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投标分项报价表</w:t>
      </w:r>
    </w:p>
    <w:p>
      <w:pPr>
        <w:autoSpaceDE w:val="0"/>
        <w:autoSpaceDN w:val="0"/>
        <w:adjustRightInd w:val="0"/>
        <w:spacing w:line="360" w:lineRule="auto"/>
        <w:outlineLvl w:val="0"/>
        <w:rPr>
          <w:rFonts w:ascii="宋体" w:hAnsi="宋体"/>
          <w:color w:val="000000"/>
          <w:sz w:val="24"/>
          <w:szCs w:val="24"/>
        </w:rPr>
      </w:pPr>
      <w:r>
        <w:rPr>
          <w:rFonts w:hint="eastAsia" w:ascii="宋体" w:hAnsi="宋体"/>
          <w:color w:val="000000"/>
          <w:sz w:val="24"/>
          <w:szCs w:val="24"/>
        </w:rPr>
        <w:t>项目编号：ZFCG-G2019005号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项目名称：空中乘务CBT实训室、人事管理系统、涉外旅游综合实训室购置项目A包</w:t>
      </w:r>
    </w:p>
    <w:tbl>
      <w:tblPr>
        <w:tblStyle w:val="8"/>
        <w:tblW w:w="14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6"/>
        <w:gridCol w:w="897"/>
        <w:gridCol w:w="2190"/>
        <w:gridCol w:w="6546"/>
        <w:gridCol w:w="581"/>
        <w:gridCol w:w="628"/>
        <w:gridCol w:w="750"/>
        <w:gridCol w:w="8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名称</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规格型号</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技术参数</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wordWrap w:val="0"/>
              <w:spacing w:before="100" w:beforeAutospacing="1" w:after="100" w:afterAutospacing="1" w:line="300" w:lineRule="atLeast"/>
              <w:jc w:val="center"/>
              <w:rPr>
                <w:rFonts w:ascii="宋体" w:hAnsi="宋体" w:cs="宋体"/>
                <w:b/>
                <w:color w:val="000000"/>
                <w:kern w:val="0"/>
                <w:sz w:val="24"/>
                <w:szCs w:val="24"/>
              </w:rPr>
            </w:pPr>
            <w:r>
              <w:rPr>
                <w:rFonts w:hint="eastAsia" w:ascii="宋体" w:hAnsi="宋体"/>
                <w:b/>
                <w:color w:val="000000"/>
                <w:kern w:val="0"/>
                <w:sz w:val="24"/>
                <w:szCs w:val="24"/>
              </w:rPr>
              <w:t>单位</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wordWrap w:val="0"/>
              <w:spacing w:before="100" w:beforeAutospacing="1" w:after="100" w:afterAutospacing="1" w:line="300" w:lineRule="atLeast"/>
              <w:jc w:val="center"/>
              <w:rPr>
                <w:rFonts w:ascii="宋体" w:hAnsi="宋体" w:cs="宋体"/>
                <w:b/>
                <w:color w:val="000000"/>
                <w:kern w:val="0"/>
                <w:sz w:val="24"/>
                <w:szCs w:val="24"/>
              </w:rPr>
            </w:pPr>
            <w:r>
              <w:rPr>
                <w:rFonts w:hint="eastAsia" w:ascii="宋体" w:hAnsi="宋体"/>
                <w:b/>
                <w:color w:val="000000"/>
                <w:kern w:val="0"/>
                <w:sz w:val="24"/>
                <w:szCs w:val="24"/>
              </w:rPr>
              <w:t>数量</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总价</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cs="宋体"/>
                <w:color w:val="000000"/>
                <w:kern w:val="0"/>
                <w:sz w:val="24"/>
                <w:szCs w:val="24"/>
              </w:rPr>
              <w:t>教师控制台</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cs="宋体"/>
                <w:kern w:val="0"/>
                <w:sz w:val="24"/>
                <w:szCs w:val="24"/>
              </w:rPr>
            </w:pPr>
            <w:r>
              <w:rPr>
                <w:rFonts w:hint="eastAsia" w:ascii="宋体" w:hAnsi="宋体" w:cs="宋体"/>
                <w:kern w:val="0"/>
                <w:sz w:val="24"/>
                <w:szCs w:val="24"/>
              </w:rPr>
              <w:t>定制型康达</w:t>
            </w:r>
            <w:r>
              <w:rPr>
                <w:rFonts w:hint="eastAsia" w:ascii="宋体" w:hAnsi="宋体" w:cs="宋体"/>
                <w:color w:val="000000"/>
                <w:kern w:val="0"/>
                <w:sz w:val="24"/>
                <w:szCs w:val="24"/>
              </w:rPr>
              <w:t>控制台</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left"/>
              <w:rPr>
                <w:rFonts w:ascii="宋体" w:hAnsi="宋体" w:cs="宋体"/>
                <w:color w:val="000000"/>
                <w:kern w:val="0"/>
                <w:sz w:val="24"/>
                <w:szCs w:val="24"/>
              </w:rPr>
            </w:pPr>
            <w:r>
              <w:rPr>
                <w:rFonts w:hint="eastAsia" w:ascii="宋体" w:hAnsi="宋体" w:cs="宋体"/>
                <w:color w:val="000000"/>
                <w:kern w:val="0"/>
                <w:sz w:val="24"/>
                <w:szCs w:val="24"/>
              </w:rPr>
              <w:t>主控桌，环保材料桌面采用防火台面，1120mm*720mm*1200mm。两侧柜子为活动板，可调节和放置各种设备（如：交换机、功放、DVD、卡座、展示台、中控等等设备），桌子中间内设放置（电脑、线缆、插排、终端设备、木制交换机架）等，前中间档板开散热孔若干个确保机器散热良好；</w:t>
            </w:r>
          </w:p>
          <w:p>
            <w:pPr>
              <w:jc w:val="left"/>
              <w:rPr>
                <w:rFonts w:ascii="宋体" w:hAnsi="宋体"/>
                <w:sz w:val="24"/>
                <w:szCs w:val="24"/>
              </w:rPr>
            </w:pPr>
            <w:r>
              <w:rPr>
                <w:rFonts w:ascii="宋体" w:hAnsi="宋体"/>
                <w:sz w:val="24"/>
                <w:szCs w:val="24"/>
              </w:rPr>
              <w:drawing>
                <wp:inline distT="0" distB="0" distL="0" distR="0">
                  <wp:extent cx="114300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952500"/>
                          </a:xfrm>
                          <a:prstGeom prst="rect">
                            <a:avLst/>
                          </a:prstGeom>
                          <a:noFill/>
                          <a:ln>
                            <a:noFill/>
                          </a:ln>
                        </pic:spPr>
                      </pic:pic>
                    </a:graphicData>
                  </a:graphic>
                </wp:inline>
              </w:drawing>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台</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1650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1650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郑州</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郑州康达桌椅厂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sz w:val="24"/>
                <w:szCs w:val="24"/>
              </w:rPr>
              <w:t>2</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教师椅</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cs="宋体"/>
                <w:kern w:val="0"/>
                <w:sz w:val="24"/>
                <w:szCs w:val="24"/>
              </w:rPr>
            </w:pPr>
            <w:r>
              <w:rPr>
                <w:rFonts w:hint="eastAsia" w:ascii="宋体" w:hAnsi="宋体" w:cs="宋体"/>
                <w:kern w:val="0"/>
                <w:sz w:val="24"/>
                <w:szCs w:val="24"/>
              </w:rPr>
              <w:t>定制型康达电脑椅</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人体工学黑色靠背椅；卡簧材质的万向钢制五轮；3mm钢板机构，安全防护，稳固耐用，10cm升降360度旋转；网棉头枕、高密度海绵、升降扶手。</w:t>
            </w:r>
          </w:p>
          <w:p>
            <w:pPr>
              <w:widowControl/>
              <w:jc w:val="left"/>
              <w:textAlignment w:val="center"/>
              <w:rPr>
                <w:rFonts w:ascii="宋体" w:hAnsi="宋体" w:cs="宋体"/>
                <w:color w:val="000000"/>
                <w:sz w:val="24"/>
                <w:szCs w:val="24"/>
              </w:rPr>
            </w:pPr>
            <w:r>
              <w:rPr>
                <w:rFonts w:ascii="宋体" w:hAnsi="宋体"/>
                <w:sz w:val="24"/>
                <w:szCs w:val="24"/>
              </w:rPr>
              <w:drawing>
                <wp:inline distT="0" distB="0" distL="0" distR="0">
                  <wp:extent cx="704850" cy="1028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04850" cy="1028700"/>
                          </a:xfrm>
                          <a:prstGeom prst="rect">
                            <a:avLst/>
                          </a:prstGeom>
                          <a:noFill/>
                          <a:ln>
                            <a:noFill/>
                          </a:ln>
                        </pic:spPr>
                      </pic:pic>
                    </a:graphicData>
                  </a:graphic>
                </wp:inline>
              </w:drawing>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把</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pPr>
              <w:widowControl/>
              <w:adjustRightInd w:val="0"/>
              <w:snapToGrid w:val="0"/>
              <w:spacing w:line="276" w:lineRule="auto"/>
              <w:jc w:val="center"/>
              <w:rPr>
                <w:rFonts w:ascii="宋体" w:hAnsi="宋体"/>
                <w:sz w:val="24"/>
                <w:szCs w:val="24"/>
              </w:rPr>
            </w:pPr>
            <w:r>
              <w:rPr>
                <w:rFonts w:hint="eastAsia" w:ascii="宋体" w:hAnsi="宋体"/>
                <w:sz w:val="24"/>
                <w:szCs w:val="24"/>
              </w:rPr>
              <w:t>郑州</w:t>
            </w:r>
          </w:p>
          <w:p>
            <w:pPr>
              <w:widowControl/>
              <w:adjustRightInd w:val="0"/>
              <w:snapToGrid w:val="0"/>
              <w:spacing w:line="276" w:lineRule="auto"/>
              <w:jc w:val="center"/>
              <w:rPr>
                <w:rFonts w:ascii="宋体" w:hAnsi="宋体"/>
                <w:sz w:val="24"/>
                <w:szCs w:val="24"/>
              </w:rPr>
            </w:pPr>
          </w:p>
          <w:p>
            <w:pPr>
              <w:jc w:val="center"/>
              <w:rPr>
                <w:rFonts w:ascii="宋体" w:hAnsi="宋体"/>
                <w:sz w:val="24"/>
                <w:szCs w:val="24"/>
              </w:rPr>
            </w:pPr>
            <w:r>
              <w:rPr>
                <w:rFonts w:hint="eastAsia" w:ascii="宋体" w:hAnsi="宋体"/>
                <w:sz w:val="24"/>
                <w:szCs w:val="24"/>
              </w:rPr>
              <w:t>郑州康达桌椅厂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3</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耳机、麦克</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Newclass NC-702+</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立体声插头/驻极体电容麦克立体声；</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耳机：频率响应：20～20KHZ；</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阻抗：32Ω；</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灵敏度：108dB（1mw,500Hz）</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麦克：频率响应：200～5000HZ；</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阻抗：2200Ω；</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灵敏度：-42dB；</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指向：单指向。</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个</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55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8250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color w:val="000000"/>
                <w:sz w:val="24"/>
                <w:szCs w:val="24"/>
                <w:shd w:val="clear" w:color="auto" w:fill="FFFFFF"/>
              </w:rPr>
            </w:pPr>
            <w:r>
              <w:rPr>
                <w:rFonts w:hint="eastAsia" w:ascii="宋体" w:hAnsi="宋体"/>
                <w:color w:val="000000"/>
                <w:sz w:val="24"/>
                <w:szCs w:val="24"/>
                <w:shd w:val="clear" w:color="auto" w:fill="FFFFFF"/>
              </w:rPr>
              <w:t>北京</w:t>
            </w:r>
          </w:p>
          <w:p>
            <w:pPr>
              <w:widowControl/>
              <w:adjustRightInd w:val="0"/>
              <w:snapToGrid w:val="0"/>
              <w:spacing w:line="276" w:lineRule="auto"/>
              <w:jc w:val="center"/>
              <w:rPr>
                <w:rFonts w:ascii="宋体" w:hAnsi="宋体"/>
                <w:color w:val="000000"/>
                <w:sz w:val="24"/>
                <w:szCs w:val="24"/>
                <w:shd w:val="clear" w:color="auto" w:fill="FFFFFF"/>
              </w:rPr>
            </w:pPr>
          </w:p>
          <w:p>
            <w:pPr>
              <w:widowControl/>
              <w:adjustRightInd w:val="0"/>
              <w:snapToGrid w:val="0"/>
              <w:spacing w:line="276" w:lineRule="auto"/>
              <w:jc w:val="center"/>
              <w:rPr>
                <w:rFonts w:ascii="宋体" w:hAnsi="宋体"/>
                <w:sz w:val="24"/>
                <w:szCs w:val="24"/>
              </w:rPr>
            </w:pPr>
            <w:r>
              <w:rPr>
                <w:rFonts w:hint="eastAsia" w:ascii="宋体" w:hAnsi="宋体"/>
                <w:color w:val="000000"/>
                <w:sz w:val="24"/>
                <w:szCs w:val="24"/>
                <w:shd w:val="clear" w:color="auto" w:fill="FFFFFF"/>
              </w:rPr>
              <w:t>北京东方正龙数字技术有限公司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27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4</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学习系统应用桌</w:t>
            </w:r>
            <w:r>
              <w:rPr>
                <w:rFonts w:hint="eastAsia" w:ascii="宋体" w:hAnsi="宋体" w:cs="宋体"/>
                <w:bCs/>
                <w:kern w:val="0"/>
                <w:sz w:val="24"/>
                <w:szCs w:val="24"/>
              </w:rPr>
              <w:t>（六边桌）</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cs="宋体"/>
                <w:kern w:val="0"/>
                <w:sz w:val="24"/>
                <w:szCs w:val="24"/>
              </w:rPr>
            </w:pPr>
            <w:r>
              <w:rPr>
                <w:rFonts w:hint="eastAsia" w:ascii="宋体" w:hAnsi="宋体" w:cs="宋体"/>
                <w:kern w:val="0"/>
                <w:sz w:val="24"/>
                <w:szCs w:val="24"/>
              </w:rPr>
              <w:t>定制型康达电脑桌</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left"/>
              <w:rPr>
                <w:rFonts w:ascii="宋体" w:hAnsi="宋体" w:cs="宋体"/>
                <w:kern w:val="0"/>
                <w:sz w:val="24"/>
                <w:szCs w:val="24"/>
              </w:rPr>
            </w:pPr>
            <w:r>
              <w:rPr>
                <w:rFonts w:hint="eastAsia" w:ascii="宋体" w:hAnsi="宋体" w:cs="宋体"/>
                <w:kern w:val="0"/>
                <w:sz w:val="24"/>
                <w:szCs w:val="24"/>
              </w:rPr>
              <w:t>六边形桌：边长850mm*750mm高，</w:t>
            </w:r>
          </w:p>
          <w:p>
            <w:pPr>
              <w:jc w:val="left"/>
              <w:rPr>
                <w:rFonts w:ascii="宋体" w:hAnsi="宋体" w:cs="宋体"/>
                <w:kern w:val="0"/>
                <w:sz w:val="24"/>
                <w:szCs w:val="24"/>
              </w:rPr>
            </w:pPr>
            <w:r>
              <w:rPr>
                <w:rFonts w:hint="eastAsia" w:ascii="宋体" w:hAnsi="宋体" w:cs="宋体"/>
                <w:kern w:val="0"/>
                <w:sz w:val="24"/>
                <w:szCs w:val="24"/>
              </w:rPr>
              <w:t>对角线长度为：1700mm, E1级环保高密度板为基材；桌面板距离地面高度75CM；面板厚度2.5CM；环保三聚氰胺双贴面板，优质PVC机械封边，防水耐磨。</w:t>
            </w:r>
          </w:p>
          <w:p>
            <w:pPr>
              <w:jc w:val="left"/>
              <w:rPr>
                <w:rFonts w:ascii="宋体" w:hAnsi="宋体" w:cs="宋体"/>
                <w:kern w:val="0"/>
                <w:sz w:val="24"/>
                <w:szCs w:val="24"/>
              </w:rPr>
            </w:pPr>
            <w:r>
              <w:rPr>
                <w:rFonts w:hint="eastAsia" w:ascii="宋体" w:hAnsi="宋体" w:cs="宋体"/>
                <w:kern w:val="0"/>
                <w:sz w:val="24"/>
                <w:szCs w:val="24"/>
              </w:rPr>
              <w:t>桌面带有φ50穿线孔6个,桌面下方带配套隔层板，层高15CM,PVC全自动封边，封边：采用1.5mmPVC胶边，进口热溶胶 ，桌下部五金钢架采用优质铝合金50MM圆外框架，壁厚1.5mm；钢管焊接，精细打磨，酸洗磷化，高光白烤漆工艺，内为环保定型玻镁板；主机箱为网片式，采用优质冷轧钢板冲压而成，厚度0.7mm。主机箱带锁，可防盗,钢制部分经酸洗磷化经典喷塑制作而成。</w:t>
            </w:r>
          </w:p>
          <w:p>
            <w:pPr>
              <w:jc w:val="left"/>
              <w:rPr>
                <w:rFonts w:ascii="宋体" w:hAnsi="宋体" w:cs="宋体"/>
                <w:kern w:val="0"/>
                <w:sz w:val="24"/>
                <w:szCs w:val="24"/>
              </w:rPr>
            </w:pPr>
            <w:r>
              <w:rPr>
                <w:rFonts w:ascii="宋体" w:hAnsi="宋体"/>
                <w:sz w:val="24"/>
                <w:szCs w:val="24"/>
              </w:rPr>
              <w:drawing>
                <wp:inline distT="0" distB="0" distL="0" distR="0">
                  <wp:extent cx="781050" cy="695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81050" cy="695325"/>
                          </a:xfrm>
                          <a:prstGeom prst="rect">
                            <a:avLst/>
                          </a:prstGeom>
                          <a:noFill/>
                          <a:ln>
                            <a:noFill/>
                          </a:ln>
                        </pic:spPr>
                      </pic:pic>
                    </a:graphicData>
                  </a:graphic>
                </wp:inline>
              </w:drawing>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套</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2300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18400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郑州</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郑州康达桌椅厂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5</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kern w:val="0"/>
                <w:sz w:val="24"/>
                <w:szCs w:val="24"/>
              </w:rPr>
              <w:t>学习系统应用凳</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cs="宋体"/>
                <w:kern w:val="0"/>
                <w:sz w:val="24"/>
                <w:szCs w:val="24"/>
              </w:rPr>
            </w:pPr>
            <w:r>
              <w:rPr>
                <w:rFonts w:hint="eastAsia" w:ascii="宋体" w:hAnsi="宋体" w:cs="宋体"/>
                <w:kern w:val="0"/>
                <w:sz w:val="24"/>
                <w:szCs w:val="24"/>
              </w:rPr>
              <w:t>定制型康达凳子</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left"/>
              <w:rPr>
                <w:rFonts w:ascii="宋体" w:hAnsi="宋体" w:cs="宋体"/>
                <w:kern w:val="0"/>
                <w:sz w:val="24"/>
                <w:szCs w:val="24"/>
              </w:rPr>
            </w:pPr>
            <w:r>
              <w:rPr>
                <w:rFonts w:hint="eastAsia" w:ascii="宋体" w:hAnsi="宋体" w:cs="宋体"/>
                <w:kern w:val="0"/>
                <w:sz w:val="24"/>
                <w:szCs w:val="24"/>
              </w:rPr>
              <w:t>1、凳子： 35cm×25cm×45cm，凳面25mm厚度三聚氰胺板；</w:t>
            </w:r>
          </w:p>
          <w:p>
            <w:pPr>
              <w:jc w:val="left"/>
              <w:rPr>
                <w:rFonts w:ascii="宋体" w:hAnsi="宋体" w:cs="宋体"/>
                <w:kern w:val="0"/>
                <w:sz w:val="24"/>
                <w:szCs w:val="24"/>
              </w:rPr>
            </w:pPr>
            <w:r>
              <w:rPr>
                <w:rFonts w:hint="eastAsia" w:ascii="宋体" w:hAnsi="宋体" w:cs="宋体"/>
                <w:kern w:val="0"/>
                <w:sz w:val="24"/>
                <w:szCs w:val="24"/>
              </w:rPr>
              <w:t>2、凳脚钢管壁厚：1.0mm；</w:t>
            </w:r>
          </w:p>
          <w:p>
            <w:pPr>
              <w:jc w:val="left"/>
              <w:rPr>
                <w:rFonts w:ascii="宋体" w:hAnsi="宋体" w:cs="宋体"/>
                <w:kern w:val="0"/>
                <w:sz w:val="24"/>
                <w:szCs w:val="24"/>
              </w:rPr>
            </w:pPr>
            <w:r>
              <w:rPr>
                <w:rFonts w:hint="eastAsia" w:ascii="宋体" w:hAnsi="宋体" w:cs="宋体"/>
                <w:kern w:val="0"/>
                <w:sz w:val="24"/>
                <w:szCs w:val="24"/>
              </w:rPr>
              <w:t>3、所有钢材采用国家标准钢，高频焊接各钢件经除锈、酸洗、磷化等上序，经防锈处理，处层采用聚酯环氧粉末喷塑，焊接表面波纹均匀，焊接处无夹渣、气孔、焊瘤、焊丝头咬边飞溅，保证无脱焊、虚焊及焊穿等现象。</w:t>
            </w:r>
          </w:p>
          <w:p>
            <w:pPr>
              <w:jc w:val="left"/>
              <w:rPr>
                <w:rFonts w:ascii="宋体" w:hAnsi="宋体" w:cs="宋体"/>
                <w:kern w:val="0"/>
                <w:sz w:val="24"/>
                <w:szCs w:val="24"/>
              </w:rPr>
            </w:pPr>
            <w:r>
              <w:rPr>
                <w:rFonts w:ascii="宋体" w:hAnsi="宋体" w:cs="宋体"/>
                <w:kern w:val="0"/>
                <w:sz w:val="24"/>
                <w:szCs w:val="24"/>
              </w:rPr>
              <w:drawing>
                <wp:inline distT="0" distB="0" distL="0" distR="0">
                  <wp:extent cx="619125" cy="7715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9125" cy="771525"/>
                          </a:xfrm>
                          <a:prstGeom prst="rect">
                            <a:avLst/>
                          </a:prstGeom>
                          <a:noFill/>
                          <a:ln>
                            <a:noFill/>
                          </a:ln>
                        </pic:spPr>
                      </pic:pic>
                    </a:graphicData>
                  </a:graphic>
                </wp:inline>
              </w:drawing>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个</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48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1920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郑州</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郑州康达桌椅厂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6</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网络交换机</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锐捷RG-NBS1824GC</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全双工/半双工10/100/1000自适应24口千兆网络交换机</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 xml:space="preserve">背板带宽:48Gbps </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 xml:space="preserve">包转发率:35.7Mbps </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MAC地址表:8K</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台</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3</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700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福州市</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锐捷网络股份有限公司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7</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网络节点</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安普粤泰</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国标超六类网线 </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个</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55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2475</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深圳市</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深圳市粤泰线缆有限公司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8</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color w:val="000000"/>
                <w:kern w:val="0"/>
                <w:sz w:val="24"/>
                <w:szCs w:val="24"/>
              </w:rPr>
              <w:t>多媒体音箱</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湖山YX2060T</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额定阻抗：8Ω</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额定功率：60W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最大功率：120W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有效频率范围（-3dB）：80Hz－18KHz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灵敏度：88dB /w/m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连续声压级：113 dB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最大声压级：120 dB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辐射角度（H×V）：90°×50°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单元规格：LF：6.5"×1，HF：2"×1 </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尺寸（宽×高×深）：250 mm ×410 mm ×180mm  </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对</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四川</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四川湖山电器股份有限公司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9</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color w:val="000000"/>
                <w:kern w:val="0"/>
                <w:sz w:val="24"/>
                <w:szCs w:val="24"/>
              </w:rPr>
              <w:t>多媒体功放</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湖山XY100</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两路音源输入，两路话筒输入、本机设置反馈、混响功能、话筒、线路的音量、音调实现独立调节，带话筒中控接口、有效频率响应（L/R）20Hz-20KHz(+1dB,-3dB)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额定功率：2×60W/8Ω</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线路灵敏度：200mV</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话筒灵敏度：15mV</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失真度：≦0.5%</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信噪比：（话筒关闭，混响关闭，音调平直）≥76dB（话筒全开，混响全开，音调平直）≥76dB、</w:t>
            </w:r>
          </w:p>
          <w:p>
            <w:pPr>
              <w:pStyle w:val="14"/>
              <w:widowControl/>
              <w:adjustRightInd w:val="0"/>
              <w:snapToGrid w:val="0"/>
              <w:spacing w:line="276" w:lineRule="auto"/>
              <w:ind w:firstLine="0" w:firstLineChars="0"/>
              <w:jc w:val="left"/>
              <w:rPr>
                <w:rFonts w:ascii="宋体" w:hAnsi="宋体"/>
                <w:sz w:val="24"/>
                <w:szCs w:val="24"/>
              </w:rPr>
            </w:pPr>
            <w:r>
              <w:rPr>
                <w:rFonts w:hint="eastAsia" w:ascii="宋体" w:hAnsi="宋体" w:cs="宋体"/>
                <w:color w:val="000000"/>
                <w:kern w:val="0"/>
                <w:sz w:val="24"/>
                <w:szCs w:val="24"/>
              </w:rPr>
              <w:t>净尺寸：430×110×340mm</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台</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四川</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四川湖山电器股份有限公司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10</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color w:val="000000"/>
                <w:kern w:val="0"/>
                <w:sz w:val="24"/>
                <w:szCs w:val="24"/>
              </w:rPr>
              <w:t>无线话筒</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湖山HS-8.1C</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采用导频技术,可以24套同时使用,LED工作状态指示,具有XLR 平衡输出口和平衡输出口,</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频响范围: 80Hz-16KHz,</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发射功率：≤10mW,</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灵敏度:输入10-15dBuv时</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S/N:＞70dB </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对</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四川</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四川湖山电器股份有限公司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5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11</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sz w:val="24"/>
                <w:szCs w:val="24"/>
              </w:rPr>
              <w:t>会议话筒</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湖山DS-301</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产品类型：有线；</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指向特征：心形单指向；</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收音头：电容式；</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产品声道：立体声；</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产品接口：XLR接口；</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 xml:space="preserve">频率范围：60Hz-16kHz </w:t>
            </w:r>
          </w:p>
          <w:p>
            <w:pPr>
              <w:pStyle w:val="14"/>
              <w:widowControl/>
              <w:adjustRightInd w:val="0"/>
              <w:snapToGrid w:val="0"/>
              <w:spacing w:line="276"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输出阻抗：2000Ω</w:t>
            </w:r>
          </w:p>
          <w:p>
            <w:pPr>
              <w:pStyle w:val="14"/>
              <w:widowControl/>
              <w:adjustRightInd w:val="0"/>
              <w:snapToGrid w:val="0"/>
              <w:spacing w:line="276" w:lineRule="auto"/>
              <w:ind w:firstLine="0" w:firstLineChars="0"/>
              <w:jc w:val="left"/>
              <w:rPr>
                <w:rFonts w:ascii="宋体" w:hAnsi="宋体" w:cs="宋体"/>
                <w:sz w:val="24"/>
                <w:szCs w:val="24"/>
              </w:rPr>
            </w:pPr>
            <w:r>
              <w:rPr>
                <w:rFonts w:hint="eastAsia" w:ascii="宋体" w:hAnsi="宋体" w:cs="宋体"/>
                <w:sz w:val="24"/>
                <w:szCs w:val="24"/>
              </w:rPr>
              <w:t>供电方式：两节七号（AAA）电池或6.5V供电</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个</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四川</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四川湖山电器股份有限公司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12</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color w:val="000000"/>
                <w:kern w:val="0"/>
                <w:sz w:val="24"/>
                <w:szCs w:val="24"/>
              </w:rPr>
              <w:t>电源节点</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郑三电缆4平方电线</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14"/>
              <w:widowControl/>
              <w:adjustRightInd w:val="0"/>
              <w:snapToGrid w:val="0"/>
              <w:spacing w:line="276" w:lineRule="auto"/>
              <w:ind w:firstLine="0" w:firstLineChars="0"/>
              <w:jc w:val="left"/>
              <w:rPr>
                <w:rFonts w:ascii="宋体" w:hAnsi="宋体"/>
                <w:sz w:val="24"/>
                <w:szCs w:val="24"/>
              </w:rPr>
            </w:pPr>
            <w:r>
              <w:rPr>
                <w:rFonts w:hint="eastAsia" w:ascii="宋体" w:hAnsi="宋体" w:cs="宋体"/>
                <w:color w:val="000000"/>
                <w:kern w:val="0"/>
                <w:sz w:val="24"/>
                <w:szCs w:val="24"/>
              </w:rPr>
              <w:t>国标4平方电源线，含插排：额定电压250V，额定功率2500W。</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个</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55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2475</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郑州</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郑州第三电缆有限公司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13</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color w:val="000000"/>
                <w:kern w:val="0"/>
                <w:sz w:val="24"/>
                <w:szCs w:val="24"/>
              </w:rPr>
              <w:t>CBT系统学习终端</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 xml:space="preserve">HP 288 Pro G4 MT </w:t>
            </w:r>
            <w:r>
              <w:rPr>
                <w:rFonts w:ascii="宋体" w:hAnsi="宋体"/>
                <w:sz w:val="24"/>
                <w:szCs w:val="24"/>
              </w:rPr>
              <w:t>Business PC-N9021030059</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left"/>
              <w:rPr>
                <w:rFonts w:ascii="宋体" w:hAnsi="宋体"/>
                <w:sz w:val="24"/>
                <w:szCs w:val="24"/>
              </w:rPr>
            </w:pPr>
            <w:r>
              <w:rPr>
                <w:rFonts w:hint="eastAsia" w:ascii="宋体" w:hAnsi="宋体"/>
                <w:sz w:val="24"/>
                <w:szCs w:val="24"/>
              </w:rPr>
              <w:t>CPU:Intel I5-8500处理器，主频3.0G，缓存9M，六核六线程</w:t>
            </w:r>
          </w:p>
          <w:p>
            <w:pPr>
              <w:jc w:val="left"/>
              <w:rPr>
                <w:rFonts w:ascii="宋体" w:hAnsi="宋体"/>
                <w:sz w:val="24"/>
                <w:szCs w:val="24"/>
              </w:rPr>
            </w:pPr>
            <w:r>
              <w:rPr>
                <w:rFonts w:hint="eastAsia" w:ascii="宋体" w:hAnsi="宋体"/>
                <w:sz w:val="24"/>
                <w:szCs w:val="24"/>
              </w:rPr>
              <w:t xml:space="preserve">主板：Intel 370 </w:t>
            </w:r>
          </w:p>
          <w:p>
            <w:pPr>
              <w:jc w:val="left"/>
              <w:rPr>
                <w:rFonts w:ascii="宋体" w:hAnsi="宋体"/>
                <w:sz w:val="24"/>
                <w:szCs w:val="24"/>
              </w:rPr>
            </w:pPr>
            <w:r>
              <w:rPr>
                <w:rFonts w:hint="eastAsia" w:ascii="宋体" w:hAnsi="宋体"/>
                <w:sz w:val="24"/>
                <w:szCs w:val="24"/>
              </w:rPr>
              <w:t>内存：配置8GB DDR4  2666，最大支持32G</w:t>
            </w:r>
          </w:p>
          <w:p>
            <w:pPr>
              <w:jc w:val="left"/>
              <w:rPr>
                <w:rFonts w:ascii="宋体" w:hAnsi="宋体"/>
                <w:sz w:val="24"/>
                <w:szCs w:val="24"/>
              </w:rPr>
            </w:pPr>
            <w:r>
              <w:rPr>
                <w:rFonts w:hint="eastAsia" w:ascii="宋体" w:hAnsi="宋体"/>
                <w:sz w:val="24"/>
                <w:szCs w:val="24"/>
              </w:rPr>
              <w:t>显卡：集成</w:t>
            </w:r>
          </w:p>
          <w:p>
            <w:pPr>
              <w:jc w:val="left"/>
              <w:rPr>
                <w:rFonts w:ascii="宋体" w:hAnsi="宋体"/>
                <w:sz w:val="24"/>
                <w:szCs w:val="24"/>
              </w:rPr>
            </w:pPr>
            <w:r>
              <w:rPr>
                <w:rFonts w:hint="eastAsia" w:ascii="宋体" w:hAnsi="宋体"/>
                <w:sz w:val="24"/>
                <w:szCs w:val="24"/>
              </w:rPr>
              <w:t>声卡：2G独立显卡，128位DDR5</w:t>
            </w:r>
          </w:p>
          <w:p>
            <w:pPr>
              <w:jc w:val="left"/>
              <w:rPr>
                <w:rFonts w:ascii="宋体" w:hAnsi="宋体"/>
                <w:sz w:val="24"/>
                <w:szCs w:val="24"/>
              </w:rPr>
            </w:pPr>
            <w:r>
              <w:rPr>
                <w:rFonts w:hint="eastAsia" w:ascii="宋体" w:hAnsi="宋体"/>
                <w:sz w:val="24"/>
                <w:szCs w:val="24"/>
              </w:rPr>
              <w:t>硬盘：1T</w:t>
            </w:r>
          </w:p>
          <w:p>
            <w:pPr>
              <w:jc w:val="left"/>
              <w:rPr>
                <w:rFonts w:ascii="宋体" w:hAnsi="宋体"/>
                <w:sz w:val="24"/>
                <w:szCs w:val="24"/>
              </w:rPr>
            </w:pPr>
            <w:r>
              <w:rPr>
                <w:rFonts w:hint="eastAsia" w:ascii="宋体" w:hAnsi="宋体"/>
                <w:sz w:val="24"/>
                <w:szCs w:val="24"/>
              </w:rPr>
              <w:t>网卡：千兆，wifi加蓝牙；</w:t>
            </w:r>
          </w:p>
          <w:p>
            <w:pPr>
              <w:jc w:val="left"/>
              <w:rPr>
                <w:rFonts w:ascii="宋体" w:hAnsi="宋体"/>
                <w:sz w:val="24"/>
                <w:szCs w:val="24"/>
              </w:rPr>
            </w:pPr>
            <w:r>
              <w:rPr>
                <w:rFonts w:hint="eastAsia" w:ascii="宋体" w:hAnsi="宋体"/>
                <w:sz w:val="24"/>
                <w:szCs w:val="24"/>
              </w:rPr>
              <w:t>光驱：无</w:t>
            </w:r>
          </w:p>
          <w:p>
            <w:pPr>
              <w:jc w:val="left"/>
              <w:rPr>
                <w:rFonts w:ascii="宋体" w:hAnsi="宋体"/>
                <w:sz w:val="24"/>
                <w:szCs w:val="24"/>
              </w:rPr>
            </w:pPr>
            <w:r>
              <w:rPr>
                <w:rFonts w:hint="eastAsia" w:ascii="宋体" w:hAnsi="宋体"/>
                <w:sz w:val="24"/>
                <w:szCs w:val="24"/>
              </w:rPr>
              <w:t>扩展槽：前置1 个 SD 媒体读卡器</w:t>
            </w:r>
          </w:p>
          <w:p>
            <w:pPr>
              <w:jc w:val="left"/>
              <w:rPr>
                <w:rFonts w:ascii="宋体" w:hAnsi="宋体"/>
                <w:sz w:val="24"/>
                <w:szCs w:val="24"/>
              </w:rPr>
            </w:pPr>
            <w:r>
              <w:rPr>
                <w:rFonts w:hint="eastAsia" w:ascii="宋体" w:hAnsi="宋体"/>
                <w:sz w:val="24"/>
                <w:szCs w:val="24"/>
              </w:rPr>
              <w:t>显示器：21.5"宽屏液晶显示器,分辨率 1920x1080 （与主机同一品牌）；</w:t>
            </w:r>
          </w:p>
          <w:p>
            <w:pPr>
              <w:jc w:val="left"/>
              <w:rPr>
                <w:rFonts w:ascii="宋体" w:hAnsi="宋体"/>
                <w:sz w:val="24"/>
                <w:szCs w:val="24"/>
              </w:rPr>
            </w:pPr>
            <w:r>
              <w:rPr>
                <w:rFonts w:hint="eastAsia" w:ascii="宋体" w:hAnsi="宋体"/>
                <w:sz w:val="24"/>
                <w:szCs w:val="24"/>
              </w:rPr>
              <w:t>键盘、鼠标：抗菌键盘，抗菌鼠标</w:t>
            </w:r>
          </w:p>
          <w:p>
            <w:pPr>
              <w:jc w:val="left"/>
              <w:rPr>
                <w:rFonts w:ascii="宋体" w:hAnsi="宋体"/>
                <w:sz w:val="24"/>
                <w:szCs w:val="24"/>
              </w:rPr>
            </w:pPr>
            <w:r>
              <w:rPr>
                <w:rFonts w:hint="eastAsia" w:ascii="宋体" w:hAnsi="宋体"/>
                <w:sz w:val="24"/>
                <w:szCs w:val="24"/>
              </w:rPr>
              <w:t>接口：6个USB接口(其中前置USB2个)、RJ-45、VGA接口、HDMI接口、串口、后置三个音频接口</w:t>
            </w:r>
          </w:p>
          <w:p>
            <w:pPr>
              <w:jc w:val="left"/>
              <w:rPr>
                <w:rFonts w:ascii="宋体" w:hAnsi="宋体"/>
                <w:sz w:val="24"/>
                <w:szCs w:val="24"/>
              </w:rPr>
            </w:pPr>
            <w:r>
              <w:rPr>
                <w:rFonts w:hint="eastAsia" w:ascii="宋体" w:hAnsi="宋体"/>
                <w:sz w:val="24"/>
                <w:szCs w:val="24"/>
              </w:rPr>
              <w:t>电源：300W</w:t>
            </w:r>
          </w:p>
          <w:p>
            <w:pPr>
              <w:jc w:val="left"/>
              <w:rPr>
                <w:rFonts w:ascii="宋体" w:hAnsi="宋体"/>
                <w:sz w:val="24"/>
                <w:szCs w:val="24"/>
              </w:rPr>
            </w:pPr>
            <w:r>
              <w:rPr>
                <w:rFonts w:hint="eastAsia" w:ascii="宋体" w:hAnsi="宋体"/>
                <w:sz w:val="24"/>
                <w:szCs w:val="24"/>
              </w:rPr>
              <w:t>机箱：立式机箱。</w:t>
            </w:r>
          </w:p>
          <w:p>
            <w:pPr>
              <w:jc w:val="left"/>
              <w:rPr>
                <w:rFonts w:ascii="宋体" w:hAnsi="宋体"/>
                <w:sz w:val="24"/>
                <w:szCs w:val="24"/>
              </w:rPr>
            </w:pPr>
            <w:r>
              <w:rPr>
                <w:rFonts w:hint="eastAsia" w:ascii="宋体" w:hAnsi="宋体"/>
                <w:sz w:val="24"/>
                <w:szCs w:val="24"/>
              </w:rPr>
              <w:t>安全性：具有BIOS保护芯片，可以自动恢复被恶意篡改的BIOS，保证设备连续使用；</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台</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55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4970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273350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上海</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color w:val="FF0000"/>
                <w:sz w:val="24"/>
                <w:szCs w:val="24"/>
              </w:rPr>
            </w:pPr>
            <w:r>
              <w:rPr>
                <w:rFonts w:hint="eastAsia" w:ascii="宋体" w:hAnsi="宋体"/>
                <w:sz w:val="24"/>
                <w:szCs w:val="24"/>
              </w:rPr>
              <w:t>惠普贸易（上海）有限公司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7"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14</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sz w:val="24"/>
                <w:szCs w:val="24"/>
              </w:rPr>
              <w:t>多媒体教学软件</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红蜘蛛多媒体教学软件</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left"/>
              <w:rPr>
                <w:rFonts w:ascii="宋体" w:hAnsi="宋体"/>
                <w:sz w:val="24"/>
                <w:szCs w:val="24"/>
              </w:rPr>
            </w:pPr>
            <w:r>
              <w:rPr>
                <w:rFonts w:hint="eastAsia" w:ascii="宋体" w:hAnsi="宋体"/>
                <w:sz w:val="24"/>
                <w:szCs w:val="24"/>
              </w:rPr>
              <w:t>能实现同步屏幕广播教学、多媒体音视频教学、老师和学生全方位互动教学、分发和提交作业、在线自测和网络考试、屏幕监视与录像、电脑的集中控制与管理等诸多功能，正版软件，全面兼容Win10的32/64位操作系统。具体功能如下：</w:t>
            </w:r>
          </w:p>
          <w:p>
            <w:pPr>
              <w:jc w:val="left"/>
              <w:rPr>
                <w:rFonts w:ascii="宋体" w:hAnsi="宋体"/>
                <w:sz w:val="24"/>
                <w:szCs w:val="24"/>
              </w:rPr>
            </w:pPr>
            <w:r>
              <w:rPr>
                <w:rFonts w:hint="eastAsia" w:ascii="宋体" w:hAnsi="宋体"/>
                <w:sz w:val="24"/>
                <w:szCs w:val="24"/>
              </w:rPr>
              <w:t>1.演示:能直接在学生的电脑上快速展示教学内容，让每个学生都能像前排学生一样清楚地观看老师的演示；</w:t>
            </w:r>
          </w:p>
          <w:p>
            <w:pPr>
              <w:jc w:val="left"/>
              <w:rPr>
                <w:rFonts w:ascii="宋体" w:hAnsi="宋体"/>
                <w:sz w:val="24"/>
                <w:szCs w:val="24"/>
              </w:rPr>
            </w:pPr>
            <w:r>
              <w:rPr>
                <w:rFonts w:hint="eastAsia" w:ascii="宋体" w:hAnsi="宋体"/>
                <w:sz w:val="24"/>
                <w:szCs w:val="24"/>
              </w:rPr>
              <w:t>2.学生展示:让学生在课堂上分享自己的创意作品给其他同学；</w:t>
            </w:r>
          </w:p>
          <w:p>
            <w:pPr>
              <w:jc w:val="left"/>
              <w:rPr>
                <w:rFonts w:ascii="宋体" w:hAnsi="宋体"/>
                <w:sz w:val="24"/>
                <w:szCs w:val="24"/>
              </w:rPr>
            </w:pPr>
            <w:r>
              <w:rPr>
                <w:rFonts w:hint="eastAsia" w:ascii="宋体" w:hAnsi="宋体"/>
                <w:sz w:val="24"/>
                <w:szCs w:val="24"/>
              </w:rPr>
              <w:t>3.指示工具:有多种的形状和高亮指示工具适用于任何应用程序的课程注释；</w:t>
            </w:r>
          </w:p>
          <w:p>
            <w:pPr>
              <w:jc w:val="left"/>
              <w:rPr>
                <w:rFonts w:ascii="宋体" w:hAnsi="宋体"/>
                <w:sz w:val="24"/>
                <w:szCs w:val="24"/>
              </w:rPr>
            </w:pPr>
            <w:r>
              <w:rPr>
                <w:rFonts w:hint="eastAsia" w:ascii="宋体" w:hAnsi="宋体"/>
                <w:sz w:val="24"/>
                <w:szCs w:val="24"/>
              </w:rPr>
              <w:t>4.启动应用程序:能在每一个学生的电脑上同时准确地打开需要的应用程序来节约教学时间；</w:t>
            </w:r>
          </w:p>
          <w:p>
            <w:pPr>
              <w:jc w:val="left"/>
              <w:rPr>
                <w:rFonts w:ascii="宋体" w:hAnsi="宋体"/>
                <w:sz w:val="24"/>
                <w:szCs w:val="24"/>
              </w:rPr>
            </w:pPr>
            <w:r>
              <w:rPr>
                <w:rFonts w:hint="eastAsia" w:ascii="宋体" w:hAnsi="宋体"/>
                <w:sz w:val="24"/>
                <w:szCs w:val="24"/>
              </w:rPr>
              <w:t>5.课堂监督:老师可以通过电脑来监督学生的活动，老师可以在自己的电脑上看到班级里所有电脑的缩略图；</w:t>
            </w:r>
          </w:p>
          <w:p>
            <w:pPr>
              <w:jc w:val="left"/>
              <w:rPr>
                <w:rFonts w:ascii="宋体" w:hAnsi="宋体"/>
                <w:sz w:val="24"/>
                <w:szCs w:val="24"/>
              </w:rPr>
            </w:pPr>
            <w:r>
              <w:rPr>
                <w:rFonts w:hint="eastAsia" w:ascii="宋体" w:hAnsi="宋体"/>
                <w:sz w:val="24"/>
                <w:szCs w:val="24"/>
              </w:rPr>
              <w:t>6.黑屏功能:老师可以通过让学生的电脑黑屏来提醒学生注意听讲；</w:t>
            </w:r>
          </w:p>
          <w:p>
            <w:pPr>
              <w:jc w:val="left"/>
              <w:rPr>
                <w:rFonts w:ascii="宋体" w:hAnsi="宋体"/>
                <w:sz w:val="24"/>
                <w:szCs w:val="24"/>
              </w:rPr>
            </w:pPr>
            <w:r>
              <w:rPr>
                <w:rFonts w:hint="eastAsia" w:ascii="宋体" w:hAnsi="宋体"/>
                <w:sz w:val="24"/>
                <w:szCs w:val="24"/>
              </w:rPr>
              <w:t>7.网络锁定:老师可以打开或者关闭个别学生或者整个班级的网页浏览；</w:t>
            </w:r>
          </w:p>
          <w:p>
            <w:pPr>
              <w:jc w:val="left"/>
              <w:rPr>
                <w:rFonts w:ascii="宋体" w:hAnsi="宋体"/>
                <w:sz w:val="24"/>
                <w:szCs w:val="24"/>
              </w:rPr>
            </w:pPr>
            <w:r>
              <w:rPr>
                <w:rFonts w:hint="eastAsia" w:ascii="宋体" w:hAnsi="宋体"/>
                <w:sz w:val="24"/>
                <w:szCs w:val="24"/>
              </w:rPr>
              <w:t>8.资源列表:轻松创建被允许访问的网站列表来引导对互联网的使用。学生无法访问那些被禁止的网站；</w:t>
            </w:r>
          </w:p>
          <w:p>
            <w:pPr>
              <w:jc w:val="left"/>
              <w:rPr>
                <w:rFonts w:ascii="宋体" w:hAnsi="宋体"/>
                <w:sz w:val="24"/>
                <w:szCs w:val="24"/>
              </w:rPr>
            </w:pPr>
            <w:r>
              <w:rPr>
                <w:rFonts w:hint="eastAsia" w:ascii="宋体" w:hAnsi="宋体"/>
                <w:sz w:val="24"/>
                <w:szCs w:val="24"/>
              </w:rPr>
              <w:t>9.实时查看:老师可以在电脑上查看所有学生的屏幕；</w:t>
            </w:r>
          </w:p>
          <w:p>
            <w:pPr>
              <w:jc w:val="left"/>
              <w:rPr>
                <w:rFonts w:ascii="宋体" w:hAnsi="宋体"/>
                <w:sz w:val="24"/>
                <w:szCs w:val="24"/>
              </w:rPr>
            </w:pPr>
            <w:r>
              <w:rPr>
                <w:rFonts w:hint="eastAsia" w:ascii="宋体" w:hAnsi="宋体"/>
                <w:sz w:val="24"/>
                <w:szCs w:val="24"/>
              </w:rPr>
              <w:t>10.远程控制:老师可以在电脑上实时控制任意学生的屏幕；</w:t>
            </w:r>
          </w:p>
          <w:p>
            <w:pPr>
              <w:jc w:val="left"/>
              <w:rPr>
                <w:rFonts w:ascii="宋体" w:hAnsi="宋体"/>
                <w:sz w:val="24"/>
                <w:szCs w:val="24"/>
              </w:rPr>
            </w:pPr>
            <w:r>
              <w:rPr>
                <w:rFonts w:hint="eastAsia" w:ascii="宋体" w:hAnsi="宋体"/>
                <w:sz w:val="24"/>
                <w:szCs w:val="24"/>
              </w:rPr>
              <w:t>11.教室范围内的远程电源控制:在一个单一登录环境中，老师只需点击在教师机上操作即可将所有学生电脑全部关机、重启或者锁定；</w:t>
            </w:r>
          </w:p>
          <w:p>
            <w:pPr>
              <w:jc w:val="left"/>
              <w:rPr>
                <w:rFonts w:ascii="宋体" w:hAnsi="宋体"/>
                <w:sz w:val="24"/>
                <w:szCs w:val="24"/>
              </w:rPr>
            </w:pPr>
            <w:r>
              <w:rPr>
                <w:rFonts w:hint="eastAsia" w:ascii="宋体" w:hAnsi="宋体"/>
                <w:sz w:val="24"/>
                <w:szCs w:val="24"/>
              </w:rPr>
              <w:t>12.通过移动设备管理:老师可以通过平板电脑来控制教师机，使老师可以持移动设备随意走动。</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套</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广州</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广州创讯软件有限公司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15</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color w:val="000000"/>
                <w:kern w:val="0"/>
                <w:sz w:val="24"/>
                <w:szCs w:val="24"/>
              </w:rPr>
              <w:t>系统集成综合布线、线缆线材</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许昌众成科技有限公司</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1、整体项目系统集成、综合布线、安装施工；</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2、专业线缆、线材、电源插座等；</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3、材料及设备打包（木框架、包装箱等）、运输运费等</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4、空调电源布置、安装材料和耗材辅材（连机管总成、屏蔽线、电源线、外机支架、PVC排水管、墙体打孔）等；</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套</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 xml:space="preserve">1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许昌</w:t>
            </w:r>
          </w:p>
          <w:p>
            <w:pPr>
              <w:widowControl/>
              <w:adjustRightInd w:val="0"/>
              <w:snapToGrid w:val="0"/>
              <w:spacing w:line="276" w:lineRule="auto"/>
              <w:jc w:val="center"/>
              <w:rPr>
                <w:rFonts w:ascii="宋体" w:hAnsi="宋体"/>
                <w:sz w:val="24"/>
                <w:szCs w:val="24"/>
              </w:rPr>
            </w:pPr>
          </w:p>
          <w:p>
            <w:pPr>
              <w:widowControl/>
              <w:adjustRightInd w:val="0"/>
              <w:snapToGrid w:val="0"/>
              <w:spacing w:line="276" w:lineRule="auto"/>
              <w:jc w:val="center"/>
              <w:rPr>
                <w:rFonts w:ascii="宋体" w:hAnsi="宋体"/>
                <w:sz w:val="24"/>
                <w:szCs w:val="24"/>
              </w:rPr>
            </w:pPr>
            <w:r>
              <w:rPr>
                <w:rFonts w:hint="eastAsia" w:ascii="宋体" w:hAnsi="宋体"/>
                <w:sz w:val="24"/>
                <w:szCs w:val="24"/>
              </w:rPr>
              <w:t>许昌众成科技有限公司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16</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空调</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海尔KFRd-120LW/51BAC12</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空调类型：立柜式空调</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冷暖类型：冷暖型</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变频/定频：定频</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空调匹数：5P</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控制方式：键控/遥控</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制冷剂种类：R22 </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额定制冷量(KW)：12 </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额定制热量(KW)：14</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电辅加热功率(kW)：3.5</w:t>
            </w:r>
          </w:p>
          <w:p>
            <w:pPr>
              <w:widowControl/>
              <w:adjustRightInd w:val="0"/>
              <w:snapToGrid w:val="0"/>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额定电压/频率（V/Hz）：380v/50Hz</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台</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9850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9850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adjustRightInd w:val="0"/>
              <w:snapToGrid w:val="0"/>
              <w:spacing w:line="276" w:lineRule="auto"/>
              <w:jc w:val="center"/>
              <w:rPr>
                <w:rFonts w:ascii="宋体" w:hAnsi="宋体"/>
                <w:sz w:val="24"/>
                <w:szCs w:val="24"/>
              </w:rPr>
            </w:pPr>
            <w:r>
              <w:rPr>
                <w:rFonts w:hint="eastAsia" w:ascii="宋体" w:hAnsi="宋体"/>
                <w:sz w:val="24"/>
                <w:szCs w:val="24"/>
              </w:rPr>
              <w:t>青岛</w:t>
            </w:r>
          </w:p>
          <w:p>
            <w:pPr>
              <w:widowControl/>
              <w:adjustRightInd w:val="0"/>
              <w:snapToGrid w:val="0"/>
              <w:spacing w:line="276" w:lineRule="auto"/>
              <w:jc w:val="center"/>
              <w:rPr>
                <w:rFonts w:ascii="宋体" w:hAnsi="宋体"/>
                <w:sz w:val="24"/>
                <w:szCs w:val="24"/>
              </w:rPr>
            </w:pPr>
          </w:p>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青岛海尔空调器有限总公司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17</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sz w:val="24"/>
                <w:szCs w:val="24"/>
              </w:rPr>
              <w:t>虚拟仿真互动教学管理平台</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ind w:left="480" w:hanging="480" w:hangingChars="200"/>
              <w:jc w:val="center"/>
              <w:rPr>
                <w:rFonts w:ascii="宋体" w:hAnsi="宋体"/>
                <w:sz w:val="24"/>
                <w:szCs w:val="24"/>
              </w:rPr>
            </w:pPr>
            <w:r>
              <w:rPr>
                <w:rFonts w:hint="eastAsia" w:ascii="宋体" w:hAnsi="宋体"/>
                <w:sz w:val="24"/>
                <w:szCs w:val="24"/>
              </w:rPr>
              <w:t>利君成虚拟仿真互动教学管理平台V1.0</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pPr>
              <w:ind w:left="480" w:hanging="480" w:hangingChars="200"/>
              <w:jc w:val="left"/>
              <w:rPr>
                <w:rFonts w:ascii="宋体" w:hAnsi="宋体"/>
                <w:sz w:val="24"/>
                <w:szCs w:val="24"/>
              </w:rPr>
            </w:pPr>
            <w:r>
              <w:rPr>
                <w:rFonts w:hint="eastAsia" w:ascii="宋体" w:hAnsi="宋体"/>
                <w:sz w:val="24"/>
                <w:szCs w:val="24"/>
              </w:rPr>
              <w:t>1、航空服务专业虚拟仿真互动教学实训平台，需要融合三维仿真、虚拟现实、VR互动、三维动画、音视图文、数据库等多种技术，融合三维互动课件、三维仿真实训内容，来很好的解决我学校空乘服务专业师生实训场地有限、实训难度大的障碍。</w:t>
            </w:r>
          </w:p>
          <w:p>
            <w:pPr>
              <w:ind w:left="480" w:hanging="480" w:hangingChars="200"/>
              <w:jc w:val="left"/>
              <w:rPr>
                <w:rFonts w:ascii="宋体" w:hAnsi="宋体"/>
                <w:sz w:val="24"/>
                <w:szCs w:val="24"/>
              </w:rPr>
            </w:pPr>
            <w:r>
              <w:rPr>
                <w:rFonts w:hint="eastAsia" w:ascii="宋体" w:hAnsi="宋体"/>
                <w:sz w:val="24"/>
                <w:szCs w:val="24"/>
              </w:rPr>
              <w:t>2、平台架构需要包括场景数据、模型数据、视频数据、图片数据、文字数据等系统的基本素材。仿真平台应提供系统基本的运行平台，该平台应能将建好的三维模型导入并进行相关的编辑以及脚本开发，完成系统的交互功能。场景交互式应能主要完成系统对应的设计功能，如场景浏览、角色、相机控制、UI交互等。</w:t>
            </w:r>
          </w:p>
          <w:p>
            <w:pPr>
              <w:ind w:left="480" w:hanging="480" w:hangingChars="200"/>
              <w:jc w:val="left"/>
              <w:rPr>
                <w:rFonts w:ascii="宋体" w:hAnsi="宋体"/>
                <w:sz w:val="24"/>
                <w:szCs w:val="24"/>
              </w:rPr>
            </w:pPr>
            <w:r>
              <w:rPr>
                <w:rFonts w:hint="eastAsia" w:ascii="宋体" w:hAnsi="宋体"/>
                <w:sz w:val="24"/>
                <w:szCs w:val="24"/>
              </w:rPr>
              <w:t>3、平台应具备用户信息管理功能，分管理员、教师、学生三种用户。</w:t>
            </w:r>
          </w:p>
          <w:p>
            <w:pPr>
              <w:ind w:firstLine="240" w:firstLineChars="100"/>
              <w:jc w:val="left"/>
              <w:rPr>
                <w:rFonts w:ascii="宋体" w:hAnsi="宋体"/>
                <w:sz w:val="24"/>
                <w:szCs w:val="24"/>
              </w:rPr>
            </w:pPr>
            <w:r>
              <w:rPr>
                <w:rFonts w:hint="eastAsia" w:ascii="宋体" w:hAnsi="宋体"/>
                <w:sz w:val="24"/>
                <w:szCs w:val="24"/>
              </w:rPr>
              <w:t>3.1管理员能够创建和删除用户，管理用户资料。</w:t>
            </w:r>
          </w:p>
          <w:p>
            <w:pPr>
              <w:ind w:left="570" w:leftChars="100" w:hanging="360" w:hangingChars="150"/>
              <w:jc w:val="left"/>
              <w:rPr>
                <w:rFonts w:ascii="宋体" w:hAnsi="宋体"/>
                <w:sz w:val="24"/>
                <w:szCs w:val="24"/>
              </w:rPr>
            </w:pPr>
            <w:r>
              <w:rPr>
                <w:rFonts w:hint="eastAsia" w:ascii="宋体" w:hAnsi="宋体"/>
                <w:sz w:val="24"/>
                <w:szCs w:val="24"/>
              </w:rPr>
              <w:t>3.2教师用户可以进行班级管理、学生管理、内容管理、可以创建班级、学生信息，可以管理班级信息，学生信息，可以创建内容资料，可以管理内容资料，如添加、删除、修改、查询等功能。</w:t>
            </w:r>
          </w:p>
          <w:p>
            <w:pPr>
              <w:ind w:left="570" w:leftChars="100" w:hanging="360" w:hangingChars="150"/>
              <w:jc w:val="left"/>
              <w:rPr>
                <w:rFonts w:ascii="宋体" w:hAnsi="宋体"/>
                <w:sz w:val="24"/>
                <w:szCs w:val="24"/>
              </w:rPr>
            </w:pPr>
            <w:r>
              <w:rPr>
                <w:rFonts w:hint="eastAsia" w:ascii="宋体" w:hAnsi="宋体"/>
                <w:sz w:val="24"/>
                <w:szCs w:val="24"/>
              </w:rPr>
              <w:t>3.3学生用户应有练习和考试的权限；可以查阅自己的个人信息，可以修改自己的个人信息，可以查阅自己的学习记录和成绩结果的记录。</w:t>
            </w:r>
          </w:p>
          <w:p>
            <w:pPr>
              <w:ind w:firstLine="240" w:firstLineChars="100"/>
              <w:jc w:val="left"/>
              <w:rPr>
                <w:rFonts w:ascii="宋体" w:hAnsi="宋体"/>
                <w:sz w:val="24"/>
                <w:szCs w:val="24"/>
              </w:rPr>
            </w:pPr>
            <w:r>
              <w:rPr>
                <w:rFonts w:hint="eastAsia" w:ascii="宋体" w:hAnsi="宋体"/>
                <w:sz w:val="24"/>
                <w:szCs w:val="24"/>
              </w:rPr>
              <w:t>3.4、平台，应有学习、实训和考核三种教学方式。学习内容应主要为情景交互式三维仿真微课系统， 实训内容应主要为纯三维仿真情景模拟实训任务， 考核方式应为纯三维仿真情景模拟实训任务的计时、计分考试、成绩统计、错误统计等。</w:t>
            </w:r>
          </w:p>
          <w:p>
            <w:pPr>
              <w:jc w:val="left"/>
              <w:rPr>
                <w:rFonts w:ascii="宋体" w:hAnsi="宋体"/>
                <w:sz w:val="24"/>
                <w:szCs w:val="24"/>
              </w:rPr>
            </w:pPr>
            <w:r>
              <w:rPr>
                <w:rFonts w:hint="eastAsia" w:ascii="宋体" w:hAnsi="宋体"/>
                <w:sz w:val="24"/>
                <w:szCs w:val="24"/>
              </w:rPr>
              <w:t>5、平台需要具备以下的主要内容：</w:t>
            </w:r>
          </w:p>
          <w:p>
            <w:pPr>
              <w:ind w:firstLine="240" w:firstLineChars="100"/>
              <w:jc w:val="left"/>
              <w:rPr>
                <w:rFonts w:ascii="宋体" w:hAnsi="宋体"/>
                <w:sz w:val="24"/>
                <w:szCs w:val="24"/>
              </w:rPr>
            </w:pPr>
            <w:r>
              <w:rPr>
                <w:rFonts w:hint="eastAsia" w:ascii="宋体" w:hAnsi="宋体"/>
                <w:sz w:val="24"/>
                <w:szCs w:val="24"/>
              </w:rPr>
              <w:t>5.1情景交互式仿真微课系统系统内容应按照民航空乘服务专业的不同课程的重要相关知识点进行，教师可以按照课程大纲，找到对应的知识点，按照授课课时安排进行授课。教师也可以在对应的知识点上制作板书课件，对既有内容进行再加工，制作自己的情景交互式仿真微课课件，用于课堂授课和学生课下练习。</w:t>
            </w:r>
          </w:p>
          <w:p>
            <w:pPr>
              <w:ind w:firstLine="240" w:firstLineChars="100"/>
              <w:jc w:val="left"/>
              <w:rPr>
                <w:rFonts w:ascii="宋体" w:hAnsi="宋体"/>
                <w:sz w:val="24"/>
                <w:szCs w:val="24"/>
              </w:rPr>
            </w:pPr>
            <w:r>
              <w:rPr>
                <w:rFonts w:hint="eastAsia" w:ascii="宋体" w:hAnsi="宋体"/>
                <w:sz w:val="24"/>
                <w:szCs w:val="24"/>
              </w:rPr>
              <w:t>5.2纯三维仿真情景模拟实训任务系统内容应按照课程的重要知识点进行三维仿真的实训，所有实训均应在纯三维精细建模仿真场景内进行，以第一人称视角或角色扮演的方式，进行交互操作。所有实训任务应配有动画描述、关键考题、交互游戏等，实训过程有倒计时、实时计时、分数统计、结果显示、出错内容复现等功能。</w:t>
            </w:r>
          </w:p>
          <w:p>
            <w:pPr>
              <w:jc w:val="left"/>
              <w:rPr>
                <w:rFonts w:ascii="宋体" w:hAnsi="宋体"/>
                <w:sz w:val="24"/>
                <w:szCs w:val="24"/>
              </w:rPr>
            </w:pPr>
            <w:r>
              <w:rPr>
                <w:rFonts w:hint="eastAsia" w:ascii="宋体" w:hAnsi="宋体"/>
                <w:sz w:val="24"/>
                <w:szCs w:val="24"/>
              </w:rPr>
              <w:t>6、平台的板书工具等教学功能要求</w:t>
            </w:r>
          </w:p>
          <w:p>
            <w:pPr>
              <w:ind w:firstLine="240" w:firstLineChars="100"/>
              <w:jc w:val="left"/>
              <w:rPr>
                <w:rFonts w:ascii="宋体" w:hAnsi="宋体"/>
                <w:sz w:val="24"/>
                <w:szCs w:val="24"/>
              </w:rPr>
            </w:pPr>
            <w:r>
              <w:rPr>
                <w:rFonts w:hint="eastAsia" w:ascii="宋体" w:hAnsi="宋体"/>
                <w:sz w:val="24"/>
                <w:szCs w:val="24"/>
              </w:rPr>
              <w:t>6.1平台的工具功能应主要有板书、标注、音频、视频和pdf文档。板书功能的主要使用对象是教师。教师可以在情景交互式三维仿真微课系统内和纯三维仿真情景模拟实训任务中的相关知识点处，进行自己的板书，添加图片文字内容，把自己原有的课件资源或者教学资源，直接融入情景交互式三维仿真微课系统中，系统可以自动上传保存后期添加的内容。</w:t>
            </w:r>
          </w:p>
          <w:p>
            <w:pPr>
              <w:ind w:left="690" w:leftChars="100" w:hanging="480" w:hangingChars="200"/>
              <w:jc w:val="left"/>
              <w:rPr>
                <w:rFonts w:ascii="宋体" w:hAnsi="宋体"/>
                <w:sz w:val="24"/>
                <w:szCs w:val="24"/>
              </w:rPr>
            </w:pPr>
            <w:r>
              <w:rPr>
                <w:rFonts w:hint="eastAsia" w:ascii="宋体" w:hAnsi="宋体"/>
                <w:sz w:val="24"/>
                <w:szCs w:val="24"/>
              </w:rPr>
              <w:t xml:space="preserve">6.2标注工具：教师可以在情景交互式三维仿真微课系统和纯三维仿真情景模拟实训任务演示或播放的过程中，随时暂停，点击标注工具，对屏幕所显示内容进行任意的标注，包括激光笔、写字笔（可以进行颜色选择）、橡皮擦功能。方便老师直接在本系统内进行教学上的重点讲解，而不用再去找寻别的标记工具。 </w:t>
            </w:r>
          </w:p>
          <w:p>
            <w:pPr>
              <w:ind w:left="570" w:leftChars="100" w:hanging="360" w:hangingChars="150"/>
              <w:jc w:val="left"/>
              <w:rPr>
                <w:rFonts w:ascii="宋体" w:hAnsi="宋体"/>
                <w:sz w:val="24"/>
                <w:szCs w:val="24"/>
              </w:rPr>
            </w:pPr>
            <w:r>
              <w:rPr>
                <w:rFonts w:hint="eastAsia" w:ascii="宋体" w:hAnsi="宋体"/>
                <w:sz w:val="24"/>
                <w:szCs w:val="24"/>
              </w:rPr>
              <w:t>6.3音频资源管理教师可以在系统内添wav、mp3格式的音频文件，在授课过程中，点击音频按钮，利用暂停或播放控制菜单键，进行自己添加的音频文件的播放。</w:t>
            </w:r>
          </w:p>
          <w:p>
            <w:pPr>
              <w:ind w:left="570" w:leftChars="100" w:hanging="360" w:hangingChars="150"/>
              <w:jc w:val="left"/>
              <w:rPr>
                <w:rFonts w:ascii="宋体" w:hAnsi="宋体"/>
                <w:sz w:val="24"/>
                <w:szCs w:val="24"/>
              </w:rPr>
            </w:pPr>
            <w:r>
              <w:rPr>
                <w:rFonts w:hint="eastAsia" w:ascii="宋体" w:hAnsi="宋体"/>
                <w:sz w:val="24"/>
                <w:szCs w:val="24"/>
              </w:rPr>
              <w:t xml:space="preserve">6.4视频资源管理：教师可以在系统内添加mp4 、avi格式的视频文件，在授课过程中，点击视频按钮，利用暂停或播放控制菜单键，进行自己添加的视频文件的播放。 </w:t>
            </w:r>
          </w:p>
          <w:p>
            <w:pPr>
              <w:ind w:left="570" w:leftChars="100" w:hanging="360" w:hangingChars="150"/>
              <w:jc w:val="left"/>
              <w:rPr>
                <w:rFonts w:ascii="宋体" w:hAnsi="宋体"/>
                <w:sz w:val="24"/>
                <w:szCs w:val="24"/>
              </w:rPr>
            </w:pPr>
            <w:r>
              <w:rPr>
                <w:rFonts w:hint="eastAsia" w:ascii="宋体" w:hAnsi="宋体"/>
                <w:sz w:val="24"/>
                <w:szCs w:val="24"/>
              </w:rPr>
              <w:t xml:space="preserve">6.5文档资源管理：教师也可以在系统内添加Pdf课件文档（ppt可以转成pdf格式进行添加），把自己原有的ppt 、 pdf  或word文档等教学资源，转换成系统可以自由读取的pdf格式，从而建立自己的情景式交互三维课件教学资源库。 </w:t>
            </w:r>
          </w:p>
          <w:p>
            <w:pPr>
              <w:jc w:val="left"/>
              <w:rPr>
                <w:rFonts w:ascii="宋体" w:hAnsi="宋体"/>
                <w:sz w:val="24"/>
                <w:szCs w:val="24"/>
              </w:rPr>
            </w:pPr>
            <w:r>
              <w:rPr>
                <w:rFonts w:hint="eastAsia" w:ascii="宋体" w:hAnsi="宋体"/>
                <w:sz w:val="24"/>
                <w:szCs w:val="24"/>
              </w:rPr>
              <w:t>7、学生成长跟踪</w:t>
            </w:r>
          </w:p>
          <w:p>
            <w:pPr>
              <w:ind w:firstLine="240" w:firstLineChars="100"/>
              <w:jc w:val="left"/>
              <w:rPr>
                <w:rFonts w:ascii="宋体" w:hAnsi="宋体"/>
                <w:sz w:val="24"/>
                <w:szCs w:val="24"/>
              </w:rPr>
            </w:pPr>
            <w:r>
              <w:rPr>
                <w:rFonts w:hint="eastAsia" w:ascii="宋体" w:hAnsi="宋体"/>
                <w:sz w:val="24"/>
                <w:szCs w:val="24"/>
              </w:rPr>
              <w:t xml:space="preserve">7.1成长跟踪：教师在本功能下，可以查看每个学生的登陆次数，学习积分、实训积分、主要学习内容、成长情况以及考试结果分析，学生的学习结果可以形成图表形式，反馈给老师，非常便于老师进行学生的课上课后管理，并能做到学生学习情况的随时跟踪。 </w:t>
            </w:r>
          </w:p>
          <w:p>
            <w:pPr>
              <w:ind w:firstLine="240" w:firstLineChars="100"/>
              <w:jc w:val="left"/>
              <w:rPr>
                <w:rFonts w:ascii="宋体" w:hAnsi="宋体"/>
                <w:sz w:val="24"/>
                <w:szCs w:val="24"/>
              </w:rPr>
            </w:pPr>
            <w:r>
              <w:rPr>
                <w:rFonts w:hint="eastAsia" w:ascii="宋体" w:hAnsi="宋体"/>
                <w:sz w:val="24"/>
                <w:szCs w:val="24"/>
              </w:rPr>
              <w:t>7.2成长分析：教师在查看学生学习情况的过程中，系统应可以实现学生学习情况或者实训成绩的横向分析，可以实现学生登录次数、学习积分、实训和考试成绩的数据综合统计排行榜，包括个人排行、班级排行。个人排行是个人账户下的不同时间的学习实训考试的成绩结果记录排行，班级排行是班级账户下的不同学生同一时间下进行实训或考试的成绩结果记录排行。</w:t>
            </w:r>
          </w:p>
          <w:p>
            <w:pPr>
              <w:jc w:val="left"/>
              <w:rPr>
                <w:rFonts w:ascii="宋体" w:hAnsi="宋体"/>
                <w:color w:val="FF0000"/>
                <w:sz w:val="24"/>
                <w:szCs w:val="24"/>
              </w:rPr>
            </w:pPr>
            <w:r>
              <w:rPr>
                <w:rFonts w:hint="eastAsia" w:ascii="宋体" w:hAnsi="宋体"/>
                <w:sz w:val="24"/>
                <w:szCs w:val="24"/>
              </w:rPr>
              <w:t>8、学员情况对比：学生在平台内的所有课程内容的学习过程，均应提供成长记录功能，包括学习次数、学习时间、学习内容、实训结果、考核成绩个人排行、考核成绩班级排行，实训积分榜等。学生在个人账户信息内，可以查看自己的学习情况。</w:t>
            </w:r>
          </w:p>
          <w:p>
            <w:pPr>
              <w:jc w:val="left"/>
              <w:rPr>
                <w:rFonts w:ascii="宋体" w:hAnsi="宋体"/>
                <w:sz w:val="24"/>
                <w:szCs w:val="24"/>
              </w:rPr>
            </w:pPr>
            <w:r>
              <w:rPr>
                <w:rFonts w:hint="eastAsia" w:ascii="宋体" w:hAnsi="宋体"/>
                <w:sz w:val="24"/>
                <w:szCs w:val="24"/>
              </w:rPr>
              <w:t>9系统全部场景为三维仿真场景，所有流程内容均为三维场景内搭配三维动画和仿真交互进行，不能以简单flash动画或视频代替满足学校的优质教学资源要求。</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套</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126000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126000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北京</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北京利君成数字科技有限公司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jc w:val="center"/>
              <w:rPr>
                <w:rFonts w:ascii="宋体" w:hAnsi="宋体" w:cs="宋体"/>
                <w:kern w:val="0"/>
                <w:sz w:val="24"/>
                <w:szCs w:val="24"/>
              </w:rPr>
            </w:pPr>
            <w:r>
              <w:rPr>
                <w:rFonts w:hint="eastAsia" w:ascii="宋体" w:hAnsi="宋体" w:cs="宋体"/>
                <w:kern w:val="0"/>
                <w:sz w:val="24"/>
                <w:szCs w:val="24"/>
              </w:rPr>
              <w:t>18</w:t>
            </w:r>
          </w:p>
        </w:tc>
        <w:tc>
          <w:tcPr>
            <w:tcW w:w="89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14"/>
              <w:widowControl/>
              <w:adjustRightInd w:val="0"/>
              <w:snapToGrid w:val="0"/>
              <w:spacing w:line="276" w:lineRule="auto"/>
              <w:ind w:firstLine="0" w:firstLineChars="0"/>
              <w:jc w:val="center"/>
              <w:rPr>
                <w:rFonts w:ascii="宋体" w:hAnsi="宋体"/>
                <w:sz w:val="24"/>
                <w:szCs w:val="24"/>
              </w:rPr>
            </w:pPr>
            <w:r>
              <w:rPr>
                <w:rFonts w:hint="eastAsia" w:ascii="宋体" w:hAnsi="宋体" w:cs="宋体"/>
                <w:kern w:val="0"/>
                <w:sz w:val="24"/>
                <w:szCs w:val="24"/>
              </w:rPr>
              <w:t>客舱安全与应急虚拟仿真教学资源平台</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利君成</w:t>
            </w:r>
            <w:r>
              <w:rPr>
                <w:rFonts w:hint="eastAsia" w:ascii="宋体" w:hAnsi="宋体" w:cs="宋体"/>
                <w:kern w:val="0"/>
                <w:sz w:val="24"/>
                <w:szCs w:val="24"/>
              </w:rPr>
              <w:t>客舱安全与应急虚拟仿真教学资源平台V1.0</w:t>
            </w:r>
          </w:p>
        </w:tc>
        <w:tc>
          <w:tcPr>
            <w:tcW w:w="65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left"/>
              <w:rPr>
                <w:rFonts w:ascii="宋体" w:hAnsi="宋体"/>
                <w:sz w:val="24"/>
                <w:szCs w:val="24"/>
              </w:rPr>
            </w:pPr>
            <w:r>
              <w:rPr>
                <w:rFonts w:hint="eastAsia" w:ascii="宋体" w:hAnsi="宋体"/>
                <w:sz w:val="24"/>
                <w:szCs w:val="24"/>
              </w:rPr>
              <w:t xml:space="preserve"> 1、客舱安全与应急虚拟仿真教学资源平台应可以服务于空乘专业《民用航空客舱安全与管理》、《客舱应急处置》、《航空知识与应急处置》等核心课程。安全与应急教学资源平台与虚拟仿真互动教学实训平台应可以同步使用，在教学资源内，可以使用虚拟仿真互动教学实训平台的所有功能。该教学资源平台应是可以多个学生终端电脑一起使用的PC版本，而非VR头盔版本。</w:t>
            </w:r>
          </w:p>
          <w:p>
            <w:pPr>
              <w:jc w:val="left"/>
              <w:rPr>
                <w:rFonts w:ascii="宋体" w:hAnsi="宋体"/>
                <w:sz w:val="24"/>
                <w:szCs w:val="24"/>
              </w:rPr>
            </w:pPr>
            <w:r>
              <w:rPr>
                <w:rFonts w:hint="eastAsia" w:ascii="宋体" w:hAnsi="宋体"/>
                <w:sz w:val="24"/>
                <w:szCs w:val="24"/>
              </w:rPr>
              <w:t xml:space="preserve"> 2、客舱安全与应急虚拟仿真教学资源平台应至少包含客舱安全与应急情景交互式三维仿真微课系统和客舱安全与应急纯三维仿真情景模拟实训任务系统。 </w:t>
            </w:r>
          </w:p>
          <w:p>
            <w:pPr>
              <w:pStyle w:val="14"/>
              <w:numPr>
                <w:ilvl w:val="0"/>
                <w:numId w:val="1"/>
              </w:numPr>
              <w:ind w:firstLineChars="0"/>
              <w:jc w:val="left"/>
              <w:rPr>
                <w:rFonts w:ascii="宋体" w:hAnsi="宋体"/>
                <w:sz w:val="24"/>
                <w:szCs w:val="24"/>
              </w:rPr>
            </w:pPr>
            <w:r>
              <w:rPr>
                <w:rFonts w:hint="eastAsia" w:ascii="宋体" w:hAnsi="宋体"/>
                <w:sz w:val="24"/>
                <w:szCs w:val="24"/>
              </w:rPr>
              <w:t>客舱三维仿真教学场景要求</w:t>
            </w:r>
          </w:p>
          <w:p>
            <w:pPr>
              <w:ind w:firstLine="240" w:firstLineChars="100"/>
              <w:jc w:val="left"/>
              <w:rPr>
                <w:rFonts w:ascii="宋体" w:hAnsi="宋体"/>
                <w:sz w:val="24"/>
                <w:szCs w:val="24"/>
              </w:rPr>
            </w:pPr>
            <w:r>
              <w:rPr>
                <w:rFonts w:hint="eastAsia" w:ascii="宋体" w:hAnsi="宋体"/>
                <w:sz w:val="24"/>
                <w:szCs w:val="24"/>
              </w:rPr>
              <w:t xml:space="preserve">3.1客舱安全与应急虚拟仿真教学资源平台，应以三维精细建模的飞机客舱、飞机外部为载体，飞机客舱应以波音737-800机型为原型进行三维精细建模。学习和实训过程标准均应以实际飞行标准为准。 </w:t>
            </w:r>
          </w:p>
          <w:p>
            <w:pPr>
              <w:ind w:firstLine="240" w:firstLineChars="100"/>
              <w:jc w:val="left"/>
              <w:rPr>
                <w:rFonts w:ascii="宋体" w:hAnsi="宋体"/>
                <w:sz w:val="24"/>
                <w:szCs w:val="24"/>
              </w:rPr>
            </w:pPr>
            <w:r>
              <w:rPr>
                <w:rFonts w:hint="eastAsia" w:ascii="宋体" w:hAnsi="宋体"/>
                <w:sz w:val="24"/>
                <w:szCs w:val="24"/>
              </w:rPr>
              <w:t>3.2波音737-800三维仿真客舱的场景，飞机整体和内部结构以及设施设备，应全部为三维仿真精细建模模型，飞机整体以及内部结构，均应可以进行720度无死角的随意浏览和行走观看，单个设备如应急设备等，可以进行随意的点击和拖拽浏览，不能以360度全景图来代替三维建模的飞机客舱。</w:t>
            </w:r>
          </w:p>
          <w:p>
            <w:pPr>
              <w:ind w:firstLine="240" w:firstLineChars="100"/>
              <w:jc w:val="left"/>
              <w:rPr>
                <w:rFonts w:ascii="宋体" w:hAnsi="宋体"/>
                <w:sz w:val="24"/>
                <w:szCs w:val="24"/>
              </w:rPr>
            </w:pPr>
            <w:r>
              <w:rPr>
                <w:rFonts w:hint="eastAsia" w:ascii="宋体" w:hAnsi="宋体"/>
                <w:sz w:val="24"/>
                <w:szCs w:val="24"/>
              </w:rPr>
              <w:t xml:space="preserve">3.3飞机整体外观（机头、机翼、机身、机尾），整体外观尺寸基本1:1比例仿真还原737-800机型的外形尺寸，翼展34.4米，客舱宽度3.53米，机身长度39.5米，机身高度12.5米。 </w:t>
            </w:r>
          </w:p>
          <w:p>
            <w:pPr>
              <w:ind w:firstLine="240" w:firstLineChars="100"/>
              <w:jc w:val="left"/>
              <w:rPr>
                <w:rFonts w:ascii="宋体" w:hAnsi="宋体"/>
                <w:sz w:val="24"/>
                <w:szCs w:val="24"/>
              </w:rPr>
            </w:pPr>
            <w:r>
              <w:rPr>
                <w:rFonts w:hint="eastAsia" w:ascii="宋体" w:hAnsi="宋体"/>
                <w:sz w:val="24"/>
                <w:szCs w:val="24"/>
              </w:rPr>
              <w:t xml:space="preserve">3.4飞机驾驶舱：机长驾驶位、副机长驾驶位、飞行仪表盘、驾驶舱舱门。 </w:t>
            </w:r>
          </w:p>
          <w:p>
            <w:pPr>
              <w:ind w:firstLine="240" w:firstLineChars="100"/>
              <w:jc w:val="left"/>
              <w:rPr>
                <w:rFonts w:ascii="宋体" w:hAnsi="宋体"/>
                <w:sz w:val="24"/>
                <w:szCs w:val="24"/>
              </w:rPr>
            </w:pPr>
            <w:r>
              <w:rPr>
                <w:rFonts w:hint="eastAsia" w:ascii="宋体" w:hAnsi="宋体"/>
                <w:sz w:val="24"/>
                <w:szCs w:val="24"/>
              </w:rPr>
              <w:t>3.5前厨房：餐车、烤箱、热水器、咖啡器、烧水壶、备份箱、配电板、置物箱、 餐食、饮料；</w:t>
            </w:r>
          </w:p>
          <w:p>
            <w:pPr>
              <w:ind w:firstLine="240" w:firstLineChars="100"/>
              <w:jc w:val="left"/>
              <w:rPr>
                <w:rFonts w:ascii="宋体" w:hAnsi="宋体"/>
                <w:sz w:val="24"/>
                <w:szCs w:val="24"/>
              </w:rPr>
            </w:pPr>
            <w:r>
              <w:rPr>
                <w:rFonts w:hint="eastAsia" w:ascii="宋体" w:hAnsi="宋体"/>
                <w:sz w:val="24"/>
                <w:szCs w:val="24"/>
              </w:rPr>
              <w:t>3.6头等舱：头等舱空间、头等舱行李架、头等舱座椅；</w:t>
            </w:r>
          </w:p>
          <w:p>
            <w:pPr>
              <w:ind w:firstLine="240" w:firstLineChars="100"/>
              <w:jc w:val="left"/>
              <w:rPr>
                <w:rFonts w:ascii="宋体" w:hAnsi="宋体"/>
                <w:sz w:val="24"/>
                <w:szCs w:val="24"/>
              </w:rPr>
            </w:pPr>
            <w:r>
              <w:rPr>
                <w:rFonts w:hint="eastAsia" w:ascii="宋体" w:hAnsi="宋体"/>
                <w:sz w:val="24"/>
                <w:szCs w:val="24"/>
              </w:rPr>
              <w:t>3.7经济舱：经济舱空间、行李架（行李可以打开或者关闭）、经济舱座位（座位安全带、座椅扶手、座位调节按钮、音视频控制面板、小桌板、小口袋、安全须知、清洁袋）</w:t>
            </w:r>
          </w:p>
          <w:p>
            <w:pPr>
              <w:ind w:firstLine="240" w:firstLineChars="100"/>
              <w:jc w:val="left"/>
              <w:rPr>
                <w:rFonts w:ascii="宋体" w:hAnsi="宋体"/>
                <w:sz w:val="24"/>
                <w:szCs w:val="24"/>
              </w:rPr>
            </w:pPr>
            <w:r>
              <w:rPr>
                <w:rFonts w:hint="eastAsia" w:ascii="宋体" w:hAnsi="宋体"/>
                <w:sz w:val="24"/>
                <w:szCs w:val="24"/>
              </w:rPr>
              <w:t>3.8卫生间：卫生间门、洗手盆、洗手液装置、马桶、烟雾探测器、废纸箱、自动灭火装置、热水器、呼唤铃、抽纸、镜面、婴儿护理板、通风口、辅助手柄挂衣钩、门插销</w:t>
            </w:r>
          </w:p>
          <w:p>
            <w:pPr>
              <w:ind w:firstLine="240" w:firstLineChars="100"/>
              <w:jc w:val="left"/>
              <w:rPr>
                <w:rFonts w:ascii="宋体" w:hAnsi="宋体"/>
                <w:sz w:val="24"/>
                <w:szCs w:val="24"/>
              </w:rPr>
            </w:pPr>
            <w:r>
              <w:rPr>
                <w:rFonts w:hint="eastAsia" w:ascii="宋体" w:hAnsi="宋体"/>
                <w:sz w:val="24"/>
                <w:szCs w:val="24"/>
              </w:rPr>
              <w:t>3.9后厨房：餐车、烤箱、热水器、咖啡器、烧水壶、备份箱、配电板、置物箱、 餐食、饮料；</w:t>
            </w:r>
          </w:p>
          <w:p>
            <w:pPr>
              <w:ind w:firstLine="240" w:firstLineChars="100"/>
              <w:jc w:val="left"/>
              <w:rPr>
                <w:rFonts w:ascii="宋体" w:hAnsi="宋体"/>
                <w:sz w:val="24"/>
                <w:szCs w:val="24"/>
              </w:rPr>
            </w:pPr>
            <w:r>
              <w:rPr>
                <w:rFonts w:hint="eastAsia" w:ascii="宋体" w:hAnsi="宋体"/>
                <w:sz w:val="24"/>
                <w:szCs w:val="24"/>
              </w:rPr>
              <w:t>3.10舱门装置：L1门、L2门、R1门、R2门，其中舱门辅助手柄、辅助手柄、滑梯预位警示带、滑梯包、滑梯杆、滑梯挂钩、地板支架、观察窗、压力指示表、镇风锁、安全警示带均为单独精细建模模型；</w:t>
            </w:r>
          </w:p>
          <w:p>
            <w:pPr>
              <w:ind w:firstLine="240" w:firstLineChars="100"/>
              <w:jc w:val="left"/>
              <w:rPr>
                <w:rFonts w:ascii="宋体" w:hAnsi="宋体"/>
                <w:sz w:val="24"/>
                <w:szCs w:val="24"/>
              </w:rPr>
            </w:pPr>
            <w:r>
              <w:rPr>
                <w:rFonts w:hint="eastAsia" w:ascii="宋体" w:hAnsi="宋体"/>
                <w:sz w:val="24"/>
                <w:szCs w:val="24"/>
              </w:rPr>
              <w:t>3.11翼上紧急出口：出口舱体、释放手柄；</w:t>
            </w:r>
          </w:p>
          <w:p>
            <w:pPr>
              <w:ind w:left="570" w:leftChars="100" w:hanging="360" w:hangingChars="150"/>
              <w:jc w:val="left"/>
              <w:rPr>
                <w:rFonts w:ascii="宋体" w:hAnsi="宋体"/>
                <w:sz w:val="24"/>
                <w:szCs w:val="24"/>
              </w:rPr>
            </w:pPr>
            <w:r>
              <w:rPr>
                <w:rFonts w:hint="eastAsia" w:ascii="宋体" w:hAnsi="宋体"/>
                <w:sz w:val="24"/>
                <w:szCs w:val="24"/>
              </w:rPr>
              <w:t>3.12应急设备：海伦灭火器、水灭火器、应急发包机、防烟</w:t>
            </w:r>
          </w:p>
          <w:p>
            <w:pPr>
              <w:ind w:left="600" w:hanging="600" w:hangingChars="250"/>
              <w:jc w:val="left"/>
              <w:rPr>
                <w:rFonts w:ascii="宋体" w:hAnsi="宋体"/>
                <w:sz w:val="24"/>
                <w:szCs w:val="24"/>
              </w:rPr>
            </w:pPr>
            <w:r>
              <w:rPr>
                <w:rFonts w:hint="eastAsia" w:ascii="宋体" w:hAnsi="宋体"/>
                <w:sz w:val="24"/>
                <w:szCs w:val="24"/>
              </w:rPr>
              <w:t>面罩、急救箱、急救药箱、手电筒、救生衣、扩音器、救生船、</w:t>
            </w:r>
          </w:p>
          <w:p>
            <w:pPr>
              <w:ind w:left="600" w:hanging="600" w:hangingChars="250"/>
              <w:jc w:val="left"/>
              <w:rPr>
                <w:rFonts w:ascii="宋体" w:hAnsi="宋体"/>
                <w:sz w:val="24"/>
                <w:szCs w:val="24"/>
              </w:rPr>
            </w:pPr>
            <w:r>
              <w:rPr>
                <w:rFonts w:hint="eastAsia" w:ascii="宋体" w:hAnsi="宋体"/>
                <w:sz w:val="24"/>
                <w:szCs w:val="24"/>
              </w:rPr>
              <w:t>氧气面罩、氧气瓶、卫生防疫包、救命包、安全演示包、救生斧；</w:t>
            </w:r>
          </w:p>
          <w:p>
            <w:pPr>
              <w:ind w:left="600" w:hanging="600" w:hangingChars="250"/>
              <w:jc w:val="left"/>
              <w:rPr>
                <w:rFonts w:ascii="宋体" w:hAnsi="宋体"/>
                <w:sz w:val="24"/>
                <w:szCs w:val="24"/>
              </w:rPr>
            </w:pPr>
            <w:r>
              <w:rPr>
                <w:rFonts w:hint="eastAsia" w:ascii="宋体" w:hAnsi="宋体"/>
                <w:sz w:val="24"/>
                <w:szCs w:val="24"/>
              </w:rPr>
              <w:t xml:space="preserve">其中每个应急设备均为精细三维模型，并且设备的结构和组件也按照标准完全制作如灭火器的三维模型需要细化到安全销、手柄、喷嘴、压力指示表、触发器、瓶体、铅封标识、航前检查标识、锁扣，氧气瓶需要细化到瓶体、铅封标识、高流量出口、低流量出口、防尘罩、氧气瓶释放旋钮、压力指示表等； </w:t>
            </w:r>
          </w:p>
          <w:p>
            <w:pPr>
              <w:jc w:val="left"/>
              <w:rPr>
                <w:rFonts w:ascii="宋体" w:hAnsi="宋体"/>
                <w:sz w:val="24"/>
                <w:szCs w:val="24"/>
              </w:rPr>
            </w:pPr>
            <w:r>
              <w:rPr>
                <w:rFonts w:hint="eastAsia" w:ascii="宋体" w:hAnsi="宋体"/>
                <w:sz w:val="24"/>
                <w:szCs w:val="24"/>
              </w:rPr>
              <w:t xml:space="preserve">3.13其他服务组件：乘务员控制面板（客舱照明系统、应急照明、视频系统、音频系统、内话机、手持话筒）、乘务员座椅（安全带、肩带、头垫）、乘客上方服务设备（座位阅读灯及开关、乘务员呼叫开关、空气调节器、禁止吸烟和安全带指示灯、氧气面罩、扬声器）； </w:t>
            </w:r>
          </w:p>
          <w:p>
            <w:pPr>
              <w:jc w:val="left"/>
              <w:rPr>
                <w:rFonts w:ascii="宋体" w:hAnsi="宋体"/>
                <w:sz w:val="24"/>
                <w:szCs w:val="24"/>
              </w:rPr>
            </w:pPr>
            <w:r>
              <w:rPr>
                <w:rFonts w:hint="eastAsia" w:ascii="宋体" w:hAnsi="宋体"/>
                <w:sz w:val="24"/>
                <w:szCs w:val="24"/>
              </w:rPr>
              <w:t>3.14以上所注明的每一个客舱设备和组件，均可以进行独立的三维操作。</w:t>
            </w:r>
          </w:p>
          <w:p>
            <w:pPr>
              <w:jc w:val="left"/>
              <w:rPr>
                <w:rFonts w:ascii="宋体" w:hAnsi="宋体"/>
                <w:sz w:val="24"/>
                <w:szCs w:val="24"/>
              </w:rPr>
            </w:pPr>
            <w:r>
              <w:rPr>
                <w:rFonts w:hint="eastAsia" w:ascii="宋体" w:hAnsi="宋体"/>
                <w:sz w:val="24"/>
                <w:szCs w:val="24"/>
              </w:rPr>
              <w:t>4、三维精细建模航空公司服务人员人物角色和旅客角色模型</w:t>
            </w:r>
          </w:p>
          <w:p>
            <w:pPr>
              <w:ind w:left="570" w:leftChars="100" w:hanging="360" w:hangingChars="150"/>
              <w:jc w:val="left"/>
              <w:rPr>
                <w:rFonts w:ascii="宋体" w:hAnsi="宋体"/>
                <w:sz w:val="24"/>
                <w:szCs w:val="24"/>
              </w:rPr>
            </w:pPr>
            <w:r>
              <w:rPr>
                <w:rFonts w:hint="eastAsia" w:ascii="宋体" w:hAnsi="宋体"/>
                <w:sz w:val="24"/>
                <w:szCs w:val="24"/>
              </w:rPr>
              <w:t xml:space="preserve">4.1空姐角色：系统提供了航空公司服务人员包含国航、南航、东航、山航的16个各不相同的空姐角色，每种航空公司4个不同空姐，包含乘务长角色和乘务员角色。角色全部为精细三维模型人物角色，角色符合机场服务岗位人员要求，服装以及装饰和仪容仪表等 。其中乘务长角色和乘务员角色服装颜色不同，进行区分，乘务员着装中的领花、号牌、围裙等，按照航空公司工装标准制作。系统学习或实训时，可以随意选择或替换不同的空姐进入场景中。 </w:t>
            </w:r>
          </w:p>
          <w:p>
            <w:pPr>
              <w:ind w:left="570" w:leftChars="100" w:hanging="360" w:hangingChars="150"/>
              <w:jc w:val="left"/>
              <w:rPr>
                <w:rFonts w:ascii="宋体" w:hAnsi="宋体"/>
                <w:sz w:val="24"/>
                <w:szCs w:val="24"/>
              </w:rPr>
            </w:pPr>
            <w:r>
              <w:rPr>
                <w:rFonts w:hint="eastAsia" w:ascii="宋体" w:hAnsi="宋体"/>
                <w:sz w:val="24"/>
                <w:szCs w:val="24"/>
              </w:rPr>
              <w:t>4.2空姐动作：角色应具有相应业务流程中的动作如推拉餐车、行走、鞠躬致意、指引、打开行李架、救生衣安全演示动作、出口指示动作、防冲击姿势演示动作、选择援助者动作等。</w:t>
            </w:r>
          </w:p>
          <w:p>
            <w:pPr>
              <w:ind w:firstLine="240" w:firstLineChars="100"/>
              <w:jc w:val="left"/>
              <w:rPr>
                <w:rFonts w:ascii="宋体" w:hAnsi="宋体"/>
                <w:sz w:val="24"/>
                <w:szCs w:val="24"/>
              </w:rPr>
            </w:pPr>
            <w:r>
              <w:rPr>
                <w:rFonts w:hint="eastAsia" w:ascii="宋体" w:hAnsi="宋体"/>
                <w:sz w:val="24"/>
                <w:szCs w:val="24"/>
              </w:rPr>
              <w:t>4.3另外角色需要包含男女旅客、年轻年长旅客、儿童旅客等不同的旅客三维人物角色12名。</w:t>
            </w:r>
            <w:r>
              <w:rPr>
                <w:rFonts w:hint="eastAsia" w:ascii="宋体" w:hAnsi="宋体" w:cs="宋体"/>
                <w:kern w:val="0"/>
                <w:sz w:val="24"/>
                <w:szCs w:val="24"/>
              </w:rPr>
              <w:t xml:space="preserve"> </w:t>
            </w:r>
          </w:p>
          <w:p>
            <w:pPr>
              <w:jc w:val="left"/>
              <w:rPr>
                <w:rFonts w:ascii="宋体" w:hAnsi="宋体"/>
                <w:sz w:val="24"/>
                <w:szCs w:val="24"/>
              </w:rPr>
            </w:pPr>
            <w:r>
              <w:rPr>
                <w:rFonts w:hint="eastAsia" w:ascii="宋体" w:hAnsi="宋体"/>
                <w:sz w:val="24"/>
                <w:szCs w:val="24"/>
              </w:rPr>
              <w:t>5、客舱安全与应急情景交互式三维仿真微课系统</w:t>
            </w:r>
          </w:p>
          <w:p>
            <w:pPr>
              <w:ind w:firstLine="480" w:firstLineChars="200"/>
              <w:jc w:val="left"/>
              <w:rPr>
                <w:rFonts w:ascii="宋体" w:hAnsi="宋体"/>
                <w:sz w:val="24"/>
                <w:szCs w:val="24"/>
              </w:rPr>
            </w:pPr>
            <w:r>
              <w:rPr>
                <w:rFonts w:hint="eastAsia" w:ascii="宋体" w:hAnsi="宋体"/>
                <w:sz w:val="24"/>
                <w:szCs w:val="24"/>
              </w:rPr>
              <w:t>5.1客舱安全与应急情景交互式三维仿真微课系统应以不同的教学内容为主线，配以三维场景仿真、三维动画、虚拟互动等丰富的表现方式，对安全与应急所包含的教学内容进行生动、有趣的展现。这种可视化、直观化的表现方式，将会非常利于教师的课堂传授和学生的理解。三维仿真微课系统所有内容应全部在三维仿真的客舱仿真环境内进行学习。</w:t>
            </w:r>
          </w:p>
          <w:p>
            <w:pPr>
              <w:ind w:firstLine="480" w:firstLineChars="200"/>
              <w:jc w:val="left"/>
              <w:rPr>
                <w:rFonts w:ascii="宋体" w:hAnsi="宋体"/>
                <w:sz w:val="24"/>
                <w:szCs w:val="24"/>
              </w:rPr>
            </w:pPr>
            <w:r>
              <w:rPr>
                <w:rFonts w:hint="eastAsia" w:ascii="宋体" w:hAnsi="宋体"/>
                <w:sz w:val="24"/>
                <w:szCs w:val="24"/>
              </w:rPr>
              <w:t>5.2客舱安全与应急情景交互式三维仿真微课系统应主要包含客舱的安全管理；客舱的应急处置包括颠簸、释压、有准备的迫降、无准备的迫降、水上撤离、陆地撤离、客舱失火等客舱安全与应急事件的表现和处置结果。</w:t>
            </w:r>
          </w:p>
          <w:p>
            <w:pPr>
              <w:jc w:val="left"/>
              <w:rPr>
                <w:rFonts w:ascii="宋体" w:hAnsi="宋体"/>
                <w:sz w:val="24"/>
                <w:szCs w:val="24"/>
              </w:rPr>
            </w:pPr>
            <w:r>
              <w:rPr>
                <w:rFonts w:hint="eastAsia" w:ascii="宋体" w:hAnsi="宋体" w:cs="Arial"/>
                <w:color w:val="333333"/>
                <w:sz w:val="24"/>
                <w:szCs w:val="24"/>
              </w:rPr>
              <w:t>6、</w:t>
            </w:r>
            <w:r>
              <w:rPr>
                <w:rFonts w:hint="eastAsia" w:ascii="宋体" w:hAnsi="宋体"/>
                <w:sz w:val="24"/>
                <w:szCs w:val="24"/>
              </w:rPr>
              <w:t>客舱安全管理内容包括了客舱安全职责、安全规定。</w:t>
            </w:r>
          </w:p>
          <w:p>
            <w:pPr>
              <w:ind w:left="570" w:leftChars="100" w:hanging="360" w:hangingChars="150"/>
              <w:jc w:val="left"/>
              <w:rPr>
                <w:rFonts w:ascii="宋体" w:hAnsi="宋体"/>
                <w:sz w:val="24"/>
                <w:szCs w:val="24"/>
              </w:rPr>
            </w:pPr>
            <w:r>
              <w:rPr>
                <w:rFonts w:hint="eastAsia" w:ascii="宋体" w:hAnsi="宋体"/>
                <w:sz w:val="24"/>
                <w:szCs w:val="24"/>
              </w:rPr>
              <w:t xml:space="preserve">6.1安全职责细分了乘务长的职责、乘务员职责、乘务检查员职责、乘务员资格、各机型乘务员编制、执勤、休息和飞行时间要求、飞行证件与装备、航班护照的保管、机供品配备； </w:t>
            </w:r>
          </w:p>
          <w:p>
            <w:pPr>
              <w:ind w:left="570" w:leftChars="100" w:hanging="360" w:hangingChars="150"/>
              <w:jc w:val="left"/>
              <w:rPr>
                <w:rFonts w:ascii="宋体" w:hAnsi="宋体"/>
                <w:sz w:val="24"/>
                <w:szCs w:val="24"/>
              </w:rPr>
            </w:pPr>
            <w:r>
              <w:rPr>
                <w:rFonts w:hint="eastAsia" w:ascii="宋体" w:hAnsi="宋体"/>
                <w:sz w:val="24"/>
                <w:szCs w:val="24"/>
              </w:rPr>
              <w:t>6.2安全规定细分了应急设备检查（包含铅封、有效期、标识、位置等）、航前清舱检查、旅客登机前、登机时检查，机门关闭前关闭后检查、起飞前检查、飞行中检查、着陆前安全检查、到达后检查、旅客安全演示、旅客座位更换、座椅安全带规定、颠簸区飞行、进出驾驶舱要求、便携电子设备的禁用和限制、行李要求、婴儿车和儿童、特殊旅客安全措施、危险品处理、爆炸物处理等内容。</w:t>
            </w:r>
          </w:p>
          <w:p>
            <w:pPr>
              <w:jc w:val="left"/>
              <w:rPr>
                <w:rFonts w:ascii="宋体" w:hAnsi="宋体"/>
                <w:sz w:val="24"/>
                <w:szCs w:val="24"/>
              </w:rPr>
            </w:pPr>
            <w:r>
              <w:rPr>
                <w:rFonts w:hint="eastAsia" w:ascii="宋体" w:hAnsi="宋体"/>
                <w:sz w:val="24"/>
                <w:szCs w:val="24"/>
              </w:rPr>
              <w:t>7、颠簸：轻度颠簸、中度颠簸、重度颠簸几种不同强度的颠簸的现象，突发性颠簸、有预测的颠簸的原理和处置方式；颠簸发生的外界因素、航前准备、颠簸的形成、颠簸的强度、乘务组处置、飞行组处置、颠簸的一般处置方法等；</w:t>
            </w:r>
          </w:p>
          <w:p>
            <w:pPr>
              <w:jc w:val="left"/>
              <w:rPr>
                <w:rFonts w:ascii="宋体" w:hAnsi="宋体"/>
                <w:sz w:val="24"/>
                <w:szCs w:val="24"/>
              </w:rPr>
            </w:pPr>
            <w:r>
              <w:rPr>
                <w:rFonts w:hint="eastAsia" w:ascii="宋体" w:hAnsi="宋体"/>
                <w:sz w:val="24"/>
                <w:szCs w:val="24"/>
              </w:rPr>
              <w:t>8、释压内容：细分了缓慢释压、快速释压、缺氧反应、有效知觉时间、驾驶舱的即刻处置、客舱的即刻处置、安全高度安检、释压发生后的处置原则。</w:t>
            </w:r>
          </w:p>
          <w:p>
            <w:pPr>
              <w:ind w:left="600" w:hanging="600" w:hangingChars="250"/>
              <w:jc w:val="left"/>
              <w:rPr>
                <w:rFonts w:ascii="宋体" w:hAnsi="宋体"/>
                <w:sz w:val="24"/>
                <w:szCs w:val="24"/>
              </w:rPr>
            </w:pPr>
            <w:r>
              <w:rPr>
                <w:rFonts w:hint="eastAsia" w:ascii="宋体" w:hAnsi="宋体"/>
                <w:sz w:val="24"/>
                <w:szCs w:val="24"/>
              </w:rPr>
              <w:t>9、迫降应细分为有准备的迫降和无准备的迫降；其中需要详细介绍的是有准备的迫降：以一条讲述“有准备的迫降”故事的时间轴为基准，通过三维动画和时间刻度相对照同时演示的视觉方式、可任意选择故事节点进行查看、可随时暂停/继续的操作形式，按照“有准备迫降”事件发展的顺序（分“飞机状态”、“机长事件”、“乘务长事件”、“乘务员事件”4个栏目）来安插事件触发按钮，这些按钮按照故事进程分批次依次展现出来，当前活跃状态只有一个，并依次往后推进，各批次按钮可以查看某个故事阶段，按钮每个都可点击，点击会展开对应的知识点内容以供查看（ 如“飞机故障的类型”、“机长如何传呼乘务长”、“乘务长与乘务员协调工作的对话内容”等共计50余条）、同时提供三维动画窗口，可切换状态为“放大（全屏）展示”、“缩小”或“隐藏”，三维动画窗口显示内容与时间刻度所显示事件内容完全一致。</w:t>
            </w:r>
          </w:p>
          <w:p>
            <w:pPr>
              <w:jc w:val="left"/>
              <w:rPr>
                <w:rFonts w:ascii="宋体" w:hAnsi="宋体"/>
                <w:sz w:val="24"/>
                <w:szCs w:val="24"/>
              </w:rPr>
            </w:pPr>
            <w:r>
              <w:rPr>
                <w:rFonts w:hint="eastAsia" w:ascii="宋体" w:hAnsi="宋体"/>
                <w:sz w:val="24"/>
                <w:szCs w:val="24"/>
              </w:rPr>
              <w:t>10、撤离应细分为水上撤离和陆地撤离，每种撤离均按照对应的流程标准进行了详细的分解，包括如确认出口状况、打开出口、确认滑梯（救生筏）状况、指导旅客撤离、六角形救生筏、滑梯用作浮艇、无阀应急出口、出口不可用、临时援助者、旅客撤离时的指挥、机组撤离和紧急撤离后的要求、游泳姿势、阀上管理、伐上指挥；</w:t>
            </w:r>
          </w:p>
          <w:p>
            <w:pPr>
              <w:spacing w:before="156" w:beforeLines="50" w:after="156" w:afterLines="50"/>
              <w:jc w:val="left"/>
              <w:rPr>
                <w:rFonts w:ascii="宋体" w:hAnsi="宋体" w:cs="宋体"/>
                <w:kern w:val="0"/>
                <w:sz w:val="24"/>
                <w:szCs w:val="24"/>
              </w:rPr>
            </w:pPr>
            <w:r>
              <w:rPr>
                <w:rFonts w:hint="eastAsia" w:ascii="宋体" w:hAnsi="宋体"/>
                <w:sz w:val="24"/>
                <w:szCs w:val="24"/>
              </w:rPr>
              <w:t xml:space="preserve">11、客舱失火包含了燃烧三要素、火灾种类、火灾燃烧类型、机上火灾的特点、烟雾、烟火隐患、三人灭火小组、一般扑灭程序、灭火要点、旅客保护、厨房设备、洗手间灭火、衣帽间灭火、荧光灯整流器灭火、报告要点等内容；  </w:t>
            </w:r>
          </w:p>
          <w:p>
            <w:pPr>
              <w:jc w:val="left"/>
              <w:rPr>
                <w:rFonts w:ascii="宋体" w:hAnsi="宋体"/>
                <w:sz w:val="24"/>
                <w:szCs w:val="24"/>
              </w:rPr>
            </w:pPr>
            <w:r>
              <w:rPr>
                <w:rFonts w:hint="eastAsia" w:ascii="宋体" w:hAnsi="宋体"/>
                <w:sz w:val="24"/>
                <w:szCs w:val="24"/>
              </w:rPr>
              <w:t>12、学员进入安全与应急情景交互式三维仿真微课系统后，应可以按照不同的类型进入学习课程资源、课件资源、三维动画、流程演示等内容。所有的学习均可以在三维场景内完成；</w:t>
            </w:r>
          </w:p>
          <w:p>
            <w:pPr>
              <w:jc w:val="left"/>
              <w:rPr>
                <w:rFonts w:ascii="宋体" w:hAnsi="宋体"/>
                <w:sz w:val="24"/>
                <w:szCs w:val="24"/>
              </w:rPr>
            </w:pPr>
            <w:r>
              <w:rPr>
                <w:rFonts w:hint="eastAsia" w:ascii="宋体" w:hAnsi="宋体"/>
                <w:sz w:val="24"/>
                <w:szCs w:val="24"/>
              </w:rPr>
              <w:t>13、客舱安全与应急纯三维仿真情景模拟实训任务系统应通过三维场景、实训任务发布、考题、互动学习游戏、交互操作等方式，对客舱安全相关知识、应急处理实训等内容进行交互式情景模拟学习；</w:t>
            </w:r>
          </w:p>
          <w:p>
            <w:pPr>
              <w:jc w:val="left"/>
              <w:rPr>
                <w:rFonts w:ascii="宋体" w:hAnsi="宋体"/>
                <w:sz w:val="24"/>
                <w:szCs w:val="24"/>
              </w:rPr>
            </w:pPr>
            <w:r>
              <w:rPr>
                <w:rFonts w:hint="eastAsia" w:ascii="宋体" w:hAnsi="宋体"/>
                <w:sz w:val="24"/>
                <w:szCs w:val="24"/>
              </w:rPr>
              <w:t>14、实训任务以闯关制趣味游戏方式进行，任务共设置多道关卡，关卡任务按照学习流程和顺序进行，学员需要按照顺序完成任务后，方可进入下一关节，要求学员对上一关节的内容完全掌握后，才进入新的实训任务。实训过程中，具备计时、计分、倒计时、结果记录、成绩统计、成绩排行的功能。 实训任务可以以角色扮演的方式进入，均有人物角色、虚拟互动，角色之间有对话、动作交互、任务协作等方式。所有任务中，又按照课程知识点，细分到各小章节。</w:t>
            </w:r>
          </w:p>
          <w:p>
            <w:pPr>
              <w:spacing w:before="156" w:beforeLines="50" w:after="156" w:afterLines="50"/>
              <w:ind w:firstLine="240" w:firstLineChars="100"/>
              <w:jc w:val="left"/>
              <w:rPr>
                <w:rFonts w:ascii="宋体" w:hAnsi="宋体" w:cs="宋体"/>
                <w:kern w:val="0"/>
                <w:sz w:val="24"/>
                <w:szCs w:val="24"/>
              </w:rPr>
            </w:pPr>
            <w:r>
              <w:rPr>
                <w:rFonts w:hint="eastAsia" w:ascii="宋体" w:hAnsi="宋体" w:cs="宋体"/>
                <w:kern w:val="0"/>
                <w:sz w:val="24"/>
                <w:szCs w:val="24"/>
              </w:rPr>
              <w:t>15、三人灭火小组流程角色演习</w:t>
            </w:r>
            <w:r>
              <w:rPr>
                <w:rFonts w:hint="eastAsia" w:ascii="宋体" w:hAnsi="宋体"/>
                <w:sz w:val="24"/>
                <w:szCs w:val="24"/>
              </w:rPr>
              <w:t xml:space="preserve"> </w:t>
            </w:r>
          </w:p>
          <w:p>
            <w:pPr>
              <w:spacing w:before="156" w:beforeLines="50" w:after="156" w:afterLines="50"/>
              <w:ind w:firstLine="480" w:firstLineChars="200"/>
              <w:jc w:val="left"/>
              <w:rPr>
                <w:rFonts w:ascii="宋体" w:hAnsi="宋体" w:cs="宋体"/>
                <w:kern w:val="0"/>
                <w:sz w:val="24"/>
                <w:szCs w:val="24"/>
              </w:rPr>
            </w:pPr>
            <w:r>
              <w:rPr>
                <w:rFonts w:hint="eastAsia" w:ascii="宋体" w:hAnsi="宋体" w:cs="宋体"/>
                <w:kern w:val="0"/>
                <w:sz w:val="24"/>
                <w:szCs w:val="24"/>
              </w:rPr>
              <w:t>三人灭火小组实训演习可以选择灭火者、援助者、联络者三个角色分别进入系统进行实训，每个角色进去后，都应按照该角色所承担的实训任务和实训流程来完成该角色的业务演习。如灭火者角色进入后，进行呼叫其他乘务员、就近取出灭火器、进行灭火、安抚旅客、检查机体破损情况、报告机体以及旅客情况、安抚旅客情绪等实训小任务流程。援助者可以进行收集灭火瓶和防烟面罩、接替灭火者工作、递湿毛毯、检查集体破损、报告机体破损和旅客情况、原地监视余火等实训小任务流程；联络者主要进行联络机长、安抚旅客、转移附件易燃物品等、通知机长等实训小任务流程。</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16、厨房烤箱失火演习</w:t>
            </w:r>
          </w:p>
          <w:p>
            <w:pPr>
              <w:spacing w:before="156" w:beforeLines="50" w:after="156" w:afterLines="50"/>
              <w:ind w:firstLine="480" w:firstLineChars="200"/>
              <w:jc w:val="left"/>
              <w:rPr>
                <w:rFonts w:ascii="宋体" w:hAnsi="宋体" w:cs="宋体"/>
                <w:kern w:val="0"/>
                <w:sz w:val="24"/>
                <w:szCs w:val="24"/>
              </w:rPr>
            </w:pPr>
            <w:r>
              <w:rPr>
                <w:rFonts w:hint="eastAsia" w:ascii="宋体" w:hAnsi="宋体" w:cs="宋体"/>
                <w:kern w:val="0"/>
                <w:sz w:val="24"/>
                <w:szCs w:val="24"/>
              </w:rPr>
              <w:t>厨房烤箱失火模拟了烤箱发生着火的应急处置过程。通过实训学生要掌握的内容包括发现烤箱失火、成立三人灭火小组、切断电源、关闭烤箱、观察烤箱内的火是否熄灭、如果火势较大灭火方法、灭火操作、报告机长等内容。需要包含空乘服务人员角色，实训者以第三人称视角在三维场景内完成实训的交互任务，失火设备需要处置的地方可以进行选择按钮点击，实训流程需要按照标准的处置流程完成。</w:t>
            </w:r>
            <w:r>
              <w:rPr>
                <w:rFonts w:hint="eastAsia" w:ascii="宋体" w:hAnsi="宋体"/>
                <w:sz w:val="24"/>
                <w:szCs w:val="24"/>
              </w:rPr>
              <w:t xml:space="preserve"> </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 xml:space="preserve">17、厨房烧水杯失火演习 </w:t>
            </w:r>
          </w:p>
          <w:p>
            <w:pPr>
              <w:spacing w:before="156" w:beforeLines="50" w:after="156" w:afterLines="50"/>
              <w:ind w:firstLine="480" w:firstLineChars="200"/>
              <w:jc w:val="left"/>
              <w:rPr>
                <w:rFonts w:ascii="宋体" w:hAnsi="宋体" w:cs="宋体"/>
                <w:kern w:val="0"/>
                <w:sz w:val="24"/>
                <w:szCs w:val="24"/>
              </w:rPr>
            </w:pPr>
            <w:r>
              <w:rPr>
                <w:rFonts w:hint="eastAsia" w:ascii="宋体" w:hAnsi="宋体" w:cs="宋体"/>
                <w:kern w:val="0"/>
                <w:sz w:val="24"/>
                <w:szCs w:val="24"/>
              </w:rPr>
              <w:t>厨房烧水杯失火模拟了烧水杯发生着火的应急处置过程。通过实训学生要掌握的内容包括发现烧水杯失火、成立三人灭火小组、切断电源、拔出烧水杯操作、选择灭火设备、灭火操作、报告机长等内容。需要包含空乘服务人员角色，实训者以第三人称视角在三维场景内完成实训的交互任务，失火设备需要处置的地方可以进行选择按钮点击，实训流程需要按照标准的处置流程完成。</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18、衣帽间失火演习</w:t>
            </w:r>
          </w:p>
          <w:p>
            <w:pPr>
              <w:spacing w:before="156" w:beforeLines="50" w:after="156" w:afterLines="50"/>
              <w:ind w:firstLine="480" w:firstLineChars="200"/>
              <w:jc w:val="left"/>
              <w:rPr>
                <w:rFonts w:ascii="宋体" w:hAnsi="宋体" w:cs="宋体"/>
                <w:kern w:val="0"/>
                <w:sz w:val="24"/>
                <w:szCs w:val="24"/>
              </w:rPr>
            </w:pPr>
            <w:r>
              <w:rPr>
                <w:rFonts w:hint="eastAsia" w:ascii="宋体" w:hAnsi="宋体" w:cs="宋体"/>
                <w:kern w:val="0"/>
                <w:sz w:val="24"/>
                <w:szCs w:val="24"/>
              </w:rPr>
              <w:t>衣帽间失火模拟了乘务员服务过程中衣帽间发送火情的应急处置过程，应急处置情景需包括衣帽间门板是冷的情况、衣帽间门板是热的情况两种应急情景处置。通过实训学生要掌握的内容包括成立三人灭火小组、检查门板温度、选择灭火设备、选择门板凿洞位置、灭火操作、封堵灭火孔、移走未燃烧物品、检查余火、报告机长。需要包含空乘服务人员角色、旅客角色，实训者以第三人称视角在三维场景内完成实训的交互任务，失火设备需要处置的地方可以进行选择按钮点击，实训流程需要按照标准的处置流程完成。</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19、卫生间失火演习</w:t>
            </w:r>
          </w:p>
          <w:p>
            <w:pPr>
              <w:spacing w:before="156" w:beforeLines="50" w:after="156" w:afterLines="50"/>
              <w:ind w:firstLine="480" w:firstLineChars="200"/>
              <w:jc w:val="left"/>
              <w:rPr>
                <w:rFonts w:ascii="宋体" w:hAnsi="宋体" w:cs="宋体"/>
                <w:kern w:val="0"/>
                <w:sz w:val="24"/>
                <w:szCs w:val="24"/>
              </w:rPr>
            </w:pPr>
            <w:r>
              <w:rPr>
                <w:rFonts w:hint="eastAsia" w:ascii="宋体" w:hAnsi="宋体" w:cs="宋体"/>
                <w:kern w:val="0"/>
                <w:sz w:val="24"/>
                <w:szCs w:val="24"/>
              </w:rPr>
              <w:t>卫生间失火模拟乘务员进行餐食服务时卫生间发生火情，乘务员的应急处置过程，应急处置的情况需有旅客违规吸烟、卫生间发生火灾门是冷的、卫生间发生火灾门是热的；应急处置模拟了停止服务、询问卫生间是否有人、旅客吸烟的处置方法、查看卫生间门板温度、确认火情、成立三人灭火小组、选择灭火设备、凿洞位置选择、使用灭火器灭火、检查余火、封堵灭火孔、湿毛巾操作、火情汇报工作等内容。需要包含空乘服务人员角色、旅客角色，实训者以第三人称视角在三维场景内完成实训的交互任务，失火设备需要处置的地方可以进行选择按钮点击，实训流程需要按照标准的处置流程完成。</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20、准备的迫降演习</w:t>
            </w:r>
          </w:p>
          <w:p>
            <w:pPr>
              <w:spacing w:before="156" w:beforeLines="50" w:after="156" w:afterLines="50"/>
              <w:ind w:firstLine="720" w:firstLineChars="300"/>
              <w:jc w:val="left"/>
              <w:rPr>
                <w:rFonts w:ascii="宋体" w:hAnsi="宋体" w:cs="宋体"/>
                <w:kern w:val="0"/>
                <w:sz w:val="24"/>
                <w:szCs w:val="24"/>
              </w:rPr>
            </w:pPr>
            <w:r>
              <w:rPr>
                <w:rFonts w:hint="eastAsia" w:ascii="宋体" w:hAnsi="宋体" w:cs="宋体"/>
                <w:kern w:val="0"/>
                <w:sz w:val="24"/>
                <w:szCs w:val="24"/>
              </w:rPr>
              <w:t>有准备的迫降演习模拟了在飞机发生故障后的迫降应急处置过程，演练流程包括机长乘务长协调会期间操作、乘务组协调会操作、调节客舱灯光、准备演示物品、乘务长广播、基本准备、确认完成、设备调整、收取尖锐物品、清空座椅袋、脱下鞋子、防冲击姿势练习、指引旅客选取正确的防冲击姿势、救生衣安全演示、出口指示（动作要点与广播匹配）、收取非固定散件、选择援助者、检查客舱、调暗灯光、乘务员自身确认、迫降指令下达时未完成准备的操作、静默30秒复查、防冲指令下达时乘务员的呼喊口令、撞击指令下达时乘务员的呼喊口令、撤离指令的发布等内容。需要包含空乘人员角色含机长、乘务长、乘务员、旅客角色，实训者以第三人称视角在三维场景内完成实训的交互任务，角色与角色之间有动作交互、语言交互等。</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21、水上应急撤离演习</w:t>
            </w:r>
          </w:p>
          <w:p>
            <w:pPr>
              <w:spacing w:before="156" w:beforeLines="50" w:after="156" w:afterLines="50"/>
              <w:ind w:firstLine="720" w:firstLineChars="300"/>
              <w:jc w:val="left"/>
              <w:rPr>
                <w:rFonts w:ascii="宋体" w:hAnsi="宋体" w:cs="宋体"/>
                <w:kern w:val="0"/>
                <w:sz w:val="24"/>
                <w:szCs w:val="24"/>
              </w:rPr>
            </w:pPr>
            <w:r>
              <w:rPr>
                <w:rFonts w:hint="eastAsia" w:ascii="宋体" w:hAnsi="宋体" w:cs="宋体"/>
                <w:kern w:val="0"/>
                <w:sz w:val="24"/>
                <w:szCs w:val="24"/>
              </w:rPr>
              <w:t>水上撤离演习应模拟飞机迫降在水上后的撤离过程，演练流程包括可用撤离出口选择、观察出口外情况、确认滑梯预位、开启舱门操作、滑梯人工充气、滑梯充气过程中乘务员应采用的手势、充气中乘务员中英文口令、滑梯释放操作、救生筏的使用、救生筏撤离时采用的手势、救生筏撤离时的中英文口令、指挥旅客、救生筏移动方式和筏上管理、出口不可用时的操作、客舱应急灯光失效时的操作、客舱中充满烟雾时的操作（包括乘务员采用的姿势、中英文口令）、机组撤离操作和口令、割断连接绳等内容。需要包含空乘人员角色、旅客角色，实训者以第三人称视角在三维场景内完成实训的交互任务。</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22、陆地应急撤离演习</w:t>
            </w:r>
          </w:p>
          <w:p>
            <w:pPr>
              <w:spacing w:before="156" w:beforeLines="50" w:after="156" w:afterLines="50"/>
              <w:ind w:firstLine="720" w:firstLineChars="300"/>
              <w:jc w:val="left"/>
              <w:rPr>
                <w:rFonts w:ascii="宋体" w:hAnsi="宋体" w:cs="宋体"/>
                <w:kern w:val="0"/>
                <w:sz w:val="24"/>
                <w:szCs w:val="24"/>
              </w:rPr>
            </w:pPr>
            <w:r>
              <w:rPr>
                <w:rFonts w:hint="eastAsia" w:ascii="宋体" w:hAnsi="宋体" w:cs="宋体"/>
                <w:kern w:val="0"/>
                <w:sz w:val="24"/>
                <w:szCs w:val="24"/>
              </w:rPr>
              <w:t>陆地应急撤离演习模拟了在陆地上的应急撤离过程，演练流程包括可用撤离出口选择、观察出口情况、确认滑梯预位、开启舱门操作、滑梯人工充气、充气中乘务员中英文口令、指引旅客撤离（包括乘务员站位、采用的手势、中英文口令）、跳滑梯操作（普通旅客、儿童、婴儿）、出口无法打开、应急灯光失效操作、客舱充满烟雾的操作、机组撤离操作。需要包含空乘人员角色、旅客角色，实训者以第三人称视角在三维场景内完成实训的交互任务。</w:t>
            </w:r>
          </w:p>
          <w:p>
            <w:pPr>
              <w:spacing w:before="156" w:beforeLines="50" w:after="156" w:afterLines="50"/>
              <w:jc w:val="left"/>
              <w:rPr>
                <w:rFonts w:ascii="宋体" w:hAnsi="宋体" w:cs="宋体"/>
                <w:kern w:val="0"/>
                <w:sz w:val="24"/>
                <w:szCs w:val="24"/>
              </w:rPr>
            </w:pPr>
            <w:r>
              <w:rPr>
                <w:rFonts w:hint="eastAsia" w:ascii="宋体" w:hAnsi="宋体" w:cs="宋体"/>
                <w:kern w:val="0"/>
                <w:sz w:val="24"/>
                <w:szCs w:val="24"/>
              </w:rPr>
              <w:t>23、学员在每个章节完成实训任务后，均应有实训完成的结果统计、结果记录等项目，实训过程中的关键处应有操作面板提示，所有实训任务均应在纯三维的情景模拟环境中完成，学院以第一人称视角进行实训，部分实训内容可以进行角色扮演，共同完成一项实训任务。</w:t>
            </w:r>
          </w:p>
          <w:p>
            <w:pPr>
              <w:jc w:val="left"/>
              <w:rPr>
                <w:rFonts w:ascii="宋体" w:hAnsi="宋体" w:cs="宋体"/>
                <w:kern w:val="0"/>
                <w:sz w:val="24"/>
                <w:szCs w:val="24"/>
              </w:rPr>
            </w:pPr>
            <w:r>
              <w:rPr>
                <w:rFonts w:hint="eastAsia" w:ascii="宋体" w:hAnsi="宋体" w:cs="宋体"/>
                <w:kern w:val="0"/>
                <w:sz w:val="24"/>
                <w:szCs w:val="24"/>
              </w:rPr>
              <w:t>24、系统全部场景为三维仿真场景，所有流程内容均为三维场景内搭配三维动画和仿真交互进行，不能以简单flash动画或视频代替满足学校的优质教学资源要求。</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套</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282700</w:t>
            </w:r>
          </w:p>
        </w:tc>
        <w:tc>
          <w:tcPr>
            <w:tcW w:w="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282700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北京</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北京利君成数字科技有限公司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0" w:hRule="atLeast"/>
          <w:jc w:val="center"/>
        </w:trPr>
        <w:tc>
          <w:tcPr>
            <w:tcW w:w="14078"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sz w:val="24"/>
                <w:szCs w:val="24"/>
              </w:rPr>
            </w:pPr>
            <w:r>
              <w:rPr>
                <w:rFonts w:ascii="宋体" w:hAnsi="宋体"/>
                <w:sz w:val="24"/>
                <w:szCs w:val="24"/>
              </w:rPr>
              <w:t>合计</w:t>
            </w:r>
            <w:r>
              <w:rPr>
                <w:rFonts w:hint="eastAsia" w:ascii="宋体" w:hAnsi="宋体"/>
                <w:sz w:val="24"/>
                <w:szCs w:val="24"/>
              </w:rPr>
              <w:t>：大写：柒拾肆万玖仟元整 小写：749000元</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投标人（公章）：许昌众成科技有限公司</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spacing w:before="156" w:beforeLines="50" w:after="156" w:afterLines="50" w:line="360" w:lineRule="auto"/>
        <w:ind w:right="420"/>
        <w:jc w:val="both"/>
        <w:rPr>
          <w:rFonts w:ascii="宋体" w:hAnsi="宋体" w:cs="宋体"/>
          <w:sz w:val="24"/>
          <w:szCs w:val="24"/>
          <w:lang w:val="zh-CN"/>
        </w:rPr>
        <w:sectPr>
          <w:pgSz w:w="16838" w:h="11906" w:orient="landscape"/>
          <w:pgMar w:top="1797" w:right="1440" w:bottom="1797" w:left="1440" w:header="851" w:footer="992" w:gutter="0"/>
          <w:cols w:space="0" w:num="1"/>
          <w:rtlGutter w:val="0"/>
          <w:docGrid w:type="linesAndChars" w:linePitch="319" w:charSpace="0"/>
        </w:sect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售后服务方案</w:t>
      </w:r>
    </w:p>
    <w:p>
      <w:pPr>
        <w:keepNext w:val="0"/>
        <w:keepLines w:val="0"/>
        <w:widowControl w:val="0"/>
        <w:suppressLineNumbers w:val="0"/>
        <w:spacing w:before="0" w:beforeAutospacing="0" w:after="120" w:afterLines="5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根据招标文件的规定，我公司郑重承诺，如果我公司经评审后被确定为中标供应商，我公司对于中标货物，除完全响应招标文件合同条款和合同专用条款规定的所有要求外，还将按照以下条款提供优质和完善的售后服务：</w:t>
      </w:r>
    </w:p>
    <w:p>
      <w:pPr>
        <w:pStyle w:val="3"/>
        <w:widowControl/>
        <w:rPr>
          <w:rFonts w:ascii="Arial" w:hAnsi="Arial" w:cs="Times New Roman"/>
          <w:lang w:val="en-US"/>
        </w:rPr>
      </w:pPr>
      <w:bookmarkStart w:id="0" w:name="_Toc521429473"/>
      <w:r>
        <w:rPr>
          <w:lang w:val="en-US"/>
        </w:rPr>
        <w:t>1</w:t>
      </w:r>
      <w:r>
        <w:rPr>
          <w:rFonts w:hint="eastAsia" w:ascii="宋体" w:hAnsi="宋体" w:eastAsia="宋体" w:cs="宋体"/>
          <w:lang w:eastAsia="zh-CN"/>
        </w:rPr>
        <w:t>、针对本次招标</w:t>
      </w:r>
      <w:r>
        <w:rPr>
          <w:rFonts w:hint="eastAsia" w:ascii="Cambria" w:hAnsi="Cambria" w:eastAsia="宋体" w:cs="宋体"/>
          <w:lang w:eastAsia="zh-CN"/>
        </w:rPr>
        <w:t>提供售后服务计划</w:t>
      </w:r>
      <w:bookmarkEnd w:id="0"/>
    </w:p>
    <w:p>
      <w:pPr>
        <w:keepNext w:val="0"/>
        <w:keepLines w:val="0"/>
        <w:widowControl w:val="0"/>
        <w:numPr>
          <w:ilvl w:val="0"/>
          <w:numId w:val="2"/>
        </w:numPr>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黑体"/>
          <w:b/>
          <w:bCs w:val="0"/>
          <w:color w:val="000000"/>
          <w:sz w:val="24"/>
          <w:szCs w:val="24"/>
          <w:u w:val="single"/>
          <w:lang w:val="en-US"/>
        </w:rPr>
      </w:pPr>
      <w:r>
        <w:rPr>
          <w:rFonts w:hint="eastAsia" w:ascii="宋体" w:hAnsi="宋体" w:eastAsia="宋体" w:cs="宋体"/>
          <w:b/>
          <w:bCs w:val="0"/>
          <w:color w:val="000000"/>
          <w:kern w:val="2"/>
          <w:sz w:val="24"/>
          <w:szCs w:val="24"/>
          <w:u w:val="single"/>
          <w:lang w:val="en-US" w:eastAsia="zh-CN" w:bidi="ar"/>
        </w:rPr>
        <w:t>我公司所提供的设备均为原装正品，且符合采购人的技术参数标准。</w:t>
      </w:r>
    </w:p>
    <w:p>
      <w:pPr>
        <w:keepNext w:val="0"/>
        <w:keepLines w:val="0"/>
        <w:widowControl w:val="0"/>
        <w:suppressLineNumbers w:val="0"/>
        <w:autoSpaceDE w:val="0"/>
        <w:autoSpaceDN/>
        <w:spacing w:before="0" w:beforeAutospacing="0" w:after="0" w:afterAutospacing="0" w:line="360" w:lineRule="auto"/>
        <w:ind w:left="0" w:right="0" w:firstLine="482" w:firstLineChars="200"/>
        <w:jc w:val="left"/>
        <w:rPr>
          <w:rFonts w:hint="eastAsia" w:ascii="宋体" w:hAnsi="宋体" w:eastAsia="宋体" w:cs="宋体"/>
          <w:b/>
          <w:bCs w:val="0"/>
          <w:color w:val="000000"/>
          <w:sz w:val="24"/>
          <w:szCs w:val="24"/>
          <w:u w:val="single"/>
          <w:lang w:val="en-US"/>
        </w:rPr>
      </w:pPr>
      <w:r>
        <w:rPr>
          <w:rFonts w:hint="eastAsia" w:ascii="宋体" w:hAnsi="宋体" w:eastAsia="宋体" w:cs="宋体"/>
          <w:b/>
          <w:bCs w:val="0"/>
          <w:color w:val="000000"/>
          <w:kern w:val="2"/>
          <w:sz w:val="24"/>
          <w:szCs w:val="24"/>
          <w:lang w:val="en-US" w:eastAsia="zh-CN" w:bidi="ar"/>
        </w:rPr>
        <w:t>（2）</w:t>
      </w:r>
      <w:r>
        <w:rPr>
          <w:rFonts w:hint="eastAsia" w:ascii="宋体" w:hAnsi="宋体" w:eastAsia="宋体" w:cs="宋体"/>
          <w:b/>
          <w:bCs w:val="0"/>
          <w:color w:val="000000"/>
          <w:kern w:val="2"/>
          <w:sz w:val="24"/>
          <w:szCs w:val="24"/>
          <w:u w:val="single"/>
          <w:lang w:val="en-US" w:eastAsia="zh-CN" w:bidi="ar"/>
        </w:rPr>
        <w:t>我公司提供的设备全部安装到位并调试至正常工作状态，运行平稳，无潜在故障及安全隐患。</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val="0"/>
          <w:color w:val="000000"/>
          <w:sz w:val="24"/>
          <w:szCs w:val="24"/>
          <w:u w:val="single"/>
          <w:lang w:val="en-US"/>
        </w:rPr>
      </w:pPr>
      <w:r>
        <w:rPr>
          <w:rFonts w:hint="eastAsia" w:ascii="宋体" w:hAnsi="宋体" w:eastAsia="宋体" w:cs="宋体"/>
          <w:b/>
          <w:bCs w:val="0"/>
          <w:color w:val="000000"/>
          <w:kern w:val="2"/>
          <w:sz w:val="24"/>
          <w:szCs w:val="24"/>
          <w:lang w:val="en-US" w:eastAsia="zh-CN" w:bidi="ar"/>
        </w:rPr>
        <w:t>（3）</w:t>
      </w:r>
      <w:r>
        <w:rPr>
          <w:rFonts w:hint="eastAsia" w:ascii="宋体" w:hAnsi="宋体" w:eastAsia="宋体" w:cs="宋体"/>
          <w:b/>
          <w:bCs w:val="0"/>
          <w:color w:val="000000"/>
          <w:kern w:val="2"/>
          <w:sz w:val="24"/>
          <w:szCs w:val="24"/>
          <w:u w:val="single"/>
          <w:lang w:val="en-US" w:eastAsia="zh-CN" w:bidi="ar"/>
        </w:rPr>
        <w:t>所投设备免费质保期：所投设备免费质保6年并免费提供上门服务；</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000000"/>
          <w:sz w:val="24"/>
          <w:szCs w:val="24"/>
          <w:u w:val="single"/>
          <w:lang w:val="en-US"/>
        </w:rPr>
      </w:pPr>
      <w:r>
        <w:rPr>
          <w:rFonts w:hint="eastAsia" w:ascii="宋体" w:hAnsi="宋体" w:eastAsia="宋体" w:cs="宋体"/>
          <w:b/>
          <w:bCs w:val="0"/>
          <w:kern w:val="0"/>
          <w:sz w:val="24"/>
          <w:szCs w:val="24"/>
          <w:u w:val="single"/>
          <w:lang w:val="zh-CN" w:eastAsia="zh-CN" w:bidi="ar"/>
        </w:rPr>
        <w:t>提供的软件产品无用户限制，提供质保期内免费升级、扩展服务（包括提供更新的案例库、数据库和升级新版本），质保期外终身免费维护和安装部署</w:t>
      </w:r>
      <w:r>
        <w:rPr>
          <w:rFonts w:hint="eastAsia" w:ascii="宋体" w:hAnsi="宋体" w:eastAsia="宋体" w:cs="宋体"/>
          <w:b/>
          <w:bCs w:val="0"/>
          <w:color w:val="000000"/>
          <w:kern w:val="2"/>
          <w:sz w:val="24"/>
          <w:szCs w:val="24"/>
          <w:u w:val="single"/>
          <w:lang w:val="en-US" w:eastAsia="zh-CN" w:bidi="ar"/>
        </w:rPr>
        <w:t>；</w:t>
      </w:r>
      <w:r>
        <w:rPr>
          <w:rFonts w:hint="eastAsia" w:ascii="宋体" w:hAnsi="宋体" w:eastAsia="宋体" w:cs="宋体"/>
          <w:b/>
          <w:bCs w:val="0"/>
          <w:kern w:val="0"/>
          <w:sz w:val="24"/>
          <w:szCs w:val="24"/>
          <w:u w:val="single"/>
          <w:lang w:val="zh-CN" w:eastAsia="zh-CN" w:bidi="ar"/>
        </w:rPr>
        <w:t>免费对教师进行培训以熟练掌握软件使用，并提供培训计划与系统实训指导书及与软件相配套的教材。三年内每年免费提供5天的全天培训。</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000000"/>
          <w:sz w:val="24"/>
          <w:szCs w:val="24"/>
          <w:u w:val="single"/>
          <w:lang w:val="en-US"/>
        </w:rPr>
      </w:pPr>
      <w:r>
        <w:rPr>
          <w:rFonts w:hint="eastAsia" w:ascii="宋体" w:hAnsi="宋体" w:eastAsia="宋体" w:cs="宋体"/>
          <w:b/>
          <w:bCs w:val="0"/>
          <w:color w:val="000000"/>
          <w:kern w:val="2"/>
          <w:sz w:val="24"/>
          <w:szCs w:val="24"/>
          <w:u w:val="single"/>
          <w:lang w:val="en-US" w:eastAsia="zh-CN" w:bidi="ar"/>
        </w:rPr>
        <w:t>（4）售后服务响应及到达现场的时间：我公司为许昌本地公司，位于莲城大道上，距离用户近，具有专业技术服务工程师15人左右，具有很强的售后服务队伍，可为客户提供7天*24小时*12个月服务。在接到客户报修可以做到2分钟响应，电话指导并派出专业工程师15分钟到达客户现场，0.5-1小时内解决问题。</w:t>
      </w:r>
      <w:r>
        <w:rPr>
          <w:rFonts w:hint="eastAsia" w:ascii="宋体" w:hAnsi="宋体" w:eastAsia="宋体" w:cs="宋体"/>
          <w:b/>
          <w:bCs w:val="0"/>
          <w:kern w:val="2"/>
          <w:sz w:val="24"/>
          <w:szCs w:val="24"/>
          <w:u w:val="single"/>
          <w:lang w:val="en-US" w:eastAsia="zh-CN" w:bidi="ar"/>
        </w:rPr>
        <w:t>质保期内设备发生故障，属设备质量问题免费维修。</w:t>
      </w:r>
      <w:r>
        <w:rPr>
          <w:rFonts w:hint="eastAsia" w:ascii="宋体" w:hAnsi="宋体" w:eastAsia="宋体" w:cs="宋体"/>
          <w:b/>
          <w:bCs w:val="0"/>
          <w:color w:val="000000"/>
          <w:kern w:val="2"/>
          <w:sz w:val="24"/>
          <w:szCs w:val="24"/>
          <w:u w:val="single"/>
          <w:lang w:val="en-US" w:eastAsia="zh-CN" w:bidi="ar"/>
        </w:rPr>
        <w:t>如果硬件出现故障，特殊故障问题不能在2小时内及时解决的，我公司将提供备用设备或配件以保证整个系统的正常运行。</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val="0"/>
          <w:color w:val="000000"/>
          <w:sz w:val="24"/>
          <w:szCs w:val="24"/>
          <w:u w:val="single"/>
          <w:lang w:val="en-US"/>
        </w:rPr>
      </w:pPr>
      <w:r>
        <w:rPr>
          <w:rFonts w:hint="eastAsia" w:ascii="宋体" w:hAnsi="宋体" w:eastAsia="宋体" w:cs="宋体"/>
          <w:b/>
          <w:bCs w:val="0"/>
          <w:color w:val="000000"/>
          <w:kern w:val="2"/>
          <w:sz w:val="24"/>
          <w:szCs w:val="24"/>
          <w:u w:val="single"/>
          <w:lang w:val="en-US" w:eastAsia="zh-CN" w:bidi="ar"/>
        </w:rPr>
        <w:t>（5）设备质保期外的维护:超过保修期发生故障，用户可自由选择维修单位，如委托我公司，我公司将义无反顾尽全力帮助使用单位做好维修服务工作，维修只收取材料费，不收取维修费，备件产品价格低于市场价的20%。</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val="0"/>
          <w:sz w:val="24"/>
          <w:szCs w:val="24"/>
          <w:u w:val="single"/>
          <w:lang w:val="en-US"/>
        </w:rPr>
      </w:pPr>
      <w:r>
        <w:rPr>
          <w:rFonts w:hint="eastAsia" w:ascii="宋体" w:hAnsi="宋体" w:eastAsia="宋体" w:cs="宋体"/>
          <w:b/>
          <w:bCs w:val="0"/>
          <w:kern w:val="2"/>
          <w:sz w:val="24"/>
          <w:szCs w:val="24"/>
          <w:u w:val="single"/>
          <w:lang w:val="en-US" w:eastAsia="zh-CN" w:bidi="ar"/>
        </w:rPr>
        <w:t>（6）针对本次招标的硬件，如果保修期内同一质量问题出现2次仍无法正常使用，我公司立即更换同品牌同型号全新产品。</w:t>
      </w:r>
    </w:p>
    <w:p>
      <w:pPr>
        <w:pStyle w:val="3"/>
        <w:widowControl/>
        <w:rPr>
          <w:rFonts w:hint="default" w:ascii="Arial" w:hAnsi="Arial" w:cs="Times New Roman"/>
          <w:lang w:val="en-US"/>
        </w:rPr>
      </w:pPr>
      <w:bookmarkStart w:id="1" w:name="_Toc521429474"/>
      <w:r>
        <w:rPr>
          <w:lang w:val="en-US"/>
        </w:rPr>
        <w:t>2</w:t>
      </w:r>
      <w:r>
        <w:rPr>
          <w:rFonts w:hint="eastAsia" w:ascii="宋体" w:hAnsi="宋体" w:eastAsia="宋体" w:cs="宋体"/>
          <w:lang w:eastAsia="zh-CN"/>
        </w:rPr>
        <w:t>、</w:t>
      </w:r>
      <w:r>
        <w:rPr>
          <w:rFonts w:hint="eastAsia" w:ascii="Cambria" w:hAnsi="Cambria" w:eastAsia="宋体" w:cs="宋体"/>
          <w:lang w:eastAsia="zh-CN"/>
        </w:rPr>
        <w:t>中标后服务质量保证措施</w:t>
      </w:r>
      <w:bookmarkEnd w:id="1"/>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黑体"/>
          <w:lang w:val="en-US"/>
        </w:rPr>
      </w:pPr>
      <w:r>
        <w:rPr>
          <w:rFonts w:hint="eastAsia" w:ascii="宋体" w:hAnsi="宋体" w:eastAsia="宋体" w:cs="宋体"/>
          <w:kern w:val="2"/>
          <w:sz w:val="21"/>
          <w:szCs w:val="22"/>
          <w:lang w:val="en-US" w:eastAsia="zh-CN" w:bidi="ar"/>
        </w:rPr>
        <w:t>针对本项目，我公司将严格按照ISO9001质量体系要求，通过质量管理控制来保证项目质量，有效的利用资源，保质保量完成本项目的建设任务。</w:t>
      </w:r>
    </w:p>
    <w:p>
      <w:pPr>
        <w:keepNext w:val="0"/>
        <w:keepLines w:val="0"/>
        <w:widowControl w:val="0"/>
        <w:numPr>
          <w:ilvl w:val="0"/>
          <w:numId w:val="3"/>
        </w:numPr>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lang w:val="en-US"/>
        </w:rPr>
      </w:pPr>
      <w:r>
        <w:rPr>
          <w:rFonts w:hint="eastAsia" w:ascii="宋体" w:hAnsi="宋体" w:eastAsia="宋体" w:cs="宋体"/>
          <w:b/>
          <w:kern w:val="2"/>
          <w:sz w:val="21"/>
          <w:szCs w:val="22"/>
          <w:lang w:val="en-US" w:eastAsia="zh-CN" w:bidi="ar"/>
        </w:rPr>
        <w:t>质量管理总则</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按照ISO 90O1质量管理体系框架和要素的要求，以“以顾客为中心、想顾客之所想、急顾客之所急”为指导方针，紧密结合本项目的特点，制定在项目供货、安装、培训、服务等各个方面的质量标准，以提高项目管理水平、控制项目质量，保证项目的顺利完成。在整个项目的质量管理方面，不仅要在主观上认识服务质量的重要性，同时要落实到实际行动中去。</w:t>
      </w:r>
    </w:p>
    <w:p>
      <w:pPr>
        <w:keepNext w:val="0"/>
        <w:keepLines w:val="0"/>
        <w:widowControl w:val="0"/>
        <w:numPr>
          <w:ilvl w:val="0"/>
          <w:numId w:val="3"/>
        </w:numPr>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lang w:val="en-US"/>
        </w:rPr>
      </w:pPr>
      <w:r>
        <w:rPr>
          <w:rFonts w:hint="eastAsia" w:ascii="宋体" w:hAnsi="宋体" w:eastAsia="宋体" w:cs="宋体"/>
          <w:b/>
          <w:kern w:val="2"/>
          <w:sz w:val="21"/>
          <w:szCs w:val="22"/>
          <w:lang w:val="en-US" w:eastAsia="zh-CN" w:bidi="ar"/>
        </w:rPr>
        <w:t>技术支持服务保证措施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为了让用户充分体验到许昌众成科技有限公司（以下简称“众成科技”）的满意服务，众成科技郑重地向用户做出如下服务承诺：</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提供具有众成科技特色的方便快捷服务，让用户在需要服务与支持的同时感到贴切和热情。客户无论在何时何地，只要拨打公司的服务热线，就会得到迅速、快捷、满意、热情、周到的贴切服务。</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及时、全面、完善的服务和支持是保护用户投资、发挥项目效率不可缺少的保证。客户每一分钟的系统故障，都会引起极大的损失。这就要求提供服务的公司必须提供全天候的、快速反应的服务和技术支持，并且能迅速解决系统故障。众成科技售后服务保证系统24小时正常运行，保障客户有关系统的正常运作。本着“用户至上、信誉第一”的原则，众成科技致力于为客户提供优质的系统解决方案和完整、周到的服务。</w:t>
      </w:r>
    </w:p>
    <w:p>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lang w:val="en-US"/>
        </w:rPr>
      </w:pPr>
      <w:r>
        <w:rPr>
          <w:rFonts w:hint="eastAsia" w:ascii="宋体" w:hAnsi="宋体" w:eastAsia="宋体" w:cs="宋体"/>
          <w:b/>
          <w:kern w:val="2"/>
          <w:sz w:val="21"/>
          <w:szCs w:val="22"/>
          <w:lang w:val="en-US" w:eastAsia="zh-CN" w:bidi="ar"/>
        </w:rPr>
        <w:t>3、售后服务组织机构</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众成科技建立有一个严密有序的服务制度，并在组织机构上予以落实。</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公司领导：直接监督支持服务体系的运行，在组织上保证为客户提供优质的服务。</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客户支持经理：负责对客户具体的技术支持及服务，包括软件、硬件维护及培训以及应用系统的支持维护。</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客户经理：与客户之间保持紧密的联系，及时反馈用户的需求和建议。</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系统工程师：负责系统软硬件之配置、安装，及时提供技术支持。另外，有关软、硬件的安装、及日后的维护等工作亦由系统工程师来负责。</w:t>
      </w:r>
    </w:p>
    <w:p>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lang w:val="en-US"/>
        </w:rPr>
      </w:pPr>
      <w:r>
        <w:rPr>
          <w:rFonts w:hint="eastAsia" w:ascii="宋体" w:hAnsi="宋体" w:eastAsia="宋体" w:cs="宋体"/>
          <w:b/>
          <w:kern w:val="2"/>
          <w:sz w:val="21"/>
          <w:szCs w:val="22"/>
          <w:lang w:val="en-US" w:eastAsia="zh-CN" w:bidi="ar"/>
        </w:rPr>
        <w:t>4、技术支持与服务内容</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4.1培训服务 众成科技为本项目提供产品使用相关培训，当用户使人员发生变化时，免费对新来人员进行培训。</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培训具体内容见培训方案。</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4.2安装调试服务  派遣工程师进行现场安装与调试，确保产品正常运行。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4.3产品软、硬件保修</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val="0"/>
          <w:sz w:val="24"/>
          <w:szCs w:val="24"/>
          <w:u w:val="single"/>
          <w:lang w:val="en-US"/>
        </w:rPr>
      </w:pPr>
      <w:r>
        <w:rPr>
          <w:rFonts w:hint="eastAsia" w:ascii="宋体" w:hAnsi="宋体" w:eastAsia="宋体" w:cs="宋体"/>
          <w:b/>
          <w:bCs w:val="0"/>
          <w:kern w:val="2"/>
          <w:sz w:val="24"/>
          <w:szCs w:val="24"/>
          <w:u w:val="single"/>
          <w:lang w:val="en-US" w:eastAsia="zh-CN" w:bidi="ar"/>
        </w:rPr>
        <w:t>（1）本次招标中的硬件如果发生故障且在2小时内不能及时解决，我公司将提供备用设备以保证整个系统的正常运行。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
          <w:color w:val="000000"/>
          <w:lang w:val="en-US"/>
        </w:rPr>
      </w:pPr>
      <w:r>
        <w:rPr>
          <w:rFonts w:hint="eastAsia" w:ascii="宋体" w:hAnsi="宋体" w:eastAsia="宋体" w:cs="宋体"/>
          <w:kern w:val="2"/>
          <w:sz w:val="21"/>
          <w:szCs w:val="22"/>
          <w:lang w:val="en-US" w:eastAsia="zh-CN" w:bidi="ar"/>
        </w:rPr>
        <w:t>（2）本次招标的硬件，如果保修期内同一质量问题出现2次仍无法正常使用，我公司立即更换同品牌同型号全新产品。</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4.4软件升级服务软件终身免费维护升级</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4.5现场响应</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根据用户实际需求，提供现场维护服务。我公司将在接到报修电话后，1小时内派遣专业工程师到现场，帮助客户诊断和解决系统运行和维护中出现的问题。</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 xml:space="preserve">4.6备机服务 </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val="0"/>
          <w:sz w:val="24"/>
          <w:szCs w:val="24"/>
          <w:u w:val="single"/>
          <w:lang w:val="en-US"/>
        </w:rPr>
      </w:pPr>
      <w:r>
        <w:rPr>
          <w:rFonts w:hint="eastAsia" w:ascii="宋体" w:hAnsi="宋体" w:eastAsia="宋体" w:cs="宋体"/>
          <w:b/>
          <w:bCs w:val="0"/>
          <w:kern w:val="2"/>
          <w:sz w:val="24"/>
          <w:szCs w:val="24"/>
          <w:u w:val="single"/>
          <w:lang w:val="en-US" w:eastAsia="zh-CN" w:bidi="ar"/>
        </w:rPr>
        <w:t>在保修期内若发生设备故障导致影响用户的业务运行时，将提供备机服务，以尽快恢复最终用户的业务（因备机数量和型号有限，可能不能保证按用户故障机型号提供，但不会影响系统正常运行）。</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4.7定期走访  我们将由客户经理定期与相关人员进行联系，定期上门进行巡检，交流设备的使用情况，解决设备在使用过程中的疑难问题，并做好上门巡检报告，每年年底将报告汇总、整理后对有关人员进行考核。</w:t>
      </w:r>
    </w:p>
    <w:p>
      <w:pPr>
        <w:pStyle w:val="3"/>
        <w:widowControl/>
        <w:rPr>
          <w:rFonts w:hint="eastAsia" w:ascii="宋体" w:hAnsi="宋体" w:eastAsia="宋体" w:cs="宋体"/>
          <w:sz w:val="21"/>
          <w:szCs w:val="22"/>
          <w:lang w:val="en-US"/>
        </w:rPr>
      </w:pPr>
      <w:bookmarkStart w:id="2" w:name="_Toc521429475"/>
      <w:r>
        <w:rPr>
          <w:lang w:val="en-US"/>
        </w:rPr>
        <w:t>3</w:t>
      </w:r>
      <w:r>
        <w:rPr>
          <w:rFonts w:hint="eastAsia" w:ascii="宋体" w:hAnsi="宋体" w:eastAsia="宋体" w:cs="宋体"/>
          <w:lang w:eastAsia="zh-CN"/>
        </w:rPr>
        <w:t>、</w:t>
      </w:r>
      <w:r>
        <w:rPr>
          <w:rFonts w:hint="eastAsia" w:ascii="Cambria" w:hAnsi="Cambria" w:eastAsia="宋体" w:cs="宋体"/>
          <w:lang w:eastAsia="zh-CN"/>
        </w:rPr>
        <w:t>故障响应及售后服务流程图</w:t>
      </w:r>
      <w:bookmarkEnd w:id="2"/>
    </w:p>
    <w:p>
      <w:pPr>
        <w:keepNext w:val="0"/>
        <w:keepLines w:val="0"/>
        <w:widowControl w:val="0"/>
        <w:suppressLineNumbers w:val="0"/>
        <w:spacing w:before="0" w:beforeAutospacing="0" w:after="0" w:afterAutospacing="0"/>
        <w:ind w:left="0" w:right="0"/>
        <w:jc w:val="both"/>
        <w:rPr>
          <w:sz w:val="28"/>
          <w:szCs w:val="28"/>
          <w:lang w:val="en-US"/>
        </w:rPr>
      </w:pP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INCLUDEPICTURE "file:///C:\\Users\\MRHU~1\\AppData\\Local\\Temp\\ksohtml\\wps120D.tmp.jpg" \* MERGEFORMATINET </w:instrText>
      </w:r>
      <w:r>
        <w:rPr>
          <w:rFonts w:hint="default" w:ascii="Calibri" w:hAnsi="Calibri" w:eastAsia="宋体" w:cs="Times New Roman"/>
          <w:kern w:val="2"/>
          <w:sz w:val="21"/>
          <w:szCs w:val="22"/>
          <w:lang w:val="en-US" w:eastAsia="zh-CN" w:bidi="ar"/>
        </w:rPr>
        <w:fldChar w:fldCharType="separate"/>
      </w:r>
      <w:r>
        <w:rPr>
          <w:rFonts w:hint="default" w:ascii="Calibri" w:hAnsi="Calibri" w:eastAsia="宋体" w:cs="Times New Roman"/>
          <w:kern w:val="2"/>
          <w:sz w:val="21"/>
          <w:szCs w:val="22"/>
          <w:lang w:val="en-US" w:eastAsia="zh-CN" w:bidi="ar"/>
        </w:rPr>
        <w:drawing>
          <wp:inline distT="0" distB="0" distL="114300" distR="114300">
            <wp:extent cx="5114925" cy="419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r:link="rId9"/>
                    <a:stretch>
                      <a:fillRect/>
                    </a:stretch>
                  </pic:blipFill>
                  <pic:spPr>
                    <a:xfrm>
                      <a:off x="0" y="0"/>
                      <a:ext cx="5114925" cy="4191000"/>
                    </a:xfrm>
                    <a:prstGeom prst="rect">
                      <a:avLst/>
                    </a:prstGeom>
                    <a:noFill/>
                    <a:ln w="9525">
                      <a:noFill/>
                      <a:miter/>
                    </a:ln>
                  </pic:spPr>
                </pic:pic>
              </a:graphicData>
            </a:graphic>
          </wp:inline>
        </w:drawing>
      </w:r>
      <w:r>
        <w:rPr>
          <w:rFonts w:hint="default" w:ascii="Calibri" w:hAnsi="Calibri" w:eastAsia="宋体" w:cs="Times New Roman"/>
          <w:kern w:val="2"/>
          <w:sz w:val="21"/>
          <w:szCs w:val="22"/>
          <w:lang w:val="en-US" w:eastAsia="zh-CN" w:bidi="ar"/>
        </w:rPr>
        <w:fldChar w:fldCharType="end"/>
      </w:r>
    </w:p>
    <w:p>
      <w:pPr>
        <w:pStyle w:val="3"/>
        <w:widowControl/>
        <w:rPr>
          <w:sz w:val="30"/>
          <w:szCs w:val="30"/>
          <w:lang w:val="en-US"/>
        </w:rPr>
      </w:pPr>
      <w:bookmarkStart w:id="3" w:name="_Toc521429476"/>
      <w:r>
        <w:rPr>
          <w:lang w:val="en-US"/>
        </w:rPr>
        <w:t>4</w:t>
      </w:r>
      <w:r>
        <w:rPr>
          <w:rFonts w:hint="eastAsia" w:ascii="宋体" w:hAnsi="宋体" w:eastAsia="宋体" w:cs="宋体"/>
          <w:lang w:eastAsia="zh-CN"/>
        </w:rPr>
        <w:t>、</w:t>
      </w:r>
      <w:r>
        <w:rPr>
          <w:rFonts w:hint="eastAsia" w:ascii="Cambria" w:hAnsi="Cambria" w:eastAsia="宋体" w:cs="宋体"/>
          <w:lang w:eastAsia="zh-CN"/>
        </w:rPr>
        <w:t>培训计划</w:t>
      </w:r>
      <w:bookmarkEnd w:id="3"/>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2"/>
          <w:lang w:val="en-US" w:eastAsia="zh-CN" w:bidi="ar"/>
        </w:rPr>
        <w:t>（</w:t>
      </w:r>
      <w:r>
        <w:rPr>
          <w:rFonts w:hint="eastAsia" w:ascii="宋体" w:hAnsi="宋体" w:eastAsia="宋体" w:cs="宋体"/>
          <w:color w:val="000000"/>
          <w:kern w:val="2"/>
          <w:sz w:val="21"/>
          <w:szCs w:val="21"/>
          <w:lang w:val="en-US" w:eastAsia="zh-CN" w:bidi="ar"/>
        </w:rPr>
        <w:t>1）派人到现场安装。提供有关的音视频技术资料，包括：操作手册、使用说明、维修保养操作手册、操作指南、安装手册、产品合格证等。</w:t>
      </w:r>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（2）派人在项目现场免费培训技术人员，使培训人员达到熟练掌握、灵活应用的程度。</w:t>
      </w:r>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（3）提供指导性培训授课，培训内容为相关设备的基本操作原理、调试、操作使用和保养维修等有关内容。</w:t>
      </w:r>
    </w:p>
    <w:p>
      <w:pPr>
        <w:keepNext w:val="0"/>
        <w:keepLines w:val="0"/>
        <w:widowControl w:val="0"/>
        <w:suppressLineNumbers w:val="0"/>
        <w:spacing w:before="0" w:beforeAutospacing="0" w:after="0" w:afterAutospacing="0" w:line="360" w:lineRule="auto"/>
        <w:ind w:left="0" w:right="28"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（一）、使用人员培训</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1、培训目的：可以独立完成本系统的日常维护，能解决一般问题。</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2、培训方式：集中培训和个别辅导相结合。</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3、培训时间和内容：</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Calibri" w:eastAsia="宋体" w:cs="宋体"/>
          <w:kern w:val="0"/>
          <w:szCs w:val="21"/>
          <w:lang w:val="en-US"/>
        </w:rPr>
      </w:pPr>
      <w:r>
        <w:rPr>
          <w:rFonts w:hint="eastAsia" w:ascii="宋体" w:hAnsi="宋体" w:eastAsia="宋体" w:cs="宋体"/>
          <w:color w:val="000000"/>
          <w:kern w:val="2"/>
          <w:sz w:val="21"/>
          <w:szCs w:val="21"/>
          <w:lang w:val="en-US" w:eastAsia="zh-CN" w:bidi="ar"/>
        </w:rPr>
        <w:t>培训课程：1、电脑及网络日常使用维护及注意事项；2、多媒体软件、</w:t>
      </w:r>
      <w:r>
        <w:rPr>
          <w:rFonts w:hint="eastAsia" w:ascii="宋体" w:hAnsi="Calibri" w:eastAsia="宋体" w:cs="宋体"/>
          <w:kern w:val="0"/>
          <w:sz w:val="21"/>
          <w:szCs w:val="21"/>
          <w:lang w:val="en-US" w:eastAsia="zh-CN" w:bidi="ar"/>
        </w:rPr>
        <w:t>虚拟仿真互动</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Calibri" w:eastAsia="宋体" w:cs="宋体"/>
          <w:kern w:val="0"/>
          <w:szCs w:val="21"/>
          <w:lang w:val="en-US"/>
        </w:rPr>
      </w:pPr>
      <w:r>
        <w:rPr>
          <w:rFonts w:hint="eastAsia" w:ascii="宋体" w:hAnsi="Calibri" w:eastAsia="宋体" w:cs="宋体"/>
          <w:kern w:val="0"/>
          <w:sz w:val="21"/>
          <w:szCs w:val="21"/>
          <w:lang w:val="en-US" w:eastAsia="zh-CN" w:bidi="ar"/>
        </w:rPr>
        <w:t>教学管理平台、客舱安全与应急虚拟仿真教学资源平台</w:t>
      </w:r>
      <w:r>
        <w:rPr>
          <w:rFonts w:hint="eastAsia" w:ascii="宋体" w:hAnsi="宋体" w:eastAsia="宋体" w:cs="宋体"/>
          <w:color w:val="000000"/>
          <w:kern w:val="2"/>
          <w:sz w:val="21"/>
          <w:szCs w:val="21"/>
          <w:lang w:val="en-US" w:eastAsia="zh-CN" w:bidi="ar"/>
        </w:rPr>
        <w:t>日常使用及维护。</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培训总时数：20课时，每个课时45分钟。</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培训人数：10-20人； </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上午九点到十一点。硬件基本结构和使用方法、常见故障排除。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下午三点到六点。系统安装配置、软件的安装等内容。软件系统的维护和管理工作、软件体系结构和使用方法，常见故障排除。</w:t>
      </w:r>
    </w:p>
    <w:p>
      <w:pPr>
        <w:keepNext w:val="0"/>
        <w:keepLines w:val="0"/>
        <w:widowControl w:val="0"/>
        <w:suppressLineNumbers w:val="0"/>
        <w:autoSpaceDE w:val="0"/>
        <w:autoSpaceDN/>
        <w:snapToGrid w:val="0"/>
        <w:spacing w:before="0" w:beforeAutospacing="0" w:after="0" w:afterAutospacing="0" w:line="360" w:lineRule="auto"/>
        <w:ind w:left="0" w:right="0"/>
        <w:jc w:val="left"/>
        <w:rPr>
          <w:rFonts w:hint="eastAsia" w:ascii="宋体" w:hAnsi="宋体" w:eastAsia="宋体" w:cs="宋体"/>
          <w:kern w:val="0"/>
          <w:szCs w:val="21"/>
          <w:lang w:val="en-US"/>
        </w:rPr>
      </w:pPr>
      <w:r>
        <w:rPr>
          <w:rFonts w:hint="eastAsia" w:ascii="宋体" w:hAnsi="宋体" w:eastAsia="宋体" w:cs="宋体"/>
          <w:color w:val="000000"/>
          <w:kern w:val="2"/>
          <w:sz w:val="21"/>
          <w:szCs w:val="21"/>
          <w:lang w:val="en-US" w:eastAsia="zh-CN" w:bidi="ar"/>
        </w:rPr>
        <w:t>（1）</w:t>
      </w:r>
      <w:r>
        <w:rPr>
          <w:rFonts w:hint="eastAsia" w:ascii="宋体" w:hAnsi="宋体" w:eastAsia="宋体" w:cs="宋体"/>
          <w:kern w:val="0"/>
          <w:sz w:val="21"/>
          <w:szCs w:val="21"/>
          <w:lang w:val="en-US" w:eastAsia="zh-CN" w:bidi="ar"/>
        </w:rPr>
        <w:t>电脑及</w:t>
      </w:r>
      <w:r>
        <w:rPr>
          <w:rFonts w:hint="eastAsia" w:ascii="宋体" w:hAnsi="宋体" w:eastAsia="宋体" w:cs="宋体"/>
          <w:color w:val="000000"/>
          <w:kern w:val="0"/>
          <w:sz w:val="21"/>
          <w:szCs w:val="21"/>
          <w:lang w:val="en-US" w:eastAsia="zh-CN" w:bidi="ar"/>
        </w:rPr>
        <w:t>网络</w:t>
      </w:r>
      <w:r>
        <w:rPr>
          <w:rFonts w:hint="eastAsia" w:ascii="宋体" w:hAnsi="宋体" w:eastAsia="宋体" w:cs="宋体"/>
          <w:kern w:val="0"/>
          <w:sz w:val="21"/>
          <w:szCs w:val="21"/>
          <w:lang w:val="en-US" w:eastAsia="zh-CN" w:bidi="ar"/>
        </w:rPr>
        <w:t>的使用、日常维护和简故障排除。（2个课时）</w:t>
      </w:r>
    </w:p>
    <w:p>
      <w:pPr>
        <w:keepNext w:val="0"/>
        <w:keepLines w:val="0"/>
        <w:widowControl w:val="0"/>
        <w:suppressLineNumbers w:val="0"/>
        <w:autoSpaceDE w:val="0"/>
        <w:autoSpaceDN/>
        <w:snapToGrid w:val="0"/>
        <w:spacing w:before="0" w:beforeAutospacing="0" w:after="0" w:afterAutospacing="0" w:line="360" w:lineRule="auto"/>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（2）红蜘蛛</w:t>
      </w:r>
      <w:r>
        <w:rPr>
          <w:rFonts w:hint="eastAsia" w:ascii="宋体" w:hAnsi="宋体" w:eastAsia="宋体" w:cs="宋体"/>
          <w:color w:val="000000"/>
          <w:kern w:val="2"/>
          <w:sz w:val="21"/>
          <w:szCs w:val="21"/>
          <w:lang w:val="en-US" w:eastAsia="zh-CN" w:bidi="ar"/>
        </w:rPr>
        <w:t>多媒体软件</w:t>
      </w:r>
      <w:r>
        <w:rPr>
          <w:rFonts w:hint="eastAsia" w:ascii="宋体" w:hAnsi="宋体" w:eastAsia="宋体" w:cs="宋体"/>
          <w:color w:val="000000"/>
          <w:kern w:val="0"/>
          <w:sz w:val="21"/>
          <w:szCs w:val="21"/>
          <w:lang w:val="en-US" w:eastAsia="zh-CN" w:bidi="ar"/>
        </w:rPr>
        <w:t>日常使用及维护</w:t>
      </w:r>
      <w:r>
        <w:rPr>
          <w:rFonts w:hint="eastAsia" w:ascii="宋体" w:hAnsi="宋体" w:eastAsia="宋体" w:cs="宋体"/>
          <w:kern w:val="0"/>
          <w:sz w:val="21"/>
          <w:szCs w:val="21"/>
          <w:lang w:val="en-US" w:eastAsia="zh-CN" w:bidi="ar"/>
        </w:rPr>
        <w:t>（2个课时）</w:t>
      </w:r>
    </w:p>
    <w:p>
      <w:pPr>
        <w:keepNext w:val="0"/>
        <w:keepLines w:val="0"/>
        <w:widowControl w:val="0"/>
        <w:suppressLineNumbers w:val="0"/>
        <w:autoSpaceDE w:val="0"/>
        <w:autoSpaceDN/>
        <w:snapToGrid w:val="0"/>
        <w:spacing w:before="0" w:beforeAutospacing="0" w:after="0" w:afterAutospacing="0" w:line="360" w:lineRule="auto"/>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（3）利君成</w:t>
      </w:r>
      <w:r>
        <w:rPr>
          <w:rFonts w:hint="eastAsia" w:ascii="宋体" w:hAnsi="Calibri" w:eastAsia="宋体" w:cs="宋体"/>
          <w:kern w:val="0"/>
          <w:sz w:val="21"/>
          <w:szCs w:val="21"/>
          <w:lang w:val="en-US" w:eastAsia="zh-CN" w:bidi="ar"/>
        </w:rPr>
        <w:t>虚拟仿真互动教学管理平台安装及使用</w:t>
      </w:r>
      <w:r>
        <w:rPr>
          <w:rFonts w:hint="eastAsia" w:ascii="宋体" w:hAnsi="宋体" w:eastAsia="宋体" w:cs="宋体"/>
          <w:kern w:val="0"/>
          <w:sz w:val="21"/>
          <w:szCs w:val="21"/>
          <w:lang w:val="en-US" w:eastAsia="zh-CN" w:bidi="ar"/>
        </w:rPr>
        <w:t>（5个课时）</w:t>
      </w:r>
    </w:p>
    <w:p>
      <w:pPr>
        <w:keepNext w:val="0"/>
        <w:keepLines w:val="0"/>
        <w:widowControl w:val="0"/>
        <w:suppressLineNumbers w:val="0"/>
        <w:autoSpaceDE w:val="0"/>
        <w:autoSpaceDN/>
        <w:snapToGrid w:val="0"/>
        <w:spacing w:before="0" w:beforeAutospacing="0" w:after="0" w:afterAutospacing="0" w:line="360" w:lineRule="auto"/>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(4）</w:t>
      </w:r>
      <w:r>
        <w:rPr>
          <w:rFonts w:hint="eastAsia" w:ascii="宋体" w:hAnsi="Calibri" w:eastAsia="宋体" w:cs="宋体"/>
          <w:kern w:val="0"/>
          <w:sz w:val="21"/>
          <w:szCs w:val="21"/>
          <w:lang w:val="en-US" w:eastAsia="zh-CN" w:bidi="ar"/>
        </w:rPr>
        <w:t>客舱安全与应急虚拟仿真教学资源平台安装及使用</w:t>
      </w:r>
      <w:r>
        <w:rPr>
          <w:rFonts w:hint="eastAsia" w:ascii="宋体" w:hAnsi="宋体" w:eastAsia="宋体" w:cs="宋体"/>
          <w:kern w:val="0"/>
          <w:sz w:val="21"/>
          <w:szCs w:val="21"/>
          <w:lang w:val="en-US" w:eastAsia="zh-CN" w:bidi="ar"/>
        </w:rPr>
        <w:t>（5个课时）</w:t>
      </w:r>
    </w:p>
    <w:p>
      <w:pPr>
        <w:keepNext w:val="0"/>
        <w:keepLines w:val="0"/>
        <w:widowControl w:val="0"/>
        <w:suppressLineNumbers w:val="0"/>
        <w:autoSpaceDE w:val="0"/>
        <w:autoSpaceDN/>
        <w:snapToGrid w:val="0"/>
        <w:spacing w:before="0" w:beforeAutospacing="0" w:after="0" w:afterAutospacing="0" w:line="360" w:lineRule="auto"/>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（5）实际操作问题答疑。（2个课时）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kern w:val="0"/>
          <w:szCs w:val="21"/>
          <w:lang w:val="en-US"/>
        </w:rPr>
      </w:pPr>
      <w:r>
        <w:rPr>
          <w:rFonts w:hint="eastAsia" w:ascii="宋体" w:hAnsi="宋体" w:eastAsia="宋体" w:cs="宋体"/>
          <w:color w:val="000000"/>
          <w:kern w:val="0"/>
          <w:sz w:val="21"/>
          <w:szCs w:val="21"/>
          <w:lang w:val="en-US" w:eastAsia="zh-CN" w:bidi="ar"/>
        </w:rPr>
        <w:t>意见反馈：征求对本次培训的意见，解答有关问题（2个课时）。</w:t>
      </w:r>
    </w:p>
    <w:p>
      <w:pPr>
        <w:keepNext w:val="0"/>
        <w:keepLines w:val="0"/>
        <w:widowControl w:val="0"/>
        <w:numPr>
          <w:ilvl w:val="0"/>
          <w:numId w:val="3"/>
        </w:numPr>
        <w:suppressLineNumbers w:val="0"/>
        <w:spacing w:before="0" w:beforeAutospacing="0" w:after="0" w:afterAutospacing="0" w:line="360" w:lineRule="auto"/>
        <w:ind w:left="0" w:right="0" w:firstLine="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培训结果：培训结束后，负责对操作和维修人员进行实践操作并对操作人员进行书面考核，培训内容达到合格为止。</w:t>
      </w:r>
    </w:p>
    <w:p>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免费提供教学系统培训教材详件。</w:t>
      </w:r>
    </w:p>
    <w:p>
      <w:pPr>
        <w:pStyle w:val="3"/>
        <w:widowControl/>
        <w:rPr>
          <w:rFonts w:hint="default" w:ascii="Arial" w:hAnsi="Arial" w:cs="Times New Roman"/>
          <w:lang w:val="en-US"/>
        </w:rPr>
      </w:pPr>
      <w:bookmarkStart w:id="4" w:name="_Toc521429477"/>
      <w:r>
        <w:rPr>
          <w:lang w:val="en-US"/>
        </w:rPr>
        <w:t>5</w:t>
      </w:r>
      <w:r>
        <w:rPr>
          <w:rFonts w:hint="eastAsia" w:ascii="宋体" w:hAnsi="宋体" w:eastAsia="宋体" w:cs="宋体"/>
          <w:lang w:eastAsia="zh-CN"/>
        </w:rPr>
        <w:t>、</w:t>
      </w:r>
      <w:r>
        <w:rPr>
          <w:rFonts w:hint="eastAsia" w:ascii="Cambria" w:hAnsi="Cambria" w:eastAsia="宋体" w:cs="宋体"/>
          <w:lang w:eastAsia="zh-CN"/>
        </w:rPr>
        <w:t>质量保证期内售后服务承诺</w:t>
      </w:r>
      <w:bookmarkEnd w:id="4"/>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黑体"/>
          <w:color w:val="000000"/>
          <w:lang w:val="en-US"/>
        </w:rPr>
      </w:pPr>
      <w:r>
        <w:rPr>
          <w:rFonts w:hint="eastAsia" w:ascii="宋体" w:hAnsi="宋体" w:eastAsia="宋体" w:cs="宋体"/>
          <w:color w:val="000000"/>
          <w:kern w:val="2"/>
          <w:sz w:val="21"/>
          <w:szCs w:val="22"/>
          <w:lang w:val="en-US" w:eastAsia="zh-CN" w:bidi="ar"/>
        </w:rPr>
        <w:t>当软件升级后免费给使用人员进行培训，免费对用户新来人员进行培训，确保不出现断层现象。</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000000"/>
          <w:sz w:val="24"/>
          <w:szCs w:val="24"/>
          <w:u w:val="single"/>
          <w:lang w:val="en-US"/>
        </w:rPr>
      </w:pPr>
      <w:r>
        <w:rPr>
          <w:rFonts w:hint="eastAsia" w:ascii="宋体" w:hAnsi="宋体" w:eastAsia="宋体" w:cs="宋体"/>
          <w:b/>
          <w:bCs w:val="0"/>
          <w:color w:val="000000"/>
          <w:kern w:val="2"/>
          <w:sz w:val="24"/>
          <w:szCs w:val="24"/>
          <w:u w:val="single"/>
          <w:lang w:val="en-US" w:eastAsia="zh-CN" w:bidi="ar"/>
        </w:rPr>
        <w:t>质保期提供7天*24小时*12个月服务，自接到客户报修时起，2分钟响应，15分钟到达客户现场，如2小时内不能及时解决问题，我公司将明确告知客户并提供备用机器。在质量保证期内,凡因正常使用出现的质量问题，我公司提供免费维修或更换。</w:t>
      </w:r>
    </w:p>
    <w:p>
      <w:pPr>
        <w:pStyle w:val="3"/>
        <w:widowControl/>
        <w:rPr>
          <w:rFonts w:hint="default" w:ascii="Arial" w:hAnsi="Arial" w:cs="Times New Roman"/>
          <w:lang w:val="en-US"/>
        </w:rPr>
      </w:pPr>
      <w:bookmarkStart w:id="5" w:name="_Toc521429478"/>
      <w:r>
        <w:rPr>
          <w:lang w:val="en-US"/>
        </w:rPr>
        <w:t>6</w:t>
      </w:r>
      <w:r>
        <w:rPr>
          <w:rFonts w:hint="eastAsia" w:ascii="Cambria" w:hAnsi="Cambria" w:eastAsia="宋体" w:cs="宋体"/>
          <w:lang w:eastAsia="zh-CN"/>
        </w:rPr>
        <w:t>、质量保证期满售后服务承诺</w:t>
      </w:r>
      <w:bookmarkEnd w:id="5"/>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黑体"/>
          <w:b/>
          <w:bCs w:val="0"/>
          <w:color w:val="000000"/>
          <w:sz w:val="24"/>
          <w:szCs w:val="24"/>
          <w:u w:val="single"/>
          <w:lang w:val="en-US"/>
        </w:rPr>
      </w:pPr>
      <w:r>
        <w:rPr>
          <w:rFonts w:hint="eastAsia" w:ascii="宋体" w:hAnsi="宋体" w:eastAsia="宋体" w:cs="宋体"/>
          <w:b/>
          <w:bCs w:val="0"/>
          <w:color w:val="000000"/>
          <w:kern w:val="2"/>
          <w:sz w:val="24"/>
          <w:szCs w:val="24"/>
          <w:u w:val="single"/>
          <w:lang w:val="en-US" w:eastAsia="zh-CN" w:bidi="ar"/>
        </w:rPr>
        <w:t>超过保修期发生故障，用户可自由选择维修单位，如委托我公司，我公司将义无反顾尽全力帮助使用单位做好维修服务工作，维修只收取材料费，不收取维修费，备件产品价格低于市场价的20%。</w:t>
      </w:r>
    </w:p>
    <w:p>
      <w:pPr>
        <w:pStyle w:val="3"/>
        <w:widowControl/>
        <w:rPr>
          <w:rFonts w:hint="default" w:ascii="Arial" w:hAnsi="Arial" w:cs="Times New Roman"/>
          <w:lang w:val="en-US"/>
        </w:rPr>
      </w:pPr>
      <w:bookmarkStart w:id="6" w:name="_Toc521429479"/>
      <w:r>
        <w:rPr>
          <w:lang w:val="en-US"/>
        </w:rPr>
        <w:t>7</w:t>
      </w:r>
      <w:r>
        <w:rPr>
          <w:rFonts w:hint="eastAsia" w:ascii="Cambria" w:hAnsi="Cambria" w:eastAsia="宋体" w:cs="宋体"/>
          <w:lang w:eastAsia="zh-CN"/>
        </w:rPr>
        <w:t>﹑维修地点及负责人</w:t>
      </w:r>
      <w:bookmarkEnd w:id="6"/>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黑体"/>
          <w:b/>
          <w:color w:val="000000"/>
          <w:lang w:val="en-US"/>
        </w:rPr>
      </w:pPr>
      <w:r>
        <w:rPr>
          <w:rFonts w:hint="eastAsia" w:ascii="宋体" w:hAnsi="宋体" w:eastAsia="宋体" w:cs="宋体"/>
          <w:b/>
          <w:color w:val="000000"/>
          <w:kern w:val="2"/>
          <w:sz w:val="21"/>
          <w:szCs w:val="22"/>
          <w:lang w:val="en-US" w:eastAsia="zh-CN" w:bidi="ar"/>
        </w:rPr>
        <w:t>针对本次项目的售后团队负责人及联系人：胡志伟  联系电话：18697379188。</w:t>
      </w:r>
    </w:p>
    <w:tbl>
      <w:tblPr>
        <w:tblStyle w:val="8"/>
        <w:tblW w:w="78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887"/>
        <w:gridCol w:w="121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职位</w:t>
            </w:r>
          </w:p>
        </w:tc>
        <w:tc>
          <w:tcPr>
            <w:tcW w:w="12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姓名</w:t>
            </w:r>
          </w:p>
        </w:tc>
        <w:tc>
          <w:tcPr>
            <w:tcW w:w="47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职责要求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技术负责人</w:t>
            </w:r>
          </w:p>
        </w:tc>
        <w:tc>
          <w:tcPr>
            <w:tcW w:w="12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胡志伟</w:t>
            </w:r>
          </w:p>
        </w:tc>
        <w:tc>
          <w:tcPr>
            <w:tcW w:w="47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协调我公司与人防办日常工作关系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工程师支持</w:t>
            </w:r>
          </w:p>
        </w:tc>
        <w:tc>
          <w:tcPr>
            <w:tcW w:w="12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李要邦</w:t>
            </w:r>
          </w:p>
        </w:tc>
        <w:tc>
          <w:tcPr>
            <w:tcW w:w="47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负责整体技术解决方案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技术支持</w:t>
            </w:r>
          </w:p>
        </w:tc>
        <w:tc>
          <w:tcPr>
            <w:tcW w:w="12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张梁</w:t>
            </w:r>
          </w:p>
        </w:tc>
        <w:tc>
          <w:tcPr>
            <w:tcW w:w="47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日常设备的维护维修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8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技术支持</w:t>
            </w:r>
          </w:p>
        </w:tc>
        <w:tc>
          <w:tcPr>
            <w:tcW w:w="12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王阳辉</w:t>
            </w:r>
          </w:p>
        </w:tc>
        <w:tc>
          <w:tcPr>
            <w:tcW w:w="47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cs="黑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日常设备的维护维修</w:t>
            </w:r>
          </w:p>
        </w:tc>
      </w:tr>
    </w:tbl>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黑体"/>
          <w:color w:val="000000"/>
          <w:lang w:val="en-US"/>
        </w:rPr>
      </w:pPr>
      <w:r>
        <w:rPr>
          <w:rFonts w:hint="eastAsia" w:ascii="宋体" w:hAnsi="宋体" w:eastAsia="宋体" w:cs="宋体"/>
          <w:color w:val="000000"/>
          <w:kern w:val="2"/>
          <w:sz w:val="21"/>
          <w:szCs w:val="22"/>
          <w:lang w:val="en-US" w:eastAsia="zh-CN" w:bidi="ar"/>
        </w:rPr>
        <w:t>维修地点：</w:t>
      </w:r>
      <w:r>
        <w:rPr>
          <w:rFonts w:hint="eastAsia" w:ascii="宋体" w:hAnsi="宋体" w:eastAsia="宋体" w:cs="宋体"/>
          <w:b/>
          <w:color w:val="000000"/>
          <w:kern w:val="2"/>
          <w:sz w:val="21"/>
          <w:szCs w:val="22"/>
          <w:lang w:val="en-US" w:eastAsia="zh-CN" w:bidi="ar"/>
        </w:rPr>
        <w:t>许昌市莲城大道市电业局对面向东100米路南众成电脑</w:t>
      </w:r>
      <w:r>
        <w:rPr>
          <w:rFonts w:hint="eastAsia" w:ascii="宋体" w:hAnsi="宋体" w:eastAsia="宋体" w:cs="宋体"/>
          <w:color w:val="000000"/>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我们有先进的检测仪器，在维修领域积累了多年的维修经验。能快速修复包括：IBM、Sony、acer、DELL、HP、方正、联想、SHARP、三星、NEC、清华同方等品牌的主板不开机、死机、不稳定、屏暗、键盘不灵、液晶屏损坏、灯管损坏、电源板损坏、光驱、声卡网卡失效等故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2"/>
          <w:lang w:val="en-US" w:eastAsia="zh-CN" w:bidi="ar"/>
        </w:rPr>
        <w:t>对于系统更新系统修复，软件更新，软件修复，数据导出等问题可以快速解决。</w:t>
      </w:r>
    </w:p>
    <w:p>
      <w:pPr>
        <w:pStyle w:val="3"/>
        <w:widowControl/>
        <w:rPr>
          <w:rFonts w:hint="default" w:ascii="Arial" w:hAnsi="Arial" w:cs="Times New Roman"/>
          <w:lang w:val="en-US"/>
        </w:rPr>
      </w:pPr>
      <w:bookmarkStart w:id="7" w:name="_Toc521429480"/>
      <w:r>
        <w:rPr>
          <w:lang w:val="en-US"/>
        </w:rPr>
        <w:t>8</w:t>
      </w:r>
      <w:r>
        <w:rPr>
          <w:rFonts w:hint="eastAsia" w:ascii="Cambria" w:hAnsi="Cambria" w:eastAsia="宋体" w:cs="宋体"/>
          <w:lang w:eastAsia="zh-CN"/>
        </w:rPr>
        <w:t>﹑应急维修时间安排</w:t>
      </w:r>
      <w:bookmarkEnd w:id="7"/>
    </w:p>
    <w:p>
      <w:pPr>
        <w:keepNext w:val="0"/>
        <w:keepLines w:val="0"/>
        <w:widowControl w:val="0"/>
        <w:suppressLineNumbers w:val="0"/>
        <w:spacing w:before="0" w:beforeAutospacing="0" w:after="0" w:afterAutospacing="0"/>
        <w:ind w:left="420" w:right="0"/>
        <w:jc w:val="both"/>
        <w:rPr>
          <w:rFonts w:hint="eastAsia" w:ascii="宋体" w:hAnsi="宋体" w:eastAsia="宋体" w:cs="黑体"/>
          <w:color w:val="000000"/>
          <w:lang w:val="en-US"/>
        </w:rPr>
      </w:pPr>
      <w:r>
        <w:rPr>
          <w:rFonts w:hint="eastAsia" w:ascii="宋体" w:hAnsi="宋体" w:eastAsia="宋体" w:cs="宋体"/>
          <w:color w:val="000000"/>
          <w:kern w:val="2"/>
          <w:sz w:val="21"/>
          <w:szCs w:val="22"/>
          <w:lang w:val="en-US" w:eastAsia="zh-CN" w:bidi="ar"/>
        </w:rPr>
        <w:t>许昌众成科技有限公司提供应急服务，服务专线：13619886638。</w:t>
      </w:r>
    </w:p>
    <w:p>
      <w:pPr>
        <w:spacing w:before="156" w:beforeLines="50" w:after="156" w:afterLines="50" w:line="360" w:lineRule="auto"/>
        <w:ind w:right="420"/>
        <w:jc w:val="both"/>
        <w:rPr>
          <w:rFonts w:ascii="宋体" w:hAnsi="宋体" w:cs="宋体"/>
          <w:sz w:val="24"/>
          <w:szCs w:val="24"/>
          <w:lang w:val="zh-CN"/>
        </w:rPr>
      </w:pPr>
      <w:bookmarkStart w:id="8" w:name="_GoBack"/>
      <w:bookmarkEnd w:id="8"/>
    </w:p>
    <w:sectPr>
      <w:pgSz w:w="12240" w:h="15840"/>
      <w:pgMar w:top="1440" w:right="1800" w:bottom="1440" w:left="1800" w:header="720" w:footer="720" w:gutter="0"/>
      <w:paperSrc/>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方正小标宋简体">
    <w:altName w:val="宋体"/>
    <w:panose1 w:val="03000509000000000000"/>
    <w:charset w:val="86"/>
    <w:family w:val="auto"/>
    <w:pitch w:val="default"/>
    <w:sig w:usb0="00000000" w:usb1="00000000" w:usb2="00000000" w:usb3="00000000" w:csb0="00040000" w:csb1="00000000"/>
  </w:font>
  <w:font w:name="Lucida Sans Unicode">
    <w:panose1 w:val="020B0602030504020204"/>
    <w:charset w:val="00"/>
    <w:family w:val="roman"/>
    <w:pitch w:val="default"/>
    <w:sig w:usb0="80001AFF" w:usb1="0000396B" w:usb2="00000000" w:usb3="00000000" w:csb0="200000BF" w:csb1="D7F70000"/>
  </w:font>
  <w:font w:name="隶书">
    <w:panose1 w:val="0201050906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Lucida Sans Unicode‘">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decorative"/>
    <w:pitch w:val="default"/>
    <w:sig w:usb0="00000283" w:usb1="288F0000" w:usb2="0000000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Lucida Sans Unicode">
    <w:panose1 w:val="020B0602030504020204"/>
    <w:charset w:val="00"/>
    <w:family w:val="modern"/>
    <w:pitch w:val="default"/>
    <w:sig w:usb0="80001AFF" w:usb1="0000396B" w:usb2="00000000" w:usb3="00000000" w:csb0="200000BF" w:csb1="D7F70000"/>
  </w:font>
  <w:font w:name="隶书">
    <w:panose1 w:val="0201050906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Lucida Sans Unicode‘">
    <w:altName w:val="宋体"/>
    <w:panose1 w:val="00000000000000000000"/>
    <w:charset w:val="86"/>
    <w:family w:val="decorative"/>
    <w:pitch w:val="default"/>
    <w:sig w:usb0="00000000" w:usb1="00000000" w:usb2="00000010" w:usb3="00000000" w:csb0="00040000" w:csb1="00000000"/>
  </w:font>
  <w:font w:name="新宋体">
    <w:panose1 w:val="02010609030101010101"/>
    <w:charset w:val="86"/>
    <w:family w:val="roman"/>
    <w:pitch w:val="default"/>
    <w:sig w:usb0="00000283" w:usb1="288F0000" w:usb2="00000006" w:usb3="00000000" w:csb0="00040001"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隶书">
    <w:panose1 w:val="0201050906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variable"/>
    <w:sig w:usb0="E0002A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8818852">
    <w:nsid w:val="5C5119A4"/>
    <w:multiLevelType w:val="multilevel"/>
    <w:tmpl w:val="5C5119A4"/>
    <w:lvl w:ilvl="0" w:tentative="1">
      <w:start w:val="3"/>
      <w:numFmt w:val="decimal"/>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48818896">
    <w:nsid w:val="5C5119D0"/>
    <w:multiLevelType w:val="multilevel"/>
    <w:tmpl w:val="5C5119D0"/>
    <w:lvl w:ilvl="0" w:tentative="1">
      <w:start w:val="1"/>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firstLine="65176"/>
      </w:pPr>
    </w:lvl>
    <w:lvl w:ilvl="2" w:tentative="1">
      <w:start w:val="1"/>
      <w:numFmt w:val="decimal"/>
      <w:lvlText w:val="%3."/>
      <w:lvlJc w:val="left"/>
      <w:pPr>
        <w:tabs>
          <w:tab w:val="left" w:pos="2160"/>
        </w:tabs>
        <w:ind w:left="2160" w:firstLine="65176"/>
      </w:pPr>
    </w:lvl>
    <w:lvl w:ilvl="3" w:tentative="1">
      <w:start w:val="1"/>
      <w:numFmt w:val="decimal"/>
      <w:lvlText w:val="%4."/>
      <w:lvlJc w:val="left"/>
      <w:pPr>
        <w:tabs>
          <w:tab w:val="left" w:pos="2880"/>
        </w:tabs>
        <w:ind w:left="2880" w:firstLine="65176"/>
      </w:pPr>
    </w:lvl>
    <w:lvl w:ilvl="4" w:tentative="1">
      <w:start w:val="1"/>
      <w:numFmt w:val="decimal"/>
      <w:lvlText w:val="%5."/>
      <w:lvlJc w:val="left"/>
      <w:pPr>
        <w:tabs>
          <w:tab w:val="left" w:pos="3600"/>
        </w:tabs>
        <w:ind w:left="3600" w:firstLine="65176"/>
      </w:pPr>
    </w:lvl>
    <w:lvl w:ilvl="5" w:tentative="1">
      <w:start w:val="1"/>
      <w:numFmt w:val="decimal"/>
      <w:lvlText w:val="%6."/>
      <w:lvlJc w:val="left"/>
      <w:pPr>
        <w:tabs>
          <w:tab w:val="left" w:pos="4320"/>
        </w:tabs>
        <w:ind w:left="4320" w:firstLine="65176"/>
      </w:pPr>
    </w:lvl>
    <w:lvl w:ilvl="6" w:tentative="1">
      <w:start w:val="1"/>
      <w:numFmt w:val="decimal"/>
      <w:lvlText w:val="%7."/>
      <w:lvlJc w:val="left"/>
      <w:pPr>
        <w:tabs>
          <w:tab w:val="left" w:pos="5040"/>
        </w:tabs>
        <w:ind w:left="5040" w:firstLine="65176"/>
      </w:pPr>
    </w:lvl>
    <w:lvl w:ilvl="7" w:tentative="1">
      <w:start w:val="1"/>
      <w:numFmt w:val="decimal"/>
      <w:lvlText w:val="%8."/>
      <w:lvlJc w:val="left"/>
      <w:pPr>
        <w:tabs>
          <w:tab w:val="left" w:pos="5760"/>
        </w:tabs>
        <w:ind w:left="5760" w:firstLine="65176"/>
      </w:pPr>
    </w:lvl>
    <w:lvl w:ilvl="8" w:tentative="1">
      <w:start w:val="1"/>
      <w:numFmt w:val="decimal"/>
      <w:lvlText w:val="%9."/>
      <w:lvlJc w:val="left"/>
      <w:pPr>
        <w:tabs>
          <w:tab w:val="left" w:pos="6480"/>
        </w:tabs>
        <w:ind w:left="6480" w:firstLine="65176"/>
      </w:pPr>
    </w:lvl>
  </w:abstractNum>
  <w:abstractNum w:abstractNumId="1548818907">
    <w:nsid w:val="5C5119DB"/>
    <w:multiLevelType w:val="multilevel"/>
    <w:tmpl w:val="5C5119DB"/>
    <w:lvl w:ilvl="0" w:tentative="1">
      <w:start w:val="1"/>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firstLine="65176"/>
      </w:pPr>
    </w:lvl>
    <w:lvl w:ilvl="2" w:tentative="1">
      <w:start w:val="1"/>
      <w:numFmt w:val="decimal"/>
      <w:lvlText w:val="%3."/>
      <w:lvlJc w:val="left"/>
      <w:pPr>
        <w:tabs>
          <w:tab w:val="left" w:pos="2160"/>
        </w:tabs>
        <w:ind w:left="2160" w:firstLine="65176"/>
      </w:pPr>
    </w:lvl>
    <w:lvl w:ilvl="3" w:tentative="1">
      <w:start w:val="1"/>
      <w:numFmt w:val="decimal"/>
      <w:lvlText w:val="%4."/>
      <w:lvlJc w:val="left"/>
      <w:pPr>
        <w:tabs>
          <w:tab w:val="left" w:pos="2880"/>
        </w:tabs>
        <w:ind w:left="2880" w:firstLine="65176"/>
      </w:pPr>
    </w:lvl>
    <w:lvl w:ilvl="4" w:tentative="1">
      <w:start w:val="1"/>
      <w:numFmt w:val="decimal"/>
      <w:lvlText w:val="%5."/>
      <w:lvlJc w:val="left"/>
      <w:pPr>
        <w:tabs>
          <w:tab w:val="left" w:pos="3600"/>
        </w:tabs>
        <w:ind w:left="3600" w:firstLine="65176"/>
      </w:pPr>
    </w:lvl>
    <w:lvl w:ilvl="5" w:tentative="1">
      <w:start w:val="1"/>
      <w:numFmt w:val="decimal"/>
      <w:lvlText w:val="%6."/>
      <w:lvlJc w:val="left"/>
      <w:pPr>
        <w:tabs>
          <w:tab w:val="left" w:pos="4320"/>
        </w:tabs>
        <w:ind w:left="4320" w:firstLine="65176"/>
      </w:pPr>
    </w:lvl>
    <w:lvl w:ilvl="6" w:tentative="1">
      <w:start w:val="1"/>
      <w:numFmt w:val="decimal"/>
      <w:lvlText w:val="%7."/>
      <w:lvlJc w:val="left"/>
      <w:pPr>
        <w:tabs>
          <w:tab w:val="left" w:pos="5040"/>
        </w:tabs>
        <w:ind w:left="5040" w:firstLine="65176"/>
      </w:pPr>
    </w:lvl>
    <w:lvl w:ilvl="7" w:tentative="1">
      <w:start w:val="1"/>
      <w:numFmt w:val="decimal"/>
      <w:lvlText w:val="%8."/>
      <w:lvlJc w:val="left"/>
      <w:pPr>
        <w:tabs>
          <w:tab w:val="left" w:pos="5760"/>
        </w:tabs>
        <w:ind w:left="5760" w:firstLine="65176"/>
      </w:pPr>
    </w:lvl>
    <w:lvl w:ilvl="8" w:tentative="1">
      <w:start w:val="1"/>
      <w:numFmt w:val="decimal"/>
      <w:lvlText w:val="%9."/>
      <w:lvlJc w:val="left"/>
      <w:pPr>
        <w:tabs>
          <w:tab w:val="left" w:pos="6480"/>
        </w:tabs>
        <w:ind w:left="6480" w:firstLine="65176"/>
      </w:pPr>
    </w:lvl>
  </w:abstractNum>
  <w:num w:numId="1">
    <w:abstractNumId w:val="1548818852"/>
    <w:lvlOverride w:ilvl="0">
      <w:startOverride w:val="3"/>
    </w:lvlOverride>
  </w:num>
  <w:num w:numId="2">
    <w:abstractNumId w:val="1548818907"/>
    <w:lvlOverride w:ilvl="0">
      <w:startOverride w:val="1"/>
    </w:lvlOverride>
  </w:num>
  <w:num w:numId="3">
    <w:abstractNumId w:val="154881889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D5"/>
    <w:rsid w:val="00063931"/>
    <w:rsid w:val="00074308"/>
    <w:rsid w:val="0007532B"/>
    <w:rsid w:val="000F13DC"/>
    <w:rsid w:val="001261D3"/>
    <w:rsid w:val="001B2E76"/>
    <w:rsid w:val="001C7986"/>
    <w:rsid w:val="001F1E41"/>
    <w:rsid w:val="00230C11"/>
    <w:rsid w:val="00257891"/>
    <w:rsid w:val="002A4A9F"/>
    <w:rsid w:val="002B4A9B"/>
    <w:rsid w:val="002B628B"/>
    <w:rsid w:val="002C41D2"/>
    <w:rsid w:val="00306A52"/>
    <w:rsid w:val="00366CD7"/>
    <w:rsid w:val="0039750B"/>
    <w:rsid w:val="0048379F"/>
    <w:rsid w:val="004C51CF"/>
    <w:rsid w:val="004D463B"/>
    <w:rsid w:val="004F27A6"/>
    <w:rsid w:val="00506F0A"/>
    <w:rsid w:val="00521227"/>
    <w:rsid w:val="00555E06"/>
    <w:rsid w:val="0056038D"/>
    <w:rsid w:val="005722ED"/>
    <w:rsid w:val="005B74CF"/>
    <w:rsid w:val="006D1E9C"/>
    <w:rsid w:val="007C16B9"/>
    <w:rsid w:val="00911BC1"/>
    <w:rsid w:val="00935D1D"/>
    <w:rsid w:val="00971E38"/>
    <w:rsid w:val="00A5291E"/>
    <w:rsid w:val="00A7068B"/>
    <w:rsid w:val="00B54D20"/>
    <w:rsid w:val="00BB6861"/>
    <w:rsid w:val="00C06A76"/>
    <w:rsid w:val="00D54639"/>
    <w:rsid w:val="00D66510"/>
    <w:rsid w:val="00D834D5"/>
    <w:rsid w:val="00DF2CD9"/>
    <w:rsid w:val="00E03A51"/>
    <w:rsid w:val="00EF172D"/>
    <w:rsid w:val="00F00E10"/>
    <w:rsid w:val="00F0292B"/>
    <w:rsid w:val="00F56425"/>
    <w:rsid w:val="00FC2EE8"/>
    <w:rsid w:val="3BC32496"/>
    <w:rsid w:val="52E75C0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8">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uiPriority w:val="9"/>
    <w:rPr>
      <w:rFonts w:ascii="Times New Roman" w:hAnsi="Times New Roman"/>
      <w:b/>
      <w:bCs/>
      <w:kern w:val="44"/>
      <w:sz w:val="44"/>
      <w:szCs w:val="44"/>
    </w:rPr>
  </w:style>
  <w:style w:type="character" w:customStyle="1" w:styleId="10">
    <w:name w:val="页眉 Char"/>
    <w:basedOn w:val="7"/>
    <w:link w:val="6"/>
    <w:semiHidden/>
    <w:qFormat/>
    <w:uiPriority w:val="99"/>
    <w:rPr>
      <w:kern w:val="2"/>
      <w:sz w:val="18"/>
      <w:szCs w:val="18"/>
    </w:rPr>
  </w:style>
  <w:style w:type="character" w:customStyle="1" w:styleId="11">
    <w:name w:val="页脚 Char"/>
    <w:basedOn w:val="7"/>
    <w:link w:val="5"/>
    <w:semiHidden/>
    <w:uiPriority w:val="99"/>
    <w:rPr>
      <w:kern w:val="2"/>
      <w:sz w:val="18"/>
      <w:szCs w:val="18"/>
    </w:rPr>
  </w:style>
  <w:style w:type="character" w:customStyle="1" w:styleId="12">
    <w:name w:val="标题 2 Char"/>
    <w:basedOn w:val="7"/>
    <w:link w:val="3"/>
    <w:semiHidden/>
    <w:qFormat/>
    <w:uiPriority w:val="9"/>
    <w:rPr>
      <w:rFonts w:asciiTheme="majorHAnsi" w:hAnsiTheme="majorHAnsi" w:eastAsiaTheme="majorEastAsia" w:cstheme="majorBidi"/>
      <w:b/>
      <w:bCs/>
      <w:kern w:val="2"/>
      <w:sz w:val="32"/>
      <w:szCs w:val="32"/>
    </w:rPr>
  </w:style>
  <w:style w:type="character" w:customStyle="1" w:styleId="13">
    <w:name w:val="列出段落 Char"/>
    <w:link w:val="14"/>
    <w:qFormat/>
    <w:locked/>
    <w:uiPriority w:val="34"/>
    <w:rPr>
      <w:kern w:val="2"/>
      <w:sz w:val="21"/>
      <w:szCs w:val="22"/>
    </w:rPr>
  </w:style>
  <w:style w:type="paragraph" w:customStyle="1" w:styleId="14">
    <w:name w:val="List Paragraph"/>
    <w:basedOn w:val="1"/>
    <w:link w:val="13"/>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file:///C:\Users\MRHU~1\AppData\Local\Temp\ksohtml\wps120D.tmp.jpg" TargetMode="Externa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D62EF-3A88-472A-AFD2-7882D4A3FFD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6226</Words>
  <Characters>35493</Characters>
  <Lines>295</Lines>
  <Paragraphs>83</Paragraphs>
  <ScaleCrop>false</ScaleCrop>
  <LinksUpToDate>false</LinksUpToDate>
  <CharactersWithSpaces>41636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2019-01-30T03:09:00Z</dcterms:created>
  <dc:creator>许昌市公共资源交易中心:黄莹莹（备用）</dc:creator>
  <cp:lastModifiedBy>Mr Hu</cp:lastModifiedBy>
  <dcterms:modified xsi:type="dcterms:W3CDTF">2019-01-30T03:26:14Z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