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  <w:rPr>
          <w:rFonts w:hint="eastAsia" w:ascii="微软雅黑" w:hAnsi="微软雅黑" w:eastAsia="仿宋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仿宋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YZCG-G2019005禹州市2018年农田水利设施维修养护补助资金项目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jc w:val="both"/>
        <w:rPr>
          <w:rFonts w:hint="eastAsia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禹州市2018年农田水利设施维修养护补助资金项目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G2019005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9: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71.80345万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最低评标价法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开标结束后，采购人（采购代理机构）依法对投标人资格进行审查。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spacing w:line="600" w:lineRule="exact"/>
        <w:jc w:val="both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</w:t>
      </w:r>
    </w:p>
    <w:tbl>
      <w:tblPr>
        <w:tblStyle w:val="5"/>
        <w:tblW w:w="9091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3"/>
        <w:gridCol w:w="1755"/>
        <w:gridCol w:w="26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交付期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山西解州众鑫泵业有限公司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tabs>
                <w:tab w:val="left" w:pos="565"/>
              </w:tabs>
              <w:spacing w:line="330" w:lineRule="atLeast"/>
              <w:ind w:firstLine="48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716314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山西解州合盛兴泵业有限公司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710836.9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山西解州新华泵业有限公司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716937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30天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29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三家投标企业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黑体" w:hAnsi="宋体" w:eastAsia="黑体" w:cs="黑体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本项目采用最低评标价法。投标报价为：三家投标企业均为小型企业</w:t>
      </w:r>
    </w:p>
    <w:tbl>
      <w:tblPr>
        <w:tblStyle w:val="5"/>
        <w:tblW w:w="916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643"/>
        <w:gridCol w:w="1755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1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山西解州众鑫泵业有限公司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tabs>
                <w:tab w:val="left" w:pos="565"/>
              </w:tabs>
              <w:spacing w:line="330" w:lineRule="atLeast"/>
              <w:ind w:left="0" w:leftChars="0" w:right="0" w:rightChars="0" w:firstLine="48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716314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2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山西解州合盛兴泵业有限公司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710836.9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3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山西解州新华泵业有限公司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716937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8"/>
          <w:lang w:val="en-US" w:eastAsia="zh-CN"/>
        </w:rPr>
        <w:t>山西解州合盛兴泵业有限公司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运城市盐湖区解州郭家村东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马谷荣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0359-2820555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/>
          <w:lang w:val="en-US" w:eastAsia="zh-CN"/>
        </w:rPr>
        <w:t>710836.9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山西解州众鑫泵业有限公司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200" w:right="0" w:rightChars="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运城市盐湖区解州郭家村南100米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郭敏杰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0359-2820888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/>
          <w:lang w:val="en-US" w:eastAsia="zh-CN"/>
        </w:rPr>
        <w:t>716314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8"/>
          <w:lang w:val="en-US" w:eastAsia="zh-CN"/>
        </w:rPr>
        <w:t>山西解州新华泵业有限公司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运城市盐湖区解州郭家村村南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令狐梦盼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0359-2801382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/>
          <w:lang w:val="en-US" w:eastAsia="zh-CN"/>
        </w:rPr>
        <w:t>716937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960" w:firstLineChars="3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评标委员成员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2019年1月31日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F90FD9"/>
    <w:multiLevelType w:val="singleLevel"/>
    <w:tmpl w:val="ACF90FD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AECE2F0"/>
    <w:multiLevelType w:val="singleLevel"/>
    <w:tmpl w:val="BAECE2F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764BC2B"/>
    <w:multiLevelType w:val="singleLevel"/>
    <w:tmpl w:val="5764BC2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F153522"/>
    <w:multiLevelType w:val="singleLevel"/>
    <w:tmpl w:val="7F15352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D02A4"/>
    <w:rsid w:val="17D926FA"/>
    <w:rsid w:val="1C67232C"/>
    <w:rsid w:val="2E4E60A8"/>
    <w:rsid w:val="2ED67925"/>
    <w:rsid w:val="42A668D7"/>
    <w:rsid w:val="463B1FB6"/>
    <w:rsid w:val="58B568D9"/>
    <w:rsid w:val="5DE74906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iPriority w:val="0"/>
    <w:rPr>
      <w:color w:val="000000"/>
      <w:u w:val="none"/>
    </w:rPr>
  </w:style>
  <w:style w:type="character" w:customStyle="1" w:styleId="10">
    <w:name w:val="red"/>
    <w:basedOn w:val="6"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24</cp:lastModifiedBy>
  <cp:lastPrinted>2019-01-31T04:30:11Z</cp:lastPrinted>
  <dcterms:modified xsi:type="dcterms:W3CDTF">2019-01-31T04:30:24Z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