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FC" w:rsidRDefault="00F43EFC">
      <w:pPr>
        <w:spacing w:line="600" w:lineRule="exact"/>
        <w:jc w:val="center"/>
        <w:rPr>
          <w:rFonts w:ascii="黑体" w:eastAsia="黑体" w:hAnsi="黑体" w:cs="黑体"/>
          <w:b/>
          <w:bCs/>
          <w:sz w:val="44"/>
          <w:szCs w:val="44"/>
        </w:rPr>
      </w:pPr>
    </w:p>
    <w:p w:rsidR="00F43EFC" w:rsidRDefault="005B608A">
      <w:pPr>
        <w:widowControl/>
        <w:shd w:val="clear" w:color="auto" w:fill="FFFFFF"/>
        <w:spacing w:line="360" w:lineRule="auto"/>
        <w:ind w:firstLine="604"/>
        <w:jc w:val="center"/>
        <w:rPr>
          <w:rFonts w:ascii="黑体" w:eastAsia="黑体" w:hAnsi="黑体" w:cs="黑体"/>
          <w:b/>
          <w:bCs/>
          <w:kern w:val="0"/>
          <w:sz w:val="48"/>
          <w:szCs w:val="48"/>
        </w:rPr>
      </w:pPr>
      <w:r>
        <w:rPr>
          <w:rFonts w:ascii="黑体" w:eastAsia="黑体" w:hAnsi="黑体" w:cs="黑体" w:hint="eastAsia"/>
          <w:b/>
          <w:bCs/>
          <w:kern w:val="0"/>
          <w:sz w:val="48"/>
          <w:szCs w:val="48"/>
        </w:rPr>
        <w:t>禹州市文化广电新闻出版局</w:t>
      </w:r>
    </w:p>
    <w:p w:rsidR="00F43EFC" w:rsidRDefault="005B608A">
      <w:pPr>
        <w:widowControl/>
        <w:shd w:val="clear" w:color="auto" w:fill="FFFFFF"/>
        <w:spacing w:line="360" w:lineRule="auto"/>
        <w:ind w:firstLine="604"/>
        <w:jc w:val="center"/>
        <w:rPr>
          <w:rFonts w:ascii="黑体" w:eastAsia="黑体" w:hAnsi="黑体" w:cs="黑体"/>
          <w:b/>
          <w:bCs/>
          <w:kern w:val="0"/>
          <w:sz w:val="48"/>
          <w:szCs w:val="48"/>
          <w:u w:val="single"/>
        </w:rPr>
      </w:pPr>
      <w:r>
        <w:rPr>
          <w:rFonts w:ascii="黑体" w:eastAsia="黑体" w:hAnsi="黑体" w:cs="黑体" w:hint="eastAsia"/>
          <w:b/>
          <w:bCs/>
          <w:kern w:val="0"/>
          <w:sz w:val="48"/>
          <w:szCs w:val="48"/>
        </w:rPr>
        <w:t>UPS电源系统采购项目</w:t>
      </w:r>
    </w:p>
    <w:p w:rsidR="00F43EFC" w:rsidRDefault="00F43EFC">
      <w:pPr>
        <w:jc w:val="center"/>
        <w:rPr>
          <w:rFonts w:asciiTheme="majorEastAsia" w:eastAsiaTheme="majorEastAsia" w:hAnsiTheme="majorEastAsia" w:cstheme="majorEastAsia"/>
          <w:b/>
          <w:bCs/>
          <w:color w:val="000000"/>
          <w:sz w:val="44"/>
          <w:szCs w:val="44"/>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jc w:val="center"/>
        <w:rPr>
          <w:rFonts w:ascii="黑体" w:eastAsia="黑体" w:hAnsi="黑体" w:cs="黑体"/>
          <w:bCs/>
          <w:color w:val="000000"/>
          <w:w w:val="90"/>
          <w:sz w:val="72"/>
          <w:szCs w:val="72"/>
        </w:rPr>
      </w:pPr>
    </w:p>
    <w:p w:rsidR="00F43EFC" w:rsidRDefault="005B608A">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F43EFC">
      <w:pPr>
        <w:rPr>
          <w:rFonts w:ascii="微软简隶书" w:eastAsia="微软简隶书"/>
          <w:color w:val="000000"/>
        </w:rPr>
      </w:pPr>
    </w:p>
    <w:p w:rsidR="00F43EFC" w:rsidRDefault="005B608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 禹州市文化广电新闻出版局</w:t>
      </w:r>
    </w:p>
    <w:p w:rsidR="00F43EFC" w:rsidRDefault="005B608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YZCG-G2018374</w:t>
      </w:r>
    </w:p>
    <w:p w:rsidR="00F43EFC" w:rsidRDefault="005B608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F43EFC" w:rsidRDefault="005B608A">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F43EFC" w:rsidRDefault="005B608A">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二〇一九年一月 </w:t>
      </w:r>
    </w:p>
    <w:p w:rsidR="00F43EFC" w:rsidRDefault="00F43EFC">
      <w:pPr>
        <w:rPr>
          <w:rFonts w:asciiTheme="majorEastAsia" w:eastAsiaTheme="majorEastAsia" w:hAnsiTheme="majorEastAsia" w:cstheme="majorEastAsia"/>
          <w:b/>
          <w:bCs/>
          <w:color w:val="000000"/>
          <w:sz w:val="36"/>
          <w:szCs w:val="36"/>
        </w:rPr>
      </w:pPr>
    </w:p>
    <w:p w:rsidR="00F43EFC" w:rsidRDefault="005B608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43EFC" w:rsidRDefault="00F43EF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43EFC" w:rsidRDefault="005B608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43EFC" w:rsidRDefault="005B608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43EFC" w:rsidRDefault="005B608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43EFC" w:rsidRDefault="00F43EFC">
      <w:pPr>
        <w:autoSpaceDE w:val="0"/>
        <w:autoSpaceDN w:val="0"/>
        <w:adjustRightInd w:val="0"/>
        <w:spacing w:line="700" w:lineRule="exact"/>
        <w:rPr>
          <w:rFonts w:asciiTheme="majorEastAsia" w:eastAsiaTheme="majorEastAsia" w:hAnsiTheme="majorEastAsia" w:cs="宋体"/>
          <w:b/>
          <w:kern w:val="0"/>
          <w:sz w:val="36"/>
          <w:szCs w:val="36"/>
        </w:rPr>
      </w:pPr>
    </w:p>
    <w:p w:rsidR="00F43EFC" w:rsidRDefault="00F43EFC">
      <w:pPr>
        <w:autoSpaceDE w:val="0"/>
        <w:autoSpaceDN w:val="0"/>
        <w:adjustRightInd w:val="0"/>
        <w:spacing w:line="700" w:lineRule="exact"/>
        <w:rPr>
          <w:rFonts w:asciiTheme="majorEastAsia" w:eastAsiaTheme="majorEastAsia" w:hAnsiTheme="majorEastAsia" w:cs="宋体"/>
          <w:b/>
          <w:kern w:val="0"/>
          <w:sz w:val="36"/>
          <w:szCs w:val="36"/>
        </w:rPr>
      </w:pPr>
    </w:p>
    <w:p w:rsidR="00F43EFC" w:rsidRDefault="005B608A">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F43EFC" w:rsidRDefault="00F43EFC">
      <w:pPr>
        <w:pStyle w:val="ab"/>
        <w:widowControl/>
        <w:shd w:val="clear" w:color="auto" w:fill="FFFFFF"/>
        <w:spacing w:line="315" w:lineRule="atLeast"/>
        <w:rPr>
          <w:rFonts w:ascii="宋体" w:hAnsi="宋体" w:cs="宋体"/>
          <w:b/>
          <w:color w:val="000000"/>
          <w:sz w:val="36"/>
          <w:szCs w:val="36"/>
          <w:shd w:val="clear" w:color="auto" w:fill="FFFFFF"/>
        </w:rPr>
      </w:pPr>
    </w:p>
    <w:p w:rsidR="00F43EFC" w:rsidRDefault="005B608A">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禹州市文化广电新闻出版局UPS电源系统采购项目</w:t>
      </w:r>
    </w:p>
    <w:p w:rsidR="00F43EFC" w:rsidRDefault="005B608A">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F43EFC" w:rsidRDefault="00F43EFC">
      <w:pPr>
        <w:spacing w:line="400" w:lineRule="exact"/>
        <w:ind w:firstLineChars="200" w:firstLine="640"/>
        <w:jc w:val="left"/>
        <w:rPr>
          <w:rFonts w:ascii="仿宋" w:eastAsia="仿宋" w:hAnsi="仿宋" w:cs="仿宋_GB2312"/>
          <w:sz w:val="32"/>
          <w:szCs w:val="32"/>
        </w:rPr>
      </w:pPr>
    </w:p>
    <w:p w:rsidR="00F43EFC" w:rsidRDefault="005B608A">
      <w:pPr>
        <w:spacing w:line="6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禹州市政府采购中心受禹州市文化广电新闻出版局的委托，就“禹州市文化广电新闻出版局UPS电源系统采购项目”进行公开招标，欢迎合格的投标人前来投标。</w:t>
      </w:r>
    </w:p>
    <w:p w:rsidR="00F43EFC" w:rsidRDefault="005B608A">
      <w:pPr>
        <w:widowControl/>
        <w:numPr>
          <w:ilvl w:val="0"/>
          <w:numId w:val="5"/>
        </w:numPr>
        <w:shd w:val="clear" w:color="auto" w:fill="FFFFFF"/>
        <w:spacing w:line="40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项目基本情况</w:t>
      </w:r>
    </w:p>
    <w:p w:rsidR="00F43EFC" w:rsidRDefault="005B608A">
      <w:pPr>
        <w:widowControl/>
        <w:numPr>
          <w:ilvl w:val="0"/>
          <w:numId w:val="6"/>
        </w:numPr>
        <w:shd w:val="clear" w:color="auto" w:fill="FFFFFF"/>
        <w:spacing w:line="400" w:lineRule="exact"/>
        <w:jc w:val="left"/>
        <w:rPr>
          <w:rFonts w:ascii="仿宋" w:eastAsia="仿宋" w:hAnsi="仿宋" w:cs="仿宋"/>
          <w:sz w:val="24"/>
          <w:szCs w:val="24"/>
        </w:rPr>
      </w:pPr>
      <w:r>
        <w:rPr>
          <w:rFonts w:ascii="仿宋" w:eastAsia="仿宋" w:hAnsi="仿宋" w:cs="仿宋" w:hint="eastAsia"/>
          <w:sz w:val="24"/>
          <w:szCs w:val="24"/>
        </w:rPr>
        <w:t>采购人：禹州市文化广电新闻出版局</w:t>
      </w:r>
    </w:p>
    <w:p w:rsidR="00F43EFC" w:rsidRDefault="005B608A">
      <w:pPr>
        <w:spacing w:line="600" w:lineRule="exact"/>
        <w:ind w:firstLineChars="200" w:firstLine="480"/>
        <w:rPr>
          <w:rFonts w:ascii="仿宋" w:eastAsia="仿宋" w:hAnsi="仿宋" w:cs="仿宋"/>
          <w:sz w:val="24"/>
          <w:szCs w:val="24"/>
        </w:rPr>
      </w:pPr>
      <w:r>
        <w:rPr>
          <w:rFonts w:ascii="仿宋" w:eastAsia="仿宋" w:hAnsi="仿宋" w:cs="仿宋" w:hint="eastAsia"/>
          <w:color w:val="000000"/>
          <w:kern w:val="0"/>
          <w:sz w:val="24"/>
          <w:szCs w:val="24"/>
        </w:rPr>
        <w:t>2.项目名称：</w:t>
      </w:r>
      <w:r>
        <w:rPr>
          <w:rFonts w:ascii="仿宋" w:eastAsia="仿宋" w:hAnsi="仿宋" w:cs="仿宋" w:hint="eastAsia"/>
          <w:sz w:val="24"/>
          <w:szCs w:val="24"/>
        </w:rPr>
        <w:t>禹州市文化广电新闻出版局UPS电源系统采购项目</w:t>
      </w:r>
    </w:p>
    <w:p w:rsidR="00F43EFC" w:rsidRDefault="005B608A">
      <w:pPr>
        <w:widowControl/>
        <w:shd w:val="clear" w:color="auto" w:fill="FFFFFF"/>
        <w:spacing w:line="400" w:lineRule="exact"/>
        <w:ind w:left="481"/>
        <w:jc w:val="left"/>
        <w:rPr>
          <w:rFonts w:ascii="仿宋" w:eastAsia="仿宋" w:hAnsi="仿宋" w:cs="仿宋"/>
          <w:sz w:val="24"/>
          <w:szCs w:val="24"/>
        </w:rPr>
      </w:pPr>
      <w:r>
        <w:rPr>
          <w:rFonts w:ascii="仿宋" w:eastAsia="仿宋" w:hAnsi="仿宋" w:cs="仿宋" w:hint="eastAsia"/>
          <w:color w:val="000000"/>
          <w:kern w:val="0"/>
          <w:sz w:val="24"/>
          <w:szCs w:val="24"/>
        </w:rPr>
        <w:t>3、采购编号：</w:t>
      </w:r>
      <w:r>
        <w:rPr>
          <w:rFonts w:ascii="仿宋" w:eastAsia="仿宋" w:hAnsi="仿宋" w:cs="仿宋" w:hint="eastAsia"/>
          <w:sz w:val="24"/>
          <w:szCs w:val="24"/>
        </w:rPr>
        <w:t>YZCG-G2018374</w:t>
      </w:r>
    </w:p>
    <w:p w:rsidR="00F43EFC" w:rsidRDefault="005B608A">
      <w:pPr>
        <w:widowControl/>
        <w:shd w:val="clear" w:color="auto" w:fill="FFFFFF"/>
        <w:spacing w:line="400" w:lineRule="exact"/>
        <w:ind w:firstLine="482"/>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4、项目需求：模块化UPS主机、蓄电池组、配电箱、电池间连线等（详见招标文件）</w:t>
      </w:r>
    </w:p>
    <w:p w:rsidR="00F43EFC" w:rsidRDefault="005B608A">
      <w:pPr>
        <w:widowControl/>
        <w:shd w:val="clear" w:color="auto" w:fill="FFFFFF"/>
        <w:spacing w:line="400" w:lineRule="exact"/>
        <w:ind w:firstLine="482"/>
        <w:jc w:val="left"/>
        <w:rPr>
          <w:rFonts w:ascii="仿宋" w:eastAsia="仿宋" w:hAnsi="仿宋" w:cs="仿宋"/>
          <w:sz w:val="24"/>
          <w:szCs w:val="24"/>
        </w:rPr>
      </w:pPr>
      <w:r>
        <w:rPr>
          <w:rFonts w:ascii="仿宋" w:eastAsia="仿宋" w:hAnsi="仿宋" w:cs="仿宋" w:hint="eastAsia"/>
          <w:color w:val="000000"/>
          <w:kern w:val="0"/>
          <w:sz w:val="24"/>
          <w:szCs w:val="24"/>
        </w:rPr>
        <w:t>5、采购预算：</w:t>
      </w:r>
      <w:r>
        <w:rPr>
          <w:rFonts w:ascii="仿宋" w:eastAsia="仿宋" w:hAnsi="仿宋" w:cs="仿宋" w:hint="eastAsia"/>
          <w:kern w:val="0"/>
          <w:sz w:val="24"/>
          <w:szCs w:val="24"/>
        </w:rPr>
        <w:t>275.166</w:t>
      </w:r>
      <w:r>
        <w:rPr>
          <w:rFonts w:ascii="仿宋" w:eastAsia="仿宋" w:hAnsi="仿宋" w:cs="仿宋"/>
          <w:kern w:val="0"/>
          <w:sz w:val="24"/>
          <w:szCs w:val="24"/>
        </w:rPr>
        <w:t>万</w:t>
      </w:r>
      <w:r>
        <w:rPr>
          <w:rFonts w:ascii="仿宋" w:eastAsia="仿宋" w:hAnsi="仿宋" w:cs="仿宋" w:hint="eastAsia"/>
          <w:sz w:val="24"/>
          <w:szCs w:val="24"/>
        </w:rPr>
        <w:t>元</w:t>
      </w:r>
    </w:p>
    <w:p w:rsidR="00F43EFC" w:rsidRDefault="005B608A">
      <w:pPr>
        <w:widowControl/>
        <w:shd w:val="clear" w:color="auto" w:fill="FFFFFF"/>
        <w:spacing w:line="400" w:lineRule="exact"/>
        <w:ind w:firstLine="482"/>
        <w:jc w:val="left"/>
        <w:rPr>
          <w:rFonts w:ascii="仿宋" w:eastAsia="仿宋" w:hAnsi="仿宋" w:cs="仿宋"/>
          <w:sz w:val="24"/>
          <w:szCs w:val="24"/>
        </w:rPr>
      </w:pPr>
      <w:r>
        <w:rPr>
          <w:rFonts w:ascii="仿宋" w:eastAsia="仿宋" w:hAnsi="仿宋" w:cs="仿宋" w:hint="eastAsia"/>
          <w:sz w:val="24"/>
          <w:szCs w:val="24"/>
        </w:rPr>
        <w:t>6、采购限价：275.166</w:t>
      </w:r>
      <w:r>
        <w:rPr>
          <w:rFonts w:ascii="仿宋" w:eastAsia="仿宋" w:hAnsi="仿宋" w:cs="仿宋"/>
          <w:sz w:val="24"/>
          <w:szCs w:val="24"/>
        </w:rPr>
        <w:t>万</w:t>
      </w:r>
      <w:r>
        <w:rPr>
          <w:rFonts w:ascii="仿宋" w:eastAsia="仿宋" w:hAnsi="仿宋" w:cs="仿宋" w:hint="eastAsia"/>
          <w:sz w:val="24"/>
          <w:szCs w:val="24"/>
        </w:rPr>
        <w:t>元</w:t>
      </w:r>
    </w:p>
    <w:p w:rsidR="00F43EFC" w:rsidRDefault="005B608A">
      <w:pPr>
        <w:widowControl/>
        <w:shd w:val="clear" w:color="auto" w:fill="FFFFFF"/>
        <w:spacing w:line="40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二、需要落实的政府采购政策</w:t>
      </w:r>
    </w:p>
    <w:p w:rsidR="00F43EFC" w:rsidRDefault="005B608A">
      <w:pPr>
        <w:widowControl/>
        <w:shd w:val="clear" w:color="auto" w:fill="FFFFFF"/>
        <w:spacing w:line="40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本项目落实节约能源、保护环境、扶持不发达地区和少数民族地区、促进中小企业、监狱企业发展等政府采购政策。（详见谈判文件）</w:t>
      </w:r>
    </w:p>
    <w:p w:rsidR="00F43EFC" w:rsidRDefault="005B608A">
      <w:pPr>
        <w:widowControl/>
        <w:shd w:val="clear" w:color="auto" w:fill="FFFFFF"/>
        <w:spacing w:line="400" w:lineRule="exact"/>
        <w:ind w:left="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三、供应商资格要求：</w:t>
      </w:r>
    </w:p>
    <w:p w:rsidR="00F43EFC" w:rsidRDefault="005B608A">
      <w:pPr>
        <w:widowControl/>
        <w:shd w:val="clear" w:color="auto" w:fill="FFFFFF"/>
        <w:spacing w:line="400" w:lineRule="exact"/>
        <w:ind w:left="482"/>
        <w:jc w:val="left"/>
        <w:rPr>
          <w:rFonts w:ascii="仿宋" w:eastAsia="仿宋" w:hAnsi="仿宋" w:cs="仿宋"/>
          <w:sz w:val="24"/>
          <w:szCs w:val="24"/>
        </w:rPr>
      </w:pPr>
      <w:r>
        <w:rPr>
          <w:rFonts w:ascii="仿宋" w:eastAsia="仿宋" w:hAnsi="仿宋" w:cs="仿宋" w:hint="eastAsia"/>
          <w:sz w:val="24"/>
          <w:szCs w:val="24"/>
        </w:rPr>
        <w:t>1、符合《政府采购法》第二十二条之规定，具有独立法人资格及相应的经营范围</w:t>
      </w:r>
      <w:r w:rsidR="006320B9">
        <w:rPr>
          <w:rFonts w:ascii="仿宋" w:eastAsia="仿宋" w:hAnsi="仿宋" w:cs="仿宋" w:hint="eastAsia"/>
          <w:sz w:val="24"/>
          <w:szCs w:val="24"/>
        </w:rPr>
        <w:t>(以营业执照为准)</w:t>
      </w:r>
      <w:r>
        <w:rPr>
          <w:rFonts w:ascii="仿宋" w:eastAsia="仿宋" w:hAnsi="仿宋" w:cs="仿宋" w:hint="eastAsia"/>
          <w:sz w:val="24"/>
          <w:szCs w:val="24"/>
        </w:rPr>
        <w:t>；</w:t>
      </w:r>
    </w:p>
    <w:p w:rsidR="00F43EFC" w:rsidRDefault="005B608A">
      <w:pPr>
        <w:spacing w:line="400" w:lineRule="exact"/>
        <w:ind w:leftChars="152" w:left="319" w:firstLineChars="50" w:firstLine="120"/>
        <w:rPr>
          <w:rFonts w:ascii="仿宋" w:eastAsia="仿宋" w:hAnsi="仿宋" w:cs="仿宋"/>
          <w:sz w:val="24"/>
          <w:szCs w:val="24"/>
        </w:rPr>
      </w:pPr>
      <w:r>
        <w:rPr>
          <w:rFonts w:ascii="仿宋" w:eastAsia="仿宋" w:hAnsi="仿宋" w:cs="仿宋" w:hint="eastAsia"/>
          <w:sz w:val="24"/>
          <w:szCs w:val="24"/>
        </w:rPr>
        <w:t>2、被委托人是须是本单位职工，须提供公司为本人缴纳社会保险证明；</w:t>
      </w:r>
    </w:p>
    <w:p w:rsidR="00F43EFC" w:rsidRDefault="005B608A">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3、本项目不接受联合体投标。</w:t>
      </w:r>
    </w:p>
    <w:p w:rsidR="00F43EFC" w:rsidRDefault="005B608A">
      <w:pPr>
        <w:widowControl/>
        <w:shd w:val="clear" w:color="auto" w:fill="FFFFFF"/>
        <w:spacing w:line="40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四、获取招标文件的方式、时间、地点</w:t>
      </w:r>
    </w:p>
    <w:p w:rsidR="00F43EFC" w:rsidRDefault="005B608A">
      <w:pPr>
        <w:wordWrap w:val="0"/>
        <w:topLinePunct/>
        <w:snapToGrid w:val="0"/>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1、持CA数字认证证书，登录</w:t>
      </w:r>
      <w:hyperlink r:id="rId8" w:history="1">
        <w:r>
          <w:rPr>
            <w:rFonts w:ascii="仿宋" w:eastAsia="仿宋" w:hAnsi="仿宋" w:cs="仿宋" w:hint="eastAsia"/>
            <w:sz w:val="24"/>
            <w:szCs w:val="24"/>
            <w:lang w:val="zh-CN"/>
          </w:rPr>
          <w:t>http://221.14.6.70:8088/ggzy/eps/public/RegistAllJcxx.html</w:t>
        </w:r>
      </w:hyperlink>
      <w:r>
        <w:rPr>
          <w:rFonts w:ascii="仿宋" w:eastAsia="仿宋" w:hAnsi="仿宋" w:cs="仿宋" w:hint="eastAsia"/>
          <w:sz w:val="24"/>
          <w:szCs w:val="24"/>
          <w:lang w:val="zh-CN"/>
        </w:rPr>
        <w:t>进行免费注册登记（详见全国公共资源交易平台（河南省·许昌市）“常见问题解答-诚信库网上注册相关资料下载”）；</w:t>
      </w:r>
    </w:p>
    <w:p w:rsidR="00F43EFC" w:rsidRDefault="005B608A">
      <w:pPr>
        <w:wordWrap w:val="0"/>
        <w:topLinePunct/>
        <w:autoSpaceDE w:val="0"/>
        <w:autoSpaceDN w:val="0"/>
        <w:adjustRightInd w:val="0"/>
        <w:snapToGrid w:val="0"/>
        <w:spacing w:line="400" w:lineRule="exact"/>
        <w:ind w:firstLine="482"/>
        <w:rPr>
          <w:rFonts w:ascii="仿宋" w:eastAsia="仿宋" w:hAnsi="仿宋" w:cs="仿宋"/>
          <w:sz w:val="24"/>
          <w:szCs w:val="24"/>
          <w:lang w:val="zh-CN"/>
        </w:rPr>
      </w:pPr>
      <w:r>
        <w:rPr>
          <w:rFonts w:ascii="仿宋" w:eastAsia="仿宋" w:hAnsi="仿宋" w:cs="仿宋" w:hint="eastAsia"/>
          <w:sz w:val="24"/>
          <w:szCs w:val="24"/>
          <w:lang w:val="zh-CN"/>
        </w:rPr>
        <w:t>2、在投标截止时间前登录</w:t>
      </w:r>
      <w:hyperlink r:id="rId9" w:history="1">
        <w:r>
          <w:rPr>
            <w:rFonts w:ascii="仿宋" w:eastAsia="仿宋" w:hAnsi="仿宋" w:cs="仿宋" w:hint="eastAsia"/>
            <w:sz w:val="24"/>
            <w:szCs w:val="24"/>
            <w:lang w:val="zh-CN"/>
          </w:rPr>
          <w:t>http://221.14.6.70:8088/ggzy/</w:t>
        </w:r>
      </w:hyperlink>
      <w:r>
        <w:rPr>
          <w:rFonts w:ascii="仿宋" w:eastAsia="仿宋" w:hAnsi="仿宋" w:cs="仿宋" w:hint="eastAsia"/>
          <w:sz w:val="24"/>
          <w:szCs w:val="24"/>
          <w:lang w:val="zh-CN"/>
        </w:rPr>
        <w:t>，自行下载招标文件</w:t>
      </w:r>
      <w:r>
        <w:rPr>
          <w:rFonts w:ascii="仿宋" w:eastAsia="仿宋" w:hAnsi="仿宋" w:cs="仿宋" w:hint="eastAsia"/>
          <w:sz w:val="24"/>
          <w:szCs w:val="24"/>
          <w:lang w:val="zh-CN"/>
        </w:rPr>
        <w:lastRenderedPageBreak/>
        <w:t>（详见全国公共资源交易平台（河南省·许昌市）“常见问题解答-交易系统操作手册”）。</w:t>
      </w:r>
    </w:p>
    <w:p w:rsidR="00F43EFC" w:rsidRDefault="005B608A">
      <w:pPr>
        <w:spacing w:line="40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F43EFC" w:rsidRDefault="005B608A">
      <w:pPr>
        <w:spacing w:line="400" w:lineRule="exact"/>
        <w:ind w:firstLine="640"/>
        <w:rPr>
          <w:rFonts w:ascii="仿宋" w:eastAsia="仿宋" w:hAnsi="仿宋" w:cs="仿宋"/>
          <w:sz w:val="24"/>
          <w:szCs w:val="24"/>
        </w:rPr>
      </w:pPr>
      <w:r>
        <w:rPr>
          <w:rFonts w:ascii="仿宋" w:eastAsia="仿宋" w:hAnsi="仿宋" w:cs="仿宋" w:hint="eastAsia"/>
          <w:sz w:val="24"/>
          <w:szCs w:val="24"/>
        </w:rPr>
        <w:t>4、招标文件每份售价人民币200元，于递交投标文件时缴纳给采购代理机构，售后不退。</w:t>
      </w:r>
    </w:p>
    <w:p w:rsidR="00F43EFC" w:rsidRDefault="005B608A">
      <w:pPr>
        <w:widowControl/>
        <w:shd w:val="clear" w:color="auto" w:fill="FFFFFF"/>
        <w:spacing w:line="400" w:lineRule="exact"/>
        <w:ind w:firstLine="482"/>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五、投标截止时间、开标时间及地点：</w:t>
      </w:r>
    </w:p>
    <w:p w:rsidR="00F43EFC" w:rsidRDefault="005B608A">
      <w:pPr>
        <w:widowControl/>
        <w:shd w:val="clear" w:color="auto" w:fill="FFFFFF"/>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1、投标截止及开标时间：2019年 2月</w:t>
      </w:r>
      <w:r w:rsidR="006320B9">
        <w:rPr>
          <w:rFonts w:ascii="仿宋" w:eastAsia="仿宋" w:hAnsi="仿宋" w:cs="仿宋" w:hint="eastAsia"/>
          <w:color w:val="000000"/>
          <w:kern w:val="0"/>
          <w:sz w:val="24"/>
          <w:szCs w:val="24"/>
        </w:rPr>
        <w:t>19</w:t>
      </w:r>
      <w:r>
        <w:rPr>
          <w:rFonts w:ascii="仿宋" w:eastAsia="仿宋" w:hAnsi="仿宋" w:cs="仿宋" w:hint="eastAsia"/>
          <w:color w:val="000000"/>
          <w:kern w:val="0"/>
          <w:sz w:val="24"/>
          <w:szCs w:val="24"/>
        </w:rPr>
        <w:t>日 9:00  （北京时间），逾期送达或不符合规定的投标文件不予接受。</w:t>
      </w:r>
    </w:p>
    <w:p w:rsidR="00F43EFC" w:rsidRDefault="005B608A">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2、开标地点：</w:t>
      </w:r>
      <w:r>
        <w:rPr>
          <w:rFonts w:ascii="仿宋" w:eastAsia="仿宋" w:hAnsi="仿宋" w:cs="仿宋" w:hint="eastAsia"/>
          <w:sz w:val="24"/>
          <w:szCs w:val="24"/>
        </w:rPr>
        <w:t>禹州市公共资源交易中心第二开标室（禹州市行政服务中心楼9楼）</w:t>
      </w:r>
      <w:r>
        <w:rPr>
          <w:rFonts w:ascii="仿宋" w:eastAsia="仿宋" w:hAnsi="仿宋" w:cs="仿宋" w:hint="eastAsia"/>
          <w:color w:val="000000"/>
          <w:kern w:val="0"/>
          <w:sz w:val="24"/>
          <w:szCs w:val="24"/>
        </w:rPr>
        <w:t xml:space="preserve"> </w:t>
      </w:r>
    </w:p>
    <w:p w:rsidR="00F43EFC" w:rsidRDefault="005B608A">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3、本项目为全流程电子化交易项目，投标人须提交电子投标文件和纸质投标文件。</w:t>
      </w:r>
    </w:p>
    <w:p w:rsidR="00F43EFC" w:rsidRDefault="005B608A">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（1）加密电子投标文件（.file格式）须在投标截止时间（开标时间）前通过《全国公共资源交易平台(河南省▪许昌市)》公共资源交易系统成功上传。</w:t>
      </w:r>
    </w:p>
    <w:p w:rsidR="00F43EFC" w:rsidRDefault="005B608A">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（2）纸质投标文件（正本1份、副本1份）和备份文件1份（使用电子介质存储）在投标截止时间（开标时间）前递交至本项目开标地点。</w:t>
      </w:r>
    </w:p>
    <w:p w:rsidR="00F43EFC" w:rsidRDefault="005B608A">
      <w:pPr>
        <w:widowControl/>
        <w:shd w:val="clear" w:color="auto" w:fill="FFFFFF"/>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六、本次招标公告同时在《中国政府采购网》、《河南省政府采购网》、《全国公共资源交易平台（河南省·许昌市）》发布等。</w:t>
      </w:r>
    </w:p>
    <w:p w:rsidR="00F43EFC" w:rsidRDefault="005B608A">
      <w:pPr>
        <w:widowControl/>
        <w:shd w:val="clear" w:color="auto" w:fill="FFFFFF"/>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七、代理机构及采购单位地址、联系人、联系电话</w:t>
      </w:r>
    </w:p>
    <w:p w:rsidR="00F43EFC" w:rsidRDefault="005B608A">
      <w:pPr>
        <w:widowControl/>
        <w:shd w:val="clear" w:color="auto" w:fill="FFFFFF"/>
        <w:spacing w:line="40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（一）代理机构：禹州市政府采购中心</w:t>
      </w:r>
    </w:p>
    <w:p w:rsidR="00F43EFC" w:rsidRDefault="005B608A">
      <w:pPr>
        <w:widowControl/>
        <w:shd w:val="clear" w:color="auto" w:fill="FFFFFF"/>
        <w:spacing w:line="40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w:t>
      </w:r>
      <w:r>
        <w:rPr>
          <w:rFonts w:ascii="仿宋" w:eastAsia="仿宋" w:hAnsi="仿宋" w:cs="仿宋" w:hint="eastAsia"/>
          <w:sz w:val="24"/>
          <w:szCs w:val="24"/>
        </w:rPr>
        <w:t>禹州市行政服务中心楼917房间</w:t>
      </w:r>
    </w:p>
    <w:p w:rsidR="00F43EFC" w:rsidRDefault="005B608A">
      <w:pPr>
        <w:widowControl/>
        <w:shd w:val="clear" w:color="auto" w:fill="FFFFFF"/>
        <w:spacing w:line="40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联系人：艾先生  联系电话：0374-2077111</w:t>
      </w:r>
    </w:p>
    <w:p w:rsidR="00F43EFC" w:rsidRDefault="005B608A">
      <w:pPr>
        <w:widowControl/>
        <w:shd w:val="clear" w:color="auto" w:fill="FFFFFF"/>
        <w:spacing w:line="400" w:lineRule="exact"/>
        <w:ind w:left="481"/>
        <w:jc w:val="left"/>
        <w:rPr>
          <w:rFonts w:ascii="仿宋" w:eastAsia="仿宋" w:hAnsi="仿宋" w:cs="仿宋"/>
          <w:sz w:val="24"/>
          <w:szCs w:val="24"/>
        </w:rPr>
      </w:pPr>
      <w:r>
        <w:rPr>
          <w:rFonts w:ascii="仿宋" w:eastAsia="仿宋" w:hAnsi="仿宋" w:cs="仿宋" w:hint="eastAsia"/>
          <w:color w:val="000000"/>
          <w:kern w:val="0"/>
          <w:sz w:val="24"/>
          <w:szCs w:val="24"/>
        </w:rPr>
        <w:t>（二）采购单位：</w:t>
      </w:r>
      <w:r>
        <w:rPr>
          <w:rFonts w:ascii="仿宋" w:eastAsia="仿宋" w:hAnsi="仿宋" w:cs="仿宋" w:hint="eastAsia"/>
          <w:sz w:val="24"/>
          <w:szCs w:val="24"/>
        </w:rPr>
        <w:t>禹州市文化广电新闻出版局</w:t>
      </w:r>
    </w:p>
    <w:p w:rsidR="00F43EFC" w:rsidRDefault="005B608A">
      <w:pPr>
        <w:widowControl/>
        <w:shd w:val="clear" w:color="auto" w:fill="FFFFFF"/>
        <w:spacing w:line="400" w:lineRule="exact"/>
        <w:ind w:firstLineChars="300" w:firstLine="72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地址：禹州市颍河大街</w:t>
      </w:r>
    </w:p>
    <w:p w:rsidR="00F43EFC" w:rsidRDefault="005B608A">
      <w:pPr>
        <w:widowControl/>
        <w:shd w:val="clear" w:color="auto" w:fill="FFFFFF"/>
        <w:spacing w:line="40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联系人：郑先生   联系电话：13937458968</w:t>
      </w:r>
    </w:p>
    <w:p w:rsidR="00F43EFC" w:rsidRDefault="005B608A">
      <w:pPr>
        <w:spacing w:line="400" w:lineRule="exact"/>
        <w:ind w:firstLineChars="1700" w:firstLine="4080"/>
        <w:rPr>
          <w:rFonts w:ascii="仿宋" w:eastAsia="仿宋" w:hAnsi="仿宋" w:cs="仿宋"/>
          <w:sz w:val="24"/>
          <w:szCs w:val="24"/>
        </w:rPr>
      </w:pPr>
      <w:r>
        <w:rPr>
          <w:rFonts w:ascii="仿宋" w:eastAsia="仿宋" w:hAnsi="仿宋" w:cs="仿宋" w:hint="eastAsia"/>
          <w:sz w:val="24"/>
          <w:szCs w:val="24"/>
        </w:rPr>
        <w:t xml:space="preserve">   </w:t>
      </w:r>
    </w:p>
    <w:p w:rsidR="00F43EFC" w:rsidRDefault="00F43EFC">
      <w:pPr>
        <w:spacing w:line="400" w:lineRule="exact"/>
        <w:ind w:firstLineChars="1900" w:firstLine="4560"/>
        <w:rPr>
          <w:rFonts w:ascii="仿宋" w:eastAsia="仿宋" w:hAnsi="仿宋" w:cs="仿宋"/>
          <w:sz w:val="24"/>
          <w:szCs w:val="24"/>
        </w:rPr>
      </w:pPr>
    </w:p>
    <w:p w:rsidR="00F43EFC" w:rsidRDefault="005B608A">
      <w:pPr>
        <w:spacing w:line="400" w:lineRule="exact"/>
        <w:ind w:firstLineChars="1900" w:firstLine="4560"/>
        <w:rPr>
          <w:rFonts w:ascii="仿宋" w:eastAsia="仿宋" w:hAnsi="仿宋" w:cs="仿宋"/>
          <w:sz w:val="24"/>
          <w:szCs w:val="24"/>
        </w:rPr>
      </w:pPr>
      <w:r>
        <w:rPr>
          <w:rFonts w:ascii="仿宋" w:eastAsia="仿宋" w:hAnsi="仿宋" w:cs="仿宋" w:hint="eastAsia"/>
          <w:sz w:val="24"/>
          <w:szCs w:val="24"/>
        </w:rPr>
        <w:t xml:space="preserve"> 2019年 1月</w:t>
      </w:r>
      <w:r w:rsidR="006320B9">
        <w:rPr>
          <w:rFonts w:ascii="仿宋" w:eastAsia="仿宋" w:hAnsi="仿宋" w:cs="仿宋" w:hint="eastAsia"/>
          <w:sz w:val="24"/>
          <w:szCs w:val="24"/>
        </w:rPr>
        <w:t xml:space="preserve"> 30</w:t>
      </w:r>
      <w:r>
        <w:rPr>
          <w:rFonts w:ascii="仿宋" w:eastAsia="仿宋" w:hAnsi="仿宋" w:cs="仿宋" w:hint="eastAsia"/>
          <w:sz w:val="24"/>
          <w:szCs w:val="24"/>
        </w:rPr>
        <w:t>日</w:t>
      </w:r>
    </w:p>
    <w:p w:rsidR="00F43EFC" w:rsidRDefault="00F43EFC">
      <w:pPr>
        <w:pStyle w:val="ab"/>
        <w:widowControl/>
        <w:shd w:val="clear" w:color="auto" w:fill="FFFFFF"/>
        <w:spacing w:line="315" w:lineRule="atLeast"/>
        <w:ind w:firstLine="420"/>
        <w:jc w:val="left"/>
        <w:rPr>
          <w:rFonts w:ascii="仿宋" w:eastAsia="仿宋" w:hAnsi="仿宋" w:cs="仿宋"/>
          <w:color w:val="000000"/>
          <w:shd w:val="clear" w:color="auto" w:fill="FFFFFF"/>
        </w:rPr>
      </w:pPr>
    </w:p>
    <w:p w:rsidR="00F43EFC" w:rsidRDefault="005B608A">
      <w:pPr>
        <w:spacing w:line="360" w:lineRule="auto"/>
        <w:rPr>
          <w:rFonts w:hAnsi="宋体"/>
          <w:b/>
          <w:sz w:val="28"/>
          <w:szCs w:val="28"/>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F43EFC" w:rsidRDefault="00F43EFC">
      <w:pPr>
        <w:spacing w:line="360" w:lineRule="auto"/>
        <w:rPr>
          <w:rFonts w:hAnsi="宋体"/>
          <w:b/>
          <w:sz w:val="28"/>
          <w:szCs w:val="28"/>
        </w:rPr>
      </w:pPr>
    </w:p>
    <w:p w:rsidR="00F43EFC" w:rsidRDefault="005B608A">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43EFC" w:rsidRDefault="005B608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43EFC" w:rsidRDefault="00F43EFC">
      <w:pPr>
        <w:pStyle w:val="a3"/>
        <w:ind w:firstLine="321"/>
        <w:rPr>
          <w:rFonts w:ascii="仿宋_GB2312" w:eastAsia="仿宋_GB2312"/>
          <w:b/>
          <w:sz w:val="32"/>
          <w:szCs w:val="32"/>
        </w:rPr>
      </w:pP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43EFC" w:rsidRDefault="005B608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43EFC" w:rsidRDefault="005B608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43EFC" w:rsidRDefault="005B608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
            <w:rFonts w:hAnsi="宋体"/>
            <w:sz w:val="24"/>
            <w:szCs w:val="24"/>
          </w:rPr>
          <w:t>http://221.14.6.70:8088/ggzy/</w:t>
        </w:r>
      </w:hyperlink>
      <w:r>
        <w:rPr>
          <w:rFonts w:hAnsi="宋体" w:hint="eastAsia"/>
          <w:color w:val="000000"/>
          <w:sz w:val="24"/>
          <w:szCs w:val="24"/>
        </w:rPr>
        <w:t>）。</w:t>
      </w:r>
    </w:p>
    <w:p w:rsidR="00F43EFC" w:rsidRDefault="005B608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43EFC" w:rsidRDefault="005B608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43EFC" w:rsidRDefault="005B608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43EFC" w:rsidRDefault="00F43EFC">
      <w:pPr>
        <w:autoSpaceDE w:val="0"/>
        <w:autoSpaceDN w:val="0"/>
        <w:adjustRightInd w:val="0"/>
        <w:spacing w:line="700" w:lineRule="exact"/>
        <w:ind w:firstLine="560"/>
        <w:rPr>
          <w:rFonts w:asciiTheme="minorEastAsia" w:hAnsiTheme="minorEastAsia" w:cs="仿宋_GB2312"/>
          <w:color w:val="000000"/>
          <w:sz w:val="24"/>
          <w:szCs w:val="24"/>
        </w:rPr>
      </w:pPr>
    </w:p>
    <w:p w:rsidR="00F43EFC" w:rsidRDefault="00F43EFC">
      <w:pPr>
        <w:autoSpaceDE w:val="0"/>
        <w:autoSpaceDN w:val="0"/>
        <w:adjustRightInd w:val="0"/>
        <w:spacing w:line="700" w:lineRule="exact"/>
        <w:ind w:firstLine="560"/>
        <w:rPr>
          <w:rFonts w:asciiTheme="minorEastAsia" w:hAnsiTheme="minorEastAsia" w:cs="仿宋_GB2312"/>
          <w:color w:val="000000"/>
          <w:sz w:val="24"/>
          <w:szCs w:val="24"/>
        </w:rPr>
      </w:pPr>
    </w:p>
    <w:p w:rsidR="00F43EFC" w:rsidRDefault="00F43EFC">
      <w:pPr>
        <w:autoSpaceDE w:val="0"/>
        <w:autoSpaceDN w:val="0"/>
        <w:adjustRightInd w:val="0"/>
        <w:spacing w:line="700" w:lineRule="exact"/>
        <w:ind w:firstLine="560"/>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F43EFC">
      <w:pPr>
        <w:autoSpaceDE w:val="0"/>
        <w:autoSpaceDN w:val="0"/>
        <w:adjustRightInd w:val="0"/>
        <w:spacing w:line="700" w:lineRule="exact"/>
        <w:rPr>
          <w:rFonts w:asciiTheme="minorEastAsia" w:hAnsiTheme="minorEastAsia" w:cs="仿宋_GB2312"/>
          <w:color w:val="000000"/>
          <w:sz w:val="24"/>
          <w:szCs w:val="24"/>
        </w:rPr>
      </w:pPr>
    </w:p>
    <w:p w:rsidR="00F43EFC" w:rsidRDefault="005B608A">
      <w:pPr>
        <w:numPr>
          <w:ilvl w:val="0"/>
          <w:numId w:val="7"/>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F43EFC" w:rsidRDefault="00F43EFC">
      <w:pPr>
        <w:pStyle w:val="11"/>
      </w:pPr>
    </w:p>
    <w:p w:rsidR="00F43EFC" w:rsidRDefault="005B608A" w:rsidP="006320B9">
      <w:pPr>
        <w:pStyle w:val="11"/>
        <w:ind w:firstLine="422"/>
        <w:rPr>
          <w:b/>
          <w:bCs/>
        </w:rPr>
      </w:pPr>
      <w:r>
        <w:rPr>
          <w:rFonts w:hint="eastAsia"/>
          <w:b/>
          <w:bCs/>
        </w:rPr>
        <w:t>（一）采购清单：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0"/>
        <w:gridCol w:w="1283"/>
        <w:gridCol w:w="4183"/>
        <w:gridCol w:w="840"/>
        <w:gridCol w:w="839"/>
        <w:gridCol w:w="1115"/>
      </w:tblGrid>
      <w:tr w:rsidR="00F43EFC" w:rsidRPr="00D131CD">
        <w:trPr>
          <w:trHeight w:val="540"/>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bCs/>
                <w:color w:val="000000"/>
                <w:kern w:val="0"/>
                <w:sz w:val="24"/>
                <w:szCs w:val="24"/>
              </w:rPr>
              <w:t>序号</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bCs/>
                <w:color w:val="000000"/>
                <w:kern w:val="0"/>
                <w:sz w:val="24"/>
                <w:szCs w:val="24"/>
              </w:rPr>
            </w:pPr>
            <w:r w:rsidRPr="00D131CD">
              <w:rPr>
                <w:rFonts w:asciiTheme="minorEastAsia" w:hAnsiTheme="minorEastAsia" w:cs="仿宋" w:hint="eastAsia"/>
                <w:bCs/>
                <w:color w:val="000000"/>
                <w:kern w:val="0"/>
                <w:sz w:val="24"/>
                <w:szCs w:val="24"/>
              </w:rPr>
              <w:t>货物</w:t>
            </w:r>
          </w:p>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bCs/>
                <w:color w:val="000000"/>
                <w:kern w:val="0"/>
                <w:sz w:val="24"/>
                <w:szCs w:val="24"/>
              </w:rPr>
              <w:t>名称</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bCs/>
                <w:color w:val="000000"/>
                <w:kern w:val="0"/>
                <w:sz w:val="24"/>
                <w:szCs w:val="24"/>
              </w:rPr>
              <w:t>技术规格及主要参数</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bCs/>
                <w:color w:val="000000"/>
                <w:kern w:val="0"/>
                <w:sz w:val="24"/>
                <w:szCs w:val="24"/>
              </w:rPr>
              <w:t>单位</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bCs/>
                <w:color w:val="000000"/>
                <w:kern w:val="0"/>
                <w:sz w:val="24"/>
                <w:szCs w:val="24"/>
              </w:rPr>
              <w:t>数量</w:t>
            </w:r>
          </w:p>
        </w:tc>
        <w:tc>
          <w:tcPr>
            <w:tcW w:w="1115" w:type="dxa"/>
            <w:tcBorders>
              <w:top w:val="single" w:sz="4" w:space="0" w:color="auto"/>
              <w:left w:val="single" w:sz="4" w:space="0" w:color="auto"/>
              <w:bottom w:val="single" w:sz="4" w:space="0" w:color="auto"/>
              <w:right w:val="single" w:sz="4" w:space="0" w:color="auto"/>
            </w:tcBorders>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bCs/>
                <w:color w:val="000000"/>
                <w:kern w:val="0"/>
                <w:sz w:val="24"/>
                <w:szCs w:val="24"/>
              </w:rPr>
              <w:t>是否为核心产品</w:t>
            </w:r>
          </w:p>
        </w:tc>
      </w:tr>
      <w:tr w:rsidR="00F43EFC" w:rsidRPr="00D131CD">
        <w:trPr>
          <w:trHeight w:val="57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1</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UPS机框</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240" w:lineRule="atLeast"/>
              <w:jc w:val="left"/>
              <w:rPr>
                <w:rFonts w:asciiTheme="minorEastAsia" w:hAnsiTheme="minorEastAsia" w:cs="仿宋"/>
                <w:color w:val="000000"/>
                <w:kern w:val="0"/>
                <w:sz w:val="24"/>
                <w:szCs w:val="24"/>
              </w:rPr>
            </w:pPr>
            <w:r w:rsidRPr="00D131CD">
              <w:rPr>
                <w:rFonts w:asciiTheme="minorEastAsia" w:hAnsiTheme="minorEastAsia" w:cs="仿宋" w:hint="eastAsia"/>
                <w:bCs/>
                <w:iCs/>
                <w:color w:val="000000"/>
                <w:kern w:val="0"/>
                <w:sz w:val="24"/>
                <w:szCs w:val="24"/>
              </w:rPr>
              <w:t>140KVA 机框</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台</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5 </w:t>
            </w:r>
          </w:p>
        </w:tc>
        <w:tc>
          <w:tcPr>
            <w:tcW w:w="1115" w:type="dxa"/>
            <w:tcBorders>
              <w:top w:val="single" w:sz="4" w:space="0" w:color="auto"/>
              <w:left w:val="single" w:sz="4" w:space="0" w:color="auto"/>
              <w:bottom w:val="single" w:sz="4" w:space="0" w:color="auto"/>
              <w:right w:val="single" w:sz="4" w:space="0" w:color="auto"/>
            </w:tcBorders>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是</w:t>
            </w:r>
          </w:p>
        </w:tc>
      </w:tr>
      <w:tr w:rsidR="00F43EFC" w:rsidRPr="00D131CD">
        <w:trPr>
          <w:trHeight w:val="57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2</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UPS机框</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240" w:lineRule="atLeast"/>
              <w:jc w:val="left"/>
              <w:rPr>
                <w:rFonts w:asciiTheme="minorEastAsia" w:hAnsiTheme="minorEastAsia" w:cs="仿宋"/>
                <w:bCs/>
                <w:iCs/>
                <w:color w:val="000000"/>
                <w:kern w:val="0"/>
                <w:sz w:val="24"/>
                <w:szCs w:val="24"/>
              </w:rPr>
            </w:pPr>
            <w:r w:rsidRPr="00D131CD">
              <w:rPr>
                <w:rFonts w:asciiTheme="minorEastAsia" w:hAnsiTheme="minorEastAsia" w:cs="仿宋" w:hint="eastAsia"/>
                <w:bCs/>
                <w:iCs/>
                <w:color w:val="000000"/>
                <w:kern w:val="0"/>
                <w:sz w:val="24"/>
                <w:szCs w:val="24"/>
              </w:rPr>
              <w:t>240KVA机框</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台</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2</w:t>
            </w:r>
          </w:p>
        </w:tc>
        <w:tc>
          <w:tcPr>
            <w:tcW w:w="1115" w:type="dxa"/>
            <w:tcBorders>
              <w:top w:val="single" w:sz="4" w:space="0" w:color="auto"/>
              <w:left w:val="single" w:sz="4" w:space="0" w:color="auto"/>
              <w:bottom w:val="single" w:sz="4" w:space="0" w:color="auto"/>
              <w:right w:val="single" w:sz="4" w:space="0" w:color="auto"/>
            </w:tcBorders>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是</w:t>
            </w:r>
          </w:p>
        </w:tc>
      </w:tr>
      <w:tr w:rsidR="00F43EFC" w:rsidRPr="00D131CD">
        <w:trPr>
          <w:trHeight w:val="57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3</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UPS机框</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240" w:lineRule="atLeast"/>
              <w:jc w:val="left"/>
              <w:rPr>
                <w:rFonts w:asciiTheme="minorEastAsia" w:hAnsiTheme="minorEastAsia" w:cs="仿宋"/>
                <w:bCs/>
                <w:iCs/>
                <w:color w:val="000000"/>
                <w:kern w:val="0"/>
                <w:sz w:val="24"/>
                <w:szCs w:val="24"/>
              </w:rPr>
            </w:pPr>
            <w:r w:rsidRPr="00D131CD">
              <w:rPr>
                <w:rFonts w:asciiTheme="minorEastAsia" w:hAnsiTheme="minorEastAsia" w:cs="仿宋" w:hint="eastAsia"/>
                <w:bCs/>
                <w:iCs/>
                <w:color w:val="000000"/>
                <w:kern w:val="0"/>
                <w:sz w:val="24"/>
                <w:szCs w:val="24"/>
              </w:rPr>
              <w:t>80KVA机框</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台</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3</w:t>
            </w:r>
          </w:p>
        </w:tc>
        <w:tc>
          <w:tcPr>
            <w:tcW w:w="1115" w:type="dxa"/>
            <w:tcBorders>
              <w:top w:val="single" w:sz="4" w:space="0" w:color="auto"/>
              <w:left w:val="single" w:sz="4" w:space="0" w:color="auto"/>
              <w:bottom w:val="single" w:sz="4" w:space="0" w:color="auto"/>
              <w:right w:val="single" w:sz="4" w:space="0" w:color="auto"/>
            </w:tcBorders>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是</w:t>
            </w:r>
          </w:p>
        </w:tc>
      </w:tr>
      <w:tr w:rsidR="00F43EFC" w:rsidRPr="00D131CD">
        <w:trPr>
          <w:trHeight w:val="57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4</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UPS电源模块</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240" w:lineRule="atLeast"/>
              <w:jc w:val="left"/>
              <w:rPr>
                <w:rFonts w:asciiTheme="minorEastAsia" w:hAnsiTheme="minorEastAsia" w:cs="仿宋"/>
                <w:bCs/>
                <w:iCs/>
                <w:color w:val="000000"/>
                <w:kern w:val="0"/>
                <w:sz w:val="24"/>
                <w:szCs w:val="24"/>
              </w:rPr>
            </w:pPr>
            <w:r w:rsidRPr="00D131CD">
              <w:rPr>
                <w:rFonts w:asciiTheme="minorEastAsia" w:hAnsiTheme="minorEastAsia" w:cs="仿宋" w:hint="eastAsia"/>
                <w:bCs/>
                <w:iCs/>
                <w:color w:val="000000"/>
                <w:kern w:val="0"/>
                <w:sz w:val="24"/>
                <w:szCs w:val="24"/>
              </w:rPr>
              <w:t>20KVA 尺寸2U</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台</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42</w:t>
            </w:r>
          </w:p>
        </w:tc>
        <w:tc>
          <w:tcPr>
            <w:tcW w:w="1115" w:type="dxa"/>
            <w:tcBorders>
              <w:top w:val="single" w:sz="4" w:space="0" w:color="auto"/>
              <w:left w:val="single" w:sz="4" w:space="0" w:color="auto"/>
              <w:bottom w:val="single" w:sz="4" w:space="0" w:color="auto"/>
              <w:right w:val="single" w:sz="4" w:space="0" w:color="auto"/>
            </w:tcBorders>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是</w:t>
            </w:r>
          </w:p>
        </w:tc>
      </w:tr>
      <w:tr w:rsidR="00F43EFC" w:rsidRPr="00D131CD">
        <w:trPr>
          <w:trHeight w:val="57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5</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蓄电池</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240" w:lineRule="atLeast"/>
              <w:jc w:val="left"/>
              <w:rPr>
                <w:rFonts w:asciiTheme="minorEastAsia" w:hAnsiTheme="minorEastAsia" w:cs="仿宋"/>
                <w:bCs/>
                <w:iCs/>
                <w:color w:val="000000"/>
                <w:kern w:val="0"/>
                <w:sz w:val="24"/>
                <w:szCs w:val="24"/>
              </w:rPr>
            </w:pPr>
            <w:r w:rsidRPr="00D131CD">
              <w:rPr>
                <w:rFonts w:asciiTheme="minorEastAsia" w:hAnsiTheme="minorEastAsia" w:cs="仿宋" w:hint="eastAsia"/>
                <w:bCs/>
                <w:iCs/>
                <w:color w:val="000000"/>
                <w:kern w:val="0"/>
                <w:sz w:val="24"/>
                <w:szCs w:val="24"/>
              </w:rPr>
              <w:t>12V/100AH， 重量30KG以上</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节</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896</w:t>
            </w:r>
          </w:p>
        </w:tc>
        <w:tc>
          <w:tcPr>
            <w:tcW w:w="1115" w:type="dxa"/>
            <w:tcBorders>
              <w:top w:val="single" w:sz="4" w:space="0" w:color="auto"/>
              <w:left w:val="single" w:sz="4" w:space="0" w:color="auto"/>
              <w:bottom w:val="single" w:sz="4" w:space="0" w:color="auto"/>
              <w:right w:val="single" w:sz="4" w:space="0" w:color="auto"/>
            </w:tcBorders>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是</w:t>
            </w:r>
          </w:p>
        </w:tc>
      </w:tr>
      <w:tr w:rsidR="00F43EFC" w:rsidRPr="00D131CD">
        <w:trPr>
          <w:trHeight w:val="575"/>
        </w:trPr>
        <w:tc>
          <w:tcPr>
            <w:tcW w:w="9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6</w:t>
            </w:r>
          </w:p>
        </w:tc>
        <w:tc>
          <w:tcPr>
            <w:tcW w:w="12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备注</w:t>
            </w:r>
          </w:p>
        </w:tc>
        <w:tc>
          <w:tcPr>
            <w:tcW w:w="6977"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43EFC" w:rsidRPr="00D131CD" w:rsidRDefault="005B608A">
            <w:pPr>
              <w:widowControl/>
              <w:spacing w:line="360" w:lineRule="auto"/>
              <w:jc w:val="center"/>
              <w:rPr>
                <w:rFonts w:asciiTheme="minorEastAsia" w:hAnsiTheme="minorEastAsia" w:cs="仿宋"/>
                <w:color w:val="000000"/>
                <w:kern w:val="0"/>
                <w:sz w:val="24"/>
                <w:szCs w:val="24"/>
              </w:rPr>
            </w:pPr>
            <w:r w:rsidRPr="00D131CD">
              <w:rPr>
                <w:rFonts w:asciiTheme="minorEastAsia" w:hAnsiTheme="minorEastAsia" w:cs="仿宋" w:hint="eastAsia"/>
                <w:bCs/>
                <w:iCs/>
                <w:color w:val="000000"/>
                <w:kern w:val="0"/>
                <w:sz w:val="24"/>
                <w:szCs w:val="24"/>
              </w:rPr>
              <w:t>以上设备应包含交直流配电箱、电池间连线、电池架动力电缆等施工辅助材料但不限于满足系统质量要求的其他服务</w:t>
            </w:r>
          </w:p>
        </w:tc>
      </w:tr>
    </w:tbl>
    <w:p w:rsidR="00F43EFC" w:rsidRPr="00D131CD" w:rsidRDefault="00F43EFC" w:rsidP="006320B9">
      <w:pPr>
        <w:pStyle w:val="11"/>
        <w:ind w:firstLine="480"/>
        <w:rPr>
          <w:rFonts w:asciiTheme="minorEastAsia" w:hAnsiTheme="minorEastAsia" w:cs="仿宋"/>
          <w:sz w:val="24"/>
          <w:szCs w:val="24"/>
        </w:rPr>
      </w:pPr>
    </w:p>
    <w:p w:rsidR="00F43EFC" w:rsidRPr="00D131CD" w:rsidRDefault="00F43EFC" w:rsidP="006320B9">
      <w:pPr>
        <w:pStyle w:val="11"/>
        <w:ind w:firstLine="480"/>
        <w:rPr>
          <w:rFonts w:asciiTheme="minorEastAsia" w:hAnsiTheme="minorEastAsia" w:cs="仿宋"/>
          <w:sz w:val="24"/>
          <w:szCs w:val="24"/>
        </w:rPr>
      </w:pPr>
    </w:p>
    <w:p w:rsidR="00F43EFC" w:rsidRPr="00D131CD" w:rsidRDefault="005B608A" w:rsidP="006320B9">
      <w:pPr>
        <w:pStyle w:val="11"/>
        <w:ind w:firstLine="482"/>
        <w:rPr>
          <w:rFonts w:asciiTheme="minorEastAsia" w:hAnsiTheme="minorEastAsia" w:cs="仿宋"/>
          <w:b/>
          <w:bCs/>
          <w:sz w:val="24"/>
          <w:szCs w:val="24"/>
        </w:rPr>
      </w:pPr>
      <w:r w:rsidRPr="00D131CD">
        <w:rPr>
          <w:rFonts w:asciiTheme="minorEastAsia" w:hAnsiTheme="minorEastAsia" w:cs="仿宋" w:hint="eastAsia"/>
          <w:b/>
          <w:bCs/>
          <w:sz w:val="24"/>
          <w:szCs w:val="24"/>
        </w:rPr>
        <w:t>（二）技术要求：</w:t>
      </w:r>
      <w:r w:rsidR="00E65A25" w:rsidRPr="00E65A25">
        <w:rPr>
          <w:rFonts w:asciiTheme="minorEastAsia" w:hAnsiTheme="minorEastAsia" w:cs="仿宋" w:hint="eastAsia"/>
          <w:b/>
          <w:bCs/>
          <w:sz w:val="24"/>
          <w:szCs w:val="24"/>
        </w:rPr>
        <w:t>（带★号部分必须满足）</w:t>
      </w:r>
    </w:p>
    <w:tbl>
      <w:tblPr>
        <w:tblpPr w:leftFromText="180" w:rightFromText="180" w:vertAnchor="text" w:horzAnchor="page" w:tblpX="1702" w:tblpY="633"/>
        <w:tblOverlap w:val="neve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6960"/>
      </w:tblGrid>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bCs/>
                <w:color w:val="000000"/>
                <w:kern w:val="0"/>
                <w:sz w:val="24"/>
                <w:szCs w:val="24"/>
              </w:rPr>
              <w:t>402、403、407、409室配置要求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140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单模块功率(20)KVA，单机柜最少可容纳7个功率模块，前期配置4个(20)KVA功率模块，三进三出双变换在线式，支持380/400/415V,50/60Hz电网体系，提供最佳的供电质量与负载保护。后备时间：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1小时，配置100AH蓄电池80节 </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404、405、406</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80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单模块功率(20)KVA，单机柜最少可容纳4个功率模块，前期配置2个(20)KVA功率模块，三进三出双变换在线式，支持380/400/415V,50/60Hz电网体系，提供最佳的供电质量与负载保</w:t>
            </w:r>
            <w:r w:rsidRPr="00D131CD">
              <w:rPr>
                <w:rFonts w:asciiTheme="minorEastAsia" w:hAnsiTheme="minorEastAsia" w:cs="仿宋" w:hint="eastAsia"/>
                <w:sz w:val="24"/>
                <w:szCs w:val="24"/>
              </w:rPr>
              <w:lastRenderedPageBreak/>
              <w:t>护。后备时间：</w:t>
            </w:r>
            <w:r w:rsidRPr="00D131CD">
              <w:rPr>
                <w:rFonts w:asciiTheme="minorEastAsia" w:hAnsiTheme="minorEastAsia" w:cs="仿宋" w:hint="eastAsia"/>
                <w:sz w:val="24"/>
                <w:szCs w:val="24"/>
                <w:u w:val="single"/>
              </w:rPr>
              <w:t xml:space="preserve"> 1小时，配置100AH蓄电池32节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lastRenderedPageBreak/>
              <w:t>505、506、508</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140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单模块功率(20)KVA，单机柜最少可容纳7个功率模块，前期配置4个(20)KVA功率模块，三进三出双变换在线式，支持380/400/415V,50/60Hz电网体系，提供最佳的供电质量与负载保护。后备时间：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1小时，配置100AH蓄电池80节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502、503</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80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单模块功率(20)KVA，单机柜最少可容纳4个功率模块，前期配置2个(20)KVA功率模块，三进三出双变换在线式，支持380/400/415V,50/60Hz电网体系，提供最佳的供电质量与负载保护。后备时间：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1小时配置100AH蓄电池32节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601、602</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140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单模块功率(20)KVA，单机柜最少可容纳7个功率模块，前期配置5个(20)KVA功率模块，三进三出双变换在线式，支持380/400/415V,50/60Hz电网体系，提供最佳的供电质量与负载保护。后备时间：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1小时配置100AH蓄电池120节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604、605、606、607、609、610</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240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单模块功率(20)KVA，单机柜最少可容纳12个功率模块，前期配置6个(20)KVA功率模块，三进三出双变换在线式，支持380/400/415V,50/60Hz电网体系，提供最佳的供电质量与负载保护。后备时间：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1小时配置100AH蓄电池128节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702、704、705、707、708、709</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80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单模块功率(20)KVA，单机柜最少可容纳4个功率模块，前期</w:t>
            </w:r>
            <w:r w:rsidRPr="00D131CD">
              <w:rPr>
                <w:rFonts w:asciiTheme="minorEastAsia" w:hAnsiTheme="minorEastAsia" w:cs="仿宋" w:hint="eastAsia"/>
                <w:sz w:val="24"/>
                <w:szCs w:val="24"/>
              </w:rPr>
              <w:lastRenderedPageBreak/>
              <w:t>配置3个(20)KVA功率模块，三进三出双变换在线式，支持380/400/415V,50/60Hz电网体系，提供最佳的供电质量与负载保护。后备时间：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1小时配置100AH蓄电池40节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lastRenderedPageBreak/>
              <w:t>801</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140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单模块功率(20)KVA，单机柜最少可容纳7个功率模块，前期配置5个(20)KVA功率模块，三进三出双变换在线式，支持380/400/415V,50/60Hz电网体系，提供最佳的供电质量与负载保护。后备时间：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1小时配置100AH蓄电池128节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901、902</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140KVA，系统包括：功率模块，集中旁路模块、液晶显示模块、通讯模块、外部电池监控模块、RS232接口模块、RJ45网卡模块等，以保障系统的整体可维护性和可用性，所有模块均可热插拔(在线)更换。</w:t>
            </w:r>
          </w:p>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sz w:val="24"/>
                <w:szCs w:val="24"/>
              </w:rPr>
              <w:t>单模块功率(20)KVA，单机柜最少可容纳7个功率模块，前期配置5个(20)KVA功率模块，三进三出双变换在线式，支持380/400/415V,50/60Hz电网体系，提供最佳的供电质量与负载保护。后备时间：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1小时配置100AH蓄电池128节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1907</w:t>
            </w:r>
            <w:r w:rsidRPr="00D131CD">
              <w:rPr>
                <w:rFonts w:asciiTheme="minorEastAsia" w:hAnsiTheme="minorEastAsia" w:cs="仿宋" w:hint="eastAsia"/>
                <w:b/>
                <w:bCs/>
                <w:color w:val="000000"/>
                <w:kern w:val="0"/>
                <w:sz w:val="24"/>
                <w:szCs w:val="24"/>
              </w:rPr>
              <w:t>室</w:t>
            </w:r>
            <w:r w:rsidRPr="00D131CD">
              <w:rPr>
                <w:rFonts w:asciiTheme="minorEastAsia" w:hAnsiTheme="minorEastAsia" w:cs="仿宋" w:hint="eastAsia"/>
                <w:b/>
                <w:sz w:val="24"/>
                <w:szCs w:val="24"/>
              </w:rPr>
              <w:t>配置要求</w:t>
            </w:r>
          </w:p>
        </w:tc>
        <w:tc>
          <w:tcPr>
            <w:tcW w:w="6960" w:type="dxa"/>
            <w:vAlign w:val="center"/>
          </w:tcPr>
          <w:p w:rsidR="00F43EFC" w:rsidRPr="00D131CD" w:rsidRDefault="005B608A">
            <w:pPr>
              <w:numPr>
                <w:ilvl w:val="0"/>
                <w:numId w:val="8"/>
              </w:numPr>
              <w:rPr>
                <w:rFonts w:asciiTheme="minorEastAsia" w:hAnsiTheme="minorEastAsia" w:cs="仿宋"/>
                <w:sz w:val="24"/>
                <w:szCs w:val="24"/>
              </w:rPr>
            </w:pPr>
            <w:r w:rsidRPr="00D131CD">
              <w:rPr>
                <w:rFonts w:asciiTheme="minorEastAsia" w:hAnsiTheme="minorEastAsia" w:cs="仿宋" w:hint="eastAsia"/>
                <w:kern w:val="0"/>
                <w:sz w:val="24"/>
                <w:szCs w:val="24"/>
              </w:rPr>
              <w:t>★</w:t>
            </w:r>
            <w:r w:rsidRPr="00D131CD">
              <w:rPr>
                <w:rFonts w:asciiTheme="minorEastAsia" w:hAnsiTheme="minorEastAsia" w:cs="仿宋" w:hint="eastAsia"/>
                <w:sz w:val="24"/>
                <w:szCs w:val="24"/>
              </w:rPr>
              <w:t>UPS采用模块化设计总功率可达240KVA，系统包括：功率模块，集中旁路模块、液晶显示模块、通讯模块、外部电池监控模块、RS232接口模块、RJ45网卡模块等，以保障系统的整体可维护性和可用性，所有模块均可热插拔(在线)更换。单模块功率(20)KVA，单机柜最少可容纳12个功率模块，前期配置6个(20)KVA功率模块，三进三出双变换在线式，支持380/400/415V,50/60Hz电网体系，提供最佳的供电质量与负载保护。后备时间：</w:t>
            </w:r>
            <w:r w:rsidRPr="00D131CD">
              <w:rPr>
                <w:rFonts w:asciiTheme="minorEastAsia" w:hAnsiTheme="minorEastAsia" w:cs="仿宋" w:hint="eastAsia"/>
                <w:sz w:val="24"/>
                <w:szCs w:val="24"/>
                <w:u w:val="single"/>
              </w:rPr>
              <w:t xml:space="preserve"> 1小时配置100AH蓄电池128节</w:t>
            </w:r>
          </w:p>
        </w:tc>
      </w:tr>
      <w:tr w:rsidR="00F43EFC" w:rsidRPr="00D131CD">
        <w:trPr>
          <w:trHeight w:val="9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输入指标</w:t>
            </w:r>
          </w:p>
        </w:tc>
        <w:tc>
          <w:tcPr>
            <w:tcW w:w="6960" w:type="dxa"/>
            <w:vAlign w:val="center"/>
          </w:tcPr>
          <w:p w:rsidR="00F43EFC" w:rsidRPr="00D131CD" w:rsidRDefault="005B608A">
            <w:pPr>
              <w:numPr>
                <w:ilvl w:val="0"/>
                <w:numId w:val="9"/>
              </w:numPr>
              <w:rPr>
                <w:rFonts w:asciiTheme="minorEastAsia" w:hAnsiTheme="minorEastAsia" w:cs="仿宋"/>
                <w:sz w:val="24"/>
                <w:szCs w:val="24"/>
              </w:rPr>
            </w:pPr>
            <w:r w:rsidRPr="00D131CD">
              <w:rPr>
                <w:rFonts w:asciiTheme="minorEastAsia" w:hAnsiTheme="minorEastAsia" w:cs="仿宋" w:hint="eastAsia"/>
                <w:sz w:val="24"/>
                <w:szCs w:val="24"/>
              </w:rPr>
              <w:t>输入频率范围40～70HZ；</w:t>
            </w:r>
          </w:p>
          <w:p w:rsidR="00F43EFC" w:rsidRPr="00D131CD" w:rsidRDefault="005B608A">
            <w:pPr>
              <w:numPr>
                <w:ilvl w:val="0"/>
                <w:numId w:val="9"/>
              </w:numPr>
              <w:rPr>
                <w:rFonts w:asciiTheme="minorEastAsia" w:hAnsiTheme="minorEastAsia" w:cs="仿宋"/>
                <w:sz w:val="24"/>
                <w:szCs w:val="24"/>
              </w:rPr>
            </w:pPr>
            <w:r w:rsidRPr="00D131CD">
              <w:rPr>
                <w:rFonts w:asciiTheme="minorEastAsia" w:hAnsiTheme="minorEastAsia" w:cs="仿宋" w:hint="eastAsia"/>
                <w:sz w:val="24"/>
                <w:szCs w:val="24"/>
              </w:rPr>
              <w:t>输入电压范围208～480VAC</w:t>
            </w:r>
          </w:p>
          <w:p w:rsidR="00F43EFC" w:rsidRPr="00D131CD" w:rsidRDefault="005B608A">
            <w:pPr>
              <w:numPr>
                <w:ilvl w:val="0"/>
                <w:numId w:val="9"/>
              </w:numPr>
              <w:rPr>
                <w:rFonts w:asciiTheme="minorEastAsia" w:hAnsiTheme="minorEastAsia" w:cs="仿宋"/>
                <w:sz w:val="24"/>
                <w:szCs w:val="24"/>
              </w:rPr>
            </w:pPr>
            <w:r w:rsidRPr="00D131CD">
              <w:rPr>
                <w:rFonts w:asciiTheme="minorEastAsia" w:hAnsiTheme="minorEastAsia" w:cs="仿宋" w:hint="eastAsia"/>
                <w:sz w:val="24"/>
                <w:szCs w:val="24"/>
              </w:rPr>
              <w:t>整流器采用IGBT，具有PFC功能，输入功率因素0.99；</w:t>
            </w:r>
          </w:p>
          <w:p w:rsidR="00F43EFC" w:rsidRPr="00D131CD" w:rsidRDefault="005B608A">
            <w:pPr>
              <w:numPr>
                <w:ilvl w:val="0"/>
                <w:numId w:val="9"/>
              </w:numPr>
              <w:rPr>
                <w:rFonts w:asciiTheme="minorEastAsia" w:hAnsiTheme="minorEastAsia" w:cs="仿宋"/>
                <w:sz w:val="24"/>
                <w:szCs w:val="24"/>
              </w:rPr>
            </w:pPr>
            <w:r w:rsidRPr="00D131CD">
              <w:rPr>
                <w:rFonts w:asciiTheme="minorEastAsia" w:hAnsiTheme="minorEastAsia" w:cs="仿宋" w:hint="eastAsia"/>
                <w:sz w:val="24"/>
                <w:szCs w:val="24"/>
              </w:rPr>
              <w:t>输入电流谐波THDi&lt;3% @满载；THDi&lt;5% @半载；全负载低谐波电流</w:t>
            </w:r>
          </w:p>
        </w:tc>
      </w:tr>
      <w:tr w:rsidR="00F43EFC" w:rsidRPr="00D131CD">
        <w:trPr>
          <w:trHeight w:val="989"/>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输出指标</w:t>
            </w:r>
          </w:p>
        </w:tc>
        <w:tc>
          <w:tcPr>
            <w:tcW w:w="6960" w:type="dxa"/>
            <w:vAlign w:val="center"/>
          </w:tcPr>
          <w:p w:rsidR="00F43EFC" w:rsidRPr="00D131CD" w:rsidRDefault="005B608A">
            <w:pPr>
              <w:numPr>
                <w:ilvl w:val="0"/>
                <w:numId w:val="10"/>
              </w:numPr>
              <w:rPr>
                <w:rFonts w:asciiTheme="minorEastAsia" w:hAnsiTheme="minorEastAsia" w:cs="仿宋"/>
                <w:sz w:val="24"/>
                <w:szCs w:val="24"/>
              </w:rPr>
            </w:pPr>
            <w:r w:rsidRPr="00D131CD">
              <w:rPr>
                <w:rFonts w:asciiTheme="minorEastAsia" w:hAnsiTheme="minorEastAsia" w:cs="仿宋" w:hint="eastAsia"/>
                <w:sz w:val="24"/>
                <w:szCs w:val="24"/>
              </w:rPr>
              <w:t>输出动态响应，&lt;5%(0%-100%-0%阶跃负载）；</w:t>
            </w:r>
          </w:p>
          <w:p w:rsidR="00F43EFC" w:rsidRPr="00D131CD" w:rsidRDefault="005B608A">
            <w:pPr>
              <w:numPr>
                <w:ilvl w:val="0"/>
                <w:numId w:val="10"/>
              </w:numPr>
              <w:rPr>
                <w:rFonts w:asciiTheme="minorEastAsia" w:hAnsiTheme="minorEastAsia" w:cs="仿宋"/>
                <w:sz w:val="24"/>
                <w:szCs w:val="24"/>
              </w:rPr>
            </w:pPr>
            <w:r w:rsidRPr="00D131CD">
              <w:rPr>
                <w:rFonts w:asciiTheme="minorEastAsia" w:hAnsiTheme="minorEastAsia" w:cs="仿宋" w:hint="eastAsia"/>
                <w:sz w:val="24"/>
                <w:szCs w:val="24"/>
              </w:rPr>
              <w:t>输出总谐波失真(THDU)</w:t>
            </w:r>
            <w:r w:rsidRPr="00D131CD">
              <w:rPr>
                <w:rFonts w:asciiTheme="minorEastAsia" w:hAnsiTheme="minorEastAsia" w:cs="仿宋" w:hint="eastAsia"/>
                <w:color w:val="0000FF"/>
                <w:sz w:val="24"/>
                <w:szCs w:val="24"/>
              </w:rPr>
              <w:t>,</w:t>
            </w:r>
            <w:r w:rsidRPr="00D131CD">
              <w:rPr>
                <w:rFonts w:asciiTheme="minorEastAsia" w:hAnsiTheme="minorEastAsia" w:cs="仿宋" w:hint="eastAsia"/>
                <w:sz w:val="24"/>
                <w:szCs w:val="24"/>
              </w:rPr>
              <w:t>≤2%(线性负载),4%(非线性负载)；</w:t>
            </w:r>
          </w:p>
          <w:p w:rsidR="00F43EFC" w:rsidRPr="00D131CD" w:rsidRDefault="005B608A">
            <w:pPr>
              <w:numPr>
                <w:ilvl w:val="0"/>
                <w:numId w:val="10"/>
              </w:numPr>
              <w:rPr>
                <w:rFonts w:asciiTheme="minorEastAsia" w:hAnsiTheme="minorEastAsia" w:cs="仿宋"/>
                <w:sz w:val="24"/>
                <w:szCs w:val="24"/>
              </w:rPr>
            </w:pPr>
            <w:r w:rsidRPr="00D131CD">
              <w:rPr>
                <w:rFonts w:asciiTheme="minorEastAsia" w:hAnsiTheme="minorEastAsia" w:cs="仿宋" w:hint="eastAsia"/>
                <w:sz w:val="24"/>
                <w:szCs w:val="24"/>
              </w:rPr>
              <w:t>系统效率96%@双变换模式；ECO效率高达99%</w:t>
            </w:r>
          </w:p>
        </w:tc>
      </w:tr>
      <w:tr w:rsidR="00F43EFC" w:rsidRPr="00D131CD">
        <w:trPr>
          <w:trHeight w:val="989"/>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t>通信协议要求</w:t>
            </w:r>
          </w:p>
        </w:tc>
        <w:tc>
          <w:tcPr>
            <w:tcW w:w="6960" w:type="dxa"/>
            <w:vAlign w:val="center"/>
          </w:tcPr>
          <w:p w:rsidR="00F43EFC" w:rsidRPr="00D131CD" w:rsidRDefault="005B608A">
            <w:pPr>
              <w:widowControl/>
              <w:jc w:val="left"/>
              <w:rPr>
                <w:rFonts w:asciiTheme="minorEastAsia" w:hAnsiTheme="minorEastAsia" w:cs="仿宋"/>
                <w:kern w:val="0"/>
                <w:sz w:val="24"/>
                <w:szCs w:val="24"/>
              </w:rPr>
            </w:pPr>
            <w:r w:rsidRPr="00D131CD">
              <w:rPr>
                <w:rFonts w:asciiTheme="minorEastAsia" w:hAnsiTheme="minorEastAsia" w:cs="仿宋" w:hint="eastAsia"/>
                <w:kern w:val="0"/>
                <w:sz w:val="24"/>
                <w:szCs w:val="24"/>
              </w:rPr>
              <w:t>1、遥测、遥信性能：每台UPS应具备一个RS232或RS485/422、USB等标准通信接口，通过该通信接口可获取UPS的各类监控信息。UPS设备的监控内容和通信协议应满足《通信局(站)电源、空调及环境集中监控管理系统》YD/T1363.1-2005～1363.4的要求。</w:t>
            </w:r>
          </w:p>
          <w:p w:rsidR="00F43EFC" w:rsidRPr="00D131CD" w:rsidRDefault="005B608A">
            <w:pPr>
              <w:widowControl/>
              <w:jc w:val="left"/>
              <w:rPr>
                <w:rFonts w:asciiTheme="minorEastAsia" w:hAnsiTheme="minorEastAsia" w:cs="仿宋"/>
                <w:kern w:val="0"/>
                <w:sz w:val="24"/>
                <w:szCs w:val="24"/>
              </w:rPr>
            </w:pPr>
            <w:r w:rsidRPr="00D131CD">
              <w:rPr>
                <w:rFonts w:asciiTheme="minorEastAsia" w:hAnsiTheme="minorEastAsia" w:cs="仿宋" w:hint="eastAsia"/>
                <w:kern w:val="0"/>
                <w:sz w:val="24"/>
                <w:szCs w:val="24"/>
              </w:rPr>
              <w:lastRenderedPageBreak/>
              <w:t>2、UPS应具备RS232或RS485/422、USB等标准通信接口，并提供与通信接口配套使用的通信线缆和各种告警信号输出端子。</w:t>
            </w:r>
          </w:p>
          <w:p w:rsidR="00F43EFC" w:rsidRPr="00D131CD" w:rsidRDefault="005B608A">
            <w:pPr>
              <w:widowControl/>
              <w:jc w:val="left"/>
              <w:rPr>
                <w:rFonts w:asciiTheme="minorEastAsia" w:hAnsiTheme="minorEastAsia" w:cs="仿宋"/>
                <w:kern w:val="0"/>
                <w:sz w:val="24"/>
                <w:szCs w:val="24"/>
              </w:rPr>
            </w:pPr>
            <w:r w:rsidRPr="00D131CD">
              <w:rPr>
                <w:rFonts w:asciiTheme="minorEastAsia" w:hAnsiTheme="minorEastAsia" w:cs="仿宋" w:hint="eastAsia"/>
                <w:kern w:val="0"/>
                <w:sz w:val="24"/>
                <w:szCs w:val="24"/>
              </w:rPr>
              <w:t>3、遥测：三相输入电压、直流输入电压、三相输出电压、三相输出电流、输出频率、标示蓄电池电压、标示蓄电池温度。</w:t>
            </w:r>
          </w:p>
          <w:p w:rsidR="00F43EFC" w:rsidRPr="00D131CD" w:rsidRDefault="005B608A">
            <w:pPr>
              <w:widowControl/>
              <w:jc w:val="left"/>
              <w:rPr>
                <w:rFonts w:asciiTheme="minorEastAsia" w:hAnsiTheme="minorEastAsia" w:cs="仿宋"/>
                <w:kern w:val="0"/>
                <w:sz w:val="24"/>
                <w:szCs w:val="24"/>
              </w:rPr>
            </w:pPr>
            <w:r w:rsidRPr="00D131CD">
              <w:rPr>
                <w:rFonts w:asciiTheme="minorEastAsia" w:hAnsiTheme="minorEastAsia" w:cs="仿宋" w:hint="eastAsia"/>
                <w:kern w:val="0"/>
                <w:sz w:val="24"/>
                <w:szCs w:val="24"/>
              </w:rPr>
              <w:t>4、遥信：同步/不同步状态、UPS/旁路供电、过载、蓄电池放电电压低、市电故障、整流器故障、逆变器故障、旁路故障、电池开关状态、运行状态记录</w:t>
            </w:r>
          </w:p>
        </w:tc>
      </w:tr>
      <w:tr w:rsidR="00F43EFC" w:rsidRPr="00D131CD">
        <w:trPr>
          <w:trHeight w:val="834"/>
        </w:trPr>
        <w:tc>
          <w:tcPr>
            <w:tcW w:w="1802" w:type="dxa"/>
            <w:vAlign w:val="center"/>
          </w:tcPr>
          <w:p w:rsidR="00F43EFC" w:rsidRPr="00D131CD" w:rsidRDefault="005B608A">
            <w:pPr>
              <w:rPr>
                <w:rFonts w:asciiTheme="minorEastAsia" w:hAnsiTheme="minorEastAsia" w:cs="仿宋"/>
                <w:b/>
                <w:sz w:val="24"/>
                <w:szCs w:val="24"/>
              </w:rPr>
            </w:pPr>
            <w:r w:rsidRPr="00D131CD">
              <w:rPr>
                <w:rFonts w:asciiTheme="minorEastAsia" w:hAnsiTheme="minorEastAsia" w:cs="仿宋" w:hint="eastAsia"/>
                <w:b/>
                <w:sz w:val="24"/>
                <w:szCs w:val="24"/>
              </w:rPr>
              <w:lastRenderedPageBreak/>
              <w:t>功能要求</w:t>
            </w:r>
          </w:p>
        </w:tc>
        <w:tc>
          <w:tcPr>
            <w:tcW w:w="6960" w:type="dxa"/>
            <w:vAlign w:val="center"/>
          </w:tcPr>
          <w:p w:rsidR="00F43EFC" w:rsidRPr="00D131CD" w:rsidRDefault="005B608A">
            <w:pPr>
              <w:numPr>
                <w:ilvl w:val="0"/>
                <w:numId w:val="11"/>
              </w:numPr>
              <w:shd w:val="clear" w:color="auto" w:fill="FFFFFF"/>
              <w:rPr>
                <w:rFonts w:asciiTheme="minorEastAsia" w:hAnsiTheme="minorEastAsia" w:cs="仿宋"/>
                <w:sz w:val="24"/>
                <w:szCs w:val="24"/>
              </w:rPr>
            </w:pPr>
            <w:r w:rsidRPr="00D131CD">
              <w:rPr>
                <w:rFonts w:asciiTheme="minorEastAsia" w:hAnsiTheme="minorEastAsia" w:cs="仿宋" w:hint="eastAsia"/>
                <w:sz w:val="24"/>
                <w:szCs w:val="24"/>
              </w:rPr>
              <w:t>产品具备电子负载功能，降低现场和老化过程的能耗</w:t>
            </w:r>
          </w:p>
          <w:p w:rsidR="00F43EFC" w:rsidRPr="00D131CD" w:rsidRDefault="005B608A">
            <w:pPr>
              <w:numPr>
                <w:ilvl w:val="0"/>
                <w:numId w:val="11"/>
              </w:numPr>
              <w:shd w:val="clear" w:color="auto" w:fill="FFFFFF"/>
              <w:rPr>
                <w:rFonts w:asciiTheme="minorEastAsia" w:hAnsiTheme="minorEastAsia" w:cs="仿宋"/>
                <w:sz w:val="24"/>
                <w:szCs w:val="24"/>
              </w:rPr>
            </w:pPr>
            <w:r w:rsidRPr="00D131CD">
              <w:rPr>
                <w:rFonts w:asciiTheme="minorEastAsia" w:hAnsiTheme="minorEastAsia" w:cs="仿宋" w:hint="eastAsia"/>
                <w:sz w:val="24"/>
                <w:szCs w:val="24"/>
              </w:rPr>
              <w:t>支持单机并机模式设定</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kern w:val="0"/>
                <w:sz w:val="24"/>
                <w:szCs w:val="24"/>
              </w:rPr>
              <w:t>系统测试功能：针对UPS系统需具备负载自测试功能</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为了满足后期扩容需求，系统可以实现3台并机扩容；可实现4台以上并机</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并机扩容系统可以支持共用电池组；</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电池组节数可以在30-40节之间现场随意调整，不影响系统的运行</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每个功率模块均需要配置独立的充电器，保证电池组的可靠充电，并可进行充电功率0～15%的设置</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标配铅酸蓄电池，兼容铁锂电池应用。</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具备电池充电电压温度补偿设置功能</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工作环境：储存环境温度：-40℃～70℃；运行环境温度：-5℃～40℃</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正面维护，大幅降低维护时间</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功率模块需要采用独立的数字化双DSP、32处理器，模块独立自主控制，避免单点故障风险</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系统具有集中旁路模块，且可以在线插拨而不影响对负载的供电</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过载能力；110%1小时后转旁路，125%10分钟后转旁路，150%1分钟后转旁路，&gt;150%200ms后转旁路</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提供上下进线方式，方便用户接线</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所有电路板均采用三防工艺，（可现场验证）</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机柜内标配输入输出以及维修空开，便于用户接线</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监控系统可以存储2000条以上历史记录</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机柜进风口配置防尘网，保证多灰尘环境的应用</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提供远程EPO接口及6个干接点接口。</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UPS主机框应安装公用铜排背板，各模块后部配置连接器，可直接插到背板上</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静态开关应该采用全功率可控硅（SCR）器件</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UPS能够自动监测功率模块的增加和拔除</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具备均浮充手动或自动转换功能及电池测试功能按钮</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具备均充/浮充电压、电流设置功能</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lastRenderedPageBreak/>
              <w:t>具备电池组智能管理系统</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功率模块间环流小于3%</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旁路电流不平衡度为零</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标配TCP/IP接口，匹配动环监控。</w:t>
            </w:r>
          </w:p>
          <w:p w:rsidR="00F43EFC" w:rsidRPr="00D131CD" w:rsidRDefault="005B608A">
            <w:pPr>
              <w:numPr>
                <w:ilvl w:val="0"/>
                <w:numId w:val="11"/>
              </w:numPr>
              <w:rPr>
                <w:rFonts w:asciiTheme="minorEastAsia" w:hAnsiTheme="minorEastAsia" w:cs="仿宋"/>
                <w:sz w:val="24"/>
                <w:szCs w:val="24"/>
              </w:rPr>
            </w:pPr>
            <w:r w:rsidRPr="00D131CD">
              <w:rPr>
                <w:rFonts w:asciiTheme="minorEastAsia" w:hAnsiTheme="minorEastAsia" w:cs="仿宋" w:hint="eastAsia"/>
                <w:sz w:val="24"/>
                <w:szCs w:val="24"/>
              </w:rPr>
              <w:t>power-work-in 1-5默认5秒功能（使用并机系统时，UPS由电池供电切换到发电机供电时，为了保护发电机，防止发电机受冲击）</w:t>
            </w:r>
          </w:p>
        </w:tc>
      </w:tr>
      <w:tr w:rsidR="00F43EFC" w:rsidRPr="00D131CD">
        <w:trPr>
          <w:trHeight w:val="834"/>
        </w:trPr>
        <w:tc>
          <w:tcPr>
            <w:tcW w:w="1802" w:type="dxa"/>
            <w:vAlign w:val="center"/>
          </w:tcPr>
          <w:p w:rsidR="00F43EFC" w:rsidRPr="00D131CD" w:rsidRDefault="005B608A" w:rsidP="006320B9">
            <w:pPr>
              <w:ind w:left="361" w:hangingChars="150" w:hanging="361"/>
              <w:rPr>
                <w:rFonts w:asciiTheme="minorEastAsia" w:hAnsiTheme="minorEastAsia" w:cs="仿宋"/>
                <w:b/>
                <w:sz w:val="24"/>
                <w:szCs w:val="24"/>
              </w:rPr>
            </w:pPr>
            <w:r w:rsidRPr="00D131CD">
              <w:rPr>
                <w:rFonts w:asciiTheme="minorEastAsia" w:hAnsiTheme="minorEastAsia" w:cs="仿宋" w:hint="eastAsia"/>
                <w:b/>
                <w:sz w:val="24"/>
                <w:szCs w:val="24"/>
              </w:rPr>
              <w:lastRenderedPageBreak/>
              <w:t>其它指标</w:t>
            </w:r>
          </w:p>
        </w:tc>
        <w:tc>
          <w:tcPr>
            <w:tcW w:w="6960" w:type="dxa"/>
            <w:vAlign w:val="center"/>
          </w:tcPr>
          <w:p w:rsidR="00F43EFC" w:rsidRPr="00D131CD" w:rsidRDefault="005B608A">
            <w:pPr>
              <w:widowControl/>
              <w:jc w:val="left"/>
              <w:rPr>
                <w:rFonts w:asciiTheme="minorEastAsia" w:hAnsiTheme="minorEastAsia" w:cs="仿宋"/>
                <w:kern w:val="0"/>
                <w:sz w:val="24"/>
                <w:szCs w:val="24"/>
              </w:rPr>
            </w:pPr>
            <w:r w:rsidRPr="00D131CD">
              <w:rPr>
                <w:rFonts w:asciiTheme="minorEastAsia" w:hAnsiTheme="minorEastAsia" w:cs="仿宋" w:hint="eastAsia"/>
                <w:color w:val="000000"/>
                <w:sz w:val="24"/>
                <w:szCs w:val="24"/>
              </w:rPr>
              <w:t>电池和主机必须同一品牌；</w:t>
            </w:r>
            <w:r w:rsidRPr="00D131CD">
              <w:rPr>
                <w:rFonts w:asciiTheme="minorEastAsia" w:hAnsiTheme="minorEastAsia" w:cs="仿宋" w:hint="eastAsia"/>
                <w:sz w:val="24"/>
                <w:szCs w:val="24"/>
              </w:rPr>
              <w:t>且UPS主机直流电压满足360V-480V面板可调，增加电池的利用率。</w:t>
            </w:r>
          </w:p>
        </w:tc>
      </w:tr>
      <w:tr w:rsidR="00F43EFC" w:rsidRPr="00D131CD">
        <w:trPr>
          <w:trHeight w:val="1352"/>
        </w:trPr>
        <w:tc>
          <w:tcPr>
            <w:tcW w:w="1802" w:type="dxa"/>
            <w:vAlign w:val="center"/>
          </w:tcPr>
          <w:p w:rsidR="00F43EFC" w:rsidRPr="00D131CD" w:rsidRDefault="005B608A">
            <w:pPr>
              <w:jc w:val="center"/>
              <w:rPr>
                <w:rFonts w:asciiTheme="minorEastAsia" w:hAnsiTheme="minorEastAsia" w:cs="仿宋"/>
                <w:b/>
                <w:sz w:val="24"/>
                <w:szCs w:val="24"/>
              </w:rPr>
            </w:pPr>
            <w:r w:rsidRPr="00D131CD">
              <w:rPr>
                <w:rFonts w:asciiTheme="minorEastAsia" w:hAnsiTheme="minorEastAsia" w:cs="仿宋" w:hint="eastAsia"/>
                <w:b/>
                <w:sz w:val="24"/>
                <w:szCs w:val="24"/>
              </w:rPr>
              <w:t>蓄电池指标</w:t>
            </w:r>
          </w:p>
        </w:tc>
        <w:tc>
          <w:tcPr>
            <w:tcW w:w="6960" w:type="dxa"/>
            <w:vAlign w:val="center"/>
          </w:tcPr>
          <w:p w:rsidR="00F43EFC" w:rsidRPr="00D131CD" w:rsidRDefault="005B608A">
            <w:pPr>
              <w:rPr>
                <w:rFonts w:asciiTheme="minorEastAsia" w:hAnsiTheme="minorEastAsia" w:cs="仿宋"/>
                <w:sz w:val="24"/>
                <w:szCs w:val="24"/>
              </w:rPr>
            </w:pPr>
            <w:r w:rsidRPr="00D131CD">
              <w:rPr>
                <w:rFonts w:asciiTheme="minorEastAsia" w:hAnsiTheme="minorEastAsia" w:cs="仿宋" w:hint="eastAsia"/>
                <w:sz w:val="24"/>
                <w:szCs w:val="24"/>
              </w:rPr>
              <w:t>1、电池安全性能，放电性能及抗震性能良好，正常使用年限内，无电解液漏出，无电池膨胀及破裂；放电电压平稳，放电曲线平缓，涓流性能好。</w:t>
            </w:r>
          </w:p>
          <w:p w:rsidR="00F43EFC" w:rsidRPr="00D131CD" w:rsidRDefault="005B608A">
            <w:pPr>
              <w:rPr>
                <w:rFonts w:asciiTheme="minorEastAsia" w:hAnsiTheme="minorEastAsia" w:cs="仿宋"/>
                <w:sz w:val="24"/>
                <w:szCs w:val="24"/>
              </w:rPr>
            </w:pPr>
            <w:r w:rsidRPr="00D131CD">
              <w:rPr>
                <w:rFonts w:asciiTheme="minorEastAsia" w:hAnsiTheme="minorEastAsia" w:cs="仿宋" w:hint="eastAsia"/>
                <w:kern w:val="0"/>
                <w:sz w:val="24"/>
                <w:szCs w:val="24"/>
              </w:rPr>
              <w:t>2、</w:t>
            </w:r>
            <w:r w:rsidRPr="00D131CD">
              <w:rPr>
                <w:rFonts w:asciiTheme="minorEastAsia" w:hAnsiTheme="minorEastAsia" w:cs="仿宋" w:hint="eastAsia"/>
                <w:sz w:val="24"/>
                <w:szCs w:val="24"/>
              </w:rPr>
              <w:t>电池有较强的过放电能力，常温下，完全充电状态的电池以1CA放电结束，存放3星期后，重新充电，容量恢复在75%以上。</w:t>
            </w:r>
          </w:p>
          <w:p w:rsidR="00F43EFC" w:rsidRPr="00D131CD" w:rsidRDefault="005B608A">
            <w:pPr>
              <w:widowControl/>
              <w:jc w:val="left"/>
              <w:rPr>
                <w:rFonts w:asciiTheme="minorEastAsia" w:hAnsiTheme="minorEastAsia" w:cs="仿宋"/>
                <w:sz w:val="24"/>
                <w:szCs w:val="24"/>
              </w:rPr>
            </w:pPr>
            <w:r w:rsidRPr="00D131CD">
              <w:rPr>
                <w:rFonts w:asciiTheme="minorEastAsia" w:hAnsiTheme="minorEastAsia" w:cs="仿宋" w:hint="eastAsia"/>
                <w:sz w:val="24"/>
                <w:szCs w:val="24"/>
              </w:rPr>
              <w:t>3、电池容量不小于20小时率100AH</w:t>
            </w:r>
          </w:p>
          <w:p w:rsidR="00F43EFC" w:rsidRPr="00D131CD" w:rsidRDefault="005B608A">
            <w:pPr>
              <w:rPr>
                <w:rFonts w:asciiTheme="minorEastAsia" w:hAnsiTheme="minorEastAsia" w:cs="仿宋"/>
                <w:sz w:val="24"/>
                <w:szCs w:val="24"/>
              </w:rPr>
            </w:pPr>
            <w:r w:rsidRPr="00D131CD">
              <w:rPr>
                <w:rFonts w:asciiTheme="minorEastAsia" w:hAnsiTheme="minorEastAsia" w:cs="仿宋" w:hint="eastAsia"/>
                <w:sz w:val="24"/>
                <w:szCs w:val="24"/>
              </w:rPr>
              <w:t>4、电池净重大于等于30KG/只，电池内部无填充其它杂物</w:t>
            </w:r>
          </w:p>
          <w:p w:rsidR="00F43EFC" w:rsidRPr="00D131CD" w:rsidRDefault="005B608A">
            <w:pPr>
              <w:widowControl/>
              <w:jc w:val="left"/>
              <w:rPr>
                <w:rFonts w:asciiTheme="minorEastAsia" w:hAnsiTheme="minorEastAsia" w:cs="仿宋"/>
                <w:color w:val="FF0000"/>
                <w:sz w:val="24"/>
                <w:szCs w:val="24"/>
              </w:rPr>
            </w:pPr>
            <w:r w:rsidRPr="00D131CD">
              <w:rPr>
                <w:rFonts w:asciiTheme="minorEastAsia" w:hAnsiTheme="minorEastAsia" w:cs="仿宋" w:hint="eastAsia"/>
                <w:kern w:val="0"/>
                <w:sz w:val="24"/>
                <w:szCs w:val="24"/>
              </w:rPr>
              <w:t>5、为了证明电池质量可靠需提供蓄电池的泰尔认证以及检测报告</w:t>
            </w:r>
          </w:p>
        </w:tc>
      </w:tr>
    </w:tbl>
    <w:p w:rsidR="00F43EFC" w:rsidRPr="00D131CD" w:rsidRDefault="00F43EFC" w:rsidP="006320B9">
      <w:pPr>
        <w:pStyle w:val="11"/>
        <w:ind w:firstLine="480"/>
        <w:rPr>
          <w:rFonts w:asciiTheme="minorEastAsia" w:hAnsiTheme="minorEastAsia"/>
          <w:sz w:val="24"/>
          <w:szCs w:val="24"/>
        </w:rPr>
      </w:pPr>
    </w:p>
    <w:p w:rsidR="00F43EFC" w:rsidRPr="00D131CD" w:rsidRDefault="005B608A">
      <w:pPr>
        <w:widowControl/>
        <w:numPr>
          <w:ilvl w:val="0"/>
          <w:numId w:val="12"/>
        </w:numPr>
        <w:shd w:val="clear" w:color="auto" w:fill="FFFFFF"/>
        <w:spacing w:line="360" w:lineRule="auto"/>
        <w:ind w:firstLine="600"/>
        <w:jc w:val="left"/>
        <w:rPr>
          <w:rFonts w:asciiTheme="minorEastAsia" w:hAnsiTheme="minorEastAsia" w:cs="宋体"/>
          <w:color w:val="000000"/>
          <w:kern w:val="0"/>
          <w:sz w:val="24"/>
          <w:szCs w:val="24"/>
        </w:rPr>
      </w:pPr>
      <w:r w:rsidRPr="00D131CD">
        <w:rPr>
          <w:rFonts w:asciiTheme="minorEastAsia" w:hAnsiTheme="minorEastAsia" w:cs="宋体" w:hint="eastAsia"/>
          <w:color w:val="000000"/>
          <w:kern w:val="0"/>
          <w:sz w:val="24"/>
          <w:szCs w:val="24"/>
        </w:rPr>
        <w:t>采购标的执行标准</w:t>
      </w:r>
    </w:p>
    <w:p w:rsidR="00F43EFC" w:rsidRPr="00D131CD" w:rsidRDefault="005B608A">
      <w:pPr>
        <w:widowControl/>
        <w:shd w:val="clear" w:color="auto" w:fill="FFFFFF"/>
        <w:spacing w:line="360" w:lineRule="auto"/>
        <w:ind w:left="600"/>
        <w:jc w:val="left"/>
        <w:rPr>
          <w:rFonts w:asciiTheme="minorEastAsia" w:hAnsiTheme="minorEastAsia" w:cs="宋体"/>
          <w:color w:val="000000"/>
          <w:kern w:val="0"/>
          <w:sz w:val="24"/>
          <w:szCs w:val="24"/>
        </w:rPr>
      </w:pPr>
      <w:r w:rsidRPr="00D131CD">
        <w:rPr>
          <w:rFonts w:asciiTheme="minorEastAsia" w:hAnsiTheme="minorEastAsia" w:cs="宋体" w:hint="eastAsia"/>
          <w:color w:val="000000"/>
          <w:kern w:val="0"/>
          <w:sz w:val="24"/>
          <w:szCs w:val="24"/>
        </w:rPr>
        <w:t>UPS设备的监控内容和通信协议应满足《通信局(站)电源、空调及环境集中监控管理系统》YD/T1363.1-2005～1363.4的要求</w:t>
      </w:r>
    </w:p>
    <w:p w:rsidR="00F43EFC" w:rsidRPr="00D131CD" w:rsidRDefault="005B608A" w:rsidP="006320B9">
      <w:pPr>
        <w:widowControl/>
        <w:numPr>
          <w:ilvl w:val="0"/>
          <w:numId w:val="13"/>
        </w:numPr>
        <w:shd w:val="clear" w:color="auto" w:fill="FFFFFF"/>
        <w:spacing w:line="360" w:lineRule="auto"/>
        <w:ind w:leftChars="-1" w:left="-2" w:firstLineChars="177" w:firstLine="425"/>
        <w:contextualSpacing/>
        <w:jc w:val="left"/>
        <w:rPr>
          <w:rFonts w:asciiTheme="minorEastAsia" w:hAnsiTheme="minorEastAsia" w:cs="宋体"/>
          <w:color w:val="000000"/>
          <w:kern w:val="0"/>
          <w:sz w:val="24"/>
          <w:szCs w:val="24"/>
        </w:rPr>
      </w:pPr>
      <w:r w:rsidRPr="00D131CD">
        <w:rPr>
          <w:rFonts w:asciiTheme="minorEastAsia" w:hAnsiTheme="minorEastAsia" w:cs="宋体" w:hint="eastAsia"/>
          <w:color w:val="000000"/>
          <w:kern w:val="0"/>
          <w:sz w:val="24"/>
          <w:szCs w:val="24"/>
        </w:rPr>
        <w:t>服务标准、期限、效率等要求</w:t>
      </w:r>
    </w:p>
    <w:p w:rsidR="00F43EFC" w:rsidRPr="00D131CD" w:rsidRDefault="005B608A">
      <w:pPr>
        <w:pStyle w:val="11"/>
        <w:numPr>
          <w:ilvl w:val="0"/>
          <w:numId w:val="14"/>
        </w:numPr>
        <w:autoSpaceDE w:val="0"/>
        <w:autoSpaceDN w:val="0"/>
        <w:adjustRightInd w:val="0"/>
        <w:ind w:firstLineChars="0"/>
        <w:jc w:val="left"/>
        <w:rPr>
          <w:rFonts w:asciiTheme="minorEastAsia" w:hAnsiTheme="minorEastAsia" w:cs="宋体"/>
          <w:color w:val="000000"/>
          <w:kern w:val="0"/>
          <w:sz w:val="24"/>
          <w:szCs w:val="24"/>
        </w:rPr>
      </w:pPr>
      <w:r w:rsidRPr="00D131CD">
        <w:rPr>
          <w:rFonts w:asciiTheme="minorEastAsia" w:hAnsiTheme="minorEastAsia" w:cs="宋体" w:hint="eastAsia"/>
          <w:color w:val="000000"/>
          <w:kern w:val="0"/>
          <w:sz w:val="24"/>
          <w:szCs w:val="24"/>
        </w:rPr>
        <w:t>两年免费质保服务。</w:t>
      </w:r>
    </w:p>
    <w:p w:rsidR="00F43EFC" w:rsidRPr="00D131CD" w:rsidRDefault="005B608A">
      <w:pPr>
        <w:pStyle w:val="11"/>
        <w:numPr>
          <w:ilvl w:val="0"/>
          <w:numId w:val="14"/>
        </w:numPr>
        <w:autoSpaceDE w:val="0"/>
        <w:autoSpaceDN w:val="0"/>
        <w:adjustRightInd w:val="0"/>
        <w:ind w:firstLineChars="0"/>
        <w:jc w:val="left"/>
        <w:rPr>
          <w:rFonts w:asciiTheme="minorEastAsia" w:hAnsiTheme="minorEastAsia" w:cs="宋体"/>
          <w:color w:val="000000"/>
          <w:kern w:val="0"/>
          <w:sz w:val="24"/>
          <w:szCs w:val="24"/>
        </w:rPr>
      </w:pPr>
      <w:r w:rsidRPr="00D131CD">
        <w:rPr>
          <w:rFonts w:asciiTheme="minorEastAsia" w:hAnsiTheme="minorEastAsia" w:cs="宋体" w:hint="eastAsia"/>
          <w:color w:val="000000"/>
          <w:kern w:val="0"/>
          <w:sz w:val="24"/>
          <w:szCs w:val="24"/>
        </w:rPr>
        <w:t>按5星售后服务认证体系标准提供售后服务。</w:t>
      </w:r>
    </w:p>
    <w:p w:rsidR="00F43EFC" w:rsidRPr="00D131CD" w:rsidRDefault="005B608A">
      <w:pPr>
        <w:autoSpaceDE w:val="0"/>
        <w:autoSpaceDN w:val="0"/>
        <w:adjustRightInd w:val="0"/>
        <w:ind w:firstLine="645"/>
        <w:jc w:val="left"/>
        <w:rPr>
          <w:rFonts w:asciiTheme="minorEastAsia" w:hAnsiTheme="minorEastAsia" w:cs="宋体"/>
          <w:color w:val="000000"/>
          <w:kern w:val="0"/>
          <w:sz w:val="24"/>
          <w:szCs w:val="24"/>
        </w:rPr>
      </w:pPr>
      <w:r w:rsidRPr="00D131CD">
        <w:rPr>
          <w:rFonts w:asciiTheme="minorEastAsia" w:hAnsiTheme="minorEastAsia" w:cs="宋体" w:hint="eastAsia"/>
          <w:color w:val="000000"/>
          <w:kern w:val="0"/>
          <w:sz w:val="24"/>
          <w:szCs w:val="24"/>
        </w:rPr>
        <w:t>3、UPS 电源系统故障均要在24小时内处理完毕，确保系统正常使用，以下情况除外：</w:t>
      </w:r>
    </w:p>
    <w:p w:rsidR="00F43EFC" w:rsidRPr="00D131CD" w:rsidRDefault="005B608A">
      <w:pPr>
        <w:autoSpaceDE w:val="0"/>
        <w:autoSpaceDN w:val="0"/>
        <w:adjustRightInd w:val="0"/>
        <w:ind w:firstLine="645"/>
        <w:jc w:val="left"/>
        <w:rPr>
          <w:rFonts w:asciiTheme="minorEastAsia" w:hAnsiTheme="minorEastAsia" w:cs="宋体"/>
          <w:color w:val="000000"/>
          <w:kern w:val="0"/>
          <w:sz w:val="24"/>
          <w:szCs w:val="24"/>
        </w:rPr>
      </w:pPr>
      <w:r w:rsidRPr="00D131CD">
        <w:rPr>
          <w:rFonts w:asciiTheme="minorEastAsia" w:hAnsiTheme="minorEastAsia" w:cs="宋体" w:hint="eastAsia"/>
          <w:color w:val="000000"/>
          <w:kern w:val="0"/>
          <w:sz w:val="24"/>
          <w:szCs w:val="24"/>
        </w:rPr>
        <w:t>3.1、如遇雨雪、雷雨等恶劣天气，影响抢修人员人身安全时除外，待天气好转，具备抢修条件，不影响抢修人员人身安全时（期间涉及的时间不纳入故障历时考核），再进行各类故障的处理及设备维护和更换。</w:t>
      </w:r>
    </w:p>
    <w:p w:rsidR="00F43EFC" w:rsidRPr="00D131CD" w:rsidRDefault="005B608A">
      <w:pPr>
        <w:autoSpaceDE w:val="0"/>
        <w:autoSpaceDN w:val="0"/>
        <w:adjustRightInd w:val="0"/>
        <w:ind w:firstLine="645"/>
        <w:jc w:val="left"/>
        <w:rPr>
          <w:rFonts w:asciiTheme="minorEastAsia" w:hAnsiTheme="minorEastAsia" w:cs="宋体"/>
          <w:color w:val="000000"/>
          <w:kern w:val="0"/>
          <w:sz w:val="24"/>
          <w:szCs w:val="24"/>
        </w:rPr>
      </w:pPr>
      <w:r w:rsidRPr="00D131CD">
        <w:rPr>
          <w:rFonts w:asciiTheme="minorEastAsia" w:hAnsiTheme="minorEastAsia" w:cs="宋体" w:hint="eastAsia"/>
          <w:color w:val="000000"/>
          <w:kern w:val="0"/>
          <w:sz w:val="24"/>
          <w:szCs w:val="24"/>
        </w:rPr>
        <w:t>3.2、除了不可抗力因素外，对于UPS电源系统故障不能在24小时内修复并恢复正常运行的，自故障发生24小时起，按照300元/日的标准扣除。</w:t>
      </w:r>
    </w:p>
    <w:p w:rsidR="00D131CD" w:rsidRPr="00D131CD" w:rsidRDefault="00D131CD" w:rsidP="00D131CD">
      <w:pPr>
        <w:pStyle w:val="11"/>
        <w:ind w:firstLineChars="250" w:firstLine="600"/>
        <w:rPr>
          <w:rFonts w:asciiTheme="minorEastAsia" w:hAnsiTheme="minorEastAsia"/>
        </w:rPr>
      </w:pPr>
      <w:r w:rsidRPr="00D131CD">
        <w:rPr>
          <w:rFonts w:asciiTheme="minorEastAsia" w:hAnsiTheme="minorEastAsia" w:cs="宋体" w:hint="eastAsia"/>
          <w:color w:val="000000"/>
          <w:kern w:val="0"/>
          <w:sz w:val="24"/>
          <w:szCs w:val="24"/>
        </w:rPr>
        <w:t>3.3、</w:t>
      </w:r>
      <w:r w:rsidR="00095731" w:rsidRPr="00095731">
        <w:rPr>
          <w:rFonts w:asciiTheme="minorEastAsia" w:hAnsiTheme="minorEastAsia" w:cs="宋体" w:hint="eastAsia"/>
          <w:color w:val="000000"/>
          <w:kern w:val="0"/>
          <w:sz w:val="24"/>
          <w:szCs w:val="24"/>
        </w:rPr>
        <w:t>本项目为交钥匙工程</w:t>
      </w:r>
      <w:r w:rsidR="00095731">
        <w:rPr>
          <w:rFonts w:asciiTheme="minorEastAsia" w:hAnsiTheme="minorEastAsia" w:cs="宋体" w:hint="eastAsia"/>
          <w:color w:val="000000"/>
          <w:kern w:val="0"/>
          <w:sz w:val="24"/>
          <w:szCs w:val="24"/>
        </w:rPr>
        <w:t>。</w:t>
      </w:r>
    </w:p>
    <w:p w:rsidR="00F43EFC" w:rsidRPr="00D131CD" w:rsidRDefault="005B608A">
      <w:pPr>
        <w:widowControl/>
        <w:shd w:val="clear" w:color="auto" w:fill="FFFFFF"/>
        <w:spacing w:line="360" w:lineRule="auto"/>
        <w:ind w:firstLineChars="200" w:firstLine="480"/>
        <w:jc w:val="left"/>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（五）验收标准</w:t>
      </w:r>
    </w:p>
    <w:p w:rsidR="00F43EFC" w:rsidRPr="00D131CD" w:rsidRDefault="005B608A">
      <w:pPr>
        <w:widowControl/>
        <w:shd w:val="clear" w:color="auto" w:fill="FFFFFF"/>
        <w:spacing w:line="360" w:lineRule="auto"/>
        <w:ind w:firstLineChars="200" w:firstLine="480"/>
        <w:jc w:val="left"/>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w:t>
      </w:r>
      <w:r w:rsidRPr="00D131CD">
        <w:rPr>
          <w:rFonts w:asciiTheme="minorEastAsia" w:hAnsiTheme="minorEastAsia" w:cs="仿宋" w:hint="eastAsia"/>
          <w:color w:val="000000"/>
          <w:kern w:val="0"/>
          <w:sz w:val="24"/>
          <w:szCs w:val="24"/>
        </w:rPr>
        <w:lastRenderedPageBreak/>
        <w:t>结束后,出具验收书,列明各项标准的验收情况及项目总体评价,由验收双方共同签署。</w:t>
      </w:r>
    </w:p>
    <w:p w:rsidR="00F43EFC" w:rsidRPr="00D131CD" w:rsidRDefault="005B608A">
      <w:pPr>
        <w:widowControl/>
        <w:shd w:val="clear" w:color="auto" w:fill="FFFFFF"/>
        <w:spacing w:line="360" w:lineRule="auto"/>
        <w:ind w:firstLineChars="100" w:firstLine="240"/>
        <w:jc w:val="left"/>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1、按照行业标准规范验收；</w:t>
      </w:r>
    </w:p>
    <w:p w:rsidR="00F43EFC" w:rsidRPr="00D131CD" w:rsidRDefault="005B608A">
      <w:pPr>
        <w:widowControl/>
        <w:shd w:val="clear" w:color="auto" w:fill="FFFFFF"/>
        <w:spacing w:line="360" w:lineRule="auto"/>
        <w:ind w:firstLineChars="100" w:firstLine="240"/>
        <w:jc w:val="left"/>
        <w:rPr>
          <w:rFonts w:asciiTheme="minorEastAsia" w:hAnsiTheme="minorEastAsia" w:cs="仿宋"/>
          <w:color w:val="000000"/>
          <w:kern w:val="0"/>
          <w:sz w:val="24"/>
          <w:szCs w:val="24"/>
        </w:rPr>
      </w:pPr>
      <w:r w:rsidRPr="00D131CD">
        <w:rPr>
          <w:rFonts w:asciiTheme="minorEastAsia" w:hAnsiTheme="minorEastAsia" w:cs="仿宋" w:hint="eastAsia"/>
          <w:color w:val="000000"/>
          <w:kern w:val="0"/>
          <w:sz w:val="24"/>
          <w:szCs w:val="24"/>
        </w:rPr>
        <w:t>2、按照招标文件要求、投标文件响应和承诺验收；</w:t>
      </w:r>
    </w:p>
    <w:p w:rsidR="00F43EFC" w:rsidRPr="00D131CD" w:rsidRDefault="005B608A">
      <w:pPr>
        <w:widowControl/>
        <w:shd w:val="clear" w:color="auto" w:fill="FFFFFF"/>
        <w:spacing w:line="360" w:lineRule="auto"/>
        <w:ind w:firstLineChars="100" w:firstLine="240"/>
        <w:jc w:val="left"/>
        <w:rPr>
          <w:rFonts w:asciiTheme="minorEastAsia" w:hAnsiTheme="minorEastAsia" w:cs="仿宋"/>
          <w:kern w:val="0"/>
          <w:sz w:val="24"/>
          <w:szCs w:val="24"/>
          <w:lang w:val="zh-CN"/>
        </w:rPr>
      </w:pPr>
      <w:r w:rsidRPr="00D131CD">
        <w:rPr>
          <w:rFonts w:asciiTheme="minorEastAsia" w:hAnsiTheme="minorEastAsia" w:cs="仿宋" w:hint="eastAsia"/>
          <w:kern w:val="0"/>
          <w:sz w:val="24"/>
          <w:szCs w:val="24"/>
          <w:lang w:val="zh-CN"/>
        </w:rPr>
        <w:t>（六）、其他要求</w:t>
      </w:r>
    </w:p>
    <w:p w:rsidR="00F43EFC" w:rsidRPr="00D131CD" w:rsidRDefault="005B608A">
      <w:pPr>
        <w:widowControl/>
        <w:shd w:val="clear" w:color="auto" w:fill="FFFFFF"/>
        <w:spacing w:line="360" w:lineRule="auto"/>
        <w:jc w:val="left"/>
        <w:rPr>
          <w:rFonts w:asciiTheme="minorEastAsia" w:hAnsiTheme="minorEastAsia" w:cs="仿宋"/>
          <w:kern w:val="0"/>
          <w:sz w:val="24"/>
          <w:szCs w:val="24"/>
          <w:lang w:val="zh-CN"/>
        </w:rPr>
      </w:pPr>
      <w:r w:rsidRPr="00D131CD">
        <w:rPr>
          <w:rFonts w:asciiTheme="minorEastAsia" w:hAnsiTheme="minorEastAsia" w:cs="仿宋" w:hint="eastAsia"/>
          <w:kern w:val="0"/>
          <w:sz w:val="24"/>
          <w:szCs w:val="24"/>
        </w:rPr>
        <w:t>1、</w:t>
      </w:r>
      <w:r w:rsidRPr="00D131CD">
        <w:rPr>
          <w:rFonts w:asciiTheme="minorEastAsia" w:hAnsiTheme="minorEastAsia" w:cs="仿宋" w:hint="eastAsia"/>
          <w:kern w:val="0"/>
          <w:sz w:val="24"/>
          <w:szCs w:val="24"/>
          <w:lang w:val="zh-CN"/>
        </w:rPr>
        <w:t>投标人应就该项目完整投标（报价含安装，运输、培训、税费等综合费用），否则为无效投标。</w:t>
      </w:r>
    </w:p>
    <w:p w:rsidR="00F43EFC" w:rsidRPr="00D131CD" w:rsidRDefault="005B608A">
      <w:pPr>
        <w:tabs>
          <w:tab w:val="left" w:pos="5963"/>
        </w:tabs>
        <w:spacing w:line="360" w:lineRule="auto"/>
        <w:rPr>
          <w:rFonts w:asciiTheme="minorEastAsia" w:hAnsiTheme="minorEastAsia" w:cs="仿宋"/>
          <w:sz w:val="24"/>
          <w:szCs w:val="24"/>
        </w:rPr>
      </w:pPr>
      <w:r w:rsidRPr="00D131CD">
        <w:rPr>
          <w:rFonts w:asciiTheme="minorEastAsia" w:hAnsiTheme="minorEastAsia" w:cs="仿宋" w:hint="eastAsia"/>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rsidR="00F43EFC" w:rsidRPr="00D131CD" w:rsidRDefault="005B608A">
      <w:pPr>
        <w:tabs>
          <w:tab w:val="left" w:pos="5963"/>
        </w:tabs>
        <w:spacing w:line="360" w:lineRule="auto"/>
        <w:ind w:firstLineChars="200" w:firstLine="480"/>
        <w:rPr>
          <w:rFonts w:asciiTheme="minorEastAsia" w:hAnsiTheme="minorEastAsia" w:cs="仿宋"/>
          <w:sz w:val="24"/>
          <w:szCs w:val="24"/>
        </w:rPr>
      </w:pPr>
      <w:r w:rsidRPr="00D131CD">
        <w:rPr>
          <w:rFonts w:asciiTheme="minorEastAsia" w:hAnsiTheme="minorEastAsia" w:cs="仿宋" w:hint="eastAsia"/>
          <w:sz w:val="24"/>
          <w:szCs w:val="24"/>
        </w:rPr>
        <w:t>3、所投产品已列入国家强制性产品认证的产品，投标文件中必须提供国家对实施强制性产品认证的有效证明材料且加盖投标人公章，否则为无效投标。（如3C等）</w:t>
      </w:r>
    </w:p>
    <w:p w:rsidR="00F43EFC" w:rsidRPr="00D131CD" w:rsidRDefault="005B608A">
      <w:pPr>
        <w:tabs>
          <w:tab w:val="left" w:pos="5963"/>
        </w:tabs>
        <w:spacing w:line="360" w:lineRule="auto"/>
        <w:ind w:firstLineChars="200" w:firstLine="480"/>
        <w:rPr>
          <w:rFonts w:asciiTheme="minorEastAsia" w:hAnsiTheme="minorEastAsia" w:cs="仿宋"/>
          <w:kern w:val="0"/>
          <w:sz w:val="24"/>
          <w:szCs w:val="24"/>
          <w:lang w:val="zh-CN"/>
        </w:rPr>
      </w:pPr>
      <w:r w:rsidRPr="00D131CD">
        <w:rPr>
          <w:rFonts w:asciiTheme="minorEastAsia" w:hAnsiTheme="minorEastAsia" w:cs="仿宋" w:hint="eastAsia"/>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F43EFC" w:rsidRPr="00D131CD" w:rsidRDefault="005B608A">
      <w:pPr>
        <w:widowControl/>
        <w:shd w:val="clear" w:color="auto" w:fill="FFFFFF"/>
        <w:spacing w:line="360" w:lineRule="auto"/>
        <w:ind w:firstLine="600"/>
        <w:jc w:val="left"/>
        <w:rPr>
          <w:rFonts w:asciiTheme="minorEastAsia" w:hAnsiTheme="minorEastAsia" w:cs="仿宋"/>
          <w:kern w:val="0"/>
          <w:sz w:val="24"/>
          <w:szCs w:val="24"/>
          <w:lang w:val="zh-CN"/>
        </w:rPr>
      </w:pPr>
      <w:r w:rsidRPr="00D131CD">
        <w:rPr>
          <w:rFonts w:asciiTheme="minorEastAsia" w:hAnsiTheme="minorEastAsia" w:cs="仿宋" w:hint="eastAsia"/>
          <w:kern w:val="0"/>
          <w:sz w:val="24"/>
          <w:szCs w:val="24"/>
        </w:rPr>
        <w:t>5</w:t>
      </w:r>
      <w:r w:rsidRPr="00D131CD">
        <w:rPr>
          <w:rFonts w:asciiTheme="minorEastAsia" w:hAnsiTheme="minorEastAsia" w:cs="仿宋" w:hint="eastAsia"/>
          <w:kern w:val="0"/>
          <w:sz w:val="24"/>
          <w:szCs w:val="24"/>
          <w:lang w:val="zh-CN"/>
        </w:rPr>
        <w:t>、产品必须符合国家质量检测标准和本招标文件规定标准的全新正品现货，供货时提供随货物《产品合格证》及其它相关质量证明文件。</w:t>
      </w:r>
    </w:p>
    <w:p w:rsidR="00F43EFC" w:rsidRPr="00D131CD" w:rsidRDefault="005B608A">
      <w:pPr>
        <w:widowControl/>
        <w:shd w:val="clear" w:color="auto" w:fill="FFFFFF"/>
        <w:spacing w:line="360" w:lineRule="auto"/>
        <w:ind w:firstLine="600"/>
        <w:jc w:val="left"/>
        <w:rPr>
          <w:rFonts w:asciiTheme="minorEastAsia" w:hAnsiTheme="minorEastAsia" w:cs="仿宋"/>
          <w:kern w:val="0"/>
          <w:sz w:val="24"/>
          <w:szCs w:val="24"/>
        </w:rPr>
      </w:pPr>
      <w:r w:rsidRPr="00D131CD">
        <w:rPr>
          <w:rFonts w:asciiTheme="minorEastAsia" w:hAnsiTheme="minorEastAsia" w:cs="仿宋" w:hint="eastAsia"/>
          <w:kern w:val="0"/>
          <w:sz w:val="24"/>
          <w:szCs w:val="24"/>
        </w:rPr>
        <w:t>6、中标方需提供产品使用说明书及光盘,并有义务进行有关使用培训。</w:t>
      </w:r>
    </w:p>
    <w:p w:rsidR="00F43EFC" w:rsidRPr="00D131CD" w:rsidRDefault="005B608A">
      <w:pPr>
        <w:widowControl/>
        <w:shd w:val="clear" w:color="auto" w:fill="FFFFFF"/>
        <w:spacing w:line="360" w:lineRule="auto"/>
        <w:ind w:firstLine="600"/>
        <w:jc w:val="left"/>
        <w:rPr>
          <w:rFonts w:asciiTheme="minorEastAsia" w:hAnsiTheme="minorEastAsia" w:cs="仿宋"/>
          <w:kern w:val="0"/>
          <w:sz w:val="24"/>
          <w:szCs w:val="24"/>
        </w:rPr>
      </w:pPr>
      <w:r w:rsidRPr="00D131CD">
        <w:rPr>
          <w:rFonts w:asciiTheme="minorEastAsia" w:hAnsiTheme="minorEastAsia" w:cs="仿宋" w:hint="eastAsia"/>
          <w:kern w:val="0"/>
          <w:sz w:val="24"/>
          <w:szCs w:val="24"/>
        </w:rPr>
        <w:t>7、付款方式：货到安装结束支付合同额50%，验收合格支付合同额的45%，剩余5%作为质保金，在质保期满后无质量问题一次性无息付清。</w:t>
      </w:r>
      <w:bookmarkStart w:id="0" w:name="_GoBack"/>
      <w:bookmarkEnd w:id="0"/>
    </w:p>
    <w:p w:rsidR="00F43EFC" w:rsidRPr="00D131CD" w:rsidRDefault="00F43EFC">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lang w:val="zh-CN"/>
        </w:rPr>
      </w:pPr>
    </w:p>
    <w:p w:rsidR="00F43EFC" w:rsidRPr="00D131CD" w:rsidRDefault="00F43EFC">
      <w:pPr>
        <w:autoSpaceDE w:val="0"/>
        <w:autoSpaceDN w:val="0"/>
        <w:adjustRightInd w:val="0"/>
        <w:spacing w:line="360" w:lineRule="auto"/>
        <w:jc w:val="center"/>
        <w:rPr>
          <w:rFonts w:asciiTheme="minorEastAsia" w:hAnsiTheme="minorEastAsia" w:cs="仿宋"/>
          <w:b/>
          <w:kern w:val="0"/>
          <w:sz w:val="24"/>
          <w:szCs w:val="24"/>
        </w:rPr>
      </w:pPr>
    </w:p>
    <w:p w:rsidR="00F43EFC" w:rsidRPr="006320B9" w:rsidRDefault="005B608A" w:rsidP="006320B9">
      <w:pPr>
        <w:autoSpaceDE w:val="0"/>
        <w:autoSpaceDN w:val="0"/>
        <w:adjustRightInd w:val="0"/>
        <w:jc w:val="center"/>
        <w:rPr>
          <w:rFonts w:ascii="仿宋" w:eastAsia="仿宋" w:hAnsi="仿宋" w:cs="仿宋"/>
          <w:b/>
          <w:kern w:val="0"/>
          <w:sz w:val="24"/>
          <w:szCs w:val="24"/>
        </w:rPr>
      </w:pPr>
      <w:r>
        <w:rPr>
          <w:rFonts w:ascii="仿宋" w:eastAsia="仿宋" w:hAnsi="仿宋" w:cs="仿宋" w:hint="eastAsia"/>
          <w:b/>
          <w:kern w:val="0"/>
          <w:sz w:val="24"/>
          <w:szCs w:val="24"/>
        </w:rPr>
        <w:lastRenderedPageBreak/>
        <w:t xml:space="preserve">    </w:t>
      </w:r>
    </w:p>
    <w:p w:rsidR="00F43EFC" w:rsidRDefault="00F43EFC">
      <w:pPr>
        <w:autoSpaceDE w:val="0"/>
        <w:autoSpaceDN w:val="0"/>
        <w:adjustRightInd w:val="0"/>
        <w:ind w:firstLineChars="600" w:firstLine="2168"/>
        <w:rPr>
          <w:rFonts w:asciiTheme="majorEastAsia" w:eastAsiaTheme="majorEastAsia" w:hAnsiTheme="majorEastAsia" w:cs="宋体"/>
          <w:b/>
          <w:kern w:val="0"/>
          <w:sz w:val="36"/>
          <w:szCs w:val="36"/>
        </w:rPr>
      </w:pPr>
    </w:p>
    <w:p w:rsidR="00F43EFC" w:rsidRDefault="005B608A">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43EFC" w:rsidRDefault="00F43EFC">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43EFC">
        <w:trPr>
          <w:trHeight w:val="636"/>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43EFC" w:rsidRDefault="005B608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43EFC">
        <w:trPr>
          <w:trHeight w:val="1278"/>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项目名称：禹州市文化广电新闻出版局UPS电源系统采购项目</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项目编号：YZCG-G2018374</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项目内容：模块化UPS主机、蓄电池组、配电箱、电池间连线等</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交货日期：合同签订后45日历天内</w:t>
            </w:r>
          </w:p>
        </w:tc>
      </w:tr>
      <w:tr w:rsidR="00F43EFC">
        <w:trPr>
          <w:trHeight w:val="1421"/>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名称：禹州市文化广电新闻出版局</w:t>
            </w:r>
          </w:p>
          <w:p w:rsidR="00F43EFC" w:rsidRDefault="005B608A">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地址：禹州市颍河大街</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联系人：郑先生                    电话：13937458968</w:t>
            </w:r>
          </w:p>
        </w:tc>
      </w:tr>
      <w:tr w:rsidR="00F43EFC">
        <w:trPr>
          <w:trHeight w:val="323"/>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F43EFC" w:rsidRDefault="005B608A" w:rsidP="00122A5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22A56">
              <w:rPr>
                <w:rFonts w:asciiTheme="minorEastAsia" w:hAnsiTheme="minorEastAsia" w:cs="仿宋_GB2312" w:hint="eastAsia"/>
                <w:sz w:val="24"/>
                <w:szCs w:val="24"/>
              </w:rPr>
              <w:t>艾先生</w:t>
            </w:r>
            <w:r>
              <w:rPr>
                <w:rFonts w:asciiTheme="minorEastAsia" w:hAnsiTheme="minorEastAsia" w:cs="仿宋_GB2312" w:hint="eastAsia"/>
                <w:sz w:val="24"/>
                <w:szCs w:val="24"/>
              </w:rPr>
              <w:t xml:space="preserve">               电话：0374-2077111</w:t>
            </w:r>
          </w:p>
        </w:tc>
      </w:tr>
      <w:tr w:rsidR="00F43EFC">
        <w:trPr>
          <w:trHeight w:val="9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F43EFC" w:rsidRDefault="005B608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43EFC" w:rsidRDefault="005B608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43EFC" w:rsidRDefault="005B608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43EFC" w:rsidRDefault="005B608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43EFC" w:rsidRDefault="005B608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43EFC" w:rsidRDefault="005B608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43EFC" w:rsidRDefault="005B608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43EFC" w:rsidRDefault="005B608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43EFC" w:rsidRDefault="005B608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43EFC" w:rsidRDefault="005B608A">
            <w:pPr>
              <w:autoSpaceDE w:val="0"/>
              <w:autoSpaceDN w:val="0"/>
              <w:spacing w:line="360" w:lineRule="auto"/>
              <w:contextualSpacing/>
              <w:jc w:val="left"/>
              <w:rPr>
                <w:rFonts w:asciiTheme="majorEastAsia" w:eastAsiaTheme="majorEastAsia" w:hAnsiTheme="majorEastAsia" w:cstheme="majorEastAsia"/>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43EFC" w:rsidRDefault="005B608A">
            <w:pPr>
              <w:numPr>
                <w:ilvl w:val="0"/>
                <w:numId w:val="15"/>
              </w:num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投标人资格条件（详见招标邀请函）</w:t>
            </w:r>
          </w:p>
          <w:p w:rsidR="00F43EFC" w:rsidRDefault="005B608A">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43EFC" w:rsidRDefault="005B608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F43EFC" w:rsidRDefault="005B608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D6CF1">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D6CF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43EFC" w:rsidRDefault="005B608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275.166</w:t>
            </w:r>
            <w:r>
              <w:rPr>
                <w:rFonts w:asciiTheme="minorEastAsia" w:hAnsiTheme="minorEastAsia" w:cs="宋体"/>
                <w:bCs/>
                <w:sz w:val="24"/>
                <w:szCs w:val="24"/>
              </w:rPr>
              <w:t>万</w:t>
            </w:r>
            <w:r>
              <w:rPr>
                <w:rFonts w:asciiTheme="minorEastAsia" w:hAnsiTheme="minorEastAsia" w:cs="宋体" w:hint="eastAsia"/>
                <w:bCs/>
                <w:sz w:val="24"/>
                <w:szCs w:val="24"/>
                <w:lang w:val="zh-CN"/>
              </w:rPr>
              <w:t>元，超出最高限价的投标无效。</w:t>
            </w:r>
          </w:p>
        </w:tc>
      </w:tr>
      <w:tr w:rsidR="00F43EFC">
        <w:trPr>
          <w:trHeight w:val="907"/>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43EFC" w:rsidRDefault="00FD6CF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B608A">
              <w:rPr>
                <w:rFonts w:asciiTheme="minorEastAsia" w:hAnsiTheme="minorEastAsia" w:cs="宋体"/>
                <w:b/>
                <w:kern w:val="0"/>
                <w:sz w:val="24"/>
                <w:szCs w:val="24"/>
                <w:lang w:val="zh-CN"/>
              </w:rPr>
              <w:instrText xml:space="preserve"> </w:instrText>
            </w:r>
            <w:r w:rsidR="005B608A">
              <w:rPr>
                <w:rFonts w:asciiTheme="minorEastAsia" w:hAnsiTheme="minorEastAsia" w:cs="宋体" w:hint="eastAsia"/>
                <w:b/>
                <w:kern w:val="0"/>
                <w:sz w:val="24"/>
                <w:szCs w:val="24"/>
                <w:lang w:val="zh-CN"/>
              </w:rPr>
              <w:instrText>eq \o\ac(□,</w:instrText>
            </w:r>
            <w:r w:rsidR="005B608A">
              <w:rPr>
                <w:rFonts w:asciiTheme="minorEastAsia" w:hAnsiTheme="minorEastAsia" w:cs="宋体" w:hint="eastAsia"/>
                <w:b/>
                <w:kern w:val="0"/>
                <w:position w:val="2"/>
                <w:sz w:val="24"/>
                <w:szCs w:val="24"/>
                <w:lang w:val="zh-CN"/>
              </w:rPr>
              <w:instrText>√</w:instrText>
            </w:r>
            <w:r w:rsidR="005B608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B608A">
              <w:rPr>
                <w:rFonts w:asciiTheme="minorEastAsia" w:hAnsiTheme="minorEastAsia" w:cs="宋体" w:hint="eastAsia"/>
                <w:bCs/>
                <w:sz w:val="24"/>
                <w:szCs w:val="24"/>
                <w:lang w:val="zh-CN"/>
              </w:rPr>
              <w:t>不组织</w:t>
            </w:r>
          </w:p>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43EFC">
        <w:trPr>
          <w:trHeight w:val="907"/>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43EFC" w:rsidRDefault="00FD6CF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不召开</w:t>
            </w:r>
          </w:p>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43EFC" w:rsidRDefault="00FD6CF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 xml:space="preserve">不允许    </w:t>
            </w:r>
            <w:r w:rsidR="005B608A">
              <w:rPr>
                <w:rFonts w:asciiTheme="minorEastAsia" w:hAnsiTheme="minorEastAsia" w:cs="宋体" w:hint="eastAsia"/>
                <w:b/>
                <w:bCs/>
                <w:sz w:val="24"/>
                <w:szCs w:val="24"/>
                <w:lang w:val="zh-CN"/>
              </w:rPr>
              <w:t>□</w:t>
            </w:r>
            <w:r w:rsidR="005B608A">
              <w:rPr>
                <w:rFonts w:asciiTheme="minorEastAsia" w:hAnsiTheme="minorEastAsia" w:hint="eastAsia"/>
                <w:sz w:val="24"/>
                <w:szCs w:val="24"/>
              </w:rPr>
              <w:t>允许</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F43EFC" w:rsidRDefault="005B608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43EFC" w:rsidRDefault="005B608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43EFC" w:rsidRDefault="005B608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43EFC" w:rsidRDefault="00FD6CF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 xml:space="preserve">不允许   </w:t>
            </w:r>
            <w:r w:rsidR="005B608A">
              <w:rPr>
                <w:rFonts w:asciiTheme="minorEastAsia" w:hAnsiTheme="minorEastAsia" w:cs="宋体" w:hint="eastAsia"/>
                <w:b/>
                <w:bCs/>
                <w:sz w:val="24"/>
                <w:szCs w:val="24"/>
                <w:lang w:val="zh-CN"/>
              </w:rPr>
              <w:t>□</w:t>
            </w:r>
            <w:r w:rsidR="005B608A">
              <w:rPr>
                <w:rFonts w:asciiTheme="minorEastAsia" w:hAnsiTheme="minorEastAsia" w:cs="仿宋_GB2312" w:hint="eastAsia"/>
                <w:sz w:val="24"/>
                <w:szCs w:val="24"/>
              </w:rPr>
              <w:t>允许</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sidR="006320B9">
              <w:rPr>
                <w:rFonts w:asciiTheme="minorEastAsia" w:hAnsiTheme="minorEastAsia" w:cs="宋体" w:hint="eastAsia"/>
                <w:bCs/>
                <w:sz w:val="24"/>
                <w:szCs w:val="24"/>
              </w:rPr>
              <w:t>19</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F43EFC">
        <w:trPr>
          <w:trHeight w:val="504"/>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金额：伍万元（¥ ：</w:t>
            </w:r>
            <w:r>
              <w:rPr>
                <w:rFonts w:asciiTheme="minorEastAsia" w:hAnsiTheme="minorEastAsia" w:cs="仿宋_GB2312" w:hint="eastAsia"/>
                <w:sz w:val="24"/>
                <w:szCs w:val="24"/>
              </w:rPr>
              <w:t>50000.00</w:t>
            </w:r>
            <w:r>
              <w:rPr>
                <w:rFonts w:asciiTheme="minorEastAsia" w:hAnsiTheme="minorEastAsia" w:cs="仿宋_GB2312" w:hint="eastAsia"/>
                <w:sz w:val="24"/>
                <w:szCs w:val="24"/>
                <w:lang w:val="zh-CN"/>
              </w:rPr>
              <w:t xml:space="preserve"> 元）</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43EFC" w:rsidRDefault="005B608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43EFC">
        <w:trPr>
          <w:trHeight w:val="156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43EFC" w:rsidRDefault="005B608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43EFC" w:rsidRDefault="00FD6CF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5B608A">
              <w:rPr>
                <w:rFonts w:ascii="新宋体" w:eastAsia="新宋体" w:hAnsi="新宋体"/>
                <w:b/>
                <w:sz w:val="24"/>
              </w:rPr>
              <w:instrText xml:space="preserve"> </w:instrText>
            </w:r>
            <w:r w:rsidR="005B608A">
              <w:rPr>
                <w:rFonts w:ascii="新宋体" w:eastAsia="新宋体" w:hAnsi="新宋体" w:hint="eastAsia"/>
                <w:b/>
                <w:sz w:val="24"/>
              </w:rPr>
              <w:instrText>eq \o\ac(□,√)</w:instrText>
            </w:r>
            <w:r>
              <w:rPr>
                <w:rFonts w:ascii="新宋体" w:eastAsia="新宋体" w:hAnsi="新宋体"/>
                <w:b/>
                <w:sz w:val="24"/>
              </w:rPr>
              <w:fldChar w:fldCharType="end"/>
            </w:r>
            <w:r w:rsidR="005B608A">
              <w:rPr>
                <w:rFonts w:ascii="新宋体" w:eastAsia="新宋体" w:hAnsi="新宋体" w:hint="eastAsia"/>
                <w:sz w:val="24"/>
              </w:rPr>
              <w:t>电子投标文件：成功上传至《全国公共资源交易平台（河南省·许昌市）》公共资源交易系统加密电子投标文件1份</w:t>
            </w:r>
            <w:r w:rsidR="005B608A">
              <w:rPr>
                <w:rFonts w:hAnsi="宋体" w:cs="宋体" w:hint="eastAsia"/>
                <w:sz w:val="24"/>
                <w:lang w:val="zh-CN"/>
              </w:rPr>
              <w:t>（文件格式为：</w:t>
            </w:r>
            <w:r w:rsidR="005B608A">
              <w:rPr>
                <w:rFonts w:hAnsi="宋体" w:cs="宋体" w:hint="eastAsia"/>
                <w:sz w:val="24"/>
                <w:lang w:val="zh-CN"/>
              </w:rPr>
              <w:t xml:space="preserve"> XXX</w:t>
            </w:r>
            <w:r w:rsidR="005B608A">
              <w:rPr>
                <w:rFonts w:hAnsi="宋体" w:cs="宋体" w:hint="eastAsia"/>
                <w:sz w:val="24"/>
                <w:lang w:val="zh-CN"/>
              </w:rPr>
              <w:t>公司</w:t>
            </w:r>
            <w:r w:rsidR="005B608A">
              <w:rPr>
                <w:rFonts w:hAnsi="宋体" w:cs="宋体" w:hint="eastAsia"/>
                <w:sz w:val="24"/>
                <w:lang w:val="zh-CN"/>
              </w:rPr>
              <w:t>XXX</w:t>
            </w:r>
            <w:r w:rsidR="005B608A">
              <w:rPr>
                <w:rFonts w:hAnsi="宋体" w:cs="宋体" w:hint="eastAsia"/>
                <w:sz w:val="24"/>
                <w:lang w:val="zh-CN"/>
              </w:rPr>
              <w:t>项目编号</w:t>
            </w:r>
            <w:r w:rsidR="005B608A">
              <w:rPr>
                <w:rFonts w:hAnsi="宋体" w:cs="宋体" w:hint="eastAsia"/>
                <w:sz w:val="24"/>
                <w:lang w:val="zh-CN"/>
              </w:rPr>
              <w:t>.file</w:t>
            </w:r>
            <w:r w:rsidR="005B608A">
              <w:rPr>
                <w:rFonts w:hAnsi="宋体" w:cs="宋体" w:hint="eastAsia"/>
                <w:sz w:val="24"/>
                <w:lang w:val="zh-CN"/>
              </w:rPr>
              <w:t>）。</w:t>
            </w:r>
            <w:r w:rsidR="005B608A">
              <w:rPr>
                <w:rFonts w:ascii="新宋体" w:eastAsia="新宋体" w:hAnsi="新宋体" w:hint="eastAsia"/>
                <w:sz w:val="24"/>
              </w:rPr>
              <w:t>使用电子介质存储的备份文件1份（文件格式为：名称为“备份”的文件夹）。</w:t>
            </w:r>
          </w:p>
          <w:p w:rsidR="00F43EFC" w:rsidRDefault="00FD6CF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B608A">
              <w:rPr>
                <w:rFonts w:ascii="新宋体" w:eastAsia="新宋体" w:hAnsi="新宋体"/>
                <w:b/>
                <w:sz w:val="24"/>
              </w:rPr>
              <w:instrText xml:space="preserve"> </w:instrText>
            </w:r>
            <w:r w:rsidR="005B608A">
              <w:rPr>
                <w:rFonts w:ascii="新宋体" w:eastAsia="新宋体" w:hAnsi="新宋体" w:hint="eastAsia"/>
                <w:b/>
                <w:sz w:val="24"/>
              </w:rPr>
              <w:instrText>eq \o\ac(□,√)</w:instrText>
            </w:r>
            <w:r>
              <w:rPr>
                <w:rFonts w:ascii="新宋体" w:eastAsia="新宋体" w:hAnsi="新宋体"/>
                <w:b/>
                <w:sz w:val="24"/>
              </w:rPr>
              <w:fldChar w:fldCharType="end"/>
            </w:r>
            <w:r w:rsidR="005B608A">
              <w:rPr>
                <w:rFonts w:ascii="新宋体" w:eastAsia="新宋体" w:hAnsi="新宋体" w:hint="eastAsia"/>
                <w:sz w:val="24"/>
              </w:rPr>
              <w:t>纸质投标文件：</w:t>
            </w:r>
            <w:r w:rsidR="005B608A">
              <w:rPr>
                <w:rFonts w:asciiTheme="minorEastAsia" w:hAnsiTheme="minorEastAsia" w:cs="仿宋_GB2312" w:hint="eastAsia"/>
                <w:sz w:val="24"/>
                <w:szCs w:val="24"/>
              </w:rPr>
              <w:t>正本</w:t>
            </w:r>
            <w:r w:rsidR="005B608A">
              <w:rPr>
                <w:rFonts w:asciiTheme="minorEastAsia" w:hAnsiTheme="minorEastAsia" w:cs="仿宋_GB2312" w:hint="eastAsia"/>
                <w:b/>
                <w:sz w:val="24"/>
                <w:szCs w:val="24"/>
              </w:rPr>
              <w:t>一</w:t>
            </w:r>
            <w:r w:rsidR="005B608A">
              <w:rPr>
                <w:rFonts w:asciiTheme="minorEastAsia" w:hAnsiTheme="minorEastAsia" w:cs="仿宋_GB2312" w:hint="eastAsia"/>
                <w:sz w:val="24"/>
                <w:szCs w:val="24"/>
              </w:rPr>
              <w:t>份，副本</w:t>
            </w:r>
            <w:r w:rsidR="005B608A">
              <w:rPr>
                <w:rFonts w:asciiTheme="minorEastAsia" w:hAnsiTheme="minorEastAsia" w:cs="仿宋_GB2312" w:hint="eastAsia"/>
                <w:sz w:val="24"/>
                <w:szCs w:val="24"/>
                <w:u w:val="single"/>
              </w:rPr>
              <w:t>一</w:t>
            </w:r>
            <w:r w:rsidR="005B608A">
              <w:rPr>
                <w:rFonts w:asciiTheme="minorEastAsia" w:hAnsiTheme="minorEastAsia" w:cs="仿宋_GB2312" w:hint="eastAsia"/>
                <w:sz w:val="24"/>
                <w:szCs w:val="24"/>
              </w:rPr>
              <w:t>份。使用</w:t>
            </w:r>
            <w:r w:rsidR="005B608A">
              <w:rPr>
                <w:rFonts w:ascii="新宋体" w:eastAsia="新宋体" w:hAnsi="新宋体" w:hint="eastAsia"/>
                <w:sz w:val="24"/>
              </w:rPr>
              <w:t>格式为“投标文件（供打印）.PDF”的文件</w:t>
            </w:r>
          </w:p>
          <w:p w:rsidR="00F43EFC" w:rsidRDefault="005B608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43EFC" w:rsidRDefault="005B608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43EFC" w:rsidRDefault="00FD6CF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B608A">
              <w:rPr>
                <w:rFonts w:ascii="新宋体" w:eastAsia="新宋体" w:hAnsi="新宋体"/>
                <w:b/>
                <w:sz w:val="24"/>
              </w:rPr>
              <w:instrText xml:space="preserve"> </w:instrText>
            </w:r>
            <w:r w:rsidR="005B608A">
              <w:rPr>
                <w:rFonts w:ascii="新宋体" w:eastAsia="新宋体" w:hAnsi="新宋体" w:hint="eastAsia"/>
                <w:b/>
                <w:sz w:val="24"/>
              </w:rPr>
              <w:instrText>eq \o\ac(□,√)</w:instrText>
            </w:r>
            <w:r>
              <w:rPr>
                <w:rFonts w:ascii="新宋体" w:eastAsia="新宋体" w:hAnsi="新宋体"/>
                <w:b/>
                <w:sz w:val="24"/>
              </w:rPr>
              <w:fldChar w:fldCharType="end"/>
            </w:r>
            <w:r w:rsidR="005B608A">
              <w:rPr>
                <w:rFonts w:ascii="新宋体" w:eastAsia="新宋体" w:hAnsi="新宋体" w:hint="eastAsia"/>
                <w:sz w:val="24"/>
              </w:rPr>
              <w:t>电子投标文件：按招标文件要求加盖电子印章和法人电子印章。</w:t>
            </w:r>
          </w:p>
          <w:p w:rsidR="00F43EFC" w:rsidRDefault="00FD6CF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B608A">
              <w:rPr>
                <w:rFonts w:ascii="新宋体" w:eastAsia="新宋体" w:hAnsi="新宋体"/>
                <w:b/>
                <w:sz w:val="24"/>
              </w:rPr>
              <w:instrText xml:space="preserve"> </w:instrText>
            </w:r>
            <w:r w:rsidR="005B608A">
              <w:rPr>
                <w:rFonts w:ascii="新宋体" w:eastAsia="新宋体" w:hAnsi="新宋体" w:hint="eastAsia"/>
                <w:b/>
                <w:sz w:val="24"/>
              </w:rPr>
              <w:instrText>eq \o\ac(□,√)</w:instrText>
            </w:r>
            <w:r>
              <w:rPr>
                <w:rFonts w:ascii="新宋体" w:eastAsia="新宋体" w:hAnsi="新宋体"/>
                <w:b/>
                <w:sz w:val="24"/>
              </w:rPr>
              <w:fldChar w:fldCharType="end"/>
            </w:r>
            <w:r w:rsidR="005B608A">
              <w:rPr>
                <w:rFonts w:ascii="新宋体" w:eastAsia="新宋体" w:hAnsi="新宋体" w:hint="eastAsia"/>
                <w:sz w:val="24"/>
              </w:rPr>
              <w:t>纸质投标文件：投标文件封面加盖投标人公章（投标文件是指投标人电子投标文件制作完成后生成的后缀名为</w:t>
            </w:r>
            <w:r w:rsidR="005B608A">
              <w:rPr>
                <w:rFonts w:hAnsi="宋体" w:hint="eastAsia"/>
                <w:sz w:val="24"/>
                <w:szCs w:val="24"/>
              </w:rPr>
              <w:t>“</w:t>
            </w:r>
            <w:r w:rsidR="005B608A">
              <w:rPr>
                <w:rFonts w:hAnsi="宋体" w:hint="eastAsia"/>
                <w:sz w:val="24"/>
                <w:szCs w:val="24"/>
              </w:rPr>
              <w:t>.PDF</w:t>
            </w:r>
            <w:r w:rsidR="005B608A">
              <w:rPr>
                <w:rFonts w:hAnsi="宋体" w:hint="eastAsia"/>
                <w:sz w:val="24"/>
                <w:szCs w:val="24"/>
              </w:rPr>
              <w:t>”的文件</w:t>
            </w:r>
            <w:r w:rsidR="005B608A">
              <w:rPr>
                <w:rFonts w:ascii="新宋体" w:eastAsia="新宋体" w:hAnsi="新宋体" w:hint="eastAsia"/>
                <w:sz w:val="24"/>
              </w:rPr>
              <w:t>打印的纸质投标文件）。</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43EFC" w:rsidRDefault="00FD6CF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5B608A">
              <w:rPr>
                <w:rFonts w:asciiTheme="minorEastAsia" w:hAnsiTheme="minorEastAsia" w:cs="宋体"/>
                <w:b/>
                <w:color w:val="FF0000"/>
                <w:kern w:val="0"/>
                <w:sz w:val="24"/>
                <w:szCs w:val="24"/>
                <w:lang w:val="zh-CN"/>
              </w:rPr>
              <w:instrText xml:space="preserve"> </w:instrText>
            </w:r>
            <w:r w:rsidR="005B608A">
              <w:rPr>
                <w:rFonts w:asciiTheme="minorEastAsia" w:hAnsiTheme="minorEastAsia" w:cs="宋体" w:hint="eastAsia"/>
                <w:b/>
                <w:color w:val="FF0000"/>
                <w:kern w:val="0"/>
                <w:sz w:val="24"/>
                <w:szCs w:val="24"/>
                <w:lang w:val="zh-CN"/>
              </w:rPr>
              <w:instrText>eq \o\ac(□,</w:instrText>
            </w:r>
            <w:r w:rsidR="005B608A">
              <w:rPr>
                <w:rFonts w:asciiTheme="minorEastAsia" w:hAnsiTheme="minorEastAsia" w:cs="宋体" w:hint="eastAsia"/>
                <w:b/>
                <w:color w:val="FF0000"/>
                <w:kern w:val="0"/>
                <w:position w:val="2"/>
                <w:sz w:val="24"/>
                <w:szCs w:val="24"/>
                <w:lang w:val="zh-CN"/>
              </w:rPr>
              <w:instrText>√</w:instrText>
            </w:r>
            <w:r w:rsidR="005B608A">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5B608A">
              <w:rPr>
                <w:rFonts w:asciiTheme="minorEastAsia" w:hAnsiTheme="minorEastAsia" w:cs="宋体" w:hint="eastAsia"/>
                <w:bCs/>
                <w:color w:val="FF0000"/>
                <w:sz w:val="24"/>
                <w:szCs w:val="24"/>
                <w:lang w:val="zh-CN"/>
              </w:rPr>
              <w:t>综合评分法</w:t>
            </w:r>
            <w:r w:rsidR="005B608A">
              <w:rPr>
                <w:rFonts w:asciiTheme="minorEastAsia" w:hAnsiTheme="minorEastAsia" w:cs="宋体" w:hint="eastAsia"/>
                <w:color w:val="FF0000"/>
                <w:kern w:val="0"/>
                <w:sz w:val="24"/>
                <w:szCs w:val="24"/>
                <w:lang w:val="zh-CN"/>
              </w:rPr>
              <w:t xml:space="preserve">  </w:t>
            </w:r>
            <w:r w:rsidR="005B608A">
              <w:rPr>
                <w:rFonts w:asciiTheme="minorEastAsia" w:hAnsiTheme="minorEastAsia" w:cs="宋体" w:hint="eastAsia"/>
                <w:b/>
                <w:bCs/>
                <w:color w:val="FF0000"/>
                <w:sz w:val="24"/>
                <w:szCs w:val="24"/>
                <w:lang w:val="zh-CN"/>
              </w:rPr>
              <w:t>□</w:t>
            </w:r>
            <w:r w:rsidR="005B608A">
              <w:rPr>
                <w:rFonts w:asciiTheme="minorEastAsia" w:hAnsiTheme="minorEastAsia" w:cs="仿宋_GB2312" w:hint="eastAsia"/>
                <w:color w:val="FF0000"/>
                <w:sz w:val="24"/>
                <w:szCs w:val="24"/>
                <w:lang w:val="zh-CN"/>
              </w:rPr>
              <w:t>最低评标价法</w:t>
            </w:r>
          </w:p>
        </w:tc>
      </w:tr>
      <w:tr w:rsidR="00F43EFC">
        <w:trPr>
          <w:trHeight w:val="1587"/>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43EFC" w:rsidRDefault="00FD6CF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无要求</w:t>
            </w:r>
          </w:p>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43EFC" w:rsidRDefault="00FD6CF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不收取</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43EFC" w:rsidRDefault="005B608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F43EFC">
        <w:trPr>
          <w:trHeight w:val="510"/>
          <w:jc w:val="center"/>
        </w:trPr>
        <w:tc>
          <w:tcPr>
            <w:tcW w:w="806" w:type="dxa"/>
            <w:vAlign w:val="center"/>
          </w:tcPr>
          <w:p w:rsidR="00F43EFC" w:rsidRDefault="005B608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43EFC" w:rsidRDefault="005B608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43EFC" w:rsidRDefault="00FD6CF1">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5B608A">
              <w:rPr>
                <w:rFonts w:asciiTheme="minorEastAsia" w:hAnsiTheme="minorEastAsia" w:cs="宋体"/>
                <w:b/>
                <w:color w:val="000000"/>
                <w:kern w:val="0"/>
                <w:sz w:val="24"/>
                <w:szCs w:val="24"/>
                <w:lang w:val="zh-CN"/>
              </w:rPr>
              <w:instrText xml:space="preserve"> </w:instrText>
            </w:r>
            <w:r w:rsidR="005B608A">
              <w:rPr>
                <w:rFonts w:asciiTheme="minorEastAsia" w:hAnsiTheme="minorEastAsia" w:cs="宋体" w:hint="eastAsia"/>
                <w:b/>
                <w:color w:val="000000"/>
                <w:kern w:val="0"/>
                <w:sz w:val="24"/>
                <w:szCs w:val="24"/>
                <w:lang w:val="zh-CN"/>
              </w:rPr>
              <w:instrText>eq \o\ac(□,</w:instrText>
            </w:r>
            <w:r w:rsidR="005B608A">
              <w:rPr>
                <w:rFonts w:asciiTheme="minorEastAsia" w:hAnsiTheme="minorEastAsia" w:cs="宋体" w:hint="eastAsia"/>
                <w:b/>
                <w:color w:val="000000"/>
                <w:kern w:val="0"/>
                <w:position w:val="2"/>
                <w:sz w:val="24"/>
                <w:szCs w:val="24"/>
                <w:lang w:val="zh-CN"/>
              </w:rPr>
              <w:instrText>√</w:instrText>
            </w:r>
            <w:r w:rsidR="005B608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08A">
              <w:rPr>
                <w:rFonts w:asciiTheme="minorEastAsia" w:hAnsiTheme="minorEastAsia" w:cs="宋体" w:hint="eastAsia"/>
                <w:bCs/>
                <w:sz w:val="24"/>
                <w:szCs w:val="24"/>
                <w:lang w:val="zh-CN"/>
              </w:rPr>
              <w:t>是。</w:t>
            </w:r>
            <w:r w:rsidR="005B608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43EFC" w:rsidRDefault="005B608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5B608A">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F43EFC" w:rsidRDefault="00F43EF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43EFC" w:rsidRDefault="005B608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43EFC" w:rsidRDefault="005B608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43EFC" w:rsidRDefault="005B608A">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43EFC" w:rsidRDefault="005B608A" w:rsidP="0035035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w:t>
      </w:r>
      <w:r>
        <w:rPr>
          <w:rFonts w:asciiTheme="minorEastAsia" w:hAnsiTheme="minorEastAsia" w:cs="宋体" w:hint="eastAsia"/>
          <w:kern w:val="0"/>
          <w:sz w:val="24"/>
          <w:szCs w:val="24"/>
        </w:rPr>
        <w:lastRenderedPageBreak/>
        <w:t>一合同项下的政府采购活动；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F43EFC" w:rsidRDefault="005B608A">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43EFC" w:rsidRDefault="005B608A">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43EFC" w:rsidRDefault="00F43EFC">
      <w:pPr>
        <w:autoSpaceDE w:val="0"/>
        <w:autoSpaceDN w:val="0"/>
        <w:spacing w:line="360" w:lineRule="auto"/>
        <w:contextualSpacing/>
        <w:rPr>
          <w:rFonts w:asciiTheme="minorEastAsia" w:hAnsiTheme="minorEastAsia" w:cs="宋体"/>
          <w:kern w:val="0"/>
          <w:sz w:val="24"/>
          <w:szCs w:val="24"/>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F43EFC" w:rsidRDefault="005B608A">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43EFC" w:rsidRDefault="005B608A">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43EFC" w:rsidRDefault="005B608A">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43EFC" w:rsidRDefault="005B608A">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43EFC" w:rsidRDefault="005B608A">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43EFC" w:rsidRDefault="00F43EFC">
      <w:pPr>
        <w:autoSpaceDE w:val="0"/>
        <w:autoSpaceDN w:val="0"/>
        <w:spacing w:line="360" w:lineRule="auto"/>
        <w:contextualSpacing/>
        <w:rPr>
          <w:rFonts w:asciiTheme="minorEastAsia" w:hAnsiTheme="minorEastAsia" w:cs="宋体"/>
          <w:kern w:val="0"/>
          <w:sz w:val="24"/>
          <w:szCs w:val="24"/>
        </w:rPr>
      </w:pPr>
    </w:p>
    <w:p w:rsidR="00F43EFC" w:rsidRDefault="00F43EFC">
      <w:pPr>
        <w:autoSpaceDE w:val="0"/>
        <w:autoSpaceDN w:val="0"/>
        <w:spacing w:line="360" w:lineRule="auto"/>
        <w:contextualSpacing/>
        <w:rPr>
          <w:rFonts w:asciiTheme="minorEastAsia" w:hAnsiTheme="minorEastAsia" w:cs="宋体"/>
          <w:kern w:val="0"/>
          <w:sz w:val="24"/>
          <w:szCs w:val="24"/>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43EFC" w:rsidRDefault="005B608A">
      <w:pPr>
        <w:pStyle w:val="1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43EFC" w:rsidRDefault="005B608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43EFC" w:rsidRDefault="005B608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43EFC" w:rsidRDefault="005B608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43EFC" w:rsidRDefault="005B608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F43EFC" w:rsidRDefault="005B608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w:t>
      </w:r>
      <w:r>
        <w:rPr>
          <w:rFonts w:asciiTheme="minorEastAsia" w:hAnsiTheme="minorEastAsia" w:cs="仿宋_GB2312" w:hint="eastAsia"/>
          <w:sz w:val="24"/>
          <w:szCs w:val="24"/>
          <w:lang w:val="zh-CN"/>
        </w:rPr>
        <w:lastRenderedPageBreak/>
        <w:t>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3EFC" w:rsidRDefault="005B608A">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43EFC" w:rsidRDefault="005B608A">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43EFC" w:rsidRDefault="005B608A">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43EFC" w:rsidRDefault="005B608A">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lastRenderedPageBreak/>
        <w:t>字样；一旦正本和副本内容不一致时，以正本为准。纸质投标文件的正本及所有副本的封面均须由投标人加盖投标人公章。</w:t>
      </w:r>
    </w:p>
    <w:p w:rsidR="00F43EFC" w:rsidRDefault="005B608A">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43EFC" w:rsidRDefault="00F43EFC">
      <w:pPr>
        <w:tabs>
          <w:tab w:val="left" w:pos="1260"/>
        </w:tabs>
        <w:autoSpaceDE w:val="0"/>
        <w:autoSpaceDN w:val="0"/>
        <w:spacing w:line="360" w:lineRule="auto"/>
        <w:contextualSpacing/>
        <w:rPr>
          <w:rFonts w:asciiTheme="minorEastAsia" w:hAnsiTheme="minorEastAsia" w:cs="仿宋_GB2312"/>
          <w:sz w:val="24"/>
          <w:szCs w:val="24"/>
          <w:lang w:val="zh-CN"/>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43EFC" w:rsidRDefault="005B608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43EFC" w:rsidRDefault="005B608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43EFC" w:rsidRDefault="005B608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43EFC" w:rsidRDefault="005B608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43EFC" w:rsidRDefault="005B608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43EFC" w:rsidRDefault="00F43EFC">
      <w:pPr>
        <w:autoSpaceDE w:val="0"/>
        <w:autoSpaceDN w:val="0"/>
        <w:spacing w:line="360" w:lineRule="auto"/>
        <w:contextualSpacing/>
        <w:rPr>
          <w:rFonts w:asciiTheme="minorEastAsia" w:hAnsiTheme="minorEastAsia" w:cs="宋体"/>
          <w:kern w:val="0"/>
          <w:sz w:val="24"/>
          <w:szCs w:val="24"/>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43EFC" w:rsidRDefault="005B608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43EFC" w:rsidRDefault="005B608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(三)与供应商有其他可能影响政府采购活动公平、公正进行的关系。</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2170B"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w:t>
      </w:r>
      <w:r w:rsidR="0042170B">
        <w:rPr>
          <w:rFonts w:asciiTheme="minorEastAsia" w:hAnsiTheme="minorEastAsia" w:cs="仿宋_GB2312" w:hint="eastAsia"/>
          <w:sz w:val="24"/>
          <w:szCs w:val="24"/>
          <w:lang w:val="zh-CN"/>
        </w:rPr>
        <w:t>投标文件内容模糊清，无法辨认的；</w:t>
      </w:r>
    </w:p>
    <w:p w:rsidR="00F43EFC" w:rsidRDefault="0042170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30.1.6</w:t>
      </w:r>
      <w:r w:rsidR="005B608A">
        <w:rPr>
          <w:rFonts w:asciiTheme="minorEastAsia" w:hAnsiTheme="minorEastAsia" w:cs="仿宋_GB2312" w:hint="eastAsia"/>
          <w:sz w:val="24"/>
          <w:szCs w:val="24"/>
          <w:lang w:val="zh-CN"/>
        </w:rPr>
        <w:t xml:space="preserve"> </w:t>
      </w:r>
      <w:r w:rsidR="005B608A">
        <w:rPr>
          <w:rFonts w:asciiTheme="minorEastAsia" w:hAnsiTheme="minorEastAsia" w:cs="仿宋_GB2312"/>
          <w:sz w:val="24"/>
          <w:szCs w:val="24"/>
          <w:lang w:val="zh-CN"/>
        </w:rPr>
        <w:t>投标文件含有采购人不能接受的附加条件的</w:t>
      </w:r>
      <w:r w:rsidR="005B608A">
        <w:rPr>
          <w:rFonts w:asciiTheme="minorEastAsia" w:hAnsiTheme="minorEastAsia" w:cs="仿宋_GB2312" w:hint="eastAsia"/>
          <w:sz w:val="24"/>
          <w:szCs w:val="24"/>
          <w:lang w:val="zh-CN"/>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43EFC" w:rsidRDefault="005B608A">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43EFC" w:rsidRDefault="005B608A">
      <w:pPr>
        <w:pStyle w:val="a7"/>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（六）拒绝有关部门监督检查或者提供虚假情况的。</w:t>
      </w:r>
    </w:p>
    <w:p w:rsidR="00F43EFC" w:rsidRDefault="005B608A">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43EFC" w:rsidRDefault="005B608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w:t>
      </w:r>
      <w:r>
        <w:rPr>
          <w:rFonts w:asciiTheme="minorEastAsia" w:hAnsiTheme="minorEastAsia" w:cs="仿宋_GB2312" w:hint="eastAsia"/>
          <w:sz w:val="24"/>
          <w:szCs w:val="24"/>
          <w:lang w:val="zh-CN"/>
        </w:rPr>
        <w:lastRenderedPageBreak/>
        <w:t>最低的投标人为中标候选人的评标方法。</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43EFC" w:rsidRDefault="00F43EFC">
      <w:pPr>
        <w:tabs>
          <w:tab w:val="left" w:pos="1260"/>
        </w:tabs>
        <w:autoSpaceDE w:val="0"/>
        <w:autoSpaceDN w:val="0"/>
        <w:spacing w:line="360" w:lineRule="auto"/>
        <w:contextualSpacing/>
        <w:rPr>
          <w:rFonts w:asciiTheme="minorEastAsia" w:hAnsiTheme="minorEastAsia" w:cs="仿宋_GB2312"/>
          <w:sz w:val="24"/>
          <w:szCs w:val="24"/>
          <w:lang w:val="zh-CN"/>
        </w:rPr>
      </w:pPr>
    </w:p>
    <w:p w:rsidR="00F43EFC" w:rsidRDefault="005B608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43EFC" w:rsidRDefault="005B608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w:t>
      </w:r>
      <w:r>
        <w:rPr>
          <w:rFonts w:asciiTheme="minorEastAsia" w:hAnsiTheme="minorEastAsia" w:cs="宋体" w:hint="eastAsia"/>
          <w:bCs/>
          <w:sz w:val="24"/>
          <w:szCs w:val="24"/>
          <w:lang w:val="zh-CN"/>
        </w:rPr>
        <w:lastRenderedPageBreak/>
        <w:t>知代理机构联系人。</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39.3.3 对中标结果提出质疑的，质疑供应商和其他有关供应商在法定时限内联系采购单位领取书面质疑回复函。</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43EFC" w:rsidRDefault="005B608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43EFC" w:rsidRDefault="005B608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43EFC" w:rsidRDefault="005B608A">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43EFC" w:rsidRDefault="005B608A">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F43E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EFC" w:rsidRDefault="005B608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3EFC" w:rsidRDefault="005B60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43EFC" w:rsidRDefault="00F43EFC">
      <w:pPr>
        <w:jc w:val="center"/>
        <w:rPr>
          <w:rFonts w:asciiTheme="majorEastAsia" w:eastAsiaTheme="majorEastAsia" w:hAnsiTheme="majorEastAsia" w:cs="宋体"/>
          <w:b/>
          <w:kern w:val="0"/>
          <w:sz w:val="36"/>
          <w:szCs w:val="36"/>
        </w:rPr>
      </w:pP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43EFC" w:rsidRDefault="005B608A">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43EFC" w:rsidRDefault="005B608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43EFC" w:rsidRDefault="005B608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43EFC" w:rsidRDefault="005B608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43EFC" w:rsidRDefault="005B608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43EFC" w:rsidRDefault="005B608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43EFC" w:rsidRDefault="005B608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43EFC" w:rsidRDefault="00F43EFC">
      <w:pPr>
        <w:widowControl/>
        <w:jc w:val="left"/>
        <w:rPr>
          <w:rFonts w:asciiTheme="majorEastAsia" w:eastAsiaTheme="majorEastAsia" w:hAnsiTheme="majorEastAsia" w:cs="宋体"/>
          <w:b/>
          <w:kern w:val="0"/>
          <w:sz w:val="36"/>
          <w:szCs w:val="36"/>
        </w:rPr>
      </w:pPr>
    </w:p>
    <w:p w:rsidR="00F43EFC" w:rsidRDefault="005B608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43EFC" w:rsidRDefault="00F43EFC">
      <w:pPr>
        <w:pStyle w:val="a7"/>
        <w:spacing w:line="360" w:lineRule="auto"/>
        <w:contextualSpacing/>
        <w:rPr>
          <w:rFonts w:asciiTheme="minorEastAsia" w:hAnsiTheme="minorEastAsia" w:cs="仿宋_GB2312"/>
          <w:lang w:val="zh-CN"/>
        </w:rPr>
      </w:pPr>
    </w:p>
    <w:p w:rsidR="00F43EFC" w:rsidRDefault="005B608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43EFC" w:rsidRDefault="005B608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43EFC" w:rsidRDefault="005B608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3EFC">
        <w:trPr>
          <w:trHeight w:val="567"/>
        </w:trPr>
        <w:tc>
          <w:tcPr>
            <w:tcW w:w="9079" w:type="dxa"/>
            <w:vAlign w:val="center"/>
          </w:tcPr>
          <w:p w:rsidR="00F43EFC" w:rsidRDefault="005B608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43EFC">
        <w:trPr>
          <w:trHeight w:val="567"/>
        </w:trPr>
        <w:tc>
          <w:tcPr>
            <w:tcW w:w="9079" w:type="dxa"/>
            <w:vAlign w:val="center"/>
          </w:tcPr>
          <w:p w:rsidR="00F43EFC" w:rsidRDefault="005B608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43EFC">
        <w:tc>
          <w:tcPr>
            <w:tcW w:w="9079" w:type="dxa"/>
            <w:vAlign w:val="center"/>
          </w:tcPr>
          <w:p w:rsidR="00F43EFC" w:rsidRDefault="005B608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43EFC" w:rsidRDefault="005B608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43EFC">
        <w:tc>
          <w:tcPr>
            <w:tcW w:w="9079" w:type="dxa"/>
            <w:vAlign w:val="center"/>
          </w:tcPr>
          <w:p w:rsidR="00F43EFC" w:rsidRDefault="005B608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43EFC" w:rsidRDefault="005B608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43EFC">
        <w:tc>
          <w:tcPr>
            <w:tcW w:w="9079" w:type="dxa"/>
            <w:vAlign w:val="center"/>
          </w:tcPr>
          <w:p w:rsidR="00F43EFC" w:rsidRDefault="005B608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43EFC" w:rsidRDefault="005B608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43EFC">
        <w:tc>
          <w:tcPr>
            <w:tcW w:w="9079" w:type="dxa"/>
            <w:vAlign w:val="center"/>
          </w:tcPr>
          <w:p w:rsidR="00F43EFC" w:rsidRDefault="005B608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43EFC">
        <w:tc>
          <w:tcPr>
            <w:tcW w:w="9079" w:type="dxa"/>
            <w:vAlign w:val="center"/>
          </w:tcPr>
          <w:p w:rsidR="00F43EFC" w:rsidRDefault="005B608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43EFC" w:rsidRDefault="005B608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43EFC">
        <w:tc>
          <w:tcPr>
            <w:tcW w:w="9079" w:type="dxa"/>
            <w:vAlign w:val="center"/>
          </w:tcPr>
          <w:p w:rsidR="00F43EFC" w:rsidRDefault="005B608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43EFC">
        <w:tc>
          <w:tcPr>
            <w:tcW w:w="9079" w:type="dxa"/>
            <w:vAlign w:val="center"/>
          </w:tcPr>
          <w:p w:rsidR="00F43EFC" w:rsidRDefault="005B608A">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43EFC" w:rsidRDefault="005B608A">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43EFC">
        <w:trPr>
          <w:trHeight w:val="624"/>
        </w:trPr>
        <w:tc>
          <w:tcPr>
            <w:tcW w:w="9079" w:type="dxa"/>
            <w:vAlign w:val="center"/>
          </w:tcPr>
          <w:p w:rsidR="00F43EFC" w:rsidRDefault="005B608A">
            <w:pPr>
              <w:spacing w:line="360" w:lineRule="auto"/>
              <w:rPr>
                <w:rFonts w:asciiTheme="minorEastAsia" w:hAnsiTheme="minorEastAsia" w:cs="仿宋_GB2312"/>
                <w:sz w:val="24"/>
                <w:szCs w:val="24"/>
              </w:rPr>
            </w:pPr>
            <w:r w:rsidRPr="00F402DA">
              <w:rPr>
                <w:rFonts w:asciiTheme="minorEastAsia" w:hAnsiTheme="minorEastAsia" w:cs="仿宋_GB2312" w:hint="eastAsia"/>
                <w:b/>
                <w:sz w:val="24"/>
                <w:szCs w:val="24"/>
                <w:lang w:val="zh-CN"/>
              </w:rPr>
              <w:lastRenderedPageBreak/>
              <w:t>9、被委托人社保</w:t>
            </w:r>
          </w:p>
        </w:tc>
      </w:tr>
      <w:tr w:rsidR="00F43EFC">
        <w:trPr>
          <w:trHeight w:val="624"/>
        </w:trPr>
        <w:tc>
          <w:tcPr>
            <w:tcW w:w="9079" w:type="dxa"/>
            <w:vAlign w:val="center"/>
          </w:tcPr>
          <w:p w:rsidR="00F43EFC" w:rsidRDefault="005B608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F43EFC" w:rsidRDefault="005B608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43EFC">
        <w:trPr>
          <w:trHeight w:val="624"/>
        </w:trPr>
        <w:tc>
          <w:tcPr>
            <w:tcW w:w="9079" w:type="dxa"/>
            <w:vAlign w:val="center"/>
          </w:tcPr>
          <w:p w:rsidR="00F43EFC" w:rsidRDefault="005B608A">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F43EFC" w:rsidRDefault="005B608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43EFC">
        <w:trPr>
          <w:trHeight w:val="624"/>
        </w:trPr>
        <w:tc>
          <w:tcPr>
            <w:tcW w:w="9079" w:type="dxa"/>
            <w:vAlign w:val="center"/>
          </w:tcPr>
          <w:p w:rsidR="00F43EFC" w:rsidRDefault="005B608A">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F43EFC" w:rsidRDefault="005B608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43EFC">
        <w:trPr>
          <w:trHeight w:val="567"/>
        </w:trPr>
        <w:tc>
          <w:tcPr>
            <w:tcW w:w="9079" w:type="dxa"/>
            <w:vAlign w:val="center"/>
          </w:tcPr>
          <w:p w:rsidR="00F43EFC" w:rsidRDefault="005B608A">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43EFC" w:rsidRDefault="00F43EFC">
      <w:pPr>
        <w:pStyle w:val="a7"/>
        <w:spacing w:line="360" w:lineRule="auto"/>
        <w:ind w:firstLineChars="200" w:firstLine="482"/>
        <w:contextualSpacing/>
        <w:rPr>
          <w:rFonts w:asciiTheme="minorEastAsia" w:eastAsiaTheme="minorEastAsia" w:hAnsiTheme="minorEastAsia" w:cs="仿宋_GB2312"/>
          <w:b/>
          <w:szCs w:val="24"/>
          <w:lang w:val="zh-CN"/>
        </w:rPr>
      </w:pPr>
    </w:p>
    <w:p w:rsidR="00F43EFC" w:rsidRDefault="005B608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43EFC" w:rsidRDefault="005B608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43EFC" w:rsidRDefault="005B608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43EFC" w:rsidRDefault="005B608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43EFC" w:rsidRDefault="005B608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43EFC" w:rsidRDefault="005B608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43EFC" w:rsidRDefault="005B608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43EFC" w:rsidRDefault="005B608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43EFC" w:rsidRDefault="005B608A">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43EFC" w:rsidRDefault="005B608A">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lastRenderedPageBreak/>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43EFC" w:rsidRDefault="005B608A">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43EFC" w:rsidRDefault="005B608A">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43EFC" w:rsidRDefault="005B608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43EFC" w:rsidRDefault="005B608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43EFC" w:rsidRDefault="005B608A">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43EFC" w:rsidRDefault="005B608A">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43EFC" w:rsidRDefault="005B608A">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w:t>
      </w:r>
      <w:r>
        <w:rPr>
          <w:rFonts w:asciiTheme="minorEastAsia" w:hAnsiTheme="minorEastAsia" w:cs="仿宋_GB2312" w:hint="eastAsia"/>
          <w:color w:val="7030A0"/>
          <w:sz w:val="24"/>
          <w:szCs w:val="24"/>
          <w:lang w:val="zh-CN"/>
        </w:rPr>
        <w:lastRenderedPageBreak/>
        <w:t>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43EFC" w:rsidRDefault="005B608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43EFC" w:rsidRDefault="005B608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43EFC" w:rsidRDefault="005B608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3EFC" w:rsidRDefault="005B608A">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43EFC" w:rsidRDefault="005B608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6165"/>
        <w:gridCol w:w="1002"/>
      </w:tblGrid>
      <w:tr w:rsidR="00254745" w:rsidRPr="00254745" w:rsidTr="001718AA">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分值构成</w:t>
            </w:r>
          </w:p>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254745" w:rsidRPr="00254745" w:rsidRDefault="00254745" w:rsidP="00254745">
            <w:pPr>
              <w:widowControl/>
              <w:spacing w:line="360" w:lineRule="auto"/>
              <w:ind w:firstLineChars="445" w:firstLine="1068"/>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价格分值：  50   分</w:t>
            </w:r>
          </w:p>
          <w:p w:rsidR="00254745" w:rsidRPr="00254745" w:rsidRDefault="00254745" w:rsidP="00254745">
            <w:pPr>
              <w:widowControl/>
              <w:tabs>
                <w:tab w:val="left" w:pos="1567"/>
              </w:tabs>
              <w:spacing w:line="360" w:lineRule="auto"/>
              <w:ind w:firstLineChars="450" w:firstLine="1080"/>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商务部分： 25   分</w:t>
            </w:r>
          </w:p>
          <w:p w:rsidR="00254745" w:rsidRPr="00254745" w:rsidRDefault="00254745" w:rsidP="00254745">
            <w:pPr>
              <w:widowControl/>
              <w:spacing w:line="360" w:lineRule="auto"/>
              <w:ind w:firstLineChars="450" w:firstLine="1080"/>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技术部分：</w:t>
            </w:r>
            <w:r w:rsidRPr="00254745">
              <w:rPr>
                <w:rFonts w:asciiTheme="minorEastAsia" w:hAnsiTheme="minorEastAsia" w:cs="宋体" w:hint="eastAsia"/>
                <w:color w:val="000000"/>
                <w:kern w:val="0"/>
                <w:sz w:val="24"/>
                <w:szCs w:val="24"/>
              </w:rPr>
              <w:t> </w:t>
            </w:r>
            <w:r w:rsidRPr="00254745">
              <w:rPr>
                <w:rFonts w:asciiTheme="minorEastAsia" w:hAnsiTheme="minorEastAsia" w:cs="仿宋" w:hint="eastAsia"/>
                <w:color w:val="000000"/>
                <w:kern w:val="0"/>
                <w:sz w:val="24"/>
                <w:szCs w:val="24"/>
              </w:rPr>
              <w:t>25   分</w:t>
            </w:r>
          </w:p>
        </w:tc>
      </w:tr>
      <w:tr w:rsidR="00254745" w:rsidRPr="00254745" w:rsidTr="001718AA">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一、价格部分（满分 50  分）</w:t>
            </w:r>
          </w:p>
        </w:tc>
      </w:tr>
      <w:tr w:rsidR="00254745" w:rsidRPr="00254745" w:rsidTr="001718A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lastRenderedPageBreak/>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分值</w:t>
            </w:r>
          </w:p>
        </w:tc>
      </w:tr>
      <w:tr w:rsidR="00254745" w:rsidRPr="00254745" w:rsidTr="001718AA">
        <w:trPr>
          <w:trHeight w:val="1519"/>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投标报价</w:t>
            </w:r>
          </w:p>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left"/>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评标基准价：满足招标文件要求的有效投标报价中，最低的投标报价为评标基准价。</w:t>
            </w:r>
          </w:p>
          <w:p w:rsidR="00254745" w:rsidRPr="00254745" w:rsidRDefault="00254745" w:rsidP="001718AA">
            <w:pPr>
              <w:widowControl/>
              <w:spacing w:line="330" w:lineRule="atLeast"/>
              <w:jc w:val="left"/>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 xml:space="preserve">投标报价得分=（评标基准价/投标报价）× 50  </w:t>
            </w:r>
          </w:p>
        </w:tc>
        <w:tc>
          <w:tcPr>
            <w:tcW w:w="1002"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50  分</w:t>
            </w:r>
          </w:p>
        </w:tc>
      </w:tr>
      <w:tr w:rsidR="00254745" w:rsidRPr="00254745" w:rsidTr="001718AA">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二、商务部分（满分25分）</w:t>
            </w:r>
          </w:p>
        </w:tc>
      </w:tr>
      <w:tr w:rsidR="00254745" w:rsidRPr="00254745" w:rsidTr="001718A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分值</w:t>
            </w:r>
          </w:p>
        </w:tc>
      </w:tr>
      <w:tr w:rsidR="00254745" w:rsidRPr="00254745" w:rsidTr="001718A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企业实力</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254745">
            <w:pPr>
              <w:pStyle w:val="ListParagraph1"/>
              <w:numPr>
                <w:ilvl w:val="0"/>
                <w:numId w:val="17"/>
              </w:numPr>
              <w:spacing w:line="360" w:lineRule="auto"/>
              <w:ind w:firstLineChars="0"/>
              <w:rPr>
                <w:rFonts w:asciiTheme="minorEastAsia" w:eastAsiaTheme="minorEastAsia" w:hAnsiTheme="minorEastAsia" w:cs="仿宋" w:hint="eastAsia"/>
                <w:sz w:val="24"/>
              </w:rPr>
            </w:pPr>
            <w:r w:rsidRPr="00254745">
              <w:rPr>
                <w:rFonts w:asciiTheme="minorEastAsia" w:eastAsiaTheme="minorEastAsia" w:hAnsiTheme="minorEastAsia" w:cs="仿宋" w:hint="eastAsia"/>
                <w:sz w:val="24"/>
              </w:rPr>
              <w:t>投标人同时具有ISO9001、ISO14001、ISO18001、ISO20000、ISO27001认证证书的得5分（缺一项扣一分）；</w:t>
            </w:r>
          </w:p>
          <w:p w:rsidR="00254745" w:rsidRPr="00254745" w:rsidRDefault="00254745" w:rsidP="00254745">
            <w:pPr>
              <w:pStyle w:val="ListParagraph1"/>
              <w:numPr>
                <w:ilvl w:val="0"/>
                <w:numId w:val="17"/>
              </w:numPr>
              <w:spacing w:line="360" w:lineRule="auto"/>
              <w:ind w:firstLineChars="0"/>
              <w:rPr>
                <w:rFonts w:asciiTheme="minorEastAsia" w:eastAsiaTheme="minorEastAsia" w:hAnsiTheme="minorEastAsia" w:cs="仿宋" w:hint="eastAsia"/>
                <w:sz w:val="24"/>
              </w:rPr>
            </w:pPr>
            <w:r w:rsidRPr="00254745">
              <w:rPr>
                <w:rFonts w:asciiTheme="minorEastAsia" w:eastAsiaTheme="minorEastAsia" w:hAnsiTheme="minorEastAsia" w:cs="宋体" w:hint="eastAsia"/>
                <w:color w:val="000000"/>
                <w:kern w:val="0"/>
                <w:sz w:val="24"/>
              </w:rPr>
              <w:t>电子与智能化工程专业承包一级资质得2分；二级资质得1分；</w:t>
            </w:r>
          </w:p>
          <w:p w:rsidR="00254745" w:rsidRPr="00254745" w:rsidRDefault="00254745" w:rsidP="00254745">
            <w:pPr>
              <w:pStyle w:val="ListParagraph1"/>
              <w:numPr>
                <w:ilvl w:val="0"/>
                <w:numId w:val="17"/>
              </w:numPr>
              <w:spacing w:line="360" w:lineRule="auto"/>
              <w:ind w:firstLineChars="0"/>
              <w:rPr>
                <w:rFonts w:asciiTheme="minorEastAsia" w:eastAsiaTheme="minorEastAsia" w:hAnsiTheme="minorEastAsia" w:cs="仿宋" w:hint="eastAsia"/>
                <w:sz w:val="24"/>
              </w:rPr>
            </w:pPr>
            <w:r w:rsidRPr="00254745">
              <w:rPr>
                <w:rFonts w:asciiTheme="minorEastAsia" w:eastAsiaTheme="minorEastAsia" w:hAnsiTheme="minorEastAsia" w:cs="仿宋" w:hint="eastAsia"/>
                <w:sz w:val="24"/>
              </w:rPr>
              <w:t>投标人具有电力工程施工总承包资质三级、特种防雷资质得2分；</w:t>
            </w:r>
          </w:p>
          <w:p w:rsidR="00254745" w:rsidRPr="00254745" w:rsidRDefault="00254745" w:rsidP="00254745">
            <w:pPr>
              <w:pStyle w:val="ListParagraph1"/>
              <w:numPr>
                <w:ilvl w:val="0"/>
                <w:numId w:val="17"/>
              </w:numPr>
              <w:spacing w:line="360" w:lineRule="auto"/>
              <w:ind w:firstLineChars="0"/>
              <w:rPr>
                <w:rFonts w:asciiTheme="minorEastAsia" w:eastAsiaTheme="minorEastAsia" w:hAnsiTheme="minorEastAsia" w:cs="仿宋" w:hint="eastAsia"/>
                <w:sz w:val="24"/>
              </w:rPr>
            </w:pPr>
            <w:r w:rsidRPr="00254745">
              <w:rPr>
                <w:rFonts w:asciiTheme="minorEastAsia" w:eastAsiaTheme="minorEastAsia" w:hAnsiTheme="minorEastAsia" w:cs="仿宋" w:hint="eastAsia"/>
                <w:sz w:val="24"/>
              </w:rPr>
              <w:t>投标人同时具有系统集成三级和机电安装工程施工总承包三级资质得4分；</w:t>
            </w:r>
          </w:p>
          <w:p w:rsidR="00254745" w:rsidRPr="00254745" w:rsidRDefault="00254745" w:rsidP="001718AA">
            <w:pPr>
              <w:pStyle w:val="ListParagraph1"/>
              <w:spacing w:line="360" w:lineRule="auto"/>
              <w:ind w:firstLineChars="0" w:firstLine="0"/>
              <w:rPr>
                <w:rFonts w:asciiTheme="minorEastAsia" w:eastAsiaTheme="minorEastAsia" w:hAnsiTheme="minorEastAsia" w:cs="仿宋" w:hint="eastAsia"/>
                <w:sz w:val="24"/>
              </w:rPr>
            </w:pPr>
            <w:r w:rsidRPr="00254745">
              <w:rPr>
                <w:rFonts w:asciiTheme="minorEastAsia" w:eastAsiaTheme="minorEastAsia" w:hAnsiTheme="minorEastAsia" w:cs="仿宋" w:hint="eastAsia"/>
                <w:sz w:val="24"/>
              </w:rPr>
              <w:t>5、投标人具有高新技术企业证书得2分；</w:t>
            </w:r>
          </w:p>
          <w:p w:rsidR="00254745" w:rsidRPr="00254745" w:rsidRDefault="00254745" w:rsidP="001718AA">
            <w:pPr>
              <w:pStyle w:val="ListParagraph1"/>
              <w:spacing w:line="360" w:lineRule="auto"/>
              <w:ind w:firstLineChars="0" w:firstLine="0"/>
              <w:rPr>
                <w:rFonts w:asciiTheme="minorEastAsia" w:eastAsiaTheme="minorEastAsia" w:hAnsiTheme="minorEastAsia" w:cs="仿宋" w:hint="eastAsia"/>
                <w:sz w:val="24"/>
              </w:rPr>
            </w:pPr>
            <w:r w:rsidRPr="00254745">
              <w:rPr>
                <w:rFonts w:asciiTheme="minorEastAsia" w:eastAsiaTheme="minorEastAsia" w:hAnsiTheme="minorEastAsia" w:cs="仿宋" w:hint="eastAsia"/>
                <w:sz w:val="24"/>
              </w:rPr>
              <w:t>6、投标人具有5星售后服务认证证书得2分；</w:t>
            </w:r>
          </w:p>
          <w:p w:rsidR="00254745" w:rsidRPr="00254745" w:rsidRDefault="00254745" w:rsidP="001718AA">
            <w:pPr>
              <w:pStyle w:val="ListParagraph1"/>
              <w:spacing w:line="360" w:lineRule="auto"/>
              <w:ind w:firstLineChars="0" w:firstLine="0"/>
              <w:rPr>
                <w:rFonts w:asciiTheme="minorEastAsia" w:eastAsiaTheme="minorEastAsia" w:hAnsiTheme="minorEastAsia" w:cs="仿宋" w:hint="eastAsia"/>
                <w:sz w:val="24"/>
              </w:rPr>
            </w:pPr>
            <w:r w:rsidRPr="00254745">
              <w:rPr>
                <w:rFonts w:asciiTheme="minorEastAsia" w:eastAsiaTheme="minorEastAsia" w:hAnsiTheme="minorEastAsia" w:cs="仿宋" w:hint="eastAsia"/>
                <w:sz w:val="24"/>
              </w:rPr>
              <w:t>7、软件成熟度CMMI3证书得2分，CMMI2证书得1分；</w:t>
            </w:r>
          </w:p>
        </w:tc>
        <w:tc>
          <w:tcPr>
            <w:tcW w:w="1002"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19  分</w:t>
            </w:r>
          </w:p>
        </w:tc>
      </w:tr>
      <w:tr w:rsidR="00254745" w:rsidRPr="00254745" w:rsidTr="001718A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400" w:lineRule="atLeast"/>
              <w:jc w:val="center"/>
              <w:rPr>
                <w:rFonts w:asciiTheme="minorEastAsia" w:hAnsiTheme="minorEastAsia" w:cs="仿宋" w:hint="eastAsia"/>
                <w:kern w:val="0"/>
                <w:sz w:val="24"/>
                <w:szCs w:val="24"/>
              </w:rPr>
            </w:pPr>
            <w:r w:rsidRPr="00254745">
              <w:rPr>
                <w:rFonts w:asciiTheme="minorEastAsia" w:hAnsiTheme="minorEastAsia" w:cs="仿宋" w:hint="eastAsia"/>
                <w:kern w:val="0"/>
                <w:sz w:val="24"/>
                <w:szCs w:val="24"/>
              </w:rPr>
              <w:t>业绩</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pStyle w:val="ListParagraph1"/>
              <w:spacing w:line="360" w:lineRule="auto"/>
              <w:ind w:firstLineChars="0" w:firstLine="0"/>
              <w:rPr>
                <w:rFonts w:asciiTheme="minorEastAsia" w:eastAsiaTheme="minorEastAsia" w:hAnsiTheme="minorEastAsia" w:cs="仿宋" w:hint="eastAsia"/>
                <w:sz w:val="24"/>
              </w:rPr>
            </w:pPr>
            <w:r w:rsidRPr="00254745">
              <w:rPr>
                <w:rFonts w:asciiTheme="minorEastAsia" w:eastAsiaTheme="minorEastAsia" w:hAnsiTheme="minorEastAsia" w:cs="仿宋" w:hint="eastAsia"/>
                <w:sz w:val="24"/>
              </w:rPr>
              <w:t>投标人自2015年1月1日以来类似项目业绩，每有一项加2分，最多6分（以合同签订日期为准）。</w:t>
            </w:r>
          </w:p>
        </w:tc>
        <w:tc>
          <w:tcPr>
            <w:tcW w:w="1002"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kern w:val="0"/>
                <w:sz w:val="24"/>
                <w:szCs w:val="24"/>
                <w:u w:val="single"/>
              </w:rPr>
            </w:pPr>
            <w:r w:rsidRPr="00254745">
              <w:rPr>
                <w:rFonts w:asciiTheme="minorEastAsia" w:hAnsiTheme="minorEastAsia" w:cs="仿宋" w:hint="eastAsia"/>
                <w:kern w:val="0"/>
                <w:sz w:val="24"/>
                <w:szCs w:val="24"/>
              </w:rPr>
              <w:t>6分</w:t>
            </w:r>
          </w:p>
        </w:tc>
      </w:tr>
      <w:tr w:rsidR="00254745" w:rsidRPr="00254745" w:rsidTr="001718AA">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三、技术部分（满分25 分）</w:t>
            </w:r>
          </w:p>
        </w:tc>
      </w:tr>
      <w:tr w:rsidR="00254745" w:rsidRPr="00254745" w:rsidTr="001718A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color w:val="000000"/>
                <w:kern w:val="0"/>
                <w:sz w:val="24"/>
                <w:szCs w:val="24"/>
              </w:rPr>
            </w:pPr>
            <w:r w:rsidRPr="00254745">
              <w:rPr>
                <w:rFonts w:asciiTheme="minorEastAsia" w:hAnsiTheme="minorEastAsia" w:cs="仿宋" w:hint="eastAsia"/>
                <w:bCs/>
                <w:color w:val="000000"/>
                <w:kern w:val="0"/>
                <w:sz w:val="24"/>
                <w:szCs w:val="24"/>
              </w:rPr>
              <w:t>分值</w:t>
            </w:r>
          </w:p>
        </w:tc>
      </w:tr>
      <w:tr w:rsidR="00254745" w:rsidRPr="00254745" w:rsidTr="001718AA">
        <w:trPr>
          <w:trHeight w:val="567"/>
        </w:trPr>
        <w:tc>
          <w:tcPr>
            <w:tcW w:w="2119" w:type="dxa"/>
            <w:vMerge w:val="restart"/>
            <w:tcBorders>
              <w:top w:val="single" w:sz="4" w:space="0" w:color="auto"/>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产品</w:t>
            </w:r>
          </w:p>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技术实力</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rPr>
                <w:rFonts w:asciiTheme="minorEastAsia" w:hAnsiTheme="minorEastAsia" w:cs="仿宋" w:hint="eastAsia"/>
                <w:color w:val="000000"/>
                <w:kern w:val="0"/>
                <w:sz w:val="24"/>
                <w:szCs w:val="24"/>
              </w:rPr>
            </w:pPr>
            <w:r w:rsidRPr="00254745">
              <w:rPr>
                <w:rFonts w:asciiTheme="minorEastAsia" w:hAnsiTheme="minorEastAsia" w:cs="仿宋" w:hint="eastAsia"/>
                <w:sz w:val="24"/>
                <w:szCs w:val="24"/>
              </w:rPr>
              <w:t>为提高设备稳定性和可靠性，设备采用MOS，IGBT开关器件的驱动电路模块技术，须提供国家相关部委出具的相关证书，因设备间空间有限，考虑设备占用空间问题模块尺寸不得大于2U</w:t>
            </w:r>
            <w:r>
              <w:rPr>
                <w:rFonts w:asciiTheme="minorEastAsia" w:hAnsiTheme="minorEastAsia" w:cs="仿宋" w:hint="eastAsia"/>
                <w:sz w:val="24"/>
                <w:szCs w:val="24"/>
              </w:rPr>
              <w:t>,</w:t>
            </w:r>
            <w:r w:rsidRPr="00254745">
              <w:rPr>
                <w:rFonts w:asciiTheme="minorEastAsia" w:hAnsiTheme="minorEastAsia" w:cs="仿宋" w:hint="eastAsia"/>
                <w:sz w:val="24"/>
                <w:szCs w:val="24"/>
              </w:rPr>
              <w:t>（开标时提供证书原件和技术证明文件的得4分，缺项的不得分）。</w:t>
            </w:r>
          </w:p>
        </w:tc>
        <w:tc>
          <w:tcPr>
            <w:tcW w:w="1002" w:type="dxa"/>
            <w:vMerge w:val="restart"/>
            <w:tcBorders>
              <w:top w:val="single" w:sz="4" w:space="0" w:color="auto"/>
              <w:left w:val="single" w:sz="4" w:space="0" w:color="auto"/>
              <w:right w:val="single" w:sz="4" w:space="0" w:color="auto"/>
            </w:tcBorders>
            <w:vAlign w:val="center"/>
          </w:tcPr>
          <w:p w:rsidR="00254745" w:rsidRPr="00254745" w:rsidRDefault="00095731" w:rsidP="001718AA">
            <w:pPr>
              <w:rPr>
                <w:rFonts w:asciiTheme="minorEastAsia" w:hAnsiTheme="minorEastAsia" w:cs="仿宋" w:hint="eastAsia"/>
                <w:color w:val="000000"/>
                <w:kern w:val="0"/>
                <w:sz w:val="24"/>
                <w:szCs w:val="24"/>
              </w:rPr>
            </w:pPr>
            <w:r>
              <w:rPr>
                <w:rFonts w:asciiTheme="minorEastAsia" w:hAnsiTheme="minorEastAsia" w:cs="仿宋" w:hint="eastAsia"/>
                <w:sz w:val="24"/>
                <w:szCs w:val="24"/>
              </w:rPr>
              <w:t>16</w:t>
            </w:r>
            <w:r w:rsidR="00254745" w:rsidRPr="00254745">
              <w:rPr>
                <w:rFonts w:asciiTheme="minorEastAsia" w:hAnsiTheme="minorEastAsia" w:cs="仿宋" w:hint="eastAsia"/>
                <w:color w:val="000000"/>
                <w:kern w:val="0"/>
                <w:sz w:val="24"/>
                <w:szCs w:val="24"/>
              </w:rPr>
              <w:t>分</w:t>
            </w:r>
          </w:p>
        </w:tc>
      </w:tr>
      <w:tr w:rsidR="00254745" w:rsidRPr="00254745" w:rsidTr="001718AA">
        <w:trPr>
          <w:trHeight w:val="567"/>
        </w:trPr>
        <w:tc>
          <w:tcPr>
            <w:tcW w:w="2119" w:type="dxa"/>
            <w:vMerge/>
            <w:tcBorders>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color w:val="000000"/>
                <w:kern w:val="0"/>
                <w:sz w:val="24"/>
                <w:szCs w:val="24"/>
              </w:rPr>
            </w:pPr>
            <w:r w:rsidRPr="00254745">
              <w:rPr>
                <w:rFonts w:asciiTheme="minorEastAsia" w:hAnsiTheme="minorEastAsia" w:cs="仿宋" w:hint="eastAsia"/>
                <w:sz w:val="24"/>
                <w:szCs w:val="24"/>
              </w:rPr>
              <w:t>工作环境：储存环境温度：-40℃～70℃；运行环境温度：-5℃～40℃（提供政府权威机关检测中心出具的检测报告复印件加盖厂家公章得4分，不提供的不得分）</w:t>
            </w:r>
          </w:p>
        </w:tc>
        <w:tc>
          <w:tcPr>
            <w:tcW w:w="1002" w:type="dxa"/>
            <w:vMerge/>
            <w:tcBorders>
              <w:left w:val="single" w:sz="4" w:space="0" w:color="auto"/>
              <w:right w:val="single" w:sz="4" w:space="0" w:color="auto"/>
            </w:tcBorders>
          </w:tcPr>
          <w:p w:rsidR="00254745" w:rsidRPr="00254745" w:rsidRDefault="00254745" w:rsidP="001718AA">
            <w:pPr>
              <w:rPr>
                <w:rFonts w:asciiTheme="minorEastAsia" w:hAnsiTheme="minorEastAsia" w:cs="仿宋" w:hint="eastAsia"/>
                <w:sz w:val="24"/>
                <w:szCs w:val="24"/>
              </w:rPr>
            </w:pPr>
          </w:p>
        </w:tc>
      </w:tr>
      <w:tr w:rsidR="00254745" w:rsidRPr="00254745" w:rsidTr="001718AA">
        <w:trPr>
          <w:trHeight w:val="567"/>
        </w:trPr>
        <w:tc>
          <w:tcPr>
            <w:tcW w:w="2119" w:type="dxa"/>
            <w:vMerge/>
            <w:tcBorders>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color w:val="000000"/>
                <w:kern w:val="0"/>
                <w:sz w:val="24"/>
                <w:szCs w:val="24"/>
              </w:rPr>
            </w:pPr>
            <w:r w:rsidRPr="00254745">
              <w:rPr>
                <w:rFonts w:asciiTheme="minorEastAsia" w:hAnsiTheme="minorEastAsia" w:cs="仿宋" w:hint="eastAsia"/>
                <w:sz w:val="24"/>
                <w:szCs w:val="24"/>
              </w:rPr>
              <w:t>每个功率模块均需要配置独立的充电器，保证电池组的可靠充电，并可进行充电功率0～15%的设置（需体现此功能设置界面截图，且截图界面信息需包含厂商商标等信息，以证明截图的真实性，并加盖厂家公章的得1分，提供不全的不得分）</w:t>
            </w:r>
          </w:p>
        </w:tc>
        <w:tc>
          <w:tcPr>
            <w:tcW w:w="1002" w:type="dxa"/>
            <w:vMerge/>
            <w:tcBorders>
              <w:left w:val="single" w:sz="4" w:space="0" w:color="auto"/>
              <w:right w:val="single" w:sz="4" w:space="0" w:color="auto"/>
            </w:tcBorders>
          </w:tcPr>
          <w:p w:rsidR="00254745" w:rsidRPr="00254745" w:rsidRDefault="00254745" w:rsidP="001718AA">
            <w:pPr>
              <w:rPr>
                <w:rFonts w:asciiTheme="minorEastAsia" w:hAnsiTheme="minorEastAsia" w:cs="仿宋" w:hint="eastAsia"/>
                <w:sz w:val="24"/>
                <w:szCs w:val="24"/>
              </w:rPr>
            </w:pPr>
          </w:p>
        </w:tc>
      </w:tr>
      <w:tr w:rsidR="00254745" w:rsidRPr="00254745" w:rsidTr="001718AA">
        <w:trPr>
          <w:trHeight w:val="567"/>
        </w:trPr>
        <w:tc>
          <w:tcPr>
            <w:tcW w:w="2119" w:type="dxa"/>
            <w:vMerge/>
            <w:tcBorders>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color w:val="000000"/>
                <w:kern w:val="0"/>
                <w:sz w:val="24"/>
                <w:szCs w:val="24"/>
              </w:rPr>
            </w:pPr>
            <w:r w:rsidRPr="00254745">
              <w:rPr>
                <w:rFonts w:asciiTheme="minorEastAsia" w:hAnsiTheme="minorEastAsia" w:cs="仿宋" w:hint="eastAsia"/>
                <w:sz w:val="24"/>
                <w:szCs w:val="24"/>
              </w:rPr>
              <w:t>具备电池充电电压温度补偿设置功能（需体现此功能设置界面截图，且截图界面信息需包含厂商商标等信息，以证明截图的真实性，并加盖厂家公章的得1分，提供不全的不得分）</w:t>
            </w:r>
          </w:p>
        </w:tc>
        <w:tc>
          <w:tcPr>
            <w:tcW w:w="1002" w:type="dxa"/>
            <w:vMerge/>
            <w:tcBorders>
              <w:left w:val="single" w:sz="4" w:space="0" w:color="auto"/>
              <w:right w:val="single" w:sz="4" w:space="0" w:color="auto"/>
            </w:tcBorders>
          </w:tcPr>
          <w:p w:rsidR="00254745" w:rsidRPr="00254745" w:rsidRDefault="00254745" w:rsidP="001718AA">
            <w:pPr>
              <w:rPr>
                <w:rFonts w:asciiTheme="minorEastAsia" w:hAnsiTheme="minorEastAsia" w:cs="仿宋" w:hint="eastAsia"/>
                <w:sz w:val="24"/>
                <w:szCs w:val="24"/>
              </w:rPr>
            </w:pPr>
          </w:p>
        </w:tc>
      </w:tr>
      <w:tr w:rsidR="00254745" w:rsidRPr="00254745" w:rsidTr="001718AA">
        <w:trPr>
          <w:trHeight w:val="567"/>
        </w:trPr>
        <w:tc>
          <w:tcPr>
            <w:tcW w:w="2119" w:type="dxa"/>
            <w:vMerge/>
            <w:tcBorders>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color w:val="000000"/>
                <w:kern w:val="0"/>
                <w:sz w:val="24"/>
                <w:szCs w:val="24"/>
              </w:rPr>
            </w:pPr>
            <w:r w:rsidRPr="00254745">
              <w:rPr>
                <w:rFonts w:asciiTheme="minorEastAsia" w:hAnsiTheme="minorEastAsia" w:cs="仿宋" w:hint="eastAsia"/>
                <w:sz w:val="24"/>
                <w:szCs w:val="24"/>
              </w:rPr>
              <w:t>标配铅酸蓄电池，兼容铁锂电池应用。（需体现此功能设置界面截图，且截图界面信息需包含厂商商标等信息，以证明截图的真实性，并加盖厂家公章的得1分，提供不全的不得分）</w:t>
            </w:r>
          </w:p>
        </w:tc>
        <w:tc>
          <w:tcPr>
            <w:tcW w:w="1002" w:type="dxa"/>
            <w:vMerge/>
            <w:tcBorders>
              <w:left w:val="single" w:sz="4" w:space="0" w:color="auto"/>
              <w:right w:val="single" w:sz="4" w:space="0" w:color="auto"/>
            </w:tcBorders>
          </w:tcPr>
          <w:p w:rsidR="00254745" w:rsidRPr="00254745" w:rsidRDefault="00254745" w:rsidP="001718AA">
            <w:pPr>
              <w:rPr>
                <w:rFonts w:asciiTheme="minorEastAsia" w:hAnsiTheme="minorEastAsia" w:cs="仿宋" w:hint="eastAsia"/>
                <w:sz w:val="24"/>
                <w:szCs w:val="24"/>
              </w:rPr>
            </w:pPr>
          </w:p>
        </w:tc>
      </w:tr>
      <w:tr w:rsidR="00254745" w:rsidRPr="00254745" w:rsidTr="001718AA">
        <w:trPr>
          <w:trHeight w:val="567"/>
        </w:trPr>
        <w:tc>
          <w:tcPr>
            <w:tcW w:w="2119" w:type="dxa"/>
            <w:vMerge/>
            <w:tcBorders>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color w:val="000000"/>
                <w:kern w:val="0"/>
                <w:sz w:val="24"/>
                <w:szCs w:val="24"/>
              </w:rPr>
            </w:pPr>
            <w:r w:rsidRPr="00254745">
              <w:rPr>
                <w:rFonts w:asciiTheme="minorEastAsia" w:hAnsiTheme="minorEastAsia" w:cs="仿宋" w:hint="eastAsia"/>
                <w:sz w:val="24"/>
                <w:szCs w:val="24"/>
              </w:rPr>
              <w:t>产品具备电子负载功能，降低现场和老化过程的能耗（需提供体现此功能设置界面截图，且截图界面信息需包含厂商商标信息以证明截图的真实性，加盖厂家公章得1分，提供不全的不得分）</w:t>
            </w:r>
          </w:p>
        </w:tc>
        <w:tc>
          <w:tcPr>
            <w:tcW w:w="1002" w:type="dxa"/>
            <w:vMerge/>
            <w:tcBorders>
              <w:left w:val="single" w:sz="4" w:space="0" w:color="auto"/>
              <w:right w:val="single" w:sz="4" w:space="0" w:color="auto"/>
            </w:tcBorders>
            <w:vAlign w:val="center"/>
          </w:tcPr>
          <w:p w:rsidR="00254745" w:rsidRPr="00254745" w:rsidRDefault="00254745" w:rsidP="001718AA">
            <w:pPr>
              <w:rPr>
                <w:rFonts w:asciiTheme="minorEastAsia" w:hAnsiTheme="minorEastAsia" w:cs="仿宋" w:hint="eastAsia"/>
                <w:color w:val="000000"/>
                <w:kern w:val="0"/>
                <w:sz w:val="24"/>
                <w:szCs w:val="24"/>
              </w:rPr>
            </w:pPr>
          </w:p>
        </w:tc>
      </w:tr>
      <w:tr w:rsidR="00254745" w:rsidRPr="00254745" w:rsidTr="001718AA">
        <w:trPr>
          <w:trHeight w:val="567"/>
        </w:trPr>
        <w:tc>
          <w:tcPr>
            <w:tcW w:w="2119" w:type="dxa"/>
            <w:vMerge/>
            <w:tcBorders>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color w:val="000000"/>
                <w:kern w:val="0"/>
                <w:sz w:val="24"/>
                <w:szCs w:val="24"/>
              </w:rPr>
            </w:pPr>
            <w:r w:rsidRPr="00254745">
              <w:rPr>
                <w:rFonts w:asciiTheme="minorEastAsia" w:hAnsiTheme="minorEastAsia" w:cs="仿宋" w:hint="eastAsia"/>
                <w:sz w:val="24"/>
                <w:szCs w:val="24"/>
              </w:rPr>
              <w:t>支持单机并机模式设定，（需提供体现此功能设置界面截图，且截图界面信息需包含厂商商标信息以证明截图的真实性，加盖厂家公章得1分，提供不全的不得分）</w:t>
            </w:r>
          </w:p>
        </w:tc>
        <w:tc>
          <w:tcPr>
            <w:tcW w:w="1002" w:type="dxa"/>
            <w:vMerge/>
            <w:tcBorders>
              <w:left w:val="single" w:sz="4" w:space="0" w:color="auto"/>
              <w:right w:val="single" w:sz="4" w:space="0" w:color="auto"/>
            </w:tcBorders>
            <w:vAlign w:val="center"/>
          </w:tcPr>
          <w:p w:rsidR="00254745" w:rsidRPr="00254745" w:rsidRDefault="00254745" w:rsidP="001718AA">
            <w:pPr>
              <w:rPr>
                <w:rFonts w:asciiTheme="minorEastAsia" w:hAnsiTheme="minorEastAsia" w:cs="仿宋" w:hint="eastAsia"/>
                <w:color w:val="000000"/>
                <w:kern w:val="0"/>
                <w:sz w:val="24"/>
                <w:szCs w:val="24"/>
              </w:rPr>
            </w:pPr>
          </w:p>
        </w:tc>
      </w:tr>
      <w:tr w:rsidR="00254745" w:rsidRPr="00254745" w:rsidTr="001718AA">
        <w:trPr>
          <w:trHeight w:val="567"/>
        </w:trPr>
        <w:tc>
          <w:tcPr>
            <w:tcW w:w="2119" w:type="dxa"/>
            <w:vMerge/>
            <w:tcBorders>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color w:val="000000"/>
                <w:kern w:val="0"/>
                <w:sz w:val="24"/>
                <w:szCs w:val="24"/>
              </w:rPr>
            </w:pPr>
            <w:r w:rsidRPr="00254745">
              <w:rPr>
                <w:rFonts w:asciiTheme="minorEastAsia" w:hAnsiTheme="minorEastAsia" w:cs="仿宋" w:hint="eastAsia"/>
                <w:kern w:val="0"/>
                <w:sz w:val="24"/>
                <w:szCs w:val="24"/>
              </w:rPr>
              <w:t>系统测试功能：针对UPS系统需具备负载自测试功能，（需提供体现此功能设置界面截图，且截图界面信息需包含厂商商标信息以证明截图的真实性，加盖厂家公章符合得1分，不符合不得分。</w:t>
            </w:r>
          </w:p>
        </w:tc>
        <w:tc>
          <w:tcPr>
            <w:tcW w:w="1002" w:type="dxa"/>
            <w:vMerge/>
            <w:tcBorders>
              <w:left w:val="single" w:sz="4" w:space="0" w:color="auto"/>
              <w:right w:val="single" w:sz="4" w:space="0" w:color="auto"/>
            </w:tcBorders>
          </w:tcPr>
          <w:p w:rsidR="00254745" w:rsidRPr="00254745" w:rsidRDefault="00254745" w:rsidP="001718AA">
            <w:pPr>
              <w:rPr>
                <w:rFonts w:asciiTheme="minorEastAsia" w:hAnsiTheme="minorEastAsia" w:cs="仿宋" w:hint="eastAsia"/>
                <w:sz w:val="24"/>
                <w:szCs w:val="24"/>
              </w:rPr>
            </w:pPr>
          </w:p>
        </w:tc>
      </w:tr>
      <w:tr w:rsidR="00254745" w:rsidRPr="00254745" w:rsidTr="001718AA">
        <w:trPr>
          <w:trHeight w:val="567"/>
        </w:trPr>
        <w:tc>
          <w:tcPr>
            <w:tcW w:w="2119" w:type="dxa"/>
            <w:vMerge/>
            <w:tcBorders>
              <w:left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color w:val="000000"/>
                <w:kern w:val="0"/>
                <w:sz w:val="24"/>
                <w:szCs w:val="24"/>
              </w:rPr>
            </w:pPr>
            <w:r w:rsidRPr="00254745">
              <w:rPr>
                <w:rFonts w:asciiTheme="minorEastAsia" w:hAnsiTheme="minorEastAsia" w:cs="仿宋" w:hint="eastAsia"/>
                <w:sz w:val="24"/>
                <w:szCs w:val="24"/>
              </w:rPr>
              <w:t>为了满足后期扩容需求，可实现4台以上（含4台）并机（</w:t>
            </w:r>
            <w:r w:rsidRPr="00254745">
              <w:rPr>
                <w:rFonts w:asciiTheme="minorEastAsia" w:hAnsiTheme="minorEastAsia" w:cs="仿宋" w:hint="eastAsia"/>
                <w:kern w:val="0"/>
                <w:sz w:val="24"/>
                <w:szCs w:val="24"/>
              </w:rPr>
              <w:t>需提供体现此功能设置界面截图，且截图界面信息需包含厂商商标信息以证明截图的真实性，加盖厂家公章得1分，不提供凭证不得分）</w:t>
            </w:r>
          </w:p>
        </w:tc>
        <w:tc>
          <w:tcPr>
            <w:tcW w:w="1002" w:type="dxa"/>
            <w:vMerge/>
            <w:tcBorders>
              <w:left w:val="single" w:sz="4" w:space="0" w:color="auto"/>
              <w:right w:val="single" w:sz="4" w:space="0" w:color="auto"/>
            </w:tcBorders>
          </w:tcPr>
          <w:p w:rsidR="00254745" w:rsidRPr="00254745" w:rsidRDefault="00254745" w:rsidP="001718AA">
            <w:pPr>
              <w:rPr>
                <w:rFonts w:asciiTheme="minorEastAsia" w:hAnsiTheme="minorEastAsia" w:cs="仿宋" w:hint="eastAsia"/>
                <w:sz w:val="24"/>
                <w:szCs w:val="24"/>
              </w:rPr>
            </w:pPr>
          </w:p>
        </w:tc>
      </w:tr>
      <w:tr w:rsidR="00254745" w:rsidRPr="00254745" w:rsidTr="001718AA">
        <w:trPr>
          <w:trHeight w:val="567"/>
        </w:trPr>
        <w:tc>
          <w:tcPr>
            <w:tcW w:w="2119" w:type="dxa"/>
            <w:vMerge/>
            <w:tcBorders>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095731" w:rsidRPr="00095731" w:rsidRDefault="00254745" w:rsidP="00095731">
            <w:pPr>
              <w:widowControl/>
              <w:spacing w:line="360" w:lineRule="exact"/>
              <w:jc w:val="left"/>
              <w:rPr>
                <w:rFonts w:asciiTheme="minorEastAsia" w:hAnsiTheme="minorEastAsia" w:cs="仿宋" w:hint="eastAsia"/>
                <w:kern w:val="0"/>
                <w:sz w:val="24"/>
                <w:szCs w:val="24"/>
              </w:rPr>
            </w:pPr>
            <w:r w:rsidRPr="00254745">
              <w:rPr>
                <w:rFonts w:asciiTheme="minorEastAsia" w:hAnsiTheme="minorEastAsia" w:cs="仿宋" w:hint="eastAsia"/>
                <w:kern w:val="0"/>
                <w:sz w:val="24"/>
                <w:szCs w:val="24"/>
              </w:rPr>
              <w:t>为了保证电池质量需提供通信用阀控式铅酸蓄电池最新标准的泰尔认证以及检测报告，复印件加盖厂家公章得1分，不提供不得分。</w:t>
            </w:r>
          </w:p>
          <w:p w:rsidR="00095731" w:rsidRPr="00095731" w:rsidRDefault="00095731" w:rsidP="00095731">
            <w:pPr>
              <w:pStyle w:val="11"/>
              <w:ind w:firstLineChars="0" w:firstLine="0"/>
              <w:rPr>
                <w:rFonts w:hint="eastAsia"/>
              </w:rPr>
            </w:pPr>
          </w:p>
        </w:tc>
        <w:tc>
          <w:tcPr>
            <w:tcW w:w="1002" w:type="dxa"/>
            <w:vMerge/>
            <w:tcBorders>
              <w:left w:val="single" w:sz="4" w:space="0" w:color="auto"/>
              <w:bottom w:val="single" w:sz="4" w:space="0" w:color="auto"/>
              <w:right w:val="single" w:sz="4" w:space="0" w:color="auto"/>
            </w:tcBorders>
          </w:tcPr>
          <w:p w:rsidR="00254745" w:rsidRPr="00254745" w:rsidRDefault="00254745" w:rsidP="001718AA">
            <w:pPr>
              <w:rPr>
                <w:rFonts w:asciiTheme="minorEastAsia" w:hAnsiTheme="minorEastAsia" w:cs="仿宋" w:hint="eastAsia"/>
                <w:sz w:val="24"/>
                <w:szCs w:val="24"/>
              </w:rPr>
            </w:pPr>
          </w:p>
        </w:tc>
      </w:tr>
      <w:tr w:rsidR="00254745" w:rsidRPr="00254745" w:rsidTr="001718A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atLeast"/>
              <w:jc w:val="center"/>
              <w:rPr>
                <w:rFonts w:asciiTheme="minorEastAsia" w:hAnsiTheme="minorEastAsia" w:cs="仿宋" w:hint="eastAsia"/>
                <w:sz w:val="24"/>
                <w:szCs w:val="24"/>
              </w:rPr>
            </w:pPr>
            <w:r w:rsidRPr="00254745">
              <w:rPr>
                <w:rFonts w:asciiTheme="minorEastAsia" w:hAnsiTheme="minorEastAsia" w:cs="仿宋" w:hint="eastAsia"/>
                <w:sz w:val="24"/>
                <w:szCs w:val="24"/>
              </w:rPr>
              <w:lastRenderedPageBreak/>
              <w:t>产品认证</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rPr>
                <w:rFonts w:asciiTheme="minorEastAsia" w:hAnsiTheme="minorEastAsia" w:cs="仿宋" w:hint="eastAsia"/>
                <w:sz w:val="24"/>
                <w:szCs w:val="24"/>
              </w:rPr>
            </w:pPr>
            <w:r w:rsidRPr="00254745">
              <w:rPr>
                <w:rFonts w:asciiTheme="minorEastAsia" w:hAnsiTheme="minorEastAsia" w:cs="仿宋" w:hint="eastAsia"/>
                <w:sz w:val="24"/>
                <w:szCs w:val="24"/>
              </w:rPr>
              <w:t>UPS品牌需具备泰尔认证、节能认证、抗震认证（均提供证书及检测报告（均提供的得1分，缺项不得分）</w:t>
            </w:r>
          </w:p>
        </w:tc>
        <w:tc>
          <w:tcPr>
            <w:tcW w:w="1002"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095731">
            <w:pPr>
              <w:widowControl/>
              <w:spacing w:line="330" w:lineRule="atLeast"/>
              <w:rPr>
                <w:rFonts w:asciiTheme="minorEastAsia" w:hAnsiTheme="minorEastAsia" w:cs="仿宋" w:hint="eastAsia"/>
                <w:sz w:val="24"/>
                <w:szCs w:val="24"/>
              </w:rPr>
            </w:pPr>
            <w:r w:rsidRPr="00254745">
              <w:rPr>
                <w:rFonts w:asciiTheme="minorEastAsia" w:hAnsiTheme="minorEastAsia" w:cs="仿宋" w:hint="eastAsia"/>
                <w:color w:val="000000"/>
                <w:kern w:val="0"/>
                <w:sz w:val="24"/>
                <w:szCs w:val="24"/>
              </w:rPr>
              <w:t>1分</w:t>
            </w:r>
          </w:p>
        </w:tc>
      </w:tr>
      <w:tr w:rsidR="00254745" w:rsidRPr="00254745" w:rsidTr="001718A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产品</w:t>
            </w:r>
          </w:p>
          <w:p w:rsidR="00254745" w:rsidRPr="00254745" w:rsidRDefault="00254745" w:rsidP="001718AA">
            <w:pPr>
              <w:widowControl/>
              <w:spacing w:line="360" w:lineRule="auto"/>
              <w:jc w:val="cente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获奖证书</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exact"/>
              <w:jc w:val="left"/>
              <w:rPr>
                <w:rFonts w:asciiTheme="minorEastAsia" w:hAnsiTheme="minorEastAsia" w:cs="仿宋" w:hint="eastAsia"/>
                <w:sz w:val="24"/>
                <w:szCs w:val="24"/>
              </w:rPr>
            </w:pPr>
            <w:r w:rsidRPr="00254745">
              <w:rPr>
                <w:rFonts w:asciiTheme="minorEastAsia" w:hAnsiTheme="minorEastAsia" w:cs="仿宋" w:hint="eastAsia"/>
                <w:sz w:val="24"/>
                <w:szCs w:val="24"/>
              </w:rPr>
              <w:t>在2018年第十四届UPS供电系统及其基础设施用户满意度调查活动中获的“用户满意品牌奖”、“绿色环保奖”得4分，缺项不得分。</w:t>
            </w:r>
          </w:p>
        </w:tc>
        <w:tc>
          <w:tcPr>
            <w:tcW w:w="1002" w:type="dxa"/>
            <w:tcBorders>
              <w:top w:val="single" w:sz="4" w:space="0" w:color="auto"/>
              <w:left w:val="single" w:sz="4" w:space="0" w:color="auto"/>
              <w:bottom w:val="single" w:sz="4" w:space="0" w:color="auto"/>
              <w:right w:val="single" w:sz="4" w:space="0" w:color="auto"/>
            </w:tcBorders>
          </w:tcPr>
          <w:p w:rsidR="00254745" w:rsidRPr="00254745" w:rsidRDefault="00254745" w:rsidP="001718AA">
            <w:pPr>
              <w:rPr>
                <w:rFonts w:asciiTheme="minorEastAsia" w:hAnsiTheme="minorEastAsia" w:cs="仿宋" w:hint="eastAsia"/>
                <w:color w:val="000000"/>
                <w:kern w:val="0"/>
                <w:sz w:val="24"/>
                <w:szCs w:val="24"/>
              </w:rPr>
            </w:pPr>
            <w:r w:rsidRPr="00254745">
              <w:rPr>
                <w:rFonts w:asciiTheme="minorEastAsia" w:hAnsiTheme="minorEastAsia" w:cs="仿宋" w:hint="eastAsia"/>
                <w:color w:val="000000"/>
                <w:kern w:val="0"/>
                <w:sz w:val="24"/>
                <w:szCs w:val="24"/>
              </w:rPr>
              <w:t>4分</w:t>
            </w:r>
          </w:p>
        </w:tc>
      </w:tr>
      <w:tr w:rsidR="00254745" w:rsidRPr="00254745" w:rsidTr="001718A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60" w:lineRule="atLeast"/>
              <w:jc w:val="center"/>
              <w:rPr>
                <w:rFonts w:asciiTheme="minorEastAsia" w:hAnsiTheme="minorEastAsia" w:cs="仿宋" w:hint="eastAsia"/>
                <w:sz w:val="24"/>
                <w:szCs w:val="24"/>
              </w:rPr>
            </w:pPr>
            <w:r w:rsidRPr="00254745">
              <w:rPr>
                <w:rFonts w:asciiTheme="minorEastAsia" w:hAnsiTheme="minorEastAsia" w:cs="仿宋" w:hint="eastAsia"/>
                <w:kern w:val="0"/>
                <w:sz w:val="24"/>
                <w:szCs w:val="24"/>
              </w:rPr>
              <w:t>售后服务</w:t>
            </w:r>
          </w:p>
        </w:tc>
        <w:tc>
          <w:tcPr>
            <w:tcW w:w="6165"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pStyle w:val="ListParagraph1"/>
              <w:spacing w:line="360" w:lineRule="auto"/>
              <w:ind w:firstLineChars="0" w:firstLine="0"/>
              <w:rPr>
                <w:rFonts w:asciiTheme="minorEastAsia" w:eastAsiaTheme="minorEastAsia" w:hAnsiTheme="minorEastAsia" w:cs="仿宋" w:hint="eastAsia"/>
                <w:sz w:val="24"/>
              </w:rPr>
            </w:pPr>
            <w:r w:rsidRPr="00254745">
              <w:rPr>
                <w:rFonts w:asciiTheme="minorEastAsia" w:eastAsiaTheme="minorEastAsia" w:hAnsiTheme="minorEastAsia" w:cs="仿宋" w:hint="eastAsia"/>
                <w:sz w:val="24"/>
              </w:rPr>
              <w:t>根据投标文件售后服务方案（服务内容承诺、服务体系、响应方式、相应时间、人力资源分配方案等）、保障措施、技术支持承诺，在</w:t>
            </w:r>
            <w:r>
              <w:rPr>
                <w:rFonts w:asciiTheme="minorEastAsia" w:eastAsiaTheme="minorEastAsia" w:hAnsiTheme="minorEastAsia" w:cs="仿宋" w:hint="eastAsia"/>
                <w:sz w:val="24"/>
              </w:rPr>
              <w:t>1-4</w:t>
            </w:r>
            <w:r w:rsidRPr="00254745">
              <w:rPr>
                <w:rFonts w:asciiTheme="minorEastAsia" w:eastAsiaTheme="minorEastAsia" w:hAnsiTheme="minorEastAsia" w:cs="仿宋" w:hint="eastAsia"/>
                <w:sz w:val="24"/>
              </w:rPr>
              <w:t>分内酌情打分。</w:t>
            </w:r>
          </w:p>
        </w:tc>
        <w:tc>
          <w:tcPr>
            <w:tcW w:w="1002" w:type="dxa"/>
            <w:tcBorders>
              <w:top w:val="single" w:sz="4" w:space="0" w:color="auto"/>
              <w:left w:val="single" w:sz="4" w:space="0" w:color="auto"/>
              <w:bottom w:val="single" w:sz="4" w:space="0" w:color="auto"/>
              <w:right w:val="single" w:sz="4" w:space="0" w:color="auto"/>
            </w:tcBorders>
            <w:vAlign w:val="center"/>
          </w:tcPr>
          <w:p w:rsidR="00254745" w:rsidRPr="00254745" w:rsidRDefault="00254745" w:rsidP="001718AA">
            <w:pPr>
              <w:widowControl/>
              <w:spacing w:line="330" w:lineRule="atLeast"/>
              <w:jc w:val="center"/>
              <w:rPr>
                <w:rFonts w:asciiTheme="minorEastAsia" w:hAnsiTheme="minorEastAsia" w:cs="仿宋" w:hint="eastAsia"/>
                <w:sz w:val="24"/>
                <w:szCs w:val="24"/>
              </w:rPr>
            </w:pPr>
            <w:r>
              <w:rPr>
                <w:rFonts w:asciiTheme="minorEastAsia" w:hAnsiTheme="minorEastAsia" w:cs="仿宋" w:hint="eastAsia"/>
                <w:kern w:val="0"/>
                <w:sz w:val="24"/>
                <w:szCs w:val="24"/>
                <w:u w:val="single"/>
              </w:rPr>
              <w:t>4</w:t>
            </w:r>
            <w:r w:rsidRPr="00254745">
              <w:rPr>
                <w:rFonts w:asciiTheme="minorEastAsia" w:hAnsiTheme="minorEastAsia" w:cs="仿宋" w:hint="eastAsia"/>
                <w:kern w:val="0"/>
                <w:sz w:val="24"/>
                <w:szCs w:val="24"/>
              </w:rPr>
              <w:t>分</w:t>
            </w:r>
          </w:p>
        </w:tc>
      </w:tr>
    </w:tbl>
    <w:p w:rsidR="00F43EFC" w:rsidRDefault="005B608A" w:rsidP="00254745">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43EFC">
        <w:trPr>
          <w:trHeight w:val="557"/>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43EFC">
        <w:trPr>
          <w:trHeight w:val="891"/>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43EFC" w:rsidRDefault="005B608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43EFC" w:rsidRDefault="005B608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43EFC" w:rsidRDefault="005B608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43EFC" w:rsidRDefault="00F43EFC">
            <w:pPr>
              <w:jc w:val="center"/>
              <w:rPr>
                <w:rFonts w:ascii="宋体" w:hAnsi="宋体"/>
                <w:b/>
                <w:color w:val="000000"/>
                <w:sz w:val="24"/>
                <w:szCs w:val="24"/>
                <w:lang w:val="en-GB"/>
              </w:rPr>
            </w:pPr>
          </w:p>
        </w:tc>
      </w:tr>
      <w:tr w:rsidR="00F43EFC">
        <w:trPr>
          <w:trHeight w:val="1414"/>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43EFC" w:rsidRDefault="005B608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43EFC" w:rsidRDefault="005B608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43EFC" w:rsidRDefault="005B608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43EFC" w:rsidRDefault="00F43EFC">
            <w:pPr>
              <w:rPr>
                <w:rFonts w:ascii="宋体" w:hAnsi="宋体"/>
                <w:color w:val="000000"/>
                <w:sz w:val="24"/>
                <w:szCs w:val="24"/>
                <w:lang w:val="en-GB"/>
              </w:rPr>
            </w:pPr>
          </w:p>
        </w:tc>
      </w:tr>
      <w:tr w:rsidR="00F43EFC">
        <w:trPr>
          <w:trHeight w:val="707"/>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43EFC" w:rsidRDefault="005B608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43EFC" w:rsidRDefault="005B608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43EFC" w:rsidRDefault="005B608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43EFC" w:rsidRDefault="00F43EFC">
            <w:pPr>
              <w:jc w:val="center"/>
              <w:rPr>
                <w:rFonts w:ascii="宋体" w:hAnsi="宋体"/>
                <w:b/>
                <w:color w:val="000000"/>
                <w:sz w:val="24"/>
                <w:szCs w:val="24"/>
                <w:lang w:val="en-GB"/>
              </w:rPr>
            </w:pPr>
          </w:p>
        </w:tc>
      </w:tr>
      <w:tr w:rsidR="00F43EFC">
        <w:trPr>
          <w:trHeight w:val="707"/>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43EFC" w:rsidRDefault="005B608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43EFC">
        <w:trPr>
          <w:trHeight w:val="707"/>
        </w:trPr>
        <w:tc>
          <w:tcPr>
            <w:tcW w:w="721" w:type="dxa"/>
            <w:vAlign w:val="center"/>
          </w:tcPr>
          <w:p w:rsidR="00F43EFC" w:rsidRDefault="005B608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43EFC" w:rsidRDefault="005B608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43EFC" w:rsidRDefault="005B608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43EFC">
        <w:trPr>
          <w:trHeight w:val="2582"/>
        </w:trPr>
        <w:tc>
          <w:tcPr>
            <w:tcW w:w="8931" w:type="dxa"/>
            <w:gridSpan w:val="4"/>
            <w:vAlign w:val="center"/>
          </w:tcPr>
          <w:p w:rsidR="00F43EFC" w:rsidRDefault="005B608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43EFC" w:rsidRDefault="005B608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w:t>
            </w:r>
            <w:r>
              <w:rPr>
                <w:rFonts w:asciiTheme="minorEastAsia" w:hAnsiTheme="minorEastAsia" w:cs="仿宋_GB2312"/>
                <w:sz w:val="24"/>
                <w:szCs w:val="24"/>
                <w:lang w:val="zh-CN"/>
              </w:rPr>
              <w:lastRenderedPageBreak/>
              <w:t>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43EFC" w:rsidRDefault="005B608A" w:rsidP="006320B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43EFC" w:rsidRDefault="005B608A" w:rsidP="006320B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43EFC" w:rsidRDefault="005B608A">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F43EFC" w:rsidRDefault="005B608A">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43EFC" w:rsidRDefault="005B608A">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43EFC" w:rsidRDefault="005B608A">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43EFC" w:rsidRDefault="005B608A">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43EFC" w:rsidRDefault="005B608A">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43EFC" w:rsidRDefault="005B608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43EFC" w:rsidRDefault="005B608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43EFC" w:rsidRDefault="005B608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43EFC" w:rsidRDefault="005B608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adjustRightInd w:val="0"/>
        <w:snapToGrid w:val="0"/>
        <w:spacing w:line="360" w:lineRule="auto"/>
        <w:ind w:firstLineChars="200" w:firstLine="420"/>
        <w:rPr>
          <w:rFonts w:ascii="宋体" w:hAnsi="宋体" w:cs="Courier New"/>
          <w:szCs w:val="21"/>
        </w:rPr>
      </w:pPr>
    </w:p>
    <w:p w:rsidR="00F43EFC" w:rsidRDefault="00F43EFC">
      <w:pPr>
        <w:widowControl/>
        <w:jc w:val="left"/>
        <w:rPr>
          <w:rFonts w:asciiTheme="majorEastAsia" w:eastAsiaTheme="majorEastAsia" w:hAnsiTheme="majorEastAsia" w:cs="宋体"/>
          <w:b/>
          <w:kern w:val="0"/>
          <w:sz w:val="36"/>
          <w:szCs w:val="36"/>
        </w:rPr>
      </w:pPr>
    </w:p>
    <w:p w:rsidR="00F43EFC" w:rsidRDefault="005B608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5B608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43EFC" w:rsidRDefault="005B608A">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适用范围</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w:t>
      </w:r>
      <w:r>
        <w:rPr>
          <w:rFonts w:ascii="宋体" w:cs="宋体" w:hint="eastAsia"/>
          <w:sz w:val="24"/>
          <w:lang w:val="zh-CN"/>
        </w:rPr>
        <w:lastRenderedPageBreak/>
        <w:t>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w:t>
      </w:r>
      <w:r>
        <w:rPr>
          <w:rFonts w:ascii="宋体" w:cs="宋体" w:hint="eastAsia"/>
          <w:sz w:val="24"/>
          <w:lang w:val="zh-CN"/>
        </w:rPr>
        <w:lastRenderedPageBreak/>
        <w:t>容签订书面的合同修改书，作为合同的补充协议。</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43EFC" w:rsidRDefault="005B608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F43EFC">
      <w:pPr>
        <w:pStyle w:val="a7"/>
        <w:spacing w:line="360" w:lineRule="auto"/>
        <w:contextualSpacing/>
        <w:jc w:val="center"/>
        <w:rPr>
          <w:rFonts w:asciiTheme="majorEastAsia" w:eastAsiaTheme="majorEastAsia" w:hAnsiTheme="majorEastAsia" w:cs="宋体"/>
          <w:b/>
          <w:kern w:val="0"/>
          <w:sz w:val="36"/>
          <w:szCs w:val="36"/>
        </w:rPr>
      </w:pPr>
    </w:p>
    <w:p w:rsidR="00F43EFC" w:rsidRDefault="005B608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43EFC" w:rsidRDefault="005B608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F43EFC">
      <w:pPr>
        <w:autoSpaceDE w:val="0"/>
        <w:autoSpaceDN w:val="0"/>
        <w:adjustRightInd w:val="0"/>
        <w:spacing w:line="700" w:lineRule="exact"/>
        <w:ind w:firstLine="551"/>
        <w:jc w:val="center"/>
        <w:rPr>
          <w:rFonts w:asciiTheme="minorEastAsia" w:hAnsiTheme="minorEastAsia" w:cs="黑体"/>
          <w:b/>
          <w:bCs/>
          <w:sz w:val="44"/>
          <w:szCs w:val="44"/>
          <w:lang w:val="zh-CN"/>
        </w:rPr>
      </w:pPr>
    </w:p>
    <w:p w:rsidR="00F43EFC" w:rsidRDefault="005B608A">
      <w:pPr>
        <w:widowControl/>
        <w:jc w:val="left"/>
        <w:rPr>
          <w:rFonts w:asciiTheme="minorEastAsia" w:hAnsiTheme="minorEastAsia" w:cs="黑体"/>
          <w:b/>
          <w:bCs/>
          <w:sz w:val="36"/>
          <w:szCs w:val="36"/>
          <w:lang w:val="zh-CN"/>
        </w:rPr>
      </w:pPr>
      <w:bookmarkStart w:id="2" w:name="_Toc184023138"/>
      <w:bookmarkStart w:id="3" w:name="_Toc186274126"/>
      <w:bookmarkStart w:id="4" w:name="_Toc174185203"/>
      <w:r>
        <w:rPr>
          <w:rFonts w:asciiTheme="minorEastAsia" w:hAnsiTheme="minorEastAsia" w:cs="黑体"/>
          <w:sz w:val="36"/>
          <w:szCs w:val="36"/>
          <w:lang w:val="zh-CN"/>
        </w:rPr>
        <w:br w:type="page"/>
      </w:r>
    </w:p>
    <w:p w:rsidR="00F43EFC" w:rsidRDefault="005B608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3EFC">
        <w:tc>
          <w:tcPr>
            <w:tcW w:w="468" w:type="dxa"/>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43EFC" w:rsidRDefault="005B608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restart"/>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3EFC" w:rsidRDefault="005B608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ign w:val="center"/>
          </w:tcPr>
          <w:p w:rsidR="00F43EFC" w:rsidRDefault="00F43EF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3EFC" w:rsidRDefault="00F43EFC">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43EFC" w:rsidRDefault="00F43EFC">
            <w:pPr>
              <w:pStyle w:val="a7"/>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restart"/>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3EFC" w:rsidRDefault="005B608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3EFC" w:rsidRDefault="00F43EFC">
            <w:pPr>
              <w:snapToGrid w:val="0"/>
              <w:spacing w:line="400" w:lineRule="exact"/>
              <w:rPr>
                <w:rFonts w:ascii="宋体" w:hAnsi="宋体" w:cs="微软雅黑"/>
                <w:sz w:val="24"/>
                <w:szCs w:val="24"/>
              </w:rPr>
            </w:pP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3EFC" w:rsidRDefault="00F43E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hRule="exac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3EFC" w:rsidRDefault="005B608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43EFC" w:rsidRDefault="00F43EFC">
            <w:pPr>
              <w:snapToGrid w:val="0"/>
              <w:spacing w:line="400" w:lineRule="exact"/>
              <w:jc w:val="center"/>
              <w:rPr>
                <w:rFonts w:ascii="宋体" w:hAnsi="宋体" w:cs="微软雅黑"/>
                <w:szCs w:val="21"/>
              </w:rP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c>
          <w:tcPr>
            <w:tcW w:w="468" w:type="dxa"/>
            <w:vMerge w:val="restart"/>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3EFC" w:rsidRDefault="005B608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43EFC" w:rsidRDefault="005B608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 w:val="24"/>
                <w:szCs w:val="24"/>
              </w:rPr>
            </w:pPr>
          </w:p>
        </w:tc>
      </w:tr>
      <w:tr w:rsidR="00F43EFC">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r>
      <w:tr w:rsidR="00F43EFC">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r>
      <w:tr w:rsidR="00F43EFC">
        <w:tc>
          <w:tcPr>
            <w:tcW w:w="468" w:type="dxa"/>
            <w:vMerge/>
            <w:vAlign w:val="center"/>
          </w:tcPr>
          <w:p w:rsidR="00F43EFC" w:rsidRDefault="00F43EF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3EFC" w:rsidRDefault="00F43EFC">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3EFC" w:rsidRDefault="005B608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43EFC" w:rsidRDefault="005B608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tcBorders>
              <w:top w:val="double" w:sz="4" w:space="0" w:color="auto"/>
            </w:tcBorders>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43EFC" w:rsidRDefault="00F43EFC">
            <w:pPr>
              <w:jc w:val="center"/>
            </w:pPr>
          </w:p>
        </w:tc>
        <w:tc>
          <w:tcPr>
            <w:tcW w:w="1560" w:type="dxa"/>
            <w:tcBorders>
              <w:top w:val="double" w:sz="4" w:space="0" w:color="auto"/>
            </w:tcBorders>
            <w:vAlign w:val="center"/>
          </w:tcPr>
          <w:p w:rsidR="00F43EFC" w:rsidRDefault="00F43EFC">
            <w:pPr>
              <w:snapToGrid w:val="0"/>
              <w:spacing w:line="400" w:lineRule="exact"/>
              <w:rPr>
                <w:rFonts w:ascii="宋体" w:hAnsi="宋体" w:cs="微软雅黑"/>
                <w:szCs w:val="21"/>
              </w:rPr>
            </w:pPr>
          </w:p>
        </w:tc>
        <w:tc>
          <w:tcPr>
            <w:tcW w:w="2018" w:type="dxa"/>
            <w:tcBorders>
              <w:top w:val="double" w:sz="4" w:space="0" w:color="auto"/>
            </w:tcBorders>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43EFC" w:rsidRDefault="00F43EFC">
            <w:pPr>
              <w:jc w:val="center"/>
            </w:pPr>
          </w:p>
        </w:tc>
        <w:tc>
          <w:tcPr>
            <w:tcW w:w="1560" w:type="dxa"/>
            <w:tcBorders>
              <w:top w:val="single" w:sz="4" w:space="0" w:color="auto"/>
            </w:tcBorders>
            <w:vAlign w:val="center"/>
          </w:tcPr>
          <w:p w:rsidR="00F43EFC" w:rsidRDefault="00F43EFC">
            <w:pPr>
              <w:snapToGrid w:val="0"/>
              <w:spacing w:line="400" w:lineRule="exact"/>
              <w:rPr>
                <w:rFonts w:ascii="宋体" w:hAnsi="宋体" w:cs="微软雅黑"/>
                <w:szCs w:val="21"/>
              </w:rPr>
            </w:pPr>
          </w:p>
        </w:tc>
        <w:tc>
          <w:tcPr>
            <w:tcW w:w="2018" w:type="dxa"/>
            <w:tcBorders>
              <w:top w:val="single" w:sz="4" w:space="0" w:color="auto"/>
            </w:tcBorders>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160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43EFC" w:rsidRDefault="005B608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192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43EFC" w:rsidRDefault="005B608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43EFC" w:rsidRDefault="005B608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43EFC" w:rsidRDefault="00F43EFC">
            <w:pPr>
              <w:pStyle w:val="a7"/>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5B60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43EFC" w:rsidRDefault="005B608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r w:rsidR="00F43EFC">
        <w:trPr>
          <w:trHeight w:val="510"/>
        </w:trPr>
        <w:tc>
          <w:tcPr>
            <w:tcW w:w="468" w:type="dxa"/>
            <w:vAlign w:val="center"/>
          </w:tcPr>
          <w:p w:rsidR="00F43EFC" w:rsidRDefault="00F43EF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3EFC" w:rsidRDefault="00F43EFC">
            <w:pPr>
              <w:pStyle w:val="a7"/>
              <w:kinsoku w:val="0"/>
              <w:overflowPunct w:val="0"/>
              <w:autoSpaceDE w:val="0"/>
              <w:autoSpaceDN w:val="0"/>
              <w:spacing w:line="320" w:lineRule="exact"/>
              <w:rPr>
                <w:rFonts w:hAnsi="宋体" w:cs="微软雅黑"/>
                <w:bCs/>
                <w:kern w:val="0"/>
              </w:rPr>
            </w:pPr>
          </w:p>
        </w:tc>
        <w:tc>
          <w:tcPr>
            <w:tcW w:w="1559" w:type="dxa"/>
            <w:vAlign w:val="center"/>
          </w:tcPr>
          <w:p w:rsidR="00F43EFC" w:rsidRDefault="00F43EFC">
            <w:pPr>
              <w:jc w:val="center"/>
            </w:pPr>
          </w:p>
        </w:tc>
        <w:tc>
          <w:tcPr>
            <w:tcW w:w="1560" w:type="dxa"/>
            <w:vAlign w:val="center"/>
          </w:tcPr>
          <w:p w:rsidR="00F43EFC" w:rsidRDefault="00F43EFC">
            <w:pPr>
              <w:snapToGrid w:val="0"/>
              <w:spacing w:line="400" w:lineRule="exact"/>
              <w:rPr>
                <w:rFonts w:ascii="宋体" w:hAnsi="宋体" w:cs="微软雅黑"/>
                <w:szCs w:val="21"/>
              </w:rPr>
            </w:pPr>
          </w:p>
        </w:tc>
        <w:tc>
          <w:tcPr>
            <w:tcW w:w="2018" w:type="dxa"/>
            <w:vAlign w:val="center"/>
          </w:tcPr>
          <w:p w:rsidR="00F43EFC" w:rsidRDefault="00F43EFC">
            <w:pPr>
              <w:snapToGrid w:val="0"/>
              <w:spacing w:line="400" w:lineRule="exact"/>
              <w:rPr>
                <w:rFonts w:ascii="宋体" w:hAnsi="宋体" w:cs="微软雅黑"/>
                <w:szCs w:val="21"/>
              </w:rPr>
            </w:pPr>
          </w:p>
        </w:tc>
      </w:tr>
    </w:tbl>
    <w:p w:rsidR="00F43EFC" w:rsidRDefault="005B608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43EFC" w:rsidRDefault="005B608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43EFC" w:rsidRDefault="005B608A" w:rsidP="002547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43EF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43E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cs="宋体"/>
                <w:sz w:val="24"/>
                <w:szCs w:val="24"/>
                <w:lang w:val="zh-CN"/>
              </w:rPr>
            </w:pPr>
          </w:p>
        </w:tc>
      </w:tr>
      <w:tr w:rsidR="00F43E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ind w:firstLine="240"/>
              <w:rPr>
                <w:rFonts w:asciiTheme="minorEastAsia" w:hAnsiTheme="minorEastAsia" w:cs="宋体"/>
                <w:sz w:val="24"/>
                <w:szCs w:val="24"/>
                <w:lang w:val="zh-CN"/>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rPr>
          <w:rFonts w:ascii="宋体" w:cs="宋体"/>
          <w:sz w:val="2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5B608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F43EFC">
      <w:pPr>
        <w:pStyle w:val="a7"/>
        <w:spacing w:line="360" w:lineRule="auto"/>
        <w:jc w:val="center"/>
        <w:rPr>
          <w:rFonts w:asciiTheme="majorEastAsia" w:eastAsiaTheme="majorEastAsia" w:hAnsiTheme="majorEastAsia"/>
          <w:b/>
          <w:snapToGrid w:val="0"/>
          <w:kern w:val="0"/>
          <w:sz w:val="36"/>
          <w:szCs w:val="36"/>
        </w:rPr>
      </w:pPr>
    </w:p>
    <w:p w:rsidR="00F43EFC" w:rsidRDefault="005B608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43EFC" w:rsidRDefault="005B608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43EFC" w:rsidRDefault="005B608A">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43EFC" w:rsidRDefault="005B608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43EFC" w:rsidRDefault="005B608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F43EFC" w:rsidRDefault="005B608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3EFC" w:rsidRDefault="005B608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43EFC" w:rsidRDefault="005B608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43EFC" w:rsidRDefault="005B608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43EFC" w:rsidRDefault="005B608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43EFC" w:rsidRDefault="005B608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3EFC" w:rsidRDefault="005B608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3EFC" w:rsidRDefault="005B608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3EFC" w:rsidRDefault="005B608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3EFC" w:rsidRDefault="005B608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3EFC" w:rsidRDefault="005B608A">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F43EFC" w:rsidRDefault="005B608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3EFC" w:rsidRDefault="005B608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43EFC" w:rsidRDefault="005B608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43EFC" w:rsidRDefault="005B608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3EFC" w:rsidRDefault="005B608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43EFC" w:rsidRDefault="00F43EFC">
      <w:pPr>
        <w:pStyle w:val="a7"/>
        <w:adjustRightInd w:val="0"/>
        <w:snapToGrid w:val="0"/>
        <w:spacing w:line="360" w:lineRule="auto"/>
        <w:rPr>
          <w:rFonts w:asciiTheme="minorEastAsia" w:eastAsiaTheme="minorEastAsia" w:hAnsiTheme="minorEastAsia"/>
          <w:szCs w:val="24"/>
        </w:rPr>
      </w:pPr>
    </w:p>
    <w:p w:rsidR="00F43EFC" w:rsidRDefault="005B608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43EFC" w:rsidRDefault="005B608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43EFC" w:rsidRDefault="005B608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43EFC" w:rsidRDefault="005B608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43EFC" w:rsidRDefault="005B608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43EFC" w:rsidRDefault="005B608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43EFC" w:rsidRDefault="005B608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43EFC" w:rsidRDefault="005B608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3EFC" w:rsidRDefault="00F43EFC" w:rsidP="006320B9">
      <w:pPr>
        <w:autoSpaceDE w:val="0"/>
        <w:autoSpaceDN w:val="0"/>
        <w:adjustRightInd w:val="0"/>
        <w:spacing w:line="480" w:lineRule="auto"/>
        <w:ind w:firstLineChars="257" w:firstLine="617"/>
        <w:rPr>
          <w:rFonts w:ascii="宋体" w:hAnsi="宋体"/>
          <w:color w:val="000000"/>
          <w:sz w:val="24"/>
          <w:szCs w:val="24"/>
        </w:rPr>
      </w:pP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43EFC" w:rsidRDefault="005B608A">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43EFC" w:rsidRDefault="00F43EFC">
      <w:pPr>
        <w:pStyle w:val="14"/>
        <w:spacing w:line="480" w:lineRule="auto"/>
        <w:ind w:firstLineChars="225" w:firstLine="540"/>
        <w:jc w:val="left"/>
        <w:rPr>
          <w:rFonts w:asciiTheme="minorEastAsia" w:hAnsiTheme="minorEastAsia"/>
          <w:color w:val="000000"/>
          <w:szCs w:val="24"/>
        </w:rPr>
      </w:pPr>
    </w:p>
    <w:p w:rsidR="00F43EFC" w:rsidRDefault="00F43EFC">
      <w:pPr>
        <w:pStyle w:val="14"/>
        <w:spacing w:line="480" w:lineRule="auto"/>
        <w:ind w:firstLineChars="225" w:firstLine="540"/>
        <w:jc w:val="left"/>
        <w:rPr>
          <w:rFonts w:asciiTheme="minorEastAsia" w:hAnsiTheme="minorEastAsia"/>
          <w:color w:val="000000"/>
          <w:szCs w:val="24"/>
        </w:rPr>
      </w:pPr>
    </w:p>
    <w:p w:rsidR="00F43EFC" w:rsidRDefault="005B608A" w:rsidP="006320B9">
      <w:pPr>
        <w:pStyle w:val="14"/>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43EFC" w:rsidRDefault="00F43EFC" w:rsidP="006320B9">
      <w:pPr>
        <w:pStyle w:val="14"/>
        <w:spacing w:line="480" w:lineRule="auto"/>
        <w:ind w:leftChars="-256" w:left="-538" w:firstLineChars="257" w:firstLine="617"/>
        <w:jc w:val="center"/>
        <w:rPr>
          <w:rFonts w:asciiTheme="minorEastAsia" w:hAnsiTheme="minorEastAsia"/>
          <w:bCs/>
          <w:color w:val="000000"/>
          <w:szCs w:val="24"/>
        </w:rPr>
      </w:pPr>
    </w:p>
    <w:p w:rsidR="00F43EFC" w:rsidRDefault="00F43EFC">
      <w:pPr>
        <w:autoSpaceDE w:val="0"/>
        <w:autoSpaceDN w:val="0"/>
        <w:adjustRightInd w:val="0"/>
        <w:spacing w:line="360" w:lineRule="auto"/>
        <w:ind w:right="-11"/>
        <w:rPr>
          <w:rFonts w:asciiTheme="minorEastAsia" w:hAnsiTheme="minorEastAsia" w:cs="宋体"/>
          <w:sz w:val="24"/>
          <w:szCs w:val="24"/>
          <w:lang w:val="zh-CN"/>
        </w:rPr>
      </w:pPr>
    </w:p>
    <w:p w:rsidR="00F43EFC" w:rsidRDefault="00F43EFC">
      <w:pPr>
        <w:autoSpaceDE w:val="0"/>
        <w:autoSpaceDN w:val="0"/>
        <w:adjustRightInd w:val="0"/>
        <w:spacing w:line="360" w:lineRule="auto"/>
        <w:ind w:right="-11"/>
        <w:rPr>
          <w:rFonts w:asciiTheme="minorEastAsia" w:hAnsiTheme="minorEastAsia" w:cs="宋体"/>
          <w:sz w:val="24"/>
          <w:szCs w:val="24"/>
          <w:lang w:val="zh-CN"/>
        </w:rPr>
      </w:pPr>
    </w:p>
    <w:p w:rsidR="00F43EFC" w:rsidRDefault="00F43EFC">
      <w:pPr>
        <w:autoSpaceDE w:val="0"/>
        <w:autoSpaceDN w:val="0"/>
        <w:adjustRightInd w:val="0"/>
        <w:spacing w:line="360" w:lineRule="auto"/>
        <w:ind w:right="-11"/>
        <w:rPr>
          <w:rFonts w:asciiTheme="minorEastAsia" w:hAnsiTheme="minorEastAsia" w:cs="宋体"/>
          <w:sz w:val="24"/>
          <w:szCs w:val="24"/>
          <w:lang w:val="zh-CN"/>
        </w:rPr>
      </w:pPr>
    </w:p>
    <w:p w:rsidR="00F43EFC" w:rsidRDefault="005B608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43EFC" w:rsidRDefault="005B608A">
      <w:pPr>
        <w:pStyle w:val="16"/>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3EFC" w:rsidRDefault="00F43EFC">
      <w:pPr>
        <w:pStyle w:val="15"/>
        <w:spacing w:line="480" w:lineRule="auto"/>
        <w:rPr>
          <w:rFonts w:asciiTheme="minorEastAsia" w:hAnsiTheme="minorEastAsia" w:cs="Arial"/>
          <w:color w:val="000000"/>
          <w:szCs w:val="24"/>
        </w:rPr>
      </w:pPr>
    </w:p>
    <w:p w:rsidR="00F43EFC" w:rsidRDefault="00F43EFC"/>
    <w:p w:rsidR="00F43EFC" w:rsidRDefault="005B608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43EFC" w:rsidRDefault="00F43EFC">
      <w:pPr>
        <w:spacing w:line="480" w:lineRule="exact"/>
        <w:jc w:val="center"/>
        <w:rPr>
          <w:rFonts w:ascii="宋体" w:hAnsi="宋体"/>
          <w:b/>
          <w:bCs/>
          <w:color w:val="000000"/>
          <w:sz w:val="36"/>
          <w:szCs w:val="36"/>
        </w:rPr>
      </w:pPr>
    </w:p>
    <w:p w:rsidR="00F43EFC" w:rsidRDefault="005B608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3EFC" w:rsidRDefault="00F43EFC">
      <w:pPr>
        <w:spacing w:line="480" w:lineRule="exact"/>
        <w:jc w:val="center"/>
        <w:rPr>
          <w:rFonts w:ascii="宋体" w:hAnsi="宋体"/>
          <w:b/>
          <w:bCs/>
          <w:color w:val="000000"/>
          <w:sz w:val="36"/>
          <w:szCs w:val="36"/>
        </w:rPr>
      </w:pP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3EFC" w:rsidRDefault="005B608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43EFC" w:rsidRDefault="005B608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43EFC" w:rsidRDefault="005B608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43EFC" w:rsidRDefault="005B608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3EFC">
        <w:trPr>
          <w:gridAfter w:val="1"/>
          <w:wAfter w:w="14" w:type="dxa"/>
          <w:trHeight w:val="2636"/>
        </w:trPr>
        <w:tc>
          <w:tcPr>
            <w:tcW w:w="4484" w:type="dxa"/>
            <w:vAlign w:val="center"/>
          </w:tcPr>
          <w:p w:rsidR="00F43EFC" w:rsidRDefault="005B608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43EFC" w:rsidRDefault="005B608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43EFC">
        <w:trPr>
          <w:trHeight w:val="2781"/>
        </w:trPr>
        <w:tc>
          <w:tcPr>
            <w:tcW w:w="4491" w:type="dxa"/>
            <w:gridSpan w:val="2"/>
            <w:vAlign w:val="center"/>
          </w:tcPr>
          <w:p w:rsidR="00F43EFC" w:rsidRDefault="005B608A">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43EFC" w:rsidRDefault="005B608A">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43EFC" w:rsidRDefault="00F43EFC" w:rsidP="006320B9">
      <w:pPr>
        <w:spacing w:line="320" w:lineRule="exact"/>
        <w:ind w:left="2" w:firstLineChars="149" w:firstLine="358"/>
        <w:rPr>
          <w:rFonts w:asciiTheme="minorEastAsia" w:hAnsiTheme="minorEastAsia" w:cs="Courier New"/>
          <w:sz w:val="24"/>
          <w:szCs w:val="24"/>
        </w:rPr>
      </w:pPr>
    </w:p>
    <w:p w:rsidR="00F43EFC" w:rsidRDefault="005B608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43EFC" w:rsidRDefault="005B608A" w:rsidP="0025474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3EFC" w:rsidRDefault="005B608A" w:rsidP="0025474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3EFC" w:rsidRDefault="005B608A" w:rsidP="0025474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43EFC" w:rsidRDefault="005B608A" w:rsidP="0025474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43EFC" w:rsidRDefault="00F43EFC" w:rsidP="00254745">
      <w:pPr>
        <w:spacing w:beforeLines="50" w:afterLines="50" w:line="360" w:lineRule="auto"/>
        <w:ind w:firstLineChars="236" w:firstLine="566"/>
        <w:rPr>
          <w:rFonts w:asciiTheme="minorEastAsia" w:hAnsiTheme="minorEastAsia" w:cs="宋体"/>
          <w:sz w:val="24"/>
          <w:szCs w:val="24"/>
          <w:lang w:val="zh-CN"/>
        </w:rPr>
      </w:pPr>
    </w:p>
    <w:p w:rsidR="00F43EFC" w:rsidRDefault="005B608A" w:rsidP="0025474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43EFC" w:rsidRDefault="005B608A" w:rsidP="0025474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43EFC" w:rsidRDefault="00F43EFC" w:rsidP="00254745">
      <w:pPr>
        <w:spacing w:beforeLines="50" w:afterLines="50" w:line="360" w:lineRule="auto"/>
        <w:ind w:right="420" w:firstLineChars="2286" w:firstLine="5486"/>
        <w:rPr>
          <w:rFonts w:asciiTheme="minorEastAsia" w:hAnsiTheme="minorEastAsia" w:cs="宋体"/>
          <w:sz w:val="24"/>
          <w:szCs w:val="24"/>
          <w:lang w:val="zh-CN"/>
        </w:rPr>
      </w:pPr>
    </w:p>
    <w:p w:rsidR="00F43EFC" w:rsidRDefault="00F43EFC" w:rsidP="00254745">
      <w:pPr>
        <w:spacing w:beforeLines="50" w:afterLines="50" w:line="360" w:lineRule="auto"/>
        <w:ind w:right="420" w:firstLineChars="2286" w:firstLine="5486"/>
        <w:rPr>
          <w:rFonts w:asciiTheme="minorEastAsia" w:hAnsiTheme="minorEastAsia" w:cs="宋体"/>
          <w:sz w:val="24"/>
          <w:szCs w:val="24"/>
          <w:lang w:val="zh-CN"/>
        </w:rPr>
      </w:pPr>
    </w:p>
    <w:p w:rsidR="00F43EFC" w:rsidRDefault="00F43EFC" w:rsidP="00254745">
      <w:pPr>
        <w:spacing w:beforeLines="50" w:afterLines="50" w:line="360" w:lineRule="auto"/>
        <w:ind w:right="420" w:firstLineChars="2286" w:firstLine="5486"/>
        <w:rPr>
          <w:rFonts w:asciiTheme="minorEastAsia" w:hAnsiTheme="minorEastAsia" w:cs="宋体"/>
          <w:sz w:val="24"/>
          <w:szCs w:val="24"/>
          <w:lang w:val="zh-CN"/>
        </w:rPr>
      </w:pPr>
    </w:p>
    <w:p w:rsidR="00F43EFC" w:rsidRDefault="005B608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5B608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禹州市公共资源交易中心保证金缴纳回执</w:t>
      </w:r>
    </w:p>
    <w:p w:rsidR="00F43EFC" w:rsidRDefault="00F43EFC">
      <w:pPr>
        <w:autoSpaceDE w:val="0"/>
        <w:autoSpaceDN w:val="0"/>
        <w:adjustRightInd w:val="0"/>
        <w:spacing w:line="360" w:lineRule="auto"/>
        <w:jc w:val="center"/>
        <w:rPr>
          <w:rFonts w:ascii="宋体" w:cs="宋体"/>
          <w:sz w:val="24"/>
          <w:lang w:val="zh-CN"/>
        </w:rPr>
      </w:pPr>
    </w:p>
    <w:p w:rsidR="00F43EFC" w:rsidRDefault="005B608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（注：开标现场单独提供一份“禹州市公共资源交易中心保证金缴纳回执”以备查询）</w:t>
      </w:r>
    </w:p>
    <w:p w:rsidR="00F43EFC" w:rsidRDefault="00F43EFC">
      <w:pPr>
        <w:autoSpaceDE w:val="0"/>
        <w:autoSpaceDN w:val="0"/>
        <w:adjustRightInd w:val="0"/>
        <w:spacing w:line="360" w:lineRule="auto"/>
        <w:ind w:right="-11"/>
        <w:rPr>
          <w:rFonts w:ascii="宋体" w:cs="宋体"/>
          <w:sz w:val="24"/>
          <w:lang w:val="zh-CN"/>
        </w:rPr>
      </w:pPr>
    </w:p>
    <w:p w:rsidR="00F43EFC" w:rsidRDefault="00F43EFC">
      <w:pPr>
        <w:autoSpaceDE w:val="0"/>
        <w:autoSpaceDN w:val="0"/>
        <w:adjustRightInd w:val="0"/>
        <w:spacing w:line="360" w:lineRule="auto"/>
        <w:jc w:val="center"/>
        <w:rPr>
          <w:rFonts w:asciiTheme="minorEastAsia" w:hAnsiTheme="minorEastAsia" w:cs="宋体"/>
          <w:sz w:val="24"/>
          <w:szCs w:val="24"/>
          <w:lang w:val="zh-CN"/>
        </w:rPr>
      </w:pPr>
    </w:p>
    <w:p w:rsidR="00F43EFC" w:rsidRDefault="00F43EFC">
      <w:pPr>
        <w:autoSpaceDE w:val="0"/>
        <w:autoSpaceDN w:val="0"/>
        <w:adjustRightInd w:val="0"/>
        <w:spacing w:line="360" w:lineRule="auto"/>
        <w:jc w:val="center"/>
        <w:rPr>
          <w:rFonts w:asciiTheme="minorEastAsia" w:hAnsiTheme="minorEastAsia" w:cs="宋体"/>
          <w:sz w:val="24"/>
          <w:szCs w:val="24"/>
          <w:lang w:val="zh-CN"/>
        </w:rPr>
      </w:pPr>
    </w:p>
    <w:p w:rsidR="00F43EFC" w:rsidRDefault="00F43EFC">
      <w:pPr>
        <w:autoSpaceDE w:val="0"/>
        <w:autoSpaceDN w:val="0"/>
        <w:adjustRightInd w:val="0"/>
        <w:spacing w:line="360" w:lineRule="auto"/>
        <w:outlineLvl w:val="0"/>
        <w:rPr>
          <w:rFonts w:ascii="宋体" w:cs="宋体"/>
          <w:sz w:val="24"/>
          <w:lang w:val="zh-CN"/>
        </w:rPr>
      </w:pPr>
    </w:p>
    <w:p w:rsidR="00F43EFC" w:rsidRDefault="005B608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rPr>
          <w:rFonts w:asciiTheme="minorEastAsia" w:hAnsiTheme="minorEastAsia" w:cs="黑体"/>
          <w:b/>
          <w:bCs/>
          <w:sz w:val="44"/>
          <w:szCs w:val="44"/>
          <w:lang w:val="zh-CN"/>
        </w:rPr>
      </w:pPr>
    </w:p>
    <w:p w:rsidR="00F43EFC" w:rsidRDefault="005B608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F43EFC">
      <w:pPr>
        <w:autoSpaceDE w:val="0"/>
        <w:autoSpaceDN w:val="0"/>
        <w:adjustRightInd w:val="0"/>
        <w:spacing w:line="360" w:lineRule="auto"/>
        <w:outlineLvl w:val="0"/>
        <w:rPr>
          <w:rFonts w:eastAsia="宋体" w:hAnsi="宋体"/>
          <w:b/>
          <w:snapToGrid w:val="0"/>
          <w:kern w:val="0"/>
          <w:sz w:val="36"/>
          <w:szCs w:val="36"/>
        </w:rPr>
      </w:pPr>
    </w:p>
    <w:p w:rsidR="00F43EFC" w:rsidRDefault="00F43EFC">
      <w:pPr>
        <w:autoSpaceDE w:val="0"/>
        <w:autoSpaceDN w:val="0"/>
        <w:adjustRightInd w:val="0"/>
        <w:spacing w:line="360" w:lineRule="auto"/>
        <w:jc w:val="center"/>
        <w:outlineLvl w:val="0"/>
        <w:rPr>
          <w:rFonts w:eastAsia="宋体" w:hAnsi="宋体"/>
          <w:b/>
          <w:snapToGrid w:val="0"/>
          <w:kern w:val="0"/>
          <w:sz w:val="36"/>
          <w:szCs w:val="36"/>
        </w:rPr>
      </w:pPr>
    </w:p>
    <w:p w:rsidR="00F43EFC" w:rsidRDefault="005B608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43EFC" w:rsidRDefault="005B608A" w:rsidP="002547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43EF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43EFC" w:rsidRDefault="005B608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43E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r>
      <w:tr w:rsidR="00F43E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360" w:lineRule="auto"/>
              <w:rPr>
                <w:rFonts w:asciiTheme="minorEastAsia" w:hAnsiTheme="minorEastAsia"/>
                <w:sz w:val="24"/>
                <w:szCs w:val="24"/>
              </w:rPr>
            </w:pPr>
          </w:p>
        </w:tc>
      </w:tr>
      <w:tr w:rsidR="00F43EF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43EFC" w:rsidRDefault="00F43EFC">
      <w:pPr>
        <w:autoSpaceDE w:val="0"/>
        <w:autoSpaceDN w:val="0"/>
        <w:adjustRightInd w:val="0"/>
        <w:spacing w:line="480" w:lineRule="auto"/>
        <w:rPr>
          <w:rFonts w:asciiTheme="minorEastAsia" w:hAnsiTheme="minorEastAsia" w:cs="宋体"/>
          <w:sz w:val="24"/>
          <w:szCs w:val="24"/>
          <w:lang w:val="zh-CN"/>
        </w:rPr>
      </w:pPr>
    </w:p>
    <w:p w:rsidR="00F43EFC" w:rsidRDefault="00F43EFC">
      <w:pPr>
        <w:spacing w:line="300" w:lineRule="exact"/>
        <w:rPr>
          <w:rFonts w:asciiTheme="minorEastAsia" w:hAnsiTheme="minorEastAsia"/>
          <w:color w:val="000000"/>
          <w:sz w:val="24"/>
          <w:szCs w:val="24"/>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5B608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43EFC" w:rsidRDefault="005B608A" w:rsidP="002547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43EF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43E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jc w:val="center"/>
              <w:rPr>
                <w:rFonts w:asciiTheme="minorEastAsia" w:hAnsiTheme="minorEastAsia"/>
                <w:b/>
                <w:bCs/>
                <w:sz w:val="24"/>
                <w:szCs w:val="24"/>
              </w:rPr>
            </w:pPr>
          </w:p>
        </w:tc>
      </w:tr>
      <w:tr w:rsidR="00F43E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3EFC" w:rsidRDefault="005B608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43EFC" w:rsidRDefault="00F43EF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3EFC" w:rsidRDefault="00F43EFC">
            <w:pPr>
              <w:autoSpaceDE w:val="0"/>
              <w:autoSpaceDN w:val="0"/>
              <w:adjustRightInd w:val="0"/>
              <w:spacing w:line="480" w:lineRule="exact"/>
              <w:jc w:val="center"/>
              <w:rPr>
                <w:rFonts w:asciiTheme="minorEastAsia" w:hAnsiTheme="minorEastAsia"/>
                <w:b/>
                <w:bCs/>
                <w:sz w:val="24"/>
                <w:szCs w:val="24"/>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43EFC" w:rsidRDefault="005B608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43EFC" w:rsidRDefault="00F43EFC">
      <w:pPr>
        <w:snapToGrid w:val="0"/>
        <w:spacing w:line="360" w:lineRule="auto"/>
        <w:jc w:val="center"/>
        <w:rPr>
          <w:rFonts w:eastAsia="宋体" w:hAnsi="宋体"/>
          <w:b/>
          <w:snapToGrid w:val="0"/>
          <w:kern w:val="0"/>
          <w:sz w:val="36"/>
          <w:szCs w:val="36"/>
        </w:rPr>
      </w:pPr>
    </w:p>
    <w:p w:rsidR="00F43EFC" w:rsidRDefault="005B608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43EFC" w:rsidRDefault="00F43EFC">
      <w:pPr>
        <w:snapToGrid w:val="0"/>
        <w:spacing w:line="360" w:lineRule="auto"/>
        <w:jc w:val="center"/>
        <w:rPr>
          <w:rFonts w:eastAsia="宋体" w:hAnsi="宋体"/>
          <w:b/>
          <w:snapToGrid w:val="0"/>
          <w:kern w:val="0"/>
          <w:sz w:val="36"/>
          <w:szCs w:val="36"/>
        </w:rPr>
      </w:pPr>
    </w:p>
    <w:p w:rsidR="00F43EFC" w:rsidRDefault="00F43EFC">
      <w:pPr>
        <w:snapToGrid w:val="0"/>
        <w:spacing w:line="360" w:lineRule="auto"/>
        <w:jc w:val="center"/>
        <w:rPr>
          <w:rFonts w:eastAsia="宋体" w:hAnsi="宋体"/>
          <w:b/>
          <w:snapToGrid w:val="0"/>
          <w:kern w:val="0"/>
          <w:sz w:val="36"/>
          <w:szCs w:val="36"/>
        </w:rPr>
      </w:pPr>
    </w:p>
    <w:p w:rsidR="00F43EFC" w:rsidRDefault="00F43EFC">
      <w:pPr>
        <w:snapToGrid w:val="0"/>
        <w:spacing w:line="360" w:lineRule="auto"/>
        <w:jc w:val="center"/>
        <w:rPr>
          <w:rFonts w:eastAsia="宋体" w:hAnsi="宋体"/>
          <w:b/>
          <w:snapToGrid w:val="0"/>
          <w:kern w:val="0"/>
          <w:sz w:val="36"/>
          <w:szCs w:val="36"/>
        </w:rPr>
      </w:pPr>
    </w:p>
    <w:p w:rsidR="00F43EFC" w:rsidRDefault="00F43EFC">
      <w:pPr>
        <w:snapToGrid w:val="0"/>
        <w:spacing w:line="360" w:lineRule="auto"/>
        <w:jc w:val="center"/>
        <w:rPr>
          <w:rFonts w:eastAsia="宋体" w:hAnsi="宋体"/>
          <w:b/>
          <w:snapToGrid w:val="0"/>
          <w:kern w:val="0"/>
          <w:sz w:val="36"/>
          <w:szCs w:val="36"/>
        </w:rPr>
      </w:pPr>
    </w:p>
    <w:p w:rsidR="00F43EFC" w:rsidRDefault="005B608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43EFC" w:rsidRDefault="005B608A" w:rsidP="002547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3EFC">
        <w:trPr>
          <w:trHeight w:val="777"/>
        </w:trPr>
        <w:tc>
          <w:tcPr>
            <w:tcW w:w="712" w:type="dxa"/>
            <w:shd w:val="clear" w:color="auto" w:fill="F3F3F3"/>
            <w:vAlign w:val="center"/>
          </w:tcPr>
          <w:p w:rsidR="00F43EFC" w:rsidRDefault="005B608A">
            <w:pPr>
              <w:pStyle w:val="a6"/>
              <w:jc w:val="center"/>
              <w:rPr>
                <w:rFonts w:ascii="宋体" w:eastAsia="宋体" w:hAnsi="宋体" w:cs="Times New Roman"/>
                <w:b/>
                <w:bCs/>
                <w:sz w:val="24"/>
                <w:szCs w:val="24"/>
              </w:rPr>
            </w:pPr>
            <w:r>
              <w:rPr>
                <w:rFonts w:ascii="宋体" w:eastAsia="宋体" w:hAnsi="宋体" w:cs="宋体" w:hint="eastAsia"/>
                <w:b/>
                <w:bCs/>
                <w:sz w:val="24"/>
                <w:szCs w:val="24"/>
              </w:rPr>
              <w:lastRenderedPageBreak/>
              <w:t>序号</w:t>
            </w:r>
          </w:p>
        </w:tc>
        <w:tc>
          <w:tcPr>
            <w:tcW w:w="1808" w:type="dxa"/>
            <w:shd w:val="clear" w:color="auto" w:fill="F3F3F3"/>
            <w:vAlign w:val="center"/>
          </w:tcPr>
          <w:p w:rsidR="00F43EFC" w:rsidRDefault="005B608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3EFC" w:rsidRDefault="005B608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3EFC" w:rsidRDefault="005B608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3EFC" w:rsidRDefault="005B608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3EFC">
        <w:trPr>
          <w:trHeight w:val="680"/>
        </w:trPr>
        <w:tc>
          <w:tcPr>
            <w:tcW w:w="712" w:type="dxa"/>
            <w:vAlign w:val="center"/>
          </w:tcPr>
          <w:p w:rsidR="00F43EFC" w:rsidRDefault="005B608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3EFC" w:rsidRDefault="00F43EFC">
            <w:pPr>
              <w:pStyle w:val="a6"/>
              <w:spacing w:line="360" w:lineRule="auto"/>
              <w:rPr>
                <w:rFonts w:ascii="宋体" w:eastAsia="宋体" w:hAnsi="宋体" w:cs="Times New Roman"/>
                <w:sz w:val="24"/>
                <w:szCs w:val="24"/>
              </w:rPr>
            </w:pPr>
          </w:p>
        </w:tc>
        <w:tc>
          <w:tcPr>
            <w:tcW w:w="3579" w:type="dxa"/>
            <w:vAlign w:val="center"/>
          </w:tcPr>
          <w:p w:rsidR="00F43EFC" w:rsidRDefault="00F43EFC">
            <w:pPr>
              <w:pStyle w:val="a6"/>
              <w:spacing w:line="360" w:lineRule="auto"/>
              <w:rPr>
                <w:rFonts w:ascii="宋体" w:eastAsia="宋体" w:hAnsi="宋体" w:cs="Times New Roman"/>
                <w:sz w:val="24"/>
                <w:szCs w:val="24"/>
              </w:rPr>
            </w:pPr>
          </w:p>
        </w:tc>
        <w:tc>
          <w:tcPr>
            <w:tcW w:w="1440" w:type="dxa"/>
            <w:vAlign w:val="center"/>
          </w:tcPr>
          <w:p w:rsidR="00F43EFC" w:rsidRDefault="00F43EFC">
            <w:pPr>
              <w:pStyle w:val="a6"/>
              <w:spacing w:line="360" w:lineRule="auto"/>
              <w:rPr>
                <w:rFonts w:ascii="宋体" w:eastAsia="宋体" w:hAnsi="宋体" w:cs="Times New Roman"/>
                <w:sz w:val="24"/>
                <w:szCs w:val="24"/>
              </w:rPr>
            </w:pPr>
          </w:p>
        </w:tc>
        <w:tc>
          <w:tcPr>
            <w:tcW w:w="1706" w:type="dxa"/>
            <w:vAlign w:val="center"/>
          </w:tcPr>
          <w:p w:rsidR="00F43EFC" w:rsidRDefault="00F43EFC">
            <w:pPr>
              <w:pStyle w:val="a6"/>
              <w:spacing w:line="360" w:lineRule="auto"/>
              <w:rPr>
                <w:rFonts w:ascii="宋体" w:eastAsia="宋体" w:hAnsi="宋体" w:cs="Times New Roman"/>
                <w:sz w:val="24"/>
                <w:szCs w:val="24"/>
              </w:rPr>
            </w:pPr>
          </w:p>
        </w:tc>
      </w:tr>
      <w:tr w:rsidR="00F43EFC">
        <w:trPr>
          <w:trHeight w:val="680"/>
        </w:trPr>
        <w:tc>
          <w:tcPr>
            <w:tcW w:w="712" w:type="dxa"/>
            <w:vAlign w:val="center"/>
          </w:tcPr>
          <w:p w:rsidR="00F43EFC" w:rsidRDefault="005B608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3EFC" w:rsidRDefault="00F43EFC">
            <w:pPr>
              <w:pStyle w:val="a6"/>
              <w:spacing w:line="360" w:lineRule="auto"/>
              <w:rPr>
                <w:rFonts w:ascii="宋体" w:eastAsia="宋体" w:hAnsi="宋体" w:cs="Times New Roman"/>
                <w:sz w:val="24"/>
                <w:szCs w:val="24"/>
              </w:rPr>
            </w:pPr>
          </w:p>
        </w:tc>
        <w:tc>
          <w:tcPr>
            <w:tcW w:w="3579" w:type="dxa"/>
            <w:vAlign w:val="center"/>
          </w:tcPr>
          <w:p w:rsidR="00F43EFC" w:rsidRDefault="00F43EFC">
            <w:pPr>
              <w:pStyle w:val="a6"/>
              <w:spacing w:line="360" w:lineRule="auto"/>
              <w:rPr>
                <w:rFonts w:ascii="宋体" w:eastAsia="宋体" w:hAnsi="宋体" w:cs="Times New Roman"/>
                <w:sz w:val="24"/>
                <w:szCs w:val="24"/>
              </w:rPr>
            </w:pPr>
          </w:p>
        </w:tc>
        <w:tc>
          <w:tcPr>
            <w:tcW w:w="1440" w:type="dxa"/>
            <w:vAlign w:val="center"/>
          </w:tcPr>
          <w:p w:rsidR="00F43EFC" w:rsidRDefault="00F43EFC">
            <w:pPr>
              <w:pStyle w:val="a6"/>
              <w:spacing w:line="360" w:lineRule="auto"/>
              <w:rPr>
                <w:rFonts w:ascii="宋体" w:eastAsia="宋体" w:hAnsi="宋体" w:cs="Times New Roman"/>
                <w:sz w:val="24"/>
                <w:szCs w:val="24"/>
              </w:rPr>
            </w:pPr>
          </w:p>
        </w:tc>
        <w:tc>
          <w:tcPr>
            <w:tcW w:w="1706" w:type="dxa"/>
            <w:vAlign w:val="center"/>
          </w:tcPr>
          <w:p w:rsidR="00F43EFC" w:rsidRDefault="00F43EFC">
            <w:pPr>
              <w:pStyle w:val="a6"/>
              <w:spacing w:line="360" w:lineRule="auto"/>
              <w:rPr>
                <w:rFonts w:ascii="宋体" w:eastAsia="宋体" w:hAnsi="宋体" w:cs="Times New Roman"/>
                <w:sz w:val="24"/>
                <w:szCs w:val="24"/>
              </w:rPr>
            </w:pPr>
          </w:p>
        </w:tc>
      </w:tr>
      <w:tr w:rsidR="00F43EFC">
        <w:trPr>
          <w:trHeight w:val="680"/>
        </w:trPr>
        <w:tc>
          <w:tcPr>
            <w:tcW w:w="712" w:type="dxa"/>
            <w:vAlign w:val="center"/>
          </w:tcPr>
          <w:p w:rsidR="00F43EFC" w:rsidRDefault="005B608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3EFC" w:rsidRDefault="00F43EFC">
            <w:pPr>
              <w:pStyle w:val="a6"/>
              <w:spacing w:line="360" w:lineRule="auto"/>
              <w:rPr>
                <w:rFonts w:ascii="宋体" w:eastAsia="宋体" w:hAnsi="宋体" w:cs="Times New Roman"/>
                <w:sz w:val="24"/>
                <w:szCs w:val="24"/>
              </w:rPr>
            </w:pPr>
          </w:p>
        </w:tc>
        <w:tc>
          <w:tcPr>
            <w:tcW w:w="3579" w:type="dxa"/>
            <w:vAlign w:val="center"/>
          </w:tcPr>
          <w:p w:rsidR="00F43EFC" w:rsidRDefault="00F43EFC">
            <w:pPr>
              <w:pStyle w:val="a6"/>
              <w:spacing w:line="360" w:lineRule="auto"/>
              <w:rPr>
                <w:rFonts w:ascii="宋体" w:eastAsia="宋体" w:hAnsi="宋体" w:cs="Times New Roman"/>
                <w:sz w:val="24"/>
                <w:szCs w:val="24"/>
              </w:rPr>
            </w:pPr>
          </w:p>
        </w:tc>
        <w:tc>
          <w:tcPr>
            <w:tcW w:w="1440" w:type="dxa"/>
            <w:vAlign w:val="center"/>
          </w:tcPr>
          <w:p w:rsidR="00F43EFC" w:rsidRDefault="00F43EFC">
            <w:pPr>
              <w:pStyle w:val="a6"/>
              <w:spacing w:line="360" w:lineRule="auto"/>
              <w:rPr>
                <w:rFonts w:ascii="宋体" w:eastAsia="宋体" w:hAnsi="宋体" w:cs="Times New Roman"/>
                <w:sz w:val="24"/>
                <w:szCs w:val="24"/>
              </w:rPr>
            </w:pPr>
          </w:p>
        </w:tc>
        <w:tc>
          <w:tcPr>
            <w:tcW w:w="1706" w:type="dxa"/>
            <w:vAlign w:val="center"/>
          </w:tcPr>
          <w:p w:rsidR="00F43EFC" w:rsidRDefault="00F43EFC">
            <w:pPr>
              <w:pStyle w:val="a6"/>
              <w:spacing w:line="360" w:lineRule="auto"/>
              <w:rPr>
                <w:rFonts w:ascii="宋体" w:eastAsia="宋体" w:hAnsi="宋体" w:cs="Times New Roman"/>
                <w:sz w:val="24"/>
                <w:szCs w:val="24"/>
              </w:rPr>
            </w:pPr>
          </w:p>
        </w:tc>
      </w:tr>
      <w:tr w:rsidR="00F43EFC">
        <w:trPr>
          <w:trHeight w:val="680"/>
        </w:trPr>
        <w:tc>
          <w:tcPr>
            <w:tcW w:w="712" w:type="dxa"/>
            <w:vAlign w:val="center"/>
          </w:tcPr>
          <w:p w:rsidR="00F43EFC" w:rsidRDefault="005B608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3EFC" w:rsidRDefault="00F43EFC">
            <w:pPr>
              <w:rPr>
                <w:rFonts w:ascii="宋体"/>
              </w:rPr>
            </w:pPr>
          </w:p>
        </w:tc>
        <w:tc>
          <w:tcPr>
            <w:tcW w:w="3579" w:type="dxa"/>
            <w:vAlign w:val="center"/>
          </w:tcPr>
          <w:p w:rsidR="00F43EFC" w:rsidRDefault="00F43EFC">
            <w:pPr>
              <w:rPr>
                <w:rFonts w:ascii="宋体"/>
              </w:rPr>
            </w:pPr>
          </w:p>
        </w:tc>
        <w:tc>
          <w:tcPr>
            <w:tcW w:w="1440" w:type="dxa"/>
            <w:vAlign w:val="center"/>
          </w:tcPr>
          <w:p w:rsidR="00F43EFC" w:rsidRDefault="00F43EFC">
            <w:pPr>
              <w:rPr>
                <w:rFonts w:ascii="宋体"/>
              </w:rPr>
            </w:pPr>
          </w:p>
        </w:tc>
        <w:tc>
          <w:tcPr>
            <w:tcW w:w="1706" w:type="dxa"/>
            <w:vAlign w:val="center"/>
          </w:tcPr>
          <w:p w:rsidR="00F43EFC" w:rsidRDefault="00F43EFC">
            <w:pPr>
              <w:rPr>
                <w:rFonts w:ascii="宋体"/>
              </w:rPr>
            </w:pPr>
          </w:p>
        </w:tc>
      </w:tr>
      <w:tr w:rsidR="00F43EFC">
        <w:trPr>
          <w:trHeight w:val="680"/>
        </w:trPr>
        <w:tc>
          <w:tcPr>
            <w:tcW w:w="712"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3EFC" w:rsidRDefault="00F43EFC">
            <w:pPr>
              <w:rPr>
                <w:rFonts w:ascii="宋体"/>
              </w:rPr>
            </w:pPr>
          </w:p>
        </w:tc>
        <w:tc>
          <w:tcPr>
            <w:tcW w:w="3579" w:type="dxa"/>
            <w:vAlign w:val="center"/>
          </w:tcPr>
          <w:p w:rsidR="00F43EFC" w:rsidRDefault="00F43EFC">
            <w:pPr>
              <w:rPr>
                <w:rFonts w:ascii="宋体"/>
              </w:rPr>
            </w:pPr>
          </w:p>
        </w:tc>
        <w:tc>
          <w:tcPr>
            <w:tcW w:w="1440" w:type="dxa"/>
            <w:vAlign w:val="center"/>
          </w:tcPr>
          <w:p w:rsidR="00F43EFC" w:rsidRDefault="00F43EFC">
            <w:pPr>
              <w:rPr>
                <w:rFonts w:ascii="宋体"/>
              </w:rPr>
            </w:pPr>
          </w:p>
        </w:tc>
        <w:tc>
          <w:tcPr>
            <w:tcW w:w="1706" w:type="dxa"/>
            <w:vAlign w:val="center"/>
          </w:tcPr>
          <w:p w:rsidR="00F43EFC" w:rsidRDefault="00F43EFC">
            <w:pPr>
              <w:rPr>
                <w:rFonts w:ascii="宋体"/>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43EFC" w:rsidRDefault="00F43EFC">
      <w:pPr>
        <w:autoSpaceDE w:val="0"/>
        <w:autoSpaceDN w:val="0"/>
        <w:adjustRightInd w:val="0"/>
        <w:spacing w:line="480" w:lineRule="auto"/>
        <w:rPr>
          <w:rFonts w:asciiTheme="minorEastAsia" w:hAnsiTheme="minorEastAsia" w:cs="宋体"/>
          <w:sz w:val="24"/>
          <w:szCs w:val="24"/>
          <w:lang w:val="zh-CN"/>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5B608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5B608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hAnsi="宋体" w:cs="微软雅黑"/>
          <w:bCs/>
          <w:kern w:val="0"/>
        </w:rPr>
      </w:pPr>
    </w:p>
    <w:p w:rsidR="00F43EFC" w:rsidRDefault="005B608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43EFC" w:rsidRDefault="005B608A" w:rsidP="002547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43EFC">
        <w:trPr>
          <w:trHeight w:val="225"/>
          <w:tblHeader/>
        </w:trPr>
        <w:tc>
          <w:tcPr>
            <w:tcW w:w="537"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43EFC" w:rsidRDefault="00F43EFC">
      <w:pPr>
        <w:snapToGrid w:val="0"/>
        <w:spacing w:line="500" w:lineRule="exact"/>
        <w:rPr>
          <w:rFonts w:asciiTheme="minorEastAsia" w:hAnsiTheme="minorEastAsia" w:cs="宋体"/>
          <w:sz w:val="24"/>
          <w:szCs w:val="24"/>
          <w:lang w:val="zh-CN"/>
        </w:rPr>
      </w:pPr>
    </w:p>
    <w:p w:rsidR="00F43EFC" w:rsidRDefault="005B608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43EFC" w:rsidRDefault="00F43EFC">
      <w:pPr>
        <w:rPr>
          <w:rFonts w:asciiTheme="minorEastAsia" w:hAnsiTheme="minorEastAsia" w:cs="宋体"/>
          <w:sz w:val="24"/>
          <w:szCs w:val="24"/>
          <w:lang w:val="zh-CN"/>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5B608A">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43EFC" w:rsidRDefault="005B608A" w:rsidP="002547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43EFC">
        <w:trPr>
          <w:trHeight w:val="225"/>
          <w:tblHeader/>
        </w:trPr>
        <w:tc>
          <w:tcPr>
            <w:tcW w:w="537"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投标人法定代表人（或授权代表）签字：</w:t>
      </w:r>
      <w:r>
        <w:rPr>
          <w:rFonts w:asciiTheme="minorEastAsia" w:hAnsiTheme="minorEastAsia" w:cs="宋体"/>
          <w:sz w:val="24"/>
          <w:szCs w:val="24"/>
          <w:lang w:val="zh-CN"/>
        </w:rPr>
        <w:t xml:space="preserve"> </w:t>
      </w:r>
    </w:p>
    <w:p w:rsidR="00F43EFC" w:rsidRDefault="00F43EFC">
      <w:pPr>
        <w:snapToGrid w:val="0"/>
        <w:spacing w:line="500" w:lineRule="exact"/>
        <w:rPr>
          <w:rFonts w:asciiTheme="minorEastAsia" w:hAnsiTheme="minorEastAsia" w:cs="宋体"/>
          <w:sz w:val="24"/>
          <w:szCs w:val="24"/>
          <w:lang w:val="zh-CN"/>
        </w:rPr>
      </w:pPr>
    </w:p>
    <w:p w:rsidR="00F43EFC" w:rsidRDefault="00F43EFC">
      <w:pPr>
        <w:snapToGrid w:val="0"/>
        <w:spacing w:line="500" w:lineRule="exact"/>
        <w:rPr>
          <w:rFonts w:asciiTheme="minorEastAsia" w:hAnsiTheme="minorEastAsia" w:cs="宋体"/>
          <w:sz w:val="24"/>
          <w:szCs w:val="24"/>
          <w:lang w:val="zh-CN"/>
        </w:rPr>
      </w:pPr>
    </w:p>
    <w:p w:rsidR="00F43EFC" w:rsidRDefault="005B608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5B608A">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43EFC" w:rsidRDefault="005B608A" w:rsidP="002547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3EFC" w:rsidRDefault="005B608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43EFC">
        <w:trPr>
          <w:trHeight w:val="225"/>
          <w:tblHeader/>
        </w:trPr>
        <w:tc>
          <w:tcPr>
            <w:tcW w:w="537"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43EFC" w:rsidRDefault="005B608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r w:rsidR="00F43EFC">
        <w:trPr>
          <w:trHeight w:val="851"/>
        </w:trPr>
        <w:tc>
          <w:tcPr>
            <w:tcW w:w="537" w:type="dxa"/>
            <w:vAlign w:val="center"/>
          </w:tcPr>
          <w:p w:rsidR="00F43EFC" w:rsidRDefault="005B608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43EFC" w:rsidRDefault="00F43EFC">
            <w:pPr>
              <w:pStyle w:val="a6"/>
              <w:spacing w:line="360" w:lineRule="auto"/>
              <w:rPr>
                <w:rFonts w:ascii="宋体" w:eastAsia="宋体" w:hAnsi="宋体" w:cs="Times New Roman"/>
                <w:sz w:val="24"/>
                <w:szCs w:val="24"/>
              </w:rPr>
            </w:pPr>
          </w:p>
        </w:tc>
        <w:tc>
          <w:tcPr>
            <w:tcW w:w="991" w:type="dxa"/>
            <w:vAlign w:val="center"/>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135" w:type="dxa"/>
          </w:tcPr>
          <w:p w:rsidR="00F43EFC" w:rsidRDefault="00F43EFC">
            <w:pPr>
              <w:pStyle w:val="a6"/>
              <w:spacing w:line="360" w:lineRule="auto"/>
              <w:rPr>
                <w:rFonts w:ascii="宋体" w:eastAsia="宋体" w:hAnsi="宋体" w:cs="Times New Roman"/>
                <w:sz w:val="24"/>
                <w:szCs w:val="24"/>
              </w:rPr>
            </w:pPr>
          </w:p>
        </w:tc>
        <w:tc>
          <w:tcPr>
            <w:tcW w:w="1276" w:type="dxa"/>
          </w:tcPr>
          <w:p w:rsidR="00F43EFC" w:rsidRDefault="00F43EFC">
            <w:pPr>
              <w:pStyle w:val="a6"/>
              <w:spacing w:line="360" w:lineRule="auto"/>
              <w:rPr>
                <w:rFonts w:ascii="宋体" w:eastAsia="宋体" w:hAnsi="宋体" w:cs="Times New Roman"/>
                <w:sz w:val="24"/>
                <w:szCs w:val="24"/>
              </w:rPr>
            </w:pPr>
          </w:p>
        </w:tc>
        <w:tc>
          <w:tcPr>
            <w:tcW w:w="1439" w:type="dxa"/>
          </w:tcPr>
          <w:p w:rsidR="00F43EFC" w:rsidRDefault="00F43EFC">
            <w:pPr>
              <w:pStyle w:val="a6"/>
              <w:spacing w:line="360" w:lineRule="auto"/>
              <w:rPr>
                <w:rFonts w:ascii="宋体" w:eastAsia="宋体" w:hAnsi="宋体" w:cs="Times New Roman"/>
                <w:sz w:val="24"/>
                <w:szCs w:val="24"/>
              </w:rPr>
            </w:pPr>
          </w:p>
        </w:tc>
        <w:tc>
          <w:tcPr>
            <w:tcW w:w="1252" w:type="dxa"/>
          </w:tcPr>
          <w:p w:rsidR="00F43EFC" w:rsidRDefault="00F43EFC">
            <w:pPr>
              <w:pStyle w:val="a6"/>
              <w:spacing w:line="360" w:lineRule="auto"/>
              <w:rPr>
                <w:rFonts w:ascii="宋体" w:eastAsia="宋体" w:hAnsi="宋体" w:cs="Times New Roman"/>
                <w:sz w:val="24"/>
                <w:szCs w:val="24"/>
              </w:rPr>
            </w:pPr>
          </w:p>
        </w:tc>
      </w:tr>
    </w:tbl>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43EFC" w:rsidRDefault="005B60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43EFC" w:rsidRDefault="00F43EFC">
      <w:pPr>
        <w:snapToGrid w:val="0"/>
        <w:spacing w:line="500" w:lineRule="exact"/>
        <w:rPr>
          <w:rFonts w:asciiTheme="minorEastAsia" w:hAnsiTheme="minorEastAsia" w:cs="宋体"/>
          <w:sz w:val="24"/>
          <w:szCs w:val="24"/>
          <w:lang w:val="zh-CN"/>
        </w:rPr>
      </w:pPr>
    </w:p>
    <w:p w:rsidR="00F43EFC" w:rsidRDefault="00F43EFC">
      <w:pPr>
        <w:snapToGrid w:val="0"/>
        <w:spacing w:line="500" w:lineRule="exact"/>
        <w:rPr>
          <w:rFonts w:asciiTheme="minorEastAsia" w:hAnsiTheme="minorEastAsia" w:cs="宋体"/>
          <w:sz w:val="24"/>
          <w:szCs w:val="24"/>
          <w:lang w:val="zh-CN"/>
        </w:rPr>
      </w:pPr>
    </w:p>
    <w:p w:rsidR="00F43EFC" w:rsidRDefault="005B608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F43EFC">
      <w:pPr>
        <w:spacing w:line="360" w:lineRule="auto"/>
        <w:jc w:val="center"/>
        <w:rPr>
          <w:rFonts w:ascii="宋体" w:hAnsi="宋体"/>
          <w:b/>
          <w:bCs/>
          <w:color w:val="000000"/>
          <w:sz w:val="36"/>
          <w:szCs w:val="36"/>
        </w:rPr>
      </w:pPr>
    </w:p>
    <w:p w:rsidR="00F43EFC" w:rsidRDefault="005B608A">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43EFC" w:rsidRDefault="00F43EFC">
      <w:pPr>
        <w:spacing w:line="360" w:lineRule="auto"/>
        <w:jc w:val="center"/>
        <w:rPr>
          <w:rFonts w:ascii="宋体" w:hAnsi="宋体"/>
          <w:b/>
          <w:bCs/>
          <w:color w:val="000000"/>
          <w:sz w:val="36"/>
          <w:szCs w:val="36"/>
        </w:rPr>
      </w:pPr>
    </w:p>
    <w:p w:rsidR="00F43EFC" w:rsidRDefault="005B608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43EFC" w:rsidRDefault="005B608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43EFC" w:rsidRDefault="00F43EFC">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43EFC" w:rsidRDefault="005B608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lastRenderedPageBreak/>
        <w:t xml:space="preserve">企业名称（盖章）：　　　　　　　　　</w:t>
      </w:r>
      <w:r>
        <w:rPr>
          <w:rFonts w:ascii="宋体" w:hAnsi="宋体" w:cs="Arial" w:hint="eastAsia"/>
          <w:color w:val="000000"/>
          <w:kern w:val="0"/>
          <w:sz w:val="24"/>
          <w:szCs w:val="24"/>
        </w:rPr>
        <w:br/>
        <w:t>日　  期：</w:t>
      </w:r>
    </w:p>
    <w:p w:rsidR="00F43EFC" w:rsidRDefault="00F43EFC">
      <w:pPr>
        <w:widowControl/>
        <w:spacing w:before="100" w:beforeAutospacing="1" w:after="100" w:afterAutospacing="1" w:line="360" w:lineRule="auto"/>
        <w:jc w:val="left"/>
        <w:rPr>
          <w:rFonts w:ascii="宋体" w:hAnsi="宋体"/>
          <w:color w:val="000000"/>
          <w:sz w:val="24"/>
          <w:szCs w:val="24"/>
        </w:rPr>
      </w:pPr>
    </w:p>
    <w:p w:rsidR="00F43EFC" w:rsidRDefault="005B608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43EFC" w:rsidRDefault="005B608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43EFC" w:rsidRDefault="005B608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43EFC" w:rsidRDefault="00F43EFC">
      <w:pPr>
        <w:autoSpaceDE w:val="0"/>
        <w:autoSpaceDN w:val="0"/>
        <w:adjustRightInd w:val="0"/>
        <w:spacing w:line="360" w:lineRule="auto"/>
        <w:jc w:val="center"/>
        <w:outlineLvl w:val="0"/>
        <w:rPr>
          <w:rFonts w:ascii="宋体" w:hAnsi="宋体" w:cs="Arial"/>
          <w:color w:val="000000"/>
          <w:kern w:val="0"/>
          <w:sz w:val="24"/>
          <w:szCs w:val="24"/>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F43EFC">
      <w:pPr>
        <w:autoSpaceDE w:val="0"/>
        <w:autoSpaceDN w:val="0"/>
        <w:adjustRightInd w:val="0"/>
        <w:spacing w:line="360" w:lineRule="auto"/>
        <w:jc w:val="center"/>
        <w:outlineLvl w:val="0"/>
        <w:rPr>
          <w:rFonts w:ascii="宋体" w:hAnsi="宋体"/>
          <w:b/>
          <w:bCs/>
          <w:color w:val="000000"/>
          <w:sz w:val="36"/>
          <w:szCs w:val="36"/>
        </w:rPr>
      </w:pPr>
    </w:p>
    <w:p w:rsidR="00F43EFC" w:rsidRDefault="005B608A">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t>4.10 残疾人福利性单位声明函</w:t>
      </w:r>
    </w:p>
    <w:bookmarkEnd w:id="8"/>
    <w:bookmarkEnd w:id="9"/>
    <w:p w:rsidR="00F43EFC" w:rsidRDefault="00F43EFC">
      <w:pPr>
        <w:spacing w:line="360" w:lineRule="auto"/>
        <w:rPr>
          <w:rFonts w:ascii="宋体" w:hAnsi="宋体"/>
          <w:szCs w:val="21"/>
        </w:rPr>
      </w:pPr>
    </w:p>
    <w:p w:rsidR="00F43EFC" w:rsidRDefault="005B608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43EFC" w:rsidRDefault="005B608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43EFC" w:rsidRDefault="00F43EFC">
      <w:pPr>
        <w:spacing w:line="360" w:lineRule="auto"/>
        <w:rPr>
          <w:rFonts w:ascii="宋体" w:hAnsi="宋体"/>
          <w:sz w:val="24"/>
          <w:szCs w:val="24"/>
        </w:rPr>
      </w:pPr>
    </w:p>
    <w:p w:rsidR="00F43EFC" w:rsidRDefault="00F43EFC">
      <w:pPr>
        <w:spacing w:line="360" w:lineRule="auto"/>
        <w:rPr>
          <w:rFonts w:ascii="宋体" w:hAnsi="宋体"/>
          <w:sz w:val="24"/>
          <w:szCs w:val="24"/>
        </w:rPr>
      </w:pPr>
    </w:p>
    <w:p w:rsidR="00F43EFC" w:rsidRDefault="005B608A">
      <w:pPr>
        <w:spacing w:line="360" w:lineRule="auto"/>
        <w:rPr>
          <w:rFonts w:ascii="宋体" w:hAnsi="宋体"/>
          <w:sz w:val="24"/>
          <w:szCs w:val="24"/>
        </w:rPr>
      </w:pPr>
      <w:r>
        <w:rPr>
          <w:rFonts w:ascii="宋体" w:hAnsi="宋体" w:hint="eastAsia"/>
          <w:sz w:val="24"/>
          <w:szCs w:val="24"/>
        </w:rPr>
        <w:t xml:space="preserve">                                    单位名称（盖章）：</w:t>
      </w:r>
    </w:p>
    <w:p w:rsidR="00F43EFC" w:rsidRDefault="005B608A">
      <w:pPr>
        <w:spacing w:line="360" w:lineRule="auto"/>
        <w:rPr>
          <w:rFonts w:ascii="宋体" w:hAnsi="宋体"/>
          <w:sz w:val="24"/>
          <w:szCs w:val="24"/>
        </w:rPr>
      </w:pPr>
      <w:r>
        <w:rPr>
          <w:rFonts w:ascii="宋体" w:hAnsi="宋体" w:hint="eastAsia"/>
          <w:sz w:val="24"/>
          <w:szCs w:val="24"/>
        </w:rPr>
        <w:t xml:space="preserve">                                    日    期：</w:t>
      </w:r>
    </w:p>
    <w:p w:rsidR="00F43EFC" w:rsidRDefault="00F43EFC"/>
    <w:p w:rsidR="00F43EFC" w:rsidRDefault="00F43EFC"/>
    <w:p w:rsidR="00F43EFC" w:rsidRDefault="00F43EFC"/>
    <w:p w:rsidR="00F43EFC" w:rsidRDefault="00F43EFC"/>
    <w:p w:rsidR="00F43EFC" w:rsidRDefault="00F43EFC"/>
    <w:p w:rsidR="00F43EFC" w:rsidRDefault="00F43EFC"/>
    <w:p w:rsidR="00F43EFC" w:rsidRDefault="00F43EFC"/>
    <w:p w:rsidR="00F43EFC" w:rsidRDefault="005B608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43EFC" w:rsidRDefault="005B608A">
      <w:pPr>
        <w:spacing w:line="360" w:lineRule="auto"/>
        <w:jc w:val="center"/>
        <w:rPr>
          <w:rFonts w:asciiTheme="minorEastAsia" w:hAnsiTheme="minorEastAsia" w:cs="黑体"/>
          <w:b/>
          <w:bCs/>
          <w:sz w:val="44"/>
          <w:szCs w:val="44"/>
          <w:lang w:val="zh-CN"/>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F43EFC">
      <w:pPr>
        <w:autoSpaceDE w:val="0"/>
        <w:autoSpaceDN w:val="0"/>
        <w:adjustRightInd w:val="0"/>
        <w:spacing w:line="360" w:lineRule="auto"/>
        <w:jc w:val="center"/>
        <w:rPr>
          <w:rFonts w:asciiTheme="minorEastAsia" w:hAnsiTheme="minorEastAsia" w:cs="黑体"/>
          <w:b/>
          <w:bCs/>
          <w:sz w:val="44"/>
          <w:szCs w:val="44"/>
        </w:rPr>
      </w:pPr>
    </w:p>
    <w:p w:rsidR="00F43EFC" w:rsidRDefault="005B608A">
      <w:pPr>
        <w:autoSpaceDE w:val="0"/>
        <w:autoSpaceDN w:val="0"/>
        <w:adjustRightInd w:val="0"/>
        <w:spacing w:line="360" w:lineRule="auto"/>
        <w:ind w:firstLineChars="500" w:firstLine="2209"/>
        <w:rPr>
          <w:rFonts w:asciiTheme="minorEastAsia" w:hAnsiTheme="minorEastAsia" w:cs="黑体"/>
          <w:b/>
          <w:bCs/>
          <w:sz w:val="44"/>
          <w:szCs w:val="44"/>
        </w:rPr>
      </w:pPr>
      <w:r>
        <w:rPr>
          <w:rFonts w:asciiTheme="minorEastAsia" w:hAnsiTheme="minorEastAsia" w:cs="黑体" w:hint="eastAsia"/>
          <w:b/>
          <w:bCs/>
          <w:sz w:val="44"/>
          <w:szCs w:val="44"/>
        </w:rPr>
        <w:t>4.12   证明材料</w:t>
      </w:r>
    </w:p>
    <w:p w:rsidR="00F43EFC" w:rsidRDefault="005B608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（技术参数及评分标准中要求提供的相关证明材料）</w:t>
      </w:r>
    </w:p>
    <w:p w:rsidR="00F43EFC" w:rsidRDefault="00F43EFC">
      <w:pPr>
        <w:autoSpaceDE w:val="0"/>
        <w:autoSpaceDN w:val="0"/>
        <w:adjustRightInd w:val="0"/>
        <w:spacing w:line="360" w:lineRule="auto"/>
        <w:jc w:val="center"/>
        <w:rPr>
          <w:rFonts w:asciiTheme="minorEastAsia" w:hAnsiTheme="minorEastAsia" w:cs="黑体"/>
          <w:b/>
          <w:bCs/>
          <w:sz w:val="44"/>
          <w:szCs w:val="44"/>
        </w:rPr>
      </w:pPr>
    </w:p>
    <w:p w:rsidR="00F43EFC" w:rsidRDefault="00F43EFC">
      <w:pPr>
        <w:autoSpaceDE w:val="0"/>
        <w:autoSpaceDN w:val="0"/>
        <w:adjustRightInd w:val="0"/>
        <w:spacing w:line="360" w:lineRule="auto"/>
        <w:jc w:val="center"/>
        <w:rPr>
          <w:rFonts w:asciiTheme="minorEastAsia" w:hAnsiTheme="minorEastAsia" w:cs="黑体"/>
          <w:b/>
          <w:bCs/>
          <w:sz w:val="44"/>
          <w:szCs w:val="44"/>
        </w:rPr>
      </w:pPr>
    </w:p>
    <w:p w:rsidR="00F43EFC" w:rsidRDefault="00F43EFC">
      <w:pPr>
        <w:autoSpaceDE w:val="0"/>
        <w:autoSpaceDN w:val="0"/>
        <w:adjustRightInd w:val="0"/>
        <w:spacing w:line="360" w:lineRule="auto"/>
        <w:jc w:val="center"/>
        <w:rPr>
          <w:rFonts w:asciiTheme="minorEastAsia" w:hAnsiTheme="minorEastAsia" w:cs="黑体"/>
          <w:b/>
          <w:bCs/>
          <w:sz w:val="44"/>
          <w:szCs w:val="44"/>
        </w:rPr>
      </w:pPr>
    </w:p>
    <w:p w:rsidR="00F43EFC" w:rsidRDefault="00F43EFC">
      <w:pPr>
        <w:autoSpaceDE w:val="0"/>
        <w:autoSpaceDN w:val="0"/>
        <w:adjustRightInd w:val="0"/>
        <w:spacing w:line="360" w:lineRule="auto"/>
        <w:jc w:val="center"/>
        <w:rPr>
          <w:rFonts w:asciiTheme="minorEastAsia" w:hAnsiTheme="minorEastAsia" w:cs="黑体"/>
          <w:b/>
          <w:bCs/>
          <w:sz w:val="44"/>
          <w:szCs w:val="44"/>
          <w:lang w:val="zh-CN"/>
        </w:rPr>
      </w:pPr>
    </w:p>
    <w:p w:rsidR="00F43EFC" w:rsidRDefault="005B608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43EFC" w:rsidRDefault="00F43EFC"/>
    <w:p w:rsidR="00F43EFC" w:rsidRDefault="00F43EFC"/>
    <w:p w:rsidR="00F43EFC" w:rsidRDefault="00F43EFC"/>
    <w:p w:rsidR="00F43EFC" w:rsidRDefault="005B608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43EFC" w:rsidRDefault="005B608A">
      <w:pPr>
        <w:spacing w:line="360" w:lineRule="auto"/>
        <w:jc w:val="center"/>
        <w:rPr>
          <w:rFonts w:ascii="宋体" w:hAnsi="宋体"/>
          <w:b/>
          <w:bCs/>
          <w:color w:val="000000"/>
          <w:sz w:val="28"/>
          <w:szCs w:val="28"/>
        </w:rPr>
      </w:pPr>
      <w:r>
        <w:rPr>
          <w:rFonts w:ascii="宋体" w:hAnsi="宋体"/>
          <w:b/>
          <w:bCs/>
          <w:color w:val="000000"/>
          <w:sz w:val="28"/>
          <w:szCs w:val="28"/>
        </w:rPr>
        <w:t> </w:t>
      </w:r>
    </w:p>
    <w:p w:rsidR="00F43EFC" w:rsidRDefault="00F43EFC"/>
    <w:p w:rsidR="00F43EFC" w:rsidRDefault="00F43EFC"/>
    <w:p w:rsidR="00F43EFC" w:rsidRDefault="00F43EFC"/>
    <w:p w:rsidR="00F43EFC" w:rsidRDefault="00F43EFC"/>
    <w:p w:rsidR="00F43EFC" w:rsidRDefault="00F43EFC"/>
    <w:p w:rsidR="00F43EFC" w:rsidRDefault="00F43EFC"/>
    <w:p w:rsidR="00F43EFC" w:rsidRDefault="00F43EFC"/>
    <w:sectPr w:rsidR="00F43EFC" w:rsidSect="00F43EFC">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3F2" w:rsidRDefault="001123F2" w:rsidP="00F43EFC">
      <w:r>
        <w:separator/>
      </w:r>
    </w:p>
  </w:endnote>
  <w:endnote w:type="continuationSeparator" w:id="0">
    <w:p w:rsidR="001123F2" w:rsidRDefault="001123F2" w:rsidP="00F43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FC" w:rsidRDefault="00FD6CF1">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43EFC" w:rsidRDefault="00FD6CF1">
                <w:pPr>
                  <w:pStyle w:val="a9"/>
                </w:pPr>
                <w:r>
                  <w:fldChar w:fldCharType="begin"/>
                </w:r>
                <w:r w:rsidR="005B608A">
                  <w:instrText xml:space="preserve"> PAGE  \* MERGEFORMAT </w:instrText>
                </w:r>
                <w:r>
                  <w:fldChar w:fldCharType="separate"/>
                </w:r>
                <w:r w:rsidR="00E65A25">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3F2" w:rsidRDefault="001123F2" w:rsidP="00F43EFC">
      <w:r>
        <w:separator/>
      </w:r>
    </w:p>
  </w:footnote>
  <w:footnote w:type="continuationSeparator" w:id="0">
    <w:p w:rsidR="001123F2" w:rsidRDefault="001123F2" w:rsidP="00F43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8CE7AFEC"/>
    <w:multiLevelType w:val="singleLevel"/>
    <w:tmpl w:val="8CE7AFEC"/>
    <w:lvl w:ilvl="0">
      <w:start w:val="1"/>
      <w:numFmt w:val="decimal"/>
      <w:suff w:val="nothing"/>
      <w:lvlText w:val="%1、"/>
      <w:lvlJc w:val="left"/>
      <w:pPr>
        <w:ind w:left="481" w:firstLine="0"/>
      </w:pPr>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D7328F2E"/>
    <w:multiLevelType w:val="singleLevel"/>
    <w:tmpl w:val="D7328F2E"/>
    <w:lvl w:ilvl="0">
      <w:start w:val="3"/>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52C2BED"/>
    <w:multiLevelType w:val="multilevel"/>
    <w:tmpl w:val="052C2BE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DD351B9"/>
    <w:multiLevelType w:val="multilevel"/>
    <w:tmpl w:val="1DD351B9"/>
    <w:lvl w:ilvl="0">
      <w:start w:val="1"/>
      <w:numFmt w:val="decimal"/>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9">
    <w:nsid w:val="24131B9B"/>
    <w:multiLevelType w:val="multilevel"/>
    <w:tmpl w:val="24131B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907733D"/>
    <w:multiLevelType w:val="multilevel"/>
    <w:tmpl w:val="3907733D"/>
    <w:lvl w:ilvl="0">
      <w:start w:val="1"/>
      <w:numFmt w:val="decimal"/>
      <w:lvlText w:val="%1、"/>
      <w:lvlJc w:val="left"/>
      <w:pPr>
        <w:ind w:left="360" w:hanging="360"/>
      </w:pPr>
      <w:rPr>
        <w:rFonts w:ascii="Times New Roman" w:hAnsi="Times New Roman"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BD5DCB"/>
    <w:multiLevelType w:val="singleLevel"/>
    <w:tmpl w:val="58BD5DCB"/>
    <w:lvl w:ilvl="0">
      <w:start w:val="1"/>
      <w:numFmt w:val="decimal"/>
      <w:suff w:val="nothing"/>
      <w:lvlText w:val="%1、"/>
      <w:lvlJc w:val="left"/>
      <w:pPr>
        <w:ind w:left="0" w:firstLine="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0873B19"/>
    <w:multiLevelType w:val="multilevel"/>
    <w:tmpl w:val="70873B1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14"/>
  </w:num>
  <w:num w:numId="4">
    <w:abstractNumId w:val="10"/>
  </w:num>
  <w:num w:numId="5">
    <w:abstractNumId w:val="15"/>
  </w:num>
  <w:num w:numId="6">
    <w:abstractNumId w:val="1"/>
  </w:num>
  <w:num w:numId="7">
    <w:abstractNumId w:val="13"/>
  </w:num>
  <w:num w:numId="8">
    <w:abstractNumId w:val="12"/>
  </w:num>
  <w:num w:numId="9">
    <w:abstractNumId w:val="11"/>
  </w:num>
  <w:num w:numId="10">
    <w:abstractNumId w:val="9"/>
  </w:num>
  <w:num w:numId="11">
    <w:abstractNumId w:val="6"/>
  </w:num>
  <w:num w:numId="12">
    <w:abstractNumId w:val="3"/>
  </w:num>
  <w:num w:numId="13">
    <w:abstractNumId w:val="0"/>
  </w:num>
  <w:num w:numId="14">
    <w:abstractNumId w:val="8"/>
  </w:num>
  <w:num w:numId="15">
    <w:abstractNumId w:val="2"/>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3428"/>
    <w:rsid w:val="00F43EFC"/>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A87C38"/>
    <w:rsid w:val="080C2BBA"/>
    <w:rsid w:val="08FD5745"/>
    <w:rsid w:val="0AB50907"/>
    <w:rsid w:val="0C3D4298"/>
    <w:rsid w:val="0C9523A6"/>
    <w:rsid w:val="0CA67F00"/>
    <w:rsid w:val="0FD30C14"/>
    <w:rsid w:val="101B403B"/>
    <w:rsid w:val="116D26CD"/>
    <w:rsid w:val="11C23651"/>
    <w:rsid w:val="171E620C"/>
    <w:rsid w:val="17A87F25"/>
    <w:rsid w:val="189035FD"/>
    <w:rsid w:val="18D55096"/>
    <w:rsid w:val="198348D6"/>
    <w:rsid w:val="1A08396D"/>
    <w:rsid w:val="1AFBFFDD"/>
    <w:rsid w:val="1B1653FD"/>
    <w:rsid w:val="1C2D1536"/>
    <w:rsid w:val="1CCF2F1D"/>
    <w:rsid w:val="1E8E722F"/>
    <w:rsid w:val="1FE15514"/>
    <w:rsid w:val="2157706F"/>
    <w:rsid w:val="21DD4A96"/>
    <w:rsid w:val="271F4B16"/>
    <w:rsid w:val="27CD14F5"/>
    <w:rsid w:val="29A55E19"/>
    <w:rsid w:val="2A553543"/>
    <w:rsid w:val="2C014C3B"/>
    <w:rsid w:val="2F650AED"/>
    <w:rsid w:val="2FFD3F6B"/>
    <w:rsid w:val="30FD56B7"/>
    <w:rsid w:val="33563CED"/>
    <w:rsid w:val="34B644B7"/>
    <w:rsid w:val="375656B9"/>
    <w:rsid w:val="37627558"/>
    <w:rsid w:val="37B91083"/>
    <w:rsid w:val="3AC47AB6"/>
    <w:rsid w:val="3ADD0A2E"/>
    <w:rsid w:val="3B8D0CE8"/>
    <w:rsid w:val="3BA71EF1"/>
    <w:rsid w:val="3CBF1608"/>
    <w:rsid w:val="3E3A26DB"/>
    <w:rsid w:val="3F263B0E"/>
    <w:rsid w:val="414D7438"/>
    <w:rsid w:val="41A16B13"/>
    <w:rsid w:val="41EF3AE9"/>
    <w:rsid w:val="428968C5"/>
    <w:rsid w:val="43420F67"/>
    <w:rsid w:val="43AF27C5"/>
    <w:rsid w:val="444D773E"/>
    <w:rsid w:val="459D509E"/>
    <w:rsid w:val="477C4489"/>
    <w:rsid w:val="477E79DB"/>
    <w:rsid w:val="48BB1E61"/>
    <w:rsid w:val="4AE22F4C"/>
    <w:rsid w:val="4EAC4ADD"/>
    <w:rsid w:val="4EB72836"/>
    <w:rsid w:val="4ED23FD5"/>
    <w:rsid w:val="4EFB1FC3"/>
    <w:rsid w:val="4F3C1178"/>
    <w:rsid w:val="527B1821"/>
    <w:rsid w:val="5310611D"/>
    <w:rsid w:val="533D55CA"/>
    <w:rsid w:val="535D3032"/>
    <w:rsid w:val="53C97953"/>
    <w:rsid w:val="562D2F69"/>
    <w:rsid w:val="58077CBD"/>
    <w:rsid w:val="58FD658D"/>
    <w:rsid w:val="5B0C6CA4"/>
    <w:rsid w:val="5CFD3C28"/>
    <w:rsid w:val="5E2C7B65"/>
    <w:rsid w:val="5EC23D91"/>
    <w:rsid w:val="5EEA6FD8"/>
    <w:rsid w:val="60BD0412"/>
    <w:rsid w:val="648D2FFF"/>
    <w:rsid w:val="68741D48"/>
    <w:rsid w:val="6AB31C19"/>
    <w:rsid w:val="6BB95672"/>
    <w:rsid w:val="6C4712E8"/>
    <w:rsid w:val="6C9C46AE"/>
    <w:rsid w:val="6CE55F45"/>
    <w:rsid w:val="6DE87E82"/>
    <w:rsid w:val="6DFC3DF2"/>
    <w:rsid w:val="6F272507"/>
    <w:rsid w:val="71E53350"/>
    <w:rsid w:val="73184127"/>
    <w:rsid w:val="73D40348"/>
    <w:rsid w:val="74AB41BE"/>
    <w:rsid w:val="774700AD"/>
    <w:rsid w:val="777E0158"/>
    <w:rsid w:val="788A0F31"/>
    <w:rsid w:val="78F56DD8"/>
    <w:rsid w:val="7A77760E"/>
    <w:rsid w:val="7B7986D1"/>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Cambri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43E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43EF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43EF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43EF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43EF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unhideWhenUsed/>
    <w:qFormat/>
    <w:rsid w:val="00F43EFC"/>
    <w:pPr>
      <w:ind w:firstLineChars="200" w:firstLine="420"/>
    </w:pPr>
  </w:style>
  <w:style w:type="paragraph" w:styleId="a3">
    <w:name w:val="Body Text First Indent"/>
    <w:basedOn w:val="a4"/>
    <w:link w:val="Char"/>
    <w:qFormat/>
    <w:rsid w:val="00F43EF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43EFC"/>
    <w:pPr>
      <w:spacing w:after="120"/>
    </w:pPr>
  </w:style>
  <w:style w:type="paragraph" w:styleId="a5">
    <w:name w:val="Normal Indent"/>
    <w:basedOn w:val="a"/>
    <w:qFormat/>
    <w:rsid w:val="00F43EFC"/>
    <w:pPr>
      <w:ind w:firstLine="425"/>
    </w:pPr>
    <w:rPr>
      <w:rFonts w:ascii="Times New Roman" w:eastAsia="宋体" w:hAnsi="Times New Roman" w:cs="Times New Roman"/>
      <w:szCs w:val="20"/>
    </w:rPr>
  </w:style>
  <w:style w:type="paragraph" w:styleId="a6">
    <w:name w:val="caption"/>
    <w:basedOn w:val="a"/>
    <w:next w:val="a"/>
    <w:qFormat/>
    <w:rsid w:val="00F43EFC"/>
    <w:rPr>
      <w:rFonts w:ascii="Arial" w:eastAsia="黑体" w:hAnsi="Arial" w:cs="Arial"/>
      <w:sz w:val="20"/>
      <w:szCs w:val="20"/>
    </w:rPr>
  </w:style>
  <w:style w:type="paragraph" w:styleId="30">
    <w:name w:val="Body Text 3"/>
    <w:basedOn w:val="a"/>
    <w:link w:val="3Char0"/>
    <w:qFormat/>
    <w:rsid w:val="00F43EFC"/>
    <w:rPr>
      <w:rFonts w:ascii="Times New Roman" w:eastAsia="宋体" w:hAnsi="Times New Roman" w:cs="Times New Roman"/>
      <w:color w:val="FF0000"/>
      <w:sz w:val="24"/>
      <w:szCs w:val="24"/>
    </w:rPr>
  </w:style>
  <w:style w:type="paragraph" w:styleId="5">
    <w:name w:val="toc 5"/>
    <w:basedOn w:val="a"/>
    <w:next w:val="a"/>
    <w:uiPriority w:val="39"/>
    <w:qFormat/>
    <w:rsid w:val="00F43EF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43EFC"/>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43EFC"/>
    <w:rPr>
      <w:rFonts w:eastAsia="宋体"/>
      <w:sz w:val="24"/>
    </w:rPr>
  </w:style>
  <w:style w:type="paragraph" w:styleId="a8">
    <w:name w:val="Date"/>
    <w:basedOn w:val="a"/>
    <w:next w:val="a"/>
    <w:link w:val="Char2"/>
    <w:uiPriority w:val="99"/>
    <w:unhideWhenUsed/>
    <w:qFormat/>
    <w:rsid w:val="00F43EFC"/>
    <w:pPr>
      <w:ind w:leftChars="2500" w:left="100"/>
    </w:pPr>
  </w:style>
  <w:style w:type="paragraph" w:styleId="a9">
    <w:name w:val="footer"/>
    <w:basedOn w:val="a"/>
    <w:link w:val="Char3"/>
    <w:uiPriority w:val="99"/>
    <w:unhideWhenUsed/>
    <w:qFormat/>
    <w:rsid w:val="00F43EF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43EFC"/>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43EF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F4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43EFC"/>
    <w:rPr>
      <w:rFonts w:ascii="Calibri" w:eastAsia="宋体" w:hAnsi="Calibri" w:cs="Times New Roman"/>
      <w:sz w:val="24"/>
      <w:szCs w:val="24"/>
    </w:rPr>
  </w:style>
  <w:style w:type="character" w:styleId="ac">
    <w:name w:val="Strong"/>
    <w:basedOn w:val="a0"/>
    <w:uiPriority w:val="22"/>
    <w:qFormat/>
    <w:rsid w:val="00F43EFC"/>
    <w:rPr>
      <w:b/>
      <w:bCs/>
    </w:rPr>
  </w:style>
  <w:style w:type="character" w:styleId="ad">
    <w:name w:val="FollowedHyperlink"/>
    <w:basedOn w:val="a0"/>
    <w:uiPriority w:val="99"/>
    <w:unhideWhenUsed/>
    <w:qFormat/>
    <w:rsid w:val="00F43EFC"/>
    <w:rPr>
      <w:color w:val="800080" w:themeColor="followedHyperlink"/>
      <w:u w:val="single"/>
    </w:rPr>
  </w:style>
  <w:style w:type="character" w:styleId="ae">
    <w:name w:val="Emphasis"/>
    <w:basedOn w:val="a0"/>
    <w:uiPriority w:val="20"/>
    <w:qFormat/>
    <w:rsid w:val="00F43EFC"/>
    <w:rPr>
      <w:i/>
      <w:iCs/>
    </w:rPr>
  </w:style>
  <w:style w:type="character" w:styleId="af">
    <w:name w:val="Hyperlink"/>
    <w:basedOn w:val="a0"/>
    <w:uiPriority w:val="99"/>
    <w:unhideWhenUsed/>
    <w:qFormat/>
    <w:rsid w:val="00F43EFC"/>
    <w:rPr>
      <w:color w:val="0000FF"/>
      <w:u w:val="single"/>
    </w:rPr>
  </w:style>
  <w:style w:type="character" w:customStyle="1" w:styleId="1Char">
    <w:name w:val="标题 1 Char"/>
    <w:basedOn w:val="a0"/>
    <w:link w:val="1"/>
    <w:qFormat/>
    <w:rsid w:val="00F43EFC"/>
    <w:rPr>
      <w:rFonts w:ascii="Calibri" w:eastAsia="宋体" w:hAnsi="Calibri" w:cs="Times New Roman"/>
      <w:b/>
      <w:bCs/>
      <w:kern w:val="44"/>
      <w:sz w:val="44"/>
      <w:szCs w:val="44"/>
    </w:rPr>
  </w:style>
  <w:style w:type="character" w:customStyle="1" w:styleId="2Char">
    <w:name w:val="标题 2 Char"/>
    <w:basedOn w:val="a0"/>
    <w:link w:val="2"/>
    <w:qFormat/>
    <w:rsid w:val="00F43EFC"/>
    <w:rPr>
      <w:rFonts w:ascii="Arial" w:eastAsia="黑体" w:hAnsi="Arial" w:cs="Times New Roman"/>
      <w:b/>
      <w:bCs/>
      <w:kern w:val="0"/>
      <w:sz w:val="32"/>
      <w:szCs w:val="32"/>
    </w:rPr>
  </w:style>
  <w:style w:type="character" w:customStyle="1" w:styleId="3Char">
    <w:name w:val="标题 3 Char"/>
    <w:basedOn w:val="a0"/>
    <w:link w:val="3"/>
    <w:qFormat/>
    <w:rsid w:val="00F43EF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43EFC"/>
    <w:rPr>
      <w:rFonts w:ascii="Arial" w:eastAsia="黑体" w:hAnsi="Arial" w:cs="Times New Roman"/>
      <w:b/>
      <w:bCs/>
      <w:kern w:val="0"/>
      <w:sz w:val="28"/>
      <w:szCs w:val="28"/>
    </w:rPr>
  </w:style>
  <w:style w:type="character" w:customStyle="1" w:styleId="Char1">
    <w:name w:val="纯文本 Char"/>
    <w:basedOn w:val="a0"/>
    <w:link w:val="a7"/>
    <w:qFormat/>
    <w:rsid w:val="00F43EFC"/>
    <w:rPr>
      <w:rFonts w:eastAsia="宋体"/>
      <w:sz w:val="24"/>
    </w:rPr>
  </w:style>
  <w:style w:type="character" w:customStyle="1" w:styleId="Char2">
    <w:name w:val="日期 Char"/>
    <w:basedOn w:val="a0"/>
    <w:link w:val="a8"/>
    <w:uiPriority w:val="99"/>
    <w:qFormat/>
    <w:rsid w:val="00F43EFC"/>
  </w:style>
  <w:style w:type="character" w:customStyle="1" w:styleId="Char3">
    <w:name w:val="页脚 Char"/>
    <w:basedOn w:val="a0"/>
    <w:link w:val="a9"/>
    <w:uiPriority w:val="99"/>
    <w:qFormat/>
    <w:rsid w:val="00F43EFC"/>
    <w:rPr>
      <w:sz w:val="18"/>
      <w:szCs w:val="18"/>
    </w:rPr>
  </w:style>
  <w:style w:type="character" w:customStyle="1" w:styleId="Char4">
    <w:name w:val="页眉 Char"/>
    <w:basedOn w:val="a0"/>
    <w:link w:val="aa"/>
    <w:uiPriority w:val="99"/>
    <w:qFormat/>
    <w:rsid w:val="00F43EFC"/>
    <w:rPr>
      <w:sz w:val="18"/>
      <w:szCs w:val="18"/>
    </w:rPr>
  </w:style>
  <w:style w:type="character" w:customStyle="1" w:styleId="Char10">
    <w:name w:val="纯文本 Char1"/>
    <w:qFormat/>
    <w:rsid w:val="00F43EFC"/>
    <w:rPr>
      <w:rFonts w:eastAsia="宋体"/>
      <w:sz w:val="24"/>
    </w:rPr>
  </w:style>
  <w:style w:type="paragraph" w:customStyle="1" w:styleId="Default">
    <w:name w:val="Default"/>
    <w:qFormat/>
    <w:rsid w:val="00F43EFC"/>
    <w:pPr>
      <w:widowControl w:val="0"/>
      <w:autoSpaceDE w:val="0"/>
      <w:autoSpaceDN w:val="0"/>
      <w:adjustRightInd w:val="0"/>
    </w:pPr>
    <w:rPr>
      <w:rFonts w:ascii="宋体" w:hAnsiTheme="minorHAnsi" w:cs="宋体"/>
      <w:color w:val="000000"/>
      <w:sz w:val="24"/>
      <w:szCs w:val="24"/>
    </w:rPr>
  </w:style>
  <w:style w:type="paragraph" w:customStyle="1" w:styleId="13">
    <w:name w:val="列出段落1"/>
    <w:basedOn w:val="a"/>
    <w:uiPriority w:val="34"/>
    <w:qFormat/>
    <w:rsid w:val="00F43EFC"/>
    <w:pPr>
      <w:ind w:firstLineChars="200" w:firstLine="420"/>
    </w:pPr>
  </w:style>
  <w:style w:type="character" w:customStyle="1" w:styleId="CharChar">
    <w:name w:val="正文文本缩进 Char Char"/>
    <w:link w:val="14"/>
    <w:qFormat/>
    <w:rsid w:val="00F43EFC"/>
    <w:rPr>
      <w:rFonts w:ascii="宋体"/>
      <w:sz w:val="24"/>
    </w:rPr>
  </w:style>
  <w:style w:type="paragraph" w:customStyle="1" w:styleId="14">
    <w:name w:val="正文文本缩进1"/>
    <w:basedOn w:val="a"/>
    <w:link w:val="CharChar"/>
    <w:qFormat/>
    <w:rsid w:val="00F43EFC"/>
    <w:pPr>
      <w:spacing w:line="360" w:lineRule="auto"/>
      <w:ind w:firstLineChars="200" w:firstLine="480"/>
    </w:pPr>
    <w:rPr>
      <w:rFonts w:ascii="宋体"/>
      <w:sz w:val="24"/>
    </w:rPr>
  </w:style>
  <w:style w:type="character" w:customStyle="1" w:styleId="CharChar0">
    <w:name w:val="日期 Char Char"/>
    <w:link w:val="15"/>
    <w:qFormat/>
    <w:rsid w:val="00F43EFC"/>
    <w:rPr>
      <w:sz w:val="24"/>
    </w:rPr>
  </w:style>
  <w:style w:type="paragraph" w:customStyle="1" w:styleId="15">
    <w:name w:val="日期1"/>
    <w:basedOn w:val="a"/>
    <w:next w:val="a"/>
    <w:link w:val="CharChar0"/>
    <w:qFormat/>
    <w:rsid w:val="00F43EFC"/>
    <w:rPr>
      <w:sz w:val="24"/>
    </w:rPr>
  </w:style>
  <w:style w:type="paragraph" w:customStyle="1" w:styleId="16">
    <w:name w:val="正文缩进1"/>
    <w:basedOn w:val="a"/>
    <w:qFormat/>
    <w:rsid w:val="00F43EF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43EFC"/>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43EF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43EFC"/>
    <w:rPr>
      <w:rFonts w:ascii="Times New Roman" w:eastAsia="宋体" w:hAnsi="Times New Roman" w:cs="Times New Roman"/>
      <w:color w:val="FF0000"/>
      <w:sz w:val="24"/>
      <w:szCs w:val="24"/>
    </w:rPr>
  </w:style>
  <w:style w:type="character" w:customStyle="1" w:styleId="edittexttarea">
    <w:name w:val="edittexttarea"/>
    <w:basedOn w:val="a0"/>
    <w:qFormat/>
    <w:rsid w:val="00F43EFC"/>
  </w:style>
  <w:style w:type="paragraph" w:customStyle="1" w:styleId="11212">
    <w:name w:val="样式 标题 1 + 四号 居中 段前: 12 磅 段后: 12 磅 行距: 单倍行距"/>
    <w:basedOn w:val="1"/>
    <w:qFormat/>
    <w:rsid w:val="00F43EF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43EF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43EFC"/>
  </w:style>
  <w:style w:type="character" w:customStyle="1" w:styleId="Char">
    <w:name w:val="正文首行缩进 Char"/>
    <w:basedOn w:val="Char0"/>
    <w:link w:val="a3"/>
    <w:qFormat/>
    <w:rsid w:val="00F43EF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43EFC"/>
    <w:rPr>
      <w:rFonts w:ascii="宋体" w:eastAsia="宋体" w:hAnsi="宋体" w:cs="宋体"/>
      <w:kern w:val="0"/>
      <w:sz w:val="24"/>
      <w:szCs w:val="24"/>
    </w:rPr>
  </w:style>
  <w:style w:type="paragraph" w:customStyle="1" w:styleId="p1">
    <w:name w:val="p1"/>
    <w:basedOn w:val="a"/>
    <w:qFormat/>
    <w:rsid w:val="00F43EFC"/>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F43EFC"/>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254745"/>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76</Pages>
  <Words>6567</Words>
  <Characters>37434</Characters>
  <Application>Microsoft Office Word</Application>
  <DocSecurity>0</DocSecurity>
  <Lines>311</Lines>
  <Paragraphs>87</Paragraphs>
  <ScaleCrop>false</ScaleCrop>
  <Company>Sky123.Org</Company>
  <LinksUpToDate>false</LinksUpToDate>
  <CharactersWithSpaces>43914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109</cp:revision>
  <cp:lastPrinted>2018-08-01T18:20:00Z</cp:lastPrinted>
  <dcterms:created xsi:type="dcterms:W3CDTF">2018-04-17T18:52:00Z</dcterms:created>
  <dcterms:modified xsi:type="dcterms:W3CDTF">2019-01-30T07:30:00Z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