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723"/>
        <w:jc w:val="center"/>
        <w:rPr>
          <w:rFonts w:ascii="宋体" w:hAnsi="宋体" w:eastAsia="宋体" w:cs="黑体"/>
          <w:b/>
          <w:bCs/>
          <w:sz w:val="36"/>
          <w:szCs w:val="36"/>
          <w:lang w:val="zh-CN"/>
        </w:rPr>
      </w:pPr>
      <w:r>
        <w:rPr>
          <w:rFonts w:hint="eastAsia" w:ascii="宋体" w:hAnsi="宋体" w:eastAsia="宋体" w:cs="黑体"/>
          <w:b/>
          <w:bCs/>
          <w:sz w:val="36"/>
          <w:szCs w:val="36"/>
          <w:lang w:val="zh-CN"/>
        </w:rPr>
        <w:t>4.11 技术标（施工组织设计）</w:t>
      </w:r>
    </w:p>
    <w:p>
      <w:pPr>
        <w:autoSpaceDE w:val="0"/>
        <w:autoSpaceDN w:val="0"/>
        <w:spacing w:line="540" w:lineRule="exact"/>
        <w:ind w:firstLine="883"/>
        <w:jc w:val="center"/>
        <w:rPr>
          <w:rFonts w:hAnsi="宋体" w:cs="宋体"/>
          <w:b/>
          <w:sz w:val="44"/>
          <w:szCs w:val="44"/>
        </w:rPr>
      </w:pPr>
      <w:bookmarkStart w:id="0" w:name="_Toc30564"/>
    </w:p>
    <w:p>
      <w:pPr>
        <w:autoSpaceDE w:val="0"/>
        <w:autoSpaceDN w:val="0"/>
        <w:spacing w:line="540" w:lineRule="exact"/>
        <w:ind w:firstLine="883"/>
        <w:jc w:val="center"/>
        <w:rPr>
          <w:rFonts w:hAnsi="宋体" w:cs="宋体"/>
          <w:b/>
          <w:sz w:val="44"/>
          <w:szCs w:val="44"/>
        </w:rPr>
      </w:pPr>
    </w:p>
    <w:p>
      <w:pPr>
        <w:autoSpaceDE w:val="0"/>
        <w:autoSpaceDN w:val="0"/>
        <w:spacing w:line="540" w:lineRule="exact"/>
        <w:ind w:firstLine="883"/>
        <w:jc w:val="center"/>
        <w:rPr>
          <w:rFonts w:hAnsi="宋体" w:cs="宋体"/>
          <w:b/>
          <w:sz w:val="44"/>
          <w:szCs w:val="44"/>
        </w:rPr>
      </w:pPr>
      <w:r>
        <w:rPr>
          <w:rFonts w:hint="eastAsia" w:hAnsi="宋体" w:cs="宋体"/>
          <w:b/>
          <w:sz w:val="44"/>
          <w:szCs w:val="44"/>
        </w:rPr>
        <w:t>目录</w:t>
      </w:r>
      <w:bookmarkEnd w:id="0"/>
    </w:p>
    <w:p>
      <w:pPr>
        <w:autoSpaceDE w:val="0"/>
        <w:autoSpaceDN w:val="0"/>
        <w:spacing w:line="540" w:lineRule="exact"/>
        <w:ind w:firstLine="723"/>
        <w:jc w:val="center"/>
        <w:rPr>
          <w:rFonts w:hAnsi="宋体" w:cs="宋体"/>
          <w:b/>
          <w:sz w:val="36"/>
          <w:szCs w:val="36"/>
        </w:rPr>
      </w:pPr>
    </w:p>
    <w:p>
      <w:pPr>
        <w:autoSpaceDE w:val="0"/>
        <w:autoSpaceDN w:val="0"/>
        <w:spacing w:line="540" w:lineRule="exact"/>
        <w:ind w:firstLine="522"/>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2"/>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2"/>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2"/>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2"/>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2"/>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2"/>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2"/>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2"/>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2"/>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2"/>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2"/>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widowControl/>
        <w:ind w:firstLine="562"/>
        <w:jc w:val="center"/>
        <w:rPr>
          <w:rFonts w:ascii="宋体" w:hAnsi="宋体" w:eastAsia="宋体" w:cs="黑体"/>
          <w:b/>
          <w:bCs/>
          <w:sz w:val="28"/>
          <w:szCs w:val="28"/>
          <w:lang w:val="zh-CN"/>
        </w:rPr>
      </w:pPr>
      <w:r>
        <w:rPr>
          <w:rFonts w:ascii="宋体" w:hAnsi="宋体" w:eastAsia="宋体" w:cs="黑体"/>
          <w:b/>
          <w:bCs/>
          <w:sz w:val="28"/>
          <w:szCs w:val="28"/>
          <w:lang w:val="zh-CN"/>
        </w:rPr>
        <w:br w:type="page"/>
      </w:r>
    </w:p>
    <w:p>
      <w:pPr>
        <w:pStyle w:val="3"/>
        <w:numPr>
          <w:ilvl w:val="0"/>
          <w:numId w:val="0"/>
        </w:numPr>
        <w:ind w:left="288"/>
        <w:jc w:val="center"/>
      </w:pPr>
      <w:bookmarkStart w:id="97" w:name="_GoBack"/>
      <w:bookmarkEnd w:id="97"/>
      <w:r>
        <w:rPr>
          <w:rFonts w:hint="eastAsia"/>
        </w:rPr>
        <w:t>（1）内容完整性和编制水平</w:t>
      </w:r>
    </w:p>
    <w:p>
      <w:pPr>
        <w:numPr>
          <w:ilvl w:val="0"/>
          <w:numId w:val="4"/>
        </w:numPr>
        <w:ind w:firstLine="480"/>
        <w:rPr>
          <w:rFonts w:asciiTheme="minorEastAsia" w:hAnsiTheme="minorEastAsia" w:cstheme="minorEastAsia"/>
          <w:color w:val="000000"/>
          <w:szCs w:val="24"/>
        </w:rPr>
      </w:pPr>
      <w:r>
        <w:rPr>
          <w:rFonts w:hint="eastAsia" w:asciiTheme="minorEastAsia" w:hAnsiTheme="minorEastAsia" w:cstheme="minorEastAsia"/>
          <w:szCs w:val="24"/>
        </w:rPr>
        <w:t>项目名称：</w:t>
      </w:r>
      <w:r>
        <w:rPr>
          <w:rFonts w:hint="eastAsia" w:asciiTheme="minorEastAsia" w:hAnsiTheme="minorEastAsia" w:cstheme="minorEastAsia"/>
          <w:color w:val="000000"/>
          <w:szCs w:val="24"/>
        </w:rPr>
        <w:t>建安区国储林示范基地林间生产便道及配套管网项目</w:t>
      </w:r>
    </w:p>
    <w:p>
      <w:pPr>
        <w:ind w:firstLine="480"/>
        <w:rPr>
          <w:rFonts w:asciiTheme="minorEastAsia" w:hAnsiTheme="minorEastAsia" w:cstheme="minorEastAsia"/>
          <w:color w:val="000000"/>
          <w:szCs w:val="24"/>
        </w:rPr>
      </w:pPr>
      <w:r>
        <w:rPr>
          <w:rFonts w:hint="eastAsia" w:asciiTheme="minorEastAsia" w:hAnsiTheme="minorEastAsia" w:cstheme="minorEastAsia"/>
          <w:szCs w:val="24"/>
        </w:rPr>
        <w:t>项目编号：JZFCG-G2019002号</w:t>
      </w:r>
    </w:p>
    <w:p>
      <w:pPr>
        <w:numPr>
          <w:ilvl w:val="0"/>
          <w:numId w:val="4"/>
        </w:numPr>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项目概况：</w:t>
      </w:r>
      <w:r>
        <w:rPr>
          <w:rFonts w:hint="eastAsia" w:asciiTheme="minorEastAsia" w:hAnsiTheme="minorEastAsia" w:cstheme="minorEastAsia"/>
          <w:color w:val="000000"/>
          <w:szCs w:val="24"/>
          <w:shd w:val="clear" w:color="auto" w:fill="FFFFFF"/>
        </w:rPr>
        <w:t>本次招标主要内容包含林间生产便道及配套管网。</w:t>
      </w:r>
    </w:p>
    <w:p>
      <w:pPr>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rPr>
        <w:t>3、质量标准：</w:t>
      </w:r>
      <w:r>
        <w:rPr>
          <w:rFonts w:hint="eastAsia" w:asciiTheme="minorEastAsia" w:hAnsiTheme="minorEastAsia" w:cstheme="minorEastAsia"/>
          <w:color w:val="000000"/>
          <w:szCs w:val="24"/>
          <w:shd w:val="clear" w:color="auto" w:fill="FFFFFF"/>
        </w:rPr>
        <w:t>合格（符合国家现行的验收规范和标准）</w:t>
      </w:r>
    </w:p>
    <w:p>
      <w:pPr>
        <w:ind w:firstLine="480"/>
        <w:rPr>
          <w:rFonts w:asciiTheme="minorEastAsia" w:hAnsiTheme="minorEastAsia" w:cstheme="minorEastAsia"/>
          <w:color w:val="000000"/>
          <w:szCs w:val="24"/>
        </w:rPr>
      </w:pPr>
      <w:r>
        <w:rPr>
          <w:rFonts w:hint="eastAsia" w:asciiTheme="minorEastAsia" w:hAnsiTheme="minorEastAsia" w:cstheme="minorEastAsia"/>
          <w:color w:val="000000"/>
          <w:szCs w:val="24"/>
          <w:shd w:val="clear" w:color="auto" w:fill="FFFFFF"/>
        </w:rPr>
        <w:t>4、计划工期： 75日历天</w:t>
      </w:r>
    </w:p>
    <w:p>
      <w:pPr>
        <w:pStyle w:val="4"/>
        <w:numPr>
          <w:ilvl w:val="0"/>
          <w:numId w:val="5"/>
        </w:numPr>
        <w:ind w:firstLine="482"/>
        <w:rPr>
          <w:rFonts w:ascii="宋体" w:hAnsi="宋体" w:eastAsia="宋体" w:cs="宋体"/>
        </w:rPr>
      </w:pPr>
      <w:r>
        <w:rPr>
          <w:rFonts w:hint="eastAsia" w:ascii="宋体" w:hAnsi="宋体" w:eastAsia="宋体" w:cs="宋体"/>
        </w:rPr>
        <w:t>编制依据</w:t>
      </w:r>
    </w:p>
    <w:p>
      <w:pPr>
        <w:ind w:firstLine="480"/>
        <w:rPr>
          <w:rFonts w:ascii="宋体" w:hAnsi="宋体" w:eastAsia="宋体" w:cs="宋体"/>
        </w:rPr>
      </w:pPr>
      <w:r>
        <w:rPr>
          <w:rFonts w:hint="eastAsia" w:ascii="宋体" w:hAnsi="宋体" w:eastAsia="宋体" w:cs="宋体"/>
        </w:rPr>
        <w:t>1、招标文件、招标图纸、技术标准和要求有关法律文件等；</w:t>
      </w:r>
    </w:p>
    <w:p>
      <w:pPr>
        <w:ind w:firstLine="480"/>
        <w:rPr>
          <w:rFonts w:ascii="宋体" w:hAnsi="宋体" w:eastAsia="宋体" w:cs="宋体"/>
        </w:rPr>
      </w:pPr>
      <w:r>
        <w:rPr>
          <w:rFonts w:hint="eastAsia" w:ascii="宋体" w:hAnsi="宋体" w:eastAsia="宋体" w:cs="宋体"/>
        </w:rPr>
        <w:t>2、施工技术管理规程：</w:t>
      </w:r>
    </w:p>
    <w:p>
      <w:pPr>
        <w:ind w:firstLine="480"/>
        <w:rPr>
          <w:rFonts w:ascii="宋体" w:hAnsi="宋体" w:eastAsia="宋体" w:cs="宋体"/>
        </w:rPr>
      </w:pPr>
      <w:r>
        <w:rPr>
          <w:rFonts w:hint="eastAsia" w:ascii="宋体" w:hAnsi="宋体" w:eastAsia="宋体" w:cs="宋体"/>
        </w:rPr>
        <w:t xml:space="preserve">    执行国家及行业技术规范、规程、标准。</w:t>
      </w:r>
    </w:p>
    <w:p>
      <w:pPr>
        <w:ind w:firstLine="480"/>
        <w:rPr>
          <w:rFonts w:ascii="宋体" w:hAnsi="宋体" w:eastAsia="宋体" w:cs="宋体"/>
        </w:rPr>
      </w:pPr>
      <w:r>
        <w:rPr>
          <w:rFonts w:hint="eastAsia" w:ascii="宋体" w:hAnsi="宋体" w:eastAsia="宋体" w:cs="宋体"/>
        </w:rPr>
        <w:t>3、本公司管理体系中的《质量手册》及相关的《程序文件》；</w:t>
      </w:r>
    </w:p>
    <w:p>
      <w:pPr>
        <w:ind w:firstLine="480"/>
        <w:rPr>
          <w:rFonts w:ascii="宋体" w:hAnsi="宋体" w:eastAsia="宋体" w:cs="宋体"/>
        </w:rPr>
      </w:pPr>
      <w:r>
        <w:rPr>
          <w:rFonts w:hint="eastAsia" w:ascii="宋体" w:hAnsi="宋体" w:eastAsia="宋体" w:cs="宋体"/>
        </w:rPr>
        <w:t>4、公司历年来积累的类似工程施工经验、施工管理水平、技术力量及设备条件等。</w:t>
      </w:r>
    </w:p>
    <w:p>
      <w:pPr>
        <w:ind w:firstLine="480"/>
        <w:rPr>
          <w:rFonts w:ascii="宋体" w:hAnsi="宋体" w:eastAsia="宋体" w:cs="宋体"/>
        </w:rPr>
      </w:pPr>
      <w:r>
        <w:rPr>
          <w:rFonts w:hint="eastAsia" w:ascii="宋体" w:hAnsi="宋体" w:eastAsia="宋体" w:cs="宋体"/>
        </w:rPr>
        <w:t>5、法律法规：《中华人民共和国合同法》、《中华人民共和国政府采购法》、《中华人民共和国政府采购法实施条例》、《中华人民共和国建筑法》、《中华人民共和国产品质量法》、《建设工程质量管理条例》、《建设工程价款结算暂行办法》等。</w:t>
      </w:r>
    </w:p>
    <w:p>
      <w:pPr>
        <w:pStyle w:val="4"/>
        <w:numPr>
          <w:ilvl w:val="1"/>
          <w:numId w:val="0"/>
        </w:numPr>
        <w:ind w:left="480" w:leftChars="200"/>
        <w:rPr>
          <w:rFonts w:ascii="宋体" w:hAnsi="宋体" w:eastAsia="宋体" w:cs="宋体"/>
        </w:rPr>
      </w:pPr>
      <w:r>
        <w:rPr>
          <w:rFonts w:hint="eastAsia" w:ascii="宋体" w:hAnsi="宋体" w:eastAsia="宋体" w:cs="宋体"/>
        </w:rPr>
        <w:t>三、编制原则</w:t>
      </w:r>
    </w:p>
    <w:p>
      <w:pPr>
        <w:ind w:firstLine="480"/>
        <w:rPr>
          <w:rFonts w:ascii="宋体" w:hAnsi="宋体" w:eastAsia="宋体" w:cs="宋体"/>
        </w:rPr>
      </w:pPr>
      <w:r>
        <w:rPr>
          <w:rFonts w:hint="eastAsia" w:ascii="宋体" w:hAnsi="宋体" w:eastAsia="宋体" w:cs="宋体"/>
        </w:rPr>
        <w:t>1、全面响应招标文件原则</w:t>
      </w:r>
    </w:p>
    <w:p>
      <w:pPr>
        <w:ind w:firstLine="480"/>
        <w:rPr>
          <w:rFonts w:ascii="宋体" w:hAnsi="宋体" w:eastAsia="宋体" w:cs="宋体"/>
        </w:rPr>
      </w:pPr>
      <w:r>
        <w:rPr>
          <w:rFonts w:hint="eastAsia" w:ascii="宋体" w:hAnsi="宋体" w:eastAsia="宋体" w:cs="宋体"/>
        </w:rPr>
        <w:t>编制本投标文件以及后续施工中，我公司将全面响应招标文件《合同条件》、《技术条款》和其它要求，严格履行合同，在工程质量、安全、进度、环境保护和水土保持、文明施工等方面，争创佳绩。</w:t>
      </w:r>
    </w:p>
    <w:p>
      <w:pPr>
        <w:ind w:firstLine="480"/>
        <w:rPr>
          <w:rFonts w:ascii="宋体" w:hAnsi="宋体" w:eastAsia="宋体" w:cs="宋体"/>
        </w:rPr>
      </w:pPr>
      <w:r>
        <w:rPr>
          <w:rFonts w:hint="eastAsia" w:ascii="宋体" w:hAnsi="宋体" w:eastAsia="宋体" w:cs="宋体"/>
        </w:rPr>
        <w:t>2、质量创优原则</w:t>
      </w:r>
    </w:p>
    <w:p>
      <w:pPr>
        <w:ind w:firstLine="480"/>
        <w:rPr>
          <w:rFonts w:ascii="宋体" w:hAnsi="宋体" w:eastAsia="宋体" w:cs="宋体"/>
        </w:rPr>
      </w:pPr>
      <w:r>
        <w:rPr>
          <w:rFonts w:hint="eastAsia" w:ascii="宋体" w:hAnsi="宋体" w:eastAsia="宋体" w:cs="宋体"/>
        </w:rPr>
        <w:t>我公司在本工程施工的质量目标是合格（符合国家现行的验收规范和标准）。为达到该质量目标，我们将加强领导，强化管理，贯彻执行ISO9001质量体系标准，运用合理的技术精心施工和科学的质量检测方法进行控制，确保实现质量目标。</w:t>
      </w:r>
    </w:p>
    <w:p>
      <w:pPr>
        <w:ind w:firstLine="480"/>
        <w:rPr>
          <w:rFonts w:ascii="宋体" w:hAnsi="宋体" w:eastAsia="宋体" w:cs="宋体"/>
        </w:rPr>
      </w:pPr>
      <w:r>
        <w:rPr>
          <w:rFonts w:hint="eastAsia" w:ascii="宋体" w:hAnsi="宋体" w:eastAsia="宋体" w:cs="宋体"/>
        </w:rPr>
        <w:t>3、进度保证原则</w:t>
      </w:r>
    </w:p>
    <w:p>
      <w:pPr>
        <w:ind w:firstLine="480"/>
        <w:rPr>
          <w:rFonts w:ascii="宋体" w:hAnsi="宋体" w:eastAsia="宋体" w:cs="宋体"/>
        </w:rPr>
      </w:pPr>
      <w:r>
        <w:rPr>
          <w:rFonts w:hint="eastAsia" w:ascii="宋体" w:hAnsi="宋体" w:eastAsia="宋体" w:cs="宋体"/>
        </w:rPr>
        <w:t>根据业主对本工程的工期要求，编制科学、合理、周密的施工方案，利用先进的项目管理技术，合理安排进度，实行网络控制，重点做好工序间的衔接，实时监控进度，确保实现工期目标。</w:t>
      </w:r>
    </w:p>
    <w:p>
      <w:pPr>
        <w:ind w:firstLine="480"/>
        <w:rPr>
          <w:rFonts w:ascii="宋体" w:hAnsi="宋体" w:eastAsia="宋体" w:cs="宋体"/>
        </w:rPr>
      </w:pPr>
      <w:r>
        <w:rPr>
          <w:rFonts w:hint="eastAsia" w:ascii="宋体" w:hAnsi="宋体" w:eastAsia="宋体" w:cs="宋体"/>
        </w:rPr>
        <w:t>4、安全保护原则</w:t>
      </w:r>
    </w:p>
    <w:p>
      <w:pPr>
        <w:ind w:firstLine="480"/>
        <w:rPr>
          <w:rFonts w:ascii="宋体" w:hAnsi="宋体" w:eastAsia="宋体" w:cs="宋体"/>
        </w:rPr>
      </w:pPr>
      <w:r>
        <w:rPr>
          <w:rFonts w:hint="eastAsia" w:ascii="宋体" w:hAnsi="宋体" w:eastAsia="宋体" w:cs="宋体"/>
        </w:rPr>
        <w:t>在施工组织设计编制中，始终按照技术可靠、措施得力、确保安全的原则确定施工方案，制定详细有效的监测方案，采取相应的预防和应急技术措施，重要岗位操作工保证持证上岗，安全措施落实到位，确保万无一失。</w:t>
      </w:r>
    </w:p>
    <w:p>
      <w:pPr>
        <w:ind w:firstLine="480"/>
        <w:rPr>
          <w:rFonts w:ascii="宋体" w:hAnsi="宋体" w:eastAsia="宋体" w:cs="宋体"/>
        </w:rPr>
      </w:pPr>
      <w:r>
        <w:rPr>
          <w:rFonts w:hint="eastAsia" w:ascii="宋体" w:hAnsi="宋体" w:eastAsia="宋体" w:cs="宋体"/>
        </w:rPr>
        <w:t>5、环境保护原则</w:t>
      </w:r>
    </w:p>
    <w:p>
      <w:pPr>
        <w:ind w:firstLine="480"/>
        <w:rPr>
          <w:rFonts w:ascii="宋体" w:hAnsi="宋体" w:eastAsia="宋体" w:cs="宋体"/>
        </w:rPr>
      </w:pPr>
      <w:r>
        <w:rPr>
          <w:rFonts w:hint="eastAsia" w:ascii="宋体" w:hAnsi="宋体" w:eastAsia="宋体" w:cs="宋体"/>
        </w:rPr>
        <w:t>本工程涉及施工废弃物排放、卫生防疫、景观与视觉保护、噪声控制、粉尘控制、扰民与污染控制、水土保持、生态保护等多方面问题。结合具体情况，我公司将采取积极、严密的环保措施，尽可能减少施工对河流和周边环境的影响，按照国家有关环境保护的法律法规，编制施工区和生活区的环保措施计划并严格执行。</w:t>
      </w:r>
    </w:p>
    <w:p>
      <w:pPr>
        <w:ind w:firstLine="480"/>
        <w:rPr>
          <w:rFonts w:ascii="宋体" w:hAnsi="宋体" w:eastAsia="宋体" w:cs="宋体"/>
        </w:rPr>
      </w:pPr>
      <w:r>
        <w:rPr>
          <w:rFonts w:hint="eastAsia" w:ascii="宋体" w:hAnsi="宋体" w:eastAsia="宋体" w:cs="宋体"/>
        </w:rPr>
        <w:t>6、合理布局原则</w:t>
      </w:r>
    </w:p>
    <w:p>
      <w:pPr>
        <w:ind w:firstLine="480"/>
        <w:rPr>
          <w:rFonts w:ascii="宋体" w:hAnsi="宋体" w:eastAsia="宋体" w:cs="宋体"/>
        </w:rPr>
      </w:pPr>
      <w:r>
        <w:rPr>
          <w:rFonts w:hint="eastAsia" w:ascii="宋体" w:hAnsi="宋体" w:eastAsia="宋体" w:cs="宋体"/>
        </w:rPr>
        <w:t>根据本标段工程的任务量和管理目标的要求，考虑地形地貌特征，在临时工程的施工布置上，特别是风、水、电、浆等管线以及道路、各种场地的设置，充分利用业主提供的场地，本着避免干扰、就近布置、方便适用、优化设置的原则，合理布局。</w:t>
      </w:r>
    </w:p>
    <w:p>
      <w:pPr>
        <w:ind w:firstLine="480"/>
        <w:rPr>
          <w:rFonts w:ascii="宋体" w:hAnsi="宋体" w:eastAsia="宋体" w:cs="宋体"/>
        </w:rPr>
      </w:pPr>
      <w:r>
        <w:rPr>
          <w:rFonts w:hint="eastAsia" w:ascii="宋体" w:hAnsi="宋体" w:eastAsia="宋体" w:cs="宋体"/>
        </w:rPr>
        <w:t>7、科学配置原则</w:t>
      </w:r>
    </w:p>
    <w:p>
      <w:pPr>
        <w:ind w:firstLine="480"/>
        <w:rPr>
          <w:rFonts w:ascii="宋体" w:hAnsi="宋体" w:eastAsia="宋体" w:cs="宋体"/>
          <w:color w:val="000000"/>
        </w:rPr>
      </w:pPr>
      <w:r>
        <w:rPr>
          <w:rFonts w:hint="eastAsia" w:ascii="宋体" w:hAnsi="宋体" w:eastAsia="宋体" w:cs="宋体"/>
        </w:rPr>
        <w:t>根据本工程的任务量和管理目标的要求，实行科学配置。在人、财、物、设备等方面，科学合理配置，既保证施工需要，又避免资源浪费。</w:t>
      </w:r>
    </w:p>
    <w:p>
      <w:pPr>
        <w:pStyle w:val="3"/>
        <w:numPr>
          <w:ilvl w:val="0"/>
          <w:numId w:val="0"/>
        </w:numPr>
        <w:ind w:left="288"/>
        <w:jc w:val="center"/>
      </w:pPr>
      <w:r>
        <w:rPr>
          <w:rFonts w:hint="eastAsia"/>
        </w:rPr>
        <w:t>（2）施工方案和技术措施</w:t>
      </w:r>
    </w:p>
    <w:p>
      <w:pPr>
        <w:pStyle w:val="4"/>
        <w:numPr>
          <w:ilvl w:val="1"/>
          <w:numId w:val="0"/>
        </w:numPr>
        <w:ind w:left="254"/>
        <w:rPr>
          <w:rFonts w:ascii="宋体" w:hAnsi="宋体" w:eastAsia="宋体" w:cs="宋体"/>
        </w:rPr>
      </w:pPr>
      <w:r>
        <w:rPr>
          <w:rFonts w:hint="eastAsia" w:ascii="宋体" w:hAnsi="宋体" w:eastAsia="宋体" w:cs="宋体"/>
        </w:rPr>
        <w:t>第一节、施工工艺流程</w:t>
      </w:r>
    </w:p>
    <w:p>
      <w:pPr>
        <w:ind w:firstLine="480"/>
        <w:rPr>
          <w:rFonts w:ascii="宋体" w:hAnsi="宋体" w:eastAsia="宋体" w:cs="宋体"/>
          <w:szCs w:val="24"/>
        </w:rPr>
      </w:pPr>
      <w:r>
        <w:rPr>
          <w:rFonts w:hint="eastAsia" w:ascii="宋体" w:hAnsi="宋体" w:eastAsia="宋体" w:cs="宋体"/>
          <w:szCs w:val="24"/>
        </w:rPr>
        <w:t>根据业主提供的施工图纸、线路平面布置、坡度及埋深等，对现场进行实地线路的位置及坡向进行考察，并根据业主给定的永久标志桩点、水准点等技术数据资料进行实地测量，核对桩号准确后方可实施。</w:t>
      </w:r>
    </w:p>
    <w:p>
      <w:pPr>
        <w:ind w:firstLine="480"/>
        <w:rPr>
          <w:rFonts w:ascii="宋体" w:hAnsi="宋体" w:eastAsia="宋体" w:cs="宋体"/>
          <w:szCs w:val="24"/>
        </w:rPr>
      </w:pPr>
      <w:r>
        <w:rPr>
          <w:rFonts w:hint="eastAsia" w:ascii="宋体" w:hAnsi="宋体" w:eastAsia="宋体" w:cs="宋体"/>
          <w:szCs w:val="24"/>
        </w:rPr>
        <w:t>清理管路上的障碍→测量放线→设置围栏、安全警示标志等→开挖管沟→管材→验收沟槽、管材→排水、置换土、地基处理→符合性验收沟槽底和管中心线、水准点→管道安装→稳管夯填土→验核管道安装各数据准确性→管顶0.5米以上夯填土→井室砌筑→管段打压试验→管沟全部回填→管道冲洗、消毒。</w:t>
      </w:r>
    </w:p>
    <w:p>
      <w:pPr>
        <w:pStyle w:val="4"/>
        <w:numPr>
          <w:ilvl w:val="1"/>
          <w:numId w:val="0"/>
        </w:numPr>
        <w:ind w:left="254"/>
        <w:rPr>
          <w:rFonts w:ascii="宋体" w:hAnsi="宋体" w:eastAsia="宋体" w:cs="宋体"/>
        </w:rPr>
      </w:pPr>
      <w:r>
        <w:rPr>
          <w:rFonts w:hint="eastAsia" w:ascii="宋体" w:hAnsi="宋体" w:eastAsia="宋体" w:cs="宋体"/>
        </w:rPr>
        <w:t>第二节、测量放线</w:t>
      </w:r>
    </w:p>
    <w:p>
      <w:pPr>
        <w:ind w:firstLine="480"/>
        <w:rPr>
          <w:rFonts w:ascii="宋体" w:hAnsi="宋体" w:eastAsia="宋体" w:cs="宋体"/>
          <w:szCs w:val="24"/>
        </w:rPr>
      </w:pPr>
      <w:r>
        <w:rPr>
          <w:rFonts w:hint="eastAsia" w:ascii="宋体" w:hAnsi="宋体" w:eastAsia="宋体" w:cs="宋体"/>
          <w:szCs w:val="24"/>
        </w:rPr>
        <w:t>根据业主提供的坐标和水准点，在施工前要进行测量放线。由专人负责测量，并作好测量记录。沟槽放线应每20m设中心桩一个，并在变换管径处、分支处、阀门井室处均设中心桩；水准点每10～15m在沟槽一侧设水平桩。施工测量的允许偏差见下表规定：</w:t>
      </w:r>
    </w:p>
    <w:p>
      <w:pPr>
        <w:jc w:val="center"/>
        <w:rPr>
          <w:rFonts w:ascii="宋体" w:hAnsi="宋体" w:eastAsia="宋体" w:cs="宋体"/>
          <w:b/>
          <w:bCs/>
          <w:szCs w:val="24"/>
        </w:rPr>
      </w:pPr>
      <w:r>
        <w:rPr>
          <w:rFonts w:hint="eastAsia" w:ascii="宋体" w:hAnsi="宋体" w:eastAsia="宋体" w:cs="宋体"/>
          <w:b/>
          <w:bCs/>
          <w:szCs w:val="24"/>
        </w:rPr>
        <w:t>施工测量允许偏差</w:t>
      </w:r>
    </w:p>
    <w:tbl>
      <w:tblPr>
        <w:tblStyle w:val="33"/>
        <w:tblW w:w="836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8"/>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8" w:type="dxa"/>
            <w:vAlign w:val="bottom"/>
          </w:tcPr>
          <w:p>
            <w:pPr>
              <w:ind w:firstLine="480"/>
              <w:jc w:val="center"/>
              <w:rPr>
                <w:rFonts w:ascii="宋体" w:hAnsi="宋体" w:eastAsia="宋体" w:cs="宋体"/>
                <w:szCs w:val="24"/>
              </w:rPr>
            </w:pPr>
            <w:r>
              <w:rPr>
                <w:rFonts w:hint="eastAsia" w:ascii="宋体" w:hAnsi="宋体" w:eastAsia="宋体" w:cs="宋体"/>
                <w:szCs w:val="24"/>
              </w:rPr>
              <w:t>项目</w:t>
            </w:r>
          </w:p>
        </w:tc>
        <w:tc>
          <w:tcPr>
            <w:tcW w:w="3992" w:type="dxa"/>
            <w:vAlign w:val="bottom"/>
          </w:tcPr>
          <w:p>
            <w:pPr>
              <w:ind w:firstLine="480"/>
              <w:jc w:val="center"/>
              <w:rPr>
                <w:rFonts w:ascii="宋体" w:hAnsi="宋体" w:eastAsia="宋体" w:cs="宋体"/>
                <w:szCs w:val="24"/>
              </w:rPr>
            </w:pPr>
            <w:r>
              <w:rPr>
                <w:rFonts w:hint="eastAsia" w:ascii="宋体" w:hAnsi="宋体" w:eastAsia="宋体" w:cs="宋体"/>
                <w:szCs w:val="24"/>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8" w:type="dxa"/>
            <w:vAlign w:val="bottom"/>
          </w:tcPr>
          <w:p>
            <w:pPr>
              <w:ind w:firstLine="480"/>
              <w:jc w:val="center"/>
              <w:rPr>
                <w:rFonts w:ascii="宋体" w:hAnsi="宋体" w:eastAsia="宋体" w:cs="宋体"/>
                <w:szCs w:val="24"/>
              </w:rPr>
            </w:pPr>
            <w:r>
              <w:rPr>
                <w:rFonts w:hint="eastAsia" w:ascii="宋体" w:hAnsi="宋体" w:eastAsia="宋体" w:cs="宋体"/>
                <w:szCs w:val="24"/>
              </w:rPr>
              <w:t>水准测量高程闭合差</w:t>
            </w:r>
          </w:p>
        </w:tc>
        <w:tc>
          <w:tcPr>
            <w:tcW w:w="3992" w:type="dxa"/>
            <w:vAlign w:val="bottom"/>
          </w:tcPr>
          <w:p>
            <w:pPr>
              <w:ind w:firstLine="480"/>
              <w:jc w:val="center"/>
              <w:rPr>
                <w:rFonts w:ascii="宋体" w:hAnsi="宋体" w:eastAsia="宋体" w:cs="宋体"/>
                <w:szCs w:val="24"/>
              </w:rPr>
            </w:pPr>
            <w:r>
              <w:rPr>
                <w:rFonts w:hint="eastAsia" w:ascii="宋体" w:hAnsi="宋体" w:eastAsia="宋体" w:cs="宋体"/>
                <w:szCs w:val="24"/>
                <w:lang w:val="en-GB"/>
              </w:rPr>
              <w:t>±</w:t>
            </w:r>
            <w:r>
              <w:rPr>
                <w:rFonts w:hint="eastAsia" w:ascii="宋体" w:hAnsi="宋体" w:eastAsia="宋体" w:cs="宋体"/>
                <w:szCs w:val="24"/>
              </w:rPr>
              <w:t>20</w:t>
            </w:r>
            <w:r>
              <w:rPr>
                <w:rFonts w:hint="eastAsia" w:ascii="宋体" w:hAnsi="宋体" w:eastAsia="宋体" w:cs="宋体"/>
                <w:szCs w:val="24"/>
                <w:lang w:val="en-GB"/>
              </w:rPr>
              <w:t>√</w:t>
            </w:r>
            <w:r>
              <w:rPr>
                <w:rFonts w:hint="eastAsia" w:ascii="宋体" w:hAnsi="宋体" w:eastAsia="宋体" w:cs="宋体"/>
                <w:szCs w:val="24"/>
              </w:rPr>
              <w:t>L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8" w:type="dxa"/>
            <w:vAlign w:val="bottom"/>
          </w:tcPr>
          <w:p>
            <w:pPr>
              <w:ind w:firstLine="480"/>
              <w:jc w:val="center"/>
              <w:rPr>
                <w:rFonts w:ascii="宋体" w:hAnsi="宋体" w:eastAsia="宋体" w:cs="宋体"/>
                <w:szCs w:val="24"/>
              </w:rPr>
            </w:pPr>
            <w:r>
              <w:rPr>
                <w:rFonts w:hint="eastAsia" w:ascii="宋体" w:hAnsi="宋体" w:eastAsia="宋体" w:cs="宋体"/>
                <w:szCs w:val="24"/>
              </w:rPr>
              <w:t>导线测量相对闭合差</w:t>
            </w:r>
          </w:p>
        </w:tc>
        <w:tc>
          <w:tcPr>
            <w:tcW w:w="3992" w:type="dxa"/>
            <w:vAlign w:val="bottom"/>
          </w:tcPr>
          <w:p>
            <w:pPr>
              <w:ind w:firstLine="480"/>
              <w:jc w:val="center"/>
              <w:rPr>
                <w:rFonts w:ascii="宋体" w:hAnsi="宋体" w:eastAsia="宋体" w:cs="宋体"/>
                <w:szCs w:val="24"/>
              </w:rPr>
            </w:pPr>
            <w:r>
              <w:rPr>
                <w:rFonts w:hint="eastAsia" w:ascii="宋体" w:hAnsi="宋体" w:eastAsia="宋体" w:cs="宋体"/>
                <w:szCs w:val="24"/>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8" w:type="dxa"/>
            <w:vAlign w:val="bottom"/>
          </w:tcPr>
          <w:p>
            <w:pPr>
              <w:ind w:firstLine="480"/>
              <w:jc w:val="center"/>
              <w:rPr>
                <w:rFonts w:ascii="宋体" w:hAnsi="宋体" w:eastAsia="宋体" w:cs="宋体"/>
                <w:szCs w:val="24"/>
              </w:rPr>
            </w:pPr>
            <w:r>
              <w:rPr>
                <w:rFonts w:hint="eastAsia" w:ascii="宋体" w:hAnsi="宋体" w:eastAsia="宋体" w:cs="宋体"/>
                <w:szCs w:val="24"/>
              </w:rPr>
              <w:t>直线丈量测距两次校差</w:t>
            </w:r>
          </w:p>
        </w:tc>
        <w:tc>
          <w:tcPr>
            <w:tcW w:w="3992" w:type="dxa"/>
            <w:vAlign w:val="bottom"/>
          </w:tcPr>
          <w:p>
            <w:pPr>
              <w:ind w:firstLine="480"/>
              <w:jc w:val="center"/>
              <w:rPr>
                <w:rFonts w:ascii="宋体" w:hAnsi="宋体" w:eastAsia="宋体" w:cs="宋体"/>
                <w:szCs w:val="24"/>
              </w:rPr>
            </w:pPr>
            <w:r>
              <w:rPr>
                <w:rFonts w:hint="eastAsia" w:ascii="宋体" w:hAnsi="宋体" w:eastAsia="宋体" w:cs="宋体"/>
                <w:szCs w:val="24"/>
              </w:rPr>
              <w:t>1/5000</w:t>
            </w:r>
          </w:p>
        </w:tc>
      </w:tr>
    </w:tbl>
    <w:p>
      <w:pPr>
        <w:ind w:firstLine="480"/>
        <w:rPr>
          <w:rFonts w:ascii="宋体" w:hAnsi="宋体" w:eastAsia="宋体" w:cs="宋体"/>
          <w:b/>
          <w:bCs/>
          <w:szCs w:val="24"/>
        </w:rPr>
      </w:pPr>
      <w:r>
        <w:rPr>
          <w:rFonts w:hint="eastAsia" w:ascii="宋体" w:hAnsi="宋体" w:eastAsia="宋体" w:cs="宋体"/>
          <w:szCs w:val="24"/>
        </w:rPr>
        <w:t>注：L为水准测量闭合路线的长度（km）</w:t>
      </w:r>
    </w:p>
    <w:p>
      <w:pPr>
        <w:pStyle w:val="4"/>
        <w:numPr>
          <w:ilvl w:val="0"/>
          <w:numId w:val="6"/>
        </w:numPr>
        <w:ind w:left="254" w:firstLine="482"/>
        <w:rPr>
          <w:rFonts w:ascii="宋体" w:hAnsi="宋体" w:eastAsia="宋体" w:cs="宋体"/>
        </w:rPr>
      </w:pPr>
      <w:r>
        <w:rPr>
          <w:rFonts w:hint="eastAsia" w:ascii="宋体" w:hAnsi="宋体" w:eastAsia="宋体" w:cs="宋体"/>
        </w:rPr>
        <w:t>道路工程</w:t>
      </w:r>
      <w:r>
        <w:rPr>
          <w:rFonts w:hint="eastAsia" w:ascii="宋体" w:hAnsi="宋体" w:eastAsia="宋体" w:cs="宋体"/>
        </w:rPr>
        <w:tab/>
      </w:r>
    </w:p>
    <w:p>
      <w:pPr>
        <w:rPr>
          <w:rFonts w:ascii="宋体" w:hAnsi="宋体" w:eastAsia="宋体" w:cs="宋体"/>
          <w:b/>
          <w:szCs w:val="24"/>
        </w:rPr>
      </w:pPr>
      <w:r>
        <w:rPr>
          <w:rFonts w:hint="eastAsia" w:ascii="宋体" w:hAnsi="宋体" w:eastAsia="宋体" w:cs="宋体"/>
          <w:b/>
          <w:szCs w:val="24"/>
        </w:rPr>
        <w:t>一、施工放样</w:t>
      </w:r>
    </w:p>
    <w:p>
      <w:pPr>
        <w:ind w:firstLine="424" w:firstLineChars="177"/>
        <w:rPr>
          <w:rFonts w:ascii="宋体" w:hAnsi="宋体" w:eastAsia="宋体" w:cs="宋体"/>
          <w:szCs w:val="24"/>
        </w:rPr>
      </w:pPr>
      <w:r>
        <w:rPr>
          <w:rFonts w:hint="eastAsia" w:ascii="宋体" w:hAnsi="宋体" w:eastAsia="宋体" w:cs="宋体"/>
          <w:szCs w:val="24"/>
        </w:rPr>
        <w:t>路基开工前先进行路基复测工作，其内容包括导线、中线、水准点复测、横断面检查与补勘、增设水准点等，施工测量的精度按交通部颁布的《市政道路路线勘测规程》的要求进行。</w:t>
      </w:r>
    </w:p>
    <w:p>
      <w:pPr>
        <w:ind w:firstLine="424" w:firstLineChars="177"/>
        <w:rPr>
          <w:rFonts w:ascii="宋体" w:hAnsi="宋体" w:eastAsia="宋体" w:cs="宋体"/>
          <w:szCs w:val="24"/>
        </w:rPr>
      </w:pPr>
      <w:r>
        <w:rPr>
          <w:rFonts w:hint="eastAsia" w:ascii="宋体" w:hAnsi="宋体" w:eastAsia="宋体" w:cs="宋体"/>
          <w:szCs w:val="24"/>
        </w:rPr>
        <w:t>路基施工前，根据恢复的路线中桩、设计图表、施工工艺和有关规定钉出路基用地界桩和路堤坡脚、路堑堑顶、边沟等具体位置桩，并在距路中心一定安全距离处设立控制桩，其间隔不宜大于50m。桩上标明桩号与路中心挖高。</w:t>
      </w:r>
    </w:p>
    <w:p>
      <w:pPr>
        <w:rPr>
          <w:rFonts w:ascii="宋体" w:hAnsi="宋体" w:eastAsia="宋体" w:cs="宋体"/>
          <w:b/>
          <w:szCs w:val="24"/>
        </w:rPr>
      </w:pPr>
      <w:r>
        <w:rPr>
          <w:rFonts w:hint="eastAsia" w:ascii="宋体" w:hAnsi="宋体" w:eastAsia="宋体" w:cs="宋体"/>
          <w:b/>
          <w:szCs w:val="24"/>
        </w:rPr>
        <w:t>二、表面清理</w:t>
      </w:r>
    </w:p>
    <w:p>
      <w:pPr>
        <w:ind w:firstLine="424" w:firstLineChars="177"/>
        <w:rPr>
          <w:rFonts w:ascii="宋体" w:hAnsi="宋体" w:eastAsia="宋体" w:cs="宋体"/>
          <w:szCs w:val="24"/>
        </w:rPr>
      </w:pPr>
      <w:r>
        <w:rPr>
          <w:rFonts w:hint="eastAsia" w:ascii="宋体" w:hAnsi="宋体" w:eastAsia="宋体" w:cs="宋体"/>
          <w:szCs w:val="24"/>
        </w:rPr>
        <w:t>采用挖掘机、推土机、自卸汽车进行场地清理，对路基施工范围内的旧房基、旧路面、树木、灌木、垃圾、有机物残渣及原地面以下30cm内的草皮和表土予以清除，清除下来的垃圾、废料及不适用的材料和草皮、表土、树根等，堆放在指定的弃土场。</w:t>
      </w:r>
    </w:p>
    <w:p>
      <w:pPr>
        <w:rPr>
          <w:rFonts w:ascii="宋体" w:hAnsi="宋体" w:eastAsia="宋体" w:cs="宋体"/>
          <w:b/>
          <w:szCs w:val="24"/>
        </w:rPr>
      </w:pPr>
      <w:r>
        <w:rPr>
          <w:rFonts w:hint="eastAsia" w:ascii="宋体" w:hAnsi="宋体" w:eastAsia="宋体" w:cs="宋体"/>
          <w:b/>
          <w:szCs w:val="24"/>
        </w:rPr>
        <w:t>三、路槽土方开挖</w:t>
      </w:r>
    </w:p>
    <w:p>
      <w:pPr>
        <w:ind w:firstLine="484" w:firstLineChars="202"/>
        <w:rPr>
          <w:rFonts w:ascii="宋体" w:hAnsi="宋体" w:eastAsia="宋体" w:cs="宋体"/>
          <w:szCs w:val="24"/>
        </w:rPr>
      </w:pPr>
      <w:r>
        <w:rPr>
          <w:rFonts w:hint="eastAsia" w:ascii="宋体" w:hAnsi="宋体" w:eastAsia="宋体" w:cs="宋体"/>
          <w:szCs w:val="24"/>
        </w:rPr>
        <w:t>1、路槽挖方施工方案</w:t>
      </w:r>
    </w:p>
    <w:p>
      <w:pPr>
        <w:ind w:firstLine="484" w:firstLineChars="202"/>
        <w:rPr>
          <w:rFonts w:ascii="宋体" w:hAnsi="宋体" w:eastAsia="宋体" w:cs="宋体"/>
          <w:szCs w:val="24"/>
        </w:rPr>
      </w:pPr>
      <w:r>
        <w:rPr>
          <w:rFonts w:hint="eastAsia" w:ascii="宋体" w:hAnsi="宋体" w:eastAsia="宋体" w:cs="宋体"/>
          <w:szCs w:val="24"/>
        </w:rPr>
        <w:t>（1）根据图纸要求自上而下进行开挖，开挖前应充分做好排水设施，开挖中如发现土层性质有变化，及时修改施工方案及挖方边坡。在开挖中挖方作业与清理边坡同步进行。土方地段的路槽顶面标高，考虑因压实及行车而产生的沉降，预留沉降高度，对路槽初步整修，在达到规定的标高时进行碾压，人工整修路槽边坡。</w:t>
      </w:r>
    </w:p>
    <w:p>
      <w:pPr>
        <w:ind w:firstLine="484" w:firstLineChars="202"/>
        <w:rPr>
          <w:rFonts w:ascii="宋体" w:hAnsi="宋体" w:eastAsia="宋体" w:cs="宋体"/>
          <w:szCs w:val="24"/>
        </w:rPr>
      </w:pPr>
      <w:r>
        <w:rPr>
          <w:rFonts w:hint="eastAsia" w:ascii="宋体" w:hAnsi="宋体" w:eastAsia="宋体" w:cs="宋体"/>
          <w:szCs w:val="24"/>
        </w:rPr>
        <w:t>（2）施工中严禁用掏洞取土，不得乱超乱挖。注意对施工现场的地下管道、缆线、文物古迹和其它结构物的保护；在居民区附近开挖土方时，采取有效措施，以保护居民区房屋及保护居民和施工人员的安全，并为附近居民的生活及交通提供临时便道或便桥。</w:t>
      </w:r>
    </w:p>
    <w:p>
      <w:pPr>
        <w:ind w:firstLine="484" w:firstLineChars="202"/>
        <w:rPr>
          <w:rFonts w:ascii="宋体" w:hAnsi="宋体" w:eastAsia="宋体" w:cs="宋体"/>
          <w:szCs w:val="24"/>
        </w:rPr>
      </w:pPr>
      <w:r>
        <w:rPr>
          <w:rFonts w:hint="eastAsia" w:ascii="宋体" w:hAnsi="宋体" w:eastAsia="宋体" w:cs="宋体"/>
          <w:szCs w:val="24"/>
        </w:rPr>
        <w:t>2、路槽挖方具体施工方法</w:t>
      </w:r>
    </w:p>
    <w:p>
      <w:pPr>
        <w:ind w:firstLine="484" w:firstLineChars="202"/>
        <w:rPr>
          <w:rFonts w:ascii="宋体" w:hAnsi="宋体" w:eastAsia="宋体" w:cs="宋体"/>
          <w:szCs w:val="24"/>
        </w:rPr>
      </w:pPr>
      <w:r>
        <w:rPr>
          <w:rFonts w:hint="eastAsia" w:ascii="宋体" w:hAnsi="宋体" w:eastAsia="宋体" w:cs="宋体"/>
          <w:szCs w:val="24"/>
        </w:rPr>
        <w:t>土方施工采用挖掘机、推土机、装载机、自卸汽车进行作业。对半填半挖且挖填运距在80m以内的，采用推土机推运作业；运距较远时，采用挖掘机+自卸汽车或推土机+装载机+自卸汽车作业方式。土石方工程施工配足施工机械设备，确保提前工期为路面施工做好准备。</w:t>
      </w:r>
    </w:p>
    <w:p>
      <w:pPr>
        <w:ind w:firstLine="484" w:firstLineChars="202"/>
        <w:rPr>
          <w:rFonts w:ascii="宋体" w:hAnsi="宋体" w:eastAsia="宋体" w:cs="宋体"/>
          <w:szCs w:val="24"/>
        </w:rPr>
      </w:pPr>
      <w:r>
        <w:rPr>
          <w:rFonts w:hint="eastAsia" w:ascii="宋体" w:hAnsi="宋体" w:eastAsia="宋体" w:cs="宋体"/>
          <w:szCs w:val="24"/>
        </w:rPr>
        <w:t>具体做法是：从上而下分层开挖。横挖法、分层纵挖法、分段纵挖法，根据具体情况灵活变动使用。</w:t>
      </w:r>
    </w:p>
    <w:p>
      <w:pPr>
        <w:ind w:firstLine="484" w:firstLineChars="202"/>
        <w:rPr>
          <w:rFonts w:ascii="宋体" w:hAnsi="宋体" w:eastAsia="宋体" w:cs="宋体"/>
          <w:szCs w:val="24"/>
        </w:rPr>
      </w:pPr>
      <w:r>
        <w:rPr>
          <w:rFonts w:hint="eastAsia" w:ascii="宋体" w:hAnsi="宋体" w:eastAsia="宋体" w:cs="宋体"/>
          <w:szCs w:val="24"/>
        </w:rPr>
        <w:t>横挖法：按挖方地段的一端或两端按横断面全宽逐渐向前开挖。</w:t>
      </w:r>
    </w:p>
    <w:p>
      <w:pPr>
        <w:ind w:firstLine="484" w:firstLineChars="202"/>
        <w:rPr>
          <w:rFonts w:ascii="宋体" w:hAnsi="宋体" w:eastAsia="宋体" w:cs="宋体"/>
          <w:szCs w:val="24"/>
        </w:rPr>
      </w:pPr>
      <w:r>
        <w:rPr>
          <w:rFonts w:hint="eastAsia" w:ascii="宋体" w:hAnsi="宋体" w:eastAsia="宋体" w:cs="宋体"/>
          <w:szCs w:val="24"/>
        </w:rPr>
        <w:t>分层纵挖法：按横断面全宽纵向分层开挖。</w:t>
      </w:r>
    </w:p>
    <w:p>
      <w:pPr>
        <w:ind w:firstLine="484" w:firstLineChars="202"/>
        <w:rPr>
          <w:rFonts w:ascii="宋体" w:hAnsi="宋体" w:eastAsia="宋体" w:cs="宋体"/>
          <w:szCs w:val="24"/>
        </w:rPr>
      </w:pPr>
      <w:r>
        <w:rPr>
          <w:rFonts w:hint="eastAsia" w:ascii="宋体" w:hAnsi="宋体" w:eastAsia="宋体" w:cs="宋体"/>
          <w:szCs w:val="24"/>
        </w:rPr>
        <w:t>分段纵挖法：将挖方每个工点分成几段再分层纵向开挖。</w:t>
      </w:r>
    </w:p>
    <w:p>
      <w:pPr>
        <w:ind w:firstLine="484" w:firstLineChars="202"/>
        <w:rPr>
          <w:rFonts w:ascii="宋体" w:hAnsi="宋体" w:eastAsia="宋体" w:cs="宋体"/>
          <w:szCs w:val="24"/>
        </w:rPr>
      </w:pPr>
      <w:r>
        <w:rPr>
          <w:rFonts w:hint="eastAsia" w:ascii="宋体" w:hAnsi="宋体" w:eastAsia="宋体" w:cs="宋体"/>
          <w:szCs w:val="24"/>
        </w:rPr>
        <w:t>无论在任何情况下，都不得乱挖或超挖，更不得采用爆破法或挖“神仙土”方法挖路基土方。</w:t>
      </w:r>
    </w:p>
    <w:p>
      <w:pPr>
        <w:ind w:firstLine="484" w:firstLineChars="202"/>
        <w:rPr>
          <w:rFonts w:ascii="宋体" w:hAnsi="宋体" w:eastAsia="宋体" w:cs="宋体"/>
          <w:szCs w:val="24"/>
        </w:rPr>
      </w:pPr>
      <w:r>
        <w:rPr>
          <w:rFonts w:hint="eastAsia" w:ascii="宋体" w:hAnsi="宋体" w:eastAsia="宋体" w:cs="宋体"/>
          <w:szCs w:val="24"/>
        </w:rPr>
        <w:t>挖、装、运、卸的基本作业应密切配合。挖掘机的挖土作业以侧向开挖为优，运土车辆运行路线位于挖掘机开挖路线的侧面。</w:t>
      </w:r>
    </w:p>
    <w:p>
      <w:pPr>
        <w:ind w:firstLine="484" w:firstLineChars="202"/>
        <w:rPr>
          <w:rFonts w:ascii="宋体" w:hAnsi="宋体" w:eastAsia="宋体" w:cs="宋体"/>
          <w:szCs w:val="24"/>
        </w:rPr>
      </w:pPr>
      <w:r>
        <w:rPr>
          <w:rFonts w:hint="eastAsia" w:ascii="宋体" w:hAnsi="宋体" w:eastAsia="宋体" w:cs="宋体"/>
          <w:szCs w:val="24"/>
        </w:rPr>
        <w:t>（1）本分部工程采用分层纵挖法进行施工。</w:t>
      </w:r>
    </w:p>
    <w:p>
      <w:pPr>
        <w:ind w:firstLine="484" w:firstLineChars="202"/>
        <w:rPr>
          <w:rFonts w:ascii="宋体" w:hAnsi="宋体" w:eastAsia="宋体" w:cs="宋体"/>
          <w:szCs w:val="24"/>
        </w:rPr>
      </w:pPr>
      <w:r>
        <w:rPr>
          <w:rFonts w:hint="eastAsia" w:ascii="宋体" w:hAnsi="宋体" w:eastAsia="宋体" w:cs="宋体"/>
          <w:szCs w:val="24"/>
        </w:rPr>
        <w:t>（2）具体的施工方法是：采用挖掘机进行开挖，自卸汽车和推土机配合作业。</w:t>
      </w:r>
    </w:p>
    <w:p>
      <w:pPr>
        <w:ind w:firstLine="484" w:firstLineChars="202"/>
        <w:rPr>
          <w:rFonts w:ascii="宋体" w:hAnsi="宋体" w:eastAsia="宋体" w:cs="宋体"/>
          <w:szCs w:val="24"/>
        </w:rPr>
      </w:pPr>
      <w:r>
        <w:rPr>
          <w:rFonts w:hint="eastAsia" w:ascii="宋体" w:hAnsi="宋体" w:eastAsia="宋体" w:cs="宋体"/>
          <w:szCs w:val="24"/>
        </w:rPr>
        <w:t>（3）整平路基面时，宜采用挖掘机、推土机、平地机配合作业，遇地下水时应及时挖沟排除，若路床以下位于含水量较多土层时，应换填透水性良好的材料，边坡开挖后，应立即刷坡并做相应的防护措施以防雨水冲刷。</w:t>
      </w:r>
    </w:p>
    <w:p>
      <w:pPr>
        <w:ind w:firstLine="484" w:firstLineChars="202"/>
        <w:rPr>
          <w:rFonts w:ascii="宋体" w:hAnsi="宋体" w:eastAsia="宋体" w:cs="宋体"/>
          <w:szCs w:val="24"/>
        </w:rPr>
      </w:pPr>
      <w:r>
        <w:rPr>
          <w:rFonts w:hint="eastAsia" w:ascii="宋体" w:hAnsi="宋体" w:eastAsia="宋体" w:cs="宋体"/>
          <w:szCs w:val="24"/>
        </w:rPr>
        <w:t>（4）根据土壤试验对开挖出的适用材料，应分类堆放，不应混杂。先挖出的适用土方，应储存于指定地点，待后填路堤上部。对已先挖出的路堑断面，路床顶面应予留30cm后挖，以免施工车辆和雨水对路床的破坏。</w:t>
      </w:r>
    </w:p>
    <w:p>
      <w:pPr>
        <w:ind w:firstLine="484" w:firstLineChars="202"/>
        <w:rPr>
          <w:rFonts w:ascii="宋体" w:hAnsi="宋体" w:eastAsia="宋体" w:cs="宋体"/>
          <w:szCs w:val="24"/>
        </w:rPr>
      </w:pPr>
      <w:r>
        <w:rPr>
          <w:rFonts w:hint="eastAsia" w:ascii="宋体" w:hAnsi="宋体" w:eastAsia="宋体" w:cs="宋体"/>
          <w:szCs w:val="24"/>
        </w:rPr>
        <w:t>（5）在有弃方的路段开工前应提前28天向监理工程师提交弃方方案，方案应包括工程数量，调运方案，位置，堆放形式，加固排水措施。弃方应考虑到填挖平衡，并充分利用，不得任意废弃。弃方应堆放整齐美观稳固，不得对周围任何建筑物、排水及其他设施产生破坏或干扰。</w:t>
      </w:r>
    </w:p>
    <w:p>
      <w:pPr>
        <w:ind w:firstLine="484" w:firstLineChars="202"/>
        <w:rPr>
          <w:rFonts w:ascii="宋体" w:hAnsi="宋体" w:eastAsia="宋体" w:cs="宋体"/>
          <w:szCs w:val="24"/>
        </w:rPr>
      </w:pPr>
      <w:r>
        <w:rPr>
          <w:rFonts w:hint="eastAsia" w:ascii="宋体" w:hAnsi="宋体" w:eastAsia="宋体" w:cs="宋体"/>
          <w:szCs w:val="24"/>
        </w:rPr>
        <w:t>在开挖过程中应注意形成纵向和横向排水坡度，及时开挖好临时排水沟，防止出现坑洼，造成积水。</w:t>
      </w:r>
    </w:p>
    <w:p>
      <w:pPr>
        <w:rPr>
          <w:rFonts w:ascii="宋体" w:hAnsi="宋体" w:eastAsia="宋体" w:cs="宋体"/>
          <w:b/>
          <w:szCs w:val="24"/>
        </w:rPr>
      </w:pPr>
      <w:r>
        <w:rPr>
          <w:rFonts w:hint="eastAsia" w:ascii="宋体" w:hAnsi="宋体" w:eastAsia="宋体" w:cs="宋体"/>
          <w:b/>
          <w:szCs w:val="24"/>
        </w:rPr>
        <w:t>四、路床（槽）压实</w:t>
      </w:r>
    </w:p>
    <w:p>
      <w:pPr>
        <w:ind w:firstLine="484" w:firstLineChars="202"/>
        <w:rPr>
          <w:rFonts w:ascii="宋体" w:hAnsi="宋体" w:eastAsia="宋体" w:cs="宋体"/>
          <w:szCs w:val="24"/>
        </w:rPr>
      </w:pPr>
      <w:r>
        <w:rPr>
          <w:rFonts w:hint="eastAsia" w:ascii="宋体" w:hAnsi="宋体" w:eastAsia="宋体" w:cs="宋体"/>
          <w:szCs w:val="24"/>
        </w:rPr>
        <w:t>1、路床平整</w:t>
      </w:r>
    </w:p>
    <w:p>
      <w:pPr>
        <w:ind w:firstLine="484" w:firstLineChars="202"/>
        <w:rPr>
          <w:rFonts w:ascii="宋体" w:hAnsi="宋体" w:eastAsia="宋体" w:cs="宋体"/>
          <w:szCs w:val="24"/>
        </w:rPr>
      </w:pPr>
      <w:r>
        <w:rPr>
          <w:rFonts w:hint="eastAsia" w:ascii="宋体" w:hAnsi="宋体" w:eastAsia="宋体" w:cs="宋体"/>
          <w:szCs w:val="24"/>
        </w:rPr>
        <w:t>路床开挖完成后用推土机根据高程控制点及时进行粗平及排压，保证路床虚度一致。推土机排压后，测量人员再次测设高程控制点，虚度为2cm，由刮平机根据控制点进行细平，用装载机及时将刮出来的多余的土清走，保证路床宽度。</w:t>
      </w:r>
    </w:p>
    <w:p>
      <w:pPr>
        <w:ind w:firstLine="484" w:firstLineChars="202"/>
        <w:rPr>
          <w:rFonts w:ascii="宋体" w:hAnsi="宋体" w:eastAsia="宋体" w:cs="宋体"/>
          <w:szCs w:val="24"/>
        </w:rPr>
      </w:pPr>
      <w:r>
        <w:rPr>
          <w:rFonts w:hint="eastAsia" w:ascii="宋体" w:hAnsi="宋体" w:eastAsia="宋体" w:cs="宋体"/>
          <w:szCs w:val="24"/>
        </w:rPr>
        <w:t>2、路床压实</w:t>
      </w:r>
    </w:p>
    <w:p>
      <w:pPr>
        <w:ind w:firstLine="484" w:firstLineChars="202"/>
        <w:rPr>
          <w:rFonts w:ascii="宋体" w:hAnsi="宋体" w:eastAsia="宋体" w:cs="宋体"/>
          <w:szCs w:val="24"/>
        </w:rPr>
      </w:pPr>
      <w:r>
        <w:rPr>
          <w:rFonts w:hint="eastAsia" w:ascii="宋体" w:hAnsi="宋体" w:eastAsia="宋体" w:cs="宋体"/>
          <w:szCs w:val="24"/>
        </w:rPr>
        <w:t>细平后由振动压路机、21-24t的三轮压机本着先轻后重的原则对路床进行碾压。碾压时先从路外侧边缘开始，外侧轮的1/2压在路肩上，每次重轮重叠1/2～1/3，逐渐压至路中心，即为一遍，碾压一遍后，再仔细检查平整度和标高，即时修整，修整时应从表面下挖深翻松8-10cm，然后再进行填补。第一次由振动压路机静压按2km/h速度进行，一进一退两遍；第二次振动碾压，速度相对加快，按3km/h进行，二至三遍；第三次三轮静压，开始按1.8km/h速度，加快按2.4-2.7km/h进行，4-6遍；路基边缘两侧多压二遍。碾压应遵循由低到高、从边到中、先轻后重、先慢后快，后轮重叠1/2～1/3轮宽的原则。</w:t>
      </w:r>
    </w:p>
    <w:p>
      <w:pPr>
        <w:ind w:firstLine="484" w:firstLineChars="202"/>
        <w:rPr>
          <w:rFonts w:ascii="宋体" w:hAnsi="宋体" w:eastAsia="宋体" w:cs="宋体"/>
          <w:szCs w:val="24"/>
        </w:rPr>
      </w:pPr>
      <w:r>
        <w:rPr>
          <w:rFonts w:hint="eastAsia" w:ascii="宋体" w:hAnsi="宋体" w:eastAsia="宋体" w:cs="宋体"/>
          <w:szCs w:val="24"/>
        </w:rPr>
        <w:t>碾压密实，轮迹深度不得大于5mm，经检测压实度至符合要求为止。确保无弹簧、松散、起皮土等现象。当无法达到碾压密实度和强度时，根据现场实际情况，再确定处理方案。如大面积弹软，则及时向监理、业主、设计汇报，并根据设计方案掺加石灰施进行基底处理，而小范围弹软的，则向监理、业主汇报后根据现场情况局部翻开晾晒或超挖一定深度进行换填。</w:t>
      </w:r>
    </w:p>
    <w:p>
      <w:pPr>
        <w:ind w:firstLine="484" w:firstLineChars="202"/>
        <w:rPr>
          <w:rFonts w:ascii="宋体" w:hAnsi="宋体" w:eastAsia="宋体" w:cs="宋体"/>
          <w:szCs w:val="24"/>
        </w:rPr>
      </w:pPr>
      <w:r>
        <w:rPr>
          <w:rFonts w:hint="eastAsia" w:ascii="宋体" w:hAnsi="宋体" w:eastAsia="宋体" w:cs="宋体"/>
          <w:szCs w:val="24"/>
        </w:rPr>
        <w:t>3、报检、验收</w:t>
      </w:r>
    </w:p>
    <w:p>
      <w:pPr>
        <w:ind w:firstLine="484" w:firstLineChars="202"/>
        <w:rPr>
          <w:rFonts w:ascii="宋体" w:hAnsi="宋体" w:eastAsia="宋体" w:cs="宋体"/>
          <w:szCs w:val="24"/>
        </w:rPr>
      </w:pPr>
      <w:r>
        <w:rPr>
          <w:rFonts w:hint="eastAsia" w:ascii="宋体" w:hAnsi="宋体" w:eastAsia="宋体" w:cs="宋体"/>
          <w:szCs w:val="24"/>
        </w:rPr>
        <w:t>路床碾压成型后，及时找监理、业主及相关部门对其进行报验、检测、验收，验收合格后，方可进行下道工序。</w:t>
      </w:r>
    </w:p>
    <w:p>
      <w:pPr>
        <w:rPr>
          <w:rFonts w:ascii="宋体" w:hAnsi="宋体" w:eastAsia="宋体" w:cs="宋体"/>
          <w:b/>
          <w:szCs w:val="24"/>
        </w:rPr>
      </w:pPr>
      <w:r>
        <w:rPr>
          <w:rFonts w:hint="eastAsia" w:ascii="宋体" w:hAnsi="宋体" w:eastAsia="宋体" w:cs="宋体"/>
          <w:b/>
          <w:szCs w:val="24"/>
        </w:rPr>
        <w:t>五、路基垫层</w:t>
      </w:r>
    </w:p>
    <w:p>
      <w:pPr>
        <w:ind w:firstLine="484" w:firstLineChars="202"/>
        <w:rPr>
          <w:rFonts w:ascii="宋体" w:hAnsi="宋体" w:eastAsia="宋体" w:cs="宋体"/>
          <w:szCs w:val="24"/>
        </w:rPr>
      </w:pPr>
      <w:r>
        <w:rPr>
          <w:rFonts w:hint="eastAsia" w:ascii="宋体" w:hAnsi="宋体" w:eastAsia="宋体" w:cs="宋体"/>
          <w:szCs w:val="24"/>
        </w:rPr>
        <w:t>１、准备下承层</w:t>
      </w:r>
    </w:p>
    <w:p>
      <w:pPr>
        <w:ind w:firstLine="484" w:firstLineChars="202"/>
        <w:rPr>
          <w:rFonts w:ascii="宋体" w:hAnsi="宋体" w:eastAsia="宋体" w:cs="宋体"/>
          <w:szCs w:val="24"/>
        </w:rPr>
      </w:pPr>
      <w:r>
        <w:rPr>
          <w:rFonts w:hint="eastAsia" w:ascii="宋体" w:hAnsi="宋体" w:eastAsia="宋体" w:cs="宋体"/>
          <w:szCs w:val="24"/>
        </w:rPr>
        <w:t>a、在已完成的路基上按规范规定检查验收的方法和频度进行高程、宽度、横坡度、平整度的检查。</w:t>
      </w:r>
    </w:p>
    <w:p>
      <w:pPr>
        <w:ind w:firstLine="484" w:firstLineChars="202"/>
        <w:rPr>
          <w:rFonts w:ascii="宋体" w:hAnsi="宋体" w:eastAsia="宋体" w:cs="宋体"/>
          <w:szCs w:val="24"/>
        </w:rPr>
      </w:pPr>
      <w:r>
        <w:rPr>
          <w:rFonts w:hint="eastAsia" w:ascii="宋体" w:hAnsi="宋体" w:eastAsia="宋体" w:cs="宋体"/>
          <w:szCs w:val="24"/>
        </w:rPr>
        <w:t>b、采用18t压路机或等效压实机具进行碾压检验（压3～4遍）在碾压过程中，如发现土过干，表层松散，适当洒水，如土过湿，发生</w:t>
      </w:r>
      <w:r>
        <w:rPr>
          <w:rFonts w:hint="eastAsia" w:ascii="宋体" w:hAnsi="宋体" w:eastAsia="宋体" w:cs="宋体"/>
          <w:szCs w:val="24"/>
          <w:cs/>
        </w:rPr>
        <w:t>“</w:t>
      </w:r>
      <w:r>
        <w:rPr>
          <w:rFonts w:hint="eastAsia" w:ascii="宋体" w:hAnsi="宋体" w:eastAsia="宋体" w:cs="宋体"/>
          <w:szCs w:val="24"/>
        </w:rPr>
        <w:t>弹簧</w:t>
      </w:r>
      <w:r>
        <w:rPr>
          <w:rFonts w:hint="eastAsia" w:ascii="宋体" w:hAnsi="宋体" w:eastAsia="宋体" w:cs="宋体"/>
          <w:szCs w:val="24"/>
          <w:cs/>
        </w:rPr>
        <w:t>”</w:t>
      </w:r>
      <w:r>
        <w:rPr>
          <w:rFonts w:hint="eastAsia" w:ascii="宋体" w:hAnsi="宋体" w:eastAsia="宋体" w:cs="宋体"/>
          <w:szCs w:val="24"/>
        </w:rPr>
        <w:t>现象采用挖开晾晒、换土、掺石灰或粒料等措施进行处理。</w:t>
      </w:r>
    </w:p>
    <w:p>
      <w:pPr>
        <w:ind w:firstLine="484" w:firstLineChars="202"/>
        <w:rPr>
          <w:rFonts w:ascii="宋体" w:hAnsi="宋体" w:eastAsia="宋体" w:cs="宋体"/>
          <w:szCs w:val="24"/>
        </w:rPr>
      </w:pPr>
      <w:r>
        <w:rPr>
          <w:rFonts w:hint="eastAsia" w:ascii="宋体" w:hAnsi="宋体" w:eastAsia="宋体" w:cs="宋体"/>
          <w:szCs w:val="24"/>
        </w:rPr>
        <w:t>c、在槽式断面的路段、两侧路肩上每隔８米交错开挖泄水沟。</w:t>
      </w:r>
    </w:p>
    <w:p>
      <w:pPr>
        <w:ind w:firstLine="484" w:firstLineChars="202"/>
        <w:rPr>
          <w:rFonts w:ascii="宋体" w:hAnsi="宋体" w:eastAsia="宋体" w:cs="宋体"/>
          <w:szCs w:val="24"/>
        </w:rPr>
      </w:pPr>
      <w:r>
        <w:rPr>
          <w:rFonts w:hint="eastAsia" w:ascii="宋体" w:hAnsi="宋体" w:eastAsia="宋体" w:cs="宋体"/>
          <w:szCs w:val="24"/>
        </w:rPr>
        <w:t>２、施工放样</w:t>
      </w:r>
    </w:p>
    <w:p>
      <w:pPr>
        <w:ind w:firstLine="484" w:firstLineChars="202"/>
        <w:rPr>
          <w:rFonts w:ascii="宋体" w:hAnsi="宋体" w:eastAsia="宋体" w:cs="宋体"/>
          <w:szCs w:val="24"/>
        </w:rPr>
      </w:pPr>
      <w:r>
        <w:rPr>
          <w:rFonts w:hint="eastAsia" w:ascii="宋体" w:hAnsi="宋体" w:eastAsia="宋体" w:cs="宋体"/>
          <w:szCs w:val="24"/>
        </w:rPr>
        <w:t>a、在下承层上恢复中线10米设一桩，并在两侧路肩边缘外0.5米设指示桩。</w:t>
      </w:r>
    </w:p>
    <w:p>
      <w:pPr>
        <w:ind w:firstLine="484" w:firstLineChars="202"/>
        <w:rPr>
          <w:rFonts w:ascii="宋体" w:hAnsi="宋体" w:eastAsia="宋体" w:cs="宋体"/>
          <w:szCs w:val="24"/>
        </w:rPr>
      </w:pPr>
      <w:r>
        <w:rPr>
          <w:rFonts w:hint="eastAsia" w:ascii="宋体" w:hAnsi="宋体" w:eastAsia="宋体" w:cs="宋体"/>
          <w:szCs w:val="24"/>
        </w:rPr>
        <w:t>b、进行水平测量，在两测指示桩上用明显标记标出底基层边缘的设计高。</w:t>
      </w:r>
    </w:p>
    <w:p>
      <w:pPr>
        <w:ind w:firstLine="484" w:firstLineChars="202"/>
        <w:rPr>
          <w:rFonts w:ascii="宋体" w:hAnsi="宋体" w:eastAsia="宋体" w:cs="宋体"/>
          <w:szCs w:val="24"/>
        </w:rPr>
      </w:pPr>
      <w:r>
        <w:rPr>
          <w:rFonts w:hint="eastAsia" w:ascii="宋体" w:hAnsi="宋体" w:eastAsia="宋体" w:cs="宋体"/>
          <w:szCs w:val="24"/>
        </w:rPr>
        <w:t>３、计算材量用量。</w:t>
      </w:r>
    </w:p>
    <w:p>
      <w:pPr>
        <w:ind w:firstLine="484" w:firstLineChars="202"/>
        <w:rPr>
          <w:rFonts w:ascii="宋体" w:hAnsi="宋体" w:eastAsia="宋体" w:cs="宋体"/>
          <w:szCs w:val="24"/>
        </w:rPr>
      </w:pPr>
      <w:r>
        <w:rPr>
          <w:rFonts w:hint="eastAsia" w:ascii="宋体" w:hAnsi="宋体" w:eastAsia="宋体" w:cs="宋体"/>
          <w:szCs w:val="24"/>
        </w:rPr>
        <w:t>a、根据施工路段垫层的宽度、厚度及预定的干压实密度并按确定的需要数量，并计算每车料的填筑距离。</w:t>
      </w:r>
    </w:p>
    <w:p>
      <w:pPr>
        <w:ind w:firstLine="484" w:firstLineChars="202"/>
        <w:rPr>
          <w:rFonts w:ascii="宋体" w:hAnsi="宋体" w:eastAsia="宋体" w:cs="宋体"/>
          <w:szCs w:val="24"/>
        </w:rPr>
      </w:pPr>
      <w:r>
        <w:rPr>
          <w:rFonts w:hint="eastAsia" w:ascii="宋体" w:hAnsi="宋体" w:eastAsia="宋体" w:cs="宋体"/>
          <w:szCs w:val="24"/>
        </w:rPr>
        <w:t>b、施工时应洒水加湿，控制好含水量。</w:t>
      </w:r>
    </w:p>
    <w:p>
      <w:pPr>
        <w:ind w:firstLine="484" w:firstLineChars="202"/>
        <w:rPr>
          <w:rFonts w:ascii="宋体" w:hAnsi="宋体" w:eastAsia="宋体" w:cs="宋体"/>
          <w:szCs w:val="24"/>
        </w:rPr>
      </w:pPr>
      <w:r>
        <w:rPr>
          <w:rFonts w:hint="eastAsia" w:ascii="宋体" w:hAnsi="宋体" w:eastAsia="宋体" w:cs="宋体"/>
          <w:szCs w:val="24"/>
        </w:rPr>
        <w:t>４、运输和摊铺</w:t>
      </w:r>
    </w:p>
    <w:p>
      <w:pPr>
        <w:ind w:firstLine="484" w:firstLineChars="202"/>
        <w:rPr>
          <w:rFonts w:ascii="宋体" w:hAnsi="宋体" w:eastAsia="宋体" w:cs="宋体"/>
          <w:szCs w:val="24"/>
        </w:rPr>
      </w:pPr>
      <w:r>
        <w:rPr>
          <w:rFonts w:hint="eastAsia" w:ascii="宋体" w:hAnsi="宋体" w:eastAsia="宋体" w:cs="宋体"/>
          <w:szCs w:val="24"/>
        </w:rPr>
        <w:t>a、集料装车时，必须控制每车料的数量基本相等。</w:t>
      </w:r>
    </w:p>
    <w:p>
      <w:pPr>
        <w:ind w:firstLine="484" w:firstLineChars="202"/>
        <w:rPr>
          <w:rFonts w:ascii="宋体" w:hAnsi="宋体" w:eastAsia="宋体" w:cs="宋体"/>
          <w:szCs w:val="24"/>
        </w:rPr>
      </w:pPr>
      <w:r>
        <w:rPr>
          <w:rFonts w:hint="eastAsia" w:ascii="宋体" w:hAnsi="宋体" w:eastAsia="宋体" w:cs="宋体"/>
          <w:szCs w:val="24"/>
        </w:rPr>
        <w:t>b、在同一料场供料的路段内，由远到近将料按计算的距离卸置于下承层上，严格掌握卸料距离避免料不够或过多。</w:t>
      </w:r>
    </w:p>
    <w:p>
      <w:pPr>
        <w:ind w:firstLine="484" w:firstLineChars="202"/>
        <w:rPr>
          <w:rFonts w:ascii="宋体" w:hAnsi="宋体" w:eastAsia="宋体" w:cs="宋体"/>
          <w:szCs w:val="24"/>
        </w:rPr>
      </w:pPr>
      <w:r>
        <w:rPr>
          <w:rFonts w:hint="eastAsia" w:ascii="宋体" w:hAnsi="宋体" w:eastAsia="宋体" w:cs="宋体"/>
          <w:szCs w:val="24"/>
        </w:rPr>
        <w:t>c、料堆每隔一定距离留一卸口。</w:t>
      </w:r>
    </w:p>
    <w:p>
      <w:pPr>
        <w:ind w:firstLine="484" w:firstLineChars="202"/>
        <w:rPr>
          <w:rFonts w:ascii="宋体" w:hAnsi="宋体" w:eastAsia="宋体" w:cs="宋体"/>
          <w:szCs w:val="24"/>
        </w:rPr>
      </w:pPr>
      <w:r>
        <w:rPr>
          <w:rFonts w:hint="eastAsia" w:ascii="宋体" w:hAnsi="宋体" w:eastAsia="宋体" w:cs="宋体"/>
          <w:szCs w:val="24"/>
        </w:rPr>
        <w:t>d、集料在下承层的堆置时间不宜过长，运头集料较摊铺料只宜提前二天。</w:t>
      </w:r>
    </w:p>
    <w:p>
      <w:pPr>
        <w:ind w:firstLine="484" w:firstLineChars="202"/>
        <w:rPr>
          <w:rFonts w:ascii="宋体" w:hAnsi="宋体" w:eastAsia="宋体" w:cs="宋体"/>
          <w:szCs w:val="24"/>
        </w:rPr>
      </w:pPr>
      <w:r>
        <w:rPr>
          <w:rFonts w:hint="eastAsia" w:ascii="宋体" w:hAnsi="宋体" w:eastAsia="宋体" w:cs="宋体"/>
          <w:szCs w:val="24"/>
        </w:rPr>
        <w:t>e、通过试验确定松铺系数。</w:t>
      </w:r>
    </w:p>
    <w:p>
      <w:pPr>
        <w:ind w:firstLine="484" w:firstLineChars="202"/>
        <w:rPr>
          <w:rFonts w:ascii="宋体" w:hAnsi="宋体" w:eastAsia="宋体" w:cs="宋体"/>
          <w:szCs w:val="24"/>
        </w:rPr>
      </w:pPr>
      <w:r>
        <w:rPr>
          <w:rFonts w:hint="eastAsia" w:ascii="宋体" w:hAnsi="宋体" w:eastAsia="宋体" w:cs="宋体"/>
          <w:szCs w:val="24"/>
        </w:rPr>
        <w:t>f、用装载机将料均匀地摊铺在预定的宽度上，检查含水量补充洒水，使含水量达到最佳值，表面力求平整，并具有规定的路拱，同时摊铺路肩用料。</w:t>
      </w:r>
      <w:r>
        <w:rPr>
          <w:rFonts w:hint="eastAsia" w:ascii="宋体" w:hAnsi="宋体" w:eastAsia="宋体" w:cs="宋体"/>
          <w:szCs w:val="24"/>
          <w:cs/>
        </w:rPr>
        <w:t> </w:t>
      </w:r>
    </w:p>
    <w:p>
      <w:pPr>
        <w:ind w:firstLine="484" w:firstLineChars="202"/>
        <w:rPr>
          <w:rFonts w:ascii="宋体" w:hAnsi="宋体" w:eastAsia="宋体" w:cs="宋体"/>
          <w:szCs w:val="24"/>
        </w:rPr>
      </w:pPr>
      <w:r>
        <w:rPr>
          <w:rFonts w:hint="eastAsia" w:ascii="宋体" w:hAnsi="宋体" w:eastAsia="宋体" w:cs="宋体"/>
          <w:szCs w:val="24"/>
        </w:rPr>
        <w:t>５、稳压整型</w:t>
      </w:r>
    </w:p>
    <w:p>
      <w:pPr>
        <w:ind w:firstLine="484" w:firstLineChars="202"/>
        <w:rPr>
          <w:rFonts w:ascii="宋体" w:hAnsi="宋体" w:eastAsia="宋体" w:cs="宋体"/>
          <w:szCs w:val="24"/>
        </w:rPr>
      </w:pPr>
      <w:r>
        <w:rPr>
          <w:rFonts w:hint="eastAsia" w:ascii="宋体" w:hAnsi="宋体" w:eastAsia="宋体" w:cs="宋体"/>
          <w:szCs w:val="24"/>
        </w:rPr>
        <w:t>a、用装载机或压路机在已初平的路段上快速碾压一遍，以暴露潜在的不平整。</w:t>
      </w:r>
    </w:p>
    <w:p>
      <w:pPr>
        <w:ind w:firstLine="484" w:firstLineChars="202"/>
        <w:rPr>
          <w:rFonts w:ascii="宋体" w:hAnsi="宋体" w:eastAsia="宋体" w:cs="宋体"/>
          <w:szCs w:val="24"/>
        </w:rPr>
      </w:pPr>
      <w:r>
        <w:rPr>
          <w:rFonts w:hint="eastAsia" w:ascii="宋体" w:hAnsi="宋体" w:eastAsia="宋体" w:cs="宋体"/>
          <w:szCs w:val="24"/>
        </w:rPr>
        <w:t>b、再用人工整平和整型。</w:t>
      </w:r>
    </w:p>
    <w:p>
      <w:pPr>
        <w:ind w:firstLine="484" w:firstLineChars="202"/>
        <w:rPr>
          <w:rFonts w:ascii="宋体" w:hAnsi="宋体" w:eastAsia="宋体" w:cs="宋体"/>
          <w:szCs w:val="24"/>
        </w:rPr>
      </w:pPr>
      <w:r>
        <w:rPr>
          <w:rFonts w:hint="eastAsia" w:ascii="宋体" w:hAnsi="宋体" w:eastAsia="宋体" w:cs="宋体"/>
          <w:szCs w:val="24"/>
        </w:rPr>
        <w:t>６、碾压</w:t>
      </w:r>
    </w:p>
    <w:p>
      <w:pPr>
        <w:ind w:firstLine="484" w:firstLineChars="202"/>
        <w:rPr>
          <w:rFonts w:ascii="宋体" w:hAnsi="宋体" w:eastAsia="宋体" w:cs="宋体"/>
          <w:szCs w:val="24"/>
        </w:rPr>
      </w:pPr>
      <w:r>
        <w:rPr>
          <w:rFonts w:hint="eastAsia" w:ascii="宋体" w:hAnsi="宋体" w:eastAsia="宋体" w:cs="宋体"/>
          <w:szCs w:val="24"/>
        </w:rPr>
        <w:t>a、整型后，当集料含水量等于或略大于最佳含水量时，立即用此以上的三轮压路机或轮胎压路机进行碾压。直线段，由外侧向路中心碾压；有超高路段，由内侧路肩进行碾压，碾压时后轮应重叠1/2轮宽；后轮必须超过两段的接缝处。碾压一直进行到要求的密实度为止。碾压速度头两遍采用1.5～1.7km/h，以后用2～2.5km/h。</w:t>
      </w:r>
    </w:p>
    <w:p>
      <w:pPr>
        <w:ind w:firstLine="484" w:firstLineChars="202"/>
        <w:rPr>
          <w:rFonts w:ascii="宋体" w:hAnsi="宋体" w:eastAsia="宋体" w:cs="宋体"/>
          <w:szCs w:val="24"/>
        </w:rPr>
      </w:pPr>
      <w:r>
        <w:rPr>
          <w:rFonts w:hint="eastAsia" w:ascii="宋体" w:hAnsi="宋体" w:eastAsia="宋体" w:cs="宋体"/>
          <w:szCs w:val="24"/>
        </w:rPr>
        <w:t>b、路面的两侧应多压2～3遍。</w:t>
      </w:r>
    </w:p>
    <w:p>
      <w:pPr>
        <w:ind w:firstLine="484" w:firstLineChars="202"/>
        <w:rPr>
          <w:rFonts w:ascii="宋体" w:hAnsi="宋体" w:eastAsia="宋体" w:cs="宋体"/>
          <w:szCs w:val="24"/>
        </w:rPr>
      </w:pPr>
      <w:r>
        <w:rPr>
          <w:rFonts w:hint="eastAsia" w:ascii="宋体" w:hAnsi="宋体" w:eastAsia="宋体" w:cs="宋体"/>
          <w:szCs w:val="24"/>
        </w:rPr>
        <w:t>c、严禁压路机在已完成的或正在碾压的路段上调头急刹车。</w:t>
      </w:r>
    </w:p>
    <w:p>
      <w:pPr>
        <w:ind w:firstLine="484" w:firstLineChars="202"/>
        <w:rPr>
          <w:rFonts w:ascii="宋体" w:hAnsi="宋体" w:eastAsia="宋体" w:cs="宋体"/>
          <w:szCs w:val="24"/>
        </w:rPr>
      </w:pPr>
      <w:r>
        <w:rPr>
          <w:rFonts w:hint="eastAsia" w:ascii="宋体" w:hAnsi="宋体" w:eastAsia="宋体" w:cs="宋体"/>
          <w:szCs w:val="24"/>
        </w:rPr>
        <w:t>７、横缝处理</w:t>
      </w:r>
    </w:p>
    <w:p>
      <w:pPr>
        <w:ind w:firstLine="484" w:firstLineChars="202"/>
        <w:rPr>
          <w:rFonts w:ascii="宋体" w:hAnsi="宋体" w:eastAsia="宋体" w:cs="宋体"/>
          <w:szCs w:val="24"/>
        </w:rPr>
      </w:pPr>
      <w:r>
        <w:rPr>
          <w:rFonts w:hint="eastAsia" w:ascii="宋体" w:hAnsi="宋体" w:eastAsia="宋体" w:cs="宋体"/>
          <w:szCs w:val="24"/>
        </w:rPr>
        <w:t>两作业段的衔接处，应搭接，第一段摊铺后，留5m不进行碾压第二段施工时，前段留下来压部分与第二段一起整平后进行碾压。</w:t>
      </w:r>
    </w:p>
    <w:p>
      <w:pPr>
        <w:rPr>
          <w:rFonts w:ascii="宋体" w:hAnsi="宋体" w:eastAsia="宋体" w:cs="宋体"/>
          <w:b/>
          <w:szCs w:val="24"/>
        </w:rPr>
      </w:pPr>
      <w:r>
        <w:rPr>
          <w:rFonts w:hint="eastAsia" w:ascii="宋体" w:hAnsi="宋体" w:eastAsia="宋体" w:cs="宋体"/>
          <w:b/>
          <w:szCs w:val="24"/>
        </w:rPr>
        <w:t>六、石灰稳定土</w:t>
      </w:r>
    </w:p>
    <w:p>
      <w:pPr>
        <w:ind w:firstLine="484" w:firstLineChars="202"/>
        <w:rPr>
          <w:rFonts w:ascii="宋体" w:hAnsi="宋体" w:eastAsia="宋体" w:cs="宋体"/>
          <w:szCs w:val="24"/>
        </w:rPr>
      </w:pPr>
      <w:r>
        <w:rPr>
          <w:rFonts w:hint="eastAsia" w:ascii="宋体" w:hAnsi="宋体" w:eastAsia="宋体" w:cs="宋体"/>
          <w:szCs w:val="24"/>
        </w:rPr>
        <w:t>(一)原材料：</w:t>
      </w:r>
    </w:p>
    <w:p>
      <w:pPr>
        <w:ind w:firstLine="484" w:firstLineChars="202"/>
        <w:rPr>
          <w:rFonts w:ascii="宋体" w:hAnsi="宋体" w:eastAsia="宋体" w:cs="宋体"/>
          <w:szCs w:val="24"/>
        </w:rPr>
      </w:pPr>
      <w:r>
        <w:rPr>
          <w:rFonts w:hint="eastAsia" w:ascii="宋体" w:hAnsi="宋体" w:eastAsia="宋体" w:cs="宋体"/>
          <w:szCs w:val="24"/>
        </w:rPr>
        <w:t>土、灰除满足规范要求外，施工中控制点为：</w:t>
      </w:r>
    </w:p>
    <w:p>
      <w:pPr>
        <w:ind w:firstLine="484" w:firstLineChars="202"/>
        <w:rPr>
          <w:rFonts w:ascii="宋体" w:hAnsi="宋体" w:eastAsia="宋体" w:cs="宋体"/>
          <w:szCs w:val="24"/>
        </w:rPr>
      </w:pPr>
      <w:r>
        <w:rPr>
          <w:rFonts w:hint="eastAsia" w:ascii="宋体" w:hAnsi="宋体" w:eastAsia="宋体" w:cs="宋体"/>
          <w:szCs w:val="24"/>
        </w:rPr>
        <w:t>1.石灰应符合Ⅲ级以上标准，石灰在使用前10天充分消解并过筛（10MM筛孔）；</w:t>
      </w:r>
    </w:p>
    <w:p>
      <w:pPr>
        <w:ind w:firstLine="484" w:firstLineChars="202"/>
        <w:rPr>
          <w:rFonts w:ascii="宋体" w:hAnsi="宋体" w:eastAsia="宋体" w:cs="宋体"/>
          <w:szCs w:val="24"/>
        </w:rPr>
      </w:pPr>
      <w:r>
        <w:rPr>
          <w:rFonts w:hint="eastAsia" w:ascii="宋体" w:hAnsi="宋体" w:eastAsia="宋体" w:cs="宋体"/>
          <w:szCs w:val="24"/>
        </w:rPr>
        <w:t>2.消石灰存放时间宜控制在2个月以内；</w:t>
      </w:r>
    </w:p>
    <w:p>
      <w:pPr>
        <w:ind w:firstLine="484" w:firstLineChars="202"/>
        <w:rPr>
          <w:rFonts w:ascii="宋体" w:hAnsi="宋体" w:eastAsia="宋体" w:cs="宋体"/>
          <w:szCs w:val="24"/>
        </w:rPr>
      </w:pPr>
      <w:r>
        <w:rPr>
          <w:rFonts w:hint="eastAsia" w:ascii="宋体" w:hAnsi="宋体" w:eastAsia="宋体" w:cs="宋体"/>
          <w:szCs w:val="24"/>
        </w:rPr>
        <w:t>3.一个作业段内采用土质相同的土（击实标准和灰剂量相同），以便对压实度进行准确控制。</w:t>
      </w:r>
    </w:p>
    <w:p>
      <w:pPr>
        <w:ind w:firstLine="484" w:firstLineChars="202"/>
        <w:rPr>
          <w:rFonts w:ascii="宋体" w:hAnsi="宋体" w:eastAsia="宋体" w:cs="宋体"/>
          <w:szCs w:val="24"/>
        </w:rPr>
      </w:pPr>
      <w:r>
        <w:rPr>
          <w:rFonts w:hint="eastAsia" w:ascii="宋体" w:hAnsi="宋体" w:eastAsia="宋体" w:cs="宋体"/>
          <w:szCs w:val="24"/>
        </w:rPr>
        <w:t>(二)运输：</w:t>
      </w:r>
    </w:p>
    <w:p>
      <w:pPr>
        <w:ind w:firstLine="484" w:firstLineChars="202"/>
        <w:rPr>
          <w:rFonts w:ascii="宋体" w:hAnsi="宋体" w:eastAsia="宋体" w:cs="宋体"/>
          <w:szCs w:val="24"/>
        </w:rPr>
      </w:pPr>
      <w:r>
        <w:rPr>
          <w:rFonts w:hint="eastAsia" w:ascii="宋体" w:hAnsi="宋体" w:eastAsia="宋体" w:cs="宋体"/>
          <w:szCs w:val="24"/>
        </w:rPr>
        <w:t>白灰的运输采用自卸车，装料前应将车箱各种杂物清扫干净。运输车数量为15辆。</w:t>
      </w:r>
    </w:p>
    <w:p>
      <w:pPr>
        <w:ind w:firstLine="484" w:firstLineChars="202"/>
        <w:rPr>
          <w:rFonts w:ascii="宋体" w:hAnsi="宋体" w:eastAsia="宋体" w:cs="宋体"/>
          <w:szCs w:val="24"/>
        </w:rPr>
      </w:pPr>
      <w:r>
        <w:rPr>
          <w:rFonts w:hint="eastAsia" w:ascii="宋体" w:hAnsi="宋体" w:eastAsia="宋体" w:cs="宋体"/>
          <w:szCs w:val="24"/>
        </w:rPr>
        <w:t>(三)施工工艺：</w:t>
      </w:r>
    </w:p>
    <w:p>
      <w:pPr>
        <w:ind w:firstLine="484" w:firstLineChars="202"/>
        <w:rPr>
          <w:rFonts w:ascii="宋体" w:hAnsi="宋体" w:eastAsia="宋体" w:cs="宋体"/>
          <w:szCs w:val="24"/>
        </w:rPr>
      </w:pPr>
      <w:r>
        <w:rPr>
          <w:rFonts w:hint="eastAsia" w:ascii="宋体" w:hAnsi="宋体" w:eastAsia="宋体" w:cs="宋体"/>
          <w:szCs w:val="24"/>
        </w:rPr>
        <w:t>1．准备下承层</w:t>
      </w:r>
    </w:p>
    <w:p>
      <w:pPr>
        <w:ind w:firstLine="484" w:firstLineChars="202"/>
        <w:rPr>
          <w:rFonts w:ascii="宋体" w:hAnsi="宋体" w:eastAsia="宋体" w:cs="宋体"/>
          <w:szCs w:val="24"/>
        </w:rPr>
      </w:pPr>
      <w:r>
        <w:rPr>
          <w:rFonts w:hint="eastAsia" w:ascii="宋体" w:hAnsi="宋体" w:eastAsia="宋体" w:cs="宋体"/>
          <w:szCs w:val="24"/>
        </w:rPr>
        <w:t>石灰稳定土的下一层应具有规定的路拱和横坡度，不得有翻浆及软弱部位。完工时间较长表面浮土较厚的路基应洒水闷放一夜后使用三轮压路机碾压一遍。</w:t>
      </w:r>
    </w:p>
    <w:p>
      <w:pPr>
        <w:ind w:firstLine="484" w:firstLineChars="202"/>
        <w:rPr>
          <w:rFonts w:ascii="宋体" w:hAnsi="宋体" w:eastAsia="宋体" w:cs="宋体"/>
          <w:szCs w:val="24"/>
        </w:rPr>
      </w:pPr>
      <w:r>
        <w:rPr>
          <w:rFonts w:hint="eastAsia" w:ascii="宋体" w:hAnsi="宋体" w:eastAsia="宋体" w:cs="宋体"/>
          <w:szCs w:val="24"/>
        </w:rPr>
        <w:t>2．根据设计图纸，由测量员放出石灰土边线。</w:t>
      </w:r>
    </w:p>
    <w:p>
      <w:pPr>
        <w:ind w:firstLine="484" w:firstLineChars="202"/>
        <w:rPr>
          <w:rFonts w:ascii="宋体" w:hAnsi="宋体" w:eastAsia="宋体" w:cs="宋体"/>
          <w:szCs w:val="24"/>
        </w:rPr>
      </w:pPr>
      <w:r>
        <w:rPr>
          <w:rFonts w:hint="eastAsia" w:ascii="宋体" w:hAnsi="宋体" w:eastAsia="宋体" w:cs="宋体"/>
          <w:szCs w:val="24"/>
        </w:rPr>
        <w:t>3．备土：</w:t>
      </w:r>
    </w:p>
    <w:p>
      <w:pPr>
        <w:ind w:firstLine="484" w:firstLineChars="202"/>
        <w:rPr>
          <w:rFonts w:ascii="宋体" w:hAnsi="宋体" w:eastAsia="宋体" w:cs="宋体"/>
          <w:szCs w:val="24"/>
        </w:rPr>
      </w:pPr>
      <w:r>
        <w:rPr>
          <w:rFonts w:hint="eastAsia" w:ascii="宋体" w:hAnsi="宋体" w:eastAsia="宋体" w:cs="宋体"/>
          <w:szCs w:val="24"/>
        </w:rPr>
        <w:t>用于石灰土的土必须符合规范要求，不含树皮、草根等杂物。备土前要用土培好路肩，路肩应同结构层等厚。根据松铺系数计算出单位面积内卸土数量0.225m3/m2。</w:t>
      </w:r>
    </w:p>
    <w:p>
      <w:pPr>
        <w:ind w:firstLine="484" w:firstLineChars="202"/>
        <w:rPr>
          <w:rFonts w:ascii="宋体" w:hAnsi="宋体" w:eastAsia="宋体" w:cs="宋体"/>
          <w:szCs w:val="24"/>
        </w:rPr>
      </w:pPr>
      <w:r>
        <w:rPr>
          <w:rFonts w:hint="eastAsia" w:ascii="宋体" w:hAnsi="宋体" w:eastAsia="宋体" w:cs="宋体"/>
          <w:szCs w:val="24"/>
        </w:rPr>
        <w:t>4．整平：</w:t>
      </w:r>
    </w:p>
    <w:p>
      <w:pPr>
        <w:ind w:firstLine="484" w:firstLineChars="202"/>
        <w:rPr>
          <w:rFonts w:ascii="宋体" w:hAnsi="宋体" w:eastAsia="宋体" w:cs="宋体"/>
          <w:szCs w:val="24"/>
        </w:rPr>
      </w:pPr>
      <w:r>
        <w:rPr>
          <w:rFonts w:hint="eastAsia" w:ascii="宋体" w:hAnsi="宋体" w:eastAsia="宋体" w:cs="宋体"/>
          <w:szCs w:val="24"/>
        </w:rPr>
        <w:t>摊铺素土首先使用推土机粗平，再使用平地机精平。试验员测素土的含水量，如小于石灰稳定土最佳含水量就用喷管洒水车洒水一遍。</w:t>
      </w:r>
    </w:p>
    <w:p>
      <w:pPr>
        <w:ind w:firstLine="484" w:firstLineChars="202"/>
        <w:rPr>
          <w:rFonts w:ascii="宋体" w:hAnsi="宋体" w:eastAsia="宋体" w:cs="宋体"/>
          <w:szCs w:val="24"/>
        </w:rPr>
      </w:pPr>
      <w:r>
        <w:rPr>
          <w:rFonts w:hint="eastAsia" w:ascii="宋体" w:hAnsi="宋体" w:eastAsia="宋体" w:cs="宋体"/>
          <w:szCs w:val="24"/>
        </w:rPr>
        <w:t>5．备灰</w:t>
      </w:r>
    </w:p>
    <w:p>
      <w:pPr>
        <w:ind w:firstLine="484" w:firstLineChars="202"/>
        <w:rPr>
          <w:rFonts w:ascii="宋体" w:hAnsi="宋体" w:eastAsia="宋体" w:cs="宋体"/>
          <w:szCs w:val="24"/>
        </w:rPr>
      </w:pPr>
      <w:r>
        <w:rPr>
          <w:rFonts w:hint="eastAsia" w:ascii="宋体" w:hAnsi="宋体" w:eastAsia="宋体" w:cs="宋体"/>
          <w:szCs w:val="24"/>
        </w:rPr>
        <w:t>备灰前，用压路机对铺开的松土碾压1~2遍，保证备灰时不产生大的车辙，严禁重车在作业段内调头。</w:t>
      </w:r>
    </w:p>
    <w:p>
      <w:pPr>
        <w:ind w:firstLine="484" w:firstLineChars="202"/>
        <w:rPr>
          <w:rFonts w:ascii="宋体" w:hAnsi="宋体" w:eastAsia="宋体" w:cs="宋体"/>
          <w:szCs w:val="24"/>
        </w:rPr>
      </w:pPr>
      <w:r>
        <w:rPr>
          <w:rFonts w:hint="eastAsia" w:ascii="宋体" w:hAnsi="宋体" w:eastAsia="宋体" w:cs="宋体"/>
          <w:szCs w:val="24"/>
        </w:rPr>
        <w:t>备灰前应根据灰剂量、不同含水量情况下的石灰松方干容重及石灰土最大干容重计算每延米的石灰用量。</w:t>
      </w:r>
    </w:p>
    <w:p>
      <w:pPr>
        <w:ind w:firstLine="484" w:firstLineChars="202"/>
        <w:rPr>
          <w:rFonts w:ascii="宋体" w:hAnsi="宋体" w:eastAsia="宋体" w:cs="宋体"/>
          <w:szCs w:val="24"/>
        </w:rPr>
      </w:pPr>
      <w:r>
        <w:rPr>
          <w:rFonts w:hint="eastAsia" w:ascii="宋体" w:hAnsi="宋体" w:eastAsia="宋体" w:cs="宋体"/>
          <w:szCs w:val="24"/>
        </w:rPr>
        <w:t>根据计算出的每延米石灰的松方用量，分两条成梯形状均匀地码条备灰，并用卡尺逐段验收数量，不准用汽车直接大堆备灰。</w:t>
      </w:r>
    </w:p>
    <w:p>
      <w:pPr>
        <w:ind w:firstLine="484" w:firstLineChars="202"/>
        <w:rPr>
          <w:rFonts w:ascii="宋体" w:hAnsi="宋体" w:eastAsia="宋体" w:cs="宋体"/>
          <w:szCs w:val="24"/>
        </w:rPr>
      </w:pPr>
      <w:r>
        <w:rPr>
          <w:rFonts w:hint="eastAsia" w:ascii="宋体" w:hAnsi="宋体" w:eastAsia="宋体" w:cs="宋体"/>
          <w:szCs w:val="24"/>
        </w:rPr>
        <w:t>备灰前应事先在灰条位置标出两条灰线，以确保灰条顺直。</w:t>
      </w:r>
    </w:p>
    <w:p>
      <w:pPr>
        <w:ind w:firstLine="484" w:firstLineChars="202"/>
        <w:rPr>
          <w:rFonts w:ascii="宋体" w:hAnsi="宋体" w:eastAsia="宋体" w:cs="宋体"/>
          <w:szCs w:val="24"/>
        </w:rPr>
      </w:pPr>
      <w:r>
        <w:rPr>
          <w:rFonts w:hint="eastAsia" w:ascii="宋体" w:hAnsi="宋体" w:eastAsia="宋体" w:cs="宋体"/>
          <w:szCs w:val="24"/>
        </w:rPr>
        <w:t>铺灰前应在灰土的边沿打出标线，然后将石灰均匀地铺撒在标线范围内，铺灰应用人工撒铺。</w:t>
      </w:r>
    </w:p>
    <w:p>
      <w:pPr>
        <w:ind w:firstLine="484" w:firstLineChars="202"/>
        <w:rPr>
          <w:rFonts w:ascii="宋体" w:hAnsi="宋体" w:eastAsia="宋体" w:cs="宋体"/>
          <w:szCs w:val="24"/>
        </w:rPr>
      </w:pPr>
      <w:r>
        <w:rPr>
          <w:rFonts w:hint="eastAsia" w:ascii="宋体" w:hAnsi="宋体" w:eastAsia="宋体" w:cs="宋体"/>
          <w:szCs w:val="24"/>
        </w:rPr>
        <w:t>6．拌和</w:t>
      </w:r>
    </w:p>
    <w:p>
      <w:pPr>
        <w:ind w:firstLine="484" w:firstLineChars="202"/>
        <w:rPr>
          <w:rFonts w:ascii="宋体" w:hAnsi="宋体" w:eastAsia="宋体" w:cs="宋体"/>
          <w:szCs w:val="24"/>
        </w:rPr>
      </w:pPr>
      <w:r>
        <w:rPr>
          <w:rFonts w:hint="eastAsia" w:ascii="宋体" w:hAnsi="宋体" w:eastAsia="宋体" w:cs="宋体"/>
          <w:szCs w:val="24"/>
        </w:rPr>
        <w:t>采用灰土拌和机拌和，铧犁作为辅助设备配合拌和。</w:t>
      </w:r>
    </w:p>
    <w:p>
      <w:pPr>
        <w:ind w:firstLine="484" w:firstLineChars="202"/>
        <w:rPr>
          <w:rFonts w:ascii="宋体" w:hAnsi="宋体" w:eastAsia="宋体" w:cs="宋体"/>
          <w:szCs w:val="24"/>
        </w:rPr>
      </w:pPr>
      <w:r>
        <w:rPr>
          <w:rFonts w:hint="eastAsia" w:ascii="宋体" w:hAnsi="宋体" w:eastAsia="宋体" w:cs="宋体"/>
          <w:szCs w:val="24"/>
        </w:rPr>
        <w:t>（1）土的含水量小，应首先用铧犁翻拌一遍，使石灰置于中、下层，然后洒水补充水份，并用铧犁继续翻拌，使水份分布均匀。考虑拌和、整平过程中的水份损失，含水量适当大些（根据气候及拌和整平时间长短确定），土的含水量过大，用铧犁进行翻拌凉晒。</w:t>
      </w:r>
    </w:p>
    <w:p>
      <w:pPr>
        <w:ind w:firstLine="484" w:firstLineChars="202"/>
        <w:rPr>
          <w:rFonts w:ascii="宋体" w:hAnsi="宋体" w:eastAsia="宋体" w:cs="宋体"/>
          <w:szCs w:val="24"/>
        </w:rPr>
      </w:pPr>
      <w:r>
        <w:rPr>
          <w:rFonts w:hint="eastAsia" w:ascii="宋体" w:hAnsi="宋体" w:eastAsia="宋体" w:cs="宋体"/>
          <w:szCs w:val="24"/>
        </w:rPr>
        <w:t>（2）水份合适后，用平地机粗平一遍，然后用灰土拌和机拌和第一遍。</w:t>
      </w:r>
    </w:p>
    <w:p>
      <w:pPr>
        <w:ind w:firstLine="484" w:firstLineChars="202"/>
        <w:rPr>
          <w:rFonts w:ascii="宋体" w:hAnsi="宋体" w:eastAsia="宋体" w:cs="宋体"/>
          <w:szCs w:val="24"/>
        </w:rPr>
      </w:pPr>
      <w:r>
        <w:rPr>
          <w:rFonts w:hint="eastAsia" w:ascii="宋体" w:hAnsi="宋体" w:eastAsia="宋体" w:cs="宋体"/>
          <w:szCs w:val="24"/>
        </w:rPr>
        <w:t>拌和时要指派专人跟机进行挖验，每间隔5~10米挖验一处，检查拌和是否到底。对于拌和不到底的段落，及时提醒拌和机司机返回重新拌和。</w:t>
      </w:r>
    </w:p>
    <w:p>
      <w:pPr>
        <w:ind w:firstLine="484" w:firstLineChars="202"/>
        <w:rPr>
          <w:rFonts w:ascii="宋体" w:hAnsi="宋体" w:eastAsia="宋体" w:cs="宋体"/>
          <w:szCs w:val="24"/>
        </w:rPr>
      </w:pPr>
      <w:r>
        <w:rPr>
          <w:rFonts w:hint="eastAsia" w:ascii="宋体" w:hAnsi="宋体" w:eastAsia="宋体" w:cs="宋体"/>
          <w:szCs w:val="24"/>
        </w:rPr>
        <w:t>（3）桥头两端在备土时应留出2米空间，将土摊入附近，拌和时先横向拌和两个单程，再进行纵向拌和，以确保桥头处灰土拌和均匀。第二遍拌和前，宜用平地机粗平一遍，然后进行第二遍拌和。若土的塑指高，土块不易拌碎，应增加拌和遍数，并注意下一次拌和前要对已拌和过的灰土进行粗平和压实，然后拌和，以达到拌和均匀，满足规范要求为准。压实的密度愈大，对土块的破碎效果愈好，采用此法可达到事半功倍的目的，否则既使再多增加拌和遍数也收效甚微。拌和时拌和机各行程间的搭接宽度不小于10cm。对于桥头处拌和同样采用先横向拌和2个单程，再进行纵向拌和。</w:t>
      </w:r>
    </w:p>
    <w:p>
      <w:pPr>
        <w:ind w:firstLine="484" w:firstLineChars="202"/>
        <w:rPr>
          <w:rFonts w:ascii="宋体" w:hAnsi="宋体" w:eastAsia="宋体" w:cs="宋体"/>
          <w:szCs w:val="24"/>
        </w:rPr>
      </w:pPr>
      <w:r>
        <w:rPr>
          <w:rFonts w:hint="eastAsia" w:ascii="宋体" w:hAnsi="宋体" w:eastAsia="宋体" w:cs="宋体"/>
          <w:szCs w:val="24"/>
        </w:rPr>
        <w:t>7．石灰土整平</w:t>
      </w:r>
    </w:p>
    <w:p>
      <w:pPr>
        <w:ind w:firstLine="484" w:firstLineChars="202"/>
        <w:rPr>
          <w:rFonts w:ascii="宋体" w:hAnsi="宋体" w:eastAsia="宋体" w:cs="宋体"/>
          <w:szCs w:val="24"/>
        </w:rPr>
      </w:pPr>
      <w:r>
        <w:rPr>
          <w:rFonts w:hint="eastAsia" w:ascii="宋体" w:hAnsi="宋体" w:eastAsia="宋体" w:cs="宋体"/>
          <w:szCs w:val="24"/>
        </w:rPr>
        <w:t>用平地机，结合少量人工整平。</w:t>
      </w:r>
    </w:p>
    <w:p>
      <w:pPr>
        <w:ind w:firstLine="484" w:firstLineChars="202"/>
        <w:rPr>
          <w:rFonts w:ascii="宋体" w:hAnsi="宋体" w:eastAsia="宋体" w:cs="宋体"/>
          <w:szCs w:val="24"/>
        </w:rPr>
      </w:pPr>
      <w:r>
        <w:rPr>
          <w:rFonts w:hint="eastAsia" w:ascii="宋体" w:hAnsi="宋体" w:eastAsia="宋体" w:cs="宋体"/>
          <w:szCs w:val="24"/>
        </w:rPr>
        <w:t>（1）灰土拌和符合要求后，用平地机粗平一遍，消除拌和产生的土坎、波浪、沟槽等，使表面大致平整。</w:t>
      </w:r>
    </w:p>
    <w:p>
      <w:pPr>
        <w:ind w:firstLine="484" w:firstLineChars="202"/>
        <w:rPr>
          <w:rFonts w:ascii="宋体" w:hAnsi="宋体" w:eastAsia="宋体" w:cs="宋体"/>
          <w:szCs w:val="24"/>
        </w:rPr>
      </w:pPr>
      <w:r>
        <w:rPr>
          <w:rFonts w:hint="eastAsia" w:ascii="宋体" w:hAnsi="宋体" w:eastAsia="宋体" w:cs="宋体"/>
          <w:szCs w:val="24"/>
        </w:rPr>
        <w:t>（2）用震动压路机或轮胎压路机稳压1~2遍。</w:t>
      </w:r>
    </w:p>
    <w:p>
      <w:pPr>
        <w:ind w:firstLine="484" w:firstLineChars="202"/>
        <w:rPr>
          <w:rFonts w:ascii="宋体" w:hAnsi="宋体" w:eastAsia="宋体" w:cs="宋体"/>
          <w:szCs w:val="24"/>
        </w:rPr>
      </w:pPr>
      <w:r>
        <w:rPr>
          <w:rFonts w:hint="eastAsia" w:ascii="宋体" w:hAnsi="宋体" w:eastAsia="宋体" w:cs="宋体"/>
          <w:szCs w:val="24"/>
        </w:rPr>
        <w:t>（3）利用控制桩用水平仪或挂线放样，石灰粉作出标记，样点分布密度视平地机司机水平确定。</w:t>
      </w:r>
    </w:p>
    <w:p>
      <w:pPr>
        <w:ind w:firstLine="484" w:firstLineChars="202"/>
        <w:rPr>
          <w:rFonts w:ascii="宋体" w:hAnsi="宋体" w:eastAsia="宋体" w:cs="宋体"/>
          <w:szCs w:val="24"/>
        </w:rPr>
      </w:pPr>
      <w:r>
        <w:rPr>
          <w:rFonts w:hint="eastAsia" w:ascii="宋体" w:hAnsi="宋体" w:eastAsia="宋体" w:cs="宋体"/>
          <w:szCs w:val="24"/>
        </w:rPr>
        <w:t>（4）平地机由外侧起向内侧进行刮平。</w:t>
      </w:r>
    </w:p>
    <w:p>
      <w:pPr>
        <w:ind w:firstLine="484" w:firstLineChars="202"/>
        <w:rPr>
          <w:rFonts w:ascii="宋体" w:hAnsi="宋体" w:eastAsia="宋体" w:cs="宋体"/>
          <w:szCs w:val="24"/>
        </w:rPr>
      </w:pPr>
      <w:r>
        <w:rPr>
          <w:rFonts w:hint="eastAsia" w:ascii="宋体" w:hAnsi="宋体" w:eastAsia="宋体" w:cs="宋体"/>
          <w:szCs w:val="24"/>
        </w:rPr>
        <w:t>（5）重复（3）~（4）步骤直至标高和平整度满足要求为止。灰土接头、桥头、边沿等平地机无法正常作业的地方，应由人工完成清理、平整工作。</w:t>
      </w:r>
    </w:p>
    <w:p>
      <w:pPr>
        <w:ind w:firstLine="484" w:firstLineChars="202"/>
        <w:rPr>
          <w:rFonts w:ascii="宋体" w:hAnsi="宋体" w:eastAsia="宋体" w:cs="宋体"/>
          <w:szCs w:val="24"/>
        </w:rPr>
      </w:pPr>
      <w:r>
        <w:rPr>
          <w:rFonts w:hint="eastAsia" w:ascii="宋体" w:hAnsi="宋体" w:eastAsia="宋体" w:cs="宋体"/>
          <w:szCs w:val="24"/>
        </w:rPr>
        <w:t>（6）整平时多余的灰土不准废弃于边坡上。</w:t>
      </w:r>
    </w:p>
    <w:p>
      <w:pPr>
        <w:ind w:firstLine="484" w:firstLineChars="202"/>
        <w:rPr>
          <w:rFonts w:ascii="宋体" w:hAnsi="宋体" w:eastAsia="宋体" w:cs="宋体"/>
          <w:szCs w:val="24"/>
        </w:rPr>
      </w:pPr>
      <w:r>
        <w:rPr>
          <w:rFonts w:hint="eastAsia" w:ascii="宋体" w:hAnsi="宋体" w:eastAsia="宋体" w:cs="宋体"/>
          <w:szCs w:val="24"/>
        </w:rPr>
        <w:t>（7）要点提示</w:t>
      </w:r>
    </w:p>
    <w:p>
      <w:pPr>
        <w:ind w:firstLine="484" w:firstLineChars="202"/>
        <w:rPr>
          <w:rFonts w:ascii="宋体" w:hAnsi="宋体" w:eastAsia="宋体" w:cs="宋体"/>
          <w:szCs w:val="24"/>
        </w:rPr>
      </w:pPr>
      <w:r>
        <w:rPr>
          <w:rFonts w:hint="eastAsia" w:ascii="宋体" w:hAnsi="宋体" w:eastAsia="宋体" w:cs="宋体"/>
          <w:szCs w:val="24"/>
        </w:rPr>
        <w:t>·最后一遍整平前，宜用洒水车喷洒一遍水，以补充表层水份，有利于表层碾压成型。</w:t>
      </w:r>
    </w:p>
    <w:p>
      <w:pPr>
        <w:ind w:firstLine="484" w:firstLineChars="202"/>
        <w:rPr>
          <w:rFonts w:ascii="宋体" w:hAnsi="宋体" w:eastAsia="宋体" w:cs="宋体"/>
          <w:szCs w:val="24"/>
        </w:rPr>
      </w:pPr>
      <w:r>
        <w:rPr>
          <w:rFonts w:hint="eastAsia" w:ascii="宋体" w:hAnsi="宋体" w:eastAsia="宋体" w:cs="宋体"/>
          <w:szCs w:val="24"/>
        </w:rPr>
        <w:t>·最后一遍整平时平地机应“带土”作业。</w:t>
      </w:r>
    </w:p>
    <w:p>
      <w:pPr>
        <w:ind w:firstLine="484" w:firstLineChars="202"/>
        <w:rPr>
          <w:rFonts w:ascii="宋体" w:hAnsi="宋体" w:eastAsia="宋体" w:cs="宋体"/>
          <w:szCs w:val="24"/>
        </w:rPr>
      </w:pPr>
      <w:r>
        <w:rPr>
          <w:rFonts w:hint="eastAsia" w:ascii="宋体" w:hAnsi="宋体" w:eastAsia="宋体" w:cs="宋体"/>
          <w:szCs w:val="24"/>
        </w:rPr>
        <w:t>·切忌薄层找补。</w:t>
      </w:r>
    </w:p>
    <w:p>
      <w:pPr>
        <w:ind w:firstLine="484" w:firstLineChars="202"/>
        <w:rPr>
          <w:rFonts w:ascii="宋体" w:hAnsi="宋体" w:eastAsia="宋体" w:cs="宋体"/>
          <w:szCs w:val="24"/>
        </w:rPr>
      </w:pPr>
      <w:r>
        <w:rPr>
          <w:rFonts w:hint="eastAsia" w:ascii="宋体" w:hAnsi="宋体" w:eastAsia="宋体" w:cs="宋体"/>
          <w:szCs w:val="24"/>
        </w:rPr>
        <w:t>·备土、备灰要适当考虑富余量，整平时宁刮勿补。</w:t>
      </w:r>
    </w:p>
    <w:p>
      <w:pPr>
        <w:ind w:firstLine="484" w:firstLineChars="202"/>
        <w:rPr>
          <w:rFonts w:ascii="宋体" w:hAnsi="宋体" w:eastAsia="宋体" w:cs="宋体"/>
          <w:szCs w:val="24"/>
        </w:rPr>
      </w:pPr>
      <w:r>
        <w:rPr>
          <w:rFonts w:hint="eastAsia" w:ascii="宋体" w:hAnsi="宋体" w:eastAsia="宋体" w:cs="宋体"/>
          <w:szCs w:val="24"/>
        </w:rPr>
        <w:t>8．碾压</w:t>
      </w:r>
    </w:p>
    <w:p>
      <w:pPr>
        <w:ind w:firstLine="484" w:firstLineChars="202"/>
        <w:rPr>
          <w:rFonts w:ascii="宋体" w:hAnsi="宋体" w:eastAsia="宋体" w:cs="宋体"/>
          <w:szCs w:val="24"/>
        </w:rPr>
      </w:pPr>
      <w:r>
        <w:rPr>
          <w:rFonts w:hint="eastAsia" w:ascii="宋体" w:hAnsi="宋体" w:eastAsia="宋体" w:cs="宋体"/>
          <w:szCs w:val="24"/>
        </w:rPr>
        <w:t>碾压采用振动式压路机和三轮静态压路机联合完成。</w:t>
      </w:r>
    </w:p>
    <w:p>
      <w:pPr>
        <w:ind w:firstLine="484" w:firstLineChars="202"/>
        <w:rPr>
          <w:rFonts w:ascii="宋体" w:hAnsi="宋体" w:eastAsia="宋体" w:cs="宋体"/>
          <w:szCs w:val="24"/>
        </w:rPr>
      </w:pPr>
      <w:r>
        <w:rPr>
          <w:rFonts w:hint="eastAsia" w:ascii="宋体" w:hAnsi="宋体" w:eastAsia="宋体" w:cs="宋体"/>
          <w:szCs w:val="24"/>
        </w:rPr>
        <w:t>(1)整平完成后，首先用振动压路机由路边沿起向路中心碾压（超高段自内侧向外层碾压），有超高段落由内侧起向外侧碾压，碾压采用大摆轴法，即全轮错位，搭接15~20厘米，用此法震压6~8遍，下层压实度满足要求后，改用三轮压路机低速1/2错轮碾压2~3遍，消除轮迹，达到表面平整、光洁、边沿顺直。路肩要同路面一起碾压。</w:t>
      </w:r>
    </w:p>
    <w:p>
      <w:pPr>
        <w:ind w:firstLine="484" w:firstLineChars="202"/>
        <w:rPr>
          <w:rFonts w:ascii="宋体" w:hAnsi="宋体" w:eastAsia="宋体" w:cs="宋体"/>
          <w:szCs w:val="24"/>
        </w:rPr>
      </w:pPr>
      <w:r>
        <w:rPr>
          <w:rFonts w:hint="eastAsia" w:ascii="宋体" w:hAnsi="宋体" w:eastAsia="宋体" w:cs="宋体"/>
          <w:szCs w:val="24"/>
        </w:rPr>
        <w:t>(2)要点提示</w:t>
      </w:r>
    </w:p>
    <w:p>
      <w:pPr>
        <w:ind w:firstLine="484" w:firstLineChars="202"/>
        <w:rPr>
          <w:rFonts w:ascii="宋体" w:hAnsi="宋体" w:eastAsia="宋体" w:cs="宋体"/>
          <w:szCs w:val="24"/>
        </w:rPr>
      </w:pPr>
      <w:r>
        <w:rPr>
          <w:rFonts w:hint="eastAsia" w:ascii="宋体" w:hAnsi="宋体" w:eastAsia="宋体" w:cs="宋体"/>
          <w:szCs w:val="24"/>
        </w:rPr>
        <w:t>·碾压必须连续完成，中途不得停顿。</w:t>
      </w:r>
    </w:p>
    <w:p>
      <w:pPr>
        <w:ind w:firstLine="484" w:firstLineChars="202"/>
        <w:rPr>
          <w:rFonts w:ascii="宋体" w:hAnsi="宋体" w:eastAsia="宋体" w:cs="宋体"/>
          <w:szCs w:val="24"/>
        </w:rPr>
      </w:pPr>
      <w:r>
        <w:rPr>
          <w:rFonts w:hint="eastAsia" w:ascii="宋体" w:hAnsi="宋体" w:eastAsia="宋体" w:cs="宋体"/>
          <w:szCs w:val="24"/>
        </w:rPr>
        <w:t>·压路机应足量，以减少碾压成型时间，合理配备为震动压路机1~2台，三轮压路机3~2台。</w:t>
      </w:r>
    </w:p>
    <w:p>
      <w:pPr>
        <w:ind w:firstLine="484" w:firstLineChars="202"/>
        <w:rPr>
          <w:rFonts w:ascii="宋体" w:hAnsi="宋体" w:eastAsia="宋体" w:cs="宋体"/>
          <w:szCs w:val="24"/>
        </w:rPr>
      </w:pPr>
      <w:r>
        <w:rPr>
          <w:rFonts w:hint="eastAsia" w:ascii="宋体" w:hAnsi="宋体" w:eastAsia="宋体" w:cs="宋体"/>
          <w:szCs w:val="24"/>
        </w:rPr>
        <w:t>·碾压过程中应行走顺直，低速行驶。</w:t>
      </w:r>
    </w:p>
    <w:p>
      <w:pPr>
        <w:ind w:firstLine="484" w:firstLineChars="202"/>
        <w:rPr>
          <w:rFonts w:ascii="宋体" w:hAnsi="宋体" w:eastAsia="宋体" w:cs="宋体"/>
          <w:szCs w:val="24"/>
        </w:rPr>
      </w:pPr>
      <w:r>
        <w:rPr>
          <w:rFonts w:hint="eastAsia" w:ascii="宋体" w:hAnsi="宋体" w:eastAsia="宋体" w:cs="宋体"/>
          <w:szCs w:val="24"/>
        </w:rPr>
        <w:t>·桥头处10米范围内横向碾压。</w:t>
      </w:r>
    </w:p>
    <w:p>
      <w:pPr>
        <w:ind w:firstLine="484" w:firstLineChars="202"/>
        <w:rPr>
          <w:rFonts w:ascii="宋体" w:hAnsi="宋体" w:eastAsia="宋体" w:cs="宋体"/>
          <w:szCs w:val="24"/>
        </w:rPr>
      </w:pPr>
      <w:r>
        <w:rPr>
          <w:rFonts w:hint="eastAsia" w:ascii="宋体" w:hAnsi="宋体" w:eastAsia="宋体" w:cs="宋体"/>
          <w:szCs w:val="24"/>
        </w:rPr>
        <w:t>9.翻浆处理</w:t>
      </w:r>
    </w:p>
    <w:p>
      <w:pPr>
        <w:ind w:firstLine="484" w:firstLineChars="202"/>
        <w:rPr>
          <w:rFonts w:ascii="宋体" w:hAnsi="宋体" w:eastAsia="宋体" w:cs="宋体"/>
          <w:szCs w:val="24"/>
        </w:rPr>
      </w:pPr>
      <w:r>
        <w:rPr>
          <w:rFonts w:hint="eastAsia" w:ascii="宋体" w:hAnsi="宋体" w:eastAsia="宋体" w:cs="宋体"/>
          <w:szCs w:val="24"/>
        </w:rPr>
        <w:t>遇有改善土大面积翻浆，用拌合机拌合晾晒，遇石灰土小面积翻浆用人工挖除换填，然后刮平碾压成型。</w:t>
      </w:r>
    </w:p>
    <w:p>
      <w:pPr>
        <w:ind w:firstLine="484" w:firstLineChars="202"/>
        <w:rPr>
          <w:rFonts w:ascii="宋体" w:hAnsi="宋体" w:eastAsia="宋体" w:cs="宋体"/>
          <w:szCs w:val="24"/>
        </w:rPr>
      </w:pPr>
      <w:r>
        <w:rPr>
          <w:rFonts w:hint="eastAsia" w:ascii="宋体" w:hAnsi="宋体" w:eastAsia="宋体" w:cs="宋体"/>
          <w:szCs w:val="24"/>
        </w:rPr>
        <w:t>10．养生</w:t>
      </w:r>
    </w:p>
    <w:p>
      <w:pPr>
        <w:ind w:firstLine="484" w:firstLineChars="202"/>
        <w:rPr>
          <w:rFonts w:ascii="宋体" w:hAnsi="宋体" w:eastAsia="宋体" w:cs="宋体"/>
          <w:szCs w:val="24"/>
        </w:rPr>
      </w:pPr>
      <w:r>
        <w:rPr>
          <w:rFonts w:hint="eastAsia" w:ascii="宋体" w:hAnsi="宋体" w:eastAsia="宋体" w:cs="宋体"/>
          <w:szCs w:val="24"/>
        </w:rPr>
        <w:t>碾压成型路段及时封闭交通。采用洒水养生法保持石灰土具有一定的湿度，洒水汽车要求为喷管式。速度限制在20km/h，且不得掉头、急刹车和停留。在下层覆盖之前均应充分养生。</w:t>
      </w:r>
    </w:p>
    <w:p>
      <w:pPr>
        <w:ind w:firstLine="484" w:firstLineChars="202"/>
        <w:rPr>
          <w:rFonts w:ascii="宋体" w:hAnsi="宋体" w:eastAsia="宋体" w:cs="宋体"/>
          <w:szCs w:val="24"/>
        </w:rPr>
      </w:pPr>
      <w:r>
        <w:rPr>
          <w:rFonts w:hint="eastAsia" w:ascii="宋体" w:hAnsi="宋体" w:eastAsia="宋体" w:cs="宋体"/>
          <w:szCs w:val="24"/>
        </w:rPr>
        <w:t>11．因石灰稳定土施工可能经过雨季，应密切注意天气变化，及时调整施工安排并做好临时排水设施，防止雨水浸泡和冲刷混合料。</w:t>
      </w:r>
    </w:p>
    <w:p>
      <w:pPr>
        <w:rPr>
          <w:rFonts w:ascii="宋体" w:hAnsi="宋体" w:eastAsia="宋体" w:cs="宋体"/>
          <w:b/>
          <w:szCs w:val="24"/>
        </w:rPr>
      </w:pPr>
      <w:r>
        <w:rPr>
          <w:rFonts w:hint="eastAsia" w:ascii="宋体" w:hAnsi="宋体" w:eastAsia="宋体" w:cs="宋体"/>
          <w:b/>
          <w:szCs w:val="24"/>
        </w:rPr>
        <w:t>七、水泥稳定碎石</w:t>
      </w:r>
    </w:p>
    <w:p>
      <w:pPr>
        <w:ind w:firstLine="484" w:firstLineChars="202"/>
        <w:rPr>
          <w:rFonts w:ascii="宋体" w:hAnsi="宋体" w:eastAsia="宋体" w:cs="宋体"/>
          <w:szCs w:val="24"/>
        </w:rPr>
      </w:pPr>
      <w:r>
        <w:rPr>
          <w:rFonts w:hint="eastAsia" w:ascii="宋体" w:hAnsi="宋体" w:eastAsia="宋体" w:cs="宋体"/>
          <w:szCs w:val="24"/>
        </w:rPr>
        <w:t>施工方法</w:t>
      </w:r>
    </w:p>
    <w:p>
      <w:pPr>
        <w:ind w:firstLine="484" w:firstLineChars="202"/>
        <w:rPr>
          <w:rFonts w:ascii="宋体" w:hAnsi="宋体" w:eastAsia="宋体" w:cs="宋体"/>
          <w:szCs w:val="24"/>
        </w:rPr>
      </w:pPr>
      <w:r>
        <w:rPr>
          <w:rFonts w:hint="eastAsia" w:ascii="宋体" w:hAnsi="宋体" w:eastAsia="宋体" w:cs="宋体"/>
          <w:szCs w:val="24"/>
        </w:rPr>
        <w:t>下承层的检查和准备→施工测量放样（边线、中线、高程）→严格材料试验→混合料的拌和→含水量检测→混合料的运输和摊铺→混合料的碾压和边部整形→压实度检测→接缝处理→交通管制</w:t>
      </w:r>
    </w:p>
    <w:p>
      <w:pPr>
        <w:ind w:firstLine="484" w:firstLineChars="202"/>
        <w:rPr>
          <w:rFonts w:ascii="宋体" w:hAnsi="宋体" w:eastAsia="宋体" w:cs="宋体"/>
          <w:szCs w:val="24"/>
        </w:rPr>
      </w:pPr>
      <w:r>
        <w:rPr>
          <w:rFonts w:hint="eastAsia" w:ascii="宋体" w:hAnsi="宋体" w:eastAsia="宋体" w:cs="宋体"/>
          <w:szCs w:val="24"/>
        </w:rPr>
        <w:t>1、下承层的检查和准备</w:t>
      </w:r>
    </w:p>
    <w:p>
      <w:pPr>
        <w:ind w:firstLine="484" w:firstLineChars="202"/>
        <w:rPr>
          <w:rFonts w:ascii="宋体" w:hAnsi="宋体" w:eastAsia="宋体" w:cs="宋体"/>
          <w:szCs w:val="24"/>
        </w:rPr>
      </w:pPr>
      <w:r>
        <w:rPr>
          <w:rFonts w:hint="eastAsia" w:ascii="宋体" w:hAnsi="宋体" w:eastAsia="宋体" w:cs="宋体"/>
          <w:szCs w:val="24"/>
        </w:rPr>
        <w:t>在水稳基层施工前，对下承层进行外观检查。</w:t>
      </w:r>
    </w:p>
    <w:p>
      <w:pPr>
        <w:ind w:firstLine="484" w:firstLineChars="202"/>
        <w:rPr>
          <w:rFonts w:ascii="宋体" w:hAnsi="宋体" w:eastAsia="宋体" w:cs="宋体"/>
          <w:szCs w:val="24"/>
        </w:rPr>
      </w:pPr>
      <w:r>
        <w:rPr>
          <w:rFonts w:hint="eastAsia" w:ascii="宋体" w:hAnsi="宋体" w:eastAsia="宋体" w:cs="宋体"/>
          <w:szCs w:val="24"/>
        </w:rPr>
        <w:t>在进行水稳基层铺筑前视路面干湿情况，如比较干燥用水车雾状喷洒，以工作面湿润没有积水为度。</w:t>
      </w:r>
    </w:p>
    <w:p>
      <w:pPr>
        <w:ind w:firstLine="484" w:firstLineChars="202"/>
        <w:rPr>
          <w:rFonts w:ascii="宋体" w:hAnsi="宋体" w:eastAsia="宋体" w:cs="宋体"/>
          <w:szCs w:val="24"/>
        </w:rPr>
      </w:pPr>
      <w:r>
        <w:rPr>
          <w:rFonts w:hint="eastAsia" w:ascii="宋体" w:hAnsi="宋体" w:eastAsia="宋体" w:cs="宋体"/>
          <w:szCs w:val="24"/>
        </w:rPr>
        <w:t>2、测量放样、挂设钢丝线</w:t>
      </w:r>
    </w:p>
    <w:p>
      <w:pPr>
        <w:ind w:firstLine="484" w:firstLineChars="202"/>
        <w:rPr>
          <w:rFonts w:ascii="宋体" w:hAnsi="宋体" w:eastAsia="宋体" w:cs="宋体"/>
          <w:szCs w:val="24"/>
        </w:rPr>
      </w:pPr>
      <w:r>
        <w:rPr>
          <w:rFonts w:hint="eastAsia" w:ascii="宋体" w:hAnsi="宋体" w:eastAsia="宋体" w:cs="宋体"/>
          <w:szCs w:val="24"/>
        </w:rPr>
        <w:t>试验段施工区域测量放样按每10米一根桩放出中桩和边桩，复测下承层标高，打钢钎支架，挂上钢丝，并按标高值和松铺系数（按1.32预设，松铺系数测定后进行调整）调整钢丝的高程，作为纵横坡基线。钢丝直径采用3mm钢丝，每段长200米，每次两侧4根交替使用。每根钢丝一端用紧线器将钢丝绷紧，钢丝拉力不小于600KN，以保证摊铺成型面的平整度。</w:t>
      </w:r>
    </w:p>
    <w:p>
      <w:pPr>
        <w:ind w:firstLine="484" w:firstLineChars="202"/>
        <w:rPr>
          <w:rFonts w:ascii="宋体" w:hAnsi="宋体" w:eastAsia="宋体" w:cs="宋体"/>
          <w:szCs w:val="24"/>
        </w:rPr>
      </w:pPr>
      <w:r>
        <w:rPr>
          <w:rFonts w:hint="eastAsia" w:ascii="宋体" w:hAnsi="宋体" w:eastAsia="宋体" w:cs="宋体"/>
          <w:szCs w:val="24"/>
        </w:rPr>
        <w:t>3、材料检验</w:t>
      </w:r>
    </w:p>
    <w:p>
      <w:pPr>
        <w:ind w:firstLine="484" w:firstLineChars="202"/>
        <w:rPr>
          <w:rFonts w:ascii="宋体" w:hAnsi="宋体" w:eastAsia="宋体" w:cs="宋体"/>
          <w:szCs w:val="24"/>
        </w:rPr>
      </w:pPr>
      <w:r>
        <w:rPr>
          <w:rFonts w:hint="eastAsia" w:ascii="宋体" w:hAnsi="宋体" w:eastAsia="宋体" w:cs="宋体"/>
          <w:szCs w:val="24"/>
        </w:rPr>
        <w:t>水稳基层所用的各种碎石原材料应严格符合规范和监理部文件要求，未经批准的原材料不允许进场，更不准使用。</w:t>
      </w:r>
    </w:p>
    <w:p>
      <w:pPr>
        <w:ind w:firstLine="480"/>
        <w:rPr>
          <w:rFonts w:ascii="宋体" w:hAnsi="宋体" w:eastAsia="宋体" w:cs="宋体"/>
          <w:szCs w:val="24"/>
        </w:rPr>
      </w:pPr>
      <w:r>
        <w:rPr>
          <w:rFonts w:hint="eastAsia" w:ascii="宋体" w:hAnsi="宋体" w:eastAsia="宋体" w:cs="宋体"/>
          <w:szCs w:val="24"/>
        </w:rPr>
        <w:t>①石应符合规范规定的级配要求。</w:t>
      </w:r>
    </w:p>
    <w:p>
      <w:pPr>
        <w:ind w:firstLine="484" w:firstLineChars="202"/>
        <w:rPr>
          <w:rFonts w:ascii="宋体" w:hAnsi="宋体" w:eastAsia="宋体" w:cs="宋体"/>
          <w:szCs w:val="24"/>
        </w:rPr>
      </w:pPr>
      <w:r>
        <w:rPr>
          <w:rFonts w:hint="eastAsia" w:ascii="宋体" w:hAnsi="宋体" w:eastAsia="宋体" w:cs="宋体"/>
          <w:szCs w:val="24"/>
        </w:rPr>
        <w:t>碎石压碎值不大于30％，单个颗粒的最大粒径不大于31.5mm。应选用储藏量大、品质稳定的料场。</w:t>
      </w:r>
    </w:p>
    <w:p>
      <w:pPr>
        <w:ind w:firstLine="484" w:firstLineChars="202"/>
        <w:rPr>
          <w:rFonts w:ascii="宋体" w:hAnsi="宋体" w:eastAsia="宋体" w:cs="宋体"/>
          <w:szCs w:val="24"/>
        </w:rPr>
      </w:pPr>
      <w:r>
        <w:rPr>
          <w:rFonts w:hint="eastAsia" w:ascii="宋体" w:hAnsi="宋体" w:eastAsia="宋体" w:cs="宋体"/>
          <w:szCs w:val="24"/>
        </w:rPr>
        <w:t>②水：不能含有有害物质，一般采用地下水。</w:t>
      </w:r>
    </w:p>
    <w:p>
      <w:pPr>
        <w:ind w:firstLine="484" w:firstLineChars="202"/>
        <w:rPr>
          <w:rFonts w:ascii="宋体" w:hAnsi="宋体" w:eastAsia="宋体" w:cs="宋体"/>
          <w:szCs w:val="24"/>
        </w:rPr>
      </w:pPr>
      <w:r>
        <w:rPr>
          <w:rFonts w:hint="eastAsia" w:ascii="宋体" w:hAnsi="宋体" w:eastAsia="宋体" w:cs="宋体"/>
          <w:szCs w:val="24"/>
        </w:rPr>
        <w:t>③水泥：采用普通硅酸盐水泥，32.5MPa低强度水泥。</w:t>
      </w:r>
    </w:p>
    <w:p>
      <w:pPr>
        <w:ind w:firstLine="484" w:firstLineChars="202"/>
        <w:rPr>
          <w:rFonts w:ascii="宋体" w:hAnsi="宋体" w:eastAsia="宋体" w:cs="宋体"/>
          <w:szCs w:val="24"/>
        </w:rPr>
      </w:pPr>
      <w:r>
        <w:rPr>
          <w:rFonts w:hint="eastAsia" w:ascii="宋体" w:hAnsi="宋体" w:eastAsia="宋体" w:cs="宋体"/>
          <w:szCs w:val="24"/>
        </w:rPr>
        <w:t>4、混合料的拌和、运输、摊铺、碾压、接缝处理。</w:t>
      </w:r>
    </w:p>
    <w:p>
      <w:pPr>
        <w:ind w:firstLine="484" w:firstLineChars="202"/>
        <w:rPr>
          <w:rFonts w:ascii="宋体" w:hAnsi="宋体" w:eastAsia="宋体" w:cs="宋体"/>
          <w:szCs w:val="24"/>
        </w:rPr>
      </w:pPr>
      <w:r>
        <w:rPr>
          <w:rFonts w:hint="eastAsia" w:ascii="宋体" w:hAnsi="宋体" w:eastAsia="宋体" w:cs="宋体"/>
          <w:szCs w:val="24"/>
        </w:rPr>
        <w:t>①拌和</w:t>
      </w:r>
    </w:p>
    <w:p>
      <w:pPr>
        <w:ind w:firstLine="484" w:firstLineChars="202"/>
        <w:rPr>
          <w:rFonts w:ascii="宋体" w:hAnsi="宋体" w:eastAsia="宋体" w:cs="宋体"/>
          <w:szCs w:val="24"/>
        </w:rPr>
      </w:pPr>
      <w:r>
        <w:rPr>
          <w:rFonts w:hint="eastAsia" w:ascii="宋体" w:hAnsi="宋体" w:eastAsia="宋体" w:cs="宋体"/>
          <w:szCs w:val="24"/>
        </w:rPr>
        <w:t>a拌和站在拌料前进行配合比的调试并进行试拌，确定各料仓的皮带转速，严格控制各料仓的材料用量，试拌制的混合料级配组成、含水量都应满足规范要求。</w:t>
      </w:r>
    </w:p>
    <w:p>
      <w:pPr>
        <w:ind w:firstLine="484" w:firstLineChars="202"/>
        <w:rPr>
          <w:rFonts w:ascii="宋体" w:hAnsi="宋体" w:eastAsia="宋体" w:cs="宋体"/>
          <w:szCs w:val="24"/>
        </w:rPr>
      </w:pPr>
      <w:r>
        <w:rPr>
          <w:rFonts w:hint="eastAsia" w:ascii="宋体" w:hAnsi="宋体" w:eastAsia="宋体" w:cs="宋体"/>
          <w:szCs w:val="24"/>
        </w:rPr>
        <w:t>b混合料拌和时，随时观察并检测含水量，控制最佳含水量。若遇到大风和高温天气，对混合料的含水量应作相应上调1-2%，使混合料运到现场摊铺后碾压时含水量接近最佳含水量。</w:t>
      </w:r>
    </w:p>
    <w:p>
      <w:pPr>
        <w:ind w:firstLine="484" w:firstLineChars="202"/>
        <w:rPr>
          <w:rFonts w:ascii="宋体" w:hAnsi="宋体" w:eastAsia="宋体" w:cs="宋体"/>
          <w:szCs w:val="24"/>
        </w:rPr>
      </w:pPr>
      <w:r>
        <w:rPr>
          <w:rFonts w:hint="eastAsia" w:ascii="宋体" w:hAnsi="宋体" w:eastAsia="宋体" w:cs="宋体"/>
          <w:szCs w:val="24"/>
        </w:rPr>
        <w:t>c拌和站拌和混合料必须连续、均匀。拌料过程中试验室要按规定频率对混合料的各项指标进行检测。</w:t>
      </w:r>
    </w:p>
    <w:p>
      <w:pPr>
        <w:ind w:firstLine="484" w:firstLineChars="202"/>
        <w:rPr>
          <w:rFonts w:ascii="宋体" w:hAnsi="宋体" w:eastAsia="宋体" w:cs="宋体"/>
          <w:szCs w:val="24"/>
        </w:rPr>
      </w:pPr>
      <w:r>
        <w:rPr>
          <w:rFonts w:hint="eastAsia" w:ascii="宋体" w:hAnsi="宋体" w:eastAsia="宋体" w:cs="宋体"/>
          <w:szCs w:val="24"/>
        </w:rPr>
        <w:t>②运输</w:t>
      </w:r>
    </w:p>
    <w:p>
      <w:pPr>
        <w:ind w:firstLine="484" w:firstLineChars="202"/>
        <w:rPr>
          <w:rFonts w:ascii="宋体" w:hAnsi="宋体" w:eastAsia="宋体" w:cs="宋体"/>
          <w:szCs w:val="24"/>
        </w:rPr>
      </w:pPr>
      <w:r>
        <w:rPr>
          <w:rFonts w:hint="eastAsia" w:ascii="宋体" w:hAnsi="宋体" w:eastAsia="宋体" w:cs="宋体"/>
          <w:szCs w:val="24"/>
        </w:rPr>
        <w:t>a每天上班前应对车辆及设备进行日常维护，排除故障，防止汽车中途抛锚，造成摊铺机等料的现象。</w:t>
      </w:r>
    </w:p>
    <w:p>
      <w:pPr>
        <w:ind w:firstLine="484" w:firstLineChars="202"/>
        <w:rPr>
          <w:rFonts w:ascii="宋体" w:hAnsi="宋体" w:eastAsia="宋体" w:cs="宋体"/>
          <w:szCs w:val="24"/>
        </w:rPr>
      </w:pPr>
      <w:r>
        <w:rPr>
          <w:rFonts w:hint="eastAsia" w:ascii="宋体" w:hAnsi="宋体" w:eastAsia="宋体" w:cs="宋体"/>
          <w:szCs w:val="24"/>
        </w:rPr>
        <w:t>b料车必须进行覆盖以减少在运输过程中水份的散失和对混合料的污染，在上一台车卸料至2/3时才能揭开盖布。</w:t>
      </w:r>
    </w:p>
    <w:p>
      <w:pPr>
        <w:ind w:firstLine="484" w:firstLineChars="202"/>
        <w:rPr>
          <w:rFonts w:ascii="宋体" w:hAnsi="宋体" w:eastAsia="宋体" w:cs="宋体"/>
          <w:szCs w:val="24"/>
        </w:rPr>
      </w:pPr>
      <w:r>
        <w:rPr>
          <w:rFonts w:hint="eastAsia" w:ascii="宋体" w:hAnsi="宋体" w:eastAsia="宋体" w:cs="宋体"/>
          <w:szCs w:val="24"/>
        </w:rPr>
        <w:t>c卸料时，运料车在摊铺机前方20-30cm停车，防止碰撞摊铺机，由摊铺机迎上去推动卸料车，卸料过程中运料车挂空档，靠摊铺机推动前进，卸料速度与摊铺速度相协调。</w:t>
      </w:r>
    </w:p>
    <w:p>
      <w:pPr>
        <w:ind w:firstLine="484" w:firstLineChars="202"/>
        <w:rPr>
          <w:rFonts w:ascii="宋体" w:hAnsi="宋体" w:eastAsia="宋体" w:cs="宋体"/>
          <w:szCs w:val="24"/>
        </w:rPr>
      </w:pPr>
      <w:r>
        <w:rPr>
          <w:rFonts w:hint="eastAsia" w:ascii="宋体" w:hAnsi="宋体" w:eastAsia="宋体" w:cs="宋体"/>
          <w:szCs w:val="24"/>
        </w:rPr>
        <w:t>d车辆受料时，按序号排队成列，依次等候，不得拥挤。为保证混合料装车的均匀性，拌和出料时在备满一储存仓后才进行卸料，装车时运输车前后移动，分三次装料，避免混合料离析。</w:t>
      </w:r>
    </w:p>
    <w:p>
      <w:pPr>
        <w:ind w:firstLine="484" w:firstLineChars="202"/>
        <w:rPr>
          <w:rFonts w:ascii="宋体" w:hAnsi="宋体" w:eastAsia="宋体" w:cs="宋体"/>
          <w:szCs w:val="24"/>
        </w:rPr>
      </w:pPr>
      <w:r>
        <w:rPr>
          <w:rFonts w:hint="eastAsia" w:ascii="宋体" w:hAnsi="宋体" w:eastAsia="宋体" w:cs="宋体"/>
          <w:szCs w:val="24"/>
        </w:rPr>
        <w:t>e执行运输车辆发单制度，每车一单。装料时，后场有专人详细记录车号、车数、出料时间等。在前场，设专人指挥运输车卸料，并做好运输数据和摊铺时间的记录，确定合理的运输车辆配置。</w:t>
      </w:r>
    </w:p>
    <w:p>
      <w:pPr>
        <w:ind w:firstLine="484" w:firstLineChars="202"/>
        <w:rPr>
          <w:rFonts w:ascii="宋体" w:hAnsi="宋体" w:eastAsia="宋体" w:cs="宋体"/>
          <w:szCs w:val="24"/>
        </w:rPr>
      </w:pPr>
      <w:r>
        <w:rPr>
          <w:rFonts w:hint="eastAsia" w:ascii="宋体" w:hAnsi="宋体" w:eastAsia="宋体" w:cs="宋体"/>
          <w:szCs w:val="24"/>
        </w:rPr>
        <w:t>③摊铺</w:t>
      </w:r>
    </w:p>
    <w:p>
      <w:pPr>
        <w:ind w:firstLine="484" w:firstLineChars="202"/>
        <w:rPr>
          <w:rFonts w:ascii="宋体" w:hAnsi="宋体" w:eastAsia="宋体" w:cs="宋体"/>
          <w:szCs w:val="24"/>
        </w:rPr>
      </w:pPr>
      <w:r>
        <w:rPr>
          <w:rFonts w:hint="eastAsia" w:ascii="宋体" w:hAnsi="宋体" w:eastAsia="宋体" w:cs="宋体"/>
          <w:szCs w:val="24"/>
        </w:rPr>
        <w:t>a水稳基层施工采用2台摊铺机、3台振动压台路机、1台胶轮压路机。摊铺时2台摊铺机并联单幅全断面摊铺。摊铺系数暂按1.32考虑，即松铺厚度为23.8cm。</w:t>
      </w:r>
    </w:p>
    <w:p>
      <w:pPr>
        <w:ind w:firstLine="484" w:firstLineChars="202"/>
        <w:rPr>
          <w:rFonts w:ascii="宋体" w:hAnsi="宋体" w:eastAsia="宋体" w:cs="宋体"/>
          <w:szCs w:val="24"/>
        </w:rPr>
      </w:pPr>
      <w:r>
        <w:rPr>
          <w:rFonts w:hint="eastAsia" w:ascii="宋体" w:hAnsi="宋体" w:eastAsia="宋体" w:cs="宋体"/>
          <w:szCs w:val="24"/>
        </w:rPr>
        <w:t>b水稳基层顶面标高控制是采用两边挂钢丝，双机并联时，前面一台摊铺机靠钢丝一侧伸出纵坡传感器，沿钢丝顶面移动，中间用导梁控制摊铺高程，后一台摊铺机两侧各伸出纵坡传感器，外侧走钢丝，内侧以新摊铺层走滑靴。两台摊铺机的熨平板频率须保持一致，并尽量使用高频率，提高摊铺面的初始密实度。</w:t>
      </w:r>
    </w:p>
    <w:p>
      <w:pPr>
        <w:ind w:firstLine="484" w:firstLineChars="202"/>
        <w:rPr>
          <w:rFonts w:ascii="宋体" w:hAnsi="宋体" w:eastAsia="宋体" w:cs="宋体"/>
          <w:szCs w:val="24"/>
        </w:rPr>
      </w:pPr>
      <w:r>
        <w:rPr>
          <w:rFonts w:hint="eastAsia" w:ascii="宋体" w:hAnsi="宋体" w:eastAsia="宋体" w:cs="宋体"/>
          <w:szCs w:val="24"/>
        </w:rPr>
        <w:t>c在料车到达现场4～5台后开始摊铺，摊铺速度控制在1.5～3.0m/min，保证拌和摊铺及压实机械施工连续（拌和、运输、摊铺能力计算后附）。在摊铺过程中应量减少拢料（收料斗）的次数，而拢料时只收拢2/3，使摊铺机料斗内留下一定的混合料，可减少混合料的离析。</w:t>
      </w:r>
    </w:p>
    <w:p>
      <w:pPr>
        <w:ind w:firstLine="484" w:firstLineChars="202"/>
        <w:rPr>
          <w:rFonts w:ascii="宋体" w:hAnsi="宋体" w:eastAsia="宋体" w:cs="宋体"/>
          <w:szCs w:val="24"/>
        </w:rPr>
      </w:pPr>
      <w:r>
        <w:rPr>
          <w:rFonts w:hint="eastAsia" w:ascii="宋体" w:hAnsi="宋体" w:eastAsia="宋体" w:cs="宋体"/>
          <w:szCs w:val="24"/>
        </w:rPr>
        <w:t>d摊铺机后设人专门检查摊铺面上是否有杂物或离析现象，并立即处理。遇到离析现象及时补充细料，并保持边线顺直，注意观察含水量大小，及时反馈拌和站进行适当调整。同时设人对松铺高度、厚度、横坡、宽度等进行检测。</w:t>
      </w:r>
    </w:p>
    <w:p>
      <w:pPr>
        <w:ind w:firstLine="484" w:firstLineChars="202"/>
        <w:rPr>
          <w:rFonts w:ascii="宋体" w:hAnsi="宋体" w:eastAsia="宋体" w:cs="宋体"/>
          <w:szCs w:val="24"/>
        </w:rPr>
      </w:pPr>
      <w:r>
        <w:rPr>
          <w:rFonts w:hint="eastAsia" w:ascii="宋体" w:hAnsi="宋体" w:eastAsia="宋体" w:cs="宋体"/>
          <w:szCs w:val="24"/>
        </w:rPr>
        <w:t>④碾压</w:t>
      </w:r>
    </w:p>
    <w:p>
      <w:pPr>
        <w:ind w:firstLine="484" w:firstLineChars="202"/>
        <w:rPr>
          <w:rFonts w:ascii="宋体" w:hAnsi="宋体" w:eastAsia="宋体" w:cs="宋体"/>
          <w:szCs w:val="24"/>
        </w:rPr>
      </w:pPr>
      <w:r>
        <w:rPr>
          <w:rFonts w:hint="eastAsia" w:ascii="宋体" w:hAnsi="宋体" w:eastAsia="宋体" w:cs="宋体"/>
          <w:szCs w:val="24"/>
        </w:rPr>
        <w:t>a混合料摊铺一定长度后（30～80m）立即进行碾压。</w:t>
      </w:r>
    </w:p>
    <w:p>
      <w:pPr>
        <w:ind w:firstLine="484" w:firstLineChars="202"/>
        <w:rPr>
          <w:rFonts w:ascii="宋体" w:hAnsi="宋体" w:eastAsia="宋体" w:cs="宋体"/>
          <w:szCs w:val="24"/>
        </w:rPr>
      </w:pPr>
      <w:r>
        <w:rPr>
          <w:rFonts w:hint="eastAsia" w:ascii="宋体" w:hAnsi="宋体" w:eastAsia="宋体" w:cs="宋体"/>
          <w:szCs w:val="24"/>
        </w:rPr>
        <w:t>b摊铺机摊铺后人工配合整型后，立即进行碾压。直线由外侧向中间碾压，曲线由内向外碾压，先静压再振动，碾压每次重叠1/2轮宽。</w:t>
      </w:r>
    </w:p>
    <w:p>
      <w:pPr>
        <w:ind w:firstLine="484" w:firstLineChars="202"/>
        <w:rPr>
          <w:rFonts w:ascii="宋体" w:hAnsi="宋体" w:eastAsia="宋体" w:cs="宋体"/>
          <w:szCs w:val="24"/>
        </w:rPr>
      </w:pPr>
      <w:r>
        <w:rPr>
          <w:rFonts w:hint="eastAsia" w:ascii="宋体" w:hAnsi="宋体" w:eastAsia="宋体" w:cs="宋体"/>
          <w:szCs w:val="24"/>
        </w:rPr>
        <w:t>c碾压过程中，有专人检测压实度，根据检测的压实度确定碾压方式、顺序和遍数。用灌砂法分别对碾压3～5遍的压实度进行检测，并做好记录，根据各遍碾压后检测评定值绘制压实曲线，经过各曲线比较最终达到规定压实度，且压实后平整度好，表面无裂纹为可行的压实组合形式。</w:t>
      </w:r>
    </w:p>
    <w:p>
      <w:pPr>
        <w:ind w:firstLine="484" w:firstLineChars="202"/>
        <w:rPr>
          <w:rFonts w:ascii="宋体" w:hAnsi="宋体" w:eastAsia="宋体" w:cs="宋体"/>
          <w:szCs w:val="24"/>
        </w:rPr>
      </w:pPr>
      <w:r>
        <w:rPr>
          <w:rFonts w:hint="eastAsia" w:ascii="宋体" w:hAnsi="宋体" w:eastAsia="宋体" w:cs="宋体"/>
          <w:szCs w:val="24"/>
        </w:rPr>
        <w:t>d碾压过程中，基层表面若有</w:t>
      </w:r>
      <w:r>
        <w:rPr>
          <w:rFonts w:hint="eastAsia" w:ascii="宋体" w:hAnsi="宋体" w:eastAsia="宋体" w:cs="宋体"/>
          <w:szCs w:val="24"/>
          <w:cs/>
        </w:rPr>
        <w:t>“</w:t>
      </w:r>
      <w:r>
        <w:rPr>
          <w:rFonts w:hint="eastAsia" w:ascii="宋体" w:hAnsi="宋体" w:eastAsia="宋体" w:cs="宋体"/>
          <w:szCs w:val="24"/>
        </w:rPr>
        <w:t>软弹</w:t>
      </w:r>
      <w:r>
        <w:rPr>
          <w:rFonts w:hint="eastAsia" w:ascii="宋体" w:hAnsi="宋体" w:eastAsia="宋体" w:cs="宋体"/>
          <w:szCs w:val="24"/>
          <w:cs/>
        </w:rPr>
        <w:t>”</w:t>
      </w:r>
      <w:r>
        <w:rPr>
          <w:rFonts w:hint="eastAsia" w:ascii="宋体" w:hAnsi="宋体" w:eastAsia="宋体" w:cs="宋体"/>
          <w:szCs w:val="24"/>
        </w:rPr>
        <w:t>、松散等现象，及时翻松、挖除、换填新料后重新碾压。</w:t>
      </w:r>
    </w:p>
    <w:p>
      <w:pPr>
        <w:ind w:firstLine="484" w:firstLineChars="202"/>
        <w:rPr>
          <w:rFonts w:ascii="宋体" w:hAnsi="宋体" w:eastAsia="宋体" w:cs="宋体"/>
          <w:szCs w:val="24"/>
        </w:rPr>
      </w:pPr>
      <w:r>
        <w:rPr>
          <w:rFonts w:hint="eastAsia" w:ascii="宋体" w:hAnsi="宋体" w:eastAsia="宋体" w:cs="宋体"/>
          <w:szCs w:val="24"/>
        </w:rPr>
        <w:t>e路肩墙、桥头等边角处，压路机压不到的地方采用平板振动夯进行夯实。</w:t>
      </w:r>
    </w:p>
    <w:p>
      <w:pPr>
        <w:ind w:firstLine="484" w:firstLineChars="202"/>
        <w:rPr>
          <w:rFonts w:ascii="宋体" w:hAnsi="宋体" w:eastAsia="宋体" w:cs="宋体"/>
          <w:szCs w:val="24"/>
        </w:rPr>
      </w:pPr>
      <w:r>
        <w:rPr>
          <w:rFonts w:hint="eastAsia" w:ascii="宋体" w:hAnsi="宋体" w:eastAsia="宋体" w:cs="宋体"/>
          <w:szCs w:val="24"/>
        </w:rPr>
        <w:t>⑤接头处理</w:t>
      </w:r>
    </w:p>
    <w:p>
      <w:pPr>
        <w:ind w:firstLine="484" w:firstLineChars="202"/>
        <w:rPr>
          <w:rFonts w:ascii="宋体" w:hAnsi="宋体" w:eastAsia="宋体" w:cs="宋体"/>
          <w:szCs w:val="24"/>
        </w:rPr>
      </w:pPr>
      <w:r>
        <w:rPr>
          <w:rFonts w:hint="eastAsia" w:ascii="宋体" w:hAnsi="宋体" w:eastAsia="宋体" w:cs="宋体"/>
          <w:szCs w:val="24"/>
        </w:rPr>
        <w:t>横缝处理</w:t>
      </w:r>
    </w:p>
    <w:p>
      <w:pPr>
        <w:ind w:firstLine="484" w:firstLineChars="202"/>
        <w:rPr>
          <w:rFonts w:ascii="宋体" w:hAnsi="宋体" w:eastAsia="宋体" w:cs="宋体"/>
          <w:szCs w:val="24"/>
        </w:rPr>
      </w:pPr>
      <w:r>
        <w:rPr>
          <w:rFonts w:hint="eastAsia" w:ascii="宋体" w:hAnsi="宋体" w:eastAsia="宋体" w:cs="宋体"/>
          <w:szCs w:val="24"/>
        </w:rPr>
        <w:t>施工最后，人工整平末端，进行碾压至要求的压实度。再次施工前用3米直尺靠量挖除不合格部分，切除面应是一条直线并与线路保持垂直，且无松散离析现象，重新架设摊铺机进行摊铺。碾压接头可进行横压和斜压，并安排专人用3米直尺进行靠量处理，保证接头处的平整度。</w:t>
      </w:r>
    </w:p>
    <w:p>
      <w:pPr>
        <w:ind w:firstLine="484" w:firstLineChars="202"/>
        <w:rPr>
          <w:rFonts w:ascii="宋体" w:hAnsi="宋体" w:eastAsia="宋体" w:cs="宋体"/>
          <w:szCs w:val="24"/>
        </w:rPr>
      </w:pPr>
      <w:r>
        <w:rPr>
          <w:rFonts w:hint="eastAsia" w:ascii="宋体" w:hAnsi="宋体" w:eastAsia="宋体" w:cs="宋体"/>
          <w:szCs w:val="24"/>
        </w:rPr>
        <w:t>纵缝处理:在施工中两台摊铺机在工作结束时应保持里程一致，尽量不留纵缝。在不能避免纵缝时，必须垂直相接严禁斜接。</w:t>
      </w:r>
    </w:p>
    <w:p>
      <w:pPr>
        <w:rPr>
          <w:rFonts w:ascii="宋体" w:hAnsi="宋体" w:eastAsia="宋体" w:cs="宋体"/>
          <w:b/>
          <w:szCs w:val="24"/>
        </w:rPr>
      </w:pPr>
      <w:r>
        <w:rPr>
          <w:rFonts w:hint="eastAsia" w:ascii="宋体" w:hAnsi="宋体" w:eastAsia="宋体" w:cs="宋体"/>
          <w:b/>
          <w:szCs w:val="24"/>
        </w:rPr>
        <w:t>八、透层、粘层、下封层</w:t>
      </w:r>
    </w:p>
    <w:p>
      <w:pPr>
        <w:ind w:firstLine="484" w:firstLineChars="202"/>
        <w:rPr>
          <w:rFonts w:ascii="宋体" w:hAnsi="宋体" w:eastAsia="宋体" w:cs="宋体"/>
          <w:szCs w:val="24"/>
        </w:rPr>
      </w:pPr>
      <w:r>
        <w:rPr>
          <w:rFonts w:hint="eastAsia" w:ascii="宋体" w:hAnsi="宋体" w:eastAsia="宋体" w:cs="宋体"/>
          <w:szCs w:val="24"/>
        </w:rPr>
        <w:t>（一）、透层的施工</w:t>
      </w:r>
    </w:p>
    <w:p>
      <w:pPr>
        <w:ind w:firstLine="484" w:firstLineChars="202"/>
        <w:rPr>
          <w:rFonts w:ascii="宋体" w:hAnsi="宋体" w:eastAsia="宋体" w:cs="宋体"/>
          <w:szCs w:val="24"/>
        </w:rPr>
      </w:pPr>
      <w:r>
        <w:rPr>
          <w:rFonts w:hint="eastAsia" w:ascii="宋体" w:hAnsi="宋体" w:eastAsia="宋体" w:cs="宋体"/>
          <w:szCs w:val="24"/>
        </w:rPr>
        <w:t>1、透层沥青宜紧接着基层施工完毕后浇洒。洒布透层前，路面应清扫干净，应采取防止污染路缘石及人工构造物的措施。</w:t>
      </w:r>
    </w:p>
    <w:p>
      <w:pPr>
        <w:ind w:firstLine="484" w:firstLineChars="202"/>
        <w:rPr>
          <w:rFonts w:ascii="宋体" w:hAnsi="宋体" w:eastAsia="宋体" w:cs="宋体"/>
          <w:szCs w:val="24"/>
        </w:rPr>
      </w:pPr>
      <w:r>
        <w:rPr>
          <w:rFonts w:hint="eastAsia" w:ascii="宋体" w:hAnsi="宋体" w:eastAsia="宋体" w:cs="宋体"/>
          <w:szCs w:val="24"/>
        </w:rPr>
        <w:t>2、洒布的透层沥青应渗透入基层5mm以上，不应在表面流淌，并不得形成油膜，渗透深度应通过试洒确认。</w:t>
      </w:r>
    </w:p>
    <w:p>
      <w:pPr>
        <w:ind w:firstLine="484" w:firstLineChars="202"/>
        <w:rPr>
          <w:rFonts w:ascii="宋体" w:hAnsi="宋体" w:eastAsia="宋体" w:cs="宋体"/>
          <w:szCs w:val="24"/>
        </w:rPr>
      </w:pPr>
      <w:r>
        <w:rPr>
          <w:rFonts w:hint="eastAsia" w:ascii="宋体" w:hAnsi="宋体" w:eastAsia="宋体" w:cs="宋体"/>
          <w:szCs w:val="24"/>
        </w:rPr>
        <w:t>3、如遇大风或即将降雨时不得浇洒透层沥青。</w:t>
      </w:r>
    </w:p>
    <w:p>
      <w:pPr>
        <w:ind w:firstLine="484" w:firstLineChars="202"/>
        <w:rPr>
          <w:rFonts w:ascii="宋体" w:hAnsi="宋体" w:eastAsia="宋体" w:cs="宋体"/>
          <w:szCs w:val="24"/>
        </w:rPr>
      </w:pPr>
      <w:r>
        <w:rPr>
          <w:rFonts w:hint="eastAsia" w:ascii="宋体" w:hAnsi="宋体" w:eastAsia="宋体" w:cs="宋体"/>
          <w:szCs w:val="24"/>
        </w:rPr>
        <w:t>４、气温低于10℃时，不宜浇洒透层沥青。</w:t>
      </w:r>
    </w:p>
    <w:p>
      <w:pPr>
        <w:ind w:firstLine="484" w:firstLineChars="202"/>
        <w:rPr>
          <w:rFonts w:ascii="宋体" w:hAnsi="宋体" w:eastAsia="宋体" w:cs="宋体"/>
          <w:szCs w:val="24"/>
        </w:rPr>
      </w:pPr>
      <w:r>
        <w:rPr>
          <w:rFonts w:hint="eastAsia" w:ascii="宋体" w:hAnsi="宋体" w:eastAsia="宋体" w:cs="宋体"/>
          <w:szCs w:val="24"/>
        </w:rPr>
        <w:t>５、应按设计的沥青用量一次浇洒均匀，当有遗漏时，应用人工补洒。</w:t>
      </w:r>
    </w:p>
    <w:p>
      <w:pPr>
        <w:ind w:firstLine="484" w:firstLineChars="202"/>
        <w:rPr>
          <w:rFonts w:ascii="宋体" w:hAnsi="宋体" w:eastAsia="宋体" w:cs="宋体"/>
          <w:szCs w:val="24"/>
        </w:rPr>
      </w:pPr>
      <w:r>
        <w:rPr>
          <w:rFonts w:hint="eastAsia" w:ascii="宋体" w:hAnsi="宋体" w:eastAsia="宋体" w:cs="宋体"/>
          <w:szCs w:val="24"/>
        </w:rPr>
        <w:t>６、浇洒透层沥青后，严禁车辆、行人通过。</w:t>
      </w:r>
    </w:p>
    <w:p>
      <w:pPr>
        <w:ind w:firstLine="484" w:firstLineChars="202"/>
        <w:rPr>
          <w:rFonts w:ascii="宋体" w:hAnsi="宋体" w:eastAsia="宋体" w:cs="宋体"/>
          <w:szCs w:val="24"/>
        </w:rPr>
      </w:pPr>
      <w:r>
        <w:rPr>
          <w:rFonts w:hint="eastAsia" w:ascii="宋体" w:hAnsi="宋体" w:eastAsia="宋体" w:cs="宋体"/>
          <w:szCs w:val="24"/>
        </w:rPr>
        <w:t>７、在铺筑下封层前，当局部地方有多余的透层沥青未渗入基层时，应予清除。</w:t>
      </w:r>
    </w:p>
    <w:p>
      <w:pPr>
        <w:ind w:firstLine="484" w:firstLineChars="202"/>
        <w:rPr>
          <w:rFonts w:ascii="宋体" w:hAnsi="宋体" w:eastAsia="宋体" w:cs="宋体"/>
          <w:szCs w:val="24"/>
        </w:rPr>
      </w:pPr>
      <w:r>
        <w:rPr>
          <w:rFonts w:hint="eastAsia" w:ascii="宋体" w:hAnsi="宋体" w:eastAsia="宋体" w:cs="宋体"/>
          <w:szCs w:val="24"/>
        </w:rPr>
        <w:t>８、透层洒布后应尽早铺筑沥青面层。当用稀释沥青作透层时，洒布后应待其充分渗透后方可铺筑下封层，其时间间隔不宜少于24小时以上。</w:t>
      </w:r>
    </w:p>
    <w:p>
      <w:pPr>
        <w:ind w:firstLine="484" w:firstLineChars="202"/>
        <w:rPr>
          <w:rFonts w:ascii="宋体" w:hAnsi="宋体" w:eastAsia="宋体" w:cs="宋体"/>
          <w:szCs w:val="24"/>
        </w:rPr>
      </w:pPr>
      <w:r>
        <w:rPr>
          <w:rFonts w:hint="eastAsia" w:ascii="宋体" w:hAnsi="宋体" w:eastAsia="宋体" w:cs="宋体"/>
          <w:szCs w:val="24"/>
        </w:rPr>
        <w:t>9、浇洒透层沥青应首先选择试验段进行试洒，确定稀释沥青质量、稠度、用量、渗透性满足技术要求，确认沥青洒布车行走速度、喷型号、喷洒高度、喷雾工艺工况适宜后方可正式开工。</w:t>
      </w:r>
    </w:p>
    <w:p>
      <w:pPr>
        <w:ind w:firstLine="484" w:firstLineChars="202"/>
        <w:rPr>
          <w:rFonts w:ascii="宋体" w:hAnsi="宋体" w:eastAsia="宋体" w:cs="宋体"/>
          <w:szCs w:val="24"/>
        </w:rPr>
      </w:pPr>
      <w:r>
        <w:rPr>
          <w:rFonts w:hint="eastAsia" w:ascii="宋体" w:hAnsi="宋体" w:eastAsia="宋体" w:cs="宋体"/>
          <w:szCs w:val="24"/>
        </w:rPr>
        <w:t>（二）、封层的施工</w:t>
      </w:r>
    </w:p>
    <w:p>
      <w:pPr>
        <w:ind w:firstLine="484" w:firstLineChars="202"/>
        <w:rPr>
          <w:rFonts w:ascii="宋体" w:hAnsi="宋体" w:eastAsia="宋体" w:cs="宋体"/>
          <w:szCs w:val="24"/>
        </w:rPr>
      </w:pPr>
      <w:r>
        <w:rPr>
          <w:rFonts w:hint="eastAsia" w:ascii="宋体" w:hAnsi="宋体" w:eastAsia="宋体" w:cs="宋体"/>
          <w:szCs w:val="24"/>
        </w:rPr>
        <w:t>1、如果是洒布完沥青透层后就进行封层的施工应该待基层养护期完成后进行；如基层养护期过后没有及时封闭交通和污染，须对透层表面进行清扫，必要时应用水清洗，待水干后才可洒布热沥青。</w:t>
      </w:r>
    </w:p>
    <w:p>
      <w:pPr>
        <w:ind w:firstLine="484" w:firstLineChars="202"/>
        <w:rPr>
          <w:rFonts w:ascii="宋体" w:hAnsi="宋体" w:eastAsia="宋体" w:cs="宋体"/>
          <w:szCs w:val="24"/>
        </w:rPr>
      </w:pPr>
      <w:r>
        <w:rPr>
          <w:rFonts w:hint="eastAsia" w:ascii="宋体" w:hAnsi="宋体" w:eastAsia="宋体" w:cs="宋体"/>
          <w:szCs w:val="24"/>
        </w:rPr>
        <w:t>2、热沥青的加工和洒布，按规范要求沥青的加工的温度为150~170°C，按以往的施工经验热沥青要可以洒布温度必须达到160°C以上，但为了保证沥青的质量应把温度控制在170°C以下。热沥青的洒布，暂按0.6~0.65Kg/m2的洒布量输入“达刚”操作系统，系统自动生成洒布角(30°)和洒布速度(6Km/h)，进行自动喷洒。</w:t>
      </w:r>
    </w:p>
    <w:p>
      <w:pPr>
        <w:ind w:firstLine="484" w:firstLineChars="202"/>
        <w:rPr>
          <w:rFonts w:ascii="宋体" w:hAnsi="宋体" w:eastAsia="宋体" w:cs="宋体"/>
          <w:szCs w:val="24"/>
        </w:rPr>
      </w:pPr>
      <w:r>
        <w:rPr>
          <w:rFonts w:hint="eastAsia" w:ascii="宋体" w:hAnsi="宋体" w:eastAsia="宋体" w:cs="宋体"/>
          <w:szCs w:val="24"/>
        </w:rPr>
        <w:t>3、瓜米石撒布车紧跟撒布，要求撒布车后倒撒布，撒布角与速度成反比，如果按规范要求的6m3/1000m2（即为3.5Kg/m2）的撒布量则撒布角控制在35°，速度控制在5km/h，撒布结果的要求必须撒布均匀颗粒与颗粒间不重叠面防止产生夹层，撒布成为矿料的面积约占沥青表面的60%左右。对局部不均匀的地方进行人工补撒。</w:t>
      </w:r>
    </w:p>
    <w:p>
      <w:pPr>
        <w:ind w:firstLine="484" w:firstLineChars="202"/>
        <w:rPr>
          <w:rFonts w:ascii="宋体" w:hAnsi="宋体" w:eastAsia="宋体" w:cs="宋体"/>
          <w:szCs w:val="24"/>
        </w:rPr>
      </w:pPr>
      <w:r>
        <w:rPr>
          <w:rFonts w:hint="eastAsia" w:ascii="宋体" w:hAnsi="宋体" w:eastAsia="宋体" w:cs="宋体"/>
          <w:szCs w:val="24"/>
        </w:rPr>
        <w:t>5、压路机的碾压，由于热沥青有很强的粘附性，压路机碾压时必须有洒水功能或待沥青温度降到100°C左右时才进行碾压，碾压遍数为1遍，可采用小钢轮(1~5T)的碾压，碾压效果以瓜米石锵入沥青表面为标准。</w:t>
      </w:r>
    </w:p>
    <w:p>
      <w:pPr>
        <w:ind w:firstLine="484" w:firstLineChars="202"/>
        <w:rPr>
          <w:rFonts w:ascii="宋体" w:hAnsi="宋体" w:eastAsia="宋体" w:cs="宋体"/>
          <w:szCs w:val="24"/>
        </w:rPr>
      </w:pPr>
      <w:r>
        <w:rPr>
          <w:rFonts w:hint="eastAsia" w:ascii="宋体" w:hAnsi="宋体" w:eastAsia="宋体" w:cs="宋体"/>
          <w:szCs w:val="24"/>
        </w:rPr>
        <w:t>6、施工时的注意事项：</w:t>
      </w:r>
    </w:p>
    <w:p>
      <w:pPr>
        <w:ind w:firstLine="484" w:firstLineChars="202"/>
        <w:rPr>
          <w:rFonts w:ascii="宋体" w:hAnsi="宋体" w:eastAsia="宋体" w:cs="宋体"/>
          <w:szCs w:val="24"/>
        </w:rPr>
      </w:pPr>
      <w:r>
        <w:rPr>
          <w:rFonts w:hint="eastAsia" w:ascii="宋体" w:hAnsi="宋体" w:eastAsia="宋体" w:cs="宋体"/>
          <w:szCs w:val="24"/>
        </w:rPr>
        <w:t>1)、下承层(已洒透层)表面一定要求保证清洁，以防止热沥青与其表面产生脱层。</w:t>
      </w:r>
    </w:p>
    <w:p>
      <w:pPr>
        <w:ind w:firstLine="484" w:firstLineChars="202"/>
        <w:rPr>
          <w:rFonts w:ascii="宋体" w:hAnsi="宋体" w:eastAsia="宋体" w:cs="宋体"/>
          <w:szCs w:val="24"/>
        </w:rPr>
      </w:pPr>
      <w:r>
        <w:rPr>
          <w:rFonts w:hint="eastAsia" w:ascii="宋体" w:hAnsi="宋体" w:eastAsia="宋体" w:cs="宋体"/>
          <w:szCs w:val="24"/>
        </w:rPr>
        <w:t>2)、一定要保证透层面的干燥，下雨后或清洗后的透层面一定要待表面干燥后才可洒布热沥青。</w:t>
      </w:r>
    </w:p>
    <w:p>
      <w:pPr>
        <w:ind w:firstLine="484" w:firstLineChars="202"/>
        <w:rPr>
          <w:rFonts w:ascii="宋体" w:hAnsi="宋体" w:eastAsia="宋体" w:cs="宋体"/>
          <w:szCs w:val="24"/>
        </w:rPr>
      </w:pPr>
      <w:r>
        <w:rPr>
          <w:rFonts w:hint="eastAsia" w:ascii="宋体" w:hAnsi="宋体" w:eastAsia="宋体" w:cs="宋体"/>
          <w:szCs w:val="24"/>
        </w:rPr>
        <w:t>3)、一定要保证热沥青的洒布温度，当温度过低时洒布不均匀，一定要保证沥青温度在150°C以上才允许洒布。</w:t>
      </w:r>
    </w:p>
    <w:p>
      <w:pPr>
        <w:ind w:firstLine="484" w:firstLineChars="202"/>
        <w:rPr>
          <w:rFonts w:ascii="宋体" w:hAnsi="宋体" w:eastAsia="宋体" w:cs="宋体"/>
          <w:szCs w:val="24"/>
        </w:rPr>
      </w:pPr>
      <w:r>
        <w:rPr>
          <w:rFonts w:hint="eastAsia" w:ascii="宋体" w:hAnsi="宋体" w:eastAsia="宋体" w:cs="宋体"/>
          <w:szCs w:val="24"/>
        </w:rPr>
        <w:t>4)、瓜米石的撒布，撒布量可以作下线人调整，以保证只要沥青表面有必要的瓜米石覆盖即可，防止碎石产生重叠。</w:t>
      </w:r>
    </w:p>
    <w:p>
      <w:pPr>
        <w:ind w:firstLine="484" w:firstLineChars="202"/>
        <w:rPr>
          <w:rFonts w:ascii="宋体" w:hAnsi="宋体" w:eastAsia="宋体" w:cs="宋体"/>
          <w:szCs w:val="24"/>
        </w:rPr>
      </w:pPr>
      <w:r>
        <w:rPr>
          <w:rFonts w:hint="eastAsia" w:ascii="宋体" w:hAnsi="宋体" w:eastAsia="宋体" w:cs="宋体"/>
          <w:szCs w:val="24"/>
        </w:rPr>
        <w:t>三）、粘层的施工，为了保证各层沥青面层的粘合性在中面层和上面层施工前必须洒布沥青粘层。</w:t>
      </w:r>
    </w:p>
    <w:p>
      <w:pPr>
        <w:ind w:firstLine="484" w:firstLineChars="202"/>
        <w:rPr>
          <w:rFonts w:ascii="宋体" w:hAnsi="宋体" w:eastAsia="宋体" w:cs="宋体"/>
          <w:szCs w:val="24"/>
        </w:rPr>
      </w:pPr>
      <w:r>
        <w:rPr>
          <w:rFonts w:hint="eastAsia" w:ascii="宋体" w:hAnsi="宋体" w:eastAsia="宋体" w:cs="宋体"/>
          <w:szCs w:val="24"/>
        </w:rPr>
        <w:t>1、清洗下承层，保证路面没有尘土和垃圾必要时用水冲洗。</w:t>
      </w:r>
    </w:p>
    <w:p>
      <w:pPr>
        <w:ind w:firstLine="484" w:firstLineChars="202"/>
        <w:rPr>
          <w:rFonts w:ascii="宋体" w:hAnsi="宋体" w:eastAsia="宋体" w:cs="宋体"/>
          <w:szCs w:val="24"/>
        </w:rPr>
      </w:pPr>
      <w:r>
        <w:rPr>
          <w:rFonts w:hint="eastAsia" w:ascii="宋体" w:hAnsi="宋体" w:eastAsia="宋体" w:cs="宋体"/>
          <w:szCs w:val="24"/>
        </w:rPr>
        <w:t>2、洒布乳化沥青，根据规范要求试洒结果表明洒布量为0.4L/m2时，可以洒布均匀，从抽芯结果表明中、下层粘接良好。</w:t>
      </w:r>
    </w:p>
    <w:p>
      <w:pPr>
        <w:ind w:firstLine="484" w:firstLineChars="202"/>
        <w:rPr>
          <w:rFonts w:ascii="宋体" w:hAnsi="宋体" w:eastAsia="宋体" w:cs="宋体"/>
          <w:szCs w:val="24"/>
        </w:rPr>
      </w:pPr>
      <w:r>
        <w:rPr>
          <w:rFonts w:hint="eastAsia" w:ascii="宋体" w:hAnsi="宋体" w:eastAsia="宋体" w:cs="宋体"/>
          <w:szCs w:val="24"/>
        </w:rPr>
        <w:t>3、对局部漏洒处进行人工补洒，对局部洒布过量处进行刮除。</w:t>
      </w:r>
    </w:p>
    <w:p>
      <w:pPr>
        <w:ind w:firstLine="484" w:firstLineChars="202"/>
        <w:rPr>
          <w:rFonts w:ascii="宋体" w:hAnsi="宋体" w:eastAsia="宋体" w:cs="宋体"/>
          <w:szCs w:val="24"/>
        </w:rPr>
      </w:pPr>
      <w:r>
        <w:rPr>
          <w:rFonts w:hint="eastAsia" w:ascii="宋体" w:hAnsi="宋体" w:eastAsia="宋体" w:cs="宋体"/>
          <w:szCs w:val="24"/>
        </w:rPr>
        <w:t>4、封闭交通，待乳化沥青完成破乳后才进行下一工序的的铺筑。</w:t>
      </w:r>
    </w:p>
    <w:p>
      <w:pPr>
        <w:rPr>
          <w:rFonts w:ascii="宋体" w:hAnsi="宋体" w:eastAsia="宋体" w:cs="宋体"/>
          <w:b/>
          <w:szCs w:val="24"/>
        </w:rPr>
      </w:pPr>
      <w:r>
        <w:rPr>
          <w:rFonts w:hint="eastAsia" w:ascii="宋体" w:hAnsi="宋体" w:eastAsia="宋体" w:cs="宋体"/>
          <w:b/>
          <w:szCs w:val="24"/>
        </w:rPr>
        <w:t>九、玻纤网土工格栅</w:t>
      </w:r>
    </w:p>
    <w:p>
      <w:pPr>
        <w:ind w:firstLine="484" w:firstLineChars="202"/>
        <w:rPr>
          <w:rFonts w:ascii="宋体" w:hAnsi="宋体" w:eastAsia="宋体" w:cs="宋体"/>
          <w:szCs w:val="24"/>
        </w:rPr>
      </w:pPr>
      <w:r>
        <w:rPr>
          <w:rFonts w:hint="eastAsia" w:ascii="宋体" w:hAnsi="宋体" w:eastAsia="宋体" w:cs="宋体"/>
          <w:szCs w:val="24"/>
        </w:rPr>
        <w:t>（一）、对铺面的要求</w:t>
      </w:r>
    </w:p>
    <w:p>
      <w:pPr>
        <w:ind w:firstLine="484" w:firstLineChars="202"/>
        <w:rPr>
          <w:rFonts w:ascii="宋体" w:hAnsi="宋体" w:eastAsia="宋体" w:cs="宋体"/>
          <w:szCs w:val="24"/>
        </w:rPr>
      </w:pPr>
      <w:r>
        <w:rPr>
          <w:rFonts w:hint="eastAsia" w:ascii="宋体" w:hAnsi="宋体" w:eastAsia="宋体" w:cs="宋体"/>
          <w:szCs w:val="24"/>
        </w:rPr>
        <w:t>不论用于何种加铺层，用玻纤格栅加筋沥青路面，对格栅以下的原路面应符合如下要求：</w:t>
      </w:r>
    </w:p>
    <w:p>
      <w:pPr>
        <w:ind w:firstLine="484" w:firstLineChars="202"/>
        <w:rPr>
          <w:rFonts w:ascii="宋体" w:hAnsi="宋体" w:eastAsia="宋体" w:cs="宋体"/>
          <w:szCs w:val="24"/>
        </w:rPr>
      </w:pPr>
      <w:r>
        <w:rPr>
          <w:rFonts w:hint="eastAsia" w:ascii="宋体" w:hAnsi="宋体" w:eastAsia="宋体" w:cs="宋体"/>
          <w:szCs w:val="24"/>
        </w:rPr>
        <w:t>1、纵向平整度，横向路拱的坡度与平顺性应符合设计标准，若达不到标准，应在加铺之前作处理。</w:t>
      </w:r>
    </w:p>
    <w:p>
      <w:pPr>
        <w:ind w:firstLine="484" w:firstLineChars="202"/>
        <w:rPr>
          <w:rFonts w:ascii="宋体" w:hAnsi="宋体" w:eastAsia="宋体" w:cs="宋体"/>
          <w:szCs w:val="24"/>
        </w:rPr>
      </w:pPr>
      <w:r>
        <w:rPr>
          <w:rFonts w:hint="eastAsia" w:ascii="宋体" w:hAnsi="宋体" w:eastAsia="宋体" w:cs="宋体"/>
          <w:szCs w:val="24"/>
        </w:rPr>
        <w:t>2、加铺前对路面承载能力进行评定，若承载能力不足，达不到设计标准，或水泥混凝土路面有板底脱空现象，均应作增强处理。水泥混凝土路面的接缝与裂缝应事先清理、填充。</w:t>
      </w:r>
    </w:p>
    <w:p>
      <w:pPr>
        <w:ind w:firstLine="484" w:firstLineChars="202"/>
        <w:rPr>
          <w:rFonts w:ascii="宋体" w:hAnsi="宋体" w:eastAsia="宋体" w:cs="宋体"/>
          <w:szCs w:val="24"/>
        </w:rPr>
      </w:pPr>
      <w:r>
        <w:rPr>
          <w:rFonts w:hint="eastAsia" w:ascii="宋体" w:hAnsi="宋体" w:eastAsia="宋体" w:cs="宋体"/>
          <w:szCs w:val="24"/>
        </w:rPr>
        <w:t>3、原有路面及基层表面有局部松散、坑洞及扩散型裂缝，应事先修补、填塞，以保持表面状况完好。</w:t>
      </w:r>
    </w:p>
    <w:p>
      <w:pPr>
        <w:ind w:firstLine="484" w:firstLineChars="202"/>
        <w:rPr>
          <w:rFonts w:ascii="宋体" w:hAnsi="宋体" w:eastAsia="宋体" w:cs="宋体"/>
          <w:szCs w:val="24"/>
        </w:rPr>
      </w:pPr>
      <w:r>
        <w:rPr>
          <w:rFonts w:hint="eastAsia" w:ascii="宋体" w:hAnsi="宋体" w:eastAsia="宋体" w:cs="宋体"/>
          <w:szCs w:val="24"/>
        </w:rPr>
        <w:t>4、原有路面表面应冲洗干净，清除尘土、松散颗粒及杂物。</w:t>
      </w:r>
    </w:p>
    <w:p>
      <w:pPr>
        <w:ind w:firstLine="484" w:firstLineChars="202"/>
        <w:rPr>
          <w:rFonts w:ascii="宋体" w:hAnsi="宋体" w:eastAsia="宋体" w:cs="宋体"/>
          <w:szCs w:val="24"/>
        </w:rPr>
      </w:pPr>
      <w:r>
        <w:rPr>
          <w:rFonts w:hint="eastAsia" w:ascii="宋体" w:hAnsi="宋体" w:eastAsia="宋体" w:cs="宋体"/>
          <w:szCs w:val="24"/>
        </w:rPr>
        <w:t>（二）、浇洒粘层沥青</w:t>
      </w:r>
    </w:p>
    <w:p>
      <w:pPr>
        <w:ind w:firstLine="484" w:firstLineChars="202"/>
        <w:rPr>
          <w:rFonts w:ascii="宋体" w:hAnsi="宋体" w:eastAsia="宋体" w:cs="宋体"/>
          <w:szCs w:val="24"/>
        </w:rPr>
      </w:pPr>
      <w:r>
        <w:rPr>
          <w:rFonts w:hint="eastAsia" w:ascii="宋体" w:hAnsi="宋体" w:eastAsia="宋体" w:cs="宋体"/>
          <w:szCs w:val="24"/>
        </w:rPr>
        <w:t>1、用作粘层的沥青宜采用快裂的洒布型乳化沥青，也可采用快、中凝液体石油沥青、其规格与质量应符合《市政道路沥青路面施工技术规范》JTJ032—94中附录C表C.3、表C.4、表C.5的要求。</w:t>
      </w:r>
    </w:p>
    <w:p>
      <w:pPr>
        <w:ind w:firstLine="484" w:firstLineChars="202"/>
        <w:rPr>
          <w:rFonts w:ascii="宋体" w:hAnsi="宋体" w:eastAsia="宋体" w:cs="宋体"/>
          <w:szCs w:val="24"/>
        </w:rPr>
      </w:pPr>
      <w:r>
        <w:rPr>
          <w:rFonts w:hint="eastAsia" w:ascii="宋体" w:hAnsi="宋体" w:eastAsia="宋体" w:cs="宋体"/>
          <w:szCs w:val="24"/>
        </w:rPr>
        <w:t>2、各种粘层沥青的品种与用量应根据工程的具体情况，通过试洒决定，并应符合规范JTJ032—94中附录D表D.9的要求。</w:t>
      </w:r>
    </w:p>
    <w:p>
      <w:pPr>
        <w:ind w:firstLine="484" w:firstLineChars="202"/>
        <w:rPr>
          <w:rFonts w:ascii="宋体" w:hAnsi="宋体" w:eastAsia="宋体" w:cs="宋体"/>
          <w:szCs w:val="24"/>
        </w:rPr>
      </w:pPr>
      <w:r>
        <w:rPr>
          <w:rFonts w:hint="eastAsia" w:ascii="宋体" w:hAnsi="宋体" w:eastAsia="宋体" w:cs="宋体"/>
          <w:szCs w:val="24"/>
        </w:rPr>
        <w:t>3、大气温度低于10°C或路表面潮湿时，不得浇洒粘层沥青。</w:t>
      </w:r>
    </w:p>
    <w:p>
      <w:pPr>
        <w:ind w:firstLine="484" w:firstLineChars="202"/>
        <w:rPr>
          <w:rFonts w:ascii="宋体" w:hAnsi="宋体" w:eastAsia="宋体" w:cs="宋体"/>
          <w:szCs w:val="24"/>
        </w:rPr>
      </w:pPr>
      <w:r>
        <w:rPr>
          <w:rFonts w:hint="eastAsia" w:ascii="宋体" w:hAnsi="宋体" w:eastAsia="宋体" w:cs="宋体"/>
          <w:szCs w:val="24"/>
        </w:rPr>
        <w:t>4、粘层沥青洒布后，应立即铺设玻纤土工格栅。</w:t>
      </w:r>
    </w:p>
    <w:p>
      <w:pPr>
        <w:ind w:firstLine="484" w:firstLineChars="202"/>
        <w:rPr>
          <w:rFonts w:ascii="宋体" w:hAnsi="宋体" w:eastAsia="宋体" w:cs="宋体"/>
          <w:szCs w:val="24"/>
        </w:rPr>
      </w:pPr>
      <w:r>
        <w:rPr>
          <w:rFonts w:hint="eastAsia" w:ascii="宋体" w:hAnsi="宋体" w:eastAsia="宋体" w:cs="宋体"/>
          <w:szCs w:val="24"/>
        </w:rPr>
        <w:t>（三）、玻纤土工格栅的铺设与固定</w:t>
      </w:r>
    </w:p>
    <w:p>
      <w:pPr>
        <w:ind w:firstLine="484" w:firstLineChars="202"/>
        <w:rPr>
          <w:rFonts w:ascii="宋体" w:hAnsi="宋体" w:eastAsia="宋体" w:cs="宋体"/>
          <w:szCs w:val="24"/>
        </w:rPr>
      </w:pPr>
      <w:r>
        <w:rPr>
          <w:rFonts w:hint="eastAsia" w:ascii="宋体" w:hAnsi="宋体" w:eastAsia="宋体" w:cs="宋体"/>
          <w:szCs w:val="24"/>
        </w:rPr>
        <w:t>1、目前常用的玻纤土工格栅有带自粘胶和不带自粘胶两种。带自粘胶的可直接在已整平的基层上铺设，不带自粘胶的，通常采用钉子固定法。固定用所需材料为：</w:t>
      </w:r>
    </w:p>
    <w:p>
      <w:pPr>
        <w:ind w:firstLine="484" w:firstLineChars="202"/>
        <w:rPr>
          <w:rFonts w:ascii="宋体" w:hAnsi="宋体" w:eastAsia="宋体" w:cs="宋体"/>
          <w:szCs w:val="24"/>
        </w:rPr>
      </w:pPr>
      <w:r>
        <w:rPr>
          <w:rFonts w:hint="eastAsia" w:ascii="宋体" w:hAnsi="宋体" w:eastAsia="宋体" w:cs="宋体"/>
          <w:szCs w:val="24"/>
        </w:rPr>
        <w:t>1）50ｘ50ｘ0.3mm的固定铁皮,要求平整不翘角,周边宜倒角处理。</w:t>
      </w:r>
    </w:p>
    <w:p>
      <w:pPr>
        <w:ind w:firstLine="484" w:firstLineChars="202"/>
        <w:rPr>
          <w:rFonts w:ascii="宋体" w:hAnsi="宋体" w:eastAsia="宋体" w:cs="宋体"/>
          <w:szCs w:val="24"/>
        </w:rPr>
      </w:pPr>
      <w:r>
        <w:rPr>
          <w:rFonts w:hint="eastAsia" w:ascii="宋体" w:hAnsi="宋体" w:eastAsia="宋体" w:cs="宋体"/>
          <w:szCs w:val="24"/>
        </w:rPr>
        <w:t>2）2英寸钢钉（优质水泥钉）</w:t>
      </w:r>
    </w:p>
    <w:p>
      <w:pPr>
        <w:ind w:firstLine="484" w:firstLineChars="202"/>
        <w:rPr>
          <w:rFonts w:ascii="宋体" w:hAnsi="宋体" w:eastAsia="宋体" w:cs="宋体"/>
          <w:szCs w:val="24"/>
        </w:rPr>
      </w:pPr>
      <w:r>
        <w:rPr>
          <w:rFonts w:hint="eastAsia" w:ascii="宋体" w:hAnsi="宋体" w:eastAsia="宋体" w:cs="宋体"/>
          <w:szCs w:val="24"/>
        </w:rPr>
        <w:t>2、钉子固定法铺设玻纤土工格栅时，先将一端用固定铁皮和钉子固定在已洒布粘层沥青的下层结构上，钉子可用锤击或射钉枪射入。如下层结构为软土基层，可用铅丝采取捆绑法固定，再将格栅纵向拉紧并分段固定，每段长度为2—5m。对于水泥混凝土路面，可按缩缝间距分段钢钉位置设于接缝处。要求格栅拉紧时玻纤纵横向均处于挺直张紧状态。</w:t>
      </w:r>
    </w:p>
    <w:p>
      <w:pPr>
        <w:ind w:firstLine="484" w:firstLineChars="202"/>
        <w:rPr>
          <w:rFonts w:ascii="宋体" w:hAnsi="宋体" w:eastAsia="宋体" w:cs="宋体"/>
          <w:szCs w:val="24"/>
        </w:rPr>
      </w:pPr>
      <w:r>
        <w:rPr>
          <w:rFonts w:hint="eastAsia" w:ascii="宋体" w:hAnsi="宋体" w:eastAsia="宋体" w:cs="宋体"/>
          <w:szCs w:val="24"/>
        </w:rPr>
        <w:t>3、钉子固定位置如图所示。格栅搭接距离为：纵向接头搭接距离不小于20CM，横向搭接距离不小于15CM。纵向搭接应根据沥青摊铺方向将前一幅置于后一幅上。</w:t>
      </w:r>
    </w:p>
    <w:p>
      <w:pPr>
        <w:ind w:firstLine="484" w:firstLineChars="202"/>
        <w:rPr>
          <w:rFonts w:ascii="宋体" w:hAnsi="宋体" w:eastAsia="宋体" w:cs="宋体"/>
          <w:szCs w:val="24"/>
        </w:rPr>
      </w:pPr>
      <w:r>
        <w:rPr>
          <w:rFonts w:hint="eastAsia" w:ascii="宋体" w:hAnsi="宋体" w:eastAsia="宋体" w:cs="宋体"/>
          <w:szCs w:val="24"/>
        </w:rPr>
        <w:t>4、固定时不能将钉子钉于玻纤上，也不能用锤子直接敲击玻纤。固定后如发现钉子断裂或铁皮松动，则需予以重新固定。</w:t>
      </w:r>
    </w:p>
    <w:p>
      <w:pPr>
        <w:ind w:firstLine="484" w:firstLineChars="202"/>
        <w:rPr>
          <w:rFonts w:ascii="宋体" w:hAnsi="宋体" w:eastAsia="宋体" w:cs="宋体"/>
          <w:szCs w:val="24"/>
        </w:rPr>
      </w:pPr>
      <w:r>
        <w:rPr>
          <w:rFonts w:hint="eastAsia" w:ascii="宋体" w:hAnsi="宋体" w:eastAsia="宋体" w:cs="宋体"/>
          <w:szCs w:val="24"/>
        </w:rPr>
        <w:t>5、玻纤土工格栅铺设固定完毕后，须用胶辊压路机适度碾压稳定，使格栅与原路表面粘结牢固。严格控制运送混合料的车辆出入，在格栅层上禁止车辆急转向、急刹车和倾泻混合料脚料，以防止对玻纤格栅的损伤。</w:t>
      </w:r>
    </w:p>
    <w:p>
      <w:pPr>
        <w:rPr>
          <w:rFonts w:ascii="宋体" w:hAnsi="宋体" w:eastAsia="宋体" w:cs="宋体"/>
          <w:b/>
          <w:szCs w:val="24"/>
        </w:rPr>
      </w:pPr>
      <w:r>
        <w:rPr>
          <w:rFonts w:hint="eastAsia" w:ascii="宋体" w:hAnsi="宋体" w:eastAsia="宋体" w:cs="宋体"/>
          <w:b/>
          <w:szCs w:val="24"/>
        </w:rPr>
        <w:t>十、沥青混凝土路面</w:t>
      </w:r>
    </w:p>
    <w:p>
      <w:pPr>
        <w:ind w:firstLine="480"/>
        <w:jc w:val="left"/>
        <w:rPr>
          <w:rFonts w:ascii="宋体" w:hAnsi="宋体" w:eastAsia="宋体" w:cs="宋体"/>
          <w:szCs w:val="24"/>
        </w:rPr>
      </w:pPr>
      <w:r>
        <w:rPr>
          <w:rFonts w:hint="eastAsia" w:ascii="宋体" w:hAnsi="宋体" w:eastAsia="宋体" w:cs="宋体"/>
          <w:szCs w:val="24"/>
        </w:rPr>
        <w:t>（一）、前导段施工</w:t>
      </w:r>
    </w:p>
    <w:p>
      <w:pPr>
        <w:ind w:firstLine="480"/>
        <w:jc w:val="left"/>
        <w:rPr>
          <w:rFonts w:ascii="宋体" w:hAnsi="宋体" w:eastAsia="宋体" w:cs="宋体"/>
          <w:szCs w:val="24"/>
        </w:rPr>
      </w:pPr>
      <w:r>
        <w:rPr>
          <w:rFonts w:hint="eastAsia" w:ascii="宋体" w:hAnsi="宋体" w:eastAsia="宋体" w:cs="宋体"/>
          <w:szCs w:val="24"/>
        </w:rPr>
        <w:t>1）前导段施工目的</w:t>
      </w:r>
    </w:p>
    <w:p>
      <w:pPr>
        <w:ind w:firstLine="480"/>
        <w:jc w:val="left"/>
        <w:rPr>
          <w:rFonts w:ascii="宋体" w:hAnsi="宋体" w:eastAsia="宋体" w:cs="宋体"/>
          <w:szCs w:val="24"/>
        </w:rPr>
      </w:pPr>
      <w:r>
        <w:rPr>
          <w:rFonts w:hint="eastAsia" w:ascii="宋体" w:hAnsi="宋体" w:eastAsia="宋体" w:cs="宋体"/>
          <w:szCs w:val="24"/>
        </w:rPr>
        <w:t>1、前导段就是采用与将来正式施工同等条件下提前试验施工的工程段。</w:t>
      </w:r>
    </w:p>
    <w:p>
      <w:pPr>
        <w:ind w:firstLine="480"/>
        <w:jc w:val="left"/>
        <w:rPr>
          <w:rFonts w:ascii="宋体" w:hAnsi="宋体" w:eastAsia="宋体" w:cs="宋体"/>
          <w:szCs w:val="24"/>
        </w:rPr>
      </w:pPr>
      <w:r>
        <w:rPr>
          <w:rFonts w:hint="eastAsia" w:ascii="宋体" w:hAnsi="宋体" w:eastAsia="宋体" w:cs="宋体"/>
          <w:szCs w:val="24"/>
        </w:rPr>
        <w:t>2、前导段可采用在路段外的场地进行，也可以在施工路段上试验，具体与甲方监理工程师协商确定。</w:t>
      </w:r>
    </w:p>
    <w:p>
      <w:pPr>
        <w:ind w:firstLine="480"/>
        <w:jc w:val="left"/>
        <w:rPr>
          <w:rFonts w:ascii="宋体" w:hAnsi="宋体" w:eastAsia="宋体" w:cs="宋体"/>
          <w:szCs w:val="24"/>
        </w:rPr>
      </w:pPr>
      <w:r>
        <w:rPr>
          <w:rFonts w:hint="eastAsia" w:ascii="宋体" w:hAnsi="宋体" w:eastAsia="宋体" w:cs="宋体"/>
          <w:szCs w:val="24"/>
        </w:rPr>
        <w:t>3、实验段的意义和目的</w:t>
      </w:r>
    </w:p>
    <w:p>
      <w:pPr>
        <w:ind w:firstLine="480"/>
        <w:jc w:val="left"/>
        <w:rPr>
          <w:rFonts w:ascii="宋体" w:hAnsi="宋体" w:eastAsia="宋体" w:cs="宋体"/>
          <w:szCs w:val="24"/>
        </w:rPr>
      </w:pPr>
      <w:r>
        <w:rPr>
          <w:rFonts w:hint="eastAsia" w:ascii="宋体" w:hAnsi="宋体" w:eastAsia="宋体" w:cs="宋体"/>
          <w:szCs w:val="24"/>
        </w:rPr>
        <w:t>前导试验段的意义在于通过试验性的施工进行观察，根据检测数据分析总结，给正式施工提供经验和施工程序。实施前导段的目的在于：</w:t>
      </w:r>
    </w:p>
    <w:p>
      <w:pPr>
        <w:ind w:firstLine="480"/>
        <w:jc w:val="left"/>
        <w:rPr>
          <w:rFonts w:ascii="宋体" w:hAnsi="宋体" w:eastAsia="宋体" w:cs="宋体"/>
          <w:szCs w:val="24"/>
        </w:rPr>
      </w:pPr>
      <w:r>
        <w:rPr>
          <w:rFonts w:hint="eastAsia" w:ascii="宋体" w:hAnsi="宋体" w:eastAsia="宋体" w:cs="宋体"/>
          <w:szCs w:val="24"/>
        </w:rPr>
        <w:t>（1）、根据沥青路面各种施工机械相匹配的原则，确定合理的施工机械、数量及组合方式。</w:t>
      </w:r>
    </w:p>
    <w:p>
      <w:pPr>
        <w:ind w:firstLine="480"/>
        <w:jc w:val="left"/>
        <w:rPr>
          <w:rFonts w:ascii="宋体" w:hAnsi="宋体" w:eastAsia="宋体" w:cs="宋体"/>
          <w:szCs w:val="24"/>
        </w:rPr>
      </w:pPr>
      <w:r>
        <w:rPr>
          <w:rFonts w:hint="eastAsia" w:ascii="宋体" w:hAnsi="宋体" w:eastAsia="宋体" w:cs="宋体"/>
          <w:szCs w:val="24"/>
        </w:rPr>
        <w:t>（2）、通过试拌确定拌和机的上料速度、拌和数量与时间、拌和温度等操作工艺。</w:t>
      </w:r>
    </w:p>
    <w:p>
      <w:pPr>
        <w:ind w:firstLine="480"/>
        <w:jc w:val="left"/>
        <w:rPr>
          <w:rFonts w:ascii="宋体" w:hAnsi="宋体" w:eastAsia="宋体" w:cs="宋体"/>
          <w:szCs w:val="24"/>
        </w:rPr>
      </w:pPr>
      <w:r>
        <w:rPr>
          <w:rFonts w:hint="eastAsia" w:ascii="宋体" w:hAnsi="宋体" w:eastAsia="宋体" w:cs="宋体"/>
          <w:szCs w:val="24"/>
        </w:rPr>
        <w:t>（3）、通过试铺确定以下各项：</w:t>
      </w:r>
    </w:p>
    <w:p>
      <w:pPr>
        <w:ind w:firstLine="480"/>
        <w:jc w:val="left"/>
        <w:rPr>
          <w:rFonts w:ascii="宋体" w:hAnsi="宋体" w:eastAsia="宋体" w:cs="宋体"/>
          <w:szCs w:val="24"/>
        </w:rPr>
      </w:pPr>
      <w:r>
        <w:rPr>
          <w:rFonts w:hint="eastAsia" w:ascii="宋体" w:hAnsi="宋体" w:eastAsia="宋体" w:cs="宋体"/>
          <w:szCs w:val="24"/>
        </w:rPr>
        <w:t>a、透层沥青的标号与用量、喷洒方式、喷洒温度；</w:t>
      </w:r>
    </w:p>
    <w:p>
      <w:pPr>
        <w:ind w:firstLine="480"/>
        <w:jc w:val="left"/>
        <w:rPr>
          <w:rFonts w:ascii="宋体" w:hAnsi="宋体" w:eastAsia="宋体" w:cs="宋体"/>
          <w:szCs w:val="24"/>
        </w:rPr>
      </w:pPr>
      <w:r>
        <w:rPr>
          <w:rFonts w:hint="eastAsia" w:ascii="宋体" w:hAnsi="宋体" w:eastAsia="宋体" w:cs="宋体"/>
          <w:szCs w:val="24"/>
        </w:rPr>
        <w:t>b、摊铺机的摊铺温度、摊铺速度、摊铺宽度、自动找平方式等操作工艺；</w:t>
      </w:r>
    </w:p>
    <w:p>
      <w:pPr>
        <w:ind w:firstLine="480"/>
        <w:jc w:val="left"/>
        <w:rPr>
          <w:rFonts w:ascii="宋体" w:hAnsi="宋体" w:eastAsia="宋体" w:cs="宋体"/>
          <w:szCs w:val="24"/>
        </w:rPr>
      </w:pPr>
      <w:r>
        <w:rPr>
          <w:rFonts w:hint="eastAsia" w:ascii="宋体" w:hAnsi="宋体" w:eastAsia="宋体" w:cs="宋体"/>
          <w:szCs w:val="24"/>
        </w:rPr>
        <w:t>c、压路机的压实顺序、碾压速度及碾压遍数等压实工艺；d、确定松铺系数、接缝方法等。</w:t>
      </w:r>
    </w:p>
    <w:p>
      <w:pPr>
        <w:ind w:firstLine="480"/>
        <w:jc w:val="left"/>
        <w:rPr>
          <w:rFonts w:ascii="宋体" w:hAnsi="宋体" w:eastAsia="宋体" w:cs="宋体"/>
          <w:szCs w:val="24"/>
        </w:rPr>
      </w:pPr>
      <w:r>
        <w:rPr>
          <w:rFonts w:hint="eastAsia" w:ascii="宋体" w:hAnsi="宋体" w:eastAsia="宋体" w:cs="宋体"/>
          <w:szCs w:val="24"/>
        </w:rPr>
        <w:t>（4）、验证沥青混合料配合比设计结果，提出生产用的矿料配比和沥青用量。</w:t>
      </w:r>
    </w:p>
    <w:p>
      <w:pPr>
        <w:ind w:firstLine="480"/>
        <w:jc w:val="left"/>
        <w:rPr>
          <w:rFonts w:ascii="宋体" w:hAnsi="宋体" w:eastAsia="宋体" w:cs="宋体"/>
          <w:szCs w:val="24"/>
        </w:rPr>
      </w:pPr>
      <w:r>
        <w:rPr>
          <w:rFonts w:hint="eastAsia" w:ascii="宋体" w:hAnsi="宋体" w:eastAsia="宋体" w:cs="宋体"/>
          <w:szCs w:val="24"/>
        </w:rPr>
        <w:t>（5）、建立用钻孔法及核子密度仪法测定密实度的对比关系。确定粗粒式沥青混凝土或沥青碎石面层的压实标准密度。</w:t>
      </w:r>
    </w:p>
    <w:p>
      <w:pPr>
        <w:ind w:firstLine="480"/>
        <w:jc w:val="left"/>
        <w:rPr>
          <w:rFonts w:ascii="宋体" w:hAnsi="宋体" w:eastAsia="宋体" w:cs="宋体"/>
          <w:szCs w:val="24"/>
        </w:rPr>
      </w:pPr>
      <w:r>
        <w:rPr>
          <w:rFonts w:hint="eastAsia" w:ascii="宋体" w:hAnsi="宋体" w:eastAsia="宋体" w:cs="宋体"/>
          <w:szCs w:val="24"/>
        </w:rPr>
        <w:t>（6）、确定施工产量及作业段的长度，制定施工进度计划。（7）、全面检查材料及施工质量。</w:t>
      </w:r>
    </w:p>
    <w:p>
      <w:pPr>
        <w:ind w:firstLine="480"/>
        <w:jc w:val="left"/>
        <w:rPr>
          <w:rFonts w:ascii="宋体" w:hAnsi="宋体" w:eastAsia="宋体" w:cs="宋体"/>
          <w:szCs w:val="24"/>
        </w:rPr>
      </w:pPr>
      <w:r>
        <w:rPr>
          <w:rFonts w:hint="eastAsia" w:ascii="宋体" w:hAnsi="宋体" w:eastAsia="宋体" w:cs="宋体"/>
          <w:szCs w:val="24"/>
        </w:rPr>
        <w:t>（8）、确定施工组织及管理体系、人员、通讯联络及指挥方式。在试验段的铺筑过程中，施工单位应认真做好记录分析，监理工程师或工程质量监督部门应监督、检查试验段的施工质量，及时与施工单位商定有关结果。铺筑结束后，施工单位应就各项试验内容提出试验总结报告，并取得主管部门的批复，作为施工依据。</w:t>
      </w:r>
    </w:p>
    <w:p>
      <w:pPr>
        <w:ind w:firstLine="480"/>
        <w:jc w:val="left"/>
        <w:rPr>
          <w:rFonts w:ascii="宋体" w:hAnsi="宋体" w:eastAsia="宋体" w:cs="宋体"/>
          <w:szCs w:val="24"/>
        </w:rPr>
      </w:pPr>
      <w:r>
        <w:rPr>
          <w:rFonts w:hint="eastAsia" w:ascii="宋体" w:hAnsi="宋体" w:eastAsia="宋体" w:cs="宋体"/>
          <w:szCs w:val="24"/>
        </w:rPr>
        <w:t>2）、前导段的实施</w:t>
      </w:r>
    </w:p>
    <w:p>
      <w:pPr>
        <w:ind w:firstLine="480"/>
        <w:jc w:val="left"/>
        <w:rPr>
          <w:rFonts w:ascii="宋体" w:hAnsi="宋体" w:eastAsia="宋体" w:cs="宋体"/>
          <w:szCs w:val="24"/>
        </w:rPr>
      </w:pPr>
      <w:r>
        <w:rPr>
          <w:rFonts w:hint="eastAsia" w:ascii="宋体" w:hAnsi="宋体" w:eastAsia="宋体" w:cs="宋体"/>
          <w:szCs w:val="24"/>
        </w:rPr>
        <w:t>1、在铺筑试验段前，应安装好与本工程有关的全部试验仪器和设备，配备足够数量熟练技术人员，并经监理工程师审查，上报业主批准。</w:t>
      </w:r>
    </w:p>
    <w:p>
      <w:pPr>
        <w:ind w:firstLine="480"/>
        <w:jc w:val="left"/>
        <w:rPr>
          <w:rFonts w:ascii="宋体" w:hAnsi="宋体" w:eastAsia="宋体" w:cs="宋体"/>
          <w:szCs w:val="24"/>
        </w:rPr>
      </w:pPr>
      <w:r>
        <w:rPr>
          <w:rFonts w:hint="eastAsia" w:ascii="宋体" w:hAnsi="宋体" w:eastAsia="宋体" w:cs="宋体"/>
          <w:szCs w:val="24"/>
        </w:rPr>
        <w:t>2、在路段上选择100-200m长，作为试验段，通过试验段的施工工艺，确定施工机具、松铺系数等。</w:t>
      </w:r>
    </w:p>
    <w:p>
      <w:pPr>
        <w:ind w:firstLine="480"/>
        <w:jc w:val="left"/>
        <w:rPr>
          <w:rFonts w:ascii="宋体" w:hAnsi="宋体" w:eastAsia="宋体" w:cs="宋体"/>
          <w:szCs w:val="24"/>
        </w:rPr>
      </w:pPr>
      <w:r>
        <w:rPr>
          <w:rFonts w:hint="eastAsia" w:ascii="宋体" w:hAnsi="宋体" w:eastAsia="宋体" w:cs="宋体"/>
          <w:szCs w:val="24"/>
        </w:rPr>
        <w:t>3、松铺系数的确定：在铺筑沥青混和料前，每10m一个断面测定三点结构层标高，然后按等厚（5cm）放铺筑标高线，铺装并测定各点松铺标高，控制好摊铺方法、压实方法、压实温度达到压实标准，成型后，重新测定各个点位，根据结构层标高，松铺标高、压实后标高，得出成型前、后的厚度值，便可总结出松铺系数，一般为1.15-1.25之间。</w:t>
      </w:r>
    </w:p>
    <w:p>
      <w:pPr>
        <w:ind w:firstLine="480"/>
        <w:jc w:val="left"/>
        <w:rPr>
          <w:rFonts w:ascii="宋体" w:hAnsi="宋体" w:eastAsia="宋体" w:cs="宋体"/>
          <w:szCs w:val="24"/>
        </w:rPr>
      </w:pPr>
      <w:r>
        <w:rPr>
          <w:rFonts w:hint="eastAsia" w:ascii="宋体" w:hAnsi="宋体" w:eastAsia="宋体" w:cs="宋体"/>
          <w:szCs w:val="24"/>
        </w:rPr>
        <w:t>（二）、技术交底及业务培训</w:t>
      </w:r>
    </w:p>
    <w:p>
      <w:pPr>
        <w:ind w:firstLine="480"/>
        <w:jc w:val="left"/>
        <w:rPr>
          <w:rFonts w:ascii="宋体" w:hAnsi="宋体" w:eastAsia="宋体" w:cs="宋体"/>
          <w:szCs w:val="24"/>
        </w:rPr>
      </w:pPr>
      <w:r>
        <w:rPr>
          <w:rFonts w:hint="eastAsia" w:ascii="宋体" w:hAnsi="宋体" w:eastAsia="宋体" w:cs="宋体"/>
          <w:szCs w:val="24"/>
        </w:rPr>
        <w:t>1、组织不同形式的技术交底，向全体参加施工的人员贯彻全面质量管理的有关知识，提高质量意识，明确施工质量的重要性。</w:t>
      </w:r>
    </w:p>
    <w:p>
      <w:pPr>
        <w:ind w:firstLine="480"/>
        <w:jc w:val="left"/>
        <w:rPr>
          <w:rFonts w:ascii="宋体" w:hAnsi="宋体" w:eastAsia="宋体" w:cs="宋体"/>
          <w:szCs w:val="24"/>
        </w:rPr>
      </w:pPr>
      <w:r>
        <w:rPr>
          <w:rFonts w:hint="eastAsia" w:ascii="宋体" w:hAnsi="宋体" w:eastAsia="宋体" w:cs="宋体"/>
          <w:szCs w:val="24"/>
        </w:rPr>
        <w:t>2、技术交底的主要内容有：技术规范，技术标准，设计文件及建设部门的要求，施工方法要点，质量、安全、进度等保证措施。</w:t>
      </w:r>
    </w:p>
    <w:p>
      <w:pPr>
        <w:ind w:firstLine="480"/>
        <w:jc w:val="left"/>
        <w:rPr>
          <w:rFonts w:ascii="宋体" w:hAnsi="宋体" w:eastAsia="宋体" w:cs="宋体"/>
          <w:szCs w:val="24"/>
        </w:rPr>
      </w:pPr>
      <w:r>
        <w:rPr>
          <w:rFonts w:hint="eastAsia" w:ascii="宋体" w:hAnsi="宋体" w:eastAsia="宋体" w:cs="宋体"/>
          <w:szCs w:val="24"/>
        </w:rPr>
        <w:t>3、制定各岗位责任制，明确责任，学习操作规程，并进行考核，合格者方可上岗。</w:t>
      </w:r>
    </w:p>
    <w:p>
      <w:pPr>
        <w:ind w:firstLine="480"/>
        <w:jc w:val="left"/>
        <w:rPr>
          <w:rFonts w:ascii="宋体" w:hAnsi="宋体" w:eastAsia="宋体" w:cs="宋体"/>
          <w:szCs w:val="24"/>
        </w:rPr>
      </w:pPr>
      <w:r>
        <w:rPr>
          <w:rFonts w:hint="eastAsia" w:ascii="宋体" w:hAnsi="宋体" w:eastAsia="宋体" w:cs="宋体"/>
          <w:szCs w:val="24"/>
        </w:rPr>
        <w:t>4、对工长、测工、化验工、机械操作手、技术工人，进行岗位培训，做到持证上岗。</w:t>
      </w:r>
    </w:p>
    <w:p>
      <w:pPr>
        <w:ind w:firstLine="480"/>
        <w:jc w:val="left"/>
        <w:rPr>
          <w:rFonts w:ascii="宋体" w:hAnsi="宋体" w:eastAsia="宋体" w:cs="宋体"/>
          <w:szCs w:val="24"/>
        </w:rPr>
      </w:pPr>
      <w:r>
        <w:rPr>
          <w:rFonts w:hint="eastAsia" w:ascii="宋体" w:hAnsi="宋体" w:eastAsia="宋体" w:cs="宋体"/>
          <w:szCs w:val="24"/>
        </w:rPr>
        <w:t>5、对民工要定岗、定人，进行岗位培训。6、施工前要对关键的工序进行现场交底。</w:t>
      </w:r>
    </w:p>
    <w:p>
      <w:pPr>
        <w:ind w:firstLine="480"/>
        <w:jc w:val="left"/>
        <w:rPr>
          <w:rFonts w:ascii="宋体" w:hAnsi="宋体" w:eastAsia="宋体" w:cs="宋体"/>
          <w:szCs w:val="24"/>
        </w:rPr>
      </w:pPr>
      <w:r>
        <w:rPr>
          <w:rFonts w:hint="eastAsia" w:ascii="宋体" w:hAnsi="宋体" w:eastAsia="宋体" w:cs="宋体"/>
          <w:szCs w:val="24"/>
        </w:rPr>
        <w:t>（三）、混合料的生产</w:t>
      </w:r>
    </w:p>
    <w:p>
      <w:pPr>
        <w:ind w:firstLine="480"/>
        <w:jc w:val="left"/>
        <w:rPr>
          <w:rFonts w:ascii="宋体" w:hAnsi="宋体" w:eastAsia="宋体" w:cs="宋体"/>
          <w:szCs w:val="24"/>
        </w:rPr>
      </w:pPr>
      <w:r>
        <w:rPr>
          <w:rFonts w:hint="eastAsia" w:ascii="宋体" w:hAnsi="宋体" w:eastAsia="宋体" w:cs="宋体"/>
          <w:szCs w:val="24"/>
        </w:rPr>
        <w:t>1、施工人员进入岗位，做好施工前的准备工作，机械试运转。</w:t>
      </w:r>
    </w:p>
    <w:p>
      <w:pPr>
        <w:ind w:firstLine="480"/>
        <w:jc w:val="left"/>
        <w:rPr>
          <w:rFonts w:ascii="宋体" w:hAnsi="宋体" w:eastAsia="宋体" w:cs="宋体"/>
          <w:szCs w:val="24"/>
        </w:rPr>
      </w:pPr>
      <w:r>
        <w:rPr>
          <w:rFonts w:hint="eastAsia" w:ascii="宋体" w:hAnsi="宋体" w:eastAsia="宋体" w:cs="宋体"/>
          <w:szCs w:val="24"/>
        </w:rPr>
        <w:t>2、装载机将各种材料按目标配合比数值，分不同比例上到冷料仓中，控制室操作手将按生产配合比、沥青最佳量输入到微机中去，并随时调整各材料的进料速度。</w:t>
      </w:r>
    </w:p>
    <w:p>
      <w:pPr>
        <w:ind w:firstLine="480"/>
        <w:jc w:val="left"/>
        <w:rPr>
          <w:rFonts w:ascii="宋体" w:hAnsi="宋体" w:eastAsia="宋体" w:cs="宋体"/>
          <w:szCs w:val="24"/>
        </w:rPr>
      </w:pPr>
      <w:r>
        <w:rPr>
          <w:rFonts w:hint="eastAsia" w:ascii="宋体" w:hAnsi="宋体" w:eastAsia="宋体" w:cs="宋体"/>
          <w:szCs w:val="24"/>
        </w:rPr>
        <w:t>3、由民工负责将矿粉装入粉泵中去，然后由矿粉泵将矿粉打到矿粉罐中去，沥青的加热由专门的试验员监督，派一名技术工人负责用导热油加热所需的沥青罐，控制导热油的进出温度，同时监控沥青罐上的温度表，控制在140-160℃。</w:t>
      </w:r>
    </w:p>
    <w:p>
      <w:pPr>
        <w:ind w:firstLine="480"/>
        <w:jc w:val="left"/>
        <w:rPr>
          <w:rFonts w:ascii="宋体" w:hAnsi="宋体" w:eastAsia="宋体" w:cs="宋体"/>
          <w:szCs w:val="24"/>
        </w:rPr>
      </w:pPr>
      <w:r>
        <w:rPr>
          <w:rFonts w:hint="eastAsia" w:ascii="宋体" w:hAnsi="宋体" w:eastAsia="宋体" w:cs="宋体"/>
          <w:szCs w:val="24"/>
        </w:rPr>
        <w:t>4、启动拌和机，将燃烧器火苗增大，直至矿粉加热温度达到150-170℃，同时调整好拌和时间，一般为30-50s，其中干拌时间不得少于5s。</w:t>
      </w:r>
    </w:p>
    <w:p>
      <w:pPr>
        <w:ind w:firstLine="480"/>
        <w:jc w:val="left"/>
        <w:rPr>
          <w:rFonts w:ascii="宋体" w:hAnsi="宋体" w:eastAsia="宋体" w:cs="宋体"/>
          <w:szCs w:val="24"/>
        </w:rPr>
      </w:pPr>
      <w:r>
        <w:rPr>
          <w:rFonts w:hint="eastAsia" w:ascii="宋体" w:hAnsi="宋体" w:eastAsia="宋体" w:cs="宋体"/>
          <w:szCs w:val="24"/>
        </w:rPr>
        <w:t>5、若由两台或两台以上拌和机同时生产一种混合料时，必须事先将它们振动筛的尺寸相统一，而且应备足易损筛。</w:t>
      </w:r>
    </w:p>
    <w:p>
      <w:pPr>
        <w:ind w:firstLine="480"/>
        <w:jc w:val="left"/>
        <w:rPr>
          <w:rFonts w:ascii="宋体" w:hAnsi="宋体" w:eastAsia="宋体" w:cs="宋体"/>
          <w:szCs w:val="24"/>
        </w:rPr>
      </w:pPr>
      <w:r>
        <w:rPr>
          <w:rFonts w:hint="eastAsia" w:ascii="宋体" w:hAnsi="宋体" w:eastAsia="宋体" w:cs="宋体"/>
          <w:szCs w:val="24"/>
        </w:rPr>
        <w:t>6、混合料生产工艺流程图</w:t>
      </w:r>
    </w:p>
    <w:p>
      <w:pPr>
        <w:ind w:firstLine="480"/>
        <w:jc w:val="left"/>
        <w:rPr>
          <w:rFonts w:ascii="宋体" w:hAnsi="宋体" w:eastAsia="宋体" w:cs="宋体"/>
          <w:szCs w:val="24"/>
        </w:rPr>
      </w:pPr>
      <w:r>
        <w:rPr>
          <w:rFonts w:hint="eastAsia" w:ascii="宋体" w:hAnsi="宋体" w:eastAsia="宋体" w:cs="宋体"/>
          <w:szCs w:val="24"/>
        </w:rPr>
        <w:t>混合料组成设计输入生产程序→上冷料→加热矿料→沥青加热、筛分矿料、上石粉→拌和→储存→放料。</w:t>
      </w:r>
    </w:p>
    <w:p>
      <w:pPr>
        <w:ind w:firstLine="480"/>
        <w:jc w:val="left"/>
        <w:rPr>
          <w:rFonts w:ascii="宋体" w:hAnsi="宋体" w:eastAsia="宋体" w:cs="宋体"/>
          <w:szCs w:val="24"/>
        </w:rPr>
      </w:pPr>
      <w:r>
        <w:rPr>
          <w:rFonts w:hint="eastAsia" w:ascii="宋体" w:hAnsi="宋体" w:eastAsia="宋体" w:cs="宋体"/>
          <w:szCs w:val="24"/>
        </w:rPr>
        <w:t>7、混合料的运输</w:t>
      </w:r>
    </w:p>
    <w:p>
      <w:pPr>
        <w:ind w:firstLine="480"/>
        <w:jc w:val="left"/>
        <w:rPr>
          <w:rFonts w:ascii="宋体" w:hAnsi="宋体" w:eastAsia="宋体" w:cs="宋体"/>
          <w:szCs w:val="24"/>
        </w:rPr>
      </w:pPr>
      <w:r>
        <w:rPr>
          <w:rFonts w:hint="eastAsia" w:ascii="宋体" w:hAnsi="宋体" w:eastAsia="宋体" w:cs="宋体"/>
          <w:szCs w:val="24"/>
        </w:rPr>
        <w:t>（1）、根据拌和能力，为保证混合料的运输、摊铺的连续性，采用大吨位自卸汽车，数量应根据拌和能力、摊铺能力及路面结构、运距而定，运输时间不宜过长，不能无故停留，雨季车辆应配备苫布，防止热拌料运输中途遭雨淋。</w:t>
      </w:r>
    </w:p>
    <w:p>
      <w:pPr>
        <w:ind w:firstLine="480"/>
        <w:jc w:val="left"/>
        <w:rPr>
          <w:rFonts w:ascii="宋体" w:hAnsi="宋体" w:eastAsia="宋体" w:cs="宋体"/>
          <w:szCs w:val="24"/>
        </w:rPr>
      </w:pPr>
      <w:r>
        <w:rPr>
          <w:rFonts w:hint="eastAsia" w:ascii="宋体" w:hAnsi="宋体" w:eastAsia="宋体" w:cs="宋体"/>
          <w:szCs w:val="24"/>
        </w:rPr>
        <w:t>热拌料运输程序：接料→过秤→运输→卸料→空回</w:t>
      </w:r>
    </w:p>
    <w:p>
      <w:pPr>
        <w:ind w:firstLine="480"/>
        <w:jc w:val="left"/>
        <w:rPr>
          <w:rFonts w:ascii="宋体" w:hAnsi="宋体" w:eastAsia="宋体" w:cs="宋体"/>
          <w:szCs w:val="24"/>
        </w:rPr>
      </w:pPr>
      <w:r>
        <w:rPr>
          <w:rFonts w:hint="eastAsia" w:ascii="宋体" w:hAnsi="宋体" w:eastAsia="宋体" w:cs="宋体"/>
          <w:szCs w:val="24"/>
        </w:rPr>
        <w:t>（2）、车厢内坚实无破损、漏洞，且有清洁光滑的金属底板，为防止沥青混合料与车厢底相粘结，车厢内应涂一薄层油水（柴油：水为1：3）混合液，不得出现积聚现象。</w:t>
      </w:r>
    </w:p>
    <w:p>
      <w:pPr>
        <w:ind w:firstLine="480"/>
        <w:jc w:val="left"/>
        <w:rPr>
          <w:rFonts w:ascii="宋体" w:hAnsi="宋体" w:eastAsia="宋体" w:cs="宋体"/>
          <w:szCs w:val="24"/>
        </w:rPr>
      </w:pPr>
      <w:r>
        <w:rPr>
          <w:rFonts w:hint="eastAsia" w:ascii="宋体" w:hAnsi="宋体" w:eastAsia="宋体" w:cs="宋体"/>
          <w:szCs w:val="24"/>
        </w:rPr>
        <w:t>（3）、从拌和机（储料仓）向运料车上放料时，应每放一斗混合料，移动一下汽车位臵，以防止粗细集料的离析现象。</w:t>
      </w:r>
    </w:p>
    <w:p>
      <w:pPr>
        <w:ind w:firstLine="480"/>
        <w:jc w:val="left"/>
        <w:rPr>
          <w:rFonts w:ascii="宋体" w:hAnsi="宋体" w:eastAsia="宋体" w:cs="宋体"/>
          <w:szCs w:val="24"/>
        </w:rPr>
      </w:pPr>
      <w:r>
        <w:rPr>
          <w:rFonts w:hint="eastAsia" w:ascii="宋体" w:hAnsi="宋体" w:eastAsia="宋体" w:cs="宋体"/>
          <w:szCs w:val="24"/>
        </w:rPr>
        <w:t>（4）、沥青混合料运输车的数量应较拌和能力或摊铺速度计算的数量有所富余，施工过程中前方应有等待卸料的车4-5辆.。连续摊铺过程中，运料车应在摊铺机前10-30cm处停车，不得撞击摊铺机，卸料过程中，运料车应挂空档，靠摊铺机推动前进。</w:t>
      </w:r>
    </w:p>
    <w:p>
      <w:pPr>
        <w:ind w:firstLine="480"/>
        <w:jc w:val="left"/>
        <w:rPr>
          <w:rFonts w:ascii="宋体" w:hAnsi="宋体" w:eastAsia="宋体" w:cs="宋体"/>
          <w:szCs w:val="24"/>
        </w:rPr>
      </w:pPr>
      <w:r>
        <w:rPr>
          <w:rFonts w:hint="eastAsia" w:ascii="宋体" w:hAnsi="宋体" w:eastAsia="宋体" w:cs="宋体"/>
          <w:szCs w:val="24"/>
        </w:rPr>
        <w:t>（5）、沥青混合料运至摊铺地点后，工长凭运料单接收，并检查拌和质量，不符合温度要求或已结成团块、已遭雨淋、花白料、油过大的混合料不得铺筑。</w:t>
      </w:r>
    </w:p>
    <w:p>
      <w:pPr>
        <w:ind w:firstLine="480"/>
        <w:jc w:val="left"/>
        <w:rPr>
          <w:rFonts w:ascii="宋体" w:hAnsi="宋体" w:eastAsia="宋体" w:cs="宋体"/>
          <w:szCs w:val="24"/>
        </w:rPr>
      </w:pPr>
      <w:r>
        <w:rPr>
          <w:rFonts w:hint="eastAsia" w:ascii="宋体" w:hAnsi="宋体" w:eastAsia="宋体" w:cs="宋体"/>
          <w:szCs w:val="24"/>
        </w:rPr>
        <w:t>（四）、混合料摊铺、整平</w:t>
      </w:r>
    </w:p>
    <w:p>
      <w:pPr>
        <w:ind w:firstLine="480"/>
        <w:jc w:val="left"/>
        <w:rPr>
          <w:rFonts w:ascii="宋体" w:hAnsi="宋体" w:eastAsia="宋体" w:cs="宋体"/>
          <w:szCs w:val="24"/>
        </w:rPr>
      </w:pPr>
      <w:r>
        <w:rPr>
          <w:rFonts w:hint="eastAsia" w:ascii="宋体" w:hAnsi="宋体" w:eastAsia="宋体" w:cs="宋体"/>
          <w:szCs w:val="24"/>
        </w:rPr>
        <w:t>采用先进的摊铺设备摊铺沥青混合料，同时配备标准的自动找平装臵</w:t>
      </w:r>
    </w:p>
    <w:p>
      <w:pPr>
        <w:ind w:firstLine="480"/>
        <w:jc w:val="left"/>
        <w:rPr>
          <w:rFonts w:ascii="宋体" w:hAnsi="宋体" w:eastAsia="宋体" w:cs="宋体"/>
          <w:szCs w:val="24"/>
        </w:rPr>
      </w:pPr>
      <w:r>
        <w:rPr>
          <w:rFonts w:hint="eastAsia" w:ascii="宋体" w:hAnsi="宋体" w:eastAsia="宋体" w:cs="宋体"/>
          <w:szCs w:val="24"/>
        </w:rPr>
        <w:t>1、摊铺过程中应尽量采用全幅施工，若采用半副施工时，可阶梯进行或每天一侧半副摊铺一个台班，便于处理接缝。</w:t>
      </w:r>
    </w:p>
    <w:p>
      <w:pPr>
        <w:ind w:firstLine="480"/>
        <w:jc w:val="left"/>
        <w:rPr>
          <w:rFonts w:ascii="宋体" w:hAnsi="宋体" w:eastAsia="宋体" w:cs="宋体"/>
          <w:szCs w:val="24"/>
        </w:rPr>
      </w:pPr>
      <w:r>
        <w:rPr>
          <w:rFonts w:hint="eastAsia" w:ascii="宋体" w:hAnsi="宋体" w:eastAsia="宋体" w:cs="宋体"/>
          <w:szCs w:val="24"/>
        </w:rPr>
        <w:t>2、调整好熨平板的高度和横坡后，进行预热，要求熨平板温度不低于80℃。它是保证摊铺质量的重要措施之一，要注意掌握好预热时间预热后的熨平板在工作时如铺面出现少量沥青胶浆，且有拉沟时，表明熨平板已过热应冷却片刻再进行摊铺。</w:t>
      </w:r>
    </w:p>
    <w:p>
      <w:pPr>
        <w:ind w:firstLine="480"/>
        <w:jc w:val="left"/>
        <w:rPr>
          <w:rFonts w:ascii="宋体" w:hAnsi="宋体" w:eastAsia="宋体" w:cs="宋体"/>
          <w:szCs w:val="24"/>
        </w:rPr>
      </w:pPr>
      <w:r>
        <w:rPr>
          <w:rFonts w:hint="eastAsia" w:ascii="宋体" w:hAnsi="宋体" w:eastAsia="宋体" w:cs="宋体"/>
          <w:szCs w:val="24"/>
        </w:rPr>
        <w:t>3、正确处理好角笼内料的数量和螺旋输送器的转速配合，角笼内最恰当的混合料数量是料堆的高度平齐于或略高于螺旋叶片，料堆的这种高度应沿螺旋全长一致，因此要求机械手操作螺旋的转速配合恰当。</w:t>
      </w:r>
    </w:p>
    <w:p>
      <w:pPr>
        <w:ind w:firstLine="480"/>
        <w:jc w:val="left"/>
        <w:rPr>
          <w:rFonts w:ascii="宋体" w:hAnsi="宋体" w:eastAsia="宋体" w:cs="宋体"/>
          <w:szCs w:val="24"/>
        </w:rPr>
      </w:pPr>
      <w:r>
        <w:rPr>
          <w:rFonts w:hint="eastAsia" w:ascii="宋体" w:hAnsi="宋体" w:eastAsia="宋体" w:cs="宋体"/>
          <w:szCs w:val="24"/>
        </w:rPr>
        <w:t>4、热拌料运到路段上、化验员检测温度后，由现场指挥人员指挥卸料，最好4-5台料车排好卸料，减少摊铺机停机次数，保证摊铺的连续性。</w:t>
      </w:r>
    </w:p>
    <w:p>
      <w:pPr>
        <w:ind w:firstLine="480"/>
        <w:jc w:val="left"/>
        <w:rPr>
          <w:rFonts w:ascii="宋体" w:hAnsi="宋体" w:eastAsia="宋体" w:cs="宋体"/>
          <w:szCs w:val="24"/>
        </w:rPr>
      </w:pPr>
      <w:r>
        <w:rPr>
          <w:rFonts w:hint="eastAsia" w:ascii="宋体" w:hAnsi="宋体" w:eastAsia="宋体" w:cs="宋体"/>
          <w:szCs w:val="24"/>
        </w:rPr>
        <w:t>5、为消除纵逢，采用全幅摊铺，但需调整好路拱，对不能全幅一次摊铺的沥青路面上下两层之间的纵逢，应至少错开30cm，如果行车道为两条，则表层接缝应在路中。</w:t>
      </w:r>
    </w:p>
    <w:p>
      <w:pPr>
        <w:ind w:firstLine="480"/>
        <w:jc w:val="left"/>
        <w:rPr>
          <w:rFonts w:ascii="宋体" w:hAnsi="宋体" w:eastAsia="宋体" w:cs="宋体"/>
          <w:szCs w:val="24"/>
        </w:rPr>
      </w:pPr>
      <w:r>
        <w:rPr>
          <w:rFonts w:hint="eastAsia" w:ascii="宋体" w:hAnsi="宋体" w:eastAsia="宋体" w:cs="宋体"/>
          <w:szCs w:val="24"/>
        </w:rPr>
        <w:t>6、连续稳定的摊铺是提高新铺路面平整度的主要措施，根据施工经验，保证连续摊铺的几种解决方法如下：</w:t>
      </w:r>
    </w:p>
    <w:p>
      <w:pPr>
        <w:ind w:firstLine="480"/>
        <w:jc w:val="left"/>
        <w:rPr>
          <w:rFonts w:ascii="宋体" w:hAnsi="宋体" w:eastAsia="宋体" w:cs="宋体"/>
          <w:szCs w:val="24"/>
        </w:rPr>
      </w:pPr>
      <w:r>
        <w:rPr>
          <w:rFonts w:hint="eastAsia" w:ascii="宋体" w:hAnsi="宋体" w:eastAsia="宋体" w:cs="宋体"/>
          <w:szCs w:val="24"/>
        </w:rPr>
        <w:t>（1）、摊铺机的摊铺速度</w:t>
      </w:r>
    </w:p>
    <w:p>
      <w:pPr>
        <w:ind w:firstLine="480"/>
        <w:jc w:val="left"/>
        <w:rPr>
          <w:rFonts w:ascii="宋体" w:hAnsi="宋体" w:eastAsia="宋体" w:cs="宋体"/>
          <w:szCs w:val="24"/>
        </w:rPr>
      </w:pPr>
      <w:r>
        <w:rPr>
          <w:rFonts w:hint="eastAsia" w:ascii="宋体" w:hAnsi="宋体" w:eastAsia="宋体" w:cs="宋体"/>
          <w:szCs w:val="24"/>
        </w:rPr>
        <w:t>摊铺速度应根据拌和机的产量、施工机械配套情况及摊铺厚度、密度进行调整选择，做到缓、慢、均匀、不间断地摊铺。摊铺过程中不得随意变换速度，避免中途停顿，防止铺筑厚度、温度发生变化，而影响摊铺质量，在铺筑过程中，摊铺机螺旋拨料器不停的转动，两侧应保持有不少于拨料高度2/3的混合料。一但熨平板按所需厚度固定后，不应随意调整。摊铺机的速度应符合2~6m／min的规定。 V=（100Q〃C）/60D〃W〃T V—摊铺机摊铺速度，m/min；</w:t>
      </w:r>
    </w:p>
    <w:p>
      <w:pPr>
        <w:ind w:firstLine="480"/>
        <w:jc w:val="left"/>
        <w:rPr>
          <w:rFonts w:ascii="宋体" w:hAnsi="宋体" w:eastAsia="宋体" w:cs="宋体"/>
          <w:szCs w:val="24"/>
        </w:rPr>
      </w:pPr>
      <w:r>
        <w:rPr>
          <w:rFonts w:hint="eastAsia" w:ascii="宋体" w:hAnsi="宋体" w:eastAsia="宋体" w:cs="宋体"/>
          <w:szCs w:val="24"/>
        </w:rPr>
        <w:t>D—压实成型后沥青混合料的密度，t/m3； Q—摊铺机产量，t/h；</w:t>
      </w:r>
    </w:p>
    <w:p>
      <w:pPr>
        <w:ind w:firstLine="480"/>
        <w:jc w:val="left"/>
        <w:rPr>
          <w:rFonts w:ascii="宋体" w:hAnsi="宋体" w:eastAsia="宋体" w:cs="宋体"/>
          <w:szCs w:val="24"/>
        </w:rPr>
      </w:pPr>
      <w:r>
        <w:rPr>
          <w:rFonts w:hint="eastAsia" w:ascii="宋体" w:hAnsi="宋体" w:eastAsia="宋体" w:cs="宋体"/>
          <w:szCs w:val="24"/>
        </w:rPr>
        <w:t>T—摊铺层压实成型后的平均厚度，cm；</w:t>
      </w:r>
    </w:p>
    <w:p>
      <w:pPr>
        <w:ind w:firstLine="480"/>
        <w:jc w:val="left"/>
        <w:rPr>
          <w:rFonts w:ascii="宋体" w:hAnsi="宋体" w:eastAsia="宋体" w:cs="宋体"/>
          <w:szCs w:val="24"/>
        </w:rPr>
      </w:pPr>
      <w:r>
        <w:rPr>
          <w:rFonts w:hint="eastAsia" w:ascii="宋体" w:hAnsi="宋体" w:eastAsia="宋体" w:cs="宋体"/>
          <w:szCs w:val="24"/>
        </w:rPr>
        <w:t>C—效率系数。根据材料供应、运输能力等配套情况确定，宜为0.6～0.8。</w:t>
      </w:r>
    </w:p>
    <w:p>
      <w:pPr>
        <w:ind w:firstLine="480"/>
        <w:jc w:val="left"/>
        <w:rPr>
          <w:rFonts w:ascii="宋体" w:hAnsi="宋体" w:eastAsia="宋体" w:cs="宋体"/>
          <w:szCs w:val="24"/>
        </w:rPr>
      </w:pPr>
      <w:r>
        <w:rPr>
          <w:rFonts w:hint="eastAsia" w:ascii="宋体" w:hAnsi="宋体" w:eastAsia="宋体" w:cs="宋体"/>
          <w:szCs w:val="24"/>
        </w:rPr>
        <w:t>（2）、采用大吨位的运输车辆，富余的运力进而减少停机的次数，增长连续摊铺的长度。</w:t>
      </w:r>
    </w:p>
    <w:p>
      <w:pPr>
        <w:ind w:firstLine="480"/>
        <w:jc w:val="left"/>
        <w:rPr>
          <w:rFonts w:ascii="宋体" w:hAnsi="宋体" w:eastAsia="宋体" w:cs="宋体"/>
          <w:szCs w:val="24"/>
        </w:rPr>
      </w:pPr>
      <w:r>
        <w:rPr>
          <w:rFonts w:hint="eastAsia" w:ascii="宋体" w:hAnsi="宋体" w:eastAsia="宋体" w:cs="宋体"/>
          <w:szCs w:val="24"/>
        </w:rPr>
        <w:t>运输车辆需用数量一般根据拌和场至路段之间的距离来确定。</w:t>
      </w:r>
    </w:p>
    <w:p>
      <w:pPr>
        <w:ind w:firstLine="480"/>
        <w:jc w:val="left"/>
        <w:rPr>
          <w:rFonts w:ascii="宋体" w:hAnsi="宋体" w:eastAsia="宋体" w:cs="宋体"/>
          <w:szCs w:val="24"/>
        </w:rPr>
      </w:pPr>
      <w:r>
        <w:rPr>
          <w:rFonts w:hint="eastAsia" w:ascii="宋体" w:hAnsi="宋体" w:eastAsia="宋体" w:cs="宋体"/>
          <w:szCs w:val="24"/>
        </w:rPr>
        <w:t>估算的公式为：N=a[（I/V1+I/V2）+t1+t2]/t</w:t>
      </w:r>
    </w:p>
    <w:p>
      <w:pPr>
        <w:ind w:firstLine="480"/>
        <w:jc w:val="left"/>
        <w:rPr>
          <w:rFonts w:ascii="宋体" w:hAnsi="宋体" w:eastAsia="宋体" w:cs="宋体"/>
          <w:szCs w:val="24"/>
        </w:rPr>
      </w:pPr>
      <w:r>
        <w:rPr>
          <w:rFonts w:hint="eastAsia" w:ascii="宋体" w:hAnsi="宋体" w:eastAsia="宋体" w:cs="宋体"/>
          <w:szCs w:val="24"/>
        </w:rPr>
        <w:t>a—中通行阻滞的安全系数，1.2～1.3</w:t>
      </w:r>
    </w:p>
    <w:p>
      <w:pPr>
        <w:ind w:firstLine="480"/>
        <w:jc w:val="left"/>
        <w:rPr>
          <w:rFonts w:ascii="宋体" w:hAnsi="宋体" w:eastAsia="宋体" w:cs="宋体"/>
          <w:szCs w:val="24"/>
        </w:rPr>
      </w:pPr>
      <w:r>
        <w:rPr>
          <w:rFonts w:hint="eastAsia" w:ascii="宋体" w:hAnsi="宋体" w:eastAsia="宋体" w:cs="宋体"/>
          <w:szCs w:val="24"/>
        </w:rPr>
        <w:t>I—拌和场与路段之间的距离，km</w:t>
      </w:r>
    </w:p>
    <w:p>
      <w:pPr>
        <w:ind w:firstLine="480"/>
        <w:jc w:val="left"/>
        <w:rPr>
          <w:rFonts w:ascii="宋体" w:hAnsi="宋体" w:eastAsia="宋体" w:cs="宋体"/>
          <w:szCs w:val="24"/>
        </w:rPr>
      </w:pPr>
      <w:r>
        <w:rPr>
          <w:rFonts w:hint="eastAsia" w:ascii="宋体" w:hAnsi="宋体" w:eastAsia="宋体" w:cs="宋体"/>
          <w:szCs w:val="24"/>
        </w:rPr>
        <w:t>V1—自卸汽车重车行驶速度，km/h</w:t>
      </w:r>
    </w:p>
    <w:p>
      <w:pPr>
        <w:ind w:firstLine="480"/>
        <w:jc w:val="left"/>
        <w:rPr>
          <w:rFonts w:ascii="宋体" w:hAnsi="宋体" w:eastAsia="宋体" w:cs="宋体"/>
          <w:szCs w:val="24"/>
        </w:rPr>
      </w:pPr>
      <w:r>
        <w:rPr>
          <w:rFonts w:hint="eastAsia" w:ascii="宋体" w:hAnsi="宋体" w:eastAsia="宋体" w:cs="宋体"/>
          <w:szCs w:val="24"/>
        </w:rPr>
        <w:t>V2—自卸汽车空车行驶速度，km/h</w:t>
      </w:r>
    </w:p>
    <w:p>
      <w:pPr>
        <w:ind w:firstLine="480"/>
        <w:jc w:val="left"/>
        <w:rPr>
          <w:rFonts w:ascii="宋体" w:hAnsi="宋体" w:eastAsia="宋体" w:cs="宋体"/>
          <w:szCs w:val="24"/>
        </w:rPr>
      </w:pPr>
      <w:r>
        <w:rPr>
          <w:rFonts w:hint="eastAsia" w:ascii="宋体" w:hAnsi="宋体" w:eastAsia="宋体" w:cs="宋体"/>
          <w:szCs w:val="24"/>
        </w:rPr>
        <w:t>t1—调头和卸料时间，min</w:t>
      </w:r>
    </w:p>
    <w:p>
      <w:pPr>
        <w:ind w:firstLine="480"/>
        <w:jc w:val="left"/>
        <w:rPr>
          <w:rFonts w:ascii="宋体" w:hAnsi="宋体" w:eastAsia="宋体" w:cs="宋体"/>
          <w:szCs w:val="24"/>
        </w:rPr>
      </w:pPr>
      <w:r>
        <w:rPr>
          <w:rFonts w:hint="eastAsia" w:ascii="宋体" w:hAnsi="宋体" w:eastAsia="宋体" w:cs="宋体"/>
          <w:szCs w:val="24"/>
        </w:rPr>
        <w:t>t2—在拌和机下估计待装时间，min</w:t>
      </w:r>
    </w:p>
    <w:p>
      <w:pPr>
        <w:ind w:firstLine="480"/>
        <w:jc w:val="left"/>
        <w:rPr>
          <w:rFonts w:ascii="宋体" w:hAnsi="宋体" w:eastAsia="宋体" w:cs="宋体"/>
          <w:szCs w:val="24"/>
        </w:rPr>
      </w:pPr>
      <w:r>
        <w:rPr>
          <w:rFonts w:hint="eastAsia" w:ascii="宋体" w:hAnsi="宋体" w:eastAsia="宋体" w:cs="宋体"/>
          <w:szCs w:val="24"/>
        </w:rPr>
        <w:t>t—自卸汽车装满混合料需用时间，min。</w:t>
      </w:r>
    </w:p>
    <w:p>
      <w:pPr>
        <w:ind w:firstLine="480"/>
        <w:jc w:val="left"/>
        <w:rPr>
          <w:rFonts w:ascii="宋体" w:hAnsi="宋体" w:eastAsia="宋体" w:cs="宋体"/>
          <w:szCs w:val="24"/>
        </w:rPr>
      </w:pPr>
      <w:r>
        <w:rPr>
          <w:rFonts w:hint="eastAsia" w:ascii="宋体" w:hAnsi="宋体" w:eastAsia="宋体" w:cs="宋体"/>
          <w:szCs w:val="24"/>
        </w:rPr>
        <w:t>（3）、机前的清扫工作要保证1km的作业面，作业面内不得有闲杂人等，不得停留车辆，以保证摊铺的连续性。</w:t>
      </w:r>
    </w:p>
    <w:p>
      <w:pPr>
        <w:ind w:firstLine="480"/>
        <w:jc w:val="left"/>
        <w:rPr>
          <w:rFonts w:ascii="宋体" w:hAnsi="宋体" w:eastAsia="宋体" w:cs="宋体"/>
          <w:szCs w:val="24"/>
        </w:rPr>
      </w:pPr>
      <w:r>
        <w:rPr>
          <w:rFonts w:hint="eastAsia" w:ascii="宋体" w:hAnsi="宋体" w:eastAsia="宋体" w:cs="宋体"/>
          <w:szCs w:val="24"/>
        </w:rPr>
        <w:t>5、摊铺机推动运料车进行混合料摊铺，摊铺时测工利用水准点随时跟踪检查摊铺厚度和标高，根据测量的数据调整传感器，掌握好松铺系数，使摊铺的沥青混合料路面符合设计要求。</w:t>
      </w:r>
    </w:p>
    <w:p>
      <w:pPr>
        <w:ind w:firstLine="480"/>
        <w:jc w:val="left"/>
        <w:rPr>
          <w:rFonts w:ascii="宋体" w:hAnsi="宋体" w:eastAsia="宋体" w:cs="宋体"/>
          <w:szCs w:val="24"/>
        </w:rPr>
      </w:pPr>
      <w:r>
        <w:rPr>
          <w:rFonts w:hint="eastAsia" w:ascii="宋体" w:hAnsi="宋体" w:eastAsia="宋体" w:cs="宋体"/>
          <w:szCs w:val="24"/>
        </w:rPr>
        <w:t>6、摊铺机铺筑不到的地方，桥面边部，应由人工摊铺后夯实成型，并由一名有施工经验、技术强的工长，带两名技术工人和部分民工跟随摊铺机修补摊铺缺陷。</w:t>
      </w:r>
    </w:p>
    <w:p>
      <w:pPr>
        <w:ind w:firstLine="480"/>
        <w:jc w:val="left"/>
        <w:rPr>
          <w:rFonts w:ascii="宋体" w:hAnsi="宋体" w:eastAsia="宋体" w:cs="宋体"/>
          <w:szCs w:val="24"/>
        </w:rPr>
      </w:pPr>
      <w:r>
        <w:rPr>
          <w:rFonts w:hint="eastAsia" w:ascii="宋体" w:hAnsi="宋体" w:eastAsia="宋体" w:cs="宋体"/>
          <w:szCs w:val="24"/>
        </w:rPr>
        <w:t>7、碾压</w:t>
      </w:r>
    </w:p>
    <w:p>
      <w:pPr>
        <w:ind w:firstLine="480"/>
        <w:jc w:val="left"/>
        <w:rPr>
          <w:rFonts w:ascii="宋体" w:hAnsi="宋体" w:eastAsia="宋体" w:cs="宋体"/>
          <w:szCs w:val="24"/>
        </w:rPr>
      </w:pPr>
      <w:r>
        <w:rPr>
          <w:rFonts w:hint="eastAsia" w:ascii="宋体" w:hAnsi="宋体" w:eastAsia="宋体" w:cs="宋体"/>
          <w:szCs w:val="24"/>
        </w:rPr>
        <w:t>运用二十四字方针碾压：程序碾压、适时碾压、先静后振、直进直出、分段碾压、打斜摸平。程序碾压：先轻后重、先慢后快。</w:t>
      </w:r>
    </w:p>
    <w:p>
      <w:pPr>
        <w:ind w:firstLine="480"/>
        <w:jc w:val="left"/>
        <w:rPr>
          <w:rFonts w:ascii="宋体" w:hAnsi="宋体" w:eastAsia="宋体" w:cs="宋体"/>
          <w:szCs w:val="24"/>
        </w:rPr>
      </w:pPr>
      <w:r>
        <w:rPr>
          <w:rFonts w:hint="eastAsia" w:ascii="宋体" w:hAnsi="宋体" w:eastAsia="宋体" w:cs="宋体"/>
          <w:szCs w:val="24"/>
        </w:rPr>
        <w:t>适时碾压：沥青只有成为起润滑作用的流体时，混合料才能被充分的压实，最佳碾压时间是压实阻力最小时，而且混合料有能够承受住压路机的重量，且不产生过多推移。</w:t>
      </w:r>
    </w:p>
    <w:p>
      <w:pPr>
        <w:ind w:firstLine="480"/>
        <w:jc w:val="left"/>
        <w:rPr>
          <w:rFonts w:ascii="宋体" w:hAnsi="宋体" w:eastAsia="宋体" w:cs="宋体"/>
          <w:szCs w:val="24"/>
        </w:rPr>
      </w:pPr>
      <w:r>
        <w:rPr>
          <w:rFonts w:hint="eastAsia" w:ascii="宋体" w:hAnsi="宋体" w:eastAsia="宋体" w:cs="宋体"/>
          <w:szCs w:val="24"/>
        </w:rPr>
        <w:t>先静后振：初压时静压，使混合料摊铺面稳定，不造成推移。复压以振动碾压为主，对摊铺面起到振捣击实的作用，胶轮压路机主要是垂直正压力，它对混合料有一种糅合力，压实效果好。</w:t>
      </w:r>
    </w:p>
    <w:p>
      <w:pPr>
        <w:ind w:firstLine="480"/>
        <w:jc w:val="left"/>
        <w:rPr>
          <w:rFonts w:ascii="宋体" w:hAnsi="宋体" w:eastAsia="宋体" w:cs="宋体"/>
          <w:szCs w:val="24"/>
        </w:rPr>
      </w:pPr>
      <w:r>
        <w:rPr>
          <w:rFonts w:hint="eastAsia" w:ascii="宋体" w:hAnsi="宋体" w:eastAsia="宋体" w:cs="宋体"/>
          <w:szCs w:val="24"/>
        </w:rPr>
        <w:t>直进直出：做到不忽左忽右、转向、掉头、突然刹车，以及在未成型的路面上停留。</w:t>
      </w:r>
    </w:p>
    <w:p>
      <w:pPr>
        <w:ind w:firstLine="480"/>
        <w:jc w:val="left"/>
        <w:rPr>
          <w:rFonts w:ascii="宋体" w:hAnsi="宋体" w:eastAsia="宋体" w:cs="宋体"/>
          <w:szCs w:val="24"/>
        </w:rPr>
      </w:pPr>
      <w:r>
        <w:rPr>
          <w:rFonts w:hint="eastAsia" w:ascii="宋体" w:hAnsi="宋体" w:eastAsia="宋体" w:cs="宋体"/>
          <w:szCs w:val="24"/>
        </w:rPr>
        <w:t>打斜摸平：为了防止横断面出现拥包运用梯形碾压方法，每一轮带与下轮带纵向间距4米，横向间距2米形成一个梯形断面，对于推移产生的雍包，压路机进行打斜碾压，控制角度为40-50度，把雍包摸平。具体采用插旗控制的方法。第一段碾压要求在摊铺25米时进行初压，以下各段控制在50-70米，初压控制六个碾压带。由摊铺边缘向外20厘米处设臵一面标志旗作为第一轮带控制标志，其它5个碾压，每一轮带与下轮带纵向4米，横向间距2米处设标志旗，当压路机行至旗与驾驶员平齐时返回，在摊铺面上形成梯形断面，完成一遍初压过程。在初压完成一遍后，把以标志旗为核心的六面指示旗依次向前移动，紧跟摊铺机进行碾压，用一面标志旗代替另一面标志旗，控制复压、终压的终止点，当标志旗再次移动时，第一段初压完成。依次类推，进行各段的碾压。</w:t>
      </w:r>
    </w:p>
    <w:p>
      <w:pPr>
        <w:ind w:firstLine="480"/>
        <w:jc w:val="left"/>
        <w:rPr>
          <w:rFonts w:ascii="宋体" w:hAnsi="宋体" w:eastAsia="宋体" w:cs="宋体"/>
          <w:szCs w:val="24"/>
        </w:rPr>
      </w:pPr>
      <w:r>
        <w:rPr>
          <w:rFonts w:hint="eastAsia" w:ascii="宋体" w:hAnsi="宋体" w:eastAsia="宋体" w:cs="宋体"/>
          <w:szCs w:val="24"/>
        </w:rPr>
        <w:t>从起点或接缝处开始取25米长为第一碾压段，并在分段处插旗，形成阶梯式断面。交错长度为4-5m，依次进行第二段、第三段碾压。除第一段外，其余各段长度均为50-70M之间（改性沥青混合料可适当缩短）。</w:t>
      </w:r>
    </w:p>
    <w:p>
      <w:pPr>
        <w:ind w:firstLine="480"/>
        <w:jc w:val="left"/>
        <w:rPr>
          <w:rFonts w:ascii="宋体" w:hAnsi="宋体" w:eastAsia="宋体" w:cs="宋体"/>
          <w:szCs w:val="24"/>
        </w:rPr>
      </w:pPr>
      <w:r>
        <w:rPr>
          <w:rFonts w:hint="eastAsia" w:ascii="宋体" w:hAnsi="宋体" w:eastAsia="宋体" w:cs="宋体"/>
          <w:szCs w:val="24"/>
        </w:rPr>
        <w:t>1）、沥青路面压实程序</w:t>
      </w:r>
    </w:p>
    <w:p>
      <w:pPr>
        <w:ind w:firstLine="480"/>
        <w:jc w:val="left"/>
        <w:rPr>
          <w:rFonts w:ascii="宋体" w:hAnsi="宋体" w:eastAsia="宋体" w:cs="宋体"/>
          <w:szCs w:val="24"/>
        </w:rPr>
      </w:pPr>
      <w:r>
        <w:rPr>
          <w:rFonts w:hint="eastAsia" w:ascii="宋体" w:hAnsi="宋体" w:eastAsia="宋体" w:cs="宋体"/>
          <w:szCs w:val="24"/>
        </w:rPr>
        <w:t>初压（8～10T双钢轮压路机）、复压（双振动压路机或轮胎压路机）、终压（关闭振动的压路机或双光轮、胶轮）</w:t>
      </w:r>
    </w:p>
    <w:p>
      <w:pPr>
        <w:ind w:firstLine="480"/>
        <w:jc w:val="left"/>
        <w:rPr>
          <w:rFonts w:ascii="宋体" w:hAnsi="宋体" w:eastAsia="宋体" w:cs="宋体"/>
          <w:szCs w:val="24"/>
        </w:rPr>
      </w:pPr>
      <w:r>
        <w:rPr>
          <w:rFonts w:hint="eastAsia" w:ascii="宋体" w:hAnsi="宋体" w:eastAsia="宋体" w:cs="宋体"/>
          <w:szCs w:val="24"/>
        </w:rPr>
        <w:t>（2）、沥青路面压实方法</w:t>
      </w:r>
    </w:p>
    <w:p>
      <w:pPr>
        <w:ind w:firstLine="480"/>
        <w:jc w:val="left"/>
        <w:rPr>
          <w:rFonts w:ascii="宋体" w:hAnsi="宋体" w:eastAsia="宋体" w:cs="宋体"/>
          <w:szCs w:val="24"/>
        </w:rPr>
      </w:pPr>
      <w:r>
        <w:rPr>
          <w:rFonts w:hint="eastAsia" w:ascii="宋体" w:hAnsi="宋体" w:eastAsia="宋体" w:cs="宋体"/>
          <w:szCs w:val="24"/>
        </w:rPr>
        <w:t>a、初压：应在混合料摊铺后较高温度下进行，一般不超过110-120℃，碾压速度1.5-2.0km/h，并不得产生推移、开裂。</w:t>
      </w:r>
    </w:p>
    <w:p>
      <w:pPr>
        <w:ind w:firstLine="480"/>
        <w:jc w:val="left"/>
        <w:rPr>
          <w:rFonts w:ascii="宋体" w:hAnsi="宋体" w:eastAsia="宋体" w:cs="宋体"/>
          <w:szCs w:val="24"/>
        </w:rPr>
      </w:pPr>
      <w:r>
        <w:rPr>
          <w:rFonts w:hint="eastAsia" w:ascii="宋体" w:hAnsi="宋体" w:eastAsia="宋体" w:cs="宋体"/>
          <w:szCs w:val="24"/>
        </w:rPr>
        <w:t>（a）、压路机应从外侧向中心碾压，相邻碾压带应重叠1/3-1/2轮宽，最后碾压路中心部分，若单副从低向高处碾压，压完全幅为一便，每条碾压带折回点部都应等距错开，一遍完成进行第二遍碾压时，用压路机将所有错开的折回点打斜摸平，提高平整度。</w:t>
      </w:r>
    </w:p>
    <w:p>
      <w:pPr>
        <w:ind w:firstLine="480"/>
        <w:jc w:val="left"/>
        <w:rPr>
          <w:rFonts w:ascii="宋体" w:hAnsi="宋体" w:eastAsia="宋体" w:cs="宋体"/>
          <w:szCs w:val="24"/>
        </w:rPr>
      </w:pPr>
      <w:r>
        <w:rPr>
          <w:rFonts w:hint="eastAsia" w:ascii="宋体" w:hAnsi="宋体" w:eastAsia="宋体" w:cs="宋体"/>
          <w:szCs w:val="24"/>
        </w:rPr>
        <w:t>（b）、采用轻型钢筒式压路机（8～10T）或关闭振动装臵的振动压路机碾压两遍，其压力不宜小于350N/CM，初压后质检员、测工检查平整度。测工检查平整度、路拱，必要时予以适当调整。</w:t>
      </w:r>
    </w:p>
    <w:p>
      <w:pPr>
        <w:ind w:firstLine="480"/>
        <w:jc w:val="left"/>
        <w:rPr>
          <w:rFonts w:ascii="宋体" w:hAnsi="宋体" w:eastAsia="宋体" w:cs="宋体"/>
          <w:szCs w:val="24"/>
        </w:rPr>
      </w:pPr>
      <w:r>
        <w:rPr>
          <w:rFonts w:hint="eastAsia" w:ascii="宋体" w:hAnsi="宋体" w:eastAsia="宋体" w:cs="宋体"/>
          <w:szCs w:val="24"/>
        </w:rPr>
        <w:t>2、复压</w:t>
      </w:r>
    </w:p>
    <w:p>
      <w:pPr>
        <w:ind w:firstLine="480"/>
        <w:jc w:val="left"/>
        <w:rPr>
          <w:rFonts w:ascii="宋体" w:hAnsi="宋体" w:eastAsia="宋体" w:cs="宋体"/>
          <w:szCs w:val="24"/>
        </w:rPr>
      </w:pPr>
      <w:r>
        <w:rPr>
          <w:rFonts w:hint="eastAsia" w:ascii="宋体" w:hAnsi="宋体" w:eastAsia="宋体" w:cs="宋体"/>
          <w:szCs w:val="24"/>
        </w:rPr>
        <w:t>（1）、采用重型轮胎压路机或双钢轮振动压路机，碾压遍数经试压确定，不少于4～6遍，温度为90～110℃，达到要求的压实度，并无明显轮迹，速度为4.0km/h。</w:t>
      </w:r>
    </w:p>
    <w:p>
      <w:pPr>
        <w:ind w:firstLine="480"/>
        <w:jc w:val="left"/>
        <w:rPr>
          <w:rFonts w:ascii="宋体" w:hAnsi="宋体" w:eastAsia="宋体" w:cs="宋体"/>
          <w:szCs w:val="24"/>
        </w:rPr>
      </w:pPr>
      <w:r>
        <w:rPr>
          <w:rFonts w:hint="eastAsia" w:ascii="宋体" w:hAnsi="宋体" w:eastAsia="宋体" w:cs="宋体"/>
          <w:szCs w:val="24"/>
        </w:rPr>
        <w:t>（2）、采用振动压力路机时，振动频率宜为45～50HZ，振幅0.3～0.55mm并根据混合料种类、温度和厚度选择，层次较厚时选用较大的频率和振幅，相邻碾压重叠宽度为10～20cm，振动压路机倒车时应先停止振动，并在另一方向运动后再开始振动。</w:t>
      </w:r>
    </w:p>
    <w:p>
      <w:pPr>
        <w:ind w:firstLine="480"/>
        <w:jc w:val="left"/>
        <w:rPr>
          <w:rFonts w:ascii="宋体" w:hAnsi="宋体" w:eastAsia="宋体" w:cs="宋体"/>
          <w:szCs w:val="24"/>
        </w:rPr>
      </w:pPr>
      <w:r>
        <w:rPr>
          <w:rFonts w:hint="eastAsia" w:ascii="宋体" w:hAnsi="宋体" w:eastAsia="宋体" w:cs="宋体"/>
          <w:szCs w:val="24"/>
        </w:rPr>
        <w:t>3、终压终压紧跟复压后进行，终压可选用双光轮压路机或关闭振动的振动压路机，碾压遍数不宜小于两遍并无轮迹，终了温度不低于70℃。压实过程中随时用四米检查，用压路机趁热反复碾或用细料修补。</w:t>
      </w:r>
    </w:p>
    <w:p>
      <w:pPr>
        <w:ind w:firstLine="480"/>
        <w:jc w:val="left"/>
        <w:rPr>
          <w:rFonts w:ascii="宋体" w:hAnsi="宋体" w:eastAsia="宋体" w:cs="宋体"/>
          <w:szCs w:val="24"/>
        </w:rPr>
      </w:pPr>
      <w:r>
        <w:rPr>
          <w:rFonts w:hint="eastAsia" w:ascii="宋体" w:hAnsi="宋体" w:eastAsia="宋体" w:cs="宋体"/>
          <w:szCs w:val="24"/>
        </w:rPr>
        <w:t>4、需注意的几个问题</w:t>
      </w:r>
    </w:p>
    <w:p>
      <w:pPr>
        <w:ind w:firstLine="480"/>
        <w:jc w:val="left"/>
        <w:rPr>
          <w:rFonts w:ascii="宋体" w:hAnsi="宋体" w:eastAsia="宋体" w:cs="宋体"/>
          <w:szCs w:val="24"/>
        </w:rPr>
      </w:pPr>
      <w:r>
        <w:rPr>
          <w:rFonts w:hint="eastAsia" w:ascii="宋体" w:hAnsi="宋体" w:eastAsia="宋体" w:cs="宋体"/>
          <w:szCs w:val="24"/>
        </w:rPr>
        <w:t>（1）、沥青面层不得在雨天施工，当施工中遇雨时，应停止施工。雨季施工时必须切实做好路面排水。</w:t>
      </w:r>
    </w:p>
    <w:p>
      <w:pPr>
        <w:ind w:firstLine="480"/>
        <w:jc w:val="left"/>
        <w:rPr>
          <w:rFonts w:ascii="宋体" w:hAnsi="宋体" w:eastAsia="宋体" w:cs="宋体"/>
          <w:szCs w:val="24"/>
        </w:rPr>
      </w:pPr>
      <w:r>
        <w:rPr>
          <w:rFonts w:hint="eastAsia" w:ascii="宋体" w:hAnsi="宋体" w:eastAsia="宋体" w:cs="宋体"/>
          <w:szCs w:val="24"/>
        </w:rPr>
        <w:t>（2）、当高速市政道路和一级市政道路施工气温低于10℃、其他等级市政道路施工气温低于5℃时，不宜摊铺热拌沥青混合料。</w:t>
      </w:r>
    </w:p>
    <w:p>
      <w:pPr>
        <w:ind w:firstLine="480"/>
        <w:jc w:val="left"/>
        <w:rPr>
          <w:rFonts w:ascii="宋体" w:hAnsi="宋体" w:eastAsia="宋体" w:cs="宋体"/>
          <w:szCs w:val="24"/>
        </w:rPr>
      </w:pPr>
      <w:r>
        <w:rPr>
          <w:rFonts w:hint="eastAsia" w:ascii="宋体" w:hAnsi="宋体" w:eastAsia="宋体" w:cs="宋体"/>
          <w:szCs w:val="24"/>
        </w:rPr>
        <w:t>（3）、沥青混合料的分层压实厚度不得大于10cm。</w:t>
      </w:r>
    </w:p>
    <w:p>
      <w:pPr>
        <w:ind w:firstLine="480"/>
        <w:jc w:val="left"/>
        <w:rPr>
          <w:rFonts w:ascii="宋体" w:hAnsi="宋体" w:eastAsia="宋体" w:cs="宋体"/>
          <w:szCs w:val="24"/>
        </w:rPr>
      </w:pPr>
      <w:r>
        <w:rPr>
          <w:rFonts w:hint="eastAsia" w:ascii="宋体" w:hAnsi="宋体" w:eastAsia="宋体" w:cs="宋体"/>
          <w:szCs w:val="24"/>
        </w:rPr>
        <w:t>（4）、压路机在碾压一个轮迹，折回点必须错开，形成一个阶梯，用压路机打斜摸平。</w:t>
      </w:r>
    </w:p>
    <w:p>
      <w:pPr>
        <w:ind w:firstLine="480"/>
        <w:jc w:val="left"/>
        <w:rPr>
          <w:rFonts w:ascii="宋体" w:hAnsi="宋体" w:eastAsia="宋体" w:cs="宋体"/>
          <w:szCs w:val="24"/>
        </w:rPr>
      </w:pPr>
      <w:r>
        <w:rPr>
          <w:rFonts w:hint="eastAsia" w:ascii="宋体" w:hAnsi="宋体" w:eastAsia="宋体" w:cs="宋体"/>
          <w:szCs w:val="24"/>
        </w:rPr>
        <w:t>（5）、当使用平衡粱时，必须紧跟摊铺机后，碾压平衡梁下的两行轮迹。</w:t>
      </w:r>
    </w:p>
    <w:p>
      <w:pPr>
        <w:ind w:firstLine="480"/>
        <w:jc w:val="left"/>
        <w:rPr>
          <w:rFonts w:ascii="宋体" w:hAnsi="宋体" w:eastAsia="宋体" w:cs="宋体"/>
          <w:szCs w:val="24"/>
        </w:rPr>
      </w:pPr>
      <w:r>
        <w:rPr>
          <w:rFonts w:hint="eastAsia" w:ascii="宋体" w:hAnsi="宋体" w:eastAsia="宋体" w:cs="宋体"/>
          <w:szCs w:val="24"/>
        </w:rPr>
        <w:t>（6）、压路机不得随意停顿，而且停机时应停靠在硬路肩上或倒到后面温度低于70℃的地方，并且再起机时，要把停机造成的轮迹碾压到没有。</w:t>
      </w:r>
    </w:p>
    <w:p>
      <w:pPr>
        <w:ind w:firstLine="480"/>
        <w:jc w:val="left"/>
        <w:rPr>
          <w:rFonts w:ascii="宋体" w:hAnsi="宋体" w:eastAsia="宋体" w:cs="宋体"/>
          <w:szCs w:val="24"/>
        </w:rPr>
      </w:pPr>
      <w:r>
        <w:rPr>
          <w:rFonts w:hint="eastAsia" w:ascii="宋体" w:hAnsi="宋体" w:eastAsia="宋体" w:cs="宋体"/>
          <w:szCs w:val="24"/>
        </w:rPr>
        <w:t>（7）、碾压与构造物衔接处或桥面及路面边缘时，工长要亲自随机指挥碾压，压不到的死角应由人工夯实。</w:t>
      </w:r>
    </w:p>
    <w:p>
      <w:pPr>
        <w:ind w:firstLine="480"/>
        <w:jc w:val="left"/>
        <w:rPr>
          <w:rFonts w:ascii="宋体" w:hAnsi="宋体" w:eastAsia="宋体" w:cs="宋体"/>
          <w:szCs w:val="24"/>
        </w:rPr>
      </w:pPr>
      <w:r>
        <w:rPr>
          <w:rFonts w:hint="eastAsia" w:ascii="宋体" w:hAnsi="宋体" w:eastAsia="宋体" w:cs="宋体"/>
          <w:szCs w:val="24"/>
        </w:rPr>
        <w:t>（8）、压路机碾压过程中有沥青混合料沾轮现象时，可向碾压轮洒水或加洗衣粉的水，严禁洒柴油，严重时派民工用锹清理干净，同时修补沾起的路面。</w:t>
      </w:r>
    </w:p>
    <w:p>
      <w:pPr>
        <w:ind w:firstLine="480"/>
        <w:jc w:val="left"/>
        <w:rPr>
          <w:rFonts w:ascii="宋体" w:hAnsi="宋体" w:eastAsia="宋体" w:cs="宋体"/>
          <w:szCs w:val="24"/>
        </w:rPr>
      </w:pPr>
      <w:r>
        <w:rPr>
          <w:rFonts w:hint="eastAsia" w:ascii="宋体" w:hAnsi="宋体" w:eastAsia="宋体" w:cs="宋体"/>
          <w:szCs w:val="24"/>
        </w:rPr>
        <w:t>（9）、进入弯道碾压时，应从内侧向外侧高处依次碾压，纵坡段时不论上坡还是下坡应使驱动轮朝向坡低方向，转向轮朝坡面方向，以免温度较高的混合料产生滑移。</w:t>
      </w:r>
    </w:p>
    <w:p>
      <w:pPr>
        <w:ind w:firstLine="480"/>
        <w:jc w:val="left"/>
        <w:rPr>
          <w:rFonts w:ascii="宋体" w:hAnsi="宋体" w:eastAsia="宋体" w:cs="宋体"/>
          <w:szCs w:val="24"/>
        </w:rPr>
      </w:pPr>
      <w:r>
        <w:rPr>
          <w:rFonts w:hint="eastAsia" w:ascii="宋体" w:hAnsi="宋体" w:eastAsia="宋体" w:cs="宋体"/>
          <w:szCs w:val="24"/>
        </w:rPr>
        <w:t>（10）、压路机应由较低的一边向较高的一边错轮碾压。</w:t>
      </w:r>
    </w:p>
    <w:p>
      <w:pPr>
        <w:ind w:firstLine="480"/>
        <w:jc w:val="left"/>
        <w:rPr>
          <w:rFonts w:ascii="宋体" w:hAnsi="宋体" w:eastAsia="宋体" w:cs="宋体"/>
          <w:szCs w:val="24"/>
        </w:rPr>
      </w:pPr>
      <w:r>
        <w:rPr>
          <w:rFonts w:hint="eastAsia" w:ascii="宋体" w:hAnsi="宋体" w:eastAsia="宋体" w:cs="宋体"/>
          <w:szCs w:val="24"/>
        </w:rPr>
        <w:t>（11）、驱动轮面向摊铺机，以减少波纹和热裂缝。变更碾压路线时要在碾压区内较冷的一端进行。</w:t>
      </w:r>
    </w:p>
    <w:p>
      <w:pPr>
        <w:ind w:firstLine="480"/>
        <w:jc w:val="left"/>
        <w:rPr>
          <w:rFonts w:ascii="宋体" w:hAnsi="宋体" w:eastAsia="宋体" w:cs="宋体"/>
          <w:szCs w:val="24"/>
        </w:rPr>
      </w:pPr>
      <w:r>
        <w:rPr>
          <w:rFonts w:hint="eastAsia" w:ascii="宋体" w:hAnsi="宋体" w:eastAsia="宋体" w:cs="宋体"/>
          <w:szCs w:val="24"/>
        </w:rPr>
        <w:t>（12）、停车应在硬路肩或温度低于50℃的已成型的路段上。</w:t>
      </w:r>
    </w:p>
    <w:p>
      <w:pPr>
        <w:ind w:firstLine="480"/>
        <w:jc w:val="left"/>
        <w:rPr>
          <w:rFonts w:ascii="宋体" w:hAnsi="宋体" w:eastAsia="宋体" w:cs="宋体"/>
          <w:szCs w:val="24"/>
        </w:rPr>
      </w:pPr>
      <w:r>
        <w:rPr>
          <w:rFonts w:hint="eastAsia" w:ascii="宋体" w:hAnsi="宋体" w:eastAsia="宋体" w:cs="宋体"/>
          <w:szCs w:val="24"/>
        </w:rPr>
        <w:t>5、养护及开放交通</w:t>
      </w:r>
    </w:p>
    <w:p>
      <w:pPr>
        <w:ind w:firstLine="480"/>
        <w:jc w:val="left"/>
        <w:rPr>
          <w:rFonts w:ascii="宋体" w:hAnsi="宋体" w:eastAsia="宋体" w:cs="宋体"/>
          <w:szCs w:val="24"/>
        </w:rPr>
      </w:pPr>
      <w:r>
        <w:rPr>
          <w:rFonts w:hint="eastAsia" w:ascii="宋体" w:hAnsi="宋体" w:eastAsia="宋体" w:cs="宋体"/>
          <w:szCs w:val="24"/>
        </w:rPr>
        <w:t>热拌沥青混合料待摊铺后完全自然冷却，沥青路面表面温度低于50℃后，方可开放交通，需要提早开放交通，可洒水冷却降温。</w:t>
      </w:r>
    </w:p>
    <w:p>
      <w:pPr>
        <w:ind w:firstLine="480"/>
        <w:jc w:val="left"/>
        <w:rPr>
          <w:rFonts w:ascii="宋体" w:hAnsi="宋体" w:eastAsia="宋体" w:cs="宋体"/>
          <w:szCs w:val="24"/>
        </w:rPr>
      </w:pPr>
      <w:r>
        <w:rPr>
          <w:rFonts w:hint="eastAsia" w:ascii="宋体" w:hAnsi="宋体" w:eastAsia="宋体" w:cs="宋体"/>
          <w:szCs w:val="24"/>
        </w:rPr>
        <w:t>（五）质量控制点及措施</w:t>
      </w:r>
    </w:p>
    <w:p>
      <w:pPr>
        <w:ind w:firstLine="480"/>
        <w:jc w:val="left"/>
        <w:rPr>
          <w:rFonts w:ascii="宋体" w:hAnsi="宋体" w:eastAsia="宋体" w:cs="宋体"/>
          <w:szCs w:val="24"/>
        </w:rPr>
      </w:pPr>
      <w:r>
        <w:rPr>
          <w:rFonts w:hint="eastAsia" w:ascii="宋体" w:hAnsi="宋体" w:eastAsia="宋体" w:cs="宋体"/>
          <w:szCs w:val="24"/>
        </w:rPr>
        <w:t>1、横向接缝</w:t>
      </w:r>
    </w:p>
    <w:p>
      <w:pPr>
        <w:ind w:firstLine="480"/>
        <w:jc w:val="left"/>
        <w:rPr>
          <w:rFonts w:ascii="宋体" w:hAnsi="宋体" w:eastAsia="宋体" w:cs="宋体"/>
          <w:szCs w:val="24"/>
        </w:rPr>
      </w:pPr>
      <w:r>
        <w:rPr>
          <w:rFonts w:hint="eastAsia" w:ascii="宋体" w:hAnsi="宋体" w:eastAsia="宋体" w:cs="宋体"/>
          <w:szCs w:val="24"/>
        </w:rPr>
        <w:t>（1）、在预定摊铺段的末端先铺上一薄层砂带，再摊铺、压实混合料，待混合料稍冷却后用四米直尺找平，将低的部分（1～2米），用粉笔划一条垂直于路中线的横线。</w:t>
      </w:r>
    </w:p>
    <w:p>
      <w:pPr>
        <w:ind w:firstLine="480"/>
        <w:jc w:val="left"/>
        <w:rPr>
          <w:rFonts w:ascii="宋体" w:hAnsi="宋体" w:eastAsia="宋体" w:cs="宋体"/>
          <w:szCs w:val="24"/>
        </w:rPr>
      </w:pPr>
      <w:r>
        <w:rPr>
          <w:rFonts w:hint="eastAsia" w:ascii="宋体" w:hAnsi="宋体" w:eastAsia="宋体" w:cs="宋体"/>
          <w:szCs w:val="24"/>
        </w:rPr>
        <w:t>（2）、接缝时用切割机沿划好的横线，将低的部分（1～2米）切割整齐后取走，用干拖布将横缝处冷却水吸走，待完全干燥后在端部洒粘层沥青接着摊铺，接头处必须保持干燥。</w:t>
      </w:r>
    </w:p>
    <w:p>
      <w:pPr>
        <w:ind w:firstLine="480"/>
        <w:jc w:val="left"/>
        <w:rPr>
          <w:rFonts w:ascii="宋体" w:hAnsi="宋体" w:eastAsia="宋体" w:cs="宋体"/>
          <w:szCs w:val="24"/>
        </w:rPr>
      </w:pPr>
      <w:r>
        <w:rPr>
          <w:rFonts w:hint="eastAsia" w:ascii="宋体" w:hAnsi="宋体" w:eastAsia="宋体" w:cs="宋体"/>
          <w:szCs w:val="24"/>
        </w:rPr>
        <w:t>（3）、摊铺机的熨平板应放在已铺筑完的路段上，距横缝5～10cm 并在下面按松铺系数放上垫片，其长度应超过熨平板前后边距，厚度应小于松方数，调整初始工作仰角，让提升油缸处于浮动状态。加热熨平板15～30分钟，熨平板温度达到140度以上时进行摊铺，对于加热不到的死角要用喷灯烤。用热混合料对接缝垂直端烫缝，以避免粘附的粒料拉裂铺层表面形成沟槽现象。摊铺机在设定好初始工作仰角等工作参数后进行摊铺，起车的速度一定要慢，要渐渐加速到规定速度。</w:t>
      </w:r>
    </w:p>
    <w:p>
      <w:pPr>
        <w:ind w:firstLine="480"/>
        <w:jc w:val="left"/>
        <w:rPr>
          <w:rFonts w:ascii="宋体" w:hAnsi="宋体" w:eastAsia="宋体" w:cs="宋体"/>
          <w:szCs w:val="24"/>
        </w:rPr>
      </w:pPr>
      <w:r>
        <w:rPr>
          <w:rFonts w:hint="eastAsia" w:ascii="宋体" w:hAnsi="宋体" w:eastAsia="宋体" w:cs="宋体"/>
          <w:szCs w:val="24"/>
        </w:rPr>
        <w:t>（4）、由工段长亲自带领技术工人（耙工）和民工进行横缝处理，用四米直尺按松铺系数在成型路面上垫板条，从边缘纵向向前每1米宽推四米长浅槽，然后耙工按此槽找平，找平速度要快，以免温度降低的过多。不得向新铺混合料方向过分推刮，应拣出表面粗料用细料填补，要用4m直尺反复找平，缝隙要控制在2mm以内。</w:t>
      </w:r>
    </w:p>
    <w:p>
      <w:pPr>
        <w:ind w:firstLine="480"/>
        <w:jc w:val="left"/>
        <w:rPr>
          <w:rFonts w:ascii="宋体" w:hAnsi="宋体" w:eastAsia="宋体" w:cs="宋体"/>
          <w:szCs w:val="24"/>
        </w:rPr>
      </w:pPr>
      <w:r>
        <w:rPr>
          <w:rFonts w:hint="eastAsia" w:ascii="宋体" w:hAnsi="宋体" w:eastAsia="宋体" w:cs="宋体"/>
          <w:szCs w:val="24"/>
        </w:rPr>
        <w:t>（5）、找平后必须用扫帚将新铺表面及旧路面上的大颗粒扫干净，然后用6-～8T光轮压路机从低处向高处错20cm，先碾压横缝10m长，再向前碾压。</w:t>
      </w:r>
    </w:p>
    <w:p>
      <w:pPr>
        <w:ind w:firstLine="480"/>
        <w:jc w:val="left"/>
        <w:rPr>
          <w:rFonts w:ascii="宋体" w:hAnsi="宋体" w:eastAsia="宋体" w:cs="宋体"/>
          <w:szCs w:val="24"/>
        </w:rPr>
      </w:pPr>
      <w:r>
        <w:rPr>
          <w:rFonts w:hint="eastAsia" w:ascii="宋体" w:hAnsi="宋体" w:eastAsia="宋体" w:cs="宋体"/>
          <w:szCs w:val="24"/>
        </w:rPr>
        <w:t>（6）、初压后再用4米直尺检查是否有不一致的地方，再对其进行处理，如出现麻面时，可筛取热料中的细集料填补，然后用振动压路机从成型路面向新铺路面横向以15-20cm的宽度横向深入新路面中碾压，直至伸入轮宽2/3为止。</w:t>
      </w:r>
    </w:p>
    <w:p>
      <w:pPr>
        <w:ind w:firstLine="480"/>
        <w:jc w:val="left"/>
        <w:rPr>
          <w:rFonts w:ascii="宋体" w:hAnsi="宋体" w:eastAsia="宋体" w:cs="宋体"/>
          <w:szCs w:val="24"/>
        </w:rPr>
      </w:pPr>
      <w:r>
        <w:rPr>
          <w:rFonts w:hint="eastAsia" w:ascii="宋体" w:hAnsi="宋体" w:eastAsia="宋体" w:cs="宋体"/>
          <w:szCs w:val="24"/>
        </w:rPr>
        <w:t>2、纵缝处理</w:t>
      </w:r>
    </w:p>
    <w:p>
      <w:pPr>
        <w:ind w:firstLine="480"/>
        <w:jc w:val="left"/>
        <w:rPr>
          <w:rFonts w:ascii="宋体" w:hAnsi="宋体" w:eastAsia="宋体" w:cs="宋体"/>
          <w:szCs w:val="24"/>
        </w:rPr>
      </w:pPr>
      <w:r>
        <w:rPr>
          <w:rFonts w:hint="eastAsia" w:ascii="宋体" w:hAnsi="宋体" w:eastAsia="宋体" w:cs="宋体"/>
          <w:szCs w:val="24"/>
        </w:rPr>
        <w:t>（1）、若采用梯队作业时，纵缝应用热接缝。可将先铺好的部分靠纵缝处留10-20cm宽度，暂不碾压，作为后幅的铺筑高程和基准面，由耙工将纵缝找平并清理好现场，用压路机跨缝碾压。</w:t>
      </w:r>
    </w:p>
    <w:p>
      <w:pPr>
        <w:ind w:firstLine="480"/>
        <w:jc w:val="left"/>
        <w:rPr>
          <w:rFonts w:ascii="宋体" w:hAnsi="宋体" w:eastAsia="宋体" w:cs="宋体"/>
          <w:szCs w:val="24"/>
        </w:rPr>
      </w:pPr>
      <w:r>
        <w:rPr>
          <w:rFonts w:hint="eastAsia" w:ascii="宋体" w:hAnsi="宋体" w:eastAsia="宋体" w:cs="宋体"/>
          <w:szCs w:val="24"/>
        </w:rPr>
        <w:t>（2）、若半幅施工不采用热接缝时，必须将纵缝处清扫干净，保持干燥，并涂少量的粘层沥青，铺筑时应重叠已铺路面的5-10cm，摊铺厚度应高出成型的半幅，其高度按松铺系数确定，面层一般为5-8mm，由工长亲自带耙工将已成型路面上的料耙除，并用手推车将清扫出的干净的料推到前方及时利用。压路机将轮大部分放在已成型段上，深入新铺面15-20cm碾压一遍。，然后再将轮大部分放在新铺段上，深入已成型面15-20cm碾压一遍，接着正常碾压。纵缝的碾压必须跟上摊铺机，以免温度低不利于碾压工作。</w:t>
      </w:r>
    </w:p>
    <w:p>
      <w:pPr>
        <w:ind w:firstLine="480"/>
        <w:jc w:val="left"/>
        <w:rPr>
          <w:rFonts w:ascii="宋体" w:hAnsi="宋体" w:eastAsia="宋体" w:cs="宋体"/>
          <w:szCs w:val="24"/>
        </w:rPr>
      </w:pPr>
      <w:r>
        <w:rPr>
          <w:rFonts w:hint="eastAsia" w:ascii="宋体" w:hAnsi="宋体" w:eastAsia="宋体" w:cs="宋体"/>
          <w:szCs w:val="24"/>
        </w:rPr>
        <w:t>3、桥头的处理</w:t>
      </w:r>
    </w:p>
    <w:p>
      <w:pPr>
        <w:ind w:firstLine="480"/>
        <w:jc w:val="left"/>
        <w:rPr>
          <w:rFonts w:ascii="宋体" w:hAnsi="宋体" w:eastAsia="宋体" w:cs="宋体"/>
          <w:szCs w:val="24"/>
        </w:rPr>
      </w:pPr>
      <w:r>
        <w:rPr>
          <w:rFonts w:hint="eastAsia" w:ascii="宋体" w:hAnsi="宋体" w:eastAsia="宋体" w:cs="宋体"/>
          <w:szCs w:val="24"/>
        </w:rPr>
        <w:t>为了防止桥头处理不好出现跳车问题，采取在铺筑桥头前先将伸缩缝拆除并简单填塞，桥头两侧人工找平各20m长，使摊铺的厚度保持一致，然后将桥头清理干净，涂粘层沥青，从桥头向两侧进行机械摊铺，然后切缝安装伸缩缝。</w:t>
      </w:r>
    </w:p>
    <w:p>
      <w:pPr>
        <w:ind w:firstLine="480"/>
        <w:jc w:val="left"/>
        <w:rPr>
          <w:rFonts w:ascii="宋体" w:hAnsi="宋体" w:eastAsia="宋体" w:cs="宋体"/>
          <w:szCs w:val="24"/>
        </w:rPr>
      </w:pPr>
      <w:r>
        <w:rPr>
          <w:rFonts w:hint="eastAsia" w:ascii="宋体" w:hAnsi="宋体" w:eastAsia="宋体" w:cs="宋体"/>
          <w:szCs w:val="24"/>
        </w:rPr>
        <w:t>4、中途停机处理</w:t>
      </w:r>
    </w:p>
    <w:p>
      <w:pPr>
        <w:ind w:firstLine="480"/>
        <w:jc w:val="left"/>
        <w:rPr>
          <w:rFonts w:ascii="宋体" w:hAnsi="宋体" w:eastAsia="宋体" w:cs="宋体"/>
          <w:szCs w:val="24"/>
        </w:rPr>
      </w:pPr>
      <w:r>
        <w:rPr>
          <w:rFonts w:hint="eastAsia" w:ascii="宋体" w:hAnsi="宋体" w:eastAsia="宋体" w:cs="宋体"/>
          <w:szCs w:val="24"/>
        </w:rPr>
        <w:t>因为沥青路面施工受许多因素影响，期间有许多是偶然的因素，停机过久不及时处理，会使混合料温度低而无法达到压实标准。而且平整度也较差，尤其是熨平板下20-30cm范围被压成板体的硬块。</w:t>
      </w:r>
    </w:p>
    <w:p>
      <w:pPr>
        <w:ind w:firstLine="480"/>
        <w:jc w:val="left"/>
        <w:rPr>
          <w:rFonts w:ascii="宋体" w:hAnsi="宋体" w:eastAsia="宋体" w:cs="宋体"/>
          <w:szCs w:val="24"/>
        </w:rPr>
      </w:pPr>
      <w:r>
        <w:rPr>
          <w:rFonts w:hint="eastAsia" w:ascii="宋体" w:hAnsi="宋体" w:eastAsia="宋体" w:cs="宋体"/>
          <w:szCs w:val="24"/>
        </w:rPr>
        <w:t>（1）、当混合料的温度降低不大仍在120℃以上可以继续摊铺时，最后摊铺的混合料的温度、周围环境的温度允许不提机时，但压路机必须尽可能靠近摊铺机碾压，不允许有人在未碾压的地方行走，待料来时选择温度较高的混合料起机。开始摊铺时应降低振捣力（频率降低30-50HZ），同时减慢摊铺速度，因停机未及时碾压的部分直接用振动压路机启动强振系统碾压4-6遍，若摊铺机熨平板下的部分比别出低时，可用耙子耙松1.5-2cm然后填补新料按松方系数人工摊铺，用振动压路机横向碾压即可。</w:t>
      </w:r>
    </w:p>
    <w:p>
      <w:pPr>
        <w:ind w:firstLine="480"/>
        <w:jc w:val="left"/>
        <w:rPr>
          <w:rFonts w:ascii="宋体" w:hAnsi="宋体" w:eastAsia="宋体" w:cs="宋体"/>
          <w:szCs w:val="24"/>
        </w:rPr>
      </w:pPr>
      <w:r>
        <w:rPr>
          <w:rFonts w:hint="eastAsia" w:ascii="宋体" w:hAnsi="宋体" w:eastAsia="宋体" w:cs="宋体"/>
          <w:szCs w:val="24"/>
        </w:rPr>
        <w:t>（2）、当混合料温度降低很大，不能继续摊铺时，此时必须提起摊铺机。再次摊铺时需重新接横向缝。</w:t>
      </w:r>
    </w:p>
    <w:p>
      <w:pPr>
        <w:ind w:firstLine="0" w:firstLineChars="0"/>
      </w:pPr>
    </w:p>
    <w:p>
      <w:pPr>
        <w:pStyle w:val="4"/>
        <w:numPr>
          <w:ilvl w:val="1"/>
          <w:numId w:val="0"/>
        </w:numPr>
        <w:ind w:left="254"/>
        <w:rPr>
          <w:rFonts w:ascii="宋体" w:hAnsi="宋体" w:eastAsia="宋体" w:cs="宋体"/>
        </w:rPr>
      </w:pPr>
      <w:r>
        <w:rPr>
          <w:rFonts w:hint="eastAsia" w:ascii="宋体" w:hAnsi="宋体" w:eastAsia="宋体" w:cs="宋体"/>
        </w:rPr>
        <w:t>第四节、给水工程</w:t>
      </w:r>
    </w:p>
    <w:p>
      <w:pPr>
        <w:ind w:firstLine="480"/>
        <w:rPr>
          <w:rFonts w:ascii="宋体" w:hAnsi="宋体" w:eastAsia="宋体" w:cs="宋体"/>
        </w:rPr>
      </w:pPr>
      <w:r>
        <w:rPr>
          <w:rFonts w:hint="eastAsia" w:ascii="宋体" w:hAnsi="宋体" w:eastAsia="宋体" w:cs="宋体"/>
        </w:rPr>
        <w:t>测量放线—－沟槽开挖—－素土夯实—－</w:t>
      </w:r>
      <w:r>
        <w:rPr>
          <w:rFonts w:hint="eastAsia" w:ascii="宋体" w:hAnsi="宋体" w:eastAsia="宋体" w:cs="宋体"/>
          <w:color w:val="000000"/>
        </w:rPr>
        <w:t>180/150度砂石基础—－管道安装—－滑动橡胶圈接口—－检查井砌筑（基础采用</w:t>
      </w:r>
      <w:r>
        <w:rPr>
          <w:rFonts w:hint="eastAsia" w:ascii="宋体" w:hAnsi="宋体" w:eastAsia="宋体" w:cs="宋体"/>
        </w:rPr>
        <w:t>C20混凝土）—－闭水试验—－沟槽回填夯实</w:t>
      </w:r>
    </w:p>
    <w:p>
      <w:pPr>
        <w:ind w:firstLine="480"/>
        <w:rPr>
          <w:rFonts w:ascii="宋体" w:hAnsi="宋体" w:eastAsia="宋体" w:cs="宋体"/>
        </w:rPr>
      </w:pPr>
      <w:r>
        <w:rPr>
          <w:rFonts w:hint="eastAsia" w:ascii="宋体" w:hAnsi="宋体" w:eastAsia="宋体" w:cs="宋体"/>
        </w:rPr>
        <w:t>A、管道线路测量定位：</w:t>
      </w:r>
    </w:p>
    <w:p>
      <w:pPr>
        <w:ind w:firstLine="480"/>
        <w:rPr>
          <w:rFonts w:ascii="宋体" w:hAnsi="宋体" w:eastAsia="宋体" w:cs="宋体"/>
        </w:rPr>
      </w:pPr>
      <w:r>
        <w:rPr>
          <w:rFonts w:hint="eastAsia" w:ascii="宋体" w:hAnsi="宋体" w:eastAsia="宋体" w:cs="宋体"/>
        </w:rPr>
        <w:t>①、测量前先复核水准点，符合规范要求。</w:t>
      </w:r>
    </w:p>
    <w:p>
      <w:pPr>
        <w:ind w:firstLine="480"/>
        <w:rPr>
          <w:rFonts w:ascii="宋体" w:hAnsi="宋体" w:eastAsia="宋体" w:cs="宋体"/>
        </w:rPr>
      </w:pPr>
      <w:r>
        <w:rPr>
          <w:rFonts w:hint="eastAsia" w:ascii="宋体" w:hAnsi="宋体" w:eastAsia="宋体" w:cs="宋体"/>
        </w:rPr>
        <w:t>②、在测量过程中，沿管道线路应设临时水准点，水准点间距不大于100m并与原水准点相闭合。施工水准点应按顺序编号，并测定相应高程。</w:t>
      </w:r>
    </w:p>
    <w:p>
      <w:pPr>
        <w:ind w:firstLine="480"/>
        <w:rPr>
          <w:rFonts w:ascii="宋体" w:hAnsi="宋体" w:eastAsia="宋体" w:cs="宋体"/>
        </w:rPr>
      </w:pPr>
      <w:r>
        <w:rPr>
          <w:rFonts w:hint="eastAsia" w:ascii="宋体" w:hAnsi="宋体" w:eastAsia="宋体" w:cs="宋体"/>
        </w:rPr>
        <w:t>③、若管道线路与地下原有构筑物交叉，必须在地面上用标志标明位置。</w:t>
      </w:r>
    </w:p>
    <w:p>
      <w:pPr>
        <w:ind w:firstLine="480"/>
        <w:rPr>
          <w:rFonts w:ascii="宋体" w:hAnsi="宋体" w:eastAsia="宋体" w:cs="宋体"/>
        </w:rPr>
      </w:pPr>
      <w:r>
        <w:rPr>
          <w:rFonts w:hint="eastAsia" w:ascii="宋体" w:hAnsi="宋体" w:eastAsia="宋体" w:cs="宋体"/>
        </w:rPr>
        <w:t>④、定线测量过程应作好准确记录，并标明全部水准点和连接线。</w:t>
      </w:r>
    </w:p>
    <w:p>
      <w:pPr>
        <w:ind w:firstLine="480"/>
        <w:rPr>
          <w:rFonts w:ascii="宋体" w:hAnsi="宋体" w:eastAsia="宋体" w:cs="宋体"/>
        </w:rPr>
      </w:pPr>
      <w:r>
        <w:rPr>
          <w:rFonts w:hint="eastAsia" w:ascii="宋体" w:hAnsi="宋体" w:eastAsia="宋体" w:cs="宋体"/>
        </w:rPr>
        <w:t>⑤、根据图纸和现场交底的控制点，进行管道和井位的复测，做好中心桩、方向桩固定井位桩的验桩、拴点工作，测量高程闭合差要满足规范要求。</w:t>
      </w:r>
    </w:p>
    <w:p>
      <w:pPr>
        <w:ind w:firstLine="480"/>
        <w:rPr>
          <w:rFonts w:ascii="宋体" w:hAnsi="宋体" w:eastAsia="宋体" w:cs="宋体"/>
        </w:rPr>
      </w:pPr>
      <w:r>
        <w:rPr>
          <w:rFonts w:hint="eastAsia" w:ascii="宋体" w:hAnsi="宋体" w:eastAsia="宋体" w:cs="宋体"/>
        </w:rPr>
        <w:t>⑥、施工过程中发现桩钉错位或丢失及时校正或补桩。</w:t>
      </w:r>
    </w:p>
    <w:p>
      <w:pPr>
        <w:ind w:firstLine="480"/>
        <w:rPr>
          <w:rFonts w:ascii="宋体" w:hAnsi="宋体" w:eastAsia="宋体" w:cs="宋体"/>
        </w:rPr>
      </w:pPr>
      <w:r>
        <w:rPr>
          <w:rFonts w:hint="eastAsia" w:ascii="宋体" w:hAnsi="宋体" w:eastAsia="宋体" w:cs="宋体"/>
        </w:rPr>
        <w:t>B、沟槽开挖：</w:t>
      </w:r>
    </w:p>
    <w:p>
      <w:pPr>
        <w:ind w:firstLine="480"/>
        <w:rPr>
          <w:rFonts w:ascii="宋体" w:hAnsi="宋体" w:eastAsia="宋体" w:cs="宋体"/>
        </w:rPr>
      </w:pPr>
      <w:r>
        <w:rPr>
          <w:rFonts w:hint="eastAsia" w:ascii="宋体" w:hAnsi="宋体" w:eastAsia="宋体" w:cs="宋体"/>
        </w:rPr>
        <w:t>①、根据现场实际情况，开槽以机械开挖人工配合的方式进行。</w:t>
      </w:r>
    </w:p>
    <w:p>
      <w:pPr>
        <w:ind w:firstLine="480"/>
        <w:rPr>
          <w:rFonts w:ascii="宋体" w:hAnsi="宋体" w:eastAsia="宋体" w:cs="宋体"/>
        </w:rPr>
      </w:pPr>
      <w:r>
        <w:rPr>
          <w:rFonts w:hint="eastAsia" w:ascii="宋体" w:hAnsi="宋体" w:eastAsia="宋体" w:cs="宋体"/>
        </w:rPr>
        <w:t>②、按设计图纸要求和测量定位的中心线，依据沟槽开挖尺寸，撒好灰线。</w:t>
      </w:r>
    </w:p>
    <w:p>
      <w:pPr>
        <w:ind w:firstLine="480"/>
        <w:rPr>
          <w:rFonts w:ascii="宋体" w:hAnsi="宋体" w:eastAsia="宋体" w:cs="宋体"/>
        </w:rPr>
      </w:pPr>
      <w:r>
        <w:rPr>
          <w:rFonts w:hint="eastAsia" w:ascii="宋体" w:hAnsi="宋体" w:eastAsia="宋体" w:cs="宋体"/>
        </w:rPr>
        <w:t>③、采用机械挖槽时，应向机械司机详细交底，交底内容一般包括挖槽断面、堆土位置，现有地下构筑物情况及施工技术、安全要求等，并应指定专人与司机配合，其配合人员应熟悉机械挖土有关安全操作规程，并与测量人员配合，及时量测槽底高程和宽度及放坡，防止超挖及放陡坡。</w:t>
      </w:r>
    </w:p>
    <w:p>
      <w:pPr>
        <w:ind w:firstLine="480"/>
        <w:rPr>
          <w:rFonts w:ascii="宋体" w:hAnsi="宋体" w:eastAsia="宋体" w:cs="宋体"/>
        </w:rPr>
      </w:pPr>
      <w:r>
        <w:rPr>
          <w:rFonts w:hint="eastAsia" w:ascii="宋体" w:hAnsi="宋体" w:eastAsia="宋体" w:cs="宋体"/>
        </w:rPr>
        <w:t>④、机械挖槽，应确保槽底土壤结构不被扰动和破坏，开挖时应在设计槽底高程以上保留20㎝左右一层不挖，用人工清底（机挖人清）。</w:t>
      </w:r>
    </w:p>
    <w:p>
      <w:pPr>
        <w:ind w:firstLine="480"/>
        <w:rPr>
          <w:rFonts w:ascii="宋体" w:hAnsi="宋体" w:eastAsia="宋体" w:cs="宋体"/>
        </w:rPr>
      </w:pPr>
      <w:r>
        <w:rPr>
          <w:rFonts w:hint="eastAsia" w:ascii="宋体" w:hAnsi="宋体" w:eastAsia="宋体" w:cs="宋体"/>
        </w:rPr>
        <w:t>⑤、人工清挖槽时，应认真控制高程和宽度，并保护槽底土壤结构不受破坏。堆土边缘至槽边的距离应根据运输工具而定。</w:t>
      </w:r>
    </w:p>
    <w:p>
      <w:pPr>
        <w:ind w:firstLine="480"/>
        <w:rPr>
          <w:rFonts w:ascii="宋体" w:hAnsi="宋体" w:eastAsia="宋体" w:cs="宋体"/>
        </w:rPr>
      </w:pPr>
      <w:r>
        <w:rPr>
          <w:rFonts w:hint="eastAsia" w:ascii="宋体" w:hAnsi="宋体" w:eastAsia="宋体" w:cs="宋体"/>
        </w:rPr>
        <w:t>C、钢筋混凝土管道安装</w:t>
      </w:r>
    </w:p>
    <w:p>
      <w:pPr>
        <w:ind w:firstLine="480"/>
        <w:rPr>
          <w:rFonts w:ascii="宋体" w:hAnsi="宋体" w:eastAsia="宋体" w:cs="宋体"/>
        </w:rPr>
      </w:pPr>
      <w:r>
        <w:rPr>
          <w:rFonts w:hint="eastAsia" w:ascii="宋体" w:hAnsi="宋体" w:eastAsia="宋体" w:cs="宋体"/>
        </w:rPr>
        <w:t>1) 管道铺设</w:t>
      </w:r>
    </w:p>
    <w:p>
      <w:pPr>
        <w:ind w:firstLine="480"/>
        <w:rPr>
          <w:rFonts w:ascii="宋体" w:hAnsi="宋体" w:eastAsia="宋体" w:cs="宋体"/>
        </w:rPr>
      </w:pPr>
      <w:r>
        <w:rPr>
          <w:rFonts w:hint="eastAsia" w:ascii="宋体" w:hAnsi="宋体" w:eastAsia="宋体" w:cs="宋体"/>
        </w:rPr>
        <w:t>管道铺设前，应认真核对施工图、复测管道中线及槽底标高，检查沟槽边坡是否稳定。并经设计、监理、建设单位等有关人员验收合格后方可进行管道施工。</w:t>
      </w:r>
    </w:p>
    <w:p>
      <w:pPr>
        <w:ind w:firstLine="480"/>
        <w:rPr>
          <w:rFonts w:ascii="宋体" w:hAnsi="宋体" w:eastAsia="宋体" w:cs="宋体"/>
        </w:rPr>
      </w:pPr>
      <w:r>
        <w:rPr>
          <w:rFonts w:hint="eastAsia" w:ascii="宋体" w:hAnsi="宋体" w:eastAsia="宋体" w:cs="宋体"/>
        </w:rPr>
        <w:t>2）管基施工</w:t>
      </w:r>
    </w:p>
    <w:p>
      <w:pPr>
        <w:ind w:firstLine="480"/>
        <w:rPr>
          <w:rFonts w:ascii="宋体" w:hAnsi="宋体" w:eastAsia="宋体" w:cs="宋体"/>
        </w:rPr>
      </w:pPr>
      <w:r>
        <w:rPr>
          <w:rFonts w:hint="eastAsia" w:ascii="宋体" w:hAnsi="宋体" w:eastAsia="宋体" w:cs="宋体"/>
        </w:rPr>
        <w:t>管基采用180/150度砂石垫层，施工前先对沟槽槽底宽度、中线偏移、标高进行检查，符合规范要求即可进行管基施工。施工时，每隔10米设标高控制桩，控制好砂的松铺厚度，并以平板振动器夯实，再根据控制标高采用人工适当修整。</w:t>
      </w:r>
    </w:p>
    <w:p>
      <w:pPr>
        <w:ind w:firstLine="480"/>
        <w:rPr>
          <w:rFonts w:ascii="宋体" w:hAnsi="宋体" w:eastAsia="宋体" w:cs="宋体"/>
        </w:rPr>
      </w:pPr>
      <w:r>
        <w:rPr>
          <w:rFonts w:hint="eastAsia" w:ascii="宋体" w:hAnsi="宋体" w:eastAsia="宋体" w:cs="宋体"/>
        </w:rPr>
        <w:t>3）安管</w:t>
      </w:r>
    </w:p>
    <w:p>
      <w:pPr>
        <w:ind w:firstLine="480"/>
        <w:rPr>
          <w:rFonts w:ascii="宋体" w:hAnsi="宋体" w:eastAsia="宋体" w:cs="宋体"/>
        </w:rPr>
      </w:pPr>
      <w:r>
        <w:rPr>
          <w:rFonts w:hint="eastAsia" w:ascii="宋体" w:hAnsi="宋体" w:eastAsia="宋体" w:cs="宋体"/>
        </w:rPr>
        <w:t>本标段采用钢筋混凝土Ⅱ级管。管道采用机械吊装，人工配合方法。下管前应对沟槽、管基、进行质量检查，对有缺陷的部位应先行处理后才可下管；管材发现裂缝、接口掉角等缺陷的不得使用。下管时要注意安全，起吊管子的下方严禁站人，槽内施工人员必须躲开下管位置。</w:t>
      </w:r>
    </w:p>
    <w:p>
      <w:pPr>
        <w:ind w:firstLine="480"/>
        <w:rPr>
          <w:rFonts w:ascii="宋体" w:hAnsi="宋体" w:eastAsia="宋体" w:cs="宋体"/>
        </w:rPr>
      </w:pPr>
      <w:r>
        <w:rPr>
          <w:rFonts w:hint="eastAsia" w:ascii="宋体" w:hAnsi="宋体" w:eastAsia="宋体" w:cs="宋体"/>
        </w:rPr>
        <w:t>安管时，从下游开始铺设，承口朝向上游。安管时同时采用中心线法和边线法控制中线和高程。高程出现偏差时，应将管材吊起并用砂填至设计高程。安管时管两边必须垫稳、并用石块或砖块卡死，管头及管内的杂物应清除干净。</w:t>
      </w:r>
    </w:p>
    <w:p>
      <w:pPr>
        <w:ind w:firstLine="480"/>
        <w:rPr>
          <w:rFonts w:ascii="宋体" w:hAnsi="宋体" w:eastAsia="宋体" w:cs="宋体"/>
        </w:rPr>
      </w:pPr>
      <w:r>
        <w:rPr>
          <w:rFonts w:hint="eastAsia" w:ascii="宋体" w:hAnsi="宋体" w:eastAsia="宋体" w:cs="宋体"/>
        </w:rPr>
        <w:t>4）橡胶圈接口</w:t>
      </w:r>
    </w:p>
    <w:p>
      <w:pPr>
        <w:ind w:firstLine="480"/>
        <w:rPr>
          <w:rFonts w:ascii="宋体" w:hAnsi="宋体" w:eastAsia="宋体" w:cs="宋体"/>
        </w:rPr>
      </w:pPr>
      <w:r>
        <w:rPr>
          <w:rFonts w:hint="eastAsia" w:ascii="宋体" w:hAnsi="宋体" w:eastAsia="宋体" w:cs="宋体"/>
        </w:rPr>
        <w:t>管道接口采用橡胶圈接口。安装前应清除承口内的油污及杂物，然后将检验合格的橡胶圈套入管道插口槽内，胶圈要求平顺、无扭曲，以确保管道接口紧固密封。</w:t>
      </w:r>
    </w:p>
    <w:p>
      <w:pPr>
        <w:ind w:firstLine="480"/>
        <w:rPr>
          <w:rFonts w:ascii="宋体" w:hAnsi="宋体" w:eastAsia="宋体" w:cs="宋体"/>
        </w:rPr>
      </w:pPr>
      <w:r>
        <w:rPr>
          <w:rFonts w:hint="eastAsia" w:ascii="宋体" w:hAnsi="宋体" w:eastAsia="宋体" w:cs="宋体"/>
        </w:rPr>
        <w:t>①、清理胶圈，橡胶圈：将胶圈清理洁净，把胶圈装入承口槽内，将胶圈弯成心形，或花形放入承口槽内就位，确保各个部分不翘不扭，最后检查胶圈的固定是否正确。</w:t>
      </w:r>
    </w:p>
    <w:p>
      <w:pPr>
        <w:ind w:firstLine="480"/>
        <w:rPr>
          <w:rFonts w:ascii="宋体" w:hAnsi="宋体" w:eastAsia="宋体" w:cs="宋体"/>
        </w:rPr>
      </w:pPr>
      <w:r>
        <w:rPr>
          <w:rFonts w:hint="eastAsia" w:ascii="宋体" w:hAnsi="宋体" w:eastAsia="宋体" w:cs="宋体"/>
        </w:rPr>
        <w:t>②、清理插口外表面，刷润滑剂：清理承插口外表面，承口内胶圈的内表面刷润滑剂，插口外表面刷润滑剂，以便装入承口容易。</w:t>
      </w:r>
    </w:p>
    <w:p>
      <w:pPr>
        <w:ind w:firstLine="480"/>
        <w:rPr>
          <w:rFonts w:ascii="宋体" w:hAnsi="宋体" w:eastAsia="宋体" w:cs="宋体"/>
        </w:rPr>
      </w:pPr>
      <w:r>
        <w:rPr>
          <w:rFonts w:hint="eastAsia" w:ascii="宋体" w:hAnsi="宋体" w:eastAsia="宋体" w:cs="宋体"/>
        </w:rPr>
        <w:t>③、接口：插口对准承口找正，用安装工具，扳动手板葫芦（或叉子），使插口装入承口。</w:t>
      </w:r>
    </w:p>
    <w:p>
      <w:pPr>
        <w:ind w:firstLine="480"/>
        <w:rPr>
          <w:rFonts w:ascii="宋体" w:hAnsi="宋体" w:eastAsia="宋体" w:cs="宋体"/>
        </w:rPr>
      </w:pPr>
      <w:r>
        <w:rPr>
          <w:rFonts w:hint="eastAsia" w:ascii="宋体" w:hAnsi="宋体" w:eastAsia="宋体" w:cs="宋体"/>
        </w:rPr>
        <w:t>④</w:t>
      </w:r>
      <w:r>
        <w:rPr>
          <w:rFonts w:hint="eastAsia" w:ascii="宋体" w:hAnsi="宋体" w:eastAsia="宋体" w:cs="宋体"/>
          <w:color w:val="000000"/>
        </w:rPr>
        <w:t>检查：插</w:t>
      </w:r>
      <w:r>
        <w:rPr>
          <w:rFonts w:hint="eastAsia" w:ascii="宋体" w:hAnsi="宋体" w:eastAsia="宋体" w:cs="宋体"/>
        </w:rPr>
        <w:t>口推入应符合标准。用轧咖探尺测量承插口间隙，确定胶圈位置。</w:t>
      </w:r>
    </w:p>
    <w:p>
      <w:pPr>
        <w:ind w:firstLine="480"/>
        <w:rPr>
          <w:rFonts w:ascii="宋体" w:hAnsi="宋体" w:eastAsia="宋体" w:cs="宋体"/>
        </w:rPr>
      </w:pPr>
      <w:r>
        <w:rPr>
          <w:rFonts w:hint="eastAsia" w:ascii="宋体" w:hAnsi="宋体" w:eastAsia="宋体" w:cs="宋体"/>
        </w:rPr>
        <w:t>5）安装注意事项</w:t>
      </w:r>
    </w:p>
    <w:p>
      <w:pPr>
        <w:ind w:firstLine="480"/>
        <w:rPr>
          <w:rFonts w:ascii="宋体" w:hAnsi="宋体" w:eastAsia="宋体" w:cs="宋体"/>
        </w:rPr>
      </w:pPr>
      <w:r>
        <w:rPr>
          <w:rFonts w:hint="eastAsia" w:ascii="宋体" w:hAnsi="宋体" w:eastAsia="宋体" w:cs="宋体"/>
        </w:rPr>
        <w:t>①、管道进行安装时，要将管内清扫干净，没有异物。标记位于管子的上部，安装时，使用边线或中心垂线控制管道中心。</w:t>
      </w:r>
    </w:p>
    <w:p>
      <w:pPr>
        <w:ind w:firstLine="480"/>
        <w:rPr>
          <w:rFonts w:ascii="宋体" w:hAnsi="宋体" w:eastAsia="宋体" w:cs="宋体"/>
        </w:rPr>
      </w:pPr>
      <w:r>
        <w:rPr>
          <w:rFonts w:hint="eastAsia" w:ascii="宋体" w:hAnsi="宋体" w:eastAsia="宋体" w:cs="宋体"/>
        </w:rPr>
        <w:t>②、正常的接口方法是将插口端推入承口，但推承口装入插口亦可。</w:t>
      </w:r>
    </w:p>
    <w:p>
      <w:pPr>
        <w:ind w:firstLine="480"/>
        <w:rPr>
          <w:rFonts w:ascii="宋体" w:hAnsi="宋体" w:eastAsia="宋体" w:cs="宋体"/>
        </w:rPr>
      </w:pPr>
      <w:r>
        <w:rPr>
          <w:rFonts w:hint="eastAsia" w:ascii="宋体" w:hAnsi="宋体" w:eastAsia="宋体" w:cs="宋体"/>
        </w:rPr>
        <w:t>③、管道弯头和部件上有推力作用时，应设支墩，防止管脱开。</w:t>
      </w:r>
    </w:p>
    <w:p>
      <w:pPr>
        <w:ind w:firstLine="480"/>
        <w:rPr>
          <w:rFonts w:ascii="宋体" w:hAnsi="宋体" w:eastAsia="宋体" w:cs="宋体"/>
        </w:rPr>
      </w:pPr>
      <w:r>
        <w:rPr>
          <w:rFonts w:hint="eastAsia" w:ascii="宋体" w:hAnsi="宋体" w:eastAsia="宋体" w:cs="宋体"/>
        </w:rPr>
        <w:t>④、一天的铺管施工作业完毕后，不要将施工工具或其它材料放置在管内，为了防止土砂、地下水流入管内，用木制堵板堵在管端部。</w:t>
      </w:r>
    </w:p>
    <w:p>
      <w:pPr>
        <w:ind w:firstLine="480"/>
        <w:rPr>
          <w:rFonts w:ascii="宋体" w:hAnsi="宋体" w:eastAsia="宋体" w:cs="宋体"/>
        </w:rPr>
      </w:pPr>
      <w:r>
        <w:rPr>
          <w:rFonts w:hint="eastAsia" w:ascii="宋体" w:hAnsi="宋体" w:eastAsia="宋体" w:cs="宋体"/>
        </w:rPr>
        <w:t>⑤、使用的润滑剂对水、胶圈、材料和人无副作用。</w:t>
      </w:r>
    </w:p>
    <w:p>
      <w:pPr>
        <w:ind w:firstLine="480"/>
        <w:rPr>
          <w:rFonts w:ascii="宋体" w:hAnsi="宋体" w:eastAsia="宋体" w:cs="宋体"/>
        </w:rPr>
      </w:pPr>
      <w:r>
        <w:rPr>
          <w:rFonts w:hint="eastAsia" w:ascii="宋体" w:hAnsi="宋体" w:eastAsia="宋体" w:cs="宋体"/>
        </w:rPr>
        <w:t>⑥、试压之后，如发现有变形或损坏管子，必须重装或修理。</w:t>
      </w:r>
    </w:p>
    <w:p>
      <w:pPr>
        <w:ind w:firstLine="480"/>
        <w:rPr>
          <w:rFonts w:ascii="宋体" w:hAnsi="宋体" w:eastAsia="宋体" w:cs="宋体"/>
        </w:rPr>
      </w:pPr>
      <w:r>
        <w:rPr>
          <w:rFonts w:hint="eastAsia" w:ascii="宋体" w:hAnsi="宋体" w:eastAsia="宋体" w:cs="宋体"/>
        </w:rPr>
        <w:t>⑦、胶圈之存放应注意避光、不要叠合挤压，长期贮存应装在盒子里，或用其它东西罩上。</w:t>
      </w:r>
    </w:p>
    <w:p>
      <w:pPr>
        <w:ind w:firstLine="480"/>
        <w:rPr>
          <w:rFonts w:ascii="宋体" w:hAnsi="宋体" w:eastAsia="宋体" w:cs="宋体"/>
        </w:rPr>
      </w:pPr>
      <w:r>
        <w:rPr>
          <w:rFonts w:hint="eastAsia" w:ascii="宋体" w:hAnsi="宋体" w:eastAsia="宋体" w:cs="宋体"/>
        </w:rPr>
        <w:t>⑧、上胶圈之前应注意：插口端头要加工使其有一定的锥度。</w:t>
      </w:r>
    </w:p>
    <w:p>
      <w:pPr>
        <w:ind w:firstLine="480"/>
        <w:rPr>
          <w:rFonts w:ascii="宋体" w:hAnsi="宋体" w:eastAsia="宋体" w:cs="宋体"/>
        </w:rPr>
      </w:pPr>
      <w:r>
        <w:rPr>
          <w:rFonts w:hint="eastAsia" w:ascii="宋体" w:hAnsi="宋体" w:eastAsia="宋体" w:cs="宋体"/>
        </w:rPr>
        <w:t>⑨、安装前应准备好配套工具，安装中为了防止接口脱开，可用手板葫芦锁住，锁管时应检查接口插入的深度标记，符合要求后进行锁管。</w:t>
      </w:r>
    </w:p>
    <w:p>
      <w:pPr>
        <w:ind w:firstLine="480"/>
        <w:rPr>
          <w:rFonts w:ascii="宋体" w:hAnsi="宋体" w:eastAsia="宋体" w:cs="宋体"/>
        </w:rPr>
      </w:pPr>
      <w:r>
        <w:rPr>
          <w:rFonts w:hint="eastAsia" w:ascii="宋体" w:hAnsi="宋体" w:eastAsia="宋体" w:cs="宋体"/>
        </w:rPr>
        <w:t>⑩、安装后应尽快回填，并达到回填要求，以防遇到降雨或有地下水涌进沟槽，导致漂管或插口由承口拨出。</w:t>
      </w:r>
    </w:p>
    <w:p>
      <w:pPr>
        <w:ind w:firstLine="480"/>
        <w:rPr>
          <w:rFonts w:ascii="宋体" w:hAnsi="宋体" w:eastAsia="宋体" w:cs="宋体"/>
        </w:rPr>
      </w:pPr>
      <w:r>
        <w:rPr>
          <w:rFonts w:hint="eastAsia" w:ascii="宋体" w:hAnsi="宋体" w:eastAsia="宋体" w:cs="宋体"/>
        </w:rPr>
        <w:t>6）胸腔及管顶以上50</w:t>
      </w:r>
      <w:r>
        <w:rPr>
          <w:rFonts w:hint="eastAsia" w:ascii="宋体" w:hAnsi="宋体" w:eastAsia="宋体" w:cs="宋体"/>
          <w:color w:val="000000"/>
        </w:rPr>
        <w:t>cm</w:t>
      </w:r>
      <w:r>
        <w:rPr>
          <w:rFonts w:hint="eastAsia" w:ascii="宋体" w:hAnsi="宋体" w:eastAsia="宋体" w:cs="宋体"/>
        </w:rPr>
        <w:t>范围内填土</w:t>
      </w:r>
    </w:p>
    <w:p>
      <w:pPr>
        <w:ind w:firstLine="480"/>
        <w:rPr>
          <w:rFonts w:ascii="宋体" w:hAnsi="宋体" w:eastAsia="宋体" w:cs="宋体"/>
        </w:rPr>
      </w:pPr>
      <w:r>
        <w:rPr>
          <w:rFonts w:hint="eastAsia" w:ascii="宋体" w:hAnsi="宋体" w:eastAsia="宋体" w:cs="宋体"/>
        </w:rPr>
        <w:t>①、沟槽回填土，必须确保构筑物的安全，管道及井室等不位移，不破坏接口及防腐绝缘层不受破坏。</w:t>
      </w:r>
    </w:p>
    <w:p>
      <w:pPr>
        <w:ind w:firstLine="480"/>
        <w:rPr>
          <w:rFonts w:ascii="宋体" w:hAnsi="宋体" w:eastAsia="宋体" w:cs="宋体"/>
        </w:rPr>
      </w:pPr>
      <w:r>
        <w:rPr>
          <w:rFonts w:hint="eastAsia" w:ascii="宋体" w:hAnsi="宋体" w:eastAsia="宋体" w:cs="宋体"/>
        </w:rPr>
        <w:t>②、填土时按排水沟槽的基本要求进行回填。</w:t>
      </w:r>
    </w:p>
    <w:p>
      <w:pPr>
        <w:ind w:firstLine="480"/>
        <w:rPr>
          <w:rFonts w:ascii="宋体" w:hAnsi="宋体" w:eastAsia="宋体" w:cs="宋体"/>
        </w:rPr>
      </w:pPr>
      <w:r>
        <w:rPr>
          <w:rFonts w:hint="eastAsia" w:ascii="宋体" w:hAnsi="宋体" w:eastAsia="宋体" w:cs="宋体"/>
        </w:rPr>
        <w:t>2、砌筑检查井的施工</w:t>
      </w:r>
    </w:p>
    <w:p>
      <w:pPr>
        <w:ind w:firstLine="480"/>
        <w:rPr>
          <w:rFonts w:ascii="宋体" w:hAnsi="宋体" w:eastAsia="宋体" w:cs="宋体"/>
        </w:rPr>
      </w:pPr>
      <w:r>
        <w:rPr>
          <w:rFonts w:hint="eastAsia" w:ascii="宋体" w:hAnsi="宋体" w:eastAsia="宋体" w:cs="宋体"/>
        </w:rPr>
        <w:t>1）井室砌筑</w:t>
      </w:r>
    </w:p>
    <w:p>
      <w:pPr>
        <w:ind w:firstLine="480"/>
        <w:rPr>
          <w:rFonts w:ascii="宋体" w:hAnsi="宋体" w:eastAsia="宋体" w:cs="宋体"/>
        </w:rPr>
      </w:pPr>
      <w:r>
        <w:rPr>
          <w:rFonts w:hint="eastAsia" w:ascii="宋体" w:hAnsi="宋体" w:eastAsia="宋体" w:cs="宋体"/>
        </w:rPr>
        <w:t>砖砌前，将砖砌部位清理干净，洒水湿润。对凿毛处理的部位刷素水泥浆。‍井室为圆形时，以圆心为控制中心挂线，随砌随检查井室尺寸。收口时每次收进尺寸，四面收口的不超过30mm，三面收口的最大可收进40-50mm。采用丁砖砌法，两面排砖，外侧大灰缝用“二分枣”砌筑。砌完一层后，再铺浆砌筑上一层砖，上下两层砖间竖向缝错开，水平灰缝和竖向灰缝控制在8—12mm。</w:t>
      </w:r>
    </w:p>
    <w:p>
      <w:pPr>
        <w:ind w:firstLine="480"/>
        <w:rPr>
          <w:rFonts w:ascii="宋体" w:hAnsi="宋体" w:eastAsia="宋体" w:cs="宋体"/>
        </w:rPr>
      </w:pPr>
      <w:r>
        <w:rPr>
          <w:rFonts w:hint="eastAsia" w:ascii="宋体" w:hAnsi="宋体" w:eastAsia="宋体" w:cs="宋体"/>
        </w:rPr>
        <w:t>砖砌采用“三一”法砌筑，即一铲灰、一块砖、一挤揉。若采用铺浆法砌筑时，铺浆长度不超过500mm‍，砖砌体水平灰缝砂浆饱满度不得低于90%，竖向灰缝采用挤浆或加浆法，使其砂浆饱满。严禁用水冲浆灌缝。</w:t>
      </w:r>
    </w:p>
    <w:p>
      <w:pPr>
        <w:ind w:firstLine="480"/>
        <w:rPr>
          <w:rFonts w:ascii="宋体" w:hAnsi="宋体" w:eastAsia="宋体" w:cs="宋体"/>
        </w:rPr>
      </w:pPr>
      <w:r>
        <w:rPr>
          <w:rFonts w:hint="eastAsia" w:ascii="宋体" w:hAnsi="宋体" w:eastAsia="宋体" w:cs="宋体"/>
        </w:rPr>
        <w:t>井室中踏步随井室墙体砌筑随安装，位置准确，随时用尺测量其间距，在砌砖时用砂浆埋设牢固，不得事后凿洞补装，砂浆未凝固前不得踩踏。‍</w:t>
      </w:r>
    </w:p>
    <w:p>
      <w:pPr>
        <w:ind w:firstLine="480"/>
        <w:rPr>
          <w:rFonts w:ascii="宋体" w:hAnsi="宋体" w:eastAsia="宋体" w:cs="宋体"/>
        </w:rPr>
      </w:pPr>
      <w:r>
        <w:rPr>
          <w:rFonts w:hint="eastAsia" w:ascii="宋体" w:hAnsi="宋体" w:eastAsia="宋体" w:cs="宋体"/>
        </w:rPr>
        <w:t>砖墙勾缝砂浆塞入灰缝中，压实拉平，深浅一致，横竖缝交接处应平整。凹缝比墙面凹入3-4mm，勾完一段应及时将墙面清扫干净，灰缝不应有搭茬、毛刺、舌头灰等现象。‍</w:t>
      </w:r>
    </w:p>
    <w:p>
      <w:pPr>
        <w:ind w:firstLine="480"/>
        <w:rPr>
          <w:rFonts w:ascii="宋体" w:hAnsi="宋体" w:eastAsia="宋体" w:cs="宋体"/>
        </w:rPr>
      </w:pPr>
      <w:r>
        <w:rPr>
          <w:rFonts w:hint="eastAsia" w:ascii="宋体" w:hAnsi="宋体" w:eastAsia="宋体" w:cs="宋体"/>
        </w:rPr>
        <w:t>各种附件井如位于道路和步道下，井口高度与路面平；在绿地处，则井口高于地面200mm。</w:t>
      </w:r>
    </w:p>
    <w:p>
      <w:pPr>
        <w:ind w:firstLine="480"/>
        <w:rPr>
          <w:rFonts w:ascii="宋体" w:hAnsi="宋体" w:eastAsia="宋体" w:cs="宋体"/>
        </w:rPr>
      </w:pPr>
      <w:r>
        <w:rPr>
          <w:rFonts w:hint="eastAsia" w:ascii="宋体" w:hAnsi="宋体" w:eastAsia="宋体" w:cs="宋体"/>
        </w:rPr>
        <w:t>2）砌筑检查井时，对接入的支管应随砌随发，管口应伸入井内3cm，预留管宜用低标号水泥砂浆砌砖封存口抹平。</w:t>
      </w:r>
    </w:p>
    <w:p>
      <w:pPr>
        <w:ind w:firstLine="480"/>
        <w:rPr>
          <w:rFonts w:ascii="宋体" w:hAnsi="宋体" w:eastAsia="宋体" w:cs="宋体"/>
        </w:rPr>
      </w:pPr>
      <w:r>
        <w:rPr>
          <w:rFonts w:hint="eastAsia" w:ascii="宋体" w:hAnsi="宋体" w:eastAsia="宋体" w:cs="宋体"/>
        </w:rPr>
        <w:t>3）井室、抹灰：检查井内外壁全部用1：2防水水泥砂浆抹面，抹至检查井顶部，井基础采用C20砼。</w:t>
      </w:r>
      <w:r>
        <w:rPr>
          <w:rFonts w:hint="eastAsia" w:ascii="宋体" w:hAnsi="宋体" w:eastAsia="宋体" w:cs="宋体"/>
          <w:color w:val="000000"/>
        </w:rPr>
        <w:t>内壁厚15mm，外壁厚20mm。</w:t>
      </w:r>
    </w:p>
    <w:p>
      <w:pPr>
        <w:ind w:firstLine="480"/>
        <w:rPr>
          <w:rFonts w:ascii="宋体" w:hAnsi="宋体" w:eastAsia="宋体" w:cs="宋体"/>
        </w:rPr>
      </w:pPr>
      <w:r>
        <w:rPr>
          <w:rFonts w:hint="eastAsia" w:ascii="宋体" w:hAnsi="宋体" w:eastAsia="宋体" w:cs="宋体"/>
        </w:rPr>
        <w:t>4）井内的爬梯应在砌砖时用砂浆埋固，不得事后凿洞补装，砂浆未凝固前不得踩踏。</w:t>
      </w:r>
    </w:p>
    <w:p>
      <w:pPr>
        <w:ind w:firstLine="480"/>
        <w:rPr>
          <w:rFonts w:ascii="宋体" w:hAnsi="宋体" w:eastAsia="宋体" w:cs="宋体"/>
        </w:rPr>
      </w:pPr>
      <w:r>
        <w:rPr>
          <w:rFonts w:hint="eastAsia" w:ascii="宋体" w:hAnsi="宋体" w:eastAsia="宋体" w:cs="宋体"/>
        </w:rPr>
        <w:t>5）砌圆井时应随时掌握直径尺寸，收口时更应注意。收口每次进尺寸，三面收口的最大可收进4--5cm。</w:t>
      </w:r>
    </w:p>
    <w:p>
      <w:pPr>
        <w:ind w:firstLine="480"/>
        <w:rPr>
          <w:rFonts w:ascii="宋体" w:hAnsi="宋体" w:eastAsia="宋体" w:cs="宋体"/>
        </w:rPr>
      </w:pPr>
      <w:r>
        <w:rPr>
          <w:rFonts w:hint="eastAsia" w:ascii="宋体" w:hAnsi="宋体" w:eastAsia="宋体" w:cs="宋体"/>
        </w:rPr>
        <w:t>6）井室砌筑完后，应及时安装井盖框，安装时砖面应用水冲刷干净，并铺砂浆按设计高程找平。</w:t>
      </w:r>
    </w:p>
    <w:p>
      <w:pPr>
        <w:ind w:firstLine="480"/>
        <w:rPr>
          <w:rFonts w:ascii="宋体" w:hAnsi="宋体" w:eastAsia="宋体" w:cs="宋体"/>
        </w:rPr>
      </w:pPr>
      <w:r>
        <w:rPr>
          <w:rFonts w:hint="eastAsia" w:ascii="宋体" w:hAnsi="宋体" w:eastAsia="宋体" w:cs="宋体"/>
        </w:rPr>
        <w:t>3、闭水试验：</w:t>
      </w:r>
    </w:p>
    <w:p>
      <w:pPr>
        <w:ind w:firstLine="480"/>
        <w:rPr>
          <w:rFonts w:ascii="宋体" w:hAnsi="宋体" w:eastAsia="宋体" w:cs="宋体"/>
        </w:rPr>
      </w:pPr>
      <w:r>
        <w:rPr>
          <w:rFonts w:hint="eastAsia" w:ascii="宋体" w:hAnsi="宋体" w:eastAsia="宋体" w:cs="宋体"/>
        </w:rPr>
        <w:t>污水管道的闭水性检验的工艺流程：管体外、内检查→安堵头连接注水管→管道加水→闭水检测→管道漏水检查、标记→排放管道存水→拆除设备。</w:t>
      </w:r>
    </w:p>
    <w:p>
      <w:pPr>
        <w:ind w:firstLine="480"/>
        <w:rPr>
          <w:rFonts w:ascii="宋体" w:hAnsi="宋体" w:eastAsia="宋体" w:cs="宋体"/>
        </w:rPr>
      </w:pPr>
      <w:r>
        <w:rPr>
          <w:rFonts w:hint="eastAsia" w:ascii="宋体" w:hAnsi="宋体" w:eastAsia="宋体" w:cs="宋体"/>
        </w:rPr>
        <w:t>施工中采用闭水方法检测管道的严密性，并按规定闭水段合格率达100％。</w:t>
      </w:r>
    </w:p>
    <w:p>
      <w:pPr>
        <w:ind w:firstLine="480"/>
        <w:rPr>
          <w:rFonts w:ascii="宋体" w:hAnsi="宋体" w:eastAsia="宋体" w:cs="宋体"/>
        </w:rPr>
      </w:pPr>
      <w:r>
        <w:rPr>
          <w:rFonts w:hint="eastAsia" w:ascii="宋体" w:hAnsi="宋体" w:eastAsia="宋体" w:cs="宋体"/>
        </w:rPr>
        <w:t>4、管线的土方回填：</w:t>
      </w:r>
    </w:p>
    <w:p>
      <w:pPr>
        <w:ind w:firstLine="480"/>
        <w:rPr>
          <w:rFonts w:ascii="宋体" w:hAnsi="宋体" w:eastAsia="宋体" w:cs="宋体"/>
        </w:rPr>
      </w:pPr>
      <w:r>
        <w:rPr>
          <w:rFonts w:hint="eastAsia" w:ascii="宋体" w:hAnsi="宋体" w:eastAsia="宋体" w:cs="宋体"/>
        </w:rPr>
        <w:t>由于管线工程完成后即进行道路工程施工，所以回填质量是把握整体工程质量的关键，是施工的重点。管线结构验收合格后方可进行回填施工，且回填尽可能与沟槽开挖施工形成流水作业。</w:t>
      </w:r>
    </w:p>
    <w:p>
      <w:pPr>
        <w:ind w:firstLine="480"/>
        <w:rPr>
          <w:rFonts w:ascii="宋体" w:hAnsi="宋体" w:eastAsia="宋体" w:cs="宋体"/>
        </w:rPr>
      </w:pPr>
      <w:r>
        <w:rPr>
          <w:rFonts w:hint="eastAsia" w:ascii="宋体" w:hAnsi="宋体" w:eastAsia="宋体" w:cs="宋体"/>
        </w:rPr>
        <w:t>为了保证回填土的质量，在现场办公区设土工试验室，以便随时掌握回填土的含水量及压实密实度。回填土的含水量必须符合要求，当回填土的含水量过大时，根据天气、现场情况，采用晾晒或掺拌石灰粉的措施，以达到回填土的最佳含水量。为了避免井室周围下沉的质量通病，在回填施工中应采用双填法进行施工，即井室周围必须与管道回填同时进行。待回填施工完成后对井室周围进行2次台阶形开挖，然后用9%灰土重新进行回填。</w:t>
      </w:r>
    </w:p>
    <w:p>
      <w:pPr>
        <w:ind w:firstLine="480"/>
        <w:rPr>
          <w:rFonts w:ascii="宋体" w:hAnsi="宋体" w:eastAsia="宋体" w:cs="宋体"/>
        </w:rPr>
      </w:pPr>
      <w:r>
        <w:rPr>
          <w:rFonts w:hint="eastAsia" w:ascii="宋体" w:hAnsi="宋体" w:eastAsia="宋体" w:cs="宋体"/>
        </w:rPr>
        <w:t>管顶以上0.5m范围内用人工夯填，每层压实厚度不大于15cm。管顶1.5m以上用推土机配合压路机进行回填。具体施工操作应严格按操作规程进行。回填土高度至路床以下15cm为止，待该施工段全部管线工程完成后，集中对该部分进行回填压实处理，以保证路基的整体性和稳定性。</w:t>
      </w:r>
    </w:p>
    <w:p>
      <w:pPr>
        <w:ind w:firstLine="480"/>
        <w:rPr>
          <w:rFonts w:ascii="宋体" w:hAnsi="宋体" w:eastAsia="宋体" w:cs="宋体"/>
        </w:rPr>
      </w:pPr>
      <w:r>
        <w:rPr>
          <w:rFonts w:hint="eastAsia" w:ascii="宋体" w:hAnsi="宋体" w:eastAsia="宋体" w:cs="宋体"/>
        </w:rPr>
        <w:t>回填前清除槽内杂物、排除积水。沟槽两侧须同时回填，且两侧高差不得超过30cm，管顶以上50cm范围内应特别注意夯实设备的选用，以防止对管道结构造成损坏。回填土每层虚铺厚度为20～25㎝。</w:t>
      </w:r>
    </w:p>
    <w:p>
      <w:pPr>
        <w:ind w:firstLine="480"/>
        <w:rPr>
          <w:rFonts w:ascii="宋体" w:hAnsi="宋体" w:eastAsia="宋体" w:cs="宋体"/>
        </w:rPr>
      </w:pPr>
      <w:r>
        <w:rPr>
          <w:rFonts w:hint="eastAsia" w:ascii="宋体" w:hAnsi="宋体" w:eastAsia="宋体" w:cs="宋体"/>
        </w:rPr>
        <w:t>回填土中不得有碎砖、石块。分段回填时，相邻段的接茬应呈阶梯状，且不得漏夯。</w:t>
      </w:r>
    </w:p>
    <w:p>
      <w:pPr>
        <w:ind w:firstLine="480"/>
        <w:jc w:val="left"/>
        <w:rPr>
          <w:rFonts w:ascii="宋体" w:hAnsi="宋体" w:eastAsia="宋体" w:cs="宋体"/>
        </w:rPr>
      </w:pPr>
      <w:r>
        <w:rPr>
          <w:rFonts w:hint="eastAsia" w:ascii="宋体" w:hAnsi="宋体" w:eastAsia="宋体" w:cs="宋体"/>
        </w:rPr>
        <w:t>胸腔土密实度为90%以上，管顶以上50cm范围内填土密实度为95%以上。每层回填完成后必须经质检员检查、试验员检验认可后方准进行下层回填工作。</w:t>
      </w:r>
    </w:p>
    <w:p>
      <w:pPr>
        <w:ind w:firstLine="480"/>
      </w:pPr>
    </w:p>
    <w:p>
      <w:pPr>
        <w:pStyle w:val="4"/>
        <w:numPr>
          <w:ilvl w:val="1"/>
          <w:numId w:val="0"/>
        </w:numPr>
        <w:tabs>
          <w:tab w:val="left" w:pos="1173"/>
        </w:tabs>
        <w:ind w:left="480" w:leftChars="200"/>
        <w:rPr>
          <w:rFonts w:ascii="宋体" w:hAnsi="宋体" w:eastAsia="宋体" w:cs="宋体"/>
        </w:rPr>
      </w:pPr>
      <w:r>
        <w:rPr>
          <w:rFonts w:hint="eastAsia" w:ascii="宋体" w:hAnsi="宋体" w:eastAsia="宋体" w:cs="宋体"/>
        </w:rPr>
        <w:t>第五节、照明及电力工程</w:t>
      </w:r>
    </w:p>
    <w:p>
      <w:pPr>
        <w:rPr>
          <w:rFonts w:ascii="宋体" w:hAnsi="宋体" w:eastAsia="宋体" w:cs="宋体"/>
          <w:b/>
          <w:bCs/>
        </w:rPr>
      </w:pPr>
      <w:r>
        <w:rPr>
          <w:rFonts w:hint="eastAsia" w:ascii="宋体" w:hAnsi="宋体" w:eastAsia="宋体" w:cs="宋体"/>
          <w:b/>
          <w:bCs/>
        </w:rPr>
        <w:t>一、照明管、沟槽开挖方法</w:t>
      </w:r>
    </w:p>
    <w:p>
      <w:pPr>
        <w:ind w:firstLine="480"/>
        <w:rPr>
          <w:rFonts w:ascii="宋体" w:hAnsi="宋体" w:eastAsia="宋体" w:cs="宋体"/>
        </w:rPr>
      </w:pPr>
      <w:r>
        <w:rPr>
          <w:rFonts w:hint="eastAsia" w:ascii="宋体" w:hAnsi="宋体" w:eastAsia="宋体" w:cs="宋体"/>
        </w:rPr>
        <w:t>照明管线在绿化带树池中穿φ70玻璃钢保护管敷设，覆土厚度0.7m， 敷设时注意避开行道树。过路口时设穿线手孔井穿φ70玻璃钢管保护，照明保护管埋深在0.8M左右。</w:t>
      </w:r>
    </w:p>
    <w:p>
      <w:pPr>
        <w:ind w:firstLine="480"/>
        <w:rPr>
          <w:rFonts w:ascii="宋体" w:hAnsi="宋体" w:eastAsia="宋体" w:cs="宋体"/>
        </w:rPr>
      </w:pPr>
      <w:r>
        <w:rPr>
          <w:rFonts w:hint="eastAsia" w:ascii="宋体" w:hAnsi="宋体" w:eastAsia="宋体" w:cs="宋体"/>
        </w:rPr>
        <w:t>沟槽开挖，先进行测量定位，抄平放线，定出开挖宽度，按放线分段施工。沟槽开挖采用人工开挖，开挖时应控制开挖断面将槽帮挖出，槽帮边坡应不陡于规定坡度，检查时可用坡度尺检验，外观检查不能有亏损、鼓胀现象，表面应平顺。槽底土壤严禁扰动，挖槽在接近槽底时，要加强测量，注意清底，不要超挖。</w:t>
      </w:r>
    </w:p>
    <w:p>
      <w:pPr>
        <w:ind w:firstLine="480"/>
        <w:rPr>
          <w:rFonts w:ascii="宋体" w:hAnsi="宋体" w:eastAsia="宋体" w:cs="宋体"/>
        </w:rPr>
      </w:pPr>
      <w:r>
        <w:rPr>
          <w:rFonts w:hint="eastAsia" w:ascii="宋体" w:hAnsi="宋体" w:eastAsia="宋体" w:cs="宋体"/>
        </w:rPr>
        <w:t>在路口埋设管时应以上方向进行，且通行的大部分为挂车，在破除路面前应在路口铺设钢板，保证足够的宽度供车辆行驶。路面破除后，在破除段设置警示带、警示牌，每个路口用专人负责指挥、疏导交通。</w:t>
      </w:r>
    </w:p>
    <w:p>
      <w:pPr>
        <w:ind w:firstLine="480"/>
        <w:rPr>
          <w:rFonts w:ascii="宋体" w:hAnsi="宋体" w:eastAsia="宋体" w:cs="宋体"/>
        </w:rPr>
      </w:pPr>
      <w:r>
        <w:rPr>
          <w:rFonts w:hint="eastAsia" w:ascii="宋体" w:hAnsi="宋体" w:eastAsia="宋体" w:cs="宋体"/>
        </w:rPr>
        <w:t>路灯基础规格：800*800*1200㎜，混凝土强度等级为C20商品混凝土，路灯基础施工时，如遇给水、电信、电力等支管时，基础进行适当的位移。</w:t>
      </w:r>
    </w:p>
    <w:p>
      <w:pPr>
        <w:numPr>
          <w:ilvl w:val="0"/>
          <w:numId w:val="7"/>
        </w:numPr>
        <w:rPr>
          <w:rFonts w:ascii="宋体" w:hAnsi="宋体" w:eastAsia="宋体" w:cs="宋体"/>
          <w:b/>
          <w:bCs/>
        </w:rPr>
      </w:pPr>
      <w:r>
        <w:rPr>
          <w:rFonts w:hint="eastAsia" w:ascii="宋体" w:hAnsi="宋体" w:eastAsia="宋体" w:cs="宋体"/>
          <w:b/>
          <w:bCs/>
        </w:rPr>
        <w:t>管道铺设</w:t>
      </w:r>
    </w:p>
    <w:p>
      <w:pPr>
        <w:ind w:firstLine="480" w:firstLineChars="0"/>
        <w:rPr>
          <w:rFonts w:ascii="宋体" w:hAnsi="宋体" w:eastAsia="宋体" w:cs="宋体"/>
        </w:rPr>
      </w:pPr>
      <w:r>
        <w:rPr>
          <w:rFonts w:hint="eastAsia" w:ascii="宋体" w:hAnsi="宋体" w:eastAsia="宋体" w:cs="宋体"/>
        </w:rPr>
        <w:t>箱变进出线电缆埋管，根据实际方向进行预埋，保护管的埋设数量应考虑用回路，箱变的排水在其基础底部设一根φ160PVC管将积水排至邻近的道路雨水井，排水坡度为2%。</w:t>
      </w:r>
    </w:p>
    <w:p>
      <w:pPr>
        <w:ind w:firstLine="480" w:firstLineChars="0"/>
        <w:rPr>
          <w:rFonts w:ascii="宋体" w:hAnsi="宋体" w:eastAsia="宋体" w:cs="宋体"/>
        </w:rPr>
      </w:pPr>
      <w:r>
        <w:rPr>
          <w:rFonts w:hint="eastAsia" w:ascii="宋体" w:hAnsi="宋体" w:eastAsia="宋体" w:cs="宋体"/>
        </w:rPr>
        <w:t>路口过路管采用3SBB玻璃钢管过路，对于先破除一半的路口，在铺设管道时应用8#铁丝导线穿通管线，在管头用纱布包裹，以防管口堵塞。</w:t>
      </w:r>
    </w:p>
    <w:p>
      <w:pPr>
        <w:numPr>
          <w:ilvl w:val="0"/>
          <w:numId w:val="7"/>
        </w:numPr>
        <w:rPr>
          <w:rFonts w:ascii="宋体" w:hAnsi="宋体" w:eastAsia="宋体" w:cs="宋体"/>
          <w:b/>
          <w:bCs/>
        </w:rPr>
      </w:pPr>
      <w:r>
        <w:rPr>
          <w:rFonts w:hint="eastAsia" w:ascii="宋体" w:hAnsi="宋体" w:eastAsia="宋体" w:cs="宋体"/>
          <w:b/>
          <w:bCs/>
        </w:rPr>
        <w:t>箱式变电站基础施工</w:t>
      </w:r>
    </w:p>
    <w:p>
      <w:pPr>
        <w:ind w:firstLine="480"/>
        <w:rPr>
          <w:rFonts w:ascii="宋体" w:hAnsi="宋体" w:eastAsia="宋体" w:cs="宋体"/>
        </w:rPr>
      </w:pPr>
      <w:bookmarkStart w:id="1" w:name="_Toc226950425"/>
      <w:bookmarkStart w:id="2" w:name="_Toc228195991"/>
      <w:bookmarkStart w:id="3" w:name="_Toc228138704"/>
      <w:bookmarkStart w:id="4" w:name="_Toc227552355"/>
      <w:bookmarkStart w:id="5" w:name="_Toc228196501"/>
      <w:r>
        <w:rPr>
          <w:rFonts w:hint="eastAsia" w:ascii="宋体" w:hAnsi="宋体" w:eastAsia="宋体" w:cs="宋体"/>
        </w:rPr>
        <w:t>1、地坪用C20砼浇灌10cm，用300*300耐磨地砖敷设，高出地面10cm</w:t>
      </w:r>
      <w:bookmarkEnd w:id="1"/>
      <w:bookmarkEnd w:id="2"/>
      <w:bookmarkEnd w:id="3"/>
      <w:bookmarkEnd w:id="4"/>
      <w:bookmarkEnd w:id="5"/>
      <w:r>
        <w:rPr>
          <w:rFonts w:hint="eastAsia" w:ascii="宋体" w:hAnsi="宋体" w:eastAsia="宋体" w:cs="宋体"/>
        </w:rPr>
        <w:t>；</w:t>
      </w:r>
    </w:p>
    <w:p>
      <w:pPr>
        <w:ind w:firstLine="480"/>
        <w:rPr>
          <w:rFonts w:ascii="宋体" w:hAnsi="宋体" w:eastAsia="宋体" w:cs="宋体"/>
        </w:rPr>
      </w:pPr>
      <w:r>
        <w:rPr>
          <w:rFonts w:hint="eastAsia" w:ascii="宋体" w:hAnsi="宋体" w:eastAsia="宋体" w:cs="宋体"/>
        </w:rPr>
        <w:t>2、护栏立杆基础为20cm*20cm*60cm砼埋于地下。</w:t>
      </w:r>
    </w:p>
    <w:p>
      <w:pPr>
        <w:ind w:firstLine="241" w:firstLineChars="100"/>
        <w:rPr>
          <w:rFonts w:ascii="宋体" w:hAnsi="宋体" w:eastAsia="宋体" w:cs="宋体"/>
          <w:b/>
          <w:bCs/>
          <w:szCs w:val="24"/>
        </w:rPr>
      </w:pPr>
      <w:r>
        <w:rPr>
          <w:rFonts w:hint="eastAsia" w:ascii="宋体" w:hAnsi="宋体" w:eastAsia="宋体" w:cs="宋体"/>
          <w:b/>
          <w:bCs/>
          <w:szCs w:val="24"/>
        </w:rPr>
        <w:t>四、施工用电及照明</w:t>
      </w:r>
    </w:p>
    <w:p>
      <w:pPr>
        <w:ind w:firstLine="480"/>
        <w:rPr>
          <w:rFonts w:ascii="宋体" w:hAnsi="宋体" w:eastAsia="宋体" w:cs="宋体"/>
          <w:szCs w:val="24"/>
        </w:rPr>
      </w:pPr>
      <w:r>
        <w:rPr>
          <w:rFonts w:hint="eastAsia" w:ascii="宋体" w:hAnsi="宋体" w:eastAsia="宋体" w:cs="宋体"/>
          <w:szCs w:val="24"/>
        </w:rPr>
        <w:t>（1）照明灯架：每个加工区配一套，灯架采用钢管定制成桁架型式，照明灯采用1KW钠灯。</w:t>
      </w:r>
    </w:p>
    <w:p>
      <w:pPr>
        <w:adjustRightInd w:val="0"/>
        <w:snapToGrid w:val="0"/>
        <w:ind w:firstLine="480"/>
        <w:rPr>
          <w:rFonts w:ascii="宋体" w:hAnsi="宋体" w:eastAsia="宋体" w:cs="宋体"/>
          <w:szCs w:val="24"/>
        </w:rPr>
      </w:pPr>
      <w:r>
        <w:rPr>
          <w:rFonts w:hint="eastAsia" w:ascii="宋体" w:hAnsi="宋体" w:eastAsia="宋体" w:cs="宋体"/>
          <w:szCs w:val="24"/>
        </w:rPr>
        <w:t>（2）临时用电优先选用节能电线和节能灯具，临电线路合理设计、布置，临电设备宜采用自动控制装置。采用声控、光控等节能照明灯具。</w:t>
      </w:r>
    </w:p>
    <w:p>
      <w:pPr>
        <w:ind w:firstLine="480"/>
        <w:rPr>
          <w:rFonts w:ascii="宋体" w:hAnsi="宋体" w:eastAsia="宋体" w:cs="宋体"/>
          <w:szCs w:val="24"/>
        </w:rPr>
      </w:pPr>
      <w:r>
        <w:rPr>
          <w:rFonts w:hint="eastAsia" w:ascii="宋体" w:hAnsi="宋体" w:eastAsia="宋体" w:cs="宋体"/>
          <w:szCs w:val="24"/>
        </w:rPr>
        <w:t>（3）照明设计以满足最低照度为原则，照度不应超过最低照度的20％。</w:t>
      </w:r>
    </w:p>
    <w:p>
      <w:pPr>
        <w:ind w:firstLine="0" w:firstLineChars="0"/>
      </w:pPr>
    </w:p>
    <w:p>
      <w:pPr>
        <w:pStyle w:val="4"/>
        <w:numPr>
          <w:ilvl w:val="1"/>
          <w:numId w:val="0"/>
        </w:numPr>
        <w:ind w:left="254"/>
        <w:rPr>
          <w:rFonts w:ascii="宋体" w:hAnsi="宋体" w:eastAsia="宋体" w:cs="宋体"/>
        </w:rPr>
      </w:pPr>
      <w:r>
        <w:rPr>
          <w:rFonts w:hint="eastAsia" w:ascii="宋体" w:hAnsi="宋体" w:eastAsia="宋体" w:cs="宋体"/>
        </w:rPr>
        <w:t>第六节、成品保护</w:t>
      </w:r>
    </w:p>
    <w:p>
      <w:pPr>
        <w:ind w:firstLine="480"/>
        <w:rPr>
          <w:rFonts w:ascii="宋体" w:hAnsi="宋体" w:eastAsia="宋体" w:cs="宋体"/>
        </w:rPr>
      </w:pPr>
      <w:r>
        <w:rPr>
          <w:rFonts w:hint="eastAsia" w:ascii="宋体" w:hAnsi="宋体" w:eastAsia="宋体" w:cs="宋体"/>
        </w:rPr>
        <w:t>1、离心球墨给水铸铁管道、管件、阀门等运、放要避免碰撞损伤。</w:t>
      </w:r>
    </w:p>
    <w:p>
      <w:pPr>
        <w:ind w:firstLine="480"/>
        <w:rPr>
          <w:rFonts w:ascii="宋体" w:hAnsi="宋体" w:eastAsia="宋体" w:cs="宋体"/>
        </w:rPr>
      </w:pPr>
      <w:r>
        <w:rPr>
          <w:rFonts w:hint="eastAsia" w:ascii="宋体" w:hAnsi="宋体" w:eastAsia="宋体" w:cs="宋体"/>
        </w:rPr>
        <w:t>2、阀门井要及时砌好，以保证管件安装后不受损坏。</w:t>
      </w:r>
    </w:p>
    <w:p>
      <w:pPr>
        <w:ind w:firstLine="480"/>
        <w:rPr>
          <w:rFonts w:ascii="宋体" w:hAnsi="宋体" w:eastAsia="宋体" w:cs="宋体"/>
        </w:rPr>
      </w:pPr>
      <w:r>
        <w:rPr>
          <w:rFonts w:hint="eastAsia" w:ascii="宋体" w:hAnsi="宋体" w:eastAsia="宋体" w:cs="宋体"/>
        </w:rPr>
        <w:t>3、埋地管要避免受外荷载破坏而产生变形，试水完毕后要及时泄水，防止受冻。</w:t>
      </w:r>
    </w:p>
    <w:p>
      <w:pPr>
        <w:ind w:firstLine="480"/>
        <w:rPr>
          <w:rFonts w:ascii="宋体" w:hAnsi="宋体" w:eastAsia="宋体" w:cs="宋体"/>
        </w:rPr>
      </w:pPr>
      <w:r>
        <w:rPr>
          <w:rFonts w:hint="eastAsia" w:ascii="宋体" w:hAnsi="宋体" w:eastAsia="宋体" w:cs="宋体"/>
        </w:rPr>
        <w:t>4、管道穿铁路、公路基础要加套管。</w:t>
      </w:r>
    </w:p>
    <w:p>
      <w:pPr>
        <w:ind w:firstLine="480"/>
        <w:rPr>
          <w:rFonts w:ascii="宋体" w:hAnsi="宋体" w:eastAsia="宋体" w:cs="宋体"/>
        </w:rPr>
      </w:pPr>
      <w:r>
        <w:rPr>
          <w:rFonts w:hint="eastAsia" w:ascii="宋体" w:hAnsi="宋体" w:eastAsia="宋体" w:cs="宋体"/>
        </w:rPr>
        <w:t>5、地下管道回填土时，为防止管道中心线位移或损坏管道，应用人工先在管子周围填土夯实，并应在管道两边同时进行，直至管顶0.5m以上时，在不损坏管道的情况下，方可采用蛙式打夯机夯实。</w:t>
      </w:r>
    </w:p>
    <w:p>
      <w:pPr>
        <w:ind w:firstLine="480"/>
        <w:rPr>
          <w:rFonts w:ascii="宋体" w:hAnsi="宋体" w:eastAsia="宋体" w:cs="宋体"/>
        </w:rPr>
      </w:pPr>
      <w:r>
        <w:rPr>
          <w:rFonts w:hint="eastAsia" w:ascii="宋体" w:hAnsi="宋体" w:eastAsia="宋体" w:cs="宋体"/>
        </w:rPr>
        <w:t>6、在管道安装过程中，管道未捻口前应对接口处做临时封堵，以免污物进入管道。</w:t>
      </w:r>
    </w:p>
    <w:p>
      <w:pPr>
        <w:autoSpaceDE w:val="0"/>
        <w:autoSpaceDN w:val="0"/>
        <w:spacing w:line="540" w:lineRule="exact"/>
        <w:ind w:firstLine="522"/>
        <w:jc w:val="left"/>
        <w:rPr>
          <w:rFonts w:hAnsi="宋体" w:cs="宋体"/>
          <w:b/>
          <w:sz w:val="26"/>
          <w:szCs w:val="26"/>
        </w:rPr>
      </w:pPr>
      <w:r>
        <w:rPr>
          <w:rFonts w:hint="eastAsia" w:hAnsi="宋体" w:cs="宋体"/>
          <w:b/>
          <w:sz w:val="26"/>
          <w:szCs w:val="26"/>
        </w:rPr>
        <w:br w:type="page"/>
      </w:r>
    </w:p>
    <w:p>
      <w:pPr>
        <w:pStyle w:val="3"/>
        <w:numPr>
          <w:ilvl w:val="0"/>
          <w:numId w:val="0"/>
        </w:numPr>
        <w:ind w:left="288"/>
        <w:jc w:val="center"/>
      </w:pPr>
      <w:r>
        <w:rPr>
          <w:rFonts w:hint="eastAsia"/>
        </w:rPr>
        <w:t>（3）质量管理体系与措施</w:t>
      </w:r>
    </w:p>
    <w:p>
      <w:pPr>
        <w:pStyle w:val="5"/>
        <w:spacing w:after="156"/>
        <w:rPr>
          <w:rFonts w:cs="宋体"/>
        </w:rPr>
      </w:pPr>
      <w:r>
        <w:rPr>
          <w:rFonts w:hint="eastAsia" w:cs="宋体"/>
        </w:rPr>
        <w:t>第一节、工程质量措施</w:t>
      </w:r>
      <w:bookmarkStart w:id="6" w:name="_Toc226526246"/>
      <w:bookmarkStart w:id="7" w:name="_Toc226526490"/>
      <w:bookmarkStart w:id="8" w:name="_Toc226525875"/>
      <w:bookmarkStart w:id="9" w:name="_Toc226526368"/>
    </w:p>
    <w:p>
      <w:pPr>
        <w:spacing w:line="400" w:lineRule="exact"/>
        <w:rPr>
          <w:rFonts w:ascii="宋体" w:hAnsi="宋体" w:eastAsia="宋体" w:cs="宋体"/>
          <w:b/>
          <w:bCs/>
          <w:color w:val="000000"/>
        </w:rPr>
      </w:pPr>
      <w:r>
        <w:rPr>
          <w:rFonts w:hint="eastAsia" w:ascii="宋体" w:hAnsi="宋体" w:eastAsia="宋体" w:cs="宋体"/>
          <w:b/>
          <w:bCs/>
          <w:szCs w:val="21"/>
        </w:rPr>
        <w:t>一、质量目标</w:t>
      </w:r>
      <w:bookmarkEnd w:id="6"/>
      <w:bookmarkEnd w:id="7"/>
      <w:bookmarkEnd w:id="8"/>
      <w:bookmarkEnd w:id="9"/>
    </w:p>
    <w:p>
      <w:pPr>
        <w:ind w:firstLine="480"/>
        <w:rPr>
          <w:rFonts w:ascii="宋体" w:hAnsi="宋体" w:eastAsia="宋体" w:cs="宋体"/>
          <w:bCs/>
          <w:szCs w:val="21"/>
        </w:rPr>
      </w:pPr>
      <w:r>
        <w:rPr>
          <w:rFonts w:hint="eastAsia" w:ascii="宋体" w:hAnsi="宋体" w:eastAsia="宋体" w:cs="宋体"/>
          <w:szCs w:val="21"/>
        </w:rPr>
        <w:t>根据招标文件及我公司ISO9002质量体系的要求，本工程的质量目标为</w:t>
      </w:r>
      <w:r>
        <w:rPr>
          <w:rFonts w:hint="eastAsia" w:ascii="宋体" w:hAnsi="宋体" w:eastAsia="宋体" w:cs="宋体"/>
          <w:bCs/>
          <w:szCs w:val="21"/>
        </w:rPr>
        <w:t xml:space="preserve">达到国家质量验收规范合格标准。 </w:t>
      </w:r>
      <w:bookmarkStart w:id="10" w:name="_Toc226525876"/>
      <w:bookmarkStart w:id="11" w:name="_Toc226526369"/>
      <w:bookmarkStart w:id="12" w:name="_Toc226526491"/>
      <w:bookmarkStart w:id="13" w:name="_Toc226526247"/>
    </w:p>
    <w:p>
      <w:pPr>
        <w:rPr>
          <w:rFonts w:ascii="宋体" w:hAnsi="宋体" w:eastAsia="宋体" w:cs="宋体"/>
          <w:b/>
          <w:bCs/>
          <w:szCs w:val="21"/>
        </w:rPr>
      </w:pPr>
      <w:r>
        <w:rPr>
          <w:rFonts w:hint="eastAsia" w:ascii="宋体" w:hAnsi="宋体" w:eastAsia="宋体" w:cs="宋体"/>
          <w:b/>
          <w:bCs/>
          <w:szCs w:val="21"/>
        </w:rPr>
        <w:t>二、质量保证措施</w:t>
      </w:r>
      <w:bookmarkEnd w:id="10"/>
      <w:bookmarkEnd w:id="11"/>
      <w:bookmarkEnd w:id="12"/>
      <w:bookmarkEnd w:id="13"/>
    </w:p>
    <w:p>
      <w:pPr>
        <w:ind w:firstLine="480"/>
        <w:rPr>
          <w:rFonts w:ascii="宋体" w:hAnsi="宋体" w:eastAsia="宋体" w:cs="宋体"/>
          <w:szCs w:val="21"/>
        </w:rPr>
      </w:pPr>
      <w:r>
        <w:rPr>
          <w:rFonts w:hint="eastAsia" w:ascii="宋体" w:hAnsi="宋体" w:eastAsia="宋体" w:cs="宋体"/>
          <w:szCs w:val="21"/>
        </w:rPr>
        <w:t>本公司已获得ISO9002质量体系的认证。在本项目中，我公司将依据业主要求，结合本公司的质量体系，严密组织，精心施工，以科学的管理和先进的工艺，创造出优质工程。</w:t>
      </w:r>
    </w:p>
    <w:p>
      <w:pPr>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1 \* GB2 </w:instrText>
      </w:r>
      <w:r>
        <w:rPr>
          <w:rFonts w:hint="eastAsia" w:ascii="宋体" w:hAnsi="宋体" w:eastAsia="宋体" w:cs="宋体"/>
          <w:szCs w:val="21"/>
        </w:rPr>
        <w:fldChar w:fldCharType="separate"/>
      </w:r>
      <w:r>
        <w:rPr>
          <w:rFonts w:hint="eastAsia" w:ascii="宋体" w:hAnsi="宋体" w:eastAsia="宋体" w:cs="宋体"/>
          <w:szCs w:val="21"/>
        </w:rPr>
        <w:t>⑴</w:t>
      </w:r>
      <w:r>
        <w:rPr>
          <w:rFonts w:hint="eastAsia" w:ascii="宋体" w:hAnsi="宋体" w:eastAsia="宋体" w:cs="宋体"/>
          <w:szCs w:val="21"/>
        </w:rPr>
        <w:fldChar w:fldCharType="end"/>
      </w:r>
      <w:r>
        <w:rPr>
          <w:rFonts w:hint="eastAsia" w:ascii="宋体" w:hAnsi="宋体" w:eastAsia="宋体" w:cs="宋体"/>
          <w:szCs w:val="21"/>
        </w:rPr>
        <w:t>、我公司具有多年丰富市政施工经验和很强的实力，能承担本工程范围内所有施工项目。为保证工程质量，除业主指定外，工程不允许进行转包、分包。</w:t>
      </w:r>
    </w:p>
    <w:p>
      <w:pPr>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2 \* GB2 </w:instrText>
      </w:r>
      <w:r>
        <w:rPr>
          <w:rFonts w:hint="eastAsia" w:ascii="宋体" w:hAnsi="宋体" w:eastAsia="宋体" w:cs="宋体"/>
          <w:szCs w:val="21"/>
        </w:rPr>
        <w:fldChar w:fldCharType="separate"/>
      </w:r>
      <w:r>
        <w:rPr>
          <w:rFonts w:hint="eastAsia" w:ascii="宋体" w:hAnsi="宋体" w:eastAsia="宋体" w:cs="宋体"/>
          <w:szCs w:val="21"/>
        </w:rPr>
        <w:t>⑵</w:t>
      </w:r>
      <w:r>
        <w:rPr>
          <w:rFonts w:hint="eastAsia" w:ascii="宋体" w:hAnsi="宋体" w:eastAsia="宋体" w:cs="宋体"/>
          <w:szCs w:val="21"/>
        </w:rPr>
        <w:fldChar w:fldCharType="end"/>
      </w:r>
      <w:r>
        <w:rPr>
          <w:rFonts w:hint="eastAsia" w:ascii="宋体" w:hAnsi="宋体" w:eastAsia="宋体" w:cs="宋体"/>
          <w:szCs w:val="21"/>
        </w:rPr>
        <w:t>、推行项目法施工，实行目标管理。</w:t>
      </w:r>
    </w:p>
    <w:p>
      <w:pPr>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3 \* GB2 </w:instrText>
      </w:r>
      <w:r>
        <w:rPr>
          <w:rFonts w:hint="eastAsia" w:ascii="宋体" w:hAnsi="宋体" w:eastAsia="宋体" w:cs="宋体"/>
          <w:szCs w:val="21"/>
        </w:rPr>
        <w:fldChar w:fldCharType="separate"/>
      </w:r>
      <w:r>
        <w:rPr>
          <w:rFonts w:hint="eastAsia" w:ascii="宋体" w:hAnsi="宋体" w:eastAsia="宋体" w:cs="宋体"/>
          <w:szCs w:val="21"/>
        </w:rPr>
        <w:t>⑶</w:t>
      </w:r>
      <w:r>
        <w:rPr>
          <w:rFonts w:hint="eastAsia" w:ascii="宋体" w:hAnsi="宋体" w:eastAsia="宋体" w:cs="宋体"/>
          <w:szCs w:val="21"/>
        </w:rPr>
        <w:fldChar w:fldCharType="end"/>
      </w:r>
      <w:r>
        <w:rPr>
          <w:rFonts w:hint="eastAsia" w:ascii="宋体" w:hAnsi="宋体" w:eastAsia="宋体" w:cs="宋体"/>
          <w:szCs w:val="21"/>
        </w:rPr>
        <w:t>、严格按ISO9002质量标准进行全面质量管理，建立健全各项规章制度。</w:t>
      </w:r>
    </w:p>
    <w:p>
      <w:pPr>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4 \* GB2 </w:instrText>
      </w:r>
      <w:r>
        <w:rPr>
          <w:rFonts w:hint="eastAsia" w:ascii="宋体" w:hAnsi="宋体" w:eastAsia="宋体" w:cs="宋体"/>
          <w:szCs w:val="21"/>
        </w:rPr>
        <w:fldChar w:fldCharType="separate"/>
      </w:r>
      <w:r>
        <w:rPr>
          <w:rFonts w:hint="eastAsia" w:ascii="宋体" w:hAnsi="宋体" w:eastAsia="宋体" w:cs="宋体"/>
          <w:szCs w:val="21"/>
        </w:rPr>
        <w:t>⑷</w:t>
      </w:r>
      <w:r>
        <w:rPr>
          <w:rFonts w:hint="eastAsia" w:ascii="宋体" w:hAnsi="宋体" w:eastAsia="宋体" w:cs="宋体"/>
          <w:szCs w:val="21"/>
        </w:rPr>
        <w:fldChar w:fldCharType="end"/>
      </w:r>
      <w:r>
        <w:rPr>
          <w:rFonts w:hint="eastAsia" w:ascii="宋体" w:hAnsi="宋体" w:eastAsia="宋体" w:cs="宋体"/>
          <w:szCs w:val="21"/>
        </w:rPr>
        <w:t>、建立完善的质量保证体系。在项目经理部设立独立的质检机构，代表项目经理对分部分项工程直接进行质检。各作业队、各场站分别配备两名专职质检工程师，并在具体施工项目中设置义务质量检查员，形成上下相连的质量体系，明确各级责任，开工前，报监理工程师备案。</w:t>
      </w:r>
    </w:p>
    <w:p>
      <w:pPr>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5 \* GB2 </w:instrText>
      </w:r>
      <w:r>
        <w:rPr>
          <w:rFonts w:hint="eastAsia" w:ascii="宋体" w:hAnsi="宋体" w:eastAsia="宋体" w:cs="宋体"/>
          <w:szCs w:val="21"/>
        </w:rPr>
        <w:fldChar w:fldCharType="separate"/>
      </w:r>
      <w:r>
        <w:rPr>
          <w:rFonts w:hint="eastAsia" w:ascii="宋体" w:hAnsi="宋体" w:eastAsia="宋体" w:cs="宋体"/>
          <w:szCs w:val="21"/>
        </w:rPr>
        <w:t>⑸</w:t>
      </w:r>
      <w:r>
        <w:rPr>
          <w:rFonts w:hint="eastAsia" w:ascii="宋体" w:hAnsi="宋体" w:eastAsia="宋体" w:cs="宋体"/>
          <w:szCs w:val="21"/>
        </w:rPr>
        <w:fldChar w:fldCharType="end"/>
      </w:r>
      <w:r>
        <w:rPr>
          <w:rFonts w:hint="eastAsia" w:ascii="宋体" w:hAnsi="宋体" w:eastAsia="宋体" w:cs="宋体"/>
          <w:szCs w:val="21"/>
        </w:rPr>
        <w:t>、对现场施工人员加强质量教育，强化质量意识，严格岗位培训，在参施各级人员中树立质量是企业生命的思想；把各主要技术工种工人，施工管理层的队长、班组长、技术员、质量员、材料员作为质量技术教育重点，实行严格的岗位培训，主要岗位持证上岗。</w:t>
      </w:r>
    </w:p>
    <w:p>
      <w:pPr>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6 \* GB2 </w:instrText>
      </w:r>
      <w:r>
        <w:rPr>
          <w:rFonts w:hint="eastAsia" w:ascii="宋体" w:hAnsi="宋体" w:eastAsia="宋体" w:cs="宋体"/>
          <w:szCs w:val="21"/>
        </w:rPr>
        <w:fldChar w:fldCharType="separate"/>
      </w:r>
      <w:r>
        <w:rPr>
          <w:rFonts w:hint="eastAsia" w:ascii="宋体" w:hAnsi="宋体" w:eastAsia="宋体" w:cs="宋体"/>
          <w:szCs w:val="21"/>
        </w:rPr>
        <w:t>⑹</w:t>
      </w:r>
      <w:r>
        <w:rPr>
          <w:rFonts w:hint="eastAsia" w:ascii="宋体" w:hAnsi="宋体" w:eastAsia="宋体" w:cs="宋体"/>
          <w:szCs w:val="21"/>
        </w:rPr>
        <w:fldChar w:fldCharType="end"/>
      </w:r>
      <w:r>
        <w:rPr>
          <w:rFonts w:hint="eastAsia" w:ascii="宋体" w:hAnsi="宋体" w:eastAsia="宋体" w:cs="宋体"/>
          <w:szCs w:val="21"/>
        </w:rPr>
        <w:t>、实行质量岗位责任制，奖优罚劣。各分项工程，各道工序，定人、定岗、定责。验工计价，必须有质检人员签字，建立定期质量评比制度，奖优罚劣。</w:t>
      </w:r>
    </w:p>
    <w:p>
      <w:pPr>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7 \* GB2 </w:instrText>
      </w:r>
      <w:r>
        <w:rPr>
          <w:rFonts w:hint="eastAsia" w:ascii="宋体" w:hAnsi="宋体" w:eastAsia="宋体" w:cs="宋体"/>
          <w:szCs w:val="21"/>
        </w:rPr>
        <w:fldChar w:fldCharType="separate"/>
      </w:r>
      <w:r>
        <w:rPr>
          <w:rFonts w:hint="eastAsia" w:ascii="宋体" w:hAnsi="宋体" w:eastAsia="宋体" w:cs="宋体"/>
          <w:szCs w:val="21"/>
        </w:rPr>
        <w:t>⑺</w:t>
      </w:r>
      <w:r>
        <w:rPr>
          <w:rFonts w:hint="eastAsia" w:ascii="宋体" w:hAnsi="宋体" w:eastAsia="宋体" w:cs="宋体"/>
          <w:szCs w:val="21"/>
        </w:rPr>
        <w:fldChar w:fldCharType="end"/>
      </w:r>
      <w:r>
        <w:rPr>
          <w:rFonts w:hint="eastAsia" w:ascii="宋体" w:hAnsi="宋体" w:eastAsia="宋体" w:cs="宋体"/>
          <w:szCs w:val="21"/>
        </w:rPr>
        <w:t>、坚持实行“三工”、“三检”制度，使工程质量始终处于受控状态。“三工”指工前技术交底、工中检查指导、工后总结评比，“三检”指自检、互检、交接检，做到一次性100％的合格，不返工。</w:t>
      </w:r>
    </w:p>
    <w:p>
      <w:pPr>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8 \* GB2 </w:instrText>
      </w:r>
      <w:r>
        <w:rPr>
          <w:rFonts w:hint="eastAsia" w:ascii="宋体" w:hAnsi="宋体" w:eastAsia="宋体" w:cs="宋体"/>
          <w:szCs w:val="21"/>
        </w:rPr>
        <w:fldChar w:fldCharType="separate"/>
      </w:r>
      <w:r>
        <w:rPr>
          <w:rFonts w:hint="eastAsia" w:ascii="宋体" w:hAnsi="宋体" w:eastAsia="宋体" w:cs="宋体"/>
          <w:szCs w:val="21"/>
        </w:rPr>
        <w:t>⑻</w:t>
      </w:r>
      <w:r>
        <w:rPr>
          <w:rFonts w:hint="eastAsia" w:ascii="宋体" w:hAnsi="宋体" w:eastAsia="宋体" w:cs="宋体"/>
          <w:szCs w:val="21"/>
        </w:rPr>
        <w:fldChar w:fldCharType="end"/>
      </w:r>
      <w:r>
        <w:rPr>
          <w:rFonts w:hint="eastAsia" w:ascii="宋体" w:hAnsi="宋体" w:eastAsia="宋体" w:cs="宋体"/>
          <w:szCs w:val="21"/>
        </w:rPr>
        <w:t>、实行“试验段先行”，按规范要求每项工程开工前，首先安排“试验段”，根据试验结果制定切实有效的施工方案，指导全面施工，每一工序、每一部位施工后全部验收合格后，再进行下一步施工。每个工序开工前，向监理工程师上报开工报告，经批准后方可开工。</w:t>
      </w:r>
    </w:p>
    <w:p>
      <w:pPr>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9 \* GB2 </w:instrText>
      </w:r>
      <w:r>
        <w:rPr>
          <w:rFonts w:hint="eastAsia" w:ascii="宋体" w:hAnsi="宋体" w:eastAsia="宋体" w:cs="宋体"/>
          <w:szCs w:val="21"/>
        </w:rPr>
        <w:fldChar w:fldCharType="separate"/>
      </w:r>
      <w:r>
        <w:rPr>
          <w:rFonts w:hint="eastAsia" w:ascii="宋体" w:hAnsi="宋体" w:eastAsia="宋体" w:cs="宋体"/>
          <w:szCs w:val="21"/>
        </w:rPr>
        <w:t>⑼</w:t>
      </w:r>
      <w:r>
        <w:rPr>
          <w:rFonts w:hint="eastAsia" w:ascii="宋体" w:hAnsi="宋体" w:eastAsia="宋体" w:cs="宋体"/>
          <w:szCs w:val="21"/>
        </w:rPr>
        <w:fldChar w:fldCharType="end"/>
      </w:r>
      <w:r>
        <w:rPr>
          <w:rFonts w:hint="eastAsia" w:ascii="宋体" w:hAnsi="宋体" w:eastAsia="宋体" w:cs="宋体"/>
          <w:szCs w:val="21"/>
        </w:rPr>
        <w:t>、实行旁站制度，所有工序质量均在控制范围内。</w:t>
      </w:r>
      <w:bookmarkStart w:id="14" w:name="_Toc226526370"/>
      <w:bookmarkStart w:id="15" w:name="_Toc226526492"/>
      <w:bookmarkStart w:id="16" w:name="_Toc226526248"/>
      <w:bookmarkStart w:id="17" w:name="_Toc226525877"/>
    </w:p>
    <w:p>
      <w:pPr>
        <w:pStyle w:val="5"/>
        <w:spacing w:after="156"/>
        <w:rPr>
          <w:rFonts w:cs="宋体"/>
        </w:rPr>
      </w:pPr>
      <w:r>
        <w:rPr>
          <w:rFonts w:hint="eastAsia" w:cs="宋体"/>
        </w:rPr>
        <w:t>第二节、组织保证措施</w:t>
      </w:r>
      <w:bookmarkEnd w:id="14"/>
      <w:bookmarkEnd w:id="15"/>
      <w:bookmarkEnd w:id="16"/>
      <w:bookmarkEnd w:id="17"/>
    </w:p>
    <w:p>
      <w:pPr>
        <w:ind w:firstLine="480"/>
        <w:rPr>
          <w:rFonts w:ascii="宋体" w:hAnsi="宋体" w:eastAsia="宋体" w:cs="宋体"/>
          <w:szCs w:val="21"/>
        </w:rPr>
      </w:pPr>
      <w:r>
        <w:rPr>
          <w:rFonts w:hint="eastAsia" w:ascii="宋体" w:hAnsi="宋体" w:eastAsia="宋体" w:cs="宋体"/>
          <w:szCs w:val="21"/>
        </w:rPr>
        <w:t>由项目经理为组长，总工程师为副组长负责整个施工现场的质量控制工作，确保优质工程目标的实现，对公司负责，对业主负责。</w:t>
      </w:r>
    </w:p>
    <w:p>
      <w:pPr>
        <w:ind w:firstLine="480"/>
        <w:rPr>
          <w:rFonts w:ascii="宋体" w:hAnsi="宋体" w:eastAsia="宋体" w:cs="宋体"/>
          <w:szCs w:val="21"/>
        </w:rPr>
      </w:pPr>
      <w:r>
        <w:rPr>
          <w:rFonts w:hint="eastAsia" w:ascii="宋体" w:hAnsi="宋体" w:eastAsia="宋体" w:cs="宋体"/>
          <w:szCs w:val="21"/>
        </w:rPr>
        <w:t>明确目标，责任到人。项目经理组织全体参施人员，广泛开展创优质工程的思想教育，使“优良工程”的质量目标深入人心。同时将质量管理责任细化分配到个人，做到目标清晰，责任明确，形成质量工作人人有责的工作氛围。</w:t>
      </w:r>
      <w:bookmarkStart w:id="18" w:name="_Toc226526249"/>
      <w:bookmarkStart w:id="19" w:name="_Toc226526371"/>
      <w:bookmarkStart w:id="20" w:name="_Toc226526493"/>
      <w:bookmarkStart w:id="21" w:name="_Toc226525878"/>
    </w:p>
    <w:p>
      <w:pPr>
        <w:ind w:firstLine="480"/>
        <w:rPr>
          <w:rFonts w:ascii="宋体" w:hAnsi="宋体" w:eastAsia="宋体" w:cs="宋体"/>
          <w:szCs w:val="21"/>
        </w:rPr>
      </w:pPr>
      <w:r>
        <w:rPr>
          <w:rFonts w:hint="eastAsia" w:ascii="宋体" w:hAnsi="宋体" w:eastAsia="宋体" w:cs="宋体"/>
          <w:szCs w:val="21"/>
        </w:rPr>
        <w:t>一、人员保证措施</w:t>
      </w:r>
      <w:bookmarkEnd w:id="18"/>
      <w:bookmarkEnd w:id="19"/>
      <w:bookmarkEnd w:id="20"/>
      <w:bookmarkEnd w:id="21"/>
    </w:p>
    <w:p>
      <w:pPr>
        <w:ind w:firstLine="480"/>
        <w:rPr>
          <w:rFonts w:ascii="宋体" w:hAnsi="宋体" w:eastAsia="宋体" w:cs="宋体"/>
          <w:szCs w:val="21"/>
        </w:rPr>
      </w:pPr>
      <w:r>
        <w:rPr>
          <w:rFonts w:hint="eastAsia" w:ascii="宋体" w:hAnsi="宋体" w:eastAsia="宋体" w:cs="宋体"/>
          <w:szCs w:val="21"/>
        </w:rPr>
        <w:t>按照本投标文件中承诺的项目经理部班子成员投入到施工中去，保证项目经理、副经理、总工程师以及各部门管理员、技术人员按时就位，按时开展各项施工准备工作。</w:t>
      </w:r>
    </w:p>
    <w:p>
      <w:pPr>
        <w:ind w:firstLine="480"/>
        <w:rPr>
          <w:rFonts w:ascii="宋体" w:hAnsi="宋体" w:eastAsia="宋体" w:cs="宋体"/>
          <w:szCs w:val="21"/>
        </w:rPr>
      </w:pPr>
      <w:r>
        <w:rPr>
          <w:rFonts w:hint="eastAsia" w:ascii="宋体" w:hAnsi="宋体" w:eastAsia="宋体" w:cs="宋体"/>
          <w:szCs w:val="21"/>
        </w:rPr>
        <w:t>提高项目经理部人员素质，保证高级技术职称人员比例不少于20%，中级职称人员比例不少于50％，技术工人比例不少于25％。以较高的人员素质保证项目部具有强大的施工管理能力和雄厚的技术力量。</w:t>
      </w:r>
      <w:bookmarkStart w:id="22" w:name="_Toc226525879"/>
      <w:bookmarkStart w:id="23" w:name="_Toc226526494"/>
      <w:bookmarkStart w:id="24" w:name="_Toc226526372"/>
      <w:bookmarkStart w:id="25" w:name="_Toc226526250"/>
    </w:p>
    <w:p>
      <w:pPr>
        <w:ind w:firstLine="480"/>
        <w:rPr>
          <w:rFonts w:ascii="宋体" w:hAnsi="宋体" w:eastAsia="宋体" w:cs="宋体"/>
          <w:szCs w:val="21"/>
        </w:rPr>
      </w:pPr>
      <w:r>
        <w:rPr>
          <w:rFonts w:hint="eastAsia" w:ascii="宋体" w:hAnsi="宋体" w:eastAsia="宋体" w:cs="宋体"/>
          <w:szCs w:val="21"/>
        </w:rPr>
        <w:t>二、技术保证措施</w:t>
      </w:r>
      <w:bookmarkEnd w:id="22"/>
      <w:bookmarkEnd w:id="23"/>
      <w:bookmarkEnd w:id="24"/>
      <w:bookmarkEnd w:id="25"/>
    </w:p>
    <w:p>
      <w:pPr>
        <w:ind w:firstLine="480"/>
        <w:rPr>
          <w:rFonts w:ascii="宋体" w:hAnsi="宋体" w:eastAsia="宋体" w:cs="宋体"/>
          <w:szCs w:val="21"/>
        </w:rPr>
      </w:pPr>
      <w:r>
        <w:rPr>
          <w:rFonts w:hint="eastAsia" w:ascii="宋体" w:hAnsi="宋体" w:eastAsia="宋体" w:cs="宋体"/>
          <w:szCs w:val="21"/>
        </w:rPr>
        <w:t>1、建立技术质量责任制</w:t>
      </w:r>
    </w:p>
    <w:p>
      <w:pPr>
        <w:ind w:firstLine="480"/>
        <w:rPr>
          <w:rFonts w:ascii="宋体" w:hAnsi="宋体" w:eastAsia="宋体" w:cs="宋体"/>
          <w:szCs w:val="21"/>
        </w:rPr>
      </w:pPr>
      <w:r>
        <w:rPr>
          <w:rFonts w:hint="eastAsia" w:ascii="宋体" w:hAnsi="宋体" w:eastAsia="宋体" w:cs="宋体"/>
          <w:szCs w:val="21"/>
        </w:rPr>
        <w:t>建立并实行项目总工程师技术负责制，同时建立技术人员的岗位责任制，健全技术责任奖罚制度，做到分工明确，责任到人，使施工程序和方法符合设计和施工技术规范的要求，以确保工程质量。</w:t>
      </w:r>
    </w:p>
    <w:p>
      <w:pPr>
        <w:ind w:firstLine="480"/>
        <w:rPr>
          <w:rFonts w:ascii="宋体" w:hAnsi="宋体" w:eastAsia="宋体" w:cs="宋体"/>
          <w:szCs w:val="21"/>
        </w:rPr>
      </w:pPr>
      <w:r>
        <w:rPr>
          <w:rFonts w:hint="eastAsia" w:ascii="宋体" w:hAnsi="宋体" w:eastAsia="宋体" w:cs="宋体"/>
          <w:szCs w:val="21"/>
        </w:rPr>
        <w:t>2、不断优化专项施工方案</w:t>
      </w:r>
    </w:p>
    <w:p>
      <w:pPr>
        <w:ind w:firstLine="480"/>
        <w:rPr>
          <w:rFonts w:ascii="宋体" w:hAnsi="宋体" w:eastAsia="宋体" w:cs="宋体"/>
          <w:szCs w:val="21"/>
        </w:rPr>
      </w:pPr>
      <w:r>
        <w:rPr>
          <w:rFonts w:hint="eastAsia" w:ascii="宋体" w:hAnsi="宋体" w:eastAsia="宋体" w:cs="宋体"/>
          <w:szCs w:val="21"/>
        </w:rPr>
        <w:t>在认真审阅设计图纸、对施工现场作出详细考察的基础上，编制各单位工程的专项施工方案，运用统筹学、网络技术等现代化管理手段，引进新技术、新工艺，不断完善优化施工方案，以最优的施工方案保证优良的工程质量。</w:t>
      </w:r>
    </w:p>
    <w:p>
      <w:pPr>
        <w:ind w:firstLine="480"/>
        <w:rPr>
          <w:rFonts w:ascii="宋体" w:hAnsi="宋体" w:eastAsia="宋体" w:cs="宋体"/>
          <w:szCs w:val="21"/>
        </w:rPr>
      </w:pPr>
      <w:r>
        <w:rPr>
          <w:rFonts w:hint="eastAsia" w:ascii="宋体" w:hAnsi="宋体" w:eastAsia="宋体" w:cs="宋体"/>
          <w:szCs w:val="21"/>
        </w:rPr>
        <w:t>3、做好施工前的技术准备工作</w:t>
      </w:r>
    </w:p>
    <w:p>
      <w:pPr>
        <w:ind w:firstLine="480"/>
        <w:rPr>
          <w:rFonts w:ascii="宋体" w:hAnsi="宋体" w:eastAsia="宋体" w:cs="宋体"/>
          <w:szCs w:val="21"/>
        </w:rPr>
      </w:pPr>
      <w:r>
        <w:rPr>
          <w:rFonts w:hint="eastAsia" w:ascii="宋体" w:hAnsi="宋体" w:eastAsia="宋体" w:cs="宋体"/>
          <w:szCs w:val="21"/>
        </w:rPr>
        <w:t>由总工程师组织有关部门进行图纸会审。认真核对设计文件和图纸资料，深刻领会设计意图，及时会同设计部门和建设单位解决发现的问题。</w:t>
      </w:r>
    </w:p>
    <w:p>
      <w:pPr>
        <w:ind w:firstLine="480"/>
        <w:rPr>
          <w:rFonts w:ascii="宋体" w:hAnsi="宋体" w:eastAsia="宋体" w:cs="宋体"/>
          <w:szCs w:val="21"/>
        </w:rPr>
      </w:pPr>
      <w:r>
        <w:rPr>
          <w:rFonts w:hint="eastAsia" w:ascii="宋体" w:hAnsi="宋体" w:eastAsia="宋体" w:cs="宋体"/>
          <w:szCs w:val="21"/>
        </w:rPr>
        <w:t>4、做好施工过程中的技术监督指导工作</w:t>
      </w:r>
    </w:p>
    <w:p>
      <w:pPr>
        <w:ind w:firstLine="480"/>
        <w:rPr>
          <w:rFonts w:ascii="宋体" w:hAnsi="宋体" w:eastAsia="宋体" w:cs="宋体"/>
          <w:szCs w:val="21"/>
        </w:rPr>
      </w:pPr>
      <w:r>
        <w:rPr>
          <w:rFonts w:hint="eastAsia" w:ascii="宋体" w:hAnsi="宋体" w:eastAsia="宋体" w:cs="宋体"/>
          <w:szCs w:val="21"/>
        </w:rPr>
        <w:t>施工过程中项目总工、技术人员做到交底及时，内容完善，表述清晰。在日常施工过程中，技术人员经常巡视施工现场，监督指导施工操作，及时纠正错误，消灭质量隐患。</w:t>
      </w:r>
    </w:p>
    <w:p>
      <w:pPr>
        <w:ind w:firstLine="480"/>
        <w:rPr>
          <w:rFonts w:ascii="宋体" w:hAnsi="宋体" w:eastAsia="宋体" w:cs="宋体"/>
          <w:szCs w:val="21"/>
        </w:rPr>
      </w:pPr>
      <w:r>
        <w:rPr>
          <w:rFonts w:hint="eastAsia" w:ascii="宋体" w:hAnsi="宋体" w:eastAsia="宋体" w:cs="宋体"/>
          <w:szCs w:val="21"/>
        </w:rPr>
        <w:t>1）、施工中所用材料必须使用业主指定厂家产品或交通部定点厂家产品。沥青混凝土拌和场各种规格料必须隔开堆放，拌和场堆料地面必须用混凝土进行硬化。</w:t>
      </w:r>
    </w:p>
    <w:p>
      <w:pPr>
        <w:ind w:firstLine="480"/>
        <w:rPr>
          <w:rFonts w:ascii="宋体" w:hAnsi="宋体" w:eastAsia="宋体" w:cs="宋体"/>
          <w:szCs w:val="21"/>
        </w:rPr>
      </w:pPr>
      <w:r>
        <w:rPr>
          <w:rFonts w:hint="eastAsia" w:ascii="宋体" w:hAnsi="宋体" w:eastAsia="宋体" w:cs="宋体"/>
          <w:szCs w:val="21"/>
        </w:rPr>
        <w:t>2）、配备现代化的检测仪器，加强检测手段，应用新技术，推广新工艺，不断提高产品质量，实现工程“质量一流”的目标。</w:t>
      </w:r>
    </w:p>
    <w:p>
      <w:pPr>
        <w:ind w:firstLine="480"/>
        <w:rPr>
          <w:rFonts w:ascii="宋体" w:hAnsi="宋体" w:eastAsia="宋体" w:cs="宋体"/>
          <w:szCs w:val="21"/>
        </w:rPr>
      </w:pPr>
      <w:r>
        <w:rPr>
          <w:rFonts w:hint="eastAsia" w:ascii="宋体" w:hAnsi="宋体" w:eastAsia="宋体" w:cs="宋体"/>
          <w:szCs w:val="21"/>
        </w:rPr>
        <w:t>3）、加强测量工作，组织测量人员运用先进的测量仪器，科学的测量手段，作好全线测量工作，保证各项工程位置尺寸准确，符合设计要求。</w:t>
      </w:r>
    </w:p>
    <w:p>
      <w:pPr>
        <w:ind w:firstLine="480"/>
        <w:rPr>
          <w:rFonts w:ascii="宋体" w:hAnsi="宋体" w:eastAsia="宋体" w:cs="宋体"/>
          <w:szCs w:val="21"/>
        </w:rPr>
      </w:pPr>
      <w:r>
        <w:rPr>
          <w:rFonts w:hint="eastAsia" w:ascii="宋体" w:hAnsi="宋体" w:eastAsia="宋体" w:cs="宋体"/>
          <w:szCs w:val="21"/>
        </w:rPr>
        <w:t>4）、配备足够量的现代化施工机械。</w:t>
      </w:r>
    </w:p>
    <w:p>
      <w:pPr>
        <w:ind w:firstLine="480"/>
        <w:rPr>
          <w:rFonts w:ascii="宋体" w:hAnsi="宋体" w:eastAsia="宋体" w:cs="宋体"/>
          <w:szCs w:val="21"/>
        </w:rPr>
      </w:pPr>
      <w:r>
        <w:rPr>
          <w:rFonts w:hint="eastAsia" w:ascii="宋体" w:hAnsi="宋体" w:eastAsia="宋体" w:cs="宋体"/>
          <w:szCs w:val="21"/>
        </w:rPr>
        <w:t>5）、在工艺控制方面，厂拌石灰稳定碎石基层标高控制只准负差，不准出现正误差，保证柔性路面的厚度。</w:t>
      </w:r>
    </w:p>
    <w:p>
      <w:pPr>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6 \* GB3 </w:instrText>
      </w:r>
      <w:r>
        <w:rPr>
          <w:rFonts w:hint="eastAsia" w:ascii="宋体" w:hAnsi="宋体" w:eastAsia="宋体" w:cs="宋体"/>
          <w:szCs w:val="21"/>
        </w:rPr>
        <w:fldChar w:fldCharType="separate"/>
      </w:r>
      <w:r>
        <w:rPr>
          <w:rFonts w:hint="eastAsia" w:ascii="宋体" w:hAnsi="宋体" w:eastAsia="宋体" w:cs="宋体"/>
          <w:szCs w:val="21"/>
        </w:rPr>
        <w:t>⑥</w:t>
      </w:r>
      <w:r>
        <w:rPr>
          <w:rFonts w:hint="eastAsia" w:ascii="宋体" w:hAnsi="宋体" w:eastAsia="宋体" w:cs="宋体"/>
          <w:szCs w:val="21"/>
        </w:rPr>
        <w:fldChar w:fldCharType="end"/>
      </w:r>
      <w:r>
        <w:rPr>
          <w:rFonts w:hint="eastAsia" w:ascii="宋体" w:hAnsi="宋体" w:eastAsia="宋体" w:cs="宋体"/>
          <w:szCs w:val="21"/>
        </w:rPr>
        <w:t>严格控制施工时机，做到雨天不施工，气温5℃以下不铺基层，10℃以下不铺热拌沥青混合料。</w:t>
      </w:r>
    </w:p>
    <w:p>
      <w:pPr>
        <w:ind w:firstLine="480"/>
        <w:rPr>
          <w:rFonts w:ascii="宋体" w:hAnsi="宋体" w:eastAsia="宋体" w:cs="宋体"/>
          <w:szCs w:val="21"/>
        </w:rPr>
      </w:pPr>
      <w:r>
        <w:rPr>
          <w:rFonts w:hint="eastAsia" w:ascii="宋体" w:hAnsi="宋体" w:eastAsia="宋体" w:cs="宋体"/>
          <w:szCs w:val="21"/>
        </w:rPr>
        <w:t>⑸做好竣工后技术资料的归档工作</w:t>
      </w:r>
    </w:p>
    <w:p>
      <w:pPr>
        <w:ind w:firstLine="480"/>
        <w:rPr>
          <w:rFonts w:ascii="宋体" w:hAnsi="宋体" w:eastAsia="宋体" w:cs="宋体"/>
          <w:szCs w:val="21"/>
        </w:rPr>
      </w:pPr>
      <w:r>
        <w:rPr>
          <w:rFonts w:hint="eastAsia" w:ascii="宋体" w:hAnsi="宋体" w:eastAsia="宋体" w:cs="宋体"/>
          <w:szCs w:val="21"/>
        </w:rPr>
        <w:t>竣工后按交通部《市政工程竣工验收办法》文件的规定，由项目总工牵头，及时编纂竣工资料，保证按照业主规定的时间提交完整合格的竣工资料。</w:t>
      </w:r>
      <w:bookmarkStart w:id="26" w:name="_Toc226526373"/>
      <w:bookmarkStart w:id="27" w:name="_Toc226526251"/>
      <w:bookmarkStart w:id="28" w:name="_Toc226526495"/>
      <w:bookmarkStart w:id="29" w:name="_Toc226525880"/>
    </w:p>
    <w:p>
      <w:pPr>
        <w:ind w:firstLine="480"/>
        <w:rPr>
          <w:rFonts w:ascii="宋体" w:hAnsi="宋体" w:eastAsia="宋体" w:cs="宋体"/>
          <w:szCs w:val="21"/>
        </w:rPr>
      </w:pPr>
      <w:r>
        <w:rPr>
          <w:rFonts w:hint="eastAsia" w:ascii="宋体" w:hAnsi="宋体" w:eastAsia="宋体" w:cs="宋体"/>
          <w:szCs w:val="21"/>
        </w:rPr>
        <w:t>5、施工过程保证措施</w:t>
      </w:r>
      <w:bookmarkEnd w:id="26"/>
      <w:bookmarkEnd w:id="27"/>
      <w:bookmarkEnd w:id="28"/>
      <w:bookmarkEnd w:id="29"/>
    </w:p>
    <w:p>
      <w:pPr>
        <w:ind w:firstLine="480"/>
        <w:rPr>
          <w:rFonts w:ascii="宋体" w:hAnsi="宋体" w:eastAsia="宋体" w:cs="宋体"/>
          <w:szCs w:val="21"/>
        </w:rPr>
      </w:pPr>
      <w:r>
        <w:rPr>
          <w:rFonts w:hint="eastAsia" w:ascii="宋体" w:hAnsi="宋体" w:eastAsia="宋体" w:cs="宋体"/>
          <w:szCs w:val="21"/>
        </w:rPr>
        <w:t>⑴、施工准备阶段保证措施</w:t>
      </w:r>
    </w:p>
    <w:p>
      <w:pPr>
        <w:ind w:firstLine="480"/>
        <w:rPr>
          <w:rFonts w:ascii="宋体" w:hAnsi="宋体" w:eastAsia="宋体" w:cs="宋体"/>
          <w:szCs w:val="21"/>
        </w:rPr>
      </w:pPr>
      <w:r>
        <w:rPr>
          <w:rFonts w:hint="eastAsia" w:ascii="宋体" w:hAnsi="宋体" w:eastAsia="宋体" w:cs="宋体"/>
          <w:szCs w:val="21"/>
        </w:rPr>
        <w:t>针对本标段特点，由经理部总工程师会同工程部确定试验段和试验工序，并制定详细的工艺流程、质量标准和操作规则，报监理工程师批准后由相关作业队组织实施。</w:t>
      </w:r>
    </w:p>
    <w:p>
      <w:pPr>
        <w:ind w:firstLine="480"/>
        <w:rPr>
          <w:rFonts w:ascii="宋体" w:hAnsi="宋体" w:eastAsia="宋体" w:cs="宋体"/>
          <w:szCs w:val="21"/>
        </w:rPr>
      </w:pPr>
      <w:r>
        <w:rPr>
          <w:rFonts w:hint="eastAsia" w:ascii="宋体" w:hAnsi="宋体" w:eastAsia="宋体" w:cs="宋体"/>
          <w:szCs w:val="21"/>
        </w:rPr>
        <w:t>⑵、施工实施阶段保证措施</w:t>
      </w:r>
    </w:p>
    <w:p>
      <w:pPr>
        <w:ind w:firstLine="480"/>
        <w:rPr>
          <w:rFonts w:ascii="宋体" w:hAnsi="宋体" w:eastAsia="宋体" w:cs="宋体"/>
          <w:szCs w:val="21"/>
        </w:rPr>
      </w:pPr>
      <w:r>
        <w:rPr>
          <w:rFonts w:hint="eastAsia" w:ascii="宋体" w:hAnsi="宋体" w:eastAsia="宋体" w:cs="宋体"/>
          <w:szCs w:val="21"/>
        </w:rPr>
        <w:t>控制材料、半成品源头，把住材料采购关。按照公司质量管理体系文件要求，从物资采购、供应商提供产品、产品标识和追溯性、不合格产品控制、纠正和预防以及质量记录等六个环节由各部门负责人分头组织进行控制。各种材料到达工地必须由质量工程师进行验收，投入使用前必须按规范要求进行试验并将材料的质量检验结果报送监理工程师审查。</w:t>
      </w:r>
    </w:p>
    <w:p>
      <w:pPr>
        <w:ind w:firstLine="480"/>
        <w:rPr>
          <w:rFonts w:ascii="宋体" w:hAnsi="宋体" w:eastAsia="宋体" w:cs="宋体"/>
          <w:szCs w:val="21"/>
        </w:rPr>
      </w:pPr>
      <w:r>
        <w:rPr>
          <w:rFonts w:hint="eastAsia" w:ascii="宋体" w:hAnsi="宋体" w:eastAsia="宋体" w:cs="宋体"/>
          <w:szCs w:val="21"/>
        </w:rPr>
        <w:t>⑶、施工过程监督及检查</w:t>
      </w: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r>
        <w:rPr>
          <w:rFonts w:ascii="宋体" w:hAnsi="宋体" w:eastAsia="宋体" w:cs="宋体"/>
          <w:szCs w:val="21"/>
        </w:rPr>
        <w:pict>
          <v:shape id="对象 154" o:spid="_x0000_s2050" o:spt="75" type="#_x0000_t75" style="position:absolute;left:0pt;margin-left:8.85pt;margin-top:112.65pt;height:366.4pt;width:396pt;mso-position-vertical-relative:page;mso-wrap-distance-bottom:0pt;mso-wrap-distance-left:9pt;mso-wrap-distance-right:9pt;mso-wrap-distance-top:0pt;z-index:251658240;mso-width-relative:page;mso-height-relative:page;" o:ole="t" filled="f" o:preferrelative="t" stroked="f" coordsize="21600,21600">
            <v:path/>
            <v:fill on="f" focussize="0,0"/>
            <v:stroke on="f" joinstyle="miter"/>
            <v:imagedata r:id="rId7" o:title=""/>
            <o:lock v:ext="edit" aspectratio="t"/>
            <w10:wrap type="square"/>
          </v:shape>
          <o:OLEObject Type="Embed" ProgID="" ShapeID="对象 154" DrawAspect="Content" ObjectID="_1468075725" r:id="rId6">
            <o:LockedField>false</o:LockedField>
          </o:OLEObject>
        </w:pict>
      </w:r>
      <w:r>
        <w:rPr>
          <w:rFonts w:hint="eastAsia" w:ascii="宋体" w:hAnsi="宋体" w:eastAsia="宋体" w:cs="宋体"/>
          <w:szCs w:val="21"/>
        </w:rPr>
        <w:t>建立工序交接制度，实行工序质量考核负责制。上道工序完成后，须由下一工序工班长会同上一工序工班长、质量工程师对照质量标准进行检查。达到质量标准后，三方签认后方可进行下一工序的施工，三人均对已签认工序的质量负责。同时无论监理工程师检查与否，隐蔽工程均应对将覆盖或掩蔽的工程进行拍照，以备存查，并作为竣工资料的一部分。</w:t>
      </w:r>
      <w:bookmarkStart w:id="30" w:name="_Toc226526252"/>
      <w:bookmarkStart w:id="31" w:name="_Toc226526374"/>
      <w:bookmarkStart w:id="32" w:name="_Toc226526496"/>
      <w:bookmarkStart w:id="33" w:name="_Toc226525881"/>
    </w:p>
    <w:p>
      <w:pPr>
        <w:ind w:firstLine="480"/>
        <w:rPr>
          <w:rFonts w:ascii="宋体" w:hAnsi="宋体" w:eastAsia="宋体" w:cs="宋体"/>
          <w:szCs w:val="21"/>
        </w:rPr>
      </w:pPr>
      <w:r>
        <w:rPr>
          <w:rFonts w:hint="eastAsia" w:ascii="宋体" w:hAnsi="宋体" w:eastAsia="宋体" w:cs="宋体"/>
          <w:szCs w:val="21"/>
        </w:rPr>
        <w:t>6、重要质量控制点</w:t>
      </w:r>
      <w:bookmarkEnd w:id="30"/>
      <w:bookmarkEnd w:id="31"/>
      <w:bookmarkEnd w:id="32"/>
      <w:bookmarkEnd w:id="33"/>
    </w:p>
    <w:p>
      <w:pPr>
        <w:ind w:firstLine="480"/>
        <w:rPr>
          <w:rFonts w:ascii="宋体" w:hAnsi="宋体" w:eastAsia="宋体" w:cs="宋体"/>
          <w:szCs w:val="21"/>
        </w:rPr>
      </w:pPr>
      <w:r>
        <w:rPr>
          <w:rFonts w:hint="eastAsia" w:ascii="宋体" w:hAnsi="宋体" w:eastAsia="宋体" w:cs="宋体"/>
          <w:szCs w:val="21"/>
        </w:rPr>
        <w:t>石灰粉煤灰碎石基层：材</w:t>
      </w:r>
      <w:bookmarkStart w:id="34" w:name="_Toc226525882"/>
      <w:bookmarkStart w:id="35" w:name="_Toc226526253"/>
      <w:bookmarkStart w:id="36" w:name="_Toc226526375"/>
      <w:bookmarkStart w:id="37" w:name="_Toc226526497"/>
      <w:r>
        <w:rPr>
          <w:rFonts w:hint="eastAsia" w:ascii="宋体" w:hAnsi="宋体" w:eastAsia="宋体" w:cs="宋体"/>
          <w:szCs w:val="21"/>
        </w:rPr>
        <w:t>料质量、配合比、混合料拌和工艺、混合料的摊铺、碾压和接缝、养生</w:t>
      </w:r>
    </w:p>
    <w:p>
      <w:pPr>
        <w:ind w:firstLine="480"/>
        <w:rPr>
          <w:rFonts w:ascii="宋体" w:hAnsi="宋体" w:eastAsia="宋体" w:cs="宋体"/>
          <w:szCs w:val="21"/>
        </w:rPr>
      </w:pPr>
      <w:r>
        <w:rPr>
          <w:rFonts w:hint="eastAsia" w:ascii="宋体" w:hAnsi="宋体" w:eastAsia="宋体" w:cs="宋体"/>
          <w:szCs w:val="21"/>
        </w:rPr>
        <w:t>7、质量保证体系</w:t>
      </w:r>
      <w:bookmarkEnd w:id="34"/>
      <w:bookmarkEnd w:id="35"/>
      <w:bookmarkEnd w:id="36"/>
      <w:bookmarkEnd w:id="37"/>
    </w:p>
    <w:p>
      <w:pPr>
        <w:ind w:firstLine="480"/>
        <w:rPr>
          <w:rFonts w:ascii="宋体" w:hAnsi="宋体" w:eastAsia="宋体" w:cs="宋体"/>
          <w:szCs w:val="21"/>
        </w:rPr>
      </w:pPr>
      <w:r>
        <w:rPr>
          <w:rFonts w:hint="eastAsia" w:ascii="宋体" w:hAnsi="宋体" w:eastAsia="宋体" w:cs="宋体"/>
          <w:szCs w:val="21"/>
        </w:rPr>
        <w:t>⑴、我单位将按照业主要求进行施工要素的配置，项目经理、项目总工、主要技术管理人员的资历不低于标准的要求，保证生产组织系统、质控系统、计量支付系统、机械设备系统完备。</w:t>
      </w:r>
    </w:p>
    <w:p>
      <w:pPr>
        <w:ind w:firstLine="480"/>
        <w:rPr>
          <w:rFonts w:ascii="宋体" w:hAnsi="宋体" w:eastAsia="宋体" w:cs="宋体"/>
          <w:szCs w:val="21"/>
        </w:rPr>
      </w:pPr>
      <w:r>
        <w:rPr>
          <w:rFonts w:hint="eastAsia" w:ascii="宋体" w:hAnsi="宋体" w:eastAsia="宋体" w:cs="宋体"/>
          <w:szCs w:val="21"/>
        </w:rPr>
        <w:t>⑵、建立以项目经理为核心的质保体系，实行质量责任制；成立专门的质量小组，负责开展创优的各项工作。</w:t>
      </w:r>
    </w:p>
    <w:p>
      <w:pPr>
        <w:ind w:firstLine="480"/>
        <w:rPr>
          <w:rFonts w:ascii="宋体" w:hAnsi="宋体" w:eastAsia="宋体" w:cs="宋体"/>
          <w:szCs w:val="21"/>
        </w:rPr>
      </w:pPr>
      <w:r>
        <w:rPr>
          <w:rFonts w:hint="eastAsia" w:ascii="宋体" w:hAnsi="宋体" w:eastAsia="宋体" w:cs="宋体"/>
          <w:szCs w:val="21"/>
        </w:rPr>
        <w:t>⑶、施工质量管理中通过加强试验检测设备以及现场质检人员数量，进行全方位质量控制，由质检人员对主要工序进行24小时旁站，将问题消灭在过程中。</w:t>
      </w:r>
    </w:p>
    <w:p>
      <w:pPr>
        <w:ind w:firstLine="480"/>
        <w:rPr>
          <w:rFonts w:ascii="宋体" w:hAnsi="宋体" w:eastAsia="宋体" w:cs="宋体"/>
          <w:szCs w:val="21"/>
        </w:rPr>
      </w:pPr>
      <w:r>
        <w:rPr>
          <w:rFonts w:hint="eastAsia" w:ascii="宋体" w:hAnsi="宋体" w:eastAsia="宋体" w:cs="宋体"/>
          <w:szCs w:val="21"/>
        </w:rPr>
        <w:t>⑷、配备专门的数码相机、摄像机，施工期间随时记录，全过程进行录像，以留下必要的隐检影相资料。</w:t>
      </w:r>
    </w:p>
    <w:p>
      <w:pPr>
        <w:ind w:firstLine="480"/>
        <w:rPr>
          <w:rFonts w:ascii="宋体" w:hAnsi="宋体" w:eastAsia="宋体" w:cs="宋体"/>
          <w:szCs w:val="21"/>
        </w:rPr>
      </w:pPr>
      <w:r>
        <w:rPr>
          <w:rFonts w:hint="eastAsia" w:ascii="宋体" w:hAnsi="宋体" w:eastAsia="宋体" w:cs="宋体"/>
          <w:szCs w:val="21"/>
        </w:rPr>
        <w:t>项目经理部管理人员质量职责</w:t>
      </w:r>
    </w:p>
    <w:p>
      <w:pPr>
        <w:ind w:firstLine="480"/>
        <w:rPr>
          <w:rFonts w:ascii="宋体" w:hAnsi="宋体" w:eastAsia="宋体" w:cs="宋体"/>
          <w:szCs w:val="21"/>
        </w:rPr>
      </w:pPr>
      <w:r>
        <w:rPr>
          <w:rFonts w:hint="eastAsia" w:ascii="宋体" w:hAnsi="宋体" w:eastAsia="宋体" w:cs="宋体"/>
          <w:szCs w:val="21"/>
        </w:rPr>
        <w:t>项目部经理：是工程质量的第一责任人，建立项目质量管理体系，明确内部各部门人员职责分工，向公司总经理汇报。</w:t>
      </w:r>
    </w:p>
    <w:p>
      <w:pPr>
        <w:ind w:firstLine="480"/>
        <w:rPr>
          <w:rFonts w:ascii="宋体" w:hAnsi="宋体" w:eastAsia="宋体" w:cs="宋体"/>
          <w:szCs w:val="21"/>
        </w:rPr>
      </w:pPr>
      <w:r>
        <w:rPr>
          <w:rFonts w:hint="eastAsia" w:ascii="宋体" w:hAnsi="宋体" w:eastAsia="宋体" w:cs="宋体"/>
          <w:szCs w:val="21"/>
        </w:rPr>
        <w:t>项目总工：协助项目经理实施质量措施及项目质量目标，对工程技术安全负责，组织编制并指导实施施工组织设计及质量计划；主持日常质量分析会议；负责办理设计变更和洽商工作，落实变更内容；负责对施工员下达技术交底和安全交底的审核批准；负责对测量员编制的测量方案和测量交底单进行审核批准；组织竣工组编写竣工文件直至施工项目竣工资料全部交付。</w:t>
      </w:r>
    </w:p>
    <w:p>
      <w:pPr>
        <w:ind w:firstLine="480"/>
        <w:rPr>
          <w:rFonts w:ascii="宋体" w:hAnsi="宋体" w:eastAsia="宋体" w:cs="宋体"/>
          <w:szCs w:val="21"/>
        </w:rPr>
      </w:pPr>
      <w:r>
        <w:rPr>
          <w:rFonts w:hint="eastAsia" w:ascii="宋体" w:hAnsi="宋体" w:eastAsia="宋体" w:cs="宋体"/>
          <w:szCs w:val="21"/>
        </w:rPr>
        <w:t>质检工程师：负责本工程的质量评定和施工过程中的监督、检验、试验及记录和标识工作；对工序过程质量负责，实施质量否决权，保证不合格品不转入下道工序；工序、部位质量需要监理人员验收时，及时提交报告请监理人员复核；负责督促和落实“三检”制度工作；保存本工程的原始质量评定记录，参与不合格品的评审、跟踪检查、纠正和预防措施，检查产品标识和检试验状态工作。</w:t>
      </w:r>
    </w:p>
    <w:p>
      <w:pPr>
        <w:ind w:firstLine="480"/>
        <w:rPr>
          <w:rFonts w:ascii="宋体" w:hAnsi="宋体" w:eastAsia="宋体" w:cs="宋体"/>
          <w:szCs w:val="21"/>
        </w:rPr>
      </w:pPr>
      <w:r>
        <w:rPr>
          <w:rFonts w:hint="eastAsia" w:ascii="宋体" w:hAnsi="宋体" w:eastAsia="宋体" w:cs="宋体"/>
          <w:szCs w:val="21"/>
        </w:rPr>
        <w:t>测量工程师：在项目技术负责人的领导下，完成项目交接桩、桩点的保护、测量复核、加密；负责编制测量方案设计和施工放样报告；负责本工程定位和工程测量工作；完成测量内业资料的编制，保存测量记录；负责项目竣工测量；负责测量仪器的保管工作，未经标定的仪器不得在项目中使用。</w:t>
      </w:r>
    </w:p>
    <w:p>
      <w:pPr>
        <w:ind w:firstLine="480"/>
        <w:rPr>
          <w:rFonts w:ascii="宋体" w:hAnsi="宋体" w:eastAsia="宋体" w:cs="宋体"/>
          <w:szCs w:val="21"/>
        </w:rPr>
      </w:pPr>
      <w:r>
        <w:rPr>
          <w:rFonts w:hint="eastAsia" w:ascii="宋体" w:hAnsi="宋体" w:eastAsia="宋体" w:cs="宋体"/>
          <w:szCs w:val="21"/>
        </w:rPr>
        <w:t>试验工程师：负责进场的各种材料的取样、送检和现场试验工作，作好记录并保存；负责各种配合比的试验和资料的收集整理工作，对项目总工负责；负责见证试验送样及配合监理工程师抽检。</w:t>
      </w:r>
    </w:p>
    <w:p>
      <w:pPr>
        <w:ind w:firstLine="480"/>
        <w:rPr>
          <w:rFonts w:ascii="宋体" w:hAnsi="宋体" w:eastAsia="宋体" w:cs="宋体"/>
          <w:szCs w:val="21"/>
        </w:rPr>
      </w:pPr>
      <w:r>
        <w:rPr>
          <w:rFonts w:hint="eastAsia" w:ascii="宋体" w:hAnsi="宋体" w:eastAsia="宋体" w:cs="宋体"/>
          <w:szCs w:val="21"/>
        </w:rPr>
        <w:t>材料员：负责进场材料的验证工作，及时对进场料进行检验、标识、登记、保管、维护和定额发料，保证不合格的材料不进入现场；负责材料使用和保管情况，防止原材料、半成品和成品的损坏变质；负责收集整理采购材料的资料文件。</w:t>
      </w:r>
    </w:p>
    <w:p>
      <w:pPr>
        <w:ind w:firstLine="480"/>
        <w:rPr>
          <w:rFonts w:ascii="宋体" w:hAnsi="宋体" w:eastAsia="宋体" w:cs="宋体"/>
          <w:szCs w:val="21"/>
        </w:rPr>
      </w:pPr>
      <w:r>
        <w:rPr>
          <w:rFonts w:hint="eastAsia" w:ascii="宋体" w:hAnsi="宋体" w:eastAsia="宋体" w:cs="宋体"/>
          <w:szCs w:val="21"/>
        </w:rPr>
        <w:t>技术员：对本工程的技术管理工作负责，在项目总工的指导下编制施工组织设计、施工方案及技术交底，以及技术文件及资料整理、保管工作，待竣工时提交给竣工资料编制人员；负责工程出现的新工艺、新技术的实施管理；参与不合格品的评审和质量事故的处置，参与编制纠正措施和预防措施。</w:t>
      </w:r>
    </w:p>
    <w:p>
      <w:pPr>
        <w:ind w:firstLine="480"/>
        <w:rPr>
          <w:rFonts w:ascii="宋体" w:hAnsi="宋体" w:eastAsia="宋体" w:cs="宋体"/>
          <w:szCs w:val="21"/>
        </w:rPr>
      </w:pPr>
      <w:r>
        <w:rPr>
          <w:rFonts w:hint="eastAsia" w:ascii="宋体" w:hAnsi="宋体" w:eastAsia="宋体" w:cs="宋体"/>
          <w:szCs w:val="21"/>
        </w:rPr>
        <w:t>资料员：负责本项目质量体系文件和质量有关的文件资料的收发、传阅、借阅、更改、标识、登记、复制、存档、保管工作。</w:t>
      </w:r>
    </w:p>
    <w:p>
      <w:pPr>
        <w:ind w:firstLine="480"/>
        <w:rPr>
          <w:rFonts w:ascii="宋体" w:hAnsi="宋体" w:eastAsia="宋体" w:cs="宋体"/>
          <w:szCs w:val="21"/>
        </w:rPr>
      </w:pPr>
      <w:r>
        <w:rPr>
          <w:rFonts w:hint="eastAsia" w:ascii="宋体" w:hAnsi="宋体" w:eastAsia="宋体" w:cs="宋体"/>
          <w:szCs w:val="21"/>
        </w:rPr>
        <w:t>工长：在副经理领导下，承担施工现场工、料、机的调度及施工方案、工艺和工序质量在现场的实施。</w:t>
      </w:r>
    </w:p>
    <w:p>
      <w:pPr>
        <w:ind w:firstLine="480"/>
        <w:rPr>
          <w:rFonts w:ascii="宋体" w:hAnsi="宋体" w:eastAsia="宋体" w:cs="宋体"/>
        </w:rPr>
      </w:pPr>
      <w:r>
        <w:rPr>
          <w:rFonts w:hint="eastAsia" w:ascii="宋体" w:hAnsi="宋体" w:eastAsia="宋体" w:cs="宋体"/>
          <w:szCs w:val="21"/>
        </w:rPr>
        <w:t>施工生产工人：严格按照工艺规程、施工技术交底单的要求进行操作，并对操作的结果负责，严格执行“三检制”，确保交付的产品合格。</w:t>
      </w:r>
    </w:p>
    <w:p>
      <w:pPr>
        <w:widowControl/>
        <w:numPr>
          <w:ilvl w:val="0"/>
          <w:numId w:val="8"/>
        </w:numPr>
        <w:ind w:firstLine="562"/>
        <w:jc w:val="center"/>
        <w:outlineLvl w:val="0"/>
        <w:rPr>
          <w:rStyle w:val="36"/>
        </w:rPr>
      </w:pPr>
      <w:r>
        <w:rPr>
          <w:rFonts w:ascii="宋体" w:hAnsi="宋体" w:eastAsia="宋体" w:cs="黑体"/>
          <w:b/>
          <w:bCs/>
          <w:sz w:val="28"/>
          <w:szCs w:val="28"/>
          <w:lang w:val="zh-CN"/>
        </w:rPr>
        <w:br w:type="page"/>
      </w:r>
      <w:r>
        <w:rPr>
          <w:rStyle w:val="36"/>
          <w:rFonts w:hint="eastAsia"/>
        </w:rPr>
        <w:t>安全管理体系与措施</w:t>
      </w:r>
    </w:p>
    <w:p>
      <w:pPr>
        <w:pStyle w:val="5"/>
        <w:spacing w:after="156"/>
        <w:rPr>
          <w:rFonts w:cs="宋体"/>
        </w:rPr>
      </w:pPr>
      <w:r>
        <w:rPr>
          <w:rFonts w:hint="eastAsia" w:cs="宋体"/>
        </w:rPr>
        <w:t>第一节、安全保证体系</w:t>
      </w:r>
      <w:bookmarkStart w:id="38" w:name="_Toc226526393"/>
      <w:bookmarkStart w:id="39" w:name="_Toc226525900"/>
      <w:bookmarkStart w:id="40" w:name="_Toc226526515"/>
      <w:bookmarkStart w:id="41" w:name="_Toc226526271"/>
    </w:p>
    <w:p>
      <w:pPr>
        <w:rPr>
          <w:rFonts w:ascii="宋体" w:hAnsi="宋体" w:eastAsia="宋体" w:cs="宋体"/>
          <w:b/>
          <w:bCs/>
          <w:color w:val="000000"/>
          <w:szCs w:val="21"/>
        </w:rPr>
      </w:pPr>
      <w:r>
        <w:rPr>
          <w:rFonts w:hint="eastAsia" w:ascii="宋体" w:hAnsi="宋体" w:eastAsia="宋体" w:cs="宋体"/>
          <w:b/>
          <w:bCs/>
          <w:szCs w:val="21"/>
        </w:rPr>
        <w:t>一、安全生产目标</w:t>
      </w:r>
      <w:bookmarkEnd w:id="38"/>
      <w:bookmarkEnd w:id="39"/>
      <w:bookmarkEnd w:id="40"/>
      <w:bookmarkEnd w:id="41"/>
    </w:p>
    <w:p>
      <w:pPr>
        <w:ind w:firstLine="480"/>
        <w:rPr>
          <w:rFonts w:ascii="宋体" w:hAnsi="宋体" w:eastAsia="宋体" w:cs="宋体"/>
          <w:szCs w:val="21"/>
        </w:rPr>
      </w:pPr>
      <w:r>
        <w:rPr>
          <w:rFonts w:hint="eastAsia" w:ascii="宋体" w:hAnsi="宋体" w:eastAsia="宋体" w:cs="宋体"/>
          <w:szCs w:val="21"/>
        </w:rPr>
        <w:t>安全生产是本项目施工管理的重点，由项目经理全权负责，生产副经理在安全员的配合下，主抓落实，对项目经理负责。</w:t>
      </w:r>
    </w:p>
    <w:p>
      <w:pPr>
        <w:ind w:firstLine="480"/>
        <w:rPr>
          <w:rFonts w:ascii="宋体" w:hAnsi="宋体" w:eastAsia="宋体" w:cs="宋体"/>
          <w:szCs w:val="21"/>
        </w:rPr>
      </w:pPr>
      <w:r>
        <w:rPr>
          <w:rFonts w:hint="eastAsia" w:ascii="宋体" w:hAnsi="宋体" w:eastAsia="宋体" w:cs="宋体"/>
          <w:szCs w:val="21"/>
        </w:rPr>
        <w:t>无工程事故和重大设备、人身伤害事故。杜绝因工死亡事故，年重伤率控制在0.3‰，年负伤率控制在3‰以内，确保安全生产指标达国标。</w:t>
      </w:r>
      <w:bookmarkStart w:id="42" w:name="_Toc226526394"/>
      <w:bookmarkStart w:id="43" w:name="_Toc226526516"/>
      <w:bookmarkStart w:id="44" w:name="_Toc226526272"/>
      <w:bookmarkStart w:id="45" w:name="_Toc226525901"/>
    </w:p>
    <w:p>
      <w:pPr>
        <w:ind w:firstLine="480"/>
        <w:rPr>
          <w:rFonts w:ascii="宋体" w:hAnsi="宋体" w:eastAsia="宋体" w:cs="宋体"/>
          <w:szCs w:val="21"/>
        </w:rPr>
      </w:pPr>
      <w:r>
        <w:rPr>
          <w:rFonts w:hint="eastAsia" w:ascii="宋体" w:hAnsi="宋体" w:eastAsia="宋体" w:cs="宋体"/>
          <w:szCs w:val="21"/>
        </w:rPr>
        <w:t>1、安全生产保证体系</w:t>
      </w:r>
      <w:bookmarkEnd w:id="42"/>
      <w:bookmarkEnd w:id="43"/>
      <w:bookmarkEnd w:id="44"/>
      <w:bookmarkEnd w:id="45"/>
    </w:p>
    <w:p>
      <w:pPr>
        <w:ind w:firstLine="480"/>
        <w:rPr>
          <w:rFonts w:ascii="宋体" w:hAnsi="宋体" w:eastAsia="宋体" w:cs="宋体"/>
          <w:szCs w:val="21"/>
        </w:rPr>
      </w:pPr>
      <w:r>
        <w:rPr>
          <w:rFonts w:hint="eastAsia" w:ascii="宋体" w:hAnsi="宋体" w:eastAsia="宋体" w:cs="宋体"/>
          <w:szCs w:val="21"/>
        </w:rPr>
        <w:t>⑴成立以项目经理为中心的安全生产及文明施工领导小组，全权负责本项目安全生产与文明施工工作，保证各项措施落到实处，建立健全安全保证体系。。</w:t>
      </w:r>
    </w:p>
    <w:p>
      <w:pPr>
        <w:ind w:firstLine="480"/>
        <w:rPr>
          <w:rFonts w:ascii="宋体" w:hAnsi="宋体" w:eastAsia="宋体" w:cs="宋体"/>
          <w:szCs w:val="21"/>
        </w:rPr>
      </w:pPr>
      <w:r>
        <w:rPr>
          <w:rFonts w:hint="eastAsia" w:ascii="宋体" w:hAnsi="宋体" w:eastAsia="宋体" w:cs="宋体"/>
          <w:szCs w:val="21"/>
        </w:rPr>
        <w:t>⑵实行安全责任制，公司经理、项目经理及项目部管理人员、施工队伍层层签订“安全责任状”。</w:t>
      </w:r>
    </w:p>
    <w:p>
      <w:pPr>
        <w:ind w:firstLine="480"/>
        <w:rPr>
          <w:rFonts w:ascii="宋体" w:hAnsi="宋体" w:eastAsia="宋体" w:cs="宋体"/>
          <w:szCs w:val="21"/>
        </w:rPr>
      </w:pPr>
      <w:r>
        <w:rPr>
          <w:rFonts w:hint="eastAsia" w:ascii="宋体" w:hAnsi="宋体" w:eastAsia="宋体" w:cs="宋体"/>
          <w:szCs w:val="21"/>
        </w:rPr>
        <w:t>⑶参施人员进场前一律进行入场安全教育，经考核合格后方准持证上岗，严格按照施工规范和安全操作规程施工，在作业地点挂警告牌，严禁违章操作野蛮施工。</w:t>
      </w:r>
    </w:p>
    <w:p>
      <w:pPr>
        <w:ind w:firstLine="480"/>
        <w:rPr>
          <w:rFonts w:ascii="宋体" w:hAnsi="宋体" w:eastAsia="宋体" w:cs="宋体"/>
          <w:szCs w:val="21"/>
        </w:rPr>
      </w:pPr>
      <w:r>
        <w:rPr>
          <w:rFonts w:hint="eastAsia" w:ascii="宋体" w:hAnsi="宋体" w:eastAsia="宋体" w:cs="宋体"/>
          <w:szCs w:val="21"/>
        </w:rPr>
        <w:t>⑷施工过程中通过加强安全交底以及现场专职安全员数量，进行全方位安全监控，消灭安全隐患。</w:t>
      </w:r>
    </w:p>
    <w:p>
      <w:pPr>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5 \* GB2 </w:instrText>
      </w:r>
      <w:r>
        <w:rPr>
          <w:rFonts w:hint="eastAsia" w:ascii="宋体" w:hAnsi="宋体" w:eastAsia="宋体" w:cs="宋体"/>
          <w:szCs w:val="21"/>
        </w:rPr>
        <w:fldChar w:fldCharType="separate"/>
      </w:r>
      <w:r>
        <w:rPr>
          <w:rFonts w:hint="eastAsia" w:ascii="宋体" w:hAnsi="宋体" w:eastAsia="宋体" w:cs="宋体"/>
          <w:szCs w:val="21"/>
        </w:rPr>
        <w:t>⑸</w:t>
      </w:r>
      <w:r>
        <w:rPr>
          <w:rFonts w:hint="eastAsia" w:ascii="宋体" w:hAnsi="宋体" w:eastAsia="宋体" w:cs="宋体"/>
          <w:szCs w:val="21"/>
        </w:rPr>
        <w:fldChar w:fldCharType="end"/>
      </w:r>
      <w:r>
        <w:rPr>
          <w:rFonts w:hint="eastAsia" w:ascii="宋体" w:hAnsi="宋体" w:eastAsia="宋体" w:cs="宋体"/>
          <w:szCs w:val="21"/>
        </w:rPr>
        <w:t>专职安全员要认真做好安全监督工作，建立安全台帐,对进入施工现场的机械及参施人员进行安全教育。</w:t>
      </w:r>
    </w:p>
    <w:p>
      <w:pPr>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6 \* GB2 </w:instrText>
      </w:r>
      <w:r>
        <w:rPr>
          <w:rFonts w:hint="eastAsia" w:ascii="宋体" w:hAnsi="宋体" w:eastAsia="宋体" w:cs="宋体"/>
          <w:szCs w:val="21"/>
        </w:rPr>
        <w:fldChar w:fldCharType="separate"/>
      </w:r>
      <w:r>
        <w:rPr>
          <w:rFonts w:hint="eastAsia" w:ascii="宋体" w:hAnsi="宋体" w:eastAsia="宋体" w:cs="宋体"/>
          <w:szCs w:val="21"/>
        </w:rPr>
        <w:t>⑹</w:t>
      </w:r>
      <w:r>
        <w:rPr>
          <w:rFonts w:hint="eastAsia" w:ascii="宋体" w:hAnsi="宋体" w:eastAsia="宋体" w:cs="宋体"/>
          <w:szCs w:val="21"/>
        </w:rPr>
        <w:fldChar w:fldCharType="end"/>
      </w:r>
      <w:r>
        <w:rPr>
          <w:rFonts w:hint="eastAsia" w:ascii="宋体" w:hAnsi="宋体" w:eastAsia="宋体" w:cs="宋体"/>
          <w:szCs w:val="21"/>
        </w:rPr>
        <w:t xml:space="preserve">参施人员都要进行学习，积极贯彻上级颁发的安全施工文件、规范、操作规程和规章制度，各专业施工人员都要参加专业安全教育，考试合格后才能上岗，特殊工种更要经过培训持证上岗。   </w:t>
      </w:r>
    </w:p>
    <w:p>
      <w:pPr>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7 \* GB2 </w:instrText>
      </w:r>
      <w:r>
        <w:rPr>
          <w:rFonts w:hint="eastAsia" w:ascii="宋体" w:hAnsi="宋体" w:eastAsia="宋体" w:cs="宋体"/>
          <w:szCs w:val="21"/>
        </w:rPr>
        <w:fldChar w:fldCharType="separate"/>
      </w:r>
      <w:r>
        <w:rPr>
          <w:rFonts w:hint="eastAsia" w:ascii="宋体" w:hAnsi="宋体" w:eastAsia="宋体" w:cs="宋体"/>
          <w:szCs w:val="21"/>
        </w:rPr>
        <w:t>⑺</w:t>
      </w:r>
      <w:r>
        <w:rPr>
          <w:rFonts w:hint="eastAsia" w:ascii="宋体" w:hAnsi="宋体" w:eastAsia="宋体" w:cs="宋体"/>
          <w:szCs w:val="21"/>
        </w:rPr>
        <w:fldChar w:fldCharType="end"/>
      </w:r>
      <w:r>
        <w:rPr>
          <w:rFonts w:hint="eastAsia" w:ascii="宋体" w:hAnsi="宋体" w:eastAsia="宋体" w:cs="宋体"/>
          <w:szCs w:val="21"/>
        </w:rPr>
        <w:t>施工操作人员佩带安全防护工具，现场操作人员戴安全帽。吊装作业起重臂下严禁站人，并有专人指挥。</w:t>
      </w:r>
    </w:p>
    <w:p>
      <w:pPr>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8 \* GB2 </w:instrText>
      </w:r>
      <w:r>
        <w:rPr>
          <w:rFonts w:hint="eastAsia" w:ascii="宋体" w:hAnsi="宋体" w:eastAsia="宋体" w:cs="宋体"/>
          <w:szCs w:val="21"/>
        </w:rPr>
        <w:fldChar w:fldCharType="separate"/>
      </w:r>
      <w:r>
        <w:rPr>
          <w:rFonts w:hint="eastAsia" w:ascii="宋体" w:hAnsi="宋体" w:eastAsia="宋体" w:cs="宋体"/>
          <w:szCs w:val="21"/>
        </w:rPr>
        <w:t>⑻</w:t>
      </w:r>
      <w:r>
        <w:rPr>
          <w:rFonts w:hint="eastAsia" w:ascii="宋体" w:hAnsi="宋体" w:eastAsia="宋体" w:cs="宋体"/>
          <w:szCs w:val="21"/>
        </w:rPr>
        <w:fldChar w:fldCharType="end"/>
      </w:r>
      <w:r>
        <w:rPr>
          <w:rFonts w:hint="eastAsia" w:ascii="宋体" w:hAnsi="宋体" w:eastAsia="宋体" w:cs="宋体"/>
          <w:szCs w:val="21"/>
        </w:rPr>
        <w:t>技术交底单中有安全交底内容，保证施工人员安全操作。</w:t>
      </w:r>
    </w:p>
    <w:p>
      <w:pPr>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9 \* GB2 </w:instrText>
      </w:r>
      <w:r>
        <w:rPr>
          <w:rFonts w:hint="eastAsia" w:ascii="宋体" w:hAnsi="宋体" w:eastAsia="宋体" w:cs="宋体"/>
          <w:szCs w:val="21"/>
        </w:rPr>
        <w:fldChar w:fldCharType="separate"/>
      </w:r>
      <w:r>
        <w:rPr>
          <w:rFonts w:hint="eastAsia" w:ascii="宋体" w:hAnsi="宋体" w:eastAsia="宋体" w:cs="宋体"/>
          <w:szCs w:val="21"/>
        </w:rPr>
        <w:t>⑼</w:t>
      </w:r>
      <w:r>
        <w:rPr>
          <w:rFonts w:hint="eastAsia" w:ascii="宋体" w:hAnsi="宋体" w:eastAsia="宋体" w:cs="宋体"/>
          <w:szCs w:val="21"/>
        </w:rPr>
        <w:fldChar w:fldCharType="end"/>
      </w:r>
      <w:r>
        <w:rPr>
          <w:rFonts w:hint="eastAsia" w:ascii="宋体" w:hAnsi="宋体" w:eastAsia="宋体" w:cs="宋体"/>
          <w:szCs w:val="21"/>
        </w:rPr>
        <w:t>施工现场设置足够的照明装置，以便施工，夜间施工设红色标志灯。</w:t>
      </w:r>
      <w:bookmarkStart w:id="46" w:name="_Toc226526395"/>
      <w:bookmarkStart w:id="47" w:name="_Toc226526517"/>
      <w:bookmarkStart w:id="48" w:name="_Toc226525902"/>
      <w:bookmarkStart w:id="49" w:name="_Toc226526273"/>
    </w:p>
    <w:p>
      <w:pPr>
        <w:rPr>
          <w:rFonts w:ascii="宋体" w:hAnsi="宋体" w:eastAsia="宋体" w:cs="宋体"/>
          <w:b/>
          <w:bCs/>
          <w:szCs w:val="21"/>
        </w:rPr>
      </w:pPr>
      <w:r>
        <w:rPr>
          <w:rFonts w:hint="eastAsia" w:ascii="宋体" w:hAnsi="宋体" w:eastAsia="宋体" w:cs="宋体"/>
          <w:b/>
          <w:bCs/>
          <w:szCs w:val="21"/>
        </w:rPr>
        <w:t>二、项目经理部管理人员安全职责</w:t>
      </w:r>
      <w:bookmarkEnd w:id="46"/>
      <w:bookmarkEnd w:id="47"/>
      <w:bookmarkEnd w:id="48"/>
      <w:bookmarkEnd w:id="49"/>
    </w:p>
    <w:p>
      <w:pPr>
        <w:ind w:firstLine="480"/>
        <w:rPr>
          <w:rFonts w:ascii="宋体" w:hAnsi="宋体" w:eastAsia="宋体" w:cs="宋体"/>
          <w:szCs w:val="21"/>
        </w:rPr>
      </w:pPr>
      <w:r>
        <w:rPr>
          <w:rFonts w:hint="eastAsia" w:ascii="宋体" w:hAnsi="宋体" w:eastAsia="宋体" w:cs="宋体"/>
          <w:szCs w:val="21"/>
        </w:rPr>
        <w:t>项目部经理：对工程的安全负全部责任，任安全生产领导小组组长，建立安全管理体系，明确内部各部门人员职责分工，向公司总经理汇报。</w:t>
      </w:r>
    </w:p>
    <w:p>
      <w:pPr>
        <w:ind w:firstLine="480"/>
        <w:rPr>
          <w:rFonts w:ascii="宋体" w:hAnsi="宋体" w:eastAsia="宋体" w:cs="宋体"/>
          <w:szCs w:val="21"/>
        </w:rPr>
      </w:pPr>
      <w:r>
        <w:rPr>
          <w:rFonts w:hint="eastAsia" w:ascii="宋体" w:hAnsi="宋体" w:eastAsia="宋体" w:cs="宋体"/>
          <w:szCs w:val="21"/>
        </w:rPr>
        <w:t>项目总工：协助项目经理实施安全及文明施工目标，对工程安全技术负责。</w:t>
      </w:r>
    </w:p>
    <w:p>
      <w:pPr>
        <w:ind w:firstLine="480"/>
        <w:rPr>
          <w:rFonts w:ascii="宋体" w:hAnsi="宋体" w:eastAsia="宋体" w:cs="宋体"/>
          <w:szCs w:val="21"/>
        </w:rPr>
      </w:pPr>
      <w:r>
        <w:rPr>
          <w:rFonts w:hint="eastAsia" w:ascii="宋体" w:hAnsi="宋体" w:eastAsia="宋体" w:cs="宋体"/>
          <w:szCs w:val="21"/>
        </w:rPr>
        <w:t>项目副经理：负责协助项目经理组织施工生产；对工程安全承担直接责任。</w:t>
      </w:r>
    </w:p>
    <w:p>
      <w:pPr>
        <w:ind w:firstLine="480"/>
        <w:rPr>
          <w:rFonts w:ascii="宋体" w:hAnsi="宋体" w:eastAsia="宋体" w:cs="宋体"/>
          <w:szCs w:val="21"/>
        </w:rPr>
      </w:pPr>
      <w:r>
        <w:rPr>
          <w:rFonts w:hint="eastAsia" w:ascii="宋体" w:hAnsi="宋体" w:eastAsia="宋体" w:cs="宋体"/>
          <w:szCs w:val="21"/>
        </w:rPr>
        <w:t>专职安全员：负责制定项目安全生产管理计划、措施，下达安全交底单，监督执行劳动保护体系，完成安全生产记录。</w:t>
      </w:r>
    </w:p>
    <w:p>
      <w:pPr>
        <w:ind w:firstLine="480"/>
        <w:rPr>
          <w:rFonts w:ascii="宋体" w:hAnsi="宋体" w:eastAsia="宋体" w:cs="宋体"/>
          <w:szCs w:val="21"/>
        </w:rPr>
      </w:pPr>
      <w:r>
        <w:rPr>
          <w:rFonts w:hint="eastAsia" w:ascii="宋体" w:hAnsi="宋体" w:eastAsia="宋体" w:cs="宋体"/>
          <w:szCs w:val="21"/>
        </w:rPr>
        <w:t>工长：承担施工现场实施职能，执行安全生产管理计划、措施。</w:t>
      </w:r>
    </w:p>
    <w:p>
      <w:pPr>
        <w:ind w:firstLine="480"/>
        <w:rPr>
          <w:rFonts w:ascii="宋体" w:hAnsi="宋体" w:eastAsia="宋体" w:cs="宋体"/>
          <w:szCs w:val="21"/>
        </w:rPr>
      </w:pPr>
      <w:r>
        <w:rPr>
          <w:rFonts w:hint="eastAsia" w:ascii="宋体" w:hAnsi="宋体" w:eastAsia="宋体" w:cs="宋体"/>
          <w:szCs w:val="21"/>
        </w:rPr>
        <w:t>技术员：负责安全技术措施的编制和监督工作。</w:t>
      </w:r>
    </w:p>
    <w:p>
      <w:pPr>
        <w:ind w:firstLine="480"/>
        <w:rPr>
          <w:rFonts w:ascii="宋体" w:hAnsi="宋体" w:eastAsia="宋体" w:cs="宋体"/>
          <w:szCs w:val="21"/>
        </w:rPr>
      </w:pPr>
      <w:r>
        <w:rPr>
          <w:rFonts w:hint="eastAsia" w:ascii="宋体" w:hAnsi="宋体" w:eastAsia="宋体" w:cs="宋体"/>
          <w:szCs w:val="21"/>
        </w:rPr>
        <w:t>机械员：负责施工机械的使用前、中、后的全面安全工作。</w:t>
      </w:r>
    </w:p>
    <w:p>
      <w:pPr>
        <w:ind w:firstLine="480"/>
        <w:rPr>
          <w:rFonts w:ascii="宋体" w:hAnsi="宋体" w:eastAsia="宋体" w:cs="宋体"/>
          <w:szCs w:val="21"/>
        </w:rPr>
      </w:pPr>
      <w:r>
        <w:rPr>
          <w:rFonts w:hint="eastAsia" w:ascii="宋体" w:hAnsi="宋体" w:eastAsia="宋体" w:cs="宋体"/>
          <w:szCs w:val="21"/>
        </w:rPr>
        <w:t>施工生产工人：严格按照施工安全交底单的要求进行操作，对操作的安全负责。</w:t>
      </w:r>
      <w:bookmarkStart w:id="50" w:name="_Toc226526518"/>
      <w:bookmarkStart w:id="51" w:name="_Toc226525903"/>
      <w:bookmarkStart w:id="52" w:name="_Toc226526274"/>
      <w:bookmarkStart w:id="53" w:name="_Toc226526396"/>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numPr>
          <w:ilvl w:val="0"/>
          <w:numId w:val="9"/>
        </w:numPr>
        <w:rPr>
          <w:rFonts w:ascii="宋体" w:hAnsi="宋体" w:eastAsia="宋体" w:cs="宋体"/>
          <w:b/>
          <w:bCs/>
          <w:szCs w:val="21"/>
        </w:rPr>
      </w:pPr>
      <w:r>
        <w:rPr>
          <w:rFonts w:hint="eastAsia" w:ascii="宋体" w:hAnsi="宋体" w:eastAsia="宋体" w:cs="宋体"/>
          <w:b/>
          <w:bCs/>
          <w:szCs w:val="21"/>
        </w:rPr>
        <w:br w:type="page"/>
      </w:r>
    </w:p>
    <w:p>
      <w:pPr>
        <w:numPr>
          <w:ilvl w:val="0"/>
          <w:numId w:val="9"/>
        </w:numPr>
        <w:rPr>
          <w:rFonts w:ascii="宋体" w:hAnsi="宋体" w:eastAsia="宋体" w:cs="宋体"/>
          <w:b/>
          <w:bCs/>
          <w:szCs w:val="21"/>
        </w:rPr>
      </w:pPr>
      <w:r>
        <w:rPr>
          <w:rFonts w:hint="eastAsia" w:ascii="宋体" w:hAnsi="宋体" w:eastAsia="宋体" w:cs="宋体"/>
          <w:b/>
          <w:bCs/>
          <w:szCs w:val="21"/>
        </w:rPr>
        <w:t>安全保证体系</w:t>
      </w:r>
      <w:bookmarkEnd w:id="50"/>
      <w:bookmarkEnd w:id="51"/>
      <w:bookmarkEnd w:id="52"/>
      <w:bookmarkEnd w:id="53"/>
    </w:p>
    <w:p>
      <w:pPr>
        <w:ind w:firstLine="480"/>
        <w:rPr>
          <w:rFonts w:ascii="宋体" w:hAnsi="宋体" w:eastAsia="宋体" w:cs="宋体"/>
          <w:szCs w:val="21"/>
        </w:rPr>
      </w:pPr>
    </w:p>
    <w:p>
      <w:pPr>
        <w:ind w:firstLine="480"/>
        <w:rPr>
          <w:rFonts w:ascii="宋体" w:hAnsi="宋体" w:eastAsia="宋体" w:cs="宋体"/>
          <w:szCs w:val="21"/>
        </w:rPr>
      </w:pPr>
      <w:r>
        <w:rPr>
          <w:rFonts w:ascii="宋体" w:hAnsi="宋体" w:eastAsia="宋体" w:cs="宋体"/>
          <w:szCs w:val="21"/>
        </w:rPr>
        <w:pict>
          <v:group id="组合 140" o:spid="_x0000_s2051" o:spt="203" style="position:absolute;left:0pt;margin-left:30.75pt;margin-top:4.6pt;height:418.35pt;width:361.55pt;z-index:251660288;mso-width-relative:page;mso-height-relative:page;" coordorigin="2241,5197" coordsize="7231,8367203" o:gfxdata="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">
            <o:lock v:ext="edit"/>
            <v:shape id="文本框 141" o:spid="_x0000_s2052" o:spt="202" type="#_x0000_t202" style="position:absolute;left:4727;top:5197;height:540;width:2551;" fillcolor="#5E5E76" filled="t" coordsize="21600,21600" o:gfxdata="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4TobsAAADc&#10;AAAADwAAAAAAAAABACAAAAAiAAAAZHJzL2Rvd25yZXYueG1sUEsBAhQAFAAAAAgAh07iQDMvBZ47&#10;AAAAOQAAABAAAAAAAAAAAQAgAAAACgEAAGRycy9zaGFwZXhtbC54bWxQSwUGAAAAAAYABgBbAQAA&#10;tAMAAAAA&#10;">
              <v:path/>
              <v:fill type="gradient" on="t" color2="#CCCCFF" angle="135" focus="100%" focussize="0,0"/>
              <v:stroke joinstyle="miter"/>
              <v:imagedata o:title=""/>
              <o:lock v:ext="edit"/>
              <v:shadow on="t" offset="6pt,6pt"/>
              <v:textbox>
                <w:txbxContent>
                  <w:p>
                    <w:pPr>
                      <w:spacing w:line="340" w:lineRule="exact"/>
                      <w:ind w:firstLine="480"/>
                      <w:jc w:val="center"/>
                      <w:rPr>
                        <w:rFonts w:eastAsia="仿宋_GB2312"/>
                      </w:rPr>
                    </w:pPr>
                    <w:r>
                      <w:rPr>
                        <w:rFonts w:hint="eastAsia" w:eastAsia="仿宋_GB2312"/>
                      </w:rPr>
                      <w:t>项 目 经 理</w:t>
                    </w:r>
                  </w:p>
                </w:txbxContent>
              </v:textbox>
            </v:shape>
            <v:line id="直线 142" o:spid="_x0000_s2053" o:spt="20" style="position:absolute;left:6037;top:5737;height:544;width:0;" coordsize="21600,21600" o:gfxdata="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3O3&#10;wAAAANwAAAAPAAAAAAAAAAEAIAAAACIAAABkcnMvZG93bnJldi54bWxQSwECFAAUAAAACACHTuJA&#10;My8FnjsAAAA5AAAAEAAAAAAAAAABACAAAAAPAQAAZHJzL3NoYXBleG1sLnhtbFBLBQYAAAAABgAG&#10;AFsBAAC5AwAAAAA=&#10;">
              <v:path arrowok="t"/>
              <v:fill focussize="0,0"/>
              <v:stroke endarrow="block" endarrowwidth="narrow"/>
              <v:imagedata o:title=""/>
              <o:lock v:ext="edit"/>
            </v:line>
            <v:shape id="文本框 143" o:spid="_x0000_s2054" o:spt="202" type="#_x0000_t202" style="position:absolute;left:6921;top:6749;height:567;width:2551;" fillcolor="#5E5E76" filled="t" coordsize="21600,21600" o:gfxdata="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mTVGrsAAADc&#10;AAAADwAAAAAAAAABACAAAAAiAAAAZHJzL2Rvd25yZXYueG1sUEsBAhQAFAAAAAgAh07iQDMvBZ47&#10;AAAAOQAAABAAAAAAAAAAAQAgAAAACgEAAGRycy9zaGFwZXhtbC54bWxQSwUGAAAAAAYABgBbAQAA&#10;tAMAAAAA&#10;">
              <v:path/>
              <v:fill type="gradient" on="t" color2="#CCCCFF" angle="135" focus="100%" focussize="0,0"/>
              <v:stroke joinstyle="miter"/>
              <v:imagedata o:title=""/>
              <o:lock v:ext="edit"/>
              <v:shadow on="t" offset="6pt,6pt"/>
              <v:textbox>
                <w:txbxContent>
                  <w:p>
                    <w:pPr>
                      <w:spacing w:line="340" w:lineRule="exact"/>
                      <w:ind w:firstLine="480"/>
                      <w:jc w:val="center"/>
                      <w:rPr>
                        <w:rFonts w:eastAsia="仿宋_GB2312"/>
                      </w:rPr>
                    </w:pPr>
                    <w:r>
                      <w:rPr>
                        <w:rFonts w:hint="eastAsia" w:eastAsia="仿宋_GB2312"/>
                      </w:rPr>
                      <w:t>项目总工</w:t>
                    </w:r>
                  </w:p>
                  <w:p>
                    <w:pPr>
                      <w:ind w:firstLine="480"/>
                      <w:jc w:val="center"/>
                    </w:pPr>
                  </w:p>
                </w:txbxContent>
              </v:textbox>
            </v:shape>
            <v:line id="直线 144" o:spid="_x0000_s2055" o:spt="20" style="position:absolute;left:8181;top:6281;height:454;width:0;" coordsize="21600,21600" o:gfxdata="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49tQy/&#10;AAAA3AAAAA8AAAAAAAAAAQAgAAAAIgAAAGRycy9kb3ducmV2LnhtbFBLAQIUABQAAAAIAIdO4kAz&#10;LwWeOwAAADkAAAAQAAAAAAAAAAEAIAAAAA4BAABkcnMvc2hhcGV4bWwueG1sUEsFBgAAAAAGAAYA&#10;WwEAALgDAAAAAA==&#10;">
              <v:path arrowok="t"/>
              <v:fill focussize="0,0"/>
              <v:stroke endarrow="block" endarrowwidth="narrow"/>
              <v:imagedata o:title=""/>
              <o:lock v:ext="edit"/>
            </v:line>
            <v:shape id="文本框 145" o:spid="_x0000_s2056" o:spt="202" type="#_x0000_t202" style="position:absolute;left:2601;top:8941;height:2108;width:567;" fillcolor="#5E5E76" filled="t" coordsize="21600,21600" o:gfxdata="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u72vQAA&#10;ANwAAAAPAAAAAAAAAAEAIAAAACIAAABkcnMvZG93bnJldi54bWxQSwECFAAUAAAACACHTuJAMy8F&#10;njsAAAA5AAAAEAAAAAAAAAABACAAAAAMAQAAZHJzL3NoYXBleG1sLnhtbFBLBQYAAAAABgAGAFsB&#10;AAC2AwAAAAA=&#10;">
              <v:path/>
              <v:fill type="gradient" on="t" color2="#CCCCFF" angle="135" focus="100%" focussize="0,0"/>
              <v:stroke joinstyle="miter"/>
              <v:imagedata o:title=""/>
              <o:lock v:ext="edit"/>
              <v:shadow on="t" offset="6pt,6pt"/>
              <v:textbox>
                <w:txbxContent>
                  <w:p>
                    <w:pPr>
                      <w:ind w:firstLine="480"/>
                      <w:rPr>
                        <w:rFonts w:ascii="仿宋_GB2312" w:eastAsia="仿宋_GB2312"/>
                      </w:rPr>
                    </w:pPr>
                    <w:r>
                      <w:rPr>
                        <w:rFonts w:hint="eastAsia" w:ascii="仿宋_GB2312" w:eastAsia="仿宋_GB2312"/>
                      </w:rPr>
                      <w:t>安</w:t>
                    </w:r>
                  </w:p>
                  <w:p>
                    <w:pPr>
                      <w:ind w:firstLine="480"/>
                      <w:rPr>
                        <w:rFonts w:ascii="仿宋_GB2312" w:eastAsia="仿宋_GB2312"/>
                      </w:rPr>
                    </w:pPr>
                    <w:r>
                      <w:rPr>
                        <w:rFonts w:hint="eastAsia" w:ascii="仿宋_GB2312" w:eastAsia="仿宋_GB2312"/>
                      </w:rPr>
                      <w:t>全</w:t>
                    </w:r>
                  </w:p>
                  <w:p>
                    <w:pPr>
                      <w:ind w:firstLine="480"/>
                    </w:pPr>
                    <w:r>
                      <w:rPr>
                        <w:rFonts w:hint="eastAsia" w:ascii="仿宋_GB2312" w:eastAsia="仿宋_GB2312"/>
                      </w:rPr>
                      <w:t>员</w:t>
                    </w:r>
                  </w:p>
                  <w:p>
                    <w:pPr>
                      <w:ind w:firstLine="480"/>
                    </w:pPr>
                  </w:p>
                  <w:p>
                    <w:pPr>
                      <w:spacing w:line="340" w:lineRule="exact"/>
                      <w:ind w:firstLine="640"/>
                      <w:jc w:val="center"/>
                      <w:rPr>
                        <w:spacing w:val="40"/>
                      </w:rPr>
                    </w:pPr>
                  </w:p>
                </w:txbxContent>
              </v:textbox>
            </v:shape>
            <v:shape id="文本框 146" o:spid="_x0000_s2057" o:spt="202" type="#_x0000_t202" style="position:absolute;left:4761;top:12061;height:567;width:2551;" fillcolor="#5E5E76" filled="t" coordsize="21600,21600" o:gfxdata="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tkttvQAA&#10;ANwAAAAPAAAAAAAAAAEAIAAAACIAAABkcnMvZG93bnJldi54bWxQSwECFAAUAAAACACHTuJAMy8F&#10;njsAAAA5AAAAEAAAAAAAAAABACAAAAAMAQAAZHJzL3NoYXBleG1sLnhtbFBLBQYAAAAABgAGAFsB&#10;AAC2AwAAAAA=&#10;">
              <v:path/>
              <v:fill type="gradient" on="t" color2="#CCCCFF" angle="135" focus="100%" focussize="0,0"/>
              <v:stroke joinstyle="miter"/>
              <v:imagedata o:title=""/>
              <o:lock v:ext="edit"/>
              <v:shadow on="t" offset="6pt,6pt"/>
              <v:textbox>
                <w:txbxContent>
                  <w:p>
                    <w:pPr>
                      <w:spacing w:line="340" w:lineRule="exact"/>
                      <w:ind w:firstLine="480"/>
                      <w:jc w:val="center"/>
                      <w:rPr>
                        <w:rFonts w:eastAsia="仿宋_GB2312"/>
                      </w:rPr>
                    </w:pPr>
                    <w:r>
                      <w:rPr>
                        <w:rFonts w:hint="eastAsia" w:eastAsia="仿宋_GB2312"/>
                      </w:rPr>
                      <w:t>兼职安全员</w:t>
                    </w:r>
                  </w:p>
                  <w:p>
                    <w:pPr>
                      <w:ind w:firstLine="480"/>
                      <w:jc w:val="center"/>
                    </w:pPr>
                  </w:p>
                </w:txbxContent>
              </v:textbox>
            </v:shape>
            <v:shape id="文本框 147" o:spid="_x0000_s2058" o:spt="202" type="#_x0000_t202" style="position:absolute;left:2241;top:6749;height:567;width:2551;" fillcolor="#5E5E76" filled="t" coordsize="21600,21600" o:gfxdata="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TGb4A&#10;AADcAAAADwAAAAAAAAABACAAAAAiAAAAZHJzL2Rvd25yZXYueG1sUEsBAhQAFAAAAAgAh07iQDMv&#10;BZ47AAAAOQAAABAAAAAAAAAAAQAgAAAADQEAAGRycy9zaGFwZXhtbC54bWxQSwUGAAAAAAYABgBb&#10;AQAAtwMAAAAA&#10;">
              <v:path/>
              <v:fill type="gradient" on="t" color2="#CCCCFF" angle="135" focus="100%" focussize="0,0"/>
              <v:stroke joinstyle="miter"/>
              <v:imagedata o:title=""/>
              <o:lock v:ext="edit"/>
              <v:shadow on="t" offset="6pt,6pt"/>
              <v:textbox>
                <w:txbxContent>
                  <w:p>
                    <w:pPr>
                      <w:spacing w:line="340" w:lineRule="exact"/>
                      <w:ind w:firstLine="480"/>
                      <w:jc w:val="center"/>
                      <w:rPr>
                        <w:rFonts w:eastAsia="仿宋_GB2312"/>
                      </w:rPr>
                    </w:pPr>
                    <w:r>
                      <w:rPr>
                        <w:rFonts w:hint="eastAsia" w:eastAsia="仿宋_GB2312"/>
                      </w:rPr>
                      <w:t>项目副经理</w:t>
                    </w:r>
                  </w:p>
                  <w:p>
                    <w:pPr>
                      <w:ind w:firstLine="480"/>
                      <w:jc w:val="center"/>
                    </w:pPr>
                  </w:p>
                </w:txbxContent>
              </v:textbox>
            </v:shape>
            <v:line id="直线 148" o:spid="_x0000_s2059" o:spt="20" style="position:absolute;left:3501;top:6281;height:0;width:4680;" coordsize="21600,21600" o:gfxdata="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GgejvQAA&#10;ANwAAAAPAAAAAAAAAAEAIAAAACIAAABkcnMvZG93bnJldi54bWxQSwECFAAUAAAACACHTuJAMy8F&#10;njsAAAA5AAAAEAAAAAAAAAABACAAAAAMAQAAZHJzL3NoYXBleG1sLnhtbFBLBQYAAAAABgAGAFsB&#10;AAC2AwAAAAA=&#10;">
              <v:path arrowok="t"/>
              <v:fill focussize="0,0"/>
              <v:stroke/>
              <v:imagedata o:title=""/>
              <o:lock v:ext="edit"/>
            </v:line>
            <v:line id="直线 149" o:spid="_x0000_s2060" o:spt="20" style="position:absolute;left:3501;top:6281;height:454;width:0;" coordsize="21600,21600" o:gfxdata="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1C14&#10;wAAAANwAAAAPAAAAAAAAAAEAIAAAACIAAABkcnMvZG93bnJldi54bWxQSwECFAAUAAAACACHTuJA&#10;My8FnjsAAAA5AAAAEAAAAAAAAAABACAAAAAPAQAAZHJzL3NoYXBleG1sLnhtbFBLBQYAAAAABgAG&#10;AFsBAAC5AwAAAAA=&#10;">
              <v:path arrowok="t"/>
              <v:fill focussize="0,0"/>
              <v:stroke endarrow="block" endarrowwidth="narrow"/>
              <v:imagedata o:title=""/>
              <o:lock v:ext="edit"/>
            </v:line>
            <v:line id="直线 150" o:spid="_x0000_s2061" o:spt="20" style="position:absolute;left:3501;top:7797;height:0;width:4680;" coordsize="21600,21600" o:gfxdata="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hDxPvQAA&#10;ANwAAAAPAAAAAAAAAAEAIAAAACIAAABkcnMvZG93bnJldi54bWxQSwECFAAUAAAACACHTuJAMy8F&#10;njsAAAA5AAAAEAAAAAAAAAABACAAAAAMAQAAZHJzL3NoYXBleG1sLnhtbFBLBQYAAAAABgAGAFsB&#10;AAC2AwAAAAA=&#10;">
              <v:path arrowok="t"/>
              <v:fill focussize="0,0"/>
              <v:stroke/>
              <v:imagedata o:title=""/>
              <o:lock v:ext="edit"/>
            </v:line>
            <v:line id="直线 151" o:spid="_x0000_s2062" o:spt="20" style="position:absolute;left:3501;top:7329;flip:y;height:468;width:0;" coordsize="21600,21600" o:gfxdata="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4lXGy5AAAA3AAA&#10;AA8AAAAAAAAAAQAgAAAAIgAAAGRycy9kb3ducmV2LnhtbFBLAQIUABQAAAAIAIdO4kAzLwWeOwAA&#10;ADkAAAAQAAAAAAAAAAEAIAAAAAgBAABkcnMvc2hhcGV4bWwueG1sUEsFBgAAAAAGAAYAWwEAALID&#10;AAAAAA==&#10;">
              <v:path arrowok="t"/>
              <v:fill focussize="0,0"/>
              <v:stroke/>
              <v:imagedata o:title=""/>
              <o:lock v:ext="edit"/>
            </v:line>
            <v:line id="直线 152" o:spid="_x0000_s2063" o:spt="20" style="position:absolute;left:8181;top:7329;flip:y;height:468;width:0;" coordsize="21600,21600" o:gfxdata="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afn3vQAA&#10;ANwAAAAPAAAAAAAAAAEAIAAAACIAAABkcnMvZG93bnJldi54bWxQSwECFAAUAAAACACHTuJAMy8F&#10;njsAAAA5AAAAEAAAAAAAAAABACAAAAAMAQAAZHJzL3NoYXBleG1sLnhtbFBLBQYAAAAABgAGAFsB&#10;AAC2AwAAAAA=&#10;">
              <v:path arrowok="t"/>
              <v:fill focussize="0,0"/>
              <v:stroke/>
              <v:imagedata o:title=""/>
              <o:lock v:ext="edit"/>
            </v:line>
            <v:shape id="文本框 153" o:spid="_x0000_s2064" o:spt="202" type="#_x0000_t202" style="position:absolute;left:4761;top:8941;height:2108;width:567;" fillcolor="#5E5E76" filled="t" coordsize="21600,21600" o:gfxdata="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71Dx7sAAADc&#10;AAAADwAAAAAAAAABACAAAAAiAAAAZHJzL2Rvd25yZXYueG1sUEsBAhQAFAAAAAgAh07iQDMvBZ47&#10;AAAAOQAAABAAAAAAAAAAAQAgAAAACgEAAGRycy9zaGFwZXhtbC54bWxQSwUGAAAAAAYABgBbAQAA&#10;tAMAAAAA&#10;">
              <v:path/>
              <v:fill type="gradient" on="t" color2="#CCCCFF" angle="135" focus="100%" focussize="0,0"/>
              <v:stroke joinstyle="miter"/>
              <v:imagedata o:title=""/>
              <o:lock v:ext="edit"/>
              <v:shadow on="t" offset="6pt,6pt"/>
              <v:textbox>
                <w:txbxContent>
                  <w:p>
                    <w:pPr>
                      <w:ind w:firstLine="480"/>
                      <w:rPr>
                        <w:rFonts w:ascii="仿宋_GB2312" w:eastAsia="仿宋_GB2312"/>
                      </w:rPr>
                    </w:pPr>
                    <w:r>
                      <w:rPr>
                        <w:rFonts w:hint="eastAsia" w:ascii="仿宋_GB2312" w:eastAsia="仿宋_GB2312"/>
                      </w:rPr>
                      <w:t>工</w:t>
                    </w:r>
                  </w:p>
                  <w:p>
                    <w:pPr>
                      <w:ind w:firstLine="480"/>
                      <w:rPr>
                        <w:rFonts w:ascii="仿宋_GB2312" w:eastAsia="仿宋_GB2312"/>
                      </w:rPr>
                    </w:pPr>
                  </w:p>
                  <w:p>
                    <w:pPr>
                      <w:ind w:firstLine="480"/>
                    </w:pPr>
                    <w:r>
                      <w:rPr>
                        <w:rFonts w:hint="eastAsia" w:ascii="仿宋_GB2312" w:eastAsia="仿宋_GB2312"/>
                      </w:rPr>
                      <w:t>长</w:t>
                    </w:r>
                  </w:p>
                  <w:p>
                    <w:pPr>
                      <w:spacing w:line="340" w:lineRule="exact"/>
                      <w:ind w:firstLine="640"/>
                      <w:jc w:val="center"/>
                      <w:rPr>
                        <w:spacing w:val="40"/>
                      </w:rPr>
                    </w:pPr>
                  </w:p>
                </w:txbxContent>
              </v:textbox>
            </v:shape>
            <v:shape id="文本框 154" o:spid="_x0000_s2065" o:spt="202" type="#_x0000_t202" style="position:absolute;left:6741;top:8941;height:2108;width:567;" fillcolor="#5E5E76" filled="t" coordsize="21600,21600" o:gfxdata="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8eZcvQAA&#10;ANwAAAAPAAAAAAAAAAEAIAAAACIAAABkcnMvZG93bnJldi54bWxQSwECFAAUAAAACACHTuJAMy8F&#10;njsAAAA5AAAAEAAAAAAAAAABACAAAAAMAQAAZHJzL3NoYXBleG1sLnhtbFBLBQYAAAAABgAGAFsB&#10;AAC2AwAAAAA=&#10;">
              <v:path/>
              <v:fill type="gradient" on="t" color2="#CCCCFF" angle="135" focus="100%" focussize="0,0"/>
              <v:stroke joinstyle="miter"/>
              <v:imagedata o:title=""/>
              <o:lock v:ext="edit"/>
              <v:shadow on="t" offset="6pt,6pt"/>
              <v:textbox>
                <w:txbxContent>
                  <w:p>
                    <w:pPr>
                      <w:ind w:firstLine="480"/>
                      <w:rPr>
                        <w:rFonts w:ascii="仿宋_GB2312" w:eastAsia="仿宋_GB2312"/>
                      </w:rPr>
                    </w:pPr>
                    <w:r>
                      <w:rPr>
                        <w:rFonts w:hint="eastAsia" w:ascii="仿宋_GB2312" w:eastAsia="仿宋_GB2312"/>
                      </w:rPr>
                      <w:t>技</w:t>
                    </w:r>
                  </w:p>
                  <w:p>
                    <w:pPr>
                      <w:ind w:firstLine="480"/>
                      <w:rPr>
                        <w:rFonts w:ascii="仿宋_GB2312" w:eastAsia="仿宋_GB2312"/>
                      </w:rPr>
                    </w:pPr>
                    <w:r>
                      <w:rPr>
                        <w:rFonts w:hint="eastAsia" w:ascii="仿宋_GB2312" w:eastAsia="仿宋_GB2312"/>
                      </w:rPr>
                      <w:t>术</w:t>
                    </w:r>
                  </w:p>
                  <w:p>
                    <w:pPr>
                      <w:ind w:firstLine="480"/>
                    </w:pPr>
                    <w:r>
                      <w:rPr>
                        <w:rFonts w:hint="eastAsia" w:ascii="仿宋_GB2312" w:eastAsia="仿宋_GB2312"/>
                      </w:rPr>
                      <w:t>员</w:t>
                    </w:r>
                  </w:p>
                  <w:p>
                    <w:pPr>
                      <w:spacing w:line="340" w:lineRule="exact"/>
                      <w:ind w:firstLine="640"/>
                      <w:rPr>
                        <w:spacing w:val="40"/>
                      </w:rPr>
                    </w:pPr>
                  </w:p>
                </w:txbxContent>
              </v:textbox>
            </v:shape>
            <v:shape id="文本框 155" o:spid="_x0000_s2066" o:spt="202" type="#_x0000_t202" style="position:absolute;left:8721;top:8941;height:2112;width:567;" fillcolor="#5E5E76" filled="t" coordsize="21600,21600" o:gfxdata="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I3grvQAA&#10;ANwAAAAPAAAAAAAAAAEAIAAAACIAAABkcnMvZG93bnJldi54bWxQSwECFAAUAAAACACHTuJAMy8F&#10;njsAAAA5AAAAEAAAAAAAAAABACAAAAAMAQAAZHJzL3NoYXBleG1sLnhtbFBLBQYAAAAABgAGAFsB&#10;AAC2AwAAAAA=&#10;">
              <v:path/>
              <v:fill type="gradient" on="t" color2="#CCCCFF" angle="135" focus="100%" focussize="0,0"/>
              <v:stroke joinstyle="miter"/>
              <v:imagedata o:title=""/>
              <o:lock v:ext="edit"/>
              <v:shadow on="t" offset="6pt,6pt"/>
              <v:textbox>
                <w:txbxContent>
                  <w:p>
                    <w:pPr>
                      <w:spacing w:line="340" w:lineRule="exact"/>
                      <w:ind w:firstLine="480"/>
                      <w:jc w:val="center"/>
                      <w:rPr>
                        <w:rFonts w:eastAsia="仿宋_GB2312"/>
                      </w:rPr>
                    </w:pPr>
                    <w:r>
                      <w:rPr>
                        <w:rFonts w:hint="eastAsia" w:eastAsia="仿宋_GB2312"/>
                      </w:rPr>
                      <w:t>机</w:t>
                    </w:r>
                  </w:p>
                  <w:p>
                    <w:pPr>
                      <w:spacing w:line="340" w:lineRule="exact"/>
                      <w:ind w:firstLine="480"/>
                      <w:jc w:val="center"/>
                      <w:rPr>
                        <w:rFonts w:eastAsia="仿宋_GB2312"/>
                      </w:rPr>
                    </w:pPr>
                  </w:p>
                  <w:p>
                    <w:pPr>
                      <w:spacing w:line="340" w:lineRule="exact"/>
                      <w:ind w:firstLine="480"/>
                      <w:jc w:val="center"/>
                      <w:rPr>
                        <w:rFonts w:eastAsia="仿宋_GB2312"/>
                      </w:rPr>
                    </w:pPr>
                    <w:r>
                      <w:rPr>
                        <w:rFonts w:hint="eastAsia" w:eastAsia="仿宋_GB2312"/>
                      </w:rPr>
                      <w:t>械</w:t>
                    </w:r>
                  </w:p>
                  <w:p>
                    <w:pPr>
                      <w:spacing w:line="340" w:lineRule="exact"/>
                      <w:ind w:firstLine="480"/>
                      <w:jc w:val="center"/>
                      <w:rPr>
                        <w:rFonts w:eastAsia="仿宋_GB2312"/>
                      </w:rPr>
                    </w:pPr>
                  </w:p>
                  <w:p>
                    <w:pPr>
                      <w:spacing w:line="340" w:lineRule="exact"/>
                      <w:ind w:firstLine="480"/>
                      <w:jc w:val="center"/>
                      <w:rPr>
                        <w:rFonts w:eastAsia="仿宋_GB2312"/>
                      </w:rPr>
                    </w:pPr>
                    <w:r>
                      <w:rPr>
                        <w:rFonts w:hint="eastAsia" w:eastAsia="仿宋_GB2312"/>
                      </w:rPr>
                      <w:t>员</w:t>
                    </w:r>
                  </w:p>
                  <w:p>
                    <w:pPr>
                      <w:spacing w:line="340" w:lineRule="exact"/>
                      <w:ind w:firstLine="480"/>
                      <w:jc w:val="center"/>
                      <w:rPr>
                        <w:rFonts w:eastAsia="仿宋_GB2312"/>
                      </w:rPr>
                    </w:pPr>
                  </w:p>
                  <w:p>
                    <w:pPr>
                      <w:spacing w:line="340" w:lineRule="exact"/>
                      <w:ind w:firstLine="640"/>
                      <w:jc w:val="center"/>
                      <w:rPr>
                        <w:spacing w:val="40"/>
                      </w:rPr>
                    </w:pPr>
                  </w:p>
                </w:txbxContent>
              </v:textbox>
            </v:shape>
            <v:line id="直线 156" o:spid="_x0000_s2067" o:spt="20" style="position:absolute;left:7101;top:11125;flip:y;height:624;width:0;" coordsize="21600,21600" o:gfxdata="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hYwL4A&#10;AADcAAAADwAAAAAAAAABACAAAAAiAAAAZHJzL2Rvd25yZXYueG1sUEsBAhQAFAAAAAgAh07iQDMv&#10;BZ47AAAAOQAAABAAAAAAAAAAAQAgAAAADQEAAGRycy9zaGFwZXhtbC54bWxQSwUGAAAAAAYABgBb&#10;AQAAtwMAAAAA&#10;">
              <v:path arrowok="t"/>
              <v:fill focussize="0,0"/>
              <v:stroke/>
              <v:imagedata o:title=""/>
              <o:lock v:ext="edit"/>
            </v:line>
            <v:line id="直线 157" o:spid="_x0000_s2068" o:spt="20" style="position:absolute;left:2961;top:11125;flip:y;height:624;width:0;" coordsize="21600,21600" o:gfxdata="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scC0vQAA&#10;ANwAAAAPAAAAAAAAAAEAIAAAACIAAABkcnMvZG93bnJldi54bWxQSwECFAAUAAAACACHTuJAMy8F&#10;njsAAAA5AAAAEAAAAAAAAAABACAAAAAMAQAAZHJzL3NoYXBleG1sLnhtbFBLBQYAAAAABgAGAFsB&#10;AAC2AwAAAAA=&#10;">
              <v:path arrowok="t"/>
              <v:fill focussize="0,0"/>
              <v:stroke/>
              <v:imagedata o:title=""/>
              <o:lock v:ext="edit"/>
            </v:line>
            <v:line id="直线 158" o:spid="_x0000_s2069" o:spt="20" style="position:absolute;left:5121;top:11125;flip:y;height:624;width:0;" coordsize="21600,21600" o:gfxdata="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WUvvQAA&#10;ANwAAAAPAAAAAAAAAAEAIAAAACIAAABkcnMvZG93bnJldi54bWxQSwECFAAUAAAACACHTuJAMy8F&#10;njsAAAA5AAAAEAAAAAAAAAABACAAAAAMAQAAZHJzL3NoYXBleG1sLnhtbFBLBQYAAAAABgAGAFsB&#10;AAC2AwAAAAA=&#10;">
              <v:path arrowok="t"/>
              <v:fill focussize="0,0"/>
              <v:stroke/>
              <v:imagedata o:title=""/>
              <o:lock v:ext="edit"/>
            </v:line>
            <v:line id="直线 159" o:spid="_x0000_s2070" o:spt="20" style="position:absolute;left:9081;top:11125;flip:y;height:624;width:0;" coordsize="21600,21600" o:gfxdata="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L/tYvQAA&#10;ANwAAAAPAAAAAAAAAAEAIAAAACIAAABkcnMvZG93bnJldi54bWxQSwECFAAUAAAACACHTuJAMy8F&#10;njsAAAA5AAAAEAAAAAAAAAABACAAAAAMAQAAZHJzL3NoYXBleG1sLnhtbFBLBQYAAAAABgAGAFsB&#10;AAC2AwAAAAA=&#10;">
              <v:path arrowok="t"/>
              <v:fill focussize="0,0"/>
              <v:stroke/>
              <v:imagedata o:title=""/>
              <o:lock v:ext="edit"/>
            </v:line>
            <v:line id="直线 160" o:spid="_x0000_s2071" o:spt="20" style="position:absolute;left:2961;top:8317;height:624;width:0;" coordsize="21600,21600" o:gfxdata="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Hc0D&#10;wAAAANwAAAAPAAAAAAAAAAEAIAAAACIAAABkcnMvZG93bnJldi54bWxQSwECFAAUAAAACACHTuJA&#10;My8FnjsAAAA5AAAAEAAAAAAAAAABACAAAAAPAQAAZHJzL3NoYXBleG1sLnhtbFBLBQYAAAAABgAG&#10;AFsBAAC5AwAAAAA=&#10;">
              <v:path arrowok="t"/>
              <v:fill focussize="0,0"/>
              <v:stroke endarrow="block"/>
              <v:imagedata o:title=""/>
              <o:lock v:ext="edit"/>
            </v:line>
            <v:line id="直线 161" o:spid="_x0000_s2072" o:spt="20" style="position:absolute;left:5121;top:8317;height:624;width:0;" coordsize="21600,21600" o:gfxdata="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2CWXG8AAAA&#10;3AAAAA8AAAAAAAAAAQAgAAAAIgAAAGRycy9kb3ducmV2LnhtbFBLAQIUABQAAAAIAIdO4kAzLwWe&#10;OwAAADkAAAAQAAAAAAAAAAEAIAAAAAsBAABkcnMvc2hhcGV4bWwueG1sUEsFBgAAAAAGAAYAWwEA&#10;ALUDAAAAAA==&#10;">
              <v:path arrowok="t"/>
              <v:fill focussize="0,0"/>
              <v:stroke endarrow="block"/>
              <v:imagedata o:title=""/>
              <o:lock v:ext="edit"/>
            </v:line>
            <v:line id="直线 162" o:spid="_x0000_s2073" o:spt="20" style="position:absolute;left:8901;top:8317;height:624;width:0;" coordsize="21600,21600" o:gfxdata="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zvzq&#10;wAAAANwAAAAPAAAAAAAAAAEAIAAAACIAAABkcnMvZG93bnJldi54bWxQSwECFAAUAAAACACHTuJA&#10;My8FnjsAAAA5AAAAEAAAAAAAAAABACAAAAAPAQAAZHJzL3NoYXBleG1sLnhtbFBLBQYAAAAABgAG&#10;AFsBAAC5AwAAAAA=&#10;">
              <v:path arrowok="t"/>
              <v:fill focussize="0,0"/>
              <v:stroke endarrow="block"/>
              <v:imagedata o:title=""/>
              <o:lock v:ext="edit"/>
            </v:line>
            <v:line id="直线 163" o:spid="_x0000_s2074" o:spt="20" style="position:absolute;left:7101;top:8317;height:624;width:0;" coordsize="21600,21600" o:gfxdata="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yJgq8AAAA&#10;3AAAAA8AAAAAAAAAAQAgAAAAIgAAAGRycy9kb3ducmV2LnhtbFBLAQIUABQAAAAIAIdO4kAzLwWe&#10;OwAAADkAAAAQAAAAAAAAAAEAIAAAAAsBAABkcnMvc2hhcGV4bWwueG1sUEsFBgAAAAAGAAYAWwEA&#10;ALUDAAAAAA==&#10;">
              <v:path arrowok="t"/>
              <v:fill focussize="0,0"/>
              <v:stroke endarrow="block"/>
              <v:imagedata o:title=""/>
              <o:lock v:ext="edit"/>
            </v:line>
            <v:line id="直线 164" o:spid="_x0000_s2075" o:spt="20" style="position:absolute;left:5841;top:7849;height:468;width:0;" coordsize="21600,21600" o:gfxdata="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g5G/&#10;AAAA3AAAAA8AAAAAAAAAAQAgAAAAIgAAAGRycy9kb3ducmV2LnhtbFBLAQIUABQAAAAIAIdO4kAz&#10;LwWeOwAAADkAAAAQAAAAAAAAAAEAIAAAAA4BAABkcnMvc2hhcGV4bWwueG1sUEsFBgAAAAAGAAYA&#10;WwEAALgDAAAAAA==&#10;">
              <v:path arrowok="t"/>
              <v:fill focussize="0,0"/>
              <v:stroke endarrow="block"/>
              <v:imagedata o:title=""/>
              <o:lock v:ext="edit"/>
            </v:line>
            <v:shape id="文本框 165" o:spid="_x0000_s2076" o:spt="202" type="#_x0000_t202" style="position:absolute;left:4761;top:12997;height:567;width:2551;" fillcolor="#5E5E76" filled="t" coordsize="21600,21600" o:gfxdata="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ULVr4A&#10;AADcAAAADwAAAAAAAAABACAAAAAiAAAAZHJzL2Rvd25yZXYueG1sUEsBAhQAFAAAAAgAh07iQDMv&#10;BZ47AAAAOQAAABAAAAAAAAAAAQAgAAAADQEAAGRycy9zaGFwZXhtbC54bWxQSwUGAAAAAAYABgBb&#10;AQAAtwMAAAAA&#10;">
              <v:path/>
              <v:fill type="gradient" on="t" color2="#CCCCFF" angle="135" focus="100%" focussize="0,0"/>
              <v:stroke joinstyle="miter"/>
              <v:imagedata o:title=""/>
              <o:lock v:ext="edit"/>
              <v:shadow on="t" offset="6pt,6pt"/>
              <v:textbox>
                <w:txbxContent>
                  <w:p>
                    <w:pPr>
                      <w:spacing w:line="340" w:lineRule="exact"/>
                      <w:ind w:firstLine="480"/>
                      <w:jc w:val="center"/>
                      <w:rPr>
                        <w:rFonts w:eastAsia="仿宋_GB2312"/>
                      </w:rPr>
                    </w:pPr>
                    <w:r>
                      <w:rPr>
                        <w:rFonts w:hint="eastAsia" w:eastAsia="仿宋_GB2312"/>
                      </w:rPr>
                      <w:t>各专业施工队</w:t>
                    </w:r>
                  </w:p>
                  <w:p>
                    <w:pPr>
                      <w:ind w:firstLine="480"/>
                      <w:jc w:val="center"/>
                    </w:pPr>
                  </w:p>
                </w:txbxContent>
              </v:textbox>
            </v:shape>
            <v:line id="直线 166" o:spid="_x0000_s2077" o:spt="20" style="position:absolute;left:6021;top:11749;height:312;width:0;" coordsize="21600,21600" o:gfxdata="UEsDBAoAAAAAAIdO4kAAAAAAAAAAAAAAAAAEAAAAZHJzL1BLAwQUAAAACACHTuJAWyC4fc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moz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ILh9&#10;wAAAANwAAAAPAAAAAAAAAAEAIAAAACIAAABkcnMvZG93bnJldi54bWxQSwECFAAUAAAACACHTuJA&#10;My8FnjsAAAA5AAAAEAAAAAAAAAABACAAAAAPAQAAZHJzL3NoYXBleG1sLnhtbFBLBQYAAAAABgAG&#10;AFsBAAC5AwAAAAA=&#10;">
              <v:path arrowok="t"/>
              <v:fill focussize="0,0"/>
              <v:stroke endarrow="block"/>
              <v:imagedata o:title=""/>
              <o:lock v:ext="edit"/>
            </v:line>
            <v:line id="直线 167" o:spid="_x0000_s2078" o:spt="20" style="position:absolute;left:6021;top:12685;height:312;width:0;" coordsize="21600,21600" o:gfxdata="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JIAm/&#10;AAAA3AAAAA8AAAAAAAAAAQAgAAAAIgAAAGRycy9kb3ducmV2LnhtbFBLAQIUABQAAAAIAIdO4kAz&#10;LwWeOwAAADkAAAAQAAAAAAAAAAEAIAAAAA4BAABkcnMvc2hhcGV4bWwueG1sUEsFBgAAAAAGAAYA&#10;WwEAALgDAAAAAA==&#10;">
              <v:path arrowok="t"/>
              <v:fill focussize="0,0"/>
              <v:stroke endarrow="block"/>
              <v:imagedata o:title=""/>
              <o:lock v:ext="edit"/>
            </v:line>
            <v:line id="直线 168" o:spid="_x0000_s2079" o:spt="20" style="position:absolute;left:2961;top:8317;height:0;width:5940;" coordsize="21600,21600" o:gfxdata="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F4gO/&#10;AAAA3AAAAA8AAAAAAAAAAQAgAAAAIgAAAGRycy9kb3ducmV2LnhtbFBLAQIUABQAAAAIAIdO4kAz&#10;LwWeOwAAADkAAAAQAAAAAAAAAAEAIAAAAA4BAABkcnMvc2hhcGV4bWwueG1sUEsFBgAAAAAGAAYA&#10;WwEAALgDAAAAAA==&#10;">
              <v:path arrowok="t"/>
              <v:fill focussize="0,0"/>
              <v:stroke/>
              <v:imagedata o:title=""/>
              <o:lock v:ext="edit"/>
            </v:line>
            <v:line id="直线 169" o:spid="_x0000_s2080" o:spt="20" style="position:absolute;left:2961;top:11749;height:0;width:6120;" coordsize="21600,21600" o:gfxdata="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d8dL4A&#10;AADcAAAADwAAAAAAAAABACAAAAAiAAAAZHJzL2Rvd25yZXYueG1sUEsBAhQAFAAAAAgAh07iQDMv&#10;BZ47AAAAOQAAABAAAAAAAAAAAQAgAAAADQEAAGRycy9zaGFwZXhtbC54bWxQSwUGAAAAAAYABgBb&#10;AQAAtwMAAAAA&#10;">
              <v:path arrowok="t"/>
              <v:fill focussize="0,0"/>
              <v:stroke/>
              <v:imagedata o:title=""/>
              <o:lock v:ext="edit"/>
            </v:line>
          </v:group>
        </w:pict>
      </w: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p>
    <w:p>
      <w:pPr>
        <w:ind w:firstLine="480"/>
        <w:rPr>
          <w:rFonts w:ascii="宋体" w:hAnsi="宋体" w:eastAsia="宋体" w:cs="宋体"/>
          <w:szCs w:val="21"/>
        </w:rPr>
      </w:pPr>
      <w:bookmarkStart w:id="54" w:name="_Toc226526519"/>
      <w:bookmarkStart w:id="55" w:name="_Toc226526397"/>
      <w:bookmarkStart w:id="56" w:name="_Toc226526275"/>
      <w:bookmarkStart w:id="57" w:name="_Toc226525904"/>
    </w:p>
    <w:p>
      <w:pPr>
        <w:ind w:firstLine="480"/>
        <w:rPr>
          <w:rFonts w:ascii="宋体" w:hAnsi="宋体" w:eastAsia="宋体" w:cs="宋体"/>
          <w:szCs w:val="21"/>
        </w:rPr>
      </w:pPr>
    </w:p>
    <w:p>
      <w:pPr>
        <w:ind w:firstLine="480"/>
        <w:rPr>
          <w:rFonts w:ascii="宋体" w:hAnsi="宋体" w:eastAsia="宋体" w:cs="宋体"/>
          <w:szCs w:val="21"/>
        </w:rPr>
      </w:pPr>
    </w:p>
    <w:p>
      <w:pPr>
        <w:pStyle w:val="5"/>
        <w:spacing w:after="156"/>
        <w:rPr>
          <w:rFonts w:cs="宋体"/>
        </w:rPr>
      </w:pPr>
      <w:r>
        <w:rPr>
          <w:rFonts w:hint="eastAsia" w:cs="宋体"/>
        </w:rPr>
        <w:t>第二节、安全生产保证措施</w:t>
      </w:r>
      <w:bookmarkEnd w:id="54"/>
      <w:bookmarkEnd w:id="55"/>
      <w:bookmarkEnd w:id="56"/>
      <w:bookmarkEnd w:id="57"/>
      <w:bookmarkStart w:id="58" w:name="_Toc226526520"/>
      <w:bookmarkStart w:id="59" w:name="_Toc226526276"/>
      <w:bookmarkStart w:id="60" w:name="_Toc226526398"/>
      <w:bookmarkStart w:id="61" w:name="_Toc226525905"/>
    </w:p>
    <w:p>
      <w:pPr>
        <w:rPr>
          <w:rFonts w:ascii="宋体" w:hAnsi="宋体" w:eastAsia="宋体" w:cs="宋体"/>
          <w:b/>
          <w:bCs/>
          <w:szCs w:val="21"/>
        </w:rPr>
      </w:pPr>
      <w:r>
        <w:rPr>
          <w:rFonts w:hint="eastAsia" w:ascii="宋体" w:hAnsi="宋体" w:eastAsia="宋体" w:cs="宋体"/>
          <w:b/>
          <w:bCs/>
          <w:szCs w:val="21"/>
        </w:rPr>
        <w:t>一、安全技术措施</w:t>
      </w:r>
      <w:bookmarkEnd w:id="58"/>
      <w:bookmarkEnd w:id="59"/>
      <w:bookmarkEnd w:id="60"/>
      <w:bookmarkEnd w:id="61"/>
    </w:p>
    <w:p>
      <w:pPr>
        <w:ind w:firstLine="480"/>
        <w:rPr>
          <w:rFonts w:ascii="宋体" w:hAnsi="宋体" w:eastAsia="宋体" w:cs="宋体"/>
          <w:szCs w:val="21"/>
        </w:rPr>
      </w:pPr>
      <w:r>
        <w:rPr>
          <w:rFonts w:hint="eastAsia" w:ascii="宋体" w:hAnsi="宋体" w:eastAsia="宋体" w:cs="宋体"/>
          <w:szCs w:val="21"/>
        </w:rPr>
        <w:t>⑴、安全人员均持证上岗，认真负责。</w:t>
      </w:r>
    </w:p>
    <w:p>
      <w:pPr>
        <w:ind w:firstLine="480"/>
        <w:rPr>
          <w:rFonts w:ascii="宋体" w:hAnsi="宋体" w:eastAsia="宋体" w:cs="宋体"/>
          <w:szCs w:val="21"/>
        </w:rPr>
      </w:pPr>
      <w:r>
        <w:rPr>
          <w:rFonts w:hint="eastAsia" w:ascii="宋体" w:hAnsi="宋体" w:eastAsia="宋体" w:cs="宋体"/>
          <w:szCs w:val="21"/>
        </w:rPr>
        <w:t>⑵、施工操作人员佩带安全防护工具，现场操作人员戴安全帽。吊装作业起重臂下严禁站人，并有专人指挥。</w:t>
      </w:r>
    </w:p>
    <w:p>
      <w:pPr>
        <w:ind w:firstLine="480"/>
        <w:rPr>
          <w:rFonts w:ascii="宋体" w:hAnsi="宋体" w:eastAsia="宋体" w:cs="宋体"/>
          <w:szCs w:val="21"/>
        </w:rPr>
      </w:pPr>
      <w:r>
        <w:rPr>
          <w:rFonts w:hint="eastAsia" w:ascii="宋体" w:hAnsi="宋体" w:eastAsia="宋体" w:cs="宋体"/>
          <w:szCs w:val="21"/>
        </w:rPr>
        <w:t>⑶、技术交底单中必须有安全交底内容，保证施工人员安全操作。</w:t>
      </w:r>
      <w:bookmarkStart w:id="62" w:name="_Toc226526399"/>
      <w:bookmarkStart w:id="63" w:name="_Toc226525906"/>
      <w:bookmarkStart w:id="64" w:name="_Toc226526277"/>
      <w:bookmarkStart w:id="65" w:name="_Toc226526521"/>
    </w:p>
    <w:p>
      <w:pPr>
        <w:rPr>
          <w:rFonts w:ascii="宋体" w:hAnsi="宋体" w:eastAsia="宋体" w:cs="宋体"/>
          <w:szCs w:val="21"/>
        </w:rPr>
      </w:pPr>
      <w:r>
        <w:rPr>
          <w:rFonts w:hint="eastAsia" w:ascii="宋体" w:hAnsi="宋体" w:eastAsia="宋体" w:cs="宋体"/>
          <w:b/>
          <w:bCs/>
          <w:szCs w:val="21"/>
        </w:rPr>
        <w:t>二、临时用电措施</w:t>
      </w:r>
      <w:bookmarkEnd w:id="62"/>
      <w:bookmarkEnd w:id="63"/>
      <w:bookmarkEnd w:id="64"/>
      <w:bookmarkEnd w:id="65"/>
    </w:p>
    <w:p>
      <w:pPr>
        <w:ind w:firstLine="480"/>
        <w:rPr>
          <w:rFonts w:ascii="宋体" w:hAnsi="宋体" w:eastAsia="宋体" w:cs="宋体"/>
          <w:szCs w:val="21"/>
        </w:rPr>
      </w:pPr>
      <w:r>
        <w:rPr>
          <w:rFonts w:hint="eastAsia" w:ascii="宋体" w:hAnsi="宋体" w:eastAsia="宋体" w:cs="宋体"/>
          <w:szCs w:val="21"/>
        </w:rPr>
        <w:t>⑴、工程施工中建立定期检查线路、设施制度，并把检查结果存档备查。保证用电安全。</w:t>
      </w:r>
    </w:p>
    <w:p>
      <w:pPr>
        <w:ind w:firstLine="480"/>
        <w:rPr>
          <w:rFonts w:ascii="宋体" w:hAnsi="宋体" w:eastAsia="宋体" w:cs="宋体"/>
          <w:szCs w:val="21"/>
        </w:rPr>
      </w:pPr>
      <w:r>
        <w:rPr>
          <w:rFonts w:hint="eastAsia" w:ascii="宋体" w:hAnsi="宋体" w:eastAsia="宋体" w:cs="宋体"/>
          <w:szCs w:val="21"/>
        </w:rPr>
        <w:t>⑵、临时配电线路按规范架设，架空线路采用绝缘导线，禁止使用塑胶软线，成束架空及沿地敷设。</w:t>
      </w:r>
    </w:p>
    <w:p>
      <w:pPr>
        <w:ind w:firstLine="480"/>
        <w:rPr>
          <w:rFonts w:ascii="宋体" w:hAnsi="宋体" w:eastAsia="宋体" w:cs="宋体"/>
          <w:szCs w:val="21"/>
        </w:rPr>
      </w:pPr>
      <w:r>
        <w:rPr>
          <w:rFonts w:hint="eastAsia" w:ascii="宋体" w:hAnsi="宋体" w:eastAsia="宋体" w:cs="宋体"/>
          <w:szCs w:val="21"/>
        </w:rPr>
        <w:t>⑶、配电系统采用分级配电、三相五线制的接零保护。各种电器设备及其电力施工机械与金属外壳，金属支架和底座采取可靠接零或接地保护，同时设两极漏电保护装置。配电箱内保证电器可靠完好，其线形、定值要符合规定，开关标明用途，开关箱外观完整、牢固。满足防雨、防水、防尘的要求，统一编号外涂明显色标，停用必须拉闸断电，锁好开关箱。</w:t>
      </w:r>
    </w:p>
    <w:p>
      <w:pPr>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4 \* GB2 </w:instrText>
      </w:r>
      <w:r>
        <w:rPr>
          <w:rFonts w:hint="eastAsia" w:ascii="宋体" w:hAnsi="宋体" w:eastAsia="宋体" w:cs="宋体"/>
          <w:szCs w:val="21"/>
        </w:rPr>
        <w:fldChar w:fldCharType="separate"/>
      </w:r>
      <w:r>
        <w:rPr>
          <w:rFonts w:hint="eastAsia" w:ascii="宋体" w:hAnsi="宋体" w:eastAsia="宋体" w:cs="宋体"/>
          <w:szCs w:val="21"/>
        </w:rPr>
        <w:t>⑷</w:t>
      </w:r>
      <w:r>
        <w:rPr>
          <w:rFonts w:hint="eastAsia" w:ascii="宋体" w:hAnsi="宋体" w:eastAsia="宋体" w:cs="宋体"/>
          <w:szCs w:val="21"/>
        </w:rPr>
        <w:fldChar w:fldCharType="end"/>
      </w:r>
      <w:r>
        <w:rPr>
          <w:rFonts w:hint="eastAsia" w:ascii="宋体" w:hAnsi="宋体" w:eastAsia="宋体" w:cs="宋体"/>
          <w:szCs w:val="21"/>
        </w:rPr>
        <w:t>、手持电动工具的电源线、插头、插座保证完好，电源线不任意接长或调换，工具的外缘线完好无缺，维修保养有专人负责。</w:t>
      </w:r>
    </w:p>
    <w:p>
      <w:pPr>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5 \* GB2 </w:instrText>
      </w:r>
      <w:r>
        <w:rPr>
          <w:rFonts w:hint="eastAsia" w:ascii="宋体" w:hAnsi="宋体" w:eastAsia="宋体" w:cs="宋体"/>
          <w:szCs w:val="21"/>
        </w:rPr>
        <w:fldChar w:fldCharType="separate"/>
      </w:r>
      <w:r>
        <w:rPr>
          <w:rFonts w:hint="eastAsia" w:ascii="宋体" w:hAnsi="宋体" w:eastAsia="宋体" w:cs="宋体"/>
          <w:szCs w:val="21"/>
        </w:rPr>
        <w:t>⑸</w:t>
      </w:r>
      <w:r>
        <w:rPr>
          <w:rFonts w:hint="eastAsia" w:ascii="宋体" w:hAnsi="宋体" w:eastAsia="宋体" w:cs="宋体"/>
          <w:szCs w:val="21"/>
        </w:rPr>
        <w:fldChar w:fldCharType="end"/>
      </w:r>
      <w:r>
        <w:rPr>
          <w:rFonts w:hint="eastAsia" w:ascii="宋体" w:hAnsi="宋体" w:eastAsia="宋体" w:cs="宋体"/>
          <w:szCs w:val="21"/>
        </w:rPr>
        <w:t>、220V照明电源按规定布设，装设灯具，并加装漏电保护器，行灯照明电源电压小于36V，灯体与手柄坚固绝缘好，电源线使用橡胶套电线，禁止用塑胶线，行灯有防潮防雨水设施。</w:t>
      </w:r>
    </w:p>
    <w:p>
      <w:pPr>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6 \* GB2 </w:instrText>
      </w:r>
      <w:r>
        <w:rPr>
          <w:rFonts w:hint="eastAsia" w:ascii="宋体" w:hAnsi="宋体" w:eastAsia="宋体" w:cs="宋体"/>
          <w:szCs w:val="21"/>
        </w:rPr>
        <w:fldChar w:fldCharType="separate"/>
      </w:r>
      <w:r>
        <w:rPr>
          <w:rFonts w:hint="eastAsia" w:ascii="宋体" w:hAnsi="宋体" w:eastAsia="宋体" w:cs="宋体"/>
          <w:szCs w:val="21"/>
        </w:rPr>
        <w:t>⑹</w:t>
      </w:r>
      <w:r>
        <w:rPr>
          <w:rFonts w:hint="eastAsia" w:ascii="宋体" w:hAnsi="宋体" w:eastAsia="宋体" w:cs="宋体"/>
          <w:szCs w:val="21"/>
        </w:rPr>
        <w:fldChar w:fldCharType="end"/>
      </w:r>
      <w:r>
        <w:rPr>
          <w:rFonts w:hint="eastAsia" w:ascii="宋体" w:hAnsi="宋体" w:eastAsia="宋体" w:cs="宋体"/>
          <w:szCs w:val="21"/>
        </w:rPr>
        <w:t>、电焊单独设开关，外壳作接零或接地保护，焊线保证双线到位，无破损。</w:t>
      </w:r>
    </w:p>
    <w:p>
      <w:pPr>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7 \* GB2 </w:instrText>
      </w:r>
      <w:r>
        <w:rPr>
          <w:rFonts w:hint="eastAsia" w:ascii="宋体" w:hAnsi="宋体" w:eastAsia="宋体" w:cs="宋体"/>
          <w:szCs w:val="21"/>
        </w:rPr>
        <w:fldChar w:fldCharType="separate"/>
      </w:r>
      <w:r>
        <w:rPr>
          <w:rFonts w:hint="eastAsia" w:ascii="宋体" w:hAnsi="宋体" w:eastAsia="宋体" w:cs="宋体"/>
          <w:szCs w:val="21"/>
        </w:rPr>
        <w:t>⑺</w:t>
      </w:r>
      <w:r>
        <w:rPr>
          <w:rFonts w:hint="eastAsia" w:ascii="宋体" w:hAnsi="宋体" w:eastAsia="宋体" w:cs="宋体"/>
          <w:szCs w:val="21"/>
        </w:rPr>
        <w:fldChar w:fldCharType="end"/>
      </w:r>
      <w:r>
        <w:rPr>
          <w:rFonts w:hint="eastAsia" w:ascii="宋体" w:hAnsi="宋体" w:eastAsia="宋体" w:cs="宋体"/>
          <w:szCs w:val="21"/>
        </w:rPr>
        <w:t>、处理机械故障时，使设备断电、停水，在施工设备送电前，应通知有关人员。</w:t>
      </w:r>
    </w:p>
    <w:p>
      <w:pPr>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8 \* GB2 </w:instrText>
      </w:r>
      <w:r>
        <w:rPr>
          <w:rFonts w:hint="eastAsia" w:ascii="宋体" w:hAnsi="宋体" w:eastAsia="宋体" w:cs="宋体"/>
          <w:szCs w:val="21"/>
        </w:rPr>
        <w:fldChar w:fldCharType="separate"/>
      </w:r>
      <w:r>
        <w:rPr>
          <w:rFonts w:hint="eastAsia" w:ascii="宋体" w:hAnsi="宋体" w:eastAsia="宋体" w:cs="宋体"/>
          <w:szCs w:val="21"/>
        </w:rPr>
        <w:t>⑻</w:t>
      </w:r>
      <w:r>
        <w:rPr>
          <w:rFonts w:hint="eastAsia" w:ascii="宋体" w:hAnsi="宋体" w:eastAsia="宋体" w:cs="宋体"/>
          <w:szCs w:val="21"/>
        </w:rPr>
        <w:fldChar w:fldCharType="end"/>
      </w:r>
      <w:r>
        <w:rPr>
          <w:rFonts w:hint="eastAsia" w:ascii="宋体" w:hAnsi="宋体" w:eastAsia="宋体" w:cs="宋体"/>
          <w:szCs w:val="21"/>
        </w:rPr>
        <w:t>、各类用电人员均掌握与安全用电有关基本知识和所用设备的性能。使用设备前按规定配备好相应的劳动防护用品，严禁设备带病运转。</w:t>
      </w:r>
    </w:p>
    <w:p>
      <w:pPr>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9 \* GB2 </w:instrText>
      </w:r>
      <w:r>
        <w:rPr>
          <w:rFonts w:hint="eastAsia" w:ascii="宋体" w:hAnsi="宋体" w:eastAsia="宋体" w:cs="宋体"/>
          <w:szCs w:val="21"/>
        </w:rPr>
        <w:fldChar w:fldCharType="separate"/>
      </w:r>
      <w:r>
        <w:rPr>
          <w:rFonts w:hint="eastAsia" w:ascii="宋体" w:hAnsi="宋体" w:eastAsia="宋体" w:cs="宋体"/>
          <w:szCs w:val="21"/>
        </w:rPr>
        <w:t>⑼</w:t>
      </w:r>
      <w:r>
        <w:rPr>
          <w:rFonts w:hint="eastAsia" w:ascii="宋体" w:hAnsi="宋体" w:eastAsia="宋体" w:cs="宋体"/>
          <w:szCs w:val="21"/>
        </w:rPr>
        <w:fldChar w:fldCharType="end"/>
      </w:r>
      <w:r>
        <w:rPr>
          <w:rFonts w:hint="eastAsia" w:ascii="宋体" w:hAnsi="宋体" w:eastAsia="宋体" w:cs="宋体"/>
          <w:szCs w:val="21"/>
        </w:rPr>
        <w:t>、用电人员各自保护好所用设备的负荷线、地线和开关箱，发现问题及时找电工解决。各种上岗人员持证上岗，防护用品安全有效，并服从电工的安全指导，非专业电器人员严禁乱动电器设备。</w:t>
      </w:r>
      <w:bookmarkStart w:id="66" w:name="_Toc226525907"/>
      <w:bookmarkStart w:id="67" w:name="_Toc226526400"/>
      <w:bookmarkStart w:id="68" w:name="_Toc226526522"/>
      <w:bookmarkStart w:id="69" w:name="_Toc226526278"/>
    </w:p>
    <w:p>
      <w:pPr>
        <w:spacing w:line="336" w:lineRule="auto"/>
        <w:rPr>
          <w:rFonts w:ascii="宋体" w:hAnsi="宋体" w:eastAsia="宋体" w:cs="宋体"/>
          <w:b/>
          <w:bCs/>
          <w:szCs w:val="21"/>
        </w:rPr>
      </w:pPr>
      <w:r>
        <w:rPr>
          <w:rFonts w:hint="eastAsia" w:ascii="宋体" w:hAnsi="宋体" w:eastAsia="宋体" w:cs="宋体"/>
          <w:b/>
          <w:bCs/>
          <w:szCs w:val="21"/>
        </w:rPr>
        <w:t>三、机械安全措施</w:t>
      </w:r>
      <w:bookmarkEnd w:id="66"/>
      <w:bookmarkEnd w:id="67"/>
      <w:bookmarkEnd w:id="68"/>
      <w:bookmarkEnd w:id="69"/>
    </w:p>
    <w:p>
      <w:pPr>
        <w:spacing w:line="336" w:lineRule="auto"/>
        <w:ind w:firstLine="480"/>
        <w:rPr>
          <w:rFonts w:ascii="宋体" w:hAnsi="宋体" w:eastAsia="宋体" w:cs="宋体"/>
          <w:szCs w:val="21"/>
        </w:rPr>
      </w:pPr>
      <w:r>
        <w:rPr>
          <w:rFonts w:hint="eastAsia" w:ascii="宋体" w:hAnsi="宋体" w:eastAsia="宋体" w:cs="宋体"/>
          <w:szCs w:val="21"/>
        </w:rPr>
        <w:t>⑴、施工机械定期检测，合格后才准许使用，并由专人操作。同时应做好安全使用检测、自检记录。</w:t>
      </w:r>
    </w:p>
    <w:p>
      <w:pPr>
        <w:spacing w:line="336" w:lineRule="auto"/>
        <w:ind w:firstLine="480"/>
        <w:rPr>
          <w:rFonts w:ascii="宋体" w:hAnsi="宋体" w:eastAsia="宋体" w:cs="宋体"/>
          <w:szCs w:val="21"/>
        </w:rPr>
      </w:pPr>
      <w:r>
        <w:rPr>
          <w:rFonts w:hint="eastAsia" w:ascii="宋体" w:hAnsi="宋体" w:eastAsia="宋体" w:cs="宋体"/>
          <w:szCs w:val="21"/>
        </w:rPr>
        <w:t>⑵、搅拌机搭防砸、防雨棚，保证安装牢固，维修、保养、移动时，先切断电源；停止使用时，料斗升起，必须挂好上料斗与保险链。</w:t>
      </w:r>
    </w:p>
    <w:p>
      <w:pPr>
        <w:spacing w:line="336" w:lineRule="auto"/>
        <w:ind w:firstLine="480"/>
        <w:rPr>
          <w:rFonts w:ascii="宋体" w:hAnsi="宋体" w:eastAsia="宋体" w:cs="宋体"/>
          <w:szCs w:val="21"/>
        </w:rPr>
      </w:pPr>
      <w:r>
        <w:rPr>
          <w:rFonts w:hint="eastAsia" w:ascii="宋体" w:hAnsi="宋体" w:eastAsia="宋体" w:cs="宋体"/>
          <w:szCs w:val="21"/>
        </w:rPr>
        <w:t>⑶、乙炔灭火器采用金属防爆膜，禁止使用胶皮薄膜代替。氧气瓶与乙炔瓶间距大于5m，两瓶同焊时，间距大于10m，严禁用浮筒式乙炔灭火器。</w:t>
      </w:r>
    </w:p>
    <w:p>
      <w:pPr>
        <w:spacing w:line="336" w:lineRule="auto"/>
        <w:ind w:firstLine="480"/>
        <w:rPr>
          <w:rFonts w:ascii="宋体" w:hAnsi="宋体" w:eastAsia="宋体" w:cs="宋体"/>
          <w:szCs w:val="21"/>
        </w:rPr>
      </w:pPr>
      <w:r>
        <w:rPr>
          <w:rFonts w:hint="eastAsia" w:ascii="宋体" w:hAnsi="宋体" w:eastAsia="宋体" w:cs="宋体"/>
          <w:szCs w:val="21"/>
        </w:rPr>
        <w:t>⑷、机动翻斗车时速不超过5公里，行车中不准带人，卸料时保持安全距离并设挡墩。</w:t>
      </w:r>
    </w:p>
    <w:p>
      <w:pPr>
        <w:spacing w:line="336" w:lineRule="auto"/>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5 \* GB2 </w:instrText>
      </w:r>
      <w:r>
        <w:rPr>
          <w:rFonts w:hint="eastAsia" w:ascii="宋体" w:hAnsi="宋体" w:eastAsia="宋体" w:cs="宋体"/>
          <w:szCs w:val="21"/>
        </w:rPr>
        <w:fldChar w:fldCharType="separate"/>
      </w:r>
      <w:r>
        <w:rPr>
          <w:rFonts w:hint="eastAsia" w:ascii="宋体" w:hAnsi="宋体" w:eastAsia="宋体" w:cs="宋体"/>
          <w:szCs w:val="21"/>
        </w:rPr>
        <w:t>⑸</w:t>
      </w:r>
      <w:r>
        <w:rPr>
          <w:rFonts w:hint="eastAsia" w:ascii="宋体" w:hAnsi="宋体" w:eastAsia="宋体" w:cs="宋体"/>
          <w:szCs w:val="21"/>
        </w:rPr>
        <w:fldChar w:fldCharType="end"/>
      </w:r>
      <w:r>
        <w:rPr>
          <w:rFonts w:hint="eastAsia" w:ascii="宋体" w:hAnsi="宋体" w:eastAsia="宋体" w:cs="宋体"/>
          <w:szCs w:val="21"/>
        </w:rPr>
        <w:t>、工程设备施工前进行性能检测，合格后才准许使用，专人操作。</w:t>
      </w:r>
    </w:p>
    <w:p>
      <w:pPr>
        <w:spacing w:line="336" w:lineRule="auto"/>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6 \* GB2 </w:instrText>
      </w:r>
      <w:r>
        <w:rPr>
          <w:rFonts w:hint="eastAsia" w:ascii="宋体" w:hAnsi="宋体" w:eastAsia="宋体" w:cs="宋体"/>
          <w:szCs w:val="21"/>
        </w:rPr>
        <w:fldChar w:fldCharType="separate"/>
      </w:r>
      <w:r>
        <w:rPr>
          <w:rFonts w:hint="eastAsia" w:ascii="宋体" w:hAnsi="宋体" w:eastAsia="宋体" w:cs="宋体"/>
          <w:szCs w:val="21"/>
        </w:rPr>
        <w:t>⑹</w:t>
      </w:r>
      <w:r>
        <w:rPr>
          <w:rFonts w:hint="eastAsia" w:ascii="宋体" w:hAnsi="宋体" w:eastAsia="宋体" w:cs="宋体"/>
          <w:szCs w:val="21"/>
        </w:rPr>
        <w:fldChar w:fldCharType="end"/>
      </w:r>
      <w:r>
        <w:rPr>
          <w:rFonts w:hint="eastAsia" w:ascii="宋体" w:hAnsi="宋体" w:eastAsia="宋体" w:cs="宋体"/>
          <w:szCs w:val="21"/>
        </w:rPr>
        <w:t>、加强对司机的教育。</w:t>
      </w:r>
      <w:bookmarkStart w:id="70" w:name="_Toc226526523"/>
      <w:bookmarkStart w:id="71" w:name="_Toc226526279"/>
      <w:bookmarkStart w:id="72" w:name="_Toc226526401"/>
      <w:bookmarkStart w:id="73" w:name="_Toc226525908"/>
    </w:p>
    <w:p>
      <w:pPr>
        <w:spacing w:line="336" w:lineRule="auto"/>
        <w:rPr>
          <w:rFonts w:ascii="宋体" w:hAnsi="宋体" w:eastAsia="宋体" w:cs="宋体"/>
          <w:b/>
          <w:bCs/>
          <w:szCs w:val="21"/>
        </w:rPr>
      </w:pPr>
      <w:r>
        <w:rPr>
          <w:rFonts w:hint="eastAsia" w:ascii="宋体" w:hAnsi="宋体" w:eastAsia="宋体" w:cs="宋体"/>
          <w:b/>
          <w:bCs/>
          <w:szCs w:val="21"/>
        </w:rPr>
        <w:t>四、消防保卫措施</w:t>
      </w:r>
      <w:bookmarkEnd w:id="70"/>
      <w:bookmarkEnd w:id="71"/>
      <w:bookmarkEnd w:id="72"/>
      <w:bookmarkEnd w:id="73"/>
    </w:p>
    <w:p>
      <w:pPr>
        <w:spacing w:line="336" w:lineRule="auto"/>
        <w:ind w:firstLine="480"/>
        <w:rPr>
          <w:rFonts w:ascii="宋体" w:hAnsi="宋体" w:eastAsia="宋体" w:cs="宋体"/>
          <w:szCs w:val="21"/>
        </w:rPr>
      </w:pPr>
      <w:r>
        <w:rPr>
          <w:rFonts w:hint="eastAsia" w:ascii="宋体" w:hAnsi="宋体" w:eastAsia="宋体" w:cs="宋体"/>
          <w:szCs w:val="21"/>
        </w:rPr>
        <w:t>⑴、实行消防保卫负责制，建立消防保卫领导小组，派专人负责。现场建立巡逻护场制度，护场守卫佩带值勤标志，非工作人员禁止进入现场，职工佩带出入证。</w:t>
      </w:r>
    </w:p>
    <w:p>
      <w:pPr>
        <w:spacing w:line="336" w:lineRule="auto"/>
        <w:ind w:firstLine="480"/>
        <w:rPr>
          <w:rFonts w:ascii="宋体" w:hAnsi="宋体" w:eastAsia="宋体" w:cs="宋体"/>
          <w:szCs w:val="21"/>
        </w:rPr>
      </w:pPr>
      <w:r>
        <w:rPr>
          <w:rFonts w:hint="eastAsia" w:ascii="宋体" w:hAnsi="宋体" w:eastAsia="宋体" w:cs="宋体"/>
          <w:szCs w:val="21"/>
        </w:rPr>
        <w:t>⑵、以现场施工便道为消防通道，保证消防通道的畅通。</w:t>
      </w:r>
    </w:p>
    <w:p>
      <w:pPr>
        <w:spacing w:line="336" w:lineRule="auto"/>
        <w:ind w:firstLine="480"/>
        <w:rPr>
          <w:rFonts w:ascii="宋体" w:hAnsi="宋体" w:eastAsia="宋体" w:cs="宋体"/>
          <w:szCs w:val="21"/>
        </w:rPr>
      </w:pPr>
      <w:r>
        <w:rPr>
          <w:rFonts w:hint="eastAsia" w:ascii="宋体" w:hAnsi="宋体" w:eastAsia="宋体" w:cs="宋体"/>
          <w:szCs w:val="21"/>
        </w:rPr>
        <w:t>⑶、现场布设防火宣传标志，配备足够的消防设备。库房及居住房屋按防火要求搭建，保证良好的通风。</w:t>
      </w:r>
    </w:p>
    <w:p>
      <w:pPr>
        <w:spacing w:line="336" w:lineRule="auto"/>
        <w:ind w:firstLine="480"/>
        <w:rPr>
          <w:rFonts w:ascii="宋体" w:hAnsi="宋体" w:eastAsia="宋体" w:cs="宋体"/>
          <w:szCs w:val="21"/>
        </w:rPr>
      </w:pPr>
      <w:r>
        <w:rPr>
          <w:rFonts w:hint="eastAsia" w:ascii="宋体" w:hAnsi="宋体" w:eastAsia="宋体" w:cs="宋体"/>
          <w:szCs w:val="21"/>
        </w:rPr>
        <w:t>⑷、现场严禁使用电热器具，禁止吸烟，从事设备安装及焊接作业时，人员持证上岗，须有安全交底记录。。</w:t>
      </w:r>
    </w:p>
    <w:p>
      <w:pPr>
        <w:spacing w:line="336" w:lineRule="auto"/>
        <w:ind w:firstLine="480"/>
        <w:rPr>
          <w:rFonts w:ascii="宋体" w:hAnsi="宋体" w:eastAsia="宋体" w:cs="宋体"/>
          <w:szCs w:val="21"/>
        </w:rPr>
      </w:pPr>
      <w:r>
        <w:rPr>
          <w:rFonts w:hint="eastAsia" w:ascii="宋体" w:hAnsi="宋体" w:eastAsia="宋体" w:cs="宋体"/>
          <w:szCs w:val="21"/>
        </w:rPr>
        <w:t>⑸、施工材料的存放、保管符合防火要求；施工中防火器材防止丢失，如果丢失要及时配备不可耽误。严格防火措施，施工作业用火时必须持有用火证。</w:t>
      </w:r>
    </w:p>
    <w:p>
      <w:pPr>
        <w:spacing w:line="336" w:lineRule="auto"/>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6 \* GB2 </w:instrText>
      </w:r>
      <w:r>
        <w:rPr>
          <w:rFonts w:hint="eastAsia" w:ascii="宋体" w:hAnsi="宋体" w:eastAsia="宋体" w:cs="宋体"/>
          <w:szCs w:val="21"/>
        </w:rPr>
        <w:fldChar w:fldCharType="separate"/>
      </w:r>
      <w:r>
        <w:rPr>
          <w:rFonts w:hint="eastAsia" w:ascii="宋体" w:hAnsi="宋体" w:eastAsia="宋体" w:cs="宋体"/>
          <w:szCs w:val="21"/>
        </w:rPr>
        <w:t>⑹</w:t>
      </w:r>
      <w:r>
        <w:rPr>
          <w:rFonts w:hint="eastAsia" w:ascii="宋体" w:hAnsi="宋体" w:eastAsia="宋体" w:cs="宋体"/>
          <w:szCs w:val="21"/>
        </w:rPr>
        <w:fldChar w:fldCharType="end"/>
      </w:r>
      <w:r>
        <w:rPr>
          <w:rFonts w:hint="eastAsia" w:ascii="宋体" w:hAnsi="宋体" w:eastAsia="宋体" w:cs="宋体"/>
          <w:szCs w:val="21"/>
        </w:rPr>
        <w:t>、使用电器设备符合技术规范及操作规程，严格防火措施，施工作业用火时必须持有用火证</w:t>
      </w:r>
    </w:p>
    <w:p>
      <w:pPr>
        <w:spacing w:line="336" w:lineRule="auto"/>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7 \* GB2 </w:instrText>
      </w:r>
      <w:r>
        <w:rPr>
          <w:rFonts w:hint="eastAsia" w:ascii="宋体" w:hAnsi="宋体" w:eastAsia="宋体" w:cs="宋体"/>
          <w:szCs w:val="21"/>
        </w:rPr>
        <w:fldChar w:fldCharType="separate"/>
      </w:r>
      <w:r>
        <w:rPr>
          <w:rFonts w:hint="eastAsia" w:ascii="宋体" w:hAnsi="宋体" w:eastAsia="宋体" w:cs="宋体"/>
          <w:szCs w:val="21"/>
        </w:rPr>
        <w:t>⑺</w:t>
      </w:r>
      <w:r>
        <w:rPr>
          <w:rFonts w:hint="eastAsia" w:ascii="宋体" w:hAnsi="宋体" w:eastAsia="宋体" w:cs="宋体"/>
          <w:szCs w:val="21"/>
        </w:rPr>
        <w:fldChar w:fldCharType="end"/>
      </w:r>
      <w:r>
        <w:rPr>
          <w:rFonts w:hint="eastAsia" w:ascii="宋体" w:hAnsi="宋体" w:eastAsia="宋体" w:cs="宋体"/>
          <w:szCs w:val="21"/>
        </w:rPr>
        <w:t>、现场建立门卫和巡逻护场制度，护场守卫佩带值勤标志，非工作人员禁止进入现场，职工佩带出入证。</w:t>
      </w:r>
    </w:p>
    <w:p>
      <w:pPr>
        <w:spacing w:line="336" w:lineRule="auto"/>
        <w:ind w:firstLine="480"/>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8 \* GB2 </w:instrText>
      </w:r>
      <w:r>
        <w:rPr>
          <w:rFonts w:hint="eastAsia" w:ascii="宋体" w:hAnsi="宋体" w:eastAsia="宋体" w:cs="宋体"/>
          <w:szCs w:val="21"/>
        </w:rPr>
        <w:fldChar w:fldCharType="separate"/>
      </w:r>
      <w:r>
        <w:rPr>
          <w:rFonts w:hint="eastAsia" w:ascii="宋体" w:hAnsi="宋体" w:eastAsia="宋体" w:cs="宋体"/>
          <w:szCs w:val="21"/>
        </w:rPr>
        <w:t>⑻</w:t>
      </w:r>
      <w:r>
        <w:rPr>
          <w:rFonts w:hint="eastAsia" w:ascii="宋体" w:hAnsi="宋体" w:eastAsia="宋体" w:cs="宋体"/>
          <w:szCs w:val="21"/>
        </w:rPr>
        <w:fldChar w:fldCharType="end"/>
      </w:r>
      <w:r>
        <w:rPr>
          <w:rFonts w:hint="eastAsia" w:ascii="宋体" w:hAnsi="宋体" w:eastAsia="宋体" w:cs="宋体"/>
          <w:szCs w:val="21"/>
        </w:rPr>
        <w:t>、禁止赌博、酗酒、传播淫秽物品和打架斗殴，发生案件和灾害事故，配合公安机关查破。</w:t>
      </w:r>
      <w:bookmarkStart w:id="74" w:name="_Toc226526524"/>
      <w:bookmarkStart w:id="75" w:name="_Toc226525909"/>
      <w:bookmarkStart w:id="76" w:name="_Toc226526280"/>
      <w:bookmarkStart w:id="77" w:name="_Toc226526402"/>
    </w:p>
    <w:p>
      <w:pPr>
        <w:spacing w:line="336" w:lineRule="auto"/>
        <w:rPr>
          <w:rFonts w:ascii="宋体" w:hAnsi="宋体" w:eastAsia="宋体" w:cs="宋体"/>
          <w:szCs w:val="21"/>
        </w:rPr>
      </w:pPr>
      <w:r>
        <w:rPr>
          <w:rFonts w:hint="eastAsia" w:ascii="宋体" w:hAnsi="宋体" w:eastAsia="宋体" w:cs="宋体"/>
          <w:b/>
          <w:bCs/>
          <w:szCs w:val="21"/>
        </w:rPr>
        <w:t>5.2.5现场管理</w:t>
      </w:r>
      <w:bookmarkEnd w:id="74"/>
      <w:bookmarkEnd w:id="75"/>
      <w:bookmarkEnd w:id="76"/>
      <w:bookmarkEnd w:id="77"/>
    </w:p>
    <w:p>
      <w:pPr>
        <w:spacing w:line="336" w:lineRule="auto"/>
        <w:ind w:firstLine="480"/>
        <w:rPr>
          <w:rFonts w:ascii="宋体" w:hAnsi="宋体" w:eastAsia="宋体" w:cs="宋体"/>
          <w:szCs w:val="21"/>
        </w:rPr>
      </w:pPr>
      <w:r>
        <w:rPr>
          <w:rFonts w:hint="eastAsia" w:ascii="宋体" w:hAnsi="宋体" w:eastAsia="宋体" w:cs="宋体"/>
          <w:szCs w:val="21"/>
        </w:rPr>
        <w:t>⑴、施工工地建立大门，对现场进行围挡。</w:t>
      </w:r>
    </w:p>
    <w:p>
      <w:pPr>
        <w:ind w:firstLine="0" w:firstLineChars="0"/>
        <w:rPr>
          <w:rFonts w:ascii="宋体" w:hAnsi="宋体" w:eastAsia="宋体" w:cs="宋体"/>
          <w:szCs w:val="21"/>
        </w:rPr>
      </w:pPr>
      <w:r>
        <w:rPr>
          <w:rFonts w:hint="eastAsia" w:ascii="宋体" w:hAnsi="宋体" w:eastAsia="宋体" w:cs="宋体"/>
          <w:szCs w:val="21"/>
        </w:rPr>
        <w:t>⑵、施工现场的机械、消防、安全等都要指定专人负责，并定期检查作好记录。</w:t>
      </w:r>
    </w:p>
    <w:p>
      <w:pPr>
        <w:ind w:firstLine="0" w:firstLineChars="0"/>
        <w:rPr>
          <w:rFonts w:ascii="宋体" w:hAnsi="宋体" w:eastAsia="宋体" w:cs="宋体"/>
          <w:szCs w:val="21"/>
        </w:rPr>
      </w:pPr>
      <w:r>
        <w:rPr>
          <w:rFonts w:hint="eastAsia" w:ascii="宋体" w:hAnsi="宋体" w:eastAsia="宋体" w:cs="宋体"/>
          <w:szCs w:val="21"/>
        </w:rPr>
        <w:br w:type="page"/>
      </w:r>
    </w:p>
    <w:p>
      <w:pPr>
        <w:pStyle w:val="3"/>
        <w:numPr>
          <w:ilvl w:val="0"/>
          <w:numId w:val="0"/>
        </w:numPr>
        <w:ind w:left="288"/>
        <w:jc w:val="center"/>
      </w:pPr>
      <w:r>
        <w:rPr>
          <w:rFonts w:hint="eastAsia"/>
        </w:rPr>
        <w:t>（5）环境保护管理体系与措施</w:t>
      </w:r>
    </w:p>
    <w:p>
      <w:pPr>
        <w:pStyle w:val="5"/>
        <w:spacing w:after="156"/>
        <w:rPr>
          <w:rFonts w:cs="宋体"/>
        </w:rPr>
      </w:pPr>
      <w:r>
        <w:rPr>
          <w:rFonts w:hint="eastAsia" w:cs="宋体"/>
        </w:rPr>
        <w:t>第一节、生态环境保护</w:t>
      </w:r>
    </w:p>
    <w:p>
      <w:pPr>
        <w:ind w:firstLine="480"/>
        <w:rPr>
          <w:rFonts w:ascii="宋体" w:hAnsi="宋体" w:eastAsia="宋体" w:cs="宋体"/>
          <w:szCs w:val="21"/>
        </w:rPr>
      </w:pPr>
      <w:r>
        <w:rPr>
          <w:rFonts w:hint="eastAsia" w:ascii="宋体" w:hAnsi="宋体" w:eastAsia="宋体" w:cs="宋体"/>
          <w:szCs w:val="21"/>
        </w:rPr>
        <w:t>1、保护自然生态环境。</w:t>
      </w:r>
    </w:p>
    <w:p>
      <w:pPr>
        <w:ind w:firstLine="480"/>
        <w:rPr>
          <w:rFonts w:ascii="宋体" w:hAnsi="宋体" w:eastAsia="宋体" w:cs="宋体"/>
          <w:szCs w:val="21"/>
        </w:rPr>
      </w:pPr>
      <w:r>
        <w:rPr>
          <w:rFonts w:hint="eastAsia" w:ascii="宋体" w:hAnsi="宋体" w:eastAsia="宋体" w:cs="宋体"/>
          <w:szCs w:val="21"/>
        </w:rPr>
        <w:t>（1）施工过程中，禁止侵占非施工用地。</w:t>
      </w:r>
    </w:p>
    <w:p>
      <w:pPr>
        <w:ind w:firstLine="480"/>
        <w:rPr>
          <w:rFonts w:ascii="宋体" w:hAnsi="宋体" w:eastAsia="宋体" w:cs="宋体"/>
          <w:szCs w:val="21"/>
        </w:rPr>
      </w:pPr>
      <w:r>
        <w:rPr>
          <w:rFonts w:hint="eastAsia" w:ascii="宋体" w:hAnsi="宋体" w:eastAsia="宋体" w:cs="宋体"/>
          <w:szCs w:val="21"/>
        </w:rPr>
        <w:t>（2）设营、材料堆放、便道、机械车辆存放等场地设置合理。</w:t>
      </w:r>
    </w:p>
    <w:p>
      <w:pPr>
        <w:ind w:firstLine="480"/>
        <w:rPr>
          <w:rFonts w:ascii="宋体" w:hAnsi="宋体" w:eastAsia="宋体" w:cs="宋体"/>
          <w:szCs w:val="21"/>
        </w:rPr>
      </w:pPr>
      <w:r>
        <w:rPr>
          <w:rFonts w:hint="eastAsia" w:ascii="宋体" w:hAnsi="宋体" w:eastAsia="宋体" w:cs="宋体"/>
          <w:szCs w:val="21"/>
        </w:rPr>
        <w:t>（3）保护公路用地范围之外的现有绿色植被，对永久工程施工区和临时工程施工区，地表清除必须特别注意，尽最大可能保护清理区域范围外的天然植被。因修建临时工程损坏了现有的绿色植被，在拆除临时工程时予以恢复。</w:t>
      </w:r>
    </w:p>
    <w:p>
      <w:pPr>
        <w:ind w:firstLine="480"/>
        <w:rPr>
          <w:rFonts w:ascii="宋体" w:hAnsi="宋体" w:eastAsia="宋体" w:cs="宋体"/>
          <w:szCs w:val="21"/>
        </w:rPr>
      </w:pPr>
      <w:r>
        <w:rPr>
          <w:rFonts w:hint="eastAsia" w:ascii="宋体" w:hAnsi="宋体" w:eastAsia="宋体" w:cs="宋体"/>
          <w:szCs w:val="21"/>
        </w:rPr>
        <w:t>2、防止混凝土散落。</w:t>
      </w:r>
    </w:p>
    <w:p>
      <w:pPr>
        <w:ind w:firstLine="480"/>
        <w:rPr>
          <w:rFonts w:ascii="宋体" w:hAnsi="宋体" w:eastAsia="宋体" w:cs="宋体"/>
          <w:szCs w:val="21"/>
        </w:rPr>
      </w:pPr>
      <w:r>
        <w:rPr>
          <w:rFonts w:hint="eastAsia" w:ascii="宋体" w:hAnsi="宋体" w:eastAsia="宋体" w:cs="宋体"/>
          <w:szCs w:val="21"/>
        </w:rPr>
        <w:t>设立混凝土集中拌和站，采用混凝土输送车、泵送，避免混凝土的随意散落。</w:t>
      </w:r>
    </w:p>
    <w:p>
      <w:pPr>
        <w:ind w:firstLine="480"/>
        <w:rPr>
          <w:rFonts w:ascii="宋体" w:hAnsi="宋体" w:eastAsia="宋体" w:cs="宋体"/>
          <w:szCs w:val="21"/>
        </w:rPr>
      </w:pPr>
      <w:r>
        <w:rPr>
          <w:rFonts w:hint="eastAsia" w:ascii="宋体" w:hAnsi="宋体" w:eastAsia="宋体" w:cs="宋体"/>
          <w:szCs w:val="21"/>
        </w:rPr>
        <w:t>3、防止土石方运输中的污染。</w:t>
      </w:r>
    </w:p>
    <w:p>
      <w:pPr>
        <w:ind w:firstLine="480"/>
        <w:rPr>
          <w:rFonts w:ascii="宋体" w:hAnsi="宋体" w:eastAsia="宋体" w:cs="宋体"/>
          <w:szCs w:val="21"/>
        </w:rPr>
      </w:pPr>
      <w:r>
        <w:rPr>
          <w:rFonts w:hint="eastAsia" w:ascii="宋体" w:hAnsi="宋体" w:eastAsia="宋体" w:cs="宋体"/>
          <w:szCs w:val="21"/>
        </w:rPr>
        <w:t>在土石方运输车辆斗部周边加焊钢板，避免土石方运输中洒落，防止造成道路与农田污染。</w:t>
      </w:r>
    </w:p>
    <w:p>
      <w:pPr>
        <w:ind w:firstLine="480"/>
        <w:rPr>
          <w:rFonts w:ascii="宋体" w:hAnsi="宋体" w:eastAsia="宋体" w:cs="宋体"/>
          <w:szCs w:val="21"/>
        </w:rPr>
      </w:pPr>
      <w:r>
        <w:rPr>
          <w:rFonts w:hint="eastAsia" w:ascii="宋体" w:hAnsi="宋体" w:eastAsia="宋体" w:cs="宋体"/>
          <w:szCs w:val="21"/>
        </w:rPr>
        <w:t>4、严防有害物质污染。</w:t>
      </w:r>
    </w:p>
    <w:p>
      <w:pPr>
        <w:ind w:firstLine="480"/>
        <w:rPr>
          <w:rFonts w:ascii="宋体" w:hAnsi="宋体" w:eastAsia="宋体" w:cs="宋体"/>
          <w:szCs w:val="21"/>
        </w:rPr>
      </w:pPr>
      <w:r>
        <w:rPr>
          <w:rFonts w:hint="eastAsia" w:ascii="宋体" w:hAnsi="宋体" w:eastAsia="宋体" w:cs="宋体"/>
          <w:szCs w:val="21"/>
        </w:rPr>
        <w:t>施工中严格加强对环境有害物质使用的管理，严防任何有害物质（如燃料、油料、沥青、化学品、污水、废料和垃圾以及土方等）污染水源、河流、水库、土地。机械设备加强保养，防止漏油造成污染；水上作业的钻机等机械设备，加设毡布隔离油污，防止污染。</w:t>
      </w:r>
      <w:bookmarkStart w:id="78" w:name="_Toc304129109"/>
    </w:p>
    <w:p>
      <w:pPr>
        <w:pStyle w:val="5"/>
        <w:spacing w:after="156"/>
        <w:rPr>
          <w:rFonts w:cs="宋体"/>
        </w:rPr>
      </w:pPr>
      <w:r>
        <w:rPr>
          <w:rFonts w:hint="eastAsia" w:cs="宋体"/>
        </w:rPr>
        <w:t>第二节、水土保持和废弃物处理</w:t>
      </w:r>
      <w:bookmarkEnd w:id="78"/>
    </w:p>
    <w:p>
      <w:pPr>
        <w:ind w:firstLine="480"/>
        <w:rPr>
          <w:rFonts w:ascii="宋体" w:hAnsi="宋体" w:eastAsia="宋体" w:cs="宋体"/>
          <w:szCs w:val="21"/>
        </w:rPr>
      </w:pPr>
      <w:r>
        <w:rPr>
          <w:rFonts w:hint="eastAsia" w:ascii="宋体" w:hAnsi="宋体" w:eastAsia="宋体" w:cs="宋体"/>
          <w:szCs w:val="21"/>
        </w:rPr>
        <w:t>1、防水和排水</w:t>
      </w:r>
    </w:p>
    <w:p>
      <w:pPr>
        <w:ind w:firstLine="480"/>
        <w:rPr>
          <w:rFonts w:ascii="宋体" w:hAnsi="宋体" w:eastAsia="宋体" w:cs="宋体"/>
          <w:szCs w:val="21"/>
        </w:rPr>
      </w:pPr>
      <w:r>
        <w:rPr>
          <w:rFonts w:hint="eastAsia" w:ascii="宋体" w:hAnsi="宋体" w:eastAsia="宋体" w:cs="宋体"/>
          <w:szCs w:val="21"/>
        </w:rPr>
        <w:t>（1）尽早施作防护工程、排水工程。在需要排水的开挖区内作业，根据实际情况或根据工程师的指示设置地表排水系统，有组织排除开挖积水。施工期间，施工场地的排水始终保持良好状态，避免积水或冲蚀，防止施工造成的水土流失。</w:t>
      </w:r>
    </w:p>
    <w:p>
      <w:pPr>
        <w:ind w:firstLine="480"/>
        <w:rPr>
          <w:rFonts w:ascii="宋体" w:hAnsi="宋体" w:eastAsia="宋体" w:cs="宋体"/>
          <w:szCs w:val="21"/>
        </w:rPr>
      </w:pPr>
      <w:r>
        <w:rPr>
          <w:rFonts w:hint="eastAsia" w:ascii="宋体" w:hAnsi="宋体" w:eastAsia="宋体" w:cs="宋体"/>
          <w:szCs w:val="21"/>
        </w:rPr>
        <w:t>（2）在雨季，路堤修筑从开挖、运料、填筑和压实均依法进行，每层填土的表面应设2%—3%的横坡，不致造成积水。</w:t>
      </w:r>
    </w:p>
    <w:p>
      <w:pPr>
        <w:ind w:firstLine="480"/>
        <w:rPr>
          <w:rFonts w:ascii="宋体" w:hAnsi="宋体" w:eastAsia="宋体" w:cs="宋体"/>
          <w:szCs w:val="21"/>
        </w:rPr>
      </w:pPr>
      <w:r>
        <w:rPr>
          <w:rFonts w:hint="eastAsia" w:ascii="宋体" w:hAnsi="宋体" w:eastAsia="宋体" w:cs="宋体"/>
          <w:szCs w:val="21"/>
        </w:rPr>
        <w:t>2、冲刷与淤积</w:t>
      </w:r>
    </w:p>
    <w:p>
      <w:pPr>
        <w:ind w:firstLine="480"/>
        <w:rPr>
          <w:rFonts w:ascii="宋体" w:hAnsi="宋体" w:eastAsia="宋体" w:cs="宋体"/>
          <w:szCs w:val="21"/>
        </w:rPr>
      </w:pPr>
      <w:r>
        <w:rPr>
          <w:rFonts w:hint="eastAsia" w:ascii="宋体" w:hAnsi="宋体" w:eastAsia="宋体" w:cs="宋体"/>
          <w:szCs w:val="21"/>
        </w:rPr>
        <w:t>（1）采取有效预防措施，防止施工占用的土地或临时使用的土地以及任何河流、水道、灌溉或排水系统的床底、沟底或堤岸、沟坡的土壤受到冲刷。</w:t>
      </w:r>
    </w:p>
    <w:p>
      <w:pPr>
        <w:ind w:firstLine="480"/>
        <w:rPr>
          <w:rFonts w:ascii="宋体" w:hAnsi="宋体" w:eastAsia="宋体" w:cs="宋体"/>
          <w:szCs w:val="21"/>
        </w:rPr>
      </w:pPr>
      <w:r>
        <w:rPr>
          <w:rFonts w:hint="eastAsia" w:ascii="宋体" w:hAnsi="宋体" w:eastAsia="宋体" w:cs="宋体"/>
          <w:szCs w:val="21"/>
        </w:rPr>
        <w:t>（2）采取有效的措施，防止施工中开挖或冲刷产生的材料在任何河流、水道、灌溉或排水系统中产生淤积。</w:t>
      </w:r>
    </w:p>
    <w:p>
      <w:pPr>
        <w:ind w:firstLine="480"/>
        <w:rPr>
          <w:rFonts w:ascii="宋体" w:hAnsi="宋体" w:eastAsia="宋体" w:cs="宋体"/>
          <w:szCs w:val="21"/>
        </w:rPr>
      </w:pPr>
      <w:r>
        <w:rPr>
          <w:rFonts w:hint="eastAsia" w:ascii="宋体" w:hAnsi="宋体" w:eastAsia="宋体" w:cs="宋体"/>
          <w:szCs w:val="21"/>
        </w:rPr>
        <w:t>（3）开挖或填筑的土质路基边坡及时铺设草皮或其它类型的防护，防止雨季到来时水流对坡面的冲刷而造成对排水系统的影响，减少对附近水体的污染。</w:t>
      </w:r>
    </w:p>
    <w:p>
      <w:pPr>
        <w:ind w:firstLine="480"/>
        <w:rPr>
          <w:rFonts w:ascii="宋体" w:hAnsi="宋体" w:eastAsia="宋体" w:cs="宋体"/>
          <w:szCs w:val="21"/>
        </w:rPr>
      </w:pPr>
      <w:r>
        <w:rPr>
          <w:rFonts w:hint="eastAsia" w:ascii="宋体" w:hAnsi="宋体" w:eastAsia="宋体" w:cs="宋体"/>
          <w:szCs w:val="21"/>
        </w:rPr>
        <w:t>3、废弃物的处理措施</w:t>
      </w:r>
    </w:p>
    <w:p>
      <w:pPr>
        <w:ind w:firstLine="480"/>
        <w:rPr>
          <w:rFonts w:ascii="宋体" w:hAnsi="宋体" w:eastAsia="宋体" w:cs="宋体"/>
          <w:szCs w:val="21"/>
        </w:rPr>
      </w:pPr>
      <w:r>
        <w:rPr>
          <w:rFonts w:hint="eastAsia" w:ascii="宋体" w:hAnsi="宋体" w:eastAsia="宋体" w:cs="宋体"/>
          <w:szCs w:val="21"/>
        </w:rPr>
        <w:t>（1）施工营地和施工场地的生活垃圾集中堆放，定时消毒处置。对集中堆放的垃圾及废弃物的处理，要经当地环保部门或监理工程师的同意后，运至指定地点焚烧或掩埋。对施工作业的普通无毒无害废弃物及时运往弃碴场，或按工程师指示处理。</w:t>
      </w:r>
    </w:p>
    <w:p>
      <w:pPr>
        <w:ind w:firstLine="480"/>
        <w:rPr>
          <w:rFonts w:ascii="宋体" w:hAnsi="宋体" w:eastAsia="宋体" w:cs="宋体"/>
          <w:szCs w:val="21"/>
        </w:rPr>
      </w:pPr>
      <w:r>
        <w:rPr>
          <w:rFonts w:hint="eastAsia" w:ascii="宋体" w:hAnsi="宋体" w:eastAsia="宋体" w:cs="宋体"/>
          <w:szCs w:val="21"/>
        </w:rPr>
        <w:t>（2）施工中废弃的易漂浮（如水泥袋、包装塑料薄模、包装纸箱等）物品，及时收集清理，防止随风飘扬，使自然环境不受侵害。</w:t>
      </w:r>
    </w:p>
    <w:p>
      <w:pPr>
        <w:ind w:firstLine="480"/>
        <w:rPr>
          <w:rFonts w:ascii="宋体" w:hAnsi="宋体" w:eastAsia="宋体" w:cs="宋体"/>
          <w:szCs w:val="21"/>
        </w:rPr>
      </w:pPr>
      <w:r>
        <w:rPr>
          <w:rFonts w:hint="eastAsia" w:ascii="宋体" w:hAnsi="宋体" w:eastAsia="宋体" w:cs="宋体"/>
          <w:szCs w:val="21"/>
        </w:rPr>
        <w:t>（3）废渣的堆积和废弃不影响排灌系统与排灌设施。</w:t>
      </w:r>
    </w:p>
    <w:p>
      <w:pPr>
        <w:ind w:firstLine="480"/>
        <w:rPr>
          <w:rFonts w:ascii="宋体" w:hAnsi="宋体" w:eastAsia="宋体" w:cs="宋体"/>
          <w:szCs w:val="21"/>
        </w:rPr>
      </w:pPr>
      <w:r>
        <w:rPr>
          <w:rFonts w:hint="eastAsia" w:ascii="宋体" w:hAnsi="宋体" w:eastAsia="宋体" w:cs="宋体"/>
          <w:szCs w:val="21"/>
        </w:rPr>
        <w:t>（4）对弃石场地采取以下水土保持措施：</w:t>
      </w:r>
    </w:p>
    <w:p>
      <w:pPr>
        <w:ind w:firstLine="480"/>
        <w:rPr>
          <w:rFonts w:ascii="宋体" w:hAnsi="宋体" w:eastAsia="宋体" w:cs="宋体"/>
          <w:szCs w:val="21"/>
        </w:rPr>
      </w:pPr>
      <w:r>
        <w:rPr>
          <w:rFonts w:hint="eastAsia" w:ascii="宋体" w:hAnsi="宋体" w:eastAsia="宋体" w:cs="宋体"/>
          <w:szCs w:val="21"/>
        </w:rPr>
        <w:t>①对废土方的堆放点统筹安排，堆放点远离河道，不压盖植被，尽可能选择荒地；</w:t>
      </w:r>
    </w:p>
    <w:p>
      <w:pPr>
        <w:ind w:firstLine="480"/>
        <w:rPr>
          <w:rFonts w:ascii="宋体" w:hAnsi="宋体" w:eastAsia="宋体" w:cs="宋体"/>
          <w:szCs w:val="21"/>
        </w:rPr>
      </w:pPr>
      <w:r>
        <w:rPr>
          <w:rFonts w:hint="eastAsia" w:ascii="宋体" w:hAnsi="宋体" w:eastAsia="宋体" w:cs="宋体"/>
          <w:szCs w:val="21"/>
        </w:rPr>
        <w:t>②及时对弃土堆放进行整理成形，并在其表面进行植被的覆盖，种植草皮，灌木或树林；</w:t>
      </w:r>
    </w:p>
    <w:p>
      <w:pPr>
        <w:ind w:firstLine="480"/>
        <w:rPr>
          <w:rFonts w:ascii="宋体" w:hAnsi="宋体" w:eastAsia="宋体" w:cs="宋体"/>
          <w:szCs w:val="21"/>
        </w:rPr>
      </w:pPr>
      <w:r>
        <w:rPr>
          <w:rFonts w:hint="eastAsia" w:ascii="宋体" w:hAnsi="宋体" w:eastAsia="宋体" w:cs="宋体"/>
          <w:szCs w:val="21"/>
        </w:rPr>
        <w:t>4、取、弃土位置的控制和保护</w:t>
      </w:r>
    </w:p>
    <w:p>
      <w:pPr>
        <w:ind w:firstLine="480"/>
        <w:rPr>
          <w:rFonts w:ascii="宋体" w:hAnsi="宋体" w:eastAsia="宋体" w:cs="宋体"/>
          <w:szCs w:val="21"/>
        </w:rPr>
      </w:pPr>
      <w:r>
        <w:rPr>
          <w:rFonts w:hint="eastAsia" w:ascii="宋体" w:hAnsi="宋体" w:eastAsia="宋体" w:cs="宋体"/>
          <w:szCs w:val="21"/>
        </w:rPr>
        <w:t>对工程取、弃土场地，按设计要求进行防护、排水。若设计无防护的将边坡平整稳固、尽量平整造田，不在设计取土场地外取土，不向设计范围外的场地弃方。工程施工完成后，占用场地按原样恢复或种草，取土场开挖面和废弃砂石存放地的裸露土地按设计或地方政府要求种草或护砌，防止流失。</w:t>
      </w:r>
    </w:p>
    <w:p>
      <w:pPr>
        <w:ind w:firstLine="480"/>
        <w:rPr>
          <w:rFonts w:ascii="宋体" w:hAnsi="宋体" w:eastAsia="宋体" w:cs="宋体"/>
          <w:szCs w:val="21"/>
        </w:rPr>
      </w:pPr>
      <w:r>
        <w:rPr>
          <w:rFonts w:hint="eastAsia" w:ascii="宋体" w:hAnsi="宋体" w:eastAsia="宋体" w:cs="宋体"/>
          <w:szCs w:val="21"/>
        </w:rPr>
        <w:t>5、避免石方爆破造成的林木、植被损害。</w:t>
      </w:r>
    </w:p>
    <w:p>
      <w:pPr>
        <w:ind w:firstLine="480"/>
        <w:rPr>
          <w:rFonts w:ascii="宋体" w:hAnsi="宋体" w:eastAsia="宋体" w:cs="宋体"/>
          <w:szCs w:val="21"/>
        </w:rPr>
      </w:pPr>
      <w:r>
        <w:rPr>
          <w:rFonts w:hint="eastAsia" w:ascii="宋体" w:hAnsi="宋体" w:eastAsia="宋体" w:cs="宋体"/>
          <w:szCs w:val="21"/>
        </w:rPr>
        <w:t>石方作业采取控制爆破，力求避免飞石对附件林木、植被物造成损害。确保周围村民、财物和作业人员人身安全。</w:t>
      </w:r>
    </w:p>
    <w:p>
      <w:pPr>
        <w:pStyle w:val="5"/>
        <w:spacing w:after="156"/>
        <w:rPr>
          <w:rFonts w:cs="宋体"/>
        </w:rPr>
      </w:pPr>
      <w:r>
        <w:rPr>
          <w:rFonts w:hint="eastAsia" w:cs="宋体"/>
        </w:rPr>
        <w:t>第三节、水和空气污染的预防措施</w:t>
      </w:r>
    </w:p>
    <w:p>
      <w:pPr>
        <w:ind w:firstLine="480"/>
        <w:rPr>
          <w:rFonts w:ascii="宋体" w:hAnsi="宋体" w:eastAsia="宋体" w:cs="宋体"/>
          <w:szCs w:val="21"/>
        </w:rPr>
      </w:pPr>
      <w:r>
        <w:rPr>
          <w:rFonts w:hint="eastAsia" w:ascii="宋体" w:hAnsi="宋体" w:eastAsia="宋体" w:cs="宋体"/>
          <w:szCs w:val="21"/>
        </w:rPr>
        <w:t>1、水的保护</w:t>
      </w:r>
    </w:p>
    <w:p>
      <w:pPr>
        <w:ind w:firstLine="480"/>
        <w:rPr>
          <w:rFonts w:ascii="宋体" w:hAnsi="宋体" w:eastAsia="宋体" w:cs="宋体"/>
          <w:szCs w:val="21"/>
        </w:rPr>
      </w:pPr>
      <w:r>
        <w:rPr>
          <w:rFonts w:hint="eastAsia" w:ascii="宋体" w:hAnsi="宋体" w:eastAsia="宋体" w:cs="宋体"/>
          <w:szCs w:val="21"/>
        </w:rPr>
        <w:t>（1）施工废水和生活污水的排放。</w:t>
      </w:r>
    </w:p>
    <w:p>
      <w:pPr>
        <w:ind w:firstLine="480"/>
        <w:rPr>
          <w:rFonts w:ascii="宋体" w:hAnsi="宋体" w:eastAsia="宋体" w:cs="宋体"/>
          <w:szCs w:val="21"/>
        </w:rPr>
      </w:pPr>
      <w:r>
        <w:rPr>
          <w:rFonts w:hint="eastAsia" w:ascii="宋体" w:hAnsi="宋体" w:eastAsia="宋体" w:cs="宋体"/>
          <w:szCs w:val="21"/>
        </w:rPr>
        <w:t>施工及生活污水或废水，经检验符合《污水综合排放标准》（GB8978-1996）规定方可排放，保证排水不增加河流或水域中的悬浮物或造成河道冲刷、水质污染。</w:t>
      </w:r>
    </w:p>
    <w:p>
      <w:pPr>
        <w:ind w:firstLine="480"/>
        <w:rPr>
          <w:rFonts w:ascii="宋体" w:hAnsi="宋体" w:eastAsia="宋体" w:cs="宋体"/>
          <w:szCs w:val="21"/>
        </w:rPr>
      </w:pPr>
      <w:r>
        <w:rPr>
          <w:rFonts w:hint="eastAsia" w:ascii="宋体" w:hAnsi="宋体" w:eastAsia="宋体" w:cs="宋体"/>
          <w:szCs w:val="21"/>
        </w:rPr>
        <w:t>施工废水：分别按有关要求沉淀、净化处理合格后，才允许排放，并不得排入农田、耕地、饮用水源、灌溉渠道和水库。桥梁钻孔灌注施工时排除的泥浆作妥善处理，不向河流或农田排放。</w:t>
      </w:r>
    </w:p>
    <w:p>
      <w:pPr>
        <w:ind w:firstLine="480"/>
        <w:rPr>
          <w:rFonts w:ascii="宋体" w:hAnsi="宋体" w:eastAsia="宋体" w:cs="宋体"/>
          <w:szCs w:val="21"/>
        </w:rPr>
      </w:pPr>
      <w:r>
        <w:rPr>
          <w:rFonts w:hint="eastAsia" w:ascii="宋体" w:hAnsi="宋体" w:eastAsia="宋体" w:cs="宋体"/>
          <w:szCs w:val="21"/>
        </w:rPr>
        <w:t>生活污水：采取二级生化或设化粪池净化处理，符合标准后排放。对生产、生活废水，避免直接排入农田、沟渠和河流，防止对河流产生污染。</w:t>
      </w:r>
    </w:p>
    <w:p>
      <w:pPr>
        <w:ind w:firstLine="480"/>
        <w:rPr>
          <w:rFonts w:ascii="宋体" w:hAnsi="宋体" w:eastAsia="宋体" w:cs="宋体"/>
          <w:szCs w:val="21"/>
        </w:rPr>
      </w:pPr>
      <w:r>
        <w:rPr>
          <w:rFonts w:hint="eastAsia" w:ascii="宋体" w:hAnsi="宋体" w:eastAsia="宋体" w:cs="宋体"/>
          <w:szCs w:val="21"/>
        </w:rPr>
        <w:t>（2）施工期间和完工之后，建筑场地、砂石料场地及时进行处理以减少对河道和溪流的侵蚀。</w:t>
      </w:r>
    </w:p>
    <w:p>
      <w:pPr>
        <w:ind w:firstLine="480"/>
        <w:rPr>
          <w:rFonts w:ascii="宋体" w:hAnsi="宋体" w:eastAsia="宋体" w:cs="宋体"/>
          <w:szCs w:val="21"/>
        </w:rPr>
      </w:pPr>
      <w:r>
        <w:rPr>
          <w:rFonts w:hint="eastAsia" w:ascii="宋体" w:hAnsi="宋体" w:eastAsia="宋体" w:cs="宋体"/>
          <w:szCs w:val="21"/>
        </w:rPr>
        <w:t>（3）清洗集料的用水或含有沉淀物的水在排放前进行过滤、沉淀或采用其它方法处理，以使沉淀物含量不大于施工前河湖中所达到的含量。</w:t>
      </w:r>
    </w:p>
    <w:p>
      <w:pPr>
        <w:ind w:firstLine="480"/>
        <w:rPr>
          <w:rFonts w:ascii="宋体" w:hAnsi="宋体" w:eastAsia="宋体" w:cs="宋体"/>
          <w:szCs w:val="21"/>
        </w:rPr>
      </w:pPr>
      <w:r>
        <w:rPr>
          <w:rFonts w:hint="eastAsia" w:ascii="宋体" w:hAnsi="宋体" w:eastAsia="宋体" w:cs="宋体"/>
          <w:szCs w:val="21"/>
        </w:rPr>
        <w:t>（4）施工期间，施工物料如沥青、水泥、油料、化学口堆放管理严格，防止雨季或暴雨将物料随雨水迳流排入地表及相应的水域造成污染。</w:t>
      </w:r>
    </w:p>
    <w:p>
      <w:pPr>
        <w:ind w:firstLine="480"/>
        <w:rPr>
          <w:rFonts w:ascii="宋体" w:hAnsi="宋体" w:eastAsia="宋体" w:cs="宋体"/>
          <w:szCs w:val="21"/>
        </w:rPr>
      </w:pPr>
      <w:r>
        <w:rPr>
          <w:rFonts w:hint="eastAsia" w:ascii="宋体" w:hAnsi="宋体" w:eastAsia="宋体" w:cs="宋体"/>
          <w:szCs w:val="21"/>
        </w:rPr>
        <w:t>（5）施工机械应防止漏油，或施工机械运转中产生的油污水未经处理就直接排放或维修施工机械时油污水直接排放。</w:t>
      </w:r>
    </w:p>
    <w:p>
      <w:pPr>
        <w:ind w:firstLine="480"/>
        <w:rPr>
          <w:rFonts w:ascii="宋体" w:hAnsi="宋体" w:eastAsia="宋体" w:cs="宋体"/>
          <w:szCs w:val="21"/>
        </w:rPr>
      </w:pPr>
      <w:r>
        <w:rPr>
          <w:rFonts w:hint="eastAsia" w:ascii="宋体" w:hAnsi="宋体" w:eastAsia="宋体" w:cs="宋体"/>
          <w:szCs w:val="21"/>
        </w:rPr>
        <w:t>（6）不干扰河流、水道或现有灌溉或排水系统的自然流动。</w:t>
      </w:r>
    </w:p>
    <w:p>
      <w:pPr>
        <w:ind w:firstLine="480"/>
        <w:rPr>
          <w:rFonts w:ascii="宋体" w:hAnsi="宋体" w:eastAsia="宋体" w:cs="宋体"/>
          <w:szCs w:val="21"/>
        </w:rPr>
      </w:pPr>
      <w:r>
        <w:rPr>
          <w:rFonts w:hint="eastAsia" w:ascii="宋体" w:hAnsi="宋体" w:eastAsia="宋体" w:cs="宋体"/>
          <w:szCs w:val="21"/>
        </w:rPr>
        <w:t>2、空气污染的预防措施</w:t>
      </w:r>
    </w:p>
    <w:p>
      <w:pPr>
        <w:ind w:firstLine="480"/>
        <w:rPr>
          <w:rFonts w:ascii="宋体" w:hAnsi="宋体" w:eastAsia="宋体" w:cs="宋体"/>
          <w:szCs w:val="21"/>
        </w:rPr>
      </w:pPr>
      <w:r>
        <w:rPr>
          <w:rFonts w:hint="eastAsia" w:ascii="宋体" w:hAnsi="宋体" w:eastAsia="宋体" w:cs="宋体"/>
          <w:szCs w:val="21"/>
        </w:rPr>
        <w:t>（1）加强对尘埃的监控和管理，在施工期间，对施工通道、施工场地洒水处理，使尘土飞扬减到最低程序。</w:t>
      </w:r>
    </w:p>
    <w:p>
      <w:pPr>
        <w:ind w:firstLine="480"/>
        <w:rPr>
          <w:rFonts w:ascii="宋体" w:hAnsi="宋体" w:eastAsia="宋体" w:cs="宋体"/>
          <w:szCs w:val="21"/>
        </w:rPr>
      </w:pPr>
      <w:r>
        <w:rPr>
          <w:rFonts w:hint="eastAsia" w:ascii="宋体" w:hAnsi="宋体" w:eastAsia="宋体" w:cs="宋体"/>
          <w:szCs w:val="21"/>
        </w:rPr>
        <w:t>（2）容易起尘的细料和松散材料应予以覆盖或适当地洒水喷湿。这些材料在运输期间用帆布覆盖严密，载量适中，不超限运输。</w:t>
      </w:r>
    </w:p>
    <w:p>
      <w:pPr>
        <w:ind w:firstLine="480"/>
        <w:rPr>
          <w:rFonts w:ascii="宋体" w:hAnsi="宋体" w:eastAsia="宋体" w:cs="宋体"/>
          <w:szCs w:val="21"/>
        </w:rPr>
      </w:pPr>
      <w:r>
        <w:rPr>
          <w:rFonts w:hint="eastAsia" w:ascii="宋体" w:hAnsi="宋体" w:eastAsia="宋体" w:cs="宋体"/>
          <w:szCs w:val="21"/>
        </w:rPr>
        <w:t>（3）运转时有粉尘发生的施工现场，如水泥混凝土拌和场、大型轧石场、沥青拌和场等的投料器均应有防尘设备。</w:t>
      </w:r>
    </w:p>
    <w:p>
      <w:pPr>
        <w:ind w:firstLine="480"/>
        <w:rPr>
          <w:rFonts w:ascii="宋体" w:hAnsi="宋体" w:eastAsia="宋体" w:cs="宋体"/>
          <w:szCs w:val="21"/>
        </w:rPr>
      </w:pPr>
      <w:r>
        <w:rPr>
          <w:rFonts w:hint="eastAsia" w:ascii="宋体" w:hAnsi="宋体" w:eastAsia="宋体" w:cs="宋体"/>
          <w:szCs w:val="21"/>
        </w:rPr>
        <w:t>（4）施工设备选型时选择低污染设备，拌和设备有较好的密封。</w:t>
      </w:r>
    </w:p>
    <w:p>
      <w:pPr>
        <w:ind w:firstLine="480"/>
        <w:rPr>
          <w:rFonts w:ascii="宋体" w:hAnsi="宋体" w:eastAsia="宋体" w:cs="宋体"/>
          <w:szCs w:val="21"/>
        </w:rPr>
      </w:pPr>
      <w:r>
        <w:rPr>
          <w:rFonts w:hint="eastAsia" w:ascii="宋体" w:hAnsi="宋体" w:eastAsia="宋体" w:cs="宋体"/>
          <w:szCs w:val="21"/>
        </w:rPr>
        <w:t>（5）对易挥发物品（如汽油等）的存放位置要安全可靠、密闭，使用时尽量缩短溶器开启时间。并确保储、运不挥发、不泄露。</w:t>
      </w:r>
    </w:p>
    <w:p>
      <w:pPr>
        <w:ind w:firstLine="480"/>
        <w:rPr>
          <w:rFonts w:ascii="宋体" w:hAnsi="宋体" w:eastAsia="宋体" w:cs="宋体"/>
          <w:szCs w:val="21"/>
        </w:rPr>
      </w:pPr>
      <w:r>
        <w:rPr>
          <w:rFonts w:hint="eastAsia" w:ascii="宋体" w:hAnsi="宋体" w:eastAsia="宋体" w:cs="宋体"/>
          <w:szCs w:val="21"/>
        </w:rPr>
        <w:t>（6）加强对沥青混合料拌合厂污染的控制。在确定沥青混合料拌和厂的位置时，首先征得当地环境管理部门的同意，并报工程师备案。如果沥青混合料拌和在居民聚居区的上风向，则其位置保证离开居民聚居区至少1000m以外。</w:t>
      </w:r>
    </w:p>
    <w:p>
      <w:pPr>
        <w:pStyle w:val="5"/>
        <w:spacing w:after="156"/>
        <w:rPr>
          <w:rFonts w:cs="宋体"/>
        </w:rPr>
      </w:pPr>
      <w:r>
        <w:rPr>
          <w:rFonts w:hint="eastAsia" w:cs="宋体"/>
        </w:rPr>
        <w:t>第四节、噪声控制措施</w:t>
      </w:r>
    </w:p>
    <w:p>
      <w:pPr>
        <w:ind w:firstLine="480"/>
        <w:rPr>
          <w:rFonts w:ascii="宋体" w:hAnsi="宋体" w:eastAsia="宋体" w:cs="宋体"/>
          <w:szCs w:val="21"/>
        </w:rPr>
      </w:pPr>
      <w:r>
        <w:rPr>
          <w:rFonts w:hint="eastAsia" w:ascii="宋体" w:hAnsi="宋体" w:eastAsia="宋体" w:cs="宋体"/>
          <w:szCs w:val="21"/>
        </w:rPr>
        <w:t>1、遵守《中华人民共和国环境噪声污染防治法》并根据《工业企业噪声卫生标准》对工程机械和运输车辆安装的消声器加强维护保养，尽量使其噪声降低到最低水平。</w:t>
      </w:r>
    </w:p>
    <w:p>
      <w:pPr>
        <w:ind w:firstLine="480"/>
        <w:rPr>
          <w:rFonts w:ascii="宋体" w:hAnsi="宋体" w:eastAsia="宋体" w:cs="宋体"/>
          <w:szCs w:val="21"/>
        </w:rPr>
      </w:pPr>
      <w:r>
        <w:rPr>
          <w:rFonts w:hint="eastAsia" w:ascii="宋体" w:hAnsi="宋体" w:eastAsia="宋体" w:cs="宋体"/>
          <w:szCs w:val="21"/>
        </w:rPr>
        <w:t>2、施工中，对混凝土拌和、钢筋加工、构件制作等比较集中和固定的机械设备作业场地，尽量选择避开人群密集的位置，实在难以避开时，高噪声的机械周围，搭建隔音屏障，阻止噪声传播。</w:t>
      </w:r>
    </w:p>
    <w:p>
      <w:pPr>
        <w:ind w:firstLine="480"/>
        <w:rPr>
          <w:rFonts w:ascii="宋体" w:hAnsi="宋体" w:eastAsia="宋体" w:cs="宋体"/>
          <w:szCs w:val="21"/>
        </w:rPr>
      </w:pPr>
      <w:r>
        <w:rPr>
          <w:rFonts w:hint="eastAsia" w:ascii="宋体" w:hAnsi="宋体" w:eastAsia="宋体" w:cs="宋体"/>
          <w:szCs w:val="21"/>
        </w:rPr>
        <w:t>3、轮流安排作业人员在高噪音区的作业时间，并给作业人员配备防噪音耳塞或其它防护用品。对距噪声源较近的施工人员，缩短其劳动时间。</w:t>
      </w:r>
    </w:p>
    <w:p>
      <w:pPr>
        <w:pStyle w:val="5"/>
        <w:spacing w:after="156"/>
        <w:rPr>
          <w:rFonts w:cs="宋体"/>
        </w:rPr>
      </w:pPr>
      <w:r>
        <w:rPr>
          <w:rFonts w:hint="eastAsia" w:cs="宋体"/>
        </w:rPr>
        <w:t>第五节、施工、临时驻地的环境管理</w:t>
      </w:r>
    </w:p>
    <w:p>
      <w:pPr>
        <w:ind w:firstLine="480"/>
        <w:rPr>
          <w:rFonts w:ascii="宋体" w:hAnsi="宋体" w:eastAsia="宋体" w:cs="宋体"/>
          <w:szCs w:val="21"/>
        </w:rPr>
      </w:pPr>
      <w:r>
        <w:rPr>
          <w:rFonts w:hint="eastAsia" w:ascii="宋体" w:hAnsi="宋体" w:eastAsia="宋体" w:cs="宋体"/>
          <w:szCs w:val="21"/>
        </w:rPr>
        <w:t>建立卫生管理机制，营造良好的环境。在施工现场和生活区设置便于定期清理的厕所和垃圾箱，经常性专人清理打扫，以防蚊、蝇滋生，同时，在生活区周围种植花、草、树木，绿化环境，保持营地和施工现场清洁卫生。生活用水符合世界健康组织对饮用水的要求。</w:t>
      </w:r>
    </w:p>
    <w:p>
      <w:pPr>
        <w:pStyle w:val="5"/>
        <w:spacing w:after="156"/>
        <w:rPr>
          <w:rFonts w:cs="宋体"/>
        </w:rPr>
      </w:pPr>
      <w:r>
        <w:rPr>
          <w:rFonts w:hint="eastAsia" w:cs="宋体"/>
        </w:rPr>
        <w:t>第六节、加强环境保护，维持生态平衡的重点措施</w:t>
      </w:r>
    </w:p>
    <w:p>
      <w:pPr>
        <w:ind w:firstLine="480"/>
        <w:rPr>
          <w:rFonts w:ascii="宋体" w:hAnsi="宋体" w:eastAsia="宋体" w:cs="宋体"/>
          <w:szCs w:val="21"/>
        </w:rPr>
      </w:pPr>
      <w:r>
        <w:rPr>
          <w:rFonts w:hint="eastAsia" w:ascii="宋体" w:hAnsi="宋体" w:eastAsia="宋体" w:cs="宋体"/>
          <w:szCs w:val="21"/>
        </w:rPr>
        <w:t>为了在施工中保持生态平衡，保护环境，我们针对该合同段的地理环境和施工特点，制定以下重点环保措施：</w:t>
      </w:r>
    </w:p>
    <w:p>
      <w:pPr>
        <w:ind w:firstLine="480"/>
        <w:rPr>
          <w:rFonts w:ascii="宋体" w:hAnsi="宋体" w:eastAsia="宋体" w:cs="宋体"/>
          <w:szCs w:val="21"/>
        </w:rPr>
      </w:pPr>
      <w:r>
        <w:rPr>
          <w:rFonts w:hint="eastAsia" w:ascii="宋体" w:hAnsi="宋体" w:eastAsia="宋体" w:cs="宋体"/>
          <w:szCs w:val="21"/>
        </w:rPr>
        <w:t>1、大临工程的环境保护和水土保持措施。</w:t>
      </w:r>
    </w:p>
    <w:p>
      <w:pPr>
        <w:ind w:firstLine="480"/>
        <w:rPr>
          <w:rFonts w:ascii="宋体" w:hAnsi="宋体" w:eastAsia="宋体" w:cs="宋体"/>
          <w:szCs w:val="21"/>
        </w:rPr>
      </w:pPr>
      <w:r>
        <w:rPr>
          <w:rFonts w:hint="eastAsia" w:ascii="宋体" w:hAnsi="宋体" w:eastAsia="宋体" w:cs="宋体"/>
          <w:szCs w:val="21"/>
        </w:rPr>
        <w:t>大临设置科学布局，少占耕地，少破坏植被，减少水土流失。施工便道尽量利用原有道路，对新修道路的泥土和砂石不倒入河流、沟渠，防止沟渠、河流阻塞。便道所经过的沟、河修建永久临时结合的桥、涵，防止山洪爆发时影响排洪。</w:t>
      </w:r>
    </w:p>
    <w:p>
      <w:pPr>
        <w:ind w:firstLine="480"/>
        <w:rPr>
          <w:rFonts w:ascii="宋体" w:hAnsi="宋体" w:eastAsia="宋体" w:cs="宋体"/>
          <w:szCs w:val="21"/>
        </w:rPr>
      </w:pPr>
      <w:r>
        <w:rPr>
          <w:rFonts w:hint="eastAsia" w:ascii="宋体" w:hAnsi="宋体" w:eastAsia="宋体" w:cs="宋体"/>
          <w:szCs w:val="21"/>
        </w:rPr>
        <w:t>2、弃碴、取土场的保持措施。</w:t>
      </w:r>
    </w:p>
    <w:p>
      <w:pPr>
        <w:ind w:firstLine="480"/>
        <w:rPr>
          <w:rFonts w:ascii="宋体" w:hAnsi="宋体" w:eastAsia="宋体" w:cs="宋体"/>
          <w:szCs w:val="21"/>
        </w:rPr>
      </w:pPr>
      <w:r>
        <w:rPr>
          <w:rFonts w:hint="eastAsia" w:ascii="宋体" w:hAnsi="宋体" w:eastAsia="宋体" w:cs="宋体"/>
          <w:szCs w:val="21"/>
        </w:rPr>
        <w:t>（1）弃碴场、挡碴（土）墙、排水工序先行，并安排在开工之初或雨季之前全部竣工，保证施工质量创优，满足挡护、排洪的要求。</w:t>
      </w:r>
    </w:p>
    <w:p>
      <w:pPr>
        <w:ind w:firstLine="480"/>
        <w:rPr>
          <w:rFonts w:ascii="宋体" w:hAnsi="宋体" w:eastAsia="宋体" w:cs="宋体"/>
          <w:szCs w:val="21"/>
        </w:rPr>
      </w:pPr>
      <w:r>
        <w:rPr>
          <w:rFonts w:hint="eastAsia" w:ascii="宋体" w:hAnsi="宋体" w:eastAsia="宋体" w:cs="宋体"/>
          <w:szCs w:val="21"/>
        </w:rPr>
        <w:t>（2）弃碴、取土结束时，进行场地平整，并植树、种草绿化。</w:t>
      </w:r>
    </w:p>
    <w:p>
      <w:pPr>
        <w:ind w:firstLine="480"/>
        <w:rPr>
          <w:rFonts w:ascii="宋体" w:hAnsi="宋体" w:eastAsia="宋体" w:cs="宋体"/>
          <w:szCs w:val="21"/>
        </w:rPr>
      </w:pPr>
      <w:r>
        <w:rPr>
          <w:rFonts w:hint="eastAsia" w:ascii="宋体" w:hAnsi="宋体" w:eastAsia="宋体" w:cs="宋体"/>
          <w:szCs w:val="21"/>
        </w:rPr>
        <w:t>3、临时占用农田、耕地平整复耕的措施。</w:t>
      </w:r>
    </w:p>
    <w:p>
      <w:pPr>
        <w:ind w:firstLine="480"/>
        <w:rPr>
          <w:rFonts w:ascii="宋体" w:hAnsi="宋体" w:eastAsia="宋体" w:cs="宋体"/>
          <w:szCs w:val="21"/>
        </w:rPr>
      </w:pPr>
      <w:r>
        <w:rPr>
          <w:rFonts w:hint="eastAsia" w:ascii="宋体" w:hAnsi="宋体" w:eastAsia="宋体" w:cs="宋体"/>
          <w:szCs w:val="21"/>
        </w:rPr>
        <w:t>采取可靠措施保证原有交通的正常通行和维持沿线村镇的居民饮水、农田灌溉、生产生活管线的正常使用。对必须占用的农田、耕地，先将表层种植土铲运指定位置堆放。占用结束后全面清理干净所占场地，并将清理物运往指定地点。平整场地后，将原表层种植土重新拉回，撒播草籽，种埴草皮。</w:t>
      </w:r>
    </w:p>
    <w:p>
      <w:pPr>
        <w:ind w:firstLine="480"/>
        <w:rPr>
          <w:rFonts w:ascii="宋体" w:hAnsi="宋体" w:eastAsia="宋体" w:cs="宋体"/>
          <w:szCs w:val="21"/>
        </w:rPr>
      </w:pPr>
      <w:r>
        <w:rPr>
          <w:rFonts w:hint="eastAsia" w:ascii="宋体" w:hAnsi="宋体" w:eastAsia="宋体" w:cs="宋体"/>
          <w:szCs w:val="21"/>
        </w:rPr>
        <w:t>4、居民区噪声控制措施。</w:t>
      </w:r>
    </w:p>
    <w:p>
      <w:pPr>
        <w:ind w:firstLine="480"/>
        <w:rPr>
          <w:rFonts w:ascii="宋体" w:hAnsi="宋体" w:eastAsia="宋体" w:cs="宋体"/>
          <w:szCs w:val="21"/>
        </w:rPr>
      </w:pPr>
      <w:r>
        <w:rPr>
          <w:rFonts w:hint="eastAsia" w:ascii="宋体" w:hAnsi="宋体" w:eastAsia="宋体" w:cs="宋体"/>
          <w:szCs w:val="21"/>
        </w:rPr>
        <w:t>（1）机械、车辆通过闹市、居民区时减速慢行，不鸣喇叭。</w:t>
      </w:r>
    </w:p>
    <w:p>
      <w:pPr>
        <w:ind w:firstLine="480"/>
        <w:rPr>
          <w:rFonts w:ascii="宋体" w:hAnsi="宋体" w:eastAsia="宋体" w:cs="宋体"/>
          <w:szCs w:val="21"/>
        </w:rPr>
      </w:pPr>
      <w:r>
        <w:rPr>
          <w:rFonts w:hint="eastAsia" w:ascii="宋体" w:hAnsi="宋体" w:eastAsia="宋体" w:cs="宋体"/>
          <w:szCs w:val="21"/>
        </w:rPr>
        <w:t>（2）合理安排施工程序，夜间避免安排大马力、高噪音的施工机具在人群密集区运转，减少机械车辆出入的频率。对无法避开的设置降噪或隔音设施，减少噪音干扰。</w:t>
      </w:r>
    </w:p>
    <w:p>
      <w:pPr>
        <w:ind w:firstLine="0" w:firstLineChars="0"/>
        <w:rPr>
          <w:rFonts w:ascii="宋体" w:hAnsi="宋体" w:eastAsia="宋体" w:cs="宋体"/>
        </w:rPr>
      </w:pPr>
      <w:r>
        <w:rPr>
          <w:rFonts w:hint="eastAsia" w:ascii="宋体" w:hAnsi="宋体" w:eastAsia="宋体" w:cs="宋体"/>
          <w:szCs w:val="21"/>
        </w:rPr>
        <w:t>（3）为保护施工现场附近居民的夜间休息，对居民区200m以内的施工现场，不在夜间安排噪场很大（55db以上）的机械施工。</w:t>
      </w:r>
    </w:p>
    <w:p>
      <w:pPr>
        <w:widowControl/>
        <w:ind w:firstLine="0" w:firstLineChars="0"/>
        <w:rPr>
          <w:rFonts w:ascii="宋体" w:hAnsi="宋体" w:eastAsia="宋体" w:cs="黑体"/>
          <w:b/>
          <w:bCs/>
          <w:sz w:val="28"/>
          <w:szCs w:val="28"/>
          <w:lang w:val="zh-CN"/>
        </w:rPr>
      </w:pPr>
      <w:r>
        <w:rPr>
          <w:rFonts w:ascii="宋体" w:hAnsi="宋体" w:eastAsia="宋体" w:cs="黑体"/>
          <w:b/>
          <w:bCs/>
          <w:sz w:val="28"/>
          <w:szCs w:val="28"/>
          <w:lang w:val="zh-CN"/>
        </w:rPr>
        <w:br w:type="page"/>
      </w:r>
    </w:p>
    <w:p>
      <w:pPr>
        <w:pStyle w:val="3"/>
        <w:numPr>
          <w:ilvl w:val="0"/>
          <w:numId w:val="0"/>
        </w:numPr>
        <w:ind w:left="288"/>
        <w:jc w:val="center"/>
      </w:pPr>
      <w:r>
        <w:rPr>
          <w:rFonts w:hint="eastAsia"/>
        </w:rPr>
        <w:t>（6）工程进度计划与措施</w:t>
      </w:r>
    </w:p>
    <w:p>
      <w:pPr>
        <w:pStyle w:val="4"/>
        <w:numPr>
          <w:ilvl w:val="1"/>
          <w:numId w:val="0"/>
        </w:numPr>
        <w:ind w:left="254"/>
        <w:rPr>
          <w:rFonts w:ascii="宋体" w:hAnsi="宋体" w:eastAsia="宋体" w:cs="宋体"/>
        </w:rPr>
      </w:pPr>
      <w:r>
        <w:rPr>
          <w:rFonts w:hint="eastAsia" w:ascii="宋体" w:hAnsi="宋体" w:eastAsia="宋体" w:cs="宋体"/>
        </w:rPr>
        <w:t>第一节、施工进度计划</w:t>
      </w:r>
    </w:p>
    <w:p>
      <w:pPr>
        <w:ind w:firstLine="480"/>
        <w:rPr>
          <w:rFonts w:ascii="宋体" w:hAnsi="宋体" w:eastAsia="宋体" w:cs="宋体"/>
        </w:rPr>
      </w:pPr>
      <w:r>
        <w:rPr>
          <w:rFonts w:hint="eastAsia" w:ascii="宋体" w:hAnsi="宋体" w:eastAsia="宋体" w:cs="宋体"/>
        </w:rPr>
        <w:t>因工程任务重，工期时间紧，合理制定施工计划是非常关键的一环。我们对施工设计做了深入的分析和细致研究，制定了《工程进度表》为了高质量、高速度按期完成本标段施工任务，项目部拟定了科学的施工配合措施：</w:t>
      </w:r>
    </w:p>
    <w:p>
      <w:pPr>
        <w:ind w:firstLine="480"/>
        <w:rPr>
          <w:rFonts w:ascii="宋体" w:hAnsi="宋体" w:eastAsia="宋体" w:cs="宋体"/>
        </w:rPr>
      </w:pPr>
      <w:r>
        <w:rPr>
          <w:rFonts w:hint="eastAsia" w:ascii="宋体" w:hAnsi="宋体" w:eastAsia="宋体" w:cs="宋体"/>
        </w:rPr>
        <w:t>1、配备强有力的项目经理部和施工队伍组织，阵容强大、技术力量雄厚的施工队伍，高效优质按时完成任务。</w:t>
      </w:r>
    </w:p>
    <w:p>
      <w:pPr>
        <w:ind w:firstLine="480"/>
        <w:rPr>
          <w:rFonts w:ascii="宋体" w:hAnsi="宋体" w:eastAsia="宋体" w:cs="宋体"/>
        </w:rPr>
      </w:pPr>
      <w:r>
        <w:rPr>
          <w:rFonts w:hint="eastAsia" w:ascii="宋体" w:hAnsi="宋体" w:eastAsia="宋体" w:cs="宋体"/>
        </w:rPr>
        <w:t>2、科学统筹，齐头并进，多开作业面，平行作业。</w:t>
      </w:r>
    </w:p>
    <w:p>
      <w:pPr>
        <w:ind w:firstLine="480"/>
        <w:rPr>
          <w:rFonts w:ascii="宋体" w:hAnsi="宋体" w:eastAsia="宋体" w:cs="宋体"/>
        </w:rPr>
      </w:pPr>
      <w:r>
        <w:rPr>
          <w:rFonts w:hint="eastAsia" w:ascii="宋体" w:hAnsi="宋体" w:eastAsia="宋体" w:cs="宋体"/>
        </w:rPr>
        <w:t>我公司安排阵容强大的施工队伍，管理层、技术指导层、操作层配置合理，具备交叉作业的必要条件，统筹安排，交叉作业，多项工艺并举，力保工程进度。施工前，认真编制好科学的施工进度网络图，设计好人力调配计划；施工中加强现场指挥调度，合理安排调整人力、物力、财力、调度各工序、工艺、工种的协调一致，避免任何形式的窝工浪费，最大限度发挥各种资源效益。</w:t>
      </w:r>
    </w:p>
    <w:p>
      <w:pPr>
        <w:ind w:firstLine="480"/>
        <w:rPr>
          <w:rFonts w:ascii="宋体" w:hAnsi="宋体" w:eastAsia="宋体" w:cs="宋体"/>
        </w:rPr>
      </w:pPr>
      <w:r>
        <w:rPr>
          <w:rFonts w:hint="eastAsia" w:ascii="宋体" w:hAnsi="宋体" w:eastAsia="宋体" w:cs="宋体"/>
        </w:rPr>
        <w:t>3、充分利用机械施工，提高效率。</w:t>
      </w:r>
    </w:p>
    <w:p>
      <w:pPr>
        <w:ind w:firstLine="480"/>
        <w:rPr>
          <w:rFonts w:ascii="宋体" w:hAnsi="宋体" w:eastAsia="宋体" w:cs="宋体"/>
        </w:rPr>
      </w:pPr>
      <w:r>
        <w:rPr>
          <w:rFonts w:hint="eastAsia" w:ascii="宋体" w:hAnsi="宋体" w:eastAsia="宋体" w:cs="宋体"/>
        </w:rPr>
        <w:t>我公司为本标段工程配集全套先进施工机具，人机配合施工，保证质量，加快施工进度，力保在标段工期内如期或提前顺利完工。</w:t>
      </w:r>
    </w:p>
    <w:p>
      <w:pPr>
        <w:ind w:firstLine="480"/>
        <w:rPr>
          <w:rFonts w:ascii="宋体" w:hAnsi="宋体" w:eastAsia="宋体" w:cs="宋体"/>
        </w:rPr>
      </w:pPr>
      <w:r>
        <w:rPr>
          <w:rFonts w:hint="eastAsia" w:ascii="宋体" w:hAnsi="宋体" w:eastAsia="宋体" w:cs="宋体"/>
        </w:rPr>
        <w:t>4、材料供应、施工一线、后勤保障密切配合。</w:t>
      </w:r>
    </w:p>
    <w:p>
      <w:pPr>
        <w:ind w:firstLine="480"/>
        <w:rPr>
          <w:rFonts w:ascii="宋体" w:hAnsi="宋体" w:eastAsia="宋体" w:cs="宋体"/>
        </w:rPr>
      </w:pPr>
      <w:r>
        <w:rPr>
          <w:rFonts w:hint="eastAsia" w:ascii="宋体" w:hAnsi="宋体" w:eastAsia="宋体" w:cs="宋体"/>
        </w:rPr>
        <w:t>原材料提前按需进场，保证施工需要；职务提前准备，保证施工随要随到；公司配合项目部做好行政后勤服务，解除一线施工人员一切后顾之忧，全力以赴保工期、保质量。公司和项目部做到物供、施工、后勤三条线条条畅通，协同配合，打好总体战。</w:t>
      </w:r>
    </w:p>
    <w:p>
      <w:pPr>
        <w:pStyle w:val="4"/>
        <w:numPr>
          <w:ilvl w:val="1"/>
          <w:numId w:val="0"/>
        </w:numPr>
        <w:ind w:left="254"/>
        <w:rPr>
          <w:rFonts w:ascii="宋体" w:hAnsi="宋体" w:eastAsia="宋体" w:cs="宋体"/>
        </w:rPr>
      </w:pPr>
      <w:r>
        <w:rPr>
          <w:rFonts w:hint="eastAsia" w:ascii="宋体" w:hAnsi="宋体" w:eastAsia="宋体" w:cs="宋体"/>
        </w:rPr>
        <w:t>第二节、进度保证措施</w:t>
      </w:r>
    </w:p>
    <w:p>
      <w:pPr>
        <w:ind w:firstLine="480"/>
        <w:rPr>
          <w:rFonts w:ascii="宋体" w:hAnsi="宋体" w:eastAsia="宋体" w:cs="宋体"/>
        </w:rPr>
      </w:pPr>
      <w:r>
        <w:rPr>
          <w:rFonts w:hint="eastAsia" w:ascii="宋体" w:hAnsi="宋体" w:eastAsia="宋体" w:cs="宋体"/>
        </w:rPr>
        <w:t>1、项目部坚持每周调度例会，平衡协调各工种的衔接及配合，保证资金、图纸、材料、人员、设备供应。公司每旬召开一次平衡会，协调调度质量、工期、安全工作。</w:t>
      </w:r>
    </w:p>
    <w:p>
      <w:pPr>
        <w:ind w:firstLine="480"/>
        <w:rPr>
          <w:rFonts w:ascii="宋体" w:hAnsi="宋体" w:eastAsia="宋体" w:cs="宋体"/>
        </w:rPr>
      </w:pPr>
      <w:r>
        <w:rPr>
          <w:rFonts w:hint="eastAsia" w:ascii="宋体" w:hAnsi="宋体" w:eastAsia="宋体" w:cs="宋体"/>
        </w:rPr>
        <w:t>2、供应、劳资、设备租赁站按施工组织设计要求落实周转材料、劳动力及各项机具，按期组织人员、材料、机具进场。</w:t>
      </w:r>
    </w:p>
    <w:p>
      <w:pPr>
        <w:ind w:firstLine="480"/>
        <w:rPr>
          <w:rFonts w:ascii="宋体" w:hAnsi="宋体" w:eastAsia="宋体" w:cs="宋体"/>
        </w:rPr>
      </w:pPr>
      <w:r>
        <w:rPr>
          <w:rFonts w:hint="eastAsia" w:ascii="宋体" w:hAnsi="宋体" w:eastAsia="宋体" w:cs="宋体"/>
        </w:rPr>
        <w:t>3、利用公司微机管理优势，以总的施工网络计划进行总体控制，每月编制详细月度网络进度计划、材料购置进场计划、劳动力安排计划，各职能部门严格按批准的计划实施检查、考核，保证预定的工期目标得以实现。</w:t>
      </w:r>
    </w:p>
    <w:p>
      <w:pPr>
        <w:ind w:firstLine="480"/>
        <w:rPr>
          <w:rFonts w:ascii="宋体" w:hAnsi="宋体" w:eastAsia="宋体" w:cs="宋体"/>
        </w:rPr>
      </w:pPr>
      <w:r>
        <w:rPr>
          <w:rFonts w:hint="eastAsia" w:ascii="宋体" w:hAnsi="宋体" w:eastAsia="宋体" w:cs="宋体"/>
        </w:rPr>
        <w:t>4、项目工程师将每一条管道的所有施工工序加以分解，确定每一工序所需要的材料、人员、施工时间，做到小节拍流水施工，均衡生产加快进度。</w:t>
      </w:r>
    </w:p>
    <w:p>
      <w:pPr>
        <w:ind w:firstLine="480"/>
        <w:rPr>
          <w:rFonts w:ascii="宋体" w:hAnsi="宋体" w:eastAsia="宋体" w:cs="宋体"/>
        </w:rPr>
      </w:pPr>
      <w:r>
        <w:rPr>
          <w:rFonts w:hint="eastAsia" w:ascii="宋体" w:hAnsi="宋体" w:eastAsia="宋体" w:cs="宋体"/>
        </w:rPr>
        <w:t>5、随时了解气象信息，提前安排好冬雨季施工措施，准备相应的材料，以免影响施工进度。</w:t>
      </w:r>
    </w:p>
    <w:p>
      <w:pPr>
        <w:ind w:firstLine="480"/>
        <w:rPr>
          <w:rFonts w:ascii="宋体" w:hAnsi="宋体" w:eastAsia="宋体" w:cs="宋体"/>
        </w:rPr>
      </w:pPr>
      <w:r>
        <w:rPr>
          <w:rFonts w:hint="eastAsia" w:ascii="宋体" w:hAnsi="宋体" w:eastAsia="宋体" w:cs="宋体"/>
        </w:rPr>
        <w:t>6、认真熟悉图纸，发现问题后及早和甲方设计单位联系，以协商解决，保证施工顺利进行。</w:t>
      </w:r>
    </w:p>
    <w:p>
      <w:pPr>
        <w:ind w:firstLine="480"/>
        <w:rPr>
          <w:rFonts w:ascii="宋体" w:hAnsi="宋体" w:eastAsia="宋体" w:cs="宋体"/>
        </w:rPr>
      </w:pPr>
      <w:r>
        <w:rPr>
          <w:rFonts w:hint="eastAsia" w:ascii="宋体" w:hAnsi="宋体" w:eastAsia="宋体" w:cs="宋体"/>
        </w:rPr>
        <w:t>7、生产经理每月、职能部门每旬对工程进度全面监督、考核，做到日计划保旬计划、旬计划保月计划，月计划保总体进度计划。</w:t>
      </w:r>
    </w:p>
    <w:p>
      <w:pPr>
        <w:ind w:firstLine="480"/>
        <w:rPr>
          <w:rFonts w:ascii="宋体" w:hAnsi="宋体" w:eastAsia="宋体" w:cs="宋体"/>
        </w:rPr>
      </w:pPr>
      <w:r>
        <w:rPr>
          <w:rFonts w:hint="eastAsia" w:ascii="宋体" w:hAnsi="宋体" w:eastAsia="宋体" w:cs="宋体"/>
        </w:rPr>
        <w:t>8、建立工期奖罚制度，从工资中提出10％作为工期奖，按计划完成不奖不罚，提前拖后各奖罚20％，一个分项工程一次兑现。</w:t>
      </w:r>
    </w:p>
    <w:p>
      <w:pPr>
        <w:pStyle w:val="4"/>
        <w:numPr>
          <w:ilvl w:val="0"/>
          <w:numId w:val="10"/>
        </w:numPr>
        <w:ind w:firstLine="482"/>
        <w:rPr>
          <w:rFonts w:ascii="宋体" w:hAnsi="宋体" w:eastAsia="宋体" w:cs="宋体"/>
        </w:rPr>
      </w:pPr>
      <w:r>
        <w:rPr>
          <w:rFonts w:hint="eastAsia" w:ascii="宋体" w:hAnsi="宋体" w:eastAsia="宋体" w:cs="宋体"/>
        </w:rPr>
        <w:t>、冬雨季施工措施</w:t>
      </w:r>
    </w:p>
    <w:p>
      <w:pPr>
        <w:rPr>
          <w:rFonts w:ascii="宋体" w:hAnsi="宋体" w:eastAsia="宋体" w:cs="宋体"/>
        </w:rPr>
      </w:pPr>
      <w:r>
        <w:rPr>
          <w:rFonts w:hint="eastAsia" w:ascii="宋体" w:hAnsi="宋体" w:eastAsia="宋体" w:cs="宋体"/>
          <w:b/>
          <w:bCs/>
        </w:rPr>
        <w:t>一、冬季施工措施</w:t>
      </w:r>
    </w:p>
    <w:p>
      <w:pPr>
        <w:ind w:firstLine="480"/>
        <w:rPr>
          <w:rFonts w:ascii="宋体" w:hAnsi="宋体" w:eastAsia="宋体" w:cs="宋体"/>
          <w:bCs/>
          <w:szCs w:val="24"/>
        </w:rPr>
      </w:pPr>
      <w:r>
        <w:rPr>
          <w:rFonts w:hint="eastAsia" w:ascii="宋体" w:hAnsi="宋体" w:eastAsia="宋体" w:cs="宋体"/>
          <w:bCs/>
          <w:szCs w:val="24"/>
        </w:rPr>
        <w:t>1、冬期施工的过程应连续进行，各工序之间衔接紧密，以均衡生产和充分利用冬期施工所采取的各项措施。</w:t>
      </w:r>
    </w:p>
    <w:p>
      <w:pPr>
        <w:ind w:firstLine="480"/>
        <w:rPr>
          <w:rFonts w:ascii="宋体" w:hAnsi="宋体" w:eastAsia="宋体" w:cs="宋体"/>
          <w:bCs/>
          <w:szCs w:val="24"/>
        </w:rPr>
      </w:pPr>
      <w:r>
        <w:rPr>
          <w:rFonts w:hint="eastAsia" w:ascii="宋体" w:hAnsi="宋体" w:eastAsia="宋体" w:cs="宋体"/>
          <w:bCs/>
          <w:szCs w:val="24"/>
        </w:rPr>
        <w:t>2、冬期施工的原则是：在充分落实冬期施工的各项准备措施后，集中力量快速施工，工点布置不宜过多。</w:t>
      </w:r>
    </w:p>
    <w:p>
      <w:pPr>
        <w:ind w:firstLine="480"/>
        <w:rPr>
          <w:rFonts w:ascii="宋体" w:hAnsi="宋体" w:eastAsia="宋体" w:cs="宋体"/>
          <w:szCs w:val="24"/>
        </w:rPr>
      </w:pPr>
      <w:r>
        <w:rPr>
          <w:rFonts w:hint="eastAsia" w:ascii="宋体" w:hAnsi="宋体" w:eastAsia="宋体" w:cs="宋体"/>
          <w:szCs w:val="24"/>
        </w:rPr>
        <w:t>3、沟槽土方在冬季施工时，为防止基土受冻基底预留20cm土待沟槽验收完毕后由人工清理，其上部满铺二层草袋保温。</w:t>
      </w:r>
    </w:p>
    <w:p>
      <w:pPr>
        <w:ind w:firstLine="480"/>
        <w:rPr>
          <w:rFonts w:ascii="宋体" w:hAnsi="宋体" w:eastAsia="宋体" w:cs="宋体"/>
          <w:szCs w:val="24"/>
        </w:rPr>
      </w:pPr>
      <w:r>
        <w:rPr>
          <w:rFonts w:hint="eastAsia" w:ascii="宋体" w:hAnsi="宋体" w:eastAsia="宋体" w:cs="宋体"/>
          <w:szCs w:val="24"/>
        </w:rPr>
        <w:t>4、冬期回填土时，管顶以上50cm范围以外可均匀掺入冻土，但其数量不得超过填土总体积的15％，且冻块尺寸不得大于100mm。</w:t>
      </w:r>
    </w:p>
    <w:p>
      <w:pPr>
        <w:ind w:firstLine="480"/>
        <w:rPr>
          <w:rFonts w:ascii="宋体" w:hAnsi="宋体" w:eastAsia="宋体" w:cs="宋体"/>
          <w:szCs w:val="24"/>
        </w:rPr>
      </w:pPr>
      <w:r>
        <w:rPr>
          <w:rFonts w:hint="eastAsia" w:ascii="宋体" w:hAnsi="宋体" w:eastAsia="宋体" w:cs="宋体"/>
          <w:szCs w:val="24"/>
        </w:rPr>
        <w:t>5、管道接口胶圈必须密闭保温存放，不得受冻，靠近火炉等热源，不得接触油类、溶剂类等化工制品，材料贮存在监理指定的地方。</w:t>
      </w:r>
    </w:p>
    <w:p>
      <w:pPr>
        <w:ind w:firstLine="480"/>
        <w:rPr>
          <w:rFonts w:ascii="宋体" w:hAnsi="宋体" w:eastAsia="宋体" w:cs="宋体"/>
          <w:bCs/>
          <w:szCs w:val="24"/>
        </w:rPr>
      </w:pPr>
      <w:r>
        <w:rPr>
          <w:rFonts w:hint="eastAsia" w:ascii="宋体" w:hAnsi="宋体" w:eastAsia="宋体" w:cs="宋体"/>
          <w:szCs w:val="24"/>
        </w:rPr>
        <w:t>6、</w:t>
      </w:r>
      <w:r>
        <w:rPr>
          <w:rFonts w:hint="eastAsia" w:ascii="宋体" w:hAnsi="宋体" w:eastAsia="宋体" w:cs="宋体"/>
          <w:bCs/>
          <w:szCs w:val="24"/>
        </w:rPr>
        <w:t>冬期焊接钢管时，应防止管道焊口急剧冷却；及时清除焊口附近的冰雪，搭设防风棚，防止管内空气对流；刚焊好的接口在没冷却前，严禁接触冰雪；当气温低于-15℃以下时，为保证工程质量，应尽量避免焊接。</w:t>
      </w:r>
    </w:p>
    <w:p>
      <w:pPr>
        <w:rPr>
          <w:rFonts w:ascii="宋体" w:hAnsi="宋体" w:eastAsia="宋体" w:cs="宋体"/>
          <w:b/>
          <w:bCs/>
        </w:rPr>
      </w:pPr>
      <w:r>
        <w:rPr>
          <w:rFonts w:hint="eastAsia" w:ascii="宋体" w:hAnsi="宋体" w:eastAsia="宋体" w:cs="宋体"/>
          <w:b/>
          <w:bCs/>
        </w:rPr>
        <w:t>二、雨季施工措施</w:t>
      </w:r>
    </w:p>
    <w:p>
      <w:pPr>
        <w:ind w:firstLine="480"/>
        <w:rPr>
          <w:rFonts w:ascii="宋体" w:hAnsi="宋体" w:eastAsia="宋体" w:cs="宋体"/>
          <w:szCs w:val="24"/>
        </w:rPr>
      </w:pPr>
      <w:r>
        <w:rPr>
          <w:rFonts w:hint="eastAsia" w:ascii="宋体" w:hAnsi="宋体" w:eastAsia="宋体" w:cs="宋体"/>
          <w:bCs/>
          <w:szCs w:val="24"/>
        </w:rPr>
        <w:t>1、</w:t>
      </w:r>
      <w:r>
        <w:rPr>
          <w:rFonts w:hint="eastAsia" w:ascii="宋体" w:hAnsi="宋体" w:eastAsia="宋体" w:cs="宋体"/>
          <w:szCs w:val="24"/>
        </w:rPr>
        <w:t>工程开工以后，要根据当地的自然条件,要做好雨季前思想准备,项目部要指定专人每天收听天气预报,及时、准确地掌握天气情况，根据气候变化情况，合理安排生产，提前准备好雨季施工的材料、工具、及防汛器材。</w:t>
      </w:r>
    </w:p>
    <w:p>
      <w:pPr>
        <w:ind w:firstLine="480"/>
        <w:rPr>
          <w:rFonts w:ascii="宋体" w:hAnsi="宋体" w:eastAsia="宋体" w:cs="宋体"/>
          <w:bCs/>
          <w:szCs w:val="24"/>
        </w:rPr>
      </w:pPr>
      <w:r>
        <w:rPr>
          <w:rFonts w:hint="eastAsia" w:ascii="宋体" w:hAnsi="宋体" w:eastAsia="宋体" w:cs="宋体"/>
          <w:szCs w:val="24"/>
        </w:rPr>
        <w:t>2、</w:t>
      </w:r>
      <w:r>
        <w:rPr>
          <w:rFonts w:hint="eastAsia" w:ascii="宋体" w:hAnsi="宋体" w:eastAsia="宋体" w:cs="宋体"/>
          <w:bCs/>
          <w:szCs w:val="24"/>
        </w:rPr>
        <w:t>施工现场按防洪要求开挖排水沟道，修筑临时施工道路，道路铺垫碎石或建筑垃圾，也可垫炉渣，路面应高于自然地面，路边挖排水沟。</w:t>
      </w:r>
    </w:p>
    <w:p>
      <w:pPr>
        <w:ind w:firstLine="480"/>
        <w:rPr>
          <w:rFonts w:ascii="宋体" w:hAnsi="宋体" w:eastAsia="宋体" w:cs="宋体"/>
          <w:bCs/>
          <w:szCs w:val="24"/>
        </w:rPr>
      </w:pPr>
      <w:r>
        <w:rPr>
          <w:rFonts w:hint="eastAsia" w:ascii="宋体" w:hAnsi="宋体" w:eastAsia="宋体" w:cs="宋体"/>
          <w:bCs/>
          <w:szCs w:val="24"/>
        </w:rPr>
        <w:t>3、土方开挖后，基坑四周做好排水沟、挡水堰，防止地表雨水涌入沟槽内。</w:t>
      </w:r>
    </w:p>
    <w:p>
      <w:pPr>
        <w:ind w:firstLine="480"/>
        <w:rPr>
          <w:rFonts w:ascii="宋体" w:hAnsi="宋体" w:eastAsia="宋体" w:cs="宋体"/>
          <w:bCs/>
          <w:szCs w:val="24"/>
        </w:rPr>
      </w:pPr>
      <w:r>
        <w:rPr>
          <w:rFonts w:hint="eastAsia" w:ascii="宋体" w:hAnsi="宋体" w:eastAsia="宋体" w:cs="宋体"/>
          <w:bCs/>
          <w:szCs w:val="24"/>
        </w:rPr>
        <w:t>4、计划部门应提前编制材料计划，交供应部门采购，确保雨季施工大宗材料供应，材料进场后要加强贮存保管，防止水浸、霉变、泥水污染，严防水泥库漏雨。</w:t>
      </w:r>
    </w:p>
    <w:p>
      <w:pPr>
        <w:ind w:firstLine="480"/>
        <w:rPr>
          <w:rFonts w:ascii="宋体" w:hAnsi="宋体" w:eastAsia="宋体" w:cs="宋体"/>
          <w:szCs w:val="24"/>
        </w:rPr>
      </w:pPr>
      <w:r>
        <w:rPr>
          <w:rFonts w:hint="eastAsia" w:ascii="宋体" w:hAnsi="宋体" w:eastAsia="宋体" w:cs="宋体"/>
          <w:bCs/>
          <w:szCs w:val="24"/>
        </w:rPr>
        <w:t>5、</w:t>
      </w:r>
      <w:r>
        <w:rPr>
          <w:rFonts w:hint="eastAsia" w:ascii="宋体" w:hAnsi="宋体" w:eastAsia="宋体" w:cs="宋体"/>
          <w:szCs w:val="24"/>
        </w:rPr>
        <w:t>雨天应对砂石料的含水率进行测定，根据砂石料的含水率对砼及砂浆配合比随时调整。</w:t>
      </w:r>
    </w:p>
    <w:p>
      <w:pPr>
        <w:ind w:firstLine="480"/>
        <w:rPr>
          <w:rFonts w:ascii="宋体" w:hAnsi="宋体" w:eastAsia="宋体" w:cs="宋体"/>
          <w:bCs/>
          <w:szCs w:val="24"/>
        </w:rPr>
      </w:pPr>
      <w:r>
        <w:rPr>
          <w:rFonts w:hint="eastAsia" w:ascii="宋体" w:hAnsi="宋体" w:eastAsia="宋体" w:cs="宋体"/>
          <w:bCs/>
          <w:szCs w:val="24"/>
        </w:rPr>
        <w:t>6、施工时若突遇大雨，应用帆布或塑料布覆盖，防止雨水浸泡沟槽及管道。</w:t>
      </w:r>
    </w:p>
    <w:p>
      <w:pPr>
        <w:ind w:firstLine="480"/>
        <w:rPr>
          <w:rFonts w:ascii="宋体" w:hAnsi="宋体" w:eastAsia="宋体" w:cs="宋体"/>
          <w:szCs w:val="24"/>
        </w:rPr>
      </w:pPr>
      <w:r>
        <w:rPr>
          <w:rFonts w:hint="eastAsia" w:ascii="宋体" w:hAnsi="宋体" w:eastAsia="宋体" w:cs="宋体"/>
          <w:bCs/>
          <w:szCs w:val="24"/>
        </w:rPr>
        <w:t>7、机械设备必须加防雨罩，以免因漏水而损坏设备，大雨后应有专人巡视</w:t>
      </w:r>
      <w:r>
        <w:rPr>
          <w:rFonts w:hint="eastAsia" w:ascii="宋体" w:hAnsi="宋体" w:eastAsia="宋体" w:cs="宋体"/>
          <w:szCs w:val="24"/>
        </w:rPr>
        <w:t xml:space="preserve">机械设备及沟槽边坡稳定情况，及时排除沟槽内的积水。 </w:t>
      </w:r>
    </w:p>
    <w:p>
      <w:pPr>
        <w:ind w:firstLine="480"/>
        <w:rPr>
          <w:rFonts w:ascii="宋体" w:hAnsi="宋体" w:eastAsia="宋体" w:cs="宋体"/>
          <w:szCs w:val="24"/>
        </w:rPr>
      </w:pPr>
      <w:r>
        <w:rPr>
          <w:rFonts w:hint="eastAsia" w:ascii="宋体" w:hAnsi="宋体" w:eastAsia="宋体" w:cs="宋体"/>
          <w:bCs/>
          <w:szCs w:val="24"/>
        </w:rPr>
        <w:t>8、</w:t>
      </w:r>
      <w:r>
        <w:rPr>
          <w:rFonts w:hint="eastAsia" w:ascii="宋体" w:hAnsi="宋体" w:eastAsia="宋体" w:cs="宋体"/>
          <w:szCs w:val="24"/>
        </w:rPr>
        <w:t>本工程室外工作量大，当在雨季施工时，应适当缩小工作面，土方工程应随填、随铺、随压实；供水管线完工后，应尽快做打压试验，随即进行土方回填土，以减少雨后的排水工作量，以防暴雨后排水不及造成管道上浮事故的发生。</w:t>
      </w:r>
    </w:p>
    <w:p>
      <w:pPr>
        <w:pStyle w:val="3"/>
        <w:numPr>
          <w:ilvl w:val="0"/>
          <w:numId w:val="0"/>
        </w:numPr>
        <w:ind w:left="288"/>
        <w:jc w:val="center"/>
      </w:pPr>
      <w:r>
        <w:rPr>
          <w:rFonts w:hint="eastAsia"/>
        </w:rPr>
        <w:t>（7）拟投入资源配备计划</w:t>
      </w:r>
    </w:p>
    <w:p>
      <w:pPr>
        <w:pStyle w:val="4"/>
        <w:numPr>
          <w:ilvl w:val="1"/>
          <w:numId w:val="0"/>
        </w:numPr>
        <w:ind w:left="254"/>
        <w:rPr>
          <w:rFonts w:ascii="宋体" w:hAnsi="宋体" w:eastAsia="宋体" w:cs="宋体"/>
        </w:rPr>
      </w:pPr>
      <w:r>
        <w:rPr>
          <w:rFonts w:hint="eastAsia" w:ascii="宋体" w:hAnsi="宋体" w:eastAsia="宋体" w:cs="宋体"/>
        </w:rPr>
        <w:t>第一节、劳动力配备计划</w:t>
      </w:r>
    </w:p>
    <w:p>
      <w:pPr>
        <w:ind w:firstLine="424" w:firstLineChars="177"/>
        <w:rPr>
          <w:rFonts w:ascii="宋体" w:hAnsi="宋体" w:eastAsia="宋体" w:cs="宋体"/>
        </w:rPr>
      </w:pPr>
      <w:r>
        <w:rPr>
          <w:rFonts w:hint="eastAsia" w:ascii="宋体" w:hAnsi="宋体" w:eastAsia="宋体" w:cs="宋体"/>
        </w:rPr>
        <w:t>按照本工程特点，结合施工工序的先后安排及各施工段工程量，确定本工程各施工阶段的劳动力配备。在劳动力配备上采取以下几条组织措施和原则：</w:t>
      </w:r>
    </w:p>
    <w:p>
      <w:pPr>
        <w:ind w:firstLine="426" w:firstLineChars="177"/>
        <w:rPr>
          <w:rFonts w:ascii="宋体" w:hAnsi="宋体" w:eastAsia="宋体" w:cs="宋体"/>
          <w:b/>
        </w:rPr>
      </w:pPr>
      <w:r>
        <w:rPr>
          <w:rFonts w:hint="eastAsia" w:ascii="宋体" w:hAnsi="宋体" w:eastAsia="宋体" w:cs="宋体"/>
          <w:b/>
        </w:rPr>
        <w:t>1、各工种人员配备</w:t>
      </w:r>
    </w:p>
    <w:p>
      <w:pPr>
        <w:ind w:firstLine="424" w:firstLineChars="177"/>
        <w:rPr>
          <w:rFonts w:ascii="宋体" w:hAnsi="宋体" w:eastAsia="宋体" w:cs="宋体"/>
        </w:rPr>
      </w:pPr>
      <w:r>
        <w:rPr>
          <w:rFonts w:hint="eastAsia" w:ascii="宋体" w:hAnsi="宋体" w:eastAsia="宋体" w:cs="宋体"/>
        </w:rPr>
        <w:t>（1）各工种人员主要由我公司操作工人组成。并选用长期与我公司合作并且技术水平高、队伍整齐、有同类工程施工经验且有建制的劳务队伍，在人力资源的数量和素质上确保施工质量和工期要求。</w:t>
      </w:r>
    </w:p>
    <w:p>
      <w:pPr>
        <w:ind w:firstLine="424" w:firstLineChars="177"/>
        <w:rPr>
          <w:rFonts w:ascii="宋体" w:hAnsi="宋体" w:eastAsia="宋体" w:cs="宋体"/>
        </w:rPr>
      </w:pPr>
      <w:r>
        <w:rPr>
          <w:rFonts w:hint="eastAsia" w:ascii="宋体" w:hAnsi="宋体" w:eastAsia="宋体" w:cs="宋体"/>
        </w:rPr>
        <w:t>（2）劳动力施行操作专业化进行组织，按不同工种、不同施工部位来划分作业班组，使各班组能从事性质基本相同的工作，以提高操作者的熟练程度和劳动生产率，以满足工程的施工质量和施工进度的要求。</w:t>
      </w:r>
    </w:p>
    <w:p>
      <w:pPr>
        <w:ind w:firstLine="424" w:firstLineChars="177"/>
        <w:rPr>
          <w:rFonts w:ascii="宋体" w:hAnsi="宋体" w:eastAsia="宋体" w:cs="宋体"/>
        </w:rPr>
      </w:pPr>
      <w:r>
        <w:rPr>
          <w:rFonts w:hint="eastAsia" w:ascii="宋体" w:hAnsi="宋体" w:eastAsia="宋体" w:cs="宋体"/>
        </w:rPr>
        <w:t>（3）劳动力施行动态管理，项目应根据工程的施工进度和施工计划合理安排劳动力，做到有进有退，减少窝工。</w:t>
      </w:r>
    </w:p>
    <w:p>
      <w:pPr>
        <w:ind w:firstLine="424" w:firstLineChars="177"/>
        <w:rPr>
          <w:rFonts w:ascii="宋体" w:hAnsi="宋体" w:eastAsia="宋体" w:cs="宋体"/>
        </w:rPr>
      </w:pPr>
      <w:r>
        <w:rPr>
          <w:rFonts w:hint="eastAsia" w:ascii="宋体" w:hAnsi="宋体" w:eastAsia="宋体" w:cs="宋体"/>
        </w:rPr>
        <w:t>（4）本计划中的劳动力不足时，应及时进行调整。对操作层人员应尽可能采取计件工资制。对经监理批准的节假日上班和加班加点，应按国家“劳动法”的规定付给操作者应得的报酬。</w:t>
      </w:r>
    </w:p>
    <w:p>
      <w:pPr>
        <w:ind w:firstLine="424" w:firstLineChars="177"/>
        <w:rPr>
          <w:rFonts w:ascii="宋体" w:hAnsi="宋体" w:eastAsia="宋体" w:cs="宋体"/>
        </w:rPr>
      </w:pPr>
      <w:r>
        <w:rPr>
          <w:rFonts w:hint="eastAsia" w:ascii="宋体" w:hAnsi="宋体" w:eastAsia="宋体" w:cs="宋体"/>
        </w:rPr>
        <w:t>2、劳务队伍进场前，由公司劳资部门和项目部与其签订合同，规定其工期、质量、安全要求，明确承包任务，工程量结算方式和奖惩措施。项目经理部还对劳务队引入激励机制，推行优质优价管理方法。</w:t>
      </w:r>
    </w:p>
    <w:p>
      <w:pPr>
        <w:ind w:firstLine="0" w:firstLineChars="0"/>
        <w:rPr>
          <w:rFonts w:ascii="宋体" w:hAnsi="宋体" w:eastAsia="宋体" w:cs="宋体"/>
        </w:rPr>
      </w:pPr>
      <w:r>
        <w:rPr>
          <w:rFonts w:hint="eastAsia" w:ascii="宋体" w:hAnsi="宋体" w:eastAsia="宋体" w:cs="宋体"/>
        </w:rPr>
        <w:t>3、新工人开工前的三天进场，进场后由安全员对新工人进行安全、防火和文明施工教育，为落实施工计划和技术责任制，由工长和技术员对班组长、新工人逐级进行交底，交底内容包括：工程进度计划、分项工程的施工工艺标准及安全、技术措施，降低成本和质量保证措施，质量标准和验收规范等。</w:t>
      </w:r>
    </w:p>
    <w:p>
      <w:pPr>
        <w:ind w:firstLine="480"/>
        <w:jc w:val="center"/>
        <w:rPr>
          <w:rFonts w:ascii="宋体" w:hAnsi="宋体" w:eastAsia="宋体" w:cs="宋体"/>
          <w:b/>
        </w:rPr>
      </w:pPr>
      <w:r>
        <w:rPr>
          <w:rFonts w:hint="eastAsia" w:ascii="宋体" w:hAnsi="宋体" w:eastAsia="宋体" w:cs="宋体"/>
        </w:rPr>
        <w:br w:type="page"/>
      </w:r>
      <w:r>
        <w:rPr>
          <w:rFonts w:hint="eastAsia" w:ascii="宋体" w:hAnsi="宋体" w:eastAsia="宋体" w:cs="宋体"/>
          <w:b/>
        </w:rPr>
        <w:t>劳动力计划表</w:t>
      </w:r>
    </w:p>
    <w:p>
      <w:pPr>
        <w:jc w:val="right"/>
        <w:rPr>
          <w:rFonts w:ascii="宋体" w:hAnsi="宋体" w:eastAsia="宋体" w:cs="宋体"/>
          <w:b/>
        </w:rPr>
      </w:pPr>
      <w:r>
        <w:rPr>
          <w:rFonts w:hint="eastAsia" w:ascii="宋体" w:hAnsi="宋体" w:eastAsia="宋体" w:cs="宋体"/>
          <w:b/>
        </w:rPr>
        <w:t>单位：人</w:t>
      </w:r>
    </w:p>
    <w:tbl>
      <w:tblPr>
        <w:tblStyle w:val="33"/>
        <w:tblW w:w="8700" w:type="dxa"/>
        <w:jc w:val="center"/>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04"/>
        <w:gridCol w:w="1170"/>
        <w:gridCol w:w="1057"/>
        <w:gridCol w:w="1050"/>
        <w:gridCol w:w="1047"/>
        <w:gridCol w:w="1065"/>
        <w:gridCol w:w="1053"/>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5" w:hRule="atLeast"/>
          <w:jc w:val="center"/>
        </w:trPr>
        <w:tc>
          <w:tcPr>
            <w:tcW w:w="1204" w:type="dxa"/>
            <w:vMerge w:val="restart"/>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工种</w:t>
            </w:r>
          </w:p>
        </w:tc>
        <w:tc>
          <w:tcPr>
            <w:tcW w:w="7496" w:type="dxa"/>
            <w:gridSpan w:val="7"/>
            <w:vAlign w:val="center"/>
          </w:tcPr>
          <w:p>
            <w:pPr>
              <w:widowControl/>
              <w:ind w:firstLine="0" w:firstLineChars="0"/>
              <w:jc w:val="center"/>
              <w:rPr>
                <w:rFonts w:ascii="宋体" w:hAnsi="宋体" w:eastAsia="宋体" w:cs="宋体"/>
                <w:szCs w:val="24"/>
              </w:rPr>
            </w:pPr>
            <w:r>
              <w:rPr>
                <w:rFonts w:hint="eastAsia" w:ascii="宋体" w:hAnsi="宋体" w:eastAsia="宋体" w:cs="宋体"/>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5" w:hRule="atLeast"/>
          <w:jc w:val="center"/>
        </w:trPr>
        <w:tc>
          <w:tcPr>
            <w:tcW w:w="1204" w:type="dxa"/>
            <w:vMerge w:val="continue"/>
            <w:vAlign w:val="center"/>
          </w:tcPr>
          <w:p>
            <w:pPr>
              <w:widowControl/>
              <w:ind w:left="-185" w:leftChars="-77" w:right="-194" w:rightChars="-81" w:firstLine="0" w:firstLineChars="0"/>
              <w:jc w:val="center"/>
              <w:rPr>
                <w:rFonts w:ascii="宋体" w:hAnsi="宋体" w:eastAsia="宋体" w:cs="宋体"/>
                <w:szCs w:val="24"/>
              </w:rPr>
            </w:pPr>
          </w:p>
        </w:tc>
        <w:tc>
          <w:tcPr>
            <w:tcW w:w="1170" w:type="dxa"/>
            <w:vAlign w:val="center"/>
          </w:tcPr>
          <w:p>
            <w:pPr>
              <w:widowControl/>
              <w:ind w:left="-185" w:leftChars="-77" w:right="-194" w:rightChars="-81" w:firstLine="0" w:firstLineChars="0"/>
              <w:jc w:val="center"/>
              <w:rPr>
                <w:rFonts w:ascii="宋体" w:hAnsi="宋体" w:eastAsia="宋体" w:cs="宋体"/>
                <w:w w:val="90"/>
                <w:szCs w:val="24"/>
              </w:rPr>
            </w:pPr>
            <w:r>
              <w:rPr>
                <w:rFonts w:hint="eastAsia" w:ascii="宋体" w:hAnsi="宋体" w:eastAsia="宋体" w:cs="宋体"/>
                <w:w w:val="90"/>
                <w:szCs w:val="24"/>
              </w:rPr>
              <w:t>第一阶段</w:t>
            </w:r>
          </w:p>
        </w:tc>
        <w:tc>
          <w:tcPr>
            <w:tcW w:w="1057" w:type="dxa"/>
            <w:vAlign w:val="center"/>
          </w:tcPr>
          <w:p>
            <w:pPr>
              <w:widowControl/>
              <w:ind w:left="-185" w:leftChars="-77" w:right="-194" w:rightChars="-81" w:firstLine="0" w:firstLineChars="0"/>
              <w:jc w:val="center"/>
              <w:rPr>
                <w:rFonts w:ascii="宋体" w:hAnsi="宋体" w:eastAsia="宋体" w:cs="宋体"/>
                <w:w w:val="90"/>
                <w:szCs w:val="24"/>
              </w:rPr>
            </w:pPr>
            <w:r>
              <w:rPr>
                <w:rFonts w:hint="eastAsia" w:ascii="宋体" w:hAnsi="宋体" w:eastAsia="宋体" w:cs="宋体"/>
                <w:w w:val="90"/>
                <w:szCs w:val="24"/>
              </w:rPr>
              <w:t>第二阶段</w:t>
            </w:r>
          </w:p>
        </w:tc>
        <w:tc>
          <w:tcPr>
            <w:tcW w:w="1050" w:type="dxa"/>
            <w:vAlign w:val="center"/>
          </w:tcPr>
          <w:p>
            <w:pPr>
              <w:widowControl/>
              <w:ind w:left="-185" w:leftChars="-77" w:right="-194" w:rightChars="-81" w:firstLine="0" w:firstLineChars="0"/>
              <w:jc w:val="center"/>
              <w:rPr>
                <w:rFonts w:ascii="宋体" w:hAnsi="宋体" w:eastAsia="宋体" w:cs="宋体"/>
                <w:w w:val="90"/>
                <w:szCs w:val="24"/>
              </w:rPr>
            </w:pPr>
            <w:r>
              <w:rPr>
                <w:rFonts w:hint="eastAsia" w:ascii="宋体" w:hAnsi="宋体" w:eastAsia="宋体" w:cs="宋体"/>
                <w:w w:val="90"/>
                <w:szCs w:val="24"/>
              </w:rPr>
              <w:t>第三阶段</w:t>
            </w:r>
          </w:p>
        </w:tc>
        <w:tc>
          <w:tcPr>
            <w:tcW w:w="1047" w:type="dxa"/>
            <w:vAlign w:val="center"/>
          </w:tcPr>
          <w:p>
            <w:pPr>
              <w:widowControl/>
              <w:ind w:left="-185" w:leftChars="-77" w:right="-194" w:rightChars="-81" w:firstLine="0" w:firstLineChars="0"/>
              <w:jc w:val="center"/>
              <w:rPr>
                <w:rFonts w:ascii="宋体" w:hAnsi="宋体" w:eastAsia="宋体" w:cs="宋体"/>
                <w:w w:val="90"/>
                <w:szCs w:val="24"/>
              </w:rPr>
            </w:pPr>
            <w:r>
              <w:rPr>
                <w:rFonts w:hint="eastAsia" w:ascii="宋体" w:hAnsi="宋体" w:eastAsia="宋体" w:cs="宋体"/>
                <w:w w:val="90"/>
                <w:szCs w:val="24"/>
              </w:rPr>
              <w:t>第四阶段</w:t>
            </w:r>
          </w:p>
        </w:tc>
        <w:tc>
          <w:tcPr>
            <w:tcW w:w="1065" w:type="dxa"/>
            <w:vAlign w:val="center"/>
          </w:tcPr>
          <w:p>
            <w:pPr>
              <w:widowControl/>
              <w:ind w:left="-185" w:leftChars="-77" w:right="-194" w:rightChars="-81" w:firstLine="0" w:firstLineChars="0"/>
              <w:jc w:val="center"/>
              <w:rPr>
                <w:rFonts w:ascii="宋体" w:hAnsi="宋体" w:eastAsia="宋体" w:cs="宋体"/>
                <w:w w:val="90"/>
                <w:szCs w:val="24"/>
              </w:rPr>
            </w:pPr>
            <w:r>
              <w:rPr>
                <w:rFonts w:hint="eastAsia" w:ascii="宋体" w:hAnsi="宋体" w:eastAsia="宋体" w:cs="宋体"/>
                <w:w w:val="90"/>
                <w:szCs w:val="24"/>
              </w:rPr>
              <w:t>第五阶段</w:t>
            </w:r>
          </w:p>
        </w:tc>
        <w:tc>
          <w:tcPr>
            <w:tcW w:w="1053" w:type="dxa"/>
            <w:vAlign w:val="center"/>
          </w:tcPr>
          <w:p>
            <w:pPr>
              <w:widowControl/>
              <w:ind w:left="-185" w:leftChars="-77" w:right="-194" w:rightChars="-81" w:firstLine="0" w:firstLineChars="0"/>
              <w:jc w:val="center"/>
              <w:rPr>
                <w:rFonts w:ascii="宋体" w:hAnsi="宋体" w:eastAsia="宋体" w:cs="宋体"/>
                <w:w w:val="90"/>
                <w:szCs w:val="24"/>
              </w:rPr>
            </w:pPr>
            <w:r>
              <w:rPr>
                <w:rFonts w:hint="eastAsia" w:ascii="宋体" w:hAnsi="宋体" w:eastAsia="宋体" w:cs="宋体"/>
                <w:w w:val="90"/>
                <w:szCs w:val="24"/>
              </w:rPr>
              <w:t>第六阶段</w:t>
            </w:r>
          </w:p>
        </w:tc>
        <w:tc>
          <w:tcPr>
            <w:tcW w:w="1054" w:type="dxa"/>
            <w:vAlign w:val="center"/>
          </w:tcPr>
          <w:p>
            <w:pPr>
              <w:widowControl/>
              <w:ind w:left="-185" w:leftChars="-77" w:right="-194" w:rightChars="-81" w:firstLine="0" w:firstLineChars="0"/>
              <w:jc w:val="center"/>
              <w:rPr>
                <w:rFonts w:ascii="宋体" w:hAnsi="宋体" w:eastAsia="宋体" w:cs="宋体"/>
                <w:w w:val="90"/>
                <w:szCs w:val="24"/>
              </w:rPr>
            </w:pPr>
            <w:r>
              <w:rPr>
                <w:rFonts w:hint="eastAsia" w:ascii="宋体" w:hAnsi="宋体" w:eastAsia="宋体" w:cs="宋体"/>
                <w:w w:val="90"/>
                <w:szCs w:val="24"/>
              </w:rPr>
              <w:t>第七阶段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5" w:hRule="atLeast"/>
          <w:jc w:val="center"/>
        </w:trPr>
        <w:tc>
          <w:tcPr>
            <w:tcW w:w="1204"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普工</w:t>
            </w:r>
          </w:p>
        </w:tc>
        <w:tc>
          <w:tcPr>
            <w:tcW w:w="1170"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30</w:t>
            </w:r>
          </w:p>
        </w:tc>
        <w:tc>
          <w:tcPr>
            <w:tcW w:w="1057"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30</w:t>
            </w:r>
          </w:p>
        </w:tc>
        <w:tc>
          <w:tcPr>
            <w:tcW w:w="1050"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30</w:t>
            </w:r>
          </w:p>
        </w:tc>
        <w:tc>
          <w:tcPr>
            <w:tcW w:w="1047"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50</w:t>
            </w:r>
          </w:p>
        </w:tc>
        <w:tc>
          <w:tcPr>
            <w:tcW w:w="1065"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50</w:t>
            </w:r>
          </w:p>
        </w:tc>
        <w:tc>
          <w:tcPr>
            <w:tcW w:w="1053"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30</w:t>
            </w:r>
          </w:p>
        </w:tc>
        <w:tc>
          <w:tcPr>
            <w:tcW w:w="1054"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5" w:hRule="atLeast"/>
          <w:jc w:val="center"/>
        </w:trPr>
        <w:tc>
          <w:tcPr>
            <w:tcW w:w="1204"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管道工</w:t>
            </w:r>
          </w:p>
        </w:tc>
        <w:tc>
          <w:tcPr>
            <w:tcW w:w="1170"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0</w:t>
            </w:r>
          </w:p>
        </w:tc>
        <w:tc>
          <w:tcPr>
            <w:tcW w:w="1057"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0</w:t>
            </w:r>
          </w:p>
        </w:tc>
        <w:tc>
          <w:tcPr>
            <w:tcW w:w="1050"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0</w:t>
            </w:r>
          </w:p>
        </w:tc>
        <w:tc>
          <w:tcPr>
            <w:tcW w:w="1047"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10</w:t>
            </w:r>
          </w:p>
        </w:tc>
        <w:tc>
          <w:tcPr>
            <w:tcW w:w="1065"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10</w:t>
            </w:r>
          </w:p>
        </w:tc>
        <w:tc>
          <w:tcPr>
            <w:tcW w:w="1053"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10</w:t>
            </w:r>
          </w:p>
        </w:tc>
        <w:tc>
          <w:tcPr>
            <w:tcW w:w="1054"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5" w:hRule="atLeast"/>
          <w:jc w:val="center"/>
        </w:trPr>
        <w:tc>
          <w:tcPr>
            <w:tcW w:w="1204"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砌筑工</w:t>
            </w:r>
          </w:p>
        </w:tc>
        <w:tc>
          <w:tcPr>
            <w:tcW w:w="1170"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57"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50"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47"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65"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53"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54"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5" w:hRule="atLeast"/>
          <w:jc w:val="center"/>
        </w:trPr>
        <w:tc>
          <w:tcPr>
            <w:tcW w:w="1204"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砼工</w:t>
            </w:r>
          </w:p>
        </w:tc>
        <w:tc>
          <w:tcPr>
            <w:tcW w:w="1170"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57"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50"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8</w:t>
            </w:r>
          </w:p>
        </w:tc>
        <w:tc>
          <w:tcPr>
            <w:tcW w:w="1047"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10</w:t>
            </w:r>
          </w:p>
        </w:tc>
        <w:tc>
          <w:tcPr>
            <w:tcW w:w="1065"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15</w:t>
            </w:r>
          </w:p>
        </w:tc>
        <w:tc>
          <w:tcPr>
            <w:tcW w:w="1053"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54"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5" w:hRule="atLeast"/>
          <w:jc w:val="center"/>
        </w:trPr>
        <w:tc>
          <w:tcPr>
            <w:tcW w:w="1204"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钢筋工</w:t>
            </w:r>
          </w:p>
        </w:tc>
        <w:tc>
          <w:tcPr>
            <w:tcW w:w="1170"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3</w:t>
            </w:r>
          </w:p>
        </w:tc>
        <w:tc>
          <w:tcPr>
            <w:tcW w:w="1057"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3</w:t>
            </w:r>
          </w:p>
        </w:tc>
        <w:tc>
          <w:tcPr>
            <w:tcW w:w="1050"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3</w:t>
            </w:r>
          </w:p>
        </w:tc>
        <w:tc>
          <w:tcPr>
            <w:tcW w:w="1047"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65"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53"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54"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5" w:hRule="atLeast"/>
          <w:jc w:val="center"/>
        </w:trPr>
        <w:tc>
          <w:tcPr>
            <w:tcW w:w="1204"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电焊</w:t>
            </w:r>
          </w:p>
        </w:tc>
        <w:tc>
          <w:tcPr>
            <w:tcW w:w="1170"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3</w:t>
            </w:r>
          </w:p>
        </w:tc>
        <w:tc>
          <w:tcPr>
            <w:tcW w:w="1057"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3</w:t>
            </w:r>
          </w:p>
        </w:tc>
        <w:tc>
          <w:tcPr>
            <w:tcW w:w="1050"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10</w:t>
            </w:r>
          </w:p>
        </w:tc>
        <w:tc>
          <w:tcPr>
            <w:tcW w:w="1047"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10</w:t>
            </w:r>
          </w:p>
        </w:tc>
        <w:tc>
          <w:tcPr>
            <w:tcW w:w="1065"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10</w:t>
            </w:r>
          </w:p>
        </w:tc>
        <w:tc>
          <w:tcPr>
            <w:tcW w:w="1053"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3</w:t>
            </w:r>
          </w:p>
        </w:tc>
        <w:tc>
          <w:tcPr>
            <w:tcW w:w="1054"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5" w:hRule="atLeast"/>
          <w:jc w:val="center"/>
        </w:trPr>
        <w:tc>
          <w:tcPr>
            <w:tcW w:w="1204"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模板</w:t>
            </w:r>
          </w:p>
        </w:tc>
        <w:tc>
          <w:tcPr>
            <w:tcW w:w="1170"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57"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50"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47"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65"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53"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54"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5" w:hRule="atLeast"/>
          <w:jc w:val="center"/>
        </w:trPr>
        <w:tc>
          <w:tcPr>
            <w:tcW w:w="1204"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司机</w:t>
            </w:r>
          </w:p>
        </w:tc>
        <w:tc>
          <w:tcPr>
            <w:tcW w:w="1170"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4</w:t>
            </w:r>
          </w:p>
        </w:tc>
        <w:tc>
          <w:tcPr>
            <w:tcW w:w="1057"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10</w:t>
            </w:r>
          </w:p>
        </w:tc>
        <w:tc>
          <w:tcPr>
            <w:tcW w:w="1050"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10</w:t>
            </w:r>
          </w:p>
        </w:tc>
        <w:tc>
          <w:tcPr>
            <w:tcW w:w="1047"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10</w:t>
            </w:r>
          </w:p>
        </w:tc>
        <w:tc>
          <w:tcPr>
            <w:tcW w:w="1065"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10</w:t>
            </w:r>
          </w:p>
        </w:tc>
        <w:tc>
          <w:tcPr>
            <w:tcW w:w="1053"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0</w:t>
            </w:r>
          </w:p>
        </w:tc>
        <w:tc>
          <w:tcPr>
            <w:tcW w:w="1054"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5" w:hRule="atLeast"/>
          <w:jc w:val="center"/>
        </w:trPr>
        <w:tc>
          <w:tcPr>
            <w:tcW w:w="1204"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机修工</w:t>
            </w:r>
          </w:p>
        </w:tc>
        <w:tc>
          <w:tcPr>
            <w:tcW w:w="1170"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2</w:t>
            </w:r>
          </w:p>
        </w:tc>
        <w:tc>
          <w:tcPr>
            <w:tcW w:w="1057"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3</w:t>
            </w:r>
          </w:p>
        </w:tc>
        <w:tc>
          <w:tcPr>
            <w:tcW w:w="1050"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47"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65"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53"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c>
          <w:tcPr>
            <w:tcW w:w="1054"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5" w:hRule="atLeast"/>
          <w:jc w:val="center"/>
        </w:trPr>
        <w:tc>
          <w:tcPr>
            <w:tcW w:w="1204"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电工</w:t>
            </w:r>
          </w:p>
        </w:tc>
        <w:tc>
          <w:tcPr>
            <w:tcW w:w="1170"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2</w:t>
            </w:r>
          </w:p>
        </w:tc>
        <w:tc>
          <w:tcPr>
            <w:tcW w:w="1057"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2</w:t>
            </w:r>
          </w:p>
        </w:tc>
        <w:tc>
          <w:tcPr>
            <w:tcW w:w="1050"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2</w:t>
            </w:r>
          </w:p>
        </w:tc>
        <w:tc>
          <w:tcPr>
            <w:tcW w:w="1047"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2</w:t>
            </w:r>
          </w:p>
        </w:tc>
        <w:tc>
          <w:tcPr>
            <w:tcW w:w="1065"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2</w:t>
            </w:r>
          </w:p>
        </w:tc>
        <w:tc>
          <w:tcPr>
            <w:tcW w:w="1053"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2</w:t>
            </w:r>
          </w:p>
        </w:tc>
        <w:tc>
          <w:tcPr>
            <w:tcW w:w="1054"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5" w:hRule="atLeast"/>
          <w:jc w:val="center"/>
        </w:trPr>
        <w:tc>
          <w:tcPr>
            <w:tcW w:w="1204"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测量工</w:t>
            </w:r>
          </w:p>
        </w:tc>
        <w:tc>
          <w:tcPr>
            <w:tcW w:w="1170"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5</w:t>
            </w:r>
          </w:p>
        </w:tc>
        <w:tc>
          <w:tcPr>
            <w:tcW w:w="1057"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5</w:t>
            </w:r>
          </w:p>
        </w:tc>
        <w:tc>
          <w:tcPr>
            <w:tcW w:w="1050"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5</w:t>
            </w:r>
          </w:p>
        </w:tc>
        <w:tc>
          <w:tcPr>
            <w:tcW w:w="1047"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5</w:t>
            </w:r>
          </w:p>
        </w:tc>
        <w:tc>
          <w:tcPr>
            <w:tcW w:w="1065"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5</w:t>
            </w:r>
          </w:p>
        </w:tc>
        <w:tc>
          <w:tcPr>
            <w:tcW w:w="1053"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5</w:t>
            </w:r>
          </w:p>
        </w:tc>
        <w:tc>
          <w:tcPr>
            <w:tcW w:w="1054"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87" w:hRule="atLeast"/>
          <w:jc w:val="center"/>
        </w:trPr>
        <w:tc>
          <w:tcPr>
            <w:tcW w:w="1204"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后勤</w:t>
            </w:r>
          </w:p>
        </w:tc>
        <w:tc>
          <w:tcPr>
            <w:tcW w:w="1170" w:type="dxa"/>
            <w:vAlign w:val="center"/>
          </w:tcPr>
          <w:p>
            <w:pPr>
              <w:widowControl/>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6</w:t>
            </w:r>
          </w:p>
        </w:tc>
        <w:tc>
          <w:tcPr>
            <w:tcW w:w="1057"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6</w:t>
            </w:r>
          </w:p>
        </w:tc>
        <w:tc>
          <w:tcPr>
            <w:tcW w:w="1050"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6</w:t>
            </w:r>
          </w:p>
        </w:tc>
        <w:tc>
          <w:tcPr>
            <w:tcW w:w="1047"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6</w:t>
            </w:r>
          </w:p>
        </w:tc>
        <w:tc>
          <w:tcPr>
            <w:tcW w:w="1065"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10</w:t>
            </w:r>
          </w:p>
        </w:tc>
        <w:tc>
          <w:tcPr>
            <w:tcW w:w="1053"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10</w:t>
            </w:r>
          </w:p>
        </w:tc>
        <w:tc>
          <w:tcPr>
            <w:tcW w:w="1054" w:type="dxa"/>
            <w:vAlign w:val="center"/>
          </w:tcPr>
          <w:p>
            <w:pPr>
              <w:ind w:firstLine="0" w:firstLineChars="0"/>
              <w:jc w:val="center"/>
              <w:rPr>
                <w:rFonts w:ascii="宋体" w:hAnsi="宋体" w:eastAsia="宋体" w:cs="宋体"/>
                <w:szCs w:val="24"/>
              </w:rPr>
            </w:pPr>
            <w:r>
              <w:rPr>
                <w:rFonts w:hint="eastAsia" w:ascii="宋体" w:hAnsi="宋体" w:eastAsia="宋体" w:cs="宋体"/>
                <w:szCs w:val="24"/>
              </w:rPr>
              <w:t>10</w:t>
            </w:r>
          </w:p>
        </w:tc>
      </w:tr>
    </w:tbl>
    <w:p>
      <w:pPr>
        <w:rPr>
          <w:rFonts w:ascii="宋体" w:hAnsi="宋体" w:eastAsia="宋体" w:cs="宋体"/>
          <w:b/>
        </w:rPr>
      </w:pPr>
    </w:p>
    <w:p>
      <w:pPr>
        <w:pStyle w:val="3"/>
        <w:numPr>
          <w:ilvl w:val="0"/>
          <w:numId w:val="0"/>
        </w:numPr>
        <w:ind w:left="288"/>
        <w:jc w:val="both"/>
        <w:rPr>
          <w:rStyle w:val="40"/>
          <w:b/>
          <w:bCs/>
        </w:rPr>
      </w:pPr>
      <w:r>
        <w:rPr>
          <w:rFonts w:hint="eastAsia" w:ascii="宋体" w:hAnsi="宋体" w:cs="宋体"/>
          <w:sz w:val="24"/>
        </w:rPr>
        <w:br w:type="page"/>
      </w:r>
      <w:r>
        <w:rPr>
          <w:rStyle w:val="40"/>
          <w:rFonts w:hint="eastAsia"/>
          <w:b/>
          <w:bCs/>
        </w:rPr>
        <w:t>第二节、施工机械、设备配置计划</w:t>
      </w:r>
    </w:p>
    <w:p>
      <w:pPr>
        <w:ind w:firstLine="424" w:firstLineChars="177"/>
        <w:rPr>
          <w:rFonts w:ascii="宋体" w:hAnsi="宋体" w:eastAsia="宋体" w:cs="宋体"/>
        </w:rPr>
      </w:pPr>
      <w:r>
        <w:rPr>
          <w:rFonts w:hint="eastAsia" w:ascii="宋体" w:hAnsi="宋体" w:eastAsia="宋体" w:cs="宋体"/>
        </w:rPr>
        <w:t>1、选配原则</w:t>
      </w:r>
    </w:p>
    <w:p>
      <w:pPr>
        <w:ind w:firstLine="424" w:firstLineChars="177"/>
        <w:rPr>
          <w:rFonts w:ascii="宋体" w:hAnsi="宋体" w:eastAsia="宋体" w:cs="宋体"/>
        </w:rPr>
      </w:pPr>
      <w:r>
        <w:rPr>
          <w:rFonts w:hint="eastAsia" w:ascii="宋体" w:hAnsi="宋体" w:eastAsia="宋体" w:cs="宋体"/>
        </w:rPr>
        <w:t>（1）根据本工程的特点与布局来选择机械设备类型。</w:t>
      </w:r>
    </w:p>
    <w:p>
      <w:pPr>
        <w:ind w:firstLine="424" w:firstLineChars="177"/>
        <w:rPr>
          <w:rFonts w:ascii="宋体" w:hAnsi="宋体" w:eastAsia="宋体" w:cs="宋体"/>
        </w:rPr>
      </w:pPr>
      <w:r>
        <w:rPr>
          <w:rFonts w:hint="eastAsia" w:ascii="宋体" w:hAnsi="宋体" w:eastAsia="宋体" w:cs="宋体"/>
        </w:rPr>
        <w:t>（2）根据本工程的工期、工程量的大小和所采用的施工方法来选择施工机械设备的类型和数量。</w:t>
      </w:r>
    </w:p>
    <w:p>
      <w:pPr>
        <w:ind w:firstLine="424" w:firstLineChars="177"/>
        <w:rPr>
          <w:rFonts w:ascii="宋体" w:hAnsi="宋体" w:eastAsia="宋体" w:cs="宋体"/>
        </w:rPr>
      </w:pPr>
      <w:r>
        <w:rPr>
          <w:rFonts w:hint="eastAsia" w:ascii="宋体" w:hAnsi="宋体" w:eastAsia="宋体" w:cs="宋体"/>
        </w:rPr>
        <w:t>（3）所选用的机械设备既要满足施工生产的需要，又要尽量降低成本。</w:t>
      </w:r>
    </w:p>
    <w:p>
      <w:pPr>
        <w:ind w:firstLine="424" w:firstLineChars="177"/>
        <w:rPr>
          <w:rFonts w:ascii="宋体" w:hAnsi="宋体" w:eastAsia="宋体" w:cs="宋体"/>
        </w:rPr>
      </w:pPr>
      <w:r>
        <w:rPr>
          <w:rFonts w:hint="eastAsia" w:ascii="宋体" w:hAnsi="宋体" w:eastAsia="宋体" w:cs="宋体"/>
        </w:rPr>
        <w:t>（4）所有机械设备全部选用性能完好的机械设备。</w:t>
      </w:r>
    </w:p>
    <w:p>
      <w:pPr>
        <w:ind w:firstLine="424" w:firstLineChars="177"/>
        <w:rPr>
          <w:rFonts w:ascii="宋体" w:hAnsi="宋体" w:eastAsia="宋体" w:cs="宋体"/>
        </w:rPr>
      </w:pPr>
      <w:r>
        <w:rPr>
          <w:rFonts w:hint="eastAsia" w:ascii="宋体" w:hAnsi="宋体" w:eastAsia="宋体" w:cs="宋体"/>
        </w:rPr>
        <w:t>2、施工机械设备的合理作用</w:t>
      </w:r>
    </w:p>
    <w:p>
      <w:pPr>
        <w:ind w:firstLine="424" w:firstLineChars="177"/>
        <w:rPr>
          <w:rFonts w:ascii="宋体" w:hAnsi="宋体" w:eastAsia="宋体" w:cs="宋体"/>
        </w:rPr>
      </w:pPr>
      <w:r>
        <w:rPr>
          <w:rFonts w:hint="eastAsia" w:ascii="宋体" w:hAnsi="宋体" w:eastAsia="宋体" w:cs="宋体"/>
        </w:rPr>
        <w:t>（1）定人定机，实行机械使用、保养责任制，将机械设备的使用效益与个人经济利益联系起来。</w:t>
      </w:r>
    </w:p>
    <w:p>
      <w:pPr>
        <w:ind w:firstLine="424" w:firstLineChars="177"/>
        <w:rPr>
          <w:rFonts w:ascii="宋体" w:hAnsi="宋体" w:eastAsia="宋体" w:cs="宋体"/>
        </w:rPr>
      </w:pPr>
      <w:r>
        <w:rPr>
          <w:rFonts w:hint="eastAsia" w:ascii="宋体" w:hAnsi="宋体" w:eastAsia="宋体" w:cs="宋体"/>
        </w:rPr>
        <w:t>（2）实行机操人员持证上岗制度。特种设备的机操人员必须持有有效的特种设备操作证作业。</w:t>
      </w:r>
    </w:p>
    <w:p>
      <w:pPr>
        <w:ind w:firstLine="424" w:firstLineChars="177"/>
        <w:rPr>
          <w:rFonts w:ascii="宋体" w:hAnsi="宋体" w:eastAsia="宋体" w:cs="宋体"/>
        </w:rPr>
      </w:pPr>
      <w:r>
        <w:rPr>
          <w:rFonts w:hint="eastAsia" w:ascii="宋体" w:hAnsi="宋体" w:eastAsia="宋体" w:cs="宋体"/>
        </w:rPr>
        <w:t>3、施工机械设备的保养和养护</w:t>
      </w:r>
    </w:p>
    <w:p>
      <w:pPr>
        <w:ind w:firstLine="424" w:firstLineChars="177"/>
        <w:rPr>
          <w:rFonts w:ascii="宋体" w:hAnsi="宋体" w:eastAsia="宋体" w:cs="宋体"/>
        </w:rPr>
      </w:pPr>
      <w:r>
        <w:rPr>
          <w:rFonts w:hint="eastAsia" w:ascii="宋体" w:hAnsi="宋体" w:eastAsia="宋体" w:cs="宋体"/>
        </w:rPr>
        <w:t>（1）机操人员要严格执行机械设备操作规程和机械设备维护保养制度，按时进行设备维护保养。</w:t>
      </w:r>
    </w:p>
    <w:p>
      <w:pPr>
        <w:ind w:firstLine="424" w:firstLineChars="177"/>
        <w:rPr>
          <w:rFonts w:ascii="宋体" w:hAnsi="宋体" w:eastAsia="宋体" w:cs="宋体"/>
        </w:rPr>
      </w:pPr>
      <w:r>
        <w:rPr>
          <w:rFonts w:hint="eastAsia" w:ascii="宋体" w:hAnsi="宋体" w:eastAsia="宋体" w:cs="宋体"/>
        </w:rPr>
        <w:t>（2）机操工要坚持“清洁、紧固、调整、润湿、防腐”十字作业，填写运转和日常检查记录。运转中发出异常，要及时停机检修，不得带病运转作业。</w:t>
      </w:r>
    </w:p>
    <w:p>
      <w:pPr>
        <w:ind w:firstLine="424" w:firstLineChars="177"/>
        <w:rPr>
          <w:rFonts w:ascii="宋体" w:hAnsi="宋体" w:eastAsia="宋体" w:cs="宋体"/>
        </w:rPr>
      </w:pPr>
      <w:r>
        <w:rPr>
          <w:rFonts w:hint="eastAsia" w:ascii="宋体" w:hAnsi="宋体" w:eastAsia="宋体" w:cs="宋体"/>
        </w:rPr>
        <w:t>（3）机械设备要杜绝“三违”（违章操作、违章指挥、违反劳动纪律）现象，确保机械设备按规程和使用说明书要求作业。</w:t>
      </w:r>
    </w:p>
    <w:p>
      <w:pPr>
        <w:ind w:firstLine="424" w:firstLineChars="177"/>
        <w:rPr>
          <w:rFonts w:ascii="宋体" w:hAnsi="宋体" w:eastAsia="宋体" w:cs="宋体"/>
        </w:rPr>
      </w:pPr>
      <w:r>
        <w:rPr>
          <w:rFonts w:hint="eastAsia" w:ascii="宋体" w:hAnsi="宋体" w:eastAsia="宋体" w:cs="宋体"/>
        </w:rPr>
        <w:t>4、进场计划</w:t>
      </w:r>
    </w:p>
    <w:p>
      <w:pPr>
        <w:ind w:firstLine="424" w:firstLineChars="177"/>
        <w:rPr>
          <w:rFonts w:ascii="宋体" w:hAnsi="宋体" w:eastAsia="宋体" w:cs="宋体"/>
          <w:b/>
          <w:bCs/>
        </w:rPr>
      </w:pPr>
      <w:r>
        <w:rPr>
          <w:rFonts w:hint="eastAsia" w:ascii="宋体" w:hAnsi="宋体" w:eastAsia="宋体" w:cs="宋体"/>
        </w:rPr>
        <w:t>根据现场施工和进度计划的要求，编制施工机具需用量计划，并以此为依据组织施工机具及时进场。详见</w:t>
      </w:r>
      <w:r>
        <w:rPr>
          <w:rFonts w:hint="eastAsia" w:ascii="宋体" w:hAnsi="宋体" w:eastAsia="宋体" w:cs="宋体"/>
          <w:b/>
          <w:bCs/>
        </w:rPr>
        <w:t>拟投入本工程的主要施工设备表一，拟配备本工程的试验和检测仪器设备表二。</w:t>
      </w:r>
    </w:p>
    <w:p>
      <w:pPr>
        <w:pStyle w:val="4"/>
        <w:numPr>
          <w:ilvl w:val="1"/>
          <w:numId w:val="0"/>
        </w:numPr>
        <w:ind w:left="254"/>
        <w:rPr>
          <w:rFonts w:ascii="宋体" w:hAnsi="宋体" w:eastAsia="宋体" w:cs="宋体"/>
        </w:rPr>
      </w:pPr>
      <w:r>
        <w:rPr>
          <w:rFonts w:hint="eastAsia" w:ascii="宋体" w:hAnsi="宋体" w:eastAsia="宋体" w:cs="宋体"/>
        </w:rPr>
        <w:t>第三节、资金配备计划</w:t>
      </w:r>
    </w:p>
    <w:p>
      <w:pPr>
        <w:ind w:firstLine="424" w:firstLineChars="177"/>
        <w:rPr>
          <w:rFonts w:ascii="宋体" w:hAnsi="宋体" w:eastAsia="宋体" w:cs="宋体"/>
        </w:rPr>
      </w:pPr>
      <w:r>
        <w:rPr>
          <w:rFonts w:hint="eastAsia" w:ascii="宋体" w:hAnsi="宋体" w:eastAsia="宋体" w:cs="宋体"/>
        </w:rPr>
        <w:t>充足的资金是本工程得以顺利完成的保障，为此公司将把本工程作为重点工程予以大力支持。</w:t>
      </w:r>
    </w:p>
    <w:p>
      <w:pPr>
        <w:ind w:firstLine="424" w:firstLineChars="177"/>
        <w:rPr>
          <w:rFonts w:ascii="宋体" w:hAnsi="宋体" w:eastAsia="宋体" w:cs="宋体"/>
        </w:rPr>
      </w:pPr>
      <w:r>
        <w:rPr>
          <w:rFonts w:hint="eastAsia" w:ascii="宋体" w:hAnsi="宋体" w:eastAsia="宋体" w:cs="宋体"/>
        </w:rPr>
        <w:t>1、确保本工程资金专款专用，合理使用项目资金，使每一笔资金都最大限度地发挥作用。</w:t>
      </w:r>
    </w:p>
    <w:p>
      <w:pPr>
        <w:ind w:firstLine="424" w:firstLineChars="177"/>
        <w:rPr>
          <w:rFonts w:ascii="宋体" w:hAnsi="宋体" w:eastAsia="宋体" w:cs="宋体"/>
        </w:rPr>
      </w:pPr>
      <w:r>
        <w:rPr>
          <w:rFonts w:hint="eastAsia" w:ascii="宋体" w:hAnsi="宋体" w:eastAsia="宋体" w:cs="宋体"/>
        </w:rPr>
        <w:t>2、对涉及材料、机械、人工工资及安全防护措施的资金优先保证，做到支付及时，绝不影响工程进度。</w:t>
      </w:r>
    </w:p>
    <w:p>
      <w:pPr>
        <w:pStyle w:val="4"/>
        <w:numPr>
          <w:ilvl w:val="1"/>
          <w:numId w:val="0"/>
        </w:numPr>
        <w:ind w:left="254"/>
        <w:rPr>
          <w:rFonts w:ascii="宋体" w:hAnsi="宋体" w:eastAsia="宋体" w:cs="宋体"/>
        </w:rPr>
      </w:pPr>
      <w:r>
        <w:rPr>
          <w:rFonts w:hint="eastAsia" w:ascii="宋体" w:hAnsi="宋体" w:eastAsia="宋体" w:cs="宋体"/>
        </w:rPr>
        <w:t>第四节、材料设备采供计划</w:t>
      </w:r>
    </w:p>
    <w:p>
      <w:pPr>
        <w:ind w:firstLine="424" w:firstLineChars="177"/>
        <w:rPr>
          <w:rFonts w:ascii="宋体" w:hAnsi="宋体" w:eastAsia="宋体" w:cs="宋体"/>
        </w:rPr>
      </w:pPr>
      <w:r>
        <w:rPr>
          <w:rFonts w:hint="eastAsia" w:ascii="宋体" w:hAnsi="宋体" w:eastAsia="宋体" w:cs="宋体"/>
        </w:rPr>
        <w:t>首先项目经理对施工现场应有全盘的施工安排和周密的计划，做到在保证质量、工期的同时制定每日、每周的安排计划，对机具、材料的进场提出意外应急计划，并提前制定应急措施。</w:t>
      </w:r>
    </w:p>
    <w:p>
      <w:pPr>
        <w:ind w:firstLine="426" w:firstLineChars="177"/>
        <w:rPr>
          <w:rFonts w:ascii="宋体" w:hAnsi="宋体" w:eastAsia="宋体" w:cs="宋体"/>
          <w:b/>
        </w:rPr>
      </w:pPr>
      <w:r>
        <w:rPr>
          <w:rFonts w:hint="eastAsia" w:ascii="宋体" w:hAnsi="宋体" w:eastAsia="宋体" w:cs="宋体"/>
          <w:b/>
        </w:rPr>
        <w:t>1、材料方面</w:t>
      </w:r>
    </w:p>
    <w:p>
      <w:pPr>
        <w:ind w:firstLine="424" w:firstLineChars="177"/>
        <w:rPr>
          <w:rFonts w:ascii="宋体" w:hAnsi="宋体" w:eastAsia="宋体" w:cs="宋体"/>
        </w:rPr>
      </w:pPr>
      <w:r>
        <w:rPr>
          <w:rFonts w:hint="eastAsia" w:ascii="宋体" w:hAnsi="宋体" w:eastAsia="宋体" w:cs="宋体"/>
        </w:rPr>
        <w:t>（1）材料采购计划一般提前15～20天提出，并提前需找货源及询价，做到不因材料采购而影响工期，公司仓库对各种材料应有一定储备，若在施工中某种材料不能及时到现场时，应千方百计、多方了解向有关单位及时联系和购买，以保证工期、质量，确保材料能及时进场。</w:t>
      </w:r>
    </w:p>
    <w:p>
      <w:pPr>
        <w:ind w:firstLine="424" w:firstLineChars="177"/>
        <w:rPr>
          <w:rFonts w:ascii="宋体" w:hAnsi="宋体" w:eastAsia="宋体" w:cs="宋体"/>
        </w:rPr>
      </w:pPr>
      <w:r>
        <w:rPr>
          <w:rFonts w:hint="eastAsia" w:ascii="宋体" w:hAnsi="宋体" w:eastAsia="宋体" w:cs="宋体"/>
        </w:rPr>
        <w:t>（2）公司向项目提供合格供货商名录，在各项工程施工半月前，现场材料组，尤其是采购人员需与业主一起落实好厂家货源，提前提供样品，给业主和设计单位确认，采用“货比三家”比质、比价、比服务的原则进行运作，特别是所用胶泥要三证齐全，确保工程质量，一旦出现短缺，应立即另找第二家或第三家，如还有困难时可与我公司的物资供应公司联系，启动多点来形成多渠道的物资供应网络。</w:t>
      </w:r>
    </w:p>
    <w:p>
      <w:pPr>
        <w:ind w:firstLine="424" w:firstLineChars="177"/>
        <w:rPr>
          <w:rFonts w:ascii="宋体" w:hAnsi="宋体" w:eastAsia="宋体" w:cs="宋体"/>
        </w:rPr>
      </w:pPr>
      <w:r>
        <w:rPr>
          <w:rFonts w:hint="eastAsia" w:ascii="宋体" w:hAnsi="宋体" w:eastAsia="宋体" w:cs="宋体"/>
        </w:rPr>
        <w:t>（3）场外材料、半成品的储备量应比实际需用量多一些。</w:t>
      </w:r>
    </w:p>
    <w:p>
      <w:pPr>
        <w:ind w:firstLine="424" w:firstLineChars="177"/>
        <w:rPr>
          <w:rFonts w:ascii="宋体" w:hAnsi="宋体" w:eastAsia="宋体" w:cs="宋体"/>
        </w:rPr>
      </w:pPr>
      <w:r>
        <w:rPr>
          <w:rFonts w:hint="eastAsia" w:ascii="宋体" w:hAnsi="宋体" w:eastAsia="宋体" w:cs="宋体"/>
        </w:rPr>
        <w:t>（4）对业主提供的物资供应单位进行有效的控制，使其能满足施工需要，在合同中规定双方的责任，将业主提供的物资列入采购计划，按规定对其进行验证、储存和保管，出现问题加以记录和及时处理。</w:t>
      </w:r>
    </w:p>
    <w:p>
      <w:pPr>
        <w:ind w:firstLine="424" w:firstLineChars="177"/>
        <w:rPr>
          <w:rFonts w:ascii="宋体" w:hAnsi="宋体" w:eastAsia="宋体" w:cs="宋体"/>
        </w:rPr>
      </w:pPr>
      <w:r>
        <w:rPr>
          <w:rFonts w:hint="eastAsia" w:ascii="宋体" w:hAnsi="宋体" w:eastAsia="宋体" w:cs="宋体"/>
        </w:rPr>
        <w:t>（5）产品标识与可追溯性管理</w:t>
      </w:r>
    </w:p>
    <w:p>
      <w:pPr>
        <w:ind w:firstLine="424" w:firstLineChars="177"/>
        <w:rPr>
          <w:rFonts w:ascii="宋体" w:hAnsi="宋体" w:eastAsia="宋体" w:cs="宋体"/>
        </w:rPr>
      </w:pPr>
      <w:r>
        <w:rPr>
          <w:rFonts w:hint="eastAsia" w:ascii="宋体" w:hAnsi="宋体" w:eastAsia="宋体" w:cs="宋体"/>
        </w:rPr>
        <w:t>严格按照公司GBT19001-2000程序文件运作，做到材料采购、验收、检验、使用等环节的可追溯性。对材料在记录上和实物上进行标识，对重要材料还要记录，跟踪其使用部位，对施工过程在记录上和实物上标识，特殊工序还要记录、跟踪其使用部位。</w:t>
      </w:r>
    </w:p>
    <w:p>
      <w:pPr>
        <w:ind w:firstLine="424" w:firstLineChars="177"/>
        <w:rPr>
          <w:rFonts w:ascii="宋体" w:hAnsi="宋体" w:eastAsia="宋体" w:cs="宋体"/>
        </w:rPr>
      </w:pPr>
      <w:r>
        <w:rPr>
          <w:rFonts w:hint="eastAsia" w:ascii="宋体" w:hAnsi="宋体" w:eastAsia="宋体" w:cs="宋体"/>
        </w:rPr>
        <w:t>（6）原材料的验收及试验</w:t>
      </w:r>
    </w:p>
    <w:p>
      <w:pPr>
        <w:ind w:firstLine="424" w:firstLineChars="177"/>
        <w:rPr>
          <w:rFonts w:ascii="宋体" w:hAnsi="宋体" w:eastAsia="宋体" w:cs="宋体"/>
        </w:rPr>
      </w:pPr>
      <w:r>
        <w:rPr>
          <w:rFonts w:hint="eastAsia" w:ascii="宋体" w:hAnsi="宋体" w:eastAsia="宋体" w:cs="宋体"/>
        </w:rPr>
        <w:t>材料优劣直接关系到工程质量的好坏，为此各种原材料进场后必须检验合格方可使用，施工工地设专职检验员，及时将各种材料送检，经检验不合格的材料及时封存退货。</w:t>
      </w:r>
    </w:p>
    <w:p>
      <w:pPr>
        <w:ind w:firstLine="424" w:firstLineChars="177"/>
        <w:rPr>
          <w:rFonts w:ascii="宋体" w:hAnsi="宋体" w:eastAsia="宋体" w:cs="宋体"/>
        </w:rPr>
      </w:pPr>
      <w:r>
        <w:rPr>
          <w:rFonts w:hint="eastAsia" w:ascii="宋体" w:hAnsi="宋体" w:eastAsia="宋体" w:cs="宋体"/>
        </w:rPr>
        <w:t>（7）搬运和预防措施管理</w:t>
      </w:r>
    </w:p>
    <w:p>
      <w:pPr>
        <w:ind w:firstLine="424" w:firstLineChars="177"/>
        <w:rPr>
          <w:rFonts w:ascii="宋体" w:hAnsi="宋体" w:eastAsia="宋体" w:cs="宋体"/>
        </w:rPr>
      </w:pPr>
      <w:r>
        <w:rPr>
          <w:rFonts w:hint="eastAsia" w:ascii="宋体" w:hAnsi="宋体" w:eastAsia="宋体" w:cs="宋体"/>
        </w:rPr>
        <w:t>对施工材料的搬运、储存、保管和交付进行严格控制，防止其损坏或变质。</w:t>
      </w:r>
    </w:p>
    <w:p>
      <w:pPr>
        <w:ind w:firstLine="424" w:firstLineChars="177"/>
        <w:rPr>
          <w:rFonts w:ascii="宋体" w:hAnsi="宋体" w:eastAsia="宋体" w:cs="宋体"/>
        </w:rPr>
      </w:pPr>
      <w:r>
        <w:rPr>
          <w:rFonts w:hint="eastAsia" w:ascii="宋体" w:hAnsi="宋体" w:eastAsia="宋体" w:cs="宋体"/>
        </w:rPr>
        <w:t>（8）加强施工的预见性，所有材料及半成品供应应较实际进度提前3——7天进场，确保施工顺利进行，各种材料及半成品检验数据均应同时进场。</w:t>
      </w:r>
    </w:p>
    <w:p>
      <w:pPr>
        <w:ind w:firstLine="426" w:firstLineChars="177"/>
        <w:rPr>
          <w:rFonts w:ascii="宋体" w:hAnsi="宋体" w:eastAsia="宋体" w:cs="宋体"/>
          <w:b/>
        </w:rPr>
      </w:pPr>
      <w:r>
        <w:rPr>
          <w:rFonts w:hint="eastAsia" w:ascii="宋体" w:hAnsi="宋体" w:eastAsia="宋体" w:cs="宋体"/>
          <w:b/>
        </w:rPr>
        <w:t>2、机具、设备方面</w:t>
      </w:r>
    </w:p>
    <w:p>
      <w:pPr>
        <w:ind w:firstLine="424" w:firstLineChars="177"/>
        <w:rPr>
          <w:rFonts w:ascii="宋体" w:hAnsi="宋体" w:eastAsia="宋体" w:cs="宋体"/>
        </w:rPr>
      </w:pPr>
      <w:r>
        <w:rPr>
          <w:rFonts w:hint="eastAsia" w:ascii="宋体" w:hAnsi="宋体" w:eastAsia="宋体" w:cs="宋体"/>
        </w:rPr>
        <w:t>（1）施工阶段的机具，应根据所需用量计划，再附加一定的备用量。</w:t>
      </w:r>
    </w:p>
    <w:p>
      <w:pPr>
        <w:ind w:firstLine="424" w:firstLineChars="177"/>
        <w:rPr>
          <w:rFonts w:ascii="宋体" w:hAnsi="宋体" w:eastAsia="宋体" w:cs="宋体"/>
        </w:rPr>
      </w:pPr>
      <w:r>
        <w:rPr>
          <w:rFonts w:hint="eastAsia" w:ascii="宋体" w:hAnsi="宋体" w:eastAsia="宋体" w:cs="宋体"/>
        </w:rPr>
        <w:t>（2）使用频率较高的机具需配备足够的易损零部件或总成件，保证随时发现问题随时修理，以满足施工需要，如我单位不能保证某种机具及时到场，采用到别的单位进行租赁的办法解决。</w:t>
      </w:r>
    </w:p>
    <w:p>
      <w:pPr>
        <w:ind w:firstLine="0" w:firstLineChars="0"/>
        <w:rPr>
          <w:rFonts w:ascii="宋体" w:hAnsi="宋体" w:eastAsia="宋体" w:cs="宋体"/>
        </w:rPr>
      </w:pPr>
      <w:r>
        <w:rPr>
          <w:rFonts w:hint="eastAsia" w:ascii="宋体" w:hAnsi="宋体" w:eastAsia="宋体" w:cs="宋体"/>
        </w:rPr>
        <w:t>（3）现场施工机具设备的管、用、养、修由专人负责，一旦出现问题，必须及时抢修。</w:t>
      </w:r>
    </w:p>
    <w:p>
      <w:pPr>
        <w:ind w:firstLine="0" w:firstLineChars="0"/>
        <w:rPr>
          <w:rFonts w:ascii="宋体" w:hAnsi="宋体" w:eastAsia="宋体" w:cs="宋体"/>
        </w:rPr>
      </w:pPr>
      <w:r>
        <w:rPr>
          <w:rFonts w:hint="eastAsia" w:ascii="宋体" w:hAnsi="宋体" w:eastAsia="宋体" w:cs="宋体"/>
        </w:rPr>
        <w:br w:type="page"/>
      </w:r>
    </w:p>
    <w:p>
      <w:pPr>
        <w:pStyle w:val="3"/>
        <w:numPr>
          <w:ilvl w:val="0"/>
          <w:numId w:val="11"/>
        </w:numPr>
        <w:ind w:left="480" w:leftChars="200" w:firstLine="562"/>
      </w:pPr>
      <w:r>
        <w:rPr>
          <w:rFonts w:hint="eastAsia"/>
        </w:rPr>
        <w:t>施工进度表或施工网络图</w:t>
      </w:r>
    </w:p>
    <w:p>
      <w:pPr>
        <w:ind w:firstLine="0" w:firstLineChars="0"/>
      </w:pPr>
      <w:r>
        <w:rPr>
          <w:rFonts w:hint="eastAsia"/>
        </w:rPr>
        <w:t>见附表四计划开、竣工日期和施工进度网络图</w:t>
      </w:r>
    </w:p>
    <w:p>
      <w:pPr>
        <w:ind w:firstLine="0" w:firstLineChars="0"/>
      </w:pPr>
      <w:r>
        <w:br w:type="page"/>
      </w:r>
    </w:p>
    <w:p>
      <w:pPr>
        <w:pStyle w:val="2"/>
        <w:ind w:firstLine="402"/>
      </w:pPr>
    </w:p>
    <w:p>
      <w:pPr>
        <w:numPr>
          <w:ilvl w:val="0"/>
          <w:numId w:val="12"/>
        </w:numPr>
        <w:adjustRightInd w:val="0"/>
        <w:ind w:firstLine="0" w:firstLineChars="0"/>
        <w:textAlignment w:val="top"/>
        <w:outlineLvl w:val="0"/>
        <w:rPr>
          <w:rStyle w:val="36"/>
        </w:rPr>
      </w:pPr>
      <w:r>
        <w:rPr>
          <w:rStyle w:val="36"/>
          <w:rFonts w:hint="eastAsia"/>
        </w:rPr>
        <w:t>施工总平面布置图</w:t>
      </w:r>
    </w:p>
    <w:p>
      <w:pPr>
        <w:adjustRightInd w:val="0"/>
        <w:ind w:firstLine="0" w:firstLineChars="0"/>
        <w:textAlignment w:val="top"/>
        <w:rPr>
          <w:rStyle w:val="36"/>
        </w:rPr>
      </w:pPr>
      <w:r>
        <w:rPr>
          <w:rStyle w:val="36"/>
          <w:lang w:val="zh-CN"/>
        </w:rPr>
        <w:pict>
          <v:shape id="Oval 106" o:spid="_x0000_s2088" o:spt="3" type="#_x0000_t3" style="position:absolute;left:0pt;margin-left:389.1pt;margin-top:26.7pt;height:28.05pt;width:30pt;z-index:251692032;mso-width-relative:page;mso-height-relative:page;" coordsize="21600,21600" o:gfxdata="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3+dZrVAAAACAEAAA8AAAAAAAAAAQAgAAAA&#10;IgAAAGRycy9kb3ducmV2LnhtbFBLAQIUABQAAAAIAIdO4kC/ocZ+1QEAAMoDAAAOAAAAAAAAAAEA&#10;IAAAACQBAABkcnMvZTJvRG9jLnhtbFBLBQYAAAAABgAGAFkBAABrBQAAAAA=&#10;">
            <v:path/>
            <v:fill focussize="0,0"/>
            <v:stroke/>
            <v:imagedata o:title=""/>
            <o:lock v:ext="edit"/>
          </v:shape>
        </w:pict>
      </w:r>
      <w:r>
        <w:rPr>
          <w:rStyle w:val="36"/>
          <w:lang w:val="zh-CN"/>
        </w:rPr>
        <w:pict>
          <v:rect id="Rectangle 85" o:spid="_x0000_s2089" o:spt="1" style="position:absolute;left:0pt;margin-left:7.55pt;margin-top:20.15pt;height:443.65pt;width:418.7pt;z-index:251679744;mso-width-relative:page;mso-height-relative:page;" coordsize="21600,21600" o:gfxdata="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fVaJn1QAAAAoBAAAPAAAAAAAA&#10;AAEAIAAAACIAAABkcnMvZG93bnJldi54bWxQSwECFAAUAAAACACHTuJAjvY+KdwBAADXAwAADgAA&#10;AAAAAAABACAAAAAkAQAAZHJzL2Uyb0RvYy54bWxQSwUGAAAAAAYABgBZAQAAcgUAAAAA&#10;">
            <v:path/>
            <v:fill focussize="0,0"/>
            <v:stroke/>
            <v:imagedata o:title=""/>
            <o:lock v:ext="edit"/>
          </v:rect>
        </w:pict>
      </w: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shape id="AutoShape 107" o:spid="_x0000_s2090" o:spt="100" style="position:absolute;left:0pt;margin-left:392.7pt;margin-top:1.2pt;height:19.2pt;width:22.9pt;rotation:-5898240f;z-index:251693056;mso-width-relative:page;mso-height-relative:page;" coordsize="21600,21600" o:gfxdata="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DcvH2J2AAAAAgBAAAPAAAAAAAAAAEAIAAAACIAAABkcnMvZG93bnJldi54bWxQSwECFAAUAAAA&#10;CACHTuJAJkaoq9ICAAApCAAADgAAAAAAAAABACAAAAAnAQAAZHJzL2Uyb0RvYy54bWxQSwUGAAAA&#10;AAYABgBZAQAAawYAAAAA&#10;" adj=",," path="m16200,0l16200,5400,3375,5400,3375,16200,16200,16200,16200,21600,21600,10800xem1350,5400l1350,16200,2700,16200,2700,5400xem0,5400l0,16200,675,16200,675,5400xe">
            <v:path o:connecttype="segments" o:connectlocs="16200,0;0,10800;16200,21600;21600,10800" o:connectangles="270,180,90,0"/>
            <v:fill focussize="0,0"/>
            <v:stroke joinstyle="round"/>
            <v:imagedata o:title=""/>
            <o:lock v:ext="edit"/>
          </v:shape>
        </w:pict>
      </w: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rect id="Rectangle 86" o:spid="_x0000_s2091" o:spt="1" style="position:absolute;left:0pt;margin-left:123pt;margin-top:1.35pt;height:74.25pt;width:58.4pt;z-index:251683840;mso-width-relative:page;mso-height-relative:page;" coordsize="21600,21600" o:gfxdata="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f4kCNcAAAAJAQAADwAA&#10;AAAAAAABACAAAAAiAAAAZHJzL2Rvd25yZXYueG1sUEsBAhQAFAAAAAgAh07iQOhCeHPeAQAA4AMA&#10;AA4AAAAAAAAAAQAgAAAAJgEAAGRycy9lMm9Eb2MueG1sUEsFBgAAAAAGAAYAWQEAAHYFAAAAAA==&#10;">
            <v:path/>
            <v:fill focussize="0,0"/>
            <v:stroke/>
            <v:imagedata o:title=""/>
            <o:lock v:ext="edit"/>
            <v:textbox>
              <w:txbxContent>
                <w:p>
                  <w:pPr>
                    <w:ind w:left="354" w:firstLine="422"/>
                    <w:jc w:val="center"/>
                    <w:rPr>
                      <w:b/>
                      <w:bCs/>
                      <w:sz w:val="21"/>
                    </w:rPr>
                  </w:pPr>
                </w:p>
                <w:p>
                  <w:pPr>
                    <w:spacing w:line="240" w:lineRule="auto"/>
                    <w:ind w:left="354" w:firstLine="422"/>
                    <w:jc w:val="center"/>
                    <w:rPr>
                      <w:b/>
                      <w:bCs/>
                      <w:sz w:val="21"/>
                    </w:rPr>
                  </w:pPr>
                  <w:r>
                    <w:rPr>
                      <w:rFonts w:hint="eastAsia"/>
                      <w:b/>
                      <w:bCs/>
                      <w:sz w:val="21"/>
                    </w:rPr>
                    <w:t>水泥</w:t>
                  </w:r>
                </w:p>
                <w:p>
                  <w:pPr>
                    <w:ind w:left="354" w:firstLine="422"/>
                    <w:jc w:val="center"/>
                    <w:rPr>
                      <w:b/>
                      <w:bCs/>
                      <w:sz w:val="21"/>
                    </w:rPr>
                  </w:pPr>
                  <w:r>
                    <w:rPr>
                      <w:rFonts w:hint="eastAsia"/>
                      <w:b/>
                      <w:bCs/>
                      <w:sz w:val="21"/>
                    </w:rPr>
                    <w:t>仓库</w:t>
                  </w:r>
                </w:p>
              </w:txbxContent>
            </v:textbox>
          </v:rect>
        </w:pict>
      </w:r>
      <w:r>
        <w:rPr>
          <w:rFonts w:ascii="宋体" w:hAnsi="宋体" w:eastAsia="宋体" w:cs="宋体"/>
          <w:sz w:val="28"/>
          <w:szCs w:val="28"/>
          <w:lang w:val="zh-CN"/>
        </w:rPr>
        <w:pict>
          <v:line id="Line 87" o:spid="_x0000_s2092" o:spt="20" style="position:absolute;left:0pt;flip:x;margin-left:36.8pt;margin-top:17.1pt;height:228pt;width:0.7pt;z-index:251697152;mso-width-relative:page;mso-height-relative:page;" coordsize="21600,21600" o:gfxdata="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aGhmXVAAAACAEAAA8AAAAAAAAAAQAgAAAAIgAAAGRy&#10;cy9kb3ducmV2LnhtbFBLAQIUABQAAAAIAIdO4kB1NIHFzwEAAJoDAAAOAAAAAAAAAAEAIAAAACQB&#10;AABkcnMvZTJvRG9jLnhtbFBLBQYAAAAABgAGAFkBAABlBQAAAAA=&#10;">
            <v:path arrowok="t"/>
            <v:fill focussize="0,0"/>
            <v:stroke dashstyle="dash"/>
            <v:imagedata o:title=""/>
            <o:lock v:ext="edit"/>
          </v:line>
        </w:pict>
      </w:r>
    </w:p>
    <w:p>
      <w:pPr>
        <w:adjustRightInd w:val="0"/>
        <w:ind w:left="-24" w:leftChars="-10" w:firstLine="602" w:firstLineChars="214"/>
        <w:jc w:val="center"/>
        <w:textAlignment w:val="top"/>
        <w:rPr>
          <w:rFonts w:ascii="宋体" w:hAnsi="宋体" w:eastAsia="宋体" w:cs="宋体"/>
          <w:b/>
          <w:bCs/>
          <w:sz w:val="28"/>
          <w:szCs w:val="28"/>
        </w:rPr>
      </w:pP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line id="Line 88" o:spid="_x0000_s2093" o:spt="20" style="position:absolute;left:0pt;flip:x;margin-left:117.7pt;margin-top:2.55pt;height:153pt;width:0.05pt;z-index:251698176;mso-width-relative:page;mso-height-relative:page;" coordsize="21600,21600" o:gfxdata="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i0IRPUAAAACQEAAA8AAAAAAAAAAQAgAAAAIgAAAGRycy9k&#10;b3ducmV2LnhtbFBLAQIUABQAAAAIAIdO4kCFGfL5zQEAAJkDAAAOAAAAAAAAAAEAIAAAACMBAABk&#10;cnMvZTJvRG9jLnhtbFBLBQYAAAAABgAGAFkBAABiBQAAAAA=&#10;">
            <v:path arrowok="t"/>
            <v:fill focussize="0,0"/>
            <v:stroke dashstyle="dash"/>
            <v:imagedata o:title=""/>
            <o:lock v:ext="edit"/>
          </v:line>
        </w:pict>
      </w: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rect id="Rectangle 89" o:spid="_x0000_s2094" o:spt="1" style="position:absolute;left:0pt;margin-left:59pt;margin-top:0.6pt;height:108.3pt;width:26.5pt;z-index:251699200;mso-width-relative:page;mso-height-relative:page;" filled="f" stroked="f" coordsize="21600,21600" o:gfxdata="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JqZTzYAAAACQEAAA8AAAAAAAAAAQAgAAAAIgAAAGRycy9kb3du&#10;cmV2LnhtbFBLAQIUABQAAAAIAIdO4kDNJRGfjQEAAAwDAAAOAAAAAAAAAAEAIAAAACcBAABkcnMv&#10;ZTJvRG9jLnhtbFBLBQYAAAAABgAGAFkBAAAmBQAAAAA=&#10;">
            <v:path/>
            <v:fill on="f" focussize="0,0"/>
            <v:stroke on="f"/>
            <v:imagedata o:title=""/>
            <o:lock v:ext="edit"/>
            <v:textbox>
              <w:txbxContent>
                <w:p>
                  <w:pPr>
                    <w:ind w:firstLine="480"/>
                    <w:rPr>
                      <w:szCs w:val="30"/>
                    </w:rPr>
                  </w:pPr>
                </w:p>
              </w:txbxContent>
            </v:textbox>
          </v:rect>
        </w:pict>
      </w:r>
      <w:r>
        <w:rPr>
          <w:rFonts w:ascii="宋体" w:hAnsi="宋体" w:eastAsia="宋体" w:cs="宋体"/>
          <w:sz w:val="28"/>
          <w:szCs w:val="28"/>
          <w:lang w:val="zh-CN"/>
        </w:rPr>
        <w:pict>
          <v:rect id="Rectangle 90" o:spid="_x0000_s2095" o:spt="1" style="position:absolute;left:0pt;margin-left:122pt;margin-top:7.8pt;height:25.25pt;width:62.75pt;z-index:251700224;mso-width-relative:page;mso-height-relative:page;" coordsize="21600,21600" o:gfxdata="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zG+T7YAAAACQEAAA8A&#10;AAAAAAAAAQAgAAAAIgAAAGRycy9kb3ducmV2LnhtbFBLAQIUABQAAAAIAIdO4kBz0N123gEAAOAD&#10;AAAOAAAAAAAAAAEAIAAAACcBAABkcnMvZTJvRG9jLnhtbFBLBQYAAAAABgAGAFkBAAB3BQAAAAA=&#10;">
            <v:path/>
            <v:fill focussize="0,0"/>
            <v:stroke/>
            <v:imagedata o:title=""/>
            <o:lock v:ext="edit"/>
            <v:textbox>
              <w:txbxContent>
                <w:p>
                  <w:pPr>
                    <w:ind w:firstLine="422"/>
                    <w:rPr>
                      <w:b/>
                      <w:bCs/>
                      <w:sz w:val="21"/>
                      <w:szCs w:val="21"/>
                    </w:rPr>
                  </w:pPr>
                  <w:r>
                    <w:rPr>
                      <w:rFonts w:hint="eastAsia"/>
                      <w:b/>
                      <w:bCs/>
                      <w:sz w:val="21"/>
                      <w:szCs w:val="21"/>
                    </w:rPr>
                    <w:t>消防设施</w:t>
                  </w:r>
                </w:p>
              </w:txbxContent>
            </v:textbox>
          </v:rect>
        </w:pict>
      </w: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shape id="AutoShape 92" o:spid="_x0000_s2096" o:spt="123" type="#_x0000_t123" style="position:absolute;left:0pt;margin-left:123.4pt;margin-top:20.1pt;height:14.4pt;width:36.7pt;z-index:251682816;mso-width-relative:page;mso-height-relative:page;" fillcolor="#000000" filled="t" coordsize="21600,21600" o:gfxdata="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Q1hNA2QAAAAkBAAAPAAAAAAAAAAEAIAAAACIAAABkcnMvZG93bnJldi54bWxQSwECFAAUAAAA&#10;CACHTuJAq+DPdO0BAAAABAAADgAAAAAAAAABACAAAAAoAQAAZHJzL2Uyb0RvYy54bWxQSwUGAAAA&#10;AAYABgBZAQAAhwUAAAAA&#10;">
            <v:path/>
            <v:fill on="t" opacity="32768f" focussize="0,0"/>
            <v:stroke/>
            <v:imagedata o:title=""/>
            <o:lock v:ext="edit"/>
          </v:shape>
        </w:pict>
      </w: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rect id="Rectangle 93" o:spid="_x0000_s2097" o:spt="1" style="position:absolute;left:0pt;margin-left:235.5pt;margin-top:22.05pt;height:153.75pt;width:177pt;z-index:251702272;mso-width-relative:page;mso-height-relative:page;" filled="f" coordsize="21600,21600" o:gfxdata="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LMkvN2AAAAAoBAAAPAAAAAAAAAAEA&#10;IAAAACIAAABkcnMvZG93bnJldi54bWxQSwECFAAUAAAACACHTuJALQoguNYBAACtAwAADgAAAAAA&#10;AAABACAAAAAnAQAAZHJzL2Uyb0RvYy54bWxQSwUGAAAAAAYABgBZAQAAbwUAAAAA&#10;">
            <v:path/>
            <v:fill on="f" focussize="0,0"/>
            <v:stroke dashstyle="dash"/>
            <v:imagedata o:title=""/>
            <o:lock v:ext="edit"/>
          </v:rect>
        </w:pict>
      </w:r>
      <w:r>
        <w:rPr>
          <w:rFonts w:ascii="宋体" w:hAnsi="宋体" w:eastAsia="宋体" w:cs="宋体"/>
          <w:sz w:val="28"/>
          <w:szCs w:val="28"/>
          <w:lang w:val="zh-CN"/>
        </w:rPr>
        <w:pict>
          <v:rect id="Rectangle 94" o:spid="_x0000_s2098" o:spt="1" style="position:absolute;left:0pt;margin-left:120.2pt;margin-top:8.7pt;height:30.65pt;width:49.05pt;z-index:251686912;mso-width-relative:page;mso-height-relative:page;" filled="f" stroked="f" coordsize="21600,21600" o:gfxdata="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4NHjv2gAAAAkBAAAPAAAAAAAAAAEAIAAAACIAAABkcnMvZG93&#10;bnJldi54bWxQSwECFAAUAAAACACHTuJAlmgbcIwBAAALAwAADgAAAAAAAAABACAAAAApAQAAZHJz&#10;L2Uyb0RvYy54bWxQSwUGAAAAAAYABgBZAQAAJwUAAAAA&#10;">
            <v:path/>
            <v:fill on="f" focussize="0,0"/>
            <v:stroke on="f"/>
            <v:imagedata o:title=""/>
            <o:lock v:ext="edit"/>
            <v:textbox>
              <w:txbxContent>
                <w:p>
                  <w:pPr>
                    <w:ind w:firstLine="422"/>
                    <w:rPr>
                      <w:b/>
                      <w:bCs/>
                    </w:rPr>
                  </w:pPr>
                  <w:r>
                    <w:rPr>
                      <w:rFonts w:hint="eastAsia"/>
                      <w:b/>
                      <w:bCs/>
                      <w:sz w:val="21"/>
                      <w:szCs w:val="21"/>
                    </w:rPr>
                    <w:t>混凝土</w:t>
                  </w:r>
                </w:p>
                <w:p>
                  <w:pPr>
                    <w:rPr>
                      <w:b/>
                      <w:bCs/>
                    </w:rPr>
                  </w:pPr>
                  <w:r>
                    <w:rPr>
                      <w:rFonts w:hint="eastAsia"/>
                      <w:b/>
                      <w:bCs/>
                    </w:rPr>
                    <w:t>搅拌区</w:t>
                  </w:r>
                </w:p>
              </w:txbxContent>
            </v:textbox>
          </v:rect>
        </w:pict>
      </w:r>
    </w:p>
    <w:p>
      <w:pPr>
        <w:adjustRightInd w:val="0"/>
        <w:ind w:left="-24" w:leftChars="-10" w:firstLine="513" w:firstLineChars="214"/>
        <w:jc w:val="center"/>
        <w:textAlignment w:val="top"/>
        <w:rPr>
          <w:rFonts w:ascii="宋体" w:hAnsi="宋体" w:eastAsia="宋体" w:cs="宋体"/>
          <w:b/>
          <w:bCs/>
          <w:sz w:val="28"/>
          <w:szCs w:val="28"/>
        </w:rPr>
      </w:pPr>
      <w:r>
        <w:rPr>
          <w:rFonts w:hint="eastAsia" w:ascii="宋体" w:hAnsi="宋体" w:eastAsia="宋体" w:cs="宋体"/>
        </w:rPr>
        <w:drawing>
          <wp:anchor distT="0" distB="0" distL="114300" distR="114300" simplePos="0" relativeHeight="251703296" behindDoc="0" locked="0" layoutInCell="1" allowOverlap="1">
            <wp:simplePos x="0" y="0"/>
            <wp:positionH relativeFrom="column">
              <wp:posOffset>1544320</wp:posOffset>
            </wp:positionH>
            <wp:positionV relativeFrom="paragraph">
              <wp:posOffset>110490</wp:posOffset>
            </wp:positionV>
            <wp:extent cx="828675" cy="370205"/>
            <wp:effectExtent l="0" t="0" r="9525" b="10795"/>
            <wp:wrapNone/>
            <wp:docPr id="200"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58"/>
                    <pic:cNvPicPr>
                      <a:picLocks noChangeAspect="1"/>
                    </pic:cNvPicPr>
                  </pic:nvPicPr>
                  <pic:blipFill>
                    <a:blip r:embed="rId8"/>
                    <a:srcRect t="3368" b="11275"/>
                    <a:stretch>
                      <a:fillRect/>
                    </a:stretch>
                  </pic:blipFill>
                  <pic:spPr>
                    <a:xfrm>
                      <a:off x="0" y="0"/>
                      <a:ext cx="828675" cy="370205"/>
                    </a:xfrm>
                    <a:prstGeom prst="rect">
                      <a:avLst/>
                    </a:prstGeom>
                    <a:noFill/>
                    <a:ln w="9525">
                      <a:noFill/>
                    </a:ln>
                  </pic:spPr>
                </pic:pic>
              </a:graphicData>
            </a:graphic>
          </wp:anchor>
        </w:drawing>
      </w:r>
      <w:r>
        <w:rPr>
          <w:rFonts w:ascii="宋体" w:hAnsi="宋体" w:eastAsia="宋体" w:cs="宋体"/>
          <w:sz w:val="28"/>
          <w:szCs w:val="28"/>
          <w:lang w:val="zh-CN"/>
        </w:rPr>
        <w:pict>
          <v:rect id="Rectangle 95" o:spid="_x0000_s2099" o:spt="1" style="position:absolute;left:0pt;margin-left:288.9pt;margin-top:11.4pt;height:21.6pt;width:84.9pt;z-index:251681792;mso-width-relative:page;mso-height-relative:page;" coordsize="21600,21600" o:gfxdata="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poVDbbAAAA&#10;CQEAAA8AAAAAAAAAAQAgAAAAIgAAAGRycy9kb3ducmV2LnhtbFBLAQIUABQAAAAIAIdO4kAJEoQB&#10;4QEAAOIDAAAOAAAAAAAAAAEAIAAAACoBAABkcnMvZTJvRG9jLnhtbFBLBQYAAAAABgAGAFkBAAB9&#10;BQAAAAA=&#10;">
            <v:path/>
            <v:fill focussize="0,0"/>
            <v:stroke weight="1pt"/>
            <v:imagedata o:title=""/>
            <o:lock v:ext="edit"/>
            <v:textbox>
              <w:txbxContent>
                <w:p>
                  <w:pPr>
                    <w:spacing w:line="240" w:lineRule="auto"/>
                    <w:ind w:firstLine="422"/>
                    <w:jc w:val="center"/>
                    <w:rPr>
                      <w:b/>
                      <w:bCs/>
                      <w:sz w:val="21"/>
                      <w:szCs w:val="21"/>
                    </w:rPr>
                  </w:pPr>
                  <w:r>
                    <w:rPr>
                      <w:rFonts w:hint="eastAsia"/>
                      <w:b/>
                      <w:bCs/>
                      <w:sz w:val="21"/>
                      <w:szCs w:val="21"/>
                    </w:rPr>
                    <w:t>木材加工区</w:t>
                  </w:r>
                </w:p>
              </w:txbxContent>
            </v:textbox>
          </v:rect>
        </w:pict>
      </w: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rect id="Rectangle 96" o:spid="_x0000_s2100" o:spt="1" style="position:absolute;left:0pt;margin-left:124.8pt;margin-top:8.1pt;height:78.1pt;width:40.1pt;z-index:251688960;mso-width-relative:page;mso-height-relative:page;" coordsize="21600,21600" o:gfxdata="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OtOFNoAAAAK&#10;AQAADwAAAAAAAAABACAAAAAiAAAAZHJzL2Rvd25yZXYueG1sUEsBAhQAFAAAAAgAh07iQIYlAHbh&#10;AQAA4gMAAA4AAAAAAAAAAQAgAAAAKQEAAGRycy9lMm9Eb2MueG1sUEsFBgAAAAAGAAYAWQEAAHwF&#10;AAAAAA==&#10;">
            <v:path/>
            <v:fill focussize="0,0"/>
            <v:stroke weight="1pt" dashstyle="1 1"/>
            <v:imagedata o:title=""/>
            <o:lock v:ext="edit"/>
            <v:textbox>
              <w:txbxContent>
                <w:p>
                  <w:pPr>
                    <w:spacing w:line="240" w:lineRule="auto"/>
                    <w:ind w:firstLine="422"/>
                    <w:jc w:val="center"/>
                    <w:rPr>
                      <w:b/>
                      <w:bCs/>
                      <w:sz w:val="21"/>
                      <w:szCs w:val="21"/>
                    </w:rPr>
                  </w:pPr>
                </w:p>
                <w:p>
                  <w:pPr>
                    <w:spacing w:line="240" w:lineRule="auto"/>
                    <w:ind w:firstLine="422"/>
                    <w:jc w:val="center"/>
                    <w:rPr>
                      <w:b/>
                      <w:bCs/>
                      <w:sz w:val="21"/>
                      <w:szCs w:val="21"/>
                    </w:rPr>
                  </w:pPr>
                  <w:r>
                    <w:rPr>
                      <w:rFonts w:hint="eastAsia"/>
                      <w:b/>
                      <w:bCs/>
                      <w:sz w:val="21"/>
                      <w:szCs w:val="21"/>
                    </w:rPr>
                    <w:t>现场生活区</w:t>
                  </w:r>
                </w:p>
              </w:txbxContent>
            </v:textbox>
          </v:rect>
        </w:pict>
      </w:r>
      <w:r>
        <w:rPr>
          <w:rFonts w:ascii="宋体" w:hAnsi="宋体" w:eastAsia="宋体" w:cs="宋体"/>
          <w:sz w:val="28"/>
          <w:szCs w:val="28"/>
          <w:lang w:val="zh-CN"/>
        </w:rPr>
        <w:pict>
          <v:rect id="Rectangle 97" o:spid="_x0000_s2101" o:spt="1" style="position:absolute;left:0pt;margin-left:288.6pt;margin-top:14.1pt;height:22.2pt;width:85.6pt;z-index:251680768;mso-width-relative:page;mso-height-relative:page;" coordsize="21600,21600" o:gfxdata="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ghm99sAAAAJAQAA&#10;DwAAAAAAAAABACAAAAAiAAAAZHJzL2Rvd25yZXYueG1sUEsBAhQAFAAAAAgAh07iQLqscEzdAQAA&#10;4gMAAA4AAAAAAAAAAQAgAAAAKgEAAGRycy9lMm9Eb2MueG1sUEsFBgAAAAAGAAYAWQEAAHkFAAAA&#10;AA==&#10;">
            <v:path/>
            <v:fill focussize="0,0"/>
            <v:stroke weight="1pt"/>
            <v:imagedata o:title=""/>
            <o:lock v:ext="edit"/>
            <v:textbox>
              <w:txbxContent>
                <w:p>
                  <w:pPr>
                    <w:spacing w:line="240" w:lineRule="auto"/>
                    <w:ind w:firstLine="422"/>
                    <w:jc w:val="center"/>
                    <w:rPr>
                      <w:b/>
                      <w:bCs/>
                      <w:sz w:val="21"/>
                      <w:szCs w:val="21"/>
                    </w:rPr>
                  </w:pPr>
                  <w:r>
                    <w:rPr>
                      <w:rFonts w:hint="eastAsia"/>
                      <w:b/>
                      <w:bCs/>
                      <w:sz w:val="21"/>
                      <w:szCs w:val="21"/>
                    </w:rPr>
                    <w:t>钢筋加工区</w:t>
                  </w:r>
                </w:p>
              </w:txbxContent>
            </v:textbox>
          </v:rect>
        </w:pict>
      </w: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rect id="Rectangle 98" o:spid="_x0000_s2102" o:spt="1" style="position:absolute;left:0pt;margin-left:342pt;margin-top:15.6pt;height:22.05pt;width:49.9pt;z-index:251685888;mso-width-relative:page;mso-height-relative:page;" fillcolor="#000000" filled="t" coordsize="21600,21600" o:gfxdata="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iNup9gAAAAJAQAADwAAAAAAAAABACAAAAAiAAAAZHJzL2Rvd25yZXYueG1s&#10;UEsBAhQAFAAAAAgAh07iQKWvPLD4AQAAKQQAAA4AAAAAAAAAAQAgAAAAJwEAAGRycy9lMm9Eb2Mu&#10;eG1sUEsFBgAAAAAGAAYAWQEAAJEFAAAAAA==&#10;">
            <v:path/>
            <v:fill type="pattern" on="t" o:title="image217" focussize="0,0" r:id="rId9"/>
            <v:stroke/>
            <v:imagedata o:title=""/>
            <o:lock v:ext="edit"/>
            <v:textbox>
              <w:txbxContent>
                <w:p>
                  <w:pPr>
                    <w:ind w:firstLine="480"/>
                    <w:jc w:val="center"/>
                    <w:rPr>
                      <w:rFonts w:eastAsia="仿宋_GB2312"/>
                    </w:rPr>
                  </w:pPr>
                </w:p>
              </w:txbxContent>
            </v:textbox>
          </v:rect>
        </w:pict>
      </w:r>
      <w:r>
        <w:rPr>
          <w:rFonts w:ascii="宋体" w:hAnsi="宋体" w:eastAsia="宋体" w:cs="宋体"/>
          <w:sz w:val="28"/>
          <w:szCs w:val="28"/>
          <w:lang w:val="zh-CN"/>
        </w:rPr>
        <w:pict>
          <v:rect id="Rectangle 99" o:spid="_x0000_s2103" o:spt="1" style="position:absolute;left:0pt;margin-left:287.4pt;margin-top:15.45pt;height:23.25pt;width:51.8pt;z-index:251695104;mso-width-relative:page;mso-height-relative:page;" fillcolor="#000000" filled="t" coordsize="21600,21600" o:gfxdata="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f9ZIb2QAAAAkBAAAPAAAAAAAAAAEAIAAAACIAAABkcnMvZG93bnJldi54bWxQSwECFAAU&#10;AAAACACHTuJAo1C/XvABAAAeBAAADgAAAAAAAAABACAAAAAoAQAAZHJzL2Uyb0RvYy54bWxQSwUG&#10;AAAAAAYABgBZAQAAigUAAAAA&#10;">
            <v:path/>
            <v:fill type="pattern" on="t" o:title="image218" focussize="0,0" r:id="rId10"/>
            <v:stroke/>
            <v:imagedata o:title=""/>
            <o:lock v:ext="edit"/>
          </v:rect>
        </w:pict>
      </w: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rect id="Rectangle 101" o:spid="_x0000_s2104" o:spt="1" style="position:absolute;left:0pt;margin-left:337.3pt;margin-top:13.8pt;height:24pt;width:67.9pt;z-index:251684864;mso-width-relative:page;mso-height-relative:page;" filled="f" stroked="f" coordsize="21600,21600" o:gfxdata="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r7iTRdoAAAAJAQAADwAAAAAAAAABACAAAAAiAAAAZHJzL2Rvd25y&#10;ZXYueG1sUEsBAhQAFAAAAAgAh07iQF3OqfaKAQAADAMAAA4AAAAAAAAAAQAgAAAAKQEAAGRycy9l&#10;Mm9Eb2MueG1sUEsFBgAAAAAGAAYAWQEAACUFAAAAAA==&#10;">
            <v:path/>
            <v:fill on="f" focussize="0,0"/>
            <v:stroke on="f"/>
            <v:imagedata o:title=""/>
            <o:lock v:ext="edit"/>
            <v:textbox>
              <w:txbxContent>
                <w:p>
                  <w:pPr>
                    <w:spacing w:line="240" w:lineRule="auto"/>
                    <w:ind w:firstLine="422"/>
                    <w:jc w:val="center"/>
                    <w:rPr>
                      <w:sz w:val="21"/>
                      <w:szCs w:val="21"/>
                    </w:rPr>
                  </w:pPr>
                  <w:r>
                    <w:rPr>
                      <w:rFonts w:hint="eastAsia"/>
                      <w:b/>
                      <w:bCs/>
                      <w:sz w:val="21"/>
                      <w:szCs w:val="21"/>
                    </w:rPr>
                    <w:t>砌体堆放</w:t>
                  </w:r>
                </w:p>
              </w:txbxContent>
            </v:textbox>
          </v:rect>
        </w:pict>
      </w:r>
      <w:r>
        <w:rPr>
          <w:rFonts w:ascii="宋体" w:hAnsi="宋体" w:eastAsia="宋体" w:cs="宋体"/>
          <w:sz w:val="28"/>
          <w:szCs w:val="28"/>
          <w:lang w:val="zh-CN"/>
        </w:rPr>
        <w:pict>
          <v:rect id="Rectangle 102" o:spid="_x0000_s2105" o:spt="1" style="position:absolute;left:0pt;margin-left:259.95pt;margin-top:13.2pt;height:24.8pt;width:83.2pt;z-index:251694080;mso-width-relative:page;mso-height-relative:page;" filled="f" stroked="f" coordsize="21600,21600" o:gfxdata="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wxF9NNoAAAAJAQAADwAAAAAAAAABACAAAAAiAAAAZHJzL2Rv&#10;d25yZXYueG1sUEsBAhQAFAAAAAgAh07iQCp+U7aNAQAADQMAAA4AAAAAAAAAAQAgAAAAKQEAAGRy&#10;cy9lMm9Eb2MueG1sUEsFBgAAAAAGAAYAWQEAACgFAAAAAA==&#10;">
            <v:path/>
            <v:fill on="f" focussize="0,0"/>
            <v:stroke on="f"/>
            <v:imagedata o:title=""/>
            <o:lock v:ext="edit"/>
            <v:textbox>
              <w:txbxContent>
                <w:p>
                  <w:pPr>
                    <w:spacing w:line="240" w:lineRule="auto"/>
                    <w:ind w:firstLine="422"/>
                  </w:pPr>
                  <w:r>
                    <w:rPr>
                      <w:rFonts w:hint="eastAsia"/>
                      <w:b/>
                      <w:bCs/>
                      <w:sz w:val="21"/>
                      <w:szCs w:val="21"/>
                    </w:rPr>
                    <w:t>砂石堆放场</w:t>
                  </w:r>
                  <w:r>
                    <w:rPr>
                      <w:rFonts w:hint="eastAsia"/>
                      <w:b/>
                      <w:bCs/>
                    </w:rPr>
                    <w:t>地</w:t>
                  </w:r>
                </w:p>
              </w:txbxContent>
            </v:textbox>
          </v:rect>
        </w:pict>
      </w:r>
      <w:r>
        <w:rPr>
          <w:rFonts w:ascii="宋体" w:hAnsi="宋体" w:eastAsia="宋体" w:cs="宋体"/>
          <w:sz w:val="28"/>
          <w:szCs w:val="28"/>
          <w:lang w:val="zh-CN"/>
        </w:rPr>
        <w:pict>
          <v:shape id="AutoShape 100" o:spid="_x0000_s2106" o:spt="13" type="#_x0000_t13" style="position:absolute;left:0pt;margin-left:62.8pt;margin-top:4.65pt;height:24.8pt;width:13.2pt;rotation:-5898240f;z-index:251691008;mso-width-relative:page;mso-height-relative:page;" coordsize="21600,21600" o:gfxdata="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cYcl7XAAAACQEAAA8AAAAAAAAAAQAgAAAAIgAAAGRy&#10;cy9kb3ducmV2LnhtbFBLAQIUABQAAAAIAIdO4kA0NiWyBgIAADwEAAAOAAAAAAAAAAEAIAAAACYB&#10;AABkcnMvZTJvRG9jLnhtbFBLBQYAAAAABgAGAFkBAACeBQAAAAA=&#10;">
            <v:path/>
            <v:fill focussize="0,0"/>
            <v:stroke joinstyle="miter"/>
            <v:imagedata o:title=""/>
            <o:lock v:ext="edit"/>
          </v:shape>
        </w:pict>
      </w: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rect id="Rectangle 91" o:spid="_x0000_s2107" o:spt="1" style="position:absolute;left:0pt;margin-left:195.95pt;margin-top:21.45pt;height:25.75pt;width:42.75pt;z-index:251701248;mso-width-relative:page;mso-height-relative:page;" coordsize="21600,21600" o:gfxdata="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KId2vYAAAACQEA&#10;AA8AAAAAAAAAAQAgAAAAIgAAAGRycy9kb3ducmV2LnhtbFBLAQIUABQAAAAIAIdO4kDVl06p4QEA&#10;AOADAAAOAAAAAAAAAAEAIAAAACcBAABkcnMvZTJvRG9jLnhtbFBLBQYAAAAABgAGAFkBAAB6BQAA&#10;AAA=&#10;">
            <v:path/>
            <v:fill focussize="0,0"/>
            <v:stroke/>
            <v:imagedata o:title=""/>
            <o:lock v:ext="edit"/>
            <v:textbox>
              <w:txbxContent>
                <w:p>
                  <w:pPr>
                    <w:spacing w:line="240" w:lineRule="auto"/>
                    <w:ind w:firstLine="422"/>
                    <w:rPr>
                      <w:b/>
                      <w:bCs/>
                      <w:sz w:val="18"/>
                    </w:rPr>
                  </w:pPr>
                  <w:r>
                    <w:rPr>
                      <w:rFonts w:hint="eastAsia"/>
                      <w:b/>
                      <w:bCs/>
                      <w:sz w:val="21"/>
                      <w:szCs w:val="21"/>
                    </w:rPr>
                    <w:t>配电</w:t>
                  </w:r>
                  <w:r>
                    <w:rPr>
                      <w:rFonts w:hint="eastAsia"/>
                      <w:b/>
                      <w:bCs/>
                      <w:sz w:val="18"/>
                    </w:rPr>
                    <w:t>电</w:t>
                  </w:r>
                </w:p>
              </w:txbxContent>
            </v:textbox>
          </v:rect>
        </w:pict>
      </w:r>
      <w:r>
        <w:rPr>
          <w:rFonts w:ascii="宋体" w:hAnsi="宋体" w:eastAsia="宋体" w:cs="宋体"/>
          <w:sz w:val="28"/>
          <w:szCs w:val="28"/>
          <w:lang w:val="zh-CN"/>
        </w:rPr>
        <w:pict>
          <v:rect id="Rectangle 103" o:spid="_x0000_s2108" o:spt="1" style="position:absolute;left:0pt;margin-left:246.9pt;margin-top:21pt;height:26.4pt;width:79.7pt;z-index:251689984;mso-width-relative:page;mso-height-relative:page;" coordsize="21600,21600" o:gfxdata="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suFnNgAAAAJ&#10;AQAADwAAAAAAAAABACAAAAAiAAAAZHJzL2Rvd25yZXYueG1sUEsBAhQAFAAAAAgAh07iQEEcpm3j&#10;AQAA4gMAAA4AAAAAAAAAAQAgAAAAJwEAAGRycy9lMm9Eb2MueG1sUEsFBgAAAAAGAAYAWQEAAHwF&#10;AAAAAA==&#10;">
            <v:path/>
            <v:fill focussize="0,0"/>
            <v:stroke/>
            <v:imagedata o:title=""/>
            <o:lock v:ext="edit"/>
            <v:textbox>
              <w:txbxContent>
                <w:p>
                  <w:pPr>
                    <w:ind w:firstLine="422"/>
                    <w:rPr>
                      <w:rFonts w:ascii="宋体" w:hAnsi="宋体" w:eastAsia="宋体" w:cs="宋体"/>
                      <w:b/>
                      <w:bCs/>
                      <w:sz w:val="21"/>
                      <w:szCs w:val="21"/>
                    </w:rPr>
                  </w:pPr>
                  <w:r>
                    <w:rPr>
                      <w:rFonts w:hint="eastAsia" w:ascii="宋体" w:hAnsi="宋体" w:eastAsia="宋体" w:cs="宋体"/>
                      <w:b/>
                      <w:bCs/>
                      <w:sz w:val="21"/>
                      <w:szCs w:val="21"/>
                    </w:rPr>
                    <w:t>现场办公区</w:t>
                  </w:r>
                </w:p>
              </w:txbxContent>
            </v:textbox>
          </v:rect>
        </w:pict>
      </w:r>
      <w:r>
        <w:rPr>
          <w:rFonts w:ascii="宋体" w:hAnsi="宋体" w:eastAsia="宋体" w:cs="宋体"/>
          <w:sz w:val="28"/>
          <w:szCs w:val="28"/>
          <w:lang w:val="zh-CN"/>
        </w:rPr>
        <w:pict>
          <v:rect id="Rectangle 104" o:spid="_x0000_s2109" o:spt="1" style="position:absolute;left:0pt;margin-left:329pt;margin-top:21.3pt;height:26.85pt;width:78.2pt;z-index:251696128;mso-width-relative:page;mso-height-relative:page;" coordsize="21600,21600" o:gfxdata="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wNYHzYAAAACQEAAA8A&#10;AAAAAAAAAQAgAAAAIgAAAGRycy9kb3ducmV2LnhtbFBLAQIUABQAAAAIAIdO4kCn5mUr3gEAAOED&#10;AAAOAAAAAAAAAAEAIAAAACcBAABkcnMvZTJvRG9jLnhtbFBLBQYAAAAABgAGAFkBAAB3BQAAAAA=&#10;">
            <v:path/>
            <v:fill focussize="0,0"/>
            <v:stroke/>
            <v:imagedata o:title=""/>
            <o:lock v:ext="edit"/>
            <v:textbox>
              <w:txbxContent>
                <w:p>
                  <w:pPr>
                    <w:ind w:firstLine="422"/>
                    <w:rPr>
                      <w:rFonts w:ascii="宋体" w:hAnsi="宋体" w:eastAsia="宋体" w:cs="宋体"/>
                      <w:b/>
                      <w:bCs/>
                      <w:sz w:val="21"/>
                      <w:szCs w:val="21"/>
                    </w:rPr>
                  </w:pPr>
                  <w:r>
                    <w:rPr>
                      <w:rFonts w:hint="eastAsia" w:ascii="宋体" w:hAnsi="宋体" w:eastAsia="宋体" w:cs="宋体"/>
                      <w:b/>
                      <w:bCs/>
                      <w:sz w:val="21"/>
                      <w:szCs w:val="21"/>
                    </w:rPr>
                    <w:t>现场办公区</w:t>
                  </w:r>
                </w:p>
              </w:txbxContent>
            </v:textbox>
          </v:rect>
        </w:pict>
      </w:r>
    </w:p>
    <w:p>
      <w:pPr>
        <w:adjustRightInd w:val="0"/>
        <w:ind w:left="-24" w:leftChars="-10" w:firstLine="602" w:firstLineChars="214"/>
        <w:jc w:val="center"/>
        <w:textAlignment w:val="top"/>
        <w:rPr>
          <w:rFonts w:ascii="宋体" w:hAnsi="宋体" w:eastAsia="宋体" w:cs="宋体"/>
          <w:b/>
          <w:bCs/>
          <w:sz w:val="28"/>
          <w:szCs w:val="28"/>
        </w:rPr>
      </w:pPr>
    </w:p>
    <w:p>
      <w:pPr>
        <w:adjustRightInd w:val="0"/>
        <w:ind w:left="-24" w:leftChars="-10" w:firstLine="602" w:firstLineChars="214"/>
        <w:jc w:val="center"/>
        <w:textAlignment w:val="top"/>
        <w:rPr>
          <w:rFonts w:ascii="宋体" w:hAnsi="宋体" w:eastAsia="宋体" w:cs="宋体"/>
          <w:b/>
          <w:bCs/>
          <w:sz w:val="28"/>
          <w:szCs w:val="28"/>
        </w:rPr>
      </w:pP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rect id="Rectangle 105" o:spid="_x0000_s2110" o:spt="1" style="position:absolute;left:0pt;margin-left:17.3pt;margin-top:21.6pt;height:85.05pt;width:374.7pt;z-index:251687936;mso-width-relative:page;mso-height-relative:page;" filled="f" stroked="f" coordsize="21600,21600" o:gfxdata="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YfEYDaAAAACQEAAA8AAAAAAAAAAQAgAAAAIgAAAGRycy9k&#10;b3ducmV2LnhtbFBLAQIUABQAAAAIAIdO4kCJhXvwjgEAAA4DAAAOAAAAAAAAAAEAIAAAACkBAABk&#10;cnMvZTJvRG9jLnhtbFBLBQYAAAAABgAGAFkBAAApBQAAAAA=&#10;">
            <v:path/>
            <v:fill on="f" focussize="0,0"/>
            <v:stroke on="f"/>
            <v:imagedata o:title=""/>
            <o:lock v:ext="edit"/>
            <v:textbox>
              <w:txbxContent>
                <w:p>
                  <w:pPr>
                    <w:rPr>
                      <w:rFonts w:ascii="宋体" w:hAnsi="宋体"/>
                      <w:b/>
                      <w:bCs/>
                    </w:rPr>
                  </w:pPr>
                  <w:r>
                    <w:rPr>
                      <w:rFonts w:hint="eastAsia" w:ascii="宋体" w:hAnsi="宋体"/>
                      <w:b/>
                      <w:bCs/>
                    </w:rPr>
                    <w:t>备注：</w:t>
                  </w:r>
                  <w:r>
                    <w:rPr>
                      <w:rFonts w:ascii="宋体" w:hAnsi="宋体"/>
                      <w:b/>
                      <w:bCs/>
                    </w:rPr>
                    <w:t>1.</w:t>
                  </w:r>
                  <w:r>
                    <w:rPr>
                      <w:rFonts w:hint="eastAsia" w:ascii="宋体" w:hAnsi="宋体"/>
                      <w:b/>
                      <w:bCs/>
                    </w:rPr>
                    <w:t>本工程作为场地布置的图例，工程以本图例为样本，具体安排以现场条件进行调整。</w:t>
                  </w:r>
                </w:p>
                <w:p>
                  <w:r>
                    <w:rPr>
                      <w:rFonts w:ascii="宋体" w:hAnsi="宋体"/>
                      <w:b/>
                      <w:bCs/>
                    </w:rPr>
                    <w:t>2.</w:t>
                  </w:r>
                  <w:r>
                    <w:rPr>
                      <w:rFonts w:hint="eastAsia" w:ascii="宋体" w:hAnsi="宋体"/>
                      <w:b/>
                      <w:bCs/>
                    </w:rPr>
                    <w:t>现场所有水电管线均穿管埋地。</w:t>
                  </w:r>
                </w:p>
              </w:txbxContent>
            </v:textbox>
          </v:rect>
        </w:pict>
      </w:r>
    </w:p>
    <w:p>
      <w:pPr>
        <w:adjustRightInd w:val="0"/>
        <w:ind w:left="-24" w:leftChars="-10" w:firstLine="602" w:firstLineChars="214"/>
        <w:jc w:val="center"/>
        <w:textAlignment w:val="top"/>
        <w:rPr>
          <w:rFonts w:ascii="宋体" w:hAnsi="宋体" w:eastAsia="宋体" w:cs="宋体"/>
          <w:b/>
          <w:bCs/>
          <w:sz w:val="28"/>
          <w:szCs w:val="28"/>
        </w:rPr>
      </w:pPr>
    </w:p>
    <w:p>
      <w:pPr>
        <w:adjustRightInd w:val="0"/>
        <w:ind w:firstLine="560"/>
        <w:textAlignment w:val="top"/>
        <w:rPr>
          <w:rFonts w:ascii="宋体" w:hAnsi="宋体" w:eastAsia="宋体" w:cs="宋体"/>
          <w:sz w:val="28"/>
          <w:szCs w:val="28"/>
        </w:rPr>
      </w:pPr>
    </w:p>
    <w:p>
      <w:pPr>
        <w:ind w:firstLine="480"/>
        <w:rPr>
          <w:rFonts w:ascii="宋体" w:hAnsi="宋体" w:eastAsia="宋体" w:cs="宋体"/>
        </w:rPr>
      </w:pPr>
    </w:p>
    <w:p>
      <w:pPr>
        <w:ind w:firstLine="480"/>
        <w:rPr>
          <w:rFonts w:ascii="宋体" w:hAnsi="宋体" w:eastAsia="宋体" w:cs="宋体"/>
        </w:rPr>
      </w:pPr>
    </w:p>
    <w:p>
      <w:pPr>
        <w:ind w:firstLine="0" w:firstLineChars="0"/>
        <w:rPr>
          <w:rFonts w:ascii="宋体" w:hAnsi="宋体" w:eastAsia="宋体" w:cs="宋体"/>
        </w:rPr>
      </w:pPr>
    </w:p>
    <w:p>
      <w:pPr>
        <w:pStyle w:val="3"/>
        <w:numPr>
          <w:ilvl w:val="0"/>
          <w:numId w:val="0"/>
        </w:numPr>
      </w:pPr>
      <w:r>
        <w:rPr>
          <w:rFonts w:hint="eastAsia"/>
        </w:rPr>
        <w:t>（10）在节能减排、绿色施工（含扬尘治理）、工艺创新方面针对本工程有具体措施或企业自有创新技术</w:t>
      </w:r>
    </w:p>
    <w:p>
      <w:pPr>
        <w:pStyle w:val="4"/>
        <w:numPr>
          <w:ilvl w:val="0"/>
          <w:numId w:val="13"/>
        </w:numPr>
        <w:ind w:firstLine="482"/>
        <w:rPr>
          <w:rFonts w:ascii="宋体" w:hAnsi="宋体" w:eastAsia="宋体" w:cs="宋体"/>
        </w:rPr>
      </w:pPr>
      <w:r>
        <w:rPr>
          <w:rFonts w:hint="eastAsia" w:ascii="宋体" w:hAnsi="宋体" w:eastAsia="宋体" w:cs="宋体"/>
        </w:rPr>
        <w:t>、节能减排</w:t>
      </w:r>
    </w:p>
    <w:p>
      <w:pPr>
        <w:rPr>
          <w:rFonts w:ascii="宋体" w:hAnsi="宋体" w:eastAsia="宋体" w:cs="宋体"/>
          <w:b/>
          <w:bCs/>
        </w:rPr>
      </w:pPr>
      <w:r>
        <w:rPr>
          <w:rFonts w:hint="eastAsia" w:ascii="宋体" w:hAnsi="宋体" w:eastAsia="宋体" w:cs="宋体"/>
          <w:b/>
          <w:bCs/>
        </w:rPr>
        <w:t>一、节能减排的意义</w:t>
      </w:r>
    </w:p>
    <w:p>
      <w:pPr>
        <w:ind w:firstLine="480"/>
        <w:rPr>
          <w:rFonts w:ascii="宋体" w:hAnsi="宋体" w:eastAsia="宋体" w:cs="宋体"/>
        </w:rPr>
      </w:pPr>
      <w:r>
        <w:rPr>
          <w:rFonts w:hint="eastAsia" w:ascii="宋体" w:hAnsi="宋体" w:eastAsia="宋体" w:cs="宋体"/>
        </w:rPr>
        <w:t>我国经济快速增长，各项建设取得巨大成就，但也付出了巨大的资源和环境代价，经济发展与资源环境的矛盾日趋尖锐，群众对环境污染问题反应强烈。这种状况与经济结构不合理、增长方式粗放直接相关。不加快调整经济结构、转变增长方式，资源支撑不住，环境容纳不下，社会承受不起，经济发展难以为继。只有坚持节约发展、清洁发展、安全发展，才能实现经济又好又快发展。同时，温室气体排放引起全球气候变暖，备受国际社会广泛关注。进一步加强节能减排工作，也是应对全球气候变化的迫切需要，是我们应该承担的责任。</w:t>
      </w:r>
    </w:p>
    <w:p>
      <w:pPr>
        <w:ind w:firstLine="480"/>
        <w:rPr>
          <w:rFonts w:ascii="宋体" w:hAnsi="宋体" w:eastAsia="宋体" w:cs="宋体"/>
        </w:rPr>
      </w:pPr>
      <w:r>
        <w:rPr>
          <w:rFonts w:hint="eastAsia" w:ascii="宋体" w:hAnsi="宋体" w:eastAsia="宋体" w:cs="宋体"/>
        </w:rPr>
        <w:t>节能减排是贯彻落实科学发展观，构建社会主义和谐社会的重大举措；是建设资源节约型、环境友好型社会的必然选择；是推进经济结构调整，转变增长方式的必由之路；是提高人民生活质量，维护中华民族长远利益的必然要求。</w:t>
      </w:r>
    </w:p>
    <w:p>
      <w:pPr>
        <w:rPr>
          <w:rFonts w:ascii="宋体" w:hAnsi="宋体" w:eastAsia="宋体" w:cs="宋体"/>
          <w:b/>
          <w:bCs/>
        </w:rPr>
      </w:pPr>
      <w:r>
        <w:rPr>
          <w:rFonts w:hint="eastAsia" w:ascii="宋体" w:hAnsi="宋体" w:eastAsia="宋体" w:cs="宋体"/>
          <w:b/>
          <w:bCs/>
        </w:rPr>
        <w:t>二、对节能减排的认识</w:t>
      </w:r>
    </w:p>
    <w:p>
      <w:pPr>
        <w:ind w:firstLine="480"/>
        <w:rPr>
          <w:rFonts w:ascii="宋体" w:hAnsi="宋体" w:eastAsia="宋体" w:cs="宋体"/>
        </w:rPr>
      </w:pPr>
      <w:r>
        <w:rPr>
          <w:rFonts w:hint="eastAsia" w:ascii="宋体" w:hAnsi="宋体" w:eastAsia="宋体" w:cs="宋体"/>
        </w:rPr>
        <w:t>我项目部充分认识节能减排的重要性和紧迫性，真正把思想和行动统一到国家关于节能减排的决策和部署上来。要结合项目特点，把节能减排任务完成好，要采取有效措施，扎扎实实地开展工作。</w:t>
      </w:r>
    </w:p>
    <w:p>
      <w:pPr>
        <w:rPr>
          <w:rFonts w:ascii="宋体" w:hAnsi="宋体" w:eastAsia="宋体" w:cs="宋体"/>
          <w:b/>
          <w:bCs/>
        </w:rPr>
      </w:pPr>
      <w:r>
        <w:rPr>
          <w:rFonts w:hint="eastAsia" w:ascii="宋体" w:hAnsi="宋体" w:eastAsia="宋体" w:cs="宋体"/>
          <w:b/>
          <w:bCs/>
        </w:rPr>
        <w:t>三、狠抓节能减排落实</w:t>
      </w:r>
    </w:p>
    <w:p>
      <w:pPr>
        <w:ind w:firstLine="480"/>
        <w:rPr>
          <w:rFonts w:ascii="宋体" w:hAnsi="宋体" w:eastAsia="宋体" w:cs="宋体"/>
        </w:rPr>
      </w:pPr>
      <w:r>
        <w:rPr>
          <w:rFonts w:hint="eastAsia" w:ascii="宋体" w:hAnsi="宋体" w:eastAsia="宋体" w:cs="宋体"/>
        </w:rPr>
        <w:t>发挥项目部的施工主导作用，强化管理措施，是要建立健全节能减排工作责任制和问责制，一级抓一级，层层抓落实，形成强有力的工作格局。项目部对华能利津风电一期项目工程节能减排负总责，项目经理是第一责任人。</w:t>
      </w:r>
    </w:p>
    <w:p>
      <w:pPr>
        <w:rPr>
          <w:rFonts w:ascii="宋体" w:hAnsi="宋体" w:eastAsia="宋体" w:cs="宋体"/>
          <w:b/>
          <w:bCs/>
        </w:rPr>
      </w:pPr>
      <w:r>
        <w:rPr>
          <w:rFonts w:hint="eastAsia" w:ascii="宋体" w:hAnsi="宋体" w:eastAsia="宋体" w:cs="宋体"/>
          <w:b/>
          <w:bCs/>
        </w:rPr>
        <w:t>四、节能减排综合性工作方案</w:t>
      </w:r>
    </w:p>
    <w:p>
      <w:pPr>
        <w:ind w:firstLine="480"/>
        <w:rPr>
          <w:rFonts w:ascii="宋体" w:hAnsi="宋体" w:eastAsia="宋体" w:cs="宋体"/>
        </w:rPr>
      </w:pPr>
      <w:r>
        <w:rPr>
          <w:rFonts w:hint="eastAsia" w:ascii="宋体" w:hAnsi="宋体" w:eastAsia="宋体" w:cs="宋体"/>
        </w:rPr>
        <w:t>1、主要目标</w:t>
      </w:r>
    </w:p>
    <w:p>
      <w:pPr>
        <w:ind w:firstLine="480"/>
        <w:rPr>
          <w:rFonts w:ascii="宋体" w:hAnsi="宋体" w:eastAsia="宋体" w:cs="宋体"/>
        </w:rPr>
      </w:pPr>
      <w:r>
        <w:rPr>
          <w:rFonts w:hint="eastAsia" w:ascii="宋体" w:hAnsi="宋体" w:eastAsia="宋体" w:cs="宋体"/>
        </w:rPr>
        <w:t>按照国家要求实现本项目最优节能减排目标。</w:t>
      </w:r>
    </w:p>
    <w:p>
      <w:pPr>
        <w:numPr>
          <w:ilvl w:val="0"/>
          <w:numId w:val="14"/>
        </w:numPr>
        <w:ind w:firstLine="480"/>
        <w:rPr>
          <w:rFonts w:ascii="宋体" w:hAnsi="宋体" w:eastAsia="宋体" w:cs="宋体"/>
        </w:rPr>
      </w:pPr>
      <w:r>
        <w:rPr>
          <w:rFonts w:hint="eastAsia" w:ascii="宋体" w:hAnsi="宋体" w:eastAsia="宋体" w:cs="宋体"/>
        </w:rPr>
        <w:t>具体措施</w:t>
      </w:r>
    </w:p>
    <w:p>
      <w:pPr>
        <w:numPr>
          <w:ilvl w:val="0"/>
          <w:numId w:val="15"/>
        </w:numPr>
        <w:ind w:firstLine="480"/>
        <w:rPr>
          <w:rFonts w:ascii="宋体" w:hAnsi="宋体" w:eastAsia="宋体" w:cs="宋体"/>
        </w:rPr>
      </w:pPr>
      <w:r>
        <w:rPr>
          <w:rFonts w:hint="eastAsia" w:ascii="宋体" w:hAnsi="宋体" w:eastAsia="宋体" w:cs="宋体"/>
        </w:rPr>
        <w:t>与施工单位层层签订绿色施工、节能减排协议书，责任落实到人。</w:t>
      </w:r>
    </w:p>
    <w:p>
      <w:pPr>
        <w:numPr>
          <w:ilvl w:val="0"/>
          <w:numId w:val="15"/>
        </w:numPr>
        <w:ind w:firstLine="480"/>
        <w:rPr>
          <w:rFonts w:ascii="宋体" w:hAnsi="宋体" w:eastAsia="宋体" w:cs="宋体"/>
        </w:rPr>
      </w:pPr>
      <w:r>
        <w:rPr>
          <w:rFonts w:hint="eastAsia" w:ascii="宋体" w:hAnsi="宋体" w:eastAsia="宋体" w:cs="宋体"/>
        </w:rPr>
        <w:t>减少临时施工占地，施工项目完成后对破坏的临时用地进行恢复；</w:t>
      </w:r>
    </w:p>
    <w:p>
      <w:pPr>
        <w:numPr>
          <w:ilvl w:val="0"/>
          <w:numId w:val="15"/>
        </w:numPr>
        <w:ind w:firstLine="480"/>
        <w:rPr>
          <w:rFonts w:ascii="宋体" w:hAnsi="宋体" w:eastAsia="宋体" w:cs="宋体"/>
        </w:rPr>
      </w:pPr>
      <w:r>
        <w:rPr>
          <w:rFonts w:hint="eastAsia" w:ascii="宋体" w:hAnsi="宋体" w:eastAsia="宋体" w:cs="宋体"/>
        </w:rPr>
        <w:t>节约生产用水、生活用水，禁止随意排放污水；</w:t>
      </w:r>
    </w:p>
    <w:p>
      <w:pPr>
        <w:numPr>
          <w:ilvl w:val="0"/>
          <w:numId w:val="15"/>
        </w:numPr>
        <w:ind w:firstLine="480"/>
        <w:rPr>
          <w:rFonts w:ascii="宋体" w:hAnsi="宋体" w:eastAsia="宋体" w:cs="宋体"/>
        </w:rPr>
      </w:pPr>
      <w:r>
        <w:rPr>
          <w:rFonts w:hint="eastAsia" w:ascii="宋体" w:hAnsi="宋体" w:eastAsia="宋体" w:cs="宋体"/>
        </w:rPr>
        <w:t>采用新工艺、新技术、新方法，淘汰能耗大，污染大的施工工艺；</w:t>
      </w:r>
    </w:p>
    <w:p>
      <w:pPr>
        <w:numPr>
          <w:ilvl w:val="0"/>
          <w:numId w:val="15"/>
        </w:numPr>
        <w:ind w:firstLine="480"/>
        <w:rPr>
          <w:rFonts w:ascii="宋体" w:hAnsi="宋体" w:eastAsia="宋体" w:cs="宋体"/>
        </w:rPr>
      </w:pPr>
      <w:r>
        <w:rPr>
          <w:rFonts w:hint="eastAsia" w:ascii="宋体" w:hAnsi="宋体" w:eastAsia="宋体" w:cs="宋体"/>
        </w:rPr>
        <w:t>坚决杜绝积极性差、尾气排放不达标的机械设备入场。</w:t>
      </w:r>
    </w:p>
    <w:p>
      <w:pPr>
        <w:numPr>
          <w:ilvl w:val="0"/>
          <w:numId w:val="15"/>
        </w:numPr>
        <w:ind w:firstLine="480"/>
        <w:rPr>
          <w:rFonts w:ascii="宋体" w:hAnsi="宋体" w:eastAsia="宋体" w:cs="宋体"/>
        </w:rPr>
      </w:pPr>
      <w:r>
        <w:rPr>
          <w:rFonts w:hint="eastAsia" w:ascii="宋体" w:hAnsi="宋体" w:eastAsia="宋体" w:cs="宋体"/>
        </w:rPr>
        <w:t>生产用电尽量采用电网动力电，减少排放量；</w:t>
      </w:r>
    </w:p>
    <w:p>
      <w:pPr>
        <w:numPr>
          <w:ilvl w:val="0"/>
          <w:numId w:val="15"/>
        </w:numPr>
        <w:ind w:firstLine="480"/>
        <w:rPr>
          <w:rFonts w:ascii="宋体" w:hAnsi="宋体" w:eastAsia="宋体" w:cs="宋体"/>
        </w:rPr>
      </w:pPr>
      <w:r>
        <w:rPr>
          <w:rFonts w:hint="eastAsia" w:ascii="宋体" w:hAnsi="宋体" w:eastAsia="宋体" w:cs="宋体"/>
        </w:rPr>
        <w:t>禁止在施工区域随意丢弃工作垃圾和生活垃圾。</w:t>
      </w:r>
    </w:p>
    <w:p>
      <w:pPr>
        <w:pStyle w:val="4"/>
        <w:numPr>
          <w:ilvl w:val="0"/>
          <w:numId w:val="13"/>
        </w:numPr>
        <w:ind w:firstLine="482"/>
        <w:rPr>
          <w:rFonts w:ascii="宋体" w:hAnsi="宋体" w:eastAsia="宋体" w:cs="宋体"/>
        </w:rPr>
      </w:pPr>
      <w:r>
        <w:rPr>
          <w:rFonts w:hint="eastAsia" w:ascii="宋体" w:hAnsi="宋体" w:eastAsia="宋体" w:cs="宋体"/>
        </w:rPr>
        <w:t>、绿色施工</w:t>
      </w:r>
    </w:p>
    <w:p>
      <w:pPr>
        <w:ind w:firstLine="0" w:firstLineChars="0"/>
        <w:rPr>
          <w:rFonts w:ascii="宋体" w:hAnsi="宋体" w:eastAsia="宋体" w:cs="宋体"/>
          <w:b/>
          <w:bCs/>
        </w:rPr>
      </w:pPr>
      <w:r>
        <w:rPr>
          <w:rFonts w:hint="eastAsia" w:ascii="宋体" w:hAnsi="宋体" w:eastAsia="宋体" w:cs="宋体"/>
          <w:b/>
          <w:bCs/>
        </w:rPr>
        <w:t>一、绿色施工的意义和重要性</w:t>
      </w:r>
    </w:p>
    <w:p>
      <w:pPr>
        <w:ind w:firstLine="0" w:firstLineChars="0"/>
        <w:rPr>
          <w:rFonts w:ascii="宋体" w:hAnsi="宋体" w:eastAsia="宋体" w:cs="宋体"/>
        </w:rPr>
      </w:pPr>
      <w:r>
        <w:rPr>
          <w:rFonts w:hint="eastAsia" w:ascii="宋体" w:hAnsi="宋体" w:eastAsia="宋体" w:cs="宋体"/>
        </w:rPr>
        <w:t>我国尚处于经济快速发展阶段,作为大量消耗资源、影响环境的建筑业，应全面实施绿色施工，承担起可持续发展的社会责任。</w:t>
      </w:r>
    </w:p>
    <w:p>
      <w:pPr>
        <w:ind w:firstLine="0" w:firstLineChars="0"/>
        <w:rPr>
          <w:rFonts w:ascii="宋体" w:hAnsi="宋体" w:eastAsia="宋体" w:cs="宋体"/>
        </w:rPr>
      </w:pPr>
      <w:r>
        <w:rPr>
          <w:rFonts w:hint="eastAsia" w:ascii="宋体" w:hAnsi="宋体" w:eastAsia="宋体" w:cs="宋体"/>
        </w:rPr>
        <w:t>绿色施工是指工程建设中，在保证质量、安全等基本要求的前提下，通过科学管理和技术进步，最大限度地节约资源与减少对环境负面影响的施工活动，实现四节一环保（节能、节地、节水、节材和环境保护）。绿色施工应符合国家的法律、法规及相关的标准规范，实现经济效益、社会效益和环境效益的统一。</w:t>
      </w:r>
    </w:p>
    <w:p>
      <w:pPr>
        <w:ind w:firstLine="0" w:firstLineChars="0"/>
        <w:rPr>
          <w:rFonts w:ascii="宋体" w:hAnsi="宋体" w:eastAsia="宋体" w:cs="宋体"/>
        </w:rPr>
      </w:pPr>
      <w:r>
        <w:rPr>
          <w:rFonts w:hint="eastAsia" w:ascii="宋体" w:hAnsi="宋体" w:eastAsia="宋体" w:cs="宋体"/>
        </w:rPr>
        <w:t>实施绿色施工，应依据因地制宜的原则，贯彻执行国家、行业和地方相关的技术经济政策。运用ISO14000和ISO18000管理体系，将绿色施工有关内容分解到管理体系目标中去，使绿色施工规范化、标准化。鼓励各地区开展绿色施工的政策与技术研究，发展绿色施工的新技术、新设备、新材料与新工艺，推行应用示范工程。</w:t>
      </w:r>
    </w:p>
    <w:p>
      <w:pPr>
        <w:ind w:firstLine="0" w:firstLineChars="0"/>
        <w:rPr>
          <w:rFonts w:ascii="宋体" w:hAnsi="宋体" w:eastAsia="宋体" w:cs="宋体"/>
          <w:b/>
          <w:bCs/>
        </w:rPr>
      </w:pPr>
      <w:r>
        <w:rPr>
          <w:rFonts w:hint="eastAsia" w:ascii="宋体" w:hAnsi="宋体" w:eastAsia="宋体" w:cs="宋体"/>
          <w:b/>
          <w:bCs/>
        </w:rPr>
        <w:t>二、绿色施工的原则</w:t>
      </w:r>
    </w:p>
    <w:p>
      <w:pPr>
        <w:ind w:firstLine="0" w:firstLineChars="0"/>
        <w:rPr>
          <w:rFonts w:ascii="宋体" w:hAnsi="宋体" w:eastAsia="宋体" w:cs="宋体"/>
        </w:rPr>
      </w:pPr>
      <w:r>
        <w:rPr>
          <w:rFonts w:hint="eastAsia" w:ascii="宋体" w:hAnsi="宋体" w:eastAsia="宋体" w:cs="宋体"/>
        </w:rPr>
        <w:t>1、实施绿色施工，应进行总体方案优化。在规划、设计阶段，应充分考虑绿色施工的总体要求，为绿色施工提供基础条件。</w:t>
      </w:r>
    </w:p>
    <w:p>
      <w:pPr>
        <w:ind w:firstLine="0" w:firstLineChars="0"/>
        <w:rPr>
          <w:rFonts w:ascii="宋体" w:hAnsi="宋体" w:eastAsia="宋体" w:cs="宋体"/>
        </w:rPr>
      </w:pPr>
      <w:r>
        <w:rPr>
          <w:rFonts w:hint="eastAsia" w:ascii="宋体" w:hAnsi="宋体" w:eastAsia="宋体" w:cs="宋体"/>
        </w:rPr>
        <w:t>2、实施绿色施工,应对施工策划、材料采购、现场施工、工程验收等各阶段进行控制，加强对整个施工过程的管理和监督。</w:t>
      </w:r>
    </w:p>
    <w:p>
      <w:pPr>
        <w:ind w:firstLine="0" w:firstLineChars="0"/>
        <w:rPr>
          <w:rFonts w:ascii="宋体" w:hAnsi="宋体" w:eastAsia="宋体" w:cs="宋体"/>
          <w:b/>
          <w:bCs/>
        </w:rPr>
      </w:pPr>
      <w:r>
        <w:rPr>
          <w:rFonts w:hint="eastAsia" w:ascii="宋体" w:hAnsi="宋体" w:eastAsia="宋体" w:cs="宋体"/>
          <w:b/>
          <w:bCs/>
        </w:rPr>
        <w:t>三、绿色施工总体框架</w:t>
      </w:r>
    </w:p>
    <w:p>
      <w:pPr>
        <w:ind w:firstLine="480" w:firstLineChars="0"/>
        <w:rPr>
          <w:rFonts w:ascii="宋体" w:hAnsi="宋体" w:eastAsia="宋体" w:cs="宋体"/>
        </w:rPr>
      </w:pPr>
      <w:r>
        <w:rPr>
          <w:rFonts w:hint="eastAsia" w:ascii="宋体" w:hAnsi="宋体" w:eastAsia="宋体" w:cs="宋体"/>
        </w:rPr>
        <w:t>绿色施工总体框架由施工管理、环境保护、节材与材料资源利用、节水与水资源利用、节能与能源利用、节地与施工用地保护六个方面组成。这六个方面涵盖了绿色施工的基本指标，同时包含了施工策划、材料采购、现场施工、工程验收等各阶段的指标。如下图所示：</w:t>
      </w:r>
    </w:p>
    <w:p>
      <w:pPr>
        <w:adjustRightInd w:val="0"/>
        <w:snapToGrid w:val="0"/>
        <w:ind w:firstLine="560"/>
        <w:jc w:val="center"/>
        <w:rPr>
          <w:rFonts w:ascii="宋体" w:hAnsi="宋体" w:eastAsia="宋体" w:cs="宋体"/>
          <w:sz w:val="28"/>
          <w:szCs w:val="28"/>
        </w:rPr>
      </w:pPr>
      <w:r>
        <w:rPr>
          <w:rFonts w:hint="eastAsia" w:ascii="宋体" w:hAnsi="宋体" w:eastAsia="宋体" w:cs="宋体"/>
          <w:sz w:val="28"/>
          <w:szCs w:val="28"/>
        </w:rPr>
        <w:drawing>
          <wp:inline distT="0" distB="0" distL="114300" distR="114300">
            <wp:extent cx="5645150" cy="4396740"/>
            <wp:effectExtent l="0" t="0" r="12700" b="3810"/>
            <wp:docPr id="201" name="图片 3" descr="{FF642613-A3B5-47EF-A7F2-AF91D4BDD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3" descr="{FF642613-A3B5-47EF-A7F2-AF91D4BDDBA0}"/>
                    <pic:cNvPicPr>
                      <a:picLocks noChangeAspect="1"/>
                    </pic:cNvPicPr>
                  </pic:nvPicPr>
                  <pic:blipFill>
                    <a:blip r:embed="rId11"/>
                    <a:stretch>
                      <a:fillRect/>
                    </a:stretch>
                  </pic:blipFill>
                  <pic:spPr>
                    <a:xfrm>
                      <a:off x="0" y="0"/>
                      <a:ext cx="5645150" cy="4396740"/>
                    </a:xfrm>
                    <a:prstGeom prst="rect">
                      <a:avLst/>
                    </a:prstGeom>
                    <a:noFill/>
                    <a:ln w="9525">
                      <a:noFill/>
                    </a:ln>
                  </pic:spPr>
                </pic:pic>
              </a:graphicData>
            </a:graphic>
          </wp:inline>
        </w:drawing>
      </w:r>
    </w:p>
    <w:p>
      <w:pPr>
        <w:adjustRightInd w:val="0"/>
        <w:snapToGrid w:val="0"/>
        <w:rPr>
          <w:rFonts w:ascii="宋体" w:hAnsi="宋体" w:eastAsia="宋体" w:cs="宋体"/>
          <w:b/>
          <w:bCs/>
          <w:szCs w:val="24"/>
        </w:rPr>
      </w:pPr>
      <w:r>
        <w:rPr>
          <w:rFonts w:hint="eastAsia" w:ascii="宋体" w:hAnsi="宋体" w:eastAsia="宋体" w:cs="宋体"/>
          <w:b/>
          <w:bCs/>
          <w:szCs w:val="24"/>
        </w:rPr>
        <w:t>四、绿色施工要点</w:t>
      </w:r>
    </w:p>
    <w:p>
      <w:pPr>
        <w:adjustRightInd w:val="0"/>
        <w:snapToGrid w:val="0"/>
        <w:ind w:firstLine="480"/>
        <w:rPr>
          <w:rFonts w:ascii="宋体" w:hAnsi="宋体" w:eastAsia="宋体" w:cs="宋体"/>
          <w:szCs w:val="24"/>
        </w:rPr>
      </w:pPr>
      <w:r>
        <w:rPr>
          <w:rFonts w:hint="eastAsia" w:ascii="宋体" w:hAnsi="宋体" w:eastAsia="宋体" w:cs="宋体"/>
          <w:szCs w:val="24"/>
        </w:rPr>
        <w:t>绿色施工管理主要包括组织管理、规划管理、实施管理、评价管理和人员安全与健康管理五个方面。</w:t>
      </w:r>
    </w:p>
    <w:p>
      <w:pPr>
        <w:adjustRightInd w:val="0"/>
        <w:snapToGrid w:val="0"/>
        <w:ind w:firstLine="480"/>
        <w:rPr>
          <w:rFonts w:ascii="宋体" w:hAnsi="宋体" w:eastAsia="宋体" w:cs="宋体"/>
          <w:szCs w:val="24"/>
        </w:rPr>
      </w:pPr>
      <w:r>
        <w:rPr>
          <w:rFonts w:hint="eastAsia" w:ascii="宋体" w:hAnsi="宋体" w:eastAsia="宋体" w:cs="宋体"/>
          <w:szCs w:val="24"/>
        </w:rPr>
        <w:t>1、组织管理</w:t>
      </w:r>
    </w:p>
    <w:p>
      <w:pPr>
        <w:adjustRightInd w:val="0"/>
        <w:snapToGrid w:val="0"/>
        <w:ind w:firstLine="480"/>
        <w:rPr>
          <w:rFonts w:ascii="宋体" w:hAnsi="宋体" w:eastAsia="宋体" w:cs="宋体"/>
          <w:szCs w:val="24"/>
        </w:rPr>
      </w:pPr>
      <w:r>
        <w:rPr>
          <w:rFonts w:hint="eastAsia" w:ascii="宋体" w:hAnsi="宋体" w:eastAsia="宋体" w:cs="宋体"/>
          <w:szCs w:val="24"/>
        </w:rPr>
        <w:t>（1）建立绿色施工管理体系，并制定相应的管理制度与目标。</w:t>
      </w:r>
    </w:p>
    <w:p>
      <w:pPr>
        <w:adjustRightInd w:val="0"/>
        <w:snapToGrid w:val="0"/>
        <w:ind w:firstLine="480"/>
        <w:rPr>
          <w:rFonts w:ascii="宋体" w:hAnsi="宋体" w:eastAsia="宋体" w:cs="宋体"/>
          <w:szCs w:val="24"/>
        </w:rPr>
      </w:pPr>
      <w:r>
        <w:rPr>
          <w:rFonts w:hint="eastAsia" w:ascii="宋体" w:hAnsi="宋体" w:eastAsia="宋体" w:cs="宋体"/>
          <w:szCs w:val="24"/>
        </w:rPr>
        <w:t>（2）项目经理为绿色施工第一责任人，负责绿色施工的组织实施及目标实现，并指定绿色施工管理人员和监督人员。</w:t>
      </w:r>
    </w:p>
    <w:p>
      <w:pPr>
        <w:adjustRightInd w:val="0"/>
        <w:snapToGrid w:val="0"/>
        <w:ind w:firstLine="480"/>
        <w:rPr>
          <w:rFonts w:ascii="宋体" w:hAnsi="宋体" w:eastAsia="宋体" w:cs="宋体"/>
          <w:szCs w:val="24"/>
        </w:rPr>
      </w:pPr>
      <w:r>
        <w:rPr>
          <w:rFonts w:hint="eastAsia" w:ascii="宋体" w:hAnsi="宋体" w:eastAsia="宋体" w:cs="宋体"/>
          <w:szCs w:val="24"/>
        </w:rPr>
        <w:t>2、规划管理</w:t>
      </w:r>
    </w:p>
    <w:p>
      <w:pPr>
        <w:adjustRightInd w:val="0"/>
        <w:snapToGrid w:val="0"/>
        <w:ind w:firstLine="480"/>
        <w:rPr>
          <w:rFonts w:ascii="宋体" w:hAnsi="宋体" w:eastAsia="宋体" w:cs="宋体"/>
          <w:szCs w:val="24"/>
        </w:rPr>
      </w:pPr>
      <w:r>
        <w:rPr>
          <w:rFonts w:hint="eastAsia" w:ascii="宋体" w:hAnsi="宋体" w:eastAsia="宋体" w:cs="宋体"/>
          <w:szCs w:val="24"/>
        </w:rPr>
        <w:t>编制绿色施工方案。该方案应在施工组织设计中独立成章，并按有关规定进行审批。</w:t>
      </w:r>
    </w:p>
    <w:p>
      <w:pPr>
        <w:adjustRightInd w:val="0"/>
        <w:snapToGrid w:val="0"/>
        <w:ind w:firstLine="480"/>
        <w:rPr>
          <w:rFonts w:ascii="宋体" w:hAnsi="宋体" w:eastAsia="宋体" w:cs="宋体"/>
          <w:szCs w:val="24"/>
        </w:rPr>
      </w:pPr>
      <w:r>
        <w:rPr>
          <w:rFonts w:hint="eastAsia" w:ascii="宋体" w:hAnsi="宋体" w:eastAsia="宋体" w:cs="宋体"/>
          <w:szCs w:val="24"/>
        </w:rPr>
        <w:t>3、绿色施工方案应包括以下内容：</w:t>
      </w:r>
    </w:p>
    <w:p>
      <w:pPr>
        <w:adjustRightInd w:val="0"/>
        <w:snapToGrid w:val="0"/>
        <w:ind w:firstLine="480"/>
        <w:rPr>
          <w:rFonts w:ascii="宋体" w:hAnsi="宋体" w:eastAsia="宋体" w:cs="宋体"/>
          <w:szCs w:val="24"/>
        </w:rPr>
      </w:pPr>
      <w:r>
        <w:rPr>
          <w:rFonts w:hint="eastAsia" w:ascii="宋体" w:hAnsi="宋体" w:eastAsia="宋体" w:cs="宋体"/>
          <w:szCs w:val="24"/>
        </w:rPr>
        <w:t xml:space="preserve">（1）环境保护措施，制定环境管理计划及应急救援预案,采取有效措施，降低环境负荷，保护地下设施和文物等资源。 </w:t>
      </w:r>
    </w:p>
    <w:p>
      <w:pPr>
        <w:adjustRightInd w:val="0"/>
        <w:snapToGrid w:val="0"/>
        <w:ind w:firstLine="480"/>
        <w:rPr>
          <w:rFonts w:ascii="宋体" w:hAnsi="宋体" w:eastAsia="宋体" w:cs="宋体"/>
          <w:szCs w:val="24"/>
        </w:rPr>
      </w:pPr>
      <w:r>
        <w:rPr>
          <w:rFonts w:hint="eastAsia" w:ascii="宋体" w:hAnsi="宋体" w:eastAsia="宋体" w:cs="宋体"/>
          <w:szCs w:val="24"/>
        </w:rPr>
        <w:t>（2）节材措施，在保证工程安全与质量的前提下，制定节材措施。如进行施工方案的节材优化，建筑垃圾减量化，尽量利用可循环材料等。</w:t>
      </w:r>
    </w:p>
    <w:p>
      <w:pPr>
        <w:adjustRightInd w:val="0"/>
        <w:snapToGrid w:val="0"/>
        <w:ind w:firstLine="480"/>
        <w:rPr>
          <w:rFonts w:ascii="宋体" w:hAnsi="宋体" w:eastAsia="宋体" w:cs="宋体"/>
          <w:szCs w:val="24"/>
        </w:rPr>
      </w:pPr>
      <w:r>
        <w:rPr>
          <w:rFonts w:hint="eastAsia" w:ascii="宋体" w:hAnsi="宋体" w:eastAsia="宋体" w:cs="宋体"/>
          <w:szCs w:val="24"/>
        </w:rPr>
        <w:t>（3）节水措施，根据工程所在地的水资源状况，制定节水措施。</w:t>
      </w:r>
    </w:p>
    <w:p>
      <w:pPr>
        <w:adjustRightInd w:val="0"/>
        <w:snapToGrid w:val="0"/>
        <w:ind w:firstLine="480"/>
        <w:rPr>
          <w:rFonts w:ascii="宋体" w:hAnsi="宋体" w:eastAsia="宋体" w:cs="宋体"/>
          <w:szCs w:val="24"/>
        </w:rPr>
      </w:pPr>
      <w:r>
        <w:rPr>
          <w:rFonts w:hint="eastAsia" w:ascii="宋体" w:hAnsi="宋体" w:eastAsia="宋体" w:cs="宋体"/>
          <w:szCs w:val="24"/>
        </w:rPr>
        <w:t>（4）节能措施，进行施工节能策划，确定目标，制定节能措施。</w:t>
      </w:r>
    </w:p>
    <w:p>
      <w:pPr>
        <w:adjustRightInd w:val="0"/>
        <w:snapToGrid w:val="0"/>
        <w:ind w:firstLine="480"/>
        <w:rPr>
          <w:rFonts w:ascii="宋体" w:hAnsi="宋体" w:eastAsia="宋体" w:cs="宋体"/>
          <w:szCs w:val="24"/>
        </w:rPr>
      </w:pPr>
      <w:r>
        <w:rPr>
          <w:rFonts w:hint="eastAsia" w:ascii="宋体" w:hAnsi="宋体" w:eastAsia="宋体" w:cs="宋体"/>
          <w:szCs w:val="24"/>
        </w:rPr>
        <w:t>（5）节地与施工用地保护措施，制定临时用地指标、施工总平面布置规划及临时用地节地措施等。</w:t>
      </w:r>
    </w:p>
    <w:p>
      <w:pPr>
        <w:adjustRightInd w:val="0"/>
        <w:snapToGrid w:val="0"/>
        <w:ind w:firstLine="480"/>
        <w:rPr>
          <w:rFonts w:ascii="宋体" w:hAnsi="宋体" w:eastAsia="宋体" w:cs="宋体"/>
          <w:szCs w:val="24"/>
        </w:rPr>
      </w:pPr>
      <w:r>
        <w:rPr>
          <w:rFonts w:hint="eastAsia" w:ascii="宋体" w:hAnsi="宋体" w:eastAsia="宋体" w:cs="宋体"/>
          <w:szCs w:val="24"/>
        </w:rPr>
        <w:t>4、实施管理</w:t>
      </w:r>
    </w:p>
    <w:p>
      <w:pPr>
        <w:adjustRightInd w:val="0"/>
        <w:snapToGrid w:val="0"/>
        <w:ind w:firstLine="480"/>
        <w:rPr>
          <w:rFonts w:ascii="宋体" w:hAnsi="宋体" w:eastAsia="宋体" w:cs="宋体"/>
          <w:szCs w:val="24"/>
        </w:rPr>
      </w:pPr>
      <w:r>
        <w:rPr>
          <w:rFonts w:hint="eastAsia" w:ascii="宋体" w:hAnsi="宋体" w:eastAsia="宋体" w:cs="宋体"/>
          <w:szCs w:val="24"/>
        </w:rPr>
        <w:t>（1）绿色施工应对整个施工过程实施动态管理，加强对施工策划、施工准备、材料采购、现场施工、工程验收等各阶段的管理和监督。</w:t>
      </w:r>
    </w:p>
    <w:p>
      <w:pPr>
        <w:adjustRightInd w:val="0"/>
        <w:snapToGrid w:val="0"/>
        <w:ind w:firstLine="480"/>
        <w:rPr>
          <w:rFonts w:ascii="宋体" w:hAnsi="宋体" w:eastAsia="宋体" w:cs="宋体"/>
          <w:szCs w:val="24"/>
        </w:rPr>
      </w:pPr>
      <w:r>
        <w:rPr>
          <w:rFonts w:hint="eastAsia" w:ascii="宋体" w:hAnsi="宋体" w:eastAsia="宋体" w:cs="宋体"/>
          <w:szCs w:val="24"/>
        </w:rPr>
        <w:t>（2）应结合工程项目的特点，有针对性地对绿色施工作相应的宣传，通过宣传营造绿色施工的氛围。</w:t>
      </w:r>
    </w:p>
    <w:p>
      <w:pPr>
        <w:adjustRightInd w:val="0"/>
        <w:snapToGrid w:val="0"/>
        <w:ind w:firstLine="480"/>
        <w:rPr>
          <w:rFonts w:ascii="宋体" w:hAnsi="宋体" w:eastAsia="宋体" w:cs="宋体"/>
          <w:szCs w:val="24"/>
        </w:rPr>
      </w:pPr>
      <w:r>
        <w:rPr>
          <w:rFonts w:hint="eastAsia" w:ascii="宋体" w:hAnsi="宋体" w:eastAsia="宋体" w:cs="宋体"/>
          <w:szCs w:val="24"/>
        </w:rPr>
        <w:t>（3）定期对职工进行绿色施工知识培训，增强职工绿色施工意识。</w:t>
      </w:r>
    </w:p>
    <w:p>
      <w:pPr>
        <w:adjustRightInd w:val="0"/>
        <w:snapToGrid w:val="0"/>
        <w:ind w:firstLine="480"/>
        <w:rPr>
          <w:rFonts w:ascii="宋体" w:hAnsi="宋体" w:eastAsia="宋体" w:cs="宋体"/>
          <w:szCs w:val="24"/>
        </w:rPr>
      </w:pPr>
      <w:r>
        <w:rPr>
          <w:rFonts w:hint="eastAsia" w:ascii="宋体" w:hAnsi="宋体" w:eastAsia="宋体" w:cs="宋体"/>
          <w:szCs w:val="24"/>
        </w:rPr>
        <w:t>5、评价管理</w:t>
      </w:r>
    </w:p>
    <w:p>
      <w:pPr>
        <w:adjustRightInd w:val="0"/>
        <w:snapToGrid w:val="0"/>
        <w:ind w:firstLine="480"/>
        <w:rPr>
          <w:rFonts w:ascii="宋体" w:hAnsi="宋体" w:eastAsia="宋体" w:cs="宋体"/>
          <w:szCs w:val="24"/>
        </w:rPr>
      </w:pPr>
      <w:r>
        <w:rPr>
          <w:rFonts w:hint="eastAsia" w:ascii="宋体" w:hAnsi="宋体" w:eastAsia="宋体" w:cs="宋体"/>
          <w:szCs w:val="24"/>
        </w:rPr>
        <w:t>（1）对照本导则的指标体系，结合工程特点，对绿色施工的效果及采用的新技术、新设备、新材料与新工艺，进行自评估。</w:t>
      </w:r>
    </w:p>
    <w:p>
      <w:pPr>
        <w:adjustRightInd w:val="0"/>
        <w:snapToGrid w:val="0"/>
        <w:ind w:firstLine="480"/>
        <w:rPr>
          <w:rFonts w:ascii="宋体" w:hAnsi="宋体" w:eastAsia="宋体" w:cs="宋体"/>
          <w:szCs w:val="24"/>
        </w:rPr>
      </w:pPr>
      <w:r>
        <w:rPr>
          <w:rFonts w:hint="eastAsia" w:ascii="宋体" w:hAnsi="宋体" w:eastAsia="宋体" w:cs="宋体"/>
          <w:szCs w:val="24"/>
        </w:rPr>
        <w:t>（2）成立专家评估小组，对绿色施工方案、实施过程至项目竣工，进行综合评估。</w:t>
      </w:r>
    </w:p>
    <w:p>
      <w:pPr>
        <w:adjustRightInd w:val="0"/>
        <w:snapToGrid w:val="0"/>
        <w:ind w:firstLine="480"/>
        <w:rPr>
          <w:rFonts w:ascii="宋体" w:hAnsi="宋体" w:eastAsia="宋体" w:cs="宋体"/>
          <w:szCs w:val="24"/>
        </w:rPr>
      </w:pPr>
      <w:r>
        <w:rPr>
          <w:rFonts w:hint="eastAsia" w:ascii="宋体" w:hAnsi="宋体" w:eastAsia="宋体" w:cs="宋体"/>
          <w:szCs w:val="24"/>
        </w:rPr>
        <w:t>6、人员安全与健康管理</w:t>
      </w:r>
    </w:p>
    <w:p>
      <w:pPr>
        <w:adjustRightInd w:val="0"/>
        <w:snapToGrid w:val="0"/>
        <w:ind w:firstLine="480"/>
        <w:rPr>
          <w:rFonts w:ascii="宋体" w:hAnsi="宋体" w:eastAsia="宋体" w:cs="宋体"/>
          <w:szCs w:val="24"/>
        </w:rPr>
      </w:pPr>
      <w:r>
        <w:rPr>
          <w:rFonts w:hint="eastAsia" w:ascii="宋体" w:hAnsi="宋体" w:eastAsia="宋体" w:cs="宋体"/>
          <w:szCs w:val="24"/>
        </w:rPr>
        <w:t>（1）制订施工防尘、防毒、防辐射等职业危害的措施，保障施工人员的长期职业健康。</w:t>
      </w:r>
    </w:p>
    <w:p>
      <w:pPr>
        <w:adjustRightInd w:val="0"/>
        <w:snapToGrid w:val="0"/>
        <w:ind w:firstLine="480"/>
        <w:rPr>
          <w:rFonts w:ascii="宋体" w:hAnsi="宋体" w:eastAsia="宋体" w:cs="宋体"/>
          <w:szCs w:val="24"/>
        </w:rPr>
      </w:pPr>
      <w:r>
        <w:rPr>
          <w:rFonts w:hint="eastAsia" w:ascii="宋体" w:hAnsi="宋体" w:eastAsia="宋体" w:cs="宋体"/>
          <w:szCs w:val="24"/>
        </w:rPr>
        <w:t>（2）合理布置施工场地，保护生活及办公区不受施工活动的有害影响。施工现场建立卫生急救、保健防疫制度，在安全事故和疾病疫情出现时提供及时救助。</w:t>
      </w:r>
    </w:p>
    <w:p>
      <w:pPr>
        <w:adjustRightInd w:val="0"/>
        <w:snapToGrid w:val="0"/>
        <w:ind w:firstLine="480"/>
        <w:rPr>
          <w:rFonts w:ascii="宋体" w:hAnsi="宋体" w:eastAsia="宋体" w:cs="宋体"/>
          <w:szCs w:val="24"/>
        </w:rPr>
      </w:pPr>
      <w:r>
        <w:rPr>
          <w:rFonts w:hint="eastAsia" w:ascii="宋体" w:hAnsi="宋体" w:eastAsia="宋体" w:cs="宋体"/>
          <w:szCs w:val="24"/>
        </w:rPr>
        <w:t>（3）提供卫生、健康的工作与生活环境，加强对施工人员的住宿、膳食、饮用水等生活与环境卫生等管理，明显改善施工人员的生活条件。</w:t>
      </w:r>
    </w:p>
    <w:p>
      <w:pPr>
        <w:adjustRightInd w:val="0"/>
        <w:snapToGrid w:val="0"/>
        <w:ind w:firstLine="480"/>
        <w:rPr>
          <w:rFonts w:ascii="宋体" w:hAnsi="宋体" w:eastAsia="宋体" w:cs="宋体"/>
          <w:szCs w:val="24"/>
        </w:rPr>
      </w:pPr>
      <w:r>
        <w:rPr>
          <w:rFonts w:hint="eastAsia" w:ascii="宋体" w:hAnsi="宋体" w:eastAsia="宋体" w:cs="宋体"/>
          <w:szCs w:val="24"/>
        </w:rPr>
        <w:t>7、施工用电及照明</w:t>
      </w:r>
    </w:p>
    <w:p>
      <w:pPr>
        <w:adjustRightInd w:val="0"/>
        <w:snapToGrid w:val="0"/>
        <w:ind w:firstLine="480"/>
        <w:rPr>
          <w:rFonts w:ascii="宋体" w:hAnsi="宋体" w:eastAsia="宋体" w:cs="宋体"/>
          <w:szCs w:val="24"/>
        </w:rPr>
      </w:pPr>
      <w:r>
        <w:rPr>
          <w:rFonts w:hint="eastAsia" w:ascii="宋体" w:hAnsi="宋体" w:eastAsia="宋体" w:cs="宋体"/>
          <w:szCs w:val="24"/>
        </w:rPr>
        <w:t>（1）临时用电优先选用节能电线和节能灯具，临电线路合理设计、布置，临电设备宜采用自动控制装置。采用声控、光控等节能照明灯具。</w:t>
      </w:r>
    </w:p>
    <w:p>
      <w:pPr>
        <w:adjustRightInd w:val="0"/>
        <w:snapToGrid w:val="0"/>
        <w:ind w:firstLine="480"/>
        <w:rPr>
          <w:rFonts w:ascii="宋体" w:hAnsi="宋体" w:eastAsia="宋体" w:cs="宋体"/>
          <w:szCs w:val="24"/>
        </w:rPr>
      </w:pPr>
      <w:r>
        <w:rPr>
          <w:rFonts w:hint="eastAsia" w:ascii="宋体" w:hAnsi="宋体" w:eastAsia="宋体" w:cs="宋体"/>
          <w:szCs w:val="24"/>
        </w:rPr>
        <w:t>（2）照明设计以满足最低照度为原则，照度不应超过最低照度的20％。</w:t>
      </w:r>
    </w:p>
    <w:p>
      <w:pPr>
        <w:adjustRightInd w:val="0"/>
        <w:snapToGrid w:val="0"/>
        <w:ind w:firstLine="480"/>
        <w:rPr>
          <w:rFonts w:ascii="宋体" w:hAnsi="宋体" w:eastAsia="宋体" w:cs="宋体"/>
          <w:szCs w:val="24"/>
        </w:rPr>
      </w:pPr>
      <w:r>
        <w:rPr>
          <w:rFonts w:hint="eastAsia" w:ascii="宋体" w:hAnsi="宋体" w:eastAsia="宋体" w:cs="宋体"/>
          <w:szCs w:val="24"/>
        </w:rPr>
        <w:t>8、节地与施工用地保护的技术要点</w:t>
      </w:r>
    </w:p>
    <w:p>
      <w:pPr>
        <w:adjustRightInd w:val="0"/>
        <w:snapToGrid w:val="0"/>
        <w:ind w:firstLine="480"/>
        <w:rPr>
          <w:rFonts w:ascii="宋体" w:hAnsi="宋体" w:eastAsia="宋体" w:cs="宋体"/>
          <w:szCs w:val="24"/>
        </w:rPr>
      </w:pPr>
      <w:r>
        <w:rPr>
          <w:rFonts w:hint="eastAsia" w:ascii="宋体" w:hAnsi="宋体" w:eastAsia="宋体" w:cs="宋体"/>
          <w:szCs w:val="24"/>
        </w:rPr>
        <w:t>（1）根据施工规模及现场条件等因素合理确定临时设施，如临时加工厂、现场作业棚及材料堆场、办公生活设施等的占地指标。临时设施的占地面积应按用地指标所需的最低面积设计。</w:t>
      </w:r>
    </w:p>
    <w:p>
      <w:pPr>
        <w:adjustRightInd w:val="0"/>
        <w:snapToGrid w:val="0"/>
        <w:ind w:firstLine="480"/>
        <w:rPr>
          <w:rFonts w:ascii="宋体" w:hAnsi="宋体" w:eastAsia="宋体" w:cs="宋体"/>
          <w:szCs w:val="24"/>
        </w:rPr>
      </w:pPr>
      <w:r>
        <w:rPr>
          <w:rFonts w:hint="eastAsia" w:ascii="宋体" w:hAnsi="宋体" w:eastAsia="宋体" w:cs="宋体"/>
          <w:szCs w:val="24"/>
        </w:rPr>
        <w:t>（2）要求平面布置合理、紧凑，在满足环境、职业健康与安全及文明施工要求的前提下尽可能减少废弃地和死角，临时设施占地面积有效利用率大于90%。</w:t>
      </w:r>
    </w:p>
    <w:p>
      <w:pPr>
        <w:adjustRightInd w:val="0"/>
        <w:snapToGrid w:val="0"/>
        <w:ind w:firstLine="480"/>
        <w:rPr>
          <w:rFonts w:ascii="宋体" w:hAnsi="宋体" w:eastAsia="宋体" w:cs="宋体"/>
          <w:szCs w:val="24"/>
        </w:rPr>
      </w:pPr>
      <w:r>
        <w:rPr>
          <w:rFonts w:hint="eastAsia" w:ascii="宋体" w:hAnsi="宋体" w:eastAsia="宋体" w:cs="宋体"/>
          <w:szCs w:val="24"/>
        </w:rPr>
        <w:t>9、临时用地保护</w:t>
      </w:r>
    </w:p>
    <w:p>
      <w:pPr>
        <w:adjustRightInd w:val="0"/>
        <w:snapToGrid w:val="0"/>
        <w:ind w:firstLine="480"/>
        <w:rPr>
          <w:rFonts w:ascii="宋体" w:hAnsi="宋体" w:eastAsia="宋体" w:cs="宋体"/>
          <w:szCs w:val="24"/>
        </w:rPr>
      </w:pPr>
      <w:r>
        <w:rPr>
          <w:rFonts w:hint="eastAsia" w:ascii="宋体" w:hAnsi="宋体" w:eastAsia="宋体" w:cs="宋体"/>
          <w:szCs w:val="24"/>
        </w:rPr>
        <w:t>（1）应对深基坑施工方案进行优化，减少土方开挖和回填量，最大限度地减少对土地的扰动，保护周边自然生态环境。</w:t>
      </w:r>
    </w:p>
    <w:p>
      <w:pPr>
        <w:adjustRightInd w:val="0"/>
        <w:snapToGrid w:val="0"/>
        <w:ind w:firstLine="480"/>
        <w:rPr>
          <w:rFonts w:ascii="宋体" w:hAnsi="宋体" w:eastAsia="宋体" w:cs="宋体"/>
          <w:szCs w:val="24"/>
        </w:rPr>
      </w:pPr>
      <w:r>
        <w:rPr>
          <w:rFonts w:hint="eastAsia" w:ascii="宋体" w:hAnsi="宋体" w:eastAsia="宋体" w:cs="宋体"/>
          <w:szCs w:val="24"/>
        </w:rPr>
        <w:t>（2）红线外临时占地应尽量使用荒地、废地，少占用农田和耕地。工程完工后，及时对红线外占地恢复原地形、地貌，使施工活动对周边环境的影响降至最低。</w:t>
      </w:r>
    </w:p>
    <w:p>
      <w:pPr>
        <w:adjustRightInd w:val="0"/>
        <w:snapToGrid w:val="0"/>
        <w:ind w:firstLine="480"/>
        <w:rPr>
          <w:rFonts w:ascii="宋体" w:hAnsi="宋体" w:eastAsia="宋体" w:cs="宋体"/>
          <w:szCs w:val="24"/>
        </w:rPr>
      </w:pPr>
      <w:r>
        <w:rPr>
          <w:rFonts w:hint="eastAsia" w:ascii="宋体" w:hAnsi="宋体" w:eastAsia="宋体" w:cs="宋体"/>
          <w:szCs w:val="24"/>
        </w:rPr>
        <w:t>（3）利用和保护施工用地范围内原有绿色植被。对于施工周期较长的现场，可按建筑永久绿化的要求，安排场地新建绿化。</w:t>
      </w:r>
    </w:p>
    <w:p>
      <w:pPr>
        <w:adjustRightInd w:val="0"/>
        <w:snapToGrid w:val="0"/>
        <w:ind w:firstLine="480"/>
        <w:rPr>
          <w:rFonts w:ascii="宋体" w:hAnsi="宋体" w:eastAsia="宋体" w:cs="宋体"/>
          <w:szCs w:val="24"/>
        </w:rPr>
      </w:pPr>
      <w:r>
        <w:rPr>
          <w:rFonts w:hint="eastAsia" w:ascii="宋体" w:hAnsi="宋体" w:eastAsia="宋体" w:cs="宋体"/>
          <w:szCs w:val="24"/>
        </w:rPr>
        <w:t>10、施工总平面布置</w:t>
      </w:r>
      <w:r>
        <w:rPr>
          <w:rFonts w:hint="eastAsia" w:ascii="宋体" w:hAnsi="宋体" w:eastAsia="宋体" w:cs="宋体"/>
          <w:szCs w:val="24"/>
        </w:rPr>
        <w:tab/>
      </w:r>
    </w:p>
    <w:p>
      <w:pPr>
        <w:adjustRightInd w:val="0"/>
        <w:snapToGrid w:val="0"/>
        <w:ind w:firstLine="480"/>
        <w:rPr>
          <w:rFonts w:ascii="宋体" w:hAnsi="宋体" w:eastAsia="宋体" w:cs="宋体"/>
          <w:szCs w:val="24"/>
        </w:rPr>
      </w:pPr>
      <w:r>
        <w:rPr>
          <w:rFonts w:hint="eastAsia" w:ascii="宋体" w:hAnsi="宋体" w:eastAsia="宋体" w:cs="宋体"/>
          <w:szCs w:val="24"/>
        </w:rPr>
        <w:t>（1）施工总平面布置应做到科学、合理，充分利用原有建筑物、构筑物、道路、管线为施工服务。</w:t>
      </w:r>
    </w:p>
    <w:p>
      <w:pPr>
        <w:adjustRightInd w:val="0"/>
        <w:snapToGrid w:val="0"/>
        <w:ind w:firstLine="480"/>
        <w:rPr>
          <w:rFonts w:ascii="宋体" w:hAnsi="宋体" w:eastAsia="宋体" w:cs="宋体"/>
          <w:szCs w:val="24"/>
        </w:rPr>
      </w:pPr>
      <w:r>
        <w:rPr>
          <w:rFonts w:hint="eastAsia" w:ascii="宋体" w:hAnsi="宋体" w:eastAsia="宋体" w:cs="宋体"/>
          <w:szCs w:val="24"/>
        </w:rPr>
        <w:t>（2）施工现场搅拌站、仓库、加工厂、作业棚、材料堆场等布置应尽量靠近已有交通线路或即将修建的正式或临时交通线路，缩短运输距离。</w:t>
      </w:r>
    </w:p>
    <w:p>
      <w:pPr>
        <w:adjustRightInd w:val="0"/>
        <w:snapToGrid w:val="0"/>
        <w:ind w:firstLine="480"/>
        <w:rPr>
          <w:rFonts w:ascii="宋体" w:hAnsi="宋体" w:eastAsia="宋体" w:cs="宋体"/>
          <w:szCs w:val="24"/>
        </w:rPr>
      </w:pPr>
      <w:r>
        <w:rPr>
          <w:rFonts w:hint="eastAsia" w:ascii="宋体" w:hAnsi="宋体" w:eastAsia="宋体" w:cs="宋体"/>
          <w:szCs w:val="24"/>
        </w:rPr>
        <w:t>（3）临时办公和生活用房应采用经济、美观、占地面积小、对周边地貌环境影响较小，且适合于施工平面布置动态调整的多层轻钢活动板房、钢骨架水泥活动板房等标准化装配式结构。生活区与生产区应分开布置，并设置标准的分隔设施。</w:t>
      </w:r>
    </w:p>
    <w:p>
      <w:pPr>
        <w:adjustRightInd w:val="0"/>
        <w:snapToGrid w:val="0"/>
        <w:ind w:firstLine="480"/>
        <w:rPr>
          <w:rFonts w:ascii="宋体" w:hAnsi="宋体" w:eastAsia="宋体" w:cs="宋体"/>
          <w:szCs w:val="24"/>
        </w:rPr>
      </w:pPr>
      <w:r>
        <w:rPr>
          <w:rFonts w:hint="eastAsia" w:ascii="宋体" w:hAnsi="宋体" w:eastAsia="宋体" w:cs="宋体"/>
          <w:szCs w:val="24"/>
        </w:rPr>
        <w:t>（4）施工现场围墙可采用连续封闭的轻钢结构预制装配式活动围挡，减少建筑垃圾，保护土地。</w:t>
      </w:r>
    </w:p>
    <w:p>
      <w:pPr>
        <w:adjustRightInd w:val="0"/>
        <w:snapToGrid w:val="0"/>
        <w:ind w:firstLine="480"/>
        <w:rPr>
          <w:rFonts w:ascii="宋体" w:hAnsi="宋体" w:eastAsia="宋体" w:cs="宋体"/>
          <w:szCs w:val="24"/>
        </w:rPr>
      </w:pPr>
      <w:r>
        <w:rPr>
          <w:rFonts w:hint="eastAsia" w:ascii="宋体" w:hAnsi="宋体" w:eastAsia="宋体" w:cs="宋体"/>
          <w:szCs w:val="24"/>
        </w:rPr>
        <w:t>（5）施工现场道路按照永久道路和临时道路相结合的原则布置。施工现场内形成环形通路，减少道路占用土地。</w:t>
      </w:r>
    </w:p>
    <w:p>
      <w:pPr>
        <w:adjustRightInd w:val="0"/>
        <w:snapToGrid w:val="0"/>
        <w:ind w:firstLine="480"/>
        <w:rPr>
          <w:rFonts w:ascii="宋体" w:hAnsi="宋体" w:eastAsia="宋体" w:cs="宋体"/>
          <w:szCs w:val="24"/>
        </w:rPr>
      </w:pPr>
      <w:r>
        <w:rPr>
          <w:rFonts w:hint="eastAsia" w:ascii="宋体" w:hAnsi="宋体" w:eastAsia="宋体" w:cs="宋体"/>
          <w:szCs w:val="24"/>
        </w:rPr>
        <w:t>（6）临时设施布置应注意远近结合(本期工程与下期工程)，努力减少和避免大量临时建筑拆迁和场地搬迁。</w:t>
      </w:r>
    </w:p>
    <w:p>
      <w:pPr>
        <w:pStyle w:val="4"/>
        <w:numPr>
          <w:ilvl w:val="1"/>
          <w:numId w:val="0"/>
        </w:numPr>
        <w:ind w:left="254"/>
        <w:rPr>
          <w:rFonts w:ascii="宋体" w:hAnsi="宋体" w:eastAsia="宋体" w:cs="宋体"/>
        </w:rPr>
      </w:pPr>
      <w:r>
        <w:rPr>
          <w:rFonts w:hint="eastAsia" w:ascii="宋体" w:hAnsi="宋体" w:eastAsia="宋体" w:cs="宋体"/>
        </w:rPr>
        <w:t>第三节、工艺创新</w:t>
      </w:r>
    </w:p>
    <w:p>
      <w:pPr>
        <w:rPr>
          <w:rFonts w:ascii="宋体" w:hAnsi="宋体" w:eastAsia="宋体" w:cs="宋体"/>
          <w:b/>
          <w:bCs/>
          <w:szCs w:val="24"/>
        </w:rPr>
      </w:pPr>
      <w:r>
        <w:rPr>
          <w:rFonts w:hint="eastAsia" w:ascii="宋体" w:hAnsi="宋体" w:eastAsia="宋体" w:cs="宋体"/>
          <w:b/>
          <w:bCs/>
          <w:szCs w:val="24"/>
        </w:rPr>
        <w:t>一、电渣压力焊技术</w:t>
      </w:r>
    </w:p>
    <w:p>
      <w:pPr>
        <w:ind w:firstLine="480"/>
        <w:rPr>
          <w:rFonts w:ascii="宋体" w:hAnsi="宋体" w:eastAsia="宋体" w:cs="宋体"/>
          <w:szCs w:val="24"/>
        </w:rPr>
      </w:pPr>
      <w:r>
        <w:rPr>
          <w:rFonts w:hint="eastAsia" w:ascii="宋体" w:hAnsi="宋体" w:eastAsia="宋体" w:cs="宋体"/>
          <w:szCs w:val="24"/>
        </w:rPr>
        <w:t>电渣压力焊是利用电流通过渣池产生的电阻热将钢筋端部熔化，然后施工加压力使钢筋焊接。这种方法适用于竖向钢筋焊接势头长（Ⅰ-Ⅱ级钢筋），比电弧焊功效高成本低，且容易掌握，多用于现浇钢筋混凝土结构竖向钢筋的接长。</w:t>
      </w:r>
    </w:p>
    <w:p>
      <w:pPr>
        <w:ind w:firstLine="480"/>
        <w:rPr>
          <w:rFonts w:ascii="宋体" w:hAnsi="宋体" w:eastAsia="宋体" w:cs="宋体"/>
          <w:szCs w:val="24"/>
        </w:rPr>
      </w:pPr>
      <w:r>
        <w:rPr>
          <w:rFonts w:hint="eastAsia" w:ascii="宋体" w:hAnsi="宋体" w:eastAsia="宋体" w:cs="宋体"/>
          <w:szCs w:val="24"/>
        </w:rPr>
        <w:t>1、施工机具：电渣压力焊选用的弧焊机与所焊接的钢筋直径大小有关，焊接直径≤22mm钢筋时可采用一台20KVA交流弧焊机；当焊接直径d&gt;22mm的钢筋时，可采用一台40KVA弧焊机或二台20KVA弧焊机并联使用。焊接夹具由上钳口（活动电极），下钳口（固定电极），加压机构（操纵杆、标尺、滑动架）及焊剂盒组成。</w:t>
      </w:r>
    </w:p>
    <w:p>
      <w:pPr>
        <w:ind w:firstLine="480"/>
        <w:rPr>
          <w:rFonts w:ascii="宋体" w:hAnsi="宋体" w:eastAsia="宋体" w:cs="宋体"/>
          <w:szCs w:val="24"/>
        </w:rPr>
      </w:pPr>
      <w:r>
        <w:rPr>
          <w:rFonts w:hint="eastAsia" w:ascii="宋体" w:hAnsi="宋体" w:eastAsia="宋体" w:cs="宋体"/>
          <w:szCs w:val="24"/>
        </w:rPr>
        <w:t>2、焊接工艺：施工焊前先将钢筋端部120mm范围内的铁锈、杂质刷净，把钢筋安装于夹具钳口内夹紧，在两根钢筋接头处放一铁丝小球（钢筋端面较平整而焊机功率双较小时）或导电剂（钢筋直径较大时）一，然后在焊剂盒内装满焊剂。施工焊时，接通电源使小球（或导电剂）、钢筋端部及焊剂相继熔化，形成渣池，维持数秒后，用操作村杆使用钢筋缓缓下降，熔化量达到规定数值（用标尺控制）后，切断电路，用力迅速顶压，挤出金属熔渣和熔化金属，形成坚实的焊接接头。待冷却1-3mln后，打开焊剂盒，卸下夹具。</w:t>
      </w:r>
    </w:p>
    <w:p>
      <w:pPr>
        <w:ind w:firstLine="480"/>
        <w:rPr>
          <w:rFonts w:ascii="宋体" w:hAnsi="宋体" w:eastAsia="宋体" w:cs="宋体"/>
          <w:szCs w:val="24"/>
        </w:rPr>
      </w:pPr>
      <w:r>
        <w:rPr>
          <w:rFonts w:hint="eastAsia" w:ascii="宋体" w:hAnsi="宋体" w:eastAsia="宋体" w:cs="宋体"/>
          <w:szCs w:val="24"/>
        </w:rPr>
        <w:t>3、质量要求</w:t>
      </w:r>
    </w:p>
    <w:p>
      <w:pPr>
        <w:ind w:firstLine="480"/>
        <w:rPr>
          <w:rFonts w:ascii="宋体" w:hAnsi="宋体" w:eastAsia="宋体" w:cs="宋体"/>
          <w:szCs w:val="24"/>
        </w:rPr>
      </w:pPr>
      <w:r>
        <w:rPr>
          <w:rFonts w:hint="eastAsia" w:ascii="宋体" w:hAnsi="宋体" w:eastAsia="宋体" w:cs="宋体"/>
          <w:szCs w:val="24"/>
        </w:rPr>
        <w:t>（1）外观检查：</w:t>
      </w:r>
    </w:p>
    <w:p>
      <w:pPr>
        <w:ind w:firstLine="480"/>
        <w:rPr>
          <w:rFonts w:ascii="宋体" w:hAnsi="宋体" w:eastAsia="宋体" w:cs="宋体"/>
          <w:szCs w:val="24"/>
        </w:rPr>
      </w:pPr>
      <w:r>
        <w:rPr>
          <w:rFonts w:hint="eastAsia" w:ascii="宋体" w:hAnsi="宋体" w:eastAsia="宋体" w:cs="宋体"/>
          <w:szCs w:val="24"/>
        </w:rPr>
        <w:t>①焊包均匀，不得有裂缝，烧伤等缺陷。</w:t>
      </w:r>
    </w:p>
    <w:p>
      <w:pPr>
        <w:ind w:firstLine="480"/>
        <w:rPr>
          <w:rFonts w:ascii="宋体" w:hAnsi="宋体" w:eastAsia="宋体" w:cs="宋体"/>
          <w:szCs w:val="24"/>
        </w:rPr>
      </w:pPr>
      <w:r>
        <w:rPr>
          <w:rFonts w:hint="eastAsia" w:ascii="宋体" w:hAnsi="宋体" w:eastAsia="宋体" w:cs="宋体"/>
          <w:szCs w:val="24"/>
        </w:rPr>
        <w:t>②上下钢筋的轴线一致，其最大偏移不得超过0.1d，同时不得大于2mm。</w:t>
      </w:r>
    </w:p>
    <w:p>
      <w:pPr>
        <w:ind w:firstLine="480"/>
        <w:rPr>
          <w:rFonts w:ascii="宋体" w:hAnsi="宋体" w:eastAsia="宋体" w:cs="宋体"/>
          <w:szCs w:val="24"/>
        </w:rPr>
      </w:pPr>
      <w:r>
        <w:rPr>
          <w:rFonts w:hint="eastAsia" w:ascii="宋体" w:hAnsi="宋体" w:eastAsia="宋体" w:cs="宋体"/>
          <w:szCs w:val="24"/>
        </w:rPr>
        <w:t>③接头处弯拆不大于4°。</w:t>
      </w:r>
    </w:p>
    <w:p>
      <w:pPr>
        <w:ind w:firstLine="480"/>
        <w:rPr>
          <w:rFonts w:ascii="宋体" w:hAnsi="宋体" w:eastAsia="宋体" w:cs="宋体"/>
          <w:szCs w:val="24"/>
        </w:rPr>
      </w:pPr>
      <w:r>
        <w:rPr>
          <w:rFonts w:hint="eastAsia" w:ascii="宋体" w:hAnsi="宋体" w:eastAsia="宋体" w:cs="宋体"/>
          <w:szCs w:val="24"/>
        </w:rPr>
        <w:t>（2）强度检查：</w:t>
      </w:r>
    </w:p>
    <w:p>
      <w:pPr>
        <w:ind w:firstLine="480"/>
        <w:rPr>
          <w:rFonts w:ascii="宋体" w:hAnsi="宋体" w:eastAsia="宋体" w:cs="宋体"/>
          <w:szCs w:val="24"/>
        </w:rPr>
      </w:pPr>
      <w:r>
        <w:rPr>
          <w:rFonts w:hint="eastAsia" w:ascii="宋体" w:hAnsi="宋体" w:eastAsia="宋体" w:cs="宋体"/>
          <w:szCs w:val="24"/>
        </w:rPr>
        <w:t>①按对焊中的规定的批量标准，以300个接头为一组，切取3个试件做抗拉试验，要求焊接接头强度不低于原钢筋强度。</w:t>
      </w:r>
    </w:p>
    <w:p>
      <w:pPr>
        <w:ind w:firstLine="480"/>
        <w:rPr>
          <w:rFonts w:ascii="宋体" w:hAnsi="宋体" w:eastAsia="宋体" w:cs="宋体"/>
          <w:szCs w:val="24"/>
        </w:rPr>
      </w:pPr>
      <w:r>
        <w:rPr>
          <w:rFonts w:hint="eastAsia" w:ascii="宋体" w:hAnsi="宋体" w:eastAsia="宋体" w:cs="宋体"/>
          <w:szCs w:val="24"/>
        </w:rPr>
        <w:t>②试验结果如有一个试件低于有关规定，则必须切取两倍数量的试件进行复查，在复查中如仍有一个试件达不到要求，则该批接头即为不合格品。</w:t>
      </w:r>
    </w:p>
    <w:p>
      <w:pPr>
        <w:numPr>
          <w:ilvl w:val="0"/>
          <w:numId w:val="16"/>
        </w:numPr>
        <w:rPr>
          <w:rFonts w:ascii="宋体" w:hAnsi="宋体" w:eastAsia="宋体" w:cs="宋体"/>
          <w:b/>
          <w:bCs/>
          <w:szCs w:val="24"/>
        </w:rPr>
      </w:pPr>
      <w:r>
        <w:rPr>
          <w:rFonts w:hint="eastAsia" w:ascii="宋体" w:hAnsi="宋体" w:eastAsia="宋体" w:cs="宋体"/>
          <w:b/>
          <w:bCs/>
          <w:szCs w:val="24"/>
        </w:rPr>
        <w:t>钢筋机械连接技术</w:t>
      </w:r>
    </w:p>
    <w:p>
      <w:pPr>
        <w:ind w:firstLine="480"/>
        <w:rPr>
          <w:rFonts w:ascii="宋体" w:hAnsi="宋体" w:eastAsia="宋体" w:cs="宋体"/>
        </w:rPr>
      </w:pPr>
      <w:r>
        <w:rPr>
          <w:rFonts w:hint="eastAsia" w:ascii="宋体" w:hAnsi="宋体" w:eastAsia="宋体" w:cs="宋体"/>
        </w:rPr>
        <w:t>1、钢筋滚压直螺纹连接工艺流程</w:t>
      </w:r>
    </w:p>
    <w:p>
      <w:pPr>
        <w:ind w:firstLine="480"/>
        <w:jc w:val="left"/>
        <w:rPr>
          <w:rFonts w:ascii="宋体" w:hAnsi="宋体" w:eastAsia="宋体" w:cs="宋体"/>
          <w:b/>
          <w:color w:val="000000"/>
        </w:rPr>
      </w:pPr>
      <w:r>
        <w:rPr>
          <w:rFonts w:ascii="宋体" w:hAnsi="宋体" w:eastAsia="宋体" w:cs="宋体"/>
          <w:color w:val="000000"/>
        </w:rPr>
        <w:pict>
          <v:shape id="_x0000_s2111" o:spid="_x0000_s2111" o:spt="32" type="#_x0000_t32" style="position:absolute;left:0pt;margin-left:185pt;margin-top:13pt;height:0pt;width:26.25pt;z-index:251711488;mso-width-relative:page;mso-height-relative:page;" o:connectortype="straight" filled="f" coordsize="21600,21600">
            <v:path arrowok="t"/>
            <v:fill on="f" focussize="0,0"/>
            <v:stroke endarrow="block"/>
            <v:imagedata o:title=""/>
            <o:lock v:ext="edit"/>
          </v:shape>
        </w:pict>
      </w:r>
      <w:r>
        <w:rPr>
          <w:rFonts w:ascii="宋体" w:hAnsi="宋体" w:eastAsia="宋体" w:cs="宋体"/>
          <w:color w:val="000000"/>
        </w:rPr>
        <w:pict>
          <v:rect id="_x0000_s2112" o:spid="_x0000_s2112" o:spt="1" style="position:absolute;left:0pt;margin-left:190.35pt;margin-top:33.8pt;height:21.25pt;width:96pt;z-index:251709440;mso-width-relative:page;mso-height-relative:page;" coordsize="21600,21600">
            <v:path/>
            <v:fill focussize="0,0"/>
            <v:stroke/>
            <v:imagedata o:title=""/>
            <o:lock v:ext="edit"/>
            <v:textbox>
              <w:txbxContent>
                <w:p>
                  <w:pPr>
                    <w:spacing w:line="240" w:lineRule="auto"/>
                    <w:ind w:firstLine="360"/>
                  </w:pPr>
                  <w:r>
                    <w:rPr>
                      <w:rFonts w:hint="eastAsia"/>
                      <w:sz w:val="18"/>
                      <w:szCs w:val="18"/>
                    </w:rPr>
                    <w:t>套筒机加工、保护</w:t>
                  </w:r>
                </w:p>
              </w:txbxContent>
            </v:textbox>
          </v:rect>
        </w:pict>
      </w:r>
      <w:r>
        <w:rPr>
          <w:rFonts w:ascii="宋体" w:hAnsi="宋体" w:eastAsia="宋体" w:cs="宋体"/>
          <w:color w:val="000000"/>
        </w:rPr>
        <w:pict>
          <v:shape id="_x0000_s2113" o:spid="_x0000_s2113" o:spt="34" type="#_x0000_t34" style="position:absolute;left:0pt;flip:y;margin-left:286.5pt;margin-top:13pt;height:35.9pt;width:64.5pt;z-index:251714560;mso-width-relative:page;mso-height-relative:page;" o:connectortype="elbow" filled="f" coordsize="21600,21600" adj="21857,127233,-131143">
            <v:path arrowok="t"/>
            <v:fill on="f" focussize="0,0"/>
            <v:stroke endarrow="block"/>
            <v:imagedata o:title=""/>
            <o:lock v:ext="edit"/>
          </v:shape>
        </w:pict>
      </w:r>
      <w:r>
        <w:rPr>
          <w:rFonts w:ascii="宋体" w:hAnsi="宋体" w:eastAsia="宋体" w:cs="宋体"/>
          <w:color w:val="000000"/>
        </w:rPr>
        <w:pict>
          <v:shape id="_x0000_s2114" o:spid="_x0000_s2114" o:spt="32" type="#_x0000_t32" style="position:absolute;left:0pt;margin-left:343.5pt;margin-top:11.4pt;height:0pt;width:25.5pt;z-index:251713536;mso-width-relative:page;mso-height-relative:page;" o:connectortype="straight" filled="f" coordsize="21600,21600">
            <v:path arrowok="t"/>
            <v:fill on="f" focussize="0,0"/>
            <v:stroke endarrow="block"/>
            <v:imagedata o:title=""/>
            <o:lock v:ext="edit"/>
          </v:shape>
        </w:pict>
      </w:r>
      <w:r>
        <w:rPr>
          <w:rFonts w:ascii="宋体" w:hAnsi="宋体" w:eastAsia="宋体" w:cs="宋体"/>
          <w:color w:val="000000"/>
        </w:rPr>
        <w:pict>
          <v:shape id="_x0000_s2115" o:spid="_x0000_s2115" o:spt="32" type="#_x0000_t32" style="position:absolute;left:0pt;margin-left:270.75pt;margin-top:12.9pt;height:0.05pt;width:22.5pt;z-index:251712512;mso-width-relative:page;mso-height-relative:page;" o:connectortype="straight" filled="f" coordsize="21600,21600">
            <v:path arrowok="t"/>
            <v:fill on="f" focussize="0,0"/>
            <v:stroke endarrow="block"/>
            <v:imagedata o:title=""/>
            <o:lock v:ext="edit"/>
          </v:shape>
        </w:pict>
      </w:r>
      <w:r>
        <w:rPr>
          <w:rFonts w:ascii="宋体" w:hAnsi="宋体" w:eastAsia="宋体" w:cs="宋体"/>
          <w:color w:val="000000"/>
        </w:rPr>
        <w:pict>
          <v:shape id="_x0000_s2116" o:spid="_x0000_s2116" o:spt="32" type="#_x0000_t32" style="position:absolute;left:0pt;margin-left:63pt;margin-top:13pt;height:0pt;width:21.75pt;z-index:251710464;mso-width-relative:page;mso-height-relative:page;" o:connectortype="straight" filled="f" coordsize="21600,21600">
            <v:path arrowok="t"/>
            <v:fill on="f" focussize="0,0"/>
            <v:stroke endarrow="block"/>
            <v:imagedata o:title=""/>
            <o:lock v:ext="edit"/>
          </v:shape>
        </w:pict>
      </w:r>
      <w:r>
        <w:rPr>
          <w:rFonts w:ascii="宋体" w:hAnsi="宋体" w:eastAsia="宋体" w:cs="宋体"/>
          <w:color w:val="000000"/>
        </w:rPr>
        <w:pict>
          <v:rect id="_x0000_s2117" o:spid="_x0000_s2117" o:spt="1" style="position:absolute;left:0pt;margin-left:369pt;margin-top:0.15pt;height:20.65pt;width:61.5pt;z-index:251708416;mso-width-relative:page;mso-height-relative:page;" coordsize="21600,21600">
            <v:path/>
            <v:fill focussize="0,0"/>
            <v:stroke/>
            <v:imagedata o:title=""/>
            <o:lock v:ext="edit"/>
            <v:textbox>
              <w:txbxContent>
                <w:p>
                  <w:pPr>
                    <w:spacing w:line="240" w:lineRule="auto"/>
                    <w:ind w:firstLine="360"/>
                    <w:rPr>
                      <w:sz w:val="18"/>
                      <w:szCs w:val="18"/>
                    </w:rPr>
                  </w:pPr>
                  <w:r>
                    <w:rPr>
                      <w:rFonts w:hint="eastAsia"/>
                      <w:sz w:val="18"/>
                      <w:szCs w:val="18"/>
                    </w:rPr>
                    <w:t>现场丝接</w:t>
                  </w:r>
                </w:p>
              </w:txbxContent>
            </v:textbox>
          </v:rect>
        </w:pict>
      </w:r>
      <w:r>
        <w:rPr>
          <w:rFonts w:ascii="宋体" w:hAnsi="宋体" w:eastAsia="宋体" w:cs="宋体"/>
          <w:color w:val="000000"/>
        </w:rPr>
        <w:pict>
          <v:rect id="_x0000_s2118" o:spid="_x0000_s2118" o:spt="1" style="position:absolute;left:0pt;margin-left:293.25pt;margin-top:0.15pt;height:20.65pt;width:50.25pt;z-index:251707392;mso-width-relative:page;mso-height-relative:page;" coordsize="21600,21600">
            <v:path/>
            <v:fill focussize="0,0"/>
            <v:stroke/>
            <v:imagedata o:title=""/>
            <o:lock v:ext="edit"/>
            <v:textbox>
              <w:txbxContent>
                <w:p>
                  <w:pPr>
                    <w:spacing w:line="240" w:lineRule="auto"/>
                    <w:ind w:firstLine="360"/>
                    <w:rPr>
                      <w:sz w:val="18"/>
                      <w:szCs w:val="18"/>
                    </w:rPr>
                  </w:pPr>
                  <w:r>
                    <w:rPr>
                      <w:rFonts w:hint="eastAsia"/>
                      <w:sz w:val="18"/>
                      <w:szCs w:val="18"/>
                    </w:rPr>
                    <w:t>保护帽</w:t>
                  </w:r>
                </w:p>
              </w:txbxContent>
            </v:textbox>
          </v:rect>
        </w:pict>
      </w:r>
      <w:r>
        <w:rPr>
          <w:rFonts w:ascii="宋体" w:hAnsi="宋体" w:eastAsia="宋体" w:cs="宋体"/>
          <w:color w:val="000000"/>
        </w:rPr>
        <w:pict>
          <v:rect id="_x0000_s2119" o:spid="_x0000_s2119" o:spt="1" style="position:absolute;left:0pt;margin-left:-3pt;margin-top:0.15pt;height:20.65pt;width:66pt;z-index:251704320;mso-width-relative:page;mso-height-relative:page;" coordsize="21600,21600">
            <v:path/>
            <v:fill focussize="0,0"/>
            <v:stroke/>
            <v:imagedata o:title=""/>
            <o:lock v:ext="edit"/>
            <v:textbox>
              <w:txbxContent>
                <w:p>
                  <w:pPr>
                    <w:spacing w:line="240" w:lineRule="auto"/>
                    <w:ind w:firstLine="90" w:firstLineChars="50"/>
                    <w:rPr>
                      <w:sz w:val="18"/>
                      <w:szCs w:val="18"/>
                    </w:rPr>
                  </w:pPr>
                  <w:r>
                    <w:rPr>
                      <w:rFonts w:hint="eastAsia"/>
                      <w:sz w:val="18"/>
                      <w:szCs w:val="18"/>
                    </w:rPr>
                    <w:t>钢筋切割</w:t>
                  </w:r>
                </w:p>
              </w:txbxContent>
            </v:textbox>
          </v:rect>
        </w:pict>
      </w:r>
      <w:r>
        <w:rPr>
          <w:rFonts w:ascii="宋体" w:hAnsi="宋体" w:eastAsia="宋体" w:cs="宋体"/>
          <w:color w:val="000000"/>
        </w:rPr>
        <w:pict>
          <v:rect id="_x0000_s2120" o:spid="_x0000_s2120" o:spt="1" style="position:absolute;left:0pt;margin-left:84.75pt;margin-top:0.15pt;height:20.65pt;width:99pt;z-index:251705344;mso-width-relative:page;mso-height-relative:page;" coordsize="21600,21600">
            <v:path/>
            <v:fill focussize="0,0"/>
            <v:stroke/>
            <v:imagedata o:title=""/>
            <o:lock v:ext="edit"/>
            <v:textbox>
              <w:txbxContent>
                <w:p>
                  <w:pPr>
                    <w:spacing w:line="240" w:lineRule="auto"/>
                    <w:ind w:firstLine="360"/>
                    <w:rPr>
                      <w:sz w:val="18"/>
                      <w:szCs w:val="18"/>
                    </w:rPr>
                  </w:pPr>
                  <w:r>
                    <w:rPr>
                      <w:rFonts w:hint="eastAsia"/>
                      <w:sz w:val="18"/>
                      <w:szCs w:val="18"/>
                    </w:rPr>
                    <w:t>（剥肋）滚压螺纹</w:t>
                  </w:r>
                </w:p>
              </w:txbxContent>
            </v:textbox>
          </v:rect>
        </w:pict>
      </w:r>
      <w:r>
        <w:rPr>
          <w:rFonts w:ascii="宋体" w:hAnsi="宋体" w:eastAsia="宋体" w:cs="宋体"/>
          <w:color w:val="000000"/>
        </w:rPr>
        <w:pict>
          <v:rect id="_x0000_s2121" o:spid="_x0000_s2121" o:spt="1" style="position:absolute;left:0pt;margin-left:210.75pt;margin-top:0.15pt;height:20.65pt;width:60pt;z-index:251706368;mso-width-relative:page;mso-height-relative:page;" coordsize="21600,21600">
            <v:path/>
            <v:fill focussize="0,0"/>
            <v:stroke/>
            <v:imagedata o:title=""/>
            <o:lock v:ext="edit"/>
            <v:textbox>
              <w:txbxContent>
                <w:p>
                  <w:pPr>
                    <w:spacing w:line="240" w:lineRule="auto"/>
                    <w:ind w:firstLine="360"/>
                    <w:rPr>
                      <w:sz w:val="18"/>
                      <w:szCs w:val="18"/>
                    </w:rPr>
                  </w:pPr>
                  <w:r>
                    <w:rPr>
                      <w:rFonts w:hint="eastAsia"/>
                      <w:sz w:val="18"/>
                      <w:szCs w:val="18"/>
                    </w:rPr>
                    <w:t>丝头检查</w:t>
                  </w:r>
                </w:p>
              </w:txbxContent>
            </v:textbox>
          </v:rect>
        </w:pict>
      </w:r>
    </w:p>
    <w:p>
      <w:pPr>
        <w:ind w:firstLine="480"/>
        <w:rPr>
          <w:rFonts w:ascii="宋体" w:hAnsi="宋体" w:eastAsia="宋体" w:cs="宋体"/>
        </w:rPr>
      </w:pPr>
      <w:bookmarkStart w:id="79" w:name="_Toc233635811"/>
      <w:bookmarkStart w:id="80" w:name="_Toc222625850"/>
      <w:bookmarkStart w:id="81" w:name="_Toc222626004"/>
    </w:p>
    <w:p>
      <w:pPr>
        <w:ind w:firstLine="480"/>
        <w:rPr>
          <w:rFonts w:ascii="宋体" w:hAnsi="宋体" w:eastAsia="宋体" w:cs="宋体"/>
        </w:rPr>
      </w:pPr>
      <w:r>
        <w:rPr>
          <w:rFonts w:hint="eastAsia" w:ascii="宋体" w:hAnsi="宋体" w:eastAsia="宋体" w:cs="宋体"/>
        </w:rPr>
        <w:t>2、操作工艺</w:t>
      </w:r>
      <w:bookmarkEnd w:id="79"/>
      <w:bookmarkEnd w:id="80"/>
      <w:bookmarkEnd w:id="81"/>
    </w:p>
    <w:p>
      <w:pPr>
        <w:ind w:firstLine="480"/>
        <w:rPr>
          <w:rFonts w:ascii="宋体" w:hAnsi="宋体" w:eastAsia="宋体" w:cs="宋体"/>
        </w:rPr>
      </w:pPr>
      <w:r>
        <w:rPr>
          <w:rFonts w:hint="eastAsia" w:ascii="宋体" w:hAnsi="宋体" w:eastAsia="宋体" w:cs="宋体"/>
        </w:rPr>
        <w:t>（1）钢筋滚压直螺纹连接：</w:t>
      </w:r>
    </w:p>
    <w:p>
      <w:pPr>
        <w:ind w:firstLine="480"/>
        <w:rPr>
          <w:rFonts w:ascii="宋体" w:hAnsi="宋体" w:eastAsia="宋体" w:cs="宋体"/>
        </w:rPr>
      </w:pPr>
      <w:r>
        <w:rPr>
          <w:rFonts w:hint="eastAsia" w:ascii="宋体" w:hAnsi="宋体" w:eastAsia="宋体" w:cs="宋体"/>
        </w:rPr>
        <w:t>钢筋滚压直螺纹连接，是采用专门的滚压机床对钢筋端部进行滚压，螺纹一次成型。钢筋通过滚压螺纹，螺纹底部的材料没有被切削掉，而是被挤压出来，加大了原有直径。螺纹经滚压后材质放声硬化，强度约提高6%～8%，使螺纹对母材的削弱大为减少，其抗拉强度是母材实际抗拉强的97%～100%，强度性能十分稳定。</w:t>
      </w:r>
    </w:p>
    <w:p>
      <w:pPr>
        <w:ind w:firstLine="480"/>
        <w:rPr>
          <w:rFonts w:ascii="宋体" w:hAnsi="宋体" w:eastAsia="宋体" w:cs="宋体"/>
        </w:rPr>
      </w:pPr>
      <w:r>
        <w:rPr>
          <w:rFonts w:hint="eastAsia" w:ascii="宋体" w:hAnsi="宋体" w:eastAsia="宋体" w:cs="宋体"/>
        </w:rPr>
        <w:t>（2）加工要求：</w:t>
      </w:r>
    </w:p>
    <w:p>
      <w:pPr>
        <w:ind w:firstLine="480"/>
        <w:rPr>
          <w:rFonts w:ascii="宋体" w:hAnsi="宋体" w:eastAsia="宋体" w:cs="宋体"/>
        </w:rPr>
      </w:pPr>
      <w:r>
        <w:rPr>
          <w:rFonts w:hint="eastAsia" w:ascii="宋体" w:hAnsi="宋体" w:eastAsia="宋体" w:cs="宋体"/>
        </w:rPr>
        <w:t>钢筋示意图见图5.2.01.</w:t>
      </w:r>
    </w:p>
    <w:p>
      <w:pPr>
        <w:ind w:firstLine="480"/>
        <w:jc w:val="left"/>
        <w:rPr>
          <w:rFonts w:ascii="宋体" w:hAnsi="宋体" w:eastAsia="宋体" w:cs="宋体"/>
          <w:color w:val="000000"/>
        </w:rPr>
      </w:pPr>
      <w:r>
        <w:rPr>
          <w:rFonts w:hint="eastAsia" w:ascii="宋体" w:hAnsi="宋体" w:eastAsia="宋体" w:cs="宋体"/>
          <w:color w:val="000000"/>
        </w:rPr>
        <w:drawing>
          <wp:anchor distT="0" distB="0" distL="114300" distR="114300" simplePos="0" relativeHeight="251715584" behindDoc="0" locked="0" layoutInCell="1" allowOverlap="1">
            <wp:simplePos x="0" y="0"/>
            <wp:positionH relativeFrom="column">
              <wp:posOffset>-282575</wp:posOffset>
            </wp:positionH>
            <wp:positionV relativeFrom="paragraph">
              <wp:posOffset>83185</wp:posOffset>
            </wp:positionV>
            <wp:extent cx="5632450" cy="1272540"/>
            <wp:effectExtent l="0" t="0" r="6350" b="3810"/>
            <wp:wrapNone/>
            <wp:docPr id="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
                    <pic:cNvPicPr>
                      <a:picLocks noChangeAspect="1"/>
                    </pic:cNvPicPr>
                  </pic:nvPicPr>
                  <pic:blipFill>
                    <a:blip r:embed="rId12"/>
                    <a:stretch>
                      <a:fillRect/>
                    </a:stretch>
                  </pic:blipFill>
                  <pic:spPr>
                    <a:xfrm>
                      <a:off x="0" y="0"/>
                      <a:ext cx="5632450" cy="1272540"/>
                    </a:xfrm>
                    <a:prstGeom prst="rect">
                      <a:avLst/>
                    </a:prstGeom>
                    <a:noFill/>
                    <a:ln w="9525">
                      <a:noFill/>
                    </a:ln>
                  </pic:spPr>
                </pic:pic>
              </a:graphicData>
            </a:graphic>
          </wp:anchor>
        </w:drawing>
      </w:r>
    </w:p>
    <w:p>
      <w:pPr>
        <w:ind w:firstLine="480"/>
        <w:jc w:val="center"/>
        <w:rPr>
          <w:rFonts w:ascii="宋体" w:hAnsi="宋体" w:eastAsia="宋体" w:cs="宋体"/>
          <w:color w:val="000000"/>
        </w:rPr>
      </w:pPr>
      <w:r>
        <w:rPr>
          <w:rFonts w:hint="eastAsia" w:ascii="宋体" w:hAnsi="宋体" w:eastAsia="宋体" w:cs="宋体"/>
          <w:color w:val="000000"/>
        </w:rPr>
        <w:t>图5.2.01.</w:t>
      </w:r>
    </w:p>
    <w:p>
      <w:pPr>
        <w:ind w:firstLine="480"/>
        <w:jc w:val="left"/>
        <w:rPr>
          <w:rFonts w:ascii="宋体" w:hAnsi="宋体" w:eastAsia="宋体" w:cs="宋体"/>
          <w:color w:val="000000"/>
        </w:rPr>
      </w:pPr>
    </w:p>
    <w:p>
      <w:pPr>
        <w:ind w:firstLine="480"/>
        <w:jc w:val="left"/>
        <w:rPr>
          <w:rFonts w:ascii="宋体" w:hAnsi="宋体" w:eastAsia="宋体" w:cs="宋体"/>
          <w:color w:val="000000"/>
        </w:rPr>
      </w:pPr>
    </w:p>
    <w:p>
      <w:pPr>
        <w:spacing w:line="520" w:lineRule="exact"/>
        <w:ind w:firstLine="480"/>
        <w:jc w:val="left"/>
        <w:rPr>
          <w:rFonts w:ascii="宋体" w:hAnsi="宋体" w:eastAsia="宋体" w:cs="宋体"/>
          <w:color w:val="000000"/>
          <w:szCs w:val="24"/>
        </w:rPr>
      </w:pPr>
    </w:p>
    <w:p>
      <w:pPr>
        <w:spacing w:line="520" w:lineRule="exact"/>
        <w:ind w:firstLine="480"/>
        <w:jc w:val="left"/>
        <w:rPr>
          <w:rFonts w:ascii="宋体" w:hAnsi="宋体" w:eastAsia="宋体" w:cs="宋体"/>
          <w:color w:val="000000"/>
          <w:szCs w:val="24"/>
        </w:rPr>
      </w:pPr>
      <w:r>
        <w:rPr>
          <w:rFonts w:hint="eastAsia" w:ascii="宋体" w:hAnsi="宋体" w:eastAsia="宋体" w:cs="宋体"/>
          <w:color w:val="000000"/>
          <w:szCs w:val="24"/>
        </w:rPr>
        <w:t>钢筋同径连接的加工要求见表5.2.1-1.</w:t>
      </w:r>
    </w:p>
    <w:p>
      <w:pPr>
        <w:spacing w:line="520" w:lineRule="exact"/>
        <w:ind w:firstLine="480"/>
        <w:jc w:val="center"/>
        <w:rPr>
          <w:rFonts w:ascii="宋体" w:hAnsi="宋体" w:eastAsia="宋体" w:cs="宋体"/>
          <w:color w:val="000000"/>
          <w:szCs w:val="24"/>
        </w:rPr>
      </w:pPr>
      <w:r>
        <w:rPr>
          <w:rFonts w:hint="eastAsia" w:ascii="宋体" w:hAnsi="宋体" w:eastAsia="宋体" w:cs="宋体"/>
          <w:color w:val="000000"/>
          <w:szCs w:val="24"/>
        </w:rPr>
        <w:t>表5.2.1-1</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0"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代号</w:t>
            </w:r>
          </w:p>
        </w:tc>
        <w:tc>
          <w:tcPr>
            <w:tcW w:w="1420"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A22R-J</w:t>
            </w:r>
          </w:p>
        </w:tc>
        <w:tc>
          <w:tcPr>
            <w:tcW w:w="1420"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A25R-J</w:t>
            </w:r>
          </w:p>
        </w:tc>
        <w:tc>
          <w:tcPr>
            <w:tcW w:w="1420"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A28R-J</w:t>
            </w:r>
          </w:p>
        </w:tc>
        <w:tc>
          <w:tcPr>
            <w:tcW w:w="1421"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A32R-J</w:t>
            </w:r>
          </w:p>
        </w:tc>
        <w:tc>
          <w:tcPr>
            <w:tcW w:w="1421"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A36R-J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0"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ø(mm)</w:t>
            </w:r>
          </w:p>
        </w:tc>
        <w:tc>
          <w:tcPr>
            <w:tcW w:w="1420"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22</w:t>
            </w:r>
          </w:p>
        </w:tc>
        <w:tc>
          <w:tcPr>
            <w:tcW w:w="1420"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25</w:t>
            </w:r>
          </w:p>
        </w:tc>
        <w:tc>
          <w:tcPr>
            <w:tcW w:w="1420"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28</w:t>
            </w:r>
          </w:p>
        </w:tc>
        <w:tc>
          <w:tcPr>
            <w:tcW w:w="1421"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32</w:t>
            </w:r>
          </w:p>
        </w:tc>
        <w:tc>
          <w:tcPr>
            <w:tcW w:w="1421"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0"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M*t</w:t>
            </w:r>
          </w:p>
        </w:tc>
        <w:tc>
          <w:tcPr>
            <w:tcW w:w="1420"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21.6*3</w:t>
            </w:r>
          </w:p>
        </w:tc>
        <w:tc>
          <w:tcPr>
            <w:tcW w:w="1420"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24.6*3</w:t>
            </w:r>
          </w:p>
        </w:tc>
        <w:tc>
          <w:tcPr>
            <w:tcW w:w="1420"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27.6*3</w:t>
            </w:r>
          </w:p>
        </w:tc>
        <w:tc>
          <w:tcPr>
            <w:tcW w:w="1421"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31.6*3</w:t>
            </w:r>
          </w:p>
        </w:tc>
        <w:tc>
          <w:tcPr>
            <w:tcW w:w="1421"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35.6*3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0"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L（mm）</w:t>
            </w:r>
          </w:p>
        </w:tc>
        <w:tc>
          <w:tcPr>
            <w:tcW w:w="1420"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32</w:t>
            </w:r>
          </w:p>
        </w:tc>
        <w:tc>
          <w:tcPr>
            <w:tcW w:w="1420"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35</w:t>
            </w:r>
          </w:p>
        </w:tc>
        <w:tc>
          <w:tcPr>
            <w:tcW w:w="1420"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38</w:t>
            </w:r>
          </w:p>
        </w:tc>
        <w:tc>
          <w:tcPr>
            <w:tcW w:w="1421"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42</w:t>
            </w:r>
          </w:p>
        </w:tc>
        <w:tc>
          <w:tcPr>
            <w:tcW w:w="1421" w:type="dxa"/>
            <w:vAlign w:val="center"/>
          </w:tcPr>
          <w:p>
            <w:pPr>
              <w:spacing w:line="440" w:lineRule="exact"/>
              <w:ind w:firstLine="480"/>
              <w:jc w:val="center"/>
              <w:rPr>
                <w:rFonts w:ascii="宋体" w:hAnsi="宋体" w:eastAsia="宋体" w:cs="宋体"/>
                <w:color w:val="000000"/>
                <w:szCs w:val="24"/>
              </w:rPr>
            </w:pPr>
            <w:r>
              <w:rPr>
                <w:rFonts w:hint="eastAsia" w:ascii="宋体" w:hAnsi="宋体" w:eastAsia="宋体" w:cs="宋体"/>
                <w:color w:val="000000"/>
                <w:szCs w:val="24"/>
              </w:rPr>
              <w:t>46</w:t>
            </w:r>
          </w:p>
        </w:tc>
      </w:tr>
    </w:tbl>
    <w:p>
      <w:pPr>
        <w:spacing w:line="520" w:lineRule="exact"/>
        <w:ind w:firstLine="480"/>
        <w:jc w:val="left"/>
        <w:rPr>
          <w:rFonts w:ascii="宋体" w:hAnsi="宋体" w:eastAsia="宋体" w:cs="宋体"/>
          <w:color w:val="000000"/>
          <w:szCs w:val="24"/>
        </w:rPr>
      </w:pPr>
      <w:r>
        <w:rPr>
          <w:rFonts w:hint="eastAsia" w:ascii="宋体" w:hAnsi="宋体" w:eastAsia="宋体" w:cs="宋体"/>
          <w:color w:val="000000"/>
          <w:szCs w:val="24"/>
        </w:rPr>
        <w:t>（3）套筒质量要求：</w:t>
      </w:r>
    </w:p>
    <w:p>
      <w:pPr>
        <w:spacing w:line="520" w:lineRule="exact"/>
        <w:ind w:firstLine="480"/>
        <w:jc w:val="left"/>
        <w:rPr>
          <w:rFonts w:ascii="宋体" w:hAnsi="宋体" w:eastAsia="宋体" w:cs="宋体"/>
          <w:color w:val="000000"/>
          <w:szCs w:val="24"/>
        </w:rPr>
      </w:pPr>
      <w:r>
        <w:rPr>
          <w:rFonts w:hint="eastAsia" w:ascii="宋体" w:hAnsi="宋体" w:eastAsia="宋体" w:cs="宋体"/>
          <w:color w:val="000000"/>
          <w:szCs w:val="24"/>
        </w:rPr>
        <w:t>①套筒表面无裂纹，螺牙饱满，无其他缺陷。</w:t>
      </w:r>
    </w:p>
    <w:p>
      <w:pPr>
        <w:spacing w:line="520" w:lineRule="exact"/>
        <w:ind w:firstLine="480"/>
        <w:jc w:val="left"/>
        <w:rPr>
          <w:rFonts w:ascii="宋体" w:hAnsi="宋体" w:eastAsia="宋体" w:cs="宋体"/>
          <w:color w:val="000000"/>
          <w:szCs w:val="24"/>
        </w:rPr>
      </w:pPr>
      <w:r>
        <w:rPr>
          <w:rFonts w:hint="eastAsia" w:ascii="宋体" w:hAnsi="宋体" w:eastAsia="宋体" w:cs="宋体"/>
          <w:color w:val="000000"/>
          <w:szCs w:val="24"/>
        </w:rPr>
        <w:t>②牙型规格检查合格，用直螺纹塞规检查其尺寸精度。</w:t>
      </w:r>
    </w:p>
    <w:p>
      <w:pPr>
        <w:spacing w:line="520" w:lineRule="exact"/>
        <w:ind w:firstLine="480"/>
        <w:jc w:val="left"/>
        <w:rPr>
          <w:rFonts w:ascii="宋体" w:hAnsi="宋体" w:eastAsia="宋体" w:cs="宋体"/>
          <w:color w:val="000000"/>
          <w:szCs w:val="24"/>
        </w:rPr>
      </w:pPr>
      <w:r>
        <w:rPr>
          <w:rFonts w:hint="eastAsia" w:ascii="宋体" w:hAnsi="宋体" w:eastAsia="宋体" w:cs="宋体"/>
          <w:color w:val="000000"/>
          <w:szCs w:val="24"/>
        </w:rPr>
        <w:t>③各种型号和规格的连接套外表面，必须有明显的钢筋级别及规格标记。</w:t>
      </w:r>
    </w:p>
    <w:p>
      <w:pPr>
        <w:spacing w:line="520" w:lineRule="exact"/>
        <w:ind w:firstLine="480"/>
        <w:jc w:val="left"/>
        <w:rPr>
          <w:rFonts w:ascii="宋体" w:hAnsi="宋体" w:eastAsia="宋体" w:cs="宋体"/>
          <w:color w:val="000000"/>
          <w:szCs w:val="24"/>
        </w:rPr>
      </w:pPr>
      <w:r>
        <w:rPr>
          <w:rFonts w:hint="eastAsia" w:ascii="宋体" w:hAnsi="宋体" w:eastAsia="宋体" w:cs="宋体"/>
          <w:color w:val="000000"/>
          <w:szCs w:val="24"/>
        </w:rPr>
        <w:t>④连接套两端头的孔必须用塑料盖封上，以保持内部清洁，干燥防锈。</w:t>
      </w:r>
    </w:p>
    <w:p>
      <w:pPr>
        <w:spacing w:line="520" w:lineRule="exact"/>
        <w:ind w:firstLine="480"/>
        <w:jc w:val="left"/>
        <w:rPr>
          <w:rFonts w:ascii="宋体" w:hAnsi="宋体" w:eastAsia="宋体" w:cs="宋体"/>
          <w:color w:val="000000"/>
          <w:szCs w:val="24"/>
        </w:rPr>
      </w:pPr>
      <w:r>
        <w:rPr>
          <w:rFonts w:hint="eastAsia" w:ascii="宋体" w:hAnsi="宋体" w:eastAsia="宋体" w:cs="宋体"/>
          <w:color w:val="000000"/>
          <w:szCs w:val="24"/>
        </w:rPr>
        <w:t>（4）直螺纹量规技术要求：</w:t>
      </w:r>
    </w:p>
    <w:p>
      <w:pPr>
        <w:spacing w:line="520" w:lineRule="exact"/>
        <w:ind w:firstLine="480"/>
        <w:jc w:val="left"/>
        <w:rPr>
          <w:rFonts w:ascii="宋体" w:hAnsi="宋体" w:eastAsia="宋体" w:cs="宋体"/>
          <w:color w:val="000000"/>
          <w:szCs w:val="24"/>
        </w:rPr>
      </w:pPr>
      <w:r>
        <w:rPr>
          <w:rFonts w:hint="eastAsia" w:ascii="宋体" w:hAnsi="宋体" w:eastAsia="宋体" w:cs="宋体"/>
          <w:color w:val="000000"/>
          <w:szCs w:val="24"/>
        </w:rPr>
        <w:t>牙型规、螺纹卡和直螺纹塞规，采用工具钢T9（BG 1298-86）制成，其化学成分和硬度见表5.2.1-2</w:t>
      </w:r>
    </w:p>
    <w:p>
      <w:pPr>
        <w:ind w:firstLine="480"/>
        <w:jc w:val="left"/>
        <w:rPr>
          <w:rFonts w:ascii="宋体" w:hAnsi="宋体" w:eastAsia="宋体" w:cs="宋体"/>
          <w:color w:val="000000"/>
          <w:szCs w:val="24"/>
        </w:rPr>
      </w:pPr>
      <w:r>
        <w:rPr>
          <w:rFonts w:hint="eastAsia" w:ascii="宋体" w:hAnsi="宋体" w:eastAsia="宋体" w:cs="宋体"/>
          <w:color w:val="000000"/>
          <w:szCs w:val="24"/>
        </w:rPr>
        <w:t>化学成分和硬度                    表5.2.1-2</w:t>
      </w:r>
    </w:p>
    <w:tbl>
      <w:tblPr>
        <w:tblStyle w:val="33"/>
        <w:tblW w:w="925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20"/>
        <w:gridCol w:w="1420"/>
        <w:gridCol w:w="1420"/>
        <w:gridCol w:w="1421"/>
        <w:gridCol w:w="2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1" w:hRule="atLeast"/>
          <w:jc w:val="center"/>
        </w:trPr>
        <w:tc>
          <w:tcPr>
            <w:tcW w:w="7101" w:type="dxa"/>
            <w:gridSpan w:val="5"/>
            <w:vAlign w:val="center"/>
          </w:tcPr>
          <w:p>
            <w:pPr>
              <w:spacing w:line="400" w:lineRule="exact"/>
              <w:ind w:firstLine="480"/>
              <w:jc w:val="center"/>
              <w:rPr>
                <w:rFonts w:ascii="宋体" w:hAnsi="宋体" w:eastAsia="宋体" w:cs="宋体"/>
                <w:color w:val="000000"/>
                <w:szCs w:val="24"/>
              </w:rPr>
            </w:pPr>
            <w:r>
              <w:rPr>
                <w:rFonts w:hint="eastAsia" w:ascii="宋体" w:hAnsi="宋体" w:eastAsia="宋体" w:cs="宋体"/>
                <w:color w:val="000000"/>
                <w:szCs w:val="24"/>
              </w:rPr>
              <w:t>化    学    成    分</w:t>
            </w:r>
          </w:p>
        </w:tc>
        <w:tc>
          <w:tcPr>
            <w:tcW w:w="2150" w:type="dxa"/>
            <w:vAlign w:val="center"/>
          </w:tcPr>
          <w:p>
            <w:pPr>
              <w:spacing w:line="400" w:lineRule="exact"/>
              <w:ind w:firstLine="480"/>
              <w:jc w:val="center"/>
              <w:rPr>
                <w:rFonts w:ascii="宋体" w:hAnsi="宋体" w:eastAsia="宋体" w:cs="宋体"/>
                <w:color w:val="000000"/>
                <w:szCs w:val="24"/>
              </w:rPr>
            </w:pPr>
            <w:r>
              <w:rPr>
                <w:rFonts w:hint="eastAsia" w:ascii="宋体" w:hAnsi="宋体" w:eastAsia="宋体" w:cs="宋体"/>
                <w:color w:val="000000"/>
                <w:szCs w:val="24"/>
              </w:rPr>
              <w:t>淬火后硬度HRC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1420" w:type="dxa"/>
            <w:vAlign w:val="center"/>
          </w:tcPr>
          <w:p>
            <w:pPr>
              <w:spacing w:line="400" w:lineRule="exact"/>
              <w:ind w:firstLine="480"/>
              <w:jc w:val="center"/>
              <w:rPr>
                <w:rFonts w:ascii="宋体" w:hAnsi="宋体" w:eastAsia="宋体" w:cs="宋体"/>
                <w:color w:val="000000"/>
                <w:szCs w:val="24"/>
              </w:rPr>
            </w:pPr>
            <w:r>
              <w:rPr>
                <w:rFonts w:hint="eastAsia" w:ascii="宋体" w:hAnsi="宋体" w:eastAsia="宋体" w:cs="宋体"/>
                <w:color w:val="000000"/>
                <w:szCs w:val="24"/>
              </w:rPr>
              <w:t>C</w:t>
            </w:r>
          </w:p>
        </w:tc>
        <w:tc>
          <w:tcPr>
            <w:tcW w:w="1420" w:type="dxa"/>
            <w:vAlign w:val="center"/>
          </w:tcPr>
          <w:p>
            <w:pPr>
              <w:spacing w:line="400" w:lineRule="exact"/>
              <w:ind w:firstLine="480"/>
              <w:jc w:val="center"/>
              <w:rPr>
                <w:rFonts w:ascii="宋体" w:hAnsi="宋体" w:eastAsia="宋体" w:cs="宋体"/>
                <w:color w:val="000000"/>
                <w:szCs w:val="24"/>
              </w:rPr>
            </w:pPr>
            <w:r>
              <w:rPr>
                <w:rFonts w:hint="eastAsia" w:ascii="宋体" w:hAnsi="宋体" w:eastAsia="宋体" w:cs="宋体"/>
                <w:color w:val="000000"/>
                <w:szCs w:val="24"/>
              </w:rPr>
              <w:t>Mn</w:t>
            </w:r>
          </w:p>
        </w:tc>
        <w:tc>
          <w:tcPr>
            <w:tcW w:w="1420" w:type="dxa"/>
            <w:vAlign w:val="center"/>
          </w:tcPr>
          <w:p>
            <w:pPr>
              <w:spacing w:line="400" w:lineRule="exact"/>
              <w:ind w:firstLine="480"/>
              <w:jc w:val="center"/>
              <w:rPr>
                <w:rFonts w:ascii="宋体" w:hAnsi="宋体" w:eastAsia="宋体" w:cs="宋体"/>
                <w:color w:val="000000"/>
                <w:szCs w:val="24"/>
              </w:rPr>
            </w:pPr>
            <w:r>
              <w:rPr>
                <w:rFonts w:hint="eastAsia" w:ascii="宋体" w:hAnsi="宋体" w:eastAsia="宋体" w:cs="宋体"/>
                <w:color w:val="000000"/>
                <w:szCs w:val="24"/>
              </w:rPr>
              <w:t>Si</w:t>
            </w:r>
          </w:p>
        </w:tc>
        <w:tc>
          <w:tcPr>
            <w:tcW w:w="1420" w:type="dxa"/>
            <w:vAlign w:val="center"/>
          </w:tcPr>
          <w:p>
            <w:pPr>
              <w:spacing w:line="400" w:lineRule="exact"/>
              <w:ind w:firstLine="480"/>
              <w:jc w:val="center"/>
              <w:rPr>
                <w:rFonts w:ascii="宋体" w:hAnsi="宋体" w:eastAsia="宋体" w:cs="宋体"/>
                <w:color w:val="000000"/>
                <w:szCs w:val="24"/>
              </w:rPr>
            </w:pPr>
            <w:r>
              <w:rPr>
                <w:rFonts w:hint="eastAsia" w:ascii="宋体" w:hAnsi="宋体" w:eastAsia="宋体" w:cs="宋体"/>
                <w:color w:val="000000"/>
                <w:szCs w:val="24"/>
              </w:rPr>
              <w:t>S</w:t>
            </w:r>
          </w:p>
        </w:tc>
        <w:tc>
          <w:tcPr>
            <w:tcW w:w="1421" w:type="dxa"/>
            <w:vAlign w:val="center"/>
          </w:tcPr>
          <w:p>
            <w:pPr>
              <w:spacing w:line="400" w:lineRule="exact"/>
              <w:ind w:firstLine="480"/>
              <w:jc w:val="center"/>
              <w:rPr>
                <w:rFonts w:ascii="宋体" w:hAnsi="宋体" w:eastAsia="宋体" w:cs="宋体"/>
                <w:color w:val="000000"/>
                <w:szCs w:val="24"/>
              </w:rPr>
            </w:pPr>
            <w:r>
              <w:rPr>
                <w:rFonts w:hint="eastAsia" w:ascii="宋体" w:hAnsi="宋体" w:eastAsia="宋体" w:cs="宋体"/>
                <w:color w:val="000000"/>
                <w:szCs w:val="24"/>
              </w:rPr>
              <w:t>P</w:t>
            </w:r>
          </w:p>
        </w:tc>
        <w:tc>
          <w:tcPr>
            <w:tcW w:w="2150" w:type="dxa"/>
            <w:vMerge w:val="restart"/>
            <w:vAlign w:val="center"/>
          </w:tcPr>
          <w:p>
            <w:pPr>
              <w:spacing w:line="400" w:lineRule="exact"/>
              <w:ind w:firstLine="480"/>
              <w:jc w:val="center"/>
              <w:rPr>
                <w:rFonts w:ascii="宋体" w:hAnsi="宋体" w:eastAsia="宋体" w:cs="宋体"/>
                <w:color w:val="000000"/>
                <w:szCs w:val="24"/>
              </w:rPr>
            </w:pPr>
            <w:r>
              <w:rPr>
                <w:rFonts w:hint="eastAsia" w:ascii="宋体" w:hAnsi="宋体" w:eastAsia="宋体" w:cs="宋体"/>
                <w:color w:val="000000"/>
                <w:szCs w:val="24"/>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jc w:val="center"/>
        </w:trPr>
        <w:tc>
          <w:tcPr>
            <w:tcW w:w="1420" w:type="dxa"/>
            <w:vAlign w:val="center"/>
          </w:tcPr>
          <w:p>
            <w:pPr>
              <w:spacing w:line="400" w:lineRule="exact"/>
              <w:ind w:firstLine="480"/>
              <w:jc w:val="center"/>
              <w:rPr>
                <w:rFonts w:ascii="宋体" w:hAnsi="宋体" w:eastAsia="宋体" w:cs="宋体"/>
                <w:color w:val="000000"/>
                <w:szCs w:val="24"/>
              </w:rPr>
            </w:pPr>
            <w:r>
              <w:rPr>
                <w:rFonts w:hint="eastAsia" w:ascii="宋体" w:hAnsi="宋体" w:eastAsia="宋体" w:cs="宋体"/>
                <w:color w:val="000000"/>
                <w:szCs w:val="24"/>
              </w:rPr>
              <w:t>0.85～0.94</w:t>
            </w:r>
          </w:p>
        </w:tc>
        <w:tc>
          <w:tcPr>
            <w:tcW w:w="1420" w:type="dxa"/>
            <w:vAlign w:val="center"/>
          </w:tcPr>
          <w:p>
            <w:pPr>
              <w:spacing w:line="400" w:lineRule="exact"/>
              <w:ind w:firstLine="480"/>
              <w:jc w:val="center"/>
              <w:rPr>
                <w:rFonts w:ascii="宋体" w:hAnsi="宋体" w:eastAsia="宋体" w:cs="宋体"/>
                <w:color w:val="000000"/>
                <w:szCs w:val="24"/>
              </w:rPr>
            </w:pPr>
            <w:r>
              <w:rPr>
                <w:rFonts w:hint="eastAsia" w:ascii="宋体" w:hAnsi="宋体" w:eastAsia="宋体" w:cs="宋体"/>
                <w:color w:val="000000"/>
                <w:szCs w:val="24"/>
              </w:rPr>
              <w:t>≤0.40</w:t>
            </w:r>
          </w:p>
        </w:tc>
        <w:tc>
          <w:tcPr>
            <w:tcW w:w="1420" w:type="dxa"/>
            <w:vAlign w:val="center"/>
          </w:tcPr>
          <w:p>
            <w:pPr>
              <w:spacing w:line="400" w:lineRule="exact"/>
              <w:ind w:firstLine="480"/>
              <w:jc w:val="center"/>
              <w:rPr>
                <w:rFonts w:ascii="宋体" w:hAnsi="宋体" w:eastAsia="宋体" w:cs="宋体"/>
                <w:color w:val="000000"/>
                <w:szCs w:val="24"/>
              </w:rPr>
            </w:pPr>
            <w:r>
              <w:rPr>
                <w:rFonts w:hint="eastAsia" w:ascii="宋体" w:hAnsi="宋体" w:eastAsia="宋体" w:cs="宋体"/>
                <w:color w:val="000000"/>
                <w:szCs w:val="24"/>
              </w:rPr>
              <w:t>≤0.35</w:t>
            </w:r>
          </w:p>
        </w:tc>
        <w:tc>
          <w:tcPr>
            <w:tcW w:w="1420" w:type="dxa"/>
            <w:vAlign w:val="center"/>
          </w:tcPr>
          <w:p>
            <w:pPr>
              <w:spacing w:line="400" w:lineRule="exact"/>
              <w:ind w:firstLine="480"/>
              <w:jc w:val="center"/>
              <w:rPr>
                <w:rFonts w:ascii="宋体" w:hAnsi="宋体" w:eastAsia="宋体" w:cs="宋体"/>
                <w:color w:val="000000"/>
                <w:szCs w:val="24"/>
              </w:rPr>
            </w:pPr>
            <w:r>
              <w:rPr>
                <w:rFonts w:hint="eastAsia" w:ascii="宋体" w:hAnsi="宋体" w:eastAsia="宋体" w:cs="宋体"/>
                <w:color w:val="000000"/>
                <w:szCs w:val="24"/>
              </w:rPr>
              <w:t>≤0.30</w:t>
            </w:r>
          </w:p>
        </w:tc>
        <w:tc>
          <w:tcPr>
            <w:tcW w:w="1421" w:type="dxa"/>
            <w:vAlign w:val="center"/>
          </w:tcPr>
          <w:p>
            <w:pPr>
              <w:spacing w:line="400" w:lineRule="exact"/>
              <w:ind w:firstLine="480"/>
              <w:jc w:val="center"/>
              <w:rPr>
                <w:rFonts w:ascii="宋体" w:hAnsi="宋体" w:eastAsia="宋体" w:cs="宋体"/>
                <w:color w:val="000000"/>
                <w:szCs w:val="24"/>
              </w:rPr>
            </w:pPr>
            <w:r>
              <w:rPr>
                <w:rFonts w:hint="eastAsia" w:ascii="宋体" w:hAnsi="宋体" w:eastAsia="宋体" w:cs="宋体"/>
                <w:color w:val="000000"/>
                <w:szCs w:val="24"/>
              </w:rPr>
              <w:t>≤0.035</w:t>
            </w:r>
          </w:p>
        </w:tc>
        <w:tc>
          <w:tcPr>
            <w:tcW w:w="2150" w:type="dxa"/>
            <w:vMerge w:val="continue"/>
            <w:vAlign w:val="center"/>
          </w:tcPr>
          <w:p>
            <w:pPr>
              <w:spacing w:line="400" w:lineRule="exact"/>
              <w:ind w:firstLine="480"/>
              <w:jc w:val="center"/>
              <w:rPr>
                <w:rFonts w:ascii="宋体" w:hAnsi="宋体" w:eastAsia="宋体" w:cs="宋体"/>
                <w:color w:val="000000"/>
                <w:szCs w:val="24"/>
              </w:rPr>
            </w:pPr>
          </w:p>
        </w:tc>
      </w:tr>
    </w:tbl>
    <w:p>
      <w:pPr>
        <w:ind w:firstLine="480"/>
        <w:rPr>
          <w:rFonts w:ascii="宋体" w:hAnsi="宋体" w:eastAsia="宋体" w:cs="宋体"/>
        </w:rPr>
      </w:pPr>
      <w:r>
        <w:rPr>
          <w:rFonts w:hint="eastAsia" w:ascii="宋体" w:hAnsi="宋体" w:eastAsia="宋体" w:cs="宋体"/>
        </w:rPr>
        <w:t>3、工艺操作要点</w:t>
      </w:r>
    </w:p>
    <w:p>
      <w:pPr>
        <w:ind w:firstLine="480"/>
        <w:rPr>
          <w:rFonts w:ascii="宋体" w:hAnsi="宋体" w:eastAsia="宋体" w:cs="宋体"/>
        </w:rPr>
      </w:pPr>
      <w:r>
        <w:rPr>
          <w:rFonts w:hint="eastAsia" w:ascii="宋体" w:hAnsi="宋体" w:eastAsia="宋体" w:cs="宋体"/>
        </w:rPr>
        <w:t>钢筋螺纹加工：</w:t>
      </w:r>
    </w:p>
    <w:p>
      <w:pPr>
        <w:ind w:firstLine="480"/>
        <w:rPr>
          <w:rFonts w:ascii="宋体" w:hAnsi="宋体" w:eastAsia="宋体" w:cs="宋体"/>
        </w:rPr>
      </w:pPr>
      <w:r>
        <w:rPr>
          <w:rFonts w:hint="eastAsia" w:ascii="宋体" w:hAnsi="宋体" w:eastAsia="宋体" w:cs="宋体"/>
        </w:rPr>
        <w:t>（1）加工钢筋螺纹的丝头、牙形、螺距等必须与连接套牙形、螺距一致，且经配套的量规检验合格。</w:t>
      </w:r>
    </w:p>
    <w:p>
      <w:pPr>
        <w:ind w:firstLine="480"/>
        <w:rPr>
          <w:rFonts w:ascii="宋体" w:hAnsi="宋体" w:eastAsia="宋体" w:cs="宋体"/>
        </w:rPr>
      </w:pPr>
      <w:r>
        <w:rPr>
          <w:rFonts w:hint="eastAsia" w:ascii="宋体" w:hAnsi="宋体" w:eastAsia="宋体" w:cs="宋体"/>
        </w:rPr>
        <w:t>（2）加工钢筋螺纹时，应采用水溶性切削润滑液，不得用机油做润滑液或不加润滑液套丝。</w:t>
      </w:r>
    </w:p>
    <w:p>
      <w:pPr>
        <w:ind w:firstLine="480"/>
        <w:rPr>
          <w:rFonts w:ascii="宋体" w:hAnsi="宋体" w:eastAsia="宋体" w:cs="宋体"/>
        </w:rPr>
      </w:pPr>
      <w:r>
        <w:rPr>
          <w:rFonts w:hint="eastAsia" w:ascii="宋体" w:hAnsi="宋体" w:eastAsia="宋体" w:cs="宋体"/>
        </w:rPr>
        <w:t>（3）操作工人应逐个检查钢筋丝头的外观质量并做出操作者标记。</w:t>
      </w:r>
    </w:p>
    <w:p>
      <w:pPr>
        <w:ind w:firstLine="480"/>
        <w:rPr>
          <w:rFonts w:ascii="宋体" w:hAnsi="宋体" w:eastAsia="宋体" w:cs="宋体"/>
        </w:rPr>
      </w:pPr>
      <w:r>
        <w:rPr>
          <w:rFonts w:hint="eastAsia" w:ascii="宋体" w:hAnsi="宋体" w:eastAsia="宋体" w:cs="宋体"/>
        </w:rPr>
        <w:t>（4）经自检合格的钢筋丝头，应对每种规格加工批量随机抽检10%，且不少于10个，如有一个不合格应对该加工批全数检查，不合格丝头应重加工，经再次检验合格方可使用。</w:t>
      </w:r>
    </w:p>
    <w:p>
      <w:pPr>
        <w:ind w:firstLine="480"/>
        <w:rPr>
          <w:rFonts w:ascii="宋体" w:hAnsi="宋体" w:eastAsia="宋体" w:cs="宋体"/>
        </w:rPr>
      </w:pPr>
      <w:r>
        <w:rPr>
          <w:rFonts w:hint="eastAsia" w:ascii="宋体" w:hAnsi="宋体" w:eastAsia="宋体" w:cs="宋体"/>
        </w:rPr>
        <w:t>（5）经检验合格的丝头，应加以保护并戴上保护帽，并按规格分类堆放整齐待用。</w:t>
      </w:r>
    </w:p>
    <w:p>
      <w:pPr>
        <w:ind w:firstLine="480"/>
        <w:rPr>
          <w:rFonts w:ascii="宋体" w:hAnsi="宋体" w:eastAsia="宋体" w:cs="宋体"/>
        </w:rPr>
      </w:pPr>
      <w:r>
        <w:rPr>
          <w:rFonts w:hint="eastAsia" w:ascii="宋体" w:hAnsi="宋体" w:eastAsia="宋体" w:cs="宋体"/>
        </w:rPr>
        <w:t>钢筋连接：</w:t>
      </w:r>
    </w:p>
    <w:p>
      <w:pPr>
        <w:ind w:firstLine="480"/>
        <w:rPr>
          <w:rFonts w:ascii="宋体" w:hAnsi="宋体" w:eastAsia="宋体" w:cs="宋体"/>
        </w:rPr>
      </w:pPr>
      <w:r>
        <w:rPr>
          <w:rFonts w:hint="eastAsia" w:ascii="宋体" w:hAnsi="宋体" w:eastAsia="宋体" w:cs="宋体"/>
        </w:rPr>
        <w:t>（1）连接钢筋时，钢筋规格和连接套的规格应一致，钢筋螺纹的形式、螺距、螺纹外径应与连接套匹配。并确保刚劲和连接套的丝扣干净，完好无损。</w:t>
      </w:r>
    </w:p>
    <w:p>
      <w:pPr>
        <w:ind w:firstLine="480"/>
        <w:rPr>
          <w:rFonts w:ascii="宋体" w:hAnsi="宋体" w:eastAsia="宋体" w:cs="宋体"/>
        </w:rPr>
      </w:pPr>
      <w:r>
        <w:rPr>
          <w:rFonts w:hint="eastAsia" w:ascii="宋体" w:hAnsi="宋体" w:eastAsia="宋体" w:cs="宋体"/>
        </w:rPr>
        <w:t>（2）连接钢筋时应对准轴线将钢筋拧入连接套。</w:t>
      </w:r>
    </w:p>
    <w:p>
      <w:pPr>
        <w:ind w:firstLine="480"/>
        <w:rPr>
          <w:rFonts w:ascii="宋体" w:hAnsi="宋体" w:eastAsia="宋体" w:cs="宋体"/>
        </w:rPr>
      </w:pPr>
      <w:r>
        <w:rPr>
          <w:rFonts w:hint="eastAsia" w:ascii="宋体" w:hAnsi="宋体" w:eastAsia="宋体" w:cs="宋体"/>
        </w:rPr>
        <w:t>（3）接头拼接完成后，应使两个丝头在套筒中央位置互相顶紧，套筒每端不得有一扣以上完整丝外露，加长型接头的外露丝扣不受限制，但应有明显标记，以检查进入套筒的丝头长度是否满足要求。</w:t>
      </w:r>
    </w:p>
    <w:p>
      <w:pPr>
        <w:ind w:firstLine="480"/>
        <w:rPr>
          <w:rFonts w:ascii="宋体" w:hAnsi="宋体" w:eastAsia="宋体" w:cs="宋体"/>
        </w:rPr>
      </w:pPr>
      <w:bookmarkStart w:id="82" w:name="_Toc222625851"/>
      <w:bookmarkStart w:id="83" w:name="_Toc222626005"/>
      <w:bookmarkStart w:id="84" w:name="_Toc233635812"/>
      <w:r>
        <w:rPr>
          <w:rFonts w:hint="eastAsia" w:ascii="宋体" w:hAnsi="宋体" w:eastAsia="宋体" w:cs="宋体"/>
        </w:rPr>
        <w:t>4、质量标准</w:t>
      </w:r>
      <w:bookmarkEnd w:id="82"/>
      <w:bookmarkEnd w:id="83"/>
      <w:bookmarkEnd w:id="84"/>
    </w:p>
    <w:p>
      <w:pPr>
        <w:ind w:firstLine="480"/>
        <w:rPr>
          <w:rFonts w:ascii="宋体" w:hAnsi="宋体" w:eastAsia="宋体" w:cs="宋体"/>
        </w:rPr>
      </w:pPr>
      <w:bookmarkStart w:id="85" w:name="_Toc222626006"/>
      <w:bookmarkStart w:id="86" w:name="_Toc222625852"/>
      <w:bookmarkStart w:id="87" w:name="_Toc233635813"/>
      <w:r>
        <w:rPr>
          <w:rFonts w:hint="eastAsia" w:ascii="宋体" w:hAnsi="宋体" w:eastAsia="宋体" w:cs="宋体"/>
        </w:rPr>
        <w:t>主控项目</w:t>
      </w:r>
      <w:bookmarkEnd w:id="85"/>
      <w:bookmarkEnd w:id="86"/>
      <w:bookmarkEnd w:id="87"/>
    </w:p>
    <w:p>
      <w:pPr>
        <w:ind w:firstLine="480"/>
        <w:rPr>
          <w:rFonts w:ascii="宋体" w:hAnsi="宋体" w:eastAsia="宋体" w:cs="宋体"/>
        </w:rPr>
      </w:pPr>
      <w:r>
        <w:rPr>
          <w:rFonts w:hint="eastAsia" w:ascii="宋体" w:hAnsi="宋体" w:eastAsia="宋体" w:cs="宋体"/>
        </w:rPr>
        <w:t>（1）钢筋的品种、规格必须符合设计要求，质量符合国家现行《钢筋混凝土热轧带肋钢筋》（GB 1499）和《钢筋混凝土用预热处理钢筋》（GB 13014）标准要求。</w:t>
      </w:r>
    </w:p>
    <w:p>
      <w:pPr>
        <w:ind w:firstLine="480"/>
        <w:rPr>
          <w:rFonts w:ascii="宋体" w:hAnsi="宋体" w:eastAsia="宋体" w:cs="宋体"/>
        </w:rPr>
      </w:pPr>
      <w:r>
        <w:rPr>
          <w:rFonts w:hint="eastAsia" w:ascii="宋体" w:hAnsi="宋体" w:eastAsia="宋体" w:cs="宋体"/>
        </w:rPr>
        <w:t>（2）套筒与锁母材质应符合GB 699规定，且应有质量检验单和合格证，几何尺寸要符合要求。</w:t>
      </w:r>
    </w:p>
    <w:p>
      <w:pPr>
        <w:ind w:firstLine="480"/>
        <w:rPr>
          <w:rFonts w:ascii="宋体" w:hAnsi="宋体" w:eastAsia="宋体" w:cs="宋体"/>
        </w:rPr>
      </w:pPr>
      <w:r>
        <w:rPr>
          <w:rFonts w:hint="eastAsia" w:ascii="宋体" w:hAnsi="宋体" w:eastAsia="宋体" w:cs="宋体"/>
        </w:rPr>
        <w:t>（3）连接钢筋时，应检查螺纹加工检验记录。</w:t>
      </w:r>
    </w:p>
    <w:p>
      <w:pPr>
        <w:ind w:firstLine="480"/>
        <w:rPr>
          <w:rFonts w:ascii="宋体" w:hAnsi="宋体" w:eastAsia="宋体" w:cs="宋体"/>
        </w:rPr>
      </w:pPr>
      <w:r>
        <w:rPr>
          <w:rFonts w:hint="eastAsia" w:ascii="宋体" w:hAnsi="宋体" w:eastAsia="宋体" w:cs="宋体"/>
        </w:rPr>
        <w:t>（4）钢筋接头形式检验：钢筋螺纹接头的形式检验应符合现行行业标准《钢筋机械连接通用技术规程》JGJ 107中的各项规定。</w:t>
      </w:r>
    </w:p>
    <w:p>
      <w:pPr>
        <w:ind w:firstLine="480"/>
        <w:rPr>
          <w:rFonts w:ascii="宋体" w:hAnsi="宋体" w:eastAsia="宋体" w:cs="宋体"/>
        </w:rPr>
      </w:pPr>
      <w:r>
        <w:rPr>
          <w:rFonts w:hint="eastAsia" w:ascii="宋体" w:hAnsi="宋体" w:eastAsia="宋体" w:cs="宋体"/>
        </w:rPr>
        <w:t>（5）钢筋连接工程开始恰及施工过程中，应对每批进场钢筋和接头进行工艺检验：</w:t>
      </w:r>
    </w:p>
    <w:p>
      <w:pPr>
        <w:ind w:firstLine="480"/>
        <w:rPr>
          <w:rFonts w:ascii="宋体" w:hAnsi="宋体" w:eastAsia="宋体" w:cs="宋体"/>
        </w:rPr>
      </w:pPr>
      <w:r>
        <w:rPr>
          <w:rFonts w:hint="eastAsia" w:ascii="宋体" w:hAnsi="宋体" w:eastAsia="宋体" w:cs="宋体"/>
        </w:rPr>
        <w:t>①每种规格钢筋接头试件不应少于3根。</w:t>
      </w:r>
    </w:p>
    <w:p>
      <w:pPr>
        <w:ind w:firstLine="480"/>
        <w:rPr>
          <w:rFonts w:ascii="宋体" w:hAnsi="宋体" w:eastAsia="宋体" w:cs="宋体"/>
        </w:rPr>
      </w:pPr>
      <w:r>
        <w:rPr>
          <w:rFonts w:hint="eastAsia" w:ascii="宋体" w:hAnsi="宋体" w:eastAsia="宋体" w:cs="宋体"/>
        </w:rPr>
        <w:t>②钢筋母材抗拉强度试验不应少于3根。</w:t>
      </w:r>
    </w:p>
    <w:p>
      <w:pPr>
        <w:ind w:firstLine="480"/>
        <w:rPr>
          <w:rFonts w:ascii="宋体" w:hAnsi="宋体" w:eastAsia="宋体" w:cs="宋体"/>
        </w:rPr>
      </w:pPr>
      <w:r>
        <w:rPr>
          <w:rFonts w:hint="eastAsia" w:ascii="宋体" w:hAnsi="宋体" w:eastAsia="宋体" w:cs="宋体"/>
        </w:rPr>
        <w:t>（6）接头试件应达到现行行业标准《钢筋机械连接通用技术规程》（JGJ107）中相应等级的强度要求，计算钢筋实际抗拉强度时，应采用钢筋的实际横截面积计算。</w:t>
      </w:r>
    </w:p>
    <w:p>
      <w:pPr>
        <w:ind w:firstLine="480"/>
        <w:rPr>
          <w:rFonts w:ascii="宋体" w:hAnsi="宋体" w:eastAsia="宋体" w:cs="宋体"/>
        </w:rPr>
      </w:pPr>
      <w:r>
        <w:rPr>
          <w:rFonts w:hint="eastAsia" w:ascii="宋体" w:hAnsi="宋体" w:eastAsia="宋体" w:cs="宋体"/>
        </w:rPr>
        <w:t>（7）钢筋接头强度必须达到同类型刚才强度值，接头的现场检验按检验批进行，同一施工条件下采用同一批材料的同等级、同形式、同规格接头，以500个为一个验收批进行检验和验收，不足500个作为一个验收批。</w:t>
      </w:r>
    </w:p>
    <w:p>
      <w:pPr>
        <w:ind w:firstLine="480"/>
        <w:rPr>
          <w:rFonts w:ascii="宋体" w:hAnsi="宋体" w:eastAsia="宋体" w:cs="宋体"/>
        </w:rPr>
      </w:pPr>
      <w:bookmarkStart w:id="88" w:name="_Toc222625853"/>
      <w:bookmarkStart w:id="89" w:name="_Toc233635814"/>
      <w:bookmarkStart w:id="90" w:name="_Toc222626007"/>
      <w:r>
        <w:rPr>
          <w:rFonts w:hint="eastAsia" w:ascii="宋体" w:hAnsi="宋体" w:eastAsia="宋体" w:cs="宋体"/>
        </w:rPr>
        <w:t xml:space="preserve"> 一般项目</w:t>
      </w:r>
      <w:bookmarkEnd w:id="88"/>
      <w:bookmarkEnd w:id="89"/>
      <w:bookmarkEnd w:id="90"/>
    </w:p>
    <w:p>
      <w:pPr>
        <w:ind w:firstLine="480"/>
        <w:rPr>
          <w:rFonts w:ascii="宋体" w:hAnsi="宋体" w:eastAsia="宋体" w:cs="宋体"/>
        </w:rPr>
      </w:pPr>
      <w:r>
        <w:rPr>
          <w:rFonts w:hint="eastAsia" w:ascii="宋体" w:hAnsi="宋体" w:eastAsia="宋体" w:cs="宋体"/>
        </w:rPr>
        <w:t>（1）加工质量检验</w:t>
      </w:r>
    </w:p>
    <w:p>
      <w:pPr>
        <w:ind w:firstLine="480"/>
        <w:rPr>
          <w:rFonts w:ascii="宋体" w:hAnsi="宋体" w:eastAsia="宋体" w:cs="宋体"/>
        </w:rPr>
      </w:pPr>
      <w:r>
        <w:rPr>
          <w:rFonts w:hint="eastAsia" w:ascii="宋体" w:hAnsi="宋体" w:eastAsia="宋体" w:cs="宋体"/>
        </w:rPr>
        <w:t>①螺纹丝头牙形检验：牙形饱满，不断牙、秃牙缺陷，且与牙形规的牙形吻合，牙形表面光洁的为合格品。</w:t>
      </w:r>
    </w:p>
    <w:p>
      <w:pPr>
        <w:ind w:firstLine="480"/>
        <w:rPr>
          <w:rFonts w:ascii="宋体" w:hAnsi="宋体" w:eastAsia="宋体" w:cs="宋体"/>
        </w:rPr>
      </w:pPr>
      <w:r>
        <w:rPr>
          <w:rFonts w:hint="eastAsia" w:ascii="宋体" w:hAnsi="宋体" w:eastAsia="宋体" w:cs="宋体"/>
        </w:rPr>
        <w:t>②套筒专用塞规检验</w:t>
      </w:r>
    </w:p>
    <w:p>
      <w:pPr>
        <w:ind w:firstLine="480"/>
        <w:rPr>
          <w:rFonts w:ascii="宋体" w:hAnsi="宋体" w:eastAsia="宋体" w:cs="宋体"/>
        </w:rPr>
      </w:pPr>
      <w:r>
        <w:rPr>
          <w:rFonts w:hint="eastAsia" w:ascii="宋体" w:hAnsi="宋体" w:eastAsia="宋体" w:cs="宋体"/>
        </w:rPr>
        <w:t>（2）随机抽取同规格数的10%进行外观检查，应与钢筋连接套筒的规格相匹配，接头丝扣无整丝外露。</w:t>
      </w:r>
    </w:p>
    <w:p>
      <w:pPr>
        <w:ind w:firstLine="480"/>
        <w:rPr>
          <w:rFonts w:ascii="宋体" w:hAnsi="宋体" w:eastAsia="宋体" w:cs="宋体"/>
        </w:rPr>
      </w:pPr>
      <w:r>
        <w:rPr>
          <w:rFonts w:hint="eastAsia" w:ascii="宋体" w:hAnsi="宋体" w:eastAsia="宋体" w:cs="宋体"/>
        </w:rPr>
        <w:t>（3）现场外观质检抽检数量：梁、柱构件按接头数的15%且每个构件的接头数抽检数不得少于一个接头；基础枪版构件按各自接头数，每100个接头作为一个检验批，不足100个也作为一个检验批。每批检验3个接头，检验的接头应全部合格，则该批接头为合格；若有一个不合格，则该验收批接头应逐个检查，对查出的不合格接头应进行补强，若无法补强则应弃置不用。</w:t>
      </w:r>
    </w:p>
    <w:p>
      <w:pPr>
        <w:ind w:firstLine="480"/>
        <w:rPr>
          <w:rFonts w:ascii="宋体" w:hAnsi="宋体" w:eastAsia="宋体" w:cs="宋体"/>
        </w:rPr>
      </w:pPr>
      <w:r>
        <w:rPr>
          <w:rFonts w:hint="eastAsia" w:ascii="宋体" w:hAnsi="宋体" w:eastAsia="宋体" w:cs="宋体"/>
        </w:rPr>
        <w:t>（4）对接头抗拉强度试验每一检验批应在工程结构中随机截取3个接头试件做抗拉强度试验。按设计要求的接头等级进行评定，如有一个试件的强度不符合要求应再取6个试件进行复检，复检中仍有一个试件的强度不符合要求，则该检验批为不合格。</w:t>
      </w:r>
    </w:p>
    <w:p>
      <w:pPr>
        <w:ind w:firstLine="480"/>
        <w:rPr>
          <w:rFonts w:ascii="宋体" w:hAnsi="宋体" w:eastAsia="宋体" w:cs="宋体"/>
        </w:rPr>
      </w:pPr>
      <w:r>
        <w:rPr>
          <w:rFonts w:hint="eastAsia" w:ascii="宋体" w:hAnsi="宋体" w:eastAsia="宋体" w:cs="宋体"/>
        </w:rPr>
        <w:t>（5）在现场连续10个检验批抽样试件抗拉强度试验1次合格率为100%，检验批接头数量可扩大一倍。</w:t>
      </w:r>
    </w:p>
    <w:p>
      <w:pPr>
        <w:ind w:firstLine="480"/>
        <w:rPr>
          <w:rFonts w:ascii="宋体" w:hAnsi="宋体" w:eastAsia="宋体" w:cs="宋体"/>
        </w:rPr>
      </w:pPr>
      <w:bookmarkStart w:id="91" w:name="_Toc222626008"/>
      <w:bookmarkStart w:id="92" w:name="_Toc222625854"/>
      <w:bookmarkStart w:id="93" w:name="_Toc233635815"/>
      <w:r>
        <w:rPr>
          <w:rFonts w:hint="eastAsia" w:ascii="宋体" w:hAnsi="宋体" w:eastAsia="宋体" w:cs="宋体"/>
        </w:rPr>
        <w:t>5、成品保护</w:t>
      </w:r>
      <w:bookmarkEnd w:id="91"/>
      <w:bookmarkEnd w:id="92"/>
      <w:bookmarkEnd w:id="93"/>
    </w:p>
    <w:p>
      <w:pPr>
        <w:ind w:firstLine="480"/>
        <w:rPr>
          <w:rFonts w:ascii="宋体" w:hAnsi="宋体" w:eastAsia="宋体" w:cs="宋体"/>
        </w:rPr>
      </w:pPr>
      <w:r>
        <w:rPr>
          <w:rFonts w:hint="eastAsia" w:ascii="宋体" w:hAnsi="宋体" w:eastAsia="宋体" w:cs="宋体"/>
        </w:rPr>
        <w:t>（1）各种规格型号的套筒表面，必须有明显的钢筋级别及规格标记。</w:t>
      </w:r>
    </w:p>
    <w:p>
      <w:pPr>
        <w:ind w:firstLine="480"/>
        <w:rPr>
          <w:rFonts w:ascii="宋体" w:hAnsi="宋体" w:eastAsia="宋体" w:cs="宋体"/>
        </w:rPr>
      </w:pPr>
      <w:r>
        <w:rPr>
          <w:rFonts w:hint="eastAsia" w:ascii="宋体" w:hAnsi="宋体" w:eastAsia="宋体" w:cs="宋体"/>
        </w:rPr>
        <w:t>（2）钢筋螺纹保护帽要堆放整齐，不准随意乱扔。</w:t>
      </w:r>
    </w:p>
    <w:p>
      <w:pPr>
        <w:ind w:firstLine="480"/>
        <w:rPr>
          <w:rFonts w:ascii="宋体" w:hAnsi="宋体" w:eastAsia="宋体" w:cs="宋体"/>
        </w:rPr>
      </w:pPr>
      <w:r>
        <w:rPr>
          <w:rFonts w:hint="eastAsia" w:ascii="宋体" w:hAnsi="宋体" w:eastAsia="宋体" w:cs="宋体"/>
        </w:rPr>
        <w:t>（3）连接钢筋的钢套筒必须用塑料盖封上，以保持内部洁净、干燥、防锈。</w:t>
      </w:r>
    </w:p>
    <w:p>
      <w:pPr>
        <w:ind w:firstLine="480"/>
        <w:rPr>
          <w:rFonts w:ascii="宋体" w:hAnsi="宋体" w:eastAsia="宋体" w:cs="宋体"/>
        </w:rPr>
      </w:pPr>
      <w:r>
        <w:rPr>
          <w:rFonts w:hint="eastAsia" w:ascii="宋体" w:hAnsi="宋体" w:eastAsia="宋体" w:cs="宋体"/>
        </w:rPr>
        <w:t>（4）钢筋直螺纹加工经检验合格后，应戴上保护帽或拧上套筒，以防碰伤和生锈。</w:t>
      </w:r>
    </w:p>
    <w:p>
      <w:pPr>
        <w:ind w:firstLine="480"/>
        <w:rPr>
          <w:rFonts w:ascii="宋体" w:hAnsi="宋体" w:eastAsia="宋体" w:cs="宋体"/>
        </w:rPr>
      </w:pPr>
      <w:r>
        <w:rPr>
          <w:rFonts w:hint="eastAsia" w:ascii="宋体" w:hAnsi="宋体" w:eastAsia="宋体" w:cs="宋体"/>
        </w:rPr>
        <w:t>（5）已连接好套筒的钢筋接头不得随意抛砸。</w:t>
      </w:r>
    </w:p>
    <w:p>
      <w:pPr>
        <w:ind w:firstLine="480"/>
        <w:rPr>
          <w:rFonts w:ascii="宋体" w:hAnsi="宋体" w:eastAsia="宋体" w:cs="宋体"/>
        </w:rPr>
      </w:pPr>
      <w:bookmarkStart w:id="94" w:name="_Toc222626009"/>
      <w:bookmarkStart w:id="95" w:name="_Toc222625855"/>
      <w:bookmarkStart w:id="96" w:name="_Toc233635816"/>
      <w:r>
        <w:rPr>
          <w:rFonts w:hint="eastAsia" w:ascii="宋体" w:hAnsi="宋体" w:eastAsia="宋体" w:cs="宋体"/>
        </w:rPr>
        <w:t>6、安全环保措施</w:t>
      </w:r>
      <w:bookmarkEnd w:id="94"/>
      <w:bookmarkEnd w:id="95"/>
      <w:bookmarkEnd w:id="96"/>
    </w:p>
    <w:p>
      <w:pPr>
        <w:ind w:firstLine="480"/>
        <w:rPr>
          <w:rFonts w:ascii="宋体" w:hAnsi="宋体" w:eastAsia="宋体" w:cs="宋体"/>
        </w:rPr>
      </w:pPr>
      <w:r>
        <w:rPr>
          <w:rFonts w:hint="eastAsia" w:ascii="宋体" w:hAnsi="宋体" w:eastAsia="宋体" w:cs="宋体"/>
        </w:rPr>
        <w:t>（1）不准硬拉电线和高压油管。</w:t>
      </w:r>
    </w:p>
    <w:p>
      <w:pPr>
        <w:ind w:firstLine="480"/>
        <w:rPr>
          <w:rFonts w:ascii="宋体" w:hAnsi="宋体" w:eastAsia="宋体" w:cs="宋体"/>
        </w:rPr>
      </w:pPr>
      <w:r>
        <w:rPr>
          <w:rFonts w:hint="eastAsia" w:ascii="宋体" w:hAnsi="宋体" w:eastAsia="宋体" w:cs="宋体"/>
        </w:rPr>
        <w:t>（2）高压油管不得打死弯。</w:t>
      </w:r>
    </w:p>
    <w:p>
      <w:pPr>
        <w:ind w:firstLine="480"/>
        <w:rPr>
          <w:rFonts w:ascii="宋体" w:hAnsi="宋体" w:eastAsia="宋体" w:cs="宋体"/>
        </w:rPr>
      </w:pPr>
      <w:r>
        <w:rPr>
          <w:rFonts w:hint="eastAsia" w:ascii="宋体" w:hAnsi="宋体" w:eastAsia="宋体" w:cs="宋体"/>
        </w:rPr>
        <w:t>（3）参加钢筋直螺纹连接的施工人员必须培训、考核、持证上岗。</w:t>
      </w:r>
    </w:p>
    <w:p>
      <w:pPr>
        <w:ind w:firstLine="480"/>
        <w:rPr>
          <w:rFonts w:ascii="宋体" w:hAnsi="宋体" w:eastAsia="宋体" w:cs="宋体"/>
        </w:rPr>
      </w:pPr>
      <w:r>
        <w:rPr>
          <w:rFonts w:hint="eastAsia" w:ascii="宋体" w:hAnsi="宋体" w:eastAsia="宋体" w:cs="宋体"/>
        </w:rPr>
        <w:t>（4）作业人员必须遵守施工现场安全作业有关规定。</w:t>
      </w:r>
    </w:p>
    <w:p>
      <w:pPr>
        <w:pStyle w:val="4"/>
        <w:numPr>
          <w:ilvl w:val="1"/>
          <w:numId w:val="0"/>
        </w:numPr>
        <w:ind w:left="254"/>
        <w:rPr>
          <w:rFonts w:ascii="宋体" w:hAnsi="宋体" w:eastAsia="宋体" w:cs="宋体"/>
        </w:rPr>
      </w:pPr>
      <w:r>
        <w:rPr>
          <w:rFonts w:hint="eastAsia" w:ascii="宋体" w:hAnsi="宋体" w:eastAsia="宋体" w:cs="宋体"/>
        </w:rPr>
        <w:t>第四节、新技术应用及其保证措施</w:t>
      </w:r>
    </w:p>
    <w:p>
      <w:pPr>
        <w:adjustRightInd w:val="0"/>
        <w:snapToGrid w:val="0"/>
        <w:ind w:firstLine="480"/>
        <w:rPr>
          <w:rFonts w:ascii="宋体" w:hAnsi="宋体" w:eastAsia="宋体" w:cs="宋体"/>
          <w:szCs w:val="24"/>
        </w:rPr>
      </w:pPr>
      <w:r>
        <w:rPr>
          <w:rFonts w:hint="eastAsia" w:ascii="宋体" w:hAnsi="宋体" w:eastAsia="宋体" w:cs="宋体"/>
          <w:szCs w:val="24"/>
        </w:rPr>
        <w:t>本工程的施工过程中，将充分发挥我公司的科技优势，同时通过互联网实现公司机关对工程的异地管理，将计算机技术的施工的计划进度、材料、财务、成本、统计劳动力、文件资料等的管理中，和钢筋翻样优化下料、模板配板及优化设计、块料面层的优化设计等方面，减轻劳动强度，提高功效。</w:t>
      </w:r>
    </w:p>
    <w:p>
      <w:pPr>
        <w:adjustRightInd w:val="0"/>
        <w:snapToGrid w:val="0"/>
        <w:ind w:firstLine="480"/>
        <w:rPr>
          <w:rFonts w:ascii="宋体" w:hAnsi="宋体" w:eastAsia="宋体" w:cs="宋体"/>
          <w:szCs w:val="24"/>
        </w:rPr>
      </w:pPr>
      <w:r>
        <w:rPr>
          <w:rFonts w:hint="eastAsia" w:ascii="宋体" w:hAnsi="宋体" w:eastAsia="宋体" w:cs="宋体"/>
          <w:szCs w:val="24"/>
        </w:rPr>
        <w:t>1、采用的主要管理软件有：</w:t>
      </w:r>
    </w:p>
    <w:p>
      <w:pPr>
        <w:adjustRightInd w:val="0"/>
        <w:snapToGrid w:val="0"/>
        <w:ind w:firstLine="480"/>
        <w:rPr>
          <w:rFonts w:ascii="宋体" w:hAnsi="宋体" w:eastAsia="宋体" w:cs="宋体"/>
          <w:szCs w:val="24"/>
        </w:rPr>
      </w:pPr>
      <w:r>
        <w:rPr>
          <w:rFonts w:hint="eastAsia" w:ascii="宋体" w:hAnsi="宋体" w:eastAsia="宋体" w:cs="宋体"/>
          <w:szCs w:val="24"/>
        </w:rPr>
        <w:t>（1）梦龙项目管理系统，用于施工进度管理、劳动力管理、劳动力管理、主材管理、资金管理等；</w:t>
      </w:r>
    </w:p>
    <w:p>
      <w:pPr>
        <w:adjustRightInd w:val="0"/>
        <w:snapToGrid w:val="0"/>
        <w:ind w:firstLine="480"/>
        <w:rPr>
          <w:rFonts w:ascii="宋体" w:hAnsi="宋体" w:eastAsia="宋体" w:cs="宋体"/>
          <w:szCs w:val="24"/>
        </w:rPr>
      </w:pPr>
      <w:r>
        <w:rPr>
          <w:rFonts w:hint="eastAsia" w:ascii="宋体" w:hAnsi="宋体" w:eastAsia="宋体" w:cs="宋体"/>
          <w:szCs w:val="24"/>
        </w:rPr>
        <w:t>（2）Officet系列、Wps系列等文档管理系统，用于文件管理、图纸管理、设计（技术）变更管理、来往函件管理等；</w:t>
      </w:r>
    </w:p>
    <w:p>
      <w:pPr>
        <w:adjustRightInd w:val="0"/>
        <w:snapToGrid w:val="0"/>
        <w:ind w:firstLine="480"/>
        <w:rPr>
          <w:rFonts w:ascii="宋体" w:hAnsi="宋体" w:eastAsia="宋体" w:cs="宋体"/>
          <w:szCs w:val="24"/>
        </w:rPr>
      </w:pPr>
      <w:r>
        <w:rPr>
          <w:rFonts w:hint="eastAsia" w:ascii="宋体" w:hAnsi="宋体" w:eastAsia="宋体" w:cs="宋体"/>
          <w:szCs w:val="24"/>
        </w:rPr>
        <w:t>（3）AUTO CAD计算机辅助设计，施工现场平面管理系统；</w:t>
      </w:r>
    </w:p>
    <w:p>
      <w:pPr>
        <w:adjustRightInd w:val="0"/>
        <w:snapToGrid w:val="0"/>
        <w:ind w:firstLine="480"/>
        <w:rPr>
          <w:rFonts w:ascii="宋体" w:hAnsi="宋体" w:eastAsia="宋体" w:cs="宋体"/>
          <w:szCs w:val="24"/>
        </w:rPr>
      </w:pPr>
      <w:r>
        <w:rPr>
          <w:rFonts w:hint="eastAsia" w:ascii="宋体" w:hAnsi="宋体" w:eastAsia="宋体" w:cs="宋体"/>
          <w:szCs w:val="24"/>
        </w:rPr>
        <w:t>（3）中国建研院PKPM工程技术软件、工程管理软件；</w:t>
      </w:r>
    </w:p>
    <w:p>
      <w:pPr>
        <w:adjustRightInd w:val="0"/>
        <w:snapToGrid w:val="0"/>
        <w:ind w:firstLine="480"/>
        <w:rPr>
          <w:rFonts w:ascii="宋体" w:hAnsi="宋体" w:eastAsia="宋体" w:cs="宋体"/>
          <w:szCs w:val="24"/>
        </w:rPr>
      </w:pPr>
      <w:r>
        <w:rPr>
          <w:rFonts w:hint="eastAsia" w:ascii="宋体" w:hAnsi="宋体" w:eastAsia="宋体" w:cs="宋体"/>
          <w:szCs w:val="24"/>
        </w:rPr>
        <w:t>（4）广联达预算管理系统。</w:t>
      </w:r>
    </w:p>
    <w:p>
      <w:pPr>
        <w:adjustRightInd w:val="0"/>
        <w:snapToGrid w:val="0"/>
        <w:ind w:firstLine="480"/>
        <w:rPr>
          <w:rFonts w:ascii="宋体" w:hAnsi="宋体" w:eastAsia="宋体" w:cs="宋体"/>
          <w:szCs w:val="24"/>
        </w:rPr>
      </w:pPr>
      <w:r>
        <w:rPr>
          <w:rFonts w:hint="eastAsia" w:ascii="宋体" w:hAnsi="宋体" w:eastAsia="宋体" w:cs="宋体"/>
          <w:szCs w:val="24"/>
        </w:rPr>
        <w:t>（5）大体积混凝土采用计算机测温系统。</w:t>
      </w:r>
    </w:p>
    <w:p>
      <w:pPr>
        <w:adjustRightInd w:val="0"/>
        <w:snapToGrid w:val="0"/>
        <w:ind w:firstLine="480"/>
        <w:rPr>
          <w:rFonts w:ascii="宋体" w:hAnsi="宋体" w:eastAsia="宋体" w:cs="宋体"/>
          <w:szCs w:val="24"/>
        </w:rPr>
      </w:pPr>
      <w:r>
        <w:rPr>
          <w:rFonts w:hint="eastAsia" w:ascii="宋体" w:hAnsi="宋体" w:eastAsia="宋体" w:cs="宋体"/>
          <w:szCs w:val="24"/>
        </w:rPr>
        <w:t>2、混凝土外加剂综合应用技术</w:t>
      </w:r>
    </w:p>
    <w:p>
      <w:pPr>
        <w:adjustRightInd w:val="0"/>
        <w:snapToGrid w:val="0"/>
        <w:ind w:firstLine="480"/>
        <w:rPr>
          <w:rFonts w:ascii="宋体" w:hAnsi="宋体" w:eastAsia="宋体" w:cs="宋体"/>
          <w:szCs w:val="24"/>
        </w:rPr>
      </w:pPr>
      <w:r>
        <w:rPr>
          <w:rFonts w:hint="eastAsia" w:ascii="宋体" w:hAnsi="宋体" w:eastAsia="宋体" w:cs="宋体"/>
          <w:szCs w:val="24"/>
        </w:rPr>
        <w:t>为满足混凝土施工要求及强度要求，混凝土中掺加防冻剂、防渗剂、缓凝剂等，以改善混凝土凝结时间、强度、抗渗性等性能，确保混凝土工程质量。</w:t>
      </w:r>
    </w:p>
    <w:p>
      <w:pPr>
        <w:adjustRightInd w:val="0"/>
        <w:snapToGrid w:val="0"/>
        <w:ind w:firstLine="480"/>
        <w:rPr>
          <w:rFonts w:ascii="宋体" w:hAnsi="宋体" w:eastAsia="宋体" w:cs="宋体"/>
          <w:szCs w:val="24"/>
        </w:rPr>
      </w:pPr>
      <w:r>
        <w:rPr>
          <w:rFonts w:hint="eastAsia" w:ascii="宋体" w:hAnsi="宋体" w:eastAsia="宋体" w:cs="宋体"/>
          <w:szCs w:val="24"/>
        </w:rPr>
        <w:t>3、混凝土结构达到清水混凝土</w:t>
      </w:r>
    </w:p>
    <w:p>
      <w:pPr>
        <w:adjustRightInd w:val="0"/>
        <w:snapToGrid w:val="0"/>
        <w:ind w:firstLine="480"/>
        <w:rPr>
          <w:rFonts w:ascii="宋体" w:hAnsi="宋体" w:eastAsia="宋体" w:cs="宋体"/>
          <w:szCs w:val="24"/>
        </w:rPr>
      </w:pPr>
      <w:r>
        <w:rPr>
          <w:rFonts w:hint="eastAsia" w:ascii="宋体" w:hAnsi="宋体" w:eastAsia="宋体" w:cs="宋体"/>
          <w:szCs w:val="24"/>
        </w:rPr>
        <w:t>本工程现浇楼板混凝土结构施工时，我们将严格控制其平整度、光洁度，达到板顶不抹灰的质量标准，而直接进入面层施工，从而加快进度，降低成本，减轻劳动强度，提高功效。</w:t>
      </w:r>
    </w:p>
    <w:p>
      <w:pPr>
        <w:adjustRightInd w:val="0"/>
        <w:snapToGrid w:val="0"/>
        <w:ind w:firstLine="480"/>
        <w:rPr>
          <w:rFonts w:ascii="宋体" w:hAnsi="宋体" w:eastAsia="宋体" w:cs="宋体"/>
          <w:szCs w:val="24"/>
        </w:rPr>
      </w:pPr>
      <w:r>
        <w:rPr>
          <w:rFonts w:hint="eastAsia" w:ascii="宋体" w:hAnsi="宋体" w:eastAsia="宋体" w:cs="宋体"/>
          <w:szCs w:val="24"/>
        </w:rPr>
        <w:t>4、模板早拆支撑体系的使用</w:t>
      </w:r>
    </w:p>
    <w:p>
      <w:pPr>
        <w:adjustRightInd w:val="0"/>
        <w:snapToGrid w:val="0"/>
        <w:ind w:firstLine="480"/>
        <w:rPr>
          <w:rFonts w:ascii="宋体" w:hAnsi="宋体" w:eastAsia="宋体" w:cs="宋体"/>
          <w:szCs w:val="24"/>
        </w:rPr>
      </w:pPr>
      <w:r>
        <w:rPr>
          <w:rFonts w:hint="eastAsia" w:ascii="宋体" w:hAnsi="宋体" w:eastAsia="宋体" w:cs="宋体"/>
          <w:szCs w:val="24"/>
        </w:rPr>
        <w:t>本工程楼板为现浇钢筋混凝土结构，单层面积较大，如果采用传统方法支模，模板占用时间长，模板投入量大，为解决这一问题我公司计划采用早拆支撑体系支设模板，在保证质量的前提下加快进度，降低成本。</w:t>
      </w:r>
    </w:p>
    <w:p>
      <w:pPr>
        <w:adjustRightInd w:val="0"/>
        <w:snapToGrid w:val="0"/>
        <w:ind w:firstLine="480"/>
        <w:rPr>
          <w:rFonts w:ascii="宋体" w:hAnsi="宋体" w:eastAsia="宋体" w:cs="宋体"/>
          <w:szCs w:val="24"/>
        </w:rPr>
      </w:pPr>
      <w:r>
        <w:rPr>
          <w:rFonts w:hint="eastAsia" w:ascii="宋体" w:hAnsi="宋体" w:eastAsia="宋体" w:cs="宋体"/>
          <w:szCs w:val="24"/>
        </w:rPr>
        <w:t>5、施工准备阶段技术保证措施</w:t>
      </w:r>
    </w:p>
    <w:p>
      <w:pPr>
        <w:adjustRightInd w:val="0"/>
        <w:snapToGrid w:val="0"/>
        <w:ind w:firstLine="480"/>
        <w:rPr>
          <w:rFonts w:ascii="宋体" w:hAnsi="宋体" w:eastAsia="宋体" w:cs="宋体"/>
          <w:szCs w:val="24"/>
        </w:rPr>
      </w:pPr>
      <w:r>
        <w:rPr>
          <w:rFonts w:hint="eastAsia" w:ascii="宋体" w:hAnsi="宋体" w:eastAsia="宋体" w:cs="宋体"/>
          <w:szCs w:val="24"/>
        </w:rPr>
        <w:t>（1）组织有关职能部门及主要施工技术人员熟悉图纸参加图纸会审，接受设计院的设计交底，了解设计意图和业主（用户）需要，掌握工程结构特点和采用的新材料、新工艺。</w:t>
      </w:r>
    </w:p>
    <w:p>
      <w:pPr>
        <w:adjustRightInd w:val="0"/>
        <w:snapToGrid w:val="0"/>
        <w:ind w:firstLine="480"/>
        <w:rPr>
          <w:rFonts w:ascii="宋体" w:hAnsi="宋体" w:eastAsia="宋体" w:cs="宋体"/>
          <w:szCs w:val="24"/>
        </w:rPr>
      </w:pPr>
      <w:r>
        <w:rPr>
          <w:rFonts w:hint="eastAsia" w:ascii="宋体" w:hAnsi="宋体" w:eastAsia="宋体" w:cs="宋体"/>
          <w:szCs w:val="24"/>
        </w:rPr>
        <w:t>（2）根据建筑物的平面特点，结合现场施工条件，绘制施工平面布置图。</w:t>
      </w:r>
    </w:p>
    <w:p>
      <w:pPr>
        <w:adjustRightInd w:val="0"/>
        <w:snapToGrid w:val="0"/>
        <w:ind w:firstLine="480"/>
        <w:rPr>
          <w:rFonts w:ascii="宋体" w:hAnsi="宋体" w:eastAsia="宋体" w:cs="宋体"/>
          <w:szCs w:val="24"/>
        </w:rPr>
      </w:pPr>
      <w:r>
        <w:rPr>
          <w:rFonts w:hint="eastAsia" w:ascii="宋体" w:hAnsi="宋体" w:eastAsia="宋体" w:cs="宋体"/>
          <w:szCs w:val="24"/>
        </w:rPr>
        <w:t>（3）根据合同的规定和工程结构特点，结合企业技术水平、管理能力及机械设备、周转材料装备条件，按保证、方便施工进行统筹考虑，确定施工方案，编制施工组织设计。</w:t>
      </w:r>
    </w:p>
    <w:p>
      <w:pPr>
        <w:adjustRightInd w:val="0"/>
        <w:snapToGrid w:val="0"/>
        <w:ind w:firstLine="480"/>
        <w:rPr>
          <w:rFonts w:ascii="宋体" w:hAnsi="宋体" w:eastAsia="宋体" w:cs="宋体"/>
          <w:szCs w:val="24"/>
        </w:rPr>
      </w:pPr>
      <w:r>
        <w:rPr>
          <w:rFonts w:hint="eastAsia" w:ascii="宋体" w:hAnsi="宋体" w:eastAsia="宋体" w:cs="宋体"/>
          <w:szCs w:val="24"/>
        </w:rPr>
        <w:t>（4）对主要施工部位，关键项目和特殊工序的质量控制，以及采用的新技术、新工艺、新材料及建筑物使用功能等编制施工工艺文件。</w:t>
      </w:r>
    </w:p>
    <w:p>
      <w:pPr>
        <w:adjustRightInd w:val="0"/>
        <w:snapToGrid w:val="0"/>
        <w:ind w:firstLine="480"/>
        <w:rPr>
          <w:rFonts w:ascii="宋体" w:hAnsi="宋体" w:eastAsia="宋体" w:cs="宋体"/>
          <w:szCs w:val="24"/>
        </w:rPr>
      </w:pPr>
      <w:r>
        <w:rPr>
          <w:rFonts w:hint="eastAsia" w:ascii="宋体" w:hAnsi="宋体" w:eastAsia="宋体" w:cs="宋体"/>
          <w:szCs w:val="24"/>
        </w:rPr>
        <w:t>（5）由项目工程师进行一级技术交底，工长组织编写二级技术交底文件。</w:t>
      </w:r>
    </w:p>
    <w:p>
      <w:pPr>
        <w:adjustRightInd w:val="0"/>
        <w:snapToGrid w:val="0"/>
        <w:ind w:firstLine="480"/>
        <w:rPr>
          <w:rFonts w:ascii="宋体" w:hAnsi="宋体" w:eastAsia="宋体" w:cs="宋体"/>
          <w:szCs w:val="24"/>
        </w:rPr>
      </w:pPr>
      <w:r>
        <w:rPr>
          <w:rFonts w:hint="eastAsia" w:ascii="宋体" w:hAnsi="宋体" w:eastAsia="宋体" w:cs="宋体"/>
          <w:szCs w:val="24"/>
        </w:rPr>
        <w:t>（6）编制外加工、外购件需用量计划，并协助编制工程材料、地方材料和市场采购物资的需用量计划。</w:t>
      </w:r>
    </w:p>
    <w:p>
      <w:pPr>
        <w:adjustRightInd w:val="0"/>
        <w:snapToGrid w:val="0"/>
        <w:ind w:firstLine="480"/>
        <w:rPr>
          <w:rFonts w:ascii="宋体" w:hAnsi="宋体" w:eastAsia="宋体" w:cs="宋体"/>
          <w:szCs w:val="24"/>
        </w:rPr>
      </w:pPr>
      <w:r>
        <w:rPr>
          <w:rFonts w:hint="eastAsia" w:ascii="宋体" w:hAnsi="宋体" w:eastAsia="宋体" w:cs="宋体"/>
          <w:szCs w:val="24"/>
        </w:rPr>
        <w:t>6、施工过程中技术控制措施</w:t>
      </w:r>
    </w:p>
    <w:p>
      <w:pPr>
        <w:adjustRightInd w:val="0"/>
        <w:snapToGrid w:val="0"/>
        <w:ind w:firstLine="480"/>
        <w:rPr>
          <w:rFonts w:ascii="宋体" w:hAnsi="宋体" w:eastAsia="宋体" w:cs="宋体"/>
          <w:szCs w:val="24"/>
        </w:rPr>
      </w:pPr>
      <w:r>
        <w:rPr>
          <w:rFonts w:hint="eastAsia" w:ascii="宋体" w:hAnsi="宋体" w:eastAsia="宋体" w:cs="宋体"/>
          <w:szCs w:val="24"/>
        </w:rPr>
        <w:t>（1）材料及设备的采购</w:t>
      </w:r>
    </w:p>
    <w:p>
      <w:pPr>
        <w:adjustRightInd w:val="0"/>
        <w:snapToGrid w:val="0"/>
        <w:ind w:firstLine="480"/>
        <w:rPr>
          <w:rFonts w:ascii="宋体" w:hAnsi="宋体" w:eastAsia="宋体" w:cs="宋体"/>
          <w:szCs w:val="24"/>
        </w:rPr>
      </w:pPr>
      <w:r>
        <w:rPr>
          <w:rFonts w:hint="eastAsia" w:ascii="宋体" w:hAnsi="宋体" w:eastAsia="宋体" w:cs="宋体"/>
          <w:szCs w:val="24"/>
        </w:rPr>
        <w:t>对进场材料、构配件、设备严格按要求检查，并按规定取样复验，检验合格后方能使用。</w:t>
      </w:r>
    </w:p>
    <w:p>
      <w:pPr>
        <w:adjustRightInd w:val="0"/>
        <w:snapToGrid w:val="0"/>
        <w:ind w:firstLine="480"/>
        <w:rPr>
          <w:rFonts w:ascii="宋体" w:hAnsi="宋体" w:eastAsia="宋体" w:cs="宋体"/>
          <w:szCs w:val="24"/>
        </w:rPr>
      </w:pPr>
      <w:r>
        <w:rPr>
          <w:rFonts w:hint="eastAsia" w:ascii="宋体" w:hAnsi="宋体" w:eastAsia="宋体" w:cs="宋体"/>
          <w:szCs w:val="24"/>
        </w:rPr>
        <w:t>合格材料运入施工现场，对进场后发现的不合格材料，要坚决清除出场，并追究责任。</w:t>
      </w:r>
    </w:p>
    <w:p>
      <w:pPr>
        <w:adjustRightInd w:val="0"/>
        <w:snapToGrid w:val="0"/>
        <w:ind w:firstLine="480"/>
        <w:rPr>
          <w:rFonts w:ascii="宋体" w:hAnsi="宋体" w:eastAsia="宋体" w:cs="宋体"/>
          <w:szCs w:val="24"/>
        </w:rPr>
      </w:pPr>
      <w:r>
        <w:rPr>
          <w:rFonts w:hint="eastAsia" w:ascii="宋体" w:hAnsi="宋体" w:eastAsia="宋体" w:cs="宋体"/>
          <w:szCs w:val="24"/>
        </w:rPr>
        <w:t>（2）施工班组的选择</w:t>
      </w:r>
    </w:p>
    <w:p>
      <w:pPr>
        <w:adjustRightInd w:val="0"/>
        <w:snapToGrid w:val="0"/>
        <w:ind w:firstLine="480"/>
        <w:rPr>
          <w:rFonts w:ascii="宋体" w:hAnsi="宋体" w:eastAsia="宋体" w:cs="宋体"/>
          <w:szCs w:val="24"/>
        </w:rPr>
      </w:pPr>
      <w:r>
        <w:rPr>
          <w:rFonts w:hint="eastAsia" w:ascii="宋体" w:hAnsi="宋体" w:eastAsia="宋体" w:cs="宋体"/>
          <w:szCs w:val="24"/>
        </w:rPr>
        <w:t>选择有经验、有技术、敢于吃苦攻坚的施工班组作为一线施工队伍，及时对他们进行技术和安全交底，并组织足够的后备力量，特殊工种人员一律实行持证上岗。</w:t>
      </w:r>
    </w:p>
    <w:p>
      <w:pPr>
        <w:ind w:firstLine="0" w:firstLineChars="0"/>
        <w:rPr>
          <w:rFonts w:ascii="宋体" w:hAnsi="宋体" w:eastAsia="宋体" w:cs="宋体"/>
          <w:szCs w:val="24"/>
        </w:rPr>
      </w:pPr>
      <w:r>
        <w:rPr>
          <w:rFonts w:hint="eastAsia" w:ascii="宋体" w:hAnsi="宋体" w:eastAsia="宋体" w:cs="宋体"/>
          <w:szCs w:val="24"/>
        </w:rPr>
        <w:t>加强施工中过程精品的质量预控，加强工序交接，三检制度，使施工全过程处于受控状态。对不符合质量要求的施工内容，不予验收。隐蔽工程未经监理有关人员签字认可，不准进行下一道工序施工。</w:t>
      </w:r>
    </w:p>
    <w:p>
      <w:pPr>
        <w:pStyle w:val="4"/>
        <w:numPr>
          <w:ilvl w:val="1"/>
          <w:numId w:val="0"/>
        </w:numPr>
        <w:ind w:left="254"/>
        <w:rPr>
          <w:rFonts w:ascii="宋体" w:hAnsi="宋体" w:eastAsia="宋体" w:cs="宋体"/>
        </w:rPr>
      </w:pPr>
      <w:r>
        <w:rPr>
          <w:rFonts w:hint="eastAsia" w:ascii="宋体" w:hAnsi="宋体" w:eastAsia="宋体" w:cs="宋体"/>
        </w:rPr>
        <w:t>第五节、施工现场扬尘治理措施</w:t>
      </w:r>
    </w:p>
    <w:p>
      <w:pPr>
        <w:ind w:firstLine="0" w:firstLineChars="0"/>
        <w:rPr>
          <w:rFonts w:ascii="宋体" w:hAnsi="宋体" w:eastAsia="宋体" w:cs="宋体"/>
          <w:szCs w:val="24"/>
        </w:rPr>
      </w:pPr>
      <w:r>
        <w:rPr>
          <w:rFonts w:hint="eastAsia" w:ascii="宋体" w:hAnsi="宋体" w:eastAsia="宋体" w:cs="宋体"/>
          <w:szCs w:val="24"/>
        </w:rPr>
        <w:t>1、市区、镇区及主要道路的工地周围必须设置不低于2.5米得硬质围墙或围挡（禁止使用单层彩钢板），一般路段的工地周围可设置高度不低于1.8米的围挡，严禁敞开式作业。围挡底端应设置防溢座，围挡之间以及围挡与防溢座之间无缝隙，对围挡落尘应当定期清洗，保证施工工地周围环境整洁。</w:t>
      </w:r>
    </w:p>
    <w:p>
      <w:pPr>
        <w:ind w:firstLine="0" w:firstLineChars="0"/>
        <w:rPr>
          <w:rFonts w:ascii="宋体" w:hAnsi="宋体" w:eastAsia="宋体" w:cs="宋体"/>
          <w:szCs w:val="24"/>
        </w:rPr>
      </w:pPr>
      <w:r>
        <w:rPr>
          <w:rFonts w:hint="eastAsia" w:ascii="宋体" w:hAnsi="宋体" w:eastAsia="宋体" w:cs="宋体"/>
          <w:szCs w:val="24"/>
        </w:rPr>
        <w:t>2、施工工地内堆放易产生扬尘污染的物料，应密闭存放或者及时覆盖；工程脚手架外侧必须使用密目式安全网进行封闭。市建成区范围内的建设工程，严禁在施工现场搅拌混凝土（临时性的工人搅拌，以及特种类型的混凝土，预拌混凝土生产企业无法生产的除外）。</w:t>
      </w:r>
    </w:p>
    <w:p>
      <w:pPr>
        <w:ind w:firstLine="0" w:firstLineChars="0"/>
        <w:rPr>
          <w:rFonts w:ascii="宋体" w:hAnsi="宋体" w:eastAsia="宋体" w:cs="宋体"/>
          <w:szCs w:val="24"/>
        </w:rPr>
      </w:pPr>
      <w:r>
        <w:rPr>
          <w:rFonts w:hint="eastAsia" w:ascii="宋体" w:hAnsi="宋体" w:eastAsia="宋体" w:cs="宋体"/>
          <w:szCs w:val="24"/>
        </w:rPr>
        <w:t>3、工程项目竣工后30日内，施工单位应当平整施工工地，并清除积土、堆物。</w:t>
      </w:r>
    </w:p>
    <w:p>
      <w:pPr>
        <w:ind w:firstLine="0" w:firstLineChars="0"/>
        <w:rPr>
          <w:rFonts w:ascii="宋体" w:hAnsi="宋体" w:eastAsia="宋体" w:cs="宋体"/>
          <w:szCs w:val="24"/>
        </w:rPr>
      </w:pPr>
      <w:r>
        <w:rPr>
          <w:rFonts w:hint="eastAsia" w:ascii="宋体" w:hAnsi="宋体" w:eastAsia="宋体" w:cs="宋体"/>
          <w:szCs w:val="24"/>
        </w:rPr>
        <w:t>4、出现5级以上大风天气时，禁止进行土方和拆除施工等易产生扬尘污染的施工作业，并对堆放物采取防尘措施。</w:t>
      </w:r>
    </w:p>
    <w:p>
      <w:pPr>
        <w:ind w:firstLine="0" w:firstLineChars="0"/>
        <w:rPr>
          <w:rFonts w:ascii="宋体" w:hAnsi="宋体" w:eastAsia="宋体" w:cs="宋体"/>
          <w:szCs w:val="24"/>
        </w:rPr>
      </w:pPr>
      <w:r>
        <w:rPr>
          <w:rFonts w:hint="eastAsia" w:ascii="宋体" w:hAnsi="宋体" w:eastAsia="宋体" w:cs="宋体"/>
          <w:szCs w:val="24"/>
        </w:rPr>
        <w:t>5、所有施工工地入口地面必须硬化处理，并设置车辆冲洗台以及配套的排水、泥浆沉淀设施；车辆在驶出工地前，应将车轮、车身冲洗干净，不得带泥上路。</w:t>
      </w:r>
    </w:p>
    <w:p>
      <w:pPr>
        <w:ind w:firstLine="0" w:firstLineChars="0"/>
        <w:rPr>
          <w:rFonts w:ascii="宋体" w:hAnsi="宋体" w:eastAsia="宋体" w:cs="宋体"/>
          <w:szCs w:val="24"/>
        </w:rPr>
      </w:pPr>
      <w:r>
        <w:rPr>
          <w:rFonts w:hint="eastAsia" w:ascii="宋体" w:hAnsi="宋体" w:eastAsia="宋体" w:cs="宋体"/>
          <w:szCs w:val="24"/>
        </w:rPr>
        <w:t>6、建筑工程施工现场的弃土、弃料及其他建筑垃圾应及时清运，若在工地内堆置超过48小时，应密闭存放或及时进行覆盖，防止风蚀起尘及水蚀迁移。</w:t>
      </w:r>
    </w:p>
    <w:p>
      <w:pPr>
        <w:ind w:firstLine="0" w:firstLineChars="0"/>
        <w:rPr>
          <w:rFonts w:ascii="宋体" w:hAnsi="宋体" w:eastAsia="宋体" w:cs="宋体"/>
          <w:szCs w:val="24"/>
        </w:rPr>
      </w:pPr>
      <w:r>
        <w:rPr>
          <w:rFonts w:hint="eastAsia" w:ascii="宋体" w:hAnsi="宋体" w:eastAsia="宋体" w:cs="宋体"/>
          <w:szCs w:val="24"/>
        </w:rPr>
        <w:t>    7、施工现场的主要道路进出口应铺设厚度不小于20厘米的混凝土路面。土方开挖阶段，应对施工现场的车行道路进行简易硬化，并辅以洒水等降尘措施。</w:t>
      </w:r>
    </w:p>
    <w:p>
      <w:pPr>
        <w:ind w:firstLine="0" w:firstLineChars="0"/>
        <w:rPr>
          <w:rFonts w:ascii="宋体" w:hAnsi="宋体" w:eastAsia="宋体" w:cs="宋体"/>
          <w:szCs w:val="24"/>
        </w:rPr>
      </w:pPr>
      <w:r>
        <w:rPr>
          <w:rFonts w:hint="eastAsia" w:ascii="宋体" w:hAnsi="宋体" w:eastAsia="宋体" w:cs="宋体"/>
          <w:szCs w:val="24"/>
        </w:rPr>
        <w:t>8、施工期间，从建筑上层将具有粉尘逸散形的物料、渣土或废弃物输送至地面或下一楼层时，应采用密闭方式输送，不得凌空抛撒。</w:t>
      </w:r>
    </w:p>
    <w:p>
      <w:pPr>
        <w:ind w:firstLine="0" w:firstLineChars="0"/>
        <w:rPr>
          <w:rFonts w:ascii="宋体" w:hAnsi="宋体" w:eastAsia="宋体" w:cs="宋体"/>
          <w:szCs w:val="24"/>
        </w:rPr>
      </w:pPr>
      <w:r>
        <w:rPr>
          <w:rFonts w:hint="eastAsia" w:ascii="宋体" w:hAnsi="宋体" w:eastAsia="宋体" w:cs="宋体"/>
          <w:szCs w:val="24"/>
        </w:rPr>
        <w:t>9、建筑施工工地扬尘污染控制实行总承包单位负责制，未实行总承包的，由建设单位负总责。所有建筑施工均由建设单位指定专人负责施工现场扬尘污染防治工作，项目经理为扬尘污染控制第一责任人。建设施工工地出入口必须设立环境保护监督牌，注明项目名称、建设单位、施工单位、防治扬尘污染现场监督员姓名和联系电话、项目工期、环保措施、举报电话等内容。</w:t>
      </w:r>
    </w:p>
    <w:p>
      <w:pPr>
        <w:ind w:firstLine="0" w:firstLineChars="0"/>
        <w:rPr>
          <w:rFonts w:ascii="宋体" w:hAnsi="宋体" w:eastAsia="宋体" w:cs="宋体"/>
          <w:szCs w:val="24"/>
        </w:rPr>
      </w:pPr>
      <w:r>
        <w:rPr>
          <w:rFonts w:hint="eastAsia" w:ascii="宋体" w:hAnsi="宋体" w:eastAsia="宋体" w:cs="宋体"/>
          <w:szCs w:val="24"/>
        </w:rPr>
        <w:t>10、施工垃圾必须搭设封闭临时专用垃圾道，严禁随意高空抛撒，施工垃圾及时清运，适量洒水，减少扬尘。</w:t>
      </w:r>
    </w:p>
    <w:p>
      <w:pPr>
        <w:ind w:firstLine="0" w:firstLineChars="0"/>
        <w:rPr>
          <w:rFonts w:ascii="宋体" w:hAnsi="宋体" w:eastAsia="宋体" w:cs="宋体"/>
          <w:szCs w:val="24"/>
        </w:rPr>
      </w:pPr>
      <w:r>
        <w:rPr>
          <w:rFonts w:hint="eastAsia" w:ascii="宋体" w:hAnsi="宋体" w:eastAsia="宋体" w:cs="宋体"/>
          <w:szCs w:val="24"/>
        </w:rPr>
        <w:t>11、水泥等粉细散装材料，采取室内或封闭存放，卸运时要采取遮盖措施，减少灰尘。</w:t>
      </w:r>
    </w:p>
    <w:p>
      <w:pPr>
        <w:ind w:firstLine="0" w:firstLineChars="0"/>
        <w:rPr>
          <w:rFonts w:ascii="宋体" w:hAnsi="宋体" w:eastAsia="宋体" w:cs="宋体"/>
          <w:szCs w:val="24"/>
        </w:rPr>
      </w:pPr>
      <w:r>
        <w:rPr>
          <w:rFonts w:hint="eastAsia" w:ascii="宋体" w:hAnsi="宋体" w:eastAsia="宋体" w:cs="宋体"/>
          <w:szCs w:val="24"/>
        </w:rPr>
        <w:t>12、现场搅拌设备要安设除尘装置。</w:t>
      </w:r>
    </w:p>
    <w:p>
      <w:pPr>
        <w:ind w:firstLine="0" w:firstLineChars="0"/>
        <w:rPr>
          <w:rFonts w:ascii="宋体" w:hAnsi="宋体" w:eastAsia="宋体" w:cs="宋体"/>
          <w:szCs w:val="24"/>
        </w:rPr>
      </w:pPr>
      <w:r>
        <w:rPr>
          <w:rFonts w:hint="eastAsia" w:ascii="宋体" w:hAnsi="宋体" w:eastAsia="宋体" w:cs="宋体"/>
          <w:szCs w:val="24"/>
        </w:rPr>
        <w:t>13、临时食堂和开水房使用汽化油做燃料，避免烟尘污染。</w:t>
      </w:r>
    </w:p>
    <w:p>
      <w:pPr>
        <w:ind w:firstLine="0" w:firstLineChars="0"/>
        <w:rPr>
          <w:rFonts w:ascii="宋体" w:hAnsi="宋体" w:eastAsia="宋体" w:cs="宋体"/>
          <w:szCs w:val="24"/>
        </w:rPr>
      </w:pPr>
      <w:r>
        <w:rPr>
          <w:rFonts w:hint="eastAsia" w:ascii="宋体" w:hAnsi="宋体" w:eastAsia="宋体" w:cs="宋体"/>
          <w:szCs w:val="24"/>
        </w:rPr>
        <w:t>14、门前实行“三包”，保证现场各类材料堆码有序，现场排污水沟处于良好状态。</w:t>
      </w:r>
    </w:p>
    <w:p>
      <w:pPr>
        <w:ind w:firstLine="0" w:firstLineChars="0"/>
        <w:rPr>
          <w:rFonts w:ascii="宋体" w:hAnsi="宋体" w:eastAsia="宋体" w:cs="宋体"/>
          <w:szCs w:val="24"/>
        </w:rPr>
      </w:pPr>
      <w:r>
        <w:rPr>
          <w:rFonts w:hint="eastAsia" w:ascii="宋体" w:hAnsi="宋体" w:eastAsia="宋体" w:cs="宋体"/>
          <w:szCs w:val="24"/>
        </w:rPr>
        <w:t>15、施工工人操作地点和周围必须清洁、整齐、做到干活脚下清，活完场地净。</w:t>
      </w:r>
    </w:p>
    <w:p>
      <w:pPr>
        <w:ind w:firstLine="0" w:firstLineChars="0"/>
        <w:rPr>
          <w:rFonts w:ascii="宋体" w:hAnsi="宋体" w:eastAsia="宋体" w:cs="宋体"/>
          <w:szCs w:val="24"/>
        </w:rPr>
      </w:pPr>
      <w:r>
        <w:rPr>
          <w:rFonts w:hint="eastAsia" w:ascii="宋体" w:hAnsi="宋体" w:eastAsia="宋体" w:cs="宋体"/>
          <w:szCs w:val="24"/>
        </w:rPr>
        <w:t>16、钢筋分型号、规格、货架式堆放，并排牌表明规格，成型钢筋必须表明使用部分。</w:t>
      </w:r>
    </w:p>
    <w:p>
      <w:pPr>
        <w:ind w:firstLine="0" w:firstLineChars="0"/>
        <w:rPr>
          <w:rFonts w:ascii="宋体" w:hAnsi="宋体" w:eastAsia="宋体" w:cs="宋体"/>
          <w:szCs w:val="24"/>
        </w:rPr>
      </w:pPr>
      <w:r>
        <w:rPr>
          <w:rFonts w:hint="eastAsia" w:ascii="宋体" w:hAnsi="宋体" w:eastAsia="宋体" w:cs="宋体"/>
          <w:szCs w:val="24"/>
        </w:rPr>
        <w:t>17、施工机具要做到摆放整齐，机身保持整洁，标语编号明显，安全装置灵敏有效，机棚内外干净。</w:t>
      </w:r>
    </w:p>
    <w:p>
      <w:pPr>
        <w:ind w:firstLine="0" w:firstLineChars="0"/>
        <w:rPr>
          <w:rFonts w:ascii="宋体" w:hAnsi="宋体" w:eastAsia="宋体" w:cs="宋体"/>
          <w:szCs w:val="24"/>
        </w:rPr>
      </w:pPr>
      <w:r>
        <w:rPr>
          <w:rFonts w:hint="eastAsia" w:ascii="宋体" w:hAnsi="宋体" w:eastAsia="宋体" w:cs="宋体"/>
          <w:szCs w:val="24"/>
        </w:rPr>
        <w:t>18、运输各种材料、垃圾等有遮盖和防护措施，防止泥浆等随车带出场外，影响市容环境卫生。</w:t>
      </w:r>
    </w:p>
    <w:p>
      <w:pPr>
        <w:ind w:firstLine="0" w:firstLineChars="0"/>
        <w:rPr>
          <w:rFonts w:ascii="宋体" w:hAnsi="宋体" w:eastAsia="宋体" w:cs="宋体"/>
          <w:b/>
          <w:bCs/>
          <w:szCs w:val="24"/>
        </w:rPr>
      </w:pPr>
      <w:r>
        <w:rPr>
          <w:rFonts w:hint="eastAsia" w:ascii="宋体" w:hAnsi="宋体" w:eastAsia="宋体" w:cs="宋体"/>
          <w:b/>
          <w:bCs/>
          <w:szCs w:val="24"/>
        </w:rPr>
        <w:t>施工环保及减少扬尘措施</w:t>
      </w:r>
    </w:p>
    <w:p>
      <w:pPr>
        <w:ind w:firstLine="0" w:firstLineChars="0"/>
        <w:rPr>
          <w:rFonts w:ascii="宋体" w:hAnsi="宋体" w:eastAsia="宋体" w:cs="宋体"/>
          <w:szCs w:val="24"/>
        </w:rPr>
      </w:pPr>
      <w:r>
        <w:rPr>
          <w:rFonts w:hint="eastAsia" w:ascii="宋体" w:hAnsi="宋体" w:eastAsia="宋体" w:cs="宋体"/>
          <w:szCs w:val="24"/>
        </w:rPr>
        <w:t>1、贯彻落实政府《城市扬尘污染防治管理暂行规定》，巩固城市环境综合整治成果，加强建设工地规范化、标准化管理，进一步提升公司形象和建筑业形象，加强建设工地环境管理，严格控制施工扬尘。</w:t>
      </w:r>
    </w:p>
    <w:p>
      <w:pPr>
        <w:ind w:firstLine="0" w:firstLineChars="0"/>
        <w:rPr>
          <w:rFonts w:ascii="宋体" w:hAnsi="宋体" w:eastAsia="宋体" w:cs="宋体"/>
          <w:szCs w:val="24"/>
        </w:rPr>
      </w:pPr>
      <w:r>
        <w:rPr>
          <w:rFonts w:hint="eastAsia" w:ascii="宋体" w:hAnsi="宋体" w:eastAsia="宋体" w:cs="宋体"/>
          <w:szCs w:val="24"/>
        </w:rPr>
        <w:t>2、外部环境</w:t>
      </w:r>
    </w:p>
    <w:p>
      <w:pPr>
        <w:ind w:firstLine="0" w:firstLineChars="0"/>
        <w:rPr>
          <w:rFonts w:ascii="宋体" w:hAnsi="宋体" w:eastAsia="宋体" w:cs="宋体"/>
          <w:szCs w:val="24"/>
        </w:rPr>
      </w:pPr>
      <w:r>
        <w:rPr>
          <w:rFonts w:hint="eastAsia" w:ascii="宋体" w:hAnsi="宋体" w:eastAsia="宋体" w:cs="宋体"/>
          <w:szCs w:val="24"/>
        </w:rPr>
        <w:t>（1）、打围作业，封闭式施工，落实“净化、绿化、亮化”创建措施，做到内部标准化，外部景观化，露土采用安全网遮盖或种植草坪。</w:t>
      </w:r>
    </w:p>
    <w:p>
      <w:pPr>
        <w:ind w:firstLine="0" w:firstLineChars="0"/>
        <w:rPr>
          <w:rFonts w:ascii="宋体" w:hAnsi="宋体" w:eastAsia="宋体" w:cs="宋体"/>
          <w:szCs w:val="24"/>
        </w:rPr>
      </w:pPr>
      <w:r>
        <w:rPr>
          <w:rFonts w:hint="eastAsia" w:ascii="宋体" w:hAnsi="宋体" w:eastAsia="宋体" w:cs="宋体"/>
          <w:szCs w:val="24"/>
        </w:rPr>
        <w:t>（2）墙屋顶做美化装饰，外墙面采用安全网遮盖或种植草坪。</w:t>
      </w:r>
    </w:p>
    <w:p>
      <w:pPr>
        <w:ind w:firstLine="0" w:firstLineChars="0"/>
        <w:rPr>
          <w:rFonts w:ascii="宋体" w:hAnsi="宋体" w:eastAsia="宋体" w:cs="宋体"/>
          <w:szCs w:val="24"/>
        </w:rPr>
      </w:pPr>
      <w:r>
        <w:rPr>
          <w:rFonts w:hint="eastAsia" w:ascii="宋体" w:hAnsi="宋体" w:eastAsia="宋体" w:cs="宋体"/>
          <w:szCs w:val="24"/>
        </w:rPr>
        <w:t>（3）进出口地坪必须进行混凝土硬化处理，设专人清理，在每个施工车辆出入口，设置喷水洗车处，严禁携带扬尘及泥土出场。</w:t>
      </w:r>
    </w:p>
    <w:p>
      <w:pPr>
        <w:ind w:firstLine="0" w:firstLineChars="0"/>
        <w:rPr>
          <w:rFonts w:ascii="宋体" w:hAnsi="宋体" w:eastAsia="宋体" w:cs="宋体"/>
          <w:szCs w:val="24"/>
        </w:rPr>
      </w:pPr>
      <w:r>
        <w:rPr>
          <w:rFonts w:hint="eastAsia" w:ascii="宋体" w:hAnsi="宋体" w:eastAsia="宋体" w:cs="宋体"/>
          <w:szCs w:val="24"/>
        </w:rPr>
        <w:t>3、内部环境</w:t>
      </w:r>
    </w:p>
    <w:p>
      <w:pPr>
        <w:ind w:firstLine="0" w:firstLineChars="0"/>
        <w:rPr>
          <w:rFonts w:ascii="宋体" w:hAnsi="宋体" w:eastAsia="宋体" w:cs="宋体"/>
          <w:szCs w:val="24"/>
        </w:rPr>
      </w:pPr>
      <w:r>
        <w:rPr>
          <w:rFonts w:hint="eastAsia" w:ascii="宋体" w:hAnsi="宋体" w:eastAsia="宋体" w:cs="宋体"/>
          <w:szCs w:val="24"/>
        </w:rPr>
        <w:t>（1）主要通道硬化处理，场地必须平整，夯实施工道路。</w:t>
      </w:r>
    </w:p>
    <w:p>
      <w:pPr>
        <w:ind w:firstLine="0" w:firstLineChars="0"/>
        <w:rPr>
          <w:rFonts w:ascii="宋体" w:hAnsi="宋体" w:eastAsia="宋体" w:cs="宋体"/>
          <w:szCs w:val="24"/>
        </w:rPr>
      </w:pPr>
      <w:r>
        <w:rPr>
          <w:rFonts w:hint="eastAsia" w:ascii="宋体" w:hAnsi="宋体" w:eastAsia="宋体" w:cs="宋体"/>
          <w:szCs w:val="24"/>
        </w:rPr>
        <w:t>（2）材料堆码整齐，易扬尘材料以彩条布覆盖。</w:t>
      </w:r>
    </w:p>
    <w:p>
      <w:pPr>
        <w:ind w:firstLine="0" w:firstLineChars="0"/>
        <w:rPr>
          <w:rFonts w:ascii="宋体" w:hAnsi="宋体" w:eastAsia="宋体" w:cs="宋体"/>
          <w:szCs w:val="24"/>
        </w:rPr>
      </w:pPr>
      <w:r>
        <w:rPr>
          <w:rFonts w:hint="eastAsia" w:ascii="宋体" w:hAnsi="宋体" w:eastAsia="宋体" w:cs="宋体"/>
          <w:szCs w:val="24"/>
        </w:rPr>
        <w:t>（3）施工区内无乱搭乱建，干净整齐。</w:t>
      </w:r>
    </w:p>
    <w:p>
      <w:pPr>
        <w:ind w:firstLine="0" w:firstLineChars="0"/>
        <w:rPr>
          <w:rFonts w:ascii="宋体" w:hAnsi="宋体" w:eastAsia="宋体" w:cs="宋体"/>
          <w:szCs w:val="24"/>
        </w:rPr>
      </w:pPr>
      <w:r>
        <w:rPr>
          <w:rFonts w:hint="eastAsia" w:ascii="宋体" w:hAnsi="宋体" w:eastAsia="宋体" w:cs="宋体"/>
          <w:szCs w:val="24"/>
        </w:rPr>
        <w:t>4、治理扬尘措施</w:t>
      </w:r>
    </w:p>
    <w:p>
      <w:pPr>
        <w:ind w:firstLine="0" w:firstLineChars="0"/>
        <w:rPr>
          <w:rFonts w:ascii="宋体" w:hAnsi="宋体" w:eastAsia="宋体" w:cs="宋体"/>
          <w:szCs w:val="24"/>
        </w:rPr>
      </w:pPr>
      <w:r>
        <w:rPr>
          <w:rFonts w:hint="eastAsia" w:ascii="宋体" w:hAnsi="宋体" w:eastAsia="宋体" w:cs="宋体"/>
          <w:szCs w:val="24"/>
        </w:rPr>
        <w:t>（1）严禁燃烧废物</w:t>
      </w:r>
    </w:p>
    <w:p>
      <w:pPr>
        <w:ind w:firstLine="0" w:firstLineChars="0"/>
        <w:rPr>
          <w:rFonts w:ascii="宋体" w:hAnsi="宋体" w:eastAsia="宋体" w:cs="宋体"/>
          <w:szCs w:val="24"/>
        </w:rPr>
      </w:pPr>
      <w:r>
        <w:rPr>
          <w:rFonts w:hint="eastAsia" w:ascii="宋体" w:hAnsi="宋体" w:eastAsia="宋体" w:cs="宋体"/>
          <w:szCs w:val="24"/>
        </w:rPr>
        <w:t>（2）严禁高空抛撒垃圾，防止尘土飞扬，清扫必须湿法作业。</w:t>
      </w:r>
    </w:p>
    <w:p>
      <w:pPr>
        <w:ind w:firstLine="0" w:firstLineChars="0"/>
        <w:rPr>
          <w:rFonts w:ascii="宋体" w:hAnsi="宋体" w:eastAsia="宋体" w:cs="宋体"/>
          <w:szCs w:val="24"/>
        </w:rPr>
      </w:pPr>
      <w:r>
        <w:rPr>
          <w:rFonts w:hint="eastAsia" w:ascii="宋体" w:hAnsi="宋体" w:eastAsia="宋体" w:cs="宋体"/>
          <w:szCs w:val="24"/>
        </w:rPr>
        <w:t>（3）车辆、机械出工地必须除泥除尘，严禁将泥土、灰尘带出工地。</w:t>
      </w:r>
    </w:p>
    <w:p>
      <w:pPr>
        <w:ind w:firstLine="0" w:firstLineChars="0"/>
        <w:rPr>
          <w:rFonts w:ascii="宋体" w:hAnsi="宋体" w:eastAsia="宋体" w:cs="宋体"/>
          <w:szCs w:val="24"/>
        </w:rPr>
      </w:pPr>
      <w:r>
        <w:rPr>
          <w:rFonts w:hint="eastAsia" w:ascii="宋体" w:hAnsi="宋体" w:eastAsia="宋体" w:cs="宋体"/>
          <w:szCs w:val="24"/>
        </w:rPr>
        <w:t>（4）运输土方等材料须封盖严密，严禁撒漏。</w:t>
      </w:r>
    </w:p>
    <w:p>
      <w:pPr>
        <w:ind w:firstLine="0" w:firstLineChars="0"/>
        <w:rPr>
          <w:rFonts w:ascii="宋体" w:hAnsi="宋体" w:eastAsia="宋体" w:cs="宋体"/>
          <w:szCs w:val="24"/>
        </w:rPr>
      </w:pPr>
      <w:r>
        <w:rPr>
          <w:rFonts w:hint="eastAsia" w:ascii="宋体" w:hAnsi="宋体" w:eastAsia="宋体" w:cs="宋体"/>
          <w:szCs w:val="24"/>
        </w:rPr>
        <w:t>（5）管道土方堆放集中，存放时间过长要覆盖，短时存放采取洒水降尘，设专人负责。</w:t>
      </w:r>
    </w:p>
    <w:p>
      <w:pPr>
        <w:ind w:firstLine="0" w:firstLineChars="0"/>
        <w:rPr>
          <w:rFonts w:ascii="宋体" w:hAnsi="宋体" w:eastAsia="宋体" w:cs="宋体"/>
          <w:szCs w:val="24"/>
        </w:rPr>
      </w:pPr>
      <w:r>
        <w:rPr>
          <w:rFonts w:hint="eastAsia" w:ascii="宋体" w:hAnsi="宋体" w:eastAsia="宋体" w:cs="宋体"/>
          <w:szCs w:val="24"/>
        </w:rPr>
        <w:t>（6）当五级以上刮风天气，停止施工。</w:t>
      </w:r>
    </w:p>
    <w:p>
      <w:pPr>
        <w:ind w:firstLine="0" w:firstLineChars="0"/>
        <w:rPr>
          <w:rFonts w:ascii="宋体" w:hAnsi="宋体" w:eastAsia="宋体" w:cs="宋体"/>
          <w:szCs w:val="24"/>
        </w:rPr>
      </w:pPr>
      <w:r>
        <w:rPr>
          <w:rFonts w:hint="eastAsia" w:ascii="宋体" w:hAnsi="宋体" w:eastAsia="宋体" w:cs="宋体"/>
          <w:szCs w:val="24"/>
        </w:rPr>
        <w:br w:type="page"/>
      </w:r>
    </w:p>
    <w:p>
      <w:pPr>
        <w:pStyle w:val="2"/>
        <w:ind w:firstLine="402"/>
      </w:pPr>
    </w:p>
    <w:p>
      <w:pPr>
        <w:autoSpaceDE w:val="0"/>
        <w:autoSpaceDN w:val="0"/>
        <w:spacing w:line="540" w:lineRule="exact"/>
        <w:ind w:firstLine="562"/>
        <w:jc w:val="left"/>
        <w:outlineLvl w:val="0"/>
        <w:rPr>
          <w:rFonts w:hAnsi="宋体" w:cs="宋体"/>
          <w:b/>
          <w:sz w:val="26"/>
          <w:szCs w:val="26"/>
        </w:rPr>
      </w:pPr>
      <w:r>
        <w:rPr>
          <w:rStyle w:val="36"/>
          <w:rFonts w:hint="eastAsia"/>
        </w:rPr>
        <w:t>（11）新工艺、新技术、新设备、新材料的采用程度，其在确保质量、降低成本、缩短工期、减轻劳动强度、提高工效等方面的作用</w:t>
      </w:r>
    </w:p>
    <w:p>
      <w:pPr>
        <w:spacing w:line="500" w:lineRule="exact"/>
        <w:ind w:firstLine="480"/>
        <w:contextualSpacing/>
        <w:rPr>
          <w:rFonts w:ascii="宋体" w:hAnsi="宋体" w:eastAsia="宋体" w:cs="宋体"/>
          <w:szCs w:val="24"/>
        </w:rPr>
      </w:pPr>
      <w:r>
        <w:rPr>
          <w:rFonts w:hint="eastAsia" w:ascii="宋体" w:hAnsi="宋体" w:eastAsia="宋体" w:cs="宋体"/>
          <w:szCs w:val="24"/>
        </w:rPr>
        <w:t>为了有效的促进生产力的提高，降低工程成本，减轻工人的操作强度，提高工人的操作水平和工程质量，满足使用功能，在施工中把先进工艺和施工方法、先进技术应用到工程上去，大力推广新科技、新材料、新工艺、新技术，确保工程质量。</w:t>
      </w:r>
    </w:p>
    <w:p>
      <w:pPr>
        <w:spacing w:line="500" w:lineRule="exact"/>
        <w:ind w:firstLine="480"/>
        <w:rPr>
          <w:rFonts w:ascii="宋体" w:hAnsi="宋体" w:eastAsia="宋体" w:cs="宋体"/>
          <w:szCs w:val="24"/>
        </w:rPr>
      </w:pPr>
      <w:r>
        <w:rPr>
          <w:rFonts w:hint="eastAsia" w:ascii="宋体" w:hAnsi="宋体" w:eastAsia="宋体" w:cs="宋体"/>
          <w:szCs w:val="24"/>
        </w:rPr>
        <w:t>一、“四新”应用的组织措施 </w:t>
      </w:r>
    </w:p>
    <w:p>
      <w:pPr>
        <w:spacing w:line="500" w:lineRule="exact"/>
        <w:ind w:firstLine="360" w:firstLineChars="150"/>
        <w:rPr>
          <w:rFonts w:ascii="宋体" w:hAnsi="宋体" w:eastAsia="宋体" w:cs="宋体"/>
          <w:szCs w:val="24"/>
        </w:rPr>
      </w:pPr>
      <w:r>
        <w:rPr>
          <w:rFonts w:hint="eastAsia" w:ascii="宋体" w:hAnsi="宋体" w:eastAsia="宋体" w:cs="宋体"/>
          <w:szCs w:val="24"/>
        </w:rPr>
        <w:t>（一）公司技术主管、项目技术总工在运用“四新”前认真地组织施工人员对“四新”的有关资料作全面细致地了解。 </w:t>
      </w:r>
    </w:p>
    <w:p>
      <w:pPr>
        <w:spacing w:line="500" w:lineRule="exact"/>
        <w:ind w:firstLine="480"/>
        <w:rPr>
          <w:rFonts w:ascii="宋体" w:hAnsi="宋体" w:eastAsia="宋体" w:cs="宋体"/>
          <w:szCs w:val="24"/>
        </w:rPr>
      </w:pPr>
      <w:r>
        <w:rPr>
          <w:rFonts w:hint="eastAsia" w:ascii="宋体" w:hAnsi="宋体" w:eastAsia="宋体" w:cs="宋体"/>
          <w:szCs w:val="24"/>
        </w:rPr>
        <w:t>（二）、施工人员将新工艺、新技术与传统施工工艺的优劣作全面对比。 项目技术负责人根据新技术、新工艺、新材料、新设备应用的进展情况，提前编制出详细的施工工艺卡，并组织施工操作人员进行学习，提高施工操作人员的思想认识、施工技术。</w:t>
      </w:r>
    </w:p>
    <w:p>
      <w:pPr>
        <w:spacing w:line="500" w:lineRule="exact"/>
        <w:ind w:firstLine="480"/>
        <w:rPr>
          <w:rFonts w:ascii="宋体" w:hAnsi="宋体" w:eastAsia="宋体" w:cs="宋体"/>
          <w:szCs w:val="24"/>
        </w:rPr>
      </w:pPr>
      <w:r>
        <w:rPr>
          <w:rFonts w:hint="eastAsia" w:ascii="宋体" w:hAnsi="宋体" w:eastAsia="宋体" w:cs="宋体"/>
          <w:szCs w:val="24"/>
        </w:rPr>
        <w:t>二、新技术、新材料、新工艺的应用 </w:t>
      </w:r>
    </w:p>
    <w:p>
      <w:pPr>
        <w:spacing w:line="500" w:lineRule="exact"/>
        <w:ind w:firstLine="240" w:firstLineChars="100"/>
        <w:contextualSpacing/>
        <w:rPr>
          <w:rFonts w:ascii="宋体" w:hAnsi="宋体" w:eastAsia="宋体" w:cs="宋体"/>
          <w:szCs w:val="24"/>
        </w:rPr>
      </w:pPr>
      <w:r>
        <w:rPr>
          <w:rFonts w:hint="eastAsia" w:ascii="宋体" w:hAnsi="宋体" w:eastAsia="宋体" w:cs="宋体"/>
          <w:szCs w:val="24"/>
        </w:rPr>
        <w:t>（一）新技术应用</w:t>
      </w:r>
    </w:p>
    <w:p>
      <w:pPr>
        <w:spacing w:line="500" w:lineRule="exact"/>
        <w:ind w:firstLine="360" w:firstLineChars="150"/>
        <w:contextualSpacing/>
        <w:rPr>
          <w:rFonts w:ascii="宋体" w:hAnsi="宋体" w:eastAsia="宋体" w:cs="宋体"/>
          <w:szCs w:val="24"/>
        </w:rPr>
      </w:pPr>
      <w:r>
        <w:rPr>
          <w:rFonts w:hint="eastAsia" w:ascii="宋体" w:hAnsi="宋体" w:eastAsia="宋体" w:cs="宋体"/>
          <w:szCs w:val="24"/>
        </w:rPr>
        <w:t>1、利用电子计算机及先进的施工管理软件对工程的施工进度计划进行跟踪控制，均取得了良好的经济效益。</w:t>
      </w:r>
    </w:p>
    <w:p>
      <w:pPr>
        <w:spacing w:line="500" w:lineRule="exact"/>
        <w:ind w:firstLine="480"/>
        <w:contextualSpacing/>
        <w:rPr>
          <w:rFonts w:ascii="宋体" w:hAnsi="宋体" w:eastAsia="宋体" w:cs="宋体"/>
          <w:szCs w:val="24"/>
        </w:rPr>
      </w:pPr>
      <w:r>
        <w:rPr>
          <w:rFonts w:hint="eastAsia" w:ascii="宋体" w:hAnsi="宋体" w:eastAsia="宋体" w:cs="宋体"/>
          <w:szCs w:val="24"/>
        </w:rPr>
        <w:t>2、室内电线套管优先采用重量轻、能耗低、经济耐用的PVC管材，室外屋面排水管宜选用隔音标准不低于同类UPVC管材。</w:t>
      </w:r>
    </w:p>
    <w:p>
      <w:pPr>
        <w:spacing w:line="500" w:lineRule="exact"/>
        <w:ind w:firstLine="480"/>
        <w:contextualSpacing/>
        <w:rPr>
          <w:rFonts w:ascii="宋体" w:hAnsi="宋体" w:eastAsia="宋体" w:cs="宋体"/>
          <w:szCs w:val="24"/>
        </w:rPr>
      </w:pPr>
      <w:r>
        <w:rPr>
          <w:rFonts w:hint="eastAsia" w:ascii="宋体" w:hAnsi="宋体" w:eastAsia="宋体" w:cs="宋体"/>
          <w:szCs w:val="24"/>
        </w:rPr>
        <w:t>3、在检查其它工序质量的同时，特别重视对屋面基层质量的检验与验收。</w:t>
      </w:r>
    </w:p>
    <w:p>
      <w:pPr>
        <w:spacing w:line="500" w:lineRule="exact"/>
        <w:ind w:firstLine="240" w:firstLineChars="100"/>
        <w:contextualSpacing/>
        <w:rPr>
          <w:rFonts w:ascii="宋体" w:hAnsi="宋体" w:eastAsia="宋体" w:cs="宋体"/>
          <w:szCs w:val="24"/>
        </w:rPr>
      </w:pPr>
      <w:r>
        <w:rPr>
          <w:rFonts w:hint="eastAsia" w:ascii="宋体" w:hAnsi="宋体" w:eastAsia="宋体" w:cs="宋体"/>
          <w:szCs w:val="24"/>
        </w:rPr>
        <w:t>（二）新工艺应用</w:t>
      </w:r>
    </w:p>
    <w:p>
      <w:pPr>
        <w:spacing w:line="500" w:lineRule="exact"/>
        <w:ind w:firstLine="360" w:firstLineChars="150"/>
        <w:contextualSpacing/>
        <w:rPr>
          <w:rFonts w:ascii="宋体" w:hAnsi="宋体" w:eastAsia="宋体" w:cs="宋体"/>
          <w:szCs w:val="24"/>
        </w:rPr>
      </w:pPr>
      <w:r>
        <w:rPr>
          <w:rFonts w:hint="eastAsia" w:ascii="宋体" w:hAnsi="宋体" w:eastAsia="宋体" w:cs="宋体"/>
          <w:szCs w:val="24"/>
        </w:rPr>
        <w:t>1、选用水准仪、经纬仪控制标高与水平，提高计量精度。</w:t>
      </w:r>
    </w:p>
    <w:p>
      <w:pPr>
        <w:spacing w:line="500" w:lineRule="exact"/>
        <w:ind w:firstLine="240" w:firstLineChars="100"/>
        <w:contextualSpacing/>
        <w:rPr>
          <w:rFonts w:ascii="宋体" w:hAnsi="宋体" w:eastAsia="宋体" w:cs="宋体"/>
          <w:szCs w:val="24"/>
        </w:rPr>
      </w:pPr>
      <w:r>
        <w:rPr>
          <w:rFonts w:hint="eastAsia" w:ascii="宋体" w:hAnsi="宋体" w:eastAsia="宋体" w:cs="宋体"/>
          <w:szCs w:val="24"/>
        </w:rPr>
        <w:t>（三）新材料采用</w:t>
      </w:r>
    </w:p>
    <w:p>
      <w:pPr>
        <w:spacing w:line="500" w:lineRule="exact"/>
        <w:ind w:firstLine="480"/>
        <w:contextualSpacing/>
        <w:rPr>
          <w:rFonts w:ascii="宋体" w:hAnsi="宋体" w:eastAsia="宋体" w:cs="宋体"/>
          <w:szCs w:val="24"/>
        </w:rPr>
      </w:pPr>
      <w:r>
        <w:rPr>
          <w:rFonts w:hint="eastAsia" w:ascii="宋体" w:hAnsi="宋体" w:eastAsia="宋体" w:cs="宋体"/>
          <w:szCs w:val="24"/>
        </w:rPr>
        <w:t>1、电线穿管采用PVC管材。</w:t>
      </w:r>
    </w:p>
    <w:p>
      <w:pPr>
        <w:spacing w:line="500" w:lineRule="exact"/>
        <w:ind w:firstLine="480"/>
        <w:contextualSpacing/>
        <w:rPr>
          <w:rFonts w:ascii="宋体" w:hAnsi="宋体" w:eastAsia="宋体" w:cs="宋体"/>
          <w:szCs w:val="24"/>
        </w:rPr>
      </w:pPr>
      <w:r>
        <w:rPr>
          <w:rFonts w:hint="eastAsia" w:ascii="宋体" w:hAnsi="宋体" w:eastAsia="宋体" w:cs="宋体"/>
          <w:szCs w:val="24"/>
        </w:rPr>
        <w:t>2、水泥采用散装水泥，砼中掺加适量的外加剂，如高效减少剂，早强剂等外加剂，使砼早期强度提前形成，提早拆模时间，提高模板的周转。</w:t>
      </w:r>
    </w:p>
    <w:p>
      <w:pPr>
        <w:spacing w:line="500" w:lineRule="exact"/>
        <w:ind w:firstLine="480"/>
        <w:contextualSpacing/>
        <w:rPr>
          <w:rFonts w:ascii="宋体" w:hAnsi="宋体" w:eastAsia="宋体" w:cs="宋体"/>
          <w:szCs w:val="24"/>
        </w:rPr>
      </w:pPr>
      <w:r>
        <w:rPr>
          <w:rFonts w:hint="eastAsia" w:ascii="宋体" w:hAnsi="宋体" w:eastAsia="宋体" w:cs="宋体"/>
          <w:szCs w:val="24"/>
        </w:rPr>
        <w:t>3、窗台、楼梯梁滴水线建议使用按统一标准制作的PVC滴水条，既能确保施工质量，又减少了施工工序。</w:t>
      </w:r>
    </w:p>
    <w:p>
      <w:pPr>
        <w:spacing w:line="500" w:lineRule="exact"/>
        <w:ind w:firstLine="480"/>
        <w:contextualSpacing/>
        <w:rPr>
          <w:rFonts w:ascii="宋体" w:hAnsi="宋体" w:eastAsia="宋体" w:cs="宋体"/>
          <w:szCs w:val="24"/>
        </w:rPr>
      </w:pPr>
      <w:r>
        <w:rPr>
          <w:rFonts w:hint="eastAsia" w:ascii="宋体" w:hAnsi="宋体" w:eastAsia="宋体" w:cs="宋体"/>
          <w:szCs w:val="24"/>
        </w:rPr>
        <w:t>4、保温材料选用节能的聚乙烯泡沫板</w:t>
      </w:r>
    </w:p>
    <w:p>
      <w:pPr>
        <w:spacing w:line="500" w:lineRule="exact"/>
        <w:ind w:firstLine="480"/>
        <w:contextualSpacing/>
        <w:rPr>
          <w:rFonts w:ascii="宋体" w:hAnsi="宋体" w:eastAsia="宋体" w:cs="宋体"/>
          <w:szCs w:val="24"/>
        </w:rPr>
      </w:pPr>
      <w:r>
        <w:rPr>
          <w:rFonts w:hint="eastAsia" w:ascii="宋体" w:hAnsi="宋体" w:eastAsia="宋体" w:cs="宋体"/>
          <w:szCs w:val="24"/>
        </w:rPr>
        <w:t>5、脚手架应用技术</w:t>
      </w:r>
    </w:p>
    <w:p>
      <w:pPr>
        <w:spacing w:line="500" w:lineRule="exact"/>
        <w:ind w:firstLine="480"/>
        <w:contextualSpacing/>
        <w:rPr>
          <w:rFonts w:ascii="宋体" w:hAnsi="宋体" w:eastAsia="宋体" w:cs="宋体"/>
          <w:szCs w:val="24"/>
        </w:rPr>
      </w:pPr>
      <w:r>
        <w:rPr>
          <w:rFonts w:hint="eastAsia" w:ascii="宋体" w:hAnsi="宋体" w:eastAsia="宋体" w:cs="宋体"/>
          <w:szCs w:val="24"/>
        </w:rPr>
        <w:t>支撑系统采用门型架和碗扣脚手架取代普通钢管脚手架，以提高模板的就位速度，减少脚手架的用量。</w:t>
      </w:r>
    </w:p>
    <w:p>
      <w:pPr>
        <w:spacing w:line="500" w:lineRule="exact"/>
        <w:ind w:firstLine="480"/>
        <w:contextualSpacing/>
        <w:rPr>
          <w:rFonts w:ascii="宋体" w:hAnsi="宋体" w:eastAsia="宋体" w:cs="宋体"/>
          <w:szCs w:val="24"/>
        </w:rPr>
      </w:pPr>
      <w:r>
        <w:rPr>
          <w:rFonts w:hint="eastAsia" w:ascii="宋体" w:hAnsi="宋体" w:eastAsia="宋体" w:cs="宋体"/>
          <w:szCs w:val="24"/>
        </w:rPr>
        <w:t>6、计算机推广、应用、开发和管理技术</w:t>
      </w:r>
    </w:p>
    <w:p>
      <w:pPr>
        <w:spacing w:line="500" w:lineRule="exact"/>
        <w:ind w:firstLine="360" w:firstLineChars="150"/>
        <w:contextualSpacing/>
        <w:rPr>
          <w:rFonts w:ascii="宋体" w:hAnsi="宋体" w:eastAsia="宋体" w:cs="宋体"/>
          <w:szCs w:val="24"/>
        </w:rPr>
      </w:pPr>
      <w:r>
        <w:rPr>
          <w:rFonts w:hint="eastAsia" w:ascii="宋体" w:hAnsi="宋体" w:eastAsia="宋体" w:cs="宋体"/>
          <w:szCs w:val="24"/>
        </w:rPr>
        <w:t>（1）图纸二次深化设计、加工安装详图设计。</w:t>
      </w:r>
    </w:p>
    <w:p>
      <w:pPr>
        <w:spacing w:line="500" w:lineRule="exact"/>
        <w:ind w:firstLine="360" w:firstLineChars="150"/>
        <w:contextualSpacing/>
        <w:rPr>
          <w:rFonts w:ascii="宋体" w:hAnsi="宋体" w:eastAsia="宋体" w:cs="宋体"/>
          <w:szCs w:val="24"/>
        </w:rPr>
      </w:pPr>
      <w:r>
        <w:rPr>
          <w:rFonts w:hint="eastAsia" w:ascii="宋体" w:hAnsi="宋体" w:eastAsia="宋体" w:cs="宋体"/>
          <w:szCs w:val="24"/>
        </w:rPr>
        <w:t>（2）建立数学计算模型，精确计算超椭圆钢结构各个部位的三维坐标定位和预留变形量以及钢构件的尺寸、曲率和角度，对屋面板的下料成型尺寸和曲率进行精确计算。</w:t>
      </w:r>
    </w:p>
    <w:p>
      <w:pPr>
        <w:spacing w:line="500" w:lineRule="exact"/>
        <w:ind w:firstLine="360" w:firstLineChars="150"/>
        <w:contextualSpacing/>
        <w:rPr>
          <w:rFonts w:ascii="宋体" w:hAnsi="宋体" w:eastAsia="宋体" w:cs="宋体"/>
          <w:szCs w:val="24"/>
        </w:rPr>
      </w:pPr>
      <w:r>
        <w:rPr>
          <w:rFonts w:hint="eastAsia" w:ascii="宋体" w:hAnsi="宋体" w:eastAsia="宋体" w:cs="宋体"/>
          <w:szCs w:val="24"/>
        </w:rPr>
        <w:t>（3）开发并建立工程项目管理信息系统。</w:t>
      </w:r>
    </w:p>
    <w:p>
      <w:pPr>
        <w:spacing w:line="500" w:lineRule="exact"/>
        <w:ind w:firstLine="360" w:firstLineChars="150"/>
        <w:contextualSpacing/>
        <w:rPr>
          <w:rFonts w:ascii="宋体" w:hAnsi="宋体" w:eastAsia="宋体" w:cs="宋体"/>
          <w:szCs w:val="24"/>
        </w:rPr>
      </w:pPr>
      <w:r>
        <w:rPr>
          <w:rFonts w:hint="eastAsia" w:ascii="宋体" w:hAnsi="宋体" w:eastAsia="宋体" w:cs="宋体"/>
          <w:szCs w:val="24"/>
        </w:rPr>
        <w:t>（4）开发应用数据库管理系统，统一指导和指挥各种设备、材料定货加工、编号编码、运输和通关、拼装或组装、设备材料进场的控制和管理、安装与施工等工程的每一环节。</w:t>
      </w:r>
    </w:p>
    <w:p>
      <w:pPr>
        <w:ind w:firstLine="360" w:firstLineChars="150"/>
        <w:contextualSpacing/>
        <w:rPr>
          <w:rFonts w:ascii="宋体" w:hAnsi="宋体" w:eastAsia="宋体" w:cs="宋体"/>
          <w:szCs w:val="24"/>
        </w:rPr>
      </w:pPr>
      <w:r>
        <w:rPr>
          <w:rFonts w:hint="eastAsia" w:ascii="宋体" w:hAnsi="宋体" w:eastAsia="宋体" w:cs="宋体"/>
          <w:szCs w:val="24"/>
        </w:rPr>
        <w:t>（5）特殊专业与计算机技术的有效结合，诸如精密的测量设备仪器、先进的焊接无损检测设备、下料加工数控设备等与计算机的有效结合，能自动分析计算、绘制图性和坐标曲线、输出参数和结果。</w:t>
      </w:r>
    </w:p>
    <w:p>
      <w:pPr>
        <w:ind w:firstLine="0" w:firstLineChars="0"/>
        <w:rPr>
          <w:rFonts w:ascii="宋体" w:hAnsi="宋体" w:eastAsia="宋体" w:cs="宋体"/>
        </w:rPr>
      </w:pPr>
      <w:r>
        <w:rPr>
          <w:rFonts w:hint="eastAsia" w:ascii="宋体" w:hAnsi="宋体" w:eastAsia="宋体" w:cs="宋体"/>
          <w:szCs w:val="24"/>
        </w:rPr>
        <w:t>　（6）图形、音像等计算机多媒体技术可忠实、直观地记录和展示工程实施过程。</w:t>
      </w:r>
    </w:p>
    <w:p>
      <w:pPr>
        <w:pStyle w:val="3"/>
        <w:numPr>
          <w:ilvl w:val="0"/>
          <w:numId w:val="0"/>
        </w:numPr>
        <w:ind w:left="288"/>
        <w:rPr>
          <w:rStyle w:val="36"/>
          <w:b/>
          <w:bCs/>
        </w:rPr>
      </w:pPr>
      <w:r>
        <w:rPr>
          <w:rFonts w:hint="eastAsia" w:hAnsi="宋体" w:cs="宋体"/>
          <w:sz w:val="26"/>
          <w:szCs w:val="26"/>
        </w:rPr>
        <w:br w:type="page"/>
      </w:r>
      <w:r>
        <w:rPr>
          <w:rStyle w:val="36"/>
          <w:rFonts w:hint="eastAsia"/>
          <w:b/>
          <w:bCs/>
        </w:rPr>
        <w:t>（12）企业具备信息化管理平台，能够使工程管理者对现场实施监控和数据处理。</w:t>
      </w:r>
    </w:p>
    <w:p>
      <w:pPr>
        <w:tabs>
          <w:tab w:val="left" w:pos="1071"/>
        </w:tabs>
        <w:ind w:firstLine="0" w:firstLineChars="0"/>
        <w:rPr>
          <w:rFonts w:ascii="宋体" w:hAnsi="宋体" w:eastAsia="宋体" w:cs="宋体"/>
          <w:kern w:val="0"/>
          <w:szCs w:val="24"/>
        </w:rPr>
      </w:pPr>
      <w:r>
        <w:rPr>
          <w:rFonts w:hint="eastAsia" w:ascii="宋体" w:hAnsi="宋体" w:eastAsia="宋体" w:cs="宋体"/>
          <w:kern w:val="0"/>
          <w:szCs w:val="24"/>
        </w:rPr>
        <w:t>施工企业属于传统产业，用信息化等高新技术改造传统产业,是传统产业持续发展的必由之路,是施工企业实现跨越式发展的重要途径。通过管理创新和运用信息技术，可以改造和提升施工企业技术手段和生产组织方式，解决企业基础管理中许多过去无法解决的难题，实现企业管理信息资源的共享，实现企业管理的集成化，优化管理流程，以信息化带动公司的发展和产业升级，提高施工企业经营管理水平和核心竞争能力。</w:t>
      </w:r>
      <w:r>
        <w:rPr>
          <w:rFonts w:hint="eastAsia" w:ascii="宋体" w:hAnsi="宋体" w:eastAsia="宋体" w:cs="宋体"/>
          <w:kern w:val="0"/>
          <w:szCs w:val="24"/>
        </w:rPr>
        <w:br w:type="textWrapping"/>
      </w:r>
      <w:r>
        <w:rPr>
          <w:rFonts w:hint="eastAsia" w:ascii="宋体" w:hAnsi="宋体" w:eastAsia="宋体" w:cs="宋体"/>
          <w:kern w:val="0"/>
          <w:szCs w:val="24"/>
        </w:rPr>
        <w:t>　　为施工企业提供最切合企业特色和自身需要的信息化解决方案，并为企业量身定制基于解决方案的管理信息系统</w:t>
      </w:r>
      <w:r>
        <w:rPr>
          <w:rFonts w:hint="eastAsia" w:ascii="宋体" w:hAnsi="宋体" w:eastAsia="宋体" w:cs="宋体"/>
          <w:kern w:val="0"/>
          <w:szCs w:val="24"/>
        </w:rPr>
        <w:br w:type="textWrapping"/>
      </w:r>
      <w:r>
        <w:rPr>
          <w:rFonts w:hint="eastAsia" w:ascii="宋体" w:hAnsi="宋体" w:eastAsia="宋体" w:cs="宋体"/>
          <w:kern w:val="0"/>
          <w:szCs w:val="24"/>
        </w:rPr>
        <w:t>　　在上面的情况下，我们所提供的信息化产品也许不能完全满足需要，这时我们向客户提供以客户需求为先导的信息化解决方案，全面满足您的需要。</w:t>
      </w:r>
      <w:r>
        <w:rPr>
          <w:rFonts w:hint="eastAsia" w:ascii="宋体" w:hAnsi="宋体" w:eastAsia="宋体" w:cs="宋体"/>
          <w:b/>
          <w:bCs/>
          <w:kern w:val="0"/>
          <w:szCs w:val="24"/>
        </w:rPr>
        <w:t xml:space="preserve"> 　　　　 </w:t>
      </w:r>
    </w:p>
    <w:p>
      <w:pPr>
        <w:widowControl/>
        <w:ind w:firstLine="480"/>
        <w:jc w:val="left"/>
        <w:rPr>
          <w:rFonts w:ascii="宋体" w:hAnsi="宋体" w:eastAsia="宋体" w:cs="宋体"/>
          <w:kern w:val="0"/>
          <w:szCs w:val="24"/>
        </w:rPr>
      </w:pPr>
      <w:r>
        <w:rPr>
          <w:rFonts w:hint="eastAsia" w:ascii="宋体" w:hAnsi="宋体" w:eastAsia="宋体" w:cs="宋体"/>
          <w:kern w:val="0"/>
          <w:szCs w:val="24"/>
        </w:rPr>
        <w:t>全面性——涵盖企业各方面需要：对外宣传、信息交流、协同工作、自动化办公、业务管理、辅助决策。</w:t>
      </w:r>
    </w:p>
    <w:p>
      <w:pPr>
        <w:widowControl/>
        <w:ind w:firstLine="480"/>
        <w:jc w:val="left"/>
        <w:rPr>
          <w:rFonts w:ascii="宋体" w:hAnsi="宋体" w:eastAsia="宋体" w:cs="宋体"/>
          <w:kern w:val="0"/>
          <w:szCs w:val="24"/>
        </w:rPr>
      </w:pPr>
      <w:r>
        <w:rPr>
          <w:rFonts w:hint="eastAsia" w:ascii="宋体" w:hAnsi="宋体" w:eastAsia="宋体" w:cs="宋体"/>
          <w:kern w:val="0"/>
          <w:szCs w:val="24"/>
        </w:rPr>
        <w:t>集成性——为客户的多种业务需求、现有的软件系统、硬件设备（远程监控、收集短信等）提供一体化的集成方案 。</w:t>
      </w:r>
    </w:p>
    <w:p>
      <w:pPr>
        <w:widowControl/>
        <w:ind w:firstLine="720" w:firstLineChars="300"/>
        <w:jc w:val="left"/>
        <w:rPr>
          <w:rFonts w:ascii="宋体" w:hAnsi="宋体" w:eastAsia="宋体" w:cs="宋体"/>
          <w:kern w:val="0"/>
          <w:szCs w:val="24"/>
        </w:rPr>
      </w:pPr>
      <w:r>
        <w:rPr>
          <w:rFonts w:hint="eastAsia" w:ascii="宋体" w:hAnsi="宋体" w:eastAsia="宋体" w:cs="宋体"/>
          <w:kern w:val="0"/>
          <w:szCs w:val="24"/>
        </w:rPr>
        <w:t>适合性——以企业的核心业务（项目管理）出发的业务方案设计，根据项目管理模式设计信息化解决方案，最贴合施工企业的需要。</w:t>
      </w:r>
    </w:p>
    <w:p>
      <w:pPr>
        <w:tabs>
          <w:tab w:val="left" w:pos="1071"/>
        </w:tabs>
        <w:ind w:firstLine="720" w:firstLineChars="300"/>
        <w:jc w:val="left"/>
        <w:rPr>
          <w:rFonts w:ascii="宋体" w:hAnsi="宋体" w:eastAsia="宋体" w:cs="宋体"/>
          <w:kern w:val="0"/>
          <w:szCs w:val="24"/>
        </w:rPr>
      </w:pPr>
      <w:r>
        <w:rPr>
          <w:rFonts w:hint="eastAsia" w:ascii="宋体" w:hAnsi="宋体" w:eastAsia="宋体" w:cs="宋体"/>
          <w:kern w:val="0"/>
          <w:szCs w:val="24"/>
        </w:rPr>
        <w:t>灵活性——根据企业的管理特色可量身定制，既通过信息化规范企业管理，又充分体现企业管理特色。</w:t>
      </w:r>
      <w:r>
        <w:rPr>
          <w:rFonts w:hint="eastAsia" w:ascii="宋体" w:hAnsi="宋体" w:eastAsia="宋体" w:cs="宋体"/>
          <w:kern w:val="0"/>
          <w:sz w:val="18"/>
          <w:szCs w:val="18"/>
        </w:rPr>
        <w:br w:type="textWrapping"/>
      </w:r>
      <w:r>
        <w:rPr>
          <w:rFonts w:hint="eastAsia" w:ascii="宋体" w:hAnsi="宋体" w:eastAsia="宋体" w:cs="宋体"/>
          <w:b/>
          <w:bCs/>
          <w:kern w:val="0"/>
          <w:szCs w:val="24"/>
        </w:rPr>
        <w:t>实现目标</w:t>
      </w:r>
      <w:r>
        <w:rPr>
          <w:rFonts w:hint="eastAsia" w:ascii="宋体" w:hAnsi="宋体" w:eastAsia="宋体" w:cs="宋体"/>
          <w:kern w:val="0"/>
          <w:szCs w:val="24"/>
        </w:rPr>
        <w:br w:type="textWrapping"/>
      </w:r>
      <w:r>
        <w:rPr>
          <w:rFonts w:hint="eastAsia" w:ascii="宋体" w:hAnsi="宋体" w:eastAsia="宋体" w:cs="宋体"/>
          <w:kern w:val="0"/>
          <w:szCs w:val="24"/>
        </w:rPr>
        <w:t xml:space="preserve">　　随着施工企业近几年的改革和调整，许多企业正逐步实现从粗放型向管理型的转变。为了扩大经营，更多的施工企业实现了跨越式的发展，所管理的项目地域更加分散（有些分布于省内外甚至国内外），企业希望通过信息化的手段来加强和规范管理，提高对项目的管理和监控力度。 </w:t>
      </w:r>
    </w:p>
    <w:p>
      <w:pPr>
        <w:widowControl/>
        <w:ind w:firstLine="480"/>
        <w:jc w:val="left"/>
        <w:rPr>
          <w:rFonts w:ascii="宋体" w:hAnsi="宋体" w:eastAsia="宋体" w:cs="宋体"/>
          <w:kern w:val="0"/>
          <w:szCs w:val="24"/>
        </w:rPr>
      </w:pPr>
      <w:r>
        <w:rPr>
          <w:rFonts w:hint="eastAsia" w:ascii="宋体" w:hAnsi="宋体" w:eastAsia="宋体" w:cs="宋体"/>
          <w:kern w:val="0"/>
          <w:szCs w:val="24"/>
        </w:rPr>
        <w:t xml:space="preserve">  对项目的实施状况实时进行监控，做到事中控制、动态监控； </w:t>
      </w:r>
    </w:p>
    <w:p>
      <w:pPr>
        <w:widowControl/>
        <w:ind w:firstLine="480"/>
        <w:jc w:val="left"/>
        <w:rPr>
          <w:rFonts w:ascii="宋体" w:hAnsi="宋体" w:eastAsia="宋体" w:cs="宋体"/>
          <w:kern w:val="0"/>
          <w:szCs w:val="24"/>
        </w:rPr>
      </w:pPr>
      <w:r>
        <w:rPr>
          <w:rFonts w:hint="eastAsia" w:ascii="宋体" w:hAnsi="宋体" w:eastAsia="宋体" w:cs="宋体"/>
          <w:kern w:val="0"/>
          <w:szCs w:val="24"/>
        </w:rPr>
        <w:t xml:space="preserve">  对公司管理数据和项目管理数据汇总分析，提供决策支持； </w:t>
      </w:r>
    </w:p>
    <w:p>
      <w:pPr>
        <w:widowControl/>
        <w:ind w:firstLine="480"/>
        <w:jc w:val="left"/>
        <w:rPr>
          <w:rFonts w:ascii="宋体" w:hAnsi="宋体" w:eastAsia="宋体" w:cs="宋体"/>
          <w:kern w:val="0"/>
          <w:szCs w:val="24"/>
        </w:rPr>
      </w:pPr>
      <w:r>
        <w:rPr>
          <w:rFonts w:hint="eastAsia" w:ascii="宋体" w:hAnsi="宋体" w:eastAsia="宋体" w:cs="宋体"/>
          <w:kern w:val="0"/>
          <w:szCs w:val="24"/>
        </w:rPr>
        <w:t xml:space="preserve">  通过企业管理数据的沉淀和积累，形成企业定额和企业知识库。 </w:t>
      </w:r>
    </w:p>
    <w:p>
      <w:pPr>
        <w:widowControl/>
        <w:ind w:firstLine="480"/>
        <w:jc w:val="left"/>
        <w:rPr>
          <w:rFonts w:ascii="宋体" w:hAnsi="宋体" w:eastAsia="宋体" w:cs="宋体"/>
          <w:kern w:val="0"/>
          <w:szCs w:val="24"/>
        </w:rPr>
      </w:pPr>
      <w:r>
        <w:rPr>
          <w:rFonts w:hint="eastAsia" w:ascii="宋体" w:hAnsi="宋体" w:eastAsia="宋体" w:cs="宋体"/>
          <w:kern w:val="0"/>
          <w:szCs w:val="24"/>
        </w:rPr>
        <w:t xml:space="preserve">  通过专业化施工管理软件的应用，提高项目部的劳动生产率和数据准确率，使项目管理更加规范、科学和高效。 </w:t>
      </w:r>
    </w:p>
    <w:p>
      <w:pPr>
        <w:tabs>
          <w:tab w:val="left" w:pos="1071"/>
        </w:tabs>
        <w:ind w:firstLine="0" w:firstLineChars="0"/>
        <w:jc w:val="left"/>
        <w:rPr>
          <w:rFonts w:ascii="宋体" w:hAnsi="宋体" w:eastAsia="宋体" w:cs="宋体"/>
          <w:kern w:val="0"/>
          <w:szCs w:val="24"/>
        </w:rPr>
      </w:pPr>
      <w:r>
        <w:rPr>
          <w:rFonts w:hint="eastAsia" w:ascii="宋体" w:hAnsi="宋体" w:eastAsia="宋体" w:cs="宋体"/>
          <w:kern w:val="0"/>
          <w:szCs w:val="24"/>
        </w:rPr>
        <w:t>  借助管理软件的实施和推广，实现企业相应管理的规范和复制。</w:t>
      </w:r>
    </w:p>
    <w:p>
      <w:pPr>
        <w:widowControl/>
        <w:jc w:val="left"/>
        <w:rPr>
          <w:rFonts w:ascii="宋体" w:hAnsi="宋体" w:eastAsia="宋体" w:cs="宋体"/>
          <w:kern w:val="0"/>
          <w:szCs w:val="24"/>
        </w:rPr>
      </w:pPr>
      <w:r>
        <w:rPr>
          <w:rFonts w:hint="eastAsia" w:ascii="宋体" w:hAnsi="宋体" w:eastAsia="宋体" w:cs="宋体"/>
          <w:b/>
          <w:bCs/>
          <w:kern w:val="0"/>
          <w:szCs w:val="24"/>
        </w:rPr>
        <w:t xml:space="preserve">控制过程 </w:t>
      </w:r>
    </w:p>
    <w:p>
      <w:pPr>
        <w:widowControl/>
        <w:ind w:firstLine="480"/>
        <w:jc w:val="left"/>
        <w:rPr>
          <w:rFonts w:ascii="宋体" w:hAnsi="宋体" w:eastAsia="宋体" w:cs="宋体"/>
          <w:kern w:val="0"/>
          <w:szCs w:val="24"/>
        </w:rPr>
      </w:pPr>
      <w:r>
        <w:rPr>
          <w:rFonts w:hint="eastAsia" w:ascii="宋体" w:hAnsi="宋体" w:eastAsia="宋体" w:cs="宋体"/>
          <w:kern w:val="0"/>
          <w:szCs w:val="24"/>
        </w:rPr>
        <w:t>　　项目管理整体设计遵循以业务为核心，进度为主线，合同为约束，成本控制为目标的管理模式，主要完成四控四管一协调的工作，即过程四项控制（进度控制、成本控制、质量控制、安全控制）和四项管理（合同管理、现场管理、信息管理、生产要素管理）以及项目组织协调的工作。同时针对项目管理的每一过程遵循计划、实施、检查、处理（PDCA）的管理思路，形成计划－实施－检查处理的闭路循环。</w:t>
      </w:r>
      <w:r>
        <w:rPr>
          <w:rFonts w:hint="eastAsia" w:ascii="宋体" w:hAnsi="宋体" w:eastAsia="宋体" w:cs="宋体"/>
          <w:kern w:val="0"/>
          <w:szCs w:val="24"/>
        </w:rPr>
        <w:br w:type="textWrapping"/>
      </w:r>
      <w:r>
        <w:rPr>
          <w:rFonts w:hint="eastAsia" w:ascii="宋体" w:hAnsi="宋体" w:eastAsia="宋体" w:cs="宋体"/>
          <w:b/>
          <w:bCs/>
          <w:kern w:val="0"/>
          <w:szCs w:val="24"/>
        </w:rPr>
        <w:t xml:space="preserve">宏观规划 </w:t>
      </w:r>
      <w:r>
        <w:rPr>
          <w:rFonts w:hint="eastAsia" w:ascii="宋体" w:hAnsi="宋体" w:eastAsia="宋体" w:cs="宋体"/>
          <w:kern w:val="0"/>
          <w:szCs w:val="24"/>
        </w:rPr>
        <w:br w:type="textWrapping"/>
      </w:r>
      <w:r>
        <w:rPr>
          <w:rFonts w:hint="eastAsia" w:ascii="宋体" w:hAnsi="宋体" w:eastAsia="宋体" w:cs="宋体"/>
          <w:kern w:val="0"/>
          <w:szCs w:val="24"/>
        </w:rPr>
        <w:t>　　 在系统设计时，结合施工的企业管理现状并结合有关规范、管理目标、信息化要求进行优化组合，是以建筑项目整个生命周期为基础，涵盖了从投标分析、施工管理到企业效益控制、企业信誉保障的全过程动态管理。</w:t>
      </w:r>
      <w:r>
        <w:rPr>
          <w:rFonts w:hint="eastAsia" w:ascii="宋体" w:hAnsi="宋体" w:eastAsia="宋体" w:cs="宋体"/>
          <w:kern w:val="0"/>
          <w:szCs w:val="24"/>
        </w:rPr>
        <w:br w:type="textWrapping"/>
      </w:r>
      <w:r>
        <w:rPr>
          <w:rFonts w:hint="eastAsia" w:ascii="宋体" w:hAnsi="宋体" w:eastAsia="宋体" w:cs="宋体"/>
          <w:kern w:val="0"/>
          <w:szCs w:val="24"/>
        </w:rPr>
        <w:t xml:space="preserve">　　系统设计根据施工企业的管理特点，充分体现扁平化的管理特征，两层规划整体实施，实现企业层和项目层业务处理的无缝结合。 </w:t>
      </w:r>
    </w:p>
    <w:p>
      <w:pPr>
        <w:widowControl/>
        <w:ind w:firstLine="480"/>
        <w:jc w:val="left"/>
        <w:rPr>
          <w:rFonts w:ascii="宋体" w:hAnsi="宋体" w:eastAsia="宋体" w:cs="宋体"/>
          <w:kern w:val="0"/>
          <w:szCs w:val="24"/>
        </w:rPr>
      </w:pPr>
      <w:r>
        <w:rPr>
          <w:rFonts w:hint="eastAsia" w:ascii="宋体" w:hAnsi="宋体" w:eastAsia="宋体" w:cs="宋体"/>
          <w:kern w:val="0"/>
          <w:szCs w:val="24"/>
        </w:rPr>
        <w:t xml:space="preserve">公司级。侧重于公司相关业务的处理以及对所属项目的管理监控、审批审核、指令下达、作业指导和工作协调等。 </w:t>
      </w:r>
    </w:p>
    <w:p>
      <w:pPr>
        <w:widowControl/>
        <w:ind w:firstLine="480"/>
        <w:jc w:val="left"/>
        <w:rPr>
          <w:rFonts w:ascii="宋体" w:hAnsi="宋体" w:eastAsia="宋体" w:cs="宋体"/>
          <w:kern w:val="0"/>
          <w:szCs w:val="24"/>
        </w:rPr>
      </w:pPr>
      <w:r>
        <w:rPr>
          <w:rFonts w:hint="eastAsia" w:ascii="宋体" w:hAnsi="宋体" w:eastAsia="宋体" w:cs="宋体"/>
          <w:kern w:val="0"/>
          <w:szCs w:val="24"/>
        </w:rPr>
        <w:t>项目级。侧重的是项目的具体业务。是对各项具体业务的深入化、细致化的管理，完成项目整体从面到点的管理与控制。</w:t>
      </w:r>
      <w:r>
        <w:rPr>
          <w:rFonts w:hint="eastAsia" w:ascii="宋体" w:hAnsi="宋体" w:eastAsia="宋体" w:cs="宋体"/>
          <w:kern w:val="0"/>
          <w:szCs w:val="24"/>
        </w:rPr>
        <w:br w:type="textWrapping"/>
      </w:r>
      <w:r>
        <w:rPr>
          <w:rFonts w:hint="eastAsia" w:ascii="宋体" w:hAnsi="宋体" w:eastAsia="宋体" w:cs="宋体"/>
          <w:kern w:val="0"/>
          <w:szCs w:val="24"/>
        </w:rPr>
        <w:t xml:space="preserve">功能规划特点是： </w:t>
      </w:r>
    </w:p>
    <w:p>
      <w:pPr>
        <w:widowControl/>
        <w:ind w:firstLine="480"/>
        <w:jc w:val="left"/>
        <w:rPr>
          <w:rFonts w:ascii="宋体" w:hAnsi="宋体" w:eastAsia="宋体" w:cs="宋体"/>
          <w:kern w:val="0"/>
          <w:szCs w:val="24"/>
        </w:rPr>
      </w:pPr>
      <w:r>
        <w:rPr>
          <w:rFonts w:hint="eastAsia" w:ascii="宋体" w:hAnsi="宋体" w:eastAsia="宋体" w:cs="宋体"/>
          <w:kern w:val="0"/>
          <w:szCs w:val="24"/>
        </w:rPr>
        <w:t xml:space="preserve">两层分离：管理层与作业层分离 </w:t>
      </w:r>
    </w:p>
    <w:p>
      <w:pPr>
        <w:tabs>
          <w:tab w:val="left" w:pos="1071"/>
        </w:tabs>
        <w:ind w:firstLine="0" w:firstLineChars="0"/>
        <w:jc w:val="left"/>
        <w:rPr>
          <w:rFonts w:ascii="宋体" w:hAnsi="宋体" w:eastAsia="宋体" w:cs="宋体"/>
          <w:kern w:val="0"/>
          <w:szCs w:val="24"/>
        </w:rPr>
      </w:pPr>
      <w:r>
        <w:rPr>
          <w:rFonts w:hint="eastAsia" w:ascii="宋体" w:hAnsi="宋体" w:eastAsia="宋体" w:cs="宋体"/>
          <w:kern w:val="0"/>
          <w:szCs w:val="24"/>
        </w:rPr>
        <w:t>  三层体系：企业经营决策层，项目部管理层，劳务、专业公司作业层</w:t>
      </w:r>
    </w:p>
    <w:p>
      <w:pPr>
        <w:tabs>
          <w:tab w:val="left" w:pos="1071"/>
        </w:tabs>
        <w:ind w:firstLine="0" w:firstLineChars="0"/>
        <w:jc w:val="left"/>
        <w:rPr>
          <w:rFonts w:ascii="宋体" w:hAnsi="宋体" w:eastAsia="宋体" w:cs="宋体"/>
          <w:kern w:val="0"/>
          <w:szCs w:val="24"/>
        </w:rPr>
      </w:pPr>
      <w:r>
        <w:rPr>
          <w:rFonts w:hint="eastAsia" w:ascii="宋体" w:hAnsi="宋体" w:eastAsia="宋体" w:cs="宋体"/>
          <w:b/>
          <w:bCs/>
          <w:kern w:val="0"/>
          <w:szCs w:val="24"/>
        </w:rPr>
        <w:t>管理模式</w:t>
      </w:r>
      <w:r>
        <w:rPr>
          <w:rFonts w:hint="eastAsia" w:ascii="宋体" w:hAnsi="宋体" w:eastAsia="宋体" w:cs="宋体"/>
          <w:b/>
          <w:bCs/>
          <w:kern w:val="0"/>
          <w:sz w:val="18"/>
          <w:szCs w:val="18"/>
        </w:rPr>
        <w:br w:type="textWrapping"/>
      </w:r>
      <w:r>
        <w:rPr>
          <w:rFonts w:hint="eastAsia" w:ascii="宋体" w:hAnsi="宋体" w:eastAsia="宋体" w:cs="宋体"/>
          <w:kern w:val="0"/>
          <w:sz w:val="18"/>
          <w:szCs w:val="18"/>
        </w:rPr>
        <w:t>　　</w:t>
      </w:r>
      <w:r>
        <w:rPr>
          <w:rFonts w:hint="eastAsia" w:ascii="宋体" w:hAnsi="宋体" w:eastAsia="宋体" w:cs="宋体"/>
          <w:kern w:val="0"/>
          <w:szCs w:val="24"/>
        </w:rPr>
        <w:t>施工企业的管理重点在于项目管理，建筑类企业项目管理普遍具有项目实施分散化、项目管理多元化和项目控制繁杂化等特点，项目管理主要采用以进度为主线、合同为约束、成本控制为目标的管理模式，目前国内主要有法人管项目、总承包管项目、承包人管项目的项目管理模型。</w:t>
      </w:r>
    </w:p>
    <w:p>
      <w:pPr>
        <w:widowControl/>
        <w:ind w:firstLine="480"/>
        <w:jc w:val="left"/>
        <w:rPr>
          <w:rFonts w:ascii="宋体" w:hAnsi="宋体" w:eastAsia="宋体" w:cs="宋体"/>
          <w:kern w:val="0"/>
          <w:szCs w:val="24"/>
        </w:rPr>
      </w:pPr>
      <w:r>
        <w:rPr>
          <w:rFonts w:hint="eastAsia" w:ascii="宋体" w:hAnsi="宋体" w:eastAsia="宋体" w:cs="宋体"/>
          <w:kern w:val="0"/>
          <w:szCs w:val="24"/>
        </w:rPr>
        <w:t xml:space="preserve">法人管项目：合理利用企业资源，采用成本核算集中、财务管理集中、物资管理集中、人力资源集中、项目资源统一调配的管理模式，也是国内比较先进的管理模式。 </w:t>
      </w:r>
    </w:p>
    <w:p>
      <w:pPr>
        <w:widowControl/>
        <w:ind w:firstLine="480"/>
        <w:jc w:val="left"/>
        <w:rPr>
          <w:rFonts w:ascii="宋体" w:hAnsi="宋体" w:eastAsia="宋体" w:cs="宋体"/>
          <w:kern w:val="0"/>
          <w:szCs w:val="24"/>
        </w:rPr>
      </w:pPr>
      <w:r>
        <w:rPr>
          <w:rFonts w:hint="eastAsia" w:ascii="宋体" w:hAnsi="宋体" w:eastAsia="宋体" w:cs="宋体"/>
          <w:kern w:val="0"/>
          <w:szCs w:val="24"/>
        </w:rPr>
        <w:t xml:space="preserve">总承包管项目：总承包方根据所承包项目情况，将项目的全部或部分工程分包给具有相应资质的企业，总承包方管理的重点是按照合同约定对工程项目的质量、安全、工期、造价等进行管理，最终向业主负责。 </w:t>
      </w:r>
    </w:p>
    <w:p>
      <w:pPr>
        <w:ind w:firstLine="480"/>
        <w:rPr>
          <w:rFonts w:ascii="宋体" w:hAnsi="宋体" w:eastAsia="宋体" w:cs="宋体"/>
          <w:kern w:val="0"/>
          <w:szCs w:val="24"/>
        </w:rPr>
      </w:pPr>
      <w:r>
        <w:rPr>
          <w:rFonts w:hint="eastAsia" w:ascii="宋体" w:hAnsi="宋体" w:eastAsia="宋体" w:cs="宋体"/>
          <w:kern w:val="0"/>
          <w:szCs w:val="24"/>
        </w:rPr>
        <w:t>承包人管项目：作为专业承包商或项目承包方来对项目进行管理。项目部的权利和职责大，对项目的管理控制主要集中在项目部上，公司只是宏观控制项目部的业务。</w:t>
      </w:r>
      <w:r>
        <w:rPr>
          <w:rFonts w:hint="eastAsia" w:ascii="宋体" w:hAnsi="宋体" w:eastAsia="宋体" w:cs="宋体"/>
          <w:kern w:val="0"/>
          <w:szCs w:val="24"/>
        </w:rPr>
        <w:br w:type="textWrapping"/>
      </w:r>
      <w:r>
        <w:rPr>
          <w:rFonts w:hint="eastAsia" w:ascii="宋体" w:hAnsi="宋体" w:eastAsia="宋体" w:cs="宋体"/>
          <w:b/>
          <w:bCs/>
          <w:kern w:val="0"/>
          <w:szCs w:val="24"/>
        </w:rPr>
        <w:t xml:space="preserve">方案实施 </w:t>
      </w:r>
      <w:r>
        <w:rPr>
          <w:rFonts w:hint="eastAsia" w:ascii="宋体" w:hAnsi="宋体" w:eastAsia="宋体" w:cs="宋体"/>
          <w:kern w:val="0"/>
          <w:szCs w:val="24"/>
        </w:rPr>
        <w:br w:type="textWrapping"/>
      </w:r>
      <w:r>
        <w:rPr>
          <w:rFonts w:hint="eastAsia" w:ascii="宋体" w:hAnsi="宋体" w:eastAsia="宋体" w:cs="宋体"/>
          <w:b/>
          <w:bCs/>
          <w:kern w:val="0"/>
          <w:szCs w:val="24"/>
        </w:rPr>
        <w:t>1、客户需求分析</w:t>
      </w:r>
      <w:r>
        <w:rPr>
          <w:rFonts w:hint="eastAsia" w:ascii="宋体" w:hAnsi="宋体" w:eastAsia="宋体" w:cs="宋体"/>
          <w:kern w:val="0"/>
          <w:szCs w:val="24"/>
        </w:rPr>
        <w:br w:type="textWrapping"/>
      </w:r>
      <w:r>
        <w:rPr>
          <w:rFonts w:hint="eastAsia" w:ascii="宋体" w:hAnsi="宋体" w:eastAsia="宋体" w:cs="宋体"/>
          <w:kern w:val="0"/>
          <w:szCs w:val="24"/>
        </w:rPr>
        <w:t>对信息化管理的各方面业务，尤其在建筑行业项目管理方面，我们具有深厚的行业基础，能够帮助客户快速准确地整理并分析业务需求。</w:t>
      </w:r>
      <w:r>
        <w:rPr>
          <w:rFonts w:hint="eastAsia" w:ascii="宋体" w:hAnsi="宋体" w:eastAsia="宋体" w:cs="宋体"/>
          <w:kern w:val="0"/>
          <w:szCs w:val="24"/>
        </w:rPr>
        <w:br w:type="textWrapping"/>
      </w:r>
      <w:r>
        <w:rPr>
          <w:rFonts w:hint="eastAsia" w:ascii="宋体" w:hAnsi="宋体" w:eastAsia="宋体" w:cs="宋体"/>
          <w:b/>
          <w:bCs/>
          <w:kern w:val="0"/>
          <w:szCs w:val="24"/>
        </w:rPr>
        <w:t>2、管理咨询</w:t>
      </w:r>
      <w:r>
        <w:rPr>
          <w:rFonts w:hint="eastAsia" w:ascii="宋体" w:hAnsi="宋体" w:eastAsia="宋体" w:cs="宋体"/>
          <w:kern w:val="0"/>
          <w:szCs w:val="24"/>
        </w:rPr>
        <w:br w:type="textWrapping"/>
      </w:r>
      <w:r>
        <w:rPr>
          <w:rFonts w:hint="eastAsia" w:ascii="宋体" w:hAnsi="宋体" w:eastAsia="宋体" w:cs="宋体"/>
          <w:kern w:val="0"/>
          <w:szCs w:val="24"/>
        </w:rPr>
        <w:t>在方案的具体实施过程中，我们会充分利用自身的行业优势和多年的成果积累，为企业提供相应的管理建议，实现施工企业从传统型管理企业向信息化型管理企业的转变。</w:t>
      </w:r>
      <w:r>
        <w:rPr>
          <w:rFonts w:hint="eastAsia" w:ascii="宋体" w:hAnsi="宋体" w:eastAsia="宋体" w:cs="宋体"/>
          <w:kern w:val="0"/>
          <w:szCs w:val="24"/>
        </w:rPr>
        <w:br w:type="textWrapping"/>
      </w:r>
      <w:r>
        <w:rPr>
          <w:rFonts w:hint="eastAsia" w:ascii="宋体" w:hAnsi="宋体" w:eastAsia="宋体" w:cs="宋体"/>
          <w:b/>
          <w:bCs/>
          <w:kern w:val="0"/>
          <w:szCs w:val="24"/>
        </w:rPr>
        <w:t>3、方案设计</w:t>
      </w:r>
      <w:r>
        <w:rPr>
          <w:rFonts w:hint="eastAsia" w:ascii="宋体" w:hAnsi="宋体" w:eastAsia="宋体" w:cs="宋体"/>
          <w:kern w:val="0"/>
          <w:szCs w:val="24"/>
        </w:rPr>
        <w:br w:type="textWrapping"/>
      </w:r>
      <w:r>
        <w:rPr>
          <w:rFonts w:hint="eastAsia" w:ascii="宋体" w:hAnsi="宋体" w:eastAsia="宋体" w:cs="宋体"/>
          <w:kern w:val="0"/>
          <w:szCs w:val="24"/>
        </w:rPr>
        <w:t>开发通用和规范的系统模块，结合为施工企业系统集成的各个成功案例，将各成熟系统模块按各个施工企业的不同管理模式和应用需求重新组合，合理安排。集成主要包含：网络平台构架、通讯平台构架、数据平台构架、应用平台构架、安全系统架构。</w:t>
      </w:r>
      <w:r>
        <w:rPr>
          <w:rFonts w:hint="eastAsia" w:ascii="宋体" w:hAnsi="宋体" w:eastAsia="宋体" w:cs="宋体"/>
          <w:kern w:val="0"/>
          <w:szCs w:val="24"/>
        </w:rPr>
        <w:br w:type="textWrapping"/>
      </w:r>
      <w:r>
        <w:rPr>
          <w:rFonts w:hint="eastAsia" w:ascii="宋体" w:hAnsi="宋体" w:eastAsia="宋体" w:cs="宋体"/>
          <w:b/>
          <w:bCs/>
          <w:kern w:val="0"/>
          <w:szCs w:val="24"/>
        </w:rPr>
        <w:t>4、系统定制</w:t>
      </w:r>
      <w:r>
        <w:rPr>
          <w:rFonts w:hint="eastAsia" w:ascii="宋体" w:hAnsi="宋体" w:eastAsia="宋体" w:cs="宋体"/>
          <w:kern w:val="0"/>
          <w:szCs w:val="24"/>
        </w:rPr>
        <w:br w:type="textWrapping"/>
      </w:r>
      <w:r>
        <w:rPr>
          <w:rFonts w:hint="eastAsia" w:ascii="宋体" w:hAnsi="宋体" w:eastAsia="宋体" w:cs="宋体"/>
          <w:kern w:val="0"/>
          <w:szCs w:val="24"/>
        </w:rPr>
        <w:t>结合施工企业的特殊需要进行量身定制，合理删减，达到施工企业对系统应用的需求优化、系统运行的优化。</w:t>
      </w:r>
      <w:r>
        <w:rPr>
          <w:rFonts w:hint="eastAsia" w:ascii="宋体" w:hAnsi="宋体" w:eastAsia="宋体" w:cs="宋体"/>
          <w:kern w:val="0"/>
          <w:szCs w:val="24"/>
        </w:rPr>
        <w:br w:type="textWrapping"/>
      </w:r>
      <w:r>
        <w:rPr>
          <w:rFonts w:hint="eastAsia" w:ascii="宋体" w:hAnsi="宋体" w:eastAsia="宋体" w:cs="宋体"/>
          <w:b/>
          <w:bCs/>
          <w:kern w:val="0"/>
          <w:szCs w:val="24"/>
        </w:rPr>
        <w:t>5、系统集成</w:t>
      </w:r>
      <w:r>
        <w:rPr>
          <w:rFonts w:hint="eastAsia" w:ascii="宋体" w:hAnsi="宋体" w:eastAsia="宋体" w:cs="宋体"/>
          <w:kern w:val="0"/>
          <w:szCs w:val="24"/>
        </w:rPr>
        <w:br w:type="textWrapping"/>
      </w:r>
      <w:r>
        <w:rPr>
          <w:rFonts w:hint="eastAsia" w:ascii="宋体" w:hAnsi="宋体" w:eastAsia="宋体" w:cs="宋体"/>
          <w:kern w:val="0"/>
          <w:szCs w:val="24"/>
        </w:rPr>
        <w:t>将解决方案中涉及的系统各软硬件模块进行集成，包括：</w:t>
      </w:r>
      <w:r>
        <w:rPr>
          <w:rFonts w:hint="eastAsia" w:ascii="宋体" w:hAnsi="宋体" w:eastAsia="宋体" w:cs="宋体"/>
          <w:kern w:val="0"/>
          <w:szCs w:val="24"/>
        </w:rPr>
        <w:br w:type="textWrapping"/>
      </w:r>
      <w:r>
        <w:rPr>
          <w:rFonts w:hint="eastAsia" w:ascii="宋体" w:hAnsi="宋体" w:eastAsia="宋体" w:cs="宋体"/>
          <w:kern w:val="0"/>
          <w:szCs w:val="24"/>
        </w:rPr>
        <w:t>软件部分：各业务管理模块、OA、网站、客户需要集成的软件系统等</w:t>
      </w:r>
      <w:r>
        <w:rPr>
          <w:rFonts w:hint="eastAsia" w:ascii="宋体" w:hAnsi="宋体" w:eastAsia="宋体" w:cs="宋体"/>
          <w:kern w:val="0"/>
          <w:szCs w:val="24"/>
        </w:rPr>
        <w:br w:type="textWrapping"/>
      </w:r>
      <w:r>
        <w:rPr>
          <w:rFonts w:hint="eastAsia" w:ascii="宋体" w:hAnsi="宋体" w:eastAsia="宋体" w:cs="宋体"/>
          <w:kern w:val="0"/>
          <w:szCs w:val="24"/>
        </w:rPr>
        <w:t>硬件部分：远程监控、手机短信、手写批注、网络会议等</w:t>
      </w:r>
    </w:p>
    <w:p>
      <w:pPr>
        <w:pStyle w:val="3"/>
        <w:numPr>
          <w:ilvl w:val="0"/>
          <w:numId w:val="0"/>
        </w:numPr>
        <w:jc w:val="both"/>
        <w:rPr>
          <w:rFonts w:ascii="宋体" w:hAnsi="宋体" w:cs="宋体"/>
        </w:rPr>
      </w:pPr>
      <w:r>
        <w:rPr>
          <w:rFonts w:hint="eastAsia" w:ascii="宋体" w:hAnsi="宋体" w:cs="宋体"/>
        </w:rPr>
        <w:br w:type="page"/>
      </w:r>
      <w:r>
        <w:rPr>
          <w:rFonts w:hint="eastAsia" w:ascii="宋体" w:hAnsi="宋体" w:cs="宋体"/>
        </w:rPr>
        <w:t>附表一  拟投入本工程的主要施工设备表</w:t>
      </w:r>
    </w:p>
    <w:tbl>
      <w:tblPr>
        <w:tblStyle w:val="33"/>
        <w:tblW w:w="1006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93"/>
        <w:gridCol w:w="1634"/>
        <w:gridCol w:w="1191"/>
        <w:gridCol w:w="727"/>
        <w:gridCol w:w="954"/>
        <w:gridCol w:w="904"/>
        <w:gridCol w:w="1104"/>
        <w:gridCol w:w="1079"/>
        <w:gridCol w:w="1347"/>
        <w:gridCol w:w="4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57"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序号</w:t>
            </w:r>
          </w:p>
        </w:tc>
        <w:tc>
          <w:tcPr>
            <w:tcW w:w="163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设备名称</w:t>
            </w:r>
          </w:p>
        </w:tc>
        <w:tc>
          <w:tcPr>
            <w:tcW w:w="1191"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型号</w:t>
            </w:r>
          </w:p>
          <w:p>
            <w:pPr>
              <w:spacing w:line="240" w:lineRule="auto"/>
              <w:ind w:firstLine="0" w:firstLineChars="0"/>
              <w:jc w:val="center"/>
              <w:rPr>
                <w:rFonts w:ascii="宋体" w:hAnsi="宋体" w:cs="宋体"/>
                <w:szCs w:val="24"/>
              </w:rPr>
            </w:pPr>
            <w:r>
              <w:rPr>
                <w:rFonts w:hint="eastAsia" w:ascii="宋体" w:hAnsi="宋体" w:cs="宋体"/>
                <w:szCs w:val="24"/>
              </w:rPr>
              <w:t>规格</w:t>
            </w:r>
          </w:p>
        </w:tc>
        <w:tc>
          <w:tcPr>
            <w:tcW w:w="7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数量</w:t>
            </w:r>
          </w:p>
        </w:tc>
        <w:tc>
          <w:tcPr>
            <w:tcW w:w="95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国别</w:t>
            </w:r>
          </w:p>
          <w:p>
            <w:pPr>
              <w:spacing w:line="240" w:lineRule="auto"/>
              <w:ind w:firstLine="0" w:firstLineChars="0"/>
              <w:jc w:val="center"/>
              <w:rPr>
                <w:rFonts w:ascii="宋体" w:hAnsi="宋体" w:cs="宋体"/>
                <w:szCs w:val="24"/>
              </w:rPr>
            </w:pPr>
            <w:r>
              <w:rPr>
                <w:rFonts w:hint="eastAsia" w:ascii="宋体" w:hAnsi="宋体" w:cs="宋体"/>
                <w:szCs w:val="24"/>
              </w:rPr>
              <w:t>产地</w:t>
            </w:r>
          </w:p>
        </w:tc>
        <w:tc>
          <w:tcPr>
            <w:tcW w:w="90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制造</w:t>
            </w:r>
          </w:p>
          <w:p>
            <w:pPr>
              <w:spacing w:line="240" w:lineRule="auto"/>
              <w:ind w:firstLine="0" w:firstLineChars="0"/>
              <w:jc w:val="center"/>
              <w:rPr>
                <w:rFonts w:ascii="宋体" w:hAnsi="宋体" w:cs="宋体"/>
                <w:szCs w:val="24"/>
              </w:rPr>
            </w:pPr>
            <w:r>
              <w:rPr>
                <w:rFonts w:hint="eastAsia" w:ascii="宋体" w:hAnsi="宋体" w:cs="宋体"/>
                <w:szCs w:val="24"/>
              </w:rPr>
              <w:t>年份</w:t>
            </w:r>
          </w:p>
        </w:tc>
        <w:tc>
          <w:tcPr>
            <w:tcW w:w="110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额定功率（KW）</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生产</w:t>
            </w:r>
          </w:p>
          <w:p>
            <w:pPr>
              <w:spacing w:line="240" w:lineRule="auto"/>
              <w:ind w:firstLine="0" w:firstLineChars="0"/>
              <w:jc w:val="center"/>
              <w:rPr>
                <w:rFonts w:ascii="宋体" w:hAnsi="宋体" w:cs="宋体"/>
                <w:szCs w:val="24"/>
              </w:rPr>
            </w:pPr>
            <w:r>
              <w:rPr>
                <w:rFonts w:hint="eastAsia" w:ascii="宋体" w:hAnsi="宋体" w:cs="宋体"/>
                <w:szCs w:val="24"/>
              </w:rPr>
              <w:t>能力</w:t>
            </w:r>
          </w:p>
        </w:tc>
        <w:tc>
          <w:tcPr>
            <w:tcW w:w="134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用于施</w:t>
            </w:r>
          </w:p>
          <w:p>
            <w:pPr>
              <w:spacing w:line="240" w:lineRule="auto"/>
              <w:ind w:firstLine="0" w:firstLineChars="0"/>
              <w:jc w:val="center"/>
              <w:rPr>
                <w:rFonts w:ascii="宋体" w:hAnsi="宋体" w:cs="宋体"/>
                <w:szCs w:val="24"/>
              </w:rPr>
            </w:pPr>
            <w:r>
              <w:rPr>
                <w:rFonts w:hint="eastAsia" w:ascii="宋体" w:hAnsi="宋体" w:cs="宋体"/>
                <w:szCs w:val="24"/>
              </w:rPr>
              <w:t>工部位</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3"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1</w:t>
            </w:r>
          </w:p>
        </w:tc>
        <w:tc>
          <w:tcPr>
            <w:tcW w:w="16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反铲挖掘机</w:t>
            </w:r>
          </w:p>
        </w:tc>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WY30</w:t>
            </w:r>
          </w:p>
        </w:tc>
        <w:tc>
          <w:tcPr>
            <w:tcW w:w="7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4</w:t>
            </w:r>
          </w:p>
        </w:tc>
        <w:tc>
          <w:tcPr>
            <w:tcW w:w="9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zCs w:val="24"/>
              </w:rPr>
            </w:pPr>
            <w:r>
              <w:rPr>
                <w:rFonts w:hint="eastAsia" w:ascii="宋体" w:hAnsi="宋体" w:cs="宋体"/>
                <w:szCs w:val="24"/>
              </w:rPr>
              <w:t>邢台</w:t>
            </w:r>
          </w:p>
        </w:tc>
        <w:tc>
          <w:tcPr>
            <w:tcW w:w="9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2012</w:t>
            </w:r>
          </w:p>
        </w:tc>
        <w:tc>
          <w:tcPr>
            <w:tcW w:w="110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55KW</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挖土</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3"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2</w:t>
            </w:r>
          </w:p>
        </w:tc>
        <w:tc>
          <w:tcPr>
            <w:tcW w:w="163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自卸汽车</w:t>
            </w:r>
          </w:p>
        </w:tc>
        <w:tc>
          <w:tcPr>
            <w:tcW w:w="1191"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12吨</w:t>
            </w:r>
          </w:p>
        </w:tc>
        <w:tc>
          <w:tcPr>
            <w:tcW w:w="7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15</w:t>
            </w:r>
          </w:p>
        </w:tc>
        <w:tc>
          <w:tcPr>
            <w:tcW w:w="9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kern w:val="0"/>
                <w:szCs w:val="24"/>
              </w:rPr>
            </w:pPr>
            <w:r>
              <w:rPr>
                <w:rFonts w:hint="eastAsia" w:ascii="宋体" w:hAnsi="宋体" w:cs="宋体"/>
                <w:kern w:val="0"/>
                <w:szCs w:val="24"/>
              </w:rPr>
              <w:t>长春</w:t>
            </w:r>
          </w:p>
        </w:tc>
        <w:tc>
          <w:tcPr>
            <w:tcW w:w="9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bCs/>
                <w:snapToGrid w:val="0"/>
                <w:kern w:val="0"/>
                <w:szCs w:val="24"/>
              </w:rPr>
            </w:pPr>
            <w:r>
              <w:rPr>
                <w:rFonts w:hint="eastAsia" w:ascii="宋体" w:hAnsi="宋体" w:cs="宋体"/>
                <w:bCs/>
                <w:snapToGrid w:val="0"/>
                <w:kern w:val="0"/>
                <w:szCs w:val="24"/>
              </w:rPr>
              <w:t>2013</w:t>
            </w:r>
          </w:p>
        </w:tc>
        <w:tc>
          <w:tcPr>
            <w:tcW w:w="110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187KW</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zCs w:val="24"/>
              </w:rPr>
            </w:pPr>
            <w:r>
              <w:rPr>
                <w:rFonts w:hint="eastAsia" w:ascii="宋体" w:hAnsi="宋体" w:cs="宋体"/>
                <w:szCs w:val="24"/>
              </w:rPr>
              <w:t>运输</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667"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3</w:t>
            </w:r>
          </w:p>
        </w:tc>
        <w:tc>
          <w:tcPr>
            <w:tcW w:w="16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机动三轮</w:t>
            </w:r>
          </w:p>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翻斗车</w:t>
            </w:r>
          </w:p>
        </w:tc>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FC10</w:t>
            </w:r>
          </w:p>
        </w:tc>
        <w:tc>
          <w:tcPr>
            <w:tcW w:w="7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5</w:t>
            </w:r>
          </w:p>
        </w:tc>
        <w:tc>
          <w:tcPr>
            <w:tcW w:w="9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开封</w:t>
            </w:r>
          </w:p>
        </w:tc>
        <w:tc>
          <w:tcPr>
            <w:tcW w:w="9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2010</w:t>
            </w:r>
          </w:p>
        </w:tc>
        <w:tc>
          <w:tcPr>
            <w:tcW w:w="11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20马力</w:t>
            </w:r>
          </w:p>
        </w:tc>
        <w:tc>
          <w:tcPr>
            <w:tcW w:w="107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bCs/>
                <w:snapToGrid w:val="0"/>
                <w:kern w:val="0"/>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zCs w:val="24"/>
              </w:rPr>
            </w:pPr>
            <w:r>
              <w:rPr>
                <w:rFonts w:hint="eastAsia" w:ascii="宋体" w:hAnsi="宋体" w:cs="宋体"/>
                <w:bCs/>
                <w:snapToGrid w:val="0"/>
                <w:kern w:val="0"/>
                <w:szCs w:val="24"/>
              </w:rPr>
              <w:t>材料运输</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3"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4</w:t>
            </w:r>
          </w:p>
        </w:tc>
        <w:tc>
          <w:tcPr>
            <w:tcW w:w="163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推土机</w:t>
            </w:r>
          </w:p>
        </w:tc>
        <w:tc>
          <w:tcPr>
            <w:tcW w:w="1191"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D85 220型</w:t>
            </w:r>
          </w:p>
        </w:tc>
        <w:tc>
          <w:tcPr>
            <w:tcW w:w="7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1</w:t>
            </w:r>
          </w:p>
        </w:tc>
        <w:tc>
          <w:tcPr>
            <w:tcW w:w="9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bCs/>
                <w:snapToGrid w:val="0"/>
                <w:kern w:val="0"/>
                <w:szCs w:val="24"/>
              </w:rPr>
            </w:pPr>
            <w:r>
              <w:rPr>
                <w:rFonts w:hint="eastAsia" w:ascii="宋体" w:hAnsi="宋体" w:cs="宋体"/>
                <w:kern w:val="0"/>
                <w:szCs w:val="24"/>
              </w:rPr>
              <w:t>绵阳</w:t>
            </w:r>
          </w:p>
        </w:tc>
        <w:tc>
          <w:tcPr>
            <w:tcW w:w="9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bCs/>
                <w:snapToGrid w:val="0"/>
                <w:kern w:val="0"/>
                <w:szCs w:val="24"/>
              </w:rPr>
            </w:pPr>
            <w:r>
              <w:rPr>
                <w:rFonts w:hint="eastAsia" w:ascii="宋体" w:hAnsi="宋体" w:cs="宋体"/>
                <w:bCs/>
                <w:snapToGrid w:val="0"/>
                <w:kern w:val="0"/>
                <w:szCs w:val="24"/>
              </w:rPr>
              <w:t>2014</w:t>
            </w:r>
          </w:p>
        </w:tc>
        <w:tc>
          <w:tcPr>
            <w:tcW w:w="110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220马力</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推土</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3"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5</w:t>
            </w:r>
          </w:p>
        </w:tc>
        <w:tc>
          <w:tcPr>
            <w:tcW w:w="163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装载机</w:t>
            </w:r>
          </w:p>
        </w:tc>
        <w:tc>
          <w:tcPr>
            <w:tcW w:w="1191"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ZL-50</w:t>
            </w:r>
          </w:p>
        </w:tc>
        <w:tc>
          <w:tcPr>
            <w:tcW w:w="7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2</w:t>
            </w:r>
          </w:p>
        </w:tc>
        <w:tc>
          <w:tcPr>
            <w:tcW w:w="9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bCs/>
                <w:snapToGrid w:val="0"/>
                <w:kern w:val="0"/>
                <w:szCs w:val="24"/>
              </w:rPr>
            </w:pPr>
            <w:r>
              <w:rPr>
                <w:rFonts w:hint="eastAsia" w:ascii="宋体" w:hAnsi="宋体" w:cs="宋体"/>
                <w:szCs w:val="24"/>
              </w:rPr>
              <w:t>淄博</w:t>
            </w:r>
          </w:p>
        </w:tc>
        <w:tc>
          <w:tcPr>
            <w:tcW w:w="9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2010</w:t>
            </w:r>
          </w:p>
        </w:tc>
        <w:tc>
          <w:tcPr>
            <w:tcW w:w="110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162KW</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装卸散料</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3"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6</w:t>
            </w:r>
          </w:p>
        </w:tc>
        <w:tc>
          <w:tcPr>
            <w:tcW w:w="163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电动打夯机</w:t>
            </w:r>
          </w:p>
        </w:tc>
        <w:tc>
          <w:tcPr>
            <w:tcW w:w="1191"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HW-60</w:t>
            </w:r>
          </w:p>
        </w:tc>
        <w:tc>
          <w:tcPr>
            <w:tcW w:w="7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4</w:t>
            </w:r>
          </w:p>
        </w:tc>
        <w:tc>
          <w:tcPr>
            <w:tcW w:w="9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bCs/>
                <w:snapToGrid w:val="0"/>
                <w:kern w:val="0"/>
                <w:szCs w:val="24"/>
              </w:rPr>
            </w:pPr>
            <w:r>
              <w:rPr>
                <w:rFonts w:hint="eastAsia" w:ascii="宋体" w:hAnsi="宋体" w:cs="宋体"/>
                <w:bCs/>
                <w:snapToGrid w:val="0"/>
                <w:kern w:val="0"/>
                <w:szCs w:val="24"/>
              </w:rPr>
              <w:t>重庆</w:t>
            </w:r>
          </w:p>
        </w:tc>
        <w:tc>
          <w:tcPr>
            <w:tcW w:w="9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2011</w:t>
            </w:r>
          </w:p>
        </w:tc>
        <w:tc>
          <w:tcPr>
            <w:tcW w:w="110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3KW</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夯实</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3"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7</w:t>
            </w:r>
          </w:p>
        </w:tc>
        <w:tc>
          <w:tcPr>
            <w:tcW w:w="163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洒水车</w:t>
            </w:r>
          </w:p>
        </w:tc>
        <w:tc>
          <w:tcPr>
            <w:tcW w:w="1191"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EQ-140</w:t>
            </w:r>
          </w:p>
        </w:tc>
        <w:tc>
          <w:tcPr>
            <w:tcW w:w="7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2</w:t>
            </w:r>
          </w:p>
        </w:tc>
        <w:tc>
          <w:tcPr>
            <w:tcW w:w="954"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上海</w:t>
            </w:r>
          </w:p>
        </w:tc>
        <w:tc>
          <w:tcPr>
            <w:tcW w:w="9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2012</w:t>
            </w:r>
          </w:p>
        </w:tc>
        <w:tc>
          <w:tcPr>
            <w:tcW w:w="110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38.6 KW</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洒水</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42"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8</w:t>
            </w:r>
          </w:p>
        </w:tc>
        <w:tc>
          <w:tcPr>
            <w:tcW w:w="163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沥青砼摊铺机</w:t>
            </w:r>
          </w:p>
        </w:tc>
        <w:tc>
          <w:tcPr>
            <w:tcW w:w="1191" w:type="dxa"/>
            <w:tcBorders>
              <w:top w:val="single" w:color="auto" w:sz="6" w:space="0"/>
              <w:left w:val="single" w:color="auto" w:sz="6" w:space="0"/>
              <w:bottom w:val="single" w:color="auto" w:sz="6" w:space="0"/>
              <w:right w:val="single" w:color="auto" w:sz="6" w:space="0"/>
            </w:tcBorders>
            <w:vAlign w:val="center"/>
          </w:tcPr>
          <w:p>
            <w:pPr>
              <w:spacing w:line="240" w:lineRule="auto"/>
              <w:ind w:left="-181" w:firstLine="0" w:firstLineChars="0"/>
              <w:jc w:val="center"/>
              <w:rPr>
                <w:rFonts w:ascii="宋体" w:hAnsi="宋体" w:cs="宋体"/>
                <w:szCs w:val="24"/>
              </w:rPr>
            </w:pPr>
            <w:r>
              <w:rPr>
                <w:rFonts w:hint="eastAsia" w:ascii="宋体" w:hAnsi="宋体" w:cs="宋体"/>
                <w:color w:val="000000"/>
                <w:szCs w:val="24"/>
              </w:rPr>
              <w:t>F181CS</w:t>
            </w:r>
          </w:p>
        </w:tc>
        <w:tc>
          <w:tcPr>
            <w:tcW w:w="7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4</w:t>
            </w:r>
          </w:p>
        </w:tc>
        <w:tc>
          <w:tcPr>
            <w:tcW w:w="954"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德国</w:t>
            </w:r>
          </w:p>
        </w:tc>
        <w:tc>
          <w:tcPr>
            <w:tcW w:w="9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bCs/>
                <w:snapToGrid w:val="0"/>
                <w:kern w:val="0"/>
                <w:szCs w:val="24"/>
              </w:rPr>
            </w:pPr>
            <w:r>
              <w:rPr>
                <w:rFonts w:hint="eastAsia" w:ascii="宋体" w:hAnsi="宋体" w:cs="宋体"/>
                <w:bCs/>
                <w:snapToGrid w:val="0"/>
                <w:kern w:val="0"/>
                <w:szCs w:val="24"/>
              </w:rPr>
              <w:t>2012</w:t>
            </w:r>
          </w:p>
        </w:tc>
        <w:tc>
          <w:tcPr>
            <w:tcW w:w="110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151 KW</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沥青面层</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3"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9</w:t>
            </w:r>
          </w:p>
        </w:tc>
        <w:tc>
          <w:tcPr>
            <w:tcW w:w="163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bCs/>
                <w:szCs w:val="24"/>
              </w:rPr>
            </w:pPr>
            <w:r>
              <w:rPr>
                <w:rFonts w:hint="eastAsia" w:ascii="宋体" w:hAnsi="宋体" w:cs="宋体"/>
                <w:bCs/>
                <w:szCs w:val="24"/>
              </w:rPr>
              <w:t>汽车吊</w:t>
            </w:r>
          </w:p>
        </w:tc>
        <w:tc>
          <w:tcPr>
            <w:tcW w:w="1191"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bCs/>
                <w:szCs w:val="24"/>
              </w:rPr>
            </w:pPr>
            <w:r>
              <w:rPr>
                <w:rFonts w:hint="eastAsia" w:ascii="宋体" w:hAnsi="宋体" w:cs="宋体"/>
                <w:bCs/>
                <w:szCs w:val="24"/>
              </w:rPr>
              <w:t>25t</w:t>
            </w:r>
          </w:p>
        </w:tc>
        <w:tc>
          <w:tcPr>
            <w:tcW w:w="7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bCs/>
                <w:szCs w:val="24"/>
              </w:rPr>
            </w:pPr>
            <w:r>
              <w:rPr>
                <w:rFonts w:hint="eastAsia" w:ascii="宋体" w:hAnsi="宋体" w:cs="宋体"/>
                <w:bCs/>
                <w:szCs w:val="24"/>
              </w:rPr>
              <w:t>1</w:t>
            </w:r>
          </w:p>
        </w:tc>
        <w:tc>
          <w:tcPr>
            <w:tcW w:w="9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上海</w:t>
            </w:r>
          </w:p>
        </w:tc>
        <w:tc>
          <w:tcPr>
            <w:tcW w:w="9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2011</w:t>
            </w:r>
          </w:p>
        </w:tc>
        <w:tc>
          <w:tcPr>
            <w:tcW w:w="110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38.2KW</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吊装</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57"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10</w:t>
            </w:r>
          </w:p>
        </w:tc>
        <w:tc>
          <w:tcPr>
            <w:tcW w:w="163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双钢轮振</w:t>
            </w:r>
          </w:p>
          <w:p>
            <w:pPr>
              <w:spacing w:line="240" w:lineRule="auto"/>
              <w:ind w:firstLine="0" w:firstLineChars="0"/>
              <w:jc w:val="center"/>
              <w:rPr>
                <w:rFonts w:ascii="宋体" w:hAnsi="宋体" w:cs="宋体"/>
                <w:szCs w:val="24"/>
              </w:rPr>
            </w:pPr>
            <w:r>
              <w:rPr>
                <w:rFonts w:hint="eastAsia" w:ascii="宋体" w:hAnsi="宋体" w:cs="宋体"/>
                <w:szCs w:val="24"/>
              </w:rPr>
              <w:t>动压路机</w:t>
            </w:r>
          </w:p>
        </w:tc>
        <w:tc>
          <w:tcPr>
            <w:tcW w:w="1191"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BMW217D</w:t>
            </w:r>
          </w:p>
        </w:tc>
        <w:tc>
          <w:tcPr>
            <w:tcW w:w="7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1</w:t>
            </w:r>
          </w:p>
        </w:tc>
        <w:tc>
          <w:tcPr>
            <w:tcW w:w="9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zCs w:val="24"/>
              </w:rPr>
            </w:pPr>
            <w:r>
              <w:rPr>
                <w:rFonts w:hint="eastAsia" w:ascii="宋体" w:hAnsi="宋体" w:cs="宋体"/>
                <w:szCs w:val="24"/>
              </w:rPr>
              <w:t>昆山</w:t>
            </w:r>
          </w:p>
        </w:tc>
        <w:tc>
          <w:tcPr>
            <w:tcW w:w="9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zCs w:val="24"/>
              </w:rPr>
            </w:pPr>
            <w:r>
              <w:rPr>
                <w:rFonts w:hint="eastAsia" w:ascii="宋体" w:hAnsi="宋体" w:cs="宋体"/>
                <w:szCs w:val="24"/>
              </w:rPr>
              <w:t>2012</w:t>
            </w:r>
          </w:p>
        </w:tc>
        <w:tc>
          <w:tcPr>
            <w:tcW w:w="110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34.1KW</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碾压</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3"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11</w:t>
            </w:r>
          </w:p>
        </w:tc>
        <w:tc>
          <w:tcPr>
            <w:tcW w:w="163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轮胎压路机</w:t>
            </w:r>
          </w:p>
        </w:tc>
        <w:tc>
          <w:tcPr>
            <w:tcW w:w="1191"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YZ30</w:t>
            </w:r>
          </w:p>
        </w:tc>
        <w:tc>
          <w:tcPr>
            <w:tcW w:w="7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1</w:t>
            </w:r>
          </w:p>
        </w:tc>
        <w:tc>
          <w:tcPr>
            <w:tcW w:w="95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重庆</w:t>
            </w:r>
          </w:p>
        </w:tc>
        <w:tc>
          <w:tcPr>
            <w:tcW w:w="90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2013</w:t>
            </w:r>
          </w:p>
        </w:tc>
        <w:tc>
          <w:tcPr>
            <w:tcW w:w="110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56.5KW</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碾压</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3"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12</w:t>
            </w:r>
          </w:p>
        </w:tc>
        <w:tc>
          <w:tcPr>
            <w:tcW w:w="163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发电机</w:t>
            </w:r>
          </w:p>
        </w:tc>
        <w:tc>
          <w:tcPr>
            <w:tcW w:w="1191"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DCM280SP1</w:t>
            </w:r>
          </w:p>
        </w:tc>
        <w:tc>
          <w:tcPr>
            <w:tcW w:w="7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2</w:t>
            </w:r>
          </w:p>
        </w:tc>
        <w:tc>
          <w:tcPr>
            <w:tcW w:w="9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石家庄</w:t>
            </w:r>
          </w:p>
        </w:tc>
        <w:tc>
          <w:tcPr>
            <w:tcW w:w="90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2013</w:t>
            </w:r>
          </w:p>
        </w:tc>
        <w:tc>
          <w:tcPr>
            <w:tcW w:w="110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90KW</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发电</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3"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13</w:t>
            </w:r>
          </w:p>
        </w:tc>
        <w:tc>
          <w:tcPr>
            <w:tcW w:w="1634"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ind w:firstLine="0" w:firstLineChars="0"/>
              <w:jc w:val="center"/>
              <w:rPr>
                <w:rFonts w:ascii="宋体" w:hAnsi="宋体" w:cs="宋体"/>
                <w:szCs w:val="24"/>
              </w:rPr>
            </w:pPr>
            <w:r>
              <w:rPr>
                <w:rFonts w:hint="eastAsia" w:ascii="宋体" w:hAnsi="宋体" w:cs="宋体"/>
                <w:szCs w:val="24"/>
              </w:rPr>
              <w:t>木工电锯</w:t>
            </w:r>
          </w:p>
        </w:tc>
        <w:tc>
          <w:tcPr>
            <w:tcW w:w="1191"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ind w:firstLine="0" w:firstLineChars="0"/>
              <w:jc w:val="center"/>
              <w:rPr>
                <w:rFonts w:ascii="宋体" w:hAnsi="宋体" w:cs="宋体"/>
                <w:szCs w:val="24"/>
              </w:rPr>
            </w:pPr>
            <w:r>
              <w:rPr>
                <w:rFonts w:hint="eastAsia" w:ascii="宋体" w:hAnsi="宋体" w:cs="宋体"/>
                <w:szCs w:val="24"/>
              </w:rPr>
              <w:t>MJ225</w:t>
            </w:r>
          </w:p>
        </w:tc>
        <w:tc>
          <w:tcPr>
            <w:tcW w:w="7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zCs w:val="24"/>
              </w:rPr>
              <w:t>15</w:t>
            </w:r>
          </w:p>
        </w:tc>
        <w:tc>
          <w:tcPr>
            <w:tcW w:w="9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开封</w:t>
            </w:r>
          </w:p>
        </w:tc>
        <w:tc>
          <w:tcPr>
            <w:tcW w:w="9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2014</w:t>
            </w:r>
          </w:p>
        </w:tc>
        <w:tc>
          <w:tcPr>
            <w:tcW w:w="1104"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ind w:firstLine="0" w:firstLineChars="0"/>
              <w:jc w:val="center"/>
              <w:rPr>
                <w:rFonts w:ascii="宋体" w:hAnsi="宋体" w:cs="宋体"/>
                <w:szCs w:val="24"/>
              </w:rPr>
            </w:pPr>
            <w:r>
              <w:rPr>
                <w:rFonts w:hint="eastAsia" w:ascii="宋体" w:hAnsi="宋体" w:cs="宋体"/>
                <w:szCs w:val="24"/>
              </w:rPr>
              <w:t>2.5 KW</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模板加工</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3"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14</w:t>
            </w:r>
          </w:p>
        </w:tc>
        <w:tc>
          <w:tcPr>
            <w:tcW w:w="1634"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ind w:firstLine="0" w:firstLineChars="0"/>
              <w:jc w:val="center"/>
              <w:rPr>
                <w:rFonts w:ascii="宋体" w:hAnsi="宋体" w:cs="宋体"/>
                <w:szCs w:val="24"/>
              </w:rPr>
            </w:pPr>
            <w:r>
              <w:rPr>
                <w:rFonts w:hint="eastAsia" w:ascii="宋体" w:hAnsi="宋体" w:cs="宋体"/>
                <w:szCs w:val="24"/>
              </w:rPr>
              <w:t>木工平刨</w:t>
            </w:r>
          </w:p>
        </w:tc>
        <w:tc>
          <w:tcPr>
            <w:tcW w:w="1191"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ind w:firstLine="0" w:firstLineChars="0"/>
              <w:jc w:val="center"/>
              <w:rPr>
                <w:rFonts w:ascii="宋体" w:hAnsi="宋体" w:cs="宋体"/>
                <w:szCs w:val="24"/>
              </w:rPr>
            </w:pPr>
            <w:r>
              <w:rPr>
                <w:rFonts w:hint="eastAsia" w:ascii="宋体" w:hAnsi="宋体" w:cs="宋体"/>
                <w:szCs w:val="24"/>
              </w:rPr>
              <w:t>M506</w:t>
            </w:r>
          </w:p>
        </w:tc>
        <w:tc>
          <w:tcPr>
            <w:tcW w:w="7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zCs w:val="24"/>
              </w:rPr>
              <w:t>12</w:t>
            </w:r>
          </w:p>
        </w:tc>
        <w:tc>
          <w:tcPr>
            <w:tcW w:w="954"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上海</w:t>
            </w:r>
          </w:p>
        </w:tc>
        <w:tc>
          <w:tcPr>
            <w:tcW w:w="904"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2014</w:t>
            </w:r>
          </w:p>
        </w:tc>
        <w:tc>
          <w:tcPr>
            <w:tcW w:w="1104"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ind w:firstLine="0" w:firstLineChars="0"/>
              <w:jc w:val="center"/>
              <w:rPr>
                <w:rFonts w:ascii="宋体" w:hAnsi="宋体" w:cs="宋体"/>
                <w:szCs w:val="24"/>
              </w:rPr>
            </w:pPr>
            <w:r>
              <w:rPr>
                <w:rFonts w:hint="eastAsia" w:ascii="宋体" w:hAnsi="宋体" w:cs="宋体"/>
                <w:szCs w:val="24"/>
              </w:rPr>
              <w:t>4 KW</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模板加工</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3"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15</w:t>
            </w:r>
          </w:p>
        </w:tc>
        <w:tc>
          <w:tcPr>
            <w:tcW w:w="1634"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ind w:firstLine="0" w:firstLineChars="0"/>
              <w:jc w:val="center"/>
              <w:rPr>
                <w:rFonts w:ascii="宋体" w:hAnsi="宋体" w:cs="宋体"/>
                <w:szCs w:val="24"/>
              </w:rPr>
            </w:pPr>
            <w:r>
              <w:rPr>
                <w:rFonts w:hint="eastAsia" w:ascii="宋体" w:hAnsi="宋体" w:cs="宋体"/>
                <w:szCs w:val="24"/>
              </w:rPr>
              <w:t>木工电钻</w:t>
            </w:r>
          </w:p>
        </w:tc>
        <w:tc>
          <w:tcPr>
            <w:tcW w:w="1191"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ind w:firstLine="0" w:firstLineChars="0"/>
              <w:jc w:val="center"/>
              <w:rPr>
                <w:rFonts w:ascii="宋体" w:hAnsi="宋体" w:cs="宋体"/>
                <w:szCs w:val="24"/>
              </w:rPr>
            </w:pPr>
            <w:r>
              <w:rPr>
                <w:rFonts w:hint="eastAsia" w:ascii="宋体" w:hAnsi="宋体" w:cs="宋体"/>
                <w:szCs w:val="24"/>
              </w:rPr>
              <w:t>LN551</w:t>
            </w:r>
          </w:p>
        </w:tc>
        <w:tc>
          <w:tcPr>
            <w:tcW w:w="7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zCs w:val="24"/>
              </w:rPr>
              <w:t>20</w:t>
            </w:r>
          </w:p>
        </w:tc>
        <w:tc>
          <w:tcPr>
            <w:tcW w:w="954"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中山</w:t>
            </w:r>
          </w:p>
        </w:tc>
        <w:tc>
          <w:tcPr>
            <w:tcW w:w="904"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2011</w:t>
            </w:r>
          </w:p>
        </w:tc>
        <w:tc>
          <w:tcPr>
            <w:tcW w:w="1104"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ind w:firstLine="0" w:firstLineChars="0"/>
              <w:jc w:val="center"/>
              <w:rPr>
                <w:rFonts w:ascii="宋体" w:hAnsi="宋体" w:cs="宋体"/>
                <w:szCs w:val="24"/>
              </w:rPr>
            </w:pPr>
            <w:r>
              <w:rPr>
                <w:rFonts w:hint="eastAsia" w:ascii="宋体" w:hAnsi="宋体" w:cs="宋体"/>
                <w:szCs w:val="24"/>
              </w:rPr>
              <w:t>1.5 KW</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模板加工</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3"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16</w:t>
            </w:r>
          </w:p>
        </w:tc>
        <w:tc>
          <w:tcPr>
            <w:tcW w:w="1634"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ind w:firstLine="0" w:firstLineChars="0"/>
              <w:jc w:val="center"/>
              <w:rPr>
                <w:rFonts w:ascii="宋体" w:hAnsi="宋体" w:cs="宋体"/>
                <w:szCs w:val="24"/>
              </w:rPr>
            </w:pPr>
            <w:r>
              <w:rPr>
                <w:rFonts w:hint="eastAsia" w:ascii="宋体" w:hAnsi="宋体" w:cs="宋体"/>
                <w:szCs w:val="24"/>
              </w:rPr>
              <w:t>电焊机</w:t>
            </w:r>
          </w:p>
        </w:tc>
        <w:tc>
          <w:tcPr>
            <w:tcW w:w="1191"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ind w:firstLine="0" w:firstLineChars="0"/>
              <w:jc w:val="center"/>
              <w:rPr>
                <w:rFonts w:ascii="宋体" w:hAnsi="宋体" w:cs="宋体"/>
                <w:szCs w:val="24"/>
              </w:rPr>
            </w:pPr>
            <w:r>
              <w:rPr>
                <w:rFonts w:hint="eastAsia" w:ascii="宋体" w:hAnsi="宋体" w:cs="宋体"/>
                <w:szCs w:val="24"/>
              </w:rPr>
              <w:t>YD－28</w:t>
            </w:r>
          </w:p>
        </w:tc>
        <w:tc>
          <w:tcPr>
            <w:tcW w:w="7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zCs w:val="24"/>
              </w:rPr>
              <w:t>6</w:t>
            </w:r>
          </w:p>
        </w:tc>
        <w:tc>
          <w:tcPr>
            <w:tcW w:w="9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东莞</w:t>
            </w:r>
          </w:p>
        </w:tc>
        <w:tc>
          <w:tcPr>
            <w:tcW w:w="9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2011</w:t>
            </w:r>
          </w:p>
        </w:tc>
        <w:tc>
          <w:tcPr>
            <w:tcW w:w="1104"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ind w:firstLine="0" w:firstLineChars="0"/>
              <w:jc w:val="center"/>
              <w:rPr>
                <w:rFonts w:ascii="宋体" w:hAnsi="宋体" w:cs="宋体"/>
                <w:szCs w:val="24"/>
              </w:rPr>
            </w:pPr>
            <w:r>
              <w:rPr>
                <w:rFonts w:hint="eastAsia" w:ascii="宋体" w:hAnsi="宋体" w:cs="宋体"/>
                <w:szCs w:val="24"/>
              </w:rPr>
              <w:t>15 KW</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焊接</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3"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17</w:t>
            </w:r>
          </w:p>
        </w:tc>
        <w:tc>
          <w:tcPr>
            <w:tcW w:w="1634"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ind w:firstLine="0" w:firstLineChars="0"/>
              <w:jc w:val="center"/>
              <w:rPr>
                <w:rFonts w:ascii="宋体" w:hAnsi="宋体" w:cs="宋体"/>
                <w:szCs w:val="24"/>
              </w:rPr>
            </w:pPr>
            <w:r>
              <w:rPr>
                <w:rFonts w:hint="eastAsia" w:ascii="宋体" w:hAnsi="宋体" w:cs="宋体"/>
                <w:szCs w:val="24"/>
              </w:rPr>
              <w:t>砂轮切割机</w:t>
            </w:r>
          </w:p>
        </w:tc>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J3G-400</w:t>
            </w:r>
          </w:p>
        </w:tc>
        <w:tc>
          <w:tcPr>
            <w:tcW w:w="7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zCs w:val="24"/>
              </w:rPr>
              <w:t>2</w:t>
            </w:r>
          </w:p>
        </w:tc>
        <w:tc>
          <w:tcPr>
            <w:tcW w:w="9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郑州</w:t>
            </w:r>
          </w:p>
        </w:tc>
        <w:tc>
          <w:tcPr>
            <w:tcW w:w="9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2014</w:t>
            </w:r>
          </w:p>
        </w:tc>
        <w:tc>
          <w:tcPr>
            <w:tcW w:w="1104"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ind w:firstLine="0" w:firstLineChars="0"/>
              <w:jc w:val="center"/>
              <w:rPr>
                <w:rFonts w:ascii="宋体" w:hAnsi="宋体" w:cs="宋体"/>
                <w:szCs w:val="24"/>
              </w:rPr>
            </w:pPr>
            <w:r>
              <w:rPr>
                <w:rFonts w:hint="eastAsia" w:ascii="宋体" w:hAnsi="宋体" w:cs="宋体"/>
                <w:szCs w:val="24"/>
              </w:rPr>
              <w:t>2.0 KW</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切割</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3"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18</w:t>
            </w:r>
          </w:p>
        </w:tc>
        <w:tc>
          <w:tcPr>
            <w:tcW w:w="1634"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ind w:firstLine="0" w:firstLineChars="0"/>
              <w:jc w:val="center"/>
              <w:rPr>
                <w:rFonts w:ascii="宋体" w:hAnsi="宋体" w:cs="宋体"/>
                <w:szCs w:val="24"/>
              </w:rPr>
            </w:pPr>
            <w:r>
              <w:rPr>
                <w:rFonts w:hint="eastAsia" w:ascii="宋体" w:hAnsi="宋体" w:cs="宋体"/>
                <w:szCs w:val="24"/>
              </w:rPr>
              <w:t>砂浆搅拌机</w:t>
            </w:r>
          </w:p>
        </w:tc>
        <w:tc>
          <w:tcPr>
            <w:tcW w:w="1191"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ind w:firstLine="0" w:firstLineChars="0"/>
              <w:jc w:val="center"/>
              <w:rPr>
                <w:rFonts w:ascii="宋体" w:hAnsi="宋体" w:cs="宋体"/>
                <w:szCs w:val="24"/>
              </w:rPr>
            </w:pPr>
            <w:r>
              <w:rPr>
                <w:rFonts w:hint="eastAsia" w:ascii="宋体" w:hAnsi="宋体" w:cs="宋体"/>
                <w:szCs w:val="24"/>
              </w:rPr>
              <w:t>UH4.5</w:t>
            </w:r>
          </w:p>
        </w:tc>
        <w:tc>
          <w:tcPr>
            <w:tcW w:w="7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zCs w:val="24"/>
              </w:rPr>
              <w:t>3</w:t>
            </w:r>
          </w:p>
        </w:tc>
        <w:tc>
          <w:tcPr>
            <w:tcW w:w="9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郑州</w:t>
            </w:r>
          </w:p>
        </w:tc>
        <w:tc>
          <w:tcPr>
            <w:tcW w:w="9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2012</w:t>
            </w:r>
          </w:p>
        </w:tc>
        <w:tc>
          <w:tcPr>
            <w:tcW w:w="1104"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ind w:firstLine="0" w:firstLineChars="0"/>
              <w:jc w:val="center"/>
              <w:rPr>
                <w:rFonts w:ascii="宋体" w:hAnsi="宋体" w:cs="宋体"/>
                <w:szCs w:val="24"/>
              </w:rPr>
            </w:pPr>
            <w:r>
              <w:rPr>
                <w:rFonts w:hint="eastAsia" w:ascii="宋体" w:hAnsi="宋体" w:cs="宋体"/>
                <w:szCs w:val="24"/>
              </w:rPr>
              <w:t>5.5 KW</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搅拌砂浆</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3"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19</w:t>
            </w:r>
          </w:p>
        </w:tc>
        <w:tc>
          <w:tcPr>
            <w:tcW w:w="163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插入式振动棒</w:t>
            </w:r>
          </w:p>
        </w:tc>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ZN50</w:t>
            </w:r>
          </w:p>
        </w:tc>
        <w:tc>
          <w:tcPr>
            <w:tcW w:w="7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30</w:t>
            </w:r>
          </w:p>
        </w:tc>
        <w:tc>
          <w:tcPr>
            <w:tcW w:w="9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上海</w:t>
            </w:r>
          </w:p>
        </w:tc>
        <w:tc>
          <w:tcPr>
            <w:tcW w:w="9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2011</w:t>
            </w:r>
          </w:p>
        </w:tc>
        <w:tc>
          <w:tcPr>
            <w:tcW w:w="110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1.5</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混凝土振捣</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3"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20</w:t>
            </w:r>
          </w:p>
        </w:tc>
        <w:tc>
          <w:tcPr>
            <w:tcW w:w="16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平板振动器</w:t>
            </w:r>
          </w:p>
        </w:tc>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ZN11</w:t>
            </w:r>
          </w:p>
        </w:tc>
        <w:tc>
          <w:tcPr>
            <w:tcW w:w="7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15</w:t>
            </w:r>
          </w:p>
        </w:tc>
        <w:tc>
          <w:tcPr>
            <w:tcW w:w="954"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上海</w:t>
            </w:r>
          </w:p>
        </w:tc>
        <w:tc>
          <w:tcPr>
            <w:tcW w:w="904"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2010</w:t>
            </w:r>
          </w:p>
        </w:tc>
        <w:tc>
          <w:tcPr>
            <w:tcW w:w="11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1.1</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平面振捣</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3"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21</w:t>
            </w:r>
          </w:p>
        </w:tc>
        <w:tc>
          <w:tcPr>
            <w:tcW w:w="16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钢筋切断机</w:t>
            </w:r>
          </w:p>
        </w:tc>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GJ5-40型</w:t>
            </w:r>
          </w:p>
        </w:tc>
        <w:tc>
          <w:tcPr>
            <w:tcW w:w="7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3</w:t>
            </w:r>
          </w:p>
        </w:tc>
        <w:tc>
          <w:tcPr>
            <w:tcW w:w="9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昆山</w:t>
            </w:r>
          </w:p>
        </w:tc>
        <w:tc>
          <w:tcPr>
            <w:tcW w:w="9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2011</w:t>
            </w:r>
          </w:p>
        </w:tc>
        <w:tc>
          <w:tcPr>
            <w:tcW w:w="110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10</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钢筋加工制作</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3"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22</w:t>
            </w:r>
          </w:p>
        </w:tc>
        <w:tc>
          <w:tcPr>
            <w:tcW w:w="16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钢筋弯曲机</w:t>
            </w:r>
          </w:p>
        </w:tc>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WJ40-1型</w:t>
            </w:r>
          </w:p>
        </w:tc>
        <w:tc>
          <w:tcPr>
            <w:tcW w:w="7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3</w:t>
            </w:r>
          </w:p>
        </w:tc>
        <w:tc>
          <w:tcPr>
            <w:tcW w:w="9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武汉</w:t>
            </w:r>
          </w:p>
        </w:tc>
        <w:tc>
          <w:tcPr>
            <w:tcW w:w="9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2012</w:t>
            </w:r>
          </w:p>
        </w:tc>
        <w:tc>
          <w:tcPr>
            <w:tcW w:w="110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3</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钢筋加工</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03"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23</w:t>
            </w:r>
          </w:p>
        </w:tc>
        <w:tc>
          <w:tcPr>
            <w:tcW w:w="16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钢筋对焊机</w:t>
            </w:r>
          </w:p>
        </w:tc>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UN-100</w:t>
            </w:r>
          </w:p>
        </w:tc>
        <w:tc>
          <w:tcPr>
            <w:tcW w:w="7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3</w:t>
            </w:r>
          </w:p>
        </w:tc>
        <w:tc>
          <w:tcPr>
            <w:tcW w:w="9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郑州</w:t>
            </w:r>
          </w:p>
        </w:tc>
        <w:tc>
          <w:tcPr>
            <w:tcW w:w="9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2013</w:t>
            </w:r>
          </w:p>
        </w:tc>
        <w:tc>
          <w:tcPr>
            <w:tcW w:w="110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10</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闪光对焊</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50" w:hRule="atLeast"/>
          <w:jc w:val="center"/>
        </w:trPr>
        <w:tc>
          <w:tcPr>
            <w:tcW w:w="693"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25</w:t>
            </w:r>
          </w:p>
        </w:tc>
        <w:tc>
          <w:tcPr>
            <w:tcW w:w="16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混凝土输送车</w:t>
            </w:r>
          </w:p>
        </w:tc>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JCQ8</w:t>
            </w:r>
          </w:p>
        </w:tc>
        <w:tc>
          <w:tcPr>
            <w:tcW w:w="7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8台</w:t>
            </w:r>
          </w:p>
        </w:tc>
        <w:tc>
          <w:tcPr>
            <w:tcW w:w="9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bCs/>
                <w:snapToGrid w:val="0"/>
                <w:kern w:val="0"/>
                <w:szCs w:val="24"/>
              </w:rPr>
            </w:pPr>
            <w:r>
              <w:rPr>
                <w:rFonts w:hint="eastAsia" w:ascii="宋体" w:hAnsi="宋体" w:cs="宋体"/>
                <w:bCs/>
                <w:snapToGrid w:val="0"/>
                <w:kern w:val="0"/>
                <w:szCs w:val="24"/>
              </w:rPr>
              <w:t>北京</w:t>
            </w:r>
          </w:p>
        </w:tc>
        <w:tc>
          <w:tcPr>
            <w:tcW w:w="90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bCs/>
                <w:snapToGrid w:val="0"/>
                <w:kern w:val="0"/>
                <w:szCs w:val="24"/>
              </w:rPr>
            </w:pPr>
            <w:r>
              <w:rPr>
                <w:rFonts w:hint="eastAsia" w:ascii="宋体" w:hAnsi="宋体" w:cs="宋体"/>
                <w:bCs/>
                <w:snapToGrid w:val="0"/>
                <w:kern w:val="0"/>
                <w:szCs w:val="24"/>
              </w:rPr>
              <w:t>2012</w:t>
            </w:r>
          </w:p>
        </w:tc>
        <w:tc>
          <w:tcPr>
            <w:tcW w:w="110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napToGrid w:val="0"/>
                <w:kern w:val="0"/>
                <w:szCs w:val="24"/>
              </w:rPr>
            </w:pPr>
            <w:r>
              <w:rPr>
                <w:rFonts w:hint="eastAsia" w:ascii="宋体" w:hAnsi="宋体" w:cs="宋体"/>
                <w:snapToGrid w:val="0"/>
                <w:kern w:val="0"/>
                <w:szCs w:val="24"/>
              </w:rPr>
              <w:t>210</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napToGrid w:val="0"/>
                <w:kern w:val="0"/>
                <w:szCs w:val="24"/>
              </w:rPr>
              <w:t>满足施工</w:t>
            </w:r>
          </w:p>
        </w:tc>
        <w:tc>
          <w:tcPr>
            <w:tcW w:w="134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rFonts w:ascii="宋体" w:hAnsi="宋体" w:cs="宋体"/>
                <w:bCs/>
                <w:snapToGrid w:val="0"/>
                <w:kern w:val="0"/>
                <w:szCs w:val="24"/>
              </w:rPr>
            </w:pPr>
            <w:r>
              <w:rPr>
                <w:rFonts w:hint="eastAsia" w:ascii="宋体" w:hAnsi="宋体" w:cs="宋体"/>
                <w:snapToGrid w:val="0"/>
                <w:kern w:val="0"/>
                <w:szCs w:val="24"/>
              </w:rPr>
              <w:t>混凝土运输</w:t>
            </w:r>
          </w:p>
        </w:tc>
        <w:tc>
          <w:tcPr>
            <w:tcW w:w="4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cs="宋体"/>
                <w:szCs w:val="24"/>
              </w:rPr>
            </w:pPr>
            <w:r>
              <w:rPr>
                <w:rFonts w:hint="eastAsia" w:ascii="宋体" w:hAnsi="宋体" w:cs="宋体"/>
                <w:szCs w:val="24"/>
              </w:rPr>
              <w:t>/</w:t>
            </w:r>
          </w:p>
        </w:tc>
      </w:tr>
    </w:tbl>
    <w:p>
      <w:pPr>
        <w:pStyle w:val="3"/>
        <w:numPr>
          <w:ilvl w:val="0"/>
          <w:numId w:val="0"/>
        </w:numPr>
        <w:jc w:val="both"/>
        <w:rPr>
          <w:rFonts w:ascii="宋体" w:hAnsi="宋体" w:cs="宋体"/>
        </w:rPr>
      </w:pPr>
      <w:r>
        <w:rPr>
          <w:rFonts w:hint="eastAsia" w:ascii="宋体" w:hAnsi="宋体" w:cs="宋体"/>
        </w:rPr>
        <w:br w:type="page"/>
      </w:r>
      <w:r>
        <w:rPr>
          <w:rFonts w:hint="eastAsia" w:ascii="宋体" w:hAnsi="宋体" w:cs="宋体"/>
        </w:rPr>
        <w:t>附表二  拟配备本工程的试验和检测仪器设备表</w:t>
      </w:r>
    </w:p>
    <w:p>
      <w:pPr>
        <w:jc w:val="center"/>
        <w:rPr>
          <w:rFonts w:ascii="宋体" w:hAnsi="宋体" w:eastAsia="宋体" w:cs="宋体"/>
          <w:b/>
          <w:bCs/>
        </w:rPr>
      </w:pPr>
      <w:r>
        <w:rPr>
          <w:rFonts w:hint="eastAsia" w:ascii="宋体" w:hAnsi="宋体" w:eastAsia="宋体" w:cs="宋体"/>
          <w:b/>
          <w:bCs/>
        </w:rPr>
        <w:t>拟配备本工程的试验和检测仪器设备表</w:t>
      </w:r>
    </w:p>
    <w:tbl>
      <w:tblPr>
        <w:tblStyle w:val="33"/>
        <w:tblW w:w="8700" w:type="dxa"/>
        <w:jc w:val="center"/>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71"/>
        <w:gridCol w:w="1289"/>
        <w:gridCol w:w="831"/>
        <w:gridCol w:w="830"/>
        <w:gridCol w:w="895"/>
        <w:gridCol w:w="1064"/>
        <w:gridCol w:w="101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bCs/>
                <w:snapToGrid w:val="0"/>
                <w:kern w:val="0"/>
                <w:szCs w:val="24"/>
              </w:rPr>
            </w:pPr>
            <w:r>
              <w:rPr>
                <w:rFonts w:hint="eastAsia" w:ascii="宋体" w:hAnsi="宋体" w:eastAsia="宋体" w:cs="宋体"/>
                <w:bCs/>
                <w:snapToGrid w:val="0"/>
                <w:kern w:val="0"/>
                <w:szCs w:val="24"/>
              </w:rPr>
              <w:t>序号</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bCs/>
                <w:snapToGrid w:val="0"/>
                <w:kern w:val="0"/>
                <w:szCs w:val="24"/>
              </w:rPr>
            </w:pPr>
            <w:r>
              <w:rPr>
                <w:rFonts w:hint="eastAsia" w:ascii="宋体" w:hAnsi="宋体" w:eastAsia="宋体" w:cs="宋体"/>
                <w:bCs/>
                <w:snapToGrid w:val="0"/>
                <w:kern w:val="0"/>
                <w:szCs w:val="24"/>
              </w:rPr>
              <w:t>仪器设备</w:t>
            </w:r>
          </w:p>
          <w:p>
            <w:pPr>
              <w:adjustRightInd w:val="0"/>
              <w:snapToGrid w:val="0"/>
              <w:spacing w:line="240" w:lineRule="auto"/>
              <w:ind w:firstLine="0" w:firstLineChars="0"/>
              <w:jc w:val="center"/>
              <w:rPr>
                <w:rFonts w:ascii="宋体" w:hAnsi="宋体" w:eastAsia="宋体" w:cs="宋体"/>
                <w:bCs/>
                <w:snapToGrid w:val="0"/>
                <w:kern w:val="0"/>
                <w:szCs w:val="24"/>
              </w:rPr>
            </w:pPr>
            <w:r>
              <w:rPr>
                <w:rFonts w:hint="eastAsia" w:ascii="宋体" w:hAnsi="宋体" w:eastAsia="宋体" w:cs="宋体"/>
                <w:bCs/>
                <w:snapToGrid w:val="0"/>
                <w:kern w:val="0"/>
                <w:szCs w:val="24"/>
              </w:rPr>
              <w:t>名称</w:t>
            </w:r>
          </w:p>
        </w:tc>
        <w:tc>
          <w:tcPr>
            <w:tcW w:w="12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bCs/>
                <w:snapToGrid w:val="0"/>
                <w:kern w:val="0"/>
                <w:szCs w:val="24"/>
              </w:rPr>
            </w:pPr>
            <w:r>
              <w:rPr>
                <w:rFonts w:hint="eastAsia" w:ascii="宋体" w:hAnsi="宋体" w:eastAsia="宋体" w:cs="宋体"/>
                <w:bCs/>
                <w:snapToGrid w:val="0"/>
                <w:kern w:val="0"/>
                <w:szCs w:val="24"/>
              </w:rPr>
              <w:t>型号</w:t>
            </w:r>
          </w:p>
          <w:p>
            <w:pPr>
              <w:adjustRightInd w:val="0"/>
              <w:snapToGrid w:val="0"/>
              <w:spacing w:line="240" w:lineRule="auto"/>
              <w:ind w:firstLine="0" w:firstLineChars="0"/>
              <w:jc w:val="center"/>
              <w:rPr>
                <w:rFonts w:ascii="宋体" w:hAnsi="宋体" w:eastAsia="宋体" w:cs="宋体"/>
                <w:bCs/>
                <w:snapToGrid w:val="0"/>
                <w:kern w:val="0"/>
                <w:szCs w:val="24"/>
              </w:rPr>
            </w:pPr>
            <w:r>
              <w:rPr>
                <w:rFonts w:hint="eastAsia" w:ascii="宋体" w:hAnsi="宋体" w:eastAsia="宋体" w:cs="宋体"/>
                <w:bCs/>
                <w:snapToGrid w:val="0"/>
                <w:kern w:val="0"/>
                <w:szCs w:val="24"/>
              </w:rPr>
              <w:t>规格</w:t>
            </w:r>
          </w:p>
        </w:tc>
        <w:tc>
          <w:tcPr>
            <w:tcW w:w="8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bCs/>
                <w:snapToGrid w:val="0"/>
                <w:kern w:val="0"/>
                <w:szCs w:val="24"/>
              </w:rPr>
            </w:pPr>
            <w:r>
              <w:rPr>
                <w:rFonts w:hint="eastAsia" w:ascii="宋体" w:hAnsi="宋体" w:eastAsia="宋体" w:cs="宋体"/>
                <w:bCs/>
                <w:snapToGrid w:val="0"/>
                <w:kern w:val="0"/>
                <w:szCs w:val="24"/>
              </w:rPr>
              <w:t>数量</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bCs/>
                <w:snapToGrid w:val="0"/>
                <w:kern w:val="0"/>
                <w:szCs w:val="24"/>
              </w:rPr>
            </w:pPr>
            <w:r>
              <w:rPr>
                <w:rFonts w:hint="eastAsia" w:ascii="宋体" w:hAnsi="宋体" w:eastAsia="宋体" w:cs="宋体"/>
                <w:bCs/>
                <w:snapToGrid w:val="0"/>
                <w:kern w:val="0"/>
                <w:szCs w:val="24"/>
              </w:rPr>
              <w:t>国别产地</w:t>
            </w:r>
          </w:p>
        </w:tc>
        <w:tc>
          <w:tcPr>
            <w:tcW w:w="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bCs/>
                <w:snapToGrid w:val="0"/>
                <w:kern w:val="0"/>
                <w:szCs w:val="24"/>
              </w:rPr>
            </w:pPr>
            <w:r>
              <w:rPr>
                <w:rFonts w:hint="eastAsia" w:ascii="宋体" w:hAnsi="宋体" w:eastAsia="宋体" w:cs="宋体"/>
                <w:bCs/>
                <w:snapToGrid w:val="0"/>
                <w:kern w:val="0"/>
                <w:szCs w:val="24"/>
              </w:rPr>
              <w:t>制造年份</w:t>
            </w: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bCs/>
                <w:snapToGrid w:val="0"/>
                <w:kern w:val="0"/>
                <w:szCs w:val="24"/>
              </w:rPr>
            </w:pPr>
            <w:r>
              <w:rPr>
                <w:rFonts w:hint="eastAsia" w:ascii="宋体" w:hAnsi="宋体" w:eastAsia="宋体" w:cs="宋体"/>
                <w:bCs/>
                <w:snapToGrid w:val="0"/>
                <w:kern w:val="0"/>
                <w:szCs w:val="24"/>
              </w:rPr>
              <w:t>已使用台时数</w:t>
            </w: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bCs/>
                <w:snapToGrid w:val="0"/>
                <w:kern w:val="0"/>
                <w:szCs w:val="24"/>
              </w:rPr>
            </w:pPr>
            <w:r>
              <w:rPr>
                <w:rFonts w:hint="eastAsia" w:ascii="宋体" w:hAnsi="宋体" w:eastAsia="宋体" w:cs="宋体"/>
                <w:bCs/>
                <w:snapToGrid w:val="0"/>
                <w:kern w:val="0"/>
                <w:szCs w:val="24"/>
              </w:rPr>
              <w:t>用途</w:t>
            </w: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bCs/>
                <w:snapToGrid w:val="0"/>
                <w:kern w:val="0"/>
                <w:szCs w:val="24"/>
              </w:rPr>
            </w:pPr>
            <w:r>
              <w:rPr>
                <w:rFonts w:hint="eastAsia" w:ascii="宋体" w:hAnsi="宋体" w:eastAsia="宋体" w:cs="宋体"/>
                <w:bCs/>
                <w:snapToGrid w:val="0"/>
                <w:kern w:val="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1</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计算机</w:t>
            </w:r>
          </w:p>
        </w:tc>
        <w:tc>
          <w:tcPr>
            <w:tcW w:w="12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（联想）</w:t>
            </w:r>
          </w:p>
        </w:tc>
        <w:tc>
          <w:tcPr>
            <w:tcW w:w="8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2</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北京</w:t>
            </w:r>
          </w:p>
        </w:tc>
        <w:tc>
          <w:tcPr>
            <w:tcW w:w="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2014</w:t>
            </w: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500</w:t>
            </w: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办公用</w:t>
            </w: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2</w:t>
            </w:r>
          </w:p>
        </w:tc>
        <w:tc>
          <w:tcPr>
            <w:tcW w:w="127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napToGrid w:val="0"/>
                <w:kern w:val="0"/>
                <w:szCs w:val="24"/>
              </w:rPr>
            </w:pPr>
            <w:r>
              <w:rPr>
                <w:rFonts w:hint="eastAsia" w:ascii="宋体" w:hAnsi="宋体" w:eastAsia="宋体" w:cs="宋体"/>
                <w:bCs/>
                <w:szCs w:val="24"/>
              </w:rPr>
              <w:t>水准仪</w:t>
            </w:r>
          </w:p>
        </w:tc>
        <w:tc>
          <w:tcPr>
            <w:tcW w:w="128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napToGrid w:val="0"/>
                <w:kern w:val="0"/>
                <w:szCs w:val="24"/>
              </w:rPr>
            </w:pPr>
            <w:r>
              <w:rPr>
                <w:rFonts w:hint="eastAsia" w:ascii="宋体" w:hAnsi="宋体" w:eastAsia="宋体" w:cs="宋体"/>
                <w:bCs/>
                <w:szCs w:val="24"/>
              </w:rPr>
              <w:t>DZS-3</w:t>
            </w:r>
          </w:p>
        </w:tc>
        <w:tc>
          <w:tcPr>
            <w:tcW w:w="83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napToGrid w:val="0"/>
                <w:kern w:val="0"/>
                <w:szCs w:val="24"/>
              </w:rPr>
            </w:pPr>
            <w:r>
              <w:rPr>
                <w:rFonts w:hint="eastAsia" w:ascii="宋体" w:hAnsi="宋体" w:eastAsia="宋体" w:cs="宋体"/>
                <w:bCs/>
                <w:szCs w:val="24"/>
              </w:rPr>
              <w:t>4</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广州</w:t>
            </w:r>
          </w:p>
        </w:tc>
        <w:tc>
          <w:tcPr>
            <w:tcW w:w="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2012</w:t>
            </w: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300</w:t>
            </w: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测量</w:t>
            </w:r>
          </w:p>
        </w:tc>
        <w:tc>
          <w:tcPr>
            <w:tcW w:w="7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napToGrid w:val="0"/>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3</w:t>
            </w:r>
          </w:p>
        </w:tc>
        <w:tc>
          <w:tcPr>
            <w:tcW w:w="127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napToGrid w:val="0"/>
                <w:kern w:val="0"/>
                <w:szCs w:val="24"/>
              </w:rPr>
            </w:pPr>
            <w:r>
              <w:rPr>
                <w:rFonts w:hint="eastAsia" w:ascii="宋体" w:hAnsi="宋体" w:eastAsia="宋体" w:cs="宋体"/>
                <w:bCs/>
                <w:szCs w:val="24"/>
              </w:rPr>
              <w:t>经纬仪</w:t>
            </w:r>
          </w:p>
        </w:tc>
        <w:tc>
          <w:tcPr>
            <w:tcW w:w="128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napToGrid w:val="0"/>
                <w:kern w:val="0"/>
                <w:szCs w:val="24"/>
              </w:rPr>
            </w:pPr>
            <w:r>
              <w:rPr>
                <w:rFonts w:hint="eastAsia" w:ascii="宋体" w:hAnsi="宋体" w:eastAsia="宋体" w:cs="宋体"/>
                <w:bCs/>
                <w:szCs w:val="24"/>
              </w:rPr>
              <w:t>DJ-2</w:t>
            </w:r>
          </w:p>
        </w:tc>
        <w:tc>
          <w:tcPr>
            <w:tcW w:w="83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napToGrid w:val="0"/>
                <w:kern w:val="0"/>
                <w:szCs w:val="24"/>
              </w:rPr>
            </w:pPr>
            <w:r>
              <w:rPr>
                <w:rFonts w:hint="eastAsia" w:ascii="宋体" w:hAnsi="宋体" w:eastAsia="宋体" w:cs="宋体"/>
                <w:bCs/>
                <w:szCs w:val="24"/>
              </w:rPr>
              <w:t>2</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长春</w:t>
            </w:r>
          </w:p>
        </w:tc>
        <w:tc>
          <w:tcPr>
            <w:tcW w:w="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2011</w:t>
            </w: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600</w:t>
            </w: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测量</w:t>
            </w:r>
          </w:p>
        </w:tc>
        <w:tc>
          <w:tcPr>
            <w:tcW w:w="7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napToGrid w:val="0"/>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4</w:t>
            </w:r>
          </w:p>
        </w:tc>
        <w:tc>
          <w:tcPr>
            <w:tcW w:w="127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napToGrid w:val="0"/>
                <w:kern w:val="0"/>
                <w:szCs w:val="24"/>
              </w:rPr>
            </w:pPr>
            <w:r>
              <w:rPr>
                <w:rFonts w:hint="eastAsia" w:ascii="宋体" w:hAnsi="宋体" w:eastAsia="宋体" w:cs="宋体"/>
                <w:bCs/>
                <w:szCs w:val="24"/>
              </w:rPr>
              <w:t>全站仪</w:t>
            </w:r>
          </w:p>
        </w:tc>
        <w:tc>
          <w:tcPr>
            <w:tcW w:w="128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napToGrid w:val="0"/>
                <w:kern w:val="0"/>
                <w:szCs w:val="24"/>
              </w:rPr>
            </w:pPr>
            <w:r>
              <w:rPr>
                <w:rFonts w:hint="eastAsia" w:ascii="宋体" w:hAnsi="宋体" w:eastAsia="宋体" w:cs="宋体"/>
                <w:bCs/>
                <w:szCs w:val="24"/>
              </w:rPr>
              <w:t>DJS-6000</w:t>
            </w:r>
          </w:p>
        </w:tc>
        <w:tc>
          <w:tcPr>
            <w:tcW w:w="83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napToGrid w:val="0"/>
                <w:kern w:val="0"/>
                <w:szCs w:val="24"/>
              </w:rPr>
            </w:pPr>
            <w:r>
              <w:rPr>
                <w:rFonts w:hint="eastAsia" w:ascii="宋体" w:hAnsi="宋体" w:eastAsia="宋体" w:cs="宋体"/>
                <w:bCs/>
                <w:szCs w:val="24"/>
              </w:rPr>
              <w:t>1</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沈阳</w:t>
            </w:r>
          </w:p>
        </w:tc>
        <w:tc>
          <w:tcPr>
            <w:tcW w:w="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2012</w:t>
            </w: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600</w:t>
            </w: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测量</w:t>
            </w:r>
          </w:p>
        </w:tc>
        <w:tc>
          <w:tcPr>
            <w:tcW w:w="7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napToGrid w:val="0"/>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5</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塔尺</w:t>
            </w:r>
          </w:p>
        </w:tc>
        <w:tc>
          <w:tcPr>
            <w:tcW w:w="12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5m</w:t>
            </w:r>
          </w:p>
        </w:tc>
        <w:tc>
          <w:tcPr>
            <w:tcW w:w="8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4把</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长春</w:t>
            </w:r>
          </w:p>
        </w:tc>
        <w:tc>
          <w:tcPr>
            <w:tcW w:w="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2013</w:t>
            </w: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0</w:t>
            </w: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测量</w:t>
            </w:r>
          </w:p>
        </w:tc>
        <w:tc>
          <w:tcPr>
            <w:tcW w:w="7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napToGrid w:val="0"/>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6</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钢卷尺</w:t>
            </w:r>
          </w:p>
        </w:tc>
        <w:tc>
          <w:tcPr>
            <w:tcW w:w="12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50m</w:t>
            </w:r>
          </w:p>
        </w:tc>
        <w:tc>
          <w:tcPr>
            <w:tcW w:w="8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若干</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郑州</w:t>
            </w:r>
          </w:p>
        </w:tc>
        <w:tc>
          <w:tcPr>
            <w:tcW w:w="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2012</w:t>
            </w: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0</w:t>
            </w: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测量</w:t>
            </w:r>
          </w:p>
        </w:tc>
        <w:tc>
          <w:tcPr>
            <w:tcW w:w="7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napToGrid w:val="0"/>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7</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钢卷尺</w:t>
            </w:r>
          </w:p>
        </w:tc>
        <w:tc>
          <w:tcPr>
            <w:tcW w:w="12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3-5m</w:t>
            </w:r>
          </w:p>
        </w:tc>
        <w:tc>
          <w:tcPr>
            <w:tcW w:w="8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若干</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郑州</w:t>
            </w:r>
          </w:p>
        </w:tc>
        <w:tc>
          <w:tcPr>
            <w:tcW w:w="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2011</w:t>
            </w: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0</w:t>
            </w: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测量</w:t>
            </w:r>
          </w:p>
        </w:tc>
        <w:tc>
          <w:tcPr>
            <w:tcW w:w="7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napToGrid w:val="0"/>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8</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温度计</w:t>
            </w:r>
          </w:p>
        </w:tc>
        <w:tc>
          <w:tcPr>
            <w:tcW w:w="12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100℃</w:t>
            </w:r>
          </w:p>
        </w:tc>
        <w:tc>
          <w:tcPr>
            <w:tcW w:w="8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15个</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芜湖</w:t>
            </w:r>
          </w:p>
        </w:tc>
        <w:tc>
          <w:tcPr>
            <w:tcW w:w="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2012</w:t>
            </w: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0</w:t>
            </w: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宋体"/>
                <w:snapToGrid w:val="0"/>
                <w:kern w:val="0"/>
                <w:szCs w:val="24"/>
              </w:rPr>
            </w:pPr>
            <w:r>
              <w:rPr>
                <w:rFonts w:hint="eastAsia" w:ascii="宋体" w:hAnsi="宋体" w:eastAsia="宋体" w:cs="宋体"/>
                <w:snapToGrid w:val="0"/>
                <w:kern w:val="0"/>
                <w:szCs w:val="24"/>
              </w:rPr>
              <w:t>测温</w:t>
            </w:r>
          </w:p>
        </w:tc>
        <w:tc>
          <w:tcPr>
            <w:tcW w:w="7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napToGrid w:val="0"/>
                <w:kern w:val="0"/>
                <w:szCs w:val="24"/>
              </w:rPr>
              <w:t>/</w:t>
            </w:r>
          </w:p>
        </w:tc>
      </w:tr>
    </w:tbl>
    <w:p>
      <w:pPr>
        <w:ind w:firstLine="480"/>
        <w:rPr>
          <w:rFonts w:ascii="宋体" w:hAnsi="宋体" w:eastAsia="宋体" w:cs="宋体"/>
        </w:rPr>
      </w:pPr>
    </w:p>
    <w:p>
      <w:pPr>
        <w:pStyle w:val="3"/>
        <w:numPr>
          <w:ilvl w:val="0"/>
          <w:numId w:val="0"/>
        </w:numPr>
        <w:ind w:left="288"/>
        <w:jc w:val="both"/>
        <w:rPr>
          <w:rFonts w:ascii="宋体" w:hAnsi="宋体" w:cs="宋体"/>
        </w:rPr>
      </w:pPr>
      <w:r>
        <w:rPr>
          <w:rFonts w:hint="eastAsia" w:ascii="宋体" w:hAnsi="宋体" w:cs="宋体"/>
        </w:rPr>
        <w:br w:type="page"/>
      </w:r>
      <w:r>
        <w:rPr>
          <w:rFonts w:hint="eastAsia" w:ascii="宋体" w:hAnsi="宋体" w:cs="宋体"/>
        </w:rPr>
        <w:t>附表三  劳动力计划表</w:t>
      </w:r>
    </w:p>
    <w:p>
      <w:pPr>
        <w:jc w:val="center"/>
        <w:rPr>
          <w:rFonts w:ascii="宋体" w:hAnsi="宋体" w:eastAsia="宋体" w:cs="宋体"/>
          <w:b/>
        </w:rPr>
      </w:pPr>
      <w:r>
        <w:rPr>
          <w:rFonts w:hint="eastAsia" w:ascii="宋体" w:hAnsi="宋体" w:eastAsia="宋体" w:cs="宋体"/>
          <w:b/>
        </w:rPr>
        <w:t>劳动力计划表</w:t>
      </w:r>
    </w:p>
    <w:p>
      <w:pPr>
        <w:jc w:val="right"/>
        <w:rPr>
          <w:rFonts w:ascii="宋体" w:hAnsi="宋体" w:eastAsia="宋体" w:cs="宋体"/>
          <w:b/>
        </w:rPr>
      </w:pPr>
      <w:r>
        <w:rPr>
          <w:rFonts w:hint="eastAsia" w:ascii="宋体" w:hAnsi="宋体" w:eastAsia="宋体" w:cs="宋体"/>
          <w:b/>
        </w:rPr>
        <w:t>单位：人</w:t>
      </w:r>
    </w:p>
    <w:tbl>
      <w:tblPr>
        <w:tblStyle w:val="33"/>
        <w:tblW w:w="8860" w:type="dxa"/>
        <w:jc w:val="center"/>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95"/>
        <w:gridCol w:w="1356"/>
        <w:gridCol w:w="1224"/>
        <w:gridCol w:w="1218"/>
        <w:gridCol w:w="1213"/>
        <w:gridCol w:w="1233"/>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1" w:hRule="atLeast"/>
          <w:jc w:val="center"/>
        </w:trPr>
        <w:tc>
          <w:tcPr>
            <w:tcW w:w="1395" w:type="dxa"/>
            <w:vMerge w:val="restart"/>
            <w:vAlign w:val="center"/>
          </w:tcPr>
          <w:p>
            <w:pPr>
              <w:widowControl/>
              <w:spacing w:line="240" w:lineRule="auto"/>
              <w:ind w:left="-185" w:leftChars="-77" w:right="-194" w:rightChars="-81" w:firstLine="0" w:firstLineChars="0"/>
              <w:jc w:val="center"/>
              <w:rPr>
                <w:rFonts w:ascii="宋体" w:hAnsi="宋体" w:eastAsia="宋体" w:cs="宋体"/>
                <w:szCs w:val="24"/>
              </w:rPr>
            </w:pPr>
            <w:r>
              <w:rPr>
                <w:rFonts w:hint="eastAsia" w:ascii="宋体" w:hAnsi="宋体" w:eastAsia="宋体" w:cs="宋体"/>
                <w:szCs w:val="24"/>
              </w:rPr>
              <w:t>工种</w:t>
            </w:r>
          </w:p>
        </w:tc>
        <w:tc>
          <w:tcPr>
            <w:tcW w:w="7465" w:type="dxa"/>
            <w:gridSpan w:val="6"/>
            <w:vAlign w:val="center"/>
          </w:tcPr>
          <w:p>
            <w:pPr>
              <w:widowControl/>
              <w:spacing w:line="240" w:lineRule="auto"/>
              <w:ind w:firstLine="0" w:firstLineChars="0"/>
              <w:jc w:val="center"/>
              <w:rPr>
                <w:rFonts w:ascii="宋体" w:hAnsi="宋体" w:eastAsia="宋体" w:cs="宋体"/>
                <w:szCs w:val="24"/>
              </w:rPr>
            </w:pPr>
            <w:r>
              <w:rPr>
                <w:rFonts w:hint="eastAsia" w:ascii="宋体" w:hAnsi="宋体" w:eastAsia="宋体" w:cs="宋体"/>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1" w:hRule="atLeast"/>
          <w:jc w:val="center"/>
        </w:trPr>
        <w:tc>
          <w:tcPr>
            <w:tcW w:w="1395" w:type="dxa"/>
            <w:vMerge w:val="continue"/>
            <w:vAlign w:val="center"/>
          </w:tcPr>
          <w:p>
            <w:pPr>
              <w:widowControl/>
              <w:spacing w:line="240" w:lineRule="auto"/>
              <w:ind w:left="-185" w:leftChars="-77" w:right="-194" w:rightChars="-81" w:firstLine="0" w:firstLineChars="0"/>
              <w:jc w:val="center"/>
              <w:rPr>
                <w:rFonts w:ascii="宋体" w:hAnsi="宋体" w:eastAsia="宋体" w:cs="宋体"/>
                <w:szCs w:val="24"/>
              </w:rPr>
            </w:pPr>
          </w:p>
        </w:tc>
        <w:tc>
          <w:tcPr>
            <w:tcW w:w="1356" w:type="dxa"/>
            <w:vAlign w:val="center"/>
          </w:tcPr>
          <w:p>
            <w:pPr>
              <w:snapToGrid w:val="0"/>
              <w:spacing w:line="240" w:lineRule="auto"/>
              <w:ind w:firstLine="0" w:firstLineChars="0"/>
              <w:jc w:val="center"/>
              <w:rPr>
                <w:rFonts w:ascii="宋体" w:hAnsi="宋体" w:eastAsia="宋体" w:cs="宋体"/>
                <w:w w:val="90"/>
                <w:szCs w:val="24"/>
              </w:rPr>
            </w:pPr>
            <w:r>
              <w:rPr>
                <w:rFonts w:hint="eastAsia" w:ascii="宋体" w:hAnsi="宋体" w:eastAsia="宋体" w:cs="宋体"/>
                <w:bCs/>
                <w:szCs w:val="24"/>
              </w:rPr>
              <w:t>沟槽施工</w:t>
            </w:r>
          </w:p>
        </w:tc>
        <w:tc>
          <w:tcPr>
            <w:tcW w:w="1224" w:type="dxa"/>
            <w:vAlign w:val="center"/>
          </w:tcPr>
          <w:p>
            <w:pPr>
              <w:snapToGrid w:val="0"/>
              <w:spacing w:line="240" w:lineRule="auto"/>
              <w:ind w:firstLine="0" w:firstLineChars="0"/>
              <w:jc w:val="center"/>
              <w:rPr>
                <w:rFonts w:ascii="宋体" w:hAnsi="宋体" w:eastAsia="宋体" w:cs="宋体"/>
                <w:w w:val="90"/>
                <w:szCs w:val="24"/>
              </w:rPr>
            </w:pPr>
            <w:r>
              <w:rPr>
                <w:rFonts w:hint="eastAsia" w:ascii="宋体" w:hAnsi="宋体" w:eastAsia="宋体" w:cs="宋体"/>
                <w:bCs/>
                <w:szCs w:val="24"/>
              </w:rPr>
              <w:t>管道施工</w:t>
            </w:r>
          </w:p>
        </w:tc>
        <w:tc>
          <w:tcPr>
            <w:tcW w:w="1218" w:type="dxa"/>
            <w:vAlign w:val="center"/>
          </w:tcPr>
          <w:p>
            <w:pPr>
              <w:snapToGrid w:val="0"/>
              <w:spacing w:line="240" w:lineRule="auto"/>
              <w:ind w:firstLine="0" w:firstLineChars="0"/>
              <w:jc w:val="center"/>
              <w:rPr>
                <w:rFonts w:ascii="宋体" w:hAnsi="宋体" w:eastAsia="宋体" w:cs="宋体"/>
                <w:w w:val="90"/>
                <w:szCs w:val="24"/>
              </w:rPr>
            </w:pPr>
            <w:r>
              <w:rPr>
                <w:rFonts w:hint="eastAsia" w:ascii="宋体" w:hAnsi="宋体" w:eastAsia="宋体" w:cs="宋体"/>
                <w:bCs/>
                <w:szCs w:val="24"/>
              </w:rPr>
              <w:t>回填工程</w:t>
            </w:r>
          </w:p>
        </w:tc>
        <w:tc>
          <w:tcPr>
            <w:tcW w:w="1213" w:type="dxa"/>
            <w:vAlign w:val="center"/>
          </w:tcPr>
          <w:p>
            <w:pPr>
              <w:snapToGrid w:val="0"/>
              <w:spacing w:line="240" w:lineRule="auto"/>
              <w:ind w:firstLine="0" w:firstLineChars="0"/>
              <w:jc w:val="center"/>
              <w:rPr>
                <w:rFonts w:ascii="宋体" w:hAnsi="宋体" w:eastAsia="宋体" w:cs="宋体"/>
                <w:w w:val="90"/>
                <w:szCs w:val="24"/>
              </w:rPr>
            </w:pPr>
            <w:r>
              <w:rPr>
                <w:rFonts w:hint="eastAsia" w:ascii="宋体" w:hAnsi="宋体" w:eastAsia="宋体" w:cs="宋体"/>
                <w:bCs/>
                <w:szCs w:val="24"/>
              </w:rPr>
              <w:t>路面施工</w:t>
            </w:r>
          </w:p>
        </w:tc>
        <w:tc>
          <w:tcPr>
            <w:tcW w:w="1233" w:type="dxa"/>
            <w:vAlign w:val="center"/>
          </w:tcPr>
          <w:p>
            <w:pPr>
              <w:snapToGrid w:val="0"/>
              <w:spacing w:line="240" w:lineRule="auto"/>
              <w:ind w:firstLine="0" w:firstLineChars="0"/>
              <w:jc w:val="center"/>
              <w:rPr>
                <w:rFonts w:ascii="宋体" w:hAnsi="宋体" w:eastAsia="宋体" w:cs="宋体"/>
                <w:w w:val="90"/>
                <w:szCs w:val="24"/>
              </w:rPr>
            </w:pPr>
            <w:r>
              <w:rPr>
                <w:rFonts w:hint="eastAsia" w:ascii="宋体" w:hAnsi="宋体" w:eastAsia="宋体" w:cs="宋体"/>
                <w:bCs/>
                <w:szCs w:val="24"/>
              </w:rPr>
              <w:t>便道施工</w:t>
            </w:r>
          </w:p>
        </w:tc>
        <w:tc>
          <w:tcPr>
            <w:tcW w:w="1221" w:type="dxa"/>
            <w:vAlign w:val="center"/>
          </w:tcPr>
          <w:p>
            <w:pPr>
              <w:snapToGrid w:val="0"/>
              <w:spacing w:line="240" w:lineRule="auto"/>
              <w:ind w:firstLine="0" w:firstLineChars="0"/>
              <w:jc w:val="center"/>
              <w:rPr>
                <w:rFonts w:ascii="宋体" w:hAnsi="宋体" w:eastAsia="宋体" w:cs="宋体"/>
                <w:w w:val="90"/>
                <w:szCs w:val="24"/>
              </w:rPr>
            </w:pPr>
            <w:r>
              <w:rPr>
                <w:rFonts w:hint="eastAsia" w:ascii="宋体" w:hAnsi="宋体" w:eastAsia="宋体" w:cs="宋体"/>
                <w:bCs/>
                <w:szCs w:val="24"/>
              </w:rPr>
              <w:t>绿化施工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1" w:hRule="atLeast"/>
          <w:jc w:val="center"/>
        </w:trPr>
        <w:tc>
          <w:tcPr>
            <w:tcW w:w="1395"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测量工</w:t>
            </w:r>
          </w:p>
        </w:tc>
        <w:tc>
          <w:tcPr>
            <w:tcW w:w="1356"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2</w:t>
            </w:r>
          </w:p>
        </w:tc>
        <w:tc>
          <w:tcPr>
            <w:tcW w:w="1224"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2</w:t>
            </w:r>
          </w:p>
        </w:tc>
        <w:tc>
          <w:tcPr>
            <w:tcW w:w="1218"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2</w:t>
            </w:r>
          </w:p>
        </w:tc>
        <w:tc>
          <w:tcPr>
            <w:tcW w:w="121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2</w:t>
            </w:r>
          </w:p>
        </w:tc>
        <w:tc>
          <w:tcPr>
            <w:tcW w:w="123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1</w:t>
            </w:r>
          </w:p>
        </w:tc>
        <w:tc>
          <w:tcPr>
            <w:tcW w:w="1221"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1" w:hRule="atLeast"/>
          <w:jc w:val="center"/>
        </w:trPr>
        <w:tc>
          <w:tcPr>
            <w:tcW w:w="1395"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普工</w:t>
            </w:r>
          </w:p>
        </w:tc>
        <w:tc>
          <w:tcPr>
            <w:tcW w:w="1356"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20</w:t>
            </w:r>
          </w:p>
        </w:tc>
        <w:tc>
          <w:tcPr>
            <w:tcW w:w="1224"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6</w:t>
            </w:r>
          </w:p>
        </w:tc>
        <w:tc>
          <w:tcPr>
            <w:tcW w:w="1218"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30</w:t>
            </w:r>
          </w:p>
        </w:tc>
        <w:tc>
          <w:tcPr>
            <w:tcW w:w="121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5</w:t>
            </w:r>
          </w:p>
        </w:tc>
        <w:tc>
          <w:tcPr>
            <w:tcW w:w="123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5</w:t>
            </w:r>
          </w:p>
        </w:tc>
        <w:tc>
          <w:tcPr>
            <w:tcW w:w="1221"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1" w:hRule="atLeast"/>
          <w:jc w:val="center"/>
        </w:trPr>
        <w:tc>
          <w:tcPr>
            <w:tcW w:w="1395"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管工</w:t>
            </w:r>
          </w:p>
        </w:tc>
        <w:tc>
          <w:tcPr>
            <w:tcW w:w="1356"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24"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12</w:t>
            </w:r>
          </w:p>
        </w:tc>
        <w:tc>
          <w:tcPr>
            <w:tcW w:w="1218"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1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3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21"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1" w:hRule="atLeast"/>
          <w:jc w:val="center"/>
        </w:trPr>
        <w:tc>
          <w:tcPr>
            <w:tcW w:w="1395"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电焊工</w:t>
            </w:r>
          </w:p>
        </w:tc>
        <w:tc>
          <w:tcPr>
            <w:tcW w:w="1356"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24"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4</w:t>
            </w:r>
          </w:p>
        </w:tc>
        <w:tc>
          <w:tcPr>
            <w:tcW w:w="1218"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1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3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21"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1" w:hRule="atLeast"/>
          <w:jc w:val="center"/>
        </w:trPr>
        <w:tc>
          <w:tcPr>
            <w:tcW w:w="1395"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电工</w:t>
            </w:r>
          </w:p>
        </w:tc>
        <w:tc>
          <w:tcPr>
            <w:tcW w:w="1356"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2</w:t>
            </w:r>
          </w:p>
        </w:tc>
        <w:tc>
          <w:tcPr>
            <w:tcW w:w="1224"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2</w:t>
            </w:r>
          </w:p>
        </w:tc>
        <w:tc>
          <w:tcPr>
            <w:tcW w:w="1218"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1</w:t>
            </w:r>
          </w:p>
        </w:tc>
        <w:tc>
          <w:tcPr>
            <w:tcW w:w="121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1</w:t>
            </w:r>
          </w:p>
        </w:tc>
        <w:tc>
          <w:tcPr>
            <w:tcW w:w="123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1</w:t>
            </w:r>
          </w:p>
        </w:tc>
        <w:tc>
          <w:tcPr>
            <w:tcW w:w="1221"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1" w:hRule="atLeast"/>
          <w:jc w:val="center"/>
        </w:trPr>
        <w:tc>
          <w:tcPr>
            <w:tcW w:w="1395"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瓦工</w:t>
            </w:r>
          </w:p>
        </w:tc>
        <w:tc>
          <w:tcPr>
            <w:tcW w:w="1356"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24"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18"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6</w:t>
            </w:r>
          </w:p>
        </w:tc>
        <w:tc>
          <w:tcPr>
            <w:tcW w:w="121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3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6</w:t>
            </w:r>
          </w:p>
        </w:tc>
        <w:tc>
          <w:tcPr>
            <w:tcW w:w="1221"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1" w:hRule="atLeast"/>
          <w:jc w:val="center"/>
        </w:trPr>
        <w:tc>
          <w:tcPr>
            <w:tcW w:w="1395"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抹灰工</w:t>
            </w:r>
          </w:p>
        </w:tc>
        <w:tc>
          <w:tcPr>
            <w:tcW w:w="1356"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24"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18"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2</w:t>
            </w:r>
          </w:p>
        </w:tc>
        <w:tc>
          <w:tcPr>
            <w:tcW w:w="121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3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2</w:t>
            </w:r>
          </w:p>
        </w:tc>
        <w:tc>
          <w:tcPr>
            <w:tcW w:w="1221"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1" w:hRule="atLeast"/>
          <w:jc w:val="center"/>
        </w:trPr>
        <w:tc>
          <w:tcPr>
            <w:tcW w:w="1395"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木工</w:t>
            </w:r>
          </w:p>
        </w:tc>
        <w:tc>
          <w:tcPr>
            <w:tcW w:w="1356"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24"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18"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2</w:t>
            </w:r>
          </w:p>
        </w:tc>
        <w:tc>
          <w:tcPr>
            <w:tcW w:w="121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3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21"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1" w:hRule="atLeast"/>
          <w:jc w:val="center"/>
        </w:trPr>
        <w:tc>
          <w:tcPr>
            <w:tcW w:w="1395"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混凝土工</w:t>
            </w:r>
          </w:p>
        </w:tc>
        <w:tc>
          <w:tcPr>
            <w:tcW w:w="1356"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24"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18"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4</w:t>
            </w:r>
          </w:p>
        </w:tc>
        <w:tc>
          <w:tcPr>
            <w:tcW w:w="121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3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21"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1" w:hRule="atLeast"/>
          <w:jc w:val="center"/>
        </w:trPr>
        <w:tc>
          <w:tcPr>
            <w:tcW w:w="1395"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司机</w:t>
            </w:r>
          </w:p>
        </w:tc>
        <w:tc>
          <w:tcPr>
            <w:tcW w:w="1356"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10</w:t>
            </w:r>
          </w:p>
        </w:tc>
        <w:tc>
          <w:tcPr>
            <w:tcW w:w="1224"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8</w:t>
            </w:r>
          </w:p>
        </w:tc>
        <w:tc>
          <w:tcPr>
            <w:tcW w:w="1218"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8</w:t>
            </w:r>
          </w:p>
        </w:tc>
        <w:tc>
          <w:tcPr>
            <w:tcW w:w="121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4</w:t>
            </w:r>
          </w:p>
        </w:tc>
        <w:tc>
          <w:tcPr>
            <w:tcW w:w="123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4</w:t>
            </w:r>
          </w:p>
        </w:tc>
        <w:tc>
          <w:tcPr>
            <w:tcW w:w="1221"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1" w:hRule="atLeast"/>
          <w:jc w:val="center"/>
        </w:trPr>
        <w:tc>
          <w:tcPr>
            <w:tcW w:w="1395"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起重工</w:t>
            </w:r>
          </w:p>
        </w:tc>
        <w:tc>
          <w:tcPr>
            <w:tcW w:w="1356"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24"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2</w:t>
            </w:r>
          </w:p>
        </w:tc>
        <w:tc>
          <w:tcPr>
            <w:tcW w:w="1218"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1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3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21"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93" w:hRule="atLeast"/>
          <w:jc w:val="center"/>
        </w:trPr>
        <w:tc>
          <w:tcPr>
            <w:tcW w:w="1395"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机修工</w:t>
            </w:r>
          </w:p>
        </w:tc>
        <w:tc>
          <w:tcPr>
            <w:tcW w:w="1356"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2</w:t>
            </w:r>
          </w:p>
        </w:tc>
        <w:tc>
          <w:tcPr>
            <w:tcW w:w="1224"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2</w:t>
            </w:r>
          </w:p>
        </w:tc>
        <w:tc>
          <w:tcPr>
            <w:tcW w:w="1218"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2</w:t>
            </w:r>
          </w:p>
        </w:tc>
        <w:tc>
          <w:tcPr>
            <w:tcW w:w="121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2</w:t>
            </w:r>
          </w:p>
        </w:tc>
        <w:tc>
          <w:tcPr>
            <w:tcW w:w="123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2</w:t>
            </w:r>
          </w:p>
        </w:tc>
        <w:tc>
          <w:tcPr>
            <w:tcW w:w="1221"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93" w:hRule="atLeast"/>
          <w:jc w:val="center"/>
        </w:trPr>
        <w:tc>
          <w:tcPr>
            <w:tcW w:w="1395"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道路工</w:t>
            </w:r>
          </w:p>
        </w:tc>
        <w:tc>
          <w:tcPr>
            <w:tcW w:w="1356"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24"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18"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c>
          <w:tcPr>
            <w:tcW w:w="121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10</w:t>
            </w:r>
          </w:p>
        </w:tc>
        <w:tc>
          <w:tcPr>
            <w:tcW w:w="123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8</w:t>
            </w:r>
          </w:p>
        </w:tc>
        <w:tc>
          <w:tcPr>
            <w:tcW w:w="1221"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03" w:hRule="atLeast"/>
          <w:jc w:val="center"/>
        </w:trPr>
        <w:tc>
          <w:tcPr>
            <w:tcW w:w="1395"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勤杂工</w:t>
            </w:r>
          </w:p>
        </w:tc>
        <w:tc>
          <w:tcPr>
            <w:tcW w:w="1356"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6</w:t>
            </w:r>
          </w:p>
        </w:tc>
        <w:tc>
          <w:tcPr>
            <w:tcW w:w="1224"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6</w:t>
            </w:r>
          </w:p>
        </w:tc>
        <w:tc>
          <w:tcPr>
            <w:tcW w:w="1218"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6</w:t>
            </w:r>
          </w:p>
        </w:tc>
        <w:tc>
          <w:tcPr>
            <w:tcW w:w="121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bCs/>
                <w:szCs w:val="24"/>
              </w:rPr>
              <w:t>6</w:t>
            </w:r>
          </w:p>
        </w:tc>
        <w:tc>
          <w:tcPr>
            <w:tcW w:w="1233"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6</w:t>
            </w:r>
          </w:p>
        </w:tc>
        <w:tc>
          <w:tcPr>
            <w:tcW w:w="1221" w:type="dxa"/>
            <w:vAlign w:val="center"/>
          </w:tcPr>
          <w:p>
            <w:pPr>
              <w:snapToGrid w:val="0"/>
              <w:spacing w:line="240" w:lineRule="auto"/>
              <w:ind w:firstLine="0" w:firstLineChars="0"/>
              <w:jc w:val="center"/>
              <w:rPr>
                <w:rFonts w:ascii="宋体" w:hAnsi="宋体" w:eastAsia="宋体" w:cs="宋体"/>
                <w:szCs w:val="24"/>
              </w:rPr>
            </w:pPr>
            <w:r>
              <w:rPr>
                <w:rFonts w:hint="eastAsia" w:ascii="宋体" w:hAnsi="宋体" w:eastAsia="宋体" w:cs="宋体"/>
                <w:szCs w:val="24"/>
              </w:rPr>
              <w:t>6</w:t>
            </w:r>
          </w:p>
        </w:tc>
      </w:tr>
    </w:tbl>
    <w:p>
      <w:pPr>
        <w:rPr>
          <w:rFonts w:ascii="宋体" w:hAnsi="宋体" w:eastAsia="宋体" w:cs="宋体"/>
          <w:b/>
        </w:rPr>
      </w:pPr>
    </w:p>
    <w:p>
      <w:pPr>
        <w:ind w:firstLine="480"/>
        <w:rPr>
          <w:rFonts w:ascii="宋体" w:hAnsi="宋体" w:eastAsia="宋体" w:cs="宋体"/>
        </w:rPr>
      </w:pPr>
    </w:p>
    <w:p>
      <w:pPr>
        <w:pStyle w:val="3"/>
        <w:numPr>
          <w:ilvl w:val="0"/>
          <w:numId w:val="0"/>
        </w:numPr>
        <w:ind w:left="288"/>
        <w:jc w:val="both"/>
        <w:rPr>
          <w:rFonts w:ascii="宋体" w:hAnsi="宋体" w:cs="宋体"/>
        </w:rPr>
      </w:pPr>
      <w:r>
        <w:rPr>
          <w:rFonts w:hint="eastAsia" w:ascii="宋体" w:hAnsi="宋体" w:cs="宋体"/>
        </w:rPr>
        <w:br w:type="page"/>
      </w:r>
      <w:r>
        <w:rPr>
          <w:rFonts w:hint="eastAsia" w:ascii="宋体" w:hAnsi="宋体" w:cs="宋体"/>
        </w:rPr>
        <w:t>附表四  计划开、竣工日期和施工进度网络图</w:t>
      </w:r>
    </w:p>
    <w:p>
      <w:pPr>
        <w:jc w:val="right"/>
        <w:rPr>
          <w:rFonts w:ascii="宋体" w:hAnsi="宋体" w:eastAsia="宋体" w:cs="宋体"/>
        </w:rPr>
      </w:pPr>
      <w:r>
        <w:rPr>
          <w:rFonts w:hint="eastAsia" w:ascii="宋体" w:hAnsi="宋体" w:eastAsia="宋体" w:cs="宋体"/>
          <w:b/>
          <w:bCs/>
        </w:rPr>
        <w:t xml:space="preserve"> 单位：日历天</w:t>
      </w:r>
    </w:p>
    <w:tbl>
      <w:tblPr>
        <w:tblStyle w:val="34"/>
        <w:tblpPr w:leftFromText="180" w:rightFromText="180" w:vertAnchor="text" w:horzAnchor="page" w:tblpX="1401" w:tblpY="769"/>
        <w:tblOverlap w:val="never"/>
        <w:tblW w:w="911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512"/>
        <w:gridCol w:w="1170"/>
        <w:gridCol w:w="1716"/>
        <w:gridCol w:w="1462"/>
        <w:gridCol w:w="17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465" w:type="dxa"/>
            <w:vMerge w:val="restart"/>
            <w:tcBorders>
              <w:bottom w:val="single" w:color="auto" w:sz="8" w:space="0"/>
              <w:right w:val="single" w:color="auto" w:sz="8" w:space="0"/>
              <w:tl2br w:val="single" w:color="auto" w:sz="8" w:space="0"/>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日期</w:t>
            </w:r>
          </w:p>
          <w:p>
            <w:pPr>
              <w:spacing w:line="240" w:lineRule="auto"/>
              <w:ind w:firstLine="0" w:firstLineChars="0"/>
              <w:rPr>
                <w:rFonts w:ascii="宋体" w:hAnsi="宋体" w:eastAsia="宋体" w:cs="宋体"/>
                <w:szCs w:val="24"/>
              </w:rPr>
            </w:pPr>
            <w:r>
              <w:rPr>
                <w:rFonts w:hint="eastAsia" w:ascii="宋体" w:hAnsi="宋体" w:eastAsia="宋体" w:cs="宋体"/>
                <w:szCs w:val="24"/>
              </w:rPr>
              <w:t>施工</w:t>
            </w:r>
          </w:p>
          <w:p>
            <w:pPr>
              <w:spacing w:line="240" w:lineRule="auto"/>
              <w:ind w:firstLine="0" w:firstLineChars="0"/>
              <w:rPr>
                <w:rFonts w:ascii="宋体" w:hAnsi="宋体" w:eastAsia="宋体" w:cs="宋体"/>
                <w:szCs w:val="24"/>
              </w:rPr>
            </w:pPr>
            <w:r>
              <w:rPr>
                <w:rFonts w:hint="eastAsia" w:ascii="宋体" w:hAnsi="宋体" w:eastAsia="宋体" w:cs="宋体"/>
                <w:szCs w:val="24"/>
              </w:rPr>
              <w:t>内容</w:t>
            </w:r>
          </w:p>
        </w:tc>
        <w:tc>
          <w:tcPr>
            <w:tcW w:w="7652" w:type="dxa"/>
            <w:gridSpan w:val="5"/>
            <w:tcBorders>
              <w:left w:val="single" w:color="auto" w:sz="8" w:space="0"/>
              <w:tl2br w:val="nil"/>
              <w:tr2bl w:val="nil"/>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施工总计划75日历天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465" w:type="dxa"/>
            <w:vMerge w:val="continue"/>
            <w:tcBorders>
              <w:top w:val="single" w:color="auto" w:sz="8" w:space="0"/>
              <w:bottom w:val="single" w:color="auto" w:sz="8" w:space="0"/>
              <w:right w:val="single" w:color="auto" w:sz="8" w:space="0"/>
              <w:tl2br w:val="nil"/>
              <w:tr2bl w:val="nil"/>
            </w:tcBorders>
            <w:vAlign w:val="center"/>
          </w:tcPr>
          <w:p>
            <w:pPr>
              <w:spacing w:line="240" w:lineRule="auto"/>
              <w:ind w:firstLine="0" w:firstLineChars="0"/>
              <w:jc w:val="center"/>
              <w:rPr>
                <w:rFonts w:ascii="宋体" w:hAnsi="宋体" w:eastAsia="宋体" w:cs="宋体"/>
                <w:szCs w:val="24"/>
              </w:rPr>
            </w:pPr>
          </w:p>
        </w:tc>
        <w:tc>
          <w:tcPr>
            <w:tcW w:w="1512" w:type="dxa"/>
            <w:tcBorders>
              <w:left w:val="single" w:color="auto" w:sz="8" w:space="0"/>
              <w:tl2br w:val="nil"/>
              <w:tr2bl w:val="nil"/>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15</w:t>
            </w:r>
          </w:p>
        </w:tc>
        <w:tc>
          <w:tcPr>
            <w:tcW w:w="1170" w:type="dxa"/>
            <w:tcBorders>
              <w:tl2br w:val="nil"/>
              <w:tr2bl w:val="nil"/>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30</w:t>
            </w:r>
          </w:p>
        </w:tc>
        <w:tc>
          <w:tcPr>
            <w:tcW w:w="1716" w:type="dxa"/>
            <w:tcBorders>
              <w:tl2br w:val="nil"/>
              <w:tr2bl w:val="nil"/>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45</w:t>
            </w:r>
          </w:p>
        </w:tc>
        <w:tc>
          <w:tcPr>
            <w:tcW w:w="1462" w:type="dxa"/>
            <w:tcBorders>
              <w:tl2br w:val="nil"/>
              <w:tr2bl w:val="nil"/>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60</w:t>
            </w:r>
          </w:p>
        </w:tc>
        <w:tc>
          <w:tcPr>
            <w:tcW w:w="1792" w:type="dxa"/>
            <w:tcBorders>
              <w:tl2br w:val="nil"/>
              <w:tr2bl w:val="nil"/>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465" w:type="dxa"/>
            <w:tcBorders>
              <w:top w:val="single" w:color="auto" w:sz="8" w:space="0"/>
              <w:tl2br w:val="nil"/>
              <w:tr2bl w:val="nil"/>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施工准备</w:t>
            </w:r>
          </w:p>
        </w:tc>
        <w:tc>
          <w:tcPr>
            <w:tcW w:w="1512" w:type="dxa"/>
            <w:tcBorders>
              <w:tl2br w:val="nil"/>
              <w:tr2bl w:val="nil"/>
            </w:tcBorders>
            <w:vAlign w:val="center"/>
          </w:tcPr>
          <w:p>
            <w:pPr>
              <w:spacing w:line="240" w:lineRule="auto"/>
              <w:ind w:firstLine="0" w:firstLineChars="0"/>
              <w:jc w:val="center"/>
              <w:rPr>
                <w:rFonts w:ascii="宋体" w:hAnsi="宋体" w:eastAsia="宋体" w:cs="宋体"/>
                <w:szCs w:val="24"/>
              </w:rPr>
            </w:pPr>
            <w:r>
              <w:pict>
                <v:group id="_x0000_s2253" o:spid="_x0000_s2253" o:spt="203" style="position:absolute;left:0pt;margin-left:-4.7pt;margin-top:17.9pt;height:246.3pt;width:382.7pt;z-index:252189696;mso-width-relative:page;mso-height-relative:page;" coordorigin="5200,4436219" coordsize="7654,4926203">
                  <o:lock v:ext="edit"/>
                  <v:line id="_x0000_s2254" o:spid="_x0000_s2254" o:spt="20" style="position:absolute;left:5200;top:4436219;height:1;width:587;" coordsize="21600,21600">
                    <v:path arrowok="t"/>
                    <v:fill focussize="0,0"/>
                    <v:stroke weight="3.5pt"/>
                    <v:imagedata o:title=""/>
                    <o:lock v:ext="edit"/>
                  </v:line>
                  <v:line id="_x0000_s2255" o:spid="_x0000_s2255" o:spt="20" style="position:absolute;left:5704;top:4436952;height:1;width:4384;" coordsize="21600,21600">
                    <v:path arrowok="t"/>
                    <v:fill focussize="0,0"/>
                    <v:stroke weight="3.5pt"/>
                    <v:imagedata o:title=""/>
                    <o:lock v:ext="edit"/>
                  </v:line>
                  <v:line id="_x0000_s2256" o:spid="_x0000_s2256" o:spt="20" style="position:absolute;left:7052;top:4437712;height:1;width:4080;" coordsize="21600,21600">
                    <v:path arrowok="t"/>
                    <v:fill focussize="0,0"/>
                    <v:stroke weight="3.5pt"/>
                    <v:imagedata o:title=""/>
                    <o:lock v:ext="edit"/>
                  </v:line>
                  <v:line id="_x0000_s2257" o:spid="_x0000_s2257" o:spt="20" style="position:absolute;left:8211;top:4438382;height:1;width:3178;" coordsize="21600,21600">
                    <v:path arrowok="t"/>
                    <v:fill focussize="0,0"/>
                    <v:stroke weight="3.5pt"/>
                    <v:imagedata o:title=""/>
                    <o:lock v:ext="edit"/>
                  </v:line>
                  <v:line id="_x0000_s2258" o:spid="_x0000_s2258" o:spt="20" style="position:absolute;left:9867;top:4439152;height:1;width:2079;" coordsize="21600,21600">
                    <v:path arrowok="t"/>
                    <v:fill focussize="0,0"/>
                    <v:stroke weight="3.5pt"/>
                    <v:imagedata o:title=""/>
                    <o:lock v:ext="edit"/>
                  </v:line>
                  <v:line id="_x0000_s2259" o:spid="_x0000_s2259" o:spt="20" style="position:absolute;left:9420;top:4439812;height:14;width:2429;" coordsize="21600,21600">
                    <v:path arrowok="t"/>
                    <v:fill focussize="0,0"/>
                    <v:stroke weight="3.5pt"/>
                    <v:imagedata o:title=""/>
                    <o:lock v:ext="edit"/>
                  </v:line>
                  <v:line id="_x0000_s2260" o:spid="_x0000_s2260" o:spt="20" style="position:absolute;left:11974;top:4440499;height:1;width:587;" coordsize="21600,21600">
                    <v:path arrowok="t"/>
                    <v:fill focussize="0,0"/>
                    <v:stroke weight="3.5pt"/>
                    <v:imagedata o:title=""/>
                    <o:lock v:ext="edit"/>
                  </v:line>
                  <v:line id="_x0000_s2261" o:spid="_x0000_s2261" o:spt="20" style="position:absolute;left:12572;top:4441133;flip:y;height:12;width:282;" coordsize="21600,21600">
                    <v:path arrowok="t"/>
                    <v:fill focussize="0,0"/>
                    <v:stroke weight="3.5pt"/>
                    <v:imagedata o:title=""/>
                    <o:lock v:ext="edit"/>
                  </v:line>
                </v:group>
              </w:pict>
            </w:r>
          </w:p>
        </w:tc>
        <w:tc>
          <w:tcPr>
            <w:tcW w:w="1170"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716"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462"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792" w:type="dxa"/>
            <w:tcBorders>
              <w:tl2br w:val="nil"/>
              <w:tr2bl w:val="nil"/>
            </w:tcBorders>
            <w:vAlign w:val="center"/>
          </w:tcPr>
          <w:p>
            <w:pPr>
              <w:spacing w:line="240" w:lineRule="auto"/>
              <w:ind w:firstLine="0" w:firstLineChars="0"/>
              <w:jc w:val="center"/>
              <w:rPr>
                <w:rFonts w:ascii="宋体" w:hAnsi="宋体" w:eastAsia="宋体" w:cs="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465" w:type="dxa"/>
            <w:tcBorders>
              <w:tl2br w:val="nil"/>
              <w:tr2bl w:val="nil"/>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测量放线</w:t>
            </w:r>
          </w:p>
        </w:tc>
        <w:tc>
          <w:tcPr>
            <w:tcW w:w="1512"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170"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716"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462"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792" w:type="dxa"/>
            <w:tcBorders>
              <w:tl2br w:val="nil"/>
              <w:tr2bl w:val="nil"/>
            </w:tcBorders>
            <w:vAlign w:val="center"/>
          </w:tcPr>
          <w:p>
            <w:pPr>
              <w:spacing w:line="240" w:lineRule="auto"/>
              <w:ind w:firstLine="0" w:firstLineChars="0"/>
              <w:jc w:val="center"/>
              <w:rPr>
                <w:rFonts w:ascii="宋体" w:hAnsi="宋体" w:eastAsia="宋体" w:cs="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465" w:type="dxa"/>
            <w:tcBorders>
              <w:tl2br w:val="nil"/>
              <w:tr2bl w:val="nil"/>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土方工程</w:t>
            </w:r>
          </w:p>
        </w:tc>
        <w:tc>
          <w:tcPr>
            <w:tcW w:w="1512"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170"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716"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462"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792" w:type="dxa"/>
            <w:tcBorders>
              <w:tl2br w:val="nil"/>
              <w:tr2bl w:val="nil"/>
            </w:tcBorders>
            <w:vAlign w:val="center"/>
          </w:tcPr>
          <w:p>
            <w:pPr>
              <w:spacing w:line="240" w:lineRule="auto"/>
              <w:ind w:firstLine="0" w:firstLineChars="0"/>
              <w:jc w:val="center"/>
              <w:rPr>
                <w:rFonts w:ascii="宋体" w:hAnsi="宋体" w:eastAsia="宋体" w:cs="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465" w:type="dxa"/>
            <w:tcBorders>
              <w:tl2br w:val="nil"/>
              <w:tr2bl w:val="nil"/>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管道工程</w:t>
            </w:r>
          </w:p>
        </w:tc>
        <w:tc>
          <w:tcPr>
            <w:tcW w:w="1512"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170"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716"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462"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792" w:type="dxa"/>
            <w:tcBorders>
              <w:tl2br w:val="nil"/>
              <w:tr2bl w:val="nil"/>
            </w:tcBorders>
            <w:vAlign w:val="center"/>
          </w:tcPr>
          <w:p>
            <w:pPr>
              <w:spacing w:line="240" w:lineRule="auto"/>
              <w:ind w:firstLine="0" w:firstLineChars="0"/>
              <w:jc w:val="center"/>
              <w:rPr>
                <w:rFonts w:ascii="宋体" w:hAnsi="宋体" w:eastAsia="宋体" w:cs="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465" w:type="dxa"/>
            <w:tcBorders>
              <w:tl2br w:val="nil"/>
              <w:tr2bl w:val="nil"/>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安装工程</w:t>
            </w:r>
          </w:p>
        </w:tc>
        <w:tc>
          <w:tcPr>
            <w:tcW w:w="1512"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170"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716"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462"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792" w:type="dxa"/>
            <w:tcBorders>
              <w:tl2br w:val="nil"/>
              <w:tr2bl w:val="nil"/>
            </w:tcBorders>
            <w:vAlign w:val="center"/>
          </w:tcPr>
          <w:p>
            <w:pPr>
              <w:spacing w:line="240" w:lineRule="auto"/>
              <w:ind w:firstLine="0" w:firstLineChars="0"/>
              <w:jc w:val="center"/>
              <w:rPr>
                <w:rFonts w:ascii="宋体" w:hAnsi="宋体" w:eastAsia="宋体" w:cs="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465" w:type="dxa"/>
            <w:tcBorders>
              <w:tl2br w:val="nil"/>
              <w:tr2bl w:val="nil"/>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照明工程</w:t>
            </w:r>
          </w:p>
        </w:tc>
        <w:tc>
          <w:tcPr>
            <w:tcW w:w="1512"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170"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716"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462"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792" w:type="dxa"/>
            <w:tcBorders>
              <w:tl2br w:val="nil"/>
              <w:tr2bl w:val="nil"/>
            </w:tcBorders>
            <w:vAlign w:val="center"/>
          </w:tcPr>
          <w:p>
            <w:pPr>
              <w:spacing w:line="240" w:lineRule="auto"/>
              <w:ind w:firstLine="0" w:firstLineChars="0"/>
              <w:jc w:val="center"/>
              <w:rPr>
                <w:rFonts w:ascii="宋体" w:hAnsi="宋体" w:eastAsia="宋体" w:cs="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465" w:type="dxa"/>
            <w:tcBorders>
              <w:tl2br w:val="nil"/>
              <w:tr2bl w:val="nil"/>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竣工验收</w:t>
            </w:r>
          </w:p>
        </w:tc>
        <w:tc>
          <w:tcPr>
            <w:tcW w:w="1512"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170"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716"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462"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792" w:type="dxa"/>
            <w:tcBorders>
              <w:tl2br w:val="nil"/>
              <w:tr2bl w:val="nil"/>
            </w:tcBorders>
            <w:vAlign w:val="center"/>
          </w:tcPr>
          <w:p>
            <w:pPr>
              <w:spacing w:line="240" w:lineRule="auto"/>
              <w:ind w:firstLine="0" w:firstLineChars="0"/>
              <w:jc w:val="center"/>
              <w:rPr>
                <w:rFonts w:ascii="宋体" w:hAnsi="宋体" w:eastAsia="宋体" w:cs="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1465" w:type="dxa"/>
            <w:tcBorders>
              <w:tl2br w:val="nil"/>
              <w:tr2bl w:val="nil"/>
            </w:tcBorders>
            <w:vAlign w:val="center"/>
          </w:tcPr>
          <w:p>
            <w:pPr>
              <w:spacing w:line="240" w:lineRule="auto"/>
              <w:ind w:firstLine="0" w:firstLineChars="0"/>
              <w:jc w:val="center"/>
              <w:rPr>
                <w:rFonts w:ascii="宋体" w:hAnsi="宋体" w:eastAsia="宋体" w:cs="宋体"/>
                <w:szCs w:val="24"/>
              </w:rPr>
            </w:pPr>
            <w:r>
              <w:rPr>
                <w:rFonts w:hint="eastAsia" w:ascii="宋体" w:hAnsi="宋体" w:eastAsia="宋体" w:cs="宋体"/>
                <w:szCs w:val="24"/>
              </w:rPr>
              <w:t>整顿退场</w:t>
            </w:r>
          </w:p>
        </w:tc>
        <w:tc>
          <w:tcPr>
            <w:tcW w:w="1512"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170"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716"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462" w:type="dxa"/>
            <w:tcBorders>
              <w:tl2br w:val="nil"/>
              <w:tr2bl w:val="nil"/>
            </w:tcBorders>
            <w:vAlign w:val="center"/>
          </w:tcPr>
          <w:p>
            <w:pPr>
              <w:spacing w:line="240" w:lineRule="auto"/>
              <w:ind w:firstLine="0" w:firstLineChars="0"/>
              <w:jc w:val="center"/>
              <w:rPr>
                <w:rFonts w:ascii="宋体" w:hAnsi="宋体" w:eastAsia="宋体" w:cs="宋体"/>
                <w:szCs w:val="24"/>
              </w:rPr>
            </w:pPr>
          </w:p>
        </w:tc>
        <w:tc>
          <w:tcPr>
            <w:tcW w:w="1792" w:type="dxa"/>
            <w:tcBorders>
              <w:tl2br w:val="nil"/>
              <w:tr2bl w:val="nil"/>
            </w:tcBorders>
            <w:vAlign w:val="center"/>
          </w:tcPr>
          <w:p>
            <w:pPr>
              <w:spacing w:line="240" w:lineRule="auto"/>
              <w:ind w:firstLine="0" w:firstLineChars="0"/>
              <w:jc w:val="center"/>
              <w:rPr>
                <w:rFonts w:ascii="宋体" w:hAnsi="宋体" w:eastAsia="宋体" w:cs="宋体"/>
                <w:szCs w:val="24"/>
              </w:rPr>
            </w:pPr>
          </w:p>
        </w:tc>
      </w:tr>
    </w:tbl>
    <w:p>
      <w:pPr>
        <w:ind w:firstLine="480"/>
        <w:rPr>
          <w:rFonts w:ascii="宋体" w:hAnsi="宋体" w:eastAsia="宋体" w:cs="宋体"/>
        </w:rPr>
      </w:pPr>
    </w:p>
    <w:p>
      <w:pPr>
        <w:ind w:firstLine="480"/>
        <w:rPr>
          <w:rFonts w:ascii="宋体" w:hAnsi="宋体" w:eastAsia="宋体" w:cs="宋体"/>
        </w:rPr>
      </w:pPr>
    </w:p>
    <w:p>
      <w:pPr>
        <w:pStyle w:val="3"/>
        <w:numPr>
          <w:ilvl w:val="0"/>
          <w:numId w:val="0"/>
        </w:numPr>
        <w:ind w:left="288"/>
        <w:jc w:val="both"/>
        <w:rPr>
          <w:rFonts w:ascii="宋体" w:hAnsi="宋体" w:cs="宋体"/>
        </w:rPr>
      </w:pPr>
      <w:r>
        <w:rPr>
          <w:rFonts w:hint="eastAsia" w:ascii="宋体" w:hAnsi="宋体" w:cs="宋体"/>
        </w:rPr>
        <w:br w:type="page"/>
      </w:r>
      <w:r>
        <w:rPr>
          <w:rFonts w:hint="eastAsia" w:ascii="宋体" w:hAnsi="宋体" w:cs="宋体"/>
        </w:rPr>
        <w:t>附表五  施工总平面图</w:t>
      </w:r>
    </w:p>
    <w:p>
      <w:pPr>
        <w:adjustRightInd w:val="0"/>
        <w:ind w:firstLine="560"/>
        <w:textAlignment w:val="top"/>
        <w:rPr>
          <w:rFonts w:ascii="宋体" w:hAnsi="宋体" w:eastAsia="宋体" w:cs="宋体"/>
          <w:b/>
          <w:bCs/>
          <w:sz w:val="28"/>
          <w:szCs w:val="28"/>
        </w:rPr>
      </w:pPr>
      <w:r>
        <w:rPr>
          <w:rFonts w:ascii="宋体" w:hAnsi="宋体" w:eastAsia="宋体" w:cs="宋体"/>
          <w:sz w:val="28"/>
          <w:szCs w:val="28"/>
          <w:lang w:val="zh-CN"/>
        </w:rPr>
        <w:pict>
          <v:rect id="_x0000_s2129" o:spid="_x0000_s2129" o:spt="1" style="position:absolute;left:0pt;margin-left:2.8pt;margin-top:18.1pt;height:443.65pt;width:418.7pt;z-index:251762688;mso-width-relative:page;mso-height-relative:page;" coordsize="21600,21600" o:gfxdata="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fVaJn1QAAAAoBAAAPAAAAAAAA&#10;AAEAIAAAACIAAABkcnMvZG93bnJldi54bWxQSwECFAAUAAAACACHTuJAjvY+KdwBAADXAwAADgAA&#10;AAAAAAABACAAAAAkAQAAZHJzL2Uyb0RvYy54bWxQSwUGAAAAAAYABgBZAQAAcgUAAAAA&#10;">
            <v:path/>
            <v:fill focussize="0,0"/>
            <v:stroke/>
            <v:imagedata o:title=""/>
            <o:lock v:ext="edit"/>
          </v:rect>
        </w:pict>
      </w:r>
      <w:r>
        <w:rPr>
          <w:rFonts w:ascii="宋体" w:hAnsi="宋体" w:eastAsia="宋体" w:cs="宋体"/>
          <w:sz w:val="28"/>
          <w:szCs w:val="28"/>
          <w:lang w:val="zh-CN"/>
        </w:rPr>
        <w:pict>
          <v:shape id="_x0000_s2130" o:spid="_x0000_s2130" o:spt="100" style="position:absolute;left:0pt;margin-left:393.45pt;margin-top:31.65pt;height:19.2pt;width:22.9pt;rotation:-5898240f;z-index:251776000;mso-width-relative:page;mso-height-relative:page;" coordsize="21600,21600" o:gfxdata="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DcvH2J2AAAAAgBAAAPAAAAAAAAAAEAIAAAACIAAABkcnMvZG93bnJldi54bWxQSwECFAAUAAAA&#10;CACHTuJAJkaoq9ICAAApCAAADgAAAAAAAAABACAAAAAnAQAAZHJzL2Uyb0RvYy54bWxQSwUGAAAA&#10;AAYABgBZAQAAawYAAAAA&#10;" adj=",," path="m16200,0l16200,5400,3375,5400,3375,16200,16200,16200,16200,21600,21600,10800xem1350,5400l1350,16200,2700,16200,2700,5400xem0,5400l0,16200,675,16200,675,5400xe">
            <v:path o:connecttype="segments" o:connectlocs="16200,0;0,10800;16200,21600;21600,10800" o:connectangles="270,180,90,0"/>
            <v:fill focussize="0,0"/>
            <v:stroke joinstyle="round"/>
            <v:imagedata o:title=""/>
            <o:lock v:ext="edit"/>
          </v:shape>
        </w:pict>
      </w:r>
      <w:r>
        <w:rPr>
          <w:rFonts w:ascii="宋体" w:hAnsi="宋体" w:eastAsia="宋体" w:cs="宋体"/>
          <w:sz w:val="28"/>
          <w:szCs w:val="28"/>
          <w:lang w:val="zh-CN"/>
        </w:rPr>
        <w:pict>
          <v:shape id="_x0000_s2131" o:spid="_x0000_s2131" o:spt="3" type="#_x0000_t3" style="position:absolute;left:0pt;margin-left:389.85pt;margin-top:25.95pt;height:28.05pt;width:30pt;z-index:251774976;mso-width-relative:page;mso-height-relative:page;" coordsize="21600,21600" o:gfxdata="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3+dZrVAAAACAEAAA8AAAAAAAAAAQAgAAAA&#10;IgAAAGRycy9kb3ducmV2LnhtbFBLAQIUABQAAAAIAIdO4kC/ocZ+1QEAAMoDAAAOAAAAAAAAAAEA&#10;IAAAACQBAABkcnMvZTJvRG9jLnhtbFBLBQYAAAAABgAGAFkBAABrBQAAAAA=&#10;">
            <v:path/>
            <v:fill focussize="0,0"/>
            <v:stroke/>
            <v:imagedata o:title=""/>
            <o:lock v:ext="edit"/>
          </v:shape>
        </w:pict>
      </w:r>
    </w:p>
    <w:p>
      <w:pPr>
        <w:adjustRightInd w:val="0"/>
        <w:ind w:left="-24" w:leftChars="-10" w:firstLine="602" w:firstLineChars="214"/>
        <w:jc w:val="center"/>
        <w:textAlignment w:val="top"/>
        <w:rPr>
          <w:rFonts w:ascii="宋体" w:hAnsi="宋体" w:eastAsia="宋体" w:cs="宋体"/>
          <w:b/>
          <w:bCs/>
          <w:sz w:val="28"/>
          <w:szCs w:val="28"/>
        </w:rPr>
      </w:pP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line id="_x0000_s2132" o:spid="_x0000_s2132" o:spt="20" style="position:absolute;left:0pt;flip:x;margin-left:37.55pt;margin-top:16.35pt;height:228pt;width:0.7pt;z-index:251780096;mso-width-relative:page;mso-height-relative:page;" coordsize="21600,21600" o:gfxdata="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aGhmXVAAAACAEAAA8AAAAAAAAAAQAgAAAAIgAAAGRy&#10;cy9kb3ducmV2LnhtbFBLAQIUABQAAAAIAIdO4kB1NIHFzwEAAJoDAAAOAAAAAAAAAAEAIAAAACQB&#10;AABkcnMvZTJvRG9jLnhtbFBLBQYAAAAABgAGAFkBAABlBQAAAAA=&#10;">
            <v:path arrowok="t"/>
            <v:fill focussize="0,0"/>
            <v:stroke dashstyle="dash"/>
            <v:imagedata o:title=""/>
            <o:lock v:ext="edit"/>
          </v:line>
        </w:pict>
      </w:r>
      <w:r>
        <w:rPr>
          <w:rFonts w:ascii="宋体" w:hAnsi="宋体" w:eastAsia="宋体" w:cs="宋体"/>
          <w:sz w:val="28"/>
          <w:szCs w:val="28"/>
          <w:lang w:val="zh-CN"/>
        </w:rPr>
        <w:pict>
          <v:rect id="_x0000_s2133" o:spid="_x0000_s2133" o:spt="1" style="position:absolute;left:0pt;margin-left:123.75pt;margin-top:0.6pt;height:74.25pt;width:58.4pt;z-index:251766784;mso-width-relative:page;mso-height-relative:page;" coordsize="21600,21600" o:gfxdata="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f4kCNcAAAAJAQAADwAA&#10;AAAAAAABACAAAAAiAAAAZHJzL2Rvd25yZXYueG1sUEsBAhQAFAAAAAgAh07iQOhCeHPeAQAA4AMA&#10;AA4AAAAAAAAAAQAgAAAAJgEAAGRycy9lMm9Eb2MueG1sUEsFBgAAAAAGAAYAWQEAAHYFAAAAAA==&#10;">
            <v:path/>
            <v:fill focussize="0,0"/>
            <v:stroke/>
            <v:imagedata o:title=""/>
            <o:lock v:ext="edit"/>
            <v:textbox>
              <w:txbxContent>
                <w:p>
                  <w:pPr>
                    <w:ind w:left="354" w:firstLine="422"/>
                    <w:jc w:val="center"/>
                    <w:rPr>
                      <w:b/>
                      <w:bCs/>
                      <w:sz w:val="21"/>
                    </w:rPr>
                  </w:pPr>
                </w:p>
                <w:p>
                  <w:pPr>
                    <w:spacing w:line="240" w:lineRule="auto"/>
                    <w:ind w:left="354" w:firstLine="422"/>
                    <w:jc w:val="center"/>
                    <w:rPr>
                      <w:rFonts w:eastAsia="宋体"/>
                      <w:b/>
                      <w:bCs/>
                      <w:sz w:val="21"/>
                    </w:rPr>
                  </w:pPr>
                  <w:r>
                    <w:rPr>
                      <w:rFonts w:hint="eastAsia"/>
                      <w:b/>
                      <w:bCs/>
                      <w:sz w:val="21"/>
                    </w:rPr>
                    <w:t>物料</w:t>
                  </w:r>
                </w:p>
                <w:p>
                  <w:pPr>
                    <w:ind w:left="354" w:firstLine="422"/>
                    <w:jc w:val="center"/>
                    <w:rPr>
                      <w:b/>
                      <w:bCs/>
                      <w:sz w:val="21"/>
                    </w:rPr>
                  </w:pPr>
                  <w:r>
                    <w:rPr>
                      <w:rFonts w:hint="eastAsia"/>
                      <w:b/>
                      <w:bCs/>
                      <w:sz w:val="21"/>
                    </w:rPr>
                    <w:t>仓库</w:t>
                  </w:r>
                </w:p>
              </w:txbxContent>
            </v:textbox>
          </v:rect>
        </w:pict>
      </w:r>
    </w:p>
    <w:p>
      <w:pPr>
        <w:adjustRightInd w:val="0"/>
        <w:ind w:left="-24" w:leftChars="-10" w:firstLine="602" w:firstLineChars="214"/>
        <w:jc w:val="center"/>
        <w:textAlignment w:val="top"/>
        <w:rPr>
          <w:rFonts w:ascii="宋体" w:hAnsi="宋体" w:eastAsia="宋体" w:cs="宋体"/>
          <w:b/>
          <w:bCs/>
          <w:sz w:val="28"/>
          <w:szCs w:val="28"/>
        </w:rPr>
      </w:pP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rect id="_x0000_s2134" o:spid="_x0000_s2134" o:spt="1" style="position:absolute;left:0pt;margin-left:59.75pt;margin-top:31.05pt;height:108.3pt;width:26.5pt;z-index:251782144;mso-width-relative:page;mso-height-relative:page;" filled="f" stroked="f" coordsize="21600,21600" o:gfxdata="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JqZTzYAAAACQEAAA8AAAAAAAAAAQAgAAAAIgAAAGRycy9kb3du&#10;cmV2LnhtbFBLAQIUABQAAAAIAIdO4kDNJRGfjQEAAAwDAAAOAAAAAAAAAAEAIAAAACcBAABkcnMv&#10;ZTJvRG9jLnhtbFBLBQYAAAAABgAGAFkBAAAmBQAAAAA=&#10;">
            <v:path/>
            <v:fill on="f" focussize="0,0"/>
            <v:stroke on="f"/>
            <v:imagedata o:title=""/>
            <o:lock v:ext="edit"/>
            <v:textbox>
              <w:txbxContent>
                <w:p>
                  <w:pPr>
                    <w:ind w:firstLine="480"/>
                    <w:rPr>
                      <w:szCs w:val="30"/>
                    </w:rPr>
                  </w:pPr>
                </w:p>
              </w:txbxContent>
            </v:textbox>
          </v:rect>
        </w:pict>
      </w:r>
      <w:r>
        <w:rPr>
          <w:rFonts w:ascii="宋体" w:hAnsi="宋体" w:eastAsia="宋体" w:cs="宋体"/>
          <w:sz w:val="28"/>
          <w:szCs w:val="28"/>
          <w:lang w:val="zh-CN"/>
        </w:rPr>
        <w:pict>
          <v:line id="_x0000_s2135" o:spid="_x0000_s2135" o:spt="20" style="position:absolute;left:0pt;flip:x;margin-left:118.45pt;margin-top:1.8pt;height:153pt;width:0.05pt;z-index:251781120;mso-width-relative:page;mso-height-relative:page;" coordsize="21600,21600" o:gfxdata="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i0IRPUAAAACQEAAA8AAAAAAAAAAQAgAAAAIgAAAGRycy9k&#10;b3ducmV2LnhtbFBLAQIUABQAAAAIAIdO4kCFGfL5zQEAAJkDAAAOAAAAAAAAAAEAIAAAACMBAABk&#10;cnMvZTJvRG9jLnhtbFBLBQYAAAAABgAGAFkBAABiBQAAAAA=&#10;">
            <v:path arrowok="t"/>
            <v:fill focussize="0,0"/>
            <v:stroke dashstyle="dash"/>
            <v:imagedata o:title=""/>
            <o:lock v:ext="edit"/>
          </v:line>
        </w:pict>
      </w: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rect id="_x0000_s2136" o:spid="_x0000_s2136" o:spt="1" style="position:absolute;left:0pt;margin-left:122.75pt;margin-top:7.05pt;height:25.25pt;width:62.75pt;z-index:251783168;mso-width-relative:page;mso-height-relative:page;" coordsize="21600,21600" o:gfxdata="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zG+T7YAAAACQEAAA8A&#10;AAAAAAAAAQAgAAAAIgAAAGRycy9kb3ducmV2LnhtbFBLAQIUABQAAAAIAIdO4kBz0N123gEAAOAD&#10;AAAOAAAAAAAAAAEAIAAAACcBAABkcnMvZTJvRG9jLnhtbFBLBQYAAAAABgAGAFkBAAB3BQAAAAA=&#10;">
            <v:path/>
            <v:fill focussize="0,0"/>
            <v:stroke/>
            <v:imagedata o:title=""/>
            <o:lock v:ext="edit"/>
            <v:textbox>
              <w:txbxContent>
                <w:p>
                  <w:pPr>
                    <w:ind w:firstLine="422"/>
                    <w:rPr>
                      <w:b/>
                      <w:bCs/>
                      <w:sz w:val="21"/>
                      <w:szCs w:val="21"/>
                    </w:rPr>
                  </w:pPr>
                  <w:r>
                    <w:rPr>
                      <w:rFonts w:hint="eastAsia"/>
                      <w:b/>
                      <w:bCs/>
                      <w:sz w:val="21"/>
                      <w:szCs w:val="21"/>
                    </w:rPr>
                    <w:t>消防设施</w:t>
                  </w:r>
                </w:p>
              </w:txbxContent>
            </v:textbox>
          </v:rect>
        </w:pict>
      </w: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shape id="_x0000_s2137" o:spid="_x0000_s2137" o:spt="123" type="#_x0000_t123" style="position:absolute;left:0pt;margin-left:124.15pt;margin-top:19.35pt;height:14.4pt;width:36.7pt;z-index:251765760;mso-width-relative:page;mso-height-relative:page;" fillcolor="#000000" filled="t" coordsize="21600,21600" o:gfxdata="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Q1hNA2QAAAAkBAAAPAAAAAAAAAAEAIAAAACIAAABkcnMvZG93bnJldi54bWxQSwECFAAUAAAA&#10;CACHTuJAq+DPdO0BAAAABAAADgAAAAAAAAABACAAAAAoAQAAZHJzL2Uyb0RvYy54bWxQSwUGAAAA&#10;AAYABgBZAQAAhwUAAAAA&#10;">
            <v:path/>
            <v:fill on="t" opacity="32768f" focussize="0,0"/>
            <v:stroke/>
            <v:imagedata o:title=""/>
            <o:lock v:ext="edit"/>
          </v:shape>
        </w:pict>
      </w: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rect id="_x0000_s2138" o:spid="_x0000_s2138" o:spt="1" style="position:absolute;left:0pt;margin-left:120.95pt;margin-top:7.95pt;height:30.65pt;width:49.05pt;z-index:251769856;mso-width-relative:page;mso-height-relative:page;" filled="f" stroked="f" coordsize="21600,21600" o:gfxdata="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4NHjv2gAAAAkBAAAPAAAAAAAAAAEAIAAAACIAAABkcnMvZG93&#10;bnJldi54bWxQSwECFAAUAAAACACHTuJAlmgbcIwBAAALAwAADgAAAAAAAAABACAAAAApAQAAZHJz&#10;L2Uyb0RvYy54bWxQSwUGAAAAAAYABgBZAQAAJwUAAAAA&#10;">
            <v:path/>
            <v:fill on="f" focussize="0,0"/>
            <v:stroke on="f"/>
            <v:imagedata o:title=""/>
            <o:lock v:ext="edit"/>
            <v:textbox>
              <w:txbxContent>
                <w:p>
                  <w:pPr>
                    <w:ind w:firstLine="422"/>
                    <w:rPr>
                      <w:b/>
                      <w:bCs/>
                    </w:rPr>
                  </w:pPr>
                  <w:r>
                    <w:rPr>
                      <w:rFonts w:hint="eastAsia"/>
                      <w:b/>
                      <w:bCs/>
                      <w:sz w:val="21"/>
                      <w:szCs w:val="21"/>
                    </w:rPr>
                    <w:t>混凝土</w:t>
                  </w:r>
                </w:p>
                <w:p>
                  <w:pPr>
                    <w:rPr>
                      <w:b/>
                      <w:bCs/>
                    </w:rPr>
                  </w:pPr>
                  <w:r>
                    <w:rPr>
                      <w:rFonts w:hint="eastAsia"/>
                      <w:b/>
                      <w:bCs/>
                    </w:rPr>
                    <w:t>搅拌区</w:t>
                  </w:r>
                </w:p>
              </w:txbxContent>
            </v:textbox>
          </v:rect>
        </w:pict>
      </w:r>
      <w:r>
        <w:rPr>
          <w:rFonts w:ascii="宋体" w:hAnsi="宋体" w:eastAsia="宋体" w:cs="宋体"/>
          <w:sz w:val="28"/>
          <w:szCs w:val="28"/>
          <w:lang w:val="zh-CN"/>
        </w:rPr>
        <w:pict>
          <v:rect id="_x0000_s2139" o:spid="_x0000_s2139" o:spt="1" style="position:absolute;left:0pt;margin-left:236.25pt;margin-top:21.3pt;height:153.75pt;width:177pt;z-index:251785216;mso-width-relative:page;mso-height-relative:page;" filled="f" coordsize="21600,21600" o:gfxdata="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LMkvN2AAAAAoBAAAPAAAAAAAAAAEA&#10;IAAAACIAAABkcnMvZG93bnJldi54bWxQSwECFAAUAAAACACHTuJALQoguNYBAACtAwAADgAAAAAA&#10;AAABACAAAAAnAQAAZHJzL2Uyb0RvYy54bWxQSwUGAAAAAAYABgBZAQAAbwUAAAAA&#10;">
            <v:path/>
            <v:fill on="f" focussize="0,0"/>
            <v:stroke dashstyle="dash"/>
            <v:imagedata o:title=""/>
            <o:lock v:ext="edit"/>
          </v:rect>
        </w:pict>
      </w: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rect id="_x0000_s2140" o:spid="_x0000_s2140" o:spt="1" style="position:absolute;left:0pt;margin-left:289.65pt;margin-top:10.65pt;height:21.6pt;width:84.9pt;z-index:251764736;mso-width-relative:page;mso-height-relative:page;" coordsize="21600,21600" o:gfxdata="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poVDbbAAAA&#10;CQEAAA8AAAAAAAAAAQAgAAAAIgAAAGRycy9kb3ducmV2LnhtbFBLAQIUABQAAAAIAIdO4kAJEoQB&#10;4QEAAOIDAAAOAAAAAAAAAAEAIAAAACoBAABkcnMvZTJvRG9jLnhtbFBLBQYAAAAABgAGAFkBAAB9&#10;BQAAAAA=&#10;">
            <v:path/>
            <v:fill focussize="0,0"/>
            <v:stroke weight="1pt"/>
            <v:imagedata o:title=""/>
            <o:lock v:ext="edit"/>
            <v:textbox>
              <w:txbxContent>
                <w:p>
                  <w:pPr>
                    <w:spacing w:line="240" w:lineRule="auto"/>
                    <w:ind w:firstLine="422"/>
                    <w:jc w:val="center"/>
                    <w:rPr>
                      <w:b/>
                      <w:bCs/>
                      <w:sz w:val="21"/>
                      <w:szCs w:val="21"/>
                    </w:rPr>
                  </w:pPr>
                  <w:r>
                    <w:rPr>
                      <w:rFonts w:hint="eastAsia"/>
                      <w:b/>
                      <w:bCs/>
                      <w:sz w:val="21"/>
                      <w:szCs w:val="21"/>
                    </w:rPr>
                    <w:t>木材加工区</w:t>
                  </w:r>
                </w:p>
              </w:txbxContent>
            </v:textbox>
          </v:rect>
        </w:pict>
      </w:r>
      <w:r>
        <w:rPr>
          <w:rFonts w:hint="eastAsia" w:ascii="宋体" w:hAnsi="宋体" w:eastAsia="宋体" w:cs="宋体"/>
        </w:rPr>
        <w:drawing>
          <wp:anchor distT="0" distB="0" distL="114300" distR="114300" simplePos="0" relativeHeight="251786240" behindDoc="0" locked="0" layoutInCell="1" allowOverlap="1">
            <wp:simplePos x="0" y="0"/>
            <wp:positionH relativeFrom="column">
              <wp:posOffset>1553845</wp:posOffset>
            </wp:positionH>
            <wp:positionV relativeFrom="paragraph">
              <wp:posOffset>100965</wp:posOffset>
            </wp:positionV>
            <wp:extent cx="828675" cy="370205"/>
            <wp:effectExtent l="0" t="0" r="9525" b="10795"/>
            <wp:wrapNone/>
            <wp:docPr id="203"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57"/>
                    <pic:cNvPicPr>
                      <a:picLocks noChangeAspect="1"/>
                    </pic:cNvPicPr>
                  </pic:nvPicPr>
                  <pic:blipFill>
                    <a:blip r:embed="rId8"/>
                    <a:srcRect t="3368" b="11275"/>
                    <a:stretch>
                      <a:fillRect/>
                    </a:stretch>
                  </pic:blipFill>
                  <pic:spPr>
                    <a:xfrm>
                      <a:off x="0" y="0"/>
                      <a:ext cx="828675" cy="370205"/>
                    </a:xfrm>
                    <a:prstGeom prst="rect">
                      <a:avLst/>
                    </a:prstGeom>
                    <a:noFill/>
                    <a:ln w="9525">
                      <a:noFill/>
                    </a:ln>
                  </pic:spPr>
                </pic:pic>
              </a:graphicData>
            </a:graphic>
          </wp:anchor>
        </w:drawing>
      </w: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rect id="_x0000_s2141" o:spid="_x0000_s2141" o:spt="1" style="position:absolute;left:0pt;margin-left:289.35pt;margin-top:13.35pt;height:22.2pt;width:85.6pt;z-index:251763712;mso-width-relative:page;mso-height-relative:page;" coordsize="21600,21600" o:gfxdata="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ghm99sAAAAJAQAA&#10;DwAAAAAAAAABACAAAAAiAAAAZHJzL2Rvd25yZXYueG1sUEsBAhQAFAAAAAgAh07iQLqscEzdAQAA&#10;4gMAAA4AAAAAAAAAAQAgAAAAKgEAAGRycy9lMm9Eb2MueG1sUEsFBgAAAAAGAAYAWQEAAHkFAAAA&#10;AA==&#10;">
            <v:path/>
            <v:fill focussize="0,0"/>
            <v:stroke weight="1pt"/>
            <v:imagedata o:title=""/>
            <o:lock v:ext="edit"/>
            <v:textbox>
              <w:txbxContent>
                <w:p>
                  <w:pPr>
                    <w:spacing w:line="240" w:lineRule="auto"/>
                    <w:ind w:firstLine="422"/>
                    <w:jc w:val="center"/>
                    <w:rPr>
                      <w:b/>
                      <w:bCs/>
                      <w:sz w:val="21"/>
                      <w:szCs w:val="21"/>
                    </w:rPr>
                  </w:pPr>
                  <w:r>
                    <w:rPr>
                      <w:rFonts w:hint="eastAsia"/>
                      <w:b/>
                      <w:bCs/>
                      <w:sz w:val="21"/>
                      <w:szCs w:val="21"/>
                    </w:rPr>
                    <w:t>钢筋加工区</w:t>
                  </w:r>
                </w:p>
              </w:txbxContent>
            </v:textbox>
          </v:rect>
        </w:pict>
      </w:r>
      <w:r>
        <w:rPr>
          <w:rFonts w:ascii="宋体" w:hAnsi="宋体" w:eastAsia="宋体" w:cs="宋体"/>
          <w:sz w:val="28"/>
          <w:szCs w:val="28"/>
          <w:lang w:val="zh-CN"/>
        </w:rPr>
        <w:pict>
          <v:rect id="_x0000_s2142" o:spid="_x0000_s2142" o:spt="1" style="position:absolute;left:0pt;margin-left:125.55pt;margin-top:7.35pt;height:78.1pt;width:40.1pt;z-index:251771904;mso-width-relative:page;mso-height-relative:page;" coordsize="21600,21600" o:gfxdata="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OtOFNoAAAAK&#10;AQAADwAAAAAAAAABACAAAAAiAAAAZHJzL2Rvd25yZXYueG1sUEsBAhQAFAAAAAgAh07iQIYlAHbh&#10;AQAA4gMAAA4AAAAAAAAAAQAgAAAAKQEAAGRycy9lMm9Eb2MueG1sUEsFBgAAAAAGAAYAWQEAAHwF&#10;AAAAAA==&#10;">
            <v:path/>
            <v:fill focussize="0,0"/>
            <v:stroke weight="1pt" dashstyle="1 1"/>
            <v:imagedata o:title=""/>
            <o:lock v:ext="edit"/>
            <v:textbox>
              <w:txbxContent>
                <w:p>
                  <w:pPr>
                    <w:spacing w:line="240" w:lineRule="auto"/>
                    <w:ind w:firstLine="422"/>
                    <w:jc w:val="center"/>
                    <w:rPr>
                      <w:b/>
                      <w:bCs/>
                      <w:sz w:val="21"/>
                      <w:szCs w:val="21"/>
                    </w:rPr>
                  </w:pPr>
                </w:p>
                <w:p>
                  <w:pPr>
                    <w:spacing w:line="240" w:lineRule="auto"/>
                    <w:ind w:firstLine="422"/>
                    <w:jc w:val="center"/>
                    <w:rPr>
                      <w:b/>
                      <w:bCs/>
                      <w:sz w:val="21"/>
                      <w:szCs w:val="21"/>
                    </w:rPr>
                  </w:pPr>
                  <w:r>
                    <w:rPr>
                      <w:rFonts w:hint="eastAsia"/>
                      <w:b/>
                      <w:bCs/>
                      <w:sz w:val="21"/>
                      <w:szCs w:val="21"/>
                    </w:rPr>
                    <w:t>现场生活区</w:t>
                  </w:r>
                </w:p>
              </w:txbxContent>
            </v:textbox>
          </v:rect>
        </w:pict>
      </w: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rect id="_x0000_s2143" o:spid="_x0000_s2143" o:spt="1" style="position:absolute;left:0pt;margin-left:288.15pt;margin-top:14.7pt;height:23.25pt;width:51.8pt;z-index:251778048;mso-width-relative:page;mso-height-relative:page;" fillcolor="#000000" filled="t" coordsize="21600,21600" o:gfxdata="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f9ZIb2QAAAAkBAAAPAAAAAAAAAAEAIAAAACIAAABkcnMvZG93bnJldi54bWxQSwECFAAU&#10;AAAACACHTuJAo1C/XvABAAAeBAAADgAAAAAAAAABACAAAAAoAQAAZHJzL2Uyb0RvYy54bWxQSwUG&#10;AAAAAAYABgBZAQAAigUAAAAA&#10;">
            <v:path/>
            <v:fill type="pattern" on="t" o:title="image218" focussize="0,0" r:id="rId10"/>
            <v:stroke/>
            <v:imagedata o:title=""/>
            <o:lock v:ext="edit"/>
          </v:rect>
        </w:pict>
      </w:r>
      <w:r>
        <w:rPr>
          <w:rFonts w:ascii="宋体" w:hAnsi="宋体" w:eastAsia="宋体" w:cs="宋体"/>
          <w:sz w:val="28"/>
          <w:szCs w:val="28"/>
          <w:lang w:val="zh-CN"/>
        </w:rPr>
        <w:pict>
          <v:rect id="_x0000_s2144" o:spid="_x0000_s2144" o:spt="1" style="position:absolute;left:0pt;margin-left:342.75pt;margin-top:14.85pt;height:22.05pt;width:49.9pt;z-index:251768832;mso-width-relative:page;mso-height-relative:page;" fillcolor="#000000" filled="t" coordsize="21600,21600" o:gfxdata="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iNup9gAAAAJAQAADwAAAAAAAAABACAAAAAiAAAAZHJzL2Rvd25yZXYueG1s&#10;UEsBAhQAFAAAAAgAh07iQKWvPLD4AQAAKQQAAA4AAAAAAAAAAQAgAAAAJwEAAGRycy9lMm9Eb2Mu&#10;eG1sUEsFBgAAAAAGAAYAWQEAAJEFAAAAAA==&#10;">
            <v:path/>
            <v:fill type="pattern" on="t" o:title="image217" focussize="0,0" r:id="rId9"/>
            <v:stroke/>
            <v:imagedata o:title=""/>
            <o:lock v:ext="edit"/>
            <v:textbox>
              <w:txbxContent>
                <w:p>
                  <w:pPr>
                    <w:ind w:firstLine="480"/>
                    <w:jc w:val="center"/>
                    <w:rPr>
                      <w:rFonts w:eastAsia="仿宋_GB2312"/>
                    </w:rPr>
                  </w:pPr>
                </w:p>
              </w:txbxContent>
            </v:textbox>
          </v:rect>
        </w:pict>
      </w: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rect id="_x0000_s2145" o:spid="_x0000_s2145" o:spt="1" style="position:absolute;left:0pt;margin-left:260.7pt;margin-top:12.45pt;height:24.8pt;width:83.2pt;z-index:251777024;mso-width-relative:page;mso-height-relative:page;" filled="f" stroked="f" coordsize="21600,21600" o:gfxdata="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wxF9NNoAAAAJAQAADwAAAAAAAAABACAAAAAiAAAAZHJzL2Rv&#10;d25yZXYueG1sUEsBAhQAFAAAAAgAh07iQCp+U7aNAQAADQMAAA4AAAAAAAAAAQAgAAAAKQEAAGRy&#10;cy9lMm9Eb2MueG1sUEsFBgAAAAAGAAYAWQEAACgFAAAAAA==&#10;">
            <v:path/>
            <v:fill on="f" focussize="0,0"/>
            <v:stroke on="f"/>
            <v:imagedata o:title=""/>
            <o:lock v:ext="edit"/>
            <v:textbox>
              <w:txbxContent>
                <w:p>
                  <w:pPr>
                    <w:spacing w:line="240" w:lineRule="auto"/>
                    <w:ind w:firstLine="422"/>
                  </w:pPr>
                  <w:r>
                    <w:rPr>
                      <w:rFonts w:hint="eastAsia"/>
                      <w:b/>
                      <w:bCs/>
                      <w:sz w:val="21"/>
                      <w:szCs w:val="21"/>
                    </w:rPr>
                    <w:t>砂石堆放场</w:t>
                  </w:r>
                  <w:r>
                    <w:rPr>
                      <w:rFonts w:hint="eastAsia"/>
                      <w:b/>
                      <w:bCs/>
                    </w:rPr>
                    <w:t>地</w:t>
                  </w:r>
                </w:p>
              </w:txbxContent>
            </v:textbox>
          </v:rect>
        </w:pict>
      </w:r>
      <w:r>
        <w:rPr>
          <w:rFonts w:ascii="宋体" w:hAnsi="宋体" w:eastAsia="宋体" w:cs="宋体"/>
          <w:sz w:val="28"/>
          <w:szCs w:val="28"/>
          <w:lang w:val="zh-CN"/>
        </w:rPr>
        <w:pict>
          <v:shape id="_x0000_s2146" o:spid="_x0000_s2146" o:spt="13" type="#_x0000_t13" style="position:absolute;left:0pt;margin-left:63.55pt;margin-top:3.9pt;height:24.8pt;width:13.2pt;rotation:-5898240f;z-index:251773952;mso-width-relative:page;mso-height-relative:page;" coordsize="21600,21600" o:gfxdata="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cYcl7XAAAACQEAAA8AAAAAAAAAAQAgAAAAIgAAAGRy&#10;cy9kb3ducmV2LnhtbFBLAQIUABQAAAAIAIdO4kA0NiWyBgIAADwEAAAOAAAAAAAAAAEAIAAAACYB&#10;AABkcnMvZTJvRG9jLnhtbFBLBQYAAAAABgAGAFkBAACeBQAAAAA=&#10;">
            <v:path/>
            <v:fill focussize="0,0"/>
            <v:stroke joinstyle="miter"/>
            <v:imagedata o:title=""/>
            <o:lock v:ext="edit"/>
          </v:shape>
        </w:pict>
      </w:r>
      <w:r>
        <w:rPr>
          <w:rFonts w:ascii="宋体" w:hAnsi="宋体" w:eastAsia="宋体" w:cs="宋体"/>
          <w:sz w:val="28"/>
          <w:szCs w:val="28"/>
          <w:lang w:val="zh-CN"/>
        </w:rPr>
        <w:pict>
          <v:rect id="_x0000_s2147" o:spid="_x0000_s2147" o:spt="1" style="position:absolute;left:0pt;margin-left:338.05pt;margin-top:13.05pt;height:24pt;width:67.9pt;z-index:251767808;mso-width-relative:page;mso-height-relative:page;" filled="f" stroked="f" coordsize="21600,21600" o:gfxdata="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r7iTRdoAAAAJAQAADwAAAAAAAAABACAAAAAiAAAAZHJzL2Rvd25y&#10;ZXYueG1sUEsBAhQAFAAAAAgAh07iQF3OqfaKAQAADAMAAA4AAAAAAAAAAQAgAAAAKQEAAGRycy9l&#10;Mm9Eb2MueG1sUEsFBgAAAAAGAAYAWQEAACUFAAAAAA==&#10;">
            <v:path/>
            <v:fill on="f" focussize="0,0"/>
            <v:stroke on="f"/>
            <v:imagedata o:title=""/>
            <o:lock v:ext="edit"/>
            <v:textbox>
              <w:txbxContent>
                <w:p>
                  <w:pPr>
                    <w:spacing w:line="240" w:lineRule="auto"/>
                    <w:ind w:firstLine="422"/>
                    <w:jc w:val="center"/>
                    <w:rPr>
                      <w:sz w:val="21"/>
                      <w:szCs w:val="21"/>
                    </w:rPr>
                  </w:pPr>
                  <w:r>
                    <w:rPr>
                      <w:rFonts w:hint="eastAsia"/>
                      <w:b/>
                      <w:bCs/>
                      <w:sz w:val="21"/>
                      <w:szCs w:val="21"/>
                    </w:rPr>
                    <w:t>砌体堆放</w:t>
                  </w:r>
                </w:p>
              </w:txbxContent>
            </v:textbox>
          </v:rect>
        </w:pict>
      </w: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rect id="_x0000_s2148" o:spid="_x0000_s2148" o:spt="1" style="position:absolute;left:0pt;margin-left:247.65pt;margin-top:20.25pt;height:26.4pt;width:79.7pt;z-index:251772928;mso-width-relative:page;mso-height-relative:page;" coordsize="21600,21600" o:gfxdata="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suFnNgAAAAJ&#10;AQAADwAAAAAAAAABACAAAAAiAAAAZHJzL2Rvd25yZXYueG1sUEsBAhQAFAAAAAgAh07iQEEcpm3j&#10;AQAA4gMAAA4AAAAAAAAAAQAgAAAAJwEAAGRycy9lMm9Eb2MueG1sUEsFBgAAAAAGAAYAWQEAAHwF&#10;AAAAAA==&#10;">
            <v:path/>
            <v:fill focussize="0,0"/>
            <v:stroke/>
            <v:imagedata o:title=""/>
            <o:lock v:ext="edit"/>
            <v:textbox>
              <w:txbxContent>
                <w:p>
                  <w:pPr>
                    <w:ind w:firstLine="422"/>
                    <w:rPr>
                      <w:rFonts w:ascii="宋体" w:hAnsi="宋体" w:eastAsia="宋体" w:cs="宋体"/>
                      <w:b/>
                      <w:bCs/>
                      <w:sz w:val="21"/>
                      <w:szCs w:val="21"/>
                    </w:rPr>
                  </w:pPr>
                  <w:r>
                    <w:rPr>
                      <w:rFonts w:hint="eastAsia" w:ascii="宋体" w:hAnsi="宋体" w:eastAsia="宋体" w:cs="宋体"/>
                      <w:b/>
                      <w:bCs/>
                      <w:sz w:val="21"/>
                      <w:szCs w:val="21"/>
                    </w:rPr>
                    <w:t>现场办公区</w:t>
                  </w:r>
                </w:p>
              </w:txbxContent>
            </v:textbox>
          </v:rect>
        </w:pict>
      </w:r>
      <w:r>
        <w:rPr>
          <w:rFonts w:ascii="宋体" w:hAnsi="宋体" w:eastAsia="宋体" w:cs="宋体"/>
          <w:sz w:val="28"/>
          <w:szCs w:val="28"/>
          <w:lang w:val="zh-CN"/>
        </w:rPr>
        <w:pict>
          <v:rect id="_x0000_s2149" o:spid="_x0000_s2149" o:spt="1" style="position:absolute;left:0pt;margin-left:329.75pt;margin-top:20.55pt;height:26.85pt;width:78.2pt;z-index:251779072;mso-width-relative:page;mso-height-relative:page;" coordsize="21600,21600" o:gfxdata="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wNYHzYAAAACQEAAA8A&#10;AAAAAAAAAQAgAAAAIgAAAGRycy9kb3ducmV2LnhtbFBLAQIUABQAAAAIAIdO4kCn5mUr3gEAAOED&#10;AAAOAAAAAAAAAAEAIAAAACcBAABkcnMvZTJvRG9jLnhtbFBLBQYAAAAABgAGAFkBAAB3BQAAAAA=&#10;">
            <v:path/>
            <v:fill focussize="0,0"/>
            <v:stroke/>
            <v:imagedata o:title=""/>
            <o:lock v:ext="edit"/>
            <v:textbox>
              <w:txbxContent>
                <w:p>
                  <w:pPr>
                    <w:ind w:firstLine="422"/>
                    <w:rPr>
                      <w:rFonts w:ascii="宋体" w:hAnsi="宋体" w:eastAsia="宋体" w:cs="宋体"/>
                      <w:b/>
                      <w:bCs/>
                      <w:sz w:val="21"/>
                      <w:szCs w:val="21"/>
                    </w:rPr>
                  </w:pPr>
                  <w:r>
                    <w:rPr>
                      <w:rFonts w:hint="eastAsia" w:ascii="宋体" w:hAnsi="宋体" w:eastAsia="宋体" w:cs="宋体"/>
                      <w:b/>
                      <w:bCs/>
                      <w:sz w:val="21"/>
                      <w:szCs w:val="21"/>
                    </w:rPr>
                    <w:t>现场办公区</w:t>
                  </w:r>
                </w:p>
              </w:txbxContent>
            </v:textbox>
          </v:rect>
        </w:pict>
      </w:r>
      <w:r>
        <w:rPr>
          <w:rFonts w:ascii="宋体" w:hAnsi="宋体" w:eastAsia="宋体" w:cs="宋体"/>
          <w:sz w:val="28"/>
          <w:szCs w:val="28"/>
          <w:lang w:val="zh-CN"/>
        </w:rPr>
        <w:pict>
          <v:rect id="_x0000_s2150" o:spid="_x0000_s2150" o:spt="1" style="position:absolute;left:0pt;margin-left:196.7pt;margin-top:20.7pt;height:25.75pt;width:42.75pt;z-index:251784192;mso-width-relative:page;mso-height-relative:page;" coordsize="21600,21600" o:gfxdata="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KId2vYAAAACQEA&#10;AA8AAAAAAAAAAQAgAAAAIgAAAGRycy9kb3ducmV2LnhtbFBLAQIUABQAAAAIAIdO4kDVl06p4QEA&#10;AOADAAAOAAAAAAAAAAEAIAAAACcBAABkcnMvZTJvRG9jLnhtbFBLBQYAAAAABgAGAFkBAAB6BQAA&#10;AAA=&#10;">
            <v:path/>
            <v:fill focussize="0,0"/>
            <v:stroke/>
            <v:imagedata o:title=""/>
            <o:lock v:ext="edit"/>
            <v:textbox>
              <w:txbxContent>
                <w:p>
                  <w:pPr>
                    <w:spacing w:line="240" w:lineRule="auto"/>
                    <w:ind w:firstLine="422"/>
                    <w:rPr>
                      <w:b/>
                      <w:bCs/>
                      <w:sz w:val="18"/>
                    </w:rPr>
                  </w:pPr>
                  <w:r>
                    <w:rPr>
                      <w:rFonts w:hint="eastAsia"/>
                      <w:b/>
                      <w:bCs/>
                      <w:sz w:val="21"/>
                      <w:szCs w:val="21"/>
                    </w:rPr>
                    <w:t>配电</w:t>
                  </w:r>
                  <w:r>
                    <w:rPr>
                      <w:rFonts w:hint="eastAsia"/>
                      <w:b/>
                      <w:bCs/>
                      <w:sz w:val="18"/>
                    </w:rPr>
                    <w:t>电</w:t>
                  </w:r>
                </w:p>
              </w:txbxContent>
            </v:textbox>
          </v:rect>
        </w:pict>
      </w:r>
    </w:p>
    <w:p>
      <w:pPr>
        <w:adjustRightInd w:val="0"/>
        <w:ind w:left="-24" w:leftChars="-10" w:firstLine="602" w:firstLineChars="214"/>
        <w:jc w:val="center"/>
        <w:textAlignment w:val="top"/>
        <w:rPr>
          <w:rFonts w:ascii="宋体" w:hAnsi="宋体" w:eastAsia="宋体" w:cs="宋体"/>
          <w:b/>
          <w:bCs/>
          <w:sz w:val="28"/>
          <w:szCs w:val="28"/>
        </w:rPr>
      </w:pPr>
    </w:p>
    <w:p>
      <w:pPr>
        <w:adjustRightInd w:val="0"/>
        <w:ind w:left="-24" w:leftChars="-10" w:firstLine="602" w:firstLineChars="214"/>
        <w:jc w:val="center"/>
        <w:textAlignment w:val="top"/>
        <w:rPr>
          <w:rFonts w:ascii="宋体" w:hAnsi="宋体" w:eastAsia="宋体" w:cs="宋体"/>
          <w:b/>
          <w:bCs/>
          <w:sz w:val="28"/>
          <w:szCs w:val="28"/>
        </w:rPr>
      </w:pPr>
    </w:p>
    <w:p>
      <w:pPr>
        <w:adjustRightInd w:val="0"/>
        <w:ind w:left="-24" w:leftChars="-10" w:firstLine="599" w:firstLineChars="214"/>
        <w:jc w:val="center"/>
        <w:textAlignment w:val="top"/>
        <w:rPr>
          <w:rFonts w:ascii="宋体" w:hAnsi="宋体" w:eastAsia="宋体" w:cs="宋体"/>
          <w:b/>
          <w:bCs/>
          <w:sz w:val="28"/>
          <w:szCs w:val="28"/>
        </w:rPr>
      </w:pPr>
      <w:r>
        <w:rPr>
          <w:rFonts w:ascii="宋体" w:hAnsi="宋体" w:eastAsia="宋体" w:cs="宋体"/>
          <w:sz w:val="28"/>
          <w:szCs w:val="28"/>
          <w:lang w:val="zh-CN"/>
        </w:rPr>
        <w:pict>
          <v:rect id="_x0000_s2151" o:spid="_x0000_s2151" o:spt="1" style="position:absolute;left:0pt;margin-left:18.05pt;margin-top:20.85pt;height:85.05pt;width:374.7pt;z-index:251770880;mso-width-relative:page;mso-height-relative:page;" filled="f" stroked="f" coordsize="21600,21600" o:gfxdata="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YfEYDaAAAACQEAAA8AAAAAAAAAAQAgAAAAIgAAAGRycy9k&#10;b3ducmV2LnhtbFBLAQIUABQAAAAIAIdO4kCJhXvwjgEAAA4DAAAOAAAAAAAAAAEAIAAAACkBAABk&#10;cnMvZTJvRG9jLnhtbFBLBQYAAAAABgAGAFkBAAApBQAAAAA=&#10;">
            <v:path/>
            <v:fill on="f" focussize="0,0"/>
            <v:stroke on="f"/>
            <v:imagedata o:title=""/>
            <o:lock v:ext="edit"/>
            <v:textbox>
              <w:txbxContent>
                <w:p>
                  <w:pPr>
                    <w:rPr>
                      <w:rFonts w:ascii="宋体" w:hAnsi="宋体"/>
                      <w:b/>
                      <w:bCs/>
                    </w:rPr>
                  </w:pPr>
                  <w:r>
                    <w:rPr>
                      <w:rFonts w:hint="eastAsia" w:ascii="宋体" w:hAnsi="宋体"/>
                      <w:b/>
                      <w:bCs/>
                    </w:rPr>
                    <w:t>备注：</w:t>
                  </w:r>
                  <w:r>
                    <w:rPr>
                      <w:rFonts w:ascii="宋体" w:hAnsi="宋体"/>
                      <w:b/>
                      <w:bCs/>
                    </w:rPr>
                    <w:t>1.</w:t>
                  </w:r>
                  <w:r>
                    <w:rPr>
                      <w:rFonts w:hint="eastAsia" w:ascii="宋体" w:hAnsi="宋体"/>
                      <w:b/>
                      <w:bCs/>
                    </w:rPr>
                    <w:t>本工程作为场地布置的图例，工程以本图例为样本，具体安排以现场条件进行调整。</w:t>
                  </w:r>
                </w:p>
                <w:p>
                  <w:r>
                    <w:rPr>
                      <w:rFonts w:ascii="宋体" w:hAnsi="宋体"/>
                      <w:b/>
                      <w:bCs/>
                    </w:rPr>
                    <w:t>2.</w:t>
                  </w:r>
                  <w:r>
                    <w:rPr>
                      <w:rFonts w:hint="eastAsia" w:ascii="宋体" w:hAnsi="宋体"/>
                      <w:b/>
                      <w:bCs/>
                    </w:rPr>
                    <w:t>现场所有水电管线均穿管埋地。</w:t>
                  </w:r>
                </w:p>
              </w:txbxContent>
            </v:textbox>
          </v:rect>
        </w:pict>
      </w:r>
    </w:p>
    <w:p>
      <w:pPr>
        <w:adjustRightInd w:val="0"/>
        <w:ind w:left="-24" w:leftChars="-10" w:firstLine="602" w:firstLineChars="214"/>
        <w:jc w:val="center"/>
        <w:textAlignment w:val="top"/>
        <w:rPr>
          <w:rFonts w:ascii="宋体" w:hAnsi="宋体" w:eastAsia="宋体" w:cs="宋体"/>
          <w:b/>
          <w:bCs/>
          <w:sz w:val="28"/>
          <w:szCs w:val="28"/>
        </w:rPr>
      </w:pPr>
    </w:p>
    <w:p>
      <w:pPr>
        <w:adjustRightInd w:val="0"/>
        <w:ind w:firstLine="560"/>
        <w:textAlignment w:val="top"/>
        <w:rPr>
          <w:rFonts w:ascii="宋体" w:hAnsi="宋体" w:eastAsia="宋体" w:cs="宋体"/>
          <w:sz w:val="28"/>
          <w:szCs w:val="28"/>
        </w:rPr>
      </w:pPr>
    </w:p>
    <w:p>
      <w:pPr>
        <w:ind w:firstLine="480"/>
        <w:rPr>
          <w:rFonts w:ascii="宋体" w:hAnsi="宋体" w:eastAsia="宋体" w:cs="宋体"/>
        </w:rPr>
      </w:pPr>
    </w:p>
    <w:p>
      <w:pPr>
        <w:ind w:firstLine="480"/>
        <w:rPr>
          <w:rFonts w:ascii="宋体" w:hAnsi="宋体" w:eastAsia="宋体" w:cs="宋体"/>
        </w:rPr>
      </w:pPr>
    </w:p>
    <w:p>
      <w:pPr>
        <w:pStyle w:val="3"/>
        <w:numPr>
          <w:ilvl w:val="0"/>
          <w:numId w:val="0"/>
        </w:numPr>
        <w:ind w:left="288"/>
        <w:jc w:val="both"/>
        <w:rPr>
          <w:rFonts w:ascii="宋体" w:hAnsi="宋体" w:cs="宋体"/>
        </w:rPr>
      </w:pPr>
      <w:r>
        <w:rPr>
          <w:rFonts w:hint="eastAsia" w:ascii="宋体" w:hAnsi="宋体" w:cs="宋体"/>
        </w:rPr>
        <w:t>附表六  临时用地表</w:t>
      </w:r>
    </w:p>
    <w:tbl>
      <w:tblPr>
        <w:tblStyle w:val="33"/>
        <w:tblW w:w="8700" w:type="dxa"/>
        <w:jc w:val="center"/>
        <w:tblInd w:w="-50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82"/>
        <w:gridCol w:w="2107"/>
        <w:gridCol w:w="1727"/>
        <w:gridCol w:w="22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34" w:hRule="atLeast"/>
          <w:jc w:val="center"/>
        </w:trPr>
        <w:tc>
          <w:tcPr>
            <w:tcW w:w="258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80"/>
              <w:jc w:val="center"/>
              <w:rPr>
                <w:rFonts w:ascii="宋体" w:hAnsi="宋体" w:eastAsia="宋体" w:cs="宋体"/>
              </w:rPr>
            </w:pPr>
            <w:r>
              <w:rPr>
                <w:rFonts w:hint="eastAsia" w:ascii="宋体" w:hAnsi="宋体" w:eastAsia="宋体" w:cs="宋体"/>
              </w:rPr>
              <w:t>用途</w:t>
            </w:r>
          </w:p>
        </w:tc>
        <w:tc>
          <w:tcPr>
            <w:tcW w:w="2107"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80"/>
              <w:jc w:val="center"/>
              <w:rPr>
                <w:rFonts w:ascii="宋体" w:hAnsi="宋体" w:eastAsia="宋体" w:cs="宋体"/>
              </w:rPr>
            </w:pPr>
            <w:r>
              <w:rPr>
                <w:rFonts w:hint="eastAsia" w:ascii="宋体" w:hAnsi="宋体" w:eastAsia="宋体" w:cs="宋体"/>
              </w:rPr>
              <w:t>面积（平方米）</w:t>
            </w:r>
          </w:p>
        </w:tc>
        <w:tc>
          <w:tcPr>
            <w:tcW w:w="1727"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80"/>
              <w:jc w:val="center"/>
              <w:rPr>
                <w:rFonts w:ascii="宋体" w:hAnsi="宋体" w:eastAsia="宋体" w:cs="宋体"/>
              </w:rPr>
            </w:pPr>
            <w:r>
              <w:rPr>
                <w:rFonts w:hint="eastAsia" w:ascii="宋体" w:hAnsi="宋体" w:eastAsia="宋体" w:cs="宋体"/>
              </w:rPr>
              <w:t>位置</w:t>
            </w:r>
          </w:p>
        </w:tc>
        <w:tc>
          <w:tcPr>
            <w:tcW w:w="2284"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80"/>
              <w:jc w:val="center"/>
              <w:rPr>
                <w:rFonts w:ascii="宋体" w:hAnsi="宋体" w:eastAsia="宋体" w:cs="宋体"/>
              </w:rPr>
            </w:pPr>
            <w:r>
              <w:rPr>
                <w:rFonts w:hint="eastAsia" w:ascii="宋体" w:hAnsi="宋体" w:eastAsia="宋体" w:cs="宋体"/>
              </w:rPr>
              <w:t>需用时间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34" w:hRule="atLeast"/>
          <w:jc w:val="center"/>
        </w:trPr>
        <w:tc>
          <w:tcPr>
            <w:tcW w:w="2582"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堆土场地</w:t>
            </w:r>
          </w:p>
        </w:tc>
        <w:tc>
          <w:tcPr>
            <w:tcW w:w="2107"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1500</w:t>
            </w:r>
          </w:p>
        </w:tc>
        <w:tc>
          <w:tcPr>
            <w:tcW w:w="1727"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80"/>
              <w:jc w:val="center"/>
              <w:rPr>
                <w:rFonts w:ascii="宋体" w:hAnsi="宋体" w:eastAsia="宋体" w:cs="宋体"/>
              </w:rPr>
            </w:pPr>
            <w:r>
              <w:rPr>
                <w:rFonts w:hint="eastAsia" w:ascii="宋体" w:hAnsi="宋体" w:eastAsia="宋体" w:cs="宋体"/>
              </w:rPr>
              <w:t>场区内</w:t>
            </w:r>
          </w:p>
        </w:tc>
        <w:tc>
          <w:tcPr>
            <w:tcW w:w="2284"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80"/>
              <w:jc w:val="center"/>
              <w:rPr>
                <w:rFonts w:ascii="宋体" w:hAnsi="宋体" w:eastAsia="宋体" w:cs="宋体"/>
              </w:rPr>
            </w:pPr>
            <w:r>
              <w:rPr>
                <w:rFonts w:hint="eastAsia" w:ascii="宋体" w:hAnsi="宋体" w:eastAsia="宋体" w:cs="宋体"/>
              </w:rPr>
              <w:t>从开工至竣工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34" w:hRule="atLeast"/>
          <w:jc w:val="center"/>
        </w:trPr>
        <w:tc>
          <w:tcPr>
            <w:tcW w:w="2582"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现场办公室</w:t>
            </w:r>
          </w:p>
        </w:tc>
        <w:tc>
          <w:tcPr>
            <w:tcW w:w="2107"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190</w:t>
            </w:r>
          </w:p>
        </w:tc>
        <w:tc>
          <w:tcPr>
            <w:tcW w:w="1727"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80"/>
              <w:jc w:val="center"/>
              <w:rPr>
                <w:rFonts w:ascii="宋体" w:hAnsi="宋体" w:eastAsia="宋体" w:cs="宋体"/>
              </w:rPr>
            </w:pPr>
            <w:r>
              <w:rPr>
                <w:rFonts w:hint="eastAsia" w:ascii="宋体" w:hAnsi="宋体" w:eastAsia="宋体" w:cs="宋体"/>
              </w:rPr>
              <w:t>场区内</w:t>
            </w:r>
          </w:p>
        </w:tc>
        <w:tc>
          <w:tcPr>
            <w:tcW w:w="2284"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80"/>
              <w:jc w:val="center"/>
              <w:rPr>
                <w:rFonts w:ascii="宋体" w:hAnsi="宋体" w:eastAsia="宋体" w:cs="宋体"/>
              </w:rPr>
            </w:pPr>
            <w:r>
              <w:rPr>
                <w:rFonts w:hint="eastAsia" w:ascii="宋体" w:hAnsi="宋体" w:eastAsia="宋体" w:cs="宋体"/>
              </w:rPr>
              <w:t>从开工至竣工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34" w:hRule="atLeast"/>
          <w:jc w:val="center"/>
        </w:trPr>
        <w:tc>
          <w:tcPr>
            <w:tcW w:w="2582"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职工住宿</w:t>
            </w:r>
          </w:p>
        </w:tc>
        <w:tc>
          <w:tcPr>
            <w:tcW w:w="2107"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750</w:t>
            </w:r>
          </w:p>
        </w:tc>
        <w:tc>
          <w:tcPr>
            <w:tcW w:w="1727"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场区内</w:t>
            </w:r>
          </w:p>
        </w:tc>
        <w:tc>
          <w:tcPr>
            <w:tcW w:w="2284"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80"/>
              <w:jc w:val="center"/>
              <w:rPr>
                <w:rFonts w:ascii="宋体" w:hAnsi="宋体" w:eastAsia="宋体" w:cs="宋体"/>
              </w:rPr>
            </w:pPr>
            <w:r>
              <w:rPr>
                <w:rFonts w:hint="eastAsia" w:ascii="宋体" w:hAnsi="宋体" w:eastAsia="宋体" w:cs="宋体"/>
              </w:rPr>
              <w:t>从开工至竣工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2582"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仓库</w:t>
            </w:r>
          </w:p>
        </w:tc>
        <w:tc>
          <w:tcPr>
            <w:tcW w:w="2107"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300</w:t>
            </w:r>
          </w:p>
        </w:tc>
        <w:tc>
          <w:tcPr>
            <w:tcW w:w="1727"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场区内</w:t>
            </w:r>
          </w:p>
        </w:tc>
        <w:tc>
          <w:tcPr>
            <w:tcW w:w="2284"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80"/>
              <w:jc w:val="center"/>
              <w:rPr>
                <w:rFonts w:ascii="宋体" w:hAnsi="宋体" w:eastAsia="宋体" w:cs="宋体"/>
              </w:rPr>
            </w:pPr>
            <w:r>
              <w:rPr>
                <w:rFonts w:hint="eastAsia" w:ascii="宋体" w:hAnsi="宋体" w:eastAsia="宋体" w:cs="宋体"/>
              </w:rPr>
              <w:t>从开工至竣工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34" w:hRule="atLeast"/>
          <w:jc w:val="center"/>
        </w:trPr>
        <w:tc>
          <w:tcPr>
            <w:tcW w:w="2582"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机修间</w:t>
            </w:r>
          </w:p>
        </w:tc>
        <w:tc>
          <w:tcPr>
            <w:tcW w:w="2107"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45</w:t>
            </w:r>
          </w:p>
        </w:tc>
        <w:tc>
          <w:tcPr>
            <w:tcW w:w="1727"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场区内</w:t>
            </w:r>
          </w:p>
        </w:tc>
        <w:tc>
          <w:tcPr>
            <w:tcW w:w="2284"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80"/>
              <w:jc w:val="center"/>
              <w:rPr>
                <w:rFonts w:ascii="宋体" w:hAnsi="宋体" w:eastAsia="宋体" w:cs="宋体"/>
              </w:rPr>
            </w:pPr>
            <w:r>
              <w:rPr>
                <w:rFonts w:hint="eastAsia" w:ascii="宋体" w:hAnsi="宋体" w:eastAsia="宋体" w:cs="宋体"/>
              </w:rPr>
              <w:t>从开工至竣工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34" w:hRule="atLeast"/>
          <w:jc w:val="center"/>
        </w:trPr>
        <w:tc>
          <w:tcPr>
            <w:tcW w:w="2582"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食堂</w:t>
            </w:r>
          </w:p>
        </w:tc>
        <w:tc>
          <w:tcPr>
            <w:tcW w:w="2107"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75</w:t>
            </w:r>
          </w:p>
        </w:tc>
        <w:tc>
          <w:tcPr>
            <w:tcW w:w="1727"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场区内</w:t>
            </w:r>
          </w:p>
        </w:tc>
        <w:tc>
          <w:tcPr>
            <w:tcW w:w="2284"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80"/>
              <w:jc w:val="center"/>
              <w:rPr>
                <w:rFonts w:ascii="宋体" w:hAnsi="宋体" w:eastAsia="宋体" w:cs="宋体"/>
              </w:rPr>
            </w:pPr>
            <w:r>
              <w:rPr>
                <w:rFonts w:hint="eastAsia" w:ascii="宋体" w:hAnsi="宋体" w:eastAsia="宋体" w:cs="宋体"/>
              </w:rPr>
              <w:t>从开工至竣工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2582"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厕所及淋浴间</w:t>
            </w:r>
          </w:p>
        </w:tc>
        <w:tc>
          <w:tcPr>
            <w:tcW w:w="2107"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45</w:t>
            </w:r>
          </w:p>
        </w:tc>
        <w:tc>
          <w:tcPr>
            <w:tcW w:w="1727"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场区内</w:t>
            </w:r>
          </w:p>
        </w:tc>
        <w:tc>
          <w:tcPr>
            <w:tcW w:w="2284"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80"/>
              <w:jc w:val="center"/>
              <w:rPr>
                <w:rFonts w:ascii="宋体" w:hAnsi="宋体" w:eastAsia="宋体" w:cs="宋体"/>
              </w:rPr>
            </w:pPr>
            <w:r>
              <w:rPr>
                <w:rFonts w:hint="eastAsia" w:ascii="宋体" w:hAnsi="宋体" w:eastAsia="宋体" w:cs="宋体"/>
              </w:rPr>
              <w:t>从开工至竣工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26" w:hRule="atLeast"/>
          <w:jc w:val="center"/>
        </w:trPr>
        <w:tc>
          <w:tcPr>
            <w:tcW w:w="2582"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材料堆场</w:t>
            </w:r>
          </w:p>
        </w:tc>
        <w:tc>
          <w:tcPr>
            <w:tcW w:w="2107"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200</w:t>
            </w:r>
          </w:p>
        </w:tc>
        <w:tc>
          <w:tcPr>
            <w:tcW w:w="1727" w:type="dxa"/>
            <w:tcBorders>
              <w:top w:val="single" w:color="auto" w:sz="6" w:space="0"/>
              <w:left w:val="single" w:color="auto" w:sz="6" w:space="0"/>
              <w:bottom w:val="single" w:color="auto" w:sz="6" w:space="0"/>
              <w:right w:val="single" w:color="auto" w:sz="6" w:space="0"/>
            </w:tcBorders>
            <w:vAlign w:val="center"/>
          </w:tcPr>
          <w:p>
            <w:pPr>
              <w:ind w:firstLine="480"/>
              <w:jc w:val="center"/>
              <w:rPr>
                <w:rFonts w:ascii="宋体" w:hAnsi="宋体" w:eastAsia="宋体" w:cs="宋体"/>
              </w:rPr>
            </w:pPr>
            <w:r>
              <w:rPr>
                <w:rFonts w:hint="eastAsia" w:ascii="宋体" w:hAnsi="宋体" w:eastAsia="宋体" w:cs="宋体"/>
              </w:rPr>
              <w:t>场区内</w:t>
            </w:r>
          </w:p>
        </w:tc>
        <w:tc>
          <w:tcPr>
            <w:tcW w:w="2284"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80"/>
              <w:jc w:val="center"/>
              <w:rPr>
                <w:rFonts w:ascii="宋体" w:hAnsi="宋体" w:eastAsia="宋体" w:cs="宋体"/>
              </w:rPr>
            </w:pPr>
            <w:r>
              <w:rPr>
                <w:rFonts w:hint="eastAsia" w:ascii="宋体" w:hAnsi="宋体" w:eastAsia="宋体" w:cs="宋体"/>
              </w:rPr>
              <w:t>从开工至竣工</w:t>
            </w:r>
          </w:p>
        </w:tc>
      </w:tr>
    </w:tbl>
    <w:p>
      <w:pPr>
        <w:pStyle w:val="2"/>
      </w:pPr>
    </w:p>
    <w:sectPr>
      <w:headerReference r:id="rId3" w:type="default"/>
      <w:footerReference r:id="rId4" w:type="default"/>
      <w:pgSz w:w="11906" w:h="16838"/>
      <w:pgMar w:top="1701" w:right="1418" w:bottom="1701"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jc w:val="right"/>
      <w:rPr>
        <w:rFonts w:ascii="宋体" w:hAnsi="宋体" w:eastAsia="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A798AB"/>
    <w:multiLevelType w:val="singleLevel"/>
    <w:tmpl w:val="A7A798AB"/>
    <w:lvl w:ilvl="0" w:tentative="0">
      <w:start w:val="4"/>
      <w:numFmt w:val="decimal"/>
      <w:suff w:val="nothing"/>
      <w:lvlText w:val="（%1）"/>
      <w:lvlJc w:val="left"/>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9C99358"/>
    <w:multiLevelType w:val="singleLevel"/>
    <w:tmpl w:val="19C99358"/>
    <w:lvl w:ilvl="0" w:tentative="0">
      <w:start w:val="3"/>
      <w:numFmt w:val="chineseCounting"/>
      <w:suff w:val="nothing"/>
      <w:lvlText w:val="第%1节、"/>
      <w:lvlJc w:val="left"/>
      <w:rPr>
        <w:rFonts w:hint="eastAsia"/>
      </w:rPr>
    </w:lvl>
  </w:abstractNum>
  <w:abstractNum w:abstractNumId="4">
    <w:nsid w:val="2BA5714D"/>
    <w:multiLevelType w:val="singleLevel"/>
    <w:tmpl w:val="2BA5714D"/>
    <w:lvl w:ilvl="0" w:tentative="0">
      <w:start w:val="8"/>
      <w:numFmt w:val="decimal"/>
      <w:suff w:val="nothing"/>
      <w:lvlText w:val="（%1）"/>
      <w:lvlJc w:val="left"/>
    </w:lvl>
  </w:abstractNum>
  <w:abstractNum w:abstractNumId="5">
    <w:nsid w:val="342C8B8F"/>
    <w:multiLevelType w:val="singleLevel"/>
    <w:tmpl w:val="342C8B8F"/>
    <w:lvl w:ilvl="0" w:tentative="0">
      <w:start w:val="9"/>
      <w:numFmt w:val="decimal"/>
      <w:suff w:val="nothing"/>
      <w:lvlText w:val="（%1）"/>
      <w:lvlJc w:val="left"/>
    </w:lvl>
  </w:abstractNum>
  <w:abstractNum w:abstractNumId="6">
    <w:nsid w:val="577CD94B"/>
    <w:multiLevelType w:val="singleLevel"/>
    <w:tmpl w:val="577CD94B"/>
    <w:lvl w:ilvl="0" w:tentative="0">
      <w:start w:val="3"/>
      <w:numFmt w:val="chineseCounting"/>
      <w:suff w:val="nothing"/>
      <w:lvlText w:val="第%1节"/>
      <w:lvlJc w:val="left"/>
    </w:lvl>
  </w:abstractNum>
  <w:abstractNum w:abstractNumId="7">
    <w:nsid w:val="578D9DC7"/>
    <w:multiLevelType w:val="singleLevel"/>
    <w:tmpl w:val="578D9DC7"/>
    <w:lvl w:ilvl="0" w:tentative="0">
      <w:start w:val="1"/>
      <w:numFmt w:val="chineseCounting"/>
      <w:suff w:val="nothing"/>
      <w:lvlText w:val="第%1节"/>
      <w:lvlJc w:val="left"/>
    </w:lvl>
  </w:abstractNum>
  <w:abstractNum w:abstractNumId="8">
    <w:nsid w:val="578DA2AA"/>
    <w:multiLevelType w:val="singleLevel"/>
    <w:tmpl w:val="578DA2AA"/>
    <w:lvl w:ilvl="0" w:tentative="0">
      <w:start w:val="2"/>
      <w:numFmt w:val="decimal"/>
      <w:suff w:val="nothing"/>
      <w:lvlText w:val="%1、"/>
      <w:lvlJc w:val="left"/>
    </w:lvl>
  </w:abstractNum>
  <w:abstractNum w:abstractNumId="9">
    <w:nsid w:val="578DA2BD"/>
    <w:multiLevelType w:val="singleLevel"/>
    <w:tmpl w:val="578DA2BD"/>
    <w:lvl w:ilvl="0" w:tentative="0">
      <w:start w:val="1"/>
      <w:numFmt w:val="decimal"/>
      <w:suff w:val="nothing"/>
      <w:lvlText w:val="（%1）"/>
      <w:lvlJc w:val="left"/>
    </w:lvl>
  </w:abstractNum>
  <w:abstractNum w:abstractNumId="10">
    <w:nsid w:val="57A8DD77"/>
    <w:multiLevelType w:val="singleLevel"/>
    <w:tmpl w:val="57A8DD77"/>
    <w:lvl w:ilvl="0" w:tentative="0">
      <w:start w:val="2"/>
      <w:numFmt w:val="chineseCounting"/>
      <w:suff w:val="nothing"/>
      <w:lvlText w:val="%1、"/>
      <w:lvlJc w:val="left"/>
    </w:lvl>
  </w:abstractNum>
  <w:abstractNum w:abstractNumId="11">
    <w:nsid w:val="5927DBC2"/>
    <w:multiLevelType w:val="singleLevel"/>
    <w:tmpl w:val="5927DBC2"/>
    <w:lvl w:ilvl="0" w:tentative="0">
      <w:start w:val="1"/>
      <w:numFmt w:val="decimal"/>
      <w:suff w:val="nothing"/>
      <w:lvlText w:val="%1、"/>
      <w:lvlJc w:val="left"/>
    </w:lvl>
  </w:abstractNum>
  <w:abstractNum w:abstractNumId="12">
    <w:nsid w:val="5927DEE9"/>
    <w:multiLevelType w:val="singleLevel"/>
    <w:tmpl w:val="5927DEE9"/>
    <w:lvl w:ilvl="0" w:tentative="0">
      <w:start w:val="2"/>
      <w:numFmt w:val="chineseCounting"/>
      <w:suff w:val="nothing"/>
      <w:lvlText w:val="%1、"/>
      <w:lvlJc w:val="left"/>
    </w:lvl>
  </w:abstractNum>
  <w:abstractNum w:abstractNumId="13">
    <w:nsid w:val="5934D611"/>
    <w:multiLevelType w:val="singleLevel"/>
    <w:tmpl w:val="5934D611"/>
    <w:lvl w:ilvl="0" w:tentative="0">
      <w:start w:val="3"/>
      <w:numFmt w:val="chineseCounting"/>
      <w:suff w:val="nothing"/>
      <w:lvlText w:val="%1、"/>
      <w:lvlJc w:val="left"/>
    </w:lvl>
  </w:abstractNum>
  <w:abstractNum w:abstractNumId="14">
    <w:nsid w:val="59730316"/>
    <w:multiLevelType w:val="singleLevel"/>
    <w:tmpl w:val="59730316"/>
    <w:lvl w:ilvl="0" w:tentative="0">
      <w:start w:val="2"/>
      <w:numFmt w:val="chineseCounting"/>
      <w:suff w:val="nothing"/>
      <w:lvlText w:val="%1、"/>
      <w:lvlJc w:val="left"/>
    </w:lvl>
  </w:abstractNum>
  <w:abstractNum w:abstractNumId="15">
    <w:nsid w:val="59F817E8"/>
    <w:multiLevelType w:val="singleLevel"/>
    <w:tmpl w:val="59F817E8"/>
    <w:lvl w:ilvl="0" w:tentative="0">
      <w:start w:val="1"/>
      <w:numFmt w:val="chineseCounting"/>
      <w:pStyle w:val="58"/>
      <w:suff w:val="nothing"/>
      <w:lvlText w:val="%1、"/>
      <w:lvlJc w:val="left"/>
    </w:lvl>
  </w:abstractNum>
  <w:num w:numId="1">
    <w:abstractNumId w:val="1"/>
  </w:num>
  <w:num w:numId="2">
    <w:abstractNumId w:val="2"/>
  </w:num>
  <w:num w:numId="3">
    <w:abstractNumId w:val="15"/>
  </w:num>
  <w:num w:numId="4">
    <w:abstractNumId w:val="11"/>
  </w:num>
  <w:num w:numId="5">
    <w:abstractNumId w:val="12"/>
  </w:num>
  <w:num w:numId="6">
    <w:abstractNumId w:val="3"/>
  </w:num>
  <w:num w:numId="7">
    <w:abstractNumId w:val="14"/>
  </w:num>
  <w:num w:numId="8">
    <w:abstractNumId w:val="0"/>
  </w:num>
  <w:num w:numId="9">
    <w:abstractNumId w:val="13"/>
  </w:num>
  <w:num w:numId="10">
    <w:abstractNumId w:val="6"/>
  </w:num>
  <w:num w:numId="11">
    <w:abstractNumId w:val="4"/>
  </w:num>
  <w:num w:numId="12">
    <w:abstractNumId w:val="5"/>
  </w:num>
  <w:num w:numId="13">
    <w:abstractNumId w:val="7"/>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1A74"/>
    <w:rsid w:val="00005D7C"/>
    <w:rsid w:val="00007FFB"/>
    <w:rsid w:val="0001257B"/>
    <w:rsid w:val="00014BD5"/>
    <w:rsid w:val="00015C73"/>
    <w:rsid w:val="00031446"/>
    <w:rsid w:val="00032861"/>
    <w:rsid w:val="000346B4"/>
    <w:rsid w:val="00037FB7"/>
    <w:rsid w:val="0004463F"/>
    <w:rsid w:val="00046831"/>
    <w:rsid w:val="0005117F"/>
    <w:rsid w:val="0006249A"/>
    <w:rsid w:val="0006360A"/>
    <w:rsid w:val="00065AC5"/>
    <w:rsid w:val="00070896"/>
    <w:rsid w:val="00081A71"/>
    <w:rsid w:val="00086DF3"/>
    <w:rsid w:val="000914A8"/>
    <w:rsid w:val="00096BDA"/>
    <w:rsid w:val="00096F97"/>
    <w:rsid w:val="000A208C"/>
    <w:rsid w:val="000B5896"/>
    <w:rsid w:val="000B58DF"/>
    <w:rsid w:val="000D51D8"/>
    <w:rsid w:val="000D6C57"/>
    <w:rsid w:val="000E3F5E"/>
    <w:rsid w:val="000E55F9"/>
    <w:rsid w:val="000F5ECF"/>
    <w:rsid w:val="000F65DF"/>
    <w:rsid w:val="001026E4"/>
    <w:rsid w:val="001039C5"/>
    <w:rsid w:val="00103E36"/>
    <w:rsid w:val="00111B88"/>
    <w:rsid w:val="00116284"/>
    <w:rsid w:val="0012613F"/>
    <w:rsid w:val="001267FD"/>
    <w:rsid w:val="001419B5"/>
    <w:rsid w:val="00156C77"/>
    <w:rsid w:val="001637D9"/>
    <w:rsid w:val="00174F52"/>
    <w:rsid w:val="001854D4"/>
    <w:rsid w:val="001A4665"/>
    <w:rsid w:val="001A7B56"/>
    <w:rsid w:val="001B39E0"/>
    <w:rsid w:val="001C0862"/>
    <w:rsid w:val="001D6425"/>
    <w:rsid w:val="001F253F"/>
    <w:rsid w:val="002067AF"/>
    <w:rsid w:val="00207DF5"/>
    <w:rsid w:val="00213FCB"/>
    <w:rsid w:val="0022284F"/>
    <w:rsid w:val="002243A5"/>
    <w:rsid w:val="00224D63"/>
    <w:rsid w:val="00226225"/>
    <w:rsid w:val="00232BA1"/>
    <w:rsid w:val="002408D0"/>
    <w:rsid w:val="00241EAF"/>
    <w:rsid w:val="00245DA6"/>
    <w:rsid w:val="00250923"/>
    <w:rsid w:val="00267A38"/>
    <w:rsid w:val="002704CC"/>
    <w:rsid w:val="00281533"/>
    <w:rsid w:val="00281D21"/>
    <w:rsid w:val="002900E9"/>
    <w:rsid w:val="00291F2B"/>
    <w:rsid w:val="002B2D94"/>
    <w:rsid w:val="002B2F85"/>
    <w:rsid w:val="002C18C0"/>
    <w:rsid w:val="002C29CC"/>
    <w:rsid w:val="002D1CF5"/>
    <w:rsid w:val="002D714E"/>
    <w:rsid w:val="002D7CCB"/>
    <w:rsid w:val="002E75B7"/>
    <w:rsid w:val="002F1251"/>
    <w:rsid w:val="002F5C50"/>
    <w:rsid w:val="002F7FDE"/>
    <w:rsid w:val="00301577"/>
    <w:rsid w:val="003126EB"/>
    <w:rsid w:val="00321BAD"/>
    <w:rsid w:val="00336955"/>
    <w:rsid w:val="003404BF"/>
    <w:rsid w:val="00341932"/>
    <w:rsid w:val="003665BB"/>
    <w:rsid w:val="003730C5"/>
    <w:rsid w:val="00375EE1"/>
    <w:rsid w:val="00387F88"/>
    <w:rsid w:val="003963D6"/>
    <w:rsid w:val="003A14F0"/>
    <w:rsid w:val="003A3489"/>
    <w:rsid w:val="003A6F72"/>
    <w:rsid w:val="003C1B56"/>
    <w:rsid w:val="003C48AC"/>
    <w:rsid w:val="003E28AA"/>
    <w:rsid w:val="003E7A78"/>
    <w:rsid w:val="003F7703"/>
    <w:rsid w:val="00405276"/>
    <w:rsid w:val="004119B4"/>
    <w:rsid w:val="0041263C"/>
    <w:rsid w:val="00415517"/>
    <w:rsid w:val="00425F39"/>
    <w:rsid w:val="00430037"/>
    <w:rsid w:val="0043136B"/>
    <w:rsid w:val="00443F47"/>
    <w:rsid w:val="004451E8"/>
    <w:rsid w:val="00445A18"/>
    <w:rsid w:val="004519C9"/>
    <w:rsid w:val="00451F47"/>
    <w:rsid w:val="00457F93"/>
    <w:rsid w:val="00462A1B"/>
    <w:rsid w:val="00467B14"/>
    <w:rsid w:val="00471C36"/>
    <w:rsid w:val="00477799"/>
    <w:rsid w:val="00483927"/>
    <w:rsid w:val="0049343F"/>
    <w:rsid w:val="004A1BBA"/>
    <w:rsid w:val="004B4278"/>
    <w:rsid w:val="004C7880"/>
    <w:rsid w:val="004D19CF"/>
    <w:rsid w:val="004D4181"/>
    <w:rsid w:val="004D61F6"/>
    <w:rsid w:val="004E115C"/>
    <w:rsid w:val="004E5F02"/>
    <w:rsid w:val="004F242B"/>
    <w:rsid w:val="004F62A3"/>
    <w:rsid w:val="00500EA3"/>
    <w:rsid w:val="00504646"/>
    <w:rsid w:val="00505EA5"/>
    <w:rsid w:val="00513C34"/>
    <w:rsid w:val="00515F72"/>
    <w:rsid w:val="00517226"/>
    <w:rsid w:val="005230F9"/>
    <w:rsid w:val="0053224D"/>
    <w:rsid w:val="0053286B"/>
    <w:rsid w:val="005356B2"/>
    <w:rsid w:val="0054049F"/>
    <w:rsid w:val="00540886"/>
    <w:rsid w:val="00547F04"/>
    <w:rsid w:val="00557D43"/>
    <w:rsid w:val="00560095"/>
    <w:rsid w:val="005626D9"/>
    <w:rsid w:val="005717F5"/>
    <w:rsid w:val="00581E9C"/>
    <w:rsid w:val="00584DFB"/>
    <w:rsid w:val="0058613E"/>
    <w:rsid w:val="005A19AC"/>
    <w:rsid w:val="005A201F"/>
    <w:rsid w:val="005A22DC"/>
    <w:rsid w:val="005B5191"/>
    <w:rsid w:val="005C55E5"/>
    <w:rsid w:val="005C7D75"/>
    <w:rsid w:val="005D0A28"/>
    <w:rsid w:val="005D24DC"/>
    <w:rsid w:val="005D6134"/>
    <w:rsid w:val="005E4420"/>
    <w:rsid w:val="005E4BE7"/>
    <w:rsid w:val="005F622A"/>
    <w:rsid w:val="005F7B2F"/>
    <w:rsid w:val="00605A3B"/>
    <w:rsid w:val="00605DE4"/>
    <w:rsid w:val="006234EA"/>
    <w:rsid w:val="006247E8"/>
    <w:rsid w:val="00637F26"/>
    <w:rsid w:val="00641C14"/>
    <w:rsid w:val="00642507"/>
    <w:rsid w:val="0065115C"/>
    <w:rsid w:val="00666B8F"/>
    <w:rsid w:val="006718CA"/>
    <w:rsid w:val="006777B0"/>
    <w:rsid w:val="0068268F"/>
    <w:rsid w:val="00683C44"/>
    <w:rsid w:val="00692085"/>
    <w:rsid w:val="006947BD"/>
    <w:rsid w:val="00696E2B"/>
    <w:rsid w:val="006973A2"/>
    <w:rsid w:val="0069794A"/>
    <w:rsid w:val="006A1514"/>
    <w:rsid w:val="006A53DD"/>
    <w:rsid w:val="006B0328"/>
    <w:rsid w:val="006B2F2E"/>
    <w:rsid w:val="006C31D3"/>
    <w:rsid w:val="006C7771"/>
    <w:rsid w:val="006C7A04"/>
    <w:rsid w:val="006D6F7B"/>
    <w:rsid w:val="006E3620"/>
    <w:rsid w:val="006E735C"/>
    <w:rsid w:val="006E7976"/>
    <w:rsid w:val="006F6912"/>
    <w:rsid w:val="006F7D59"/>
    <w:rsid w:val="0070017A"/>
    <w:rsid w:val="00703202"/>
    <w:rsid w:val="00710F37"/>
    <w:rsid w:val="00714C98"/>
    <w:rsid w:val="00725E57"/>
    <w:rsid w:val="007355ED"/>
    <w:rsid w:val="00735D9D"/>
    <w:rsid w:val="007568AA"/>
    <w:rsid w:val="007571CD"/>
    <w:rsid w:val="00766352"/>
    <w:rsid w:val="00767B51"/>
    <w:rsid w:val="0077146C"/>
    <w:rsid w:val="0077336E"/>
    <w:rsid w:val="00783D8E"/>
    <w:rsid w:val="007A0065"/>
    <w:rsid w:val="007A63CF"/>
    <w:rsid w:val="007A6CFD"/>
    <w:rsid w:val="007B0B83"/>
    <w:rsid w:val="007B13A5"/>
    <w:rsid w:val="007B27BD"/>
    <w:rsid w:val="007B2C3A"/>
    <w:rsid w:val="007B66B2"/>
    <w:rsid w:val="007B78F9"/>
    <w:rsid w:val="007D206B"/>
    <w:rsid w:val="007E60F4"/>
    <w:rsid w:val="0083501A"/>
    <w:rsid w:val="00847BE9"/>
    <w:rsid w:val="008509F0"/>
    <w:rsid w:val="0086078C"/>
    <w:rsid w:val="00865688"/>
    <w:rsid w:val="00866F8A"/>
    <w:rsid w:val="00867AF2"/>
    <w:rsid w:val="00876055"/>
    <w:rsid w:val="008816FE"/>
    <w:rsid w:val="00883EB1"/>
    <w:rsid w:val="008A1E54"/>
    <w:rsid w:val="008B14BE"/>
    <w:rsid w:val="008D6E5C"/>
    <w:rsid w:val="008E0D17"/>
    <w:rsid w:val="00901A74"/>
    <w:rsid w:val="00905A7F"/>
    <w:rsid w:val="00912667"/>
    <w:rsid w:val="00916DDE"/>
    <w:rsid w:val="009235B6"/>
    <w:rsid w:val="00924539"/>
    <w:rsid w:val="00927199"/>
    <w:rsid w:val="00935BC0"/>
    <w:rsid w:val="00942BF3"/>
    <w:rsid w:val="00945DEC"/>
    <w:rsid w:val="00951FD8"/>
    <w:rsid w:val="009533B9"/>
    <w:rsid w:val="0096589D"/>
    <w:rsid w:val="009703C5"/>
    <w:rsid w:val="00973392"/>
    <w:rsid w:val="00974F34"/>
    <w:rsid w:val="009753B0"/>
    <w:rsid w:val="00986571"/>
    <w:rsid w:val="0099133D"/>
    <w:rsid w:val="00993C22"/>
    <w:rsid w:val="00993D1A"/>
    <w:rsid w:val="009A5C41"/>
    <w:rsid w:val="009A6B9F"/>
    <w:rsid w:val="009B0BFD"/>
    <w:rsid w:val="009B0E2A"/>
    <w:rsid w:val="009B4E2F"/>
    <w:rsid w:val="009B6039"/>
    <w:rsid w:val="009E4B8E"/>
    <w:rsid w:val="009F1C15"/>
    <w:rsid w:val="009F4E3C"/>
    <w:rsid w:val="00A00887"/>
    <w:rsid w:val="00A041D7"/>
    <w:rsid w:val="00A14478"/>
    <w:rsid w:val="00A209FF"/>
    <w:rsid w:val="00A23D28"/>
    <w:rsid w:val="00A24E6A"/>
    <w:rsid w:val="00A3171F"/>
    <w:rsid w:val="00A31A42"/>
    <w:rsid w:val="00A325CA"/>
    <w:rsid w:val="00A33882"/>
    <w:rsid w:val="00A36587"/>
    <w:rsid w:val="00A37510"/>
    <w:rsid w:val="00A47187"/>
    <w:rsid w:val="00A5456F"/>
    <w:rsid w:val="00A60FA0"/>
    <w:rsid w:val="00A64982"/>
    <w:rsid w:val="00A65875"/>
    <w:rsid w:val="00A6610C"/>
    <w:rsid w:val="00A76653"/>
    <w:rsid w:val="00A948C2"/>
    <w:rsid w:val="00AA02E3"/>
    <w:rsid w:val="00AA179B"/>
    <w:rsid w:val="00AA2F03"/>
    <w:rsid w:val="00AA310F"/>
    <w:rsid w:val="00AC28E1"/>
    <w:rsid w:val="00AC5001"/>
    <w:rsid w:val="00AC5DB5"/>
    <w:rsid w:val="00AD0D58"/>
    <w:rsid w:val="00AD2777"/>
    <w:rsid w:val="00AD732E"/>
    <w:rsid w:val="00AF7131"/>
    <w:rsid w:val="00B11EB1"/>
    <w:rsid w:val="00B126E3"/>
    <w:rsid w:val="00B324DC"/>
    <w:rsid w:val="00B34A9F"/>
    <w:rsid w:val="00B4297A"/>
    <w:rsid w:val="00B63044"/>
    <w:rsid w:val="00B6532C"/>
    <w:rsid w:val="00B71474"/>
    <w:rsid w:val="00B8586B"/>
    <w:rsid w:val="00B9152E"/>
    <w:rsid w:val="00B95283"/>
    <w:rsid w:val="00BA102B"/>
    <w:rsid w:val="00BA2022"/>
    <w:rsid w:val="00BA5216"/>
    <w:rsid w:val="00BA5A1C"/>
    <w:rsid w:val="00BA6346"/>
    <w:rsid w:val="00BB30F8"/>
    <w:rsid w:val="00BB6CA3"/>
    <w:rsid w:val="00BC383E"/>
    <w:rsid w:val="00BD5CC7"/>
    <w:rsid w:val="00BE5D69"/>
    <w:rsid w:val="00BE7ACD"/>
    <w:rsid w:val="00BE7D1D"/>
    <w:rsid w:val="00BF148F"/>
    <w:rsid w:val="00BF6D91"/>
    <w:rsid w:val="00BF771D"/>
    <w:rsid w:val="00C00448"/>
    <w:rsid w:val="00C01D51"/>
    <w:rsid w:val="00C05CDE"/>
    <w:rsid w:val="00C1467B"/>
    <w:rsid w:val="00C16A3B"/>
    <w:rsid w:val="00C24033"/>
    <w:rsid w:val="00C30CA7"/>
    <w:rsid w:val="00C35754"/>
    <w:rsid w:val="00C37DAA"/>
    <w:rsid w:val="00C42D89"/>
    <w:rsid w:val="00C43F3D"/>
    <w:rsid w:val="00C5289D"/>
    <w:rsid w:val="00C63EFA"/>
    <w:rsid w:val="00C63FF5"/>
    <w:rsid w:val="00C6601E"/>
    <w:rsid w:val="00C70191"/>
    <w:rsid w:val="00C7243B"/>
    <w:rsid w:val="00C826CC"/>
    <w:rsid w:val="00C9018F"/>
    <w:rsid w:val="00C9594F"/>
    <w:rsid w:val="00CA0200"/>
    <w:rsid w:val="00CA6D41"/>
    <w:rsid w:val="00CC4185"/>
    <w:rsid w:val="00CC7E00"/>
    <w:rsid w:val="00CD3187"/>
    <w:rsid w:val="00CD3333"/>
    <w:rsid w:val="00CE4E63"/>
    <w:rsid w:val="00CF1256"/>
    <w:rsid w:val="00D06E16"/>
    <w:rsid w:val="00D102C6"/>
    <w:rsid w:val="00D116B6"/>
    <w:rsid w:val="00D157D9"/>
    <w:rsid w:val="00D1628B"/>
    <w:rsid w:val="00D1796F"/>
    <w:rsid w:val="00D21C9A"/>
    <w:rsid w:val="00D32146"/>
    <w:rsid w:val="00D346F3"/>
    <w:rsid w:val="00D50B56"/>
    <w:rsid w:val="00D56ABA"/>
    <w:rsid w:val="00D67230"/>
    <w:rsid w:val="00D730B4"/>
    <w:rsid w:val="00D80ACD"/>
    <w:rsid w:val="00D84428"/>
    <w:rsid w:val="00D850BD"/>
    <w:rsid w:val="00D873B2"/>
    <w:rsid w:val="00D92FF3"/>
    <w:rsid w:val="00D96284"/>
    <w:rsid w:val="00DA1D7D"/>
    <w:rsid w:val="00DA3645"/>
    <w:rsid w:val="00DA4B9B"/>
    <w:rsid w:val="00DB0E4D"/>
    <w:rsid w:val="00DB3FCB"/>
    <w:rsid w:val="00DC0C5A"/>
    <w:rsid w:val="00DC56E8"/>
    <w:rsid w:val="00DC581E"/>
    <w:rsid w:val="00DD2A98"/>
    <w:rsid w:val="00DD445F"/>
    <w:rsid w:val="00DE3F6F"/>
    <w:rsid w:val="00DE512C"/>
    <w:rsid w:val="00DE70E8"/>
    <w:rsid w:val="00DF4FA2"/>
    <w:rsid w:val="00E011DA"/>
    <w:rsid w:val="00E04067"/>
    <w:rsid w:val="00E117F9"/>
    <w:rsid w:val="00E14982"/>
    <w:rsid w:val="00E174DD"/>
    <w:rsid w:val="00E20962"/>
    <w:rsid w:val="00E2117F"/>
    <w:rsid w:val="00E22577"/>
    <w:rsid w:val="00E248D5"/>
    <w:rsid w:val="00E27D23"/>
    <w:rsid w:val="00E33FE9"/>
    <w:rsid w:val="00E36299"/>
    <w:rsid w:val="00E464A5"/>
    <w:rsid w:val="00E5295A"/>
    <w:rsid w:val="00E54D60"/>
    <w:rsid w:val="00E6473B"/>
    <w:rsid w:val="00E67606"/>
    <w:rsid w:val="00E67CEA"/>
    <w:rsid w:val="00E74557"/>
    <w:rsid w:val="00E80992"/>
    <w:rsid w:val="00E8529F"/>
    <w:rsid w:val="00E87B50"/>
    <w:rsid w:val="00E915F8"/>
    <w:rsid w:val="00E922BA"/>
    <w:rsid w:val="00E943FB"/>
    <w:rsid w:val="00E97F86"/>
    <w:rsid w:val="00EC1278"/>
    <w:rsid w:val="00EC24CC"/>
    <w:rsid w:val="00EC5FD4"/>
    <w:rsid w:val="00EE18B9"/>
    <w:rsid w:val="00EE3021"/>
    <w:rsid w:val="00EF2C63"/>
    <w:rsid w:val="00F01957"/>
    <w:rsid w:val="00F04D21"/>
    <w:rsid w:val="00F06C50"/>
    <w:rsid w:val="00F21304"/>
    <w:rsid w:val="00F42A9E"/>
    <w:rsid w:val="00F47AFE"/>
    <w:rsid w:val="00F522B8"/>
    <w:rsid w:val="00F56D9B"/>
    <w:rsid w:val="00F60511"/>
    <w:rsid w:val="00F63454"/>
    <w:rsid w:val="00F65371"/>
    <w:rsid w:val="00F65E21"/>
    <w:rsid w:val="00F77D9B"/>
    <w:rsid w:val="00F81AF5"/>
    <w:rsid w:val="00F84075"/>
    <w:rsid w:val="00F90D07"/>
    <w:rsid w:val="00F93F0F"/>
    <w:rsid w:val="00F96915"/>
    <w:rsid w:val="00FA384C"/>
    <w:rsid w:val="00FC258F"/>
    <w:rsid w:val="00FC6E25"/>
    <w:rsid w:val="00FD4D7F"/>
    <w:rsid w:val="00FE147A"/>
    <w:rsid w:val="00FE362F"/>
    <w:rsid w:val="00FF01A1"/>
    <w:rsid w:val="00FF2358"/>
    <w:rsid w:val="00FF650B"/>
    <w:rsid w:val="019C44BB"/>
    <w:rsid w:val="045F3D6E"/>
    <w:rsid w:val="048017BC"/>
    <w:rsid w:val="08400E4A"/>
    <w:rsid w:val="08782B7E"/>
    <w:rsid w:val="093F0E17"/>
    <w:rsid w:val="0A1D42D7"/>
    <w:rsid w:val="0A767CA7"/>
    <w:rsid w:val="0CD21082"/>
    <w:rsid w:val="0DE747CA"/>
    <w:rsid w:val="0EAA4C87"/>
    <w:rsid w:val="0F7514B2"/>
    <w:rsid w:val="104B49CA"/>
    <w:rsid w:val="110E7861"/>
    <w:rsid w:val="114228A7"/>
    <w:rsid w:val="127A1A22"/>
    <w:rsid w:val="12945071"/>
    <w:rsid w:val="14CB6850"/>
    <w:rsid w:val="15D11510"/>
    <w:rsid w:val="15D75A3A"/>
    <w:rsid w:val="18FD583C"/>
    <w:rsid w:val="1B396CE1"/>
    <w:rsid w:val="1C301EA0"/>
    <w:rsid w:val="1CA52DEC"/>
    <w:rsid w:val="1D10539C"/>
    <w:rsid w:val="1D5F1F27"/>
    <w:rsid w:val="1E3A7FA6"/>
    <w:rsid w:val="1EEC3E34"/>
    <w:rsid w:val="1F6C4285"/>
    <w:rsid w:val="207F6177"/>
    <w:rsid w:val="2133742E"/>
    <w:rsid w:val="213E151E"/>
    <w:rsid w:val="220D1B71"/>
    <w:rsid w:val="22DD3A80"/>
    <w:rsid w:val="243156DA"/>
    <w:rsid w:val="252E3A97"/>
    <w:rsid w:val="25494313"/>
    <w:rsid w:val="27744C92"/>
    <w:rsid w:val="27BB1B25"/>
    <w:rsid w:val="27C87DC0"/>
    <w:rsid w:val="28424422"/>
    <w:rsid w:val="28AD2FEB"/>
    <w:rsid w:val="29F2291F"/>
    <w:rsid w:val="2AA94A67"/>
    <w:rsid w:val="2B8727D1"/>
    <w:rsid w:val="2BC37613"/>
    <w:rsid w:val="2DD159A8"/>
    <w:rsid w:val="2E986A4C"/>
    <w:rsid w:val="2F1227E6"/>
    <w:rsid w:val="2F6A031A"/>
    <w:rsid w:val="30895AD8"/>
    <w:rsid w:val="31E947F1"/>
    <w:rsid w:val="3287700F"/>
    <w:rsid w:val="33E260E3"/>
    <w:rsid w:val="3468376C"/>
    <w:rsid w:val="38227CF1"/>
    <w:rsid w:val="385D2811"/>
    <w:rsid w:val="390E0978"/>
    <w:rsid w:val="39856544"/>
    <w:rsid w:val="39A81EF8"/>
    <w:rsid w:val="3AE74A1C"/>
    <w:rsid w:val="3C6358E1"/>
    <w:rsid w:val="3CD606EB"/>
    <w:rsid w:val="3DA07B30"/>
    <w:rsid w:val="3E815807"/>
    <w:rsid w:val="3ED10B79"/>
    <w:rsid w:val="3F4A51B3"/>
    <w:rsid w:val="3FD11B58"/>
    <w:rsid w:val="40B1642A"/>
    <w:rsid w:val="422D4F3E"/>
    <w:rsid w:val="42DD77A7"/>
    <w:rsid w:val="437F2BB2"/>
    <w:rsid w:val="459C4211"/>
    <w:rsid w:val="45A45CB6"/>
    <w:rsid w:val="45FD7888"/>
    <w:rsid w:val="4607294C"/>
    <w:rsid w:val="47867442"/>
    <w:rsid w:val="481F4DA0"/>
    <w:rsid w:val="485E1214"/>
    <w:rsid w:val="49982905"/>
    <w:rsid w:val="49AF680A"/>
    <w:rsid w:val="49FA754E"/>
    <w:rsid w:val="4A077456"/>
    <w:rsid w:val="4AE02937"/>
    <w:rsid w:val="4B7E14D3"/>
    <w:rsid w:val="4BA21DCC"/>
    <w:rsid w:val="4CAD66FE"/>
    <w:rsid w:val="4CF27F38"/>
    <w:rsid w:val="4D1C38BA"/>
    <w:rsid w:val="4D5C436B"/>
    <w:rsid w:val="4E7174E2"/>
    <w:rsid w:val="4EF0186A"/>
    <w:rsid w:val="4F013C0A"/>
    <w:rsid w:val="50250AAC"/>
    <w:rsid w:val="50BD0DF3"/>
    <w:rsid w:val="51616844"/>
    <w:rsid w:val="516F2CDC"/>
    <w:rsid w:val="51C1220B"/>
    <w:rsid w:val="51E71B64"/>
    <w:rsid w:val="520B2802"/>
    <w:rsid w:val="5306335E"/>
    <w:rsid w:val="53966EFA"/>
    <w:rsid w:val="56BB2771"/>
    <w:rsid w:val="56C35956"/>
    <w:rsid w:val="57DF5898"/>
    <w:rsid w:val="5804091A"/>
    <w:rsid w:val="583468D8"/>
    <w:rsid w:val="5956198E"/>
    <w:rsid w:val="5B4C4B2A"/>
    <w:rsid w:val="5D44157A"/>
    <w:rsid w:val="5EF12D33"/>
    <w:rsid w:val="5F0430E3"/>
    <w:rsid w:val="5F8727F8"/>
    <w:rsid w:val="60C9764F"/>
    <w:rsid w:val="628E64AE"/>
    <w:rsid w:val="634A07B3"/>
    <w:rsid w:val="643B5B83"/>
    <w:rsid w:val="66E477C0"/>
    <w:rsid w:val="6A572589"/>
    <w:rsid w:val="6BB04FB1"/>
    <w:rsid w:val="6D212566"/>
    <w:rsid w:val="6D423EDB"/>
    <w:rsid w:val="6F102F2E"/>
    <w:rsid w:val="70442E4B"/>
    <w:rsid w:val="70D44E63"/>
    <w:rsid w:val="73D4057A"/>
    <w:rsid w:val="747F1E31"/>
    <w:rsid w:val="75260DFD"/>
    <w:rsid w:val="762029EA"/>
    <w:rsid w:val="766F7622"/>
    <w:rsid w:val="7746654C"/>
    <w:rsid w:val="776017A9"/>
    <w:rsid w:val="77B8138E"/>
    <w:rsid w:val="7983052F"/>
    <w:rsid w:val="7B22558F"/>
    <w:rsid w:val="7B6C6275"/>
    <w:rsid w:val="7B8C3252"/>
    <w:rsid w:val="7C06109F"/>
    <w:rsid w:val="7D543445"/>
    <w:rsid w:val="7E436C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111"/>
        <o:r id="V:Rule2" type="connector" idref="#_x0000_s2113"/>
        <o:r id="V:Rule3" type="connector" idref="#_x0000_s2114"/>
        <o:r id="V:Rule4" type="connector" idref="#_x0000_s2115"/>
        <o:r id="V:Rule5" type="connector" idref="#_x0000_s211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2" w:firstLineChars="20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28"/>
      <w:szCs w:val="44"/>
    </w:rPr>
  </w:style>
  <w:style w:type="paragraph" w:styleId="4">
    <w:name w:val="heading 2"/>
    <w:basedOn w:val="1"/>
    <w:next w:val="1"/>
    <w:link w:val="4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Cs w:val="32"/>
    </w:rPr>
  </w:style>
  <w:style w:type="paragraph" w:styleId="5">
    <w:name w:val="heading 3"/>
    <w:basedOn w:val="1"/>
    <w:next w:val="1"/>
    <w:link w:val="37"/>
    <w:qFormat/>
    <w:uiPriority w:val="0"/>
    <w:pPr>
      <w:autoSpaceDE w:val="0"/>
      <w:autoSpaceDN w:val="0"/>
      <w:adjustRightInd w:val="0"/>
      <w:spacing w:afterLines="50"/>
      <w:ind w:left="-4"/>
      <w:jc w:val="center"/>
      <w:outlineLvl w:val="2"/>
    </w:pPr>
    <w:rPr>
      <w:rFonts w:ascii="宋体" w:hAnsi="宋体" w:eastAsia="宋体" w:cs="Times New Roman"/>
      <w:b/>
      <w:color w:val="000000"/>
      <w:kern w:val="0"/>
      <w:szCs w:val="20"/>
      <w:lang w:val="en-GB"/>
    </w:rPr>
  </w:style>
  <w:style w:type="paragraph" w:styleId="6">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spacing w:before="240" w:after="120"/>
      <w:jc w:val="left"/>
    </w:pPr>
    <w:rPr>
      <w:b/>
      <w:bCs/>
      <w:sz w:val="20"/>
      <w:szCs w:val="20"/>
    </w:rPr>
  </w:style>
  <w:style w:type="paragraph" w:styleId="7">
    <w:name w:val="toc 7"/>
    <w:basedOn w:val="1"/>
    <w:next w:val="1"/>
    <w:unhideWhenUsed/>
    <w:qFormat/>
    <w:uiPriority w:val="39"/>
    <w:pPr>
      <w:ind w:left="1260"/>
      <w:jc w:val="left"/>
    </w:pPr>
    <w:rPr>
      <w:sz w:val="20"/>
      <w:szCs w:val="20"/>
    </w:rPr>
  </w:style>
  <w:style w:type="paragraph" w:styleId="8">
    <w:name w:val="Body Text First Indent"/>
    <w:basedOn w:val="9"/>
    <w:link w:val="59"/>
    <w:qFormat/>
    <w:uiPriority w:val="0"/>
    <w:pPr>
      <w:ind w:firstLine="420" w:firstLineChars="100"/>
    </w:pPr>
    <w:rPr>
      <w:rFonts w:ascii="宋体" w:hAnsi="Times New Roman" w:eastAsia="宋体" w:cs="Times New Roman"/>
      <w:kern w:val="0"/>
      <w:sz w:val="34"/>
      <w:szCs w:val="20"/>
    </w:rPr>
  </w:style>
  <w:style w:type="paragraph" w:styleId="9">
    <w:name w:val="Body Text"/>
    <w:basedOn w:val="1"/>
    <w:link w:val="35"/>
    <w:unhideWhenUsed/>
    <w:qFormat/>
    <w:uiPriority w:val="99"/>
    <w:pPr>
      <w:spacing w:after="120"/>
    </w:p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Document Map"/>
    <w:basedOn w:val="1"/>
    <w:link w:val="61"/>
    <w:semiHidden/>
    <w:unhideWhenUsed/>
    <w:qFormat/>
    <w:uiPriority w:val="99"/>
    <w:rPr>
      <w:rFonts w:ascii="宋体" w:eastAsia="宋体"/>
      <w:sz w:val="18"/>
      <w:szCs w:val="18"/>
    </w:rPr>
  </w:style>
  <w:style w:type="paragraph" w:styleId="13">
    <w:name w:val="Body Text 3"/>
    <w:basedOn w:val="1"/>
    <w:link w:val="55"/>
    <w:qFormat/>
    <w:uiPriority w:val="0"/>
    <w:rPr>
      <w:rFonts w:ascii="Times New Roman" w:hAnsi="Times New Roman" w:eastAsia="宋体" w:cs="Times New Roman"/>
      <w:color w:val="FF0000"/>
      <w:szCs w:val="24"/>
    </w:rPr>
  </w:style>
  <w:style w:type="paragraph" w:styleId="14">
    <w:name w:val="toc 5"/>
    <w:basedOn w:val="1"/>
    <w:next w:val="1"/>
    <w:qFormat/>
    <w:uiPriority w:val="39"/>
    <w:pPr>
      <w:ind w:left="840"/>
      <w:jc w:val="left"/>
    </w:pPr>
    <w:rPr>
      <w:sz w:val="20"/>
      <w:szCs w:val="20"/>
    </w:rPr>
  </w:style>
  <w:style w:type="paragraph" w:styleId="15">
    <w:name w:val="toc 3"/>
    <w:basedOn w:val="1"/>
    <w:next w:val="1"/>
    <w:qFormat/>
    <w:uiPriority w:val="39"/>
    <w:pPr>
      <w:ind w:left="420"/>
      <w:jc w:val="left"/>
    </w:pPr>
    <w:rPr>
      <w:sz w:val="20"/>
      <w:szCs w:val="20"/>
    </w:rPr>
  </w:style>
  <w:style w:type="paragraph" w:styleId="16">
    <w:name w:val="Plain Text"/>
    <w:basedOn w:val="1"/>
    <w:link w:val="42"/>
    <w:qFormat/>
    <w:uiPriority w:val="0"/>
    <w:rPr>
      <w:rFonts w:eastAsia="宋体"/>
    </w:rPr>
  </w:style>
  <w:style w:type="paragraph" w:styleId="17">
    <w:name w:val="toc 8"/>
    <w:basedOn w:val="1"/>
    <w:next w:val="1"/>
    <w:unhideWhenUsed/>
    <w:qFormat/>
    <w:uiPriority w:val="39"/>
    <w:pPr>
      <w:ind w:left="1470"/>
      <w:jc w:val="left"/>
    </w:pPr>
    <w:rPr>
      <w:sz w:val="20"/>
      <w:szCs w:val="20"/>
    </w:rPr>
  </w:style>
  <w:style w:type="paragraph" w:styleId="18">
    <w:name w:val="Date"/>
    <w:basedOn w:val="1"/>
    <w:next w:val="1"/>
    <w:link w:val="43"/>
    <w:unhideWhenUsed/>
    <w:qFormat/>
    <w:uiPriority w:val="99"/>
    <w:pPr>
      <w:ind w:left="100" w:leftChars="2500"/>
    </w:pPr>
  </w:style>
  <w:style w:type="paragraph" w:styleId="19">
    <w:name w:val="Balloon Text"/>
    <w:basedOn w:val="1"/>
    <w:link w:val="64"/>
    <w:semiHidden/>
    <w:unhideWhenUsed/>
    <w:qFormat/>
    <w:uiPriority w:val="99"/>
    <w:rPr>
      <w:sz w:val="18"/>
      <w:szCs w:val="18"/>
    </w:rPr>
  </w:style>
  <w:style w:type="paragraph" w:styleId="20">
    <w:name w:val="footer"/>
    <w:basedOn w:val="1"/>
    <w:link w:val="39"/>
    <w:unhideWhenUsed/>
    <w:qFormat/>
    <w:uiPriority w:val="99"/>
    <w:pPr>
      <w:tabs>
        <w:tab w:val="center" w:pos="4153"/>
        <w:tab w:val="right" w:pos="8306"/>
      </w:tabs>
      <w:snapToGrid w:val="0"/>
      <w:jc w:val="left"/>
    </w:pPr>
    <w:rPr>
      <w:sz w:val="18"/>
      <w:szCs w:val="18"/>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4"/>
    <w:basedOn w:val="1"/>
    <w:next w:val="1"/>
    <w:unhideWhenUsed/>
    <w:qFormat/>
    <w:uiPriority w:val="39"/>
    <w:pPr>
      <w:ind w:left="630"/>
      <w:jc w:val="left"/>
    </w:pPr>
    <w:rPr>
      <w:sz w:val="20"/>
      <w:szCs w:val="20"/>
    </w:rPr>
  </w:style>
  <w:style w:type="paragraph" w:styleId="23">
    <w:name w:val="toc 6"/>
    <w:basedOn w:val="1"/>
    <w:next w:val="1"/>
    <w:unhideWhenUsed/>
    <w:qFormat/>
    <w:uiPriority w:val="39"/>
    <w:pPr>
      <w:ind w:left="1050"/>
      <w:jc w:val="left"/>
    </w:pPr>
    <w:rPr>
      <w:sz w:val="20"/>
      <w:szCs w:val="20"/>
    </w:rPr>
  </w:style>
  <w:style w:type="paragraph" w:styleId="24">
    <w:name w:val="toc 2"/>
    <w:basedOn w:val="1"/>
    <w:next w:val="1"/>
    <w:unhideWhenUsed/>
    <w:qFormat/>
    <w:uiPriority w:val="39"/>
    <w:pPr>
      <w:spacing w:before="120"/>
      <w:ind w:left="210"/>
      <w:jc w:val="left"/>
    </w:pPr>
    <w:rPr>
      <w:i/>
      <w:iCs/>
      <w:sz w:val="20"/>
      <w:szCs w:val="20"/>
    </w:rPr>
  </w:style>
  <w:style w:type="paragraph" w:styleId="25">
    <w:name w:val="toc 9"/>
    <w:basedOn w:val="1"/>
    <w:next w:val="1"/>
    <w:unhideWhenUsed/>
    <w:qFormat/>
    <w:uiPriority w:val="39"/>
    <w:pPr>
      <w:ind w:left="1680"/>
      <w:jc w:val="left"/>
    </w:pPr>
    <w:rPr>
      <w:sz w:val="20"/>
      <w:szCs w:val="20"/>
    </w:rPr>
  </w:style>
  <w:style w:type="paragraph" w:styleId="26">
    <w:name w:val="HTML Preformatted"/>
    <w:basedOn w:val="1"/>
    <w:link w:val="6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Cs w:val="24"/>
    </w:rPr>
  </w:style>
  <w:style w:type="paragraph" w:styleId="27">
    <w:name w:val="Normal (Web)"/>
    <w:basedOn w:val="1"/>
    <w:qFormat/>
    <w:uiPriority w:val="99"/>
    <w:rPr>
      <w:rFonts w:ascii="Calibri" w:hAnsi="Calibri" w:eastAsia="宋体" w:cs="Times New Roman"/>
      <w:szCs w:val="24"/>
    </w:rPr>
  </w:style>
  <w:style w:type="paragraph" w:styleId="28">
    <w:name w:val="Title"/>
    <w:basedOn w:val="1"/>
    <w:next w:val="1"/>
    <w:link w:val="62"/>
    <w:qFormat/>
    <w:uiPriority w:val="10"/>
    <w:pPr>
      <w:spacing w:before="240" w:after="60"/>
      <w:jc w:val="center"/>
      <w:outlineLvl w:val="0"/>
    </w:pPr>
    <w:rPr>
      <w:rFonts w:eastAsia="宋体" w:asciiTheme="majorHAnsi" w:hAnsiTheme="majorHAnsi" w:cstheme="majorBidi"/>
      <w:b/>
      <w:bCs/>
      <w:sz w:val="32"/>
      <w:szCs w:val="32"/>
    </w:rPr>
  </w:style>
  <w:style w:type="character" w:styleId="30">
    <w:name w:val="Strong"/>
    <w:basedOn w:val="29"/>
    <w:qFormat/>
    <w:uiPriority w:val="22"/>
    <w:rPr>
      <w:b/>
      <w:bCs/>
    </w:rPr>
  </w:style>
  <w:style w:type="character" w:styleId="31">
    <w:name w:val="FollowedHyperlink"/>
    <w:basedOn w:val="29"/>
    <w:semiHidden/>
    <w:unhideWhenUsed/>
    <w:qFormat/>
    <w:uiPriority w:val="99"/>
    <w:rPr>
      <w:color w:val="800080" w:themeColor="followedHyperlink"/>
      <w:u w:val="single"/>
    </w:rPr>
  </w:style>
  <w:style w:type="character" w:styleId="32">
    <w:name w:val="Hyperlink"/>
    <w:basedOn w:val="29"/>
    <w:unhideWhenUsed/>
    <w:qFormat/>
    <w:uiPriority w:val="99"/>
    <w:rPr>
      <w:color w:val="0000FF"/>
      <w:u w:val="single"/>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5">
    <w:name w:val="正文文本 Char"/>
    <w:basedOn w:val="29"/>
    <w:link w:val="9"/>
    <w:qFormat/>
    <w:uiPriority w:val="99"/>
  </w:style>
  <w:style w:type="character" w:customStyle="1" w:styleId="36">
    <w:name w:val="标题 1 Char"/>
    <w:basedOn w:val="29"/>
    <w:link w:val="3"/>
    <w:qFormat/>
    <w:uiPriority w:val="0"/>
    <w:rPr>
      <w:rFonts w:ascii="Calibri" w:hAnsi="Calibri" w:eastAsia="宋体" w:cs="Times New Roman"/>
      <w:b/>
      <w:bCs/>
      <w:kern w:val="44"/>
      <w:sz w:val="28"/>
      <w:szCs w:val="44"/>
    </w:rPr>
  </w:style>
  <w:style w:type="character" w:customStyle="1" w:styleId="37">
    <w:name w:val="标题 3 Char"/>
    <w:basedOn w:val="29"/>
    <w:link w:val="5"/>
    <w:qFormat/>
    <w:uiPriority w:val="0"/>
    <w:rPr>
      <w:rFonts w:ascii="宋体" w:hAnsi="宋体" w:eastAsia="宋体" w:cs="Times New Roman"/>
      <w:b/>
      <w:color w:val="000000"/>
      <w:kern w:val="0"/>
      <w:sz w:val="24"/>
      <w:szCs w:val="20"/>
      <w:lang w:val="en-GB"/>
    </w:rPr>
  </w:style>
  <w:style w:type="character" w:customStyle="1" w:styleId="38">
    <w:name w:val="页眉 Char"/>
    <w:basedOn w:val="29"/>
    <w:link w:val="21"/>
    <w:qFormat/>
    <w:uiPriority w:val="99"/>
    <w:rPr>
      <w:sz w:val="18"/>
      <w:szCs w:val="18"/>
    </w:rPr>
  </w:style>
  <w:style w:type="character" w:customStyle="1" w:styleId="39">
    <w:name w:val="页脚 Char"/>
    <w:basedOn w:val="29"/>
    <w:link w:val="20"/>
    <w:qFormat/>
    <w:uiPriority w:val="99"/>
    <w:rPr>
      <w:sz w:val="18"/>
      <w:szCs w:val="18"/>
    </w:rPr>
  </w:style>
  <w:style w:type="character" w:customStyle="1" w:styleId="40">
    <w:name w:val="标题 2 Char"/>
    <w:basedOn w:val="29"/>
    <w:link w:val="4"/>
    <w:qFormat/>
    <w:uiPriority w:val="0"/>
    <w:rPr>
      <w:rFonts w:ascii="Arial" w:hAnsi="Arial" w:eastAsia="黑体" w:cs="Times New Roman"/>
      <w:b/>
      <w:bCs/>
      <w:kern w:val="0"/>
      <w:sz w:val="24"/>
      <w:szCs w:val="32"/>
    </w:rPr>
  </w:style>
  <w:style w:type="character" w:customStyle="1" w:styleId="41">
    <w:name w:val="标题 4 Char"/>
    <w:basedOn w:val="29"/>
    <w:link w:val="6"/>
    <w:qFormat/>
    <w:uiPriority w:val="0"/>
    <w:rPr>
      <w:rFonts w:ascii="Arial" w:hAnsi="Arial" w:eastAsia="黑体" w:cs="Times New Roman"/>
      <w:b/>
      <w:bCs/>
      <w:kern w:val="0"/>
      <w:sz w:val="28"/>
      <w:szCs w:val="28"/>
    </w:rPr>
  </w:style>
  <w:style w:type="character" w:customStyle="1" w:styleId="42">
    <w:name w:val="纯文本 Char"/>
    <w:basedOn w:val="29"/>
    <w:link w:val="16"/>
    <w:qFormat/>
    <w:uiPriority w:val="0"/>
    <w:rPr>
      <w:rFonts w:eastAsia="宋体"/>
      <w:sz w:val="24"/>
    </w:rPr>
  </w:style>
  <w:style w:type="character" w:customStyle="1" w:styleId="43">
    <w:name w:val="日期 Char"/>
    <w:basedOn w:val="29"/>
    <w:link w:val="18"/>
    <w:qFormat/>
    <w:uiPriority w:val="99"/>
  </w:style>
  <w:style w:type="character" w:customStyle="1" w:styleId="44">
    <w:name w:val="纯文本 Char1"/>
    <w:qFormat/>
    <w:uiPriority w:val="0"/>
    <w:rPr>
      <w:rFonts w:eastAsia="宋体"/>
      <w:sz w:val="24"/>
    </w:rPr>
  </w:style>
  <w:style w:type="paragraph" w:customStyle="1" w:styleId="4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列出段落1"/>
    <w:basedOn w:val="1"/>
    <w:qFormat/>
    <w:uiPriority w:val="34"/>
    <w:pPr>
      <w:ind w:firstLine="420"/>
    </w:pPr>
  </w:style>
  <w:style w:type="paragraph" w:styleId="47">
    <w:name w:val="List Paragraph"/>
    <w:basedOn w:val="1"/>
    <w:unhideWhenUsed/>
    <w:qFormat/>
    <w:uiPriority w:val="99"/>
    <w:pPr>
      <w:ind w:firstLine="42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ind w:firstLine="480"/>
    </w:pPr>
    <w:rPr>
      <w:rFonts w:ascii="宋体"/>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style>
  <w:style w:type="paragraph" w:customStyle="1" w:styleId="52">
    <w:name w:val="正文缩进1"/>
    <w:basedOn w:val="1"/>
    <w:qFormat/>
    <w:uiPriority w:val="0"/>
    <w:pPr>
      <w:adjustRightInd w:val="0"/>
      <w:spacing w:line="360" w:lineRule="atLeast"/>
      <w:ind w:firstLine="420"/>
      <w:jc w:val="left"/>
      <w:textAlignment w:val="baseline"/>
    </w:pPr>
    <w:rPr>
      <w:rFonts w:ascii="Times New Roman" w:hAnsi="Times New Roman" w:eastAsia="宋体" w:cs="Times New Roman"/>
      <w:kern w:val="0"/>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Cs w:val="20"/>
    </w:rPr>
  </w:style>
  <w:style w:type="character" w:customStyle="1" w:styleId="55">
    <w:name w:val="正文文本 3 Char"/>
    <w:basedOn w:val="29"/>
    <w:link w:val="13"/>
    <w:qFormat/>
    <w:uiPriority w:val="0"/>
    <w:rPr>
      <w:rFonts w:ascii="Times New Roman" w:hAnsi="Times New Roman" w:eastAsia="宋体" w:cs="Times New Roman"/>
      <w:color w:val="FF0000"/>
      <w:sz w:val="24"/>
      <w:szCs w:val="24"/>
    </w:rPr>
  </w:style>
  <w:style w:type="character" w:customStyle="1" w:styleId="56">
    <w:name w:val="edittexttarea"/>
    <w:basedOn w:val="29"/>
    <w:qFormat/>
    <w:uiPriority w:val="0"/>
  </w:style>
  <w:style w:type="paragraph" w:customStyle="1" w:styleId="57">
    <w:name w:val="样式 标题 1 + 四号 居中 段前: 12 磅 段后: 12 磅 行距: 单倍行距"/>
    <w:basedOn w:val="3"/>
    <w:qFormat/>
    <w:uiPriority w:val="0"/>
    <w:pPr>
      <w:spacing w:before="240" w:after="240" w:line="240" w:lineRule="auto"/>
      <w:ind w:left="-288"/>
      <w:jc w:val="center"/>
    </w:pPr>
    <w:rPr>
      <w:rFonts w:cs="宋体"/>
      <w:szCs w:val="20"/>
    </w:rPr>
  </w:style>
  <w:style w:type="paragraph" w:customStyle="1" w:styleId="5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9">
    <w:name w:val="正文首行缩进 Char"/>
    <w:basedOn w:val="35"/>
    <w:link w:val="8"/>
    <w:qFormat/>
    <w:uiPriority w:val="0"/>
    <w:rPr>
      <w:rFonts w:ascii="宋体" w:hAnsi="Times New Roman" w:eastAsia="宋体" w:cs="Times New Roman"/>
      <w:kern w:val="0"/>
      <w:sz w:val="34"/>
      <w:szCs w:val="20"/>
    </w:rPr>
  </w:style>
  <w:style w:type="character" w:customStyle="1" w:styleId="60">
    <w:name w:val="HTML 预设格式 Char"/>
    <w:basedOn w:val="29"/>
    <w:link w:val="26"/>
    <w:semiHidden/>
    <w:qFormat/>
    <w:uiPriority w:val="99"/>
    <w:rPr>
      <w:rFonts w:ascii="宋体" w:hAnsi="宋体" w:eastAsia="宋体" w:cs="宋体"/>
      <w:kern w:val="0"/>
      <w:sz w:val="24"/>
      <w:szCs w:val="24"/>
    </w:rPr>
  </w:style>
  <w:style w:type="character" w:customStyle="1" w:styleId="61">
    <w:name w:val="文档结构图 Char"/>
    <w:basedOn w:val="29"/>
    <w:link w:val="12"/>
    <w:semiHidden/>
    <w:qFormat/>
    <w:uiPriority w:val="99"/>
    <w:rPr>
      <w:rFonts w:ascii="宋体" w:eastAsia="宋体"/>
      <w:sz w:val="18"/>
      <w:szCs w:val="18"/>
    </w:rPr>
  </w:style>
  <w:style w:type="character" w:customStyle="1" w:styleId="62">
    <w:name w:val="标题 Char"/>
    <w:basedOn w:val="29"/>
    <w:link w:val="28"/>
    <w:qFormat/>
    <w:uiPriority w:val="10"/>
    <w:rPr>
      <w:rFonts w:eastAsia="宋体" w:asciiTheme="majorHAnsi" w:hAnsiTheme="majorHAnsi" w:cstheme="majorBidi"/>
      <w:b/>
      <w:bCs/>
      <w:sz w:val="32"/>
      <w:szCs w:val="32"/>
    </w:rPr>
  </w:style>
  <w:style w:type="paragraph" w:customStyle="1" w:styleId="63">
    <w:name w:val="WPS Plain"/>
    <w:qFormat/>
    <w:uiPriority w:val="0"/>
    <w:rPr>
      <w:rFonts w:ascii="Times New Roman" w:hAnsi="Times New Roman" w:eastAsia="宋体" w:cs="Times New Roman"/>
      <w:lang w:val="en-US" w:eastAsia="zh-CN" w:bidi="ar-SA"/>
    </w:rPr>
  </w:style>
  <w:style w:type="character" w:customStyle="1" w:styleId="64">
    <w:name w:val="批注框文本 Char"/>
    <w:basedOn w:val="29"/>
    <w:link w:val="19"/>
    <w:semiHidden/>
    <w:qFormat/>
    <w:uiPriority w:val="99"/>
    <w:rPr>
      <w:rFonts w:asciiTheme="minorHAnsi" w:hAnsiTheme="minorHAnsi" w:eastAsiaTheme="minorEastAsia" w:cstheme="minorBidi"/>
      <w:kern w:val="2"/>
      <w:sz w:val="18"/>
      <w:szCs w:val="18"/>
    </w:rPr>
  </w:style>
  <w:style w:type="paragraph" w:customStyle="1" w:styleId="65">
    <w:name w:val="Table Paragraph"/>
    <w:basedOn w:val="1"/>
    <w:qFormat/>
    <w:uiPriority w:val="0"/>
    <w:pPr>
      <w:autoSpaceDE w:val="0"/>
      <w:autoSpaceDN w:val="0"/>
      <w:jc w:val="left"/>
    </w:pPr>
    <w:rPr>
      <w:rFonts w:ascii="宋体" w:hAnsi="宋体" w:eastAsia="宋体" w:cs="宋体"/>
      <w:kern w:val="0"/>
      <w:sz w:val="22"/>
    </w:rPr>
  </w:style>
  <w:style w:type="paragraph" w:customStyle="1" w:styleId="66">
    <w:name w:val="标题4"/>
    <w:basedOn w:val="1"/>
    <w:next w:val="1"/>
    <w:qFormat/>
    <w:uiPriority w:val="0"/>
    <w:pPr>
      <w:spacing w:line="240" w:lineRule="auto"/>
      <w:jc w:val="center"/>
    </w:pPr>
    <w:rPr>
      <w:rFonts w:cs="Times New Roman"/>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emf"/><Relationship Id="rId11" Type="http://schemas.openxmlformats.org/officeDocument/2006/relationships/image" Target="media/image5.png"/><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51"/>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254"/>
    <customShpInfo spid="_x0000_s2255"/>
    <customShpInfo spid="_x0000_s2256"/>
    <customShpInfo spid="_x0000_s2257"/>
    <customShpInfo spid="_x0000_s2258"/>
    <customShpInfo spid="_x0000_s2259"/>
    <customShpInfo spid="_x0000_s2260"/>
    <customShpInfo spid="_x0000_s2261"/>
    <customShpInfo spid="_x0000_s2253"/>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C63D9-084A-42BF-A905-E382F40D573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10021</Words>
  <Characters>57120</Characters>
  <Lines>476</Lines>
  <Paragraphs>134</Paragraphs>
  <TotalTime>121</TotalTime>
  <ScaleCrop>false</ScaleCrop>
  <LinksUpToDate>false</LinksUpToDate>
  <CharactersWithSpaces>67007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2018-12-28T01:01:00Z</dcterms:created>
  <dc:creator>Sky123.Org</dc:creator>
  <cp:lastModifiedBy>心中一抹綠</cp:lastModifiedBy>
  <cp:lastPrinted>2019-01-27T09:21:00Z</cp:lastPrinted>
  <dcterms:modified xsi:type="dcterms:W3CDTF">2019-01-29T04:24:35Z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