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C1B" w:rsidRDefault="00CC5C1B">
      <w:pPr>
        <w:ind w:firstLineChars="300" w:firstLine="1325"/>
        <w:rPr>
          <w:rFonts w:asciiTheme="majorEastAsia" w:eastAsiaTheme="majorEastAsia" w:hAnsiTheme="majorEastAsia" w:cstheme="majorEastAsia" w:hint="eastAsia"/>
          <w:b/>
          <w:bCs/>
          <w:color w:val="000000"/>
          <w:sz w:val="44"/>
          <w:szCs w:val="44"/>
        </w:rPr>
      </w:pPr>
    </w:p>
    <w:p w:rsidR="00CC5C1B" w:rsidRDefault="008307A0">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许昌教育局“私有云模块中心机房”项目</w:t>
      </w:r>
    </w:p>
    <w:p w:rsidR="00CC5C1B" w:rsidRDefault="00CC5C1B">
      <w:pPr>
        <w:rPr>
          <w:rFonts w:ascii="微软简隶书" w:eastAsia="微软简隶书"/>
          <w:color w:val="000000"/>
          <w:u w:val="single"/>
        </w:rPr>
      </w:pPr>
    </w:p>
    <w:p w:rsidR="00CC5C1B" w:rsidRDefault="00CC5C1B">
      <w:pPr>
        <w:rPr>
          <w:rFonts w:ascii="微软简隶书" w:eastAsia="微软简隶书"/>
          <w:color w:val="000000"/>
        </w:rPr>
      </w:pPr>
    </w:p>
    <w:p w:rsidR="00CC5C1B" w:rsidRDefault="00CC5C1B">
      <w:pPr>
        <w:rPr>
          <w:rFonts w:ascii="微软简隶书" w:eastAsia="微软简隶书"/>
          <w:color w:val="000000"/>
        </w:rPr>
      </w:pPr>
    </w:p>
    <w:p w:rsidR="00CC5C1B" w:rsidRDefault="00CC5C1B">
      <w:pPr>
        <w:rPr>
          <w:rFonts w:ascii="微软简隶书" w:eastAsia="微软简隶书"/>
          <w:color w:val="000000"/>
        </w:rPr>
      </w:pPr>
    </w:p>
    <w:p w:rsidR="00CC5C1B" w:rsidRDefault="00CC5C1B">
      <w:pPr>
        <w:rPr>
          <w:rFonts w:ascii="微软简隶书" w:eastAsia="微软简隶书"/>
          <w:color w:val="000000"/>
        </w:rPr>
      </w:pPr>
    </w:p>
    <w:p w:rsidR="00CC5C1B" w:rsidRDefault="00CC5C1B">
      <w:pPr>
        <w:rPr>
          <w:rFonts w:ascii="微软简隶书" w:eastAsia="微软简隶书"/>
          <w:color w:val="000000"/>
        </w:rPr>
      </w:pPr>
    </w:p>
    <w:p w:rsidR="00CC5C1B" w:rsidRDefault="008307A0">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CC5C1B" w:rsidRDefault="00CC5C1B">
      <w:pPr>
        <w:rPr>
          <w:rFonts w:ascii="微软简隶书" w:eastAsia="微软简隶书"/>
          <w:color w:val="000000"/>
        </w:rPr>
      </w:pPr>
    </w:p>
    <w:p w:rsidR="00CC5C1B" w:rsidRDefault="00CC5C1B">
      <w:pPr>
        <w:rPr>
          <w:rFonts w:ascii="微软简隶书" w:eastAsia="微软简隶书"/>
          <w:color w:val="000000"/>
        </w:rPr>
      </w:pPr>
    </w:p>
    <w:p w:rsidR="00CC5C1B" w:rsidRDefault="00CC5C1B">
      <w:pPr>
        <w:rPr>
          <w:rFonts w:ascii="微软简隶书" w:eastAsia="微软简隶书"/>
          <w:color w:val="000000"/>
        </w:rPr>
      </w:pPr>
    </w:p>
    <w:p w:rsidR="00CC5C1B" w:rsidRDefault="00CC5C1B">
      <w:pPr>
        <w:rPr>
          <w:rFonts w:ascii="微软简隶书" w:eastAsia="微软简隶书"/>
          <w:color w:val="000000"/>
        </w:rPr>
      </w:pPr>
    </w:p>
    <w:p w:rsidR="00CC5C1B" w:rsidRDefault="00CC5C1B">
      <w:pPr>
        <w:rPr>
          <w:rFonts w:ascii="微软简隶书" w:eastAsia="微软简隶书"/>
          <w:color w:val="000000"/>
        </w:rPr>
      </w:pPr>
    </w:p>
    <w:p w:rsidR="00CC5C1B" w:rsidRDefault="00CC5C1B">
      <w:pPr>
        <w:rPr>
          <w:rFonts w:ascii="微软简隶书" w:eastAsia="微软简隶书"/>
          <w:color w:val="000000"/>
        </w:rPr>
      </w:pPr>
    </w:p>
    <w:p w:rsidR="00CC5C1B" w:rsidRDefault="00CC5C1B">
      <w:pPr>
        <w:rPr>
          <w:rFonts w:ascii="微软简隶书" w:eastAsia="微软简隶书"/>
          <w:color w:val="000000"/>
        </w:rPr>
      </w:pPr>
    </w:p>
    <w:p w:rsidR="00CC5C1B" w:rsidRDefault="00CC5C1B">
      <w:pPr>
        <w:rPr>
          <w:rFonts w:ascii="微软简隶书" w:eastAsia="微软简隶书"/>
          <w:color w:val="000000"/>
        </w:rPr>
      </w:pPr>
    </w:p>
    <w:p w:rsidR="00CC5C1B" w:rsidRDefault="00CC5C1B">
      <w:pPr>
        <w:rPr>
          <w:rFonts w:ascii="微软简隶书" w:eastAsia="微软简隶书"/>
          <w:color w:val="000000"/>
        </w:rPr>
      </w:pPr>
    </w:p>
    <w:p w:rsidR="00CC5C1B" w:rsidRDefault="00CC5C1B">
      <w:pPr>
        <w:rPr>
          <w:rFonts w:ascii="微软简隶书" w:eastAsia="微软简隶书"/>
          <w:color w:val="000000"/>
        </w:rPr>
      </w:pPr>
    </w:p>
    <w:p w:rsidR="00CC5C1B" w:rsidRDefault="00CC5C1B">
      <w:pPr>
        <w:rPr>
          <w:rFonts w:ascii="微软简隶书" w:eastAsia="微软简隶书"/>
          <w:color w:val="000000"/>
        </w:rPr>
      </w:pPr>
    </w:p>
    <w:p w:rsidR="00CC5C1B" w:rsidRDefault="00CC5C1B">
      <w:pPr>
        <w:rPr>
          <w:rFonts w:ascii="微软简隶书" w:eastAsia="微软简隶书"/>
          <w:color w:val="000000"/>
        </w:rPr>
      </w:pPr>
    </w:p>
    <w:p w:rsidR="00CC5C1B" w:rsidRDefault="008307A0" w:rsidP="004E7C3C">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项目编号：ZFCG-G2019</w:t>
      </w:r>
      <w:r w:rsidR="00270A04">
        <w:rPr>
          <w:rFonts w:asciiTheme="majorEastAsia" w:eastAsiaTheme="majorEastAsia" w:hAnsiTheme="majorEastAsia" w:cstheme="majorEastAsia" w:hint="eastAsia"/>
          <w:b/>
          <w:bCs/>
          <w:color w:val="000000"/>
          <w:sz w:val="36"/>
          <w:szCs w:val="36"/>
        </w:rPr>
        <w:t>003</w:t>
      </w:r>
      <w:r>
        <w:rPr>
          <w:rFonts w:asciiTheme="majorEastAsia" w:eastAsiaTheme="majorEastAsia" w:hAnsiTheme="majorEastAsia" w:cstheme="majorEastAsia" w:hint="eastAsia"/>
          <w:b/>
          <w:bCs/>
          <w:color w:val="000000"/>
          <w:sz w:val="36"/>
          <w:szCs w:val="36"/>
        </w:rPr>
        <w:t>号</w:t>
      </w:r>
    </w:p>
    <w:p w:rsidR="00CC5C1B" w:rsidRDefault="008307A0" w:rsidP="004E7C3C">
      <w:pPr>
        <w:ind w:firstLineChars="550" w:firstLine="1988"/>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采购单位：许昌市教育局</w:t>
      </w:r>
    </w:p>
    <w:p w:rsidR="00CC5C1B" w:rsidRDefault="008307A0" w:rsidP="00270A04">
      <w:pPr>
        <w:ind w:firstLineChars="550" w:firstLine="1988"/>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CC5C1B" w:rsidRDefault="00CC5C1B">
      <w:pPr>
        <w:rPr>
          <w:rFonts w:asciiTheme="majorEastAsia" w:eastAsiaTheme="majorEastAsia" w:hAnsiTheme="majorEastAsia" w:cstheme="majorEastAsia"/>
          <w:b/>
          <w:bCs/>
          <w:color w:val="000000"/>
          <w:sz w:val="36"/>
          <w:szCs w:val="36"/>
        </w:rPr>
      </w:pPr>
    </w:p>
    <w:p w:rsidR="00CC5C1B" w:rsidRDefault="008307A0">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二〇一九年一月</w:t>
      </w:r>
      <w:r w:rsidR="00391467">
        <w:rPr>
          <w:rFonts w:asciiTheme="majorEastAsia" w:eastAsiaTheme="majorEastAsia" w:hAnsiTheme="majorEastAsia" w:cstheme="majorEastAsia" w:hint="eastAsia"/>
          <w:b/>
          <w:bCs/>
          <w:color w:val="000000"/>
          <w:sz w:val="36"/>
          <w:szCs w:val="36"/>
        </w:rPr>
        <w:t>三</w:t>
      </w:r>
      <w:r>
        <w:rPr>
          <w:rFonts w:asciiTheme="majorEastAsia" w:eastAsiaTheme="majorEastAsia" w:hAnsiTheme="majorEastAsia" w:cstheme="majorEastAsia" w:hint="eastAsia"/>
          <w:b/>
          <w:bCs/>
          <w:color w:val="000000"/>
          <w:sz w:val="36"/>
          <w:szCs w:val="36"/>
        </w:rPr>
        <w:t>日</w:t>
      </w:r>
    </w:p>
    <w:p w:rsidR="00CC5C1B" w:rsidRDefault="00CC5C1B">
      <w:pPr>
        <w:rPr>
          <w:rFonts w:asciiTheme="majorEastAsia" w:eastAsiaTheme="majorEastAsia" w:hAnsiTheme="majorEastAsia" w:cstheme="majorEastAsia"/>
          <w:b/>
          <w:bCs/>
          <w:color w:val="000000"/>
          <w:sz w:val="36"/>
          <w:szCs w:val="36"/>
        </w:rPr>
      </w:pPr>
    </w:p>
    <w:p w:rsidR="00CC5C1B" w:rsidRDefault="008307A0">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CC5C1B" w:rsidRDefault="00CC5C1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CC5C1B" w:rsidRDefault="008307A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CC5C1B" w:rsidRDefault="008307A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CC5C1B" w:rsidRDefault="008307A0">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CC5C1B" w:rsidRDefault="008307A0">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CC5C1B" w:rsidRDefault="008307A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CC5C1B" w:rsidRDefault="008307A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CC5C1B" w:rsidRDefault="008307A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CC5C1B" w:rsidRDefault="008307A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CC5C1B" w:rsidRDefault="008307A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CC5C1B" w:rsidRDefault="008307A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CC5C1B" w:rsidRDefault="008307A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CC5C1B" w:rsidRDefault="008307A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CC5C1B" w:rsidRDefault="008307A0">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CC5C1B" w:rsidRDefault="008307A0">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CC5C1B" w:rsidRDefault="00CC5C1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CC5C1B" w:rsidRDefault="00CC5C1B">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CC5C1B" w:rsidRDefault="008307A0">
      <w:pPr>
        <w:pStyle w:val="ab"/>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CC5C1B" w:rsidRDefault="00CC5C1B">
      <w:pPr>
        <w:pStyle w:val="ab"/>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CC5C1B" w:rsidRDefault="008307A0">
      <w:pPr>
        <w:pStyle w:val="ab"/>
        <w:widowControl/>
        <w:shd w:val="clear" w:color="auto" w:fill="FFFFFF"/>
        <w:spacing w:line="360" w:lineRule="auto"/>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shd w:val="clear" w:color="auto" w:fill="FFFFFF"/>
        </w:rPr>
        <w:t>一、项目基本情况</w:t>
      </w:r>
    </w:p>
    <w:p w:rsidR="00CC5C1B" w:rsidRDefault="008307A0">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（一）项目名称：私有云模块中心机房</w:t>
      </w:r>
    </w:p>
    <w:p w:rsidR="00CC5C1B" w:rsidRDefault="008307A0">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（二）项目编号：ZFCG-G2019</w:t>
      </w:r>
      <w:r w:rsidR="00391467">
        <w:rPr>
          <w:rFonts w:asciiTheme="minorEastAsia" w:eastAsiaTheme="minorEastAsia" w:hAnsiTheme="minorEastAsia" w:cs="仿宋_GB2312" w:hint="eastAsia"/>
          <w:color w:val="000000"/>
          <w:shd w:val="clear" w:color="auto" w:fill="FFFFFF"/>
        </w:rPr>
        <w:t>003</w:t>
      </w:r>
      <w:r>
        <w:rPr>
          <w:rFonts w:asciiTheme="minorEastAsia" w:eastAsiaTheme="minorEastAsia" w:hAnsiTheme="minorEastAsia" w:cs="仿宋_GB2312" w:hint="eastAsia"/>
          <w:color w:val="000000"/>
          <w:shd w:val="clear" w:color="auto" w:fill="FFFFFF"/>
        </w:rPr>
        <w:t xml:space="preserve">号    </w:t>
      </w:r>
    </w:p>
    <w:p w:rsidR="00CC5C1B" w:rsidRDefault="008307A0">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（三）采购方式：公开招标</w:t>
      </w:r>
    </w:p>
    <w:p w:rsidR="00CC5C1B" w:rsidRDefault="008307A0">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（四）采购需求：模块化中心机房、私有云平台、教学管理系统、触控一体机等，具体数量及参数要求详见采购设备清单。</w:t>
      </w:r>
    </w:p>
    <w:p w:rsidR="00CC5C1B" w:rsidRDefault="008307A0">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（五）预算金额（最高限价）：429.761万元；</w:t>
      </w:r>
    </w:p>
    <w:p w:rsidR="00CC5C1B" w:rsidRDefault="008307A0">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（六）交付（服务、完工）时间 ：合同签订后25个日历天</w:t>
      </w:r>
    </w:p>
    <w:p w:rsidR="00CC5C1B" w:rsidRDefault="008307A0">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（七）交付（服务、完工）地点：许昌工商管理学校</w:t>
      </w:r>
    </w:p>
    <w:p w:rsidR="00CC5C1B" w:rsidRDefault="008307A0">
      <w:pPr>
        <w:pStyle w:val="ab"/>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（八）进口产品：不允许。</w:t>
      </w:r>
    </w:p>
    <w:p w:rsidR="00CC5C1B" w:rsidRDefault="008307A0">
      <w:pPr>
        <w:pStyle w:val="ab"/>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（九）分包：不允许。</w:t>
      </w:r>
    </w:p>
    <w:p w:rsidR="00CC5C1B" w:rsidRDefault="008307A0">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CC5C1B" w:rsidRDefault="008307A0">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w:t>
      </w:r>
      <w:r>
        <w:rPr>
          <w:rFonts w:asciiTheme="minorEastAsia" w:eastAsiaTheme="minorEastAsia" w:hAnsiTheme="minorEastAsia" w:cs="仿宋_GB2312" w:hint="eastAsia"/>
          <w:color w:val="000000"/>
          <w:u w:val="single"/>
          <w:shd w:val="clear" w:color="auto" w:fill="FFFFFF"/>
        </w:rPr>
        <w:t>节能环保</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中小微型企业</w:t>
      </w:r>
      <w:r>
        <w:rPr>
          <w:rFonts w:asciiTheme="minorEastAsia" w:eastAsiaTheme="minorEastAsia" w:hAnsiTheme="minorEastAsia" w:cs="仿宋_GB2312" w:hint="eastAsia"/>
          <w:color w:val="000000"/>
          <w:shd w:val="clear" w:color="auto" w:fill="FFFFFF"/>
        </w:rPr>
        <w:t>、支持</w:t>
      </w:r>
      <w:r>
        <w:rPr>
          <w:rFonts w:asciiTheme="minorEastAsia" w:eastAsiaTheme="minorEastAsia" w:hAnsiTheme="minorEastAsia" w:cs="仿宋_GB2312" w:hint="eastAsia"/>
          <w:color w:val="000000"/>
          <w:u w:val="single"/>
          <w:shd w:val="clear" w:color="auto" w:fill="FFFFFF"/>
        </w:rPr>
        <w:t>监狱企业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残疾人福利性单位</w:t>
      </w:r>
      <w:r>
        <w:rPr>
          <w:rFonts w:asciiTheme="minorEastAsia" w:eastAsiaTheme="minorEastAsia" w:hAnsiTheme="minorEastAsia" w:cs="仿宋_GB2312" w:hint="eastAsia"/>
          <w:color w:val="000000"/>
          <w:shd w:val="clear" w:color="auto" w:fill="FFFFFF"/>
        </w:rPr>
        <w:t>扶持等相关政府采购政策。</w:t>
      </w:r>
    </w:p>
    <w:p w:rsidR="00CC5C1B" w:rsidRDefault="008307A0">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CC5C1B" w:rsidRDefault="008307A0">
      <w:pPr>
        <w:pStyle w:val="ab"/>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lang w:val="zh-CN"/>
        </w:rPr>
        <w:t>（一）具备《政府采购法》第二十二条第一款规定条件并提供相关材料。</w:t>
      </w:r>
    </w:p>
    <w:p w:rsidR="00CC5C1B" w:rsidRDefault="008307A0">
      <w:pPr>
        <w:pStyle w:val="ab"/>
        <w:widowControl/>
        <w:shd w:val="clear" w:color="auto" w:fill="FFFFFF"/>
        <w:spacing w:line="360" w:lineRule="auto"/>
        <w:ind w:firstLine="420"/>
        <w:contextualSpacing/>
        <w:jc w:val="left"/>
        <w:rPr>
          <w:rFonts w:asciiTheme="minorEastAsia" w:eastAsiaTheme="minorEastAsia" w:hAnsiTheme="minorEastAsia" w:cs="仿宋_GB2312"/>
          <w:color w:val="FF0000"/>
          <w:shd w:val="clear" w:color="auto" w:fill="FFFFFF"/>
        </w:rPr>
      </w:pPr>
      <w:r>
        <w:rPr>
          <w:rFonts w:asciiTheme="minorEastAsia" w:hAnsiTheme="minorEastAsia" w:cs="宋体" w:hint="eastAsia"/>
          <w:color w:val="000000"/>
          <w:kern w:val="0"/>
        </w:rPr>
        <w:t>（</w:t>
      </w:r>
      <w:r>
        <w:rPr>
          <w:rFonts w:asciiTheme="minorEastAsia" w:hAnsiTheme="minorEastAsia" w:cs="宋体" w:hint="eastAsia"/>
          <w:color w:val="000000"/>
          <w:kern w:val="0"/>
          <w:lang w:val="zh-CN"/>
        </w:rPr>
        <w:t>二</w:t>
      </w:r>
      <w:r>
        <w:rPr>
          <w:rFonts w:asciiTheme="minorEastAsia" w:hAnsiTheme="minorEastAsia" w:cs="宋体" w:hint="eastAsia"/>
          <w:color w:val="000000"/>
          <w:kern w:val="0"/>
        </w:rPr>
        <w:t>）</w:t>
      </w:r>
      <w:r>
        <w:rPr>
          <w:rFonts w:asciiTheme="minorEastAsia" w:eastAsiaTheme="minorEastAsia" w:hAnsiTheme="minorEastAsia" w:cs="仿宋_GB2312" w:hint="eastAsia"/>
          <w:color w:val="FF0000"/>
          <w:shd w:val="clear" w:color="auto" w:fill="FFFFFF"/>
        </w:rPr>
        <w:t>未被列入“信用中国”网站</w:t>
      </w:r>
      <w:r>
        <w:rPr>
          <w:rFonts w:asciiTheme="minorEastAsia" w:eastAsiaTheme="minorEastAsia" w:hAnsiTheme="minorEastAsia" w:cs="仿宋_GB2312"/>
          <w:color w:val="FF0000"/>
          <w:shd w:val="clear" w:color="auto" w:fill="FFFFFF"/>
        </w:rPr>
        <w:t>(www.creditchina.gov.cn)</w:t>
      </w:r>
      <w:r>
        <w:rPr>
          <w:rFonts w:asciiTheme="minorEastAsia" w:eastAsiaTheme="minorEastAsia" w:hAnsiTheme="minorEastAsia" w:cs="仿宋_GB2312" w:hint="eastAsia"/>
          <w:color w:val="FF0000"/>
          <w:shd w:val="clear" w:color="auto" w:fill="FFFFFF"/>
        </w:rPr>
        <w:t>失信被执行人、重大税收违法案件当事人名单、政府采购严重违法失信名单的投标人；“中国政府采购网”</w:t>
      </w:r>
      <w:r>
        <w:rPr>
          <w:rFonts w:asciiTheme="minorEastAsia" w:eastAsiaTheme="minorEastAsia" w:hAnsiTheme="minorEastAsia" w:cs="仿宋_GB2312"/>
          <w:color w:val="FF0000"/>
          <w:shd w:val="clear" w:color="auto" w:fill="FFFFFF"/>
        </w:rPr>
        <w:t xml:space="preserve"> (www.ccgp.gov.cn)</w:t>
      </w:r>
      <w:r>
        <w:rPr>
          <w:rFonts w:asciiTheme="minorEastAsia" w:eastAsiaTheme="minorEastAsia" w:hAnsiTheme="minorEastAsia" w:cs="仿宋_GB2312" w:hint="eastAsia"/>
          <w:color w:val="FF0000"/>
          <w:shd w:val="clear" w:color="auto" w:fill="FFFFFF"/>
        </w:rPr>
        <w:t>政府采购严重违法失信行为记录名单的投标人；“国家企业信用公示系统”网站（</w:t>
      </w:r>
      <w:r>
        <w:rPr>
          <w:rFonts w:asciiTheme="minorEastAsia" w:eastAsiaTheme="minorEastAsia" w:hAnsiTheme="minorEastAsia" w:cs="仿宋_GB2312"/>
          <w:color w:val="FF0000"/>
          <w:shd w:val="clear" w:color="auto" w:fill="FFFFFF"/>
        </w:rPr>
        <w:t>www.gsxt.gov.cn</w:t>
      </w:r>
      <w:r>
        <w:rPr>
          <w:rFonts w:asciiTheme="minorEastAsia" w:eastAsiaTheme="minorEastAsia" w:hAnsiTheme="minorEastAsia" w:cs="仿宋_GB2312" w:hint="eastAsia"/>
          <w:color w:val="FF0000"/>
          <w:shd w:val="clear" w:color="auto" w:fill="FFFFFF"/>
        </w:rPr>
        <w:t>）严重违法失信企业名单（黑名单）的投标人；</w:t>
      </w:r>
    </w:p>
    <w:p w:rsidR="00CC5C1B" w:rsidRDefault="008307A0">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（三）本次招标不接受联合体投标。</w:t>
      </w:r>
    </w:p>
    <w:p w:rsidR="00CC5C1B" w:rsidRDefault="008307A0">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CC5C1B" w:rsidRDefault="008307A0">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（一）网上下载招标文件</w:t>
      </w:r>
    </w:p>
    <w:p w:rsidR="00CC5C1B" w:rsidRDefault="008307A0">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CC5C1B" w:rsidRDefault="008307A0">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CC5C1B" w:rsidRDefault="008307A0">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CC5C1B" w:rsidRDefault="008307A0">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（一）投标截止及开标时间：2019年</w:t>
      </w:r>
      <w:r w:rsidR="00B11479">
        <w:rPr>
          <w:rFonts w:asciiTheme="minorEastAsia" w:eastAsiaTheme="minorEastAsia" w:hAnsiTheme="minorEastAsia" w:cs="仿宋_GB2312" w:hint="eastAsia"/>
          <w:color w:val="000000"/>
        </w:rPr>
        <w:t>1</w:t>
      </w:r>
      <w:r>
        <w:rPr>
          <w:rFonts w:asciiTheme="minorEastAsia" w:eastAsiaTheme="minorEastAsia" w:hAnsiTheme="minorEastAsia" w:cs="仿宋_GB2312" w:hint="eastAsia"/>
          <w:color w:val="000000"/>
        </w:rPr>
        <w:t>月</w:t>
      </w:r>
      <w:r w:rsidR="00B11479">
        <w:rPr>
          <w:rFonts w:asciiTheme="minorEastAsia" w:eastAsiaTheme="minorEastAsia" w:hAnsiTheme="minorEastAsia" w:cs="仿宋_GB2312" w:hint="eastAsia"/>
          <w:color w:val="000000"/>
        </w:rPr>
        <w:t>25</w:t>
      </w:r>
      <w:r>
        <w:rPr>
          <w:rFonts w:asciiTheme="minorEastAsia" w:eastAsiaTheme="minorEastAsia" w:hAnsiTheme="minorEastAsia" w:cs="仿宋_GB2312" w:hint="eastAsia"/>
          <w:color w:val="000000"/>
        </w:rPr>
        <w:t>日</w:t>
      </w:r>
      <w:r w:rsidR="00B11479">
        <w:rPr>
          <w:rFonts w:asciiTheme="minorEastAsia" w:eastAsiaTheme="minorEastAsia" w:hAnsiTheme="minorEastAsia" w:cs="仿宋_GB2312" w:hint="eastAsia"/>
          <w:color w:val="000000"/>
        </w:rPr>
        <w:t>10</w:t>
      </w:r>
      <w:r>
        <w:rPr>
          <w:rFonts w:asciiTheme="minorEastAsia" w:eastAsiaTheme="minorEastAsia" w:hAnsiTheme="minorEastAsia" w:cs="仿宋_GB2312" w:hint="eastAsia"/>
          <w:color w:val="000000"/>
        </w:rPr>
        <w:t>时</w:t>
      </w:r>
      <w:r w:rsidR="00B11479">
        <w:rPr>
          <w:rFonts w:asciiTheme="minorEastAsia" w:eastAsiaTheme="minorEastAsia" w:hAnsiTheme="minorEastAsia" w:cs="仿宋_GB2312" w:hint="eastAsia"/>
          <w:color w:val="000000"/>
        </w:rPr>
        <w:t>30</w:t>
      </w:r>
      <w:r>
        <w:rPr>
          <w:rFonts w:asciiTheme="minorEastAsia" w:eastAsiaTheme="minorEastAsia" w:hAnsiTheme="minorEastAsia" w:cs="仿宋_GB2312" w:hint="eastAsia"/>
          <w:color w:val="000000"/>
        </w:rPr>
        <w:t>分（北京时间），逾期提交或不符合规定的投标文件不予接受。</w:t>
      </w:r>
    </w:p>
    <w:p w:rsidR="00CC5C1B" w:rsidRDefault="008307A0">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公共资源大厦）三楼开标</w:t>
      </w:r>
      <w:r w:rsidR="00B11479">
        <w:rPr>
          <w:rFonts w:asciiTheme="minorEastAsia" w:eastAsiaTheme="minorEastAsia" w:hAnsiTheme="minorEastAsia" w:cs="仿宋_GB2312" w:hint="eastAsia"/>
          <w:color w:val="000000"/>
        </w:rPr>
        <w:t>4</w:t>
      </w:r>
      <w:r>
        <w:rPr>
          <w:rFonts w:asciiTheme="minorEastAsia" w:eastAsiaTheme="minorEastAsia" w:hAnsiTheme="minorEastAsia" w:cs="仿宋_GB2312" w:hint="eastAsia"/>
          <w:color w:val="000000"/>
        </w:rPr>
        <w:t>室。</w:t>
      </w:r>
    </w:p>
    <w:p w:rsidR="00CC5C1B" w:rsidRDefault="008307A0">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CC5C1B" w:rsidRDefault="008307A0">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CC5C1B" w:rsidRDefault="008307A0">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2、纸质投标文件（正本1份、副本1份）和备份文件1份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CC5C1B" w:rsidRDefault="008307A0">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中国·许昌许昌市政府网</w:t>
        </w:r>
      </w:hyperlink>
      <w:r>
        <w:rPr>
          <w:rFonts w:asciiTheme="minorEastAsia" w:eastAsiaTheme="minorEastAsia" w:hAnsiTheme="minorEastAsia" w:cs="黑体" w:hint="eastAsia"/>
          <w:bCs/>
          <w:shd w:val="clear" w:color="auto" w:fill="FFFFFF"/>
        </w:rPr>
        <w:t>》、《全国公共资源交易平台（河南省·许昌市）》发布。</w:t>
      </w:r>
    </w:p>
    <w:p w:rsidR="00CC5C1B" w:rsidRDefault="008307A0">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CC5C1B" w:rsidRDefault="008307A0">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自本公告发布之日起</w:t>
      </w:r>
      <w:r>
        <w:rPr>
          <w:rFonts w:asciiTheme="minorEastAsia" w:eastAsiaTheme="minorEastAsia" w:hAnsiTheme="minorEastAsia" w:cs="仿宋_GB2312"/>
          <w:color w:val="000000"/>
        </w:rPr>
        <w:t>5</w:t>
      </w:r>
      <w:r>
        <w:rPr>
          <w:rFonts w:asciiTheme="minorEastAsia" w:eastAsiaTheme="minorEastAsia" w:hAnsiTheme="minorEastAsia" w:cs="仿宋_GB2312" w:hint="eastAsia"/>
          <w:color w:val="000000"/>
        </w:rPr>
        <w:t>个工作日。</w:t>
      </w:r>
    </w:p>
    <w:p w:rsidR="00CC5C1B" w:rsidRDefault="008307A0">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CC5C1B" w:rsidRDefault="008307A0">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采购人：许昌市教育局</w:t>
      </w:r>
    </w:p>
    <w:p w:rsidR="00CC5C1B" w:rsidRDefault="008307A0">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址：许昌市竹林路与龙兴路交叉口东北</w:t>
      </w:r>
    </w:p>
    <w:p w:rsidR="00CC5C1B" w:rsidRDefault="008307A0">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联系人：杜志锋      联系电话：17339009879</w:t>
      </w:r>
    </w:p>
    <w:p w:rsidR="00CC5C1B" w:rsidRDefault="008307A0">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代理机构：许昌市政府采购中心</w:t>
      </w:r>
    </w:p>
    <w:p w:rsidR="00CC5C1B" w:rsidRDefault="008307A0">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lastRenderedPageBreak/>
        <w:t>地 址：许昌市龙兴路与竹林路交汇处公共资源大厦</w:t>
      </w:r>
    </w:p>
    <w:p w:rsidR="00CC5C1B" w:rsidRDefault="008307A0">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联系人：李女士              联系电话：0374-2968687</w:t>
      </w:r>
    </w:p>
    <w:p w:rsidR="00CC5C1B" w:rsidRDefault="00CC5C1B">
      <w:pPr>
        <w:rPr>
          <w:rFonts w:asciiTheme="minorEastAsia" w:hAnsiTheme="minorEastAsia"/>
          <w:sz w:val="24"/>
          <w:szCs w:val="24"/>
        </w:rPr>
      </w:pPr>
    </w:p>
    <w:p w:rsidR="00CC5C1B" w:rsidRDefault="00CC5C1B">
      <w:pPr>
        <w:rPr>
          <w:rFonts w:asciiTheme="minorEastAsia" w:hAnsiTheme="minorEastAsia" w:cs="仿宋_GB2312"/>
          <w:color w:val="000000"/>
          <w:sz w:val="24"/>
          <w:szCs w:val="24"/>
          <w:shd w:val="clear" w:color="auto" w:fill="FFFFFF"/>
        </w:rPr>
      </w:pPr>
    </w:p>
    <w:p w:rsidR="00CC5C1B" w:rsidRDefault="008307A0" w:rsidP="00D841C1">
      <w:pPr>
        <w:autoSpaceDE w:val="0"/>
        <w:autoSpaceDN w:val="0"/>
        <w:adjustRightInd w:val="0"/>
        <w:spacing w:line="360" w:lineRule="auto"/>
        <w:ind w:firstLineChars="2100" w:firstLine="504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许昌市教育局                             </w:t>
      </w:r>
    </w:p>
    <w:p w:rsidR="00CC5C1B" w:rsidRDefault="008307A0" w:rsidP="00D841C1">
      <w:pPr>
        <w:autoSpaceDE w:val="0"/>
        <w:autoSpaceDN w:val="0"/>
        <w:adjustRightInd w:val="0"/>
        <w:spacing w:line="360" w:lineRule="auto"/>
        <w:ind w:firstLineChars="1900" w:firstLine="4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二〇一九年一月</w:t>
      </w:r>
      <w:r w:rsidR="00D841C1">
        <w:rPr>
          <w:rFonts w:asciiTheme="minorEastAsia" w:hAnsiTheme="minorEastAsia" w:cs="仿宋_GB2312" w:hint="eastAsia"/>
          <w:color w:val="000000"/>
          <w:sz w:val="24"/>
          <w:szCs w:val="24"/>
        </w:rPr>
        <w:t>三</w:t>
      </w:r>
      <w:r>
        <w:rPr>
          <w:rFonts w:asciiTheme="minorEastAsia" w:hAnsiTheme="minorEastAsia" w:cs="仿宋_GB2312" w:hint="eastAsia"/>
          <w:color w:val="000000"/>
          <w:sz w:val="24"/>
          <w:szCs w:val="24"/>
        </w:rPr>
        <w:t>日</w:t>
      </w:r>
    </w:p>
    <w:p w:rsidR="00CC5C1B" w:rsidRDefault="008307A0">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CC5C1B" w:rsidRDefault="008307A0">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CC5C1B" w:rsidRDefault="008307A0">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CC5C1B" w:rsidRDefault="008307A0">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CC5C1B" w:rsidRDefault="008307A0">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CC5C1B" w:rsidRDefault="008307A0">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CC5C1B" w:rsidRDefault="008307A0">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CC5C1B" w:rsidRDefault="008307A0">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CC5C1B" w:rsidRDefault="008307A0">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CC5C1B" w:rsidRDefault="008307A0">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CC5C1B" w:rsidRDefault="008307A0">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lastRenderedPageBreak/>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CC5C1B" w:rsidRDefault="008307A0">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
            <w:rFonts w:hAnsi="宋体"/>
            <w:sz w:val="24"/>
            <w:szCs w:val="24"/>
          </w:rPr>
          <w:t>http://221.14.6.70:8088/ggzy/</w:t>
        </w:r>
      </w:hyperlink>
      <w:r>
        <w:rPr>
          <w:rFonts w:hAnsi="宋体" w:hint="eastAsia"/>
          <w:color w:val="000000"/>
          <w:sz w:val="24"/>
          <w:szCs w:val="24"/>
        </w:rPr>
        <w:t>）。</w:t>
      </w:r>
    </w:p>
    <w:p w:rsidR="00CC5C1B" w:rsidRDefault="008307A0">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CC5C1B" w:rsidRDefault="008307A0">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CC5C1B" w:rsidRDefault="008307A0">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CC5C1B" w:rsidRDefault="008307A0">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CC5C1B" w:rsidRDefault="008307A0">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CC5C1B" w:rsidRDefault="008307A0">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CC5C1B" w:rsidRDefault="00CC5C1B">
      <w:pPr>
        <w:autoSpaceDE w:val="0"/>
        <w:autoSpaceDN w:val="0"/>
        <w:adjustRightInd w:val="0"/>
        <w:spacing w:line="700" w:lineRule="exact"/>
        <w:ind w:firstLine="560"/>
        <w:rPr>
          <w:rFonts w:asciiTheme="minorEastAsia" w:hAnsiTheme="minorEastAsia" w:cs="仿宋_GB2312"/>
          <w:color w:val="000000"/>
          <w:sz w:val="24"/>
          <w:szCs w:val="24"/>
        </w:rPr>
      </w:pPr>
    </w:p>
    <w:p w:rsidR="00CC5C1B" w:rsidRDefault="00CC5C1B">
      <w:pPr>
        <w:autoSpaceDE w:val="0"/>
        <w:autoSpaceDN w:val="0"/>
        <w:adjustRightInd w:val="0"/>
        <w:spacing w:line="700" w:lineRule="exact"/>
        <w:ind w:firstLine="560"/>
        <w:rPr>
          <w:rFonts w:asciiTheme="minorEastAsia" w:hAnsiTheme="minorEastAsia" w:cs="仿宋_GB2312"/>
          <w:color w:val="000000"/>
          <w:sz w:val="24"/>
          <w:szCs w:val="24"/>
        </w:rPr>
      </w:pPr>
    </w:p>
    <w:p w:rsidR="00CC5C1B" w:rsidRDefault="00CC5C1B">
      <w:pPr>
        <w:autoSpaceDE w:val="0"/>
        <w:autoSpaceDN w:val="0"/>
        <w:adjustRightInd w:val="0"/>
        <w:spacing w:line="700" w:lineRule="exact"/>
        <w:ind w:firstLine="560"/>
        <w:rPr>
          <w:rFonts w:asciiTheme="minorEastAsia" w:hAnsiTheme="minorEastAsia" w:cs="仿宋_GB2312"/>
          <w:color w:val="000000"/>
          <w:sz w:val="24"/>
          <w:szCs w:val="24"/>
        </w:rPr>
      </w:pPr>
    </w:p>
    <w:p w:rsidR="00CC5C1B" w:rsidRDefault="00CC5C1B">
      <w:pPr>
        <w:autoSpaceDE w:val="0"/>
        <w:autoSpaceDN w:val="0"/>
        <w:adjustRightInd w:val="0"/>
        <w:spacing w:line="700" w:lineRule="exact"/>
        <w:ind w:firstLine="560"/>
        <w:rPr>
          <w:rFonts w:asciiTheme="minorEastAsia" w:hAnsiTheme="minorEastAsia" w:cs="仿宋_GB2312"/>
          <w:color w:val="000000"/>
          <w:sz w:val="24"/>
          <w:szCs w:val="24"/>
        </w:rPr>
      </w:pPr>
    </w:p>
    <w:p w:rsidR="00CC5C1B" w:rsidRDefault="00CC5C1B">
      <w:pPr>
        <w:autoSpaceDE w:val="0"/>
        <w:autoSpaceDN w:val="0"/>
        <w:adjustRightInd w:val="0"/>
        <w:spacing w:line="700" w:lineRule="exact"/>
        <w:ind w:firstLine="560"/>
        <w:rPr>
          <w:rFonts w:asciiTheme="minorEastAsia" w:hAnsiTheme="minorEastAsia" w:cs="仿宋_GB2312"/>
          <w:color w:val="000000"/>
          <w:sz w:val="24"/>
          <w:szCs w:val="24"/>
        </w:rPr>
      </w:pPr>
    </w:p>
    <w:p w:rsidR="00CC5C1B" w:rsidRDefault="00CC5C1B">
      <w:pPr>
        <w:autoSpaceDE w:val="0"/>
        <w:autoSpaceDN w:val="0"/>
        <w:adjustRightInd w:val="0"/>
        <w:spacing w:line="700" w:lineRule="exact"/>
        <w:ind w:firstLine="560"/>
        <w:rPr>
          <w:rFonts w:asciiTheme="minorEastAsia" w:hAnsiTheme="minorEastAsia" w:cs="仿宋_GB2312"/>
          <w:color w:val="000000"/>
          <w:sz w:val="24"/>
          <w:szCs w:val="24"/>
        </w:rPr>
      </w:pPr>
    </w:p>
    <w:p w:rsidR="00CC5C1B" w:rsidRDefault="00CC5C1B">
      <w:pPr>
        <w:autoSpaceDE w:val="0"/>
        <w:autoSpaceDN w:val="0"/>
        <w:adjustRightInd w:val="0"/>
        <w:spacing w:line="700" w:lineRule="exact"/>
        <w:ind w:firstLine="560"/>
        <w:rPr>
          <w:rFonts w:asciiTheme="minorEastAsia" w:hAnsiTheme="minorEastAsia" w:cs="仿宋_GB2312"/>
          <w:color w:val="000000"/>
          <w:sz w:val="24"/>
          <w:szCs w:val="24"/>
        </w:rPr>
      </w:pPr>
    </w:p>
    <w:p w:rsidR="00CC5C1B" w:rsidRDefault="00CC5C1B">
      <w:pPr>
        <w:autoSpaceDE w:val="0"/>
        <w:autoSpaceDN w:val="0"/>
        <w:adjustRightInd w:val="0"/>
        <w:spacing w:line="700" w:lineRule="exact"/>
        <w:ind w:firstLine="560"/>
        <w:rPr>
          <w:rFonts w:asciiTheme="minorEastAsia" w:hAnsiTheme="minorEastAsia" w:cs="仿宋_GB2312"/>
          <w:color w:val="000000"/>
          <w:sz w:val="24"/>
          <w:szCs w:val="24"/>
        </w:rPr>
      </w:pPr>
    </w:p>
    <w:p w:rsidR="00CC5C1B" w:rsidRDefault="00CC5C1B">
      <w:pPr>
        <w:autoSpaceDE w:val="0"/>
        <w:autoSpaceDN w:val="0"/>
        <w:adjustRightInd w:val="0"/>
        <w:spacing w:line="700" w:lineRule="exact"/>
        <w:ind w:firstLine="560"/>
        <w:rPr>
          <w:rFonts w:asciiTheme="minorEastAsia" w:hAnsiTheme="minorEastAsia" w:cs="仿宋_GB2312"/>
          <w:color w:val="000000"/>
          <w:sz w:val="24"/>
          <w:szCs w:val="24"/>
        </w:rPr>
        <w:sectPr w:rsidR="00CC5C1B">
          <w:footerReference w:type="default" r:id="rId12"/>
          <w:pgSz w:w="11906" w:h="16838"/>
          <w:pgMar w:top="2098" w:right="1474" w:bottom="1928" w:left="1588" w:header="851" w:footer="992" w:gutter="0"/>
          <w:cols w:space="425"/>
          <w:docGrid w:type="lines" w:linePitch="312"/>
        </w:sectPr>
      </w:pPr>
    </w:p>
    <w:p w:rsidR="00CC5C1B" w:rsidRDefault="00CC5C1B">
      <w:pPr>
        <w:autoSpaceDE w:val="0"/>
        <w:autoSpaceDN w:val="0"/>
        <w:adjustRightInd w:val="0"/>
        <w:spacing w:line="700" w:lineRule="exact"/>
        <w:ind w:firstLine="560"/>
        <w:rPr>
          <w:rFonts w:asciiTheme="minorEastAsia" w:hAnsiTheme="minorEastAsia" w:cs="仿宋_GB2312"/>
          <w:color w:val="000000"/>
          <w:sz w:val="24"/>
          <w:szCs w:val="24"/>
        </w:rPr>
      </w:pPr>
    </w:p>
    <w:p w:rsidR="00CC5C1B" w:rsidRDefault="008307A0">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项目需求</w:t>
      </w:r>
    </w:p>
    <w:p w:rsidR="00CC5C1B" w:rsidRDefault="00CC5C1B">
      <w:pPr>
        <w:rPr>
          <w:rFonts w:asciiTheme="majorEastAsia" w:eastAsiaTheme="majorEastAsia" w:hAnsiTheme="majorEastAsia" w:cs="宋体"/>
          <w:b/>
          <w:kern w:val="0"/>
          <w:sz w:val="32"/>
          <w:szCs w:val="32"/>
        </w:rPr>
      </w:pPr>
    </w:p>
    <w:p w:rsidR="00CC5C1B" w:rsidRDefault="008307A0">
      <w:pPr>
        <w:widowControl/>
        <w:spacing w:line="360" w:lineRule="atLeast"/>
        <w:ind w:firstLine="600"/>
        <w:jc w:val="left"/>
        <w:rPr>
          <w:rFonts w:ascii="仿宋" w:eastAsia="仿宋" w:hAnsi="仿宋" w:cs="仿宋"/>
          <w:kern w:val="0"/>
          <w:sz w:val="30"/>
          <w:szCs w:val="30"/>
          <w:shd w:val="clear" w:color="auto" w:fill="FFFFFF"/>
        </w:rPr>
      </w:pPr>
      <w:r>
        <w:rPr>
          <w:rFonts w:asciiTheme="minorEastAsia" w:hAnsiTheme="minorEastAsia" w:cs="黑体" w:hint="eastAsia"/>
          <w:b/>
          <w:bCs/>
          <w:color w:val="000000"/>
          <w:sz w:val="24"/>
          <w:szCs w:val="24"/>
          <w:shd w:val="clear" w:color="auto" w:fill="FFFFFF"/>
        </w:rPr>
        <w:t>一、采购清单</w:t>
      </w:r>
    </w:p>
    <w:p w:rsidR="00CC5C1B" w:rsidRDefault="008307A0">
      <w:pPr>
        <w:widowControl/>
        <w:spacing w:line="360" w:lineRule="atLeast"/>
        <w:ind w:firstLine="600"/>
        <w:jc w:val="left"/>
        <w:rPr>
          <w:rFonts w:ascii="仿宋" w:eastAsia="仿宋" w:hAnsi="仿宋" w:cs="仿宋"/>
          <w:kern w:val="0"/>
          <w:sz w:val="30"/>
          <w:szCs w:val="30"/>
          <w:shd w:val="clear" w:color="auto" w:fill="FFFFFF"/>
        </w:rPr>
      </w:pPr>
      <w:r>
        <w:rPr>
          <w:rFonts w:ascii="仿宋" w:eastAsia="仿宋" w:hAnsi="仿宋" w:cs="仿宋" w:hint="eastAsia"/>
          <w:kern w:val="0"/>
          <w:sz w:val="30"/>
          <w:szCs w:val="30"/>
          <w:shd w:val="clear" w:color="auto" w:fill="FFFFFF"/>
        </w:rPr>
        <w:t>1、模块化中心机房</w:t>
      </w:r>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5"/>
        <w:gridCol w:w="1674"/>
        <w:gridCol w:w="9522"/>
        <w:gridCol w:w="760"/>
        <w:gridCol w:w="760"/>
        <w:gridCol w:w="1215"/>
      </w:tblGrid>
      <w:tr w:rsidR="00CC5C1B">
        <w:trPr>
          <w:trHeight w:val="567"/>
          <w:jc w:val="center"/>
        </w:trPr>
        <w:tc>
          <w:tcPr>
            <w:tcW w:w="855" w:type="dxa"/>
            <w:tcBorders>
              <w:top w:val="single" w:sz="4" w:space="0" w:color="auto"/>
              <w:left w:val="single" w:sz="4" w:space="0" w:color="auto"/>
              <w:bottom w:val="single" w:sz="4" w:space="0" w:color="auto"/>
              <w:right w:val="single" w:sz="4" w:space="0" w:color="auto"/>
            </w:tcBorders>
            <w:vAlign w:val="center"/>
          </w:tcPr>
          <w:p w:rsidR="00CC5C1B" w:rsidRDefault="008307A0">
            <w:pPr>
              <w:widowControl/>
              <w:spacing w:line="320" w:lineRule="exact"/>
              <w:jc w:val="center"/>
              <w:rPr>
                <w:rFonts w:asciiTheme="minorEastAsia" w:hAnsiTheme="minorEastAsia" w:cs="宋体"/>
                <w:b/>
                <w:bCs/>
                <w:kern w:val="0"/>
                <w:szCs w:val="21"/>
              </w:rPr>
            </w:pPr>
            <w:r>
              <w:rPr>
                <w:rFonts w:asciiTheme="minorEastAsia" w:hAnsiTheme="minorEastAsia" w:cs="宋体" w:hint="eastAsia"/>
                <w:b/>
                <w:bCs/>
                <w:kern w:val="0"/>
                <w:szCs w:val="21"/>
              </w:rPr>
              <w:t>序号</w:t>
            </w:r>
          </w:p>
        </w:tc>
        <w:tc>
          <w:tcPr>
            <w:tcW w:w="1674" w:type="dxa"/>
            <w:tcBorders>
              <w:top w:val="single" w:sz="4" w:space="0" w:color="auto"/>
              <w:left w:val="single" w:sz="4" w:space="0" w:color="auto"/>
              <w:bottom w:val="single" w:sz="4" w:space="0" w:color="auto"/>
              <w:right w:val="single" w:sz="4" w:space="0" w:color="auto"/>
            </w:tcBorders>
            <w:vAlign w:val="center"/>
          </w:tcPr>
          <w:p w:rsidR="00CC5C1B" w:rsidRDefault="008307A0">
            <w:pPr>
              <w:widowControl/>
              <w:spacing w:line="320" w:lineRule="exact"/>
              <w:jc w:val="center"/>
              <w:rPr>
                <w:rFonts w:asciiTheme="minorEastAsia" w:hAnsiTheme="minorEastAsia" w:cs="宋体"/>
                <w:b/>
                <w:bCs/>
                <w:kern w:val="0"/>
                <w:szCs w:val="21"/>
              </w:rPr>
            </w:pPr>
            <w:r>
              <w:rPr>
                <w:rFonts w:asciiTheme="minorEastAsia" w:hAnsiTheme="minorEastAsia" w:cs="宋体" w:hint="eastAsia"/>
                <w:b/>
                <w:bCs/>
                <w:kern w:val="0"/>
                <w:szCs w:val="21"/>
              </w:rPr>
              <w:t>货物名称</w:t>
            </w:r>
          </w:p>
        </w:tc>
        <w:tc>
          <w:tcPr>
            <w:tcW w:w="9522" w:type="dxa"/>
            <w:tcBorders>
              <w:top w:val="single" w:sz="4" w:space="0" w:color="auto"/>
              <w:left w:val="single" w:sz="4" w:space="0" w:color="auto"/>
              <w:bottom w:val="single" w:sz="4" w:space="0" w:color="auto"/>
              <w:right w:val="single" w:sz="4" w:space="0" w:color="auto"/>
            </w:tcBorders>
            <w:vAlign w:val="center"/>
          </w:tcPr>
          <w:p w:rsidR="00CC5C1B" w:rsidRDefault="008307A0">
            <w:pPr>
              <w:widowControl/>
              <w:spacing w:line="320" w:lineRule="exact"/>
              <w:jc w:val="center"/>
              <w:rPr>
                <w:rFonts w:asciiTheme="minorEastAsia" w:hAnsiTheme="minorEastAsia" w:cs="宋体"/>
                <w:b/>
                <w:bCs/>
                <w:kern w:val="0"/>
                <w:szCs w:val="21"/>
              </w:rPr>
            </w:pPr>
            <w:r>
              <w:rPr>
                <w:rFonts w:asciiTheme="minorEastAsia" w:hAnsiTheme="minorEastAsia" w:cs="宋体" w:hint="eastAsia"/>
                <w:b/>
                <w:bCs/>
                <w:kern w:val="0"/>
                <w:szCs w:val="21"/>
              </w:rPr>
              <w:t>技术规格及主要参数</w:t>
            </w:r>
          </w:p>
        </w:tc>
        <w:tc>
          <w:tcPr>
            <w:tcW w:w="760" w:type="dxa"/>
            <w:tcBorders>
              <w:top w:val="single" w:sz="4" w:space="0" w:color="auto"/>
              <w:left w:val="single" w:sz="4" w:space="0" w:color="auto"/>
              <w:bottom w:val="single" w:sz="4" w:space="0" w:color="auto"/>
              <w:right w:val="single" w:sz="4" w:space="0" w:color="auto"/>
            </w:tcBorders>
            <w:vAlign w:val="center"/>
          </w:tcPr>
          <w:p w:rsidR="00CC5C1B" w:rsidRDefault="008307A0">
            <w:pPr>
              <w:widowControl/>
              <w:spacing w:line="320" w:lineRule="exact"/>
              <w:jc w:val="center"/>
              <w:rPr>
                <w:rFonts w:asciiTheme="minorEastAsia" w:hAnsiTheme="minorEastAsia" w:cs="宋体"/>
                <w:b/>
                <w:bCs/>
                <w:kern w:val="0"/>
                <w:szCs w:val="21"/>
              </w:rPr>
            </w:pPr>
            <w:r>
              <w:rPr>
                <w:rFonts w:asciiTheme="minorEastAsia" w:hAnsiTheme="minorEastAsia" w:cs="宋体" w:hint="eastAsia"/>
                <w:b/>
                <w:bCs/>
                <w:kern w:val="0"/>
                <w:szCs w:val="21"/>
              </w:rPr>
              <w:t>单位</w:t>
            </w:r>
          </w:p>
        </w:tc>
        <w:tc>
          <w:tcPr>
            <w:tcW w:w="760" w:type="dxa"/>
            <w:tcBorders>
              <w:top w:val="single" w:sz="4" w:space="0" w:color="auto"/>
              <w:left w:val="single" w:sz="4" w:space="0" w:color="auto"/>
              <w:bottom w:val="single" w:sz="4" w:space="0" w:color="auto"/>
              <w:right w:val="single" w:sz="4" w:space="0" w:color="auto"/>
            </w:tcBorders>
            <w:vAlign w:val="center"/>
          </w:tcPr>
          <w:p w:rsidR="00CC5C1B" w:rsidRDefault="008307A0">
            <w:pPr>
              <w:widowControl/>
              <w:spacing w:line="320" w:lineRule="exact"/>
              <w:jc w:val="center"/>
              <w:rPr>
                <w:rFonts w:asciiTheme="minorEastAsia" w:hAnsiTheme="minorEastAsia" w:cs="宋体"/>
                <w:b/>
                <w:bCs/>
                <w:kern w:val="0"/>
                <w:szCs w:val="21"/>
              </w:rPr>
            </w:pPr>
            <w:r>
              <w:rPr>
                <w:rFonts w:asciiTheme="minorEastAsia" w:hAnsiTheme="minorEastAsia" w:cs="宋体" w:hint="eastAsia"/>
                <w:b/>
                <w:bCs/>
                <w:kern w:val="0"/>
                <w:szCs w:val="21"/>
              </w:rPr>
              <w:t>数量</w:t>
            </w:r>
          </w:p>
        </w:tc>
        <w:tc>
          <w:tcPr>
            <w:tcW w:w="1215" w:type="dxa"/>
            <w:tcBorders>
              <w:top w:val="single" w:sz="4" w:space="0" w:color="auto"/>
              <w:left w:val="single" w:sz="4" w:space="0" w:color="auto"/>
              <w:bottom w:val="single" w:sz="4" w:space="0" w:color="auto"/>
              <w:right w:val="single" w:sz="4" w:space="0" w:color="auto"/>
            </w:tcBorders>
            <w:vAlign w:val="center"/>
          </w:tcPr>
          <w:p w:rsidR="00CC5C1B" w:rsidRDefault="008307A0">
            <w:pPr>
              <w:widowControl/>
              <w:spacing w:line="320" w:lineRule="exact"/>
              <w:jc w:val="center"/>
              <w:rPr>
                <w:rFonts w:asciiTheme="minorEastAsia" w:hAnsiTheme="minorEastAsia" w:cs="宋体"/>
                <w:b/>
                <w:bCs/>
                <w:kern w:val="0"/>
                <w:szCs w:val="21"/>
              </w:rPr>
            </w:pPr>
            <w:r>
              <w:rPr>
                <w:rFonts w:asciiTheme="minorEastAsia" w:hAnsiTheme="minorEastAsia" w:cs="宋体" w:hint="eastAsia"/>
                <w:b/>
                <w:bCs/>
                <w:kern w:val="0"/>
                <w:szCs w:val="21"/>
              </w:rPr>
              <w:t>是否为核心产品</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原有灯具、管线拆除</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规划机房区域内的灯具、管线拆除</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套</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8</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原有地板拆除</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规划机房区域内的防静电地板拆除</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平方</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94</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原有门拆除</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规划机房区域内的防盗门拆除</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樘</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1</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门封堵</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石膏板外窗整体封堵。</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平方</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2.4</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窗户封堵</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石膏板外窗整体封堵。</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平方</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42</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地面找平</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水泥砂浆找平，2平方米内落差≤3毫米</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平方</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94</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地面固化</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自流平方式加固化剂固化剂方式，混凝土表层的密实度提高，从而提高混凝土表层的强度、硬度、耐磨性、抗渗性等</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平方</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94</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铝合金微孔方型吊顶板</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尺寸:600mm*600mm,厚度:≥0.6mm</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平方</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25</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吊顶龙骨配件</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吊杆≥0.8mm;主龙骨≥38mm,具体规格根据实际情况调整</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平方</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25</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边角收口及吊件</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收边条规格≥25mm*25mm*1mm；具体制作根据实际场地进行边角收口</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平方</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25</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地面刷防潮、防尘、防静电漆</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一遍打底增强表面附着力，打磨修补；二遍面漆打磨修补，三遍面漆均匀平整。</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平方</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94</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墙柱面刷防潮、防尘、乳胶漆</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一遍打底增强表面附着力，打磨修补；二遍面漆打磨修补，三遍面漆均匀平整。</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平方</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134</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天棚刷防潮、防尘、防静电漆</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一遍打底增强表面附着力，打磨修补；二遍面漆打磨修补，三遍面漆均匀平整。</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平方</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94</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入口踏步</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根据实际场地高度，相应高度踏步及收边。</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项</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1</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铝塑板地脚线</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使用100mm*10mm规格铝塑板根据场地完实际情况做地脚线施工</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平方</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94</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钢制防火防盗门</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甲级单开钢制防火防盗门;尺寸：1000mm*2300mm;</w:t>
            </w:r>
            <w:r>
              <w:rPr>
                <w:rFonts w:asciiTheme="minorEastAsia" w:hAnsiTheme="minorEastAsia" w:cs="宋体" w:hint="eastAsia"/>
                <w:kern w:val="0"/>
                <w:szCs w:val="21"/>
              </w:rPr>
              <w:br/>
              <w:t>耐火时刻是不小于1.5小时，钢板厚度≥2mm，配置C级锁芯。</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樘</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1</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无边静电地板支架和横梁</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支持地板尺寸：600*600*30mm，300mm高度镀锌支架和横梁。</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平方</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94</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入口地板面包边</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入口地板面不锈钢材质包边，根据实际情况定制，厚度≥0.6mm。</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项</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1</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不锈钢踢脚线</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场地不锈钢踢脚线施工，规格为100mm*10mm；厚度≥0.6mm。</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米</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45</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电源插座</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国标五孔86型面板型</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个</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10</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柜式空调插座</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16A三孔</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个</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1</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监控室地插</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10A五孔</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个</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2</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照明维修插座电线</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ZC-BVR-1*2.5mm2 国标纯铜单股线缆</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盘</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6</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接地专用导线</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国标纯铜多股线缆16平方</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米</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50</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接地铜排</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国标紫铜，接地铜排：30mm*3mm，接地绝缘端子</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米</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35</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接地铜箔</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国标紫铜</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米</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300</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LED灯</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规格：600mm*600mm；嵌入式安装</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个</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4</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LED灯</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功率:18W，100*1200mm</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个</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12</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开关</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86型国标翘板双联开关,功率16A</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个</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3</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应急照明灯</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双头消防应急照明灯;电压：ac220v~50hz;功率：3w;应急光通量：&gt;50lm;光源：白色led光源*8</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个</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2</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软管</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金属穿线软管，内径≥25mm</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箱</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3</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镀锌线管</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镀锌穿线管，内径≥25mm，4米/支</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支</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50</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网格桥架</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镀锌网格桥架，规格300*100mm</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米</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6</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线槽</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防火烤漆、热浸锌、镀彩、静电喷塑，具有优异的环保性能，规格：200mm*100mm</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米</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10</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线槽</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防火烤漆、热浸锌、镀彩、静电喷塑，具有优异的环保性能，规格：100mm*100mm</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米</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20</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玻璃隔断</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常规宽度900-1200mm框架结构，单层钢化玻璃厚度≥10mm，含框架防火隔板，含单开钢化玻璃门。</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平方</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21</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70L柜式灭火装置</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灭火剂储瓶规格：70L；使用环境：0~50℃；最大保护机房面积：107平方米。</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套</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2</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七氟丙烷灭火剂</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七氟丙烷灭火设备不能用于扑救以下火灾：硝化纤维、火药等无空气也能够迅速氧化的物质；钾、钠、镁、铀、环等活泼金属以及金属氰化物，或者能自燃的物质如磷等。</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KG</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154</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火灾声光警报器</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使用环境:室内，温度一10℃一+55℃；工作电压:DC24V(驱动电压，允许范围20V---28V)；闪光频率:1次/S；报警音量:&gt;85dB(正前方3米)。</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套</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1</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放气指示灯</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工作电流&lt;60mA，适用温度：-10℃～+55℃</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套</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1</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点型光电感烟探测器</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工作环境：室内，温度-10℃～+55℃；保护面积：80平方米；工作指示：红色LED指示，巡检时闪烁，报警时常亮 。</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套</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4</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点型定温感温探测器</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工作环境：室内，温度恒定；保护面积：80平方米；工作指示：红色LED指示，巡检时闪烁，报警时常亮 。</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套</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4</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消防警铃</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额定电压(V)：DC24；适应工作环境温度：-10℃~50℃</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套</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1</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自动/手动转换器</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手动切换消防主机的贮备电源，电压220V，备电自动转换就会自动供电的</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套</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1</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区域启动/停止盒</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紧急启动/停止盒的主要功能是给气体灭火控制器提供紧急启动/停止控制信号，温度-10℃～+55℃，湿度≤95% ，工作电流：≤100mA</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套</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1</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灭火控制器（单区壁挂式）</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使用环境:温度:-10℃~+55℃；湿度:≤95%RH(40℃无凝露)；.交流输入电压:AC220V士20%，50Hz；交流输入功率:≤120W；直流备电:DC24V7.OAh（由2节DC12V7.OAh串联构成），全密封免维护蓄电池；直流24V电源输出电流:长期持续：6A；瞬态(小于3秒)：8A。</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套</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1</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消防系统辅材</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国标线缆：电线、线管、线盒等</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套</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1</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等电位端子箱</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接地专用</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个</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1</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接地极</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接地电阻小于 1 欧姆</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个</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1</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防雷系统施工及辅材</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防雷处理</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批</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1</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模块化柜体</w:t>
            </w:r>
          </w:p>
        </w:tc>
        <w:tc>
          <w:tcPr>
            <w:tcW w:w="9522" w:type="dxa"/>
            <w:shd w:val="clear" w:color="auto" w:fill="auto"/>
            <w:vAlign w:val="center"/>
          </w:tcPr>
          <w:p w:rsidR="00CC5C1B" w:rsidRDefault="008307A0">
            <w:pPr>
              <w:widowControl/>
              <w:numPr>
                <w:ilvl w:val="0"/>
                <w:numId w:val="6"/>
              </w:numPr>
              <w:spacing w:line="320" w:lineRule="exact"/>
              <w:rPr>
                <w:rFonts w:asciiTheme="minorEastAsia" w:hAnsiTheme="minorEastAsia" w:cs="宋体"/>
                <w:kern w:val="0"/>
                <w:szCs w:val="21"/>
              </w:rPr>
            </w:pPr>
            <w:r>
              <w:rPr>
                <w:rFonts w:asciiTheme="minorEastAsia" w:hAnsiTheme="minorEastAsia" w:cs="宋体" w:hint="eastAsia"/>
                <w:kern w:val="0"/>
                <w:szCs w:val="21"/>
              </w:rPr>
              <w:t>规格：600mm*1200mm*2000mm；通孔率：≧</w:t>
            </w:r>
            <w:r>
              <w:rPr>
                <w:rFonts w:asciiTheme="minorEastAsia" w:hAnsiTheme="minorEastAsia" w:cs="宋体"/>
                <w:kern w:val="0"/>
                <w:szCs w:val="21"/>
              </w:rPr>
              <w:t>7</w:t>
            </w:r>
            <w:r>
              <w:rPr>
                <w:rFonts w:asciiTheme="minorEastAsia" w:hAnsiTheme="minorEastAsia" w:cs="宋体" w:hint="eastAsia"/>
                <w:kern w:val="0"/>
                <w:szCs w:val="21"/>
              </w:rPr>
              <w:t>5% ；静态承重：</w:t>
            </w:r>
            <w:r>
              <w:rPr>
                <w:rFonts w:asciiTheme="minorEastAsia" w:hAnsiTheme="minorEastAsia" w:cs="宋体" w:hint="eastAsia"/>
                <w:kern w:val="0"/>
                <w:szCs w:val="21"/>
                <w:u w:val="single"/>
              </w:rPr>
              <w:t>≧</w:t>
            </w:r>
            <w:r>
              <w:rPr>
                <w:rFonts w:asciiTheme="minorEastAsia" w:hAnsiTheme="minorEastAsia" w:cs="宋体"/>
                <w:kern w:val="0"/>
                <w:szCs w:val="21"/>
                <w:u w:val="single"/>
              </w:rPr>
              <w:t>1500</w:t>
            </w:r>
            <w:r>
              <w:rPr>
                <w:rFonts w:asciiTheme="minorEastAsia" w:hAnsiTheme="minorEastAsia" w:cs="宋体" w:hint="eastAsia"/>
                <w:kern w:val="0"/>
                <w:szCs w:val="21"/>
                <w:u w:val="single"/>
              </w:rPr>
              <w:t>KG</w:t>
            </w:r>
            <w:r>
              <w:rPr>
                <w:rFonts w:asciiTheme="minorEastAsia" w:hAnsiTheme="minorEastAsia" w:cs="宋体" w:hint="eastAsia"/>
                <w:kern w:val="0"/>
                <w:szCs w:val="21"/>
              </w:rPr>
              <w:t>。</w:t>
            </w:r>
          </w:p>
          <w:p w:rsidR="00CC5C1B" w:rsidRDefault="008307A0">
            <w:pPr>
              <w:numPr>
                <w:ilvl w:val="0"/>
                <w:numId w:val="6"/>
              </w:numPr>
              <w:spacing w:line="320" w:lineRule="exact"/>
              <w:rPr>
                <w:rFonts w:asciiTheme="minorEastAsia" w:hAnsiTheme="minorEastAsia" w:cs="宋体"/>
                <w:kern w:val="0"/>
                <w:szCs w:val="21"/>
              </w:rPr>
            </w:pPr>
            <w:r>
              <w:rPr>
                <w:rFonts w:asciiTheme="minorEastAsia" w:hAnsiTheme="minorEastAsia" w:cs="宋体" w:hint="eastAsia"/>
                <w:kern w:val="0"/>
                <w:szCs w:val="21"/>
              </w:rPr>
              <w:t>机柜按两排布置，两端机柜需含侧板，机柜连接处根据需要可适当添加侧板，符合</w:t>
            </w:r>
            <w:r>
              <w:rPr>
                <w:rFonts w:asciiTheme="minorEastAsia" w:hAnsiTheme="minorEastAsia" w:cs="宋体"/>
                <w:kern w:val="0"/>
                <w:szCs w:val="21"/>
              </w:rPr>
              <w:t>ANSI/EIA RS-310-D、DIN41491；PART1、IEC297-2、DIN41494；PART7、 GB/T3047.2- 92标准，兼容19"国际标准、公制标准和ETSI标准；需有很强的兼容性，所有满足EIA-310-D标准的设备都可以安装在机柜中。</w:t>
            </w:r>
          </w:p>
          <w:p w:rsidR="00CC5C1B" w:rsidRDefault="008307A0">
            <w:pPr>
              <w:numPr>
                <w:ilvl w:val="0"/>
                <w:numId w:val="6"/>
              </w:numPr>
              <w:spacing w:line="320" w:lineRule="exact"/>
              <w:rPr>
                <w:rFonts w:asciiTheme="minorEastAsia" w:hAnsiTheme="minorEastAsia" w:cs="宋体"/>
                <w:kern w:val="0"/>
                <w:szCs w:val="21"/>
              </w:rPr>
            </w:pPr>
            <w:r>
              <w:rPr>
                <w:rFonts w:asciiTheme="minorEastAsia" w:hAnsiTheme="minorEastAsia" w:cs="宋体" w:hint="eastAsia"/>
                <w:kern w:val="0"/>
                <w:szCs w:val="21"/>
              </w:rPr>
              <w:t>每个机柜配置</w:t>
            </w:r>
            <w:r>
              <w:rPr>
                <w:rFonts w:asciiTheme="minorEastAsia" w:hAnsiTheme="minorEastAsia" w:cs="宋体"/>
                <w:kern w:val="0"/>
                <w:szCs w:val="21"/>
              </w:rPr>
              <w:t>2个PDU</w:t>
            </w:r>
            <w:r>
              <w:rPr>
                <w:rFonts w:asciiTheme="minorEastAsia" w:hAnsiTheme="minorEastAsia" w:cs="宋体" w:hint="eastAsia"/>
                <w:kern w:val="0"/>
                <w:szCs w:val="21"/>
              </w:rPr>
              <w:t>固定板</w:t>
            </w:r>
            <w:r>
              <w:rPr>
                <w:rFonts w:asciiTheme="minorEastAsia" w:hAnsiTheme="minorEastAsia" w:cs="宋体"/>
                <w:kern w:val="0"/>
                <w:szCs w:val="21"/>
              </w:rPr>
              <w:t>,占0U高度</w:t>
            </w:r>
          </w:p>
          <w:p w:rsidR="00CC5C1B" w:rsidRDefault="008307A0">
            <w:pPr>
              <w:widowControl/>
              <w:numPr>
                <w:ilvl w:val="0"/>
                <w:numId w:val="6"/>
              </w:numPr>
              <w:spacing w:line="320" w:lineRule="exact"/>
              <w:rPr>
                <w:rFonts w:asciiTheme="minorEastAsia" w:hAnsiTheme="minorEastAsia" w:cs="黑体"/>
                <w:szCs w:val="21"/>
              </w:rPr>
            </w:pPr>
            <w:r>
              <w:rPr>
                <w:rFonts w:asciiTheme="minorEastAsia" w:hAnsiTheme="minorEastAsia" w:cs="黑体" w:hint="eastAsia"/>
                <w:szCs w:val="21"/>
              </w:rPr>
              <w:t>机柜要求是统一颜色为黑色。</w:t>
            </w:r>
          </w:p>
          <w:p w:rsidR="00CC5C1B" w:rsidRDefault="008307A0">
            <w:pPr>
              <w:widowControl/>
              <w:numPr>
                <w:ilvl w:val="0"/>
                <w:numId w:val="6"/>
              </w:numPr>
              <w:spacing w:line="320" w:lineRule="exact"/>
              <w:rPr>
                <w:rFonts w:asciiTheme="minorEastAsia" w:hAnsiTheme="minorEastAsia" w:cs="黑体"/>
                <w:szCs w:val="21"/>
              </w:rPr>
            </w:pPr>
            <w:r>
              <w:rPr>
                <w:rFonts w:asciiTheme="minorEastAsia" w:hAnsiTheme="minorEastAsia" w:cs="黑体" w:hint="eastAsia"/>
                <w:szCs w:val="21"/>
              </w:rPr>
              <w:t>机柜线缆入口：需能提供上下走线方式</w:t>
            </w:r>
            <w:r>
              <w:rPr>
                <w:rFonts w:asciiTheme="minorEastAsia" w:hAnsiTheme="minorEastAsia" w:cs="黑体"/>
                <w:szCs w:val="21"/>
              </w:rPr>
              <w:t>(标配)，方便现场布线</w:t>
            </w:r>
            <w:r>
              <w:rPr>
                <w:rFonts w:asciiTheme="minorEastAsia" w:hAnsiTheme="minorEastAsia" w:cs="黑体" w:hint="eastAsia"/>
                <w:szCs w:val="21"/>
              </w:rPr>
              <w:t>；</w:t>
            </w:r>
          </w:p>
          <w:p w:rsidR="00CC5C1B" w:rsidRDefault="008307A0">
            <w:pPr>
              <w:widowControl/>
              <w:numPr>
                <w:ilvl w:val="0"/>
                <w:numId w:val="6"/>
              </w:numPr>
              <w:spacing w:line="320" w:lineRule="exact"/>
              <w:rPr>
                <w:rFonts w:asciiTheme="minorEastAsia" w:hAnsiTheme="minorEastAsia" w:cs="黑体"/>
                <w:szCs w:val="21"/>
              </w:rPr>
            </w:pPr>
            <w:r>
              <w:rPr>
                <w:rFonts w:asciiTheme="minorEastAsia" w:hAnsiTheme="minorEastAsia" w:cs="黑体" w:hint="eastAsia"/>
                <w:szCs w:val="21"/>
              </w:rPr>
              <w:t>机柜并排摆放，并排的机柜之间须用可靠器件做固定连接件；</w:t>
            </w:r>
          </w:p>
          <w:p w:rsidR="00CC5C1B" w:rsidRDefault="008307A0">
            <w:pPr>
              <w:widowControl/>
              <w:numPr>
                <w:ilvl w:val="0"/>
                <w:numId w:val="6"/>
              </w:numPr>
              <w:spacing w:line="320" w:lineRule="exact"/>
              <w:rPr>
                <w:rFonts w:asciiTheme="minorEastAsia" w:hAnsiTheme="minorEastAsia" w:cs="黑体"/>
                <w:szCs w:val="21"/>
              </w:rPr>
            </w:pPr>
            <w:r>
              <w:rPr>
                <w:rFonts w:asciiTheme="minorEastAsia" w:hAnsiTheme="minorEastAsia" w:cs="黑体" w:hint="eastAsia"/>
                <w:szCs w:val="21"/>
              </w:rPr>
              <w:t>在机柜的生产流程中采用冷加工工艺，前后网孔门材料≧1.5mm；立柱材料：≧2.0mm；</w:t>
            </w:r>
          </w:p>
          <w:p w:rsidR="00CC5C1B" w:rsidRDefault="008307A0">
            <w:pPr>
              <w:widowControl/>
              <w:numPr>
                <w:ilvl w:val="0"/>
                <w:numId w:val="6"/>
              </w:numPr>
              <w:spacing w:line="320" w:lineRule="exact"/>
              <w:rPr>
                <w:rFonts w:asciiTheme="minorEastAsia" w:hAnsiTheme="minorEastAsia" w:cs="黑体"/>
                <w:szCs w:val="21"/>
              </w:rPr>
            </w:pPr>
            <w:r>
              <w:rPr>
                <w:rFonts w:asciiTheme="minorEastAsia" w:hAnsiTheme="minorEastAsia" w:cs="黑体"/>
                <w:szCs w:val="21"/>
              </w:rPr>
              <w:t>机柜箱体及附件不能有皱纹、裂纹、毛刺、焊接等痕迹；门与门框的缝隙不能超过1.5mm，且四周缝隙均应保持一致；门应开启灵活，不能有卡阻现象。</w:t>
            </w:r>
          </w:p>
          <w:p w:rsidR="00CC5C1B" w:rsidRDefault="008307A0">
            <w:pPr>
              <w:widowControl/>
              <w:numPr>
                <w:ilvl w:val="0"/>
                <w:numId w:val="6"/>
              </w:numPr>
              <w:spacing w:line="320" w:lineRule="exact"/>
              <w:rPr>
                <w:rFonts w:asciiTheme="minorEastAsia" w:hAnsiTheme="minorEastAsia" w:cs="黑体"/>
                <w:szCs w:val="21"/>
              </w:rPr>
            </w:pPr>
            <w:r>
              <w:rPr>
                <w:rFonts w:asciiTheme="minorEastAsia" w:hAnsiTheme="minorEastAsia" w:cs="黑体" w:hint="eastAsia"/>
                <w:szCs w:val="21"/>
              </w:rPr>
              <w:t>机柜的前后门均为网孔门，散热性好，通风面积≧</w:t>
            </w:r>
            <w:r>
              <w:rPr>
                <w:rFonts w:asciiTheme="minorEastAsia" w:hAnsiTheme="minorEastAsia" w:cs="黑体"/>
                <w:szCs w:val="21"/>
              </w:rPr>
              <w:t>65%</w:t>
            </w:r>
            <w:r>
              <w:rPr>
                <w:rFonts w:asciiTheme="minorEastAsia" w:hAnsiTheme="minorEastAsia" w:cs="黑体" w:hint="eastAsia"/>
                <w:szCs w:val="21"/>
              </w:rPr>
              <w:t>，前后门采用内嵌式带把手门锁，机柜柜门开启角度不低于110度；</w:t>
            </w:r>
          </w:p>
          <w:p w:rsidR="00CC5C1B" w:rsidRDefault="008307A0">
            <w:pPr>
              <w:widowControl/>
              <w:numPr>
                <w:ilvl w:val="0"/>
                <w:numId w:val="6"/>
              </w:numPr>
              <w:spacing w:line="320" w:lineRule="exact"/>
              <w:rPr>
                <w:rFonts w:asciiTheme="minorEastAsia" w:hAnsiTheme="minorEastAsia" w:cs="黑体"/>
                <w:szCs w:val="21"/>
              </w:rPr>
            </w:pPr>
            <w:r>
              <w:rPr>
                <w:rFonts w:asciiTheme="minorEastAsia" w:hAnsiTheme="minorEastAsia" w:cs="黑体"/>
                <w:szCs w:val="21"/>
              </w:rPr>
              <w:t>机柜应有较好的稳定性，柜体发生10°倾斜不应翻倒。在最不利的位置对设备施加水平方向130N的力，设备不应翻倒。在最不利的点上施加800N垂直向下的力，设备不应翻倒。将柜门打开90°角，在门顶部最远处施加10N垂直向下的力，机柜不得倾斜。</w:t>
            </w:r>
          </w:p>
          <w:p w:rsidR="00CC5C1B" w:rsidRDefault="008307A0">
            <w:pPr>
              <w:numPr>
                <w:ilvl w:val="0"/>
                <w:numId w:val="6"/>
              </w:numPr>
              <w:spacing w:line="320" w:lineRule="exact"/>
              <w:rPr>
                <w:rFonts w:asciiTheme="minorEastAsia" w:hAnsiTheme="minorEastAsia" w:cs="宋体"/>
                <w:kern w:val="0"/>
                <w:szCs w:val="21"/>
              </w:rPr>
            </w:pPr>
            <w:r>
              <w:rPr>
                <w:rFonts w:asciiTheme="minorEastAsia" w:hAnsiTheme="minorEastAsia" w:cs="黑体"/>
                <w:szCs w:val="21"/>
              </w:rPr>
              <w:t>在温度20±5</w:t>
            </w:r>
            <w:r>
              <w:rPr>
                <w:rFonts w:asciiTheme="minorEastAsia" w:hAnsiTheme="minorEastAsia" w:cs="黑体" w:hint="eastAsia"/>
                <w:szCs w:val="21"/>
              </w:rPr>
              <w:t>℃</w:t>
            </w:r>
            <w:r>
              <w:rPr>
                <w:rFonts w:asciiTheme="minorEastAsia" w:hAnsiTheme="minorEastAsia" w:cs="黑体"/>
                <w:szCs w:val="21"/>
              </w:rPr>
              <w:t>，相对湿度&lt;90％时，任意不相通的接线端子之间、接线端子与机架间的绝缘电阻值，即带电部件与机壳间的绝缘电阻值应不小于7MΩ。任意不相通的接线端子之间、接线端子与机架间，能承受交流50Hz，2000V电压有效值1分钟不被击穿。机架要设有保护接地端子。</w:t>
            </w:r>
          </w:p>
          <w:p w:rsidR="00CC5C1B" w:rsidRDefault="008307A0">
            <w:pPr>
              <w:numPr>
                <w:ilvl w:val="0"/>
                <w:numId w:val="6"/>
              </w:numPr>
              <w:spacing w:line="320" w:lineRule="exact"/>
              <w:jc w:val="left"/>
              <w:rPr>
                <w:rFonts w:asciiTheme="minorEastAsia" w:hAnsiTheme="minorEastAsia" w:cs="宋体"/>
                <w:kern w:val="0"/>
                <w:szCs w:val="21"/>
              </w:rPr>
            </w:pPr>
            <w:r>
              <w:rPr>
                <w:rFonts w:asciiTheme="minorEastAsia" w:hAnsiTheme="minorEastAsia" w:cs="宋体" w:hint="eastAsia"/>
                <w:kern w:val="0"/>
                <w:szCs w:val="21"/>
                <w:lang w:val="zh-CN"/>
              </w:rPr>
              <w:t>★机柜</w:t>
            </w:r>
            <w:r>
              <w:rPr>
                <w:rFonts w:asciiTheme="minorEastAsia" w:hAnsiTheme="minorEastAsia" w:cs="宋体"/>
                <w:kern w:val="0"/>
                <w:szCs w:val="21"/>
              </w:rPr>
              <w:t>外部件表面喷涂符合达到无毒无害的喷涂标准。</w:t>
            </w:r>
          </w:p>
          <w:p w:rsidR="00CC5C1B" w:rsidRDefault="008307A0">
            <w:pPr>
              <w:numPr>
                <w:ilvl w:val="0"/>
                <w:numId w:val="6"/>
              </w:numPr>
              <w:spacing w:line="320" w:lineRule="exact"/>
              <w:jc w:val="left"/>
              <w:rPr>
                <w:rFonts w:asciiTheme="minorEastAsia" w:hAnsiTheme="minorEastAsia" w:cs="宋体"/>
                <w:kern w:val="0"/>
                <w:szCs w:val="21"/>
              </w:rPr>
            </w:pPr>
            <w:r>
              <w:rPr>
                <w:rFonts w:asciiTheme="minorEastAsia" w:hAnsiTheme="minorEastAsia" w:cs="宋体" w:hint="eastAsia"/>
                <w:kern w:val="0"/>
                <w:szCs w:val="21"/>
                <w:lang w:val="zh-CN"/>
              </w:rPr>
              <w:t>★</w:t>
            </w:r>
            <w:r>
              <w:rPr>
                <w:rFonts w:asciiTheme="minorEastAsia" w:hAnsiTheme="minorEastAsia" w:cs="宋体" w:hint="eastAsia"/>
                <w:kern w:val="0"/>
                <w:szCs w:val="21"/>
              </w:rPr>
              <w:t>机柜抗震要求：按照标准YD5083-2005《电信设备抗地震性能检测规范》要求，需满足</w:t>
            </w:r>
            <w:r>
              <w:rPr>
                <w:rFonts w:asciiTheme="minorEastAsia" w:hAnsiTheme="minorEastAsia" w:cs="宋体"/>
                <w:kern w:val="0"/>
                <w:szCs w:val="21"/>
              </w:rPr>
              <w:t>9</w:t>
            </w:r>
            <w:r>
              <w:rPr>
                <w:rFonts w:asciiTheme="minorEastAsia" w:hAnsiTheme="minorEastAsia" w:cs="宋体" w:hint="eastAsia"/>
                <w:kern w:val="0"/>
                <w:szCs w:val="21"/>
              </w:rPr>
              <w:t>级及以上烈震要求。</w:t>
            </w:r>
          </w:p>
          <w:p w:rsidR="00CC5C1B" w:rsidRDefault="008307A0">
            <w:pPr>
              <w:numPr>
                <w:ilvl w:val="0"/>
                <w:numId w:val="6"/>
              </w:numPr>
              <w:spacing w:line="320" w:lineRule="exact"/>
              <w:jc w:val="left"/>
              <w:rPr>
                <w:rFonts w:asciiTheme="minorEastAsia" w:hAnsiTheme="minorEastAsia" w:cs="宋体"/>
                <w:kern w:val="0"/>
                <w:szCs w:val="21"/>
              </w:rPr>
            </w:pPr>
            <w:r>
              <w:rPr>
                <w:rFonts w:asciiTheme="minorEastAsia" w:hAnsiTheme="minorEastAsia" w:cs="宋体" w:hint="eastAsia"/>
                <w:kern w:val="0"/>
                <w:szCs w:val="21"/>
                <w:lang w:val="zh-CN"/>
              </w:rPr>
              <w:t>★考虑到机柜产品需要长距离运输的情况，</w:t>
            </w:r>
            <w:r>
              <w:rPr>
                <w:rFonts w:asciiTheme="minorEastAsia" w:hAnsiTheme="minorEastAsia" w:cs="宋体" w:hint="eastAsia"/>
                <w:kern w:val="0"/>
                <w:szCs w:val="21"/>
              </w:rPr>
              <w:t>机柜产品满足长期随机振动不变形的要求。</w:t>
            </w:r>
          </w:p>
          <w:p w:rsidR="00CC5C1B" w:rsidRDefault="008307A0">
            <w:pPr>
              <w:widowControl/>
              <w:spacing w:line="320" w:lineRule="exact"/>
              <w:rPr>
                <w:rFonts w:asciiTheme="minorEastAsia" w:hAnsiTheme="minorEastAsia" w:cs="宋体"/>
                <w:kern w:val="0"/>
                <w:szCs w:val="21"/>
              </w:rPr>
            </w:pPr>
            <w:r>
              <w:rPr>
                <w:rFonts w:asciiTheme="minorEastAsia" w:hAnsiTheme="minorEastAsia" w:cs="黑体" w:hint="eastAsia"/>
                <w:szCs w:val="21"/>
              </w:rPr>
              <w:t>考虑机柜的承重，机柜底部应提供承重支架高度与静电地板平齐。满足承重要求同时兼容各部件。</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台</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16</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是</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翻转天窗</w:t>
            </w:r>
          </w:p>
        </w:tc>
        <w:tc>
          <w:tcPr>
            <w:tcW w:w="9522" w:type="dxa"/>
            <w:shd w:val="clear" w:color="auto" w:fill="auto"/>
            <w:vAlign w:val="center"/>
          </w:tcPr>
          <w:p w:rsidR="00CC5C1B" w:rsidRDefault="008307A0">
            <w:pPr>
              <w:widowControl/>
              <w:numPr>
                <w:ilvl w:val="0"/>
                <w:numId w:val="7"/>
              </w:numPr>
              <w:spacing w:line="320" w:lineRule="exact"/>
              <w:rPr>
                <w:rFonts w:asciiTheme="minorEastAsia" w:hAnsiTheme="minorEastAsia" w:cs="黑体"/>
                <w:szCs w:val="21"/>
              </w:rPr>
            </w:pPr>
            <w:r>
              <w:rPr>
                <w:rFonts w:asciiTheme="minorEastAsia" w:hAnsiTheme="minorEastAsia" w:cs="黑体" w:hint="eastAsia"/>
                <w:szCs w:val="21"/>
              </w:rPr>
              <w:t>顶板应选用轻质阻燃材料，选用钢化玻璃，透光度不低于90%，可充分利用机房内的照明。阻燃等级不低于GB8624 B1等级，钢化玻璃透光性更好</w:t>
            </w:r>
          </w:p>
          <w:p w:rsidR="00CC5C1B" w:rsidRDefault="008307A0">
            <w:pPr>
              <w:widowControl/>
              <w:numPr>
                <w:ilvl w:val="0"/>
                <w:numId w:val="7"/>
              </w:numPr>
              <w:spacing w:line="320" w:lineRule="exact"/>
              <w:rPr>
                <w:rFonts w:asciiTheme="minorEastAsia" w:hAnsiTheme="minorEastAsia" w:cs="黑体"/>
                <w:szCs w:val="21"/>
              </w:rPr>
            </w:pPr>
            <w:r>
              <w:rPr>
                <w:rFonts w:asciiTheme="minorEastAsia" w:hAnsiTheme="minorEastAsia" w:cs="黑体" w:hint="eastAsia"/>
                <w:szCs w:val="21"/>
              </w:rPr>
              <w:lastRenderedPageBreak/>
              <w:t>可提供固定式和开启式两种规格顶板，支持消防气体进入通道的功能。其中开启式顶板开启角度可调，开启角度</w:t>
            </w:r>
            <w:r>
              <w:rPr>
                <w:rFonts w:asciiTheme="minorEastAsia" w:hAnsiTheme="minorEastAsia" w:cs="黑体"/>
                <w:szCs w:val="21"/>
              </w:rPr>
              <w:t>30</w:t>
            </w:r>
            <w:r>
              <w:rPr>
                <w:rFonts w:asciiTheme="minorEastAsia" w:hAnsiTheme="minorEastAsia" w:cs="黑体" w:hint="eastAsia"/>
                <w:szCs w:val="21"/>
              </w:rPr>
              <w:t>度、</w:t>
            </w:r>
            <w:r>
              <w:rPr>
                <w:rFonts w:asciiTheme="minorEastAsia" w:hAnsiTheme="minorEastAsia" w:cs="黑体"/>
                <w:szCs w:val="21"/>
              </w:rPr>
              <w:t>60</w:t>
            </w:r>
            <w:r>
              <w:rPr>
                <w:rFonts w:asciiTheme="minorEastAsia" w:hAnsiTheme="minorEastAsia" w:cs="黑体" w:hint="eastAsia"/>
                <w:szCs w:val="21"/>
              </w:rPr>
              <w:t>度和</w:t>
            </w:r>
            <w:r>
              <w:rPr>
                <w:rFonts w:asciiTheme="minorEastAsia" w:hAnsiTheme="minorEastAsia" w:cs="黑体"/>
                <w:szCs w:val="21"/>
              </w:rPr>
              <w:t>80</w:t>
            </w:r>
            <w:r>
              <w:rPr>
                <w:rFonts w:asciiTheme="minorEastAsia" w:hAnsiTheme="minorEastAsia" w:cs="黑体" w:hint="eastAsia"/>
                <w:szCs w:val="21"/>
              </w:rPr>
              <w:t>度可调，当发生该类告警时，开启式顶板应能发生翻转并打开；不允许顶板直接掉落，防止砸伤通道内的人员。</w:t>
            </w:r>
          </w:p>
          <w:p w:rsidR="00CC5C1B" w:rsidRDefault="008307A0">
            <w:pPr>
              <w:widowControl/>
              <w:numPr>
                <w:ilvl w:val="0"/>
                <w:numId w:val="7"/>
              </w:numPr>
              <w:spacing w:line="320" w:lineRule="exact"/>
              <w:rPr>
                <w:rFonts w:asciiTheme="minorEastAsia" w:hAnsiTheme="minorEastAsia" w:cs="黑体"/>
                <w:szCs w:val="21"/>
              </w:rPr>
            </w:pPr>
            <w:r>
              <w:rPr>
                <w:rFonts w:asciiTheme="minorEastAsia" w:hAnsiTheme="minorEastAsia" w:cs="黑体" w:hint="eastAsia"/>
                <w:szCs w:val="21"/>
              </w:rPr>
              <w:t>冷通道上部顶盖应采用平顶结构，与机柜为同一品牌无缝对接，比机柜顶部高250mm，顶盖总长1200mm，整体要求采用栅格设计，宽度方向均匀分布</w:t>
            </w:r>
          </w:p>
          <w:p w:rsidR="00CC5C1B" w:rsidRDefault="008307A0">
            <w:pPr>
              <w:widowControl/>
              <w:numPr>
                <w:ilvl w:val="0"/>
                <w:numId w:val="7"/>
              </w:numPr>
              <w:spacing w:line="320" w:lineRule="exact"/>
              <w:rPr>
                <w:rFonts w:asciiTheme="minorEastAsia" w:hAnsiTheme="minorEastAsia" w:cs="黑体"/>
                <w:szCs w:val="21"/>
              </w:rPr>
            </w:pPr>
            <w:r>
              <w:rPr>
                <w:rFonts w:asciiTheme="minorEastAsia" w:hAnsiTheme="minorEastAsia" w:cs="黑体" w:hint="eastAsia"/>
                <w:szCs w:val="21"/>
              </w:rPr>
              <w:t>天窗要求根据机柜的宽度进行模块式单元设计。天窗与其它组件配合必须无空隙泄露，全密闭处理，有限遏制冷通道内的气体组织。</w:t>
            </w:r>
          </w:p>
          <w:p w:rsidR="00CC5C1B" w:rsidRDefault="008307A0">
            <w:pPr>
              <w:widowControl/>
              <w:numPr>
                <w:ilvl w:val="0"/>
                <w:numId w:val="7"/>
              </w:numPr>
              <w:spacing w:line="320" w:lineRule="exact"/>
              <w:rPr>
                <w:rFonts w:asciiTheme="minorEastAsia" w:hAnsiTheme="minorEastAsia" w:cs="黑体"/>
                <w:szCs w:val="21"/>
              </w:rPr>
            </w:pPr>
            <w:r>
              <w:rPr>
                <w:rFonts w:asciiTheme="minorEastAsia" w:hAnsiTheme="minorEastAsia" w:cs="黑体" w:hint="eastAsia"/>
                <w:szCs w:val="21"/>
              </w:rPr>
              <w:t>冷通道顶部天窗采用活动型天窗。根据使用天窗类型，活动天窗开启后要求确保热通道的净高大于1.9米或以上不影响日常维护工作和维护人员安全。应采用电磁抽芯锁控组件固定，具备天窗状态实时监控功能，由中央控制单元集中供电和控制。活动天窗能根据消防提供的联动信号自动打开，感应时间不得超过</w:t>
            </w:r>
            <w:r>
              <w:rPr>
                <w:rFonts w:asciiTheme="minorEastAsia" w:hAnsiTheme="minorEastAsia" w:cs="黑体"/>
                <w:szCs w:val="21"/>
              </w:rPr>
              <w:t>2s。打开角度大于105度。</w:t>
            </w:r>
          </w:p>
          <w:p w:rsidR="00CC5C1B" w:rsidRDefault="008307A0">
            <w:pPr>
              <w:widowControl/>
              <w:numPr>
                <w:ilvl w:val="0"/>
                <w:numId w:val="7"/>
              </w:numPr>
              <w:spacing w:line="320" w:lineRule="exact"/>
              <w:rPr>
                <w:rFonts w:asciiTheme="minorEastAsia" w:hAnsiTheme="minorEastAsia" w:cs="黑体"/>
                <w:szCs w:val="21"/>
              </w:rPr>
            </w:pPr>
            <w:r>
              <w:rPr>
                <w:rFonts w:asciiTheme="minorEastAsia" w:hAnsiTheme="minorEastAsia" w:cs="黑体" w:hint="eastAsia"/>
                <w:szCs w:val="21"/>
              </w:rPr>
              <w:t>翻转天窗尺寸：</w:t>
            </w:r>
            <w:r>
              <w:rPr>
                <w:rFonts w:asciiTheme="minorEastAsia" w:hAnsiTheme="minorEastAsia" w:cs="宋体" w:hint="eastAsia"/>
                <w:kern w:val="0"/>
                <w:szCs w:val="21"/>
              </w:rPr>
              <w:t>600(W)*1200(D)*300(H)mm。</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lastRenderedPageBreak/>
              <w:t>套</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8</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固定天窗</w:t>
            </w:r>
          </w:p>
        </w:tc>
        <w:tc>
          <w:tcPr>
            <w:tcW w:w="9522" w:type="dxa"/>
            <w:shd w:val="clear" w:color="auto" w:fill="auto"/>
            <w:vAlign w:val="center"/>
          </w:tcPr>
          <w:p w:rsidR="00CC5C1B" w:rsidRDefault="008307A0">
            <w:pPr>
              <w:widowControl/>
              <w:numPr>
                <w:ilvl w:val="0"/>
                <w:numId w:val="8"/>
              </w:numPr>
              <w:spacing w:line="320" w:lineRule="exact"/>
              <w:rPr>
                <w:rFonts w:asciiTheme="minorEastAsia" w:hAnsiTheme="minorEastAsia" w:cs="宋体"/>
                <w:kern w:val="0"/>
                <w:szCs w:val="21"/>
              </w:rPr>
            </w:pPr>
            <w:r>
              <w:rPr>
                <w:rFonts w:asciiTheme="minorEastAsia" w:hAnsiTheme="minorEastAsia" w:cs="宋体" w:hint="eastAsia"/>
                <w:kern w:val="0"/>
                <w:szCs w:val="21"/>
              </w:rPr>
              <w:t>600(W)*1200(D)*300(H)mm，固定天窗（钣金）含烟感、温感传感器安装位；</w:t>
            </w:r>
          </w:p>
          <w:p w:rsidR="00CC5C1B" w:rsidRDefault="008307A0">
            <w:pPr>
              <w:widowControl/>
              <w:numPr>
                <w:ilvl w:val="0"/>
                <w:numId w:val="8"/>
              </w:numPr>
              <w:spacing w:line="320" w:lineRule="exact"/>
              <w:rPr>
                <w:rFonts w:asciiTheme="minorEastAsia" w:hAnsiTheme="minorEastAsia" w:cs="黑体"/>
                <w:szCs w:val="21"/>
              </w:rPr>
            </w:pPr>
            <w:r>
              <w:rPr>
                <w:rFonts w:asciiTheme="minorEastAsia" w:hAnsiTheme="minorEastAsia" w:cs="黑体" w:hint="eastAsia"/>
                <w:szCs w:val="21"/>
              </w:rPr>
              <w:t>天窗要求根据机柜的宽度进行模块式单元设计。天窗与其它组件配合必须无空隙泄露，全密闭处理，有限遏制冷通道内的气体组织。</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套</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2</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电动平移门</w:t>
            </w:r>
          </w:p>
        </w:tc>
        <w:tc>
          <w:tcPr>
            <w:tcW w:w="9522" w:type="dxa"/>
            <w:shd w:val="clear" w:color="auto" w:fill="auto"/>
            <w:vAlign w:val="center"/>
          </w:tcPr>
          <w:p w:rsidR="00CC5C1B" w:rsidRDefault="008307A0">
            <w:pPr>
              <w:pStyle w:val="af0"/>
              <w:widowControl/>
              <w:numPr>
                <w:ilvl w:val="3"/>
                <w:numId w:val="8"/>
              </w:numPr>
              <w:spacing w:line="320" w:lineRule="exact"/>
              <w:ind w:left="428" w:firstLineChars="0"/>
              <w:rPr>
                <w:rFonts w:asciiTheme="minorEastAsia" w:hAnsiTheme="minorEastAsia" w:cs="宋体"/>
                <w:kern w:val="0"/>
                <w:szCs w:val="21"/>
              </w:rPr>
            </w:pPr>
            <w:r>
              <w:rPr>
                <w:rFonts w:asciiTheme="minorEastAsia" w:hAnsiTheme="minorEastAsia" w:cs="宋体" w:hint="eastAsia"/>
                <w:kern w:val="0"/>
                <w:szCs w:val="21"/>
              </w:rPr>
              <w:t>双开电动平移门，用于1200mm宽双列冷通道1200mm深柜体两端；</w:t>
            </w:r>
          </w:p>
          <w:p w:rsidR="00CC5C1B" w:rsidRDefault="008307A0">
            <w:pPr>
              <w:pStyle w:val="af0"/>
              <w:widowControl/>
              <w:numPr>
                <w:ilvl w:val="3"/>
                <w:numId w:val="8"/>
              </w:numPr>
              <w:spacing w:line="320" w:lineRule="exact"/>
              <w:ind w:left="428" w:firstLineChars="0"/>
              <w:rPr>
                <w:rFonts w:asciiTheme="minorEastAsia" w:hAnsiTheme="minorEastAsia" w:cs="宋体"/>
                <w:kern w:val="0"/>
                <w:szCs w:val="21"/>
              </w:rPr>
            </w:pPr>
            <w:r>
              <w:rPr>
                <w:rFonts w:asciiTheme="minorEastAsia" w:hAnsiTheme="minorEastAsia" w:cs="宋体" w:hint="eastAsia"/>
                <w:kern w:val="0"/>
                <w:szCs w:val="21"/>
              </w:rPr>
              <w:t>门体采用12mm无框钢化玻璃门，双开联动平移方式，开启后隐藏于门盒组件内；门盒三段式竖装结构，两侧铝型材镶边，设安全锁，方便管控及开启，无外露安装固定螺钉；</w:t>
            </w:r>
          </w:p>
          <w:p w:rsidR="00CC5C1B" w:rsidRDefault="008307A0">
            <w:pPr>
              <w:pStyle w:val="af0"/>
              <w:widowControl/>
              <w:numPr>
                <w:ilvl w:val="3"/>
                <w:numId w:val="8"/>
              </w:numPr>
              <w:spacing w:line="320" w:lineRule="exact"/>
              <w:ind w:left="428" w:firstLineChars="0"/>
              <w:rPr>
                <w:rFonts w:asciiTheme="minorEastAsia" w:hAnsiTheme="minorEastAsia" w:cs="宋体"/>
                <w:kern w:val="0"/>
                <w:szCs w:val="21"/>
              </w:rPr>
            </w:pPr>
            <w:r>
              <w:rPr>
                <w:rFonts w:asciiTheme="minorEastAsia" w:hAnsiTheme="minorEastAsia" w:cs="宋体" w:hint="eastAsia"/>
                <w:kern w:val="0"/>
                <w:szCs w:val="21"/>
              </w:rPr>
              <w:t>电机驱动，智慧型微电脑控制器，门体运行参数按需调节；设有密封条，防止冷风泄露，缓冲导向装置，有效保护门体，设安全光眼，防夹防撞，指纹密码键盘锁(进）+手压开关（出）。</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套</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2</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托盘</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19英寸安装,1200mm深机柜通用(740mm深）,承重120公斤及以上。</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块</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4</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1U免工具盲板</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19英寸安装，塑胶1U盲板，快速免工具安装</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块</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480</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1U金属带盖理线架</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用于水平方向理线，高度1U</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只</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10</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侧板</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机柜侧板，适用于1200mm深，2000mm高的柜体，每侧配2块</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套</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8</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冷池照明</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1215-16W，1200长</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套</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10</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跨通道桥架</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300*100mm环保电镀锌</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米</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30</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通道控制箱</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通道电源控制箱，含天窗、通道照明电源，含2*1.0mm2 120米</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套</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1</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底座</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50mm*50mm*5mm镀锌角铁焊接，防腐防锈处理，共18个柜位，高度参考防静电地板标高。</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套</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1</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辅材</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机柜通道膨胀螺丝，螺丝等</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批</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1</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精密空调</w:t>
            </w:r>
          </w:p>
        </w:tc>
        <w:tc>
          <w:tcPr>
            <w:tcW w:w="9522" w:type="dxa"/>
            <w:shd w:val="clear" w:color="auto" w:fill="auto"/>
            <w:vAlign w:val="center"/>
          </w:tcPr>
          <w:p w:rsidR="00CC5C1B" w:rsidRDefault="008307A0">
            <w:pPr>
              <w:widowControl/>
              <w:numPr>
                <w:ilvl w:val="0"/>
                <w:numId w:val="9"/>
              </w:numPr>
              <w:spacing w:line="320" w:lineRule="exact"/>
              <w:rPr>
                <w:rFonts w:asciiTheme="minorEastAsia" w:hAnsiTheme="minorEastAsia" w:cs="宋体"/>
                <w:kern w:val="0"/>
                <w:szCs w:val="21"/>
              </w:rPr>
            </w:pPr>
            <w:r>
              <w:rPr>
                <w:rFonts w:asciiTheme="minorEastAsia" w:hAnsiTheme="minorEastAsia" w:cs="宋体"/>
                <w:kern w:val="0"/>
                <w:szCs w:val="21"/>
              </w:rPr>
              <w:t>制冷量不低于</w:t>
            </w:r>
            <w:r>
              <w:rPr>
                <w:rFonts w:asciiTheme="minorEastAsia" w:hAnsiTheme="minorEastAsia" w:cs="宋体" w:hint="eastAsia"/>
                <w:kern w:val="0"/>
                <w:szCs w:val="21"/>
              </w:rPr>
              <w:t>30</w:t>
            </w:r>
            <w:r>
              <w:rPr>
                <w:rFonts w:asciiTheme="minorEastAsia" w:hAnsiTheme="minorEastAsia" w:cs="宋体"/>
                <w:kern w:val="0"/>
                <w:szCs w:val="21"/>
              </w:rPr>
              <w:t>KW</w:t>
            </w:r>
            <w:r>
              <w:rPr>
                <w:rFonts w:asciiTheme="minorEastAsia" w:hAnsiTheme="minorEastAsia" w:cs="宋体" w:hint="eastAsia"/>
                <w:kern w:val="0"/>
                <w:szCs w:val="21"/>
              </w:rPr>
              <w:t>，600(W)*1200(D)*2000(H)mm</w:t>
            </w:r>
            <w:r>
              <w:rPr>
                <w:rFonts w:asciiTheme="minorEastAsia" w:hAnsiTheme="minorEastAsia" w:cs="宋体"/>
                <w:kern w:val="0"/>
                <w:szCs w:val="21"/>
              </w:rPr>
              <w:t>。</w:t>
            </w:r>
          </w:p>
          <w:p w:rsidR="00CC5C1B" w:rsidRDefault="008307A0">
            <w:pPr>
              <w:widowControl/>
              <w:numPr>
                <w:ilvl w:val="0"/>
                <w:numId w:val="9"/>
              </w:numPr>
              <w:spacing w:line="320" w:lineRule="exact"/>
              <w:rPr>
                <w:rFonts w:asciiTheme="minorEastAsia" w:hAnsiTheme="minorEastAsia" w:cs="宋体"/>
                <w:kern w:val="0"/>
                <w:szCs w:val="21"/>
              </w:rPr>
            </w:pPr>
            <w:r>
              <w:rPr>
                <w:rFonts w:asciiTheme="minorEastAsia" w:hAnsiTheme="minorEastAsia" w:cs="宋体"/>
                <w:kern w:val="0"/>
                <w:szCs w:val="21"/>
              </w:rPr>
              <w:t>机房专用空调机组具备高显热比，要求显热比（显冷量/总冷量）≥0.99。</w:t>
            </w:r>
          </w:p>
          <w:p w:rsidR="00CC5C1B" w:rsidRDefault="008307A0">
            <w:pPr>
              <w:widowControl/>
              <w:numPr>
                <w:ilvl w:val="0"/>
                <w:numId w:val="9"/>
              </w:numPr>
              <w:spacing w:line="320" w:lineRule="exact"/>
              <w:rPr>
                <w:rFonts w:asciiTheme="minorEastAsia" w:hAnsiTheme="minorEastAsia" w:cs="宋体"/>
                <w:kern w:val="0"/>
                <w:szCs w:val="21"/>
              </w:rPr>
            </w:pPr>
            <w:r>
              <w:rPr>
                <w:rFonts w:asciiTheme="minorEastAsia" w:hAnsiTheme="minorEastAsia" w:cs="宋体"/>
                <w:kern w:val="0"/>
                <w:szCs w:val="21"/>
              </w:rPr>
              <w:t>机房专用空调机组应标配电子膨胀阀</w:t>
            </w:r>
          </w:p>
          <w:p w:rsidR="00CC5C1B" w:rsidRDefault="008307A0">
            <w:pPr>
              <w:widowControl/>
              <w:numPr>
                <w:ilvl w:val="0"/>
                <w:numId w:val="9"/>
              </w:numPr>
              <w:spacing w:line="320" w:lineRule="exact"/>
              <w:rPr>
                <w:rFonts w:asciiTheme="minorEastAsia" w:hAnsiTheme="minorEastAsia" w:cs="宋体"/>
                <w:kern w:val="0"/>
                <w:szCs w:val="21"/>
              </w:rPr>
            </w:pPr>
            <w:r>
              <w:rPr>
                <w:rFonts w:asciiTheme="minorEastAsia" w:hAnsiTheme="minorEastAsia" w:cs="宋体"/>
                <w:kern w:val="0"/>
                <w:szCs w:val="21"/>
              </w:rPr>
              <w:t>机房专用空调机组应采用EC风机，自动调整风机转速，动态风量输出。</w:t>
            </w:r>
          </w:p>
          <w:p w:rsidR="00CC5C1B" w:rsidRDefault="008307A0">
            <w:pPr>
              <w:widowControl/>
              <w:numPr>
                <w:ilvl w:val="0"/>
                <w:numId w:val="9"/>
              </w:numPr>
              <w:spacing w:line="320" w:lineRule="exact"/>
              <w:rPr>
                <w:rFonts w:asciiTheme="minorEastAsia" w:hAnsiTheme="minorEastAsia" w:cs="宋体"/>
                <w:kern w:val="0"/>
                <w:szCs w:val="21"/>
              </w:rPr>
            </w:pPr>
            <w:r>
              <w:rPr>
                <w:rFonts w:asciiTheme="minorEastAsia" w:hAnsiTheme="minorEastAsia" w:cs="宋体"/>
                <w:kern w:val="0"/>
                <w:szCs w:val="21"/>
              </w:rPr>
              <w:t>机房专用空调机组压缩机采用EC涡旋式，且冷量输出可实现20%-100%连续调节</w:t>
            </w:r>
          </w:p>
          <w:p w:rsidR="00CC5C1B" w:rsidRDefault="008307A0">
            <w:pPr>
              <w:widowControl/>
              <w:numPr>
                <w:ilvl w:val="0"/>
                <w:numId w:val="9"/>
              </w:numPr>
              <w:spacing w:line="320" w:lineRule="exact"/>
              <w:rPr>
                <w:rFonts w:asciiTheme="minorEastAsia" w:hAnsiTheme="minorEastAsia" w:cs="宋体"/>
                <w:kern w:val="0"/>
                <w:szCs w:val="21"/>
              </w:rPr>
            </w:pPr>
            <w:r>
              <w:rPr>
                <w:rFonts w:asciiTheme="minorEastAsia" w:hAnsiTheme="minorEastAsia" w:cs="宋体"/>
                <w:kern w:val="0"/>
                <w:szCs w:val="21"/>
              </w:rPr>
              <w:t>应选用高效</w:t>
            </w:r>
            <w:r>
              <w:rPr>
                <w:rFonts w:asciiTheme="minorEastAsia" w:hAnsiTheme="minorEastAsia" w:cs="宋体"/>
                <w:bCs/>
                <w:kern w:val="0"/>
                <w:szCs w:val="21"/>
              </w:rPr>
              <w:t>“</w:t>
            </w:r>
            <w:r>
              <w:rPr>
                <w:rFonts w:asciiTheme="minorEastAsia" w:hAnsiTheme="minorEastAsia" w:cs="宋体" w:hint="eastAsia"/>
                <w:bCs/>
                <w:kern w:val="0"/>
                <w:szCs w:val="21"/>
              </w:rPr>
              <w:t>/</w:t>
            </w:r>
            <w:r>
              <w:rPr>
                <w:rFonts w:asciiTheme="minorEastAsia" w:hAnsiTheme="minorEastAsia" w:cs="宋体"/>
                <w:bCs/>
                <w:kern w:val="0"/>
                <w:szCs w:val="21"/>
              </w:rPr>
              <w:t>”</w:t>
            </w:r>
            <w:r>
              <w:rPr>
                <w:rFonts w:asciiTheme="minorEastAsia" w:hAnsiTheme="minorEastAsia" w:cs="宋体"/>
                <w:kern w:val="0"/>
                <w:szCs w:val="21"/>
              </w:rPr>
              <w:t>型大面积蒸发器，保障换热效率；</w:t>
            </w:r>
          </w:p>
          <w:p w:rsidR="00CC5C1B" w:rsidRDefault="008307A0">
            <w:pPr>
              <w:widowControl/>
              <w:numPr>
                <w:ilvl w:val="0"/>
                <w:numId w:val="9"/>
              </w:numPr>
              <w:spacing w:line="320" w:lineRule="exact"/>
              <w:rPr>
                <w:rFonts w:asciiTheme="minorEastAsia" w:hAnsiTheme="minorEastAsia" w:cs="宋体"/>
                <w:kern w:val="0"/>
                <w:szCs w:val="21"/>
              </w:rPr>
            </w:pPr>
            <w:r>
              <w:rPr>
                <w:rFonts w:asciiTheme="minorEastAsia" w:hAnsiTheme="minorEastAsia" w:cs="宋体"/>
                <w:kern w:val="0"/>
                <w:szCs w:val="21"/>
              </w:rPr>
              <w:t>机房专用空调机组应采用环保型制冷剂R410A</w:t>
            </w:r>
            <w:r>
              <w:rPr>
                <w:rFonts w:asciiTheme="minorEastAsia" w:hAnsiTheme="minorEastAsia" w:cs="宋体" w:hint="eastAsia"/>
                <w:kern w:val="0"/>
                <w:szCs w:val="21"/>
              </w:rPr>
              <w:t>。</w:t>
            </w:r>
          </w:p>
          <w:p w:rsidR="00CC5C1B" w:rsidRDefault="008307A0">
            <w:pPr>
              <w:widowControl/>
              <w:numPr>
                <w:ilvl w:val="0"/>
                <w:numId w:val="9"/>
              </w:numPr>
              <w:spacing w:line="320" w:lineRule="exact"/>
              <w:rPr>
                <w:rFonts w:asciiTheme="minorEastAsia" w:hAnsiTheme="minorEastAsia" w:cs="宋体"/>
                <w:kern w:val="0"/>
                <w:szCs w:val="21"/>
              </w:rPr>
            </w:pPr>
            <w:r>
              <w:rPr>
                <w:rFonts w:asciiTheme="minorEastAsia" w:hAnsiTheme="minorEastAsia" w:cs="宋体"/>
                <w:kern w:val="0"/>
                <w:szCs w:val="21"/>
              </w:rPr>
              <w:t>机房专用空调的除湿性能：</w:t>
            </w:r>
            <w:r>
              <w:rPr>
                <w:rFonts w:asciiTheme="minorEastAsia" w:hAnsiTheme="minorEastAsia" w:cs="宋体" w:hint="eastAsia"/>
                <w:kern w:val="0"/>
                <w:szCs w:val="21"/>
              </w:rPr>
              <w:t>机组应具备精确除湿功能，通过控制器精确调节</w:t>
            </w:r>
            <w:r>
              <w:rPr>
                <w:rFonts w:asciiTheme="minorEastAsia" w:hAnsiTheme="minorEastAsia" w:cs="宋体"/>
                <w:kern w:val="0"/>
                <w:szCs w:val="21"/>
              </w:rPr>
              <w:t>EC风机风量来达到准确控制除湿量的效果，减少空气过冷及热补偿需求，降低机房专用空调除湿过程耗电量.</w:t>
            </w:r>
          </w:p>
          <w:p w:rsidR="00CC5C1B" w:rsidRDefault="008307A0">
            <w:pPr>
              <w:widowControl/>
              <w:numPr>
                <w:ilvl w:val="0"/>
                <w:numId w:val="9"/>
              </w:numPr>
              <w:spacing w:line="320" w:lineRule="exact"/>
              <w:rPr>
                <w:rFonts w:asciiTheme="minorEastAsia" w:hAnsiTheme="minorEastAsia" w:cs="宋体"/>
                <w:kern w:val="0"/>
                <w:szCs w:val="21"/>
              </w:rPr>
            </w:pPr>
            <w:r>
              <w:rPr>
                <w:rFonts w:asciiTheme="minorEastAsia" w:hAnsiTheme="minorEastAsia" w:cs="宋体"/>
                <w:kern w:val="0"/>
                <w:szCs w:val="21"/>
              </w:rPr>
              <w:t>按要求自动调节室内温、湿度，具有制冷、除湿等功能。温、湿度波动超限能发出声光报警信号。</w:t>
            </w:r>
            <w:r>
              <w:rPr>
                <w:rFonts w:asciiTheme="minorEastAsia" w:hAnsiTheme="minorEastAsia" w:cs="宋体" w:hint="eastAsia"/>
                <w:kern w:val="0"/>
                <w:szCs w:val="21"/>
              </w:rPr>
              <w:t>温度调节范围：</w:t>
            </w:r>
            <w:r>
              <w:rPr>
                <w:rFonts w:asciiTheme="minorEastAsia" w:hAnsiTheme="minorEastAsia" w:cs="宋体"/>
                <w:kern w:val="0"/>
                <w:szCs w:val="21"/>
              </w:rPr>
              <w:t>+18℃～+40℃ ，调节精度：±1℃；温度变化率&lt;5℃/小时。</w:t>
            </w:r>
          </w:p>
          <w:p w:rsidR="00CC5C1B" w:rsidRDefault="008307A0">
            <w:pPr>
              <w:widowControl/>
              <w:numPr>
                <w:ilvl w:val="0"/>
                <w:numId w:val="9"/>
              </w:numPr>
              <w:spacing w:line="320" w:lineRule="exact"/>
              <w:rPr>
                <w:rFonts w:asciiTheme="minorEastAsia" w:hAnsiTheme="minorEastAsia" w:cs="宋体"/>
                <w:kern w:val="0"/>
                <w:szCs w:val="21"/>
              </w:rPr>
            </w:pPr>
            <w:r>
              <w:rPr>
                <w:rFonts w:asciiTheme="minorEastAsia" w:hAnsiTheme="minorEastAsia" w:cs="宋体"/>
                <w:kern w:val="0"/>
                <w:szCs w:val="21"/>
              </w:rPr>
              <w:t>有先进的微处理控制，采用先进的PID调节技术，具有LCD屏幕中文显示器，能同时显示温湿度曲线，具有图形显示机组内各组件的运行状态的功能，具有大容量的故障报警记录储存的功能，具有过压、欠压、漏水等报警及故障诊断、告警记录功能，具有自动保护、自动恢复、自动重启动等功能。控制系统具有多级密码保护功能。</w:t>
            </w:r>
          </w:p>
          <w:p w:rsidR="00CC5C1B" w:rsidRDefault="008307A0">
            <w:pPr>
              <w:widowControl/>
              <w:numPr>
                <w:ilvl w:val="0"/>
                <w:numId w:val="9"/>
              </w:numPr>
              <w:spacing w:line="320" w:lineRule="exact"/>
              <w:rPr>
                <w:rFonts w:asciiTheme="minorEastAsia" w:hAnsiTheme="minorEastAsia" w:cs="宋体"/>
                <w:kern w:val="0"/>
                <w:szCs w:val="21"/>
              </w:rPr>
            </w:pPr>
            <w:r>
              <w:rPr>
                <w:rFonts w:asciiTheme="minorEastAsia" w:hAnsiTheme="minorEastAsia" w:cs="宋体"/>
                <w:kern w:val="0"/>
                <w:szCs w:val="21"/>
              </w:rPr>
              <w:t>空调机组按风冷冷却方式考虑，室外冷凝器</w:t>
            </w:r>
            <w:r>
              <w:rPr>
                <w:rFonts w:asciiTheme="minorEastAsia" w:hAnsiTheme="minorEastAsia" w:cs="宋体" w:hint="eastAsia"/>
                <w:kern w:val="0"/>
                <w:szCs w:val="21"/>
              </w:rPr>
              <w:t>可</w:t>
            </w:r>
            <w:r>
              <w:rPr>
                <w:rFonts w:asciiTheme="minorEastAsia" w:hAnsiTheme="minorEastAsia" w:cs="宋体"/>
                <w:kern w:val="0"/>
                <w:szCs w:val="21"/>
              </w:rPr>
              <w:t>在-20℃至+45℃环境下，正常启动和工作。保证足够的散热量的需求。</w:t>
            </w:r>
            <w:r>
              <w:rPr>
                <w:rFonts w:asciiTheme="minorEastAsia" w:hAnsiTheme="minorEastAsia" w:cs="宋体" w:hint="eastAsia"/>
                <w:kern w:val="0"/>
                <w:szCs w:val="21"/>
              </w:rPr>
              <w:t>室外机组应采用耐腐蚀的不锈钢外壳结构，具有良好的刚性和防腐性能，适应多种环境条件。冷凝风扇采用无级变速控制装置，可根据冷凝器管道内部压力变化自动调节冷</w:t>
            </w:r>
            <w:r>
              <w:rPr>
                <w:rFonts w:asciiTheme="minorEastAsia" w:hAnsiTheme="minorEastAsia" w:cs="宋体" w:hint="eastAsia"/>
                <w:kern w:val="0"/>
                <w:szCs w:val="21"/>
              </w:rPr>
              <w:lastRenderedPageBreak/>
              <w:t>凝风扇的转速，以保证系统冷凝压力的稳定。室外冷凝器可水平或垂直安装。</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lastRenderedPageBreak/>
              <w:t>台</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2</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是</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精密空调辅材组件</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含20米内的铜管、保温管、弯头及冷凝剂，室内机与室外机的安装垂直高度不得正偏差（外机高于内机）不超过12米，负偏差（内机高于外机）不超过5米；</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套</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2</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精密空调室内机配线</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ZR-YJV 5X10mm2</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米</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30</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精密空调室外机配线</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ZR-YJV 3X1.5mm2</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米</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50</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空调底座</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50mm*50mm*5mm镀锌角铁焊接，防腐防锈处理，高度参考防静电地板标高。</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套</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2</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模块化UPS功率模块</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30KVA/30KW，</w:t>
            </w:r>
          </w:p>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三进三出，</w:t>
            </w:r>
          </w:p>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输入功率因数0.99,尺寸：650*440*132mm,3U高度，</w:t>
            </w:r>
          </w:p>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UPS功率模块和UPS主机为同一品牌。</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块</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2</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UPS主机</w:t>
            </w:r>
          </w:p>
        </w:tc>
        <w:tc>
          <w:tcPr>
            <w:tcW w:w="9522" w:type="dxa"/>
            <w:shd w:val="clear" w:color="auto" w:fill="auto"/>
            <w:vAlign w:val="center"/>
          </w:tcPr>
          <w:p w:rsidR="00CC5C1B" w:rsidRDefault="008307A0">
            <w:pPr>
              <w:widowControl/>
              <w:numPr>
                <w:ilvl w:val="0"/>
                <w:numId w:val="10"/>
              </w:numPr>
              <w:spacing w:line="320" w:lineRule="exact"/>
              <w:jc w:val="left"/>
              <w:rPr>
                <w:rFonts w:asciiTheme="minorEastAsia" w:hAnsiTheme="minorEastAsia"/>
                <w:szCs w:val="21"/>
              </w:rPr>
            </w:pPr>
            <w:r>
              <w:rPr>
                <w:rFonts w:asciiTheme="minorEastAsia" w:hAnsiTheme="minorEastAsia" w:hint="eastAsia"/>
                <w:szCs w:val="21"/>
              </w:rPr>
              <w:t>支持容量≥120KVA</w:t>
            </w:r>
          </w:p>
          <w:p w:rsidR="00CC5C1B" w:rsidRDefault="008307A0">
            <w:pPr>
              <w:widowControl/>
              <w:numPr>
                <w:ilvl w:val="0"/>
                <w:numId w:val="10"/>
              </w:numPr>
              <w:spacing w:line="320" w:lineRule="exact"/>
              <w:jc w:val="left"/>
              <w:rPr>
                <w:rFonts w:asciiTheme="minorEastAsia" w:hAnsiTheme="minorEastAsia" w:cs="宋体"/>
                <w:kern w:val="0"/>
                <w:szCs w:val="21"/>
              </w:rPr>
            </w:pPr>
            <w:r>
              <w:rPr>
                <w:rFonts w:asciiTheme="minorEastAsia" w:hAnsiTheme="minorEastAsia" w:cs="宋体" w:hint="eastAsia"/>
                <w:kern w:val="0"/>
                <w:szCs w:val="21"/>
              </w:rPr>
              <w:t>规格600mm*1200mm*2000mm</w:t>
            </w:r>
          </w:p>
          <w:p w:rsidR="00CC5C1B" w:rsidRDefault="008307A0">
            <w:pPr>
              <w:widowControl/>
              <w:numPr>
                <w:ilvl w:val="0"/>
                <w:numId w:val="10"/>
              </w:numPr>
              <w:spacing w:line="320" w:lineRule="exact"/>
              <w:jc w:val="left"/>
              <w:rPr>
                <w:rFonts w:asciiTheme="minorEastAsia" w:hAnsiTheme="minorEastAsia" w:cs="宋体"/>
                <w:kern w:val="0"/>
                <w:szCs w:val="21"/>
              </w:rPr>
            </w:pPr>
            <w:r>
              <w:rPr>
                <w:rFonts w:asciiTheme="minorEastAsia" w:hAnsiTheme="minorEastAsia" w:cs="宋体" w:hint="eastAsia"/>
                <w:kern w:val="0"/>
                <w:szCs w:val="21"/>
              </w:rPr>
              <w:t>初次装机容量≥</w:t>
            </w:r>
            <w:r>
              <w:rPr>
                <w:rFonts w:asciiTheme="minorEastAsia" w:hAnsiTheme="minorEastAsia" w:cs="宋体"/>
                <w:kern w:val="0"/>
                <w:szCs w:val="21"/>
              </w:rPr>
              <w:t>6</w:t>
            </w:r>
            <w:r>
              <w:rPr>
                <w:rFonts w:asciiTheme="minorEastAsia" w:hAnsiTheme="minorEastAsia" w:cs="宋体" w:hint="eastAsia"/>
                <w:kern w:val="0"/>
                <w:szCs w:val="21"/>
              </w:rPr>
              <w:t>0KVA，模块数量≥</w:t>
            </w:r>
            <w:r>
              <w:rPr>
                <w:rFonts w:asciiTheme="minorEastAsia" w:hAnsiTheme="minorEastAsia" w:cs="宋体"/>
                <w:kern w:val="0"/>
                <w:szCs w:val="21"/>
              </w:rPr>
              <w:t>2</w:t>
            </w:r>
            <w:r>
              <w:rPr>
                <w:rFonts w:asciiTheme="minorEastAsia" w:hAnsiTheme="minorEastAsia" w:cs="宋体" w:hint="eastAsia"/>
                <w:kern w:val="0"/>
                <w:szCs w:val="21"/>
              </w:rPr>
              <w:t>个：输出功率因数 1</w:t>
            </w:r>
          </w:p>
          <w:p w:rsidR="00CC5C1B" w:rsidRDefault="008307A0">
            <w:pPr>
              <w:widowControl/>
              <w:numPr>
                <w:ilvl w:val="0"/>
                <w:numId w:val="10"/>
              </w:numPr>
              <w:spacing w:line="320" w:lineRule="exact"/>
              <w:jc w:val="left"/>
              <w:rPr>
                <w:rFonts w:asciiTheme="minorEastAsia" w:hAnsiTheme="minorEastAsia" w:cs="宋体"/>
                <w:kern w:val="0"/>
                <w:szCs w:val="21"/>
              </w:rPr>
            </w:pPr>
            <w:r>
              <w:rPr>
                <w:rFonts w:asciiTheme="minorEastAsia" w:hAnsiTheme="minorEastAsia" w:cs="宋体" w:hint="eastAsia"/>
                <w:kern w:val="0"/>
                <w:szCs w:val="21"/>
              </w:rPr>
              <w:t>节能环保：</w:t>
            </w:r>
            <w:r>
              <w:rPr>
                <w:rFonts w:asciiTheme="minorEastAsia" w:hAnsiTheme="minorEastAsia" w:cs="宋体"/>
                <w:kern w:val="0"/>
                <w:szCs w:val="21"/>
              </w:rPr>
              <w:t>50%</w:t>
            </w:r>
            <w:r>
              <w:rPr>
                <w:rFonts w:asciiTheme="minorEastAsia" w:hAnsiTheme="minorEastAsia" w:cs="宋体" w:hint="eastAsia"/>
                <w:kern w:val="0"/>
                <w:szCs w:val="21"/>
              </w:rPr>
              <w:t>以上负载时效率＞</w:t>
            </w:r>
            <w:r>
              <w:rPr>
                <w:rFonts w:asciiTheme="minorEastAsia" w:hAnsiTheme="minorEastAsia" w:cs="宋体"/>
                <w:kern w:val="0"/>
                <w:szCs w:val="21"/>
              </w:rPr>
              <w:t>96%</w:t>
            </w:r>
            <w:r>
              <w:rPr>
                <w:rFonts w:asciiTheme="minorEastAsia" w:hAnsiTheme="minorEastAsia" w:cs="宋体" w:hint="eastAsia"/>
                <w:kern w:val="0"/>
                <w:szCs w:val="21"/>
              </w:rPr>
              <w:t>，</w:t>
            </w:r>
            <w:r>
              <w:rPr>
                <w:rFonts w:asciiTheme="minorEastAsia" w:hAnsiTheme="minorEastAsia" w:cs="宋体"/>
                <w:kern w:val="0"/>
                <w:szCs w:val="21"/>
              </w:rPr>
              <w:t>25%</w:t>
            </w:r>
            <w:r>
              <w:rPr>
                <w:rFonts w:asciiTheme="minorEastAsia" w:hAnsiTheme="minorEastAsia" w:cs="宋体" w:hint="eastAsia"/>
                <w:kern w:val="0"/>
                <w:szCs w:val="21"/>
              </w:rPr>
              <w:t>负载效率＞</w:t>
            </w:r>
            <w:r>
              <w:rPr>
                <w:rFonts w:asciiTheme="minorEastAsia" w:hAnsiTheme="minorEastAsia" w:cs="宋体"/>
                <w:kern w:val="0"/>
                <w:szCs w:val="21"/>
              </w:rPr>
              <w:t>95%</w:t>
            </w:r>
            <w:r>
              <w:rPr>
                <w:rFonts w:asciiTheme="minorEastAsia" w:hAnsiTheme="minorEastAsia" w:cs="宋体" w:hint="eastAsia"/>
                <w:kern w:val="0"/>
                <w:szCs w:val="21"/>
              </w:rPr>
              <w:t>；输入功率因数</w:t>
            </w:r>
            <w:r>
              <w:rPr>
                <w:rFonts w:asciiTheme="minorEastAsia" w:hAnsiTheme="minorEastAsia" w:cs="宋体"/>
                <w:kern w:val="0"/>
                <w:szCs w:val="21"/>
              </w:rPr>
              <w:t>≈1</w:t>
            </w:r>
            <w:r>
              <w:rPr>
                <w:rFonts w:asciiTheme="minorEastAsia" w:hAnsiTheme="minorEastAsia" w:cs="宋体" w:hint="eastAsia"/>
                <w:kern w:val="0"/>
                <w:szCs w:val="21"/>
              </w:rPr>
              <w:t>，输入谐波电流＜</w:t>
            </w:r>
            <w:r>
              <w:rPr>
                <w:rFonts w:asciiTheme="minorEastAsia" w:hAnsiTheme="minorEastAsia" w:cs="宋体"/>
                <w:kern w:val="0"/>
                <w:szCs w:val="21"/>
              </w:rPr>
              <w:t>3%</w:t>
            </w:r>
            <w:r>
              <w:rPr>
                <w:rFonts w:asciiTheme="minorEastAsia" w:hAnsiTheme="minorEastAsia" w:cs="宋体" w:hint="eastAsia"/>
                <w:kern w:val="0"/>
                <w:szCs w:val="21"/>
              </w:rPr>
              <w:t>；</w:t>
            </w:r>
          </w:p>
          <w:p w:rsidR="00CC5C1B" w:rsidRDefault="008307A0">
            <w:pPr>
              <w:widowControl/>
              <w:numPr>
                <w:ilvl w:val="0"/>
                <w:numId w:val="10"/>
              </w:numPr>
              <w:spacing w:line="320" w:lineRule="exact"/>
              <w:jc w:val="left"/>
              <w:rPr>
                <w:rFonts w:asciiTheme="minorEastAsia" w:hAnsiTheme="minorEastAsia" w:cs="宋体"/>
                <w:kern w:val="0"/>
                <w:szCs w:val="21"/>
              </w:rPr>
            </w:pPr>
            <w:r>
              <w:rPr>
                <w:rFonts w:asciiTheme="minorEastAsia" w:hAnsiTheme="minorEastAsia" w:cs="宋体" w:hint="eastAsia"/>
                <w:kern w:val="0"/>
                <w:szCs w:val="21"/>
              </w:rPr>
              <w:t>超强带载能力：输出功率因数为</w:t>
            </w:r>
            <w:r>
              <w:rPr>
                <w:rFonts w:asciiTheme="minorEastAsia" w:hAnsiTheme="minorEastAsia" w:cs="宋体"/>
                <w:kern w:val="0"/>
                <w:szCs w:val="21"/>
              </w:rPr>
              <w:t>1</w:t>
            </w:r>
            <w:r>
              <w:rPr>
                <w:rFonts w:asciiTheme="minorEastAsia" w:hAnsiTheme="minorEastAsia" w:cs="宋体" w:hint="eastAsia"/>
                <w:kern w:val="0"/>
                <w:szCs w:val="21"/>
              </w:rPr>
              <w:t>，带超前及滞后功率因数负载均不降额；</w:t>
            </w:r>
          </w:p>
          <w:p w:rsidR="00CC5C1B" w:rsidRDefault="008307A0">
            <w:pPr>
              <w:widowControl/>
              <w:numPr>
                <w:ilvl w:val="0"/>
                <w:numId w:val="10"/>
              </w:numPr>
              <w:spacing w:line="320" w:lineRule="exact"/>
              <w:jc w:val="left"/>
              <w:rPr>
                <w:rFonts w:asciiTheme="minorEastAsia" w:hAnsiTheme="minorEastAsia" w:cs="宋体"/>
                <w:kern w:val="0"/>
                <w:szCs w:val="21"/>
              </w:rPr>
            </w:pPr>
            <w:r>
              <w:rPr>
                <w:rFonts w:asciiTheme="minorEastAsia" w:hAnsiTheme="minorEastAsia" w:cs="宋体" w:hint="eastAsia"/>
                <w:kern w:val="0"/>
                <w:szCs w:val="21"/>
              </w:rPr>
              <w:t>便于安装：上下均可进出线；</w:t>
            </w:r>
          </w:p>
          <w:p w:rsidR="00CC5C1B" w:rsidRDefault="008307A0">
            <w:pPr>
              <w:widowControl/>
              <w:numPr>
                <w:ilvl w:val="0"/>
                <w:numId w:val="10"/>
              </w:numPr>
              <w:spacing w:line="320" w:lineRule="exact"/>
              <w:jc w:val="left"/>
              <w:rPr>
                <w:rFonts w:asciiTheme="minorEastAsia" w:hAnsiTheme="minorEastAsia" w:cs="宋体"/>
                <w:kern w:val="0"/>
                <w:szCs w:val="21"/>
              </w:rPr>
            </w:pPr>
            <w:r>
              <w:rPr>
                <w:rFonts w:asciiTheme="minorEastAsia" w:hAnsiTheme="minorEastAsia" w:cs="宋体" w:hint="eastAsia"/>
                <w:kern w:val="0"/>
                <w:szCs w:val="21"/>
              </w:rPr>
              <w:t>便于维护：全正面维护，功率模块支持热插拔，均可在</w:t>
            </w:r>
            <w:r>
              <w:rPr>
                <w:rFonts w:asciiTheme="minorEastAsia" w:hAnsiTheme="minorEastAsia" w:cs="宋体"/>
                <w:kern w:val="0"/>
                <w:szCs w:val="21"/>
              </w:rPr>
              <w:t>2min</w:t>
            </w:r>
            <w:r>
              <w:rPr>
                <w:rFonts w:asciiTheme="minorEastAsia" w:hAnsiTheme="minorEastAsia" w:cs="宋体" w:hint="eastAsia"/>
                <w:kern w:val="0"/>
                <w:szCs w:val="21"/>
              </w:rPr>
              <w:t>内维修更换；</w:t>
            </w:r>
            <w:r>
              <w:rPr>
                <w:rFonts w:asciiTheme="minorEastAsia" w:hAnsiTheme="minorEastAsia" w:cs="宋体"/>
                <w:kern w:val="0"/>
                <w:szCs w:val="21"/>
              </w:rPr>
              <w:t xml:space="preserve"> </w:t>
            </w:r>
          </w:p>
          <w:p w:rsidR="00CC5C1B" w:rsidRDefault="008307A0">
            <w:pPr>
              <w:widowControl/>
              <w:numPr>
                <w:ilvl w:val="0"/>
                <w:numId w:val="10"/>
              </w:numPr>
              <w:spacing w:line="320" w:lineRule="exact"/>
              <w:jc w:val="left"/>
              <w:rPr>
                <w:rFonts w:asciiTheme="minorEastAsia" w:hAnsiTheme="minorEastAsia" w:cs="宋体"/>
                <w:kern w:val="0"/>
                <w:szCs w:val="21"/>
              </w:rPr>
            </w:pPr>
            <w:r>
              <w:rPr>
                <w:rFonts w:asciiTheme="minorEastAsia" w:hAnsiTheme="minorEastAsia" w:cs="宋体" w:hint="eastAsia"/>
                <w:kern w:val="0"/>
                <w:szCs w:val="21"/>
              </w:rPr>
              <w:t>便于改造：并机系统可共用电池系统，电池组采用</w:t>
            </w:r>
            <w:r>
              <w:rPr>
                <w:rFonts w:asciiTheme="minorEastAsia" w:hAnsiTheme="minorEastAsia" w:cs="宋体"/>
                <w:kern w:val="0"/>
                <w:szCs w:val="21"/>
              </w:rPr>
              <w:t>12V</w:t>
            </w:r>
            <w:r>
              <w:rPr>
                <w:rFonts w:asciiTheme="minorEastAsia" w:hAnsiTheme="minorEastAsia" w:cs="宋体" w:hint="eastAsia"/>
                <w:kern w:val="0"/>
                <w:szCs w:val="21"/>
              </w:rPr>
              <w:t>×</w:t>
            </w:r>
            <w:r>
              <w:rPr>
                <w:rFonts w:asciiTheme="minorEastAsia" w:hAnsiTheme="minorEastAsia" w:cs="宋体"/>
                <w:kern w:val="0"/>
                <w:szCs w:val="21"/>
              </w:rPr>
              <w:t>30/32/34</w:t>
            </w:r>
            <w:r>
              <w:rPr>
                <w:rFonts w:asciiTheme="minorEastAsia" w:hAnsiTheme="minorEastAsia" w:cs="宋体" w:hint="eastAsia"/>
                <w:kern w:val="0"/>
                <w:szCs w:val="21"/>
              </w:rPr>
              <w:t>/</w:t>
            </w:r>
            <w:r>
              <w:rPr>
                <w:rFonts w:asciiTheme="minorEastAsia" w:hAnsiTheme="minorEastAsia" w:cs="宋体"/>
                <w:kern w:val="0"/>
                <w:szCs w:val="21"/>
              </w:rPr>
              <w:t>36/</w:t>
            </w:r>
            <w:r>
              <w:rPr>
                <w:rFonts w:asciiTheme="minorEastAsia" w:hAnsiTheme="minorEastAsia" w:cs="宋体" w:hint="eastAsia"/>
                <w:kern w:val="0"/>
                <w:szCs w:val="21"/>
              </w:rPr>
              <w:t>38</w:t>
            </w:r>
            <w:r>
              <w:rPr>
                <w:rFonts w:asciiTheme="minorEastAsia" w:hAnsiTheme="minorEastAsia" w:cs="宋体"/>
                <w:kern w:val="0"/>
                <w:szCs w:val="21"/>
              </w:rPr>
              <w:t>/40</w:t>
            </w:r>
            <w:r>
              <w:rPr>
                <w:rFonts w:asciiTheme="minorEastAsia" w:hAnsiTheme="minorEastAsia" w:cs="宋体" w:hint="eastAsia"/>
                <w:kern w:val="0"/>
                <w:szCs w:val="21"/>
              </w:rPr>
              <w:t>节设计，设置灵活，便于旧系统改造时利用原有电池系统，也可在单节电池故障时及时撤除且不影响</w:t>
            </w:r>
            <w:r>
              <w:rPr>
                <w:rFonts w:asciiTheme="minorEastAsia" w:hAnsiTheme="minorEastAsia" w:cs="宋体"/>
                <w:kern w:val="0"/>
                <w:szCs w:val="21"/>
              </w:rPr>
              <w:t>PS</w:t>
            </w:r>
            <w:r>
              <w:rPr>
                <w:rFonts w:asciiTheme="minorEastAsia" w:hAnsiTheme="minorEastAsia" w:cs="宋体" w:hint="eastAsia"/>
                <w:kern w:val="0"/>
                <w:szCs w:val="21"/>
              </w:rPr>
              <w:t>系统运行。</w:t>
            </w:r>
          </w:p>
          <w:p w:rsidR="00CC5C1B" w:rsidRDefault="008307A0">
            <w:pPr>
              <w:widowControl/>
              <w:numPr>
                <w:ilvl w:val="0"/>
                <w:numId w:val="10"/>
              </w:numPr>
              <w:spacing w:line="320" w:lineRule="exact"/>
              <w:jc w:val="left"/>
              <w:rPr>
                <w:rFonts w:asciiTheme="minorEastAsia" w:hAnsiTheme="minorEastAsia" w:cs="宋体"/>
                <w:kern w:val="0"/>
                <w:szCs w:val="21"/>
              </w:rPr>
            </w:pPr>
            <w:r>
              <w:rPr>
                <w:rFonts w:asciiTheme="minorEastAsia" w:hAnsiTheme="minorEastAsia" w:cs="宋体" w:hint="eastAsia"/>
                <w:kern w:val="0"/>
                <w:szCs w:val="21"/>
              </w:rPr>
              <w:t>便于扩容：在未来需要扩容时，可以直接将新模块插入直接并联即可，方便快捷，其新增加的容量可为客户的扩容带来更多的带载量</w:t>
            </w:r>
          </w:p>
          <w:p w:rsidR="00CC5C1B" w:rsidRDefault="008307A0">
            <w:pPr>
              <w:widowControl/>
              <w:numPr>
                <w:ilvl w:val="0"/>
                <w:numId w:val="10"/>
              </w:numPr>
              <w:spacing w:line="320" w:lineRule="exact"/>
              <w:jc w:val="left"/>
              <w:rPr>
                <w:rFonts w:asciiTheme="minorEastAsia" w:hAnsiTheme="minorEastAsia" w:cs="宋体"/>
                <w:kern w:val="0"/>
                <w:szCs w:val="21"/>
              </w:rPr>
            </w:pPr>
            <w:r>
              <w:rPr>
                <w:rFonts w:asciiTheme="minorEastAsia" w:hAnsiTheme="minorEastAsia" w:cs="宋体" w:hint="eastAsia"/>
                <w:kern w:val="0"/>
                <w:szCs w:val="21"/>
              </w:rPr>
              <w:t>内置输入输出配电开关和手动维修旁路；</w:t>
            </w:r>
          </w:p>
          <w:p w:rsidR="00CC5C1B" w:rsidRDefault="008307A0">
            <w:pPr>
              <w:widowControl/>
              <w:numPr>
                <w:ilvl w:val="0"/>
                <w:numId w:val="10"/>
              </w:numPr>
              <w:spacing w:line="320" w:lineRule="exact"/>
              <w:jc w:val="left"/>
              <w:rPr>
                <w:rFonts w:asciiTheme="minorEastAsia" w:hAnsiTheme="minorEastAsia" w:cs="宋体"/>
                <w:kern w:val="0"/>
                <w:szCs w:val="21"/>
              </w:rPr>
            </w:pPr>
            <w:r>
              <w:rPr>
                <w:rFonts w:asciiTheme="minorEastAsia" w:hAnsiTheme="minorEastAsia" w:cs="宋体" w:hint="eastAsia"/>
                <w:kern w:val="0"/>
                <w:szCs w:val="21"/>
              </w:rPr>
              <w:t>★UPS为核心产品为保证UPS的电气性能，如空载或带载时的输出稳压精度，谐波等。</w:t>
            </w:r>
          </w:p>
          <w:p w:rsidR="00CC5C1B" w:rsidRDefault="008307A0">
            <w:pPr>
              <w:widowControl/>
              <w:numPr>
                <w:ilvl w:val="0"/>
                <w:numId w:val="10"/>
              </w:numPr>
              <w:spacing w:line="320" w:lineRule="exact"/>
              <w:rPr>
                <w:rFonts w:asciiTheme="minorEastAsia" w:hAnsiTheme="minorEastAsia" w:cs="宋体"/>
                <w:kern w:val="0"/>
                <w:szCs w:val="21"/>
              </w:rPr>
            </w:pPr>
            <w:r>
              <w:rPr>
                <w:rFonts w:asciiTheme="minorEastAsia" w:hAnsiTheme="minorEastAsia" w:cs="宋体" w:hint="eastAsia"/>
                <w:szCs w:val="21"/>
              </w:rPr>
              <w:lastRenderedPageBreak/>
              <w:t>为保障兼容性，UPS主机要求和机柜、空调、配电柜为同一品牌。</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lastRenderedPageBreak/>
              <w:t>台</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1</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是</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精密配电柜</w:t>
            </w:r>
          </w:p>
        </w:tc>
        <w:tc>
          <w:tcPr>
            <w:tcW w:w="9522" w:type="dxa"/>
            <w:shd w:val="clear" w:color="auto" w:fill="auto"/>
            <w:vAlign w:val="center"/>
          </w:tcPr>
          <w:p w:rsidR="00CC5C1B" w:rsidRDefault="008307A0">
            <w:pPr>
              <w:widowControl/>
              <w:numPr>
                <w:ilvl w:val="0"/>
                <w:numId w:val="11"/>
              </w:numPr>
              <w:spacing w:line="320" w:lineRule="exact"/>
              <w:jc w:val="left"/>
              <w:rPr>
                <w:rFonts w:asciiTheme="minorEastAsia" w:hAnsiTheme="minorEastAsia"/>
                <w:szCs w:val="21"/>
              </w:rPr>
            </w:pPr>
            <w:r>
              <w:rPr>
                <w:rFonts w:asciiTheme="minorEastAsia" w:hAnsiTheme="minorEastAsia" w:hint="eastAsia"/>
                <w:szCs w:val="21"/>
              </w:rPr>
              <w:t>为方便统一管理，配电柜需封闭到冷通道内，要求尺寸600mm*1200mm*2000mm。</w:t>
            </w:r>
          </w:p>
          <w:p w:rsidR="00CC5C1B" w:rsidRDefault="008307A0">
            <w:pPr>
              <w:widowControl/>
              <w:numPr>
                <w:ilvl w:val="0"/>
                <w:numId w:val="11"/>
              </w:numPr>
              <w:spacing w:line="320" w:lineRule="exact"/>
              <w:jc w:val="left"/>
              <w:rPr>
                <w:rFonts w:asciiTheme="minorEastAsia" w:hAnsiTheme="minorEastAsia"/>
                <w:szCs w:val="21"/>
              </w:rPr>
            </w:pPr>
            <w:r>
              <w:rPr>
                <w:rFonts w:asciiTheme="minorEastAsia" w:hAnsiTheme="minorEastAsia" w:hint="eastAsia"/>
                <w:szCs w:val="21"/>
              </w:rPr>
              <w:t>总输入</w:t>
            </w:r>
            <w:r>
              <w:rPr>
                <w:rFonts w:asciiTheme="minorEastAsia" w:hAnsiTheme="minorEastAsia"/>
                <w:szCs w:val="21"/>
              </w:rPr>
              <w:t>250A/PC级/空开/1个；1组空调输出空开，含63A/3P/4个；UPS输入输出旁路开关，含125A/3P/3个；IT输出2组空开，1组UPS输出，含32A/</w:t>
            </w:r>
            <w:r>
              <w:rPr>
                <w:rFonts w:asciiTheme="minorEastAsia" w:hAnsiTheme="minorEastAsia" w:hint="eastAsia"/>
                <w:szCs w:val="21"/>
              </w:rPr>
              <w:t>1</w:t>
            </w:r>
            <w:r>
              <w:rPr>
                <w:rFonts w:asciiTheme="minorEastAsia" w:hAnsiTheme="minorEastAsia"/>
                <w:szCs w:val="21"/>
              </w:rPr>
              <w:t>P/18个，16A/</w:t>
            </w:r>
            <w:r>
              <w:rPr>
                <w:rFonts w:asciiTheme="minorEastAsia" w:hAnsiTheme="minorEastAsia" w:hint="eastAsia"/>
                <w:szCs w:val="21"/>
              </w:rPr>
              <w:t>1</w:t>
            </w:r>
            <w:r>
              <w:rPr>
                <w:rFonts w:asciiTheme="minorEastAsia" w:hAnsiTheme="minorEastAsia"/>
                <w:szCs w:val="21"/>
              </w:rPr>
              <w:t>P/6个，1组市电输出空开，含32A/</w:t>
            </w:r>
            <w:r>
              <w:rPr>
                <w:rFonts w:asciiTheme="minorEastAsia" w:hAnsiTheme="minorEastAsia" w:hint="eastAsia"/>
                <w:szCs w:val="21"/>
              </w:rPr>
              <w:t>1</w:t>
            </w:r>
            <w:r>
              <w:rPr>
                <w:rFonts w:asciiTheme="minorEastAsia" w:hAnsiTheme="minorEastAsia"/>
                <w:szCs w:val="21"/>
              </w:rPr>
              <w:t>P/18个，16A/</w:t>
            </w:r>
            <w:r>
              <w:rPr>
                <w:rFonts w:asciiTheme="minorEastAsia" w:hAnsiTheme="minorEastAsia" w:hint="eastAsia"/>
                <w:szCs w:val="21"/>
              </w:rPr>
              <w:t>1</w:t>
            </w:r>
            <w:r>
              <w:rPr>
                <w:rFonts w:asciiTheme="minorEastAsia" w:hAnsiTheme="minorEastAsia"/>
                <w:szCs w:val="21"/>
              </w:rPr>
              <w:t>P/6个；</w:t>
            </w:r>
            <w:r>
              <w:rPr>
                <w:rFonts w:asciiTheme="minorEastAsia" w:hAnsiTheme="minorEastAsia" w:hint="eastAsia"/>
                <w:szCs w:val="21"/>
              </w:rPr>
              <w:t>市电直供</w:t>
            </w:r>
            <w:r>
              <w:rPr>
                <w:rFonts w:asciiTheme="minorEastAsia" w:hAnsiTheme="minorEastAsia"/>
                <w:szCs w:val="21"/>
              </w:rPr>
              <w:t>IT空开，含160A/3P/1个</w:t>
            </w:r>
            <w:r>
              <w:rPr>
                <w:rFonts w:asciiTheme="minorEastAsia" w:hAnsiTheme="minorEastAsia" w:hint="eastAsia"/>
                <w:szCs w:val="21"/>
              </w:rPr>
              <w:t>。</w:t>
            </w:r>
          </w:p>
          <w:p w:rsidR="00CC5C1B" w:rsidRDefault="008307A0">
            <w:pPr>
              <w:widowControl/>
              <w:numPr>
                <w:ilvl w:val="0"/>
                <w:numId w:val="11"/>
              </w:numPr>
              <w:spacing w:line="320" w:lineRule="exact"/>
              <w:jc w:val="left"/>
              <w:rPr>
                <w:rFonts w:asciiTheme="minorEastAsia" w:hAnsiTheme="minorEastAsia"/>
                <w:szCs w:val="21"/>
              </w:rPr>
            </w:pPr>
            <w:r>
              <w:rPr>
                <w:rFonts w:asciiTheme="minorEastAsia" w:hAnsiTheme="minorEastAsia" w:hint="eastAsia"/>
                <w:szCs w:val="21"/>
              </w:rPr>
              <w:t>防雷</w:t>
            </w:r>
            <w:r>
              <w:rPr>
                <w:rFonts w:asciiTheme="minorEastAsia" w:hAnsiTheme="minorEastAsia"/>
                <w:szCs w:val="21"/>
              </w:rPr>
              <w:t>1套，铜排一批，智能电表触摸屏及电量采集等，电流互感器一批</w:t>
            </w:r>
            <w:r>
              <w:rPr>
                <w:rFonts w:asciiTheme="minorEastAsia" w:hAnsiTheme="minorEastAsia" w:hint="eastAsia"/>
                <w:szCs w:val="21"/>
              </w:rPr>
              <w:t>。</w:t>
            </w:r>
          </w:p>
          <w:p w:rsidR="00CC5C1B" w:rsidRDefault="008307A0">
            <w:pPr>
              <w:widowControl/>
              <w:numPr>
                <w:ilvl w:val="0"/>
                <w:numId w:val="11"/>
              </w:numPr>
              <w:spacing w:line="320" w:lineRule="exact"/>
              <w:rPr>
                <w:rFonts w:asciiTheme="minorEastAsia" w:hAnsiTheme="minorEastAsia"/>
                <w:szCs w:val="21"/>
              </w:rPr>
            </w:pPr>
            <w:r>
              <w:rPr>
                <w:rFonts w:asciiTheme="minorEastAsia" w:hAnsiTheme="minorEastAsia" w:hint="eastAsia"/>
                <w:szCs w:val="21"/>
              </w:rPr>
              <w:t>精</w:t>
            </w:r>
            <w:r>
              <w:rPr>
                <w:rFonts w:asciiTheme="minorEastAsia" w:hAnsiTheme="minorEastAsia" w:cs="宋体" w:hint="eastAsia"/>
                <w:kern w:val="0"/>
                <w:szCs w:val="21"/>
              </w:rPr>
              <w:t>密配电柜与机柜、UPS、空调为同一品牌。</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台</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1</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蓄电池</w:t>
            </w:r>
          </w:p>
        </w:tc>
        <w:tc>
          <w:tcPr>
            <w:tcW w:w="9522" w:type="dxa"/>
            <w:shd w:val="clear" w:color="auto" w:fill="auto"/>
            <w:vAlign w:val="center"/>
          </w:tcPr>
          <w:p w:rsidR="00CC5C1B" w:rsidRDefault="008307A0">
            <w:pPr>
              <w:widowControl/>
              <w:numPr>
                <w:ilvl w:val="0"/>
                <w:numId w:val="12"/>
              </w:numPr>
              <w:spacing w:line="320" w:lineRule="exact"/>
              <w:rPr>
                <w:rFonts w:asciiTheme="minorEastAsia" w:hAnsiTheme="minorEastAsia" w:cs="宋体"/>
                <w:szCs w:val="21"/>
              </w:rPr>
            </w:pPr>
            <w:r>
              <w:rPr>
                <w:rFonts w:asciiTheme="minorEastAsia" w:hAnsiTheme="minorEastAsia" w:cs="宋体" w:hint="eastAsia"/>
                <w:szCs w:val="21"/>
              </w:rPr>
              <w:t>蓄电池为阀控式密封铅酸蓄电池，适合PS的短时间高倍率放电。</w:t>
            </w:r>
          </w:p>
          <w:p w:rsidR="00CC5C1B" w:rsidRDefault="008307A0">
            <w:pPr>
              <w:widowControl/>
              <w:numPr>
                <w:ilvl w:val="0"/>
                <w:numId w:val="12"/>
              </w:numPr>
              <w:spacing w:line="320" w:lineRule="exact"/>
              <w:rPr>
                <w:rFonts w:asciiTheme="minorEastAsia" w:hAnsiTheme="minorEastAsia"/>
                <w:szCs w:val="21"/>
              </w:rPr>
            </w:pPr>
            <w:r>
              <w:rPr>
                <w:rFonts w:asciiTheme="minorEastAsia" w:hAnsiTheme="minorEastAsia" w:hint="eastAsia"/>
                <w:szCs w:val="21"/>
              </w:rPr>
              <w:t>蓄电池的连续浮充设计工作寿命应不少于12年（使用环境温度25℃）。</w:t>
            </w:r>
          </w:p>
          <w:p w:rsidR="00CC5C1B" w:rsidRDefault="008307A0">
            <w:pPr>
              <w:widowControl/>
              <w:numPr>
                <w:ilvl w:val="0"/>
                <w:numId w:val="12"/>
              </w:numPr>
              <w:spacing w:line="320" w:lineRule="exact"/>
              <w:rPr>
                <w:rFonts w:asciiTheme="minorEastAsia" w:hAnsiTheme="minorEastAsia"/>
                <w:szCs w:val="21"/>
              </w:rPr>
            </w:pPr>
            <w:r>
              <w:rPr>
                <w:rFonts w:asciiTheme="minorEastAsia" w:hAnsiTheme="minorEastAsia" w:hint="eastAsia"/>
                <w:szCs w:val="21"/>
              </w:rPr>
              <w:t>蓄电池要便于存储，自放电率每月不大于3%。</w:t>
            </w:r>
          </w:p>
          <w:p w:rsidR="00CC5C1B" w:rsidRDefault="008307A0">
            <w:pPr>
              <w:widowControl/>
              <w:numPr>
                <w:ilvl w:val="0"/>
                <w:numId w:val="12"/>
              </w:numPr>
              <w:spacing w:line="320" w:lineRule="exact"/>
              <w:rPr>
                <w:rFonts w:asciiTheme="minorEastAsia" w:hAnsiTheme="minorEastAsia"/>
                <w:szCs w:val="21"/>
              </w:rPr>
            </w:pPr>
            <w:r>
              <w:rPr>
                <w:rFonts w:asciiTheme="minorEastAsia" w:hAnsiTheme="minorEastAsia" w:hint="eastAsia"/>
                <w:szCs w:val="21"/>
              </w:rPr>
              <w:t>自放电损失：完全充电的蓄电池，在25±5℃的环境中，静置28天后，其容量保持率应在96％以上；</w:t>
            </w:r>
          </w:p>
          <w:p w:rsidR="00CC5C1B" w:rsidRDefault="008307A0">
            <w:pPr>
              <w:widowControl/>
              <w:numPr>
                <w:ilvl w:val="0"/>
                <w:numId w:val="12"/>
              </w:numPr>
              <w:spacing w:line="320" w:lineRule="exact"/>
              <w:rPr>
                <w:rFonts w:asciiTheme="minorEastAsia" w:hAnsiTheme="minorEastAsia" w:cs="宋体"/>
                <w:kern w:val="0"/>
                <w:szCs w:val="21"/>
              </w:rPr>
            </w:pPr>
            <w:r>
              <w:rPr>
                <w:rFonts w:asciiTheme="minorEastAsia" w:hAnsiTheme="minorEastAsia" w:cs="宋体" w:hint="eastAsia"/>
                <w:szCs w:val="21"/>
              </w:rPr>
              <w:t>蓄电池在使用中应无渗液、漏液、爬液和膨胀现象。极性正确，正负极性及端子有明显标志，便于连接。</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节</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80</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电池架</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40节150AH-12V电池架，尺寸（WDH):550*1960*1535、含电池控制箱，直流空开</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台</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2</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电池安装辅材</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接线端子、铜排</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套</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1</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PDU</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32A输入：12*10A通用孔+4*16A国标孔</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条</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32</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底座</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50mm*50mm*5mm镀锌角铁焊接，防腐防锈处理</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套</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2</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监控室配电箱</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500*400*200mm，嵌入式安装，支持上下走线</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台</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1</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ZR-BVR 25mm2</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ZR-BVR 25mm2</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米</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10</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ZR-BVR 50mm2</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ZR-BVR 50mm2</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米</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80</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ZR-RVV3*6mm2</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ZR-RVV3*6mm2</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米</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400</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辅材</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扎带、标签等</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项</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1</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UTP Cat.6线缆</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UTP Cat.6双绞线，PVC（305米/箱）</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箱</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5</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UTP Cat.6配线架</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UTP Cat.6配线架，24口，包含模块</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个</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4</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UTP Cat.6跳线</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UTP Cat.6跳线,2米，PVC</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条</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30</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24口光纤配线架</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24口光纤配线架</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套</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1</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室内多模12芯光缆OM3</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室内多模12芯光缆OM3，含熔纤12芯</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米</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50</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光纤跳线</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多模光纤跳线，3米</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条</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30</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动环监控平台</w:t>
            </w:r>
          </w:p>
        </w:tc>
        <w:tc>
          <w:tcPr>
            <w:tcW w:w="9522" w:type="dxa"/>
            <w:shd w:val="clear" w:color="auto" w:fill="auto"/>
            <w:vAlign w:val="center"/>
          </w:tcPr>
          <w:p w:rsidR="00CC5C1B" w:rsidRDefault="008307A0">
            <w:pPr>
              <w:widowControl/>
              <w:numPr>
                <w:ilvl w:val="0"/>
                <w:numId w:val="13"/>
              </w:numPr>
              <w:spacing w:line="320" w:lineRule="exact"/>
              <w:rPr>
                <w:rFonts w:asciiTheme="minorEastAsia" w:hAnsiTheme="minorEastAsia"/>
                <w:szCs w:val="21"/>
              </w:rPr>
            </w:pPr>
            <w:r>
              <w:rPr>
                <w:rFonts w:asciiTheme="minorEastAsia" w:hAnsiTheme="minorEastAsia" w:hint="eastAsia"/>
                <w:szCs w:val="21"/>
              </w:rPr>
              <w:t>系统应能够7*24*365不间断地连续工作，平均无故障时间(MTBF)大于20万小时，平均修复时间(MTTR)小于2小时。</w:t>
            </w:r>
          </w:p>
          <w:p w:rsidR="00CC5C1B" w:rsidRDefault="008307A0">
            <w:pPr>
              <w:widowControl/>
              <w:numPr>
                <w:ilvl w:val="0"/>
                <w:numId w:val="13"/>
              </w:numPr>
              <w:spacing w:line="320" w:lineRule="exact"/>
              <w:rPr>
                <w:rFonts w:asciiTheme="minorEastAsia" w:hAnsiTheme="minorEastAsia"/>
                <w:szCs w:val="21"/>
              </w:rPr>
            </w:pPr>
            <w:r>
              <w:rPr>
                <w:rFonts w:asciiTheme="minorEastAsia" w:hAnsiTheme="minorEastAsia" w:hint="eastAsia"/>
                <w:szCs w:val="21"/>
              </w:rPr>
              <w:t>系统应具备完善的的安全防范措施，系统可对所有操作人员按其工作性质分配不同的权限，并有密码管理功能，有效的保证系统及数据的安全。</w:t>
            </w:r>
          </w:p>
          <w:p w:rsidR="00CC5C1B" w:rsidRDefault="008307A0">
            <w:pPr>
              <w:widowControl/>
              <w:numPr>
                <w:ilvl w:val="0"/>
                <w:numId w:val="13"/>
              </w:numPr>
              <w:spacing w:line="320" w:lineRule="exact"/>
              <w:rPr>
                <w:rFonts w:asciiTheme="minorEastAsia" w:hAnsiTheme="minorEastAsia"/>
                <w:szCs w:val="21"/>
              </w:rPr>
            </w:pPr>
            <w:r>
              <w:rPr>
                <w:rFonts w:asciiTheme="minorEastAsia" w:hAnsiTheme="minorEastAsia" w:hint="eastAsia"/>
                <w:szCs w:val="21"/>
              </w:rPr>
              <w:t>系统需可根据产生的告警事件、日志、用户操作信息，生成对应的日志表，并可下载，供分析。需能提供自定义查询功能，可根据用户情况进行灵活的查询；</w:t>
            </w:r>
          </w:p>
          <w:p w:rsidR="00CC5C1B" w:rsidRDefault="008307A0">
            <w:pPr>
              <w:widowControl/>
              <w:numPr>
                <w:ilvl w:val="0"/>
                <w:numId w:val="13"/>
              </w:numPr>
              <w:spacing w:line="320" w:lineRule="exact"/>
              <w:rPr>
                <w:rFonts w:asciiTheme="minorEastAsia" w:hAnsiTheme="minorEastAsia"/>
                <w:szCs w:val="21"/>
              </w:rPr>
            </w:pPr>
            <w:r>
              <w:rPr>
                <w:rFonts w:asciiTheme="minorEastAsia" w:hAnsiTheme="minorEastAsia" w:hint="eastAsia"/>
                <w:szCs w:val="21"/>
              </w:rPr>
              <w:t>系统界面：参数需能实时动态显示，界面中文，支持3D电子地图。</w:t>
            </w:r>
          </w:p>
          <w:p w:rsidR="00CC5C1B" w:rsidRDefault="008307A0">
            <w:pPr>
              <w:widowControl/>
              <w:numPr>
                <w:ilvl w:val="0"/>
                <w:numId w:val="13"/>
              </w:numPr>
              <w:spacing w:line="320" w:lineRule="exact"/>
              <w:rPr>
                <w:rFonts w:asciiTheme="minorEastAsia" w:hAnsiTheme="minorEastAsia"/>
                <w:szCs w:val="21"/>
              </w:rPr>
            </w:pPr>
            <w:r>
              <w:rPr>
                <w:rFonts w:asciiTheme="minorEastAsia" w:hAnsiTheme="minorEastAsia" w:hint="eastAsia"/>
                <w:szCs w:val="21"/>
              </w:rPr>
              <w:t>权限管理：系统需支持3级以上的权限级别，可根据不同站点或不同设备类型自由定义不同用户的访问权限，整体过程支持由用户自定义完成。</w:t>
            </w:r>
          </w:p>
          <w:p w:rsidR="00CC5C1B" w:rsidRDefault="008307A0">
            <w:pPr>
              <w:widowControl/>
              <w:numPr>
                <w:ilvl w:val="0"/>
                <w:numId w:val="13"/>
              </w:numPr>
              <w:spacing w:line="320" w:lineRule="exact"/>
              <w:rPr>
                <w:rFonts w:asciiTheme="minorEastAsia" w:hAnsiTheme="minorEastAsia"/>
                <w:szCs w:val="21"/>
              </w:rPr>
            </w:pPr>
            <w:r>
              <w:rPr>
                <w:rFonts w:asciiTheme="minorEastAsia" w:hAnsiTheme="minorEastAsia" w:hint="eastAsia"/>
                <w:szCs w:val="21"/>
              </w:rPr>
              <w:t>查询功能：系统需能把各监控单元数据存储到系统中，用户可根据需要对数据进行相关查询。</w:t>
            </w:r>
          </w:p>
          <w:p w:rsidR="00CC5C1B" w:rsidRDefault="008307A0">
            <w:pPr>
              <w:widowControl/>
              <w:numPr>
                <w:ilvl w:val="0"/>
                <w:numId w:val="13"/>
              </w:numPr>
              <w:spacing w:line="320" w:lineRule="exact"/>
              <w:rPr>
                <w:rFonts w:asciiTheme="minorEastAsia" w:hAnsiTheme="minorEastAsia"/>
                <w:szCs w:val="21"/>
              </w:rPr>
            </w:pPr>
            <w:r>
              <w:rPr>
                <w:rFonts w:asciiTheme="minorEastAsia" w:hAnsiTheme="minorEastAsia"/>
                <w:szCs w:val="21"/>
              </w:rPr>
              <w:t>数据备份：要求监控系统具有历史数据自动备份功能。可自动对历史数据进行定时备份，同时支持视频数据手动备份。监控主机的历史记录可上传到指定路径的服务器中。</w:t>
            </w:r>
          </w:p>
          <w:p w:rsidR="00CC5C1B" w:rsidRDefault="008307A0">
            <w:pPr>
              <w:widowControl/>
              <w:numPr>
                <w:ilvl w:val="0"/>
                <w:numId w:val="13"/>
              </w:numPr>
              <w:spacing w:line="320" w:lineRule="exact"/>
              <w:rPr>
                <w:rFonts w:asciiTheme="minorEastAsia" w:hAnsiTheme="minorEastAsia"/>
                <w:szCs w:val="21"/>
              </w:rPr>
            </w:pPr>
            <w:r>
              <w:rPr>
                <w:rFonts w:asciiTheme="minorEastAsia" w:hAnsiTheme="minorEastAsia" w:hint="eastAsia"/>
                <w:szCs w:val="21"/>
              </w:rPr>
              <w:lastRenderedPageBreak/>
              <w:t>报警管理：需具备短消息报警、声光报警、邮件报警等多种方式；</w:t>
            </w:r>
          </w:p>
          <w:p w:rsidR="00CC5C1B" w:rsidRDefault="008307A0">
            <w:pPr>
              <w:widowControl/>
              <w:numPr>
                <w:ilvl w:val="0"/>
                <w:numId w:val="13"/>
              </w:numPr>
              <w:spacing w:line="320" w:lineRule="exact"/>
              <w:rPr>
                <w:rFonts w:asciiTheme="minorEastAsia" w:hAnsiTheme="minorEastAsia"/>
                <w:szCs w:val="21"/>
              </w:rPr>
            </w:pPr>
            <w:r>
              <w:rPr>
                <w:rFonts w:asciiTheme="minorEastAsia" w:hAnsiTheme="minorEastAsia" w:hint="eastAsia"/>
                <w:szCs w:val="21"/>
              </w:rPr>
              <w:t>空调群控功能：系统不但应有监控功能，还需能对多台空调进行相关管理，避免空调之间的竞争运行和老化不一致等。</w:t>
            </w:r>
          </w:p>
          <w:p w:rsidR="00CC5C1B" w:rsidRDefault="008307A0">
            <w:pPr>
              <w:widowControl/>
              <w:numPr>
                <w:ilvl w:val="0"/>
                <w:numId w:val="13"/>
              </w:numPr>
              <w:spacing w:line="320" w:lineRule="exact"/>
              <w:rPr>
                <w:rFonts w:asciiTheme="minorEastAsia" w:hAnsiTheme="minorEastAsia"/>
                <w:szCs w:val="21"/>
              </w:rPr>
            </w:pPr>
            <w:r>
              <w:rPr>
                <w:rFonts w:asciiTheme="minorEastAsia" w:hAnsiTheme="minorEastAsia" w:hint="eastAsia"/>
                <w:szCs w:val="21"/>
              </w:rPr>
              <w:t>智能排班功能：可根据值班人员上班情况，设定其接收报警事件的内容，确保上班人员接收到需要的报警内容。</w:t>
            </w:r>
          </w:p>
          <w:p w:rsidR="00CC5C1B" w:rsidRDefault="008307A0">
            <w:pPr>
              <w:widowControl/>
              <w:numPr>
                <w:ilvl w:val="0"/>
                <w:numId w:val="13"/>
              </w:numPr>
              <w:spacing w:line="320" w:lineRule="exact"/>
              <w:rPr>
                <w:rFonts w:asciiTheme="minorEastAsia" w:hAnsiTheme="minorEastAsia"/>
                <w:szCs w:val="21"/>
              </w:rPr>
            </w:pPr>
            <w:r>
              <w:rPr>
                <w:rFonts w:asciiTheme="minorEastAsia" w:hAnsiTheme="minorEastAsia" w:hint="eastAsia"/>
                <w:szCs w:val="21"/>
              </w:rPr>
              <w:t>联动功能：需支持各子系统之间的相互联动，实现无人值守，联动内容可自定义，可根据使用者的需要更改逻辑关系。</w:t>
            </w:r>
          </w:p>
          <w:p w:rsidR="00CC5C1B" w:rsidRDefault="008307A0">
            <w:pPr>
              <w:widowControl/>
              <w:numPr>
                <w:ilvl w:val="0"/>
                <w:numId w:val="13"/>
              </w:numPr>
              <w:spacing w:line="320" w:lineRule="exact"/>
              <w:rPr>
                <w:rFonts w:asciiTheme="minorEastAsia" w:hAnsiTheme="minorEastAsia"/>
                <w:szCs w:val="21"/>
              </w:rPr>
            </w:pPr>
            <w:r>
              <w:rPr>
                <w:rFonts w:asciiTheme="minorEastAsia" w:hAnsiTheme="minorEastAsia" w:hint="eastAsia"/>
                <w:szCs w:val="21"/>
              </w:rPr>
              <w:t>监测功能：应提供通讯协议，实时监测精密空调、</w:t>
            </w:r>
            <w:r>
              <w:rPr>
                <w:rFonts w:asciiTheme="minorEastAsia" w:hAnsiTheme="minorEastAsia"/>
                <w:szCs w:val="21"/>
              </w:rPr>
              <w:t>UPS</w:t>
            </w:r>
            <w:r>
              <w:rPr>
                <w:rFonts w:asciiTheme="minorEastAsia" w:hAnsiTheme="minorEastAsia" w:hint="eastAsia"/>
                <w:szCs w:val="21"/>
              </w:rPr>
              <w:t>、智能配电，需支持本地</w:t>
            </w:r>
            <w:r>
              <w:rPr>
                <w:rFonts w:asciiTheme="minorEastAsia" w:hAnsiTheme="minorEastAsia"/>
                <w:szCs w:val="21"/>
              </w:rPr>
              <w:t>LCD显示环境温度和湿度，支持壁挂式安装</w:t>
            </w:r>
            <w:r>
              <w:rPr>
                <w:rFonts w:asciiTheme="minorEastAsia" w:hAnsiTheme="minorEastAsia" w:hint="eastAsia"/>
                <w:szCs w:val="21"/>
              </w:rPr>
              <w:t>，应采用光电感应探测方式。</w:t>
            </w:r>
          </w:p>
          <w:p w:rsidR="00CC5C1B" w:rsidRDefault="008307A0">
            <w:pPr>
              <w:widowControl/>
              <w:numPr>
                <w:ilvl w:val="0"/>
                <w:numId w:val="13"/>
              </w:numPr>
              <w:spacing w:line="320" w:lineRule="exact"/>
              <w:rPr>
                <w:rFonts w:asciiTheme="minorEastAsia" w:hAnsiTheme="minorEastAsia"/>
                <w:szCs w:val="21"/>
              </w:rPr>
            </w:pPr>
            <w:r>
              <w:rPr>
                <w:rFonts w:asciiTheme="minorEastAsia" w:hAnsiTheme="minorEastAsia" w:hint="eastAsia"/>
                <w:szCs w:val="21"/>
              </w:rPr>
              <w:t>嵌入式平台，内置</w:t>
            </w:r>
            <w:r>
              <w:rPr>
                <w:rFonts w:asciiTheme="minorEastAsia" w:hAnsiTheme="minorEastAsia"/>
                <w:szCs w:val="21"/>
              </w:rPr>
              <w:t>Web；</w:t>
            </w:r>
            <w:r>
              <w:rPr>
                <w:rFonts w:asciiTheme="minorEastAsia" w:hAnsiTheme="minorEastAsia" w:hint="eastAsia"/>
                <w:szCs w:val="21"/>
              </w:rPr>
              <w:t>应</w:t>
            </w:r>
            <w:r>
              <w:rPr>
                <w:rFonts w:asciiTheme="minorEastAsia" w:hAnsiTheme="minorEastAsia"/>
                <w:szCs w:val="21"/>
              </w:rPr>
              <w:t>支持</w:t>
            </w:r>
            <w:r>
              <w:rPr>
                <w:rFonts w:asciiTheme="minorEastAsia" w:hAnsiTheme="minorEastAsia" w:hint="eastAsia"/>
                <w:szCs w:val="21"/>
              </w:rPr>
              <w:t>不小于</w:t>
            </w:r>
            <w:r>
              <w:rPr>
                <w:rFonts w:asciiTheme="minorEastAsia" w:hAnsiTheme="minorEastAsia"/>
                <w:szCs w:val="21"/>
              </w:rPr>
              <w:t>32个数字温湿度传感器，</w:t>
            </w:r>
            <w:r>
              <w:rPr>
                <w:rFonts w:asciiTheme="minorEastAsia" w:hAnsiTheme="minorEastAsia" w:hint="eastAsia"/>
                <w:szCs w:val="21"/>
              </w:rPr>
              <w:t>不小于8</w:t>
            </w:r>
            <w:r>
              <w:rPr>
                <w:rFonts w:asciiTheme="minorEastAsia" w:hAnsiTheme="minorEastAsia"/>
                <w:szCs w:val="21"/>
              </w:rPr>
              <w:t>个扩展模拟量接口，</w:t>
            </w:r>
            <w:r>
              <w:rPr>
                <w:rFonts w:asciiTheme="minorEastAsia" w:hAnsiTheme="minorEastAsia" w:hint="eastAsia"/>
                <w:szCs w:val="21"/>
              </w:rPr>
              <w:t>不小于</w:t>
            </w:r>
            <w:r>
              <w:rPr>
                <w:rFonts w:asciiTheme="minorEastAsia" w:hAnsiTheme="minorEastAsia"/>
                <w:szCs w:val="21"/>
              </w:rPr>
              <w:t>16个状态量接口，</w:t>
            </w:r>
            <w:r>
              <w:rPr>
                <w:rFonts w:asciiTheme="minorEastAsia" w:hAnsiTheme="minorEastAsia" w:hint="eastAsia"/>
                <w:szCs w:val="21"/>
              </w:rPr>
              <w:t>不小于</w:t>
            </w:r>
            <w:r>
              <w:rPr>
                <w:rFonts w:asciiTheme="minorEastAsia" w:hAnsiTheme="minorEastAsia"/>
                <w:szCs w:val="21"/>
              </w:rPr>
              <w:t>4个开关量输出；可连接扩充模块</w:t>
            </w:r>
            <w:r>
              <w:rPr>
                <w:rFonts w:asciiTheme="minorEastAsia" w:hAnsiTheme="minorEastAsia" w:hint="eastAsia"/>
                <w:szCs w:val="21"/>
              </w:rPr>
              <w:t>。</w:t>
            </w:r>
          </w:p>
          <w:p w:rsidR="00CC5C1B" w:rsidRDefault="008307A0">
            <w:pPr>
              <w:widowControl/>
              <w:numPr>
                <w:ilvl w:val="0"/>
                <w:numId w:val="13"/>
              </w:numPr>
              <w:spacing w:line="320" w:lineRule="exact"/>
              <w:rPr>
                <w:rFonts w:asciiTheme="minorEastAsia" w:hAnsiTheme="minorEastAsia"/>
                <w:szCs w:val="21"/>
              </w:rPr>
            </w:pPr>
            <w:r>
              <w:rPr>
                <w:rFonts w:asciiTheme="minorEastAsia" w:hAnsiTheme="minorEastAsia"/>
                <w:szCs w:val="21"/>
              </w:rPr>
              <w:t>机房门</w:t>
            </w:r>
            <w:r>
              <w:rPr>
                <w:rFonts w:asciiTheme="minorEastAsia" w:hAnsiTheme="minorEastAsia" w:hint="eastAsia"/>
                <w:szCs w:val="21"/>
              </w:rPr>
              <w:t>应</w:t>
            </w:r>
            <w:r>
              <w:rPr>
                <w:rFonts w:asciiTheme="minorEastAsia" w:hAnsiTheme="minorEastAsia"/>
                <w:szCs w:val="21"/>
              </w:rPr>
              <w:t>采用IC刷卡+密码+指纹门禁系统</w:t>
            </w:r>
            <w:r>
              <w:rPr>
                <w:rFonts w:asciiTheme="minorEastAsia" w:hAnsiTheme="minorEastAsia" w:hint="eastAsia"/>
                <w:szCs w:val="21"/>
              </w:rPr>
              <w:t>，</w:t>
            </w:r>
            <w:r>
              <w:rPr>
                <w:rFonts w:asciiTheme="minorEastAsia" w:hAnsiTheme="minorEastAsia"/>
                <w:szCs w:val="21"/>
              </w:rPr>
              <w:t>门禁系统集成到动力环境监控中，支持远程开门。</w:t>
            </w:r>
          </w:p>
          <w:p w:rsidR="00CC5C1B" w:rsidRDefault="008307A0">
            <w:pPr>
              <w:widowControl/>
              <w:numPr>
                <w:ilvl w:val="0"/>
                <w:numId w:val="13"/>
              </w:numPr>
              <w:spacing w:line="320" w:lineRule="exact"/>
              <w:rPr>
                <w:rFonts w:asciiTheme="minorEastAsia" w:hAnsiTheme="minorEastAsia"/>
                <w:szCs w:val="21"/>
              </w:rPr>
            </w:pPr>
            <w:r>
              <w:rPr>
                <w:rFonts w:asciiTheme="minorEastAsia" w:hAnsiTheme="minorEastAsia" w:hint="eastAsia"/>
                <w:szCs w:val="21"/>
              </w:rPr>
              <w:t>可通过I</w:t>
            </w:r>
            <w:r>
              <w:rPr>
                <w:rFonts w:asciiTheme="minorEastAsia" w:hAnsiTheme="minorEastAsia"/>
                <w:szCs w:val="21"/>
              </w:rPr>
              <w:t>E</w:t>
            </w:r>
            <w:r>
              <w:rPr>
                <w:rFonts w:asciiTheme="minorEastAsia" w:hAnsiTheme="minorEastAsia" w:hint="eastAsia"/>
                <w:szCs w:val="21"/>
              </w:rPr>
              <w:t>进行远程浏览。</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lastRenderedPageBreak/>
              <w:t>套</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1</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IE远程浏览模块</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IE远程访问</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套</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1</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短信报警系统</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短信报平安功能，实时短信方式发送告警信息</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套</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1</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声光报警系统</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防火ABS阻燃外壳，红色或蓝色可选；声压(VDC)：110±3</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套</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1</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UPS系统软件模块</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机房UPS接入</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套</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1</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供配电系统软件模块</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机房精密配电柜接入</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套</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1</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精密空调系统软件模块</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机房精密空调接入</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套</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1</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漏水系统软件模块</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机房漏水接入</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套</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1</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温湿度系统软件模块</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机房温湿度采集器接入</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套</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1</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视频监控系统软件模块</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机房视频监控系统接入</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套</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1</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防盗系统软件模块</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机房门禁监控系统接入</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套</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1</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UTP Cat.6跳线</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UTP Cat.6跳线,3米，PVC</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条</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8</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嵌入式采集主机</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CPU：ARM架构、主频1Gh;</w:t>
            </w:r>
            <w:r>
              <w:rPr>
                <w:rFonts w:asciiTheme="minorEastAsia" w:hAnsiTheme="minorEastAsia" w:cs="宋体" w:hint="eastAsia"/>
                <w:kern w:val="0"/>
                <w:szCs w:val="21"/>
              </w:rPr>
              <w:br/>
              <w:t>内存：1G;</w:t>
            </w:r>
            <w:r>
              <w:rPr>
                <w:rFonts w:asciiTheme="minorEastAsia" w:hAnsiTheme="minorEastAsia" w:cs="宋体" w:hint="eastAsia"/>
                <w:kern w:val="0"/>
                <w:szCs w:val="21"/>
              </w:rPr>
              <w:br/>
              <w:t>存储：32G;</w:t>
            </w:r>
            <w:r>
              <w:rPr>
                <w:rFonts w:asciiTheme="minorEastAsia" w:hAnsiTheme="minorEastAsia" w:cs="宋体" w:hint="eastAsia"/>
                <w:kern w:val="0"/>
                <w:szCs w:val="21"/>
              </w:rPr>
              <w:br/>
              <w:t>以太网口：2个10/100/1000M全半双工自适应；</w:t>
            </w:r>
            <w:r>
              <w:rPr>
                <w:rFonts w:asciiTheme="minorEastAsia" w:hAnsiTheme="minorEastAsia" w:cs="宋体" w:hint="eastAsia"/>
                <w:kern w:val="0"/>
                <w:szCs w:val="21"/>
              </w:rPr>
              <w:br/>
              <w:t>南向接口：8个RS485/RS232串口；6个DI、2个DO;2个USB;</w:t>
            </w:r>
            <w:r>
              <w:rPr>
                <w:rFonts w:asciiTheme="minorEastAsia" w:hAnsiTheme="minorEastAsia" w:cs="宋体" w:hint="eastAsia"/>
                <w:kern w:val="0"/>
                <w:szCs w:val="21"/>
              </w:rPr>
              <w:br/>
              <w:t>北向接口：标准SNMP;</w:t>
            </w:r>
            <w:r>
              <w:rPr>
                <w:rFonts w:asciiTheme="minorEastAsia" w:hAnsiTheme="minorEastAsia" w:cs="宋体" w:hint="eastAsia"/>
                <w:kern w:val="0"/>
                <w:szCs w:val="21"/>
              </w:rPr>
              <w:br/>
              <w:t>安装尺寸：1U机架;</w:t>
            </w:r>
            <w:r>
              <w:rPr>
                <w:rFonts w:asciiTheme="minorEastAsia" w:hAnsiTheme="minorEastAsia" w:cs="宋体" w:hint="eastAsia"/>
                <w:kern w:val="0"/>
                <w:szCs w:val="21"/>
              </w:rPr>
              <w:br/>
              <w:t>电    源： AC 220V;</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套</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1</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漏水系统（含控制器和漏水绳）</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定位式漏水控制器  非定位式、15M长度</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套</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1</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四门门禁控制器</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门禁控制器、支持多种Weigand卡格式，支持密码键盘，支持最多3万个持卡人及10万条记录</w:t>
            </w:r>
            <w:r>
              <w:rPr>
                <w:rFonts w:asciiTheme="minorEastAsia" w:hAnsiTheme="minorEastAsia" w:cs="宋体" w:hint="eastAsia"/>
                <w:kern w:val="0"/>
                <w:szCs w:val="21"/>
              </w:rPr>
              <w:br/>
              <w:t>工作电源：额定电压12V(±20%)DC</w:t>
            </w:r>
            <w:r>
              <w:rPr>
                <w:rFonts w:asciiTheme="minorEastAsia" w:hAnsiTheme="minorEastAsia" w:cs="宋体" w:hint="eastAsia"/>
                <w:kern w:val="0"/>
                <w:szCs w:val="21"/>
              </w:rPr>
              <w:br/>
              <w:t>外观尺寸：215*105MM</w:t>
            </w:r>
            <w:r>
              <w:rPr>
                <w:rFonts w:asciiTheme="minorEastAsia" w:hAnsiTheme="minorEastAsia" w:cs="宋体" w:hint="eastAsia"/>
                <w:kern w:val="0"/>
                <w:szCs w:val="21"/>
              </w:rPr>
              <w:br/>
              <w:t>孔位尺寸：203*92MM</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台</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1</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读卡器（指纹+ID+密码）</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支持IC刷卡+密码+指纹</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台</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4</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磁力锁</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DC12V输入，抗拉力：≥280kg、含门磁状态</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个</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1</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电插锁</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玻璃门电插锁</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个</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1</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开门按钮</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不锈钢常开常闭开关/长方形，尺寸：28*91*6mm</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个</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2</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开门按钮</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86底盒安装，含切槽</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个</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2</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IC卡</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IC卡</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张</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30</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门禁采集箱及电源</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抽拉式、带导轨、3U高、500*430*132M（安装门禁主机、电源、继电器、漏水等）DC12V/12.5A.安装于抽拉模块箱、提供门禁、模块等设备供电   DC 24V/10A</w:t>
            </w:r>
            <w:r>
              <w:rPr>
                <w:rFonts w:asciiTheme="minorEastAsia" w:hAnsiTheme="minorEastAsia" w:cs="宋体"/>
                <w:kern w:val="0"/>
                <w:szCs w:val="21"/>
              </w:rPr>
              <w:t xml:space="preserve"> </w:t>
            </w:r>
            <w:r>
              <w:rPr>
                <w:rFonts w:asciiTheme="minorEastAsia" w:hAnsiTheme="minorEastAsia" w:cs="宋体" w:hint="eastAsia"/>
                <w:kern w:val="0"/>
                <w:szCs w:val="21"/>
              </w:rPr>
              <w:t>安装于抽拉模块箱、天窗供电</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套</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1</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协议转换模块</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进行协议的转换</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套</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1</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交换机</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千兆二层以太网交换机，提供24个10/100/1000M电口，4个10/100/1000M电口(Combo)，4个100/1000M SFP光口（Combo口），所有端口均支持线速转发及MDI/MDIX自动翻转功能，即插即用。</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台</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1</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spacing w:line="320" w:lineRule="exact"/>
              <w:rPr>
                <w:rFonts w:asciiTheme="minorEastAsia" w:hAnsiTheme="minorEastAsia"/>
              </w:rPr>
            </w:pPr>
            <w:r>
              <w:rPr>
                <w:rFonts w:asciiTheme="minorEastAsia" w:hAnsiTheme="minorEastAsia" w:hint="eastAsia"/>
              </w:rPr>
              <w:t>温湿度传感器</w:t>
            </w:r>
          </w:p>
        </w:tc>
        <w:tc>
          <w:tcPr>
            <w:tcW w:w="9522" w:type="dxa"/>
            <w:shd w:val="clear" w:color="auto" w:fill="auto"/>
            <w:vAlign w:val="center"/>
          </w:tcPr>
          <w:p w:rsidR="00CC5C1B" w:rsidRDefault="008307A0">
            <w:pPr>
              <w:spacing w:line="320" w:lineRule="exact"/>
              <w:rPr>
                <w:rFonts w:asciiTheme="minorEastAsia" w:hAnsiTheme="minorEastAsia"/>
              </w:rPr>
            </w:pPr>
            <w:r>
              <w:rPr>
                <w:rFonts w:asciiTheme="minorEastAsia" w:hAnsiTheme="minorEastAsia" w:hint="eastAsia"/>
              </w:rPr>
              <w:t>供电电源：DC 12V，</w:t>
            </w:r>
            <w:r>
              <w:rPr>
                <w:rFonts w:asciiTheme="minorEastAsia" w:hAnsiTheme="minorEastAsia" w:hint="eastAsia"/>
              </w:rPr>
              <w:br/>
              <w:t>测量范围：温度：-20℃~80℃、湿度：0～100%rh；</w:t>
            </w:r>
            <w:r>
              <w:rPr>
                <w:rFonts w:asciiTheme="minorEastAsia" w:hAnsiTheme="minorEastAsia" w:hint="eastAsia"/>
              </w:rPr>
              <w:br/>
              <w:t>测量精度：温度：±0.1℃；湿度：±3%rh；</w:t>
            </w:r>
            <w:r>
              <w:rPr>
                <w:rFonts w:asciiTheme="minorEastAsia" w:hAnsiTheme="minorEastAsia" w:hint="eastAsia"/>
              </w:rPr>
              <w:br/>
              <w:t>输出接口：RS485（RJ45接口）；</w:t>
            </w:r>
            <w:r>
              <w:rPr>
                <w:rFonts w:asciiTheme="minorEastAsia" w:hAnsiTheme="minorEastAsia" w:hint="eastAsia"/>
              </w:rPr>
              <w:br/>
              <w:t>显    示：数码显示；</w:t>
            </w:r>
            <w:r>
              <w:rPr>
                <w:rFonts w:asciiTheme="minorEastAsia" w:hAnsiTheme="minorEastAsia" w:hint="eastAsia"/>
              </w:rPr>
              <w:br/>
              <w:t>最大尺寸：86mm×86mm×30mm</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个</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2</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spacing w:line="320" w:lineRule="exact"/>
              <w:rPr>
                <w:rFonts w:asciiTheme="minorEastAsia" w:hAnsiTheme="minorEastAsia"/>
              </w:rPr>
            </w:pPr>
            <w:r>
              <w:rPr>
                <w:rFonts w:asciiTheme="minorEastAsia" w:hAnsiTheme="minorEastAsia" w:hint="eastAsia"/>
              </w:rPr>
              <w:t>光电烟感探测器</w:t>
            </w:r>
          </w:p>
        </w:tc>
        <w:tc>
          <w:tcPr>
            <w:tcW w:w="9522" w:type="dxa"/>
            <w:shd w:val="clear" w:color="auto" w:fill="auto"/>
            <w:vAlign w:val="center"/>
          </w:tcPr>
          <w:p w:rsidR="00CC5C1B" w:rsidRDefault="008307A0">
            <w:pPr>
              <w:spacing w:line="320" w:lineRule="exact"/>
              <w:rPr>
                <w:rFonts w:asciiTheme="minorEastAsia" w:hAnsiTheme="minorEastAsia"/>
              </w:rPr>
            </w:pPr>
            <w:r>
              <w:rPr>
                <w:rFonts w:asciiTheme="minorEastAsia" w:hAnsiTheme="minorEastAsia" w:hint="eastAsia"/>
              </w:rPr>
              <w:t>工作电压：DC 12V；</w:t>
            </w:r>
            <w:r>
              <w:rPr>
                <w:rFonts w:asciiTheme="minorEastAsia" w:hAnsiTheme="minorEastAsia" w:hint="eastAsia"/>
              </w:rPr>
              <w:br/>
              <w:t>探测方式：光电；</w:t>
            </w:r>
            <w:r>
              <w:rPr>
                <w:rFonts w:asciiTheme="minorEastAsia" w:hAnsiTheme="minorEastAsia" w:hint="eastAsia"/>
              </w:rPr>
              <w:br/>
              <w:t>安装方式：吸顶安装；</w:t>
            </w:r>
            <w:r>
              <w:rPr>
                <w:rFonts w:asciiTheme="minorEastAsia" w:hAnsiTheme="minorEastAsia" w:hint="eastAsia"/>
              </w:rPr>
              <w:br/>
              <w:t>输    出：继电器常开／常闭；</w:t>
            </w:r>
            <w:r>
              <w:rPr>
                <w:rFonts w:asciiTheme="minorEastAsia" w:hAnsiTheme="minorEastAsia" w:hint="eastAsia"/>
              </w:rPr>
              <w:br/>
              <w:t>尺    寸：φ112*41mm；</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个</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2</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spacing w:line="320" w:lineRule="exact"/>
              <w:rPr>
                <w:rFonts w:asciiTheme="minorEastAsia" w:hAnsiTheme="minorEastAsia"/>
              </w:rPr>
            </w:pPr>
            <w:r>
              <w:rPr>
                <w:rFonts w:asciiTheme="minorEastAsia" w:hAnsiTheme="minorEastAsia" w:hint="eastAsia"/>
              </w:rPr>
              <w:t>200W红外半球</w:t>
            </w:r>
          </w:p>
        </w:tc>
        <w:tc>
          <w:tcPr>
            <w:tcW w:w="9522" w:type="dxa"/>
            <w:shd w:val="clear" w:color="auto" w:fill="auto"/>
            <w:vAlign w:val="center"/>
          </w:tcPr>
          <w:p w:rsidR="00CC5C1B" w:rsidRDefault="008307A0">
            <w:pPr>
              <w:spacing w:line="320" w:lineRule="exact"/>
              <w:rPr>
                <w:rFonts w:asciiTheme="minorEastAsia" w:hAnsiTheme="minorEastAsia"/>
              </w:rPr>
            </w:pPr>
            <w:r>
              <w:rPr>
                <w:rFonts w:asciiTheme="minorEastAsia" w:hAnsiTheme="minorEastAsia" w:hint="eastAsia"/>
              </w:rPr>
              <w:t>传感器：1/1.7英寸CMOS,</w:t>
            </w:r>
            <w:r>
              <w:rPr>
                <w:rFonts w:asciiTheme="minorEastAsia" w:hAnsiTheme="minorEastAsia" w:hint="eastAsia"/>
              </w:rPr>
              <w:br/>
              <w:t>像素：200万(19201080)@25fps；焦距：8mm；</w:t>
            </w:r>
            <w:r>
              <w:rPr>
                <w:rFonts w:asciiTheme="minorEastAsia" w:hAnsiTheme="minorEastAsia" w:hint="eastAsia"/>
              </w:rPr>
              <w:br/>
              <w:t>供电：支持DC12V/POE供电方式；最大红外距离：30米；</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个</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6</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硬盘录像机</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16口直连，POE接口，4个SATA（不含硬盘）</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台</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1</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硬盘</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支持4路高清视频、2个盘位、1U高度，供电：AC 220V供电，功耗：＜10W，容量4T。</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块</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1</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10寸触摸屏</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10寸、安卓系统、主频 2.0GHz、多点触控电容屏、分辨率1280*800、安装开孔尺寸：243mm*156mm</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块</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1</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工业电源</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DC 12V</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只</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1</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动环监控系统相关辅材</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CAT 5E网线1箱、2个电胶布、4*200M尼龙扎带1包及其它</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批</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1</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双回路市电输入</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1、用于数据中心机房精密配电柜电源接入；</w:t>
            </w:r>
          </w:p>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2、电缆规格不低于ZR-YJV4*95+1*50</w:t>
            </w:r>
            <w:r>
              <w:rPr>
                <w:rFonts w:asciiTheme="minorEastAsia" w:hAnsiTheme="minorEastAsia" w:cs="宋体"/>
                <w:kern w:val="0"/>
                <w:szCs w:val="21"/>
              </w:rPr>
              <w:t>mm²</w:t>
            </w:r>
            <w:r>
              <w:rPr>
                <w:rFonts w:asciiTheme="minorEastAsia" w:hAnsiTheme="minorEastAsia" w:cs="宋体" w:hint="eastAsia"/>
                <w:kern w:val="0"/>
                <w:szCs w:val="21"/>
              </w:rPr>
              <w:t>；</w:t>
            </w:r>
          </w:p>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3、总输出空开不低于250A。</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项</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hint="eastAsia"/>
                <w:szCs w:val="21"/>
              </w:rPr>
              <w:t>1</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显示屏</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55寸显示屏</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台</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2</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jc w:val="center"/>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PC机</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kern w:val="0"/>
                <w:szCs w:val="21"/>
              </w:rPr>
              <w:t>I</w:t>
            </w:r>
            <w:r>
              <w:rPr>
                <w:rFonts w:asciiTheme="minorEastAsia" w:hAnsiTheme="minorEastAsia" w:cs="宋体" w:hint="eastAsia"/>
                <w:kern w:val="0"/>
                <w:szCs w:val="21"/>
              </w:rPr>
              <w:t>5,</w:t>
            </w:r>
            <w:r>
              <w:rPr>
                <w:rFonts w:asciiTheme="minorEastAsia" w:hAnsiTheme="minorEastAsia" w:hint="eastAsia"/>
                <w:szCs w:val="21"/>
              </w:rPr>
              <w:t xml:space="preserve"> </w:t>
            </w:r>
            <w:r>
              <w:rPr>
                <w:rFonts w:asciiTheme="minorEastAsia" w:hAnsiTheme="minorEastAsia" w:cs="宋体" w:hint="eastAsia"/>
                <w:kern w:val="0"/>
                <w:szCs w:val="21"/>
              </w:rPr>
              <w:t>4G内存,500G硬盘,支持双屏输出</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台</w:t>
            </w:r>
          </w:p>
        </w:tc>
        <w:tc>
          <w:tcPr>
            <w:tcW w:w="760" w:type="dxa"/>
            <w:shd w:val="clear" w:color="auto" w:fill="auto"/>
            <w:vAlign w:val="center"/>
          </w:tcPr>
          <w:p w:rsidR="00CC5C1B" w:rsidRDefault="008307A0">
            <w:pPr>
              <w:spacing w:line="320" w:lineRule="exact"/>
              <w:jc w:val="center"/>
              <w:rPr>
                <w:rFonts w:asciiTheme="minorEastAsia" w:hAnsiTheme="minorEastAsia"/>
                <w:szCs w:val="21"/>
              </w:rPr>
            </w:pPr>
            <w:r>
              <w:rPr>
                <w:rFonts w:asciiTheme="minorEastAsia" w:hAnsiTheme="minorEastAsia"/>
                <w:szCs w:val="21"/>
              </w:rPr>
              <w:t>1</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r w:rsidR="00CC5C1B">
        <w:trPr>
          <w:trHeight w:val="567"/>
          <w:jc w:val="center"/>
        </w:trPr>
        <w:tc>
          <w:tcPr>
            <w:tcW w:w="855" w:type="dxa"/>
            <w:vAlign w:val="center"/>
          </w:tcPr>
          <w:p w:rsidR="00CC5C1B" w:rsidRDefault="00CC5C1B">
            <w:pPr>
              <w:pStyle w:val="af0"/>
              <w:widowControl/>
              <w:numPr>
                <w:ilvl w:val="0"/>
                <w:numId w:val="5"/>
              </w:numPr>
              <w:spacing w:line="320" w:lineRule="exact"/>
              <w:ind w:firstLineChars="0"/>
              <w:rPr>
                <w:rFonts w:asciiTheme="minorEastAsia" w:hAnsiTheme="minorEastAsia" w:cs="宋体"/>
                <w:kern w:val="0"/>
                <w:szCs w:val="21"/>
              </w:rPr>
            </w:pPr>
          </w:p>
        </w:tc>
        <w:tc>
          <w:tcPr>
            <w:tcW w:w="1674"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系统集成</w:t>
            </w:r>
          </w:p>
        </w:tc>
        <w:tc>
          <w:tcPr>
            <w:tcW w:w="9522" w:type="dxa"/>
            <w:shd w:val="clear" w:color="auto" w:fill="auto"/>
            <w:vAlign w:val="center"/>
          </w:tcPr>
          <w:p w:rsidR="00CC5C1B" w:rsidRDefault="008307A0">
            <w:pPr>
              <w:widowControl/>
              <w:spacing w:line="320" w:lineRule="exact"/>
              <w:rPr>
                <w:rFonts w:asciiTheme="minorEastAsia" w:hAnsiTheme="minorEastAsia" w:cs="宋体"/>
                <w:kern w:val="0"/>
                <w:szCs w:val="21"/>
              </w:rPr>
            </w:pPr>
            <w:r>
              <w:rPr>
                <w:rFonts w:asciiTheme="minorEastAsia" w:hAnsiTheme="minorEastAsia" w:cs="宋体" w:hint="eastAsia"/>
                <w:kern w:val="0"/>
                <w:szCs w:val="21"/>
              </w:rPr>
              <w:t>含卸货、搬运、安装、调试等</w:t>
            </w:r>
          </w:p>
        </w:tc>
        <w:tc>
          <w:tcPr>
            <w:tcW w:w="760" w:type="dxa"/>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项</w:t>
            </w:r>
          </w:p>
        </w:tc>
        <w:tc>
          <w:tcPr>
            <w:tcW w:w="760" w:type="dxa"/>
            <w:shd w:val="clear" w:color="auto" w:fill="auto"/>
            <w:vAlign w:val="center"/>
          </w:tcPr>
          <w:p w:rsidR="00CC5C1B" w:rsidRDefault="008307A0">
            <w:pPr>
              <w:widowControl/>
              <w:spacing w:line="320" w:lineRule="exact"/>
              <w:jc w:val="center"/>
              <w:rPr>
                <w:rFonts w:asciiTheme="minorEastAsia" w:hAnsiTheme="minorEastAsia" w:cs="宋体"/>
                <w:kern w:val="0"/>
                <w:szCs w:val="21"/>
              </w:rPr>
            </w:pPr>
            <w:r>
              <w:rPr>
                <w:rFonts w:asciiTheme="minorEastAsia" w:hAnsiTheme="minorEastAsia" w:cs="宋体" w:hint="eastAsia"/>
                <w:kern w:val="0"/>
                <w:szCs w:val="21"/>
              </w:rPr>
              <w:t>1</w:t>
            </w:r>
          </w:p>
        </w:tc>
        <w:tc>
          <w:tcPr>
            <w:tcW w:w="1215" w:type="dxa"/>
            <w:vAlign w:val="center"/>
          </w:tcPr>
          <w:p w:rsidR="00CC5C1B" w:rsidRDefault="008307A0">
            <w:pPr>
              <w:widowControl/>
              <w:spacing w:line="320" w:lineRule="exact"/>
              <w:jc w:val="center"/>
              <w:rPr>
                <w:rFonts w:ascii="等线" w:eastAsia="等线" w:hAnsi="宋体" w:cs="宋体"/>
                <w:kern w:val="0"/>
                <w:szCs w:val="21"/>
              </w:rPr>
            </w:pPr>
            <w:r>
              <w:rPr>
                <w:rFonts w:ascii="等线" w:eastAsia="等线" w:hAnsi="宋体" w:cs="宋体" w:hint="eastAsia"/>
                <w:kern w:val="0"/>
                <w:szCs w:val="21"/>
              </w:rPr>
              <w:t>否</w:t>
            </w:r>
          </w:p>
        </w:tc>
      </w:tr>
    </w:tbl>
    <w:p w:rsidR="00CC5C1B" w:rsidRDefault="008307A0">
      <w:pPr>
        <w:widowControl/>
        <w:spacing w:line="360" w:lineRule="atLeast"/>
        <w:ind w:firstLine="600"/>
        <w:jc w:val="left"/>
        <w:rPr>
          <w:rFonts w:ascii="仿宋" w:eastAsia="仿宋" w:hAnsi="仿宋" w:cs="仿宋"/>
          <w:kern w:val="0"/>
          <w:sz w:val="30"/>
          <w:szCs w:val="30"/>
          <w:shd w:val="clear" w:color="auto" w:fill="FFFFFF"/>
        </w:rPr>
      </w:pPr>
      <w:r>
        <w:rPr>
          <w:rFonts w:ascii="仿宋" w:eastAsia="仿宋" w:hAnsi="仿宋" w:cs="仿宋" w:hint="eastAsia"/>
          <w:kern w:val="0"/>
          <w:sz w:val="30"/>
          <w:szCs w:val="30"/>
          <w:shd w:val="clear" w:color="auto" w:fill="FFFFFF"/>
        </w:rPr>
        <w:t>2、私有云平台</w:t>
      </w:r>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5"/>
        <w:gridCol w:w="1674"/>
        <w:gridCol w:w="9522"/>
        <w:gridCol w:w="760"/>
        <w:gridCol w:w="760"/>
        <w:gridCol w:w="1215"/>
      </w:tblGrid>
      <w:tr w:rsidR="00CC5C1B">
        <w:trPr>
          <w:trHeight w:val="1126"/>
          <w:jc w:val="center"/>
        </w:trPr>
        <w:tc>
          <w:tcPr>
            <w:tcW w:w="855" w:type="dxa"/>
            <w:vAlign w:val="center"/>
          </w:tcPr>
          <w:p w:rsidR="00CC5C1B" w:rsidRDefault="008307A0">
            <w:pPr>
              <w:spacing w:line="340" w:lineRule="exact"/>
              <w:jc w:val="center"/>
              <w:rPr>
                <w:rFonts w:asciiTheme="minorEastAsia" w:hAnsiTheme="minorEastAsia"/>
                <w:b/>
                <w:bCs/>
                <w:sz w:val="24"/>
              </w:rPr>
            </w:pPr>
            <w:r>
              <w:rPr>
                <w:rFonts w:asciiTheme="minorEastAsia" w:hAnsiTheme="minorEastAsia" w:hint="eastAsia"/>
                <w:b/>
                <w:bCs/>
                <w:sz w:val="24"/>
              </w:rPr>
              <w:t>序号</w:t>
            </w:r>
          </w:p>
        </w:tc>
        <w:tc>
          <w:tcPr>
            <w:tcW w:w="1674" w:type="dxa"/>
            <w:shd w:val="clear" w:color="auto" w:fill="auto"/>
            <w:vAlign w:val="center"/>
          </w:tcPr>
          <w:p w:rsidR="00CC5C1B" w:rsidRDefault="008307A0">
            <w:pPr>
              <w:spacing w:line="340" w:lineRule="exact"/>
              <w:jc w:val="center"/>
              <w:rPr>
                <w:rFonts w:asciiTheme="minorEastAsia" w:hAnsiTheme="minorEastAsia"/>
                <w:b/>
                <w:bCs/>
                <w:sz w:val="24"/>
              </w:rPr>
            </w:pPr>
            <w:r>
              <w:rPr>
                <w:rFonts w:asciiTheme="minorEastAsia" w:hAnsiTheme="minorEastAsia" w:cs="宋体" w:hint="eastAsia"/>
                <w:b/>
                <w:bCs/>
                <w:kern w:val="0"/>
                <w:szCs w:val="21"/>
              </w:rPr>
              <w:t>货物名称</w:t>
            </w:r>
          </w:p>
        </w:tc>
        <w:tc>
          <w:tcPr>
            <w:tcW w:w="9522" w:type="dxa"/>
            <w:shd w:val="clear" w:color="auto" w:fill="auto"/>
            <w:vAlign w:val="center"/>
          </w:tcPr>
          <w:p w:rsidR="00CC5C1B" w:rsidRDefault="008307A0">
            <w:pPr>
              <w:spacing w:line="340" w:lineRule="exact"/>
              <w:jc w:val="center"/>
              <w:rPr>
                <w:rFonts w:asciiTheme="minorEastAsia" w:hAnsiTheme="minorEastAsia" w:cs="宋体"/>
                <w:b/>
                <w:bCs/>
                <w:kern w:val="0"/>
                <w:szCs w:val="21"/>
              </w:rPr>
            </w:pPr>
            <w:r>
              <w:rPr>
                <w:rFonts w:asciiTheme="minorEastAsia" w:hAnsiTheme="minorEastAsia" w:cs="宋体" w:hint="eastAsia"/>
                <w:b/>
                <w:bCs/>
                <w:kern w:val="0"/>
                <w:szCs w:val="21"/>
              </w:rPr>
              <w:t>技术规格及主要参数</w:t>
            </w:r>
          </w:p>
        </w:tc>
        <w:tc>
          <w:tcPr>
            <w:tcW w:w="760" w:type="dxa"/>
            <w:vAlign w:val="center"/>
          </w:tcPr>
          <w:p w:rsidR="00CC5C1B" w:rsidRDefault="008307A0">
            <w:pPr>
              <w:spacing w:line="340" w:lineRule="exact"/>
              <w:jc w:val="center"/>
              <w:rPr>
                <w:rFonts w:asciiTheme="minorEastAsia" w:hAnsiTheme="minorEastAsia"/>
                <w:b/>
                <w:bCs/>
                <w:sz w:val="24"/>
              </w:rPr>
            </w:pPr>
            <w:r>
              <w:rPr>
                <w:rFonts w:asciiTheme="minorEastAsia" w:hAnsiTheme="minorEastAsia" w:hint="eastAsia"/>
                <w:b/>
                <w:bCs/>
                <w:sz w:val="24"/>
              </w:rPr>
              <w:t>单位</w:t>
            </w:r>
          </w:p>
        </w:tc>
        <w:tc>
          <w:tcPr>
            <w:tcW w:w="760" w:type="dxa"/>
            <w:shd w:val="clear" w:color="auto" w:fill="auto"/>
            <w:vAlign w:val="center"/>
          </w:tcPr>
          <w:p w:rsidR="00CC5C1B" w:rsidRDefault="008307A0">
            <w:pPr>
              <w:spacing w:line="340" w:lineRule="exact"/>
              <w:jc w:val="center"/>
              <w:rPr>
                <w:rFonts w:asciiTheme="minorEastAsia" w:hAnsiTheme="minorEastAsia"/>
                <w:b/>
                <w:bCs/>
                <w:sz w:val="24"/>
              </w:rPr>
            </w:pPr>
            <w:r>
              <w:rPr>
                <w:rFonts w:asciiTheme="minorEastAsia" w:hAnsiTheme="minorEastAsia" w:hint="eastAsia"/>
                <w:b/>
                <w:bCs/>
                <w:sz w:val="24"/>
              </w:rPr>
              <w:t>数量</w:t>
            </w:r>
          </w:p>
        </w:tc>
        <w:tc>
          <w:tcPr>
            <w:tcW w:w="1215" w:type="dxa"/>
            <w:vAlign w:val="center"/>
          </w:tcPr>
          <w:p w:rsidR="00CC5C1B" w:rsidRDefault="008307A0">
            <w:pPr>
              <w:spacing w:line="340" w:lineRule="exact"/>
              <w:jc w:val="center"/>
              <w:rPr>
                <w:rFonts w:asciiTheme="minorEastAsia" w:hAnsiTheme="minorEastAsia"/>
                <w:b/>
                <w:bCs/>
                <w:sz w:val="24"/>
              </w:rPr>
            </w:pPr>
            <w:r>
              <w:rPr>
                <w:rFonts w:asciiTheme="minorEastAsia" w:hAnsiTheme="minorEastAsia" w:hint="eastAsia"/>
                <w:b/>
                <w:bCs/>
                <w:sz w:val="24"/>
              </w:rPr>
              <w:t>是否为核心产品</w:t>
            </w:r>
          </w:p>
        </w:tc>
      </w:tr>
      <w:tr w:rsidR="00CC5C1B">
        <w:trPr>
          <w:trHeight w:val="985"/>
          <w:jc w:val="center"/>
        </w:trPr>
        <w:tc>
          <w:tcPr>
            <w:tcW w:w="855" w:type="dxa"/>
          </w:tcPr>
          <w:p w:rsidR="00CC5C1B" w:rsidRDefault="00CC5C1B">
            <w:pPr>
              <w:pStyle w:val="af0"/>
              <w:widowControl/>
              <w:numPr>
                <w:ilvl w:val="0"/>
                <w:numId w:val="14"/>
              </w:numPr>
              <w:ind w:firstLineChars="0"/>
              <w:jc w:val="center"/>
            </w:pPr>
          </w:p>
        </w:tc>
        <w:tc>
          <w:tcPr>
            <w:tcW w:w="1674" w:type="dxa"/>
            <w:shd w:val="clear" w:color="auto" w:fill="auto"/>
          </w:tcPr>
          <w:p w:rsidR="00CC5C1B" w:rsidRDefault="008307A0">
            <w:r>
              <w:rPr>
                <w:rFonts w:hint="eastAsia"/>
              </w:rPr>
              <w:t>私有云平台</w:t>
            </w:r>
          </w:p>
        </w:tc>
        <w:tc>
          <w:tcPr>
            <w:tcW w:w="9522" w:type="dxa"/>
            <w:shd w:val="clear" w:color="auto" w:fill="auto"/>
          </w:tcPr>
          <w:p w:rsidR="00CC5C1B" w:rsidRDefault="008307A0">
            <w:pPr>
              <w:spacing w:line="400" w:lineRule="exact"/>
              <w:rPr>
                <w:rFonts w:asciiTheme="minorEastAsia" w:hAnsiTheme="minorEastAsia"/>
              </w:rPr>
            </w:pPr>
            <w:r>
              <w:rPr>
                <w:rFonts w:asciiTheme="minorEastAsia" w:hAnsiTheme="minorEastAsia" w:hint="eastAsia"/>
              </w:rPr>
              <w:t>计算虚拟化要求：</w:t>
            </w:r>
          </w:p>
          <w:p w:rsidR="00CC5C1B" w:rsidRDefault="008307A0">
            <w:pPr>
              <w:numPr>
                <w:ilvl w:val="0"/>
                <w:numId w:val="15"/>
              </w:numPr>
              <w:spacing w:line="400" w:lineRule="exact"/>
              <w:rPr>
                <w:rFonts w:asciiTheme="minorEastAsia" w:hAnsiTheme="minorEastAsia"/>
              </w:rPr>
            </w:pPr>
            <w:r>
              <w:rPr>
                <w:rFonts w:asciiTheme="minorEastAsia" w:hAnsiTheme="minorEastAsia" w:hint="eastAsia"/>
              </w:rPr>
              <w:t>虚拟化技术:兼容市场主流x86架构的品牌服务器，无硬件厂商锁定，支持Linux和Windows等主流操作系统。</w:t>
            </w:r>
          </w:p>
          <w:p w:rsidR="00CC5C1B" w:rsidRDefault="008307A0">
            <w:pPr>
              <w:numPr>
                <w:ilvl w:val="0"/>
                <w:numId w:val="15"/>
              </w:numPr>
              <w:spacing w:line="400" w:lineRule="exact"/>
              <w:rPr>
                <w:rFonts w:asciiTheme="minorEastAsia" w:hAnsiTheme="minorEastAsia"/>
              </w:rPr>
            </w:pPr>
            <w:r>
              <w:rPr>
                <w:rFonts w:asciiTheme="minorEastAsia" w:hAnsiTheme="minorEastAsia" w:hint="eastAsia"/>
              </w:rPr>
              <w:lastRenderedPageBreak/>
              <w:t>集群资源监控:支持对虚拟化系统的集群资源进行整体监控，包括但不限于CPU、内存和硬盘等。</w:t>
            </w:r>
          </w:p>
          <w:p w:rsidR="00CC5C1B" w:rsidRDefault="008307A0">
            <w:pPr>
              <w:numPr>
                <w:ilvl w:val="0"/>
                <w:numId w:val="15"/>
              </w:numPr>
              <w:spacing w:line="400" w:lineRule="exact"/>
              <w:rPr>
                <w:rFonts w:asciiTheme="minorEastAsia" w:hAnsiTheme="minorEastAsia"/>
              </w:rPr>
            </w:pPr>
            <w:r>
              <w:rPr>
                <w:rFonts w:asciiTheme="minorEastAsia" w:hAnsiTheme="minorEastAsia" w:hint="eastAsia"/>
              </w:rPr>
              <w:t>虚拟机生命周期管理:提供创建、删除、启动、停止、重启、重装系统、快照、容量调整、服务码登陆、系统视图、带宽调整、修改密码等功能：</w:t>
            </w:r>
          </w:p>
          <w:p w:rsidR="00CC5C1B" w:rsidRDefault="008307A0">
            <w:pPr>
              <w:spacing w:line="400" w:lineRule="exact"/>
              <w:rPr>
                <w:rFonts w:asciiTheme="minorEastAsia" w:hAnsiTheme="minorEastAsia"/>
              </w:rPr>
            </w:pPr>
            <w:r>
              <w:rPr>
                <w:rFonts w:asciiTheme="minorEastAsia" w:hAnsiTheme="minorEastAsia" w:hint="eastAsia"/>
              </w:rPr>
              <w:t>1）创建虚拟机：按需选择CPU、内存、磁盘容量、系统版本、自定义IP、归属用户和使用时长；</w:t>
            </w:r>
          </w:p>
          <w:p w:rsidR="00CC5C1B" w:rsidRDefault="008307A0">
            <w:pPr>
              <w:spacing w:line="400" w:lineRule="exact"/>
              <w:rPr>
                <w:rFonts w:asciiTheme="minorEastAsia" w:hAnsiTheme="minorEastAsia"/>
              </w:rPr>
            </w:pPr>
            <w:r>
              <w:rPr>
                <w:rFonts w:asciiTheme="minorEastAsia" w:hAnsiTheme="minorEastAsia" w:hint="eastAsia"/>
              </w:rPr>
              <w:t>2）磁盘管理：提供磁盘扩容、删除、快照等功能；</w:t>
            </w:r>
          </w:p>
          <w:p w:rsidR="00CC5C1B" w:rsidRDefault="008307A0">
            <w:pPr>
              <w:spacing w:line="400" w:lineRule="exact"/>
              <w:rPr>
                <w:rFonts w:asciiTheme="minorEastAsia" w:hAnsiTheme="minorEastAsia"/>
              </w:rPr>
            </w:pPr>
            <w:r>
              <w:rPr>
                <w:rFonts w:asciiTheme="minorEastAsia" w:hAnsiTheme="minorEastAsia" w:hint="eastAsia"/>
              </w:rPr>
              <w:t>3）虚拟机迁移：支持故障自动迁移和手动迁移至指定宿主机；支持将集群外VMware虚拟机迁移到云平台上；</w:t>
            </w:r>
          </w:p>
          <w:p w:rsidR="00CC5C1B" w:rsidRDefault="008307A0">
            <w:pPr>
              <w:spacing w:line="400" w:lineRule="exact"/>
              <w:rPr>
                <w:rFonts w:asciiTheme="minorEastAsia" w:hAnsiTheme="minorEastAsia"/>
              </w:rPr>
            </w:pPr>
            <w:r>
              <w:rPr>
                <w:rFonts w:asciiTheme="minorEastAsia" w:hAnsiTheme="minorEastAsia" w:hint="eastAsia"/>
              </w:rPr>
              <w:t>4）私网操作：支持虚拟机加入私网、退出私网、私网配置等操作；</w:t>
            </w:r>
            <w:r>
              <w:rPr>
                <w:rFonts w:asciiTheme="minorEastAsia" w:hAnsiTheme="minorEastAsia"/>
              </w:rPr>
              <w:t xml:space="preserve"> </w:t>
            </w:r>
          </w:p>
          <w:p w:rsidR="00CC5C1B" w:rsidRDefault="008307A0">
            <w:pPr>
              <w:spacing w:line="400" w:lineRule="exact"/>
              <w:rPr>
                <w:rFonts w:asciiTheme="minorEastAsia" w:hAnsiTheme="minorEastAsia"/>
              </w:rPr>
            </w:pPr>
            <w:r>
              <w:rPr>
                <w:rFonts w:asciiTheme="minorEastAsia" w:hAnsiTheme="minorEastAsia" w:hint="eastAsia"/>
              </w:rPr>
              <w:t>5）模板定制：预置典型配置模板供用户自由选择；</w:t>
            </w:r>
          </w:p>
          <w:p w:rsidR="00CC5C1B" w:rsidRDefault="008307A0">
            <w:pPr>
              <w:spacing w:line="400" w:lineRule="exact"/>
              <w:rPr>
                <w:rFonts w:asciiTheme="minorEastAsia" w:hAnsiTheme="minorEastAsia"/>
              </w:rPr>
            </w:pPr>
            <w:r>
              <w:rPr>
                <w:rFonts w:asciiTheme="minorEastAsia" w:hAnsiTheme="minorEastAsia" w:hint="eastAsia"/>
              </w:rPr>
              <w:t>6）虚拟机克隆：克隆出同等配置的虚拟机；</w:t>
            </w:r>
          </w:p>
          <w:p w:rsidR="00CC5C1B" w:rsidRDefault="008307A0">
            <w:pPr>
              <w:spacing w:line="400" w:lineRule="exact"/>
              <w:rPr>
                <w:rFonts w:asciiTheme="minorEastAsia" w:hAnsiTheme="minorEastAsia"/>
              </w:rPr>
            </w:pPr>
            <w:r>
              <w:rPr>
                <w:rFonts w:asciiTheme="minorEastAsia" w:hAnsiTheme="minorEastAsia" w:hint="eastAsia"/>
              </w:rPr>
              <w:t>7）USB管理：支持宿主机插入USB外设，虚拟机可识别到USB设备；</w:t>
            </w:r>
          </w:p>
          <w:p w:rsidR="00CC5C1B" w:rsidRDefault="008307A0">
            <w:pPr>
              <w:spacing w:line="400" w:lineRule="exact"/>
              <w:rPr>
                <w:rFonts w:asciiTheme="minorEastAsia" w:hAnsiTheme="minorEastAsia"/>
              </w:rPr>
            </w:pPr>
            <w:r>
              <w:rPr>
                <w:rFonts w:asciiTheme="minorEastAsia" w:hAnsiTheme="minorEastAsia" w:hint="eastAsia"/>
              </w:rPr>
              <w:t>8）带宽调整：设置虚拟机的上\下行带宽，当带宽值设置为零，不限制带宽。</w:t>
            </w:r>
          </w:p>
          <w:p w:rsidR="00CC5C1B" w:rsidRDefault="008307A0">
            <w:pPr>
              <w:spacing w:line="400" w:lineRule="exact"/>
              <w:rPr>
                <w:rFonts w:asciiTheme="minorEastAsia" w:hAnsiTheme="minorEastAsia"/>
              </w:rPr>
            </w:pPr>
            <w:r>
              <w:rPr>
                <w:rFonts w:asciiTheme="minorEastAsia" w:hAnsiTheme="minorEastAsia" w:hint="eastAsia"/>
              </w:rPr>
              <w:t>9）快照功能：支持系统快照和数据快照，支持手动和自动快照以及自动生成策略。</w:t>
            </w:r>
          </w:p>
          <w:p w:rsidR="00CC5C1B" w:rsidRDefault="008307A0">
            <w:pPr>
              <w:numPr>
                <w:ilvl w:val="0"/>
                <w:numId w:val="15"/>
              </w:numPr>
              <w:spacing w:line="400" w:lineRule="exact"/>
              <w:rPr>
                <w:rFonts w:asciiTheme="minorEastAsia" w:hAnsiTheme="minorEastAsia"/>
              </w:rPr>
            </w:pPr>
            <w:r>
              <w:rPr>
                <w:rFonts w:asciiTheme="minorEastAsia" w:hAnsiTheme="minorEastAsia" w:hint="eastAsia"/>
              </w:rPr>
              <w:t>回收站功能:回收站显示过期的云服务器产品基本信息，包括但不限于用户名称、业务编号、IP地址\备注、状态、系统、配置、开通日期\到期日期和操作等基础信息。</w:t>
            </w:r>
          </w:p>
          <w:p w:rsidR="00CC5C1B" w:rsidRDefault="008307A0">
            <w:pPr>
              <w:spacing w:line="400" w:lineRule="exact"/>
              <w:rPr>
                <w:rFonts w:asciiTheme="minorEastAsia" w:hAnsiTheme="minorEastAsia"/>
              </w:rPr>
            </w:pPr>
            <w:r>
              <w:rPr>
                <w:rFonts w:asciiTheme="minorEastAsia" w:hAnsiTheme="minorEastAsia" w:hint="eastAsia"/>
              </w:rPr>
              <w:t>存储虚拟化要求：</w:t>
            </w:r>
          </w:p>
          <w:p w:rsidR="00CC5C1B" w:rsidRDefault="008307A0">
            <w:pPr>
              <w:numPr>
                <w:ilvl w:val="0"/>
                <w:numId w:val="15"/>
              </w:numPr>
              <w:spacing w:line="400" w:lineRule="exact"/>
              <w:rPr>
                <w:rFonts w:asciiTheme="minorEastAsia" w:hAnsiTheme="minorEastAsia"/>
              </w:rPr>
            </w:pPr>
            <w:r>
              <w:rPr>
                <w:rFonts w:asciiTheme="minorEastAsia" w:hAnsiTheme="minorEastAsia" w:hint="eastAsia"/>
              </w:rPr>
              <w:t>软件定义存储：采用分布式存储方式，由多台x86架构服务器搭建其存储集群。可根据需求自定义副本数量，支持横向扩容并兼容SAN存储。</w:t>
            </w:r>
          </w:p>
          <w:p w:rsidR="00CC5C1B" w:rsidRDefault="008307A0">
            <w:pPr>
              <w:numPr>
                <w:ilvl w:val="0"/>
                <w:numId w:val="15"/>
              </w:numPr>
              <w:spacing w:line="400" w:lineRule="exact"/>
              <w:rPr>
                <w:rFonts w:asciiTheme="minorEastAsia" w:hAnsiTheme="minorEastAsia"/>
              </w:rPr>
            </w:pPr>
            <w:r>
              <w:rPr>
                <w:rFonts w:asciiTheme="minorEastAsia" w:hAnsiTheme="minorEastAsia" w:hint="eastAsia"/>
              </w:rPr>
              <w:t>多模式存储服务：支持分布式块存储、对象存储和文件存储。</w:t>
            </w:r>
          </w:p>
          <w:p w:rsidR="00CC5C1B" w:rsidRDefault="008307A0">
            <w:pPr>
              <w:numPr>
                <w:ilvl w:val="0"/>
                <w:numId w:val="15"/>
              </w:numPr>
              <w:spacing w:line="400" w:lineRule="exact"/>
              <w:rPr>
                <w:rFonts w:asciiTheme="minorEastAsia" w:hAnsiTheme="minorEastAsia"/>
              </w:rPr>
            </w:pPr>
            <w:r>
              <w:rPr>
                <w:rFonts w:asciiTheme="minorEastAsia" w:hAnsiTheme="minorEastAsia" w:hint="eastAsia"/>
              </w:rPr>
              <w:t>存储生命周期管理：提供开通云存储，新建存储空间，设置空间权限，文件上传与下载，扩容与续费功能。</w:t>
            </w:r>
          </w:p>
          <w:p w:rsidR="00CC5C1B" w:rsidRDefault="008307A0">
            <w:pPr>
              <w:numPr>
                <w:ilvl w:val="0"/>
                <w:numId w:val="15"/>
              </w:numPr>
              <w:spacing w:line="400" w:lineRule="exact"/>
              <w:rPr>
                <w:rFonts w:asciiTheme="minorEastAsia" w:hAnsiTheme="minorEastAsia"/>
              </w:rPr>
            </w:pPr>
            <w:r>
              <w:rPr>
                <w:rFonts w:asciiTheme="minorEastAsia" w:hAnsiTheme="minorEastAsia" w:hint="eastAsia"/>
              </w:rPr>
              <w:t>高速缓存：支持SSD和HDD硬盘混合使用方式；</w:t>
            </w:r>
          </w:p>
          <w:p w:rsidR="00CC5C1B" w:rsidRDefault="008307A0">
            <w:pPr>
              <w:numPr>
                <w:ilvl w:val="0"/>
                <w:numId w:val="15"/>
              </w:numPr>
              <w:spacing w:line="400" w:lineRule="exact"/>
              <w:rPr>
                <w:rFonts w:asciiTheme="minorEastAsia" w:hAnsiTheme="minorEastAsia"/>
              </w:rPr>
            </w:pPr>
            <w:r>
              <w:rPr>
                <w:rFonts w:asciiTheme="minorEastAsia" w:hAnsiTheme="minorEastAsia" w:hint="eastAsia"/>
              </w:rPr>
              <w:lastRenderedPageBreak/>
              <w:t>★云盘管理：提供创建、删除、扩容、挂载功能，支持同时挂载到多台虚拟机。</w:t>
            </w:r>
          </w:p>
          <w:p w:rsidR="00CC5C1B" w:rsidRDefault="008307A0">
            <w:pPr>
              <w:spacing w:line="400" w:lineRule="exact"/>
              <w:rPr>
                <w:rFonts w:asciiTheme="minorEastAsia" w:hAnsiTheme="minorEastAsia"/>
              </w:rPr>
            </w:pPr>
            <w:r>
              <w:rPr>
                <w:rFonts w:asciiTheme="minorEastAsia" w:hAnsiTheme="minorEastAsia" w:hint="eastAsia"/>
              </w:rPr>
              <w:t>网络虚拟化要求：</w:t>
            </w:r>
          </w:p>
          <w:p w:rsidR="00CC5C1B" w:rsidRDefault="008307A0">
            <w:pPr>
              <w:numPr>
                <w:ilvl w:val="0"/>
                <w:numId w:val="15"/>
              </w:numPr>
              <w:spacing w:line="400" w:lineRule="exact"/>
              <w:rPr>
                <w:rFonts w:asciiTheme="minorEastAsia" w:hAnsiTheme="minorEastAsia"/>
              </w:rPr>
            </w:pPr>
            <w:r>
              <w:rPr>
                <w:rFonts w:asciiTheme="minorEastAsia" w:hAnsiTheme="minorEastAsia" w:hint="eastAsia"/>
              </w:rPr>
              <w:t>采用VXLAN技术：实现1600万个租户数量以满足租户扩展性。</w:t>
            </w:r>
          </w:p>
          <w:p w:rsidR="00CC5C1B" w:rsidRDefault="008307A0">
            <w:pPr>
              <w:numPr>
                <w:ilvl w:val="0"/>
                <w:numId w:val="15"/>
              </w:numPr>
              <w:spacing w:line="400" w:lineRule="exact"/>
              <w:rPr>
                <w:rFonts w:asciiTheme="minorEastAsia" w:hAnsiTheme="minorEastAsia"/>
              </w:rPr>
            </w:pPr>
            <w:r>
              <w:rPr>
                <w:rFonts w:asciiTheme="minorEastAsia" w:hAnsiTheme="minorEastAsia" w:hint="eastAsia"/>
              </w:rPr>
              <w:t>私网管理：可创建用户私网，将同一用户的服务器加入同一私网，不同私网之间相互隔离。</w:t>
            </w:r>
          </w:p>
          <w:p w:rsidR="00CC5C1B" w:rsidRDefault="008307A0">
            <w:pPr>
              <w:numPr>
                <w:ilvl w:val="0"/>
                <w:numId w:val="15"/>
              </w:numPr>
              <w:spacing w:line="400" w:lineRule="exact"/>
              <w:rPr>
                <w:rFonts w:asciiTheme="minorEastAsia" w:hAnsiTheme="minorEastAsia"/>
              </w:rPr>
            </w:pPr>
            <w:r>
              <w:rPr>
                <w:rFonts w:asciiTheme="minorEastAsia" w:hAnsiTheme="minorEastAsia" w:hint="eastAsia"/>
              </w:rPr>
              <w:t>服务器多IP绑定：具备支持同一服务器多IP绑定。</w:t>
            </w:r>
          </w:p>
          <w:p w:rsidR="00CC5C1B" w:rsidRDefault="008307A0">
            <w:pPr>
              <w:numPr>
                <w:ilvl w:val="0"/>
                <w:numId w:val="15"/>
              </w:numPr>
              <w:spacing w:line="400" w:lineRule="exact"/>
              <w:rPr>
                <w:rFonts w:asciiTheme="minorEastAsia" w:hAnsiTheme="minorEastAsia"/>
              </w:rPr>
            </w:pPr>
            <w:r>
              <w:rPr>
                <w:rFonts w:asciiTheme="minorEastAsia" w:hAnsiTheme="minorEastAsia" w:hint="eastAsia"/>
              </w:rPr>
              <w:t>VLAN管理：网络管理员可添加、修改VLAN，系统支持多VLAN。</w:t>
            </w:r>
          </w:p>
          <w:p w:rsidR="00CC5C1B" w:rsidRDefault="008307A0">
            <w:pPr>
              <w:numPr>
                <w:ilvl w:val="0"/>
                <w:numId w:val="15"/>
              </w:numPr>
              <w:spacing w:line="400" w:lineRule="exact"/>
              <w:rPr>
                <w:rFonts w:asciiTheme="minorEastAsia" w:hAnsiTheme="minorEastAsia"/>
              </w:rPr>
            </w:pPr>
            <w:r>
              <w:rPr>
                <w:rFonts w:asciiTheme="minorEastAsia" w:hAnsiTheme="minorEastAsia" w:hint="eastAsia"/>
              </w:rPr>
              <w:t>IP管理：支持显示公网IP列表、内网IP列表、私网IP列表，支持批量增加、修改、删除IP操作；支持列表查询功能。</w:t>
            </w:r>
          </w:p>
          <w:p w:rsidR="00CC5C1B" w:rsidRDefault="008307A0">
            <w:pPr>
              <w:numPr>
                <w:ilvl w:val="0"/>
                <w:numId w:val="15"/>
              </w:numPr>
              <w:spacing w:line="400" w:lineRule="exact"/>
              <w:rPr>
                <w:rFonts w:asciiTheme="minorEastAsia" w:hAnsiTheme="minorEastAsia"/>
              </w:rPr>
            </w:pPr>
            <w:r>
              <w:rPr>
                <w:rFonts w:asciiTheme="minorEastAsia" w:hAnsiTheme="minorEastAsia" w:hint="eastAsia"/>
              </w:rPr>
              <w:t>★混合云专线接入：支持开通混合云专线，用户可自定义专线VALN名称、网卡名称、外网IP和备注信息。</w:t>
            </w:r>
          </w:p>
          <w:p w:rsidR="00CC5C1B" w:rsidRDefault="008307A0">
            <w:pPr>
              <w:spacing w:line="400" w:lineRule="exact"/>
              <w:rPr>
                <w:rFonts w:asciiTheme="minorEastAsia" w:hAnsiTheme="minorEastAsia"/>
              </w:rPr>
            </w:pPr>
            <w:r>
              <w:rPr>
                <w:rFonts w:asciiTheme="minorEastAsia" w:hAnsiTheme="minorEastAsia" w:hint="eastAsia"/>
              </w:rPr>
              <w:t>云平台管理要求：</w:t>
            </w:r>
          </w:p>
          <w:p w:rsidR="00CC5C1B" w:rsidRDefault="008307A0">
            <w:pPr>
              <w:numPr>
                <w:ilvl w:val="0"/>
                <w:numId w:val="15"/>
              </w:numPr>
              <w:spacing w:line="400" w:lineRule="exact"/>
              <w:rPr>
                <w:rFonts w:asciiTheme="minorEastAsia" w:hAnsiTheme="minorEastAsia"/>
              </w:rPr>
            </w:pPr>
            <w:r>
              <w:rPr>
                <w:rFonts w:asciiTheme="minorEastAsia" w:hAnsiTheme="minorEastAsia" w:hint="eastAsia"/>
              </w:rPr>
              <w:t>二级管理权限：具备管理员端、用户端登陆两级管理权限体系。管理员端具备最高管理权限，可以根据组织架构合理分配管理权限；用户端具备某一账户内所有资源的管理权限。</w:t>
            </w:r>
          </w:p>
          <w:p w:rsidR="00CC5C1B" w:rsidRDefault="008307A0">
            <w:pPr>
              <w:numPr>
                <w:ilvl w:val="0"/>
                <w:numId w:val="15"/>
              </w:numPr>
              <w:spacing w:line="400" w:lineRule="exact"/>
              <w:rPr>
                <w:rFonts w:asciiTheme="minorEastAsia" w:hAnsiTheme="minorEastAsia"/>
              </w:rPr>
            </w:pPr>
            <w:r>
              <w:rPr>
                <w:rFonts w:asciiTheme="minorEastAsia" w:hAnsiTheme="minorEastAsia" w:hint="eastAsia"/>
              </w:rPr>
              <w:t>★数据库管理要求：</w:t>
            </w:r>
            <w:r>
              <w:rPr>
                <w:rFonts w:asciiTheme="minorEastAsia" w:hAnsiTheme="minorEastAsia"/>
              </w:rPr>
              <w:t xml:space="preserve"> </w:t>
            </w:r>
          </w:p>
          <w:p w:rsidR="00CC5C1B" w:rsidRDefault="008307A0">
            <w:pPr>
              <w:spacing w:line="400" w:lineRule="exact"/>
              <w:rPr>
                <w:rFonts w:asciiTheme="minorEastAsia" w:hAnsiTheme="minorEastAsia"/>
              </w:rPr>
            </w:pPr>
            <w:r>
              <w:rPr>
                <w:rFonts w:asciiTheme="minorEastAsia" w:hAnsiTheme="minorEastAsia" w:hint="eastAsia"/>
              </w:rPr>
              <w:t>1）MySQL：提供创建数据库、帐号、备份等基本功能，支持主从模式、定时备份、数据恢复、SQL审计等功能；</w:t>
            </w:r>
          </w:p>
          <w:p w:rsidR="00CC5C1B" w:rsidRDefault="008307A0">
            <w:pPr>
              <w:spacing w:line="400" w:lineRule="exact"/>
              <w:rPr>
                <w:rFonts w:asciiTheme="minorEastAsia" w:hAnsiTheme="minorEastAsia"/>
              </w:rPr>
            </w:pPr>
            <w:r>
              <w:rPr>
                <w:rFonts w:asciiTheme="minorEastAsia" w:hAnsiTheme="minorEastAsia" w:hint="eastAsia"/>
              </w:rPr>
              <w:t>2）Redis：支持查询、开通、升级等管理功能；</w:t>
            </w:r>
          </w:p>
          <w:p w:rsidR="00CC5C1B" w:rsidRDefault="008307A0">
            <w:pPr>
              <w:spacing w:line="400" w:lineRule="exact"/>
              <w:rPr>
                <w:rFonts w:asciiTheme="minorEastAsia" w:hAnsiTheme="minorEastAsia"/>
              </w:rPr>
            </w:pPr>
            <w:r>
              <w:rPr>
                <w:rFonts w:asciiTheme="minorEastAsia" w:hAnsiTheme="minorEastAsia" w:hint="eastAsia"/>
              </w:rPr>
              <w:t>3）MongoDB：支持查询、开通、升级等管理功能。</w:t>
            </w:r>
          </w:p>
          <w:p w:rsidR="00CC5C1B" w:rsidRDefault="008307A0">
            <w:pPr>
              <w:numPr>
                <w:ilvl w:val="0"/>
                <w:numId w:val="15"/>
              </w:numPr>
              <w:spacing w:line="400" w:lineRule="exact"/>
              <w:rPr>
                <w:rFonts w:asciiTheme="minorEastAsia" w:hAnsiTheme="minorEastAsia"/>
              </w:rPr>
            </w:pPr>
            <w:r>
              <w:rPr>
                <w:rFonts w:asciiTheme="minorEastAsia" w:hAnsiTheme="minorEastAsia" w:hint="eastAsia"/>
              </w:rPr>
              <w:t>★负载均衡管理要求：</w:t>
            </w:r>
          </w:p>
          <w:p w:rsidR="00CC5C1B" w:rsidRDefault="008307A0">
            <w:pPr>
              <w:spacing w:line="400" w:lineRule="exact"/>
              <w:rPr>
                <w:rFonts w:asciiTheme="minorEastAsia" w:hAnsiTheme="minorEastAsia"/>
              </w:rPr>
            </w:pPr>
            <w:r>
              <w:rPr>
                <w:rFonts w:asciiTheme="minorEastAsia" w:hAnsiTheme="minorEastAsia" w:hint="eastAsia"/>
              </w:rPr>
              <w:t>1）配置管理：提供负载均衡及节点管理功能；</w:t>
            </w:r>
          </w:p>
          <w:p w:rsidR="00CC5C1B" w:rsidRDefault="008307A0">
            <w:pPr>
              <w:spacing w:line="400" w:lineRule="exact"/>
              <w:rPr>
                <w:rFonts w:asciiTheme="minorEastAsia" w:hAnsiTheme="minorEastAsia"/>
              </w:rPr>
            </w:pPr>
            <w:r>
              <w:rPr>
                <w:rFonts w:asciiTheme="minorEastAsia" w:hAnsiTheme="minorEastAsia" w:hint="eastAsia"/>
              </w:rPr>
              <w:t>2）状态管理：显示前端协议和端口、后端协议和端口、负载策略、状态、创建时间\修改时间等；</w:t>
            </w:r>
          </w:p>
          <w:p w:rsidR="00CC5C1B" w:rsidRDefault="008307A0">
            <w:pPr>
              <w:spacing w:line="400" w:lineRule="exact"/>
              <w:rPr>
                <w:rFonts w:asciiTheme="minorEastAsia" w:hAnsiTheme="minorEastAsia"/>
              </w:rPr>
            </w:pPr>
            <w:r>
              <w:rPr>
                <w:rFonts w:asciiTheme="minorEastAsia" w:hAnsiTheme="minorEastAsia" w:hint="eastAsia"/>
              </w:rPr>
              <w:t>3）后端服务器：显示实例标识、IP地址\远程端口、业务状态\配置状态\健康状态、系统配置、创建</w:t>
            </w:r>
            <w:r>
              <w:rPr>
                <w:rFonts w:asciiTheme="minorEastAsia" w:hAnsiTheme="minorEastAsia" w:hint="eastAsia"/>
              </w:rPr>
              <w:lastRenderedPageBreak/>
              <w:t>时间\修改时间等。</w:t>
            </w:r>
          </w:p>
          <w:p w:rsidR="00CC5C1B" w:rsidRDefault="008307A0">
            <w:pPr>
              <w:numPr>
                <w:ilvl w:val="0"/>
                <w:numId w:val="15"/>
              </w:numPr>
              <w:spacing w:line="400" w:lineRule="exact"/>
              <w:rPr>
                <w:rFonts w:asciiTheme="minorEastAsia" w:hAnsiTheme="minorEastAsia"/>
              </w:rPr>
            </w:pPr>
            <w:r>
              <w:rPr>
                <w:rFonts w:asciiTheme="minorEastAsia" w:hAnsiTheme="minorEastAsia" w:hint="eastAsia"/>
              </w:rPr>
              <w:t>★容器管理要求：显示对应用户的容器业务，用户可开通、配置、删除容器。</w:t>
            </w:r>
          </w:p>
          <w:p w:rsidR="00CC5C1B" w:rsidRDefault="008307A0">
            <w:pPr>
              <w:numPr>
                <w:ilvl w:val="0"/>
                <w:numId w:val="15"/>
              </w:numPr>
              <w:spacing w:line="400" w:lineRule="exact"/>
              <w:rPr>
                <w:rFonts w:asciiTheme="minorEastAsia" w:hAnsiTheme="minorEastAsia"/>
              </w:rPr>
            </w:pPr>
            <w:r>
              <w:rPr>
                <w:rFonts w:asciiTheme="minorEastAsia" w:hAnsiTheme="minorEastAsia" w:hint="eastAsia"/>
              </w:rPr>
              <w:t>提供基础云产品信息展示：提供云服务器、云存储、云负载均衡、云数据库等产品信息的列表展示，包括但不限于：用户名称、业务编号、备注信息、配置信息、操作系统、外网IP、内网IP和宿主机IP、申请时间、到期时间、虚拟机运行状态等信息。</w:t>
            </w:r>
          </w:p>
          <w:p w:rsidR="00CC5C1B" w:rsidRDefault="008307A0">
            <w:pPr>
              <w:numPr>
                <w:ilvl w:val="0"/>
                <w:numId w:val="15"/>
              </w:numPr>
              <w:spacing w:line="400" w:lineRule="exact"/>
              <w:rPr>
                <w:rFonts w:asciiTheme="minorEastAsia" w:hAnsiTheme="minorEastAsia"/>
              </w:rPr>
            </w:pPr>
            <w:r>
              <w:rPr>
                <w:rFonts w:asciiTheme="minorEastAsia" w:hAnsiTheme="minorEastAsia" w:hint="eastAsia"/>
              </w:rPr>
              <w:t>集群资源监控：支持对虚拟化系统的集群资源和虚拟机资源进行监控，包括但不限于CPU资源、内存资源、硬盘资源等。</w:t>
            </w:r>
          </w:p>
          <w:p w:rsidR="00CC5C1B" w:rsidRDefault="008307A0">
            <w:pPr>
              <w:numPr>
                <w:ilvl w:val="0"/>
                <w:numId w:val="15"/>
              </w:numPr>
              <w:spacing w:line="400" w:lineRule="exact"/>
              <w:rPr>
                <w:rFonts w:asciiTheme="minorEastAsia" w:hAnsiTheme="minorEastAsia"/>
              </w:rPr>
            </w:pPr>
            <w:r>
              <w:rPr>
                <w:rFonts w:asciiTheme="minorEastAsia" w:hAnsiTheme="minorEastAsia" w:hint="eastAsia"/>
              </w:rPr>
              <w:t>计费管理：支持系统计费管理，用于财务核算。</w:t>
            </w:r>
          </w:p>
          <w:p w:rsidR="00CC5C1B" w:rsidRDefault="008307A0">
            <w:pPr>
              <w:numPr>
                <w:ilvl w:val="0"/>
                <w:numId w:val="15"/>
              </w:numPr>
              <w:spacing w:line="400" w:lineRule="exact"/>
              <w:rPr>
                <w:rFonts w:asciiTheme="minorEastAsia" w:hAnsiTheme="minorEastAsia"/>
              </w:rPr>
            </w:pPr>
            <w:r>
              <w:rPr>
                <w:rFonts w:asciiTheme="minorEastAsia" w:hAnsiTheme="minorEastAsia" w:hint="eastAsia"/>
              </w:rPr>
              <w:t>物理机管理：支持添加、修改和删除物理机等操作；</w:t>
            </w:r>
          </w:p>
          <w:p w:rsidR="00CC5C1B" w:rsidRDefault="008307A0">
            <w:pPr>
              <w:numPr>
                <w:ilvl w:val="0"/>
                <w:numId w:val="15"/>
              </w:numPr>
              <w:spacing w:line="400" w:lineRule="exact"/>
              <w:rPr>
                <w:rFonts w:asciiTheme="minorEastAsia" w:hAnsiTheme="minorEastAsia"/>
              </w:rPr>
            </w:pPr>
            <w:r>
              <w:rPr>
                <w:rFonts w:asciiTheme="minorEastAsia" w:hAnsiTheme="minorEastAsia" w:hint="eastAsia"/>
              </w:rPr>
              <w:t>任务信息展示：在管理页面中，当有任务在执行时，显示任务信息状态，以方便管理员了解当前任务执行情况。</w:t>
            </w:r>
          </w:p>
          <w:p w:rsidR="00CC5C1B" w:rsidRDefault="008307A0">
            <w:pPr>
              <w:numPr>
                <w:ilvl w:val="0"/>
                <w:numId w:val="15"/>
              </w:numPr>
              <w:spacing w:line="400" w:lineRule="exact"/>
              <w:rPr>
                <w:rFonts w:asciiTheme="minorEastAsia" w:hAnsiTheme="minorEastAsia"/>
              </w:rPr>
            </w:pPr>
            <w:r>
              <w:rPr>
                <w:rFonts w:asciiTheme="minorEastAsia" w:hAnsiTheme="minorEastAsia" w:hint="eastAsia"/>
              </w:rPr>
              <w:t>账户管理：帐户管理为管理员特有的功能，提供普通用户的添加、查询、密码重置、禁用和密码修改等功能。</w:t>
            </w:r>
          </w:p>
          <w:p w:rsidR="00CC5C1B" w:rsidRDefault="008307A0">
            <w:pPr>
              <w:numPr>
                <w:ilvl w:val="0"/>
                <w:numId w:val="15"/>
              </w:numPr>
              <w:spacing w:line="400" w:lineRule="exact"/>
              <w:rPr>
                <w:rFonts w:asciiTheme="minorEastAsia" w:hAnsiTheme="minorEastAsia"/>
              </w:rPr>
            </w:pPr>
            <w:r>
              <w:rPr>
                <w:rFonts w:asciiTheme="minorEastAsia" w:hAnsiTheme="minorEastAsia" w:hint="eastAsia"/>
              </w:rPr>
              <w:t>★脚本管理：支持脚本列表展示，支持添加、修改和删除等功能。</w:t>
            </w:r>
          </w:p>
          <w:p w:rsidR="00CC5C1B" w:rsidRDefault="008307A0">
            <w:pPr>
              <w:numPr>
                <w:ilvl w:val="0"/>
                <w:numId w:val="15"/>
              </w:numPr>
              <w:spacing w:line="400" w:lineRule="exact"/>
              <w:rPr>
                <w:rFonts w:asciiTheme="minorEastAsia" w:hAnsiTheme="minorEastAsia"/>
              </w:rPr>
            </w:pPr>
            <w:r>
              <w:rPr>
                <w:rFonts w:asciiTheme="minorEastAsia" w:hAnsiTheme="minorEastAsia" w:hint="eastAsia"/>
              </w:rPr>
              <w:t>功能模块管理：管理员可选择是否开启某一模块的管理权限功能，包括但不限于财务统计权限、开通虚拟机\指定IP权限。</w:t>
            </w:r>
          </w:p>
          <w:p w:rsidR="00CC5C1B" w:rsidRDefault="008307A0">
            <w:pPr>
              <w:numPr>
                <w:ilvl w:val="0"/>
                <w:numId w:val="15"/>
              </w:numPr>
              <w:spacing w:line="400" w:lineRule="exact"/>
              <w:rPr>
                <w:rFonts w:asciiTheme="minorEastAsia" w:hAnsiTheme="minorEastAsia"/>
              </w:rPr>
            </w:pPr>
            <w:r>
              <w:rPr>
                <w:rFonts w:asciiTheme="minorEastAsia" w:hAnsiTheme="minorEastAsia" w:hint="eastAsia"/>
              </w:rPr>
              <w:t>消息管理：主要对平台内的业务操作进行消息提醒，消息类别包括但不限于服务消息、故障消息、系统消息。</w:t>
            </w:r>
          </w:p>
          <w:p w:rsidR="00CC5C1B" w:rsidRDefault="008307A0">
            <w:pPr>
              <w:numPr>
                <w:ilvl w:val="0"/>
                <w:numId w:val="15"/>
              </w:numPr>
              <w:spacing w:line="400" w:lineRule="exact"/>
              <w:rPr>
                <w:rFonts w:asciiTheme="minorEastAsia" w:hAnsiTheme="minorEastAsia"/>
              </w:rPr>
            </w:pPr>
            <w:r>
              <w:rPr>
                <w:rFonts w:asciiTheme="minorEastAsia" w:hAnsiTheme="minorEastAsia" w:hint="eastAsia"/>
              </w:rPr>
              <w:t>搜索功能：管理平台中，具备搜索功能，用户可输入产品业务编号，搜索云服务器、云数据库、云负载均衡等产品。</w:t>
            </w:r>
          </w:p>
          <w:p w:rsidR="00CC5C1B" w:rsidRDefault="008307A0">
            <w:pPr>
              <w:numPr>
                <w:ilvl w:val="0"/>
                <w:numId w:val="15"/>
              </w:numPr>
              <w:spacing w:line="400" w:lineRule="exact"/>
              <w:rPr>
                <w:rFonts w:asciiTheme="minorEastAsia" w:hAnsiTheme="minorEastAsia"/>
              </w:rPr>
            </w:pPr>
            <w:r>
              <w:rPr>
                <w:rFonts w:asciiTheme="minorEastAsia" w:hAnsiTheme="minorEastAsia" w:hint="eastAsia"/>
              </w:rPr>
              <w:t>监控功能：支持虚拟机监控、节点监控、网络监控和自定义监控功能。</w:t>
            </w:r>
          </w:p>
          <w:p w:rsidR="00CC5C1B" w:rsidRDefault="008307A0">
            <w:pPr>
              <w:numPr>
                <w:ilvl w:val="0"/>
                <w:numId w:val="15"/>
              </w:numPr>
              <w:spacing w:line="400" w:lineRule="exact"/>
              <w:rPr>
                <w:rFonts w:asciiTheme="minorEastAsia" w:hAnsiTheme="minorEastAsia"/>
              </w:rPr>
            </w:pPr>
            <w:r>
              <w:rPr>
                <w:rFonts w:asciiTheme="minorEastAsia" w:hAnsiTheme="minorEastAsia" w:hint="eastAsia"/>
              </w:rPr>
              <w:t>账号管理：提供用户修改密码和基本信息功能，包括登录名、帐户名、邮箱账号、联系人等。</w:t>
            </w:r>
          </w:p>
          <w:p w:rsidR="00CC5C1B" w:rsidRDefault="008307A0">
            <w:pPr>
              <w:numPr>
                <w:ilvl w:val="0"/>
                <w:numId w:val="15"/>
              </w:numPr>
              <w:spacing w:line="400" w:lineRule="exact"/>
              <w:rPr>
                <w:rFonts w:asciiTheme="minorEastAsia" w:hAnsiTheme="minorEastAsia"/>
              </w:rPr>
            </w:pPr>
            <w:r>
              <w:rPr>
                <w:rFonts w:asciiTheme="minorEastAsia" w:hAnsiTheme="minorEastAsia" w:hint="eastAsia"/>
              </w:rPr>
              <w:lastRenderedPageBreak/>
              <w:t>具备图形化界面：用户能够通过web自助服务门户完成开通、修改、销毁等操作。</w:t>
            </w:r>
          </w:p>
          <w:p w:rsidR="00CC5C1B" w:rsidRDefault="008307A0">
            <w:pPr>
              <w:numPr>
                <w:ilvl w:val="0"/>
                <w:numId w:val="15"/>
              </w:numPr>
              <w:spacing w:line="400" w:lineRule="exact"/>
              <w:rPr>
                <w:rFonts w:asciiTheme="minorEastAsia" w:hAnsiTheme="minorEastAsia"/>
              </w:rPr>
            </w:pPr>
            <w:r>
              <w:rPr>
                <w:rFonts w:asciiTheme="minorEastAsia" w:hAnsiTheme="minorEastAsia" w:hint="eastAsia"/>
              </w:rPr>
              <w:t>帮助中心：提供对业务平台基本操作的说明。</w:t>
            </w:r>
          </w:p>
          <w:p w:rsidR="00CC5C1B" w:rsidRDefault="008307A0">
            <w:pPr>
              <w:spacing w:line="400" w:lineRule="exact"/>
              <w:rPr>
                <w:rFonts w:asciiTheme="minorEastAsia" w:hAnsiTheme="minorEastAsia"/>
              </w:rPr>
            </w:pPr>
            <w:r>
              <w:rPr>
                <w:rFonts w:asciiTheme="minorEastAsia" w:hAnsiTheme="minorEastAsia" w:hint="eastAsia"/>
              </w:rPr>
              <w:t>服务及资质要求：</w:t>
            </w:r>
          </w:p>
          <w:p w:rsidR="00CC5C1B" w:rsidRDefault="008307A0">
            <w:pPr>
              <w:numPr>
                <w:ilvl w:val="0"/>
                <w:numId w:val="15"/>
              </w:numPr>
              <w:spacing w:line="400" w:lineRule="exact"/>
              <w:rPr>
                <w:rFonts w:asciiTheme="minorEastAsia" w:hAnsiTheme="minorEastAsia"/>
              </w:rPr>
            </w:pPr>
            <w:r>
              <w:rPr>
                <w:rFonts w:asciiTheme="minorEastAsia" w:hAnsiTheme="minorEastAsia" w:hint="eastAsia"/>
              </w:rPr>
              <w:t>服务响应标准：原厂商提供7*24小时服务，根据故障级别，提供电话、邮件、远程及上门服务。</w:t>
            </w:r>
          </w:p>
          <w:p w:rsidR="00CC5C1B" w:rsidRDefault="008307A0">
            <w:pPr>
              <w:numPr>
                <w:ilvl w:val="0"/>
                <w:numId w:val="15"/>
              </w:numPr>
              <w:spacing w:line="400" w:lineRule="exact"/>
              <w:rPr>
                <w:rFonts w:asciiTheme="minorEastAsia" w:hAnsiTheme="minorEastAsia"/>
              </w:rPr>
            </w:pPr>
            <w:r>
              <w:rPr>
                <w:rFonts w:asciiTheme="minorEastAsia" w:hAnsiTheme="minorEastAsia" w:hint="eastAsia"/>
              </w:rPr>
              <w:t>实施培训：原厂商提供安装部署及培训服务。</w:t>
            </w:r>
          </w:p>
          <w:p w:rsidR="00CC5C1B" w:rsidRDefault="008307A0">
            <w:pPr>
              <w:spacing w:line="400" w:lineRule="exact"/>
              <w:rPr>
                <w:rFonts w:asciiTheme="minorEastAsia" w:hAnsiTheme="minorEastAsia"/>
              </w:rPr>
            </w:pPr>
            <w:r>
              <w:rPr>
                <w:rFonts w:asciiTheme="minorEastAsia" w:hAnsiTheme="minorEastAsia" w:hint="eastAsia"/>
              </w:rPr>
              <w:t>4节点授权或16个处理器授权</w:t>
            </w:r>
          </w:p>
        </w:tc>
        <w:tc>
          <w:tcPr>
            <w:tcW w:w="760" w:type="dxa"/>
            <w:vAlign w:val="center"/>
          </w:tcPr>
          <w:p w:rsidR="00CC5C1B" w:rsidRDefault="008307A0">
            <w:pPr>
              <w:rPr>
                <w:rFonts w:ascii="宋体" w:eastAsia="宋体" w:hAnsi="宋体" w:cs="宋体"/>
                <w:szCs w:val="21"/>
              </w:rPr>
            </w:pPr>
            <w:r>
              <w:rPr>
                <w:rFonts w:hint="eastAsia"/>
                <w:szCs w:val="21"/>
              </w:rPr>
              <w:lastRenderedPageBreak/>
              <w:t>套</w:t>
            </w:r>
          </w:p>
        </w:tc>
        <w:tc>
          <w:tcPr>
            <w:tcW w:w="760" w:type="dxa"/>
            <w:shd w:val="clear" w:color="auto" w:fill="auto"/>
            <w:vAlign w:val="center"/>
          </w:tcPr>
          <w:p w:rsidR="00CC5C1B" w:rsidRDefault="008307A0">
            <w:pPr>
              <w:rPr>
                <w:rFonts w:ascii="Calibri" w:eastAsia="宋体" w:hAnsi="Calibri" w:cs="宋体"/>
                <w:szCs w:val="21"/>
              </w:rPr>
            </w:pPr>
            <w:r>
              <w:rPr>
                <w:rFonts w:ascii="Calibri" w:hAnsi="Calibri"/>
                <w:szCs w:val="21"/>
              </w:rPr>
              <w:t>1</w:t>
            </w:r>
          </w:p>
        </w:tc>
        <w:tc>
          <w:tcPr>
            <w:tcW w:w="1215" w:type="dxa"/>
            <w:vAlign w:val="center"/>
          </w:tcPr>
          <w:p w:rsidR="00CC5C1B" w:rsidRDefault="008307A0">
            <w:pPr>
              <w:rPr>
                <w:rFonts w:ascii="Calibri" w:eastAsia="宋体" w:hAnsi="Calibri" w:cs="宋体"/>
                <w:szCs w:val="21"/>
              </w:rPr>
            </w:pPr>
            <w:r>
              <w:rPr>
                <w:rFonts w:ascii="Calibri" w:eastAsia="宋体" w:hAnsi="Calibri" w:cs="宋体" w:hint="eastAsia"/>
                <w:szCs w:val="21"/>
              </w:rPr>
              <w:t>是</w:t>
            </w:r>
          </w:p>
        </w:tc>
      </w:tr>
      <w:tr w:rsidR="00CC5C1B">
        <w:trPr>
          <w:trHeight w:val="365"/>
          <w:jc w:val="center"/>
        </w:trPr>
        <w:tc>
          <w:tcPr>
            <w:tcW w:w="855" w:type="dxa"/>
            <w:tcBorders>
              <w:top w:val="single" w:sz="4" w:space="0" w:color="auto"/>
              <w:left w:val="single" w:sz="4" w:space="0" w:color="auto"/>
              <w:bottom w:val="single" w:sz="4" w:space="0" w:color="auto"/>
              <w:right w:val="single" w:sz="4" w:space="0" w:color="auto"/>
            </w:tcBorders>
          </w:tcPr>
          <w:p w:rsidR="00CC5C1B" w:rsidRDefault="00CC5C1B">
            <w:pPr>
              <w:pStyle w:val="af0"/>
              <w:widowControl/>
              <w:numPr>
                <w:ilvl w:val="0"/>
                <w:numId w:val="14"/>
              </w:numPr>
              <w:ind w:firstLineChars="0"/>
              <w:jc w:val="center"/>
            </w:pP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CC5C1B" w:rsidRDefault="008307A0">
            <w:r>
              <w:rPr>
                <w:rFonts w:hint="eastAsia"/>
              </w:rPr>
              <w:t>显示器</w:t>
            </w:r>
          </w:p>
        </w:tc>
        <w:tc>
          <w:tcPr>
            <w:tcW w:w="9522" w:type="dxa"/>
            <w:tcBorders>
              <w:top w:val="single" w:sz="4" w:space="0" w:color="auto"/>
              <w:left w:val="single" w:sz="4" w:space="0" w:color="auto"/>
              <w:bottom w:val="single" w:sz="4" w:space="0" w:color="auto"/>
              <w:right w:val="single" w:sz="4" w:space="0" w:color="auto"/>
            </w:tcBorders>
            <w:shd w:val="clear" w:color="auto" w:fill="auto"/>
          </w:tcPr>
          <w:p w:rsidR="00CC5C1B" w:rsidRDefault="008307A0">
            <w:pPr>
              <w:spacing w:line="276" w:lineRule="auto"/>
            </w:pPr>
            <w:r>
              <w:rPr>
                <w:rFonts w:hint="eastAsia"/>
              </w:rPr>
              <w:t>23</w:t>
            </w:r>
            <w:r>
              <w:rPr>
                <w:rFonts w:hint="eastAsia"/>
              </w:rPr>
              <w:t>寸宽屏液晶显示器，屏幕比例</w:t>
            </w:r>
            <w:r>
              <w:rPr>
                <w:rFonts w:hint="eastAsia"/>
              </w:rPr>
              <w:t>16:9</w:t>
            </w:r>
            <w:r>
              <w:rPr>
                <w:rFonts w:hint="eastAsia"/>
              </w:rPr>
              <w:t>，最大分辨率：</w:t>
            </w:r>
            <w:r>
              <w:rPr>
                <w:rFonts w:hint="eastAsia"/>
              </w:rPr>
              <w:t>1920x1080</w:t>
            </w:r>
          </w:p>
        </w:tc>
        <w:tc>
          <w:tcPr>
            <w:tcW w:w="760" w:type="dxa"/>
            <w:tcBorders>
              <w:top w:val="single" w:sz="4" w:space="0" w:color="auto"/>
              <w:left w:val="single" w:sz="4" w:space="0" w:color="auto"/>
              <w:bottom w:val="single" w:sz="4" w:space="0" w:color="auto"/>
              <w:right w:val="single" w:sz="4" w:space="0" w:color="auto"/>
            </w:tcBorders>
            <w:vAlign w:val="center"/>
          </w:tcPr>
          <w:p w:rsidR="00CC5C1B" w:rsidRDefault="008307A0">
            <w:pPr>
              <w:rPr>
                <w:rFonts w:ascii="宋体" w:eastAsia="宋体" w:hAnsi="宋体" w:cs="宋体"/>
                <w:szCs w:val="21"/>
              </w:rPr>
            </w:pPr>
            <w:r>
              <w:rPr>
                <w:rFonts w:hint="eastAsia"/>
                <w:szCs w:val="21"/>
              </w:rPr>
              <w:t>台</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CC5C1B" w:rsidRDefault="008307A0">
            <w:pPr>
              <w:rPr>
                <w:rFonts w:ascii="Calibri" w:eastAsia="宋体" w:hAnsi="Calibri" w:cs="宋体"/>
                <w:szCs w:val="21"/>
              </w:rPr>
            </w:pPr>
            <w:r>
              <w:rPr>
                <w:rFonts w:ascii="Calibri" w:hAnsi="Calibri"/>
                <w:szCs w:val="21"/>
              </w:rPr>
              <w:t>200</w:t>
            </w:r>
          </w:p>
        </w:tc>
        <w:tc>
          <w:tcPr>
            <w:tcW w:w="1215" w:type="dxa"/>
            <w:tcBorders>
              <w:top w:val="single" w:sz="4" w:space="0" w:color="auto"/>
              <w:left w:val="single" w:sz="4" w:space="0" w:color="auto"/>
              <w:bottom w:val="single" w:sz="4" w:space="0" w:color="auto"/>
              <w:right w:val="single" w:sz="4" w:space="0" w:color="auto"/>
            </w:tcBorders>
            <w:vAlign w:val="center"/>
          </w:tcPr>
          <w:p w:rsidR="00CC5C1B" w:rsidRDefault="008307A0">
            <w:pPr>
              <w:rPr>
                <w:rFonts w:ascii="Calibri" w:eastAsia="宋体" w:hAnsi="Calibri" w:cs="宋体"/>
                <w:szCs w:val="21"/>
              </w:rPr>
            </w:pPr>
            <w:r>
              <w:rPr>
                <w:rFonts w:ascii="Calibri" w:eastAsia="宋体" w:hAnsi="Calibri" w:cs="宋体" w:hint="eastAsia"/>
                <w:szCs w:val="21"/>
              </w:rPr>
              <w:t>否</w:t>
            </w:r>
          </w:p>
        </w:tc>
      </w:tr>
      <w:tr w:rsidR="00CC5C1B">
        <w:trPr>
          <w:trHeight w:val="843"/>
          <w:jc w:val="center"/>
        </w:trPr>
        <w:tc>
          <w:tcPr>
            <w:tcW w:w="855" w:type="dxa"/>
            <w:tcBorders>
              <w:top w:val="single" w:sz="4" w:space="0" w:color="auto"/>
              <w:left w:val="single" w:sz="4" w:space="0" w:color="auto"/>
              <w:bottom w:val="single" w:sz="4" w:space="0" w:color="auto"/>
              <w:right w:val="single" w:sz="4" w:space="0" w:color="auto"/>
            </w:tcBorders>
          </w:tcPr>
          <w:p w:rsidR="00CC5C1B" w:rsidRDefault="00CC5C1B">
            <w:pPr>
              <w:pStyle w:val="af0"/>
              <w:widowControl/>
              <w:numPr>
                <w:ilvl w:val="0"/>
                <w:numId w:val="14"/>
              </w:numPr>
              <w:ind w:firstLineChars="0"/>
              <w:jc w:val="center"/>
            </w:pP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CC5C1B" w:rsidRDefault="008307A0">
            <w:r>
              <w:rPr>
                <w:rFonts w:hint="eastAsia"/>
              </w:rPr>
              <w:t>存储</w:t>
            </w:r>
          </w:p>
        </w:tc>
        <w:tc>
          <w:tcPr>
            <w:tcW w:w="9522" w:type="dxa"/>
            <w:tcBorders>
              <w:top w:val="single" w:sz="4" w:space="0" w:color="auto"/>
              <w:left w:val="single" w:sz="4" w:space="0" w:color="auto"/>
              <w:bottom w:val="single" w:sz="4" w:space="0" w:color="auto"/>
              <w:right w:val="single" w:sz="4" w:space="0" w:color="auto"/>
            </w:tcBorders>
            <w:shd w:val="clear" w:color="auto" w:fill="auto"/>
          </w:tcPr>
          <w:p w:rsidR="00CC5C1B" w:rsidRDefault="008307A0">
            <w:pPr>
              <w:spacing w:line="276" w:lineRule="auto"/>
            </w:pPr>
            <w:r>
              <w:rPr>
                <w:rFonts w:hint="eastAsia"/>
              </w:rPr>
              <w:t>标配单控制器，</w:t>
            </w:r>
            <w:r>
              <w:rPr>
                <w:rFonts w:hint="eastAsia"/>
              </w:rPr>
              <w:t>8G</w:t>
            </w:r>
            <w:r>
              <w:rPr>
                <w:rFonts w:hint="eastAsia"/>
              </w:rPr>
              <w:t>缓存，</w:t>
            </w:r>
            <w:r>
              <w:rPr>
                <w:rFonts w:hint="eastAsia"/>
              </w:rPr>
              <w:t>12</w:t>
            </w:r>
            <w:r>
              <w:rPr>
                <w:rFonts w:hint="eastAsia"/>
              </w:rPr>
              <w:t>盘位，</w:t>
            </w:r>
            <w:r>
              <w:rPr>
                <w:rFonts w:hint="eastAsia"/>
              </w:rPr>
              <w:t>4TSATA*6</w:t>
            </w:r>
            <w:r>
              <w:rPr>
                <w:rFonts w:hint="eastAsia"/>
              </w:rPr>
              <w:t>硬盘，支持的</w:t>
            </w:r>
            <w:r>
              <w:rPr>
                <w:rFonts w:hint="eastAsia"/>
              </w:rPr>
              <w:t>RAID 0</w:t>
            </w:r>
            <w:r>
              <w:rPr>
                <w:rFonts w:hint="eastAsia"/>
              </w:rPr>
              <w:t>、</w:t>
            </w:r>
            <w:r>
              <w:rPr>
                <w:rFonts w:hint="eastAsia"/>
              </w:rPr>
              <w:t>1</w:t>
            </w:r>
            <w:r>
              <w:rPr>
                <w:rFonts w:hint="eastAsia"/>
              </w:rPr>
              <w:t>、</w:t>
            </w:r>
            <w:r>
              <w:rPr>
                <w:rFonts w:hint="eastAsia"/>
              </w:rPr>
              <w:t>10</w:t>
            </w:r>
            <w:r>
              <w:rPr>
                <w:rFonts w:hint="eastAsia"/>
              </w:rPr>
              <w:t>、</w:t>
            </w:r>
            <w:r>
              <w:rPr>
                <w:rFonts w:hint="eastAsia"/>
              </w:rPr>
              <w:t>5</w:t>
            </w:r>
            <w:r>
              <w:rPr>
                <w:rFonts w:hint="eastAsia"/>
              </w:rPr>
              <w:t>、</w:t>
            </w:r>
            <w:r>
              <w:rPr>
                <w:rFonts w:hint="eastAsia"/>
              </w:rPr>
              <w:t>6,</w:t>
            </w:r>
            <w:r>
              <w:rPr>
                <w:rFonts w:hint="eastAsia"/>
              </w:rPr>
              <w:t>支持不少于</w:t>
            </w:r>
            <w:r>
              <w:rPr>
                <w:rFonts w:hint="eastAsia"/>
              </w:rPr>
              <w:t>512</w:t>
            </w:r>
            <w:r>
              <w:rPr>
                <w:rFonts w:hint="eastAsia"/>
              </w:rPr>
              <w:t>个虚拟磁盘，含一导轨，四个光模块</w:t>
            </w:r>
          </w:p>
        </w:tc>
        <w:tc>
          <w:tcPr>
            <w:tcW w:w="760" w:type="dxa"/>
            <w:tcBorders>
              <w:top w:val="single" w:sz="4" w:space="0" w:color="auto"/>
              <w:left w:val="single" w:sz="4" w:space="0" w:color="auto"/>
              <w:bottom w:val="single" w:sz="4" w:space="0" w:color="auto"/>
              <w:right w:val="single" w:sz="4" w:space="0" w:color="auto"/>
            </w:tcBorders>
            <w:vAlign w:val="center"/>
          </w:tcPr>
          <w:p w:rsidR="00CC5C1B" w:rsidRDefault="008307A0">
            <w:pPr>
              <w:rPr>
                <w:rFonts w:ascii="宋体" w:eastAsia="宋体" w:hAnsi="宋体" w:cs="宋体"/>
                <w:szCs w:val="21"/>
              </w:rPr>
            </w:pPr>
            <w:r>
              <w:rPr>
                <w:rFonts w:hint="eastAsia"/>
                <w:szCs w:val="21"/>
              </w:rPr>
              <w:t>台</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CC5C1B" w:rsidRDefault="008307A0">
            <w:pPr>
              <w:rPr>
                <w:rFonts w:ascii="Calibri" w:eastAsia="宋体" w:hAnsi="Calibri" w:cs="宋体"/>
                <w:szCs w:val="21"/>
              </w:rPr>
            </w:pPr>
            <w:r>
              <w:rPr>
                <w:rFonts w:ascii="Calibri" w:hAnsi="Calibri"/>
                <w:szCs w:val="21"/>
              </w:rPr>
              <w:t>1</w:t>
            </w:r>
          </w:p>
        </w:tc>
        <w:tc>
          <w:tcPr>
            <w:tcW w:w="1215" w:type="dxa"/>
            <w:tcBorders>
              <w:top w:val="single" w:sz="4" w:space="0" w:color="auto"/>
              <w:left w:val="single" w:sz="4" w:space="0" w:color="auto"/>
              <w:bottom w:val="single" w:sz="4" w:space="0" w:color="auto"/>
              <w:right w:val="single" w:sz="4" w:space="0" w:color="auto"/>
            </w:tcBorders>
            <w:vAlign w:val="center"/>
          </w:tcPr>
          <w:p w:rsidR="00CC5C1B" w:rsidRDefault="008307A0">
            <w:pPr>
              <w:rPr>
                <w:rFonts w:ascii="Calibri" w:eastAsia="宋体" w:hAnsi="Calibri" w:cs="宋体"/>
                <w:szCs w:val="21"/>
              </w:rPr>
            </w:pPr>
            <w:r>
              <w:rPr>
                <w:rFonts w:ascii="Calibri" w:eastAsia="宋体" w:hAnsi="Calibri" w:cs="宋体" w:hint="eastAsia"/>
                <w:szCs w:val="21"/>
              </w:rPr>
              <w:t>否</w:t>
            </w:r>
          </w:p>
        </w:tc>
      </w:tr>
      <w:tr w:rsidR="00CC5C1B">
        <w:trPr>
          <w:trHeight w:val="1126"/>
          <w:jc w:val="center"/>
        </w:trPr>
        <w:tc>
          <w:tcPr>
            <w:tcW w:w="855" w:type="dxa"/>
            <w:tcBorders>
              <w:top w:val="single" w:sz="4" w:space="0" w:color="auto"/>
              <w:left w:val="single" w:sz="4" w:space="0" w:color="auto"/>
              <w:bottom w:val="single" w:sz="4" w:space="0" w:color="auto"/>
              <w:right w:val="single" w:sz="4" w:space="0" w:color="auto"/>
            </w:tcBorders>
          </w:tcPr>
          <w:p w:rsidR="00CC5C1B" w:rsidRDefault="00CC5C1B">
            <w:pPr>
              <w:pStyle w:val="af0"/>
              <w:widowControl/>
              <w:numPr>
                <w:ilvl w:val="0"/>
                <w:numId w:val="14"/>
              </w:numPr>
              <w:ind w:firstLineChars="0"/>
              <w:jc w:val="center"/>
            </w:pP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CC5C1B" w:rsidRDefault="008307A0">
            <w:r>
              <w:rPr>
                <w:rFonts w:hint="eastAsia"/>
              </w:rPr>
              <w:t>交换机</w:t>
            </w:r>
          </w:p>
        </w:tc>
        <w:tc>
          <w:tcPr>
            <w:tcW w:w="9522" w:type="dxa"/>
            <w:tcBorders>
              <w:top w:val="single" w:sz="4" w:space="0" w:color="auto"/>
              <w:left w:val="single" w:sz="4" w:space="0" w:color="auto"/>
              <w:bottom w:val="single" w:sz="4" w:space="0" w:color="auto"/>
              <w:right w:val="single" w:sz="4" w:space="0" w:color="auto"/>
            </w:tcBorders>
            <w:shd w:val="clear" w:color="auto" w:fill="auto"/>
          </w:tcPr>
          <w:p w:rsidR="00CC5C1B" w:rsidRDefault="008307A0">
            <w:pPr>
              <w:spacing w:line="276" w:lineRule="auto"/>
            </w:pPr>
            <w:r>
              <w:rPr>
                <w:rFonts w:hint="eastAsia"/>
              </w:rPr>
              <w:t>固化</w:t>
            </w:r>
            <w:r>
              <w:rPr>
                <w:rFonts w:hint="eastAsia"/>
              </w:rPr>
              <w:t>24</w:t>
            </w:r>
            <w:r>
              <w:rPr>
                <w:rFonts w:hint="eastAsia"/>
              </w:rPr>
              <w:t>口</w:t>
            </w:r>
            <w:r>
              <w:rPr>
                <w:rFonts w:hint="eastAsia"/>
              </w:rPr>
              <w:t>10/100/1000M</w:t>
            </w:r>
            <w:r>
              <w:rPr>
                <w:rFonts w:hint="eastAsia"/>
              </w:rPr>
              <w:t>自适应端口，</w:t>
            </w:r>
            <w:r>
              <w:rPr>
                <w:rFonts w:hint="eastAsia"/>
              </w:rPr>
              <w:t>4</w:t>
            </w:r>
            <w:r>
              <w:rPr>
                <w:rFonts w:hint="eastAsia"/>
              </w:rPr>
              <w:t>个</w:t>
            </w:r>
            <w:r>
              <w:rPr>
                <w:rFonts w:hint="eastAsia"/>
              </w:rPr>
              <w:t>SFP</w:t>
            </w:r>
            <w:r>
              <w:rPr>
                <w:rFonts w:hint="eastAsia"/>
              </w:rPr>
              <w:t>光口，采用静音无风扇节能设计，交换容量</w:t>
            </w:r>
            <w:r>
              <w:rPr>
                <w:rFonts w:hint="eastAsia"/>
              </w:rPr>
              <w:t>330Gbps</w:t>
            </w:r>
            <w:r>
              <w:rPr>
                <w:rFonts w:hint="eastAsia"/>
              </w:rPr>
              <w:t>，转发性能</w:t>
            </w:r>
            <w:r>
              <w:rPr>
                <w:rFonts w:hint="eastAsia"/>
              </w:rPr>
              <w:t>120Mpps</w:t>
            </w:r>
            <w:r>
              <w:rPr>
                <w:rFonts w:hint="eastAsia"/>
              </w:rPr>
              <w:t>，端口支持</w:t>
            </w:r>
            <w:r>
              <w:rPr>
                <w:rFonts w:hint="eastAsia"/>
              </w:rPr>
              <w:t>10KV</w:t>
            </w:r>
            <w:r>
              <w:rPr>
                <w:rFonts w:hint="eastAsia"/>
              </w:rPr>
              <w:t>防雷击浪涌功能，支持静态路由、</w:t>
            </w:r>
            <w:r>
              <w:rPr>
                <w:rFonts w:hint="eastAsia"/>
              </w:rPr>
              <w:t>RIP/RIPng</w:t>
            </w:r>
            <w:r>
              <w:rPr>
                <w:rFonts w:hint="eastAsia"/>
              </w:rPr>
              <w:t>、</w:t>
            </w:r>
            <w:r>
              <w:rPr>
                <w:rFonts w:hint="eastAsia"/>
              </w:rPr>
              <w:t>OSPFv2/OSPFv3</w:t>
            </w:r>
            <w:r>
              <w:rPr>
                <w:rFonts w:hint="eastAsia"/>
              </w:rPr>
              <w:t>等三层路由协议；</w:t>
            </w:r>
          </w:p>
        </w:tc>
        <w:tc>
          <w:tcPr>
            <w:tcW w:w="760" w:type="dxa"/>
            <w:tcBorders>
              <w:top w:val="single" w:sz="4" w:space="0" w:color="auto"/>
              <w:left w:val="single" w:sz="4" w:space="0" w:color="auto"/>
              <w:bottom w:val="single" w:sz="4" w:space="0" w:color="auto"/>
              <w:right w:val="single" w:sz="4" w:space="0" w:color="auto"/>
            </w:tcBorders>
            <w:vAlign w:val="center"/>
          </w:tcPr>
          <w:p w:rsidR="00CC5C1B" w:rsidRDefault="008307A0">
            <w:pPr>
              <w:rPr>
                <w:rFonts w:ascii="宋体" w:eastAsia="宋体" w:hAnsi="宋体" w:cs="宋体"/>
                <w:szCs w:val="21"/>
              </w:rPr>
            </w:pPr>
            <w:r>
              <w:rPr>
                <w:rFonts w:hint="eastAsia"/>
                <w:szCs w:val="21"/>
              </w:rPr>
              <w:t>台</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CC5C1B" w:rsidRDefault="008307A0">
            <w:pPr>
              <w:rPr>
                <w:rFonts w:ascii="Calibri" w:eastAsia="宋体" w:hAnsi="Calibri" w:cs="宋体"/>
                <w:szCs w:val="21"/>
              </w:rPr>
            </w:pPr>
            <w:r>
              <w:rPr>
                <w:rFonts w:ascii="Calibri" w:hAnsi="Calibri"/>
                <w:szCs w:val="21"/>
              </w:rPr>
              <w:t>25</w:t>
            </w:r>
          </w:p>
        </w:tc>
        <w:tc>
          <w:tcPr>
            <w:tcW w:w="1215" w:type="dxa"/>
            <w:tcBorders>
              <w:top w:val="single" w:sz="4" w:space="0" w:color="auto"/>
              <w:left w:val="single" w:sz="4" w:space="0" w:color="auto"/>
              <w:bottom w:val="single" w:sz="4" w:space="0" w:color="auto"/>
              <w:right w:val="single" w:sz="4" w:space="0" w:color="auto"/>
            </w:tcBorders>
            <w:vAlign w:val="center"/>
          </w:tcPr>
          <w:p w:rsidR="00CC5C1B" w:rsidRDefault="008307A0">
            <w:pPr>
              <w:rPr>
                <w:rFonts w:ascii="Calibri" w:eastAsia="宋体" w:hAnsi="Calibri" w:cs="宋体"/>
                <w:szCs w:val="21"/>
              </w:rPr>
            </w:pPr>
            <w:r>
              <w:rPr>
                <w:rFonts w:ascii="Calibri" w:eastAsia="宋体" w:hAnsi="Calibri" w:cs="宋体" w:hint="eastAsia"/>
                <w:szCs w:val="21"/>
              </w:rPr>
              <w:t>是</w:t>
            </w:r>
          </w:p>
        </w:tc>
      </w:tr>
      <w:tr w:rsidR="00CC5C1B">
        <w:trPr>
          <w:trHeight w:val="416"/>
          <w:jc w:val="center"/>
        </w:trPr>
        <w:tc>
          <w:tcPr>
            <w:tcW w:w="855" w:type="dxa"/>
            <w:tcBorders>
              <w:top w:val="single" w:sz="4" w:space="0" w:color="auto"/>
              <w:left w:val="single" w:sz="4" w:space="0" w:color="auto"/>
              <w:bottom w:val="single" w:sz="4" w:space="0" w:color="auto"/>
              <w:right w:val="single" w:sz="4" w:space="0" w:color="auto"/>
            </w:tcBorders>
          </w:tcPr>
          <w:p w:rsidR="00CC5C1B" w:rsidRDefault="00CC5C1B">
            <w:pPr>
              <w:pStyle w:val="af0"/>
              <w:widowControl/>
              <w:numPr>
                <w:ilvl w:val="0"/>
                <w:numId w:val="14"/>
              </w:numPr>
              <w:ind w:firstLineChars="0"/>
              <w:jc w:val="center"/>
            </w:pP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CC5C1B" w:rsidRDefault="008307A0">
            <w:r>
              <w:rPr>
                <w:rFonts w:hint="eastAsia"/>
              </w:rPr>
              <w:t>服务器</w:t>
            </w:r>
          </w:p>
        </w:tc>
        <w:tc>
          <w:tcPr>
            <w:tcW w:w="9522" w:type="dxa"/>
            <w:tcBorders>
              <w:top w:val="single" w:sz="4" w:space="0" w:color="auto"/>
              <w:left w:val="single" w:sz="4" w:space="0" w:color="auto"/>
              <w:bottom w:val="single" w:sz="4" w:space="0" w:color="auto"/>
              <w:right w:val="single" w:sz="4" w:space="0" w:color="auto"/>
            </w:tcBorders>
            <w:shd w:val="clear" w:color="auto" w:fill="auto"/>
          </w:tcPr>
          <w:p w:rsidR="00CC5C1B" w:rsidRDefault="008307A0">
            <w:pPr>
              <w:widowControl/>
              <w:numPr>
                <w:ilvl w:val="0"/>
                <w:numId w:val="16"/>
              </w:numPr>
              <w:jc w:val="left"/>
              <w:rPr>
                <w:rFonts w:asciiTheme="minorEastAsia" w:hAnsiTheme="minorEastAsia"/>
                <w:szCs w:val="21"/>
              </w:rPr>
            </w:pPr>
            <w:r>
              <w:rPr>
                <w:rFonts w:asciiTheme="minorEastAsia" w:hAnsiTheme="minorEastAsia" w:hint="eastAsia"/>
                <w:szCs w:val="21"/>
              </w:rPr>
              <w:t>规格：2U机架式服务器，主板架构采用Intel C620及以上系列芯片组；</w:t>
            </w:r>
          </w:p>
          <w:p w:rsidR="00CC5C1B" w:rsidRDefault="008307A0">
            <w:pPr>
              <w:widowControl/>
              <w:numPr>
                <w:ilvl w:val="0"/>
                <w:numId w:val="16"/>
              </w:numPr>
              <w:spacing w:line="440" w:lineRule="exact"/>
              <w:jc w:val="left"/>
              <w:rPr>
                <w:rFonts w:asciiTheme="minorEastAsia" w:hAnsiTheme="minorEastAsia"/>
                <w:szCs w:val="21"/>
              </w:rPr>
            </w:pPr>
            <w:r>
              <w:rPr>
                <w:rFonts w:asciiTheme="minorEastAsia" w:hAnsiTheme="minorEastAsia" w:hint="eastAsia"/>
                <w:szCs w:val="21"/>
              </w:rPr>
              <w:t>处理器：配置两颗Intel银牌4114系列处理器及以上，核心≥10，主频≥2.2GHz，线程≥20；</w:t>
            </w:r>
          </w:p>
          <w:p w:rsidR="00CC5C1B" w:rsidRDefault="008307A0">
            <w:pPr>
              <w:widowControl/>
              <w:numPr>
                <w:ilvl w:val="0"/>
                <w:numId w:val="16"/>
              </w:numPr>
              <w:spacing w:line="440" w:lineRule="exact"/>
              <w:jc w:val="left"/>
              <w:rPr>
                <w:rFonts w:asciiTheme="minorEastAsia" w:hAnsiTheme="minorEastAsia"/>
                <w:szCs w:val="21"/>
              </w:rPr>
            </w:pPr>
            <w:r>
              <w:rPr>
                <w:rFonts w:asciiTheme="minorEastAsia" w:hAnsiTheme="minorEastAsia" w:hint="eastAsia"/>
                <w:szCs w:val="21"/>
              </w:rPr>
              <w:t>内存：配置DDR4，频率2666Mhz，容量192GB，支持≥24条扩展插槽，支持≥3TB内存扩展；</w:t>
            </w:r>
          </w:p>
          <w:p w:rsidR="00CC5C1B" w:rsidRDefault="008307A0">
            <w:pPr>
              <w:widowControl/>
              <w:numPr>
                <w:ilvl w:val="0"/>
                <w:numId w:val="16"/>
              </w:numPr>
              <w:spacing w:line="440" w:lineRule="exact"/>
              <w:jc w:val="left"/>
              <w:rPr>
                <w:rFonts w:asciiTheme="minorEastAsia" w:hAnsiTheme="minorEastAsia"/>
                <w:szCs w:val="21"/>
              </w:rPr>
            </w:pPr>
            <w:r>
              <w:rPr>
                <w:rFonts w:asciiTheme="minorEastAsia" w:hAnsiTheme="minorEastAsia" w:hint="eastAsia"/>
                <w:szCs w:val="21"/>
              </w:rPr>
              <w:t>硬盘：配置2块SSD固态硬盘，每块容量≥400GB；配置3块近线SAS服务器机械硬盘，每块容量≥4TB；</w:t>
            </w:r>
          </w:p>
          <w:p w:rsidR="00CC5C1B" w:rsidRDefault="008307A0">
            <w:pPr>
              <w:widowControl/>
              <w:numPr>
                <w:ilvl w:val="0"/>
                <w:numId w:val="16"/>
              </w:numPr>
              <w:spacing w:line="440" w:lineRule="exact"/>
              <w:jc w:val="left"/>
              <w:rPr>
                <w:rFonts w:asciiTheme="minorEastAsia" w:hAnsiTheme="minorEastAsia"/>
                <w:szCs w:val="21"/>
              </w:rPr>
            </w:pPr>
            <w:r>
              <w:rPr>
                <w:rFonts w:asciiTheme="minorEastAsia" w:hAnsiTheme="minorEastAsia" w:hint="eastAsia"/>
                <w:szCs w:val="21"/>
              </w:rPr>
              <w:t xml:space="preserve">阵列卡配置：配置独立12Gb 2端口SAS RAID卡(带≥1GB内存,支持8个SAS口阵列卡，支持RAID0/1/5/6，支持SAS直通模式； </w:t>
            </w:r>
          </w:p>
          <w:p w:rsidR="00CC5C1B" w:rsidRDefault="008307A0">
            <w:pPr>
              <w:widowControl/>
              <w:numPr>
                <w:ilvl w:val="0"/>
                <w:numId w:val="16"/>
              </w:numPr>
              <w:spacing w:line="440" w:lineRule="exact"/>
              <w:jc w:val="left"/>
              <w:rPr>
                <w:rFonts w:asciiTheme="minorEastAsia" w:hAnsiTheme="minorEastAsia"/>
                <w:szCs w:val="21"/>
              </w:rPr>
            </w:pPr>
            <w:r>
              <w:rPr>
                <w:rFonts w:asciiTheme="minorEastAsia" w:hAnsiTheme="minorEastAsia" w:hint="eastAsia"/>
                <w:szCs w:val="21"/>
              </w:rPr>
              <w:t>M.2 SSD：支持 M.2 SSD的数量≥2；</w:t>
            </w:r>
          </w:p>
          <w:p w:rsidR="00CC5C1B" w:rsidRDefault="008307A0">
            <w:pPr>
              <w:widowControl/>
              <w:numPr>
                <w:ilvl w:val="0"/>
                <w:numId w:val="16"/>
              </w:numPr>
              <w:spacing w:line="440" w:lineRule="exact"/>
              <w:jc w:val="left"/>
              <w:rPr>
                <w:rFonts w:asciiTheme="minorEastAsia" w:hAnsiTheme="minorEastAsia"/>
                <w:szCs w:val="21"/>
              </w:rPr>
            </w:pPr>
            <w:r>
              <w:rPr>
                <w:rFonts w:asciiTheme="minorEastAsia" w:hAnsiTheme="minorEastAsia" w:hint="eastAsia"/>
                <w:szCs w:val="21"/>
              </w:rPr>
              <w:t>网络接口：板载（集成）4个千兆网口，配置2个万兆光网口，含2个万兆多模光模块；</w:t>
            </w:r>
          </w:p>
          <w:p w:rsidR="00CC5C1B" w:rsidRDefault="008307A0">
            <w:pPr>
              <w:widowControl/>
              <w:numPr>
                <w:ilvl w:val="0"/>
                <w:numId w:val="16"/>
              </w:numPr>
              <w:spacing w:line="440" w:lineRule="exact"/>
              <w:jc w:val="left"/>
              <w:rPr>
                <w:rFonts w:asciiTheme="minorEastAsia" w:hAnsiTheme="minorEastAsia"/>
                <w:szCs w:val="21"/>
              </w:rPr>
            </w:pPr>
            <w:r>
              <w:rPr>
                <w:rFonts w:asciiTheme="minorEastAsia" w:hAnsiTheme="minorEastAsia" w:hint="eastAsia"/>
                <w:szCs w:val="21"/>
              </w:rPr>
              <w:lastRenderedPageBreak/>
              <w:t>I/O扩展：支持≥7个PCIe 3.0插槽；</w:t>
            </w:r>
          </w:p>
          <w:p w:rsidR="00CC5C1B" w:rsidRDefault="008307A0">
            <w:pPr>
              <w:widowControl/>
              <w:numPr>
                <w:ilvl w:val="0"/>
                <w:numId w:val="16"/>
              </w:numPr>
              <w:spacing w:line="440" w:lineRule="exact"/>
              <w:jc w:val="left"/>
              <w:rPr>
                <w:rFonts w:asciiTheme="minorEastAsia" w:hAnsiTheme="minorEastAsia"/>
                <w:szCs w:val="21"/>
              </w:rPr>
            </w:pPr>
            <w:r>
              <w:rPr>
                <w:rFonts w:asciiTheme="minorEastAsia" w:hAnsiTheme="minorEastAsia" w:hint="eastAsia"/>
                <w:szCs w:val="21"/>
              </w:rPr>
              <w:t>电源：配置冗余双电源；</w:t>
            </w:r>
          </w:p>
          <w:p w:rsidR="00CC5C1B" w:rsidRDefault="008307A0">
            <w:pPr>
              <w:widowControl/>
              <w:numPr>
                <w:ilvl w:val="0"/>
                <w:numId w:val="16"/>
              </w:numPr>
              <w:spacing w:line="440" w:lineRule="exact"/>
              <w:jc w:val="left"/>
              <w:rPr>
                <w:rFonts w:asciiTheme="minorEastAsia" w:hAnsiTheme="minorEastAsia"/>
                <w:szCs w:val="21"/>
              </w:rPr>
            </w:pPr>
            <w:r>
              <w:rPr>
                <w:rFonts w:asciiTheme="minorEastAsia" w:hAnsiTheme="minorEastAsia" w:hint="eastAsia"/>
                <w:szCs w:val="21"/>
              </w:rPr>
              <w:t>散热：配置冗余热插拔风扇≥6个；</w:t>
            </w:r>
          </w:p>
          <w:p w:rsidR="00CC5C1B" w:rsidRDefault="008307A0">
            <w:pPr>
              <w:spacing w:line="440" w:lineRule="exact"/>
            </w:pPr>
            <w:r>
              <w:rPr>
                <w:rFonts w:asciiTheme="minorEastAsia" w:hAnsiTheme="minorEastAsia" w:cs="宋体" w:hint="eastAsia"/>
                <w:kern w:val="0"/>
                <w:szCs w:val="21"/>
              </w:rPr>
              <w:t>配置远程控制卡及安装套件。</w:t>
            </w:r>
          </w:p>
        </w:tc>
        <w:tc>
          <w:tcPr>
            <w:tcW w:w="760" w:type="dxa"/>
            <w:tcBorders>
              <w:top w:val="single" w:sz="4" w:space="0" w:color="auto"/>
              <w:left w:val="single" w:sz="4" w:space="0" w:color="auto"/>
              <w:bottom w:val="single" w:sz="4" w:space="0" w:color="auto"/>
              <w:right w:val="single" w:sz="4" w:space="0" w:color="auto"/>
            </w:tcBorders>
            <w:vAlign w:val="center"/>
          </w:tcPr>
          <w:p w:rsidR="00CC5C1B" w:rsidRDefault="008307A0">
            <w:pPr>
              <w:rPr>
                <w:rFonts w:ascii="宋体" w:eastAsia="宋体" w:hAnsi="宋体" w:cs="宋体"/>
                <w:szCs w:val="21"/>
              </w:rPr>
            </w:pPr>
            <w:r>
              <w:rPr>
                <w:rFonts w:hint="eastAsia"/>
                <w:szCs w:val="21"/>
              </w:rPr>
              <w:lastRenderedPageBreak/>
              <w:t>台</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CC5C1B" w:rsidRDefault="008307A0">
            <w:pPr>
              <w:rPr>
                <w:rFonts w:ascii="Calibri" w:eastAsia="宋体" w:hAnsi="Calibri" w:cs="宋体"/>
                <w:szCs w:val="21"/>
              </w:rPr>
            </w:pPr>
            <w:r>
              <w:rPr>
                <w:rFonts w:ascii="Calibri" w:hAnsi="Calibri"/>
                <w:szCs w:val="21"/>
              </w:rPr>
              <w:t>4</w:t>
            </w:r>
          </w:p>
        </w:tc>
        <w:tc>
          <w:tcPr>
            <w:tcW w:w="1215" w:type="dxa"/>
            <w:tcBorders>
              <w:top w:val="single" w:sz="4" w:space="0" w:color="auto"/>
              <w:left w:val="single" w:sz="4" w:space="0" w:color="auto"/>
              <w:bottom w:val="single" w:sz="4" w:space="0" w:color="auto"/>
              <w:right w:val="single" w:sz="4" w:space="0" w:color="auto"/>
            </w:tcBorders>
            <w:vAlign w:val="center"/>
          </w:tcPr>
          <w:p w:rsidR="00CC5C1B" w:rsidRDefault="008307A0">
            <w:pPr>
              <w:rPr>
                <w:rFonts w:ascii="Calibri" w:eastAsia="宋体" w:hAnsi="Calibri" w:cs="宋体"/>
                <w:szCs w:val="21"/>
              </w:rPr>
            </w:pPr>
            <w:r>
              <w:rPr>
                <w:rFonts w:ascii="Calibri" w:eastAsia="宋体" w:hAnsi="Calibri" w:cs="宋体" w:hint="eastAsia"/>
                <w:szCs w:val="21"/>
              </w:rPr>
              <w:t>否</w:t>
            </w:r>
          </w:p>
        </w:tc>
      </w:tr>
      <w:tr w:rsidR="00CC5C1B">
        <w:trPr>
          <w:trHeight w:val="557"/>
          <w:jc w:val="center"/>
        </w:trPr>
        <w:tc>
          <w:tcPr>
            <w:tcW w:w="855" w:type="dxa"/>
            <w:tcBorders>
              <w:top w:val="single" w:sz="4" w:space="0" w:color="auto"/>
              <w:left w:val="single" w:sz="4" w:space="0" w:color="auto"/>
              <w:bottom w:val="single" w:sz="4" w:space="0" w:color="auto"/>
              <w:right w:val="single" w:sz="4" w:space="0" w:color="auto"/>
            </w:tcBorders>
          </w:tcPr>
          <w:p w:rsidR="00CC5C1B" w:rsidRDefault="00CC5C1B">
            <w:pPr>
              <w:pStyle w:val="af0"/>
              <w:widowControl/>
              <w:numPr>
                <w:ilvl w:val="0"/>
                <w:numId w:val="14"/>
              </w:numPr>
              <w:ind w:firstLineChars="0"/>
              <w:jc w:val="center"/>
            </w:pP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rsidR="00CC5C1B" w:rsidRDefault="008307A0">
            <w:pPr>
              <w:pStyle w:val="ab"/>
              <w:widowControl/>
              <w:snapToGrid w:val="0"/>
              <w:spacing w:beforeAutospacing="1" w:afterAutospacing="1"/>
              <w:jc w:val="center"/>
              <w:rPr>
                <w:rFonts w:ascii="宋体" w:hAnsi="宋体" w:cs="宋体"/>
                <w:sz w:val="21"/>
                <w:szCs w:val="21"/>
              </w:rPr>
            </w:pPr>
            <w:r>
              <w:rPr>
                <w:rFonts w:ascii="宋体" w:hAnsi="宋体" w:cs="宋体" w:hint="eastAsia"/>
                <w:sz w:val="21"/>
                <w:szCs w:val="21"/>
              </w:rPr>
              <w:t>48口万兆交换机</w:t>
            </w:r>
          </w:p>
        </w:tc>
        <w:tc>
          <w:tcPr>
            <w:tcW w:w="9522" w:type="dxa"/>
            <w:tcBorders>
              <w:top w:val="single" w:sz="4" w:space="0" w:color="auto"/>
              <w:left w:val="single" w:sz="4" w:space="0" w:color="auto"/>
              <w:bottom w:val="single" w:sz="4" w:space="0" w:color="auto"/>
              <w:right w:val="single" w:sz="4" w:space="0" w:color="auto"/>
            </w:tcBorders>
            <w:shd w:val="clear" w:color="auto" w:fill="auto"/>
            <w:vAlign w:val="center"/>
          </w:tcPr>
          <w:p w:rsidR="00CC5C1B" w:rsidRDefault="008307A0">
            <w:pPr>
              <w:numPr>
                <w:ilvl w:val="0"/>
                <w:numId w:val="17"/>
              </w:numPr>
              <w:spacing w:line="400" w:lineRule="exact"/>
              <w:rPr>
                <w:rFonts w:asciiTheme="minorEastAsia" w:hAnsiTheme="minorEastAsia"/>
              </w:rPr>
            </w:pPr>
            <w:r>
              <w:rPr>
                <w:rFonts w:asciiTheme="minorEastAsia" w:hAnsiTheme="minorEastAsia" w:hint="eastAsia"/>
              </w:rPr>
              <w:t>固化10G接口数≥48，40G接口数≥4。</w:t>
            </w:r>
          </w:p>
          <w:p w:rsidR="00CC5C1B" w:rsidRDefault="008307A0">
            <w:pPr>
              <w:numPr>
                <w:ilvl w:val="0"/>
                <w:numId w:val="17"/>
              </w:numPr>
              <w:spacing w:line="400" w:lineRule="exact"/>
              <w:rPr>
                <w:rFonts w:asciiTheme="minorEastAsia" w:hAnsiTheme="minorEastAsia"/>
              </w:rPr>
            </w:pPr>
            <w:r>
              <w:rPr>
                <w:rFonts w:asciiTheme="minorEastAsia" w:hAnsiTheme="minorEastAsia" w:hint="eastAsia"/>
              </w:rPr>
              <w:t>支持2个电源槽位，支持3个风扇槽位；支持模块化电源冗余、模块化风扇冗余，电源及风扇支持热拔插。</w:t>
            </w:r>
          </w:p>
          <w:p w:rsidR="00CC5C1B" w:rsidRDefault="008307A0">
            <w:pPr>
              <w:spacing w:line="400" w:lineRule="exact"/>
              <w:rPr>
                <w:rFonts w:asciiTheme="minorEastAsia" w:hAnsiTheme="minorEastAsia"/>
              </w:rPr>
            </w:pPr>
            <w:r>
              <w:rPr>
                <w:rFonts w:asciiTheme="minorEastAsia" w:hAnsiTheme="minorEastAsia" w:hint="eastAsia"/>
              </w:rPr>
              <w:t>3、交换容量≥1.28T；包转发率≥960Mpps。</w:t>
            </w:r>
          </w:p>
          <w:p w:rsidR="00CC5C1B" w:rsidRDefault="008307A0">
            <w:pPr>
              <w:spacing w:line="400" w:lineRule="exact"/>
              <w:rPr>
                <w:rFonts w:asciiTheme="minorEastAsia" w:hAnsiTheme="minorEastAsia"/>
              </w:rPr>
            </w:pPr>
            <w:r>
              <w:rPr>
                <w:rFonts w:asciiTheme="minorEastAsia" w:hAnsiTheme="minorEastAsia" w:hint="eastAsia"/>
              </w:rPr>
              <w:t>4、要求所投设备MAC地址≥128K。</w:t>
            </w:r>
          </w:p>
          <w:p w:rsidR="00CC5C1B" w:rsidRDefault="008307A0">
            <w:pPr>
              <w:spacing w:line="400" w:lineRule="exact"/>
              <w:rPr>
                <w:rFonts w:asciiTheme="minorEastAsia" w:hAnsiTheme="minorEastAsia"/>
              </w:rPr>
            </w:pPr>
            <w:r>
              <w:rPr>
                <w:rFonts w:asciiTheme="minorEastAsia" w:hAnsiTheme="minorEastAsia" w:hint="eastAsia"/>
              </w:rPr>
              <w:t>5、最大功率≤180W。</w:t>
            </w:r>
          </w:p>
          <w:p w:rsidR="00CC5C1B" w:rsidRDefault="008307A0">
            <w:pPr>
              <w:spacing w:line="400" w:lineRule="exact"/>
            </w:pPr>
            <w:r>
              <w:rPr>
                <w:rFonts w:asciiTheme="minorEastAsia" w:hAnsiTheme="minorEastAsia" w:hint="eastAsia"/>
              </w:rPr>
              <w:t>6、配置3个模块化风扇，10个万兆多模光模块</w:t>
            </w:r>
          </w:p>
        </w:tc>
        <w:tc>
          <w:tcPr>
            <w:tcW w:w="760" w:type="dxa"/>
            <w:tcBorders>
              <w:top w:val="single" w:sz="4" w:space="0" w:color="auto"/>
              <w:left w:val="single" w:sz="4" w:space="0" w:color="auto"/>
              <w:bottom w:val="single" w:sz="4" w:space="0" w:color="auto"/>
              <w:right w:val="single" w:sz="4" w:space="0" w:color="auto"/>
            </w:tcBorders>
            <w:vAlign w:val="center"/>
          </w:tcPr>
          <w:p w:rsidR="00CC5C1B" w:rsidRDefault="008307A0">
            <w:pPr>
              <w:rPr>
                <w:rFonts w:ascii="宋体" w:eastAsia="宋体" w:hAnsi="宋体" w:cs="宋体"/>
                <w:szCs w:val="21"/>
              </w:rPr>
            </w:pPr>
            <w:r>
              <w:rPr>
                <w:rFonts w:hint="eastAsia"/>
                <w:szCs w:val="21"/>
              </w:rPr>
              <w:t>台</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CC5C1B" w:rsidRDefault="008307A0">
            <w:pPr>
              <w:rPr>
                <w:rFonts w:ascii="Calibri" w:eastAsia="宋体" w:hAnsi="Calibri" w:cs="宋体"/>
                <w:szCs w:val="21"/>
              </w:rPr>
            </w:pPr>
            <w:r>
              <w:rPr>
                <w:rFonts w:ascii="Calibri" w:hAnsi="Calibri"/>
                <w:szCs w:val="21"/>
              </w:rPr>
              <w:t>1</w:t>
            </w:r>
          </w:p>
        </w:tc>
        <w:tc>
          <w:tcPr>
            <w:tcW w:w="1215" w:type="dxa"/>
            <w:tcBorders>
              <w:top w:val="single" w:sz="4" w:space="0" w:color="auto"/>
              <w:left w:val="single" w:sz="4" w:space="0" w:color="auto"/>
              <w:bottom w:val="single" w:sz="4" w:space="0" w:color="auto"/>
              <w:right w:val="single" w:sz="4" w:space="0" w:color="auto"/>
            </w:tcBorders>
            <w:vAlign w:val="center"/>
          </w:tcPr>
          <w:p w:rsidR="00CC5C1B" w:rsidRDefault="008307A0">
            <w:pPr>
              <w:rPr>
                <w:rFonts w:ascii="Calibri" w:eastAsia="宋体" w:hAnsi="Calibri" w:cs="宋体"/>
                <w:szCs w:val="21"/>
              </w:rPr>
            </w:pPr>
            <w:r>
              <w:rPr>
                <w:rFonts w:ascii="Calibri" w:eastAsia="宋体" w:hAnsi="Calibri" w:cs="宋体" w:hint="eastAsia"/>
                <w:szCs w:val="21"/>
              </w:rPr>
              <w:t>否</w:t>
            </w:r>
          </w:p>
        </w:tc>
      </w:tr>
    </w:tbl>
    <w:p w:rsidR="00CC5C1B" w:rsidRDefault="008307A0">
      <w:pPr>
        <w:widowControl/>
        <w:spacing w:line="360" w:lineRule="atLeast"/>
        <w:ind w:firstLine="600"/>
        <w:jc w:val="left"/>
        <w:rPr>
          <w:rFonts w:ascii="仿宋" w:eastAsia="仿宋" w:hAnsi="仿宋" w:cs="仿宋"/>
          <w:b/>
          <w:bCs/>
          <w:kern w:val="0"/>
          <w:sz w:val="30"/>
          <w:szCs w:val="30"/>
          <w:shd w:val="clear" w:color="auto" w:fill="FFFFFF"/>
        </w:rPr>
      </w:pPr>
      <w:r>
        <w:rPr>
          <w:rFonts w:ascii="仿宋" w:eastAsia="仿宋" w:hAnsi="仿宋" w:cs="仿宋" w:hint="eastAsia"/>
          <w:kern w:val="0"/>
          <w:sz w:val="30"/>
          <w:szCs w:val="30"/>
          <w:shd w:val="clear" w:color="auto" w:fill="FFFFFF"/>
        </w:rPr>
        <w:t>3、教学管理系统</w:t>
      </w:r>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5"/>
        <w:gridCol w:w="1674"/>
        <w:gridCol w:w="9522"/>
        <w:gridCol w:w="760"/>
        <w:gridCol w:w="760"/>
        <w:gridCol w:w="1215"/>
      </w:tblGrid>
      <w:tr w:rsidR="00CC5C1B">
        <w:trPr>
          <w:trHeight w:val="961"/>
          <w:jc w:val="center"/>
        </w:trPr>
        <w:tc>
          <w:tcPr>
            <w:tcW w:w="855" w:type="dxa"/>
            <w:tcBorders>
              <w:top w:val="single" w:sz="4" w:space="0" w:color="auto"/>
              <w:left w:val="single" w:sz="4" w:space="0" w:color="auto"/>
              <w:bottom w:val="single" w:sz="4" w:space="0" w:color="auto"/>
              <w:right w:val="single" w:sz="4" w:space="0" w:color="auto"/>
            </w:tcBorders>
            <w:vAlign w:val="center"/>
          </w:tcPr>
          <w:p w:rsidR="00CC5C1B" w:rsidRDefault="008307A0">
            <w:pPr>
              <w:spacing w:line="320" w:lineRule="exact"/>
              <w:jc w:val="center"/>
              <w:rPr>
                <w:rFonts w:asciiTheme="minorEastAsia" w:hAnsiTheme="minorEastAsia"/>
                <w:b/>
                <w:bCs/>
                <w:sz w:val="24"/>
              </w:rPr>
            </w:pPr>
            <w:r>
              <w:rPr>
                <w:rFonts w:asciiTheme="minorEastAsia" w:hAnsiTheme="minorEastAsia" w:hint="eastAsia"/>
                <w:b/>
                <w:bCs/>
                <w:sz w:val="24"/>
              </w:rPr>
              <w:t>序号</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rsidR="00CC5C1B" w:rsidRDefault="008307A0">
            <w:pPr>
              <w:spacing w:line="320" w:lineRule="exact"/>
              <w:jc w:val="center"/>
              <w:rPr>
                <w:rFonts w:asciiTheme="minorEastAsia" w:hAnsiTheme="minorEastAsia" w:cs="宋体"/>
                <w:b/>
                <w:bCs/>
                <w:kern w:val="0"/>
                <w:szCs w:val="21"/>
              </w:rPr>
            </w:pPr>
            <w:r>
              <w:rPr>
                <w:rFonts w:asciiTheme="minorEastAsia" w:hAnsiTheme="minorEastAsia" w:cs="宋体" w:hint="eastAsia"/>
                <w:b/>
                <w:bCs/>
                <w:kern w:val="0"/>
                <w:szCs w:val="21"/>
              </w:rPr>
              <w:t>货物名称</w:t>
            </w:r>
          </w:p>
        </w:tc>
        <w:tc>
          <w:tcPr>
            <w:tcW w:w="9522" w:type="dxa"/>
            <w:tcBorders>
              <w:top w:val="single" w:sz="4" w:space="0" w:color="auto"/>
              <w:left w:val="single" w:sz="4" w:space="0" w:color="auto"/>
              <w:bottom w:val="single" w:sz="4" w:space="0" w:color="auto"/>
              <w:right w:val="single" w:sz="4" w:space="0" w:color="auto"/>
            </w:tcBorders>
            <w:shd w:val="clear" w:color="auto" w:fill="auto"/>
            <w:vAlign w:val="center"/>
          </w:tcPr>
          <w:p w:rsidR="00CC5C1B" w:rsidRDefault="008307A0">
            <w:pPr>
              <w:spacing w:line="320" w:lineRule="exact"/>
              <w:jc w:val="center"/>
              <w:rPr>
                <w:rFonts w:asciiTheme="minorEastAsia" w:hAnsiTheme="minorEastAsia" w:cs="宋体"/>
                <w:b/>
                <w:bCs/>
                <w:kern w:val="0"/>
                <w:szCs w:val="21"/>
              </w:rPr>
            </w:pPr>
            <w:r>
              <w:rPr>
                <w:rFonts w:asciiTheme="minorEastAsia" w:hAnsiTheme="minorEastAsia" w:cs="宋体" w:hint="eastAsia"/>
                <w:b/>
                <w:bCs/>
                <w:kern w:val="0"/>
                <w:szCs w:val="21"/>
              </w:rPr>
              <w:t>技术规格及主要参数</w:t>
            </w:r>
          </w:p>
        </w:tc>
        <w:tc>
          <w:tcPr>
            <w:tcW w:w="760" w:type="dxa"/>
            <w:tcBorders>
              <w:top w:val="single" w:sz="4" w:space="0" w:color="auto"/>
              <w:left w:val="single" w:sz="4" w:space="0" w:color="auto"/>
              <w:bottom w:val="single" w:sz="4" w:space="0" w:color="auto"/>
              <w:right w:val="single" w:sz="4" w:space="0" w:color="auto"/>
            </w:tcBorders>
            <w:vAlign w:val="center"/>
          </w:tcPr>
          <w:p w:rsidR="00CC5C1B" w:rsidRDefault="008307A0">
            <w:pPr>
              <w:spacing w:line="320" w:lineRule="exact"/>
              <w:jc w:val="center"/>
              <w:rPr>
                <w:rFonts w:asciiTheme="minorEastAsia" w:hAnsiTheme="minorEastAsia"/>
                <w:b/>
                <w:bCs/>
                <w:sz w:val="24"/>
              </w:rPr>
            </w:pPr>
            <w:r>
              <w:rPr>
                <w:rFonts w:asciiTheme="minorEastAsia" w:hAnsiTheme="minorEastAsia" w:hint="eastAsia"/>
                <w:b/>
                <w:bCs/>
                <w:sz w:val="24"/>
              </w:rPr>
              <w:t>单位</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CC5C1B" w:rsidRDefault="008307A0">
            <w:pPr>
              <w:spacing w:line="320" w:lineRule="exact"/>
              <w:jc w:val="center"/>
              <w:rPr>
                <w:rFonts w:asciiTheme="minorEastAsia" w:hAnsiTheme="minorEastAsia"/>
                <w:b/>
                <w:bCs/>
                <w:sz w:val="24"/>
              </w:rPr>
            </w:pPr>
            <w:r>
              <w:rPr>
                <w:rFonts w:asciiTheme="minorEastAsia" w:hAnsiTheme="minorEastAsia" w:hint="eastAsia"/>
                <w:b/>
                <w:bCs/>
                <w:sz w:val="24"/>
              </w:rPr>
              <w:t>数量</w:t>
            </w:r>
          </w:p>
        </w:tc>
        <w:tc>
          <w:tcPr>
            <w:tcW w:w="1215" w:type="dxa"/>
            <w:tcBorders>
              <w:top w:val="single" w:sz="4" w:space="0" w:color="auto"/>
              <w:left w:val="single" w:sz="4" w:space="0" w:color="auto"/>
              <w:bottom w:val="single" w:sz="4" w:space="0" w:color="auto"/>
              <w:right w:val="single" w:sz="4" w:space="0" w:color="auto"/>
            </w:tcBorders>
            <w:vAlign w:val="center"/>
          </w:tcPr>
          <w:p w:rsidR="00CC5C1B" w:rsidRDefault="008307A0">
            <w:pPr>
              <w:spacing w:line="320" w:lineRule="exact"/>
              <w:jc w:val="center"/>
              <w:rPr>
                <w:rFonts w:asciiTheme="minorEastAsia" w:hAnsiTheme="minorEastAsia"/>
                <w:b/>
                <w:bCs/>
                <w:sz w:val="24"/>
              </w:rPr>
            </w:pPr>
            <w:r>
              <w:rPr>
                <w:rFonts w:asciiTheme="minorEastAsia" w:hAnsiTheme="minorEastAsia" w:hint="eastAsia"/>
                <w:b/>
                <w:bCs/>
                <w:sz w:val="24"/>
              </w:rPr>
              <w:t>是否为核心产品</w:t>
            </w:r>
          </w:p>
        </w:tc>
      </w:tr>
      <w:tr w:rsidR="00CC5C1B">
        <w:trPr>
          <w:trHeight w:val="559"/>
          <w:jc w:val="center"/>
        </w:trPr>
        <w:tc>
          <w:tcPr>
            <w:tcW w:w="855" w:type="dxa"/>
            <w:tcBorders>
              <w:top w:val="single" w:sz="4" w:space="0" w:color="auto"/>
              <w:left w:val="single" w:sz="4" w:space="0" w:color="auto"/>
              <w:bottom w:val="single" w:sz="4" w:space="0" w:color="auto"/>
              <w:right w:val="single" w:sz="4" w:space="0" w:color="auto"/>
            </w:tcBorders>
          </w:tcPr>
          <w:p w:rsidR="00CC5C1B" w:rsidRDefault="00CC5C1B">
            <w:pPr>
              <w:pStyle w:val="af0"/>
              <w:numPr>
                <w:ilvl w:val="0"/>
                <w:numId w:val="18"/>
              </w:numPr>
              <w:spacing w:line="320" w:lineRule="exact"/>
              <w:ind w:firstLineChars="0"/>
            </w:pP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CC5C1B" w:rsidRDefault="008307A0">
            <w:pPr>
              <w:spacing w:line="320" w:lineRule="exact"/>
            </w:pPr>
            <w:r>
              <w:rPr>
                <w:rFonts w:hint="eastAsia"/>
              </w:rPr>
              <w:t>教学管理系统</w:t>
            </w:r>
          </w:p>
        </w:tc>
        <w:tc>
          <w:tcPr>
            <w:tcW w:w="9522" w:type="dxa"/>
            <w:tcBorders>
              <w:top w:val="single" w:sz="4" w:space="0" w:color="auto"/>
              <w:left w:val="single" w:sz="4" w:space="0" w:color="auto"/>
              <w:bottom w:val="single" w:sz="4" w:space="0" w:color="auto"/>
              <w:right w:val="single" w:sz="4" w:space="0" w:color="auto"/>
            </w:tcBorders>
            <w:shd w:val="clear" w:color="auto" w:fill="auto"/>
          </w:tcPr>
          <w:p w:rsidR="00CC5C1B" w:rsidRDefault="008307A0">
            <w:pPr>
              <w:spacing w:line="320" w:lineRule="exact"/>
              <w:rPr>
                <w:rFonts w:asciiTheme="minorEastAsia" w:hAnsiTheme="minorEastAsia"/>
                <w:b/>
                <w:bCs/>
              </w:rPr>
            </w:pPr>
            <w:r>
              <w:rPr>
                <w:rFonts w:asciiTheme="minorEastAsia" w:hAnsiTheme="minorEastAsia" w:hint="eastAsia"/>
                <w:b/>
                <w:bCs/>
              </w:rPr>
              <w:t>软件技术参数：</w:t>
            </w:r>
          </w:p>
          <w:p w:rsidR="00CC5C1B" w:rsidRDefault="008307A0">
            <w:pPr>
              <w:spacing w:line="320" w:lineRule="exact"/>
              <w:rPr>
                <w:rFonts w:asciiTheme="minorEastAsia" w:hAnsiTheme="minorEastAsia"/>
              </w:rPr>
            </w:pPr>
            <w:r>
              <w:rPr>
                <w:rFonts w:asciiTheme="minorEastAsia" w:hAnsiTheme="minorEastAsia"/>
              </w:rPr>
              <w:t>1</w:t>
            </w:r>
            <w:r>
              <w:rPr>
                <w:rFonts w:asciiTheme="minorEastAsia" w:hAnsiTheme="minorEastAsia" w:hint="eastAsia"/>
              </w:rPr>
              <w:t>、</w:t>
            </w:r>
            <w:r>
              <w:rPr>
                <w:rFonts w:asciiTheme="minorEastAsia" w:hAnsiTheme="minorEastAsia"/>
              </w:rPr>
              <w:t>B/S</w:t>
            </w:r>
            <w:r>
              <w:rPr>
                <w:rFonts w:asciiTheme="minorEastAsia" w:hAnsiTheme="minorEastAsia" w:hint="eastAsia"/>
              </w:rPr>
              <w:t>架构，支持基于校园网、互联网的应用，只需要浏览器便可轻松访问；</w:t>
            </w:r>
          </w:p>
          <w:p w:rsidR="00CC5C1B" w:rsidRDefault="008307A0">
            <w:pPr>
              <w:spacing w:line="320" w:lineRule="exact"/>
              <w:rPr>
                <w:rFonts w:asciiTheme="minorEastAsia" w:hAnsiTheme="minorEastAsia"/>
                <w:b/>
                <w:bCs/>
              </w:rPr>
            </w:pPr>
            <w:r>
              <w:rPr>
                <w:rFonts w:asciiTheme="minorEastAsia" w:hAnsiTheme="minorEastAsia" w:hint="eastAsia"/>
                <w:b/>
                <w:bCs/>
              </w:rPr>
              <w:t>软件功能参数：</w:t>
            </w:r>
          </w:p>
          <w:p w:rsidR="00CC5C1B" w:rsidRDefault="008307A0">
            <w:pPr>
              <w:spacing w:line="320" w:lineRule="exact"/>
              <w:rPr>
                <w:rFonts w:asciiTheme="minorEastAsia" w:hAnsiTheme="minorEastAsia"/>
                <w:b/>
                <w:bCs/>
              </w:rPr>
            </w:pPr>
            <w:r>
              <w:rPr>
                <w:rFonts w:asciiTheme="minorEastAsia" w:hAnsiTheme="minorEastAsia" w:hint="eastAsia"/>
                <w:b/>
                <w:bCs/>
              </w:rPr>
              <w:t>一、课程管理</w:t>
            </w:r>
          </w:p>
          <w:p w:rsidR="00CC5C1B" w:rsidRDefault="008307A0">
            <w:pPr>
              <w:spacing w:line="320" w:lineRule="exact"/>
              <w:rPr>
                <w:rFonts w:asciiTheme="minorEastAsia" w:hAnsiTheme="minorEastAsia"/>
              </w:rPr>
            </w:pPr>
            <w:r>
              <w:rPr>
                <w:rFonts w:asciiTheme="minorEastAsia" w:hAnsiTheme="minorEastAsia"/>
              </w:rPr>
              <w:t>1</w:t>
            </w:r>
            <w:r>
              <w:rPr>
                <w:rFonts w:asciiTheme="minorEastAsia" w:hAnsiTheme="minorEastAsia" w:hint="eastAsia"/>
              </w:rPr>
              <w:t>、该模块可建立校内课程库，并开放给三种以上角色进行维护，无须审核，可添加、删除、启用、禁用课程，课程库信息可导出及打印；</w:t>
            </w:r>
          </w:p>
          <w:p w:rsidR="00CC5C1B" w:rsidRDefault="008307A0">
            <w:pPr>
              <w:spacing w:line="320" w:lineRule="exact"/>
              <w:rPr>
                <w:rFonts w:asciiTheme="minorEastAsia" w:hAnsiTheme="minorEastAsia"/>
              </w:rPr>
            </w:pPr>
            <w:r>
              <w:rPr>
                <w:rFonts w:asciiTheme="minorEastAsia" w:hAnsiTheme="minorEastAsia"/>
              </w:rPr>
              <w:t>2</w:t>
            </w:r>
            <w:r>
              <w:rPr>
                <w:rFonts w:asciiTheme="minorEastAsia" w:hAnsiTheme="minorEastAsia" w:hint="eastAsia"/>
              </w:rPr>
              <w:t>、可对校内和校外公开课和优质课评选推荐、开设进行全流程管理。</w:t>
            </w:r>
          </w:p>
          <w:p w:rsidR="00CC5C1B" w:rsidRDefault="008307A0">
            <w:pPr>
              <w:spacing w:line="320" w:lineRule="exact"/>
              <w:rPr>
                <w:rFonts w:asciiTheme="minorEastAsia" w:hAnsiTheme="minorEastAsia"/>
                <w:b/>
                <w:bCs/>
              </w:rPr>
            </w:pPr>
            <w:r>
              <w:rPr>
                <w:rFonts w:asciiTheme="minorEastAsia" w:hAnsiTheme="minorEastAsia" w:hint="eastAsia"/>
                <w:b/>
                <w:bCs/>
              </w:rPr>
              <w:t>二、教学计划管理</w:t>
            </w:r>
          </w:p>
          <w:p w:rsidR="00CC5C1B" w:rsidRDefault="008307A0">
            <w:pPr>
              <w:spacing w:line="320" w:lineRule="exact"/>
              <w:rPr>
                <w:rFonts w:asciiTheme="minorEastAsia" w:hAnsiTheme="minorEastAsia"/>
              </w:rPr>
            </w:pPr>
            <w:r>
              <w:rPr>
                <w:rFonts w:asciiTheme="minorEastAsia" w:hAnsiTheme="minorEastAsia"/>
              </w:rPr>
              <w:lastRenderedPageBreak/>
              <w:t>1</w:t>
            </w:r>
            <w:r>
              <w:rPr>
                <w:rFonts w:asciiTheme="minorEastAsia" w:hAnsiTheme="minorEastAsia" w:hint="eastAsia"/>
              </w:rPr>
              <w:t>、可由各专业部长创建专业教学计划，设置各专业在校修读课程列表及学分要求。并从课程数据库中为各专业添加课程，可复用往年教学计划，达到快速编辑的效果；</w:t>
            </w:r>
          </w:p>
          <w:p w:rsidR="00CC5C1B" w:rsidRDefault="008307A0">
            <w:pPr>
              <w:spacing w:line="320" w:lineRule="exact"/>
              <w:rPr>
                <w:rFonts w:asciiTheme="minorEastAsia" w:hAnsiTheme="minorEastAsia"/>
              </w:rPr>
            </w:pPr>
            <w:r>
              <w:rPr>
                <w:rFonts w:asciiTheme="minorEastAsia" w:hAnsiTheme="minorEastAsia"/>
              </w:rPr>
              <w:t>2</w:t>
            </w:r>
            <w:r>
              <w:rPr>
                <w:rFonts w:asciiTheme="minorEastAsia" w:hAnsiTheme="minorEastAsia" w:hint="eastAsia"/>
              </w:rPr>
              <w:t>、课程添加时，需可同时设定该课程的学期数、课程考核方式、开课方式、课程学分、课程类别、周学时数，并将所添加课程区分为理论和实训两门课程，并根据业务要求指定调整及审核的人员；</w:t>
            </w:r>
          </w:p>
          <w:p w:rsidR="00CC5C1B" w:rsidRDefault="008307A0">
            <w:pPr>
              <w:spacing w:line="320" w:lineRule="exact"/>
              <w:rPr>
                <w:rFonts w:asciiTheme="minorEastAsia" w:hAnsiTheme="minorEastAsia"/>
              </w:rPr>
            </w:pPr>
            <w:r>
              <w:rPr>
                <w:rFonts w:asciiTheme="minorEastAsia" w:hAnsiTheme="minorEastAsia"/>
              </w:rPr>
              <w:t>3</w:t>
            </w:r>
            <w:r>
              <w:rPr>
                <w:rFonts w:asciiTheme="minorEastAsia" w:hAnsiTheme="minorEastAsia" w:hint="eastAsia"/>
              </w:rPr>
              <w:t>、课程开设时可自由设置每门课程的任课老师、上课地点、连排学时等信息，并支持对教师、教学场地、班级的周课时的统计。</w:t>
            </w:r>
          </w:p>
          <w:p w:rsidR="00CC5C1B" w:rsidRDefault="008307A0">
            <w:pPr>
              <w:spacing w:line="320" w:lineRule="exact"/>
              <w:rPr>
                <w:rFonts w:asciiTheme="minorEastAsia" w:hAnsiTheme="minorEastAsia"/>
                <w:b/>
                <w:bCs/>
              </w:rPr>
            </w:pPr>
            <w:r>
              <w:rPr>
                <w:rFonts w:asciiTheme="minorEastAsia" w:hAnsiTheme="minorEastAsia" w:hint="eastAsia"/>
                <w:b/>
                <w:bCs/>
              </w:rPr>
              <w:t>三、排课选课</w:t>
            </w:r>
          </w:p>
          <w:p w:rsidR="00CC5C1B" w:rsidRDefault="008307A0">
            <w:pPr>
              <w:spacing w:line="320" w:lineRule="exact"/>
              <w:rPr>
                <w:rFonts w:asciiTheme="minorEastAsia" w:hAnsiTheme="minorEastAsia"/>
              </w:rPr>
            </w:pPr>
            <w:r>
              <w:rPr>
                <w:rFonts w:asciiTheme="minorEastAsia" w:hAnsiTheme="minorEastAsia"/>
              </w:rPr>
              <w:t>1</w:t>
            </w:r>
            <w:r>
              <w:rPr>
                <w:rFonts w:asciiTheme="minorEastAsia" w:hAnsiTheme="minorEastAsia" w:hint="eastAsia"/>
              </w:rPr>
              <w:t>、自动排课时，需对所排课程提供五种及以上的排课限制，排课完成后支持对排课结果进行快速调整，帮助用户快速进行课程编排；</w:t>
            </w:r>
            <w:r>
              <w:rPr>
                <w:rFonts w:asciiTheme="minorEastAsia" w:hAnsiTheme="minorEastAsia"/>
              </w:rPr>
              <w:t xml:space="preserve"> </w:t>
            </w:r>
          </w:p>
          <w:p w:rsidR="00CC5C1B" w:rsidRDefault="008307A0">
            <w:pPr>
              <w:spacing w:line="320" w:lineRule="exact"/>
              <w:rPr>
                <w:rFonts w:asciiTheme="minorEastAsia" w:hAnsiTheme="minorEastAsia"/>
              </w:rPr>
            </w:pPr>
            <w:r>
              <w:rPr>
                <w:rFonts w:asciiTheme="minorEastAsia" w:hAnsiTheme="minorEastAsia"/>
              </w:rPr>
              <w:t>2</w:t>
            </w:r>
            <w:r>
              <w:rPr>
                <w:rFonts w:asciiTheme="minorEastAsia" w:hAnsiTheme="minorEastAsia" w:hint="eastAsia"/>
              </w:rPr>
              <w:t>、智能选课：提供多种选课控制手段及选课处理功能，为学生提供简便快捷、高效的选课平台；</w:t>
            </w:r>
          </w:p>
          <w:p w:rsidR="00CC5C1B" w:rsidRDefault="008307A0">
            <w:pPr>
              <w:spacing w:line="320" w:lineRule="exact"/>
              <w:rPr>
                <w:rFonts w:asciiTheme="minorEastAsia" w:hAnsiTheme="minorEastAsia"/>
              </w:rPr>
            </w:pPr>
            <w:r>
              <w:rPr>
                <w:rFonts w:asciiTheme="minorEastAsia" w:hAnsiTheme="minorEastAsia"/>
              </w:rPr>
              <w:t>3</w:t>
            </w:r>
            <w:r>
              <w:rPr>
                <w:rFonts w:asciiTheme="minorEastAsia" w:hAnsiTheme="minorEastAsia" w:hint="eastAsia"/>
              </w:rPr>
              <w:t>、教师用户可针对个人的授课安排创建调代课申请，系统可自动筛选并显示可调课或代课的教师用户及节次以供申请者选择；</w:t>
            </w:r>
            <w:r>
              <w:rPr>
                <w:rFonts w:asciiTheme="minorEastAsia" w:hAnsiTheme="minorEastAsia"/>
              </w:rPr>
              <w:t xml:space="preserve"> </w:t>
            </w:r>
          </w:p>
          <w:p w:rsidR="00CC5C1B" w:rsidRDefault="008307A0">
            <w:pPr>
              <w:spacing w:line="320" w:lineRule="exact"/>
              <w:rPr>
                <w:rFonts w:asciiTheme="minorEastAsia" w:hAnsiTheme="minorEastAsia"/>
              </w:rPr>
            </w:pPr>
            <w:r>
              <w:rPr>
                <w:rFonts w:asciiTheme="minorEastAsia" w:hAnsiTheme="minorEastAsia"/>
              </w:rPr>
              <w:t>4</w:t>
            </w:r>
            <w:r>
              <w:rPr>
                <w:rFonts w:asciiTheme="minorEastAsia" w:hAnsiTheme="minorEastAsia" w:hint="eastAsia"/>
              </w:rPr>
              <w:t>、可以根据查询条件进行多维度的课表查询，查询内容需至少包含全校总课表（按班级</w:t>
            </w:r>
            <w:r>
              <w:rPr>
                <w:rFonts w:asciiTheme="minorEastAsia" w:hAnsiTheme="minorEastAsia"/>
              </w:rPr>
              <w:t>/</w:t>
            </w:r>
            <w:r>
              <w:rPr>
                <w:rFonts w:asciiTheme="minorEastAsia" w:hAnsiTheme="minorEastAsia" w:hint="eastAsia"/>
              </w:rPr>
              <w:t>按教师</w:t>
            </w:r>
            <w:r>
              <w:rPr>
                <w:rFonts w:asciiTheme="minorEastAsia" w:hAnsiTheme="minorEastAsia"/>
              </w:rPr>
              <w:t>/</w:t>
            </w:r>
            <w:r>
              <w:rPr>
                <w:rFonts w:asciiTheme="minorEastAsia" w:hAnsiTheme="minorEastAsia" w:hint="eastAsia"/>
              </w:rPr>
              <w:t>按教室）、教师课表、学生课表、班级课表和教室课表；支持手机客户端课表查询，教师用户可查询班级、教师课表；</w:t>
            </w:r>
            <w:r>
              <w:rPr>
                <w:rFonts w:asciiTheme="minorEastAsia" w:hAnsiTheme="minorEastAsia"/>
              </w:rPr>
              <w:t xml:space="preserve"> </w:t>
            </w:r>
          </w:p>
          <w:p w:rsidR="00CC5C1B" w:rsidRDefault="008307A0">
            <w:pPr>
              <w:spacing w:line="320" w:lineRule="exact"/>
              <w:rPr>
                <w:rFonts w:asciiTheme="minorEastAsia" w:hAnsiTheme="minorEastAsia"/>
              </w:rPr>
            </w:pPr>
            <w:r>
              <w:rPr>
                <w:rFonts w:asciiTheme="minorEastAsia" w:hAnsiTheme="minorEastAsia"/>
              </w:rPr>
              <w:t>5</w:t>
            </w:r>
            <w:r>
              <w:rPr>
                <w:rFonts w:asciiTheme="minorEastAsia" w:hAnsiTheme="minorEastAsia" w:hint="eastAsia"/>
              </w:rPr>
              <w:t>、系统可根据教师的排课及调代课信息，自动统计出老师的课时数，包括总课时，每天的课时，可按照时间段进行查询；</w:t>
            </w:r>
          </w:p>
          <w:p w:rsidR="00CC5C1B" w:rsidRDefault="008307A0">
            <w:pPr>
              <w:spacing w:line="320" w:lineRule="exact"/>
              <w:rPr>
                <w:rFonts w:asciiTheme="minorEastAsia" w:hAnsiTheme="minorEastAsia"/>
              </w:rPr>
            </w:pPr>
            <w:r>
              <w:rPr>
                <w:rFonts w:asciiTheme="minorEastAsia" w:hAnsiTheme="minorEastAsia"/>
              </w:rPr>
              <w:t>6</w:t>
            </w:r>
            <w:r>
              <w:rPr>
                <w:rFonts w:asciiTheme="minorEastAsia" w:hAnsiTheme="minorEastAsia" w:hint="eastAsia"/>
              </w:rPr>
              <w:t>、对用户登录、关键操作数据记录操作日志，提供查询操作。</w:t>
            </w:r>
          </w:p>
          <w:p w:rsidR="00CC5C1B" w:rsidRDefault="008307A0">
            <w:pPr>
              <w:spacing w:line="320" w:lineRule="exact"/>
              <w:rPr>
                <w:rFonts w:asciiTheme="minorEastAsia" w:hAnsiTheme="minorEastAsia"/>
                <w:b/>
                <w:bCs/>
              </w:rPr>
            </w:pPr>
            <w:r>
              <w:rPr>
                <w:rFonts w:asciiTheme="minorEastAsia" w:hAnsiTheme="minorEastAsia" w:hint="eastAsia"/>
                <w:b/>
                <w:bCs/>
              </w:rPr>
              <w:t>四、考务管理</w:t>
            </w:r>
          </w:p>
          <w:p w:rsidR="00CC5C1B" w:rsidRDefault="008307A0">
            <w:pPr>
              <w:spacing w:line="320" w:lineRule="exact"/>
              <w:rPr>
                <w:rFonts w:asciiTheme="minorEastAsia" w:hAnsiTheme="minorEastAsia"/>
              </w:rPr>
            </w:pPr>
            <w:r>
              <w:rPr>
                <w:rFonts w:asciiTheme="minorEastAsia" w:hAnsiTheme="minorEastAsia"/>
              </w:rPr>
              <w:t>1</w:t>
            </w:r>
            <w:r>
              <w:rPr>
                <w:rFonts w:asciiTheme="minorEastAsia" w:hAnsiTheme="minorEastAsia" w:hint="eastAsia"/>
              </w:rPr>
              <w:t>、考务管理可满足校内、外的考试排考，需涵盖且不限于四种类型校内考试，方便对不同考试进行管理；）</w:t>
            </w:r>
          </w:p>
          <w:p w:rsidR="00CC5C1B" w:rsidRDefault="008307A0">
            <w:pPr>
              <w:spacing w:line="320" w:lineRule="exact"/>
              <w:rPr>
                <w:rFonts w:asciiTheme="minorEastAsia" w:hAnsiTheme="minorEastAsia"/>
              </w:rPr>
            </w:pPr>
            <w:r>
              <w:rPr>
                <w:rFonts w:asciiTheme="minorEastAsia" w:hAnsiTheme="minorEastAsia"/>
              </w:rPr>
              <w:t>2</w:t>
            </w:r>
            <w:r>
              <w:rPr>
                <w:rFonts w:asciiTheme="minorEastAsia" w:hAnsiTheme="minorEastAsia" w:hint="eastAsia"/>
              </w:rPr>
              <w:t>、为合理利用学校内考试场地，校内统考需满足</w:t>
            </w:r>
            <w:r>
              <w:rPr>
                <w:rFonts w:asciiTheme="minorEastAsia" w:hAnsiTheme="minorEastAsia"/>
              </w:rPr>
              <w:t>3</w:t>
            </w:r>
            <w:r>
              <w:rPr>
                <w:rFonts w:asciiTheme="minorEastAsia" w:hAnsiTheme="minorEastAsia" w:hint="eastAsia"/>
              </w:rPr>
              <w:t>种及以上排考方式，满足学校的业务需求；</w:t>
            </w:r>
            <w:r>
              <w:rPr>
                <w:rFonts w:asciiTheme="minorEastAsia" w:hAnsiTheme="minorEastAsia"/>
              </w:rPr>
              <w:t xml:space="preserve"> </w:t>
            </w:r>
          </w:p>
          <w:p w:rsidR="00CC5C1B" w:rsidRDefault="008307A0">
            <w:pPr>
              <w:spacing w:line="320" w:lineRule="exact"/>
              <w:rPr>
                <w:rFonts w:asciiTheme="minorEastAsia" w:hAnsiTheme="minorEastAsia"/>
              </w:rPr>
            </w:pPr>
            <w:r>
              <w:rPr>
                <w:rFonts w:asciiTheme="minorEastAsia" w:hAnsiTheme="minorEastAsia"/>
              </w:rPr>
              <w:t>3</w:t>
            </w:r>
            <w:r>
              <w:rPr>
                <w:rFonts w:asciiTheme="minorEastAsia" w:hAnsiTheme="minorEastAsia" w:hint="eastAsia"/>
              </w:rPr>
              <w:t>、提供考务信息查询机制，可在线查看每个考试的安排结果，人性化检索特定课程名称、发起人、考试班级、所属科组等信息，按需导出列表；</w:t>
            </w:r>
            <w:r>
              <w:rPr>
                <w:rFonts w:asciiTheme="minorEastAsia" w:hAnsiTheme="minorEastAsia"/>
              </w:rPr>
              <w:t xml:space="preserve"> </w:t>
            </w:r>
          </w:p>
          <w:p w:rsidR="00CC5C1B" w:rsidRDefault="008307A0">
            <w:pPr>
              <w:spacing w:line="320" w:lineRule="exact"/>
              <w:rPr>
                <w:rFonts w:asciiTheme="minorEastAsia" w:hAnsiTheme="minorEastAsia"/>
              </w:rPr>
            </w:pPr>
            <w:r>
              <w:rPr>
                <w:rFonts w:asciiTheme="minorEastAsia" w:hAnsiTheme="minorEastAsia"/>
              </w:rPr>
              <w:t>4</w:t>
            </w:r>
            <w:r>
              <w:rPr>
                <w:rFonts w:asciiTheme="minorEastAsia" w:hAnsiTheme="minorEastAsia" w:hint="eastAsia"/>
              </w:rPr>
              <w:t>、为方便记录、查询校内考试的考试内容，模块需提供试卷库功能，可对任意考试进行试卷的上传、下载操作，并提供快速查询、导出的功能；</w:t>
            </w:r>
            <w:r>
              <w:rPr>
                <w:rFonts w:asciiTheme="minorEastAsia" w:hAnsiTheme="minorEastAsia"/>
              </w:rPr>
              <w:t xml:space="preserve"> </w:t>
            </w:r>
          </w:p>
          <w:p w:rsidR="00CC5C1B" w:rsidRDefault="008307A0">
            <w:pPr>
              <w:spacing w:line="320" w:lineRule="exact"/>
              <w:rPr>
                <w:rFonts w:asciiTheme="minorEastAsia" w:hAnsiTheme="minorEastAsia"/>
              </w:rPr>
            </w:pPr>
            <w:r>
              <w:rPr>
                <w:rFonts w:asciiTheme="minorEastAsia" w:hAnsiTheme="minorEastAsia"/>
              </w:rPr>
              <w:t>5</w:t>
            </w:r>
            <w:r>
              <w:rPr>
                <w:rFonts w:asciiTheme="minorEastAsia" w:hAnsiTheme="minorEastAsia" w:hint="eastAsia"/>
              </w:rPr>
              <w:t>、智能排考，在统考、社会考试安排中，完成基本信息设置后，后台将通过强大的分析和计算，智能</w:t>
            </w:r>
            <w:r>
              <w:rPr>
                <w:rFonts w:asciiTheme="minorEastAsia" w:hAnsiTheme="minorEastAsia" w:hint="eastAsia"/>
              </w:rPr>
              <w:lastRenderedPageBreak/>
              <w:t>完成考务信息的安排。</w:t>
            </w:r>
          </w:p>
          <w:p w:rsidR="00CC5C1B" w:rsidRDefault="008307A0">
            <w:pPr>
              <w:spacing w:line="320" w:lineRule="exact"/>
              <w:rPr>
                <w:rFonts w:asciiTheme="minorEastAsia" w:hAnsiTheme="minorEastAsia"/>
                <w:b/>
                <w:bCs/>
              </w:rPr>
            </w:pPr>
            <w:r>
              <w:rPr>
                <w:rFonts w:asciiTheme="minorEastAsia" w:hAnsiTheme="minorEastAsia" w:hint="eastAsia"/>
                <w:b/>
                <w:bCs/>
              </w:rPr>
              <w:t>五、成绩管理</w:t>
            </w:r>
          </w:p>
          <w:p w:rsidR="00CC5C1B" w:rsidRDefault="008307A0">
            <w:pPr>
              <w:spacing w:line="320" w:lineRule="exact"/>
              <w:rPr>
                <w:rFonts w:asciiTheme="minorEastAsia" w:hAnsiTheme="minorEastAsia"/>
              </w:rPr>
            </w:pPr>
            <w:r>
              <w:rPr>
                <w:rFonts w:asciiTheme="minorEastAsia" w:hAnsiTheme="minorEastAsia"/>
              </w:rPr>
              <w:t>1</w:t>
            </w:r>
            <w:r>
              <w:rPr>
                <w:rFonts w:asciiTheme="minorEastAsia" w:hAnsiTheme="minorEastAsia" w:hint="eastAsia"/>
              </w:rPr>
              <w:t>、模块支持自定义分制设定，可根据实际情况进行成绩分制设置。最大程度的减少操作，同时满足实际需求，实现成绩的分制划分；</w:t>
            </w:r>
            <w:r>
              <w:rPr>
                <w:rFonts w:asciiTheme="minorEastAsia" w:hAnsiTheme="minorEastAsia"/>
              </w:rPr>
              <w:t xml:space="preserve"> </w:t>
            </w:r>
          </w:p>
          <w:p w:rsidR="00CC5C1B" w:rsidRDefault="008307A0">
            <w:pPr>
              <w:spacing w:line="320" w:lineRule="exact"/>
              <w:rPr>
                <w:rFonts w:asciiTheme="minorEastAsia" w:hAnsiTheme="minorEastAsia"/>
              </w:rPr>
            </w:pPr>
            <w:r>
              <w:rPr>
                <w:rFonts w:asciiTheme="minorEastAsia" w:hAnsiTheme="minorEastAsia"/>
              </w:rPr>
              <w:t>2</w:t>
            </w:r>
            <w:r>
              <w:rPr>
                <w:rFonts w:asciiTheme="minorEastAsia" w:hAnsiTheme="minorEastAsia" w:hint="eastAsia"/>
              </w:rPr>
              <w:t>、模块支持对成绩录入工作的时间限定</w:t>
            </w:r>
            <w:r>
              <w:rPr>
                <w:rFonts w:asciiTheme="minorEastAsia" w:hAnsiTheme="minorEastAsia"/>
              </w:rPr>
              <w:t>,</w:t>
            </w:r>
            <w:r>
              <w:rPr>
                <w:rFonts w:asciiTheme="minorEastAsia" w:hAnsiTheme="minorEastAsia" w:hint="eastAsia"/>
              </w:rPr>
              <w:t>可在成绩管理中自行设定需要录入成绩的学生名单，改修录入的教师批次；</w:t>
            </w:r>
            <w:r>
              <w:rPr>
                <w:rFonts w:asciiTheme="minorEastAsia" w:hAnsiTheme="minorEastAsia"/>
              </w:rPr>
              <w:t xml:space="preserve"> </w:t>
            </w:r>
          </w:p>
          <w:p w:rsidR="00CC5C1B" w:rsidRDefault="008307A0">
            <w:pPr>
              <w:spacing w:line="320" w:lineRule="exact"/>
              <w:rPr>
                <w:rFonts w:asciiTheme="minorEastAsia" w:hAnsiTheme="minorEastAsia"/>
              </w:rPr>
            </w:pPr>
            <w:r>
              <w:rPr>
                <w:rFonts w:asciiTheme="minorEastAsia" w:hAnsiTheme="minorEastAsia"/>
              </w:rPr>
              <w:t>3</w:t>
            </w:r>
            <w:r>
              <w:rPr>
                <w:rFonts w:asciiTheme="minorEastAsia" w:hAnsiTheme="minorEastAsia" w:hint="eastAsia"/>
              </w:rPr>
              <w:t>、模块支持成绩录入、补考成绩录入、成绩修改申请，共三种不同场景的成绩录入功能</w:t>
            </w:r>
            <w:r>
              <w:rPr>
                <w:rFonts w:asciiTheme="minorEastAsia" w:hAnsiTheme="minorEastAsia"/>
              </w:rPr>
              <w:t xml:space="preserve"> </w:t>
            </w:r>
            <w:r>
              <w:rPr>
                <w:rFonts w:asciiTheme="minorEastAsia" w:hAnsiTheme="minorEastAsia" w:hint="eastAsia"/>
              </w:rPr>
              <w:t>，满足用户不同情景中的成绩录入需求；</w:t>
            </w:r>
            <w:r>
              <w:rPr>
                <w:rFonts w:asciiTheme="minorEastAsia" w:hAnsiTheme="minorEastAsia"/>
              </w:rPr>
              <w:t xml:space="preserve"> </w:t>
            </w:r>
          </w:p>
          <w:p w:rsidR="00CC5C1B" w:rsidRDefault="008307A0">
            <w:pPr>
              <w:spacing w:line="320" w:lineRule="exact"/>
              <w:rPr>
                <w:rFonts w:asciiTheme="minorEastAsia" w:hAnsiTheme="minorEastAsia"/>
              </w:rPr>
            </w:pPr>
            <w:r>
              <w:rPr>
                <w:rFonts w:asciiTheme="minorEastAsia" w:hAnsiTheme="minorEastAsia"/>
              </w:rPr>
              <w:t>4</w:t>
            </w:r>
            <w:r>
              <w:rPr>
                <w:rFonts w:asciiTheme="minorEastAsia" w:hAnsiTheme="minorEastAsia" w:hint="eastAsia"/>
              </w:rPr>
              <w:t>、模块支持职业资格鉴定成绩录入、导入，可查询证书获得情况，统计分析取证率；</w:t>
            </w:r>
          </w:p>
          <w:p w:rsidR="00CC5C1B" w:rsidRDefault="008307A0">
            <w:pPr>
              <w:spacing w:line="320" w:lineRule="exact"/>
              <w:rPr>
                <w:rFonts w:asciiTheme="minorEastAsia" w:hAnsiTheme="minorEastAsia"/>
              </w:rPr>
            </w:pPr>
            <w:r>
              <w:rPr>
                <w:rFonts w:asciiTheme="minorEastAsia" w:hAnsiTheme="minorEastAsia"/>
              </w:rPr>
              <w:t>5</w:t>
            </w:r>
            <w:r>
              <w:rPr>
                <w:rFonts w:asciiTheme="minorEastAsia" w:hAnsiTheme="minorEastAsia" w:hint="eastAsia"/>
              </w:rPr>
              <w:t>、支持多维度成绩查询，可按课程、行政班查询成绩数据，提供列表数据的排序分析，过滤分析成绩的最高分、最低分、平均分、不及格率，满足用户各种维度的查询分析成绩报表；</w:t>
            </w:r>
          </w:p>
          <w:p w:rsidR="00CC5C1B" w:rsidRDefault="008307A0">
            <w:pPr>
              <w:spacing w:line="320" w:lineRule="exact"/>
              <w:rPr>
                <w:rFonts w:asciiTheme="minorEastAsia" w:hAnsiTheme="minorEastAsia"/>
              </w:rPr>
            </w:pPr>
            <w:r>
              <w:rPr>
                <w:rFonts w:asciiTheme="minorEastAsia" w:hAnsiTheme="minorEastAsia"/>
              </w:rPr>
              <w:t>6</w:t>
            </w:r>
            <w:r>
              <w:rPr>
                <w:rFonts w:asciiTheme="minorEastAsia" w:hAnsiTheme="minorEastAsia" w:hint="eastAsia"/>
              </w:rPr>
              <w:t>、支持查询学生个人成绩档案，支持在线打印、导出，满足用户查询单个学生历年成绩数据；</w:t>
            </w:r>
          </w:p>
          <w:p w:rsidR="00CC5C1B" w:rsidRDefault="008307A0">
            <w:pPr>
              <w:spacing w:line="320" w:lineRule="exact"/>
              <w:rPr>
                <w:rFonts w:asciiTheme="minorEastAsia" w:hAnsiTheme="minorEastAsia"/>
              </w:rPr>
            </w:pPr>
            <w:r>
              <w:rPr>
                <w:rFonts w:asciiTheme="minorEastAsia" w:hAnsiTheme="minorEastAsia"/>
              </w:rPr>
              <w:t>7</w:t>
            </w:r>
            <w:r>
              <w:rPr>
                <w:rFonts w:asciiTheme="minorEastAsia" w:hAnsiTheme="minorEastAsia" w:hint="eastAsia"/>
              </w:rPr>
              <w:t>、在计算成绩占比时，可针对单一课程的多次平时考试分别设置为最大值、平均值、单一值作为占比，并提供批量设置及发布功能。</w:t>
            </w:r>
          </w:p>
          <w:p w:rsidR="00CC5C1B" w:rsidRDefault="008307A0">
            <w:pPr>
              <w:spacing w:line="320" w:lineRule="exact"/>
              <w:rPr>
                <w:rFonts w:asciiTheme="minorEastAsia" w:hAnsiTheme="minorEastAsia"/>
                <w:b/>
                <w:bCs/>
              </w:rPr>
            </w:pPr>
            <w:r>
              <w:rPr>
                <w:rFonts w:asciiTheme="minorEastAsia" w:hAnsiTheme="minorEastAsia" w:hint="eastAsia"/>
                <w:b/>
                <w:bCs/>
              </w:rPr>
              <w:t>六、教师评价</w:t>
            </w:r>
          </w:p>
          <w:p w:rsidR="00CC5C1B" w:rsidRDefault="008307A0">
            <w:pPr>
              <w:spacing w:line="320" w:lineRule="exact"/>
              <w:rPr>
                <w:rFonts w:asciiTheme="minorEastAsia" w:hAnsiTheme="minorEastAsia"/>
              </w:rPr>
            </w:pPr>
            <w:r>
              <w:rPr>
                <w:rFonts w:asciiTheme="minorEastAsia" w:hAnsiTheme="minorEastAsia"/>
              </w:rPr>
              <w:t>1</w:t>
            </w:r>
            <w:r>
              <w:rPr>
                <w:rFonts w:asciiTheme="minorEastAsia" w:hAnsiTheme="minorEastAsia" w:hint="eastAsia"/>
              </w:rPr>
              <w:t>、根据学校的实际情况，可以自定义指标方案以适应学校的实际的教师评价工作。指标方案编辑界面简洁而灵活，设置简单。后续录入评分后，系统可自动计算出对应时间区间内的日常考核平均得分；</w:t>
            </w:r>
          </w:p>
          <w:p w:rsidR="00CC5C1B" w:rsidRDefault="008307A0">
            <w:pPr>
              <w:spacing w:line="320" w:lineRule="exact"/>
              <w:rPr>
                <w:rFonts w:asciiTheme="minorEastAsia" w:hAnsiTheme="minorEastAsia"/>
              </w:rPr>
            </w:pPr>
            <w:r>
              <w:rPr>
                <w:rFonts w:asciiTheme="minorEastAsia" w:hAnsiTheme="minorEastAsia"/>
              </w:rPr>
              <w:t>2</w:t>
            </w:r>
            <w:r>
              <w:rPr>
                <w:rFonts w:asciiTheme="minorEastAsia" w:hAnsiTheme="minorEastAsia" w:hint="eastAsia"/>
              </w:rPr>
              <w:t>、以多维度、多角度的方式对教师的工作进行全面的测评：课堂巡查人员对教师教学工作的评测</w:t>
            </w:r>
            <w:r>
              <w:rPr>
                <w:rFonts w:asciiTheme="minorEastAsia" w:hAnsiTheme="minorEastAsia"/>
              </w:rPr>
              <w:t>(</w:t>
            </w:r>
            <w:r>
              <w:rPr>
                <w:rFonts w:asciiTheme="minorEastAsia" w:hAnsiTheme="minorEastAsia" w:hint="eastAsia"/>
              </w:rPr>
              <w:t>支持手机客户端登记、查看巡视情况</w:t>
            </w:r>
            <w:r>
              <w:rPr>
                <w:rFonts w:asciiTheme="minorEastAsia" w:hAnsiTheme="minorEastAsia"/>
              </w:rPr>
              <w:t>)</w:t>
            </w:r>
            <w:r>
              <w:rPr>
                <w:rFonts w:asciiTheme="minorEastAsia" w:hAnsiTheme="minorEastAsia" w:hint="eastAsia"/>
              </w:rPr>
              <w:t>、学生对教师教学内容的评测</w:t>
            </w:r>
            <w:r>
              <w:rPr>
                <w:rFonts w:asciiTheme="minorEastAsia" w:hAnsiTheme="minorEastAsia"/>
              </w:rPr>
              <w:t>(</w:t>
            </w:r>
            <w:r>
              <w:rPr>
                <w:rFonts w:asciiTheme="minorEastAsia" w:hAnsiTheme="minorEastAsia" w:hint="eastAsia"/>
              </w:rPr>
              <w:t>支持手机客户端提交评价信息</w:t>
            </w:r>
            <w:r>
              <w:rPr>
                <w:rFonts w:asciiTheme="minorEastAsia" w:hAnsiTheme="minorEastAsia"/>
              </w:rPr>
              <w:t>)</w:t>
            </w:r>
            <w:r>
              <w:rPr>
                <w:rFonts w:asciiTheme="minorEastAsia" w:hAnsiTheme="minorEastAsia" w:hint="eastAsia"/>
              </w:rPr>
              <w:t>、教师日常工作检查等；</w:t>
            </w:r>
          </w:p>
          <w:p w:rsidR="00CC5C1B" w:rsidRDefault="008307A0">
            <w:pPr>
              <w:spacing w:line="320" w:lineRule="exact"/>
              <w:rPr>
                <w:rFonts w:asciiTheme="minorEastAsia" w:hAnsiTheme="minorEastAsia"/>
              </w:rPr>
            </w:pPr>
            <w:r>
              <w:rPr>
                <w:rFonts w:asciiTheme="minorEastAsia" w:hAnsiTheme="minorEastAsia"/>
              </w:rPr>
              <w:t>3</w:t>
            </w:r>
            <w:r>
              <w:rPr>
                <w:rFonts w:asciiTheme="minorEastAsia" w:hAnsiTheme="minorEastAsia" w:hint="eastAsia"/>
              </w:rPr>
              <w:t>、支持根据设置的考核指标进行评分，评分的数据需要提交审核，审核通过后生效；</w:t>
            </w:r>
          </w:p>
          <w:p w:rsidR="00CC5C1B" w:rsidRDefault="008307A0">
            <w:pPr>
              <w:spacing w:line="320" w:lineRule="exact"/>
              <w:rPr>
                <w:rFonts w:asciiTheme="minorEastAsia" w:hAnsiTheme="minorEastAsia"/>
              </w:rPr>
            </w:pPr>
            <w:r>
              <w:rPr>
                <w:rFonts w:asciiTheme="minorEastAsia" w:hAnsiTheme="minorEastAsia"/>
              </w:rPr>
              <w:t>4</w:t>
            </w:r>
            <w:r>
              <w:rPr>
                <w:rFonts w:asciiTheme="minorEastAsia" w:hAnsiTheme="minorEastAsia" w:hint="eastAsia"/>
              </w:rPr>
              <w:t>、可自定义指标方案以适应实际量化考核管理办法：指标方案编辑界面简洁而灵活，可自定义指标及权重。只需要简单的设置，后续数据录入即可自动计算出量化考核总分；</w:t>
            </w:r>
          </w:p>
          <w:p w:rsidR="00CC5C1B" w:rsidRDefault="008307A0">
            <w:pPr>
              <w:spacing w:line="320" w:lineRule="exact"/>
              <w:rPr>
                <w:rFonts w:asciiTheme="minorEastAsia" w:hAnsiTheme="minorEastAsia"/>
              </w:rPr>
            </w:pPr>
            <w:r>
              <w:rPr>
                <w:rFonts w:asciiTheme="minorEastAsia" w:hAnsiTheme="minorEastAsia"/>
              </w:rPr>
              <w:t>5</w:t>
            </w:r>
            <w:r>
              <w:rPr>
                <w:rFonts w:asciiTheme="minorEastAsia" w:hAnsiTheme="minorEastAsia" w:hint="eastAsia"/>
              </w:rPr>
              <w:t>、支持对不同的指标层级和问卷设置不同的考核人，并预设包括教学班学生评任课教师、教学班班主任评任课教师、部门同事互评、部门领导评职员在内的丰富的人事关系供用户选择。同时，系统支持根据不同的考核人自由设置考核评分的权重，以满足学校的各类需求；</w:t>
            </w:r>
          </w:p>
          <w:p w:rsidR="00CC5C1B" w:rsidRDefault="008307A0">
            <w:pPr>
              <w:spacing w:line="320" w:lineRule="exact"/>
              <w:rPr>
                <w:rFonts w:asciiTheme="minorEastAsia" w:hAnsiTheme="minorEastAsia"/>
              </w:rPr>
            </w:pPr>
            <w:r>
              <w:rPr>
                <w:rFonts w:asciiTheme="minorEastAsia" w:hAnsiTheme="minorEastAsia"/>
              </w:rPr>
              <w:t>6</w:t>
            </w:r>
            <w:r>
              <w:rPr>
                <w:rFonts w:asciiTheme="minorEastAsia" w:hAnsiTheme="minorEastAsia" w:hint="eastAsia"/>
              </w:rPr>
              <w:t>、提供问卷调查功能，可根据实际需要设计问卷模版，支持单选、多选及填空等必要题型，问卷关联</w:t>
            </w:r>
            <w:r>
              <w:rPr>
                <w:rFonts w:asciiTheme="minorEastAsia" w:hAnsiTheme="minorEastAsia" w:hint="eastAsia"/>
              </w:rPr>
              <w:lastRenderedPageBreak/>
              <w:t>到指标后即可使用，问卷成绩自动同步到相应指标中；</w:t>
            </w:r>
          </w:p>
          <w:p w:rsidR="00CC5C1B" w:rsidRDefault="008307A0">
            <w:pPr>
              <w:spacing w:line="320" w:lineRule="exact"/>
              <w:rPr>
                <w:rFonts w:asciiTheme="minorEastAsia" w:hAnsiTheme="minorEastAsia"/>
              </w:rPr>
            </w:pPr>
            <w:r>
              <w:rPr>
                <w:rFonts w:asciiTheme="minorEastAsia" w:hAnsiTheme="minorEastAsia"/>
              </w:rPr>
              <w:t>7</w:t>
            </w:r>
            <w:r>
              <w:rPr>
                <w:rFonts w:asciiTheme="minorEastAsia" w:hAnsiTheme="minorEastAsia" w:hint="eastAsia"/>
              </w:rPr>
              <w:t>、完整的评估数据及对比分析，包括查看各个考核层级得分情况及各考核等级人数，并提供历年的量化考核成绩对比分析，支持以统计图形式查看，为学校评价教师提供强大的数据支撑。</w:t>
            </w:r>
          </w:p>
          <w:p w:rsidR="00CC5C1B" w:rsidRDefault="008307A0">
            <w:pPr>
              <w:spacing w:line="320" w:lineRule="exact"/>
              <w:rPr>
                <w:rFonts w:asciiTheme="minorEastAsia" w:hAnsiTheme="minorEastAsia"/>
                <w:b/>
                <w:bCs/>
              </w:rPr>
            </w:pPr>
            <w:r>
              <w:rPr>
                <w:rFonts w:asciiTheme="minorEastAsia" w:hAnsiTheme="minorEastAsia" w:hint="eastAsia"/>
                <w:b/>
                <w:bCs/>
              </w:rPr>
              <w:t>七、培训管理</w:t>
            </w:r>
          </w:p>
          <w:p w:rsidR="00CC5C1B" w:rsidRDefault="008307A0">
            <w:pPr>
              <w:spacing w:line="320" w:lineRule="exact"/>
              <w:rPr>
                <w:rFonts w:asciiTheme="minorEastAsia" w:hAnsiTheme="minorEastAsia"/>
              </w:rPr>
            </w:pPr>
            <w:r>
              <w:rPr>
                <w:rFonts w:asciiTheme="minorEastAsia" w:hAnsiTheme="minorEastAsia"/>
              </w:rPr>
              <w:t>1</w:t>
            </w:r>
            <w:r>
              <w:rPr>
                <w:rFonts w:asciiTheme="minorEastAsia" w:hAnsiTheme="minorEastAsia" w:hint="eastAsia"/>
              </w:rPr>
              <w:t>、进修培训管理：详细记录教师进修培训情况，包括进修地点，时间、内容等，提供进修培训申请、审核全流程管理，教师可查询个人进行培训情况，管理人员可查询、统计全校教师培训进修情况；</w:t>
            </w:r>
          </w:p>
          <w:p w:rsidR="00CC5C1B" w:rsidRDefault="008307A0">
            <w:pPr>
              <w:spacing w:line="320" w:lineRule="exact"/>
              <w:rPr>
                <w:rFonts w:asciiTheme="minorEastAsia" w:hAnsiTheme="minorEastAsia"/>
              </w:rPr>
            </w:pPr>
            <w:r>
              <w:rPr>
                <w:rFonts w:asciiTheme="minorEastAsia" w:hAnsiTheme="minorEastAsia"/>
              </w:rPr>
              <w:t>2</w:t>
            </w:r>
            <w:r>
              <w:rPr>
                <w:rFonts w:asciiTheme="minorEastAsia" w:hAnsiTheme="minorEastAsia" w:hint="eastAsia"/>
              </w:rPr>
              <w:t>、职业培训管理：提供培训相关管理功能，可设置并发布培训项目信息；提供在线注册、培训申请及审核功能，由参加培训的单位或个人在网上提交培训申请，管理人员受理并审核申请；提供费用管理功能，记录学员交费信息，并能对交费情况进行统计分析；提供培训安排功能，智能安排培训教师、场地、时间等，在安排过程中，能够与学生课表进行冲突检测</w:t>
            </w:r>
            <w:r>
              <w:rPr>
                <w:rFonts w:asciiTheme="minorEastAsia" w:hAnsiTheme="minorEastAsia"/>
              </w:rPr>
              <w:t>(</w:t>
            </w:r>
            <w:r>
              <w:rPr>
                <w:rFonts w:asciiTheme="minorEastAsia" w:hAnsiTheme="minorEastAsia" w:hint="eastAsia"/>
              </w:rPr>
              <w:t>场地、教师</w:t>
            </w:r>
            <w:r>
              <w:rPr>
                <w:rFonts w:asciiTheme="minorEastAsia" w:hAnsiTheme="minorEastAsia"/>
              </w:rPr>
              <w:t>)</w:t>
            </w:r>
            <w:r>
              <w:rPr>
                <w:rFonts w:asciiTheme="minorEastAsia" w:hAnsiTheme="minorEastAsia" w:hint="eastAsia"/>
              </w:rPr>
              <w:t>；能够记录考核认证情况及证书颁发情况；可在网上发起满意度调查、汇总调查结果。</w:t>
            </w:r>
          </w:p>
          <w:p w:rsidR="00CC5C1B" w:rsidRDefault="008307A0">
            <w:pPr>
              <w:spacing w:line="320" w:lineRule="exact"/>
              <w:rPr>
                <w:rFonts w:asciiTheme="minorEastAsia" w:hAnsiTheme="minorEastAsia"/>
                <w:b/>
                <w:bCs/>
              </w:rPr>
            </w:pPr>
            <w:r>
              <w:rPr>
                <w:rFonts w:asciiTheme="minorEastAsia" w:hAnsiTheme="minorEastAsia" w:hint="eastAsia"/>
                <w:b/>
                <w:bCs/>
              </w:rPr>
              <w:t>八、教材管理</w:t>
            </w:r>
          </w:p>
          <w:p w:rsidR="00CC5C1B" w:rsidRDefault="008307A0">
            <w:pPr>
              <w:spacing w:line="320" w:lineRule="exact"/>
              <w:rPr>
                <w:rFonts w:asciiTheme="minorEastAsia" w:hAnsiTheme="minorEastAsia"/>
              </w:rPr>
            </w:pPr>
            <w:r>
              <w:rPr>
                <w:rFonts w:asciiTheme="minorEastAsia" w:hAnsiTheme="minorEastAsia"/>
              </w:rPr>
              <w:t>1</w:t>
            </w:r>
            <w:r>
              <w:rPr>
                <w:rFonts w:asciiTheme="minorEastAsia" w:hAnsiTheme="minorEastAsia" w:hint="eastAsia"/>
              </w:rPr>
              <w:t>、支持教材库的建设、维护教材信息，可根据实际情况进行扩充教材。满足用户维护及管理教材、审核申报教材的需求；</w:t>
            </w:r>
          </w:p>
          <w:p w:rsidR="00CC5C1B" w:rsidRDefault="008307A0">
            <w:pPr>
              <w:spacing w:line="320" w:lineRule="exact"/>
              <w:rPr>
                <w:rFonts w:asciiTheme="minorEastAsia" w:hAnsiTheme="minorEastAsia"/>
              </w:rPr>
            </w:pPr>
            <w:r>
              <w:rPr>
                <w:rFonts w:asciiTheme="minorEastAsia" w:hAnsiTheme="minorEastAsia"/>
              </w:rPr>
              <w:t>2</w:t>
            </w:r>
            <w:r>
              <w:rPr>
                <w:rFonts w:asciiTheme="minorEastAsia" w:hAnsiTheme="minorEastAsia" w:hint="eastAsia"/>
              </w:rPr>
              <w:t>、支持对不同班级和课程的教材进行采购单的申请和审核，导出采购单进行教材的采购</w:t>
            </w:r>
          </w:p>
          <w:p w:rsidR="00CC5C1B" w:rsidRDefault="008307A0">
            <w:pPr>
              <w:spacing w:line="320" w:lineRule="exact"/>
              <w:rPr>
                <w:rFonts w:asciiTheme="minorEastAsia" w:hAnsiTheme="minorEastAsia"/>
              </w:rPr>
            </w:pPr>
            <w:r>
              <w:rPr>
                <w:rFonts w:asciiTheme="minorEastAsia" w:hAnsiTheme="minorEastAsia"/>
              </w:rPr>
              <w:t>3</w:t>
            </w:r>
            <w:r>
              <w:rPr>
                <w:rFonts w:asciiTheme="minorEastAsia" w:hAnsiTheme="minorEastAsia" w:hint="eastAsia"/>
              </w:rPr>
              <w:t>、可根据各班级的授课情况，自动计算得出所需购买书籍数量；</w:t>
            </w:r>
          </w:p>
          <w:p w:rsidR="00CC5C1B" w:rsidRDefault="008307A0">
            <w:pPr>
              <w:spacing w:line="320" w:lineRule="exact"/>
              <w:rPr>
                <w:rFonts w:asciiTheme="minorEastAsia" w:hAnsiTheme="minorEastAsia"/>
              </w:rPr>
            </w:pPr>
            <w:r>
              <w:rPr>
                <w:rFonts w:asciiTheme="minorEastAsia" w:hAnsiTheme="minorEastAsia"/>
              </w:rPr>
              <w:t>4</w:t>
            </w:r>
            <w:r>
              <w:rPr>
                <w:rFonts w:asciiTheme="minorEastAsia" w:hAnsiTheme="minorEastAsia" w:hint="eastAsia"/>
              </w:rPr>
              <w:t>、支持对采购的教材进行入库及各班领用，可以导出入库和领用相关信息；</w:t>
            </w:r>
          </w:p>
          <w:p w:rsidR="00CC5C1B" w:rsidRDefault="008307A0">
            <w:pPr>
              <w:spacing w:line="320" w:lineRule="exact"/>
              <w:rPr>
                <w:rFonts w:asciiTheme="minorEastAsia" w:hAnsiTheme="minorEastAsia"/>
              </w:rPr>
            </w:pPr>
            <w:r>
              <w:rPr>
                <w:rFonts w:asciiTheme="minorEastAsia" w:hAnsiTheme="minorEastAsia"/>
              </w:rPr>
              <w:t>5.</w:t>
            </w:r>
            <w:r>
              <w:rPr>
                <w:rFonts w:asciiTheme="minorEastAsia" w:hAnsiTheme="minorEastAsia" w:hint="eastAsia"/>
              </w:rPr>
              <w:t>、支持对库存教材的查询和导出，支持各学期教材领用情况的查询。</w:t>
            </w:r>
          </w:p>
        </w:tc>
        <w:tc>
          <w:tcPr>
            <w:tcW w:w="760" w:type="dxa"/>
            <w:tcBorders>
              <w:top w:val="single" w:sz="4" w:space="0" w:color="auto"/>
              <w:left w:val="single" w:sz="4" w:space="0" w:color="auto"/>
              <w:bottom w:val="single" w:sz="4" w:space="0" w:color="auto"/>
              <w:right w:val="single" w:sz="4" w:space="0" w:color="auto"/>
            </w:tcBorders>
            <w:vAlign w:val="center"/>
          </w:tcPr>
          <w:p w:rsidR="00CC5C1B" w:rsidRDefault="008307A0">
            <w:pPr>
              <w:spacing w:line="320" w:lineRule="exact"/>
              <w:jc w:val="center"/>
              <w:rPr>
                <w:rFonts w:ascii="宋体" w:eastAsia="宋体" w:hAnsi="宋体" w:cs="宋体"/>
                <w:sz w:val="24"/>
              </w:rPr>
            </w:pPr>
            <w:r>
              <w:rPr>
                <w:rFonts w:hint="eastAsia"/>
              </w:rPr>
              <w:lastRenderedPageBreak/>
              <w:t>套</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CC5C1B" w:rsidRDefault="008307A0">
            <w:pPr>
              <w:spacing w:line="320" w:lineRule="exact"/>
              <w:jc w:val="center"/>
              <w:rPr>
                <w:rFonts w:ascii="宋体" w:eastAsia="宋体" w:hAnsi="宋体" w:cs="宋体"/>
                <w:sz w:val="24"/>
              </w:rPr>
            </w:pPr>
            <w:r>
              <w:rPr>
                <w:rFonts w:hint="eastAsia"/>
              </w:rPr>
              <w:t>1</w:t>
            </w:r>
          </w:p>
        </w:tc>
        <w:tc>
          <w:tcPr>
            <w:tcW w:w="1215" w:type="dxa"/>
            <w:tcBorders>
              <w:top w:val="single" w:sz="4" w:space="0" w:color="auto"/>
              <w:left w:val="single" w:sz="4" w:space="0" w:color="auto"/>
              <w:bottom w:val="single" w:sz="4" w:space="0" w:color="auto"/>
              <w:right w:val="single" w:sz="4" w:space="0" w:color="auto"/>
            </w:tcBorders>
            <w:vAlign w:val="center"/>
          </w:tcPr>
          <w:p w:rsidR="00CC5C1B" w:rsidRDefault="008307A0">
            <w:pPr>
              <w:spacing w:line="320" w:lineRule="exact"/>
              <w:jc w:val="center"/>
              <w:rPr>
                <w:rFonts w:ascii="宋体" w:eastAsia="宋体" w:hAnsi="宋体" w:cs="宋体"/>
                <w:sz w:val="24"/>
              </w:rPr>
            </w:pPr>
            <w:r>
              <w:rPr>
                <w:rFonts w:ascii="宋体" w:eastAsia="宋体" w:hAnsi="宋体" w:cs="宋体" w:hint="eastAsia"/>
                <w:sz w:val="24"/>
              </w:rPr>
              <w:t>否</w:t>
            </w:r>
          </w:p>
        </w:tc>
      </w:tr>
      <w:tr w:rsidR="00CC5C1B">
        <w:trPr>
          <w:trHeight w:val="961"/>
          <w:jc w:val="center"/>
        </w:trPr>
        <w:tc>
          <w:tcPr>
            <w:tcW w:w="855" w:type="dxa"/>
            <w:tcBorders>
              <w:top w:val="single" w:sz="4" w:space="0" w:color="auto"/>
              <w:left w:val="single" w:sz="4" w:space="0" w:color="auto"/>
              <w:bottom w:val="single" w:sz="4" w:space="0" w:color="auto"/>
              <w:right w:val="single" w:sz="4" w:space="0" w:color="auto"/>
            </w:tcBorders>
          </w:tcPr>
          <w:p w:rsidR="00CC5C1B" w:rsidRDefault="00CC5C1B">
            <w:pPr>
              <w:pStyle w:val="af0"/>
              <w:numPr>
                <w:ilvl w:val="0"/>
                <w:numId w:val="18"/>
              </w:numPr>
              <w:spacing w:line="320" w:lineRule="exact"/>
              <w:ind w:firstLineChars="0"/>
            </w:pP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CC5C1B" w:rsidRDefault="008307A0">
            <w:pPr>
              <w:spacing w:line="320" w:lineRule="exact"/>
            </w:pPr>
            <w:r>
              <w:rPr>
                <w:rFonts w:hint="eastAsia"/>
              </w:rPr>
              <w:t>学生管理系统</w:t>
            </w:r>
          </w:p>
        </w:tc>
        <w:tc>
          <w:tcPr>
            <w:tcW w:w="9522" w:type="dxa"/>
            <w:tcBorders>
              <w:top w:val="single" w:sz="4" w:space="0" w:color="auto"/>
              <w:left w:val="single" w:sz="4" w:space="0" w:color="auto"/>
              <w:bottom w:val="single" w:sz="4" w:space="0" w:color="auto"/>
              <w:right w:val="single" w:sz="4" w:space="0" w:color="auto"/>
            </w:tcBorders>
            <w:shd w:val="clear" w:color="auto" w:fill="auto"/>
          </w:tcPr>
          <w:p w:rsidR="00CC5C1B" w:rsidRDefault="008307A0">
            <w:pPr>
              <w:spacing w:line="320" w:lineRule="exact"/>
              <w:rPr>
                <w:rFonts w:asciiTheme="minorEastAsia" w:hAnsiTheme="minorEastAsia"/>
              </w:rPr>
            </w:pPr>
            <w:r>
              <w:rPr>
                <w:rFonts w:asciiTheme="minorEastAsia" w:hAnsiTheme="minorEastAsia"/>
              </w:rPr>
              <w:t>1</w:t>
            </w:r>
            <w:r>
              <w:rPr>
                <w:rFonts w:asciiTheme="minorEastAsia" w:hAnsiTheme="minorEastAsia" w:hint="eastAsia"/>
              </w:rPr>
              <w:t>、招生</w:t>
            </w:r>
          </w:p>
          <w:p w:rsidR="00CC5C1B" w:rsidRDefault="008307A0">
            <w:pPr>
              <w:spacing w:line="320" w:lineRule="exact"/>
              <w:rPr>
                <w:rFonts w:asciiTheme="minorEastAsia" w:hAnsiTheme="minorEastAsia"/>
              </w:rPr>
            </w:pPr>
            <w:r>
              <w:rPr>
                <w:rFonts w:asciiTheme="minorEastAsia" w:hAnsiTheme="minorEastAsia"/>
              </w:rPr>
              <w:t>(1)</w:t>
            </w:r>
            <w:r>
              <w:rPr>
                <w:rFonts w:asciiTheme="minorEastAsia" w:hAnsiTheme="minorEastAsia" w:hint="eastAsia"/>
              </w:rPr>
              <w:t>自主制定招生计划（包括招生人数、招生对象、招生专业、学年学费等信息）；</w:t>
            </w:r>
          </w:p>
          <w:p w:rsidR="00CC5C1B" w:rsidRDefault="008307A0">
            <w:pPr>
              <w:spacing w:line="320" w:lineRule="exact"/>
              <w:rPr>
                <w:rFonts w:asciiTheme="minorEastAsia" w:hAnsiTheme="minorEastAsia"/>
              </w:rPr>
            </w:pPr>
            <w:r>
              <w:rPr>
                <w:rFonts w:asciiTheme="minorEastAsia" w:hAnsiTheme="minorEastAsia"/>
              </w:rPr>
              <w:t>(2)</w:t>
            </w:r>
            <w:r>
              <w:rPr>
                <w:rFonts w:asciiTheme="minorEastAsia" w:hAnsiTheme="minorEastAsia" w:hint="eastAsia"/>
              </w:rPr>
              <w:t>自主设定招生专业；</w:t>
            </w:r>
          </w:p>
          <w:p w:rsidR="00CC5C1B" w:rsidRDefault="008307A0">
            <w:pPr>
              <w:spacing w:line="320" w:lineRule="exact"/>
              <w:rPr>
                <w:rFonts w:asciiTheme="minorEastAsia" w:hAnsiTheme="minorEastAsia"/>
              </w:rPr>
            </w:pPr>
            <w:r>
              <w:rPr>
                <w:rFonts w:asciiTheme="minorEastAsia" w:hAnsiTheme="minorEastAsia"/>
              </w:rPr>
              <w:t>(3)</w:t>
            </w:r>
            <w:r>
              <w:rPr>
                <w:rFonts w:asciiTheme="minorEastAsia" w:hAnsiTheme="minorEastAsia" w:hint="eastAsia"/>
              </w:rPr>
              <w:t>通过导入或录入学生信息，快速完成学生信息的收集工作；</w:t>
            </w:r>
          </w:p>
          <w:p w:rsidR="00CC5C1B" w:rsidRDefault="008307A0">
            <w:pPr>
              <w:spacing w:line="320" w:lineRule="exact"/>
              <w:rPr>
                <w:rFonts w:asciiTheme="minorEastAsia" w:hAnsiTheme="minorEastAsia"/>
              </w:rPr>
            </w:pPr>
            <w:r>
              <w:rPr>
                <w:rFonts w:asciiTheme="minorEastAsia" w:hAnsiTheme="minorEastAsia"/>
              </w:rPr>
              <w:t>2</w:t>
            </w:r>
            <w:r>
              <w:rPr>
                <w:rFonts w:asciiTheme="minorEastAsia" w:hAnsiTheme="minorEastAsia" w:hint="eastAsia"/>
              </w:rPr>
              <w:t>、入学管理</w:t>
            </w:r>
          </w:p>
          <w:p w:rsidR="00CC5C1B" w:rsidRDefault="008307A0">
            <w:pPr>
              <w:spacing w:line="320" w:lineRule="exact"/>
              <w:rPr>
                <w:rFonts w:asciiTheme="minorEastAsia" w:hAnsiTheme="minorEastAsia"/>
              </w:rPr>
            </w:pPr>
            <w:r>
              <w:rPr>
                <w:rFonts w:asciiTheme="minorEastAsia" w:hAnsiTheme="minorEastAsia"/>
              </w:rPr>
              <w:t>(1)</w:t>
            </w:r>
            <w:r>
              <w:rPr>
                <w:rFonts w:asciiTheme="minorEastAsia" w:hAnsiTheme="minorEastAsia" w:hint="eastAsia"/>
              </w:rPr>
              <w:t>批量智能的完成学生预分班；</w:t>
            </w:r>
          </w:p>
          <w:p w:rsidR="00CC5C1B" w:rsidRDefault="008307A0">
            <w:pPr>
              <w:spacing w:line="320" w:lineRule="exact"/>
              <w:rPr>
                <w:rFonts w:asciiTheme="minorEastAsia" w:hAnsiTheme="minorEastAsia"/>
              </w:rPr>
            </w:pPr>
            <w:r>
              <w:rPr>
                <w:rFonts w:asciiTheme="minorEastAsia" w:hAnsiTheme="minorEastAsia"/>
              </w:rPr>
              <w:t xml:space="preserve"> (2)</w:t>
            </w:r>
            <w:r>
              <w:rPr>
                <w:rFonts w:asciiTheme="minorEastAsia" w:hAnsiTheme="minorEastAsia" w:hint="eastAsia"/>
              </w:rPr>
              <w:t>通过手机扫码的形式，快速获取学生交费状态，手机端快速分配宿舍，完成新生报到操作；</w:t>
            </w:r>
          </w:p>
          <w:p w:rsidR="00CC5C1B" w:rsidRDefault="008307A0">
            <w:pPr>
              <w:spacing w:line="320" w:lineRule="exact"/>
              <w:rPr>
                <w:rFonts w:asciiTheme="minorEastAsia" w:hAnsiTheme="minorEastAsia"/>
              </w:rPr>
            </w:pPr>
            <w:r>
              <w:rPr>
                <w:rFonts w:asciiTheme="minorEastAsia" w:hAnsiTheme="minorEastAsia"/>
              </w:rPr>
              <w:t>(3)</w:t>
            </w:r>
            <w:r>
              <w:rPr>
                <w:rFonts w:asciiTheme="minorEastAsia" w:hAnsiTheme="minorEastAsia" w:hint="eastAsia"/>
              </w:rPr>
              <w:t>实时统计班级报到情况、交费情况、资料缴纳情况、宿舍分配情况，支持数据图表查看（支持移动端）；</w:t>
            </w:r>
          </w:p>
          <w:p w:rsidR="00CC5C1B" w:rsidRDefault="008307A0">
            <w:pPr>
              <w:spacing w:line="320" w:lineRule="exact"/>
              <w:rPr>
                <w:rFonts w:asciiTheme="minorEastAsia" w:hAnsiTheme="minorEastAsia"/>
              </w:rPr>
            </w:pPr>
            <w:r>
              <w:rPr>
                <w:rFonts w:asciiTheme="minorEastAsia" w:hAnsiTheme="minorEastAsia"/>
              </w:rPr>
              <w:lastRenderedPageBreak/>
              <w:t>3</w:t>
            </w:r>
            <w:r>
              <w:rPr>
                <w:rFonts w:asciiTheme="minorEastAsia" w:hAnsiTheme="minorEastAsia" w:hint="eastAsia"/>
              </w:rPr>
              <w:t>、宿舍管理</w:t>
            </w:r>
          </w:p>
          <w:p w:rsidR="00CC5C1B" w:rsidRDefault="008307A0">
            <w:pPr>
              <w:spacing w:line="320" w:lineRule="exact"/>
              <w:rPr>
                <w:rFonts w:asciiTheme="minorEastAsia" w:hAnsiTheme="minorEastAsia"/>
              </w:rPr>
            </w:pPr>
            <w:r>
              <w:rPr>
                <w:rFonts w:asciiTheme="minorEastAsia" w:hAnsiTheme="minorEastAsia"/>
              </w:rPr>
              <w:t>(1)</w:t>
            </w:r>
            <w:r>
              <w:rPr>
                <w:rFonts w:asciiTheme="minorEastAsia" w:hAnsiTheme="minorEastAsia" w:hint="eastAsia"/>
              </w:rPr>
              <w:t>创建宿舍楼（宿舍楼名称、所在位置、单元数、楼层数、宿舍数、总可住人数、管理员、管理员电话、宿舍楼状态、入住性别、备注）；</w:t>
            </w:r>
          </w:p>
          <w:p w:rsidR="00CC5C1B" w:rsidRDefault="008307A0">
            <w:pPr>
              <w:spacing w:line="320" w:lineRule="exact"/>
              <w:rPr>
                <w:rFonts w:asciiTheme="minorEastAsia" w:hAnsiTheme="minorEastAsia"/>
              </w:rPr>
            </w:pPr>
            <w:r>
              <w:rPr>
                <w:rFonts w:asciiTheme="minorEastAsia" w:hAnsiTheme="minorEastAsia"/>
              </w:rPr>
              <w:t>(2)</w:t>
            </w:r>
            <w:r>
              <w:rPr>
                <w:rFonts w:asciiTheme="minorEastAsia" w:hAnsiTheme="minorEastAsia" w:hint="eastAsia"/>
              </w:rPr>
              <w:t>批量导入宿舍信息、查看宿舍楼信息、宿舍入住统计表、学生住宿管理（支持调换宿舍）、晚归记录（晚归时间、晚归备注、晚归学生信息）、来访人员登记；</w:t>
            </w:r>
          </w:p>
          <w:p w:rsidR="00CC5C1B" w:rsidRDefault="008307A0">
            <w:pPr>
              <w:spacing w:line="320" w:lineRule="exact"/>
              <w:rPr>
                <w:rFonts w:asciiTheme="minorEastAsia" w:hAnsiTheme="minorEastAsia"/>
              </w:rPr>
            </w:pPr>
            <w:r>
              <w:rPr>
                <w:rFonts w:asciiTheme="minorEastAsia" w:hAnsiTheme="minorEastAsia"/>
              </w:rPr>
              <w:t>(3)</w:t>
            </w:r>
            <w:r>
              <w:rPr>
                <w:rFonts w:asciiTheme="minorEastAsia" w:hAnsiTheme="minorEastAsia" w:hint="eastAsia"/>
              </w:rPr>
              <w:t>宿舍卫生：支持移动端检查卫生，打分；</w:t>
            </w:r>
          </w:p>
          <w:p w:rsidR="00CC5C1B" w:rsidRDefault="008307A0">
            <w:pPr>
              <w:spacing w:line="320" w:lineRule="exact"/>
              <w:rPr>
                <w:rFonts w:asciiTheme="minorEastAsia" w:hAnsiTheme="minorEastAsia"/>
              </w:rPr>
            </w:pPr>
            <w:r>
              <w:rPr>
                <w:rFonts w:asciiTheme="minorEastAsia" w:hAnsiTheme="minorEastAsia"/>
              </w:rPr>
              <w:t>(4)</w:t>
            </w:r>
            <w:r>
              <w:rPr>
                <w:rFonts w:asciiTheme="minorEastAsia" w:hAnsiTheme="minorEastAsia" w:hint="eastAsia"/>
              </w:rPr>
              <w:t>宿舍违纪：支持移动端登记违纪信息；</w:t>
            </w:r>
          </w:p>
          <w:p w:rsidR="00CC5C1B" w:rsidRDefault="008307A0">
            <w:pPr>
              <w:spacing w:line="320" w:lineRule="exact"/>
              <w:rPr>
                <w:rFonts w:asciiTheme="minorEastAsia" w:hAnsiTheme="minorEastAsia"/>
              </w:rPr>
            </w:pPr>
            <w:r>
              <w:rPr>
                <w:rFonts w:asciiTheme="minorEastAsia" w:hAnsiTheme="minorEastAsia"/>
              </w:rPr>
              <w:t>(5)</w:t>
            </w:r>
            <w:r>
              <w:rPr>
                <w:rFonts w:asciiTheme="minorEastAsia" w:hAnsiTheme="minorEastAsia" w:hint="eastAsia"/>
              </w:rPr>
              <w:t>报修记录：支持移动端报修，审批；</w:t>
            </w:r>
          </w:p>
          <w:p w:rsidR="00CC5C1B" w:rsidRDefault="008307A0">
            <w:pPr>
              <w:spacing w:line="320" w:lineRule="exact"/>
              <w:rPr>
                <w:rFonts w:asciiTheme="minorEastAsia" w:hAnsiTheme="minorEastAsia"/>
              </w:rPr>
            </w:pPr>
            <w:r>
              <w:rPr>
                <w:rFonts w:asciiTheme="minorEastAsia" w:hAnsiTheme="minorEastAsia"/>
              </w:rPr>
              <w:t>4</w:t>
            </w:r>
            <w:r>
              <w:rPr>
                <w:rFonts w:asciiTheme="minorEastAsia" w:hAnsiTheme="minorEastAsia" w:hint="eastAsia"/>
              </w:rPr>
              <w:t>、违纪处分</w:t>
            </w:r>
          </w:p>
          <w:p w:rsidR="00CC5C1B" w:rsidRDefault="008307A0">
            <w:pPr>
              <w:spacing w:line="320" w:lineRule="exact"/>
              <w:rPr>
                <w:rFonts w:asciiTheme="minorEastAsia" w:hAnsiTheme="minorEastAsia"/>
              </w:rPr>
            </w:pPr>
            <w:r>
              <w:rPr>
                <w:rFonts w:asciiTheme="minorEastAsia" w:hAnsiTheme="minorEastAsia" w:hint="eastAsia"/>
              </w:rPr>
              <w:t>违纪等级管理、违纪项管理、处分管理（学号、被处分人、班级、处分等级、违纪项、违纪描述、扣取分值、签发人、生效时间）、查看违纪学生；</w:t>
            </w:r>
          </w:p>
          <w:p w:rsidR="00CC5C1B" w:rsidRDefault="008307A0">
            <w:pPr>
              <w:spacing w:line="320" w:lineRule="exact"/>
              <w:rPr>
                <w:rFonts w:asciiTheme="minorEastAsia" w:hAnsiTheme="minorEastAsia"/>
              </w:rPr>
            </w:pPr>
            <w:r>
              <w:rPr>
                <w:rFonts w:asciiTheme="minorEastAsia" w:hAnsiTheme="minorEastAsia"/>
              </w:rPr>
              <w:t>5</w:t>
            </w:r>
            <w:r>
              <w:rPr>
                <w:rFonts w:asciiTheme="minorEastAsia" w:hAnsiTheme="minorEastAsia" w:hint="eastAsia"/>
              </w:rPr>
              <w:t>、保险理赔</w:t>
            </w:r>
          </w:p>
          <w:p w:rsidR="00CC5C1B" w:rsidRDefault="008307A0">
            <w:pPr>
              <w:spacing w:line="320" w:lineRule="exact"/>
              <w:rPr>
                <w:rFonts w:asciiTheme="minorEastAsia" w:hAnsiTheme="minorEastAsia"/>
              </w:rPr>
            </w:pPr>
            <w:r>
              <w:rPr>
                <w:rFonts w:asciiTheme="minorEastAsia" w:hAnsiTheme="minorEastAsia"/>
              </w:rPr>
              <w:t>(1)</w:t>
            </w:r>
            <w:r>
              <w:rPr>
                <w:rFonts w:asciiTheme="minorEastAsia" w:hAnsiTheme="minorEastAsia" w:hint="eastAsia"/>
              </w:rPr>
              <w:t>设置保险理赔类型、登记参加保险学生（保险类型、保险金额、有效时限）、登记保险理赔情况（理赔金额、赔偿日期、理赔领取日期、索赔原因）；</w:t>
            </w:r>
          </w:p>
          <w:p w:rsidR="00CC5C1B" w:rsidRDefault="008307A0">
            <w:pPr>
              <w:spacing w:line="320" w:lineRule="exact"/>
              <w:rPr>
                <w:rFonts w:asciiTheme="minorEastAsia" w:hAnsiTheme="minorEastAsia"/>
              </w:rPr>
            </w:pPr>
            <w:r>
              <w:rPr>
                <w:rFonts w:asciiTheme="minorEastAsia" w:hAnsiTheme="minorEastAsia"/>
              </w:rPr>
              <w:t>(2)</w:t>
            </w:r>
            <w:r>
              <w:rPr>
                <w:rFonts w:asciiTheme="minorEastAsia" w:hAnsiTheme="minorEastAsia" w:hint="eastAsia"/>
              </w:rPr>
              <w:t>统计参加保险学生（分年级和保险类别进行统计）；</w:t>
            </w:r>
          </w:p>
          <w:p w:rsidR="00CC5C1B" w:rsidRDefault="008307A0">
            <w:pPr>
              <w:spacing w:line="320" w:lineRule="exact"/>
              <w:rPr>
                <w:rFonts w:asciiTheme="minorEastAsia" w:hAnsiTheme="minorEastAsia"/>
              </w:rPr>
            </w:pPr>
            <w:r>
              <w:rPr>
                <w:rFonts w:asciiTheme="minorEastAsia" w:hAnsiTheme="minorEastAsia"/>
              </w:rPr>
              <w:t>6</w:t>
            </w:r>
            <w:r>
              <w:rPr>
                <w:rFonts w:asciiTheme="minorEastAsia" w:hAnsiTheme="minorEastAsia" w:hint="eastAsia"/>
              </w:rPr>
              <w:t>、心理健康</w:t>
            </w:r>
          </w:p>
          <w:p w:rsidR="00CC5C1B" w:rsidRDefault="008307A0">
            <w:pPr>
              <w:spacing w:line="320" w:lineRule="exact"/>
              <w:rPr>
                <w:rFonts w:asciiTheme="minorEastAsia" w:hAnsiTheme="minorEastAsia"/>
              </w:rPr>
            </w:pPr>
            <w:r>
              <w:rPr>
                <w:rFonts w:asciiTheme="minorEastAsia" w:hAnsiTheme="minorEastAsia"/>
              </w:rPr>
              <w:t>(1)</w:t>
            </w:r>
            <w:r>
              <w:rPr>
                <w:rFonts w:asciiTheme="minorEastAsia" w:hAnsiTheme="minorEastAsia" w:hint="eastAsia"/>
              </w:rPr>
              <w:t>心理测评数据录入、查看学生心理健康测评数据；</w:t>
            </w:r>
          </w:p>
          <w:p w:rsidR="00CC5C1B" w:rsidRDefault="008307A0">
            <w:pPr>
              <w:spacing w:line="320" w:lineRule="exact"/>
              <w:rPr>
                <w:rFonts w:asciiTheme="minorEastAsia" w:hAnsiTheme="minorEastAsia"/>
              </w:rPr>
            </w:pPr>
            <w:r>
              <w:rPr>
                <w:rFonts w:asciiTheme="minorEastAsia" w:hAnsiTheme="minorEastAsia"/>
              </w:rPr>
              <w:t>(2)</w:t>
            </w:r>
            <w:r>
              <w:rPr>
                <w:rFonts w:asciiTheme="minorEastAsia" w:hAnsiTheme="minorEastAsia" w:hint="eastAsia"/>
              </w:rPr>
              <w:t>打印心理健康卡；</w:t>
            </w:r>
          </w:p>
          <w:p w:rsidR="00CC5C1B" w:rsidRDefault="008307A0">
            <w:pPr>
              <w:spacing w:line="320" w:lineRule="exact"/>
              <w:rPr>
                <w:rFonts w:asciiTheme="minorEastAsia" w:hAnsiTheme="minorEastAsia"/>
              </w:rPr>
            </w:pPr>
            <w:r>
              <w:rPr>
                <w:rFonts w:asciiTheme="minorEastAsia" w:hAnsiTheme="minorEastAsia"/>
              </w:rPr>
              <w:t>7</w:t>
            </w:r>
            <w:r>
              <w:rPr>
                <w:rFonts w:asciiTheme="minorEastAsia" w:hAnsiTheme="minorEastAsia" w:hint="eastAsia"/>
              </w:rPr>
              <w:t>、奖学金管理</w:t>
            </w:r>
          </w:p>
          <w:p w:rsidR="00CC5C1B" w:rsidRDefault="008307A0">
            <w:pPr>
              <w:spacing w:line="320" w:lineRule="exact"/>
              <w:rPr>
                <w:rFonts w:asciiTheme="minorEastAsia" w:hAnsiTheme="minorEastAsia"/>
              </w:rPr>
            </w:pPr>
            <w:r>
              <w:rPr>
                <w:rFonts w:asciiTheme="minorEastAsia" w:hAnsiTheme="minorEastAsia" w:hint="eastAsia"/>
              </w:rPr>
              <w:t>设置奖学金类别、设置奖学金获得条件、设置奖学金学生名单；</w:t>
            </w:r>
          </w:p>
          <w:p w:rsidR="00CC5C1B" w:rsidRDefault="008307A0">
            <w:pPr>
              <w:spacing w:line="320" w:lineRule="exact"/>
              <w:rPr>
                <w:rFonts w:asciiTheme="minorEastAsia" w:hAnsiTheme="minorEastAsia"/>
              </w:rPr>
            </w:pPr>
            <w:r>
              <w:rPr>
                <w:rFonts w:asciiTheme="minorEastAsia" w:hAnsiTheme="minorEastAsia"/>
              </w:rPr>
              <w:t>8</w:t>
            </w:r>
            <w:r>
              <w:rPr>
                <w:rFonts w:asciiTheme="minorEastAsia" w:hAnsiTheme="minorEastAsia" w:hint="eastAsia"/>
              </w:rPr>
              <w:t>、评优评先</w:t>
            </w:r>
          </w:p>
          <w:p w:rsidR="00CC5C1B" w:rsidRDefault="008307A0">
            <w:pPr>
              <w:spacing w:line="320" w:lineRule="exact"/>
              <w:rPr>
                <w:rFonts w:asciiTheme="minorEastAsia" w:hAnsiTheme="minorEastAsia"/>
              </w:rPr>
            </w:pPr>
            <w:r>
              <w:rPr>
                <w:rFonts w:asciiTheme="minorEastAsia" w:hAnsiTheme="minorEastAsia" w:hint="eastAsia"/>
              </w:rPr>
              <w:t>设置优秀学生类别、设置优秀学生评选条件评（选比例、限学期内不及格课程、限无欠费记录、限学期内无留级</w:t>
            </w:r>
            <w:r>
              <w:rPr>
                <w:rFonts w:asciiTheme="minorEastAsia" w:hAnsiTheme="minorEastAsia"/>
              </w:rPr>
              <w:t>/</w:t>
            </w:r>
            <w:r>
              <w:rPr>
                <w:rFonts w:asciiTheme="minorEastAsia" w:hAnsiTheme="minorEastAsia" w:hint="eastAsia"/>
              </w:rPr>
              <w:t>降级记录、限学期内未受过处分）</w:t>
            </w:r>
            <w:r>
              <w:rPr>
                <w:rFonts w:asciiTheme="minorEastAsia" w:hAnsiTheme="minorEastAsia"/>
              </w:rPr>
              <w:t>,</w:t>
            </w:r>
            <w:r>
              <w:rPr>
                <w:rFonts w:asciiTheme="minorEastAsia" w:hAnsiTheme="minorEastAsia" w:hint="eastAsia"/>
              </w:rPr>
              <w:t>优秀学生名单；</w:t>
            </w:r>
          </w:p>
          <w:p w:rsidR="00CC5C1B" w:rsidRDefault="008307A0">
            <w:pPr>
              <w:spacing w:line="320" w:lineRule="exact"/>
              <w:rPr>
                <w:rFonts w:asciiTheme="minorEastAsia" w:hAnsiTheme="minorEastAsia"/>
              </w:rPr>
            </w:pPr>
            <w:r>
              <w:rPr>
                <w:rFonts w:asciiTheme="minorEastAsia" w:hAnsiTheme="minorEastAsia"/>
              </w:rPr>
              <w:t>9</w:t>
            </w:r>
            <w:r>
              <w:rPr>
                <w:rFonts w:asciiTheme="minorEastAsia" w:hAnsiTheme="minorEastAsia" w:hint="eastAsia"/>
              </w:rPr>
              <w:t>、分配班主任</w:t>
            </w:r>
          </w:p>
          <w:p w:rsidR="00CC5C1B" w:rsidRDefault="008307A0">
            <w:pPr>
              <w:spacing w:line="320" w:lineRule="exact"/>
              <w:rPr>
                <w:rFonts w:asciiTheme="minorEastAsia" w:hAnsiTheme="minorEastAsia"/>
              </w:rPr>
            </w:pPr>
            <w:r>
              <w:rPr>
                <w:rFonts w:asciiTheme="minorEastAsia" w:hAnsiTheme="minorEastAsia"/>
              </w:rPr>
              <w:t>(1)</w:t>
            </w:r>
            <w:r>
              <w:rPr>
                <w:rFonts w:asciiTheme="minorEastAsia" w:hAnsiTheme="minorEastAsia" w:hint="eastAsia"/>
              </w:rPr>
              <w:t>给每个班级配备班主任；</w:t>
            </w:r>
          </w:p>
          <w:p w:rsidR="00CC5C1B" w:rsidRDefault="008307A0">
            <w:pPr>
              <w:spacing w:line="320" w:lineRule="exact"/>
              <w:rPr>
                <w:rFonts w:asciiTheme="minorEastAsia" w:hAnsiTheme="minorEastAsia"/>
              </w:rPr>
            </w:pPr>
            <w:r>
              <w:rPr>
                <w:rFonts w:asciiTheme="minorEastAsia" w:hAnsiTheme="minorEastAsia"/>
              </w:rPr>
              <w:t>10</w:t>
            </w:r>
            <w:r>
              <w:rPr>
                <w:rFonts w:asciiTheme="minorEastAsia" w:hAnsiTheme="minorEastAsia" w:hint="eastAsia"/>
              </w:rPr>
              <w:t>、贫困档案</w:t>
            </w:r>
          </w:p>
          <w:p w:rsidR="00CC5C1B" w:rsidRDefault="008307A0">
            <w:pPr>
              <w:spacing w:line="320" w:lineRule="exact"/>
              <w:rPr>
                <w:rFonts w:asciiTheme="minorEastAsia" w:hAnsiTheme="minorEastAsia"/>
              </w:rPr>
            </w:pPr>
            <w:r>
              <w:rPr>
                <w:rFonts w:asciiTheme="minorEastAsia" w:hAnsiTheme="minorEastAsia"/>
              </w:rPr>
              <w:t>(1)</w:t>
            </w:r>
            <w:r>
              <w:rPr>
                <w:rFonts w:asciiTheme="minorEastAsia" w:hAnsiTheme="minorEastAsia" w:hint="eastAsia"/>
              </w:rPr>
              <w:t>贫困学生（支持批量导入贫困学生）、贫困原因；</w:t>
            </w:r>
            <w:r>
              <w:rPr>
                <w:rFonts w:asciiTheme="minorEastAsia" w:hAnsiTheme="minorEastAsia"/>
              </w:rPr>
              <w:t xml:space="preserve"> </w:t>
            </w:r>
          </w:p>
          <w:p w:rsidR="00CC5C1B" w:rsidRDefault="008307A0">
            <w:pPr>
              <w:spacing w:line="320" w:lineRule="exact"/>
              <w:rPr>
                <w:rFonts w:asciiTheme="minorEastAsia" w:hAnsiTheme="minorEastAsia"/>
              </w:rPr>
            </w:pPr>
            <w:r>
              <w:rPr>
                <w:rFonts w:asciiTheme="minorEastAsia" w:hAnsiTheme="minorEastAsia"/>
              </w:rPr>
              <w:lastRenderedPageBreak/>
              <w:t>11</w:t>
            </w:r>
            <w:r>
              <w:rPr>
                <w:rFonts w:asciiTheme="minorEastAsia" w:hAnsiTheme="minorEastAsia" w:hint="eastAsia"/>
              </w:rPr>
              <w:t>、助学金</w:t>
            </w:r>
          </w:p>
          <w:p w:rsidR="00CC5C1B" w:rsidRDefault="008307A0">
            <w:pPr>
              <w:spacing w:line="320" w:lineRule="exact"/>
              <w:rPr>
                <w:rFonts w:asciiTheme="minorEastAsia" w:hAnsiTheme="minorEastAsia"/>
              </w:rPr>
            </w:pPr>
            <w:r>
              <w:rPr>
                <w:rFonts w:asciiTheme="minorEastAsia" w:hAnsiTheme="minorEastAsia" w:hint="eastAsia"/>
              </w:rPr>
              <w:t>助学金类别、登记获得助学金学生、查看获得助学金学生、查看学生获得助学金明细、支持移动端查看助学金项目；</w:t>
            </w:r>
          </w:p>
          <w:p w:rsidR="00CC5C1B" w:rsidRDefault="008307A0">
            <w:pPr>
              <w:spacing w:line="320" w:lineRule="exact"/>
              <w:rPr>
                <w:rFonts w:asciiTheme="minorEastAsia" w:hAnsiTheme="minorEastAsia"/>
              </w:rPr>
            </w:pPr>
            <w:r>
              <w:rPr>
                <w:rFonts w:asciiTheme="minorEastAsia" w:hAnsiTheme="minorEastAsia"/>
              </w:rPr>
              <w:t>12</w:t>
            </w:r>
            <w:r>
              <w:rPr>
                <w:rFonts w:asciiTheme="minorEastAsia" w:hAnsiTheme="minorEastAsia" w:hint="eastAsia"/>
              </w:rPr>
              <w:t>、勤工助学</w:t>
            </w:r>
          </w:p>
          <w:p w:rsidR="00CC5C1B" w:rsidRDefault="008307A0">
            <w:pPr>
              <w:spacing w:line="320" w:lineRule="exact"/>
              <w:rPr>
                <w:rFonts w:asciiTheme="minorEastAsia" w:hAnsiTheme="minorEastAsia"/>
              </w:rPr>
            </w:pPr>
            <w:r>
              <w:rPr>
                <w:rFonts w:asciiTheme="minorEastAsia" w:hAnsiTheme="minorEastAsia"/>
              </w:rPr>
              <w:t>(1)</w:t>
            </w:r>
            <w:r>
              <w:rPr>
                <w:rFonts w:asciiTheme="minorEastAsia" w:hAnsiTheme="minorEastAsia" w:hint="eastAsia"/>
              </w:rPr>
              <w:t>设置勤工助学岗位、查看勤工助学学生报酬；</w:t>
            </w:r>
          </w:p>
          <w:p w:rsidR="00CC5C1B" w:rsidRDefault="008307A0">
            <w:pPr>
              <w:spacing w:line="320" w:lineRule="exact"/>
              <w:rPr>
                <w:rFonts w:asciiTheme="minorEastAsia" w:hAnsiTheme="minorEastAsia"/>
              </w:rPr>
            </w:pPr>
            <w:r>
              <w:rPr>
                <w:rFonts w:asciiTheme="minorEastAsia" w:hAnsiTheme="minorEastAsia"/>
              </w:rPr>
              <w:t>(2)</w:t>
            </w:r>
            <w:r>
              <w:rPr>
                <w:rFonts w:asciiTheme="minorEastAsia" w:hAnsiTheme="minorEastAsia" w:hint="eastAsia"/>
              </w:rPr>
              <w:t>支持移动端申请勤工助学岗位，审批勤工助学申请；</w:t>
            </w:r>
          </w:p>
          <w:p w:rsidR="00CC5C1B" w:rsidRDefault="008307A0">
            <w:pPr>
              <w:spacing w:line="320" w:lineRule="exact"/>
              <w:rPr>
                <w:rFonts w:asciiTheme="minorEastAsia" w:hAnsiTheme="minorEastAsia"/>
              </w:rPr>
            </w:pPr>
            <w:r>
              <w:rPr>
                <w:rFonts w:asciiTheme="minorEastAsia" w:hAnsiTheme="minorEastAsia"/>
              </w:rPr>
              <w:t>(3)</w:t>
            </w:r>
            <w:r>
              <w:rPr>
                <w:rFonts w:asciiTheme="minorEastAsia" w:hAnsiTheme="minorEastAsia" w:hint="eastAsia"/>
              </w:rPr>
              <w:t>支持按学年、学期、年级进行筛选，统计勤工助学情况</w:t>
            </w:r>
          </w:p>
          <w:p w:rsidR="00CC5C1B" w:rsidRDefault="008307A0">
            <w:pPr>
              <w:spacing w:line="320" w:lineRule="exact"/>
              <w:rPr>
                <w:rFonts w:asciiTheme="minorEastAsia" w:hAnsiTheme="minorEastAsia"/>
              </w:rPr>
            </w:pPr>
            <w:r>
              <w:rPr>
                <w:rFonts w:asciiTheme="minorEastAsia" w:hAnsiTheme="minorEastAsia"/>
              </w:rPr>
              <w:t>13</w:t>
            </w:r>
            <w:r>
              <w:rPr>
                <w:rFonts w:asciiTheme="minorEastAsia" w:hAnsiTheme="minorEastAsia" w:hint="eastAsia"/>
              </w:rPr>
              <w:t>、助学贷款</w:t>
            </w:r>
          </w:p>
          <w:p w:rsidR="00CC5C1B" w:rsidRDefault="008307A0">
            <w:pPr>
              <w:spacing w:line="320" w:lineRule="exact"/>
              <w:rPr>
                <w:rFonts w:asciiTheme="minorEastAsia" w:hAnsiTheme="minorEastAsia"/>
              </w:rPr>
            </w:pPr>
            <w:r>
              <w:rPr>
                <w:rFonts w:asciiTheme="minorEastAsia" w:hAnsiTheme="minorEastAsia"/>
              </w:rPr>
              <w:t>(1)</w:t>
            </w:r>
            <w:r>
              <w:rPr>
                <w:rFonts w:asciiTheme="minorEastAsia" w:hAnsiTheme="minorEastAsia" w:hint="eastAsia"/>
              </w:rPr>
              <w:t>设置助学贷款项目、</w:t>
            </w:r>
            <w:r>
              <w:rPr>
                <w:rFonts w:asciiTheme="minorEastAsia" w:hAnsiTheme="minorEastAsia"/>
              </w:rPr>
              <w:t xml:space="preserve"> </w:t>
            </w:r>
            <w:r>
              <w:rPr>
                <w:rFonts w:asciiTheme="minorEastAsia" w:hAnsiTheme="minorEastAsia" w:hint="eastAsia"/>
              </w:rPr>
              <w:t>设置助学贷款利率、</w:t>
            </w:r>
            <w:r>
              <w:rPr>
                <w:rFonts w:asciiTheme="minorEastAsia" w:hAnsiTheme="minorEastAsia"/>
              </w:rPr>
              <w:t xml:space="preserve"> </w:t>
            </w:r>
            <w:r>
              <w:rPr>
                <w:rFonts w:asciiTheme="minorEastAsia" w:hAnsiTheme="minorEastAsia" w:hint="eastAsia"/>
              </w:rPr>
              <w:t>设置助学贷款申请条件、</w:t>
            </w:r>
            <w:r>
              <w:rPr>
                <w:rFonts w:asciiTheme="minorEastAsia" w:hAnsiTheme="minorEastAsia"/>
              </w:rPr>
              <w:t xml:space="preserve"> </w:t>
            </w:r>
            <w:r>
              <w:rPr>
                <w:rFonts w:asciiTheme="minorEastAsia" w:hAnsiTheme="minorEastAsia" w:hint="eastAsia"/>
              </w:rPr>
              <w:t>登记学生助学贷款信息、</w:t>
            </w:r>
            <w:r>
              <w:rPr>
                <w:rFonts w:asciiTheme="minorEastAsia" w:hAnsiTheme="minorEastAsia"/>
              </w:rPr>
              <w:t xml:space="preserve"> </w:t>
            </w:r>
            <w:r>
              <w:rPr>
                <w:rFonts w:asciiTheme="minorEastAsia" w:hAnsiTheme="minorEastAsia" w:hint="eastAsia"/>
              </w:rPr>
              <w:t>查看学生助学贷款信息；</w:t>
            </w:r>
          </w:p>
          <w:p w:rsidR="00CC5C1B" w:rsidRDefault="008307A0">
            <w:pPr>
              <w:spacing w:line="320" w:lineRule="exact"/>
              <w:rPr>
                <w:rFonts w:asciiTheme="minorEastAsia" w:hAnsiTheme="minorEastAsia"/>
              </w:rPr>
            </w:pPr>
            <w:r>
              <w:rPr>
                <w:rFonts w:asciiTheme="minorEastAsia" w:hAnsiTheme="minorEastAsia"/>
              </w:rPr>
              <w:t>(2)</w:t>
            </w:r>
            <w:r>
              <w:rPr>
                <w:rFonts w:asciiTheme="minorEastAsia" w:hAnsiTheme="minorEastAsia" w:hint="eastAsia"/>
              </w:rPr>
              <w:t>打印助学贷款材料、统计学生助学贷款情况、</w:t>
            </w:r>
            <w:r>
              <w:rPr>
                <w:rFonts w:asciiTheme="minorEastAsia" w:hAnsiTheme="minorEastAsia"/>
              </w:rPr>
              <w:t xml:space="preserve"> </w:t>
            </w:r>
            <w:r>
              <w:rPr>
                <w:rFonts w:asciiTheme="minorEastAsia" w:hAnsiTheme="minorEastAsia" w:hint="eastAsia"/>
              </w:rPr>
              <w:t>支持移动端查看助学贷款信息；</w:t>
            </w:r>
          </w:p>
          <w:p w:rsidR="00CC5C1B" w:rsidRDefault="008307A0">
            <w:pPr>
              <w:spacing w:line="320" w:lineRule="exact"/>
              <w:rPr>
                <w:rFonts w:asciiTheme="minorEastAsia" w:hAnsiTheme="minorEastAsia"/>
              </w:rPr>
            </w:pPr>
            <w:r>
              <w:rPr>
                <w:rFonts w:asciiTheme="minorEastAsia" w:hAnsiTheme="minorEastAsia"/>
              </w:rPr>
              <w:t>14</w:t>
            </w:r>
            <w:r>
              <w:rPr>
                <w:rFonts w:asciiTheme="minorEastAsia" w:hAnsiTheme="minorEastAsia" w:hint="eastAsia"/>
              </w:rPr>
              <w:t>、奖励</w:t>
            </w:r>
          </w:p>
          <w:p w:rsidR="00CC5C1B" w:rsidRDefault="008307A0">
            <w:pPr>
              <w:spacing w:line="320" w:lineRule="exact"/>
            </w:pPr>
            <w:r>
              <w:rPr>
                <w:rFonts w:asciiTheme="minorEastAsia" w:hAnsiTheme="minorEastAsia"/>
              </w:rPr>
              <w:t xml:space="preserve"> </w:t>
            </w:r>
            <w:r>
              <w:rPr>
                <w:rFonts w:asciiTheme="minorEastAsia" w:hAnsiTheme="minorEastAsia" w:hint="eastAsia"/>
              </w:rPr>
              <w:t>学生奖励名称、学生奖励公示；</w:t>
            </w:r>
          </w:p>
        </w:tc>
        <w:tc>
          <w:tcPr>
            <w:tcW w:w="760" w:type="dxa"/>
            <w:tcBorders>
              <w:top w:val="single" w:sz="4" w:space="0" w:color="auto"/>
              <w:left w:val="single" w:sz="4" w:space="0" w:color="auto"/>
              <w:bottom w:val="single" w:sz="4" w:space="0" w:color="auto"/>
              <w:right w:val="single" w:sz="4" w:space="0" w:color="auto"/>
            </w:tcBorders>
            <w:vAlign w:val="center"/>
          </w:tcPr>
          <w:p w:rsidR="00CC5C1B" w:rsidRDefault="008307A0">
            <w:pPr>
              <w:spacing w:line="320" w:lineRule="exact"/>
              <w:jc w:val="center"/>
              <w:rPr>
                <w:rFonts w:ascii="宋体" w:eastAsia="宋体" w:hAnsi="宋体" w:cs="宋体"/>
                <w:sz w:val="24"/>
              </w:rPr>
            </w:pPr>
            <w:r>
              <w:rPr>
                <w:rFonts w:hint="eastAsia"/>
              </w:rPr>
              <w:lastRenderedPageBreak/>
              <w:t>套</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CC5C1B" w:rsidRDefault="008307A0">
            <w:pPr>
              <w:spacing w:line="320" w:lineRule="exact"/>
              <w:jc w:val="center"/>
              <w:rPr>
                <w:rFonts w:ascii="宋体" w:eastAsia="宋体" w:hAnsi="宋体" w:cs="宋体"/>
                <w:sz w:val="24"/>
              </w:rPr>
            </w:pPr>
            <w:r>
              <w:rPr>
                <w:rFonts w:hint="eastAsia"/>
              </w:rPr>
              <w:t>1</w:t>
            </w:r>
          </w:p>
        </w:tc>
        <w:tc>
          <w:tcPr>
            <w:tcW w:w="1215" w:type="dxa"/>
            <w:tcBorders>
              <w:top w:val="single" w:sz="4" w:space="0" w:color="auto"/>
              <w:left w:val="single" w:sz="4" w:space="0" w:color="auto"/>
              <w:bottom w:val="single" w:sz="4" w:space="0" w:color="auto"/>
              <w:right w:val="single" w:sz="4" w:space="0" w:color="auto"/>
            </w:tcBorders>
            <w:vAlign w:val="center"/>
          </w:tcPr>
          <w:p w:rsidR="00CC5C1B" w:rsidRDefault="008307A0">
            <w:pPr>
              <w:spacing w:line="320" w:lineRule="exact"/>
              <w:jc w:val="center"/>
              <w:rPr>
                <w:rFonts w:ascii="宋体" w:eastAsia="宋体" w:hAnsi="宋体" w:cs="宋体"/>
                <w:sz w:val="24"/>
              </w:rPr>
            </w:pPr>
            <w:r>
              <w:rPr>
                <w:rFonts w:ascii="宋体" w:eastAsia="宋体" w:hAnsi="宋体" w:cs="宋体" w:hint="eastAsia"/>
                <w:sz w:val="24"/>
              </w:rPr>
              <w:t>否</w:t>
            </w:r>
          </w:p>
        </w:tc>
      </w:tr>
      <w:tr w:rsidR="00CC5C1B">
        <w:trPr>
          <w:trHeight w:val="961"/>
          <w:jc w:val="center"/>
        </w:trPr>
        <w:tc>
          <w:tcPr>
            <w:tcW w:w="855" w:type="dxa"/>
            <w:tcBorders>
              <w:top w:val="single" w:sz="4" w:space="0" w:color="auto"/>
              <w:left w:val="single" w:sz="4" w:space="0" w:color="auto"/>
              <w:bottom w:val="single" w:sz="4" w:space="0" w:color="auto"/>
              <w:right w:val="single" w:sz="4" w:space="0" w:color="auto"/>
            </w:tcBorders>
          </w:tcPr>
          <w:p w:rsidR="00CC5C1B" w:rsidRDefault="00CC5C1B">
            <w:pPr>
              <w:pStyle w:val="af0"/>
              <w:numPr>
                <w:ilvl w:val="0"/>
                <w:numId w:val="18"/>
              </w:numPr>
              <w:spacing w:line="320" w:lineRule="exact"/>
              <w:ind w:firstLineChars="0"/>
            </w:pP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CC5C1B" w:rsidRDefault="008307A0">
            <w:pPr>
              <w:spacing w:line="320" w:lineRule="exact"/>
            </w:pPr>
            <w:r>
              <w:rPr>
                <w:rFonts w:hint="eastAsia"/>
              </w:rPr>
              <w:t>网络教学平台</w:t>
            </w:r>
          </w:p>
        </w:tc>
        <w:tc>
          <w:tcPr>
            <w:tcW w:w="9522" w:type="dxa"/>
            <w:tcBorders>
              <w:top w:val="single" w:sz="4" w:space="0" w:color="auto"/>
              <w:left w:val="single" w:sz="4" w:space="0" w:color="auto"/>
              <w:bottom w:val="single" w:sz="4" w:space="0" w:color="auto"/>
              <w:right w:val="single" w:sz="4" w:space="0" w:color="auto"/>
            </w:tcBorders>
            <w:shd w:val="clear" w:color="auto" w:fill="auto"/>
          </w:tcPr>
          <w:p w:rsidR="00CC5C1B" w:rsidRDefault="008307A0">
            <w:pPr>
              <w:spacing w:line="320" w:lineRule="exact"/>
              <w:rPr>
                <w:rFonts w:asciiTheme="minorEastAsia" w:hAnsiTheme="minorEastAsia"/>
              </w:rPr>
            </w:pPr>
            <w:r>
              <w:rPr>
                <w:rFonts w:asciiTheme="minorEastAsia" w:hAnsiTheme="minorEastAsia" w:hint="eastAsia"/>
              </w:rPr>
              <w:t>一、资源中心</w:t>
            </w:r>
          </w:p>
          <w:p w:rsidR="00CC5C1B" w:rsidRDefault="008307A0">
            <w:pPr>
              <w:spacing w:line="320" w:lineRule="exact"/>
              <w:rPr>
                <w:rFonts w:asciiTheme="minorEastAsia" w:hAnsiTheme="minorEastAsia"/>
              </w:rPr>
            </w:pPr>
            <w:r>
              <w:rPr>
                <w:rFonts w:asciiTheme="minorEastAsia" w:hAnsiTheme="minorEastAsia" w:hint="eastAsia"/>
              </w:rPr>
              <w:t>1、资源分类管理</w:t>
            </w:r>
          </w:p>
          <w:p w:rsidR="00CC5C1B" w:rsidRDefault="008307A0">
            <w:pPr>
              <w:spacing w:line="320" w:lineRule="exact"/>
              <w:rPr>
                <w:rFonts w:asciiTheme="minorEastAsia" w:hAnsiTheme="minorEastAsia"/>
              </w:rPr>
            </w:pPr>
            <w:r>
              <w:rPr>
                <w:rFonts w:asciiTheme="minorEastAsia" w:hAnsiTheme="minorEastAsia" w:hint="eastAsia"/>
              </w:rPr>
              <w:t>（1）系统管理员可自定义资源的类型、类别并实现对资源类型的增删改查操作；</w:t>
            </w:r>
          </w:p>
          <w:p w:rsidR="00CC5C1B" w:rsidRDefault="008307A0">
            <w:pPr>
              <w:spacing w:line="320" w:lineRule="exact"/>
              <w:rPr>
                <w:rFonts w:asciiTheme="minorEastAsia" w:hAnsiTheme="minorEastAsia"/>
              </w:rPr>
            </w:pPr>
            <w:r>
              <w:rPr>
                <w:rFonts w:asciiTheme="minorEastAsia" w:hAnsiTheme="minorEastAsia" w:hint="eastAsia"/>
              </w:rPr>
              <w:t>（2）支持将资源设置成教师可见、个人可见、所有人可见的不同级别；</w:t>
            </w:r>
          </w:p>
          <w:p w:rsidR="00CC5C1B" w:rsidRDefault="008307A0">
            <w:pPr>
              <w:spacing w:line="320" w:lineRule="exact"/>
              <w:rPr>
                <w:rFonts w:asciiTheme="minorEastAsia" w:hAnsiTheme="minorEastAsia"/>
              </w:rPr>
            </w:pPr>
            <w:r>
              <w:rPr>
                <w:rFonts w:asciiTheme="minorEastAsia" w:hAnsiTheme="minorEastAsia" w:hint="eastAsia"/>
              </w:rPr>
              <w:t>（3）在我的资源模块可以对资源进行自定义文件夹分类。</w:t>
            </w:r>
          </w:p>
          <w:p w:rsidR="00CC5C1B" w:rsidRDefault="008307A0">
            <w:pPr>
              <w:spacing w:line="320" w:lineRule="exact"/>
              <w:rPr>
                <w:rFonts w:asciiTheme="minorEastAsia" w:hAnsiTheme="minorEastAsia"/>
              </w:rPr>
            </w:pPr>
            <w:r>
              <w:rPr>
                <w:rFonts w:asciiTheme="minorEastAsia" w:hAnsiTheme="minorEastAsia" w:hint="eastAsia"/>
              </w:rPr>
              <w:t>2、资源审核</w:t>
            </w:r>
          </w:p>
          <w:p w:rsidR="00CC5C1B" w:rsidRDefault="008307A0">
            <w:pPr>
              <w:spacing w:line="320" w:lineRule="exact"/>
              <w:rPr>
                <w:rFonts w:asciiTheme="minorEastAsia" w:hAnsiTheme="minorEastAsia"/>
              </w:rPr>
            </w:pPr>
            <w:r>
              <w:rPr>
                <w:rFonts w:asciiTheme="minorEastAsia" w:hAnsiTheme="minorEastAsia" w:hint="eastAsia"/>
              </w:rPr>
              <w:t>（1）可开启审核机制，对上传资源进行审核管理；</w:t>
            </w:r>
          </w:p>
          <w:p w:rsidR="00CC5C1B" w:rsidRDefault="008307A0">
            <w:pPr>
              <w:spacing w:line="320" w:lineRule="exact"/>
              <w:rPr>
                <w:rFonts w:asciiTheme="minorEastAsia" w:hAnsiTheme="minorEastAsia"/>
              </w:rPr>
            </w:pPr>
            <w:r>
              <w:rPr>
                <w:rFonts w:asciiTheme="minorEastAsia" w:hAnsiTheme="minorEastAsia" w:hint="eastAsia"/>
              </w:rPr>
              <w:t>（2）支持多级流程审核，可以配置审核流程开关。</w:t>
            </w:r>
          </w:p>
          <w:p w:rsidR="00CC5C1B" w:rsidRDefault="008307A0">
            <w:pPr>
              <w:spacing w:line="320" w:lineRule="exact"/>
              <w:rPr>
                <w:rFonts w:asciiTheme="minorEastAsia" w:hAnsiTheme="minorEastAsia"/>
              </w:rPr>
            </w:pPr>
            <w:r>
              <w:rPr>
                <w:rFonts w:asciiTheme="minorEastAsia" w:hAnsiTheme="minorEastAsia" w:hint="eastAsia"/>
              </w:rPr>
              <w:t>3、资源上传</w:t>
            </w:r>
          </w:p>
          <w:p w:rsidR="00CC5C1B" w:rsidRDefault="008307A0">
            <w:pPr>
              <w:spacing w:line="320" w:lineRule="exact"/>
              <w:rPr>
                <w:rFonts w:asciiTheme="minorEastAsia" w:hAnsiTheme="minorEastAsia"/>
              </w:rPr>
            </w:pPr>
            <w:r>
              <w:rPr>
                <w:rFonts w:asciiTheme="minorEastAsia" w:hAnsiTheme="minorEastAsia" w:hint="eastAsia"/>
              </w:rPr>
              <w:t>（1）可单个、批量上传资源。可将资源上传至具体的某一章节(可绑定知识点)，实现资源精确管理。支持支持txt、doc/docx、xls/xlsx、pdf、swf等格式文档，支持jpg/jpeg、gif、png、bmp等格式图片，支持flv、f4v、mp4、mp3等多媒体格式，同时支持rar、zip等压缩格式；</w:t>
            </w:r>
          </w:p>
          <w:p w:rsidR="00CC5C1B" w:rsidRDefault="008307A0">
            <w:pPr>
              <w:spacing w:line="320" w:lineRule="exact"/>
              <w:rPr>
                <w:rFonts w:asciiTheme="minorEastAsia" w:hAnsiTheme="minorEastAsia"/>
              </w:rPr>
            </w:pPr>
            <w:r>
              <w:rPr>
                <w:rFonts w:asciiTheme="minorEastAsia" w:hAnsiTheme="minorEastAsia" w:hint="eastAsia"/>
              </w:rPr>
              <w:t>（2）上传资源等会获得积分鼓励；</w:t>
            </w:r>
          </w:p>
          <w:p w:rsidR="00CC5C1B" w:rsidRDefault="008307A0">
            <w:pPr>
              <w:spacing w:line="320" w:lineRule="exact"/>
              <w:rPr>
                <w:rFonts w:asciiTheme="minorEastAsia" w:hAnsiTheme="minorEastAsia"/>
              </w:rPr>
            </w:pPr>
            <w:r>
              <w:rPr>
                <w:rFonts w:asciiTheme="minorEastAsia" w:hAnsiTheme="minorEastAsia" w:hint="eastAsia"/>
              </w:rPr>
              <w:t>（3）支持删除到回收站的资源进行恢复，过期资源一定时间后会自动删除。</w:t>
            </w:r>
          </w:p>
          <w:p w:rsidR="00CC5C1B" w:rsidRDefault="008307A0">
            <w:pPr>
              <w:spacing w:line="320" w:lineRule="exact"/>
              <w:rPr>
                <w:rFonts w:asciiTheme="minorEastAsia" w:hAnsiTheme="minorEastAsia"/>
              </w:rPr>
            </w:pPr>
            <w:r>
              <w:rPr>
                <w:rFonts w:asciiTheme="minorEastAsia" w:hAnsiTheme="minorEastAsia" w:hint="eastAsia"/>
              </w:rPr>
              <w:lastRenderedPageBreak/>
              <w:t>4、资源修改、删除</w:t>
            </w:r>
          </w:p>
          <w:p w:rsidR="00CC5C1B" w:rsidRDefault="008307A0">
            <w:pPr>
              <w:spacing w:line="320" w:lineRule="exact"/>
              <w:rPr>
                <w:rFonts w:asciiTheme="minorEastAsia" w:hAnsiTheme="minorEastAsia"/>
              </w:rPr>
            </w:pPr>
            <w:r>
              <w:rPr>
                <w:rFonts w:asciiTheme="minorEastAsia" w:hAnsiTheme="minorEastAsia" w:hint="eastAsia"/>
              </w:rPr>
              <w:t>（1）名师资源：支持名师资源、精品资源标识，并可将名师资源、精品资源筛选出来显示；</w:t>
            </w:r>
          </w:p>
          <w:p w:rsidR="00CC5C1B" w:rsidRDefault="008307A0">
            <w:pPr>
              <w:spacing w:line="320" w:lineRule="exact"/>
              <w:rPr>
                <w:rFonts w:asciiTheme="minorEastAsia" w:hAnsiTheme="minorEastAsia"/>
              </w:rPr>
            </w:pPr>
            <w:r>
              <w:rPr>
                <w:rFonts w:asciiTheme="minorEastAsia" w:hAnsiTheme="minorEastAsia" w:hint="eastAsia"/>
              </w:rPr>
              <w:t>（2）资源评分：用户可对资源进行星级评分，结果显示平均分对应星级。每个人只可评一次；</w:t>
            </w:r>
          </w:p>
          <w:p w:rsidR="00CC5C1B" w:rsidRDefault="008307A0">
            <w:pPr>
              <w:spacing w:line="320" w:lineRule="exact"/>
              <w:rPr>
                <w:rFonts w:asciiTheme="minorEastAsia" w:hAnsiTheme="minorEastAsia"/>
              </w:rPr>
            </w:pPr>
            <w:r>
              <w:rPr>
                <w:rFonts w:asciiTheme="minorEastAsia" w:hAnsiTheme="minorEastAsia" w:hint="eastAsia"/>
              </w:rPr>
              <w:t>（3）资源排序：用户可按上传时间、浏览量、收藏量、下载量、评分对资源进行排序；</w:t>
            </w:r>
          </w:p>
          <w:p w:rsidR="00CC5C1B" w:rsidRDefault="008307A0">
            <w:pPr>
              <w:spacing w:line="320" w:lineRule="exact"/>
              <w:rPr>
                <w:rFonts w:asciiTheme="minorEastAsia" w:hAnsiTheme="minorEastAsia"/>
              </w:rPr>
            </w:pPr>
            <w:r>
              <w:rPr>
                <w:rFonts w:asciiTheme="minorEastAsia" w:hAnsiTheme="minorEastAsia" w:hint="eastAsia"/>
              </w:rPr>
              <w:t>（4）资源查看：用户可对各类资源进行在线查看。</w:t>
            </w:r>
          </w:p>
          <w:p w:rsidR="00CC5C1B" w:rsidRDefault="008307A0">
            <w:pPr>
              <w:spacing w:line="320" w:lineRule="exact"/>
              <w:rPr>
                <w:rFonts w:asciiTheme="minorEastAsia" w:hAnsiTheme="minorEastAsia"/>
              </w:rPr>
            </w:pPr>
            <w:r>
              <w:rPr>
                <w:rFonts w:asciiTheme="minorEastAsia" w:hAnsiTheme="minorEastAsia" w:hint="eastAsia"/>
              </w:rPr>
              <w:t>5、资源检索</w:t>
            </w:r>
          </w:p>
          <w:p w:rsidR="00CC5C1B" w:rsidRDefault="008307A0">
            <w:pPr>
              <w:spacing w:line="320" w:lineRule="exact"/>
              <w:rPr>
                <w:rFonts w:asciiTheme="minorEastAsia" w:hAnsiTheme="minorEastAsia"/>
              </w:rPr>
            </w:pPr>
            <w:r>
              <w:rPr>
                <w:rFonts w:asciiTheme="minorEastAsia" w:hAnsiTheme="minorEastAsia" w:hint="eastAsia"/>
              </w:rPr>
              <w:t>支持章节/知识点查询，关键词搜索、分类搜索和高级搜索。章节/知识点查询支持从确定的章节或知识点查询；关键词搜索用户可以输入关键词查找到自己需要的资源，并针对资源提供用户查看、下载、收藏的功能；分类搜索用户可以通过平台提供的资源分类功能查找到自己需要的资源，并针对资源提供用户查看、下载*、收藏功能；高级搜索用户通过综合多个条件查找到自己需要的资源，并针对资源提供用户查看、下载（下载有限制，程序可设置禁止下载）、收藏功能。</w:t>
            </w:r>
          </w:p>
          <w:p w:rsidR="00CC5C1B" w:rsidRDefault="008307A0">
            <w:pPr>
              <w:spacing w:line="320" w:lineRule="exact"/>
              <w:rPr>
                <w:rFonts w:asciiTheme="minorEastAsia" w:hAnsiTheme="minorEastAsia"/>
              </w:rPr>
            </w:pPr>
            <w:r>
              <w:rPr>
                <w:rFonts w:asciiTheme="minorEastAsia" w:hAnsiTheme="minorEastAsia" w:hint="eastAsia"/>
              </w:rPr>
              <w:t>6、资源收藏：教师/学生用户将共享资源收藏到我的资源并进行文件夹分类。</w:t>
            </w:r>
          </w:p>
          <w:p w:rsidR="00CC5C1B" w:rsidRDefault="008307A0">
            <w:pPr>
              <w:spacing w:line="320" w:lineRule="exact"/>
              <w:rPr>
                <w:rFonts w:asciiTheme="minorEastAsia" w:hAnsiTheme="minorEastAsia"/>
              </w:rPr>
            </w:pPr>
            <w:r>
              <w:rPr>
                <w:rFonts w:asciiTheme="minorEastAsia" w:hAnsiTheme="minorEastAsia" w:hint="eastAsia"/>
              </w:rPr>
              <w:t>7、资源下载：用户将共享普通资源下载到本地电脑（管理员可以关闭下载功能）。</w:t>
            </w:r>
          </w:p>
          <w:p w:rsidR="00CC5C1B" w:rsidRDefault="008307A0">
            <w:pPr>
              <w:spacing w:line="320" w:lineRule="exact"/>
              <w:rPr>
                <w:rFonts w:asciiTheme="minorEastAsia" w:hAnsiTheme="minorEastAsia"/>
              </w:rPr>
            </w:pPr>
            <w:r>
              <w:rPr>
                <w:rFonts w:asciiTheme="minorEastAsia" w:hAnsiTheme="minorEastAsia" w:hint="eastAsia"/>
              </w:rPr>
              <w:t>8、资源推荐：根据相应栏目自动推荐相应的资源。</w:t>
            </w:r>
          </w:p>
          <w:p w:rsidR="00CC5C1B" w:rsidRDefault="008307A0">
            <w:pPr>
              <w:spacing w:line="320" w:lineRule="exact"/>
              <w:rPr>
                <w:rFonts w:asciiTheme="minorEastAsia" w:hAnsiTheme="minorEastAsia"/>
              </w:rPr>
            </w:pPr>
            <w:r>
              <w:rPr>
                <w:rFonts w:asciiTheme="minorEastAsia" w:hAnsiTheme="minorEastAsia" w:hint="eastAsia"/>
              </w:rPr>
              <w:t>9、资源统计：统计平台资源总数，统计单个资源被浏览、收藏、下载的次数。</w:t>
            </w:r>
          </w:p>
          <w:p w:rsidR="00CC5C1B" w:rsidRDefault="008307A0">
            <w:pPr>
              <w:spacing w:line="320" w:lineRule="exact"/>
              <w:rPr>
                <w:rFonts w:asciiTheme="minorEastAsia" w:hAnsiTheme="minorEastAsia"/>
              </w:rPr>
            </w:pPr>
            <w:r>
              <w:rPr>
                <w:rFonts w:asciiTheme="minorEastAsia" w:hAnsiTheme="minorEastAsia" w:hint="eastAsia"/>
              </w:rPr>
              <w:t>10、资源共建共享：满足教学的资源需求</w:t>
            </w:r>
          </w:p>
          <w:p w:rsidR="00CC5C1B" w:rsidRDefault="008307A0">
            <w:pPr>
              <w:spacing w:line="320" w:lineRule="exact"/>
              <w:rPr>
                <w:rFonts w:asciiTheme="minorEastAsia" w:hAnsiTheme="minorEastAsia"/>
              </w:rPr>
            </w:pPr>
            <w:r>
              <w:rPr>
                <w:rFonts w:asciiTheme="minorEastAsia" w:hAnsiTheme="minorEastAsia" w:hint="eastAsia"/>
              </w:rPr>
              <w:t>（1）支持用户自定义资源类型；</w:t>
            </w:r>
          </w:p>
          <w:p w:rsidR="00CC5C1B" w:rsidRDefault="008307A0">
            <w:pPr>
              <w:spacing w:line="320" w:lineRule="exact"/>
              <w:rPr>
                <w:rFonts w:asciiTheme="minorEastAsia" w:hAnsiTheme="minorEastAsia"/>
              </w:rPr>
            </w:pPr>
            <w:r>
              <w:rPr>
                <w:rFonts w:asciiTheme="minorEastAsia" w:hAnsiTheme="minorEastAsia" w:hint="eastAsia"/>
              </w:rPr>
              <w:t>（2）支持所有主流文件格式；</w:t>
            </w:r>
          </w:p>
          <w:p w:rsidR="00CC5C1B" w:rsidRDefault="008307A0">
            <w:pPr>
              <w:spacing w:line="320" w:lineRule="exact"/>
              <w:rPr>
                <w:rFonts w:asciiTheme="minorEastAsia" w:hAnsiTheme="minorEastAsia"/>
              </w:rPr>
            </w:pPr>
            <w:r>
              <w:rPr>
                <w:rFonts w:asciiTheme="minorEastAsia" w:hAnsiTheme="minorEastAsia" w:hint="eastAsia"/>
              </w:rPr>
              <w:t>（3）支持资源审核机制；</w:t>
            </w:r>
          </w:p>
          <w:p w:rsidR="00CC5C1B" w:rsidRDefault="008307A0">
            <w:pPr>
              <w:spacing w:line="320" w:lineRule="exact"/>
              <w:rPr>
                <w:rFonts w:asciiTheme="minorEastAsia" w:hAnsiTheme="minorEastAsia"/>
              </w:rPr>
            </w:pPr>
            <w:r>
              <w:rPr>
                <w:rFonts w:asciiTheme="minorEastAsia" w:hAnsiTheme="minorEastAsia" w:hint="eastAsia"/>
              </w:rPr>
              <w:t>（4）支持资源评价机制。</w:t>
            </w:r>
          </w:p>
          <w:p w:rsidR="00CC5C1B" w:rsidRDefault="008307A0">
            <w:pPr>
              <w:spacing w:line="320" w:lineRule="exact"/>
              <w:rPr>
                <w:rFonts w:asciiTheme="minorEastAsia" w:hAnsiTheme="minorEastAsia"/>
              </w:rPr>
            </w:pPr>
            <w:r>
              <w:rPr>
                <w:rFonts w:asciiTheme="minorEastAsia" w:hAnsiTheme="minorEastAsia" w:hint="eastAsia"/>
              </w:rPr>
              <w:t>二、教学中心</w:t>
            </w:r>
          </w:p>
          <w:p w:rsidR="00CC5C1B" w:rsidRDefault="008307A0">
            <w:pPr>
              <w:spacing w:line="320" w:lineRule="exact"/>
              <w:rPr>
                <w:rFonts w:asciiTheme="minorEastAsia" w:hAnsiTheme="minorEastAsia"/>
              </w:rPr>
            </w:pPr>
            <w:r>
              <w:rPr>
                <w:rFonts w:asciiTheme="minorEastAsia" w:hAnsiTheme="minorEastAsia" w:hint="eastAsia"/>
              </w:rPr>
              <w:t>1、构建教与学的网络环境，各类课程信息、课程资源统一有序的管理。</w:t>
            </w:r>
          </w:p>
          <w:p w:rsidR="00CC5C1B" w:rsidRDefault="008307A0">
            <w:pPr>
              <w:spacing w:line="320" w:lineRule="exact"/>
              <w:rPr>
                <w:rFonts w:asciiTheme="minorEastAsia" w:hAnsiTheme="minorEastAsia"/>
              </w:rPr>
            </w:pPr>
            <w:r>
              <w:rPr>
                <w:rFonts w:asciiTheme="minorEastAsia" w:hAnsiTheme="minorEastAsia" w:hint="eastAsia"/>
              </w:rPr>
              <w:t>2、资源管理模式：打造个性化课程教学资源库</w:t>
            </w:r>
          </w:p>
          <w:p w:rsidR="00CC5C1B" w:rsidRDefault="008307A0">
            <w:pPr>
              <w:spacing w:line="320" w:lineRule="exact"/>
              <w:rPr>
                <w:rFonts w:asciiTheme="minorEastAsia" w:hAnsiTheme="minorEastAsia"/>
              </w:rPr>
            </w:pPr>
            <w:r>
              <w:rPr>
                <w:rFonts w:asciiTheme="minorEastAsia" w:hAnsiTheme="minorEastAsia" w:hint="eastAsia"/>
              </w:rPr>
              <w:t>（1）资源批量上传、收藏下载、智能推荐、资源评价等功能；</w:t>
            </w:r>
          </w:p>
          <w:p w:rsidR="00CC5C1B" w:rsidRDefault="008307A0">
            <w:pPr>
              <w:spacing w:line="320" w:lineRule="exact"/>
              <w:rPr>
                <w:rFonts w:asciiTheme="minorEastAsia" w:hAnsiTheme="minorEastAsia"/>
              </w:rPr>
            </w:pPr>
            <w:r>
              <w:rPr>
                <w:rFonts w:asciiTheme="minorEastAsia" w:hAnsiTheme="minorEastAsia" w:hint="eastAsia"/>
              </w:rPr>
              <w:t xml:space="preserve">（2）资源可按章节/知识点进行精准搜索与管理，提供精品名师资源； </w:t>
            </w:r>
          </w:p>
          <w:p w:rsidR="00CC5C1B" w:rsidRDefault="008307A0">
            <w:pPr>
              <w:spacing w:line="320" w:lineRule="exact"/>
              <w:rPr>
                <w:rFonts w:asciiTheme="minorEastAsia" w:hAnsiTheme="minorEastAsia"/>
              </w:rPr>
            </w:pPr>
            <w:r>
              <w:rPr>
                <w:rFonts w:asciiTheme="minorEastAsia" w:hAnsiTheme="minorEastAsia" w:hint="eastAsia"/>
              </w:rPr>
              <w:t xml:space="preserve">（3）提供精品名师资源，使用流媒体技术，全部资源实现在线播放及阅读，支持HTML5和Flash播放器播放； </w:t>
            </w:r>
          </w:p>
          <w:p w:rsidR="00CC5C1B" w:rsidRDefault="008307A0">
            <w:pPr>
              <w:spacing w:line="320" w:lineRule="exact"/>
              <w:rPr>
                <w:rFonts w:asciiTheme="minorEastAsia" w:hAnsiTheme="minorEastAsia"/>
              </w:rPr>
            </w:pPr>
            <w:r>
              <w:rPr>
                <w:rFonts w:asciiTheme="minorEastAsia" w:hAnsiTheme="minorEastAsia" w:hint="eastAsia"/>
              </w:rPr>
              <w:lastRenderedPageBreak/>
              <w:t>（4）资源开放式接口，可与区域性、国家级资源库对接，实现数据共享。</w:t>
            </w:r>
          </w:p>
          <w:p w:rsidR="00CC5C1B" w:rsidRDefault="008307A0">
            <w:pPr>
              <w:spacing w:line="320" w:lineRule="exact"/>
              <w:rPr>
                <w:rFonts w:asciiTheme="minorEastAsia" w:hAnsiTheme="minorEastAsia"/>
              </w:rPr>
            </w:pPr>
            <w:r>
              <w:rPr>
                <w:rFonts w:asciiTheme="minorEastAsia" w:hAnsiTheme="minorEastAsia" w:hint="eastAsia"/>
              </w:rPr>
              <w:t>3、精品课程</w:t>
            </w:r>
          </w:p>
          <w:p w:rsidR="00CC5C1B" w:rsidRDefault="008307A0">
            <w:pPr>
              <w:spacing w:line="320" w:lineRule="exact"/>
              <w:rPr>
                <w:rFonts w:asciiTheme="minorEastAsia" w:hAnsiTheme="minorEastAsia"/>
              </w:rPr>
            </w:pPr>
            <w:r>
              <w:rPr>
                <w:rFonts w:asciiTheme="minorEastAsia" w:hAnsiTheme="minorEastAsia" w:hint="eastAsia"/>
              </w:rPr>
              <w:t>（1）支持将教学资源和以富文本录入课程信息来组建精品课程栏目；</w:t>
            </w:r>
          </w:p>
          <w:p w:rsidR="00CC5C1B" w:rsidRDefault="008307A0">
            <w:pPr>
              <w:spacing w:line="320" w:lineRule="exact"/>
              <w:rPr>
                <w:rFonts w:asciiTheme="minorEastAsia" w:hAnsiTheme="minorEastAsia"/>
              </w:rPr>
            </w:pPr>
            <w:r>
              <w:rPr>
                <w:rFonts w:asciiTheme="minorEastAsia" w:hAnsiTheme="minorEastAsia" w:hint="eastAsia"/>
              </w:rPr>
              <w:t>（2）支持二级目录的菜单树结构展示精品课程；</w:t>
            </w:r>
          </w:p>
          <w:p w:rsidR="00CC5C1B" w:rsidRDefault="008307A0">
            <w:pPr>
              <w:spacing w:line="320" w:lineRule="exact"/>
              <w:rPr>
                <w:rFonts w:asciiTheme="minorEastAsia" w:hAnsiTheme="minorEastAsia"/>
              </w:rPr>
            </w:pPr>
            <w:r>
              <w:rPr>
                <w:rFonts w:asciiTheme="minorEastAsia" w:hAnsiTheme="minorEastAsia" w:hint="eastAsia"/>
              </w:rPr>
              <w:t>（3）提交精品课程展示可以配置审核后显示，支持管理员统一管理不同老师的课程展示申请。</w:t>
            </w:r>
          </w:p>
          <w:p w:rsidR="00CC5C1B" w:rsidRDefault="008307A0">
            <w:pPr>
              <w:spacing w:line="320" w:lineRule="exact"/>
              <w:rPr>
                <w:rFonts w:asciiTheme="minorEastAsia" w:hAnsiTheme="minorEastAsia"/>
              </w:rPr>
            </w:pPr>
            <w:r>
              <w:rPr>
                <w:rFonts w:asciiTheme="minorEastAsia" w:hAnsiTheme="minorEastAsia" w:hint="eastAsia"/>
              </w:rPr>
              <w:t>4、共享、协作式电子备课：提升备课效果与效率</w:t>
            </w:r>
          </w:p>
          <w:p w:rsidR="00CC5C1B" w:rsidRDefault="008307A0">
            <w:pPr>
              <w:spacing w:line="320" w:lineRule="exact"/>
              <w:rPr>
                <w:rFonts w:asciiTheme="minorEastAsia" w:hAnsiTheme="minorEastAsia"/>
              </w:rPr>
            </w:pPr>
            <w:r>
              <w:rPr>
                <w:rFonts w:asciiTheme="minorEastAsia" w:hAnsiTheme="minorEastAsia" w:hint="eastAsia"/>
              </w:rPr>
              <w:t>（1）共享学案/教案库；</w:t>
            </w:r>
          </w:p>
          <w:p w:rsidR="00CC5C1B" w:rsidRDefault="008307A0">
            <w:pPr>
              <w:spacing w:line="320" w:lineRule="exact"/>
              <w:rPr>
                <w:rFonts w:asciiTheme="minorEastAsia" w:hAnsiTheme="minorEastAsia"/>
              </w:rPr>
            </w:pPr>
            <w:r>
              <w:rPr>
                <w:rFonts w:asciiTheme="minorEastAsia" w:hAnsiTheme="minorEastAsia" w:hint="eastAsia"/>
              </w:rPr>
              <w:t>（2）随时中断，随时继续备课；</w:t>
            </w:r>
          </w:p>
          <w:p w:rsidR="00CC5C1B" w:rsidRDefault="008307A0">
            <w:pPr>
              <w:spacing w:line="320" w:lineRule="exact"/>
              <w:rPr>
                <w:rFonts w:asciiTheme="minorEastAsia" w:hAnsiTheme="minorEastAsia"/>
              </w:rPr>
            </w:pPr>
            <w:r>
              <w:rPr>
                <w:rFonts w:asciiTheme="minorEastAsia" w:hAnsiTheme="minorEastAsia" w:hint="eastAsia"/>
              </w:rPr>
              <w:t>（3）教案/学案的分组发布管理；</w:t>
            </w:r>
          </w:p>
          <w:p w:rsidR="00CC5C1B" w:rsidRDefault="008307A0">
            <w:pPr>
              <w:spacing w:line="320" w:lineRule="exact"/>
              <w:rPr>
                <w:rFonts w:asciiTheme="minorEastAsia" w:hAnsiTheme="minorEastAsia"/>
              </w:rPr>
            </w:pPr>
            <w:r>
              <w:rPr>
                <w:rFonts w:asciiTheme="minorEastAsia" w:hAnsiTheme="minorEastAsia" w:hint="eastAsia"/>
              </w:rPr>
              <w:t>（4）支持教务处审核并对教案进行评价反馈。</w:t>
            </w:r>
          </w:p>
          <w:p w:rsidR="00CC5C1B" w:rsidRDefault="008307A0">
            <w:pPr>
              <w:spacing w:line="320" w:lineRule="exact"/>
              <w:rPr>
                <w:rFonts w:asciiTheme="minorEastAsia" w:hAnsiTheme="minorEastAsia"/>
              </w:rPr>
            </w:pPr>
            <w:r>
              <w:rPr>
                <w:rFonts w:asciiTheme="minorEastAsia" w:hAnsiTheme="minorEastAsia" w:hint="eastAsia"/>
              </w:rPr>
              <w:t>5、微课系统：定向精准解决知识点学习</w:t>
            </w:r>
          </w:p>
          <w:p w:rsidR="00CC5C1B" w:rsidRDefault="008307A0">
            <w:pPr>
              <w:spacing w:line="320" w:lineRule="exact"/>
              <w:rPr>
                <w:rFonts w:asciiTheme="minorEastAsia" w:hAnsiTheme="minorEastAsia"/>
              </w:rPr>
            </w:pPr>
            <w:r>
              <w:rPr>
                <w:rFonts w:asciiTheme="minorEastAsia" w:hAnsiTheme="minorEastAsia" w:hint="eastAsia"/>
              </w:rPr>
              <w:t>（1）流媒体播放器查看微课；</w:t>
            </w:r>
          </w:p>
          <w:p w:rsidR="00CC5C1B" w:rsidRDefault="008307A0">
            <w:pPr>
              <w:spacing w:line="320" w:lineRule="exact"/>
              <w:rPr>
                <w:rFonts w:asciiTheme="minorEastAsia" w:hAnsiTheme="minorEastAsia"/>
              </w:rPr>
            </w:pPr>
            <w:r>
              <w:rPr>
                <w:rFonts w:asciiTheme="minorEastAsia" w:hAnsiTheme="minorEastAsia" w:hint="eastAsia"/>
              </w:rPr>
              <w:t>（2）可对微课所属知识点进行有针对性的练习；</w:t>
            </w:r>
          </w:p>
          <w:p w:rsidR="00CC5C1B" w:rsidRDefault="008307A0">
            <w:pPr>
              <w:spacing w:line="320" w:lineRule="exact"/>
              <w:rPr>
                <w:rFonts w:asciiTheme="minorEastAsia" w:hAnsiTheme="minorEastAsia"/>
              </w:rPr>
            </w:pPr>
            <w:r>
              <w:rPr>
                <w:rFonts w:asciiTheme="minorEastAsia" w:hAnsiTheme="minorEastAsia" w:hint="eastAsia"/>
              </w:rPr>
              <w:t>（3）支持微课二维码扫描，跨越时间空间进行学习；</w:t>
            </w:r>
          </w:p>
          <w:p w:rsidR="00CC5C1B" w:rsidRDefault="008307A0">
            <w:pPr>
              <w:spacing w:line="320" w:lineRule="exact"/>
              <w:rPr>
                <w:rFonts w:asciiTheme="minorEastAsia" w:hAnsiTheme="minorEastAsia"/>
              </w:rPr>
            </w:pPr>
            <w:r>
              <w:rPr>
                <w:rFonts w:asciiTheme="minorEastAsia" w:hAnsiTheme="minorEastAsia" w:hint="eastAsia"/>
              </w:rPr>
              <w:t>（4）评论、点赞、收藏微课。</w:t>
            </w:r>
          </w:p>
          <w:p w:rsidR="00CC5C1B" w:rsidRDefault="008307A0">
            <w:pPr>
              <w:spacing w:line="320" w:lineRule="exact"/>
              <w:rPr>
                <w:rFonts w:asciiTheme="minorEastAsia" w:hAnsiTheme="minorEastAsia"/>
              </w:rPr>
            </w:pPr>
            <w:r>
              <w:rPr>
                <w:rFonts w:asciiTheme="minorEastAsia" w:hAnsiTheme="minorEastAsia" w:hint="eastAsia"/>
              </w:rPr>
              <w:t>6、个性化教学：多种教学模式应用</w:t>
            </w:r>
          </w:p>
          <w:p w:rsidR="00CC5C1B" w:rsidRDefault="008307A0">
            <w:pPr>
              <w:spacing w:line="320" w:lineRule="exact"/>
              <w:rPr>
                <w:rFonts w:asciiTheme="minorEastAsia" w:hAnsiTheme="minorEastAsia"/>
              </w:rPr>
            </w:pPr>
            <w:r>
              <w:rPr>
                <w:rFonts w:asciiTheme="minorEastAsia" w:hAnsiTheme="minorEastAsia" w:hint="eastAsia"/>
              </w:rPr>
              <w:t>（1）自主创建和管理个性化教学计划；</w:t>
            </w:r>
          </w:p>
          <w:p w:rsidR="00CC5C1B" w:rsidRDefault="008307A0">
            <w:pPr>
              <w:spacing w:line="320" w:lineRule="exact"/>
              <w:rPr>
                <w:rFonts w:asciiTheme="minorEastAsia" w:hAnsiTheme="minorEastAsia"/>
              </w:rPr>
            </w:pPr>
            <w:r>
              <w:rPr>
                <w:rFonts w:asciiTheme="minorEastAsia" w:hAnsiTheme="minorEastAsia" w:hint="eastAsia"/>
              </w:rPr>
              <w:t>（2）支持传统教学模式、小组学习、探究式学习、协作学习、个性化学习多种教学模式。</w:t>
            </w:r>
          </w:p>
          <w:p w:rsidR="00CC5C1B" w:rsidRDefault="008307A0">
            <w:pPr>
              <w:spacing w:line="320" w:lineRule="exact"/>
              <w:rPr>
                <w:rFonts w:asciiTheme="minorEastAsia" w:hAnsiTheme="minorEastAsia"/>
              </w:rPr>
            </w:pPr>
            <w:r>
              <w:rPr>
                <w:rFonts w:asciiTheme="minorEastAsia" w:hAnsiTheme="minorEastAsia" w:hint="eastAsia"/>
              </w:rPr>
              <w:t>7、教学互动：实时获取教学反馈信息</w:t>
            </w:r>
          </w:p>
          <w:p w:rsidR="00CC5C1B" w:rsidRDefault="008307A0">
            <w:pPr>
              <w:spacing w:line="320" w:lineRule="exact"/>
              <w:rPr>
                <w:rFonts w:asciiTheme="minorEastAsia" w:hAnsiTheme="minorEastAsia"/>
              </w:rPr>
            </w:pPr>
            <w:r>
              <w:rPr>
                <w:rFonts w:asciiTheme="minorEastAsia" w:hAnsiTheme="minorEastAsia" w:hint="eastAsia"/>
              </w:rPr>
              <w:t>（1）支持以班级、小组为对象发布课程任务；</w:t>
            </w:r>
          </w:p>
          <w:p w:rsidR="00CC5C1B" w:rsidRDefault="008307A0">
            <w:pPr>
              <w:spacing w:line="320" w:lineRule="exact"/>
              <w:rPr>
                <w:rFonts w:asciiTheme="minorEastAsia" w:hAnsiTheme="minorEastAsia"/>
              </w:rPr>
            </w:pPr>
            <w:r>
              <w:rPr>
                <w:rFonts w:asciiTheme="minorEastAsia" w:hAnsiTheme="minorEastAsia" w:hint="eastAsia"/>
              </w:rPr>
              <w:t xml:space="preserve">（2）支持学生方便快速进行在线作答、提交； </w:t>
            </w:r>
          </w:p>
          <w:p w:rsidR="00CC5C1B" w:rsidRDefault="008307A0">
            <w:pPr>
              <w:spacing w:line="320" w:lineRule="exact"/>
              <w:rPr>
                <w:rFonts w:asciiTheme="minorEastAsia" w:hAnsiTheme="minorEastAsia"/>
              </w:rPr>
            </w:pPr>
            <w:r>
              <w:rPr>
                <w:rFonts w:asciiTheme="minorEastAsia" w:hAnsiTheme="minorEastAsia" w:hint="eastAsia"/>
              </w:rPr>
              <w:t>（3）支持客观题自动评判与主观题手动评判；</w:t>
            </w:r>
          </w:p>
          <w:p w:rsidR="00CC5C1B" w:rsidRDefault="008307A0">
            <w:pPr>
              <w:spacing w:line="320" w:lineRule="exact"/>
              <w:rPr>
                <w:rFonts w:asciiTheme="minorEastAsia" w:hAnsiTheme="minorEastAsia"/>
              </w:rPr>
            </w:pPr>
            <w:r>
              <w:rPr>
                <w:rFonts w:asciiTheme="minorEastAsia" w:hAnsiTheme="minorEastAsia" w:hint="eastAsia"/>
              </w:rPr>
              <w:t>（4）支持测评信息实时更新反馈。</w:t>
            </w:r>
          </w:p>
          <w:p w:rsidR="00CC5C1B" w:rsidRDefault="008307A0">
            <w:pPr>
              <w:spacing w:line="320" w:lineRule="exact"/>
              <w:rPr>
                <w:rFonts w:asciiTheme="minorEastAsia" w:hAnsiTheme="minorEastAsia"/>
              </w:rPr>
            </w:pPr>
            <w:r>
              <w:rPr>
                <w:rFonts w:asciiTheme="minorEastAsia" w:hAnsiTheme="minorEastAsia" w:hint="eastAsia"/>
              </w:rPr>
              <w:t>8、个性化分组管理：实现分层次、个性化教学</w:t>
            </w:r>
          </w:p>
          <w:p w:rsidR="00CC5C1B" w:rsidRDefault="008307A0">
            <w:pPr>
              <w:spacing w:line="320" w:lineRule="exact"/>
              <w:rPr>
                <w:rFonts w:asciiTheme="minorEastAsia" w:hAnsiTheme="minorEastAsia"/>
              </w:rPr>
            </w:pPr>
            <w:r>
              <w:rPr>
                <w:rFonts w:asciiTheme="minorEastAsia" w:hAnsiTheme="minorEastAsia" w:hint="eastAsia"/>
              </w:rPr>
              <w:t>（1）支持教师对学生进行灵活分组；</w:t>
            </w:r>
          </w:p>
          <w:p w:rsidR="00CC5C1B" w:rsidRDefault="008307A0">
            <w:pPr>
              <w:spacing w:line="320" w:lineRule="exact"/>
              <w:rPr>
                <w:rFonts w:asciiTheme="minorEastAsia" w:hAnsiTheme="minorEastAsia"/>
              </w:rPr>
            </w:pPr>
            <w:r>
              <w:rPr>
                <w:rFonts w:asciiTheme="minorEastAsia" w:hAnsiTheme="minorEastAsia" w:hint="eastAsia"/>
              </w:rPr>
              <w:t>（2）支持以小组为单位进行任务发布、辅导、成绩统计。</w:t>
            </w:r>
          </w:p>
          <w:p w:rsidR="00CC5C1B" w:rsidRDefault="008307A0">
            <w:pPr>
              <w:spacing w:line="320" w:lineRule="exact"/>
              <w:rPr>
                <w:rFonts w:asciiTheme="minorEastAsia" w:hAnsiTheme="minorEastAsia"/>
              </w:rPr>
            </w:pPr>
            <w:r>
              <w:rPr>
                <w:rFonts w:asciiTheme="minorEastAsia" w:hAnsiTheme="minorEastAsia" w:hint="eastAsia"/>
              </w:rPr>
              <w:t>9、精品课程管理：实现精品课程展示与管理维护</w:t>
            </w:r>
          </w:p>
          <w:p w:rsidR="00CC5C1B" w:rsidRDefault="008307A0">
            <w:pPr>
              <w:spacing w:line="320" w:lineRule="exact"/>
              <w:rPr>
                <w:rFonts w:asciiTheme="minorEastAsia" w:hAnsiTheme="minorEastAsia"/>
              </w:rPr>
            </w:pPr>
            <w:r>
              <w:rPr>
                <w:rFonts w:asciiTheme="minorEastAsia" w:hAnsiTheme="minorEastAsia" w:hint="eastAsia"/>
              </w:rPr>
              <w:lastRenderedPageBreak/>
              <w:t xml:space="preserve">（1）支持将教学资源和以富文本录入课程信息来组建精品课程栏目； </w:t>
            </w:r>
          </w:p>
          <w:p w:rsidR="00CC5C1B" w:rsidRDefault="008307A0">
            <w:pPr>
              <w:spacing w:line="320" w:lineRule="exact"/>
              <w:rPr>
                <w:rFonts w:asciiTheme="minorEastAsia" w:hAnsiTheme="minorEastAsia"/>
              </w:rPr>
            </w:pPr>
            <w:r>
              <w:rPr>
                <w:rFonts w:asciiTheme="minorEastAsia" w:hAnsiTheme="minorEastAsia" w:hint="eastAsia"/>
              </w:rPr>
              <w:t>（2）支持二级目录的菜单树结构展示精品课程；</w:t>
            </w:r>
          </w:p>
          <w:p w:rsidR="00CC5C1B" w:rsidRDefault="008307A0">
            <w:pPr>
              <w:spacing w:line="320" w:lineRule="exact"/>
              <w:rPr>
                <w:rFonts w:asciiTheme="minorEastAsia" w:hAnsiTheme="minorEastAsia"/>
              </w:rPr>
            </w:pPr>
            <w:r>
              <w:rPr>
                <w:rFonts w:asciiTheme="minorEastAsia" w:hAnsiTheme="minorEastAsia" w:hint="eastAsia"/>
              </w:rPr>
              <w:t>（3）提交精品课程展示可以配置审核后显示，支持管理员统一管理不同老师的课程展示申请。</w:t>
            </w:r>
          </w:p>
          <w:p w:rsidR="00CC5C1B" w:rsidRDefault="008307A0">
            <w:pPr>
              <w:spacing w:line="320" w:lineRule="exact"/>
              <w:rPr>
                <w:rFonts w:asciiTheme="minorEastAsia" w:hAnsiTheme="minorEastAsia"/>
              </w:rPr>
            </w:pPr>
            <w:r>
              <w:rPr>
                <w:rFonts w:asciiTheme="minorEastAsia" w:hAnsiTheme="minorEastAsia" w:hint="eastAsia"/>
              </w:rPr>
              <w:t>三、考试中心</w:t>
            </w:r>
          </w:p>
          <w:p w:rsidR="00CC5C1B" w:rsidRDefault="008307A0">
            <w:pPr>
              <w:spacing w:line="320" w:lineRule="exact"/>
              <w:rPr>
                <w:rFonts w:asciiTheme="minorEastAsia" w:hAnsiTheme="minorEastAsia"/>
              </w:rPr>
            </w:pPr>
            <w:r>
              <w:rPr>
                <w:rFonts w:asciiTheme="minorEastAsia" w:hAnsiTheme="minorEastAsia" w:hint="eastAsia"/>
              </w:rPr>
              <w:t>1、智能组卷：快速完成出卷工作</w:t>
            </w:r>
          </w:p>
          <w:p w:rsidR="00CC5C1B" w:rsidRDefault="008307A0">
            <w:pPr>
              <w:spacing w:line="320" w:lineRule="exact"/>
              <w:rPr>
                <w:rFonts w:asciiTheme="minorEastAsia" w:hAnsiTheme="minorEastAsia"/>
              </w:rPr>
            </w:pPr>
            <w:r>
              <w:rPr>
                <w:rFonts w:asciiTheme="minorEastAsia" w:hAnsiTheme="minorEastAsia" w:hint="eastAsia"/>
              </w:rPr>
              <w:t xml:space="preserve">（1）可设置相关参数，自动从题库抽取试题形成试卷； </w:t>
            </w:r>
          </w:p>
          <w:p w:rsidR="00CC5C1B" w:rsidRDefault="008307A0">
            <w:pPr>
              <w:spacing w:line="320" w:lineRule="exact"/>
              <w:rPr>
                <w:rFonts w:asciiTheme="minorEastAsia" w:hAnsiTheme="minorEastAsia"/>
              </w:rPr>
            </w:pPr>
            <w:r>
              <w:rPr>
                <w:rFonts w:asciiTheme="minorEastAsia" w:hAnsiTheme="minorEastAsia" w:hint="eastAsia"/>
              </w:rPr>
              <w:t>（2）可检索、浏览试题库试题内容，手动挑选试题形成试卷。</w:t>
            </w:r>
          </w:p>
          <w:p w:rsidR="00CC5C1B" w:rsidRDefault="008307A0">
            <w:pPr>
              <w:spacing w:line="320" w:lineRule="exact"/>
              <w:rPr>
                <w:rFonts w:asciiTheme="minorEastAsia" w:hAnsiTheme="minorEastAsia"/>
              </w:rPr>
            </w:pPr>
            <w:r>
              <w:rPr>
                <w:rFonts w:asciiTheme="minorEastAsia" w:hAnsiTheme="minorEastAsia" w:hint="eastAsia"/>
              </w:rPr>
              <w:t>2、考试管理：规范化考试流程</w:t>
            </w:r>
          </w:p>
          <w:p w:rsidR="00CC5C1B" w:rsidRDefault="008307A0">
            <w:pPr>
              <w:spacing w:line="320" w:lineRule="exact"/>
              <w:rPr>
                <w:rFonts w:asciiTheme="minorEastAsia" w:hAnsiTheme="minorEastAsia"/>
              </w:rPr>
            </w:pPr>
            <w:r>
              <w:rPr>
                <w:rFonts w:asciiTheme="minorEastAsia" w:hAnsiTheme="minorEastAsia" w:hint="eastAsia"/>
              </w:rPr>
              <w:t>（1）支持考试计划发布，根据考试计划安排出卷、考试等流程；</w:t>
            </w:r>
          </w:p>
          <w:p w:rsidR="00CC5C1B" w:rsidRDefault="008307A0">
            <w:pPr>
              <w:spacing w:line="320" w:lineRule="exact"/>
              <w:rPr>
                <w:rFonts w:asciiTheme="minorEastAsia" w:hAnsiTheme="minorEastAsia"/>
              </w:rPr>
            </w:pPr>
            <w:r>
              <w:rPr>
                <w:rFonts w:asciiTheme="minorEastAsia" w:hAnsiTheme="minorEastAsia" w:hint="eastAsia"/>
              </w:rPr>
              <w:t xml:space="preserve">（2）支持在线监控考场相关考试数据； </w:t>
            </w:r>
          </w:p>
          <w:p w:rsidR="00CC5C1B" w:rsidRDefault="008307A0">
            <w:pPr>
              <w:spacing w:line="320" w:lineRule="exact"/>
              <w:rPr>
                <w:rFonts w:asciiTheme="minorEastAsia" w:hAnsiTheme="minorEastAsia"/>
              </w:rPr>
            </w:pPr>
            <w:r>
              <w:rPr>
                <w:rFonts w:asciiTheme="minorEastAsia" w:hAnsiTheme="minorEastAsia" w:hint="eastAsia"/>
              </w:rPr>
              <w:t>（3）支持客观题自动评判与主观题手动评判。</w:t>
            </w:r>
          </w:p>
          <w:p w:rsidR="00CC5C1B" w:rsidRDefault="008307A0">
            <w:pPr>
              <w:spacing w:line="320" w:lineRule="exact"/>
              <w:rPr>
                <w:rFonts w:asciiTheme="minorEastAsia" w:hAnsiTheme="minorEastAsia"/>
              </w:rPr>
            </w:pPr>
            <w:r>
              <w:rPr>
                <w:rFonts w:asciiTheme="minorEastAsia" w:hAnsiTheme="minorEastAsia" w:hint="eastAsia"/>
              </w:rPr>
              <w:t>3、考试成绩分析：全面分析学生考试情况</w:t>
            </w:r>
          </w:p>
          <w:p w:rsidR="00CC5C1B" w:rsidRDefault="008307A0">
            <w:pPr>
              <w:spacing w:line="320" w:lineRule="exact"/>
              <w:rPr>
                <w:rFonts w:asciiTheme="minorEastAsia" w:hAnsiTheme="minorEastAsia"/>
              </w:rPr>
            </w:pPr>
            <w:r>
              <w:rPr>
                <w:rFonts w:asciiTheme="minorEastAsia" w:hAnsiTheme="minorEastAsia" w:hint="eastAsia"/>
              </w:rPr>
              <w:t>（1）支持查看个人成绩和全班成绩，支持考试历史成绩查询；</w:t>
            </w:r>
          </w:p>
          <w:p w:rsidR="00CC5C1B" w:rsidRDefault="008307A0">
            <w:pPr>
              <w:spacing w:line="320" w:lineRule="exact"/>
              <w:rPr>
                <w:rFonts w:asciiTheme="minorEastAsia" w:hAnsiTheme="minorEastAsia"/>
              </w:rPr>
            </w:pPr>
            <w:r>
              <w:rPr>
                <w:rFonts w:asciiTheme="minorEastAsia" w:hAnsiTheme="minorEastAsia" w:hint="eastAsia"/>
              </w:rPr>
              <w:t>（2）对试卷进行分析，支持多维度成绩分析。</w:t>
            </w:r>
          </w:p>
          <w:p w:rsidR="00CC5C1B" w:rsidRDefault="008307A0">
            <w:pPr>
              <w:spacing w:line="320" w:lineRule="exact"/>
              <w:rPr>
                <w:rFonts w:asciiTheme="minorEastAsia" w:hAnsiTheme="minorEastAsia"/>
              </w:rPr>
            </w:pPr>
            <w:r>
              <w:rPr>
                <w:rFonts w:asciiTheme="minorEastAsia" w:hAnsiTheme="minorEastAsia" w:hint="eastAsia"/>
              </w:rPr>
              <w:t>4、错题管理：系统全面的错题管理与分析</w:t>
            </w:r>
          </w:p>
          <w:p w:rsidR="00CC5C1B" w:rsidRDefault="008307A0">
            <w:pPr>
              <w:spacing w:line="320" w:lineRule="exact"/>
              <w:rPr>
                <w:rFonts w:asciiTheme="minorEastAsia" w:hAnsiTheme="minorEastAsia"/>
              </w:rPr>
            </w:pPr>
            <w:r>
              <w:rPr>
                <w:rFonts w:asciiTheme="minorEastAsia" w:hAnsiTheme="minorEastAsia" w:hint="eastAsia"/>
              </w:rPr>
              <w:t>（1）收集平时练习过程中的所有错题，显示错题相关数据信息（如正确率、反思率等），并按课程目录进行分类；</w:t>
            </w:r>
          </w:p>
          <w:p w:rsidR="00CC5C1B" w:rsidRDefault="008307A0">
            <w:pPr>
              <w:spacing w:line="320" w:lineRule="exact"/>
              <w:rPr>
                <w:rFonts w:asciiTheme="minorEastAsia" w:hAnsiTheme="minorEastAsia"/>
              </w:rPr>
            </w:pPr>
            <w:r>
              <w:rPr>
                <w:rFonts w:asciiTheme="minorEastAsia" w:hAnsiTheme="minorEastAsia" w:hint="eastAsia"/>
              </w:rPr>
              <w:t>（2）错题可重做，更有针对性地反复练习；</w:t>
            </w:r>
          </w:p>
          <w:p w:rsidR="00CC5C1B" w:rsidRDefault="008307A0">
            <w:pPr>
              <w:spacing w:line="320" w:lineRule="exact"/>
              <w:rPr>
                <w:rFonts w:asciiTheme="minorEastAsia" w:hAnsiTheme="minorEastAsia"/>
              </w:rPr>
            </w:pPr>
            <w:r>
              <w:rPr>
                <w:rFonts w:asciiTheme="minorEastAsia" w:hAnsiTheme="minorEastAsia" w:hint="eastAsia"/>
              </w:rPr>
              <w:t>（3）错题附带微视频，更容易学懂。</w:t>
            </w:r>
          </w:p>
          <w:p w:rsidR="00CC5C1B" w:rsidRDefault="008307A0">
            <w:pPr>
              <w:spacing w:line="320" w:lineRule="exact"/>
              <w:rPr>
                <w:rFonts w:asciiTheme="minorEastAsia" w:hAnsiTheme="minorEastAsia"/>
              </w:rPr>
            </w:pPr>
            <w:r>
              <w:rPr>
                <w:rFonts w:asciiTheme="minorEastAsia" w:hAnsiTheme="minorEastAsia" w:hint="eastAsia"/>
              </w:rPr>
              <w:t>5、任务菜单：快捷便利的任务栏管理</w:t>
            </w:r>
          </w:p>
          <w:p w:rsidR="00CC5C1B" w:rsidRDefault="008307A0">
            <w:pPr>
              <w:spacing w:line="320" w:lineRule="exact"/>
              <w:rPr>
                <w:rFonts w:asciiTheme="minorEastAsia" w:hAnsiTheme="minorEastAsia"/>
              </w:rPr>
            </w:pPr>
            <w:r>
              <w:rPr>
                <w:rFonts w:asciiTheme="minorEastAsia" w:hAnsiTheme="minorEastAsia" w:hint="eastAsia"/>
              </w:rPr>
              <w:t>（1）老师可以对学生快速分组后进行任务评价打分，支持在线即时投票和签到；</w:t>
            </w:r>
          </w:p>
          <w:p w:rsidR="00CC5C1B" w:rsidRDefault="008307A0">
            <w:pPr>
              <w:spacing w:line="320" w:lineRule="exact"/>
              <w:rPr>
                <w:rFonts w:asciiTheme="minorEastAsia" w:hAnsiTheme="minorEastAsia"/>
              </w:rPr>
            </w:pPr>
            <w:r>
              <w:rPr>
                <w:rFonts w:asciiTheme="minorEastAsia" w:hAnsiTheme="minorEastAsia" w:hint="eastAsia"/>
              </w:rPr>
              <w:t>（2）学生也可以对教师、课程进行简单评分。</w:t>
            </w:r>
          </w:p>
          <w:p w:rsidR="00CC5C1B" w:rsidRDefault="008307A0">
            <w:pPr>
              <w:spacing w:line="320" w:lineRule="exact"/>
              <w:rPr>
                <w:rFonts w:asciiTheme="minorEastAsia" w:hAnsiTheme="minorEastAsia"/>
              </w:rPr>
            </w:pPr>
            <w:r>
              <w:rPr>
                <w:rFonts w:asciiTheme="minorEastAsia" w:hAnsiTheme="minorEastAsia" w:hint="eastAsia"/>
              </w:rPr>
              <w:t>四、个人中心</w:t>
            </w:r>
          </w:p>
          <w:p w:rsidR="00CC5C1B" w:rsidRDefault="008307A0">
            <w:pPr>
              <w:spacing w:line="320" w:lineRule="exact"/>
              <w:rPr>
                <w:rFonts w:asciiTheme="minorEastAsia" w:hAnsiTheme="minorEastAsia"/>
              </w:rPr>
            </w:pPr>
            <w:r>
              <w:rPr>
                <w:rFonts w:asciiTheme="minorEastAsia" w:hAnsiTheme="minorEastAsia" w:hint="eastAsia"/>
              </w:rPr>
              <w:t>1、页面个性化配置</w:t>
            </w:r>
          </w:p>
          <w:p w:rsidR="00CC5C1B" w:rsidRDefault="008307A0">
            <w:pPr>
              <w:spacing w:line="320" w:lineRule="exact"/>
              <w:rPr>
                <w:rFonts w:asciiTheme="minorEastAsia" w:hAnsiTheme="minorEastAsia"/>
              </w:rPr>
            </w:pPr>
            <w:r>
              <w:rPr>
                <w:rFonts w:asciiTheme="minorEastAsia" w:hAnsiTheme="minorEastAsia" w:hint="eastAsia"/>
              </w:rPr>
              <w:t>（1）支持首页和菜单进行自定义配置；模块可以排序调整；</w:t>
            </w:r>
          </w:p>
          <w:p w:rsidR="00CC5C1B" w:rsidRDefault="008307A0">
            <w:pPr>
              <w:spacing w:line="320" w:lineRule="exact"/>
              <w:rPr>
                <w:rFonts w:asciiTheme="minorEastAsia" w:hAnsiTheme="minorEastAsia"/>
              </w:rPr>
            </w:pPr>
            <w:r>
              <w:rPr>
                <w:rFonts w:asciiTheme="minorEastAsia" w:hAnsiTheme="minorEastAsia" w:hint="eastAsia"/>
              </w:rPr>
              <w:t>（2）顶部图片可以自主更换；自由定义展示模版。</w:t>
            </w:r>
          </w:p>
          <w:p w:rsidR="00CC5C1B" w:rsidRDefault="008307A0">
            <w:pPr>
              <w:spacing w:line="320" w:lineRule="exact"/>
              <w:rPr>
                <w:rFonts w:asciiTheme="minorEastAsia" w:hAnsiTheme="minorEastAsia"/>
              </w:rPr>
            </w:pPr>
            <w:r>
              <w:rPr>
                <w:rFonts w:asciiTheme="minorEastAsia" w:hAnsiTheme="minorEastAsia" w:hint="eastAsia"/>
              </w:rPr>
              <w:t>2、课程空间页面</w:t>
            </w:r>
          </w:p>
          <w:p w:rsidR="00CC5C1B" w:rsidRDefault="008307A0">
            <w:pPr>
              <w:spacing w:line="320" w:lineRule="exact"/>
              <w:rPr>
                <w:rFonts w:asciiTheme="minorEastAsia" w:hAnsiTheme="minorEastAsia"/>
              </w:rPr>
            </w:pPr>
            <w:r>
              <w:rPr>
                <w:rFonts w:asciiTheme="minorEastAsia" w:hAnsiTheme="minorEastAsia" w:hint="eastAsia"/>
              </w:rPr>
              <w:lastRenderedPageBreak/>
              <w:t>（1）支持任务提醒：快速进入未完成、未批改的作业和备课任务内；</w:t>
            </w:r>
          </w:p>
          <w:p w:rsidR="00CC5C1B" w:rsidRDefault="008307A0">
            <w:pPr>
              <w:spacing w:line="320" w:lineRule="exact"/>
              <w:rPr>
                <w:rFonts w:asciiTheme="minorEastAsia" w:hAnsiTheme="minorEastAsia"/>
              </w:rPr>
            </w:pPr>
            <w:r>
              <w:rPr>
                <w:rFonts w:asciiTheme="minorEastAsia" w:hAnsiTheme="minorEastAsia" w:hint="eastAsia"/>
              </w:rPr>
              <w:t>（2）教师支持班级快速添加管理后对学生分组；</w:t>
            </w:r>
          </w:p>
          <w:p w:rsidR="00CC5C1B" w:rsidRDefault="008307A0">
            <w:pPr>
              <w:spacing w:line="320" w:lineRule="exact"/>
              <w:rPr>
                <w:rFonts w:asciiTheme="minorEastAsia" w:hAnsiTheme="minorEastAsia"/>
              </w:rPr>
            </w:pPr>
            <w:r>
              <w:rPr>
                <w:rFonts w:asciiTheme="minorEastAsia" w:hAnsiTheme="minorEastAsia" w:hint="eastAsia"/>
              </w:rPr>
              <w:t>（3）浏览对应课程页是可以对课程和任课老师进行评价；</w:t>
            </w:r>
          </w:p>
          <w:p w:rsidR="00CC5C1B" w:rsidRDefault="008307A0">
            <w:pPr>
              <w:spacing w:line="320" w:lineRule="exact"/>
              <w:rPr>
                <w:rFonts w:asciiTheme="minorEastAsia" w:hAnsiTheme="minorEastAsia"/>
              </w:rPr>
            </w:pPr>
            <w:r>
              <w:rPr>
                <w:rFonts w:asciiTheme="minorEastAsia" w:hAnsiTheme="minorEastAsia" w:hint="eastAsia"/>
              </w:rPr>
              <w:t>（4）非授课班级学生和教师只能浏览部分公共模块；</w:t>
            </w:r>
          </w:p>
          <w:p w:rsidR="00CC5C1B" w:rsidRDefault="008307A0">
            <w:pPr>
              <w:spacing w:line="320" w:lineRule="exact"/>
              <w:rPr>
                <w:rFonts w:asciiTheme="minorEastAsia" w:hAnsiTheme="minorEastAsia"/>
              </w:rPr>
            </w:pPr>
            <w:r>
              <w:rPr>
                <w:rFonts w:asciiTheme="minorEastAsia" w:hAnsiTheme="minorEastAsia" w:hint="eastAsia"/>
              </w:rPr>
              <w:t>（5）支持指定课程下人员进行发帖互动交流，也支持不参与课程也能在综合答疑区提问。</w:t>
            </w:r>
          </w:p>
        </w:tc>
        <w:tc>
          <w:tcPr>
            <w:tcW w:w="760" w:type="dxa"/>
            <w:tcBorders>
              <w:top w:val="single" w:sz="4" w:space="0" w:color="auto"/>
              <w:left w:val="single" w:sz="4" w:space="0" w:color="auto"/>
              <w:bottom w:val="single" w:sz="4" w:space="0" w:color="auto"/>
              <w:right w:val="single" w:sz="4" w:space="0" w:color="auto"/>
            </w:tcBorders>
            <w:vAlign w:val="center"/>
          </w:tcPr>
          <w:p w:rsidR="00CC5C1B" w:rsidRDefault="008307A0">
            <w:pPr>
              <w:spacing w:line="320" w:lineRule="exact"/>
              <w:jc w:val="center"/>
              <w:rPr>
                <w:rFonts w:ascii="宋体" w:eastAsia="宋体" w:hAnsi="宋体" w:cs="宋体"/>
                <w:sz w:val="24"/>
              </w:rPr>
            </w:pPr>
            <w:r>
              <w:rPr>
                <w:rFonts w:hint="eastAsia"/>
              </w:rPr>
              <w:lastRenderedPageBreak/>
              <w:t>套</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CC5C1B" w:rsidRDefault="008307A0">
            <w:pPr>
              <w:spacing w:line="320" w:lineRule="exact"/>
              <w:jc w:val="center"/>
              <w:rPr>
                <w:rFonts w:ascii="宋体" w:eastAsia="宋体" w:hAnsi="宋体" w:cs="宋体"/>
                <w:sz w:val="24"/>
              </w:rPr>
            </w:pPr>
            <w:r>
              <w:rPr>
                <w:rFonts w:hint="eastAsia"/>
              </w:rPr>
              <w:t>1</w:t>
            </w:r>
          </w:p>
        </w:tc>
        <w:tc>
          <w:tcPr>
            <w:tcW w:w="1215" w:type="dxa"/>
            <w:tcBorders>
              <w:top w:val="single" w:sz="4" w:space="0" w:color="auto"/>
              <w:left w:val="single" w:sz="4" w:space="0" w:color="auto"/>
              <w:bottom w:val="single" w:sz="4" w:space="0" w:color="auto"/>
              <w:right w:val="single" w:sz="4" w:space="0" w:color="auto"/>
            </w:tcBorders>
            <w:vAlign w:val="center"/>
          </w:tcPr>
          <w:p w:rsidR="00CC5C1B" w:rsidRDefault="008307A0">
            <w:pPr>
              <w:spacing w:line="320" w:lineRule="exact"/>
              <w:jc w:val="center"/>
              <w:rPr>
                <w:rFonts w:ascii="宋体" w:eastAsia="宋体" w:hAnsi="宋体" w:cs="宋体"/>
                <w:sz w:val="24"/>
              </w:rPr>
            </w:pPr>
            <w:r>
              <w:rPr>
                <w:rFonts w:ascii="宋体" w:eastAsia="宋体" w:hAnsi="宋体" w:cs="宋体" w:hint="eastAsia"/>
                <w:sz w:val="24"/>
              </w:rPr>
              <w:t>否</w:t>
            </w:r>
          </w:p>
        </w:tc>
      </w:tr>
      <w:tr w:rsidR="00CC5C1B">
        <w:trPr>
          <w:trHeight w:val="843"/>
          <w:jc w:val="center"/>
        </w:trPr>
        <w:tc>
          <w:tcPr>
            <w:tcW w:w="855" w:type="dxa"/>
            <w:tcBorders>
              <w:top w:val="single" w:sz="4" w:space="0" w:color="auto"/>
              <w:left w:val="single" w:sz="4" w:space="0" w:color="auto"/>
              <w:bottom w:val="single" w:sz="4" w:space="0" w:color="auto"/>
              <w:right w:val="single" w:sz="4" w:space="0" w:color="auto"/>
            </w:tcBorders>
          </w:tcPr>
          <w:p w:rsidR="00CC5C1B" w:rsidRDefault="00CC5C1B">
            <w:pPr>
              <w:pStyle w:val="af0"/>
              <w:numPr>
                <w:ilvl w:val="0"/>
                <w:numId w:val="18"/>
              </w:numPr>
              <w:spacing w:line="320" w:lineRule="exact"/>
              <w:ind w:firstLineChars="0"/>
            </w:pP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CC5C1B" w:rsidRDefault="008307A0">
            <w:pPr>
              <w:spacing w:line="320" w:lineRule="exact"/>
            </w:pPr>
            <w:r>
              <w:rPr>
                <w:rFonts w:hint="eastAsia"/>
              </w:rPr>
              <w:t>实训教学管理系统</w:t>
            </w:r>
          </w:p>
        </w:tc>
        <w:tc>
          <w:tcPr>
            <w:tcW w:w="9522" w:type="dxa"/>
            <w:tcBorders>
              <w:top w:val="single" w:sz="4" w:space="0" w:color="auto"/>
              <w:left w:val="single" w:sz="4" w:space="0" w:color="auto"/>
              <w:bottom w:val="single" w:sz="4" w:space="0" w:color="auto"/>
              <w:right w:val="single" w:sz="4" w:space="0" w:color="auto"/>
            </w:tcBorders>
            <w:shd w:val="clear" w:color="auto" w:fill="auto"/>
          </w:tcPr>
          <w:p w:rsidR="00CC5C1B" w:rsidRDefault="008307A0">
            <w:pPr>
              <w:spacing w:line="320" w:lineRule="exact"/>
              <w:rPr>
                <w:rFonts w:asciiTheme="minorEastAsia" w:hAnsiTheme="minorEastAsia"/>
              </w:rPr>
            </w:pPr>
            <w:r>
              <w:rPr>
                <w:rFonts w:asciiTheme="minorEastAsia" w:hAnsiTheme="minorEastAsia" w:hint="eastAsia"/>
              </w:rPr>
              <w:t>软件技术参数：</w:t>
            </w:r>
          </w:p>
          <w:p w:rsidR="00CC5C1B" w:rsidRDefault="008307A0">
            <w:pPr>
              <w:spacing w:line="320" w:lineRule="exact"/>
              <w:rPr>
                <w:rFonts w:asciiTheme="minorEastAsia" w:hAnsiTheme="minorEastAsia"/>
              </w:rPr>
            </w:pPr>
            <w:r>
              <w:rPr>
                <w:rFonts w:asciiTheme="minorEastAsia" w:hAnsiTheme="minorEastAsia"/>
              </w:rPr>
              <w:t>1</w:t>
            </w:r>
            <w:r>
              <w:rPr>
                <w:rFonts w:asciiTheme="minorEastAsia" w:hAnsiTheme="minorEastAsia" w:hint="eastAsia"/>
              </w:rPr>
              <w:t>、</w:t>
            </w:r>
            <w:r>
              <w:rPr>
                <w:rFonts w:asciiTheme="minorEastAsia" w:hAnsiTheme="minorEastAsia"/>
              </w:rPr>
              <w:t>B/S</w:t>
            </w:r>
            <w:r>
              <w:rPr>
                <w:rFonts w:asciiTheme="minorEastAsia" w:hAnsiTheme="minorEastAsia" w:hint="eastAsia"/>
              </w:rPr>
              <w:t>架构，支持基于校园网、互联网的应用，只需要浏览器便可轻松访问；</w:t>
            </w:r>
          </w:p>
          <w:p w:rsidR="00CC5C1B" w:rsidRDefault="008307A0">
            <w:pPr>
              <w:spacing w:line="320" w:lineRule="exact"/>
              <w:rPr>
                <w:rFonts w:asciiTheme="minorEastAsia" w:hAnsiTheme="minorEastAsia"/>
              </w:rPr>
            </w:pPr>
            <w:r>
              <w:rPr>
                <w:rFonts w:asciiTheme="minorEastAsia" w:hAnsiTheme="minorEastAsia" w:hint="eastAsia"/>
              </w:rPr>
              <w:t>软件功能参数：</w:t>
            </w:r>
          </w:p>
          <w:p w:rsidR="00CC5C1B" w:rsidRDefault="008307A0">
            <w:pPr>
              <w:spacing w:line="320" w:lineRule="exact"/>
              <w:rPr>
                <w:rFonts w:asciiTheme="minorEastAsia" w:hAnsiTheme="minorEastAsia"/>
                <w:b/>
                <w:bCs/>
              </w:rPr>
            </w:pPr>
            <w:r>
              <w:rPr>
                <w:rFonts w:asciiTheme="minorEastAsia" w:hAnsiTheme="minorEastAsia" w:hint="eastAsia"/>
                <w:b/>
                <w:bCs/>
              </w:rPr>
              <w:t>一、实训基地与实训设备</w:t>
            </w:r>
          </w:p>
          <w:p w:rsidR="00CC5C1B" w:rsidRDefault="008307A0">
            <w:pPr>
              <w:spacing w:line="320" w:lineRule="exact"/>
              <w:rPr>
                <w:rFonts w:asciiTheme="minorEastAsia" w:hAnsiTheme="minorEastAsia"/>
              </w:rPr>
            </w:pPr>
            <w:r>
              <w:rPr>
                <w:rFonts w:asciiTheme="minorEastAsia" w:hAnsiTheme="minorEastAsia"/>
              </w:rPr>
              <w:t>1</w:t>
            </w:r>
            <w:r>
              <w:rPr>
                <w:rFonts w:asciiTheme="minorEastAsia" w:hAnsiTheme="minorEastAsia" w:hint="eastAsia"/>
              </w:rPr>
              <w:t>、实习实训基地管理：对实训实习基地信息进行管理，包括基地基本信息，申请实习实训项目，申请实习实训相关材料，实习实训单位的资格审查、违规违法记录，实训实习单位预约登记。</w:t>
            </w:r>
          </w:p>
          <w:p w:rsidR="00CC5C1B" w:rsidRDefault="008307A0">
            <w:pPr>
              <w:spacing w:line="320" w:lineRule="exact"/>
              <w:rPr>
                <w:rFonts w:asciiTheme="minorEastAsia" w:hAnsiTheme="minorEastAsia"/>
              </w:rPr>
            </w:pPr>
            <w:r>
              <w:rPr>
                <w:rFonts w:asciiTheme="minorEastAsia" w:hAnsiTheme="minorEastAsia"/>
              </w:rPr>
              <w:t>2</w:t>
            </w:r>
            <w:r>
              <w:rPr>
                <w:rFonts w:asciiTheme="minorEastAsia" w:hAnsiTheme="minorEastAsia" w:hint="eastAsia"/>
              </w:rPr>
              <w:t>、实习实训设备管理：对实习实训所需的设备进行管理，包括实习实训设备的出入库管理、报废、维修、设备借用登记、设备日志、设备统计。</w:t>
            </w:r>
          </w:p>
          <w:p w:rsidR="00CC5C1B" w:rsidRDefault="008307A0">
            <w:pPr>
              <w:spacing w:line="320" w:lineRule="exact"/>
              <w:rPr>
                <w:rFonts w:asciiTheme="minorEastAsia" w:hAnsiTheme="minorEastAsia"/>
              </w:rPr>
            </w:pPr>
            <w:r>
              <w:rPr>
                <w:rFonts w:asciiTheme="minorEastAsia" w:hAnsiTheme="minorEastAsia"/>
              </w:rPr>
              <w:t>3</w:t>
            </w:r>
            <w:r>
              <w:rPr>
                <w:rFonts w:asciiTheme="minorEastAsia" w:hAnsiTheme="minorEastAsia" w:hint="eastAsia"/>
              </w:rPr>
              <w:t>、实习实训项目管理：对实习实训的实验项目进行管理，包括新增项目、项目卡、项目变动情况、项目统计。</w:t>
            </w:r>
          </w:p>
          <w:p w:rsidR="00CC5C1B" w:rsidRDefault="008307A0">
            <w:pPr>
              <w:spacing w:line="320" w:lineRule="exact"/>
              <w:rPr>
                <w:rFonts w:asciiTheme="minorEastAsia" w:hAnsiTheme="minorEastAsia"/>
              </w:rPr>
            </w:pPr>
            <w:r>
              <w:rPr>
                <w:rFonts w:asciiTheme="minorEastAsia" w:hAnsiTheme="minorEastAsia"/>
              </w:rPr>
              <w:t>4</w:t>
            </w:r>
            <w:r>
              <w:rPr>
                <w:rFonts w:asciiTheme="minorEastAsia" w:hAnsiTheme="minorEastAsia" w:hint="eastAsia"/>
              </w:rPr>
              <w:t>、设备展示：以视频和图片的方式来展示实习实训基地环境和实训实习设备。</w:t>
            </w:r>
          </w:p>
          <w:p w:rsidR="00CC5C1B" w:rsidRDefault="008307A0">
            <w:pPr>
              <w:spacing w:line="320" w:lineRule="exact"/>
              <w:rPr>
                <w:rFonts w:asciiTheme="minorEastAsia" w:hAnsiTheme="minorEastAsia"/>
                <w:b/>
                <w:bCs/>
              </w:rPr>
            </w:pPr>
            <w:r>
              <w:rPr>
                <w:rFonts w:asciiTheme="minorEastAsia" w:hAnsiTheme="minorEastAsia" w:hint="eastAsia"/>
                <w:b/>
                <w:bCs/>
              </w:rPr>
              <w:t>二、信息发布</w:t>
            </w:r>
          </w:p>
          <w:p w:rsidR="00CC5C1B" w:rsidRDefault="008307A0">
            <w:pPr>
              <w:spacing w:line="320" w:lineRule="exact"/>
              <w:rPr>
                <w:rFonts w:asciiTheme="minorEastAsia" w:hAnsiTheme="minorEastAsia"/>
              </w:rPr>
            </w:pPr>
            <w:r>
              <w:rPr>
                <w:rFonts w:asciiTheme="minorEastAsia" w:hAnsiTheme="minorEastAsia" w:hint="eastAsia"/>
              </w:rPr>
              <w:t>信息发布：线上发布实习实训的资源、方案、安排等信息，可进行发布信息、查询信息、修改信息、打印信息操作。</w:t>
            </w:r>
          </w:p>
          <w:p w:rsidR="00CC5C1B" w:rsidRDefault="008307A0">
            <w:pPr>
              <w:spacing w:line="320" w:lineRule="exact"/>
              <w:rPr>
                <w:rFonts w:asciiTheme="minorEastAsia" w:hAnsiTheme="minorEastAsia"/>
                <w:b/>
                <w:bCs/>
              </w:rPr>
            </w:pPr>
            <w:r>
              <w:rPr>
                <w:rFonts w:asciiTheme="minorEastAsia" w:hAnsiTheme="minorEastAsia" w:hint="eastAsia"/>
                <w:b/>
                <w:bCs/>
              </w:rPr>
              <w:t>三、工具与模式</w:t>
            </w:r>
          </w:p>
          <w:p w:rsidR="00CC5C1B" w:rsidRDefault="008307A0">
            <w:pPr>
              <w:spacing w:line="320" w:lineRule="exact"/>
              <w:rPr>
                <w:rFonts w:asciiTheme="minorEastAsia" w:hAnsiTheme="minorEastAsia"/>
              </w:rPr>
            </w:pPr>
            <w:r>
              <w:rPr>
                <w:rFonts w:asciiTheme="minorEastAsia" w:hAnsiTheme="minorEastAsia" w:hint="eastAsia"/>
              </w:rPr>
              <w:t>工具与模式：为教师提供实习实训方案设计工具，同时系统支持不同的实训实习模式，对不同的模式适用情况进行介绍。提供实习实训方案设计工具的名称、适用范围、使用对象、工具详情、使用说明书、工具图标、工具来源、工具打开。</w:t>
            </w:r>
          </w:p>
          <w:p w:rsidR="00CC5C1B" w:rsidRDefault="008307A0">
            <w:pPr>
              <w:spacing w:line="320" w:lineRule="exact"/>
              <w:rPr>
                <w:rFonts w:asciiTheme="minorEastAsia" w:hAnsiTheme="minorEastAsia"/>
                <w:b/>
                <w:bCs/>
              </w:rPr>
            </w:pPr>
            <w:r>
              <w:rPr>
                <w:rFonts w:asciiTheme="minorEastAsia" w:hAnsiTheme="minorEastAsia" w:hint="eastAsia"/>
                <w:b/>
                <w:bCs/>
              </w:rPr>
              <w:t>四、报名预约</w:t>
            </w:r>
          </w:p>
          <w:p w:rsidR="00CC5C1B" w:rsidRDefault="008307A0">
            <w:pPr>
              <w:spacing w:line="320" w:lineRule="exact"/>
              <w:rPr>
                <w:rFonts w:asciiTheme="minorEastAsia" w:hAnsiTheme="minorEastAsia"/>
              </w:rPr>
            </w:pPr>
            <w:r>
              <w:rPr>
                <w:rFonts w:asciiTheme="minorEastAsia" w:hAnsiTheme="minorEastAsia"/>
              </w:rPr>
              <w:t>1</w:t>
            </w:r>
            <w:r>
              <w:rPr>
                <w:rFonts w:asciiTheme="minorEastAsia" w:hAnsiTheme="minorEastAsia" w:hint="eastAsia"/>
              </w:rPr>
              <w:t>、报名预约：提供线上实训实习报名预约，可进行查询、查看、统计及打印服务。包括预约须知、实验项目预约、实验仪器设备预约、实验场地预约。其中预约报名的信息包括预约人、预约时间、预约类型、指导老师、预约申请的内容。</w:t>
            </w:r>
          </w:p>
          <w:p w:rsidR="00CC5C1B" w:rsidRDefault="008307A0">
            <w:pPr>
              <w:spacing w:line="320" w:lineRule="exact"/>
              <w:rPr>
                <w:rFonts w:asciiTheme="minorEastAsia" w:hAnsiTheme="minorEastAsia"/>
              </w:rPr>
            </w:pPr>
            <w:r>
              <w:rPr>
                <w:rFonts w:asciiTheme="minorEastAsia" w:hAnsiTheme="minorEastAsia"/>
              </w:rPr>
              <w:lastRenderedPageBreak/>
              <w:t>2</w:t>
            </w:r>
            <w:r>
              <w:rPr>
                <w:rFonts w:asciiTheme="minorEastAsia" w:hAnsiTheme="minorEastAsia" w:hint="eastAsia"/>
              </w:rPr>
              <w:t>、预约报名审核：对预约报名的人员进行信息审核，审核通过的人员报名成功，不通过的人员没有报名成功。</w:t>
            </w:r>
          </w:p>
          <w:p w:rsidR="00CC5C1B" w:rsidRDefault="008307A0">
            <w:pPr>
              <w:spacing w:line="320" w:lineRule="exact"/>
              <w:rPr>
                <w:rFonts w:asciiTheme="minorEastAsia" w:hAnsiTheme="minorEastAsia"/>
              </w:rPr>
            </w:pPr>
            <w:r>
              <w:rPr>
                <w:rFonts w:asciiTheme="minorEastAsia" w:hAnsiTheme="minorEastAsia"/>
              </w:rPr>
              <w:t>3</w:t>
            </w:r>
            <w:r>
              <w:rPr>
                <w:rFonts w:asciiTheme="minorEastAsia" w:hAnsiTheme="minorEastAsia" w:hint="eastAsia"/>
              </w:rPr>
              <w:t>、报名成功信息发布：对报名成功的人员信息发布出来，可进行查询、导出、打印操作。</w:t>
            </w:r>
          </w:p>
          <w:p w:rsidR="00CC5C1B" w:rsidRDefault="008307A0">
            <w:pPr>
              <w:spacing w:line="320" w:lineRule="exact"/>
              <w:rPr>
                <w:rFonts w:asciiTheme="minorEastAsia" w:hAnsiTheme="minorEastAsia"/>
                <w:b/>
                <w:bCs/>
              </w:rPr>
            </w:pPr>
            <w:r>
              <w:rPr>
                <w:rFonts w:asciiTheme="minorEastAsia" w:hAnsiTheme="minorEastAsia" w:hint="eastAsia"/>
                <w:b/>
                <w:bCs/>
              </w:rPr>
              <w:t>五、实习档案管理</w:t>
            </w:r>
          </w:p>
          <w:p w:rsidR="00CC5C1B" w:rsidRDefault="008307A0">
            <w:pPr>
              <w:spacing w:line="320" w:lineRule="exact"/>
              <w:rPr>
                <w:rFonts w:asciiTheme="minorEastAsia" w:hAnsiTheme="minorEastAsia"/>
              </w:rPr>
            </w:pPr>
            <w:r>
              <w:rPr>
                <w:rFonts w:asciiTheme="minorEastAsia" w:hAnsiTheme="minorEastAsia"/>
              </w:rPr>
              <w:t>1</w:t>
            </w:r>
            <w:r>
              <w:rPr>
                <w:rFonts w:asciiTheme="minorEastAsia" w:hAnsiTheme="minorEastAsia" w:hint="eastAsia"/>
              </w:rPr>
              <w:t>、教师实训实习档案管理：教师实训实习档案管理包括教师基本信息，实训实习授课情况，教师进企业实践情况，可根据不同权限进行查询、查看、修改、统计、打印操作。</w:t>
            </w:r>
          </w:p>
          <w:p w:rsidR="00CC5C1B" w:rsidRDefault="008307A0">
            <w:pPr>
              <w:spacing w:line="320" w:lineRule="exact"/>
              <w:rPr>
                <w:rFonts w:asciiTheme="minorEastAsia" w:hAnsiTheme="minorEastAsia"/>
              </w:rPr>
            </w:pPr>
            <w:r>
              <w:rPr>
                <w:rFonts w:asciiTheme="minorEastAsia" w:hAnsiTheme="minorEastAsia"/>
              </w:rPr>
              <w:t>2</w:t>
            </w:r>
            <w:r>
              <w:rPr>
                <w:rFonts w:asciiTheme="minorEastAsia" w:hAnsiTheme="minorEastAsia" w:hint="eastAsia"/>
              </w:rPr>
              <w:t>、学生实训实习档案管理：学生实训实习档案包括学生基本信息、学生培训情况、学生实训实习考勤情况、实习实训过程数据，可根据不同权限进行查询、查看、修改、统计、打印操作。</w:t>
            </w:r>
          </w:p>
          <w:p w:rsidR="00CC5C1B" w:rsidRDefault="008307A0">
            <w:pPr>
              <w:spacing w:line="320" w:lineRule="exact"/>
              <w:rPr>
                <w:rFonts w:asciiTheme="minorEastAsia" w:hAnsiTheme="minorEastAsia"/>
              </w:rPr>
            </w:pPr>
            <w:r>
              <w:rPr>
                <w:rFonts w:asciiTheme="minorEastAsia" w:hAnsiTheme="minorEastAsia"/>
              </w:rPr>
              <w:t>3</w:t>
            </w:r>
            <w:r>
              <w:rPr>
                <w:rFonts w:asciiTheme="minorEastAsia" w:hAnsiTheme="minorEastAsia" w:hint="eastAsia"/>
              </w:rPr>
              <w:t>、考勤管理：对参加实习实训的师生考勤信息进行管理，方便统计师生的考勤情况。包括考勤接口数据对接、考勤查询、考勤更改、考勤导出、考勤统计功能。考勤统计能够安装院系、专业、班级、个人四个维度进行考勤统计。</w:t>
            </w:r>
          </w:p>
          <w:p w:rsidR="00CC5C1B" w:rsidRDefault="008307A0">
            <w:pPr>
              <w:spacing w:line="320" w:lineRule="exact"/>
              <w:rPr>
                <w:rFonts w:asciiTheme="minorEastAsia" w:hAnsiTheme="minorEastAsia"/>
              </w:rPr>
            </w:pPr>
            <w:r>
              <w:rPr>
                <w:rFonts w:asciiTheme="minorEastAsia" w:hAnsiTheme="minorEastAsia" w:hint="eastAsia"/>
                <w:b/>
                <w:bCs/>
              </w:rPr>
              <w:t>六、效果评估</w:t>
            </w:r>
          </w:p>
          <w:p w:rsidR="00CC5C1B" w:rsidRDefault="008307A0">
            <w:pPr>
              <w:spacing w:line="320" w:lineRule="exact"/>
              <w:rPr>
                <w:rFonts w:asciiTheme="minorEastAsia" w:hAnsiTheme="minorEastAsia"/>
              </w:rPr>
            </w:pPr>
            <w:r>
              <w:rPr>
                <w:rFonts w:asciiTheme="minorEastAsia" w:hAnsiTheme="minorEastAsia" w:hint="eastAsia"/>
              </w:rPr>
              <w:t>实习实训效果评估：对实习实训的效果进行评估，记录实训实习效果评估情况，包括实训实习结果报告、职业活动覆盖率评估、项目评估、过程评估、教学评估、教师评估、学生职业发展评估。</w:t>
            </w:r>
          </w:p>
          <w:p w:rsidR="00CC5C1B" w:rsidRDefault="008307A0">
            <w:pPr>
              <w:spacing w:line="320" w:lineRule="exact"/>
              <w:rPr>
                <w:rFonts w:asciiTheme="minorEastAsia" w:hAnsiTheme="minorEastAsia"/>
                <w:b/>
                <w:bCs/>
              </w:rPr>
            </w:pPr>
            <w:r>
              <w:rPr>
                <w:rFonts w:asciiTheme="minorEastAsia" w:hAnsiTheme="minorEastAsia" w:hint="eastAsia"/>
                <w:b/>
                <w:bCs/>
              </w:rPr>
              <w:t>八、资源库管理</w:t>
            </w:r>
          </w:p>
          <w:p w:rsidR="00CC5C1B" w:rsidRDefault="008307A0">
            <w:pPr>
              <w:spacing w:line="320" w:lineRule="exact"/>
            </w:pPr>
            <w:r>
              <w:rPr>
                <w:rFonts w:asciiTheme="minorEastAsia" w:hAnsiTheme="minorEastAsia" w:hint="eastAsia"/>
              </w:rPr>
              <w:t>资源库管理：资源库包括实习实训类资源库、实习实训模式库、实习实训标准库、实习实训档案库和资源开发应用规范，可进行相关资源的上传、下载、查询、查看、批量下载操作。实训实习模块包括模式介绍、各种模式的优缺点分析、不同实训模式的规范流程。</w:t>
            </w:r>
          </w:p>
        </w:tc>
        <w:tc>
          <w:tcPr>
            <w:tcW w:w="760" w:type="dxa"/>
            <w:tcBorders>
              <w:top w:val="single" w:sz="4" w:space="0" w:color="auto"/>
              <w:left w:val="single" w:sz="4" w:space="0" w:color="auto"/>
              <w:bottom w:val="single" w:sz="4" w:space="0" w:color="auto"/>
              <w:right w:val="single" w:sz="4" w:space="0" w:color="auto"/>
            </w:tcBorders>
            <w:vAlign w:val="center"/>
          </w:tcPr>
          <w:p w:rsidR="00CC5C1B" w:rsidRDefault="008307A0">
            <w:pPr>
              <w:spacing w:line="320" w:lineRule="exact"/>
              <w:jc w:val="center"/>
              <w:rPr>
                <w:rFonts w:ascii="宋体" w:eastAsia="宋体" w:hAnsi="宋体" w:cs="宋体"/>
                <w:sz w:val="24"/>
              </w:rPr>
            </w:pPr>
            <w:r>
              <w:rPr>
                <w:rFonts w:hint="eastAsia"/>
              </w:rPr>
              <w:lastRenderedPageBreak/>
              <w:t>套</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CC5C1B" w:rsidRDefault="008307A0">
            <w:pPr>
              <w:spacing w:line="320" w:lineRule="exact"/>
              <w:jc w:val="center"/>
              <w:rPr>
                <w:rFonts w:ascii="宋体" w:eastAsia="宋体" w:hAnsi="宋体" w:cs="宋体"/>
                <w:sz w:val="24"/>
              </w:rPr>
            </w:pPr>
            <w:r>
              <w:rPr>
                <w:rFonts w:hint="eastAsia"/>
              </w:rPr>
              <w:t>1</w:t>
            </w:r>
          </w:p>
        </w:tc>
        <w:tc>
          <w:tcPr>
            <w:tcW w:w="1215" w:type="dxa"/>
            <w:tcBorders>
              <w:top w:val="single" w:sz="4" w:space="0" w:color="auto"/>
              <w:left w:val="single" w:sz="4" w:space="0" w:color="auto"/>
              <w:bottom w:val="single" w:sz="4" w:space="0" w:color="auto"/>
              <w:right w:val="single" w:sz="4" w:space="0" w:color="auto"/>
            </w:tcBorders>
            <w:vAlign w:val="center"/>
          </w:tcPr>
          <w:p w:rsidR="00CC5C1B" w:rsidRDefault="008307A0">
            <w:pPr>
              <w:spacing w:line="320" w:lineRule="exact"/>
              <w:jc w:val="center"/>
              <w:rPr>
                <w:rFonts w:ascii="宋体" w:eastAsia="宋体" w:hAnsi="宋体" w:cs="宋体"/>
                <w:sz w:val="24"/>
              </w:rPr>
            </w:pPr>
            <w:r>
              <w:rPr>
                <w:rFonts w:ascii="宋体" w:eastAsia="宋体" w:hAnsi="宋体" w:cs="宋体" w:hint="eastAsia"/>
                <w:sz w:val="24"/>
              </w:rPr>
              <w:t>否</w:t>
            </w:r>
          </w:p>
        </w:tc>
      </w:tr>
      <w:tr w:rsidR="00CC5C1B">
        <w:trPr>
          <w:trHeight w:val="961"/>
          <w:jc w:val="center"/>
        </w:trPr>
        <w:tc>
          <w:tcPr>
            <w:tcW w:w="855" w:type="dxa"/>
            <w:tcBorders>
              <w:top w:val="single" w:sz="4" w:space="0" w:color="auto"/>
              <w:left w:val="single" w:sz="4" w:space="0" w:color="auto"/>
              <w:bottom w:val="single" w:sz="4" w:space="0" w:color="auto"/>
              <w:right w:val="single" w:sz="4" w:space="0" w:color="auto"/>
            </w:tcBorders>
          </w:tcPr>
          <w:p w:rsidR="00CC5C1B" w:rsidRDefault="00CC5C1B">
            <w:pPr>
              <w:pStyle w:val="af0"/>
              <w:numPr>
                <w:ilvl w:val="0"/>
                <w:numId w:val="18"/>
              </w:numPr>
              <w:spacing w:line="320" w:lineRule="exact"/>
              <w:ind w:firstLineChars="0"/>
            </w:pP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CC5C1B" w:rsidRDefault="008307A0">
            <w:pPr>
              <w:spacing w:line="320" w:lineRule="exact"/>
            </w:pPr>
            <w:r>
              <w:rPr>
                <w:rFonts w:hint="eastAsia"/>
              </w:rPr>
              <w:t>教科研管理系统</w:t>
            </w:r>
          </w:p>
        </w:tc>
        <w:tc>
          <w:tcPr>
            <w:tcW w:w="9522" w:type="dxa"/>
            <w:tcBorders>
              <w:top w:val="single" w:sz="4" w:space="0" w:color="auto"/>
              <w:left w:val="single" w:sz="4" w:space="0" w:color="auto"/>
              <w:bottom w:val="single" w:sz="4" w:space="0" w:color="auto"/>
              <w:right w:val="single" w:sz="4" w:space="0" w:color="auto"/>
            </w:tcBorders>
            <w:shd w:val="clear" w:color="auto" w:fill="auto"/>
          </w:tcPr>
          <w:p w:rsidR="00CC5C1B" w:rsidRDefault="008307A0">
            <w:pPr>
              <w:spacing w:line="320" w:lineRule="exact"/>
              <w:rPr>
                <w:rFonts w:asciiTheme="minorEastAsia" w:hAnsiTheme="minorEastAsia"/>
              </w:rPr>
            </w:pPr>
            <w:r>
              <w:rPr>
                <w:rFonts w:asciiTheme="minorEastAsia" w:hAnsiTheme="minorEastAsia" w:hint="eastAsia"/>
              </w:rPr>
              <w:t>软件技术参数：</w:t>
            </w:r>
          </w:p>
          <w:p w:rsidR="00CC5C1B" w:rsidRDefault="008307A0">
            <w:pPr>
              <w:spacing w:line="320" w:lineRule="exact"/>
              <w:rPr>
                <w:rFonts w:asciiTheme="minorEastAsia" w:hAnsiTheme="minorEastAsia"/>
              </w:rPr>
            </w:pPr>
            <w:r>
              <w:rPr>
                <w:rFonts w:asciiTheme="minorEastAsia" w:hAnsiTheme="minorEastAsia"/>
              </w:rPr>
              <w:t>1</w:t>
            </w:r>
            <w:r>
              <w:rPr>
                <w:rFonts w:asciiTheme="minorEastAsia" w:hAnsiTheme="minorEastAsia" w:hint="eastAsia"/>
              </w:rPr>
              <w:t>、信息发布：提供灵活的信息发布及查询功能，可快捷地发布通知公告、成果展示、工作制度等；</w:t>
            </w:r>
          </w:p>
          <w:p w:rsidR="00CC5C1B" w:rsidRDefault="008307A0">
            <w:pPr>
              <w:spacing w:line="320" w:lineRule="exact"/>
              <w:rPr>
                <w:rFonts w:asciiTheme="minorEastAsia" w:hAnsiTheme="minorEastAsia"/>
              </w:rPr>
            </w:pPr>
            <w:r>
              <w:rPr>
                <w:rFonts w:asciiTheme="minorEastAsia" w:hAnsiTheme="minorEastAsia"/>
              </w:rPr>
              <w:t>2</w:t>
            </w:r>
            <w:r>
              <w:rPr>
                <w:rFonts w:asciiTheme="minorEastAsia" w:hAnsiTheme="minorEastAsia" w:hint="eastAsia"/>
              </w:rPr>
              <w:t>、基本信息管理：基于统一的基础数据库，实现基础数据的无缝对接，相关数据不需要重复录入；</w:t>
            </w:r>
          </w:p>
          <w:p w:rsidR="00CC5C1B" w:rsidRDefault="008307A0">
            <w:pPr>
              <w:spacing w:line="320" w:lineRule="exact"/>
              <w:rPr>
                <w:rFonts w:asciiTheme="minorEastAsia" w:hAnsiTheme="minorEastAsia"/>
              </w:rPr>
            </w:pPr>
            <w:r>
              <w:rPr>
                <w:rFonts w:asciiTheme="minorEastAsia" w:hAnsiTheme="minorEastAsia"/>
              </w:rPr>
              <w:t>3</w:t>
            </w:r>
            <w:r>
              <w:rPr>
                <w:rFonts w:asciiTheme="minorEastAsia" w:hAnsiTheme="minorEastAsia" w:hint="eastAsia"/>
              </w:rPr>
              <w:t>、教科研项目申报：提供线上申报功能，管理人员可设置相应的申报条件，规范申报过程；</w:t>
            </w:r>
          </w:p>
          <w:p w:rsidR="00CC5C1B" w:rsidRDefault="008307A0">
            <w:pPr>
              <w:spacing w:line="320" w:lineRule="exact"/>
              <w:rPr>
                <w:rFonts w:asciiTheme="minorEastAsia" w:hAnsiTheme="minorEastAsia"/>
              </w:rPr>
            </w:pPr>
            <w:r>
              <w:rPr>
                <w:rFonts w:asciiTheme="minorEastAsia" w:hAnsiTheme="minorEastAsia"/>
              </w:rPr>
              <w:t>4</w:t>
            </w:r>
            <w:r>
              <w:rPr>
                <w:rFonts w:asciiTheme="minorEastAsia" w:hAnsiTheme="minorEastAsia" w:hint="eastAsia"/>
              </w:rPr>
              <w:t>、项目立项：提供专家评审及多级审核机制，可基于不同权限的评审与审核，提供多种实用的统计、分析图表；</w:t>
            </w:r>
          </w:p>
          <w:p w:rsidR="00CC5C1B" w:rsidRDefault="008307A0">
            <w:pPr>
              <w:spacing w:line="320" w:lineRule="exact"/>
              <w:rPr>
                <w:rFonts w:asciiTheme="minorEastAsia" w:hAnsiTheme="minorEastAsia"/>
              </w:rPr>
            </w:pPr>
            <w:r>
              <w:rPr>
                <w:rFonts w:asciiTheme="minorEastAsia" w:hAnsiTheme="minorEastAsia"/>
              </w:rPr>
              <w:t>5</w:t>
            </w:r>
            <w:r>
              <w:rPr>
                <w:rFonts w:asciiTheme="minorEastAsia" w:hAnsiTheme="minorEastAsia" w:hint="eastAsia"/>
              </w:rPr>
              <w:t>、经费管理：详细记录课题经费入帐及使用明细，自动生成经费使用汇总表；</w:t>
            </w:r>
          </w:p>
          <w:p w:rsidR="00CC5C1B" w:rsidRDefault="008307A0">
            <w:pPr>
              <w:spacing w:line="320" w:lineRule="exact"/>
              <w:rPr>
                <w:rFonts w:asciiTheme="minorEastAsia" w:hAnsiTheme="minorEastAsia"/>
              </w:rPr>
            </w:pPr>
            <w:r>
              <w:rPr>
                <w:rFonts w:asciiTheme="minorEastAsia" w:hAnsiTheme="minorEastAsia"/>
              </w:rPr>
              <w:t>6</w:t>
            </w:r>
            <w:r>
              <w:rPr>
                <w:rFonts w:asciiTheme="minorEastAsia" w:hAnsiTheme="minorEastAsia" w:hint="eastAsia"/>
              </w:rPr>
              <w:t>、过程管理：可对课题进度及变更情况进行全程监控，并提供相应的预警提醒；</w:t>
            </w:r>
          </w:p>
          <w:p w:rsidR="00CC5C1B" w:rsidRDefault="008307A0">
            <w:pPr>
              <w:spacing w:line="320" w:lineRule="exact"/>
              <w:rPr>
                <w:rFonts w:asciiTheme="minorEastAsia" w:hAnsiTheme="minorEastAsia"/>
              </w:rPr>
            </w:pPr>
            <w:r>
              <w:rPr>
                <w:rFonts w:asciiTheme="minorEastAsia" w:hAnsiTheme="minorEastAsia"/>
              </w:rPr>
              <w:t>7</w:t>
            </w:r>
            <w:r>
              <w:rPr>
                <w:rFonts w:asciiTheme="minorEastAsia" w:hAnsiTheme="minorEastAsia" w:hint="eastAsia"/>
              </w:rPr>
              <w:t>、结题管理：详细记录结题情况，可对结题相关材料进行归档管理；</w:t>
            </w:r>
          </w:p>
          <w:p w:rsidR="00CC5C1B" w:rsidRDefault="008307A0">
            <w:pPr>
              <w:spacing w:line="320" w:lineRule="exact"/>
              <w:rPr>
                <w:rFonts w:asciiTheme="minorEastAsia" w:hAnsiTheme="minorEastAsia"/>
              </w:rPr>
            </w:pPr>
            <w:r>
              <w:rPr>
                <w:rFonts w:asciiTheme="minorEastAsia" w:hAnsiTheme="minorEastAsia"/>
              </w:rPr>
              <w:lastRenderedPageBreak/>
              <w:t>8</w:t>
            </w:r>
            <w:r>
              <w:rPr>
                <w:rFonts w:asciiTheme="minorEastAsia" w:hAnsiTheme="minorEastAsia" w:hint="eastAsia"/>
              </w:rPr>
              <w:t>、成果管理：支持多种类型成果及相关资料管理，包括论文全文、著作、教材封面及版权、专利证书等信息；</w:t>
            </w:r>
          </w:p>
          <w:p w:rsidR="00CC5C1B" w:rsidRDefault="008307A0">
            <w:pPr>
              <w:spacing w:line="320" w:lineRule="exact"/>
              <w:rPr>
                <w:rFonts w:asciiTheme="minorEastAsia" w:hAnsiTheme="minorEastAsia"/>
              </w:rPr>
            </w:pPr>
            <w:r>
              <w:rPr>
                <w:rFonts w:asciiTheme="minorEastAsia" w:hAnsiTheme="minorEastAsia"/>
              </w:rPr>
              <w:t>9</w:t>
            </w:r>
            <w:r>
              <w:rPr>
                <w:rFonts w:asciiTheme="minorEastAsia" w:hAnsiTheme="minorEastAsia" w:hint="eastAsia"/>
              </w:rPr>
              <w:t>、获奖管理：支持两种方式获奖信息录入：教科研人员既可在线提交获奖信息及相关附件，科研管理人员审核确认；教科研管理人员直接录入获奖信息；</w:t>
            </w:r>
          </w:p>
          <w:p w:rsidR="00CC5C1B" w:rsidRDefault="008307A0">
            <w:pPr>
              <w:spacing w:line="320" w:lineRule="exact"/>
              <w:rPr>
                <w:rFonts w:asciiTheme="minorEastAsia" w:hAnsiTheme="minorEastAsia"/>
              </w:rPr>
            </w:pPr>
            <w:r>
              <w:rPr>
                <w:rFonts w:asciiTheme="minorEastAsia" w:hAnsiTheme="minorEastAsia"/>
              </w:rPr>
              <w:t>10</w:t>
            </w:r>
            <w:r>
              <w:rPr>
                <w:rFonts w:asciiTheme="minorEastAsia" w:hAnsiTheme="minorEastAsia" w:hint="eastAsia"/>
              </w:rPr>
              <w:t>、评价考核：包括教科研工作量计算和教科研奖励两大方面，提供工作量计算公式编辑器，灵活设置计算公式，并可对参与计算的各项参数进行系数设置；可灵活设置各类奖励标准，根据课题立项、成果、获奖信息自动计算相应教科研奖励；</w:t>
            </w:r>
            <w:r>
              <w:rPr>
                <w:rFonts w:asciiTheme="minorEastAsia" w:hAnsiTheme="minorEastAsia"/>
              </w:rPr>
              <w:t> </w:t>
            </w:r>
          </w:p>
          <w:p w:rsidR="00CC5C1B" w:rsidRDefault="008307A0">
            <w:pPr>
              <w:spacing w:line="320" w:lineRule="exact"/>
              <w:rPr>
                <w:rFonts w:asciiTheme="minorEastAsia" w:hAnsiTheme="minorEastAsia"/>
              </w:rPr>
            </w:pPr>
            <w:r>
              <w:rPr>
                <w:rFonts w:asciiTheme="minorEastAsia" w:hAnsiTheme="minorEastAsia"/>
              </w:rPr>
              <w:t>11</w:t>
            </w:r>
            <w:r>
              <w:rPr>
                <w:rFonts w:asciiTheme="minorEastAsia" w:hAnsiTheme="minorEastAsia" w:hint="eastAsia"/>
              </w:rPr>
              <w:t>、文档管理：以课题为主线，对相关文档进行集中展示、查看、下载，包括项目申报书、立项批准书、中期检查报告、结项报告、获奖证书等；</w:t>
            </w:r>
            <w:r>
              <w:rPr>
                <w:rFonts w:asciiTheme="minorEastAsia" w:hAnsiTheme="minorEastAsia"/>
              </w:rPr>
              <w:t> </w:t>
            </w:r>
          </w:p>
          <w:p w:rsidR="00CC5C1B" w:rsidRDefault="008307A0">
            <w:pPr>
              <w:spacing w:line="320" w:lineRule="exact"/>
            </w:pPr>
            <w:r>
              <w:rPr>
                <w:rFonts w:asciiTheme="minorEastAsia" w:hAnsiTheme="minorEastAsia"/>
              </w:rPr>
              <w:t>12</w:t>
            </w:r>
            <w:r>
              <w:rPr>
                <w:rFonts w:asciiTheme="minorEastAsia" w:hAnsiTheme="minorEastAsia" w:hint="eastAsia"/>
              </w:rPr>
              <w:t>、提供丰富的统计分析图表，能够多维度对教科研整体情况进行统计分析。</w:t>
            </w:r>
          </w:p>
        </w:tc>
        <w:tc>
          <w:tcPr>
            <w:tcW w:w="760" w:type="dxa"/>
            <w:tcBorders>
              <w:top w:val="single" w:sz="4" w:space="0" w:color="auto"/>
              <w:left w:val="single" w:sz="4" w:space="0" w:color="auto"/>
              <w:bottom w:val="single" w:sz="4" w:space="0" w:color="auto"/>
              <w:right w:val="single" w:sz="4" w:space="0" w:color="auto"/>
            </w:tcBorders>
            <w:vAlign w:val="center"/>
          </w:tcPr>
          <w:p w:rsidR="00CC5C1B" w:rsidRDefault="008307A0">
            <w:pPr>
              <w:spacing w:line="320" w:lineRule="exact"/>
              <w:jc w:val="center"/>
              <w:rPr>
                <w:rFonts w:ascii="宋体" w:eastAsia="宋体" w:hAnsi="宋体" w:cs="宋体"/>
                <w:sz w:val="24"/>
              </w:rPr>
            </w:pPr>
            <w:r>
              <w:rPr>
                <w:rFonts w:hint="eastAsia"/>
              </w:rPr>
              <w:lastRenderedPageBreak/>
              <w:t>套</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CC5C1B" w:rsidRDefault="008307A0">
            <w:pPr>
              <w:spacing w:line="320" w:lineRule="exact"/>
              <w:jc w:val="center"/>
              <w:rPr>
                <w:rFonts w:ascii="宋体" w:eastAsia="宋体" w:hAnsi="宋体" w:cs="宋体"/>
                <w:sz w:val="24"/>
              </w:rPr>
            </w:pPr>
            <w:r>
              <w:rPr>
                <w:rFonts w:hint="eastAsia"/>
              </w:rPr>
              <w:t>1</w:t>
            </w:r>
          </w:p>
        </w:tc>
        <w:tc>
          <w:tcPr>
            <w:tcW w:w="1215" w:type="dxa"/>
            <w:tcBorders>
              <w:top w:val="single" w:sz="4" w:space="0" w:color="auto"/>
              <w:left w:val="single" w:sz="4" w:space="0" w:color="auto"/>
              <w:bottom w:val="single" w:sz="4" w:space="0" w:color="auto"/>
              <w:right w:val="single" w:sz="4" w:space="0" w:color="auto"/>
            </w:tcBorders>
            <w:vAlign w:val="center"/>
          </w:tcPr>
          <w:p w:rsidR="00CC5C1B" w:rsidRDefault="008307A0">
            <w:pPr>
              <w:spacing w:line="320" w:lineRule="exact"/>
              <w:jc w:val="center"/>
              <w:rPr>
                <w:rFonts w:ascii="宋体" w:eastAsia="宋体" w:hAnsi="宋体" w:cs="宋体"/>
                <w:sz w:val="24"/>
              </w:rPr>
            </w:pPr>
            <w:r>
              <w:rPr>
                <w:rFonts w:ascii="宋体" w:eastAsia="宋体" w:hAnsi="宋体" w:cs="宋体" w:hint="eastAsia"/>
                <w:sz w:val="24"/>
              </w:rPr>
              <w:t>否</w:t>
            </w:r>
          </w:p>
        </w:tc>
      </w:tr>
      <w:tr w:rsidR="00CC5C1B">
        <w:trPr>
          <w:trHeight w:val="961"/>
          <w:jc w:val="center"/>
        </w:trPr>
        <w:tc>
          <w:tcPr>
            <w:tcW w:w="855" w:type="dxa"/>
            <w:tcBorders>
              <w:top w:val="single" w:sz="4" w:space="0" w:color="auto"/>
              <w:left w:val="single" w:sz="4" w:space="0" w:color="auto"/>
              <w:bottom w:val="single" w:sz="4" w:space="0" w:color="auto"/>
              <w:right w:val="single" w:sz="4" w:space="0" w:color="auto"/>
            </w:tcBorders>
          </w:tcPr>
          <w:p w:rsidR="00CC5C1B" w:rsidRDefault="00CC5C1B">
            <w:pPr>
              <w:pStyle w:val="af0"/>
              <w:numPr>
                <w:ilvl w:val="0"/>
                <w:numId w:val="18"/>
              </w:numPr>
              <w:spacing w:line="320" w:lineRule="exact"/>
              <w:ind w:firstLineChars="0"/>
            </w:pP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CC5C1B" w:rsidRDefault="008307A0">
            <w:pPr>
              <w:spacing w:line="320" w:lineRule="exact"/>
            </w:pPr>
            <w:r>
              <w:rPr>
                <w:rFonts w:hint="eastAsia"/>
              </w:rPr>
              <w:t>资产管理系统</w:t>
            </w:r>
          </w:p>
        </w:tc>
        <w:tc>
          <w:tcPr>
            <w:tcW w:w="9522" w:type="dxa"/>
            <w:tcBorders>
              <w:top w:val="single" w:sz="4" w:space="0" w:color="auto"/>
              <w:left w:val="single" w:sz="4" w:space="0" w:color="auto"/>
              <w:bottom w:val="single" w:sz="4" w:space="0" w:color="auto"/>
              <w:right w:val="single" w:sz="4" w:space="0" w:color="auto"/>
            </w:tcBorders>
            <w:shd w:val="clear" w:color="auto" w:fill="auto"/>
          </w:tcPr>
          <w:p w:rsidR="00CC5C1B" w:rsidRDefault="008307A0">
            <w:pPr>
              <w:spacing w:line="320" w:lineRule="exact"/>
              <w:rPr>
                <w:rFonts w:asciiTheme="minorEastAsia" w:hAnsiTheme="minorEastAsia"/>
              </w:rPr>
            </w:pPr>
            <w:r>
              <w:rPr>
                <w:rFonts w:asciiTheme="minorEastAsia" w:hAnsiTheme="minorEastAsia" w:hint="eastAsia"/>
              </w:rPr>
              <w:t>支持</w:t>
            </w:r>
            <w:r>
              <w:rPr>
                <w:rFonts w:asciiTheme="minorEastAsia" w:hAnsiTheme="minorEastAsia"/>
              </w:rPr>
              <w:t>PC</w:t>
            </w:r>
            <w:r>
              <w:rPr>
                <w:rFonts w:asciiTheme="minorEastAsia" w:hAnsiTheme="minorEastAsia" w:hint="eastAsia"/>
              </w:rPr>
              <w:t>端、</w:t>
            </w:r>
            <w:r>
              <w:rPr>
                <w:rFonts w:asciiTheme="minorEastAsia" w:hAnsiTheme="minorEastAsia"/>
              </w:rPr>
              <w:t>Android</w:t>
            </w:r>
            <w:r>
              <w:rPr>
                <w:rFonts w:asciiTheme="minorEastAsia" w:hAnsiTheme="minorEastAsia" w:hint="eastAsia"/>
              </w:rPr>
              <w:t>端、</w:t>
            </w:r>
            <w:r>
              <w:rPr>
                <w:rFonts w:asciiTheme="minorEastAsia" w:hAnsiTheme="minorEastAsia"/>
              </w:rPr>
              <w:t>iOS</w:t>
            </w:r>
            <w:r>
              <w:rPr>
                <w:rFonts w:asciiTheme="minorEastAsia" w:hAnsiTheme="minorEastAsia" w:hint="eastAsia"/>
              </w:rPr>
              <w:t>端完整功能操作</w:t>
            </w:r>
          </w:p>
          <w:p w:rsidR="00CC5C1B" w:rsidRDefault="008307A0">
            <w:pPr>
              <w:spacing w:line="320" w:lineRule="exact"/>
              <w:rPr>
                <w:rFonts w:asciiTheme="minorEastAsia" w:hAnsiTheme="minorEastAsia"/>
              </w:rPr>
            </w:pPr>
            <w:r>
              <w:rPr>
                <w:rFonts w:asciiTheme="minorEastAsia" w:hAnsiTheme="minorEastAsia"/>
              </w:rPr>
              <w:t>1</w:t>
            </w:r>
            <w:r>
              <w:rPr>
                <w:rFonts w:asciiTheme="minorEastAsia" w:hAnsiTheme="minorEastAsia" w:hint="eastAsia"/>
              </w:rPr>
              <w:t>、首页统计</w:t>
            </w:r>
          </w:p>
          <w:p w:rsidR="00CC5C1B" w:rsidRDefault="008307A0">
            <w:pPr>
              <w:spacing w:line="320" w:lineRule="exact"/>
              <w:rPr>
                <w:rFonts w:asciiTheme="minorEastAsia" w:hAnsiTheme="minorEastAsia"/>
              </w:rPr>
            </w:pPr>
            <w:r>
              <w:rPr>
                <w:rFonts w:asciiTheme="minorEastAsia" w:hAnsiTheme="minorEastAsia"/>
              </w:rPr>
              <w:t>(1)</w:t>
            </w:r>
            <w:r>
              <w:rPr>
                <w:rFonts w:asciiTheme="minorEastAsia" w:hAnsiTheme="minorEastAsia" w:hint="eastAsia"/>
              </w:rPr>
              <w:t>资产状态总览：资产总数、资产总额、闲置资产、已清理资产；</w:t>
            </w:r>
          </w:p>
          <w:p w:rsidR="00CC5C1B" w:rsidRDefault="008307A0">
            <w:pPr>
              <w:spacing w:line="320" w:lineRule="exact"/>
              <w:rPr>
                <w:rFonts w:asciiTheme="minorEastAsia" w:hAnsiTheme="minorEastAsia"/>
              </w:rPr>
            </w:pPr>
            <w:r>
              <w:rPr>
                <w:rFonts w:asciiTheme="minorEastAsia" w:hAnsiTheme="minorEastAsia"/>
              </w:rPr>
              <w:t>(2)</w:t>
            </w:r>
            <w:r>
              <w:rPr>
                <w:rFonts w:asciiTheme="minorEastAsia" w:hAnsiTheme="minorEastAsia" w:hint="eastAsia"/>
              </w:rPr>
              <w:t>资产日常使用情况表（支持按天、月两种查询方式）；</w:t>
            </w:r>
          </w:p>
          <w:p w:rsidR="00CC5C1B" w:rsidRDefault="008307A0">
            <w:pPr>
              <w:spacing w:line="320" w:lineRule="exact"/>
              <w:rPr>
                <w:rFonts w:asciiTheme="minorEastAsia" w:hAnsiTheme="minorEastAsia"/>
              </w:rPr>
            </w:pPr>
            <w:r>
              <w:rPr>
                <w:rFonts w:asciiTheme="minorEastAsia" w:hAnsiTheme="minorEastAsia"/>
              </w:rPr>
              <w:t>(3)</w:t>
            </w:r>
            <w:r>
              <w:rPr>
                <w:rFonts w:asciiTheme="minorEastAsia" w:hAnsiTheme="minorEastAsia" w:hint="eastAsia"/>
              </w:rPr>
              <w:t>仓库库存实况图（仓库名、当前库存、金额、已领用物品数目）；</w:t>
            </w:r>
          </w:p>
          <w:p w:rsidR="00CC5C1B" w:rsidRDefault="008307A0">
            <w:pPr>
              <w:spacing w:line="320" w:lineRule="exact"/>
              <w:rPr>
                <w:rFonts w:asciiTheme="minorEastAsia" w:hAnsiTheme="minorEastAsia"/>
              </w:rPr>
            </w:pPr>
            <w:r>
              <w:rPr>
                <w:rFonts w:asciiTheme="minorEastAsia" w:hAnsiTheme="minorEastAsia"/>
              </w:rPr>
              <w:t>(4)</w:t>
            </w:r>
            <w:r>
              <w:rPr>
                <w:rFonts w:asciiTheme="minorEastAsia" w:hAnsiTheme="minorEastAsia" w:hint="eastAsia"/>
              </w:rPr>
              <w:t>资产类别分布图（按资产类别统计资产数目）；</w:t>
            </w:r>
          </w:p>
          <w:p w:rsidR="00CC5C1B" w:rsidRDefault="008307A0">
            <w:pPr>
              <w:spacing w:line="320" w:lineRule="exact"/>
              <w:rPr>
                <w:rFonts w:asciiTheme="minorEastAsia" w:hAnsiTheme="minorEastAsia"/>
              </w:rPr>
            </w:pPr>
            <w:r>
              <w:rPr>
                <w:rFonts w:asciiTheme="minorEastAsia" w:hAnsiTheme="minorEastAsia"/>
              </w:rPr>
              <w:t>(5)</w:t>
            </w:r>
            <w:r>
              <w:rPr>
                <w:rFonts w:asciiTheme="minorEastAsia" w:hAnsiTheme="minorEastAsia" w:hint="eastAsia"/>
              </w:rPr>
              <w:t>支持移动端查询统计数据；</w:t>
            </w:r>
          </w:p>
          <w:p w:rsidR="00CC5C1B" w:rsidRDefault="008307A0">
            <w:pPr>
              <w:spacing w:line="320" w:lineRule="exact"/>
              <w:rPr>
                <w:rFonts w:asciiTheme="minorEastAsia" w:hAnsiTheme="minorEastAsia"/>
              </w:rPr>
            </w:pPr>
            <w:r>
              <w:rPr>
                <w:rFonts w:asciiTheme="minorEastAsia" w:hAnsiTheme="minorEastAsia"/>
              </w:rPr>
              <w:t>2</w:t>
            </w:r>
            <w:r>
              <w:rPr>
                <w:rFonts w:asciiTheme="minorEastAsia" w:hAnsiTheme="minorEastAsia" w:hint="eastAsia"/>
              </w:rPr>
              <w:t>、资产入库（同时支持移动端和</w:t>
            </w:r>
            <w:r>
              <w:rPr>
                <w:rFonts w:asciiTheme="minorEastAsia" w:hAnsiTheme="minorEastAsia"/>
              </w:rPr>
              <w:t>PC</w:t>
            </w:r>
            <w:r>
              <w:rPr>
                <w:rFonts w:asciiTheme="minorEastAsia" w:hAnsiTheme="minorEastAsia" w:hint="eastAsia"/>
              </w:rPr>
              <w:t>端入库、支持批量入库）</w:t>
            </w:r>
          </w:p>
          <w:p w:rsidR="00CC5C1B" w:rsidRDefault="008307A0">
            <w:pPr>
              <w:spacing w:line="320" w:lineRule="exact"/>
              <w:rPr>
                <w:rFonts w:asciiTheme="minorEastAsia" w:hAnsiTheme="minorEastAsia"/>
              </w:rPr>
            </w:pPr>
            <w:r>
              <w:rPr>
                <w:rFonts w:asciiTheme="minorEastAsia" w:hAnsiTheme="minorEastAsia"/>
              </w:rPr>
              <w:t>(1)</w:t>
            </w:r>
            <w:r>
              <w:rPr>
                <w:rFonts w:asciiTheme="minorEastAsia" w:hAnsiTheme="minorEastAsia" w:hint="eastAsia"/>
              </w:rPr>
              <w:t>资产入库是资产管理的核心工作，详细记录资产的使用情况与状态变化；</w:t>
            </w:r>
          </w:p>
          <w:p w:rsidR="00CC5C1B" w:rsidRDefault="008307A0">
            <w:pPr>
              <w:spacing w:line="320" w:lineRule="exact"/>
              <w:rPr>
                <w:rFonts w:asciiTheme="minorEastAsia" w:hAnsiTheme="minorEastAsia"/>
              </w:rPr>
            </w:pPr>
            <w:r>
              <w:rPr>
                <w:rFonts w:asciiTheme="minorEastAsia" w:hAnsiTheme="minorEastAsia"/>
              </w:rPr>
              <w:t>(2)</w:t>
            </w:r>
            <w:r>
              <w:rPr>
                <w:rFonts w:asciiTheme="minorEastAsia" w:hAnsiTheme="minorEastAsia" w:hint="eastAsia"/>
              </w:rPr>
              <w:t>登记资产信息（包括资产条码、</w:t>
            </w:r>
            <w:r>
              <w:rPr>
                <w:rFonts w:asciiTheme="minorEastAsia" w:hAnsiTheme="minorEastAsia"/>
              </w:rPr>
              <w:t>RFID</w:t>
            </w:r>
            <w:r>
              <w:rPr>
                <w:rFonts w:asciiTheme="minorEastAsia" w:hAnsiTheme="minorEastAsia" w:hint="eastAsia"/>
              </w:rPr>
              <w:t>标签码、资产类别、资产名称、规格型号、</w:t>
            </w:r>
            <w:r>
              <w:rPr>
                <w:rFonts w:asciiTheme="minorEastAsia" w:hAnsiTheme="minorEastAsia"/>
              </w:rPr>
              <w:t>SN</w:t>
            </w:r>
            <w:r>
              <w:rPr>
                <w:rFonts w:asciiTheme="minorEastAsia" w:hAnsiTheme="minorEastAsia" w:hint="eastAsia"/>
              </w:rPr>
              <w:t>号、计量单位、金额、购入时间、使用人、使用部门、资产来源、使用期限、生产厂家、备注、资产图片）</w:t>
            </w:r>
          </w:p>
          <w:p w:rsidR="00CC5C1B" w:rsidRDefault="008307A0">
            <w:pPr>
              <w:spacing w:line="320" w:lineRule="exact"/>
              <w:rPr>
                <w:rFonts w:asciiTheme="minorEastAsia" w:hAnsiTheme="minorEastAsia"/>
              </w:rPr>
            </w:pPr>
            <w:r>
              <w:rPr>
                <w:rFonts w:asciiTheme="minorEastAsia" w:hAnsiTheme="minorEastAsia"/>
              </w:rPr>
              <w:t>(3)</w:t>
            </w:r>
            <w:r>
              <w:rPr>
                <w:rFonts w:asciiTheme="minorEastAsia" w:hAnsiTheme="minorEastAsia" w:hint="eastAsia"/>
              </w:rPr>
              <w:t>支持批量导出资产列表</w:t>
            </w:r>
            <w:r>
              <w:rPr>
                <w:rFonts w:asciiTheme="minorEastAsia" w:hAnsiTheme="minorEastAsia"/>
              </w:rPr>
              <w:t xml:space="preserve">   </w:t>
            </w:r>
            <w:r>
              <w:rPr>
                <w:rFonts w:asciiTheme="minorEastAsia" w:hAnsiTheme="minorEastAsia" w:hint="eastAsia"/>
              </w:rPr>
              <w:t>打印资产标签</w:t>
            </w:r>
            <w:r>
              <w:rPr>
                <w:rFonts w:asciiTheme="minorEastAsia" w:hAnsiTheme="minorEastAsia"/>
              </w:rPr>
              <w:t xml:space="preserve">   </w:t>
            </w:r>
            <w:r>
              <w:rPr>
                <w:rFonts w:asciiTheme="minorEastAsia" w:hAnsiTheme="minorEastAsia" w:hint="eastAsia"/>
              </w:rPr>
              <w:t>打印入库单；</w:t>
            </w:r>
          </w:p>
          <w:p w:rsidR="00CC5C1B" w:rsidRDefault="008307A0">
            <w:pPr>
              <w:spacing w:line="320" w:lineRule="exact"/>
              <w:rPr>
                <w:rFonts w:asciiTheme="minorEastAsia" w:hAnsiTheme="minorEastAsia"/>
              </w:rPr>
            </w:pPr>
            <w:r>
              <w:rPr>
                <w:rFonts w:asciiTheme="minorEastAsia" w:hAnsiTheme="minorEastAsia"/>
              </w:rPr>
              <w:t>3</w:t>
            </w:r>
            <w:r>
              <w:rPr>
                <w:rFonts w:asciiTheme="minorEastAsia" w:hAnsiTheme="minorEastAsia" w:hint="eastAsia"/>
              </w:rPr>
              <w:t>、领用登记</w:t>
            </w:r>
          </w:p>
          <w:p w:rsidR="00CC5C1B" w:rsidRDefault="008307A0">
            <w:pPr>
              <w:spacing w:line="320" w:lineRule="exact"/>
              <w:rPr>
                <w:rFonts w:asciiTheme="minorEastAsia" w:hAnsiTheme="minorEastAsia"/>
              </w:rPr>
            </w:pPr>
            <w:r>
              <w:rPr>
                <w:rFonts w:asciiTheme="minorEastAsia" w:hAnsiTheme="minorEastAsia" w:hint="eastAsia"/>
              </w:rPr>
              <w:t>记录员工资产领用情况、支持批量导出领用信息、支持移动端操作、查看领用信息；</w:t>
            </w:r>
          </w:p>
          <w:p w:rsidR="00CC5C1B" w:rsidRDefault="008307A0">
            <w:pPr>
              <w:spacing w:line="320" w:lineRule="exact"/>
              <w:rPr>
                <w:rFonts w:asciiTheme="minorEastAsia" w:hAnsiTheme="minorEastAsia"/>
              </w:rPr>
            </w:pPr>
            <w:r>
              <w:rPr>
                <w:rFonts w:asciiTheme="minorEastAsia" w:hAnsiTheme="minorEastAsia"/>
              </w:rPr>
              <w:t>4</w:t>
            </w:r>
            <w:r>
              <w:rPr>
                <w:rFonts w:asciiTheme="minorEastAsia" w:hAnsiTheme="minorEastAsia" w:hint="eastAsia"/>
              </w:rPr>
              <w:t>、资产清理</w:t>
            </w:r>
          </w:p>
          <w:p w:rsidR="00CC5C1B" w:rsidRDefault="008307A0">
            <w:pPr>
              <w:spacing w:line="320" w:lineRule="exact"/>
              <w:rPr>
                <w:rFonts w:asciiTheme="minorEastAsia" w:hAnsiTheme="minorEastAsia"/>
              </w:rPr>
            </w:pPr>
            <w:r>
              <w:rPr>
                <w:rFonts w:asciiTheme="minorEastAsia" w:hAnsiTheme="minorEastAsia" w:hint="eastAsia"/>
              </w:rPr>
              <w:t>创建清理单、登记清理资产、查看清理资产的信息、支持移动端操作、查看资产清理信息；</w:t>
            </w:r>
          </w:p>
          <w:p w:rsidR="00CC5C1B" w:rsidRDefault="008307A0">
            <w:pPr>
              <w:spacing w:line="320" w:lineRule="exact"/>
              <w:rPr>
                <w:rFonts w:asciiTheme="minorEastAsia" w:hAnsiTheme="minorEastAsia"/>
              </w:rPr>
            </w:pPr>
            <w:r>
              <w:rPr>
                <w:rFonts w:asciiTheme="minorEastAsia" w:hAnsiTheme="minorEastAsia"/>
              </w:rPr>
              <w:t>5</w:t>
            </w:r>
            <w:r>
              <w:rPr>
                <w:rFonts w:asciiTheme="minorEastAsia" w:hAnsiTheme="minorEastAsia" w:hint="eastAsia"/>
              </w:rPr>
              <w:t>、资产借用</w:t>
            </w:r>
          </w:p>
          <w:p w:rsidR="00CC5C1B" w:rsidRDefault="008307A0">
            <w:pPr>
              <w:spacing w:line="320" w:lineRule="exact"/>
              <w:rPr>
                <w:rFonts w:asciiTheme="minorEastAsia" w:hAnsiTheme="minorEastAsia"/>
              </w:rPr>
            </w:pPr>
            <w:r>
              <w:rPr>
                <w:rFonts w:asciiTheme="minorEastAsia" w:hAnsiTheme="minorEastAsia" w:hint="eastAsia"/>
              </w:rPr>
              <w:lastRenderedPageBreak/>
              <w:t>记录资产借用信息、支持资产归还操作、支持移动端操作、查看借用信息；</w:t>
            </w:r>
          </w:p>
          <w:p w:rsidR="00CC5C1B" w:rsidRDefault="008307A0">
            <w:pPr>
              <w:spacing w:line="320" w:lineRule="exact"/>
              <w:rPr>
                <w:rFonts w:asciiTheme="minorEastAsia" w:hAnsiTheme="minorEastAsia"/>
              </w:rPr>
            </w:pPr>
            <w:r>
              <w:rPr>
                <w:rFonts w:asciiTheme="minorEastAsia" w:hAnsiTheme="minorEastAsia"/>
              </w:rPr>
              <w:t>6</w:t>
            </w:r>
            <w:r>
              <w:rPr>
                <w:rFonts w:asciiTheme="minorEastAsia" w:hAnsiTheme="minorEastAsia" w:hint="eastAsia"/>
              </w:rPr>
              <w:t>、资产调拨</w:t>
            </w:r>
          </w:p>
          <w:p w:rsidR="00CC5C1B" w:rsidRDefault="008307A0">
            <w:pPr>
              <w:spacing w:line="320" w:lineRule="exact"/>
              <w:rPr>
                <w:rFonts w:asciiTheme="minorEastAsia" w:hAnsiTheme="minorEastAsia"/>
              </w:rPr>
            </w:pPr>
            <w:r>
              <w:rPr>
                <w:rFonts w:asciiTheme="minorEastAsia" w:hAnsiTheme="minorEastAsia" w:hint="eastAsia"/>
              </w:rPr>
              <w:t>记录资产在部门间的调拨信息、查看调拨的资产信息、支持移动端操作、查看资产调拨信息；</w:t>
            </w:r>
          </w:p>
          <w:p w:rsidR="00CC5C1B" w:rsidRDefault="008307A0">
            <w:pPr>
              <w:spacing w:line="320" w:lineRule="exact"/>
              <w:rPr>
                <w:rFonts w:asciiTheme="minorEastAsia" w:hAnsiTheme="minorEastAsia"/>
              </w:rPr>
            </w:pPr>
            <w:r>
              <w:rPr>
                <w:rFonts w:asciiTheme="minorEastAsia" w:hAnsiTheme="minorEastAsia"/>
              </w:rPr>
              <w:t>7</w:t>
            </w:r>
            <w:r>
              <w:rPr>
                <w:rFonts w:asciiTheme="minorEastAsia" w:hAnsiTheme="minorEastAsia" w:hint="eastAsia"/>
              </w:rPr>
              <w:t>、资产维修</w:t>
            </w:r>
          </w:p>
          <w:p w:rsidR="00CC5C1B" w:rsidRDefault="008307A0">
            <w:pPr>
              <w:spacing w:line="320" w:lineRule="exact"/>
              <w:rPr>
                <w:rFonts w:asciiTheme="minorEastAsia" w:hAnsiTheme="minorEastAsia"/>
              </w:rPr>
            </w:pPr>
            <w:r>
              <w:rPr>
                <w:rFonts w:asciiTheme="minorEastAsia" w:hAnsiTheme="minorEastAsia" w:hint="eastAsia"/>
              </w:rPr>
              <w:t>创建维修单（包括维修单号、维修日期、报修人、维修花费、维修内容、备注）、记录需要维修的资产；</w:t>
            </w:r>
          </w:p>
          <w:p w:rsidR="00CC5C1B" w:rsidRDefault="008307A0">
            <w:pPr>
              <w:spacing w:line="320" w:lineRule="exact"/>
              <w:rPr>
                <w:rFonts w:asciiTheme="minorEastAsia" w:hAnsiTheme="minorEastAsia"/>
              </w:rPr>
            </w:pPr>
            <w:r>
              <w:rPr>
                <w:rFonts w:asciiTheme="minorEastAsia" w:hAnsiTheme="minorEastAsia" w:hint="eastAsia"/>
              </w:rPr>
              <w:t>支持移动端一键报修操作、查看资产维修信息；</w:t>
            </w:r>
          </w:p>
          <w:p w:rsidR="00CC5C1B" w:rsidRDefault="008307A0">
            <w:pPr>
              <w:spacing w:line="320" w:lineRule="exact"/>
              <w:rPr>
                <w:rFonts w:asciiTheme="minorEastAsia" w:hAnsiTheme="minorEastAsia"/>
              </w:rPr>
            </w:pPr>
            <w:r>
              <w:rPr>
                <w:rFonts w:asciiTheme="minorEastAsia" w:hAnsiTheme="minorEastAsia"/>
              </w:rPr>
              <w:t>8</w:t>
            </w:r>
            <w:r>
              <w:rPr>
                <w:rFonts w:asciiTheme="minorEastAsia" w:hAnsiTheme="minorEastAsia" w:hint="eastAsia"/>
              </w:rPr>
              <w:t>、资产盘点</w:t>
            </w:r>
          </w:p>
          <w:p w:rsidR="00CC5C1B" w:rsidRDefault="008307A0">
            <w:pPr>
              <w:spacing w:line="320" w:lineRule="exact"/>
              <w:rPr>
                <w:rFonts w:asciiTheme="minorEastAsia" w:hAnsiTheme="minorEastAsia"/>
              </w:rPr>
            </w:pPr>
            <w:r>
              <w:rPr>
                <w:rFonts w:asciiTheme="minorEastAsia" w:hAnsiTheme="minorEastAsia"/>
              </w:rPr>
              <w:t xml:space="preserve"> (1)</w:t>
            </w:r>
            <w:r>
              <w:rPr>
                <w:rFonts w:asciiTheme="minorEastAsia" w:hAnsiTheme="minorEastAsia" w:hint="eastAsia"/>
              </w:rPr>
              <w:t>支持安卓、ios移动端，及扫码盘点功能；</w:t>
            </w:r>
          </w:p>
          <w:p w:rsidR="00CC5C1B" w:rsidRDefault="008307A0">
            <w:pPr>
              <w:spacing w:line="320" w:lineRule="exact"/>
              <w:rPr>
                <w:rFonts w:asciiTheme="minorEastAsia" w:hAnsiTheme="minorEastAsia"/>
              </w:rPr>
            </w:pPr>
            <w:r>
              <w:rPr>
                <w:rFonts w:asciiTheme="minorEastAsia" w:hAnsiTheme="minorEastAsia"/>
              </w:rPr>
              <w:t>(2)</w:t>
            </w:r>
            <w:r>
              <w:rPr>
                <w:rFonts w:asciiTheme="minorEastAsia" w:hAnsiTheme="minorEastAsia" w:hint="eastAsia"/>
              </w:rPr>
              <w:t>支持移动端</w:t>
            </w:r>
            <w:r>
              <w:rPr>
                <w:rFonts w:asciiTheme="minorEastAsia" w:hAnsiTheme="minorEastAsia"/>
              </w:rPr>
              <w:t>RFID</w:t>
            </w:r>
            <w:r>
              <w:rPr>
                <w:rFonts w:asciiTheme="minorEastAsia" w:hAnsiTheme="minorEastAsia" w:hint="eastAsia"/>
              </w:rPr>
              <w:t>扫码盘点，扫描距离</w:t>
            </w:r>
            <w:r>
              <w:rPr>
                <w:rFonts w:asciiTheme="minorEastAsia" w:hAnsiTheme="minorEastAsia"/>
              </w:rPr>
              <w:t>2</w:t>
            </w:r>
            <w:r>
              <w:rPr>
                <w:rFonts w:asciiTheme="minorEastAsia" w:hAnsiTheme="minorEastAsia" w:hint="eastAsia"/>
              </w:rPr>
              <w:t>.</w:t>
            </w:r>
            <w:r>
              <w:rPr>
                <w:rFonts w:asciiTheme="minorEastAsia" w:hAnsiTheme="minorEastAsia"/>
              </w:rPr>
              <w:t>5</w:t>
            </w:r>
            <w:r>
              <w:rPr>
                <w:rFonts w:asciiTheme="minorEastAsia" w:hAnsiTheme="minorEastAsia" w:hint="eastAsia"/>
              </w:rPr>
              <w:t>米，实现走一圈，完成资产盘点工作；</w:t>
            </w:r>
          </w:p>
          <w:p w:rsidR="00CC5C1B" w:rsidRDefault="008307A0">
            <w:pPr>
              <w:spacing w:line="320" w:lineRule="exact"/>
              <w:rPr>
                <w:rFonts w:asciiTheme="minorEastAsia" w:hAnsiTheme="minorEastAsia"/>
              </w:rPr>
            </w:pPr>
            <w:r>
              <w:rPr>
                <w:rFonts w:asciiTheme="minorEastAsia" w:hAnsiTheme="minorEastAsia"/>
              </w:rPr>
              <w:t>(3)</w:t>
            </w:r>
            <w:r>
              <w:rPr>
                <w:rFonts w:asciiTheme="minorEastAsia" w:hAnsiTheme="minorEastAsia" w:hint="eastAsia"/>
              </w:rPr>
              <w:t>生成盘点报告；</w:t>
            </w:r>
          </w:p>
          <w:p w:rsidR="00CC5C1B" w:rsidRDefault="008307A0">
            <w:pPr>
              <w:spacing w:line="320" w:lineRule="exact"/>
              <w:rPr>
                <w:rFonts w:asciiTheme="minorEastAsia" w:hAnsiTheme="minorEastAsia"/>
              </w:rPr>
            </w:pPr>
            <w:r>
              <w:rPr>
                <w:rFonts w:asciiTheme="minorEastAsia" w:hAnsiTheme="minorEastAsia"/>
              </w:rPr>
              <w:t>9</w:t>
            </w:r>
            <w:r>
              <w:rPr>
                <w:rFonts w:asciiTheme="minorEastAsia" w:hAnsiTheme="minorEastAsia" w:hint="eastAsia"/>
              </w:rPr>
              <w:t>、耗材管理</w:t>
            </w:r>
          </w:p>
          <w:p w:rsidR="00CC5C1B" w:rsidRDefault="008307A0">
            <w:pPr>
              <w:spacing w:line="320" w:lineRule="exact"/>
              <w:rPr>
                <w:rFonts w:asciiTheme="minorEastAsia" w:hAnsiTheme="minorEastAsia"/>
              </w:rPr>
            </w:pPr>
            <w:r>
              <w:rPr>
                <w:rFonts w:asciiTheme="minorEastAsia" w:hAnsiTheme="minorEastAsia"/>
              </w:rPr>
              <w:t>(1)</w:t>
            </w:r>
            <w:r>
              <w:rPr>
                <w:rFonts w:asciiTheme="minorEastAsia" w:hAnsiTheme="minorEastAsia" w:hint="eastAsia"/>
              </w:rPr>
              <w:t>物品入库（支持自定义物品入库单价、数量、入库仓库）；</w:t>
            </w:r>
          </w:p>
          <w:p w:rsidR="00CC5C1B" w:rsidRDefault="008307A0">
            <w:pPr>
              <w:spacing w:line="320" w:lineRule="exact"/>
              <w:rPr>
                <w:rFonts w:asciiTheme="minorEastAsia" w:hAnsiTheme="minorEastAsia"/>
              </w:rPr>
            </w:pPr>
            <w:r>
              <w:rPr>
                <w:rFonts w:asciiTheme="minorEastAsia" w:hAnsiTheme="minorEastAsia"/>
              </w:rPr>
              <w:t>(2)</w:t>
            </w:r>
            <w:r>
              <w:rPr>
                <w:rFonts w:asciiTheme="minorEastAsia" w:hAnsiTheme="minorEastAsia" w:hint="eastAsia"/>
              </w:rPr>
              <w:t>物品出库（支持出库自动减库存）；</w:t>
            </w:r>
          </w:p>
          <w:p w:rsidR="00CC5C1B" w:rsidRDefault="008307A0">
            <w:pPr>
              <w:spacing w:line="320" w:lineRule="exact"/>
              <w:rPr>
                <w:rFonts w:asciiTheme="minorEastAsia" w:hAnsiTheme="minorEastAsia"/>
              </w:rPr>
            </w:pPr>
            <w:r>
              <w:rPr>
                <w:rFonts w:asciiTheme="minorEastAsia" w:hAnsiTheme="minorEastAsia"/>
              </w:rPr>
              <w:t>10</w:t>
            </w:r>
            <w:r>
              <w:rPr>
                <w:rFonts w:asciiTheme="minorEastAsia" w:hAnsiTheme="minorEastAsia" w:hint="eastAsia"/>
              </w:rPr>
              <w:t>、分析报表</w:t>
            </w:r>
          </w:p>
          <w:p w:rsidR="00CC5C1B" w:rsidRDefault="008307A0">
            <w:pPr>
              <w:spacing w:line="320" w:lineRule="exact"/>
              <w:rPr>
                <w:rFonts w:asciiTheme="minorEastAsia" w:hAnsiTheme="minorEastAsia"/>
              </w:rPr>
            </w:pPr>
            <w:r>
              <w:rPr>
                <w:rFonts w:asciiTheme="minorEastAsia" w:hAnsiTheme="minorEastAsia"/>
              </w:rPr>
              <w:t>(1)</w:t>
            </w:r>
            <w:r>
              <w:rPr>
                <w:rFonts w:asciiTheme="minorEastAsia" w:hAnsiTheme="minorEastAsia" w:hint="eastAsia"/>
              </w:rPr>
              <w:t>资产出入库统计、员工资产查询、资产统计汇总、资产使用统计汇总、月入库统计、资产到期统计、资产清理统计；</w:t>
            </w:r>
          </w:p>
          <w:p w:rsidR="00CC5C1B" w:rsidRDefault="008307A0">
            <w:pPr>
              <w:spacing w:line="320" w:lineRule="exact"/>
              <w:rPr>
                <w:rFonts w:asciiTheme="minorEastAsia" w:hAnsiTheme="minorEastAsia"/>
              </w:rPr>
            </w:pPr>
            <w:r>
              <w:rPr>
                <w:rFonts w:asciiTheme="minorEastAsia" w:hAnsiTheme="minorEastAsia"/>
              </w:rPr>
              <w:t>(2)</w:t>
            </w:r>
            <w:r>
              <w:rPr>
                <w:rFonts w:asciiTheme="minorEastAsia" w:hAnsiTheme="minorEastAsia" w:hint="eastAsia"/>
              </w:rPr>
              <w:t>物品实时库存查询、物品领用表；</w:t>
            </w:r>
          </w:p>
          <w:p w:rsidR="00CC5C1B" w:rsidRDefault="008307A0">
            <w:pPr>
              <w:spacing w:line="320" w:lineRule="exact"/>
              <w:rPr>
                <w:rFonts w:asciiTheme="minorEastAsia" w:hAnsiTheme="minorEastAsia"/>
              </w:rPr>
            </w:pPr>
            <w:r>
              <w:rPr>
                <w:rFonts w:asciiTheme="minorEastAsia" w:hAnsiTheme="minorEastAsia"/>
              </w:rPr>
              <w:t>(3)</w:t>
            </w:r>
            <w:r>
              <w:rPr>
                <w:rFonts w:asciiTheme="minorEastAsia" w:hAnsiTheme="minorEastAsia" w:hint="eastAsia"/>
              </w:rPr>
              <w:t>支持移动端查看各类统计报表；</w:t>
            </w:r>
          </w:p>
          <w:p w:rsidR="00CC5C1B" w:rsidRDefault="008307A0">
            <w:pPr>
              <w:spacing w:line="320" w:lineRule="exact"/>
              <w:rPr>
                <w:rFonts w:asciiTheme="minorEastAsia" w:hAnsiTheme="minorEastAsia"/>
              </w:rPr>
            </w:pPr>
            <w:r>
              <w:rPr>
                <w:rFonts w:asciiTheme="minorEastAsia" w:hAnsiTheme="minorEastAsia"/>
              </w:rPr>
              <w:t>11</w:t>
            </w:r>
            <w:r>
              <w:rPr>
                <w:rFonts w:asciiTheme="minorEastAsia" w:hAnsiTheme="minorEastAsia" w:hint="eastAsia"/>
              </w:rPr>
              <w:t>、基础设置</w:t>
            </w:r>
          </w:p>
          <w:p w:rsidR="00CC5C1B" w:rsidRDefault="008307A0">
            <w:pPr>
              <w:spacing w:line="320" w:lineRule="exact"/>
              <w:rPr>
                <w:rFonts w:asciiTheme="minorEastAsia" w:hAnsiTheme="minorEastAsia"/>
              </w:rPr>
            </w:pPr>
            <w:r>
              <w:rPr>
                <w:rFonts w:asciiTheme="minorEastAsia" w:hAnsiTheme="minorEastAsia" w:hint="eastAsia"/>
              </w:rPr>
              <w:t>资产类别设置、资产条码规则设置、仓库设置、物品类别设置、物品档案；</w:t>
            </w:r>
          </w:p>
          <w:p w:rsidR="00CC5C1B" w:rsidRDefault="008307A0">
            <w:pPr>
              <w:spacing w:line="320" w:lineRule="exact"/>
            </w:pPr>
            <w:r>
              <w:rPr>
                <w:rFonts w:asciiTheme="minorEastAsia" w:hAnsiTheme="minorEastAsia"/>
              </w:rPr>
              <w:t>12</w:t>
            </w:r>
            <w:r>
              <w:rPr>
                <w:rFonts w:asciiTheme="minorEastAsia" w:hAnsiTheme="minorEastAsia" w:hint="eastAsia"/>
              </w:rPr>
              <w:t>、支持不同页面风格切换</w:t>
            </w:r>
          </w:p>
        </w:tc>
        <w:tc>
          <w:tcPr>
            <w:tcW w:w="760" w:type="dxa"/>
            <w:tcBorders>
              <w:top w:val="single" w:sz="4" w:space="0" w:color="auto"/>
              <w:left w:val="single" w:sz="4" w:space="0" w:color="auto"/>
              <w:bottom w:val="single" w:sz="4" w:space="0" w:color="auto"/>
              <w:right w:val="single" w:sz="4" w:space="0" w:color="auto"/>
            </w:tcBorders>
            <w:vAlign w:val="center"/>
          </w:tcPr>
          <w:p w:rsidR="00CC5C1B" w:rsidRDefault="008307A0">
            <w:pPr>
              <w:spacing w:line="320" w:lineRule="exact"/>
              <w:jc w:val="center"/>
              <w:rPr>
                <w:rFonts w:ascii="宋体" w:eastAsia="宋体" w:hAnsi="宋体" w:cs="宋体"/>
                <w:sz w:val="24"/>
              </w:rPr>
            </w:pPr>
            <w:r>
              <w:rPr>
                <w:rFonts w:hint="eastAsia"/>
              </w:rPr>
              <w:lastRenderedPageBreak/>
              <w:t>套</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CC5C1B" w:rsidRDefault="008307A0">
            <w:pPr>
              <w:spacing w:line="320" w:lineRule="exact"/>
              <w:jc w:val="center"/>
              <w:rPr>
                <w:rFonts w:ascii="宋体" w:eastAsia="宋体" w:hAnsi="宋体" w:cs="宋体"/>
                <w:sz w:val="24"/>
              </w:rPr>
            </w:pPr>
            <w:r>
              <w:rPr>
                <w:rFonts w:hint="eastAsia"/>
              </w:rPr>
              <w:t>1</w:t>
            </w:r>
          </w:p>
        </w:tc>
        <w:tc>
          <w:tcPr>
            <w:tcW w:w="1215" w:type="dxa"/>
            <w:tcBorders>
              <w:top w:val="single" w:sz="4" w:space="0" w:color="auto"/>
              <w:left w:val="single" w:sz="4" w:space="0" w:color="auto"/>
              <w:bottom w:val="single" w:sz="4" w:space="0" w:color="auto"/>
              <w:right w:val="single" w:sz="4" w:space="0" w:color="auto"/>
            </w:tcBorders>
            <w:vAlign w:val="center"/>
          </w:tcPr>
          <w:p w:rsidR="00CC5C1B" w:rsidRDefault="008307A0">
            <w:pPr>
              <w:spacing w:line="320" w:lineRule="exact"/>
              <w:jc w:val="center"/>
              <w:rPr>
                <w:rFonts w:ascii="宋体" w:eastAsia="宋体" w:hAnsi="宋体" w:cs="宋体"/>
                <w:sz w:val="24"/>
              </w:rPr>
            </w:pPr>
            <w:r>
              <w:rPr>
                <w:rFonts w:ascii="宋体" w:eastAsia="宋体" w:hAnsi="宋体" w:cs="宋体" w:hint="eastAsia"/>
                <w:sz w:val="24"/>
              </w:rPr>
              <w:t>否</w:t>
            </w:r>
          </w:p>
        </w:tc>
      </w:tr>
      <w:tr w:rsidR="00CC5C1B">
        <w:trPr>
          <w:trHeight w:val="961"/>
          <w:jc w:val="center"/>
        </w:trPr>
        <w:tc>
          <w:tcPr>
            <w:tcW w:w="855" w:type="dxa"/>
            <w:tcBorders>
              <w:top w:val="single" w:sz="4" w:space="0" w:color="auto"/>
              <w:left w:val="single" w:sz="4" w:space="0" w:color="auto"/>
              <w:bottom w:val="single" w:sz="4" w:space="0" w:color="auto"/>
              <w:right w:val="single" w:sz="4" w:space="0" w:color="auto"/>
            </w:tcBorders>
          </w:tcPr>
          <w:p w:rsidR="00CC5C1B" w:rsidRDefault="00CC5C1B">
            <w:pPr>
              <w:pStyle w:val="af0"/>
              <w:numPr>
                <w:ilvl w:val="0"/>
                <w:numId w:val="18"/>
              </w:numPr>
              <w:spacing w:line="320" w:lineRule="exact"/>
              <w:ind w:firstLineChars="0"/>
            </w:pP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CC5C1B" w:rsidRDefault="008307A0">
            <w:pPr>
              <w:spacing w:line="320" w:lineRule="exact"/>
            </w:pPr>
            <w:r>
              <w:rPr>
                <w:rFonts w:hint="eastAsia"/>
              </w:rPr>
              <w:t>办公管理系统</w:t>
            </w:r>
          </w:p>
        </w:tc>
        <w:tc>
          <w:tcPr>
            <w:tcW w:w="9522" w:type="dxa"/>
            <w:tcBorders>
              <w:top w:val="single" w:sz="4" w:space="0" w:color="auto"/>
              <w:left w:val="single" w:sz="4" w:space="0" w:color="auto"/>
              <w:bottom w:val="single" w:sz="4" w:space="0" w:color="auto"/>
              <w:right w:val="single" w:sz="4" w:space="0" w:color="auto"/>
            </w:tcBorders>
            <w:shd w:val="clear" w:color="auto" w:fill="auto"/>
          </w:tcPr>
          <w:p w:rsidR="00CC5C1B" w:rsidRDefault="008307A0">
            <w:pPr>
              <w:spacing w:line="320" w:lineRule="exact"/>
              <w:rPr>
                <w:rFonts w:asciiTheme="minorEastAsia" w:hAnsiTheme="minorEastAsia"/>
              </w:rPr>
            </w:pPr>
            <w:r>
              <w:rPr>
                <w:rFonts w:asciiTheme="minorEastAsia" w:hAnsiTheme="minorEastAsia"/>
              </w:rPr>
              <w:t>1</w:t>
            </w:r>
            <w:r>
              <w:rPr>
                <w:rFonts w:asciiTheme="minorEastAsia" w:hAnsiTheme="minorEastAsia" w:hint="eastAsia"/>
              </w:rPr>
              <w:t>、日常办公</w:t>
            </w:r>
          </w:p>
          <w:p w:rsidR="00CC5C1B" w:rsidRDefault="008307A0">
            <w:pPr>
              <w:spacing w:line="320" w:lineRule="exact"/>
              <w:rPr>
                <w:rFonts w:asciiTheme="minorEastAsia" w:hAnsiTheme="minorEastAsia"/>
              </w:rPr>
            </w:pPr>
            <w:r>
              <w:rPr>
                <w:rFonts w:asciiTheme="minorEastAsia" w:hAnsiTheme="minorEastAsia" w:hint="eastAsia"/>
              </w:rPr>
              <w:t>日常办公涉及到发文、收文等的处理，可实现文档留痕、电子签章、电子签名、自动提醒</w:t>
            </w:r>
            <w:r>
              <w:rPr>
                <w:rFonts w:asciiTheme="minorEastAsia" w:hAnsiTheme="minorEastAsia"/>
              </w:rPr>
              <w:t>(</w:t>
            </w:r>
            <w:r>
              <w:rPr>
                <w:rFonts w:asciiTheme="minorEastAsia" w:hAnsiTheme="minorEastAsia" w:hint="eastAsia"/>
              </w:rPr>
              <w:t>在线消息、手机短信</w:t>
            </w:r>
            <w:r>
              <w:rPr>
                <w:rFonts w:asciiTheme="minorEastAsia" w:hAnsiTheme="minorEastAsia"/>
              </w:rPr>
              <w:t>)</w:t>
            </w:r>
            <w:r>
              <w:rPr>
                <w:rFonts w:asciiTheme="minorEastAsia" w:hAnsiTheme="minorEastAsia" w:hint="eastAsia"/>
              </w:rPr>
              <w:t>等。</w:t>
            </w:r>
          </w:p>
          <w:p w:rsidR="00CC5C1B" w:rsidRDefault="008307A0">
            <w:pPr>
              <w:spacing w:line="320" w:lineRule="exact"/>
              <w:rPr>
                <w:rFonts w:asciiTheme="minorEastAsia" w:hAnsiTheme="minorEastAsia"/>
              </w:rPr>
            </w:pPr>
            <w:r>
              <w:rPr>
                <w:rFonts w:asciiTheme="minorEastAsia" w:hAnsiTheme="minorEastAsia" w:hint="eastAsia"/>
              </w:rPr>
              <w:t>通过灵活地定义工作流程、环节及流向</w:t>
            </w:r>
            <w:r>
              <w:rPr>
                <w:rFonts w:asciiTheme="minorEastAsia" w:hAnsiTheme="minorEastAsia"/>
              </w:rPr>
              <w:t>(</w:t>
            </w:r>
            <w:r>
              <w:rPr>
                <w:rFonts w:asciiTheme="minorEastAsia" w:hAnsiTheme="minorEastAsia" w:hint="eastAsia"/>
              </w:rPr>
              <w:t>可以实现分叉与汇合、可以区别主办与协办</w:t>
            </w:r>
            <w:r>
              <w:rPr>
                <w:rFonts w:asciiTheme="minorEastAsia" w:hAnsiTheme="minorEastAsia"/>
              </w:rPr>
              <w:t>)</w:t>
            </w:r>
            <w:r>
              <w:rPr>
                <w:rFonts w:asciiTheme="minorEastAsia" w:hAnsiTheme="minorEastAsia" w:hint="eastAsia"/>
              </w:rPr>
              <w:t>，为相关人员设置相应的工作办理权限。</w:t>
            </w:r>
          </w:p>
          <w:p w:rsidR="00CC5C1B" w:rsidRDefault="008307A0">
            <w:pPr>
              <w:spacing w:line="320" w:lineRule="exact"/>
              <w:rPr>
                <w:rFonts w:asciiTheme="minorEastAsia" w:hAnsiTheme="minorEastAsia"/>
              </w:rPr>
            </w:pPr>
            <w:r>
              <w:rPr>
                <w:rFonts w:asciiTheme="minorEastAsia" w:hAnsiTheme="minorEastAsia"/>
              </w:rPr>
              <w:t>(1)</w:t>
            </w:r>
            <w:r>
              <w:rPr>
                <w:rFonts w:asciiTheme="minorEastAsia" w:hAnsiTheme="minorEastAsia" w:hint="eastAsia"/>
              </w:rPr>
              <w:t>拟办工作：根据工作流程的使用权限选择相应的流程发起一项工作。</w:t>
            </w:r>
          </w:p>
          <w:p w:rsidR="00CC5C1B" w:rsidRDefault="008307A0">
            <w:pPr>
              <w:spacing w:line="320" w:lineRule="exact"/>
              <w:rPr>
                <w:rFonts w:asciiTheme="minorEastAsia" w:hAnsiTheme="minorEastAsia"/>
              </w:rPr>
            </w:pPr>
            <w:r>
              <w:rPr>
                <w:rFonts w:asciiTheme="minorEastAsia" w:hAnsiTheme="minorEastAsia"/>
              </w:rPr>
              <w:lastRenderedPageBreak/>
              <w:t>(2)</w:t>
            </w:r>
            <w:r>
              <w:rPr>
                <w:rFonts w:asciiTheme="minorEastAsia" w:hAnsiTheme="minorEastAsia" w:hint="eastAsia"/>
              </w:rPr>
              <w:t>待办工作：针对他人发来的工作，自动提醒待办；查看、签收、退回他人发来的工作。</w:t>
            </w:r>
          </w:p>
          <w:p w:rsidR="00CC5C1B" w:rsidRDefault="008307A0">
            <w:pPr>
              <w:spacing w:line="320" w:lineRule="exact"/>
              <w:rPr>
                <w:rFonts w:asciiTheme="minorEastAsia" w:hAnsiTheme="minorEastAsia"/>
              </w:rPr>
            </w:pPr>
            <w:r>
              <w:rPr>
                <w:rFonts w:asciiTheme="minorEastAsia" w:hAnsiTheme="minorEastAsia"/>
              </w:rPr>
              <w:t>(3)</w:t>
            </w:r>
            <w:r>
              <w:rPr>
                <w:rFonts w:asciiTheme="minorEastAsia" w:hAnsiTheme="minorEastAsia" w:hint="eastAsia"/>
              </w:rPr>
              <w:t>在办工作：对于已签收的工作，根据工作流程中相应环节定义的方式与权限进行办理；针对在办工作，自动提醒超时</w:t>
            </w:r>
            <w:r>
              <w:rPr>
                <w:rFonts w:asciiTheme="minorEastAsia" w:hAnsiTheme="minorEastAsia"/>
              </w:rPr>
              <w:t>(</w:t>
            </w:r>
            <w:r>
              <w:rPr>
                <w:rFonts w:asciiTheme="minorEastAsia" w:hAnsiTheme="minorEastAsia" w:hint="eastAsia"/>
              </w:rPr>
              <w:t>催办</w:t>
            </w:r>
            <w:r>
              <w:rPr>
                <w:rFonts w:asciiTheme="minorEastAsia" w:hAnsiTheme="minorEastAsia"/>
              </w:rPr>
              <w:t>)</w:t>
            </w:r>
            <w:r>
              <w:rPr>
                <w:rFonts w:asciiTheme="minorEastAsia" w:hAnsiTheme="minorEastAsia" w:hint="eastAsia"/>
              </w:rPr>
              <w:t>。</w:t>
            </w:r>
          </w:p>
          <w:p w:rsidR="00CC5C1B" w:rsidRDefault="008307A0">
            <w:pPr>
              <w:spacing w:line="320" w:lineRule="exact"/>
              <w:rPr>
                <w:rFonts w:asciiTheme="minorEastAsia" w:hAnsiTheme="minorEastAsia"/>
              </w:rPr>
            </w:pPr>
            <w:r>
              <w:rPr>
                <w:rFonts w:asciiTheme="minorEastAsia" w:hAnsiTheme="minorEastAsia"/>
              </w:rPr>
              <w:t>(4)</w:t>
            </w:r>
            <w:r>
              <w:rPr>
                <w:rFonts w:asciiTheme="minorEastAsia" w:hAnsiTheme="minorEastAsia" w:hint="eastAsia"/>
              </w:rPr>
              <w:t>转发工作：查看下一环节办理人接收工作的情况。</w:t>
            </w:r>
          </w:p>
          <w:p w:rsidR="00CC5C1B" w:rsidRDefault="008307A0">
            <w:pPr>
              <w:spacing w:line="320" w:lineRule="exact"/>
              <w:rPr>
                <w:rFonts w:asciiTheme="minorEastAsia" w:hAnsiTheme="minorEastAsia"/>
              </w:rPr>
            </w:pPr>
            <w:r>
              <w:rPr>
                <w:rFonts w:asciiTheme="minorEastAsia" w:hAnsiTheme="minorEastAsia"/>
              </w:rPr>
              <w:t>(5)</w:t>
            </w:r>
            <w:r>
              <w:rPr>
                <w:rFonts w:asciiTheme="minorEastAsia" w:hAnsiTheme="minorEastAsia" w:hint="eastAsia"/>
              </w:rPr>
              <w:t>委托办理：将需要自己办理的部分或全部工作临时委托给他人办理。</w:t>
            </w:r>
          </w:p>
          <w:p w:rsidR="00CC5C1B" w:rsidRDefault="008307A0">
            <w:pPr>
              <w:spacing w:line="320" w:lineRule="exact"/>
              <w:rPr>
                <w:rFonts w:asciiTheme="minorEastAsia" w:hAnsiTheme="minorEastAsia"/>
              </w:rPr>
            </w:pPr>
            <w:r>
              <w:rPr>
                <w:rFonts w:asciiTheme="minorEastAsia" w:hAnsiTheme="minorEastAsia"/>
              </w:rPr>
              <w:t>(6)</w:t>
            </w:r>
            <w:r>
              <w:rPr>
                <w:rFonts w:asciiTheme="minorEastAsia" w:hAnsiTheme="minorEastAsia" w:hint="eastAsia"/>
              </w:rPr>
              <w:t>已办工作：查看自己办理过的工作；针对自己办理过的工作，自动提醒办理完毕。</w:t>
            </w:r>
          </w:p>
          <w:p w:rsidR="00CC5C1B" w:rsidRDefault="008307A0">
            <w:pPr>
              <w:spacing w:line="320" w:lineRule="exact"/>
              <w:rPr>
                <w:rFonts w:asciiTheme="minorEastAsia" w:hAnsiTheme="minorEastAsia"/>
              </w:rPr>
            </w:pPr>
            <w:r>
              <w:rPr>
                <w:rFonts w:asciiTheme="minorEastAsia" w:hAnsiTheme="minorEastAsia"/>
              </w:rPr>
              <w:t>(7)</w:t>
            </w:r>
            <w:r>
              <w:rPr>
                <w:rFonts w:asciiTheme="minorEastAsia" w:hAnsiTheme="minorEastAsia" w:hint="eastAsia"/>
              </w:rPr>
              <w:t>流程监控：作为流程管理者，可对所管理流程中的工作办理情况进行实时监控。</w:t>
            </w:r>
          </w:p>
          <w:p w:rsidR="00CC5C1B" w:rsidRDefault="008307A0">
            <w:pPr>
              <w:spacing w:line="320" w:lineRule="exact"/>
              <w:rPr>
                <w:rFonts w:asciiTheme="minorEastAsia" w:hAnsiTheme="minorEastAsia"/>
              </w:rPr>
            </w:pPr>
            <w:r>
              <w:rPr>
                <w:rFonts w:asciiTheme="minorEastAsia" w:hAnsiTheme="minorEastAsia"/>
              </w:rPr>
              <w:t>2</w:t>
            </w:r>
            <w:r>
              <w:rPr>
                <w:rFonts w:asciiTheme="minorEastAsia" w:hAnsiTheme="minorEastAsia" w:hint="eastAsia"/>
              </w:rPr>
              <w:t>、会议管理</w:t>
            </w:r>
          </w:p>
          <w:p w:rsidR="00CC5C1B" w:rsidRDefault="008307A0">
            <w:pPr>
              <w:spacing w:line="320" w:lineRule="exact"/>
              <w:rPr>
                <w:rFonts w:asciiTheme="minorEastAsia" w:hAnsiTheme="minorEastAsia"/>
              </w:rPr>
            </w:pPr>
            <w:r>
              <w:rPr>
                <w:rFonts w:asciiTheme="minorEastAsia" w:hAnsiTheme="minorEastAsia" w:hint="eastAsia"/>
              </w:rPr>
              <w:t>会议管理涉及到会议安排、会议通知、会议纪要、会议反响和会议查询。</w:t>
            </w:r>
          </w:p>
          <w:p w:rsidR="00CC5C1B" w:rsidRDefault="008307A0">
            <w:pPr>
              <w:spacing w:line="320" w:lineRule="exact"/>
              <w:rPr>
                <w:rFonts w:asciiTheme="minorEastAsia" w:hAnsiTheme="minorEastAsia"/>
              </w:rPr>
            </w:pPr>
            <w:r>
              <w:rPr>
                <w:rFonts w:asciiTheme="minorEastAsia" w:hAnsiTheme="minorEastAsia"/>
              </w:rPr>
              <w:t>3</w:t>
            </w:r>
            <w:r>
              <w:rPr>
                <w:rFonts w:asciiTheme="minorEastAsia" w:hAnsiTheme="minorEastAsia" w:hint="eastAsia"/>
              </w:rPr>
              <w:t>、信息资讯</w:t>
            </w:r>
          </w:p>
          <w:p w:rsidR="00CC5C1B" w:rsidRDefault="008307A0">
            <w:pPr>
              <w:spacing w:line="320" w:lineRule="exact"/>
              <w:rPr>
                <w:rFonts w:asciiTheme="minorEastAsia" w:hAnsiTheme="minorEastAsia"/>
              </w:rPr>
            </w:pPr>
            <w:r>
              <w:rPr>
                <w:rFonts w:asciiTheme="minorEastAsia" w:hAnsiTheme="minorEastAsia" w:hint="eastAsia"/>
              </w:rPr>
              <w:t>信息资讯涉及到新闻公告、文件下载、办公指南、规章制度、电子论坛、在线查询</w:t>
            </w:r>
            <w:r>
              <w:rPr>
                <w:rFonts w:asciiTheme="minorEastAsia" w:hAnsiTheme="minorEastAsia"/>
              </w:rPr>
              <w:t>(</w:t>
            </w:r>
            <w:r>
              <w:rPr>
                <w:rFonts w:asciiTheme="minorEastAsia" w:hAnsiTheme="minorEastAsia" w:hint="eastAsia"/>
              </w:rPr>
              <w:t>含列车时刻和天气预报</w:t>
            </w:r>
            <w:r>
              <w:rPr>
                <w:rFonts w:asciiTheme="minorEastAsia" w:hAnsiTheme="minorEastAsia"/>
              </w:rPr>
              <w:t>)</w:t>
            </w:r>
            <w:r>
              <w:rPr>
                <w:rFonts w:asciiTheme="minorEastAsia" w:hAnsiTheme="minorEastAsia" w:hint="eastAsia"/>
              </w:rPr>
              <w:t>、资讯管理</w:t>
            </w:r>
            <w:r>
              <w:rPr>
                <w:rFonts w:asciiTheme="minorEastAsia" w:hAnsiTheme="minorEastAsia"/>
              </w:rPr>
              <w:t>(</w:t>
            </w:r>
            <w:r>
              <w:rPr>
                <w:rFonts w:asciiTheme="minorEastAsia" w:hAnsiTheme="minorEastAsia" w:hint="eastAsia"/>
              </w:rPr>
              <w:t>含资讯维护和公告发布</w:t>
            </w:r>
            <w:r>
              <w:rPr>
                <w:rFonts w:asciiTheme="minorEastAsia" w:hAnsiTheme="minorEastAsia"/>
              </w:rPr>
              <w:t>)</w:t>
            </w:r>
            <w:r>
              <w:rPr>
                <w:rFonts w:asciiTheme="minorEastAsia" w:hAnsiTheme="minorEastAsia" w:hint="eastAsia"/>
              </w:rPr>
              <w:t>等。</w:t>
            </w:r>
          </w:p>
          <w:p w:rsidR="00CC5C1B" w:rsidRDefault="008307A0">
            <w:pPr>
              <w:spacing w:line="320" w:lineRule="exact"/>
              <w:rPr>
                <w:rFonts w:asciiTheme="minorEastAsia" w:hAnsiTheme="minorEastAsia"/>
              </w:rPr>
            </w:pPr>
            <w:r>
              <w:rPr>
                <w:rFonts w:asciiTheme="minorEastAsia" w:hAnsiTheme="minorEastAsia"/>
              </w:rPr>
              <w:t>4</w:t>
            </w:r>
            <w:r>
              <w:rPr>
                <w:rFonts w:asciiTheme="minorEastAsia" w:hAnsiTheme="minorEastAsia" w:hint="eastAsia"/>
              </w:rPr>
              <w:t>、个人事务</w:t>
            </w:r>
          </w:p>
          <w:p w:rsidR="00CC5C1B" w:rsidRDefault="008307A0">
            <w:pPr>
              <w:spacing w:line="320" w:lineRule="exact"/>
              <w:rPr>
                <w:rFonts w:asciiTheme="minorEastAsia" w:hAnsiTheme="minorEastAsia"/>
              </w:rPr>
            </w:pPr>
            <w:r>
              <w:rPr>
                <w:rFonts w:asciiTheme="minorEastAsia" w:hAnsiTheme="minorEastAsia" w:hint="eastAsia"/>
              </w:rPr>
              <w:t>个人事务涉及到日程安排、通讯录、联系组管理、在线消息、修改个人密码与查看登录日志。</w:t>
            </w:r>
          </w:p>
          <w:p w:rsidR="00CC5C1B" w:rsidRDefault="008307A0">
            <w:pPr>
              <w:spacing w:line="320" w:lineRule="exact"/>
              <w:rPr>
                <w:rFonts w:asciiTheme="minorEastAsia" w:hAnsiTheme="minorEastAsia"/>
              </w:rPr>
            </w:pPr>
            <w:r>
              <w:rPr>
                <w:rFonts w:asciiTheme="minorEastAsia" w:hAnsiTheme="minorEastAsia"/>
              </w:rPr>
              <w:t>5</w:t>
            </w:r>
            <w:r>
              <w:rPr>
                <w:rFonts w:asciiTheme="minorEastAsia" w:hAnsiTheme="minorEastAsia" w:hint="eastAsia"/>
              </w:rPr>
              <w:t>、即时通讯</w:t>
            </w:r>
          </w:p>
          <w:p w:rsidR="00CC5C1B" w:rsidRDefault="008307A0">
            <w:pPr>
              <w:spacing w:line="320" w:lineRule="exact"/>
              <w:rPr>
                <w:rFonts w:asciiTheme="minorEastAsia" w:hAnsiTheme="minorEastAsia"/>
              </w:rPr>
            </w:pPr>
            <w:r>
              <w:rPr>
                <w:rFonts w:asciiTheme="minorEastAsia" w:hAnsiTheme="minorEastAsia" w:hint="eastAsia"/>
              </w:rPr>
              <w:t>即时聊天工具，实现个人群组管理沟通，代办事项提醒等功能。</w:t>
            </w:r>
          </w:p>
          <w:p w:rsidR="00CC5C1B" w:rsidRDefault="008307A0">
            <w:pPr>
              <w:spacing w:line="320" w:lineRule="exact"/>
              <w:rPr>
                <w:rFonts w:asciiTheme="minorEastAsia" w:hAnsiTheme="minorEastAsia"/>
              </w:rPr>
            </w:pPr>
            <w:r>
              <w:rPr>
                <w:rFonts w:asciiTheme="minorEastAsia" w:hAnsiTheme="minorEastAsia" w:hint="eastAsia"/>
              </w:rPr>
              <w:t>6、内部短信</w:t>
            </w:r>
          </w:p>
          <w:p w:rsidR="00CC5C1B" w:rsidRDefault="008307A0">
            <w:pPr>
              <w:spacing w:line="320" w:lineRule="exact"/>
              <w:rPr>
                <w:rFonts w:asciiTheme="minorEastAsia" w:hAnsiTheme="minorEastAsia"/>
              </w:rPr>
            </w:pPr>
            <w:r>
              <w:rPr>
                <w:rFonts w:asciiTheme="minorEastAsia" w:hAnsiTheme="minorEastAsia" w:hint="eastAsia"/>
              </w:rPr>
              <w:t>内部短信：用内部短信实现</w:t>
            </w:r>
            <w:r>
              <w:rPr>
                <w:rFonts w:asciiTheme="minorEastAsia" w:hAnsiTheme="minorEastAsia"/>
              </w:rPr>
              <w:t>OA</w:t>
            </w:r>
            <w:r>
              <w:rPr>
                <w:rFonts w:asciiTheme="minorEastAsia" w:hAnsiTheme="minorEastAsia" w:hint="eastAsia"/>
              </w:rPr>
              <w:t>重要信息的提醒，用户能自行查看、管理内部短信；</w:t>
            </w:r>
          </w:p>
          <w:p w:rsidR="00CC5C1B" w:rsidRDefault="008307A0">
            <w:pPr>
              <w:spacing w:line="320" w:lineRule="exact"/>
              <w:rPr>
                <w:rFonts w:asciiTheme="minorEastAsia" w:hAnsiTheme="minorEastAsia"/>
              </w:rPr>
            </w:pPr>
            <w:r>
              <w:rPr>
                <w:rFonts w:asciiTheme="minorEastAsia" w:hAnsiTheme="minorEastAsia" w:hint="eastAsia"/>
              </w:rPr>
              <w:t>7、文件柜</w:t>
            </w:r>
          </w:p>
          <w:p w:rsidR="00CC5C1B" w:rsidRDefault="008307A0">
            <w:pPr>
              <w:spacing w:line="320" w:lineRule="exact"/>
              <w:rPr>
                <w:rFonts w:asciiTheme="minorEastAsia" w:hAnsiTheme="minorEastAsia"/>
              </w:rPr>
            </w:pPr>
            <w:r>
              <w:rPr>
                <w:rFonts w:asciiTheme="minorEastAsia" w:hAnsiTheme="minorEastAsia" w:hint="eastAsia"/>
              </w:rPr>
              <w:t>支持建立多级目录，可方便地将目录共享，共享时可以设置阅读和修改权限。可将公共文件柜、内部邮箱里的附件方便地转存入个人文件柜，在发邮件时，可以直接从个人文件柜中选择文件。每个人可以查阅到别人共享给他的个人文件柜，可以查询到自己分配的空间大小和使用情况。管理员可以为不同用户分配空间。</w:t>
            </w:r>
          </w:p>
          <w:p w:rsidR="00CC5C1B" w:rsidRDefault="008307A0">
            <w:pPr>
              <w:spacing w:line="320" w:lineRule="exact"/>
              <w:rPr>
                <w:rFonts w:asciiTheme="minorEastAsia" w:hAnsiTheme="minorEastAsia"/>
              </w:rPr>
            </w:pPr>
            <w:r>
              <w:rPr>
                <w:rFonts w:asciiTheme="minorEastAsia" w:hAnsiTheme="minorEastAsia" w:hint="eastAsia"/>
              </w:rPr>
              <w:t>8、系统管理</w:t>
            </w:r>
          </w:p>
          <w:p w:rsidR="00CC5C1B" w:rsidRDefault="008307A0">
            <w:pPr>
              <w:spacing w:line="320" w:lineRule="exact"/>
              <w:rPr>
                <w:rFonts w:asciiTheme="minorEastAsia" w:hAnsiTheme="minorEastAsia"/>
              </w:rPr>
            </w:pPr>
            <w:r>
              <w:rPr>
                <w:rFonts w:asciiTheme="minorEastAsia" w:hAnsiTheme="minorEastAsia" w:hint="eastAsia"/>
              </w:rPr>
              <w:t>涉及到参数设置、权限管理、流程定制、文档模板、数据库维护与登录日志，为系统管理员提供实时监控平台运行的有效手段</w:t>
            </w:r>
            <w:r>
              <w:rPr>
                <w:rFonts w:asciiTheme="minorEastAsia" w:hAnsiTheme="minorEastAsia"/>
              </w:rPr>
              <w:t xml:space="preserve">   </w:t>
            </w:r>
          </w:p>
          <w:p w:rsidR="00CC5C1B" w:rsidRDefault="008307A0">
            <w:pPr>
              <w:spacing w:line="320" w:lineRule="exact"/>
              <w:rPr>
                <w:rFonts w:asciiTheme="minorEastAsia" w:hAnsiTheme="minorEastAsia"/>
              </w:rPr>
            </w:pPr>
            <w:r>
              <w:rPr>
                <w:rFonts w:asciiTheme="minorEastAsia" w:hAnsiTheme="minorEastAsia" w:hint="eastAsia"/>
              </w:rPr>
              <w:t>9、提供移动端</w:t>
            </w:r>
          </w:p>
          <w:p w:rsidR="00CC5C1B" w:rsidRDefault="008307A0">
            <w:pPr>
              <w:spacing w:line="320" w:lineRule="exact"/>
            </w:pPr>
            <w:r>
              <w:rPr>
                <w:rFonts w:asciiTheme="minorEastAsia" w:hAnsiTheme="minorEastAsia" w:hint="eastAsia"/>
              </w:rPr>
              <w:lastRenderedPageBreak/>
              <w:t>提供整体移动端办公系统集成现有数字校园产品，打造一体化办公方案；</w:t>
            </w:r>
          </w:p>
        </w:tc>
        <w:tc>
          <w:tcPr>
            <w:tcW w:w="760" w:type="dxa"/>
            <w:tcBorders>
              <w:top w:val="single" w:sz="4" w:space="0" w:color="auto"/>
              <w:left w:val="single" w:sz="4" w:space="0" w:color="auto"/>
              <w:bottom w:val="single" w:sz="4" w:space="0" w:color="auto"/>
              <w:right w:val="single" w:sz="4" w:space="0" w:color="auto"/>
            </w:tcBorders>
            <w:vAlign w:val="center"/>
          </w:tcPr>
          <w:p w:rsidR="00CC5C1B" w:rsidRDefault="008307A0">
            <w:pPr>
              <w:spacing w:line="320" w:lineRule="exact"/>
              <w:jc w:val="center"/>
              <w:rPr>
                <w:rFonts w:ascii="宋体" w:eastAsia="宋体" w:hAnsi="宋体" w:cs="宋体"/>
                <w:sz w:val="24"/>
              </w:rPr>
            </w:pPr>
            <w:r>
              <w:rPr>
                <w:rFonts w:hint="eastAsia"/>
              </w:rPr>
              <w:lastRenderedPageBreak/>
              <w:t>套</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CC5C1B" w:rsidRDefault="008307A0">
            <w:pPr>
              <w:spacing w:line="320" w:lineRule="exact"/>
              <w:jc w:val="center"/>
              <w:rPr>
                <w:rFonts w:ascii="宋体" w:eastAsia="宋体" w:hAnsi="宋体" w:cs="宋体"/>
                <w:sz w:val="24"/>
              </w:rPr>
            </w:pPr>
            <w:r>
              <w:rPr>
                <w:rFonts w:hint="eastAsia"/>
              </w:rPr>
              <w:t>1</w:t>
            </w:r>
          </w:p>
        </w:tc>
        <w:tc>
          <w:tcPr>
            <w:tcW w:w="1215" w:type="dxa"/>
            <w:tcBorders>
              <w:top w:val="single" w:sz="4" w:space="0" w:color="auto"/>
              <w:left w:val="single" w:sz="4" w:space="0" w:color="auto"/>
              <w:bottom w:val="single" w:sz="4" w:space="0" w:color="auto"/>
              <w:right w:val="single" w:sz="4" w:space="0" w:color="auto"/>
            </w:tcBorders>
            <w:vAlign w:val="center"/>
          </w:tcPr>
          <w:p w:rsidR="00CC5C1B" w:rsidRDefault="008307A0">
            <w:pPr>
              <w:spacing w:line="320" w:lineRule="exact"/>
              <w:jc w:val="center"/>
              <w:rPr>
                <w:rFonts w:ascii="宋体" w:eastAsia="宋体" w:hAnsi="宋体" w:cs="宋体"/>
                <w:sz w:val="24"/>
              </w:rPr>
            </w:pPr>
            <w:r>
              <w:rPr>
                <w:rFonts w:ascii="宋体" w:eastAsia="宋体" w:hAnsi="宋体" w:cs="宋体" w:hint="eastAsia"/>
                <w:sz w:val="24"/>
              </w:rPr>
              <w:t>否</w:t>
            </w:r>
          </w:p>
        </w:tc>
      </w:tr>
      <w:tr w:rsidR="00CC5C1B">
        <w:trPr>
          <w:trHeight w:val="961"/>
          <w:jc w:val="center"/>
        </w:trPr>
        <w:tc>
          <w:tcPr>
            <w:tcW w:w="855" w:type="dxa"/>
            <w:tcBorders>
              <w:top w:val="single" w:sz="4" w:space="0" w:color="auto"/>
              <w:left w:val="single" w:sz="4" w:space="0" w:color="auto"/>
              <w:bottom w:val="single" w:sz="4" w:space="0" w:color="auto"/>
              <w:right w:val="single" w:sz="4" w:space="0" w:color="auto"/>
            </w:tcBorders>
          </w:tcPr>
          <w:p w:rsidR="00CC5C1B" w:rsidRDefault="00CC5C1B">
            <w:pPr>
              <w:pStyle w:val="af0"/>
              <w:numPr>
                <w:ilvl w:val="0"/>
                <w:numId w:val="18"/>
              </w:numPr>
              <w:spacing w:line="320" w:lineRule="exact"/>
              <w:ind w:firstLineChars="0"/>
            </w:pP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CC5C1B" w:rsidRDefault="008307A0">
            <w:pPr>
              <w:spacing w:line="320" w:lineRule="exact"/>
            </w:pPr>
            <w:r>
              <w:rPr>
                <w:rFonts w:hint="eastAsia"/>
              </w:rPr>
              <w:t>人事管理系统</w:t>
            </w:r>
          </w:p>
        </w:tc>
        <w:tc>
          <w:tcPr>
            <w:tcW w:w="9522" w:type="dxa"/>
            <w:tcBorders>
              <w:top w:val="single" w:sz="4" w:space="0" w:color="auto"/>
              <w:left w:val="single" w:sz="4" w:space="0" w:color="auto"/>
              <w:bottom w:val="single" w:sz="4" w:space="0" w:color="auto"/>
              <w:right w:val="single" w:sz="4" w:space="0" w:color="auto"/>
            </w:tcBorders>
            <w:shd w:val="clear" w:color="auto" w:fill="auto"/>
          </w:tcPr>
          <w:p w:rsidR="00CC5C1B" w:rsidRDefault="008307A0">
            <w:pPr>
              <w:spacing w:line="320" w:lineRule="exact"/>
              <w:rPr>
                <w:rFonts w:asciiTheme="minorEastAsia" w:hAnsiTheme="minorEastAsia"/>
              </w:rPr>
            </w:pPr>
            <w:r>
              <w:rPr>
                <w:rFonts w:asciiTheme="minorEastAsia" w:hAnsiTheme="minorEastAsia"/>
              </w:rPr>
              <w:t>1</w:t>
            </w:r>
            <w:r>
              <w:rPr>
                <w:rFonts w:asciiTheme="minorEastAsia" w:hAnsiTheme="minorEastAsia" w:hint="eastAsia"/>
              </w:rPr>
              <w:t>、招聘管理</w:t>
            </w:r>
          </w:p>
          <w:p w:rsidR="00CC5C1B" w:rsidRDefault="008307A0">
            <w:pPr>
              <w:spacing w:line="320" w:lineRule="exact"/>
              <w:rPr>
                <w:rFonts w:asciiTheme="minorEastAsia" w:hAnsiTheme="minorEastAsia"/>
              </w:rPr>
            </w:pPr>
            <w:r>
              <w:rPr>
                <w:rFonts w:asciiTheme="minorEastAsia" w:hAnsiTheme="minorEastAsia" w:hint="eastAsia"/>
              </w:rPr>
              <w:t>各单位申报招聘岗位；</w:t>
            </w:r>
          </w:p>
          <w:p w:rsidR="00CC5C1B" w:rsidRDefault="008307A0">
            <w:pPr>
              <w:spacing w:line="320" w:lineRule="exact"/>
              <w:rPr>
                <w:rFonts w:asciiTheme="minorEastAsia" w:hAnsiTheme="minorEastAsia"/>
              </w:rPr>
            </w:pPr>
            <w:r>
              <w:rPr>
                <w:rFonts w:asciiTheme="minorEastAsia" w:hAnsiTheme="minorEastAsia"/>
              </w:rPr>
              <w:t>(1)</w:t>
            </w:r>
            <w:r>
              <w:rPr>
                <w:rFonts w:asciiTheme="minorEastAsia" w:hAnsiTheme="minorEastAsia" w:hint="eastAsia"/>
              </w:rPr>
              <w:t>人事审批后，生成全校招聘岗位信息列表并发布；</w:t>
            </w:r>
          </w:p>
          <w:p w:rsidR="00CC5C1B" w:rsidRDefault="008307A0">
            <w:pPr>
              <w:spacing w:line="320" w:lineRule="exact"/>
              <w:rPr>
                <w:rFonts w:asciiTheme="minorEastAsia" w:hAnsiTheme="minorEastAsia"/>
              </w:rPr>
            </w:pPr>
            <w:r>
              <w:rPr>
                <w:rFonts w:asciiTheme="minorEastAsia" w:hAnsiTheme="minorEastAsia"/>
              </w:rPr>
              <w:t>(2)</w:t>
            </w:r>
            <w:r>
              <w:rPr>
                <w:rFonts w:asciiTheme="minorEastAsia" w:hAnsiTheme="minorEastAsia" w:hint="eastAsia"/>
              </w:rPr>
              <w:t>应聘人员在线申报岗位；</w:t>
            </w:r>
          </w:p>
          <w:p w:rsidR="00CC5C1B" w:rsidRDefault="008307A0">
            <w:pPr>
              <w:spacing w:line="320" w:lineRule="exact"/>
              <w:rPr>
                <w:rFonts w:asciiTheme="minorEastAsia" w:hAnsiTheme="minorEastAsia"/>
              </w:rPr>
            </w:pPr>
            <w:r>
              <w:rPr>
                <w:rFonts w:asciiTheme="minorEastAsia" w:hAnsiTheme="minorEastAsia"/>
              </w:rPr>
              <w:t>(3)</w:t>
            </w:r>
            <w:r>
              <w:rPr>
                <w:rFonts w:asciiTheme="minorEastAsia" w:hAnsiTheme="minorEastAsia" w:hint="eastAsia"/>
              </w:rPr>
              <w:t>人事初审（人事可查询、筛选、下载简历，邀请面试、填写审批意见）；</w:t>
            </w:r>
          </w:p>
          <w:p w:rsidR="00CC5C1B" w:rsidRDefault="008307A0">
            <w:pPr>
              <w:spacing w:line="320" w:lineRule="exact"/>
              <w:rPr>
                <w:rFonts w:asciiTheme="minorEastAsia" w:hAnsiTheme="minorEastAsia"/>
              </w:rPr>
            </w:pPr>
            <w:r>
              <w:rPr>
                <w:rFonts w:asciiTheme="minorEastAsia" w:hAnsiTheme="minorEastAsia"/>
              </w:rPr>
              <w:t>(4)</w:t>
            </w:r>
            <w:r>
              <w:rPr>
                <w:rFonts w:asciiTheme="minorEastAsia" w:hAnsiTheme="minorEastAsia" w:hint="eastAsia"/>
              </w:rPr>
              <w:t>部门复审（复试，填写审批意见）；</w:t>
            </w:r>
          </w:p>
          <w:p w:rsidR="00CC5C1B" w:rsidRDefault="008307A0">
            <w:pPr>
              <w:spacing w:line="320" w:lineRule="exact"/>
              <w:rPr>
                <w:rFonts w:asciiTheme="minorEastAsia" w:hAnsiTheme="minorEastAsia"/>
              </w:rPr>
            </w:pPr>
            <w:r>
              <w:rPr>
                <w:rFonts w:asciiTheme="minorEastAsia" w:hAnsiTheme="minorEastAsia" w:hint="eastAsia"/>
              </w:rPr>
              <w:t>报到入职；</w:t>
            </w:r>
          </w:p>
          <w:p w:rsidR="00CC5C1B" w:rsidRDefault="008307A0">
            <w:pPr>
              <w:spacing w:line="320" w:lineRule="exact"/>
              <w:rPr>
                <w:rFonts w:asciiTheme="minorEastAsia" w:hAnsiTheme="minorEastAsia"/>
              </w:rPr>
            </w:pPr>
            <w:r>
              <w:rPr>
                <w:rFonts w:asciiTheme="minorEastAsia" w:hAnsiTheme="minorEastAsia"/>
              </w:rPr>
              <w:t>2</w:t>
            </w:r>
            <w:r>
              <w:rPr>
                <w:rFonts w:asciiTheme="minorEastAsia" w:hAnsiTheme="minorEastAsia" w:hint="eastAsia"/>
              </w:rPr>
              <w:t>、员工档案</w:t>
            </w:r>
            <w:r>
              <w:rPr>
                <w:rFonts w:asciiTheme="minorEastAsia" w:hAnsiTheme="minorEastAsia"/>
              </w:rPr>
              <w:t xml:space="preserve"> </w:t>
            </w:r>
          </w:p>
          <w:p w:rsidR="00CC5C1B" w:rsidRDefault="008307A0">
            <w:pPr>
              <w:spacing w:line="320" w:lineRule="exact"/>
              <w:rPr>
                <w:rFonts w:asciiTheme="minorEastAsia" w:hAnsiTheme="minorEastAsia"/>
              </w:rPr>
            </w:pPr>
            <w:r>
              <w:rPr>
                <w:rFonts w:asciiTheme="minorEastAsia" w:hAnsiTheme="minorEastAsia"/>
              </w:rPr>
              <w:t>(1)</w:t>
            </w:r>
            <w:r>
              <w:rPr>
                <w:rFonts w:asciiTheme="minorEastAsia" w:hAnsiTheme="minorEastAsia" w:hint="eastAsia"/>
              </w:rPr>
              <w:t>通过职工号、姓名、单位等检索条件，可以查询到某人或某部分人的档案信息（包含员工信息、党政职务、技术职务、工作经历、企业兼职、社会兼职、岗位证书等）；</w:t>
            </w:r>
          </w:p>
          <w:p w:rsidR="00CC5C1B" w:rsidRDefault="008307A0">
            <w:pPr>
              <w:spacing w:line="320" w:lineRule="exact"/>
              <w:rPr>
                <w:rFonts w:asciiTheme="minorEastAsia" w:hAnsiTheme="minorEastAsia"/>
              </w:rPr>
            </w:pPr>
            <w:r>
              <w:rPr>
                <w:rFonts w:asciiTheme="minorEastAsia" w:hAnsiTheme="minorEastAsia"/>
              </w:rPr>
              <w:t>(2)</w:t>
            </w:r>
            <w:r>
              <w:rPr>
                <w:rFonts w:asciiTheme="minorEastAsia" w:hAnsiTheme="minorEastAsia" w:hint="eastAsia"/>
              </w:rPr>
              <w:t>系统自动生成员工通讯录，人事处可自主设置通讯录展示的员工信息；</w:t>
            </w:r>
          </w:p>
          <w:p w:rsidR="00CC5C1B" w:rsidRDefault="008307A0">
            <w:pPr>
              <w:spacing w:line="320" w:lineRule="exact"/>
              <w:rPr>
                <w:rFonts w:asciiTheme="minorEastAsia" w:hAnsiTheme="minorEastAsia"/>
              </w:rPr>
            </w:pPr>
            <w:r>
              <w:rPr>
                <w:rFonts w:asciiTheme="minorEastAsia" w:hAnsiTheme="minorEastAsia"/>
              </w:rPr>
              <w:t>(3)</w:t>
            </w:r>
            <w:r>
              <w:rPr>
                <w:rFonts w:asciiTheme="minorEastAsia" w:hAnsiTheme="minorEastAsia" w:hint="eastAsia"/>
              </w:rPr>
              <w:t>员工合同的管理，包括合同记录，合同续签等功能；</w:t>
            </w:r>
          </w:p>
          <w:p w:rsidR="00CC5C1B" w:rsidRDefault="008307A0">
            <w:pPr>
              <w:spacing w:line="320" w:lineRule="exact"/>
              <w:rPr>
                <w:rFonts w:asciiTheme="minorEastAsia" w:hAnsiTheme="minorEastAsia"/>
              </w:rPr>
            </w:pPr>
            <w:r>
              <w:rPr>
                <w:rFonts w:asciiTheme="minorEastAsia" w:hAnsiTheme="minorEastAsia"/>
              </w:rPr>
              <w:t>(4)</w:t>
            </w:r>
            <w:r>
              <w:rPr>
                <w:rFonts w:asciiTheme="minorEastAsia" w:hAnsiTheme="minorEastAsia" w:hint="eastAsia"/>
              </w:rPr>
              <w:t>支持按月份查询试用、正式合同到期记录。</w:t>
            </w:r>
          </w:p>
          <w:p w:rsidR="00CC5C1B" w:rsidRDefault="008307A0">
            <w:pPr>
              <w:spacing w:line="320" w:lineRule="exact"/>
              <w:rPr>
                <w:rFonts w:asciiTheme="minorEastAsia" w:hAnsiTheme="minorEastAsia"/>
              </w:rPr>
            </w:pPr>
            <w:r>
              <w:rPr>
                <w:rFonts w:asciiTheme="minorEastAsia" w:hAnsiTheme="minorEastAsia"/>
              </w:rPr>
              <w:t>3</w:t>
            </w:r>
            <w:r>
              <w:rPr>
                <w:rFonts w:asciiTheme="minorEastAsia" w:hAnsiTheme="minorEastAsia" w:hint="eastAsia"/>
              </w:rPr>
              <w:t>、组织架构</w:t>
            </w:r>
          </w:p>
          <w:p w:rsidR="00CC5C1B" w:rsidRDefault="008307A0">
            <w:pPr>
              <w:spacing w:line="320" w:lineRule="exact"/>
              <w:rPr>
                <w:rFonts w:asciiTheme="minorEastAsia" w:hAnsiTheme="minorEastAsia"/>
              </w:rPr>
            </w:pPr>
            <w:r>
              <w:rPr>
                <w:rFonts w:asciiTheme="minorEastAsia" w:hAnsiTheme="minorEastAsia"/>
              </w:rPr>
              <w:t>(1)</w:t>
            </w:r>
            <w:r>
              <w:rPr>
                <w:rFonts w:asciiTheme="minorEastAsia" w:hAnsiTheme="minorEastAsia" w:hint="eastAsia"/>
              </w:rPr>
              <w:t>人事处可创建部门，完成部门创建后，可一键生成组织架构；</w:t>
            </w:r>
          </w:p>
          <w:p w:rsidR="00CC5C1B" w:rsidRDefault="008307A0">
            <w:pPr>
              <w:spacing w:line="320" w:lineRule="exact"/>
              <w:rPr>
                <w:rFonts w:asciiTheme="minorEastAsia" w:hAnsiTheme="minorEastAsia"/>
              </w:rPr>
            </w:pPr>
            <w:r>
              <w:rPr>
                <w:rFonts w:asciiTheme="minorEastAsia" w:hAnsiTheme="minorEastAsia"/>
              </w:rPr>
              <w:t>(2)</w:t>
            </w:r>
            <w:r>
              <w:rPr>
                <w:rFonts w:asciiTheme="minorEastAsia" w:hAnsiTheme="minorEastAsia" w:hint="eastAsia"/>
              </w:rPr>
              <w:t>人事处可进行内部职级、职位的初始化设置操作；</w:t>
            </w:r>
          </w:p>
          <w:p w:rsidR="00CC5C1B" w:rsidRDefault="008307A0">
            <w:pPr>
              <w:spacing w:line="320" w:lineRule="exact"/>
              <w:rPr>
                <w:rFonts w:asciiTheme="minorEastAsia" w:hAnsiTheme="minorEastAsia"/>
              </w:rPr>
            </w:pPr>
            <w:r>
              <w:rPr>
                <w:rFonts w:asciiTheme="minorEastAsia" w:hAnsiTheme="minorEastAsia"/>
              </w:rPr>
              <w:t xml:space="preserve">(3) </w:t>
            </w:r>
            <w:r>
              <w:rPr>
                <w:rFonts w:asciiTheme="minorEastAsia" w:hAnsiTheme="minorEastAsia" w:hint="eastAsia"/>
              </w:rPr>
              <w:t>新增部门时，支持创建父级、子级层级结构。</w:t>
            </w:r>
          </w:p>
          <w:p w:rsidR="00CC5C1B" w:rsidRDefault="008307A0">
            <w:pPr>
              <w:spacing w:line="320" w:lineRule="exact"/>
              <w:rPr>
                <w:rFonts w:asciiTheme="minorEastAsia" w:hAnsiTheme="minorEastAsia"/>
              </w:rPr>
            </w:pPr>
            <w:r>
              <w:rPr>
                <w:rFonts w:asciiTheme="minorEastAsia" w:hAnsiTheme="minorEastAsia"/>
              </w:rPr>
              <w:t>4</w:t>
            </w:r>
            <w:r>
              <w:rPr>
                <w:rFonts w:asciiTheme="minorEastAsia" w:hAnsiTheme="minorEastAsia" w:hint="eastAsia"/>
              </w:rPr>
              <w:t>、社保管理</w:t>
            </w:r>
          </w:p>
          <w:p w:rsidR="00CC5C1B" w:rsidRDefault="008307A0">
            <w:pPr>
              <w:spacing w:line="320" w:lineRule="exact"/>
              <w:rPr>
                <w:rFonts w:asciiTheme="minorEastAsia" w:hAnsiTheme="minorEastAsia"/>
              </w:rPr>
            </w:pPr>
            <w:r>
              <w:rPr>
                <w:rFonts w:asciiTheme="minorEastAsia" w:hAnsiTheme="minorEastAsia"/>
              </w:rPr>
              <w:t>(1)</w:t>
            </w:r>
            <w:r>
              <w:rPr>
                <w:rFonts w:asciiTheme="minorEastAsia" w:hAnsiTheme="minorEastAsia" w:hint="eastAsia"/>
              </w:rPr>
              <w:t>人事处可根据实际情况，创建不同的参保方案，并未每个参保方案设置相应的参保人员；</w:t>
            </w:r>
          </w:p>
          <w:p w:rsidR="00CC5C1B" w:rsidRDefault="008307A0">
            <w:pPr>
              <w:spacing w:line="320" w:lineRule="exact"/>
              <w:rPr>
                <w:rFonts w:asciiTheme="minorEastAsia" w:hAnsiTheme="minorEastAsia"/>
              </w:rPr>
            </w:pPr>
            <w:r>
              <w:rPr>
                <w:rFonts w:asciiTheme="minorEastAsia" w:hAnsiTheme="minorEastAsia"/>
              </w:rPr>
              <w:t>(2)</w:t>
            </w:r>
            <w:r>
              <w:rPr>
                <w:rFonts w:asciiTheme="minorEastAsia" w:hAnsiTheme="minorEastAsia" w:hint="eastAsia"/>
              </w:rPr>
              <w:t>系统每个月会自动生成学校社保账单，个人社保账单；</w:t>
            </w:r>
          </w:p>
          <w:p w:rsidR="00CC5C1B" w:rsidRDefault="008307A0">
            <w:pPr>
              <w:spacing w:line="320" w:lineRule="exact"/>
              <w:rPr>
                <w:rFonts w:asciiTheme="minorEastAsia" w:hAnsiTheme="minorEastAsia"/>
              </w:rPr>
            </w:pPr>
            <w:r>
              <w:rPr>
                <w:rFonts w:asciiTheme="minorEastAsia" w:hAnsiTheme="minorEastAsia"/>
              </w:rPr>
              <w:t>5</w:t>
            </w:r>
            <w:r>
              <w:rPr>
                <w:rFonts w:asciiTheme="minorEastAsia" w:hAnsiTheme="minorEastAsia" w:hint="eastAsia"/>
              </w:rPr>
              <w:t>、考勤假期</w:t>
            </w:r>
          </w:p>
          <w:p w:rsidR="00CC5C1B" w:rsidRDefault="008307A0">
            <w:pPr>
              <w:spacing w:line="320" w:lineRule="exact"/>
              <w:rPr>
                <w:rFonts w:asciiTheme="minorEastAsia" w:hAnsiTheme="minorEastAsia"/>
              </w:rPr>
            </w:pPr>
            <w:r>
              <w:rPr>
                <w:rFonts w:asciiTheme="minorEastAsia" w:hAnsiTheme="minorEastAsia"/>
              </w:rPr>
              <w:t>(1)</w:t>
            </w:r>
            <w:r>
              <w:rPr>
                <w:rFonts w:asciiTheme="minorEastAsia" w:hAnsiTheme="minorEastAsia" w:hint="eastAsia"/>
              </w:rPr>
              <w:t>员工通过手机定位打卡，系统自动统计员工打卡情况（打卡方式：</w:t>
            </w:r>
            <w:r>
              <w:rPr>
                <w:rFonts w:asciiTheme="minorEastAsia" w:hAnsiTheme="minorEastAsia"/>
              </w:rPr>
              <w:t>GPS</w:t>
            </w:r>
            <w:r>
              <w:rPr>
                <w:rFonts w:asciiTheme="minorEastAsia" w:hAnsiTheme="minorEastAsia" w:hint="eastAsia"/>
              </w:rPr>
              <w:t>、</w:t>
            </w:r>
            <w:r>
              <w:rPr>
                <w:rFonts w:asciiTheme="minorEastAsia" w:hAnsiTheme="minorEastAsia"/>
              </w:rPr>
              <w:t>WIFI</w:t>
            </w:r>
            <w:r>
              <w:rPr>
                <w:rFonts w:asciiTheme="minorEastAsia" w:hAnsiTheme="minorEastAsia" w:hint="eastAsia"/>
              </w:rPr>
              <w:t>定位）；</w:t>
            </w:r>
          </w:p>
          <w:p w:rsidR="00CC5C1B" w:rsidRDefault="008307A0">
            <w:pPr>
              <w:spacing w:line="320" w:lineRule="exact"/>
              <w:rPr>
                <w:rFonts w:asciiTheme="minorEastAsia" w:hAnsiTheme="minorEastAsia"/>
              </w:rPr>
            </w:pPr>
            <w:r>
              <w:rPr>
                <w:rFonts w:asciiTheme="minorEastAsia" w:hAnsiTheme="minorEastAsia"/>
              </w:rPr>
              <w:t>(2)</w:t>
            </w:r>
            <w:r>
              <w:rPr>
                <w:rFonts w:asciiTheme="minorEastAsia" w:hAnsiTheme="minorEastAsia" w:hint="eastAsia"/>
              </w:rPr>
              <w:t>人事处可查看员工每日、月度打卡情况；</w:t>
            </w:r>
          </w:p>
          <w:p w:rsidR="00CC5C1B" w:rsidRDefault="008307A0">
            <w:pPr>
              <w:spacing w:line="320" w:lineRule="exact"/>
              <w:rPr>
                <w:rFonts w:asciiTheme="minorEastAsia" w:hAnsiTheme="minorEastAsia"/>
              </w:rPr>
            </w:pPr>
            <w:r>
              <w:rPr>
                <w:rFonts w:asciiTheme="minorEastAsia" w:hAnsiTheme="minorEastAsia"/>
              </w:rPr>
              <w:t>(3)</w:t>
            </w:r>
            <w:r>
              <w:rPr>
                <w:rFonts w:asciiTheme="minorEastAsia" w:hAnsiTheme="minorEastAsia" w:hint="eastAsia"/>
              </w:rPr>
              <w:t>人事处可自主设置考勤方案，合理安排考勤人员；</w:t>
            </w:r>
          </w:p>
          <w:p w:rsidR="00CC5C1B" w:rsidRDefault="008307A0">
            <w:pPr>
              <w:spacing w:line="320" w:lineRule="exact"/>
              <w:rPr>
                <w:rFonts w:asciiTheme="minorEastAsia" w:hAnsiTheme="minorEastAsia"/>
              </w:rPr>
            </w:pPr>
            <w:r>
              <w:rPr>
                <w:rFonts w:asciiTheme="minorEastAsia" w:hAnsiTheme="minorEastAsia" w:hint="eastAsia"/>
              </w:rPr>
              <w:lastRenderedPageBreak/>
              <w:t>流程</w:t>
            </w:r>
            <w:r>
              <w:rPr>
                <w:rFonts w:asciiTheme="minorEastAsia" w:hAnsiTheme="minorEastAsia"/>
              </w:rPr>
              <w:t>2</w:t>
            </w:r>
            <w:r>
              <w:rPr>
                <w:rFonts w:asciiTheme="minorEastAsia" w:hAnsiTheme="minorEastAsia" w:hint="eastAsia"/>
              </w:rPr>
              <w:t>—请假</w:t>
            </w:r>
          </w:p>
          <w:p w:rsidR="00CC5C1B" w:rsidRDefault="008307A0">
            <w:pPr>
              <w:spacing w:line="320" w:lineRule="exact"/>
              <w:rPr>
                <w:rFonts w:asciiTheme="minorEastAsia" w:hAnsiTheme="minorEastAsia"/>
              </w:rPr>
            </w:pPr>
            <w:r>
              <w:rPr>
                <w:rFonts w:asciiTheme="minorEastAsia" w:hAnsiTheme="minorEastAsia"/>
              </w:rPr>
              <w:t>(1)</w:t>
            </w:r>
            <w:r>
              <w:rPr>
                <w:rFonts w:asciiTheme="minorEastAsia" w:hAnsiTheme="minorEastAsia" w:hint="eastAsia"/>
              </w:rPr>
              <w:t>员工在移动端或</w:t>
            </w:r>
            <w:r>
              <w:rPr>
                <w:rFonts w:asciiTheme="minorEastAsia" w:hAnsiTheme="minorEastAsia"/>
              </w:rPr>
              <w:t>PC</w:t>
            </w:r>
            <w:r>
              <w:rPr>
                <w:rFonts w:asciiTheme="minorEastAsia" w:hAnsiTheme="minorEastAsia" w:hint="eastAsia"/>
              </w:rPr>
              <w:t>端提交请假申请；</w:t>
            </w:r>
          </w:p>
          <w:p w:rsidR="00CC5C1B" w:rsidRDefault="008307A0">
            <w:pPr>
              <w:spacing w:line="320" w:lineRule="exact"/>
              <w:rPr>
                <w:rFonts w:asciiTheme="minorEastAsia" w:hAnsiTheme="minorEastAsia"/>
              </w:rPr>
            </w:pPr>
            <w:r>
              <w:rPr>
                <w:rFonts w:asciiTheme="minorEastAsia" w:hAnsiTheme="minorEastAsia"/>
              </w:rPr>
              <w:t>(2)</w:t>
            </w:r>
            <w:r>
              <w:rPr>
                <w:rFonts w:asciiTheme="minorEastAsia" w:hAnsiTheme="minorEastAsia" w:hint="eastAsia"/>
              </w:rPr>
              <w:t>人事处审批或根据权限上报学校；</w:t>
            </w:r>
          </w:p>
          <w:p w:rsidR="00CC5C1B" w:rsidRDefault="008307A0">
            <w:pPr>
              <w:spacing w:line="320" w:lineRule="exact"/>
              <w:rPr>
                <w:rFonts w:asciiTheme="minorEastAsia" w:hAnsiTheme="minorEastAsia"/>
              </w:rPr>
            </w:pPr>
            <w:r>
              <w:rPr>
                <w:rFonts w:asciiTheme="minorEastAsia" w:hAnsiTheme="minorEastAsia"/>
              </w:rPr>
              <w:t>(3)</w:t>
            </w:r>
            <w:r>
              <w:rPr>
                <w:rFonts w:asciiTheme="minorEastAsia" w:hAnsiTheme="minorEastAsia" w:hint="eastAsia"/>
              </w:rPr>
              <w:t>审批通过后，系统自动更新考勤表；</w:t>
            </w:r>
          </w:p>
          <w:p w:rsidR="00CC5C1B" w:rsidRDefault="008307A0">
            <w:pPr>
              <w:spacing w:line="320" w:lineRule="exact"/>
              <w:rPr>
                <w:rFonts w:asciiTheme="minorEastAsia" w:hAnsiTheme="minorEastAsia"/>
              </w:rPr>
            </w:pPr>
            <w:r>
              <w:rPr>
                <w:rFonts w:asciiTheme="minorEastAsia" w:hAnsiTheme="minorEastAsia" w:hint="eastAsia"/>
              </w:rPr>
              <w:t>流程</w:t>
            </w:r>
            <w:r>
              <w:rPr>
                <w:rFonts w:asciiTheme="minorEastAsia" w:hAnsiTheme="minorEastAsia"/>
              </w:rPr>
              <w:t>3</w:t>
            </w:r>
            <w:r>
              <w:rPr>
                <w:rFonts w:asciiTheme="minorEastAsia" w:hAnsiTheme="minorEastAsia" w:hint="eastAsia"/>
              </w:rPr>
              <w:t>—加班</w:t>
            </w:r>
          </w:p>
          <w:p w:rsidR="00CC5C1B" w:rsidRDefault="008307A0">
            <w:pPr>
              <w:spacing w:line="320" w:lineRule="exact"/>
              <w:rPr>
                <w:rFonts w:asciiTheme="minorEastAsia" w:hAnsiTheme="minorEastAsia"/>
              </w:rPr>
            </w:pPr>
            <w:r>
              <w:rPr>
                <w:rFonts w:asciiTheme="minorEastAsia" w:hAnsiTheme="minorEastAsia"/>
              </w:rPr>
              <w:t>(1)</w:t>
            </w:r>
            <w:r>
              <w:rPr>
                <w:rFonts w:asciiTheme="minorEastAsia" w:hAnsiTheme="minorEastAsia" w:hint="eastAsia"/>
              </w:rPr>
              <w:t>人事处设置加班规则；</w:t>
            </w:r>
          </w:p>
          <w:p w:rsidR="00CC5C1B" w:rsidRDefault="008307A0">
            <w:pPr>
              <w:spacing w:line="320" w:lineRule="exact"/>
              <w:rPr>
                <w:rFonts w:asciiTheme="minorEastAsia" w:hAnsiTheme="minorEastAsia"/>
              </w:rPr>
            </w:pPr>
            <w:r>
              <w:rPr>
                <w:rFonts w:asciiTheme="minorEastAsia" w:hAnsiTheme="minorEastAsia"/>
              </w:rPr>
              <w:t>(2)</w:t>
            </w:r>
            <w:r>
              <w:rPr>
                <w:rFonts w:asciiTheme="minorEastAsia" w:hAnsiTheme="minorEastAsia" w:hint="eastAsia"/>
              </w:rPr>
              <w:t>员工提交加班申请；</w:t>
            </w:r>
          </w:p>
          <w:p w:rsidR="00CC5C1B" w:rsidRDefault="008307A0">
            <w:pPr>
              <w:spacing w:line="320" w:lineRule="exact"/>
              <w:rPr>
                <w:rFonts w:asciiTheme="minorEastAsia" w:hAnsiTheme="minorEastAsia"/>
              </w:rPr>
            </w:pPr>
            <w:r>
              <w:rPr>
                <w:rFonts w:asciiTheme="minorEastAsia" w:hAnsiTheme="minorEastAsia"/>
              </w:rPr>
              <w:t>(3)</w:t>
            </w:r>
            <w:r>
              <w:rPr>
                <w:rFonts w:asciiTheme="minorEastAsia" w:hAnsiTheme="minorEastAsia" w:hint="eastAsia"/>
              </w:rPr>
              <w:t>单位审批或根据权限上报学校；</w:t>
            </w:r>
          </w:p>
          <w:p w:rsidR="00CC5C1B" w:rsidRDefault="008307A0">
            <w:pPr>
              <w:spacing w:line="320" w:lineRule="exact"/>
              <w:rPr>
                <w:rFonts w:asciiTheme="minorEastAsia" w:hAnsiTheme="minorEastAsia"/>
              </w:rPr>
            </w:pPr>
            <w:r>
              <w:rPr>
                <w:rFonts w:asciiTheme="minorEastAsia" w:hAnsiTheme="minorEastAsia"/>
              </w:rPr>
              <w:t>(4)</w:t>
            </w:r>
            <w:r>
              <w:rPr>
                <w:rFonts w:asciiTheme="minorEastAsia" w:hAnsiTheme="minorEastAsia" w:hint="eastAsia"/>
              </w:rPr>
              <w:t>审批通过后，系统自动更新考勤表；</w:t>
            </w:r>
          </w:p>
          <w:p w:rsidR="00CC5C1B" w:rsidRDefault="008307A0">
            <w:pPr>
              <w:spacing w:line="320" w:lineRule="exact"/>
              <w:rPr>
                <w:rFonts w:asciiTheme="minorEastAsia" w:hAnsiTheme="minorEastAsia"/>
              </w:rPr>
            </w:pPr>
            <w:r>
              <w:rPr>
                <w:rFonts w:asciiTheme="minorEastAsia" w:hAnsiTheme="minorEastAsia"/>
              </w:rPr>
              <w:t>6</w:t>
            </w:r>
            <w:r>
              <w:rPr>
                <w:rFonts w:asciiTheme="minorEastAsia" w:hAnsiTheme="minorEastAsia" w:hint="eastAsia"/>
              </w:rPr>
              <w:t>、员工培训</w:t>
            </w:r>
          </w:p>
          <w:p w:rsidR="00CC5C1B" w:rsidRDefault="008307A0">
            <w:pPr>
              <w:spacing w:line="320" w:lineRule="exact"/>
              <w:rPr>
                <w:rFonts w:asciiTheme="minorEastAsia" w:hAnsiTheme="minorEastAsia"/>
              </w:rPr>
            </w:pPr>
            <w:r>
              <w:rPr>
                <w:rFonts w:asciiTheme="minorEastAsia" w:hAnsiTheme="minorEastAsia"/>
              </w:rPr>
              <w:t>(1)</w:t>
            </w:r>
            <w:r>
              <w:rPr>
                <w:rFonts w:asciiTheme="minorEastAsia" w:hAnsiTheme="minorEastAsia" w:hint="eastAsia"/>
              </w:rPr>
              <w:t>培训需求调研，人事处可向教职工群发培训通知；</w:t>
            </w:r>
          </w:p>
          <w:p w:rsidR="00CC5C1B" w:rsidRDefault="008307A0">
            <w:pPr>
              <w:spacing w:line="320" w:lineRule="exact"/>
              <w:rPr>
                <w:rFonts w:asciiTheme="minorEastAsia" w:hAnsiTheme="minorEastAsia"/>
              </w:rPr>
            </w:pPr>
            <w:r>
              <w:rPr>
                <w:rFonts w:asciiTheme="minorEastAsia" w:hAnsiTheme="minorEastAsia"/>
              </w:rPr>
              <w:t>(2)</w:t>
            </w:r>
            <w:r>
              <w:rPr>
                <w:rFonts w:asciiTheme="minorEastAsia" w:hAnsiTheme="minorEastAsia" w:hint="eastAsia"/>
              </w:rPr>
              <w:t>人事处可事先上传培训资料（文档</w:t>
            </w:r>
            <w:r>
              <w:rPr>
                <w:rFonts w:asciiTheme="minorEastAsia" w:hAnsiTheme="minorEastAsia"/>
              </w:rPr>
              <w:t>+</w:t>
            </w:r>
            <w:r>
              <w:rPr>
                <w:rFonts w:asciiTheme="minorEastAsia" w:hAnsiTheme="minorEastAsia" w:hint="eastAsia"/>
              </w:rPr>
              <w:t>视频）；</w:t>
            </w:r>
          </w:p>
          <w:p w:rsidR="00CC5C1B" w:rsidRDefault="008307A0">
            <w:pPr>
              <w:spacing w:line="320" w:lineRule="exact"/>
              <w:rPr>
                <w:rFonts w:asciiTheme="minorEastAsia" w:hAnsiTheme="minorEastAsia"/>
              </w:rPr>
            </w:pPr>
            <w:r>
              <w:rPr>
                <w:rFonts w:asciiTheme="minorEastAsia" w:hAnsiTheme="minorEastAsia"/>
              </w:rPr>
              <w:t>7</w:t>
            </w:r>
            <w:r>
              <w:rPr>
                <w:rFonts w:asciiTheme="minorEastAsia" w:hAnsiTheme="minorEastAsia" w:hint="eastAsia"/>
              </w:rPr>
              <w:t>、员工异动</w:t>
            </w:r>
          </w:p>
          <w:p w:rsidR="00CC5C1B" w:rsidRDefault="008307A0">
            <w:pPr>
              <w:spacing w:line="320" w:lineRule="exact"/>
              <w:rPr>
                <w:rFonts w:asciiTheme="minorEastAsia" w:hAnsiTheme="minorEastAsia"/>
              </w:rPr>
            </w:pPr>
            <w:r>
              <w:rPr>
                <w:rFonts w:asciiTheme="minorEastAsia" w:hAnsiTheme="minorEastAsia"/>
              </w:rPr>
              <w:t>(1)</w:t>
            </w:r>
            <w:r>
              <w:rPr>
                <w:rFonts w:asciiTheme="minorEastAsia" w:hAnsiTheme="minorEastAsia" w:hint="eastAsia"/>
              </w:rPr>
              <w:t>人事处可对员工的离岗、离职、离校、离退休进行记录和管理；</w:t>
            </w:r>
          </w:p>
          <w:p w:rsidR="00CC5C1B" w:rsidRDefault="008307A0">
            <w:pPr>
              <w:spacing w:line="320" w:lineRule="exact"/>
              <w:rPr>
                <w:rFonts w:asciiTheme="minorEastAsia" w:hAnsiTheme="minorEastAsia"/>
              </w:rPr>
            </w:pPr>
            <w:r>
              <w:rPr>
                <w:rFonts w:asciiTheme="minorEastAsia" w:hAnsiTheme="minorEastAsia"/>
              </w:rPr>
              <w:t>(2)</w:t>
            </w:r>
            <w:r>
              <w:rPr>
                <w:rFonts w:asciiTheme="minorEastAsia" w:hAnsiTheme="minorEastAsia" w:hint="eastAsia"/>
              </w:rPr>
              <w:t>人事处可对员工的编制异动、员工的调动、国内进修进行管理；</w:t>
            </w:r>
          </w:p>
          <w:p w:rsidR="00CC5C1B" w:rsidRDefault="008307A0">
            <w:pPr>
              <w:spacing w:line="320" w:lineRule="exact"/>
              <w:rPr>
                <w:rFonts w:asciiTheme="minorEastAsia" w:hAnsiTheme="minorEastAsia"/>
              </w:rPr>
            </w:pPr>
            <w:r>
              <w:rPr>
                <w:rFonts w:asciiTheme="minorEastAsia" w:hAnsiTheme="minorEastAsia"/>
              </w:rPr>
              <w:t>8</w:t>
            </w:r>
            <w:r>
              <w:rPr>
                <w:rFonts w:asciiTheme="minorEastAsia" w:hAnsiTheme="minorEastAsia" w:hint="eastAsia"/>
              </w:rPr>
              <w:t>、薪资福利</w:t>
            </w:r>
          </w:p>
          <w:p w:rsidR="00CC5C1B" w:rsidRDefault="008307A0">
            <w:pPr>
              <w:spacing w:line="320" w:lineRule="exact"/>
              <w:rPr>
                <w:rFonts w:asciiTheme="minorEastAsia" w:hAnsiTheme="minorEastAsia"/>
              </w:rPr>
            </w:pPr>
            <w:r>
              <w:rPr>
                <w:rFonts w:asciiTheme="minorEastAsia" w:hAnsiTheme="minorEastAsia"/>
              </w:rPr>
              <w:t>(1)</w:t>
            </w:r>
            <w:r>
              <w:rPr>
                <w:rFonts w:asciiTheme="minorEastAsia" w:hAnsiTheme="minorEastAsia" w:hint="eastAsia"/>
              </w:rPr>
              <w:t>新入员工的定岗定薪；</w:t>
            </w:r>
          </w:p>
          <w:p w:rsidR="00CC5C1B" w:rsidRDefault="008307A0">
            <w:pPr>
              <w:spacing w:line="320" w:lineRule="exact"/>
              <w:rPr>
                <w:rFonts w:asciiTheme="minorEastAsia" w:hAnsiTheme="minorEastAsia"/>
              </w:rPr>
            </w:pPr>
            <w:r>
              <w:rPr>
                <w:rFonts w:asciiTheme="minorEastAsia" w:hAnsiTheme="minorEastAsia"/>
              </w:rPr>
              <w:t>(2)</w:t>
            </w:r>
            <w:r>
              <w:rPr>
                <w:rFonts w:asciiTheme="minorEastAsia" w:hAnsiTheme="minorEastAsia" w:hint="eastAsia"/>
              </w:rPr>
              <w:t>人事处可自主设置工资结构（岗位工资、提成、绩效工资、报销、工龄工资等，可自主设置工资结构字段）；</w:t>
            </w:r>
          </w:p>
          <w:p w:rsidR="00CC5C1B" w:rsidRDefault="008307A0">
            <w:pPr>
              <w:spacing w:line="320" w:lineRule="exact"/>
              <w:rPr>
                <w:rFonts w:asciiTheme="minorEastAsia" w:hAnsiTheme="minorEastAsia"/>
              </w:rPr>
            </w:pPr>
            <w:r>
              <w:rPr>
                <w:rFonts w:asciiTheme="minorEastAsia" w:hAnsiTheme="minorEastAsia"/>
              </w:rPr>
              <w:t>(3)</w:t>
            </w:r>
            <w:r>
              <w:rPr>
                <w:rFonts w:asciiTheme="minorEastAsia" w:hAnsiTheme="minorEastAsia" w:hint="eastAsia"/>
              </w:rPr>
              <w:t>人事处可设置多个津贴方案，并为每个津贴方案设置对应的人员；</w:t>
            </w:r>
          </w:p>
          <w:p w:rsidR="00CC5C1B" w:rsidRDefault="008307A0">
            <w:pPr>
              <w:spacing w:line="320" w:lineRule="exact"/>
              <w:rPr>
                <w:rFonts w:asciiTheme="minorEastAsia" w:hAnsiTheme="minorEastAsia"/>
              </w:rPr>
            </w:pPr>
            <w:r>
              <w:rPr>
                <w:rFonts w:asciiTheme="minorEastAsia" w:hAnsiTheme="minorEastAsia"/>
              </w:rPr>
              <w:t>(4)</w:t>
            </w:r>
            <w:r>
              <w:rPr>
                <w:rFonts w:asciiTheme="minorEastAsia" w:hAnsiTheme="minorEastAsia" w:hint="eastAsia"/>
              </w:rPr>
              <w:t>系统支持一键发送工资条；</w:t>
            </w:r>
          </w:p>
          <w:p w:rsidR="00CC5C1B" w:rsidRDefault="008307A0">
            <w:pPr>
              <w:spacing w:line="320" w:lineRule="exact"/>
              <w:rPr>
                <w:rFonts w:asciiTheme="minorEastAsia" w:hAnsiTheme="minorEastAsia"/>
              </w:rPr>
            </w:pPr>
            <w:r>
              <w:rPr>
                <w:rFonts w:asciiTheme="minorEastAsia" w:hAnsiTheme="minorEastAsia"/>
              </w:rPr>
              <w:t>(4)</w:t>
            </w:r>
            <w:r>
              <w:rPr>
                <w:rFonts w:asciiTheme="minorEastAsia" w:hAnsiTheme="minorEastAsia" w:hint="eastAsia"/>
              </w:rPr>
              <w:t>人事处操作员工调薪，系统自动生成员工调薪表；</w:t>
            </w:r>
          </w:p>
          <w:p w:rsidR="00CC5C1B" w:rsidRDefault="008307A0">
            <w:pPr>
              <w:spacing w:line="320" w:lineRule="exact"/>
              <w:rPr>
                <w:rFonts w:asciiTheme="minorEastAsia" w:hAnsiTheme="minorEastAsia"/>
              </w:rPr>
            </w:pPr>
            <w:r>
              <w:rPr>
                <w:rFonts w:asciiTheme="minorEastAsia" w:hAnsiTheme="minorEastAsia"/>
              </w:rPr>
              <w:t>9</w:t>
            </w:r>
            <w:r>
              <w:rPr>
                <w:rFonts w:asciiTheme="minorEastAsia" w:hAnsiTheme="minorEastAsia" w:hint="eastAsia"/>
              </w:rPr>
              <w:t>、报表中心</w:t>
            </w:r>
          </w:p>
          <w:p w:rsidR="00CC5C1B" w:rsidRDefault="008307A0">
            <w:pPr>
              <w:spacing w:line="320" w:lineRule="exact"/>
              <w:rPr>
                <w:rFonts w:asciiTheme="minorEastAsia" w:hAnsiTheme="minorEastAsia"/>
              </w:rPr>
            </w:pPr>
            <w:r>
              <w:rPr>
                <w:rFonts w:asciiTheme="minorEastAsia" w:hAnsiTheme="minorEastAsia" w:hint="eastAsia"/>
              </w:rPr>
              <w:t>可设置模板，可根据模板自动生成相关人事信息图表，（例如：员工状态统计、人员构成分析、职位人员统计）；</w:t>
            </w:r>
          </w:p>
          <w:p w:rsidR="00CC5C1B" w:rsidRDefault="008307A0">
            <w:pPr>
              <w:spacing w:line="320" w:lineRule="exact"/>
              <w:rPr>
                <w:rFonts w:asciiTheme="minorEastAsia" w:hAnsiTheme="minorEastAsia"/>
              </w:rPr>
            </w:pPr>
            <w:r>
              <w:rPr>
                <w:rFonts w:asciiTheme="minorEastAsia" w:hAnsiTheme="minorEastAsia"/>
              </w:rPr>
              <w:t>10</w:t>
            </w:r>
            <w:r>
              <w:rPr>
                <w:rFonts w:asciiTheme="minorEastAsia" w:hAnsiTheme="minorEastAsia" w:hint="eastAsia"/>
              </w:rPr>
              <w:t>、温馨提示</w:t>
            </w:r>
          </w:p>
          <w:p w:rsidR="00CC5C1B" w:rsidRDefault="008307A0">
            <w:pPr>
              <w:spacing w:line="320" w:lineRule="exact"/>
              <w:rPr>
                <w:rFonts w:asciiTheme="minorEastAsia" w:hAnsiTheme="minorEastAsia"/>
              </w:rPr>
            </w:pPr>
            <w:r>
              <w:rPr>
                <w:rFonts w:asciiTheme="minorEastAsia" w:hAnsiTheme="minorEastAsia"/>
              </w:rPr>
              <w:t xml:space="preserve"> (1)</w:t>
            </w:r>
            <w:r>
              <w:rPr>
                <w:rFonts w:asciiTheme="minorEastAsia" w:hAnsiTheme="minorEastAsia" w:hint="eastAsia"/>
              </w:rPr>
              <w:t>人事处可按月查看员工生日信息，并可给过生日的员工发送电子生日贺卡，支持定时发送；</w:t>
            </w:r>
          </w:p>
          <w:p w:rsidR="00CC5C1B" w:rsidRDefault="008307A0">
            <w:pPr>
              <w:spacing w:line="320" w:lineRule="exact"/>
              <w:rPr>
                <w:rFonts w:asciiTheme="minorEastAsia" w:hAnsiTheme="minorEastAsia"/>
              </w:rPr>
            </w:pPr>
            <w:r>
              <w:rPr>
                <w:rFonts w:asciiTheme="minorEastAsia" w:hAnsiTheme="minorEastAsia"/>
              </w:rPr>
              <w:lastRenderedPageBreak/>
              <w:t>11</w:t>
            </w:r>
            <w:r>
              <w:rPr>
                <w:rFonts w:asciiTheme="minorEastAsia" w:hAnsiTheme="minorEastAsia" w:hint="eastAsia"/>
              </w:rPr>
              <w:t>、自动提醒</w:t>
            </w:r>
          </w:p>
          <w:p w:rsidR="00CC5C1B" w:rsidRDefault="008307A0">
            <w:pPr>
              <w:spacing w:line="320" w:lineRule="exact"/>
              <w:rPr>
                <w:rFonts w:asciiTheme="minorEastAsia" w:hAnsiTheme="minorEastAsia"/>
              </w:rPr>
            </w:pPr>
            <w:r>
              <w:rPr>
                <w:rFonts w:asciiTheme="minorEastAsia" w:hAnsiTheme="minorEastAsia"/>
              </w:rPr>
              <w:t xml:space="preserve"> </w:t>
            </w:r>
            <w:r>
              <w:rPr>
                <w:rFonts w:asciiTheme="minorEastAsia" w:hAnsiTheme="minorEastAsia" w:hint="eastAsia"/>
              </w:rPr>
              <w:t>通过设置通知时间和接收人员，可实现生日通知、转正通知、合同续签通知的自动提醒；</w:t>
            </w:r>
          </w:p>
          <w:p w:rsidR="00CC5C1B" w:rsidRDefault="008307A0">
            <w:pPr>
              <w:spacing w:line="320" w:lineRule="exact"/>
              <w:rPr>
                <w:rFonts w:asciiTheme="minorEastAsia" w:hAnsiTheme="minorEastAsia"/>
              </w:rPr>
            </w:pPr>
            <w:r>
              <w:rPr>
                <w:rFonts w:asciiTheme="minorEastAsia" w:hAnsiTheme="minorEastAsia"/>
              </w:rPr>
              <w:t>13</w:t>
            </w:r>
            <w:r>
              <w:rPr>
                <w:rFonts w:asciiTheme="minorEastAsia" w:hAnsiTheme="minorEastAsia" w:hint="eastAsia"/>
              </w:rPr>
              <w:t>、公告</w:t>
            </w:r>
          </w:p>
          <w:p w:rsidR="00CC5C1B" w:rsidRDefault="008307A0">
            <w:pPr>
              <w:spacing w:line="320" w:lineRule="exact"/>
              <w:rPr>
                <w:rFonts w:asciiTheme="minorEastAsia" w:hAnsiTheme="minorEastAsia"/>
              </w:rPr>
            </w:pPr>
            <w:r>
              <w:rPr>
                <w:rFonts w:asciiTheme="minorEastAsia" w:hAnsiTheme="minorEastAsia"/>
              </w:rPr>
              <w:t>(1)</w:t>
            </w:r>
            <w:r>
              <w:rPr>
                <w:rFonts w:asciiTheme="minorEastAsia" w:hAnsiTheme="minorEastAsia" w:hint="eastAsia"/>
              </w:rPr>
              <w:t>支持公告的发布，支持自定义公告接收人员，接收部门；</w:t>
            </w:r>
          </w:p>
          <w:p w:rsidR="00CC5C1B" w:rsidRDefault="008307A0">
            <w:pPr>
              <w:spacing w:line="320" w:lineRule="exact"/>
            </w:pPr>
            <w:r>
              <w:rPr>
                <w:rFonts w:asciiTheme="minorEastAsia" w:hAnsiTheme="minorEastAsia"/>
              </w:rPr>
              <w:t>(2)</w:t>
            </w:r>
            <w:r>
              <w:rPr>
                <w:rFonts w:asciiTheme="minorEastAsia" w:hAnsiTheme="minorEastAsia" w:hint="eastAsia"/>
              </w:rPr>
              <w:t>支持发布附件公告；</w:t>
            </w:r>
          </w:p>
        </w:tc>
        <w:tc>
          <w:tcPr>
            <w:tcW w:w="760" w:type="dxa"/>
            <w:tcBorders>
              <w:top w:val="single" w:sz="4" w:space="0" w:color="auto"/>
              <w:left w:val="single" w:sz="4" w:space="0" w:color="auto"/>
              <w:bottom w:val="single" w:sz="4" w:space="0" w:color="auto"/>
              <w:right w:val="single" w:sz="4" w:space="0" w:color="auto"/>
            </w:tcBorders>
            <w:vAlign w:val="center"/>
          </w:tcPr>
          <w:p w:rsidR="00CC5C1B" w:rsidRDefault="008307A0">
            <w:pPr>
              <w:spacing w:line="320" w:lineRule="exact"/>
              <w:jc w:val="center"/>
              <w:rPr>
                <w:rFonts w:ascii="宋体" w:eastAsia="宋体" w:hAnsi="宋体" w:cs="宋体"/>
                <w:sz w:val="24"/>
              </w:rPr>
            </w:pPr>
            <w:r>
              <w:rPr>
                <w:rFonts w:hint="eastAsia"/>
              </w:rPr>
              <w:lastRenderedPageBreak/>
              <w:t>套</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CC5C1B" w:rsidRDefault="008307A0">
            <w:pPr>
              <w:spacing w:line="320" w:lineRule="exact"/>
              <w:jc w:val="center"/>
              <w:rPr>
                <w:rFonts w:ascii="宋体" w:eastAsia="宋体" w:hAnsi="宋体" w:cs="宋体"/>
                <w:sz w:val="24"/>
              </w:rPr>
            </w:pPr>
            <w:r>
              <w:rPr>
                <w:rFonts w:hint="eastAsia"/>
              </w:rPr>
              <w:t>1</w:t>
            </w:r>
          </w:p>
        </w:tc>
        <w:tc>
          <w:tcPr>
            <w:tcW w:w="1215" w:type="dxa"/>
            <w:tcBorders>
              <w:top w:val="single" w:sz="4" w:space="0" w:color="auto"/>
              <w:left w:val="single" w:sz="4" w:space="0" w:color="auto"/>
              <w:bottom w:val="single" w:sz="4" w:space="0" w:color="auto"/>
              <w:right w:val="single" w:sz="4" w:space="0" w:color="auto"/>
            </w:tcBorders>
            <w:vAlign w:val="center"/>
          </w:tcPr>
          <w:p w:rsidR="00CC5C1B" w:rsidRDefault="008307A0">
            <w:pPr>
              <w:spacing w:line="320" w:lineRule="exact"/>
              <w:jc w:val="center"/>
              <w:rPr>
                <w:rFonts w:ascii="宋体" w:eastAsia="宋体" w:hAnsi="宋体" w:cs="宋体"/>
                <w:sz w:val="24"/>
              </w:rPr>
            </w:pPr>
            <w:r>
              <w:rPr>
                <w:rFonts w:ascii="宋体" w:eastAsia="宋体" w:hAnsi="宋体" w:cs="宋体" w:hint="eastAsia"/>
                <w:sz w:val="24"/>
              </w:rPr>
              <w:t>否</w:t>
            </w:r>
          </w:p>
        </w:tc>
      </w:tr>
      <w:tr w:rsidR="00CC5C1B">
        <w:trPr>
          <w:trHeight w:val="961"/>
          <w:jc w:val="center"/>
        </w:trPr>
        <w:tc>
          <w:tcPr>
            <w:tcW w:w="855" w:type="dxa"/>
            <w:tcBorders>
              <w:top w:val="single" w:sz="4" w:space="0" w:color="auto"/>
              <w:left w:val="single" w:sz="4" w:space="0" w:color="auto"/>
              <w:bottom w:val="single" w:sz="4" w:space="0" w:color="auto"/>
              <w:right w:val="single" w:sz="4" w:space="0" w:color="auto"/>
            </w:tcBorders>
          </w:tcPr>
          <w:p w:rsidR="00CC5C1B" w:rsidRDefault="00CC5C1B">
            <w:pPr>
              <w:pStyle w:val="af0"/>
              <w:numPr>
                <w:ilvl w:val="0"/>
                <w:numId w:val="18"/>
              </w:numPr>
              <w:spacing w:line="320" w:lineRule="exact"/>
              <w:ind w:firstLineChars="0"/>
            </w:pP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CC5C1B" w:rsidRDefault="008307A0">
            <w:pPr>
              <w:spacing w:line="320" w:lineRule="exact"/>
            </w:pPr>
            <w:r>
              <w:rPr>
                <w:rFonts w:hint="eastAsia"/>
              </w:rPr>
              <w:t>财务管理系统</w:t>
            </w:r>
          </w:p>
        </w:tc>
        <w:tc>
          <w:tcPr>
            <w:tcW w:w="9522" w:type="dxa"/>
            <w:tcBorders>
              <w:top w:val="single" w:sz="4" w:space="0" w:color="auto"/>
              <w:left w:val="single" w:sz="4" w:space="0" w:color="auto"/>
              <w:bottom w:val="single" w:sz="4" w:space="0" w:color="auto"/>
              <w:right w:val="single" w:sz="4" w:space="0" w:color="auto"/>
            </w:tcBorders>
            <w:shd w:val="clear" w:color="auto" w:fill="auto"/>
          </w:tcPr>
          <w:p w:rsidR="00CC5C1B" w:rsidRDefault="008307A0">
            <w:pPr>
              <w:spacing w:line="320" w:lineRule="exact"/>
              <w:rPr>
                <w:rFonts w:asciiTheme="minorEastAsia" w:hAnsiTheme="minorEastAsia"/>
              </w:rPr>
            </w:pPr>
            <w:r>
              <w:rPr>
                <w:rFonts w:asciiTheme="minorEastAsia" w:hAnsiTheme="minorEastAsia" w:hint="eastAsia"/>
              </w:rPr>
              <w:t>软件技术参数：</w:t>
            </w:r>
          </w:p>
          <w:p w:rsidR="00CC5C1B" w:rsidRDefault="008307A0">
            <w:pPr>
              <w:spacing w:line="320" w:lineRule="exact"/>
              <w:rPr>
                <w:rFonts w:asciiTheme="minorEastAsia" w:hAnsiTheme="minorEastAsia"/>
              </w:rPr>
            </w:pPr>
            <w:r>
              <w:rPr>
                <w:rFonts w:asciiTheme="minorEastAsia" w:hAnsiTheme="minorEastAsia"/>
              </w:rPr>
              <w:t>1</w:t>
            </w:r>
            <w:r>
              <w:rPr>
                <w:rFonts w:asciiTheme="minorEastAsia" w:hAnsiTheme="minorEastAsia" w:hint="eastAsia"/>
              </w:rPr>
              <w:t>、</w:t>
            </w:r>
            <w:r>
              <w:rPr>
                <w:rFonts w:asciiTheme="minorEastAsia" w:hAnsiTheme="minorEastAsia"/>
              </w:rPr>
              <w:t>B/S</w:t>
            </w:r>
            <w:r>
              <w:rPr>
                <w:rFonts w:asciiTheme="minorEastAsia" w:hAnsiTheme="minorEastAsia" w:hint="eastAsia"/>
              </w:rPr>
              <w:t>架构，支持基于校园网、互联网的应用，只需要浏览器便可轻松访问；</w:t>
            </w:r>
          </w:p>
          <w:p w:rsidR="00CC5C1B" w:rsidRDefault="008307A0">
            <w:pPr>
              <w:spacing w:line="320" w:lineRule="exact"/>
              <w:rPr>
                <w:rFonts w:asciiTheme="minorEastAsia" w:hAnsiTheme="minorEastAsia"/>
              </w:rPr>
            </w:pPr>
            <w:r>
              <w:rPr>
                <w:rFonts w:asciiTheme="minorEastAsia" w:hAnsiTheme="minorEastAsia" w:hint="eastAsia"/>
              </w:rPr>
              <w:t>软件功能参数：</w:t>
            </w:r>
          </w:p>
          <w:p w:rsidR="00CC5C1B" w:rsidRDefault="008307A0">
            <w:pPr>
              <w:spacing w:line="320" w:lineRule="exact"/>
              <w:rPr>
                <w:rFonts w:asciiTheme="minorEastAsia" w:hAnsiTheme="minorEastAsia"/>
              </w:rPr>
            </w:pPr>
            <w:r>
              <w:rPr>
                <w:rFonts w:asciiTheme="minorEastAsia" w:hAnsiTheme="minorEastAsia"/>
              </w:rPr>
              <w:t>1</w:t>
            </w:r>
            <w:r>
              <w:rPr>
                <w:rFonts w:asciiTheme="minorEastAsia" w:hAnsiTheme="minorEastAsia" w:hint="eastAsia"/>
              </w:rPr>
              <w:t>、包括从凭证到账簿、报表输出的基本帐务处理和内部利息、经济核算、财务分析、银行对帐等功能。</w:t>
            </w:r>
          </w:p>
          <w:p w:rsidR="00CC5C1B" w:rsidRDefault="008307A0">
            <w:pPr>
              <w:spacing w:line="320" w:lineRule="exact"/>
              <w:rPr>
                <w:rFonts w:asciiTheme="minorEastAsia" w:hAnsiTheme="minorEastAsia"/>
              </w:rPr>
            </w:pPr>
            <w:r>
              <w:rPr>
                <w:rFonts w:asciiTheme="minorEastAsia" w:hAnsiTheme="minorEastAsia"/>
              </w:rPr>
              <w:t>2</w:t>
            </w:r>
            <w:r>
              <w:rPr>
                <w:rFonts w:asciiTheme="minorEastAsia" w:hAnsiTheme="minorEastAsia" w:hint="eastAsia"/>
              </w:rPr>
              <w:t>、可自定义会计科目，可自主设置各科目的辅助信息项，并自由配置各科目必须附加信息项、核算信息项、汇总信息项。</w:t>
            </w:r>
          </w:p>
          <w:p w:rsidR="00CC5C1B" w:rsidRDefault="008307A0">
            <w:pPr>
              <w:spacing w:line="320" w:lineRule="exact"/>
              <w:rPr>
                <w:rFonts w:asciiTheme="minorEastAsia" w:hAnsiTheme="minorEastAsia"/>
              </w:rPr>
            </w:pPr>
            <w:r>
              <w:rPr>
                <w:rFonts w:asciiTheme="minorEastAsia" w:hAnsiTheme="minorEastAsia"/>
              </w:rPr>
              <w:t>3</w:t>
            </w:r>
            <w:r>
              <w:rPr>
                <w:rFonts w:asciiTheme="minorEastAsia" w:hAnsiTheme="minorEastAsia" w:hint="eastAsia"/>
              </w:rPr>
              <w:t>、可多人同时录入不同凭证不冲突，凭证号自主生成，并保证连续。</w:t>
            </w:r>
          </w:p>
          <w:p w:rsidR="00CC5C1B" w:rsidRDefault="008307A0">
            <w:pPr>
              <w:spacing w:line="320" w:lineRule="exact"/>
              <w:rPr>
                <w:rFonts w:asciiTheme="minorEastAsia" w:hAnsiTheme="minorEastAsia"/>
              </w:rPr>
            </w:pPr>
            <w:r>
              <w:rPr>
                <w:rFonts w:asciiTheme="minorEastAsia" w:hAnsiTheme="minorEastAsia"/>
              </w:rPr>
              <w:t>4</w:t>
            </w:r>
            <w:r>
              <w:rPr>
                <w:rFonts w:asciiTheme="minorEastAsia" w:hAnsiTheme="minorEastAsia" w:hint="eastAsia"/>
              </w:rPr>
              <w:t>、录入凭证时可快捷保存可复用的摘要短语，并可快捷调用常用短语、部门、姓名、往来单位、固定资产等信息作为摘要组成部分。</w:t>
            </w:r>
          </w:p>
          <w:p w:rsidR="00CC5C1B" w:rsidRDefault="008307A0">
            <w:pPr>
              <w:spacing w:line="320" w:lineRule="exact"/>
              <w:rPr>
                <w:rFonts w:asciiTheme="minorEastAsia" w:hAnsiTheme="minorEastAsia"/>
              </w:rPr>
            </w:pPr>
            <w:r>
              <w:rPr>
                <w:rFonts w:asciiTheme="minorEastAsia" w:hAnsiTheme="minorEastAsia"/>
              </w:rPr>
              <w:t>5</w:t>
            </w:r>
            <w:r>
              <w:rPr>
                <w:rFonts w:asciiTheme="minorEastAsia" w:hAnsiTheme="minorEastAsia" w:hint="eastAsia"/>
              </w:rPr>
              <w:t>、录入凭证时支持复制上行、复制凭证、生成模式凭证、生成年度结转等功能。</w:t>
            </w:r>
          </w:p>
          <w:p w:rsidR="00CC5C1B" w:rsidRDefault="008307A0">
            <w:pPr>
              <w:spacing w:line="400" w:lineRule="exact"/>
              <w:rPr>
                <w:rFonts w:asciiTheme="minorEastAsia" w:hAnsiTheme="minorEastAsia"/>
              </w:rPr>
            </w:pPr>
            <w:r>
              <w:rPr>
                <w:rFonts w:asciiTheme="minorEastAsia" w:hAnsiTheme="minorEastAsia"/>
              </w:rPr>
              <w:t>6</w:t>
            </w:r>
            <w:r>
              <w:rPr>
                <w:rFonts w:asciiTheme="minorEastAsia" w:hAnsiTheme="minorEastAsia" w:hint="eastAsia"/>
              </w:rPr>
              <w:t>、录入科目代码或科目</w:t>
            </w:r>
            <w:r>
              <w:rPr>
                <w:rFonts w:asciiTheme="minorEastAsia" w:hAnsiTheme="minorEastAsia"/>
              </w:rPr>
              <w:t>/</w:t>
            </w:r>
            <w:r>
              <w:rPr>
                <w:rFonts w:asciiTheme="minorEastAsia" w:hAnsiTheme="minorEastAsia" w:hint="eastAsia"/>
              </w:rPr>
              <w:t>部门</w:t>
            </w:r>
            <w:r>
              <w:rPr>
                <w:rFonts w:asciiTheme="minorEastAsia" w:hAnsiTheme="minorEastAsia"/>
              </w:rPr>
              <w:t>/</w:t>
            </w:r>
            <w:r>
              <w:rPr>
                <w:rFonts w:asciiTheme="minorEastAsia" w:hAnsiTheme="minorEastAsia" w:hint="eastAsia"/>
              </w:rPr>
              <w:t>姓名</w:t>
            </w:r>
            <w:r>
              <w:rPr>
                <w:rFonts w:asciiTheme="minorEastAsia" w:hAnsiTheme="minorEastAsia"/>
              </w:rPr>
              <w:t>/</w:t>
            </w:r>
            <w:r>
              <w:rPr>
                <w:rFonts w:asciiTheme="minorEastAsia" w:hAnsiTheme="minorEastAsia" w:hint="eastAsia"/>
              </w:rPr>
              <w:t>往来单位</w:t>
            </w:r>
            <w:r>
              <w:rPr>
                <w:rFonts w:asciiTheme="minorEastAsia" w:hAnsiTheme="minorEastAsia"/>
              </w:rPr>
              <w:t>/</w:t>
            </w:r>
            <w:r>
              <w:rPr>
                <w:rFonts w:asciiTheme="minorEastAsia" w:hAnsiTheme="minorEastAsia" w:hint="eastAsia"/>
              </w:rPr>
              <w:t>固定资产等拼音首字时，具备一键一提示功能，方便快捷录入。</w:t>
            </w:r>
          </w:p>
          <w:p w:rsidR="00CC5C1B" w:rsidRDefault="008307A0">
            <w:pPr>
              <w:spacing w:line="400" w:lineRule="exact"/>
              <w:rPr>
                <w:rFonts w:asciiTheme="minorEastAsia" w:hAnsiTheme="minorEastAsia"/>
              </w:rPr>
            </w:pPr>
            <w:r>
              <w:rPr>
                <w:rFonts w:asciiTheme="minorEastAsia" w:hAnsiTheme="minorEastAsia"/>
              </w:rPr>
              <w:t>7</w:t>
            </w:r>
            <w:r>
              <w:rPr>
                <w:rFonts w:asciiTheme="minorEastAsia" w:hAnsiTheme="minorEastAsia" w:hint="eastAsia"/>
              </w:rPr>
              <w:t>、每个会计人员可分配不同字号，每个凭证有不同字号。</w:t>
            </w:r>
          </w:p>
          <w:p w:rsidR="00CC5C1B" w:rsidRDefault="008307A0">
            <w:pPr>
              <w:spacing w:line="400" w:lineRule="exact"/>
              <w:rPr>
                <w:rFonts w:asciiTheme="minorEastAsia" w:hAnsiTheme="minorEastAsia"/>
              </w:rPr>
            </w:pPr>
            <w:r>
              <w:rPr>
                <w:rFonts w:asciiTheme="minorEastAsia" w:hAnsiTheme="minorEastAsia"/>
              </w:rPr>
              <w:t>8</w:t>
            </w:r>
            <w:r>
              <w:rPr>
                <w:rFonts w:asciiTheme="minorEastAsia" w:hAnsiTheme="minorEastAsia" w:hint="eastAsia"/>
              </w:rPr>
              <w:t>、银行对账可以设置允许相差天数、收付方式、支票号，可自动勾对，也可手动补充勾对，单位帐可以随时直接查看凭证。</w:t>
            </w:r>
          </w:p>
          <w:p w:rsidR="00CC5C1B" w:rsidRDefault="008307A0">
            <w:pPr>
              <w:spacing w:line="400" w:lineRule="exact"/>
              <w:rPr>
                <w:rFonts w:asciiTheme="minorEastAsia" w:hAnsiTheme="minorEastAsia"/>
              </w:rPr>
            </w:pPr>
            <w:r>
              <w:rPr>
                <w:rFonts w:asciiTheme="minorEastAsia" w:hAnsiTheme="minorEastAsia"/>
              </w:rPr>
              <w:t>9</w:t>
            </w:r>
            <w:r>
              <w:rPr>
                <w:rFonts w:asciiTheme="minorEastAsia" w:hAnsiTheme="minorEastAsia" w:hint="eastAsia"/>
              </w:rPr>
              <w:t>、有灵活的分层次统计汇总的查询方式，可自由设置账簿查询格式、账簿打印格式，自定义账簿分组汇总、分页打印，查看账簿时，可随时过滤或展开账簿内容，调整汇总项、分页项，可逐层分解分类账，并追溯查到凭证。</w:t>
            </w:r>
          </w:p>
          <w:p w:rsidR="00CC5C1B" w:rsidRDefault="008307A0">
            <w:pPr>
              <w:spacing w:line="400" w:lineRule="exact"/>
              <w:rPr>
                <w:rFonts w:asciiTheme="minorEastAsia" w:hAnsiTheme="minorEastAsia"/>
              </w:rPr>
            </w:pPr>
            <w:r>
              <w:rPr>
                <w:rFonts w:asciiTheme="minorEastAsia" w:hAnsiTheme="minorEastAsia"/>
              </w:rPr>
              <w:t>10</w:t>
            </w:r>
            <w:r>
              <w:rPr>
                <w:rFonts w:asciiTheme="minorEastAsia" w:hAnsiTheme="minorEastAsia" w:hint="eastAsia"/>
              </w:rPr>
              <w:t>、可以自定义报表，自主设置财务报表项目及计算公式，可分部门输出报表。</w:t>
            </w:r>
          </w:p>
          <w:p w:rsidR="00CC5C1B" w:rsidRDefault="008307A0">
            <w:pPr>
              <w:spacing w:line="400" w:lineRule="exact"/>
              <w:rPr>
                <w:rFonts w:asciiTheme="minorEastAsia" w:hAnsiTheme="minorEastAsia"/>
              </w:rPr>
            </w:pPr>
            <w:r>
              <w:rPr>
                <w:rFonts w:asciiTheme="minorEastAsia" w:hAnsiTheme="minorEastAsia"/>
              </w:rPr>
              <w:t>11</w:t>
            </w:r>
            <w:r>
              <w:rPr>
                <w:rFonts w:asciiTheme="minorEastAsia" w:hAnsiTheme="minorEastAsia" w:hint="eastAsia"/>
              </w:rPr>
              <w:t>、可自定义经济核算方式，自主设置核算方案、核算层次、计息模式、费用汇总公式等。</w:t>
            </w:r>
          </w:p>
          <w:p w:rsidR="00CC5C1B" w:rsidRDefault="008307A0">
            <w:pPr>
              <w:spacing w:line="400" w:lineRule="exact"/>
              <w:rPr>
                <w:rFonts w:asciiTheme="minorEastAsia" w:hAnsiTheme="minorEastAsia"/>
              </w:rPr>
            </w:pPr>
            <w:r>
              <w:rPr>
                <w:rFonts w:asciiTheme="minorEastAsia" w:hAnsiTheme="minorEastAsia"/>
              </w:rPr>
              <w:lastRenderedPageBreak/>
              <w:t>12</w:t>
            </w:r>
            <w:r>
              <w:rPr>
                <w:rFonts w:asciiTheme="minorEastAsia" w:hAnsiTheme="minorEastAsia" w:hint="eastAsia"/>
              </w:rPr>
              <w:t>、有完整强大的财务分析功能，能进行非明细科目的子目结构分析、核算项目结构分析、资产负债结构、损益分析，能呈现各科目发生额</w:t>
            </w:r>
            <w:r>
              <w:rPr>
                <w:rFonts w:asciiTheme="minorEastAsia" w:hAnsiTheme="minorEastAsia"/>
              </w:rPr>
              <w:t>/</w:t>
            </w:r>
            <w:r>
              <w:rPr>
                <w:rFonts w:asciiTheme="minorEastAsia" w:hAnsiTheme="minorEastAsia" w:hint="eastAsia"/>
              </w:rPr>
              <w:t>余额发展趋势，所有分析提供各种图表。</w:t>
            </w:r>
          </w:p>
          <w:p w:rsidR="00CC5C1B" w:rsidRDefault="008307A0">
            <w:pPr>
              <w:spacing w:line="400" w:lineRule="exact"/>
              <w:rPr>
                <w:rFonts w:asciiTheme="minorEastAsia" w:hAnsiTheme="minorEastAsia"/>
              </w:rPr>
            </w:pPr>
            <w:r>
              <w:rPr>
                <w:rFonts w:asciiTheme="minorEastAsia" w:hAnsiTheme="minorEastAsia"/>
              </w:rPr>
              <w:t>13</w:t>
            </w:r>
            <w:r>
              <w:rPr>
                <w:rFonts w:asciiTheme="minorEastAsia" w:hAnsiTheme="minorEastAsia" w:hint="eastAsia"/>
              </w:rPr>
              <w:t>、自带人民币大写输出器，支持即时显示所录数字表示的人民币大写金额。</w:t>
            </w:r>
          </w:p>
          <w:p w:rsidR="00CC5C1B" w:rsidRDefault="008307A0">
            <w:pPr>
              <w:spacing w:line="400" w:lineRule="exact"/>
              <w:rPr>
                <w:rFonts w:asciiTheme="minorEastAsia" w:hAnsiTheme="minorEastAsia"/>
              </w:rPr>
            </w:pPr>
            <w:r>
              <w:rPr>
                <w:rFonts w:asciiTheme="minorEastAsia" w:hAnsiTheme="minorEastAsia"/>
              </w:rPr>
              <w:t>14</w:t>
            </w:r>
            <w:r>
              <w:rPr>
                <w:rFonts w:asciiTheme="minorEastAsia" w:hAnsiTheme="minorEastAsia" w:hint="eastAsia"/>
              </w:rPr>
              <w:t>、支持同时执行多个事务，方便交叉查阅、录入。</w:t>
            </w:r>
          </w:p>
          <w:p w:rsidR="00CC5C1B" w:rsidRDefault="008307A0">
            <w:pPr>
              <w:spacing w:line="400" w:lineRule="exact"/>
              <w:rPr>
                <w:rFonts w:asciiTheme="minorEastAsia" w:hAnsiTheme="minorEastAsia"/>
              </w:rPr>
            </w:pPr>
            <w:r>
              <w:rPr>
                <w:rFonts w:asciiTheme="minorEastAsia" w:hAnsiTheme="minorEastAsia"/>
              </w:rPr>
              <w:t>15</w:t>
            </w:r>
            <w:r>
              <w:rPr>
                <w:rFonts w:asciiTheme="minorEastAsia" w:hAnsiTheme="minorEastAsia" w:hint="eastAsia"/>
              </w:rPr>
              <w:t>、各类查询结果支持即时打印，任何打印均可预览，并支持输出</w:t>
            </w:r>
            <w:r>
              <w:rPr>
                <w:rFonts w:asciiTheme="minorEastAsia" w:hAnsiTheme="minorEastAsia"/>
              </w:rPr>
              <w:t>word/excel/jpg/gif/html</w:t>
            </w:r>
            <w:r>
              <w:rPr>
                <w:rFonts w:asciiTheme="minorEastAsia" w:hAnsiTheme="minorEastAsia" w:hint="eastAsia"/>
              </w:rPr>
              <w:t>等文件格式。</w:t>
            </w:r>
          </w:p>
          <w:p w:rsidR="00CC5C1B" w:rsidRDefault="008307A0">
            <w:pPr>
              <w:spacing w:line="400" w:lineRule="exact"/>
              <w:rPr>
                <w:rFonts w:asciiTheme="minorEastAsia" w:hAnsiTheme="minorEastAsia"/>
              </w:rPr>
            </w:pPr>
            <w:r>
              <w:rPr>
                <w:rFonts w:asciiTheme="minorEastAsia" w:hAnsiTheme="minorEastAsia"/>
              </w:rPr>
              <w:t>16</w:t>
            </w:r>
            <w:r>
              <w:rPr>
                <w:rFonts w:asciiTheme="minorEastAsia" w:hAnsiTheme="minorEastAsia" w:hint="eastAsia"/>
              </w:rPr>
              <w:t>、系统运行期间，如果连续</w:t>
            </w:r>
            <w:r>
              <w:rPr>
                <w:rFonts w:asciiTheme="minorEastAsia" w:hAnsiTheme="minorEastAsia"/>
              </w:rPr>
              <w:t>30</w:t>
            </w:r>
            <w:r>
              <w:rPr>
                <w:rFonts w:asciiTheme="minorEastAsia" w:hAnsiTheme="minorEastAsia" w:hint="eastAsia"/>
              </w:rPr>
              <w:t>秒没有操作，自动退出操作员权限，任何人重新操作时，必须重新输入操作员密码，避免系统空闲时外人操作。</w:t>
            </w:r>
          </w:p>
          <w:p w:rsidR="00CC5C1B" w:rsidRDefault="008307A0">
            <w:pPr>
              <w:spacing w:line="400" w:lineRule="exact"/>
            </w:pPr>
            <w:r>
              <w:rPr>
                <w:rFonts w:asciiTheme="minorEastAsia" w:hAnsiTheme="minorEastAsia"/>
              </w:rPr>
              <w:t>17</w:t>
            </w:r>
            <w:r>
              <w:rPr>
                <w:rFonts w:asciiTheme="minorEastAsia" w:hAnsiTheme="minorEastAsia" w:hint="eastAsia"/>
              </w:rPr>
              <w:t>、操作日志完整，记录每次操作所使用的电脑、操作者、时间、详细操作内容。</w:t>
            </w:r>
          </w:p>
        </w:tc>
        <w:tc>
          <w:tcPr>
            <w:tcW w:w="760" w:type="dxa"/>
            <w:tcBorders>
              <w:top w:val="single" w:sz="4" w:space="0" w:color="auto"/>
              <w:left w:val="single" w:sz="4" w:space="0" w:color="auto"/>
              <w:bottom w:val="single" w:sz="4" w:space="0" w:color="auto"/>
              <w:right w:val="single" w:sz="4" w:space="0" w:color="auto"/>
            </w:tcBorders>
            <w:vAlign w:val="center"/>
          </w:tcPr>
          <w:p w:rsidR="00CC5C1B" w:rsidRDefault="008307A0">
            <w:pPr>
              <w:spacing w:line="320" w:lineRule="exact"/>
              <w:jc w:val="center"/>
              <w:rPr>
                <w:rFonts w:ascii="宋体" w:eastAsia="宋体" w:hAnsi="宋体" w:cs="宋体"/>
                <w:sz w:val="24"/>
              </w:rPr>
            </w:pPr>
            <w:r>
              <w:rPr>
                <w:rFonts w:hint="eastAsia"/>
              </w:rPr>
              <w:lastRenderedPageBreak/>
              <w:t>套</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CC5C1B" w:rsidRDefault="008307A0">
            <w:pPr>
              <w:spacing w:line="320" w:lineRule="exact"/>
              <w:jc w:val="center"/>
              <w:rPr>
                <w:rFonts w:ascii="宋体" w:eastAsia="宋体" w:hAnsi="宋体" w:cs="宋体"/>
                <w:sz w:val="24"/>
              </w:rPr>
            </w:pPr>
            <w:r>
              <w:rPr>
                <w:rFonts w:hint="eastAsia"/>
              </w:rPr>
              <w:t>1</w:t>
            </w:r>
          </w:p>
        </w:tc>
        <w:tc>
          <w:tcPr>
            <w:tcW w:w="1215" w:type="dxa"/>
            <w:tcBorders>
              <w:top w:val="single" w:sz="4" w:space="0" w:color="auto"/>
              <w:left w:val="single" w:sz="4" w:space="0" w:color="auto"/>
              <w:bottom w:val="single" w:sz="4" w:space="0" w:color="auto"/>
              <w:right w:val="single" w:sz="4" w:space="0" w:color="auto"/>
            </w:tcBorders>
            <w:vAlign w:val="center"/>
          </w:tcPr>
          <w:p w:rsidR="00CC5C1B" w:rsidRDefault="008307A0">
            <w:pPr>
              <w:spacing w:line="320" w:lineRule="exact"/>
              <w:jc w:val="center"/>
              <w:rPr>
                <w:rFonts w:ascii="宋体" w:eastAsia="宋体" w:hAnsi="宋体" w:cs="宋体"/>
                <w:sz w:val="24"/>
              </w:rPr>
            </w:pPr>
            <w:r>
              <w:rPr>
                <w:rFonts w:ascii="宋体" w:eastAsia="宋体" w:hAnsi="宋体" w:cs="宋体" w:hint="eastAsia"/>
                <w:sz w:val="24"/>
              </w:rPr>
              <w:t>否</w:t>
            </w:r>
          </w:p>
        </w:tc>
      </w:tr>
      <w:tr w:rsidR="00CC5C1B">
        <w:trPr>
          <w:trHeight w:val="961"/>
          <w:jc w:val="center"/>
        </w:trPr>
        <w:tc>
          <w:tcPr>
            <w:tcW w:w="855" w:type="dxa"/>
            <w:tcBorders>
              <w:top w:val="single" w:sz="4" w:space="0" w:color="auto"/>
              <w:left w:val="single" w:sz="4" w:space="0" w:color="auto"/>
              <w:bottom w:val="single" w:sz="4" w:space="0" w:color="auto"/>
              <w:right w:val="single" w:sz="4" w:space="0" w:color="auto"/>
            </w:tcBorders>
          </w:tcPr>
          <w:p w:rsidR="00CC5C1B" w:rsidRDefault="00CC5C1B">
            <w:pPr>
              <w:pStyle w:val="af0"/>
              <w:numPr>
                <w:ilvl w:val="0"/>
                <w:numId w:val="18"/>
              </w:numPr>
              <w:spacing w:line="320" w:lineRule="exact"/>
              <w:ind w:firstLineChars="0"/>
            </w:pP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CC5C1B" w:rsidRDefault="008307A0">
            <w:pPr>
              <w:spacing w:line="320" w:lineRule="exact"/>
            </w:pPr>
            <w:r>
              <w:rPr>
                <w:rFonts w:hint="eastAsia"/>
              </w:rPr>
              <w:t>后勤管理系统</w:t>
            </w:r>
          </w:p>
        </w:tc>
        <w:tc>
          <w:tcPr>
            <w:tcW w:w="9522" w:type="dxa"/>
            <w:tcBorders>
              <w:top w:val="single" w:sz="4" w:space="0" w:color="auto"/>
              <w:left w:val="single" w:sz="4" w:space="0" w:color="auto"/>
              <w:bottom w:val="single" w:sz="4" w:space="0" w:color="auto"/>
              <w:right w:val="single" w:sz="4" w:space="0" w:color="auto"/>
            </w:tcBorders>
            <w:shd w:val="clear" w:color="auto" w:fill="auto"/>
          </w:tcPr>
          <w:p w:rsidR="00CC5C1B" w:rsidRDefault="008307A0">
            <w:pPr>
              <w:spacing w:line="400" w:lineRule="exact"/>
              <w:rPr>
                <w:rFonts w:asciiTheme="minorEastAsia" w:hAnsiTheme="minorEastAsia"/>
              </w:rPr>
            </w:pPr>
            <w:r>
              <w:rPr>
                <w:rFonts w:asciiTheme="minorEastAsia" w:hAnsiTheme="minorEastAsia" w:hint="eastAsia"/>
              </w:rPr>
              <w:t>软件技术参数：</w:t>
            </w:r>
          </w:p>
          <w:p w:rsidR="00CC5C1B" w:rsidRDefault="008307A0">
            <w:pPr>
              <w:spacing w:line="400" w:lineRule="exact"/>
              <w:rPr>
                <w:rFonts w:asciiTheme="minorEastAsia" w:hAnsiTheme="minorEastAsia"/>
              </w:rPr>
            </w:pPr>
            <w:r>
              <w:rPr>
                <w:rFonts w:asciiTheme="minorEastAsia" w:hAnsiTheme="minorEastAsia"/>
              </w:rPr>
              <w:t>1</w:t>
            </w:r>
            <w:r>
              <w:rPr>
                <w:rFonts w:asciiTheme="minorEastAsia" w:hAnsiTheme="minorEastAsia" w:hint="eastAsia"/>
              </w:rPr>
              <w:t>、基本信息管理：基于统一的基础数据库，实现基础数据的无缝对接，相关数据不需要重复录入；</w:t>
            </w:r>
          </w:p>
          <w:p w:rsidR="00CC5C1B" w:rsidRDefault="008307A0">
            <w:pPr>
              <w:spacing w:line="400" w:lineRule="exact"/>
              <w:rPr>
                <w:rFonts w:asciiTheme="minorEastAsia" w:hAnsiTheme="minorEastAsia"/>
              </w:rPr>
            </w:pPr>
            <w:r>
              <w:rPr>
                <w:rFonts w:asciiTheme="minorEastAsia" w:hAnsiTheme="minorEastAsia"/>
              </w:rPr>
              <w:t>2</w:t>
            </w:r>
            <w:r>
              <w:rPr>
                <w:rFonts w:asciiTheme="minorEastAsia" w:hAnsiTheme="minorEastAsia" w:hint="eastAsia"/>
              </w:rPr>
              <w:t>、人员管理：详细记录后勤人员的基本信息、岗位及变更信息，可对出勤及违规情况进行跟踪管理；</w:t>
            </w:r>
          </w:p>
          <w:p w:rsidR="00CC5C1B" w:rsidRDefault="008307A0">
            <w:pPr>
              <w:spacing w:line="400" w:lineRule="exact"/>
              <w:rPr>
                <w:rFonts w:asciiTheme="minorEastAsia" w:hAnsiTheme="minorEastAsia"/>
              </w:rPr>
            </w:pPr>
            <w:r>
              <w:rPr>
                <w:rFonts w:asciiTheme="minorEastAsia" w:hAnsiTheme="minorEastAsia"/>
              </w:rPr>
              <w:t>3</w:t>
            </w:r>
            <w:r>
              <w:rPr>
                <w:rFonts w:asciiTheme="minorEastAsia" w:hAnsiTheme="minorEastAsia" w:hint="eastAsia"/>
              </w:rPr>
              <w:t>、基础设施建设：可对校内基础设施的建设、校内各类场馆及使用情况进行管理，包含基建项目申报、审批、合同签订及竣工验收全过程管理，实现对学校，主管领导可随时查看建设情况。</w:t>
            </w:r>
          </w:p>
          <w:p w:rsidR="00CC5C1B" w:rsidRDefault="008307A0">
            <w:pPr>
              <w:spacing w:line="400" w:lineRule="exact"/>
              <w:rPr>
                <w:rFonts w:asciiTheme="minorEastAsia" w:hAnsiTheme="minorEastAsia"/>
              </w:rPr>
            </w:pPr>
            <w:r>
              <w:rPr>
                <w:rFonts w:asciiTheme="minorEastAsia" w:hAnsiTheme="minorEastAsia"/>
              </w:rPr>
              <w:t>4</w:t>
            </w:r>
            <w:r>
              <w:rPr>
                <w:rFonts w:asciiTheme="minorEastAsia" w:hAnsiTheme="minorEastAsia" w:hint="eastAsia"/>
              </w:rPr>
              <w:t>、消防设施设备管理：对消防设施设备台账、维护保养过程进行全程跟踪，设备管理员、保管人、主管领导均可随时查看维护保养进度，维修完成后报修人员可进行评价；</w:t>
            </w:r>
          </w:p>
          <w:p w:rsidR="00CC5C1B" w:rsidRDefault="008307A0">
            <w:pPr>
              <w:spacing w:line="400" w:lineRule="exact"/>
              <w:rPr>
                <w:rFonts w:asciiTheme="minorEastAsia" w:hAnsiTheme="minorEastAsia"/>
              </w:rPr>
            </w:pPr>
            <w:r>
              <w:rPr>
                <w:rFonts w:asciiTheme="minorEastAsia" w:hAnsiTheme="minorEastAsia"/>
              </w:rPr>
              <w:t>5</w:t>
            </w:r>
            <w:r>
              <w:rPr>
                <w:rFonts w:asciiTheme="minorEastAsia" w:hAnsiTheme="minorEastAsia" w:hint="eastAsia"/>
              </w:rPr>
              <w:t>、设施设备维修管理：可实现设施设备维修全流程管理，可直接使用资产系统中的设备信息；</w:t>
            </w:r>
          </w:p>
          <w:p w:rsidR="00CC5C1B" w:rsidRDefault="008307A0">
            <w:pPr>
              <w:spacing w:line="400" w:lineRule="exact"/>
              <w:rPr>
                <w:rFonts w:asciiTheme="minorEastAsia" w:hAnsiTheme="minorEastAsia"/>
              </w:rPr>
            </w:pPr>
            <w:r>
              <w:rPr>
                <w:rFonts w:asciiTheme="minorEastAsia" w:hAnsiTheme="minorEastAsia"/>
              </w:rPr>
              <w:t>6</w:t>
            </w:r>
            <w:r>
              <w:rPr>
                <w:rFonts w:asciiTheme="minorEastAsia" w:hAnsiTheme="minorEastAsia" w:hint="eastAsia"/>
              </w:rPr>
              <w:t>、详细记录派单及维修情况，报修人可对维修情况进行评价；</w:t>
            </w:r>
          </w:p>
          <w:p w:rsidR="00CC5C1B" w:rsidRDefault="008307A0">
            <w:pPr>
              <w:spacing w:line="400" w:lineRule="exact"/>
              <w:rPr>
                <w:rFonts w:asciiTheme="minorEastAsia" w:hAnsiTheme="minorEastAsia"/>
              </w:rPr>
            </w:pPr>
            <w:r>
              <w:rPr>
                <w:rFonts w:asciiTheme="minorEastAsia" w:hAnsiTheme="minorEastAsia"/>
              </w:rPr>
              <w:t>7</w:t>
            </w:r>
            <w:r>
              <w:rPr>
                <w:rFonts w:asciiTheme="minorEastAsia" w:hAnsiTheme="minorEastAsia" w:hint="eastAsia"/>
              </w:rPr>
              <w:t>、物业管理：可对校内师生提供多种线上服务，可在线受理师生投诉与建议等；</w:t>
            </w:r>
          </w:p>
          <w:p w:rsidR="00CC5C1B" w:rsidRDefault="008307A0">
            <w:pPr>
              <w:spacing w:line="400" w:lineRule="exact"/>
              <w:rPr>
                <w:rFonts w:asciiTheme="minorEastAsia" w:hAnsiTheme="minorEastAsia"/>
              </w:rPr>
            </w:pPr>
            <w:r>
              <w:rPr>
                <w:rFonts w:asciiTheme="minorEastAsia" w:hAnsiTheme="minorEastAsia"/>
              </w:rPr>
              <w:t>8</w:t>
            </w:r>
            <w:r>
              <w:rPr>
                <w:rFonts w:asciiTheme="minorEastAsia" w:hAnsiTheme="minorEastAsia" w:hint="eastAsia"/>
              </w:rPr>
              <w:t>、安全保卫管理：能够快速查看人员当日来访情况，通过对白名单、黑名单的管理，实现来访快速办理及预警提醒；</w:t>
            </w:r>
            <w:r>
              <w:rPr>
                <w:rFonts w:asciiTheme="minorEastAsia" w:hAnsiTheme="minorEastAsia"/>
              </w:rPr>
              <w:t> </w:t>
            </w:r>
          </w:p>
          <w:p w:rsidR="00CC5C1B" w:rsidRDefault="008307A0">
            <w:pPr>
              <w:spacing w:line="400" w:lineRule="exact"/>
              <w:rPr>
                <w:rFonts w:asciiTheme="minorEastAsia" w:hAnsiTheme="minorEastAsia"/>
              </w:rPr>
            </w:pPr>
            <w:r>
              <w:rPr>
                <w:rFonts w:asciiTheme="minorEastAsia" w:hAnsiTheme="minorEastAsia"/>
              </w:rPr>
              <w:t>9</w:t>
            </w:r>
            <w:r>
              <w:rPr>
                <w:rFonts w:asciiTheme="minorEastAsia" w:hAnsiTheme="minorEastAsia" w:hint="eastAsia"/>
              </w:rPr>
              <w:t>、绿化保洁管理：可对绿化保洁计划及执行情况进行管理，管理人员记录保洁、绿化检查情况；</w:t>
            </w:r>
          </w:p>
          <w:p w:rsidR="00CC5C1B" w:rsidRDefault="008307A0">
            <w:pPr>
              <w:spacing w:line="400" w:lineRule="exact"/>
              <w:rPr>
                <w:rFonts w:asciiTheme="minorEastAsia" w:hAnsiTheme="minorEastAsia"/>
              </w:rPr>
            </w:pPr>
            <w:r>
              <w:rPr>
                <w:rFonts w:asciiTheme="minorEastAsia" w:hAnsiTheme="minorEastAsia"/>
              </w:rPr>
              <w:lastRenderedPageBreak/>
              <w:t>1</w:t>
            </w:r>
            <w:r>
              <w:rPr>
                <w:rFonts w:asciiTheme="minorEastAsia" w:hAnsiTheme="minorEastAsia" w:hint="eastAsia"/>
              </w:rPr>
              <w:t>0、餐饮管理：可对抽样留样、卫生检查、饮食安全、消防保障情况及各类违规情况等进行详细记录；</w:t>
            </w:r>
          </w:p>
          <w:p w:rsidR="00CC5C1B" w:rsidRDefault="008307A0">
            <w:pPr>
              <w:spacing w:line="400" w:lineRule="exact"/>
            </w:pPr>
            <w:r>
              <w:rPr>
                <w:rFonts w:asciiTheme="minorEastAsia" w:hAnsiTheme="minorEastAsia"/>
              </w:rPr>
              <w:t>1</w:t>
            </w:r>
            <w:r>
              <w:rPr>
                <w:rFonts w:asciiTheme="minorEastAsia" w:hAnsiTheme="minorEastAsia" w:hint="eastAsia"/>
              </w:rPr>
              <w:t>1、对原料采购进行全过程管理，管理人员通过食谱管理功能提交每日食谱，采购管理人员使用采购管理功能结合食谱基本信息汇总采购数量，经过与库存信息的比较之后形成采购计划。</w:t>
            </w:r>
          </w:p>
        </w:tc>
        <w:tc>
          <w:tcPr>
            <w:tcW w:w="760" w:type="dxa"/>
            <w:tcBorders>
              <w:top w:val="single" w:sz="4" w:space="0" w:color="auto"/>
              <w:left w:val="single" w:sz="4" w:space="0" w:color="auto"/>
              <w:bottom w:val="single" w:sz="4" w:space="0" w:color="auto"/>
              <w:right w:val="single" w:sz="4" w:space="0" w:color="auto"/>
            </w:tcBorders>
            <w:vAlign w:val="center"/>
          </w:tcPr>
          <w:p w:rsidR="00CC5C1B" w:rsidRDefault="008307A0">
            <w:pPr>
              <w:spacing w:line="320" w:lineRule="exact"/>
              <w:jc w:val="center"/>
              <w:rPr>
                <w:rFonts w:ascii="宋体" w:eastAsia="宋体" w:hAnsi="宋体" w:cs="宋体"/>
                <w:sz w:val="24"/>
              </w:rPr>
            </w:pPr>
            <w:r>
              <w:rPr>
                <w:rFonts w:hint="eastAsia"/>
              </w:rPr>
              <w:lastRenderedPageBreak/>
              <w:t>套</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CC5C1B" w:rsidRDefault="008307A0">
            <w:pPr>
              <w:spacing w:line="320" w:lineRule="exact"/>
              <w:jc w:val="center"/>
              <w:rPr>
                <w:rFonts w:ascii="宋体" w:eastAsia="宋体" w:hAnsi="宋体" w:cs="宋体"/>
                <w:sz w:val="24"/>
              </w:rPr>
            </w:pPr>
            <w:r>
              <w:rPr>
                <w:rFonts w:hint="eastAsia"/>
              </w:rPr>
              <w:t>1</w:t>
            </w:r>
          </w:p>
        </w:tc>
        <w:tc>
          <w:tcPr>
            <w:tcW w:w="1215" w:type="dxa"/>
            <w:tcBorders>
              <w:top w:val="single" w:sz="4" w:space="0" w:color="auto"/>
              <w:left w:val="single" w:sz="4" w:space="0" w:color="auto"/>
              <w:bottom w:val="single" w:sz="4" w:space="0" w:color="auto"/>
              <w:right w:val="single" w:sz="4" w:space="0" w:color="auto"/>
            </w:tcBorders>
            <w:vAlign w:val="center"/>
          </w:tcPr>
          <w:p w:rsidR="00CC5C1B" w:rsidRDefault="008307A0">
            <w:pPr>
              <w:spacing w:line="320" w:lineRule="exact"/>
              <w:jc w:val="center"/>
              <w:rPr>
                <w:rFonts w:ascii="宋体" w:eastAsia="宋体" w:hAnsi="宋体" w:cs="宋体"/>
                <w:sz w:val="24"/>
              </w:rPr>
            </w:pPr>
            <w:r>
              <w:rPr>
                <w:rFonts w:ascii="宋体" w:eastAsia="宋体" w:hAnsi="宋体" w:cs="宋体" w:hint="eastAsia"/>
                <w:sz w:val="24"/>
              </w:rPr>
              <w:t>否</w:t>
            </w:r>
          </w:p>
        </w:tc>
      </w:tr>
      <w:tr w:rsidR="00CC5C1B">
        <w:trPr>
          <w:trHeight w:val="961"/>
          <w:jc w:val="center"/>
        </w:trPr>
        <w:tc>
          <w:tcPr>
            <w:tcW w:w="855" w:type="dxa"/>
            <w:tcBorders>
              <w:top w:val="single" w:sz="4" w:space="0" w:color="auto"/>
              <w:left w:val="single" w:sz="4" w:space="0" w:color="auto"/>
              <w:bottom w:val="single" w:sz="4" w:space="0" w:color="auto"/>
              <w:right w:val="single" w:sz="4" w:space="0" w:color="auto"/>
            </w:tcBorders>
          </w:tcPr>
          <w:p w:rsidR="00CC5C1B" w:rsidRDefault="00CC5C1B">
            <w:pPr>
              <w:pStyle w:val="af0"/>
              <w:numPr>
                <w:ilvl w:val="0"/>
                <w:numId w:val="18"/>
              </w:numPr>
              <w:spacing w:line="320" w:lineRule="exact"/>
              <w:ind w:firstLineChars="0"/>
            </w:pP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CC5C1B" w:rsidRDefault="008307A0">
            <w:pPr>
              <w:spacing w:line="320" w:lineRule="exact"/>
            </w:pPr>
            <w:r>
              <w:rPr>
                <w:rFonts w:hint="eastAsia"/>
              </w:rPr>
              <w:t>自动运维系统</w:t>
            </w:r>
          </w:p>
        </w:tc>
        <w:tc>
          <w:tcPr>
            <w:tcW w:w="9522" w:type="dxa"/>
            <w:tcBorders>
              <w:top w:val="single" w:sz="4" w:space="0" w:color="auto"/>
              <w:left w:val="single" w:sz="4" w:space="0" w:color="auto"/>
              <w:bottom w:val="single" w:sz="4" w:space="0" w:color="auto"/>
              <w:right w:val="single" w:sz="4" w:space="0" w:color="auto"/>
            </w:tcBorders>
            <w:shd w:val="clear" w:color="auto" w:fill="auto"/>
          </w:tcPr>
          <w:p w:rsidR="00CC5C1B" w:rsidRDefault="008307A0">
            <w:pPr>
              <w:spacing w:line="400" w:lineRule="exact"/>
              <w:rPr>
                <w:rFonts w:asciiTheme="minorEastAsia" w:hAnsiTheme="minorEastAsia" w:cs="宋体"/>
                <w:szCs w:val="21"/>
              </w:rPr>
            </w:pPr>
            <w:r>
              <w:rPr>
                <w:rFonts w:asciiTheme="minorEastAsia" w:hAnsiTheme="minorEastAsia" w:hint="eastAsia"/>
              </w:rPr>
              <w:t>1.</w:t>
            </w:r>
            <w:r>
              <w:rPr>
                <w:rFonts w:asciiTheme="minorEastAsia" w:hAnsiTheme="minorEastAsia" w:cs="宋体" w:hint="eastAsia"/>
                <w:szCs w:val="21"/>
              </w:rPr>
              <w:t>采用B/S架构，支持中文管理界面；支持集中式和分布式部署方式，</w:t>
            </w:r>
            <w:r>
              <w:rPr>
                <w:rFonts w:asciiTheme="minorEastAsia" w:hAnsiTheme="minorEastAsia" w:cs="宋体"/>
                <w:szCs w:val="21"/>
              </w:rPr>
              <w:t>实现跨机房的数据中心运维监控</w:t>
            </w:r>
            <w:r>
              <w:rPr>
                <w:rFonts w:asciiTheme="minorEastAsia" w:hAnsiTheme="minorEastAsia" w:cs="宋体" w:hint="eastAsia"/>
                <w:szCs w:val="21"/>
              </w:rPr>
              <w:t>；监控对象采用无代理方式部署，支持SNMP、SSH、JMX等采集模式，采集过程要求不影响监控对象的性能。</w:t>
            </w:r>
          </w:p>
          <w:p w:rsidR="00CC5C1B" w:rsidRDefault="008307A0">
            <w:pPr>
              <w:spacing w:line="400" w:lineRule="exact"/>
              <w:rPr>
                <w:rFonts w:asciiTheme="minorEastAsia" w:hAnsiTheme="minorEastAsia" w:cs="Arial"/>
                <w:szCs w:val="21"/>
              </w:rPr>
            </w:pPr>
            <w:r>
              <w:rPr>
                <w:rFonts w:asciiTheme="minorEastAsia" w:hAnsiTheme="minorEastAsia" w:cs="Arial" w:hint="eastAsia"/>
                <w:szCs w:val="21"/>
              </w:rPr>
              <w:t>2.支持</w:t>
            </w:r>
            <w:r>
              <w:rPr>
                <w:rFonts w:asciiTheme="minorEastAsia" w:hAnsiTheme="minorEastAsia" w:cs="Arial"/>
                <w:szCs w:val="21"/>
              </w:rPr>
              <w:t>IBM</w:t>
            </w:r>
            <w:r>
              <w:rPr>
                <w:rFonts w:asciiTheme="minorEastAsia" w:hAnsiTheme="minorEastAsia" w:cs="Arial" w:hint="eastAsia"/>
                <w:szCs w:val="21"/>
              </w:rPr>
              <w:t>、</w:t>
            </w:r>
            <w:r>
              <w:rPr>
                <w:rFonts w:asciiTheme="minorEastAsia" w:hAnsiTheme="minorEastAsia" w:cs="Arial"/>
                <w:szCs w:val="21"/>
              </w:rPr>
              <w:t>HP</w:t>
            </w:r>
            <w:r>
              <w:rPr>
                <w:rFonts w:asciiTheme="minorEastAsia" w:hAnsiTheme="minorEastAsia" w:cs="Arial" w:hint="eastAsia"/>
                <w:szCs w:val="21"/>
              </w:rPr>
              <w:t>、</w:t>
            </w:r>
            <w:r>
              <w:rPr>
                <w:rFonts w:asciiTheme="minorEastAsia" w:hAnsiTheme="minorEastAsia" w:cs="Arial"/>
                <w:szCs w:val="21"/>
              </w:rPr>
              <w:t>DELL</w:t>
            </w:r>
            <w:r>
              <w:rPr>
                <w:rFonts w:asciiTheme="minorEastAsia" w:hAnsiTheme="minorEastAsia" w:cs="Arial" w:hint="eastAsia"/>
                <w:szCs w:val="21"/>
              </w:rPr>
              <w:t>、</w:t>
            </w:r>
            <w:r>
              <w:rPr>
                <w:rFonts w:asciiTheme="minorEastAsia" w:hAnsiTheme="minorEastAsia" w:cs="Arial"/>
                <w:szCs w:val="21"/>
              </w:rPr>
              <w:t>联想</w:t>
            </w:r>
            <w:r>
              <w:rPr>
                <w:rFonts w:asciiTheme="minorEastAsia" w:hAnsiTheme="minorEastAsia" w:cs="Arial" w:hint="eastAsia"/>
                <w:szCs w:val="21"/>
              </w:rPr>
              <w:t>、</w:t>
            </w:r>
            <w:r>
              <w:rPr>
                <w:rFonts w:asciiTheme="minorEastAsia" w:hAnsiTheme="minorEastAsia" w:cs="Arial"/>
                <w:szCs w:val="21"/>
              </w:rPr>
              <w:t>曙光</w:t>
            </w:r>
            <w:r>
              <w:rPr>
                <w:rFonts w:asciiTheme="minorEastAsia" w:hAnsiTheme="minorEastAsia" w:cs="Arial" w:hint="eastAsia"/>
                <w:szCs w:val="21"/>
              </w:rPr>
              <w:t>、</w:t>
            </w:r>
            <w:r>
              <w:rPr>
                <w:rFonts w:asciiTheme="minorEastAsia" w:hAnsiTheme="minorEastAsia" w:cs="Arial"/>
                <w:szCs w:val="21"/>
              </w:rPr>
              <w:t>浪潮等主流物理服务器监控</w:t>
            </w:r>
            <w:r>
              <w:rPr>
                <w:rFonts w:asciiTheme="minorEastAsia" w:hAnsiTheme="minorEastAsia" w:cs="Arial" w:hint="eastAsia"/>
                <w:szCs w:val="21"/>
              </w:rPr>
              <w:t>，</w:t>
            </w:r>
            <w:r>
              <w:rPr>
                <w:rFonts w:asciiTheme="minorEastAsia" w:hAnsiTheme="minorEastAsia" w:cs="Arial"/>
                <w:szCs w:val="21"/>
              </w:rPr>
              <w:t>包括对服务器的硬件状态进行自动告警</w:t>
            </w:r>
            <w:r>
              <w:rPr>
                <w:rFonts w:asciiTheme="minorEastAsia" w:hAnsiTheme="minorEastAsia" w:cs="Arial" w:hint="eastAsia"/>
                <w:szCs w:val="21"/>
              </w:rPr>
              <w:t>，包括：CPU、硬盘、电源、风扇、RAID卡等。</w:t>
            </w:r>
          </w:p>
          <w:p w:rsidR="00CC5C1B" w:rsidRDefault="008307A0">
            <w:pPr>
              <w:spacing w:line="400" w:lineRule="exact"/>
              <w:rPr>
                <w:rFonts w:asciiTheme="minorEastAsia" w:hAnsiTheme="minorEastAsia" w:cs="Arial"/>
                <w:szCs w:val="21"/>
              </w:rPr>
            </w:pPr>
            <w:r>
              <w:rPr>
                <w:rFonts w:asciiTheme="minorEastAsia" w:hAnsiTheme="minorEastAsia" w:cs="Arial" w:hint="eastAsia"/>
                <w:szCs w:val="21"/>
              </w:rPr>
              <w:t>3.支持华为、H3C、思科、锐捷等主流网络设备监控，包括监控网络设备的在线状态。对网络线路运行状态监控，包括线路连通性、线路响应时间、线路流量、线路带宽利用率、线路错包率、线路丢包率等信息。对网络设备接口状态进行监管，包括接口状态、接口流量性能等信息。</w:t>
            </w:r>
          </w:p>
          <w:p w:rsidR="00CC5C1B" w:rsidRDefault="008307A0">
            <w:pPr>
              <w:spacing w:line="400" w:lineRule="exact"/>
              <w:rPr>
                <w:rFonts w:asciiTheme="minorEastAsia" w:hAnsiTheme="minorEastAsia" w:cs="Arial"/>
                <w:szCs w:val="21"/>
              </w:rPr>
            </w:pPr>
            <w:r>
              <w:rPr>
                <w:rFonts w:asciiTheme="minorEastAsia" w:hAnsiTheme="minorEastAsia" w:cs="Arial" w:hint="eastAsia"/>
                <w:szCs w:val="21"/>
              </w:rPr>
              <w:t>4.</w:t>
            </w:r>
            <w:r>
              <w:rPr>
                <w:rFonts w:asciiTheme="minorEastAsia" w:hAnsiTheme="minorEastAsia" w:cs="宋体" w:hint="eastAsia"/>
                <w:sz w:val="22"/>
              </w:rPr>
              <w:t xml:space="preserve"> </w:t>
            </w:r>
            <w:r>
              <w:rPr>
                <w:rFonts w:asciiTheme="minorEastAsia" w:hAnsiTheme="minorEastAsia" w:cs="Arial"/>
                <w:szCs w:val="21"/>
              </w:rPr>
              <w:t xml:space="preserve">支持SQL </w:t>
            </w:r>
            <w:r>
              <w:rPr>
                <w:rFonts w:asciiTheme="minorEastAsia" w:hAnsiTheme="minorEastAsia" w:cs="Arial" w:hint="eastAsia"/>
                <w:szCs w:val="21"/>
              </w:rPr>
              <w:t>执行生命周期完整监控，包括：登录、解析、执行、提交。通过SQL执行次数、SQL执行时间，主观展示SQL执行性能瓶颈。</w:t>
            </w:r>
          </w:p>
          <w:p w:rsidR="00CC5C1B" w:rsidRDefault="008307A0">
            <w:pPr>
              <w:spacing w:line="400" w:lineRule="exact"/>
              <w:rPr>
                <w:rFonts w:asciiTheme="minorEastAsia" w:hAnsiTheme="minorEastAsia" w:cs="Arial"/>
                <w:szCs w:val="21"/>
              </w:rPr>
            </w:pPr>
            <w:r>
              <w:rPr>
                <w:rFonts w:asciiTheme="minorEastAsia" w:hAnsiTheme="minorEastAsia" w:cs="Arial" w:hint="eastAsia"/>
                <w:szCs w:val="21"/>
              </w:rPr>
              <w:t>5.</w:t>
            </w:r>
            <w:r>
              <w:rPr>
                <w:rFonts w:asciiTheme="minorEastAsia" w:hAnsiTheme="minorEastAsia" w:cs="宋体" w:hint="eastAsia"/>
                <w:sz w:val="22"/>
              </w:rPr>
              <w:t xml:space="preserve"> </w:t>
            </w:r>
            <w:r>
              <w:rPr>
                <w:rFonts w:asciiTheme="minorEastAsia" w:hAnsiTheme="minorEastAsia" w:cs="Arial" w:hint="eastAsia"/>
                <w:szCs w:val="21"/>
              </w:rPr>
              <w:t>内置巡检平台：以上班、下班自动巡检作为入口，发现告警和错误，支持问题下钻溯源，并根据定位问题自动匹配解决方案和工具，实现故障解决闭环。</w:t>
            </w:r>
          </w:p>
          <w:p w:rsidR="00CC5C1B" w:rsidRDefault="008307A0">
            <w:pPr>
              <w:spacing w:line="400" w:lineRule="exact"/>
              <w:rPr>
                <w:rFonts w:asciiTheme="minorEastAsia" w:hAnsiTheme="minorEastAsia" w:cs="Arial"/>
                <w:szCs w:val="21"/>
              </w:rPr>
            </w:pPr>
            <w:r>
              <w:rPr>
                <w:rFonts w:asciiTheme="minorEastAsia" w:hAnsiTheme="minorEastAsia" w:cs="Arial" w:hint="eastAsia"/>
                <w:szCs w:val="21"/>
              </w:rPr>
              <w:t>支持全面巡检，</w:t>
            </w:r>
            <w:r>
              <w:rPr>
                <w:rFonts w:asciiTheme="minorEastAsia" w:hAnsiTheme="minorEastAsia" w:cs="Arial"/>
                <w:szCs w:val="21"/>
              </w:rPr>
              <w:t>巡检项包括</w:t>
            </w:r>
            <w:r>
              <w:rPr>
                <w:rFonts w:asciiTheme="minorEastAsia" w:hAnsiTheme="minorEastAsia" w:cs="Arial" w:hint="eastAsia"/>
                <w:szCs w:val="21"/>
              </w:rPr>
              <w:t>：数据库可用性、空间管理、安全性、可靠性、性能、错误、主机资源、数据库资源、数据库软件、数据库参数、系统参数等。</w:t>
            </w:r>
          </w:p>
          <w:p w:rsidR="00CC5C1B" w:rsidRDefault="008307A0">
            <w:pPr>
              <w:spacing w:line="400" w:lineRule="exact"/>
              <w:rPr>
                <w:rFonts w:asciiTheme="minorEastAsia" w:hAnsiTheme="minorEastAsia" w:cs="Arial"/>
                <w:szCs w:val="21"/>
              </w:rPr>
            </w:pPr>
            <w:r>
              <w:rPr>
                <w:rFonts w:asciiTheme="minorEastAsia" w:hAnsiTheme="minorEastAsia" w:cs="Arial" w:hint="eastAsia"/>
                <w:szCs w:val="21"/>
              </w:rPr>
              <w:t>提供可视化和文字性两种报告，支持在线和以Word文档导出两种方式查看巡检报告。</w:t>
            </w:r>
          </w:p>
          <w:p w:rsidR="00CC5C1B" w:rsidRDefault="008307A0">
            <w:pPr>
              <w:spacing w:line="400" w:lineRule="exact"/>
              <w:rPr>
                <w:rFonts w:asciiTheme="minorEastAsia" w:hAnsiTheme="minorEastAsia" w:cs="Arial"/>
                <w:szCs w:val="21"/>
              </w:rPr>
            </w:pPr>
            <w:r>
              <w:rPr>
                <w:rFonts w:asciiTheme="minorEastAsia" w:hAnsiTheme="minorEastAsia" w:cs="Arial" w:hint="eastAsia"/>
                <w:szCs w:val="21"/>
              </w:rPr>
              <w:t>6.</w:t>
            </w:r>
            <w:r>
              <w:rPr>
                <w:rFonts w:asciiTheme="minorEastAsia" w:hAnsiTheme="minorEastAsia" w:cs="宋体" w:hint="eastAsia"/>
                <w:sz w:val="22"/>
              </w:rPr>
              <w:t xml:space="preserve"> </w:t>
            </w:r>
            <w:r>
              <w:rPr>
                <w:rFonts w:asciiTheme="minorEastAsia" w:hAnsiTheme="minorEastAsia" w:cs="宋体" w:hint="eastAsia"/>
                <w:szCs w:val="21"/>
              </w:rPr>
              <w:t>★</w:t>
            </w:r>
            <w:r>
              <w:rPr>
                <w:rFonts w:asciiTheme="minorEastAsia" w:hAnsiTheme="minorEastAsia" w:cs="Arial" w:hint="eastAsia"/>
                <w:szCs w:val="21"/>
              </w:rPr>
              <w:t>支持数据库性能自动分析和提供数据库智能优化建议。</w:t>
            </w:r>
            <w:r>
              <w:rPr>
                <w:rFonts w:asciiTheme="minorEastAsia" w:hAnsiTheme="minorEastAsia" w:cs="Arial"/>
                <w:szCs w:val="21"/>
              </w:rPr>
              <w:t>性能解析项包括</w:t>
            </w:r>
            <w:r>
              <w:rPr>
                <w:rFonts w:asciiTheme="minorEastAsia" w:hAnsiTheme="minorEastAsia" w:cs="Arial" w:hint="eastAsia"/>
                <w:szCs w:val="21"/>
              </w:rPr>
              <w:t>：主机资源、数据库内存、会话登录、SQL解析、SQL执行。</w:t>
            </w:r>
          </w:p>
          <w:p w:rsidR="00CC5C1B" w:rsidRDefault="008307A0">
            <w:pPr>
              <w:spacing w:line="400" w:lineRule="exact"/>
              <w:rPr>
                <w:rFonts w:asciiTheme="minorEastAsia" w:hAnsiTheme="minorEastAsia" w:cs="Arial"/>
                <w:szCs w:val="21"/>
              </w:rPr>
            </w:pPr>
            <w:r>
              <w:rPr>
                <w:rFonts w:asciiTheme="minorEastAsia" w:hAnsiTheme="minorEastAsia" w:cs="Arial" w:hint="eastAsia"/>
                <w:szCs w:val="21"/>
              </w:rPr>
              <w:t>7.</w:t>
            </w:r>
            <w:r>
              <w:rPr>
                <w:rFonts w:asciiTheme="minorEastAsia" w:hAnsiTheme="minorEastAsia" w:cs="宋体" w:hint="eastAsia"/>
                <w:sz w:val="22"/>
              </w:rPr>
              <w:t xml:space="preserve"> </w:t>
            </w:r>
            <w:r>
              <w:rPr>
                <w:rFonts w:asciiTheme="minorEastAsia" w:hAnsiTheme="minorEastAsia" w:cs="Arial" w:hint="eastAsia"/>
                <w:szCs w:val="21"/>
              </w:rPr>
              <w:t>支持</w:t>
            </w:r>
            <w:r>
              <w:rPr>
                <w:rFonts w:asciiTheme="minorEastAsia" w:hAnsiTheme="minorEastAsia" w:cs="Arial"/>
                <w:szCs w:val="21"/>
              </w:rPr>
              <w:t>SQL审核</w:t>
            </w:r>
            <w:r>
              <w:rPr>
                <w:rFonts w:asciiTheme="minorEastAsia" w:hAnsiTheme="minorEastAsia" w:cs="Arial" w:hint="eastAsia"/>
                <w:szCs w:val="21"/>
              </w:rPr>
              <w:t>智能定位低效Top</w:t>
            </w:r>
            <w:r>
              <w:rPr>
                <w:rFonts w:asciiTheme="minorEastAsia" w:hAnsiTheme="minorEastAsia" w:cs="Arial"/>
                <w:szCs w:val="21"/>
              </w:rPr>
              <w:t xml:space="preserve">10 </w:t>
            </w:r>
            <w:r>
              <w:rPr>
                <w:rFonts w:asciiTheme="minorEastAsia" w:hAnsiTheme="minorEastAsia" w:cs="Arial" w:hint="eastAsia"/>
                <w:szCs w:val="21"/>
              </w:rPr>
              <w:t>SQL语句，并自动给出优化建议方案。</w:t>
            </w:r>
          </w:p>
          <w:p w:rsidR="00CC5C1B" w:rsidRDefault="008307A0">
            <w:pPr>
              <w:spacing w:line="400" w:lineRule="exact"/>
              <w:rPr>
                <w:rFonts w:asciiTheme="minorEastAsia" w:hAnsiTheme="minorEastAsia" w:cs="Arial"/>
                <w:szCs w:val="21"/>
              </w:rPr>
            </w:pPr>
            <w:r>
              <w:rPr>
                <w:rFonts w:asciiTheme="minorEastAsia" w:hAnsiTheme="minorEastAsia" w:cs="Arial" w:hint="eastAsia"/>
                <w:szCs w:val="21"/>
              </w:rPr>
              <w:t>8. 智能诊断模式支持智能诊断模式，采用大数据技术和机器学习技术，智能识别异常，并发送警告。</w:t>
            </w:r>
            <w:r>
              <w:rPr>
                <w:rFonts w:asciiTheme="minorEastAsia" w:hAnsiTheme="minorEastAsia" w:cs="Arial" w:hint="eastAsia"/>
                <w:szCs w:val="21"/>
              </w:rPr>
              <w:lastRenderedPageBreak/>
              <w:t>智能诊断内容包括：智能识别性能异常点。智能识别目标的异常波动。智能判断问题的目标归属。智能告警风暴过滤。智能告警合并。</w:t>
            </w:r>
          </w:p>
          <w:p w:rsidR="00CC5C1B" w:rsidRDefault="008307A0">
            <w:pPr>
              <w:spacing w:line="400" w:lineRule="exact"/>
            </w:pPr>
            <w:r>
              <w:rPr>
                <w:rFonts w:asciiTheme="minorEastAsia" w:hAnsiTheme="minorEastAsia" w:cs="Arial" w:hint="eastAsia"/>
                <w:szCs w:val="21"/>
              </w:rPr>
              <w:t>9. 一张大屏可以直观显示监控对象的健康指数，并根据阀值自动告警。从流程及时间模型的角度联动展示各项指标，清晰定位问题环节。常见运维故障（</w:t>
            </w:r>
            <w:r>
              <w:rPr>
                <w:rFonts w:asciiTheme="minorEastAsia" w:hAnsiTheme="minorEastAsia" w:cs="Arial"/>
                <w:szCs w:val="21"/>
              </w:rPr>
              <w:t>80%</w:t>
            </w:r>
            <w:r>
              <w:rPr>
                <w:rFonts w:asciiTheme="minorEastAsia" w:hAnsiTheme="minorEastAsia" w:cs="Arial" w:hint="eastAsia"/>
                <w:szCs w:val="21"/>
              </w:rPr>
              <w:t>以上）及隐患能从大屏中直观展示及告警。</w:t>
            </w:r>
          </w:p>
        </w:tc>
        <w:tc>
          <w:tcPr>
            <w:tcW w:w="760" w:type="dxa"/>
            <w:tcBorders>
              <w:top w:val="single" w:sz="4" w:space="0" w:color="auto"/>
              <w:left w:val="single" w:sz="4" w:space="0" w:color="auto"/>
              <w:bottom w:val="single" w:sz="4" w:space="0" w:color="auto"/>
              <w:right w:val="single" w:sz="4" w:space="0" w:color="auto"/>
            </w:tcBorders>
          </w:tcPr>
          <w:p w:rsidR="00CC5C1B" w:rsidRDefault="008307A0">
            <w:pPr>
              <w:spacing w:line="320" w:lineRule="exact"/>
            </w:pPr>
            <w:r>
              <w:rPr>
                <w:rFonts w:hint="eastAsia"/>
              </w:rPr>
              <w:lastRenderedPageBreak/>
              <w:t>套</w:t>
            </w:r>
          </w:p>
        </w:tc>
        <w:tc>
          <w:tcPr>
            <w:tcW w:w="760" w:type="dxa"/>
            <w:tcBorders>
              <w:top w:val="single" w:sz="4" w:space="0" w:color="auto"/>
              <w:left w:val="single" w:sz="4" w:space="0" w:color="auto"/>
              <w:bottom w:val="single" w:sz="4" w:space="0" w:color="auto"/>
              <w:right w:val="single" w:sz="4" w:space="0" w:color="auto"/>
            </w:tcBorders>
            <w:shd w:val="clear" w:color="auto" w:fill="auto"/>
          </w:tcPr>
          <w:p w:rsidR="00CC5C1B" w:rsidRDefault="008307A0">
            <w:pPr>
              <w:spacing w:line="320" w:lineRule="exact"/>
            </w:pPr>
            <w:r>
              <w:rPr>
                <w:rFonts w:hint="eastAsia"/>
              </w:rPr>
              <w:t>1</w:t>
            </w:r>
          </w:p>
        </w:tc>
        <w:tc>
          <w:tcPr>
            <w:tcW w:w="1215" w:type="dxa"/>
            <w:tcBorders>
              <w:top w:val="single" w:sz="4" w:space="0" w:color="auto"/>
              <w:left w:val="single" w:sz="4" w:space="0" w:color="auto"/>
              <w:bottom w:val="single" w:sz="4" w:space="0" w:color="auto"/>
              <w:right w:val="single" w:sz="4" w:space="0" w:color="auto"/>
            </w:tcBorders>
          </w:tcPr>
          <w:p w:rsidR="00CC5C1B" w:rsidRDefault="008307A0">
            <w:pPr>
              <w:spacing w:line="320" w:lineRule="exact"/>
            </w:pPr>
            <w:r>
              <w:rPr>
                <w:rFonts w:ascii="宋体" w:eastAsia="宋体" w:hAnsi="宋体" w:cs="宋体" w:hint="eastAsia"/>
                <w:sz w:val="24"/>
              </w:rPr>
              <w:t>否</w:t>
            </w:r>
          </w:p>
        </w:tc>
      </w:tr>
    </w:tbl>
    <w:p w:rsidR="00CC5C1B" w:rsidRDefault="008307A0">
      <w:pPr>
        <w:widowControl/>
        <w:spacing w:line="360" w:lineRule="atLeast"/>
        <w:ind w:firstLine="600"/>
        <w:jc w:val="left"/>
        <w:rPr>
          <w:rFonts w:ascii="仿宋" w:eastAsia="仿宋" w:hAnsi="仿宋" w:cs="仿宋"/>
          <w:kern w:val="0"/>
          <w:sz w:val="30"/>
          <w:szCs w:val="30"/>
          <w:shd w:val="clear" w:color="auto" w:fill="FFFFFF"/>
        </w:rPr>
      </w:pPr>
      <w:r>
        <w:rPr>
          <w:rFonts w:ascii="仿宋" w:eastAsia="仿宋" w:hAnsi="仿宋" w:cs="仿宋" w:hint="eastAsia"/>
          <w:kern w:val="0"/>
          <w:sz w:val="30"/>
          <w:szCs w:val="30"/>
          <w:shd w:val="clear" w:color="auto" w:fill="FFFFFF"/>
        </w:rPr>
        <w:lastRenderedPageBreak/>
        <w:t>4、触控一体机</w:t>
      </w:r>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5"/>
        <w:gridCol w:w="1674"/>
        <w:gridCol w:w="9522"/>
        <w:gridCol w:w="760"/>
        <w:gridCol w:w="760"/>
        <w:gridCol w:w="1215"/>
      </w:tblGrid>
      <w:tr w:rsidR="00CC5C1B">
        <w:trPr>
          <w:trHeight w:val="1400"/>
          <w:jc w:val="center"/>
        </w:trPr>
        <w:tc>
          <w:tcPr>
            <w:tcW w:w="855" w:type="dxa"/>
            <w:vAlign w:val="center"/>
          </w:tcPr>
          <w:p w:rsidR="00CC5C1B" w:rsidRDefault="008307A0">
            <w:pPr>
              <w:spacing w:line="320" w:lineRule="exact"/>
              <w:jc w:val="center"/>
              <w:rPr>
                <w:rFonts w:asciiTheme="minorEastAsia" w:hAnsiTheme="minorEastAsia"/>
                <w:b/>
                <w:bCs/>
                <w:sz w:val="24"/>
              </w:rPr>
            </w:pPr>
            <w:r>
              <w:rPr>
                <w:rFonts w:asciiTheme="minorEastAsia" w:hAnsiTheme="minorEastAsia" w:hint="eastAsia"/>
                <w:b/>
                <w:bCs/>
                <w:sz w:val="24"/>
              </w:rPr>
              <w:t>序号</w:t>
            </w:r>
          </w:p>
        </w:tc>
        <w:tc>
          <w:tcPr>
            <w:tcW w:w="1674" w:type="dxa"/>
            <w:shd w:val="clear" w:color="auto" w:fill="auto"/>
            <w:vAlign w:val="center"/>
          </w:tcPr>
          <w:p w:rsidR="00CC5C1B" w:rsidRDefault="008307A0">
            <w:pPr>
              <w:spacing w:line="320" w:lineRule="exact"/>
              <w:jc w:val="center"/>
              <w:rPr>
                <w:rFonts w:asciiTheme="minorEastAsia" w:hAnsiTheme="minorEastAsia"/>
                <w:b/>
                <w:bCs/>
                <w:sz w:val="24"/>
              </w:rPr>
            </w:pPr>
            <w:r>
              <w:rPr>
                <w:rFonts w:asciiTheme="minorEastAsia" w:hAnsiTheme="minorEastAsia" w:hint="eastAsia"/>
                <w:b/>
                <w:bCs/>
                <w:sz w:val="24"/>
              </w:rPr>
              <w:t>设备（软件或其它）名称</w:t>
            </w:r>
          </w:p>
        </w:tc>
        <w:tc>
          <w:tcPr>
            <w:tcW w:w="9522" w:type="dxa"/>
            <w:shd w:val="clear" w:color="auto" w:fill="auto"/>
            <w:vAlign w:val="center"/>
          </w:tcPr>
          <w:p w:rsidR="00CC5C1B" w:rsidRDefault="008307A0">
            <w:pPr>
              <w:spacing w:line="320" w:lineRule="exact"/>
              <w:jc w:val="center"/>
              <w:rPr>
                <w:rFonts w:asciiTheme="minorEastAsia" w:hAnsiTheme="minorEastAsia"/>
                <w:b/>
                <w:bCs/>
                <w:sz w:val="24"/>
              </w:rPr>
            </w:pPr>
            <w:r>
              <w:rPr>
                <w:rFonts w:asciiTheme="minorEastAsia" w:hAnsiTheme="minorEastAsia" w:hint="eastAsia"/>
                <w:b/>
                <w:bCs/>
                <w:sz w:val="24"/>
              </w:rPr>
              <w:t>技术规格及主要参数</w:t>
            </w:r>
          </w:p>
        </w:tc>
        <w:tc>
          <w:tcPr>
            <w:tcW w:w="760" w:type="dxa"/>
            <w:vAlign w:val="center"/>
          </w:tcPr>
          <w:p w:rsidR="00CC5C1B" w:rsidRDefault="008307A0">
            <w:pPr>
              <w:spacing w:line="320" w:lineRule="exact"/>
              <w:jc w:val="center"/>
              <w:rPr>
                <w:rFonts w:asciiTheme="minorEastAsia" w:hAnsiTheme="minorEastAsia"/>
                <w:b/>
                <w:bCs/>
                <w:sz w:val="24"/>
              </w:rPr>
            </w:pPr>
            <w:r>
              <w:rPr>
                <w:rFonts w:asciiTheme="minorEastAsia" w:hAnsiTheme="minorEastAsia" w:hint="eastAsia"/>
                <w:b/>
                <w:bCs/>
                <w:sz w:val="24"/>
              </w:rPr>
              <w:t>单位</w:t>
            </w:r>
          </w:p>
        </w:tc>
        <w:tc>
          <w:tcPr>
            <w:tcW w:w="760" w:type="dxa"/>
            <w:shd w:val="clear" w:color="auto" w:fill="auto"/>
            <w:vAlign w:val="center"/>
          </w:tcPr>
          <w:p w:rsidR="00CC5C1B" w:rsidRDefault="008307A0">
            <w:pPr>
              <w:spacing w:line="320" w:lineRule="exact"/>
              <w:jc w:val="center"/>
              <w:rPr>
                <w:rFonts w:asciiTheme="minorEastAsia" w:hAnsiTheme="minorEastAsia"/>
                <w:b/>
                <w:bCs/>
                <w:sz w:val="24"/>
              </w:rPr>
            </w:pPr>
            <w:r>
              <w:rPr>
                <w:rFonts w:asciiTheme="minorEastAsia" w:hAnsiTheme="minorEastAsia" w:hint="eastAsia"/>
                <w:b/>
                <w:bCs/>
                <w:sz w:val="24"/>
              </w:rPr>
              <w:t>数量</w:t>
            </w:r>
          </w:p>
        </w:tc>
        <w:tc>
          <w:tcPr>
            <w:tcW w:w="1215" w:type="dxa"/>
            <w:vAlign w:val="center"/>
          </w:tcPr>
          <w:p w:rsidR="00CC5C1B" w:rsidRDefault="008307A0">
            <w:pPr>
              <w:spacing w:line="320" w:lineRule="exact"/>
              <w:jc w:val="center"/>
              <w:rPr>
                <w:rFonts w:asciiTheme="minorEastAsia" w:hAnsiTheme="minorEastAsia"/>
                <w:b/>
                <w:bCs/>
                <w:sz w:val="24"/>
              </w:rPr>
            </w:pPr>
            <w:r>
              <w:rPr>
                <w:rFonts w:asciiTheme="minorEastAsia" w:hAnsiTheme="minorEastAsia" w:hint="eastAsia"/>
                <w:b/>
                <w:bCs/>
                <w:sz w:val="24"/>
              </w:rPr>
              <w:t>是否为核心产品</w:t>
            </w:r>
          </w:p>
        </w:tc>
      </w:tr>
      <w:tr w:rsidR="00CC5C1B">
        <w:trPr>
          <w:trHeight w:val="1127"/>
          <w:jc w:val="center"/>
        </w:trPr>
        <w:tc>
          <w:tcPr>
            <w:tcW w:w="855" w:type="dxa"/>
          </w:tcPr>
          <w:p w:rsidR="00CC5C1B" w:rsidRDefault="008307A0">
            <w:pPr>
              <w:spacing w:line="320" w:lineRule="exact"/>
            </w:pPr>
            <w:r>
              <w:rPr>
                <w:rFonts w:hint="eastAsia"/>
              </w:rPr>
              <w:t>1</w:t>
            </w:r>
          </w:p>
        </w:tc>
        <w:tc>
          <w:tcPr>
            <w:tcW w:w="1674" w:type="dxa"/>
            <w:shd w:val="clear" w:color="auto" w:fill="auto"/>
          </w:tcPr>
          <w:p w:rsidR="00CC5C1B" w:rsidRDefault="008307A0">
            <w:pPr>
              <w:spacing w:line="320" w:lineRule="exact"/>
            </w:pPr>
            <w:r>
              <w:rPr>
                <w:rFonts w:hint="eastAsia"/>
              </w:rPr>
              <w:t>触控一体机</w:t>
            </w:r>
          </w:p>
        </w:tc>
        <w:tc>
          <w:tcPr>
            <w:tcW w:w="9522" w:type="dxa"/>
            <w:shd w:val="clear" w:color="auto" w:fill="auto"/>
            <w:vAlign w:val="center"/>
          </w:tcPr>
          <w:p w:rsidR="00CC5C1B" w:rsidRDefault="008307A0">
            <w:pPr>
              <w:spacing w:line="380" w:lineRule="exact"/>
            </w:pPr>
            <w:r>
              <w:rPr>
                <w:rFonts w:hint="eastAsia"/>
              </w:rPr>
              <w:t>硬件配置：</w:t>
            </w:r>
          </w:p>
          <w:p w:rsidR="00CC5C1B" w:rsidRDefault="008307A0">
            <w:pPr>
              <w:spacing w:line="380" w:lineRule="exact"/>
            </w:pPr>
            <w:r>
              <w:rPr>
                <w:rFonts w:hint="eastAsia"/>
              </w:rPr>
              <w:t>★</w:t>
            </w:r>
            <w:r>
              <w:rPr>
                <w:rFonts w:hint="eastAsia"/>
              </w:rPr>
              <w:t xml:space="preserve">1. </w:t>
            </w:r>
            <w:r>
              <w:rPr>
                <w:rFonts w:hint="eastAsia"/>
              </w:rPr>
              <w:t>屏幕尺寸：</w:t>
            </w:r>
            <w:r>
              <w:rPr>
                <w:rFonts w:hint="eastAsia"/>
              </w:rPr>
              <w:t>70</w:t>
            </w:r>
            <w:r>
              <w:rPr>
                <w:rFonts w:hint="eastAsia"/>
              </w:rPr>
              <w:t>英寸</w:t>
            </w:r>
            <w:r>
              <w:rPr>
                <w:rFonts w:hint="eastAsia"/>
              </w:rPr>
              <w:t xml:space="preserve"> LED </w:t>
            </w:r>
            <w:r>
              <w:rPr>
                <w:rFonts w:hint="eastAsia"/>
              </w:rPr>
              <w:t>液晶</w:t>
            </w:r>
            <w:r>
              <w:rPr>
                <w:rFonts w:hint="eastAsia"/>
              </w:rPr>
              <w:t>A</w:t>
            </w:r>
            <w:r>
              <w:rPr>
                <w:rFonts w:hint="eastAsia"/>
              </w:rPr>
              <w:t>规屏</w:t>
            </w:r>
            <w:r>
              <w:rPr>
                <w:rFonts w:hint="eastAsia"/>
              </w:rPr>
              <w:t>,</w:t>
            </w:r>
            <w:r>
              <w:rPr>
                <w:rFonts w:hint="eastAsia"/>
              </w:rPr>
              <w:t>显示比例</w:t>
            </w:r>
            <w:r>
              <w:rPr>
                <w:rFonts w:hint="eastAsia"/>
              </w:rPr>
              <w:t>16:9</w:t>
            </w:r>
            <w:r>
              <w:rPr>
                <w:rFonts w:hint="eastAsia"/>
              </w:rPr>
              <w:t>，亮度≥</w:t>
            </w:r>
            <w:r>
              <w:rPr>
                <w:rFonts w:hint="eastAsia"/>
              </w:rPr>
              <w:t>500cd/m2</w:t>
            </w:r>
            <w:r>
              <w:rPr>
                <w:rFonts w:hint="eastAsia"/>
              </w:rPr>
              <w:t>，对比度≥</w:t>
            </w:r>
            <w:r>
              <w:rPr>
                <w:rFonts w:hint="eastAsia"/>
              </w:rPr>
              <w:t>5000</w:t>
            </w:r>
            <w:r>
              <w:rPr>
                <w:rFonts w:hint="eastAsia"/>
              </w:rPr>
              <w:t>：</w:t>
            </w:r>
            <w:r>
              <w:rPr>
                <w:rFonts w:hint="eastAsia"/>
              </w:rPr>
              <w:t>1</w:t>
            </w:r>
            <w:r>
              <w:rPr>
                <w:rFonts w:hint="eastAsia"/>
              </w:rPr>
              <w:t>，可视角度≥</w:t>
            </w:r>
            <w:r>
              <w:rPr>
                <w:rFonts w:hint="eastAsia"/>
              </w:rPr>
              <w:t>175</w:t>
            </w:r>
            <w:r>
              <w:rPr>
                <w:rFonts w:hint="eastAsia"/>
              </w:rPr>
              <w:t>°</w:t>
            </w:r>
          </w:p>
          <w:p w:rsidR="00CC5C1B" w:rsidRDefault="008307A0">
            <w:pPr>
              <w:spacing w:line="380" w:lineRule="exact"/>
            </w:pPr>
            <w:r>
              <w:rPr>
                <w:rFonts w:hint="eastAsia"/>
              </w:rPr>
              <w:t>★</w:t>
            </w:r>
            <w:r>
              <w:rPr>
                <w:rFonts w:hint="eastAsia"/>
              </w:rPr>
              <w:t xml:space="preserve">2. </w:t>
            </w:r>
            <w:r>
              <w:rPr>
                <w:rFonts w:hint="eastAsia"/>
              </w:rPr>
              <w:t>具备防眩光和防划伤钢化玻璃（透过率≥</w:t>
            </w:r>
            <w:r>
              <w:rPr>
                <w:rFonts w:hint="eastAsia"/>
              </w:rPr>
              <w:t>87%</w:t>
            </w:r>
            <w:r>
              <w:rPr>
                <w:rFonts w:hint="eastAsia"/>
              </w:rPr>
              <w:t>，光泽度（</w:t>
            </w:r>
            <w:r>
              <w:rPr>
                <w:rFonts w:hint="eastAsia"/>
              </w:rPr>
              <w:t>AG</w:t>
            </w:r>
            <w:r>
              <w:rPr>
                <w:rFonts w:hint="eastAsia"/>
              </w:rPr>
              <w:t>）面</w:t>
            </w:r>
            <w:r>
              <w:rPr>
                <w:rFonts w:hint="eastAsia"/>
              </w:rPr>
              <w:t>80</w:t>
            </w:r>
            <w:r>
              <w:rPr>
                <w:rFonts w:hint="eastAsia"/>
              </w:rPr>
              <w:t>±</w:t>
            </w:r>
            <w:r>
              <w:rPr>
                <w:rFonts w:hint="eastAsia"/>
              </w:rPr>
              <w:t>15</w:t>
            </w:r>
            <w:r>
              <w:rPr>
                <w:rFonts w:hint="eastAsia"/>
              </w:rPr>
              <w:t>，雾度</w:t>
            </w:r>
            <w:r>
              <w:rPr>
                <w:rFonts w:hint="eastAsia"/>
              </w:rPr>
              <w:t>5%-14%</w:t>
            </w:r>
            <w:r>
              <w:rPr>
                <w:rFonts w:hint="eastAsia"/>
              </w:rPr>
              <w:t>，表面硬度≥</w:t>
            </w:r>
            <w:r>
              <w:rPr>
                <w:rFonts w:hint="eastAsia"/>
              </w:rPr>
              <w:t>7H</w:t>
            </w:r>
            <w:r>
              <w:rPr>
                <w:rFonts w:hint="eastAsia"/>
              </w:rPr>
              <w:t>），符合防眩光和防划伤钢化玻璃的相关标准。</w:t>
            </w:r>
          </w:p>
          <w:p w:rsidR="00CC5C1B" w:rsidRDefault="008307A0">
            <w:pPr>
              <w:spacing w:line="380" w:lineRule="exact"/>
            </w:pPr>
            <w:r>
              <w:rPr>
                <w:rFonts w:hint="eastAsia"/>
              </w:rPr>
              <w:t xml:space="preserve">3. </w:t>
            </w:r>
            <w:r>
              <w:rPr>
                <w:rFonts w:hint="eastAsia"/>
              </w:rPr>
              <w:t>图像物理高清分辨率</w:t>
            </w:r>
            <w:r>
              <w:rPr>
                <w:rFonts w:hint="eastAsia"/>
              </w:rPr>
              <w:t>1920</w:t>
            </w:r>
            <w:r>
              <w:rPr>
                <w:rFonts w:hint="eastAsia"/>
              </w:rPr>
              <w:t>×</w:t>
            </w:r>
            <w:r>
              <w:rPr>
                <w:rFonts w:hint="eastAsia"/>
              </w:rPr>
              <w:t xml:space="preserve">1080 </w:t>
            </w:r>
            <w:r>
              <w:rPr>
                <w:rFonts w:hint="eastAsia"/>
              </w:rPr>
              <w:t>，满足数字全高清</w:t>
            </w:r>
            <w:r>
              <w:rPr>
                <w:rFonts w:hint="eastAsia"/>
              </w:rPr>
              <w:t>1080P</w:t>
            </w:r>
            <w:r>
              <w:rPr>
                <w:rFonts w:hint="eastAsia"/>
              </w:rPr>
              <w:t>要求，具备防蓝光技术。</w:t>
            </w:r>
          </w:p>
          <w:p w:rsidR="00CC5C1B" w:rsidRDefault="008307A0">
            <w:pPr>
              <w:spacing w:line="380" w:lineRule="exact"/>
            </w:pPr>
            <w:r>
              <w:rPr>
                <w:rFonts w:hint="eastAsia"/>
              </w:rPr>
              <w:t xml:space="preserve">4. </w:t>
            </w:r>
            <w:r>
              <w:rPr>
                <w:rFonts w:hint="eastAsia"/>
              </w:rPr>
              <w:t>内置电脑：</w:t>
            </w:r>
            <w:r>
              <w:rPr>
                <w:rFonts w:hint="eastAsia"/>
              </w:rPr>
              <w:t>CPU:  INTEL I3</w:t>
            </w:r>
            <w:r>
              <w:rPr>
                <w:rFonts w:hint="eastAsia"/>
              </w:rPr>
              <w:t>、内存：</w:t>
            </w:r>
            <w:r>
              <w:rPr>
                <w:rFonts w:hint="eastAsia"/>
              </w:rPr>
              <w:t>DDR3  4G</w:t>
            </w:r>
            <w:r>
              <w:rPr>
                <w:rFonts w:hint="eastAsia"/>
              </w:rPr>
              <w:t>、硬盘：</w:t>
            </w:r>
            <w:r>
              <w:rPr>
                <w:rFonts w:hint="eastAsia"/>
              </w:rPr>
              <w:t>128G</w:t>
            </w:r>
            <w:r>
              <w:rPr>
                <w:rFonts w:hint="eastAsia"/>
              </w:rPr>
              <w:t>、芯片组：</w:t>
            </w:r>
            <w:r>
              <w:rPr>
                <w:rFonts w:hint="eastAsia"/>
              </w:rPr>
              <w:t xml:space="preserve">Intel H81 </w:t>
            </w:r>
          </w:p>
          <w:p w:rsidR="00CC5C1B" w:rsidRDefault="008307A0">
            <w:pPr>
              <w:spacing w:line="380" w:lineRule="exact"/>
            </w:pPr>
            <w:r>
              <w:rPr>
                <w:rFonts w:hint="eastAsia"/>
              </w:rPr>
              <w:t xml:space="preserve">5. </w:t>
            </w:r>
            <w:r>
              <w:rPr>
                <w:rFonts w:hint="eastAsia"/>
              </w:rPr>
              <w:t>一体机</w:t>
            </w:r>
            <w:r>
              <w:rPr>
                <w:rFonts w:hint="eastAsia"/>
              </w:rPr>
              <w:t>win7</w:t>
            </w:r>
            <w:r>
              <w:rPr>
                <w:rFonts w:hint="eastAsia"/>
              </w:rPr>
              <w:t>系统具备一键还原功能。</w:t>
            </w:r>
          </w:p>
          <w:p w:rsidR="00CC5C1B" w:rsidRDefault="008307A0">
            <w:pPr>
              <w:spacing w:line="380" w:lineRule="exact"/>
            </w:pPr>
            <w:r>
              <w:rPr>
                <w:rFonts w:hint="eastAsia"/>
              </w:rPr>
              <w:t>★</w:t>
            </w:r>
            <w:r>
              <w:rPr>
                <w:rFonts w:hint="eastAsia"/>
              </w:rPr>
              <w:t xml:space="preserve">6. </w:t>
            </w:r>
            <w:r>
              <w:rPr>
                <w:rFonts w:hint="eastAsia"/>
              </w:rPr>
              <w:t>拥有前置</w:t>
            </w:r>
            <w:r>
              <w:rPr>
                <w:rFonts w:hint="eastAsia"/>
              </w:rPr>
              <w:t>MHL</w:t>
            </w:r>
            <w:r>
              <w:rPr>
                <w:rFonts w:hint="eastAsia"/>
              </w:rPr>
              <w:t>移动终端高清影音标准接口，方便手机、数码相机、数字摄影机等多媒体设备连接，画面快速同步，显示画面清晰优质。</w:t>
            </w:r>
          </w:p>
          <w:p w:rsidR="00CC5C1B" w:rsidRDefault="008307A0">
            <w:pPr>
              <w:spacing w:line="380" w:lineRule="exact"/>
            </w:pPr>
            <w:r>
              <w:rPr>
                <w:rFonts w:hint="eastAsia"/>
              </w:rPr>
              <w:t xml:space="preserve">7. </w:t>
            </w:r>
            <w:r>
              <w:rPr>
                <w:rFonts w:hint="eastAsia"/>
              </w:rPr>
              <w:t>产品具有六色（</w:t>
            </w:r>
            <w:r>
              <w:rPr>
                <w:rFonts w:hint="eastAsia"/>
              </w:rPr>
              <w:t>RGBCMY</w:t>
            </w:r>
            <w:r>
              <w:rPr>
                <w:rFonts w:hint="eastAsia"/>
              </w:rPr>
              <w:t>）色彩提升技术，要求对图像的彩色可以分红（</w:t>
            </w:r>
            <w:r>
              <w:rPr>
                <w:rFonts w:hint="eastAsia"/>
              </w:rPr>
              <w:t>R</w:t>
            </w:r>
            <w:r>
              <w:rPr>
                <w:rFonts w:hint="eastAsia"/>
              </w:rPr>
              <w:t>）、绿（</w:t>
            </w:r>
            <w:r>
              <w:rPr>
                <w:rFonts w:hint="eastAsia"/>
              </w:rPr>
              <w:t>G</w:t>
            </w:r>
            <w:r>
              <w:rPr>
                <w:rFonts w:hint="eastAsia"/>
              </w:rPr>
              <w:t>）、蓝（</w:t>
            </w:r>
            <w:r>
              <w:rPr>
                <w:rFonts w:hint="eastAsia"/>
              </w:rPr>
              <w:t>B</w:t>
            </w:r>
            <w:r>
              <w:rPr>
                <w:rFonts w:hint="eastAsia"/>
              </w:rPr>
              <w:t>）</w:t>
            </w:r>
            <w:r>
              <w:rPr>
                <w:rFonts w:hint="eastAsia"/>
              </w:rPr>
              <w:t xml:space="preserve"> </w:t>
            </w:r>
            <w:r>
              <w:rPr>
                <w:rFonts w:hint="eastAsia"/>
              </w:rPr>
              <w:t>、青（</w:t>
            </w:r>
            <w:r>
              <w:rPr>
                <w:rFonts w:hint="eastAsia"/>
              </w:rPr>
              <w:t>C</w:t>
            </w:r>
            <w:r>
              <w:rPr>
                <w:rFonts w:hint="eastAsia"/>
              </w:rPr>
              <w:t>）、品红（</w:t>
            </w:r>
            <w:r>
              <w:rPr>
                <w:rFonts w:hint="eastAsia"/>
              </w:rPr>
              <w:t>M</w:t>
            </w:r>
            <w:r>
              <w:rPr>
                <w:rFonts w:hint="eastAsia"/>
              </w:rPr>
              <w:t>）、黄（</w:t>
            </w:r>
            <w:r>
              <w:rPr>
                <w:rFonts w:hint="eastAsia"/>
              </w:rPr>
              <w:t>Y</w:t>
            </w:r>
            <w:r>
              <w:rPr>
                <w:rFonts w:hint="eastAsia"/>
              </w:rPr>
              <w:t>）六种彩色分量在不同的亮度层次上对色调、饱和度分别单独的进行调节。</w:t>
            </w:r>
          </w:p>
          <w:p w:rsidR="00CC5C1B" w:rsidRDefault="008307A0">
            <w:pPr>
              <w:spacing w:line="380" w:lineRule="exact"/>
            </w:pPr>
            <w:r>
              <w:rPr>
                <w:rFonts w:hint="eastAsia"/>
              </w:rPr>
              <w:t xml:space="preserve">8. </w:t>
            </w:r>
            <w:r>
              <w:rPr>
                <w:rFonts w:hint="eastAsia"/>
              </w:rPr>
              <w:t>支持</w:t>
            </w:r>
            <w:r>
              <w:rPr>
                <w:rFonts w:hint="eastAsia"/>
              </w:rPr>
              <w:t>H.265</w:t>
            </w:r>
            <w:r>
              <w:rPr>
                <w:rFonts w:hint="eastAsia"/>
              </w:rPr>
              <w:t>解码【高效视频编码（</w:t>
            </w:r>
            <w:r>
              <w:rPr>
                <w:rFonts w:hint="eastAsia"/>
              </w:rPr>
              <w:t>High Efficency video Coding)</w:t>
            </w:r>
            <w:r>
              <w:rPr>
                <w:rFonts w:hint="eastAsia"/>
              </w:rPr>
              <w:t>】：在网络环境较差的学校，</w:t>
            </w:r>
            <w:r>
              <w:rPr>
                <w:rFonts w:hint="eastAsia"/>
              </w:rPr>
              <w:t>H.265</w:t>
            </w:r>
            <w:r>
              <w:rPr>
                <w:rFonts w:hint="eastAsia"/>
              </w:rPr>
              <w:t>解码</w:t>
            </w:r>
            <w:r>
              <w:rPr>
                <w:rFonts w:hint="eastAsia"/>
              </w:rPr>
              <w:lastRenderedPageBreak/>
              <w:t>可以减少</w:t>
            </w:r>
            <w:r>
              <w:rPr>
                <w:rFonts w:hint="eastAsia"/>
              </w:rPr>
              <w:t>70-80%</w:t>
            </w:r>
            <w:r>
              <w:rPr>
                <w:rFonts w:hint="eastAsia"/>
              </w:rPr>
              <w:t>的带宽消耗，从而更流畅地播放高清视频课件，即使是</w:t>
            </w:r>
            <w:r>
              <w:rPr>
                <w:rFonts w:hint="eastAsia"/>
              </w:rPr>
              <w:t>4K</w:t>
            </w:r>
            <w:r>
              <w:rPr>
                <w:rFonts w:hint="eastAsia"/>
              </w:rPr>
              <w:t>甚至</w:t>
            </w:r>
            <w:r>
              <w:rPr>
                <w:rFonts w:hint="eastAsia"/>
              </w:rPr>
              <w:t>8K</w:t>
            </w:r>
            <w:r>
              <w:rPr>
                <w:rFonts w:hint="eastAsia"/>
              </w:rPr>
              <w:t>视频也可快速放映，让课堂更精彩。</w:t>
            </w:r>
          </w:p>
          <w:p w:rsidR="00CC5C1B" w:rsidRDefault="008307A0">
            <w:pPr>
              <w:spacing w:line="380" w:lineRule="exact"/>
            </w:pPr>
            <w:r>
              <w:rPr>
                <w:rFonts w:hint="eastAsia"/>
              </w:rPr>
              <w:t xml:space="preserve">9. </w:t>
            </w:r>
            <w:r>
              <w:rPr>
                <w:rFonts w:hint="eastAsia"/>
              </w:rPr>
              <w:t>前置端子：</w:t>
            </w:r>
            <w:r>
              <w:rPr>
                <w:rFonts w:hint="eastAsia"/>
              </w:rPr>
              <w:t>HDMI/MHL*1</w:t>
            </w:r>
            <w:r>
              <w:rPr>
                <w:rFonts w:hint="eastAsia"/>
              </w:rPr>
              <w:t>二合一，</w:t>
            </w:r>
            <w:r>
              <w:rPr>
                <w:rFonts w:hint="eastAsia"/>
              </w:rPr>
              <w:t>PC USB*1</w:t>
            </w:r>
            <w:r>
              <w:rPr>
                <w:rFonts w:hint="eastAsia"/>
              </w:rPr>
              <w:t>，</w:t>
            </w:r>
            <w:r>
              <w:rPr>
                <w:rFonts w:hint="eastAsia"/>
              </w:rPr>
              <w:t>TV USB*1,Touch USB*1</w:t>
            </w:r>
          </w:p>
          <w:p w:rsidR="00CC5C1B" w:rsidRDefault="008307A0">
            <w:pPr>
              <w:spacing w:line="380" w:lineRule="exact"/>
            </w:pPr>
            <w:r>
              <w:rPr>
                <w:rFonts w:hint="eastAsia"/>
              </w:rPr>
              <w:t>★</w:t>
            </w:r>
            <w:r>
              <w:rPr>
                <w:rFonts w:hint="eastAsia"/>
              </w:rPr>
              <w:t xml:space="preserve">10. </w:t>
            </w:r>
            <w:r>
              <w:rPr>
                <w:rFonts w:hint="eastAsia"/>
              </w:rPr>
              <w:t>触摸屏具有防光干扰功能，能在照度</w:t>
            </w:r>
            <w:r>
              <w:rPr>
                <w:rFonts w:hint="eastAsia"/>
              </w:rPr>
              <w:t>90K LUX</w:t>
            </w:r>
            <w:r>
              <w:rPr>
                <w:rFonts w:hint="eastAsia"/>
              </w:rPr>
              <w:t>（勒克司）环境下仍能正常工作。</w:t>
            </w:r>
          </w:p>
          <w:p w:rsidR="00CC5C1B" w:rsidRDefault="008307A0">
            <w:pPr>
              <w:spacing w:line="380" w:lineRule="exact"/>
            </w:pPr>
            <w:r>
              <w:rPr>
                <w:rFonts w:hint="eastAsia"/>
              </w:rPr>
              <w:t>11</w:t>
            </w:r>
            <w:r>
              <w:rPr>
                <w:rFonts w:hint="eastAsia"/>
              </w:rPr>
              <w:t>．支持</w:t>
            </w:r>
            <w:r>
              <w:rPr>
                <w:rFonts w:hint="eastAsia"/>
              </w:rPr>
              <w:t>DTMB</w:t>
            </w:r>
            <w:r>
              <w:rPr>
                <w:rFonts w:hint="eastAsia"/>
              </w:rPr>
              <w:t>地面数字电视。</w:t>
            </w:r>
          </w:p>
          <w:p w:rsidR="00CC5C1B" w:rsidRDefault="008307A0">
            <w:pPr>
              <w:spacing w:line="380" w:lineRule="exact"/>
            </w:pPr>
            <w:r>
              <w:rPr>
                <w:rFonts w:hint="eastAsia"/>
              </w:rPr>
              <w:t xml:space="preserve">12. </w:t>
            </w:r>
            <w:r>
              <w:rPr>
                <w:rFonts w:hint="eastAsia"/>
              </w:rPr>
              <w:t>内存清理功能：支持一键清除产品内存，加快运行速度。</w:t>
            </w:r>
          </w:p>
          <w:p w:rsidR="00CC5C1B" w:rsidRDefault="008307A0">
            <w:pPr>
              <w:spacing w:line="380" w:lineRule="exact"/>
            </w:pPr>
            <w:r>
              <w:rPr>
                <w:rFonts w:hint="eastAsia"/>
              </w:rPr>
              <w:t>系统软件：</w:t>
            </w:r>
          </w:p>
          <w:p w:rsidR="00CC5C1B" w:rsidRDefault="008307A0">
            <w:pPr>
              <w:spacing w:line="380" w:lineRule="exact"/>
            </w:pPr>
            <w:r>
              <w:rPr>
                <w:rFonts w:hint="eastAsia"/>
              </w:rPr>
              <w:t>1</w:t>
            </w:r>
            <w:r>
              <w:rPr>
                <w:rFonts w:hint="eastAsia"/>
              </w:rPr>
              <w:t>、电子白板软件</w:t>
            </w:r>
          </w:p>
          <w:p w:rsidR="00CC5C1B" w:rsidRDefault="008307A0">
            <w:pPr>
              <w:spacing w:line="380" w:lineRule="exact"/>
            </w:pPr>
            <w:r>
              <w:rPr>
                <w:rFonts w:hint="eastAsia"/>
              </w:rPr>
              <w:t>为教育局及下属学校</w:t>
            </w:r>
            <w:r>
              <w:rPr>
                <w:rFonts w:hint="eastAsia"/>
              </w:rPr>
              <w:t>/</w:t>
            </w:r>
            <w:r>
              <w:rPr>
                <w:rFonts w:hint="eastAsia"/>
              </w:rPr>
              <w:t>学校所有教师提供备授课一体化软件服务，每个老师有自己单独的备课软件账号，教师在备课过程中可随时一键切换到授课模式，帮助教师提高备课和授课的效率。</w:t>
            </w:r>
            <w:r>
              <w:rPr>
                <w:rFonts w:hint="eastAsia"/>
              </w:rPr>
              <w:br/>
            </w:r>
            <w:r>
              <w:rPr>
                <w:rFonts w:hint="eastAsia"/>
              </w:rPr>
              <w:t>本服务提供内容包括：</w:t>
            </w:r>
            <w:r>
              <w:rPr>
                <w:rFonts w:hint="eastAsia"/>
              </w:rPr>
              <w:br/>
            </w:r>
            <w:r>
              <w:rPr>
                <w:rFonts w:hint="eastAsia"/>
              </w:rPr>
              <w:t>（一）后台管理</w:t>
            </w:r>
            <w:r>
              <w:rPr>
                <w:rFonts w:hint="eastAsia"/>
              </w:rPr>
              <w:br/>
              <w:t>(1)</w:t>
            </w:r>
            <w:r>
              <w:rPr>
                <w:rFonts w:hint="eastAsia"/>
              </w:rPr>
              <w:t>各学校用户可以维护本校的校本库资源；</w:t>
            </w:r>
            <w:r>
              <w:rPr>
                <w:rFonts w:hint="eastAsia"/>
              </w:rPr>
              <w:br/>
              <w:t>(2)</w:t>
            </w:r>
            <w:r>
              <w:rPr>
                <w:rFonts w:hint="eastAsia"/>
              </w:rPr>
              <w:t>根据用户的账号权限，可以查看教师用户使用数据报告；</w:t>
            </w:r>
          </w:p>
          <w:p w:rsidR="00CC5C1B" w:rsidRDefault="008307A0">
            <w:pPr>
              <w:spacing w:line="380" w:lineRule="exact"/>
            </w:pPr>
            <w:r>
              <w:rPr>
                <w:rFonts w:hint="eastAsia"/>
              </w:rPr>
              <w:t>（二）备课模式：</w:t>
            </w:r>
            <w:r>
              <w:rPr>
                <w:rFonts w:hint="eastAsia"/>
              </w:rPr>
              <w:br/>
              <w:t>(1)</w:t>
            </w:r>
            <w:r>
              <w:rPr>
                <w:rFonts w:hint="eastAsia"/>
              </w:rPr>
              <w:t>提供云端教育资源库，教师可在云端资源库找到大量丰富的公共课件及教学素材；</w:t>
            </w:r>
            <w:r>
              <w:rPr>
                <w:rFonts w:hint="eastAsia"/>
              </w:rPr>
              <w:br/>
              <w:t>(2)</w:t>
            </w:r>
            <w:r>
              <w:rPr>
                <w:rFonts w:hint="eastAsia"/>
              </w:rPr>
              <w:t>提供校本库功能，学校管理员可在校本库中自建教材目录，老师可以上传教学素材到校本库中，也可以下载其他老师上传的教学素材，并且可以将网盘中的教学素材一键分享到校本库中</w:t>
            </w:r>
            <w:r>
              <w:rPr>
                <w:rFonts w:hint="eastAsia"/>
              </w:rPr>
              <w:t xml:space="preserve"> .</w:t>
            </w:r>
            <w:r>
              <w:rPr>
                <w:rFonts w:hint="eastAsia"/>
              </w:rPr>
              <w:br/>
              <w:t xml:space="preserve">(3) </w:t>
            </w:r>
            <w:r>
              <w:rPr>
                <w:rFonts w:hint="eastAsia"/>
              </w:rPr>
              <w:t>教师可对授课教材版本、年级、学科、课程章节进行选择和切换，同时支持设置为默认选项，方便教师快速进入要上的课程；</w:t>
            </w:r>
            <w:r>
              <w:rPr>
                <w:rFonts w:hint="eastAsia"/>
              </w:rPr>
              <w:br/>
              <w:t>(4)</w:t>
            </w:r>
            <w:r>
              <w:rPr>
                <w:rFonts w:hint="eastAsia"/>
              </w:rPr>
              <w:t>云端教育资源与教材目录相匹配，目录可匹配至年级、学科、教材版本、课程章节，教师备课时直接进入目录，无需搜索，云端教育资源库自动提供与当前课程相匹配的所有课件、教案、视频、图片、动画、音频和习题等教学素材；</w:t>
            </w:r>
            <w:r>
              <w:rPr>
                <w:rFonts w:hint="eastAsia"/>
              </w:rPr>
              <w:br/>
            </w:r>
            <w:r>
              <w:rPr>
                <w:rFonts w:hint="eastAsia"/>
              </w:rPr>
              <w:lastRenderedPageBreak/>
              <w:t>(5)</w:t>
            </w:r>
            <w:r>
              <w:rPr>
                <w:rFonts w:hint="eastAsia"/>
              </w:rPr>
              <w:t>一键调用云端教育资源库中课件的所有页面，也可以选择直接插入课件中的指定页面；</w:t>
            </w:r>
            <w:r>
              <w:rPr>
                <w:rFonts w:hint="eastAsia"/>
              </w:rPr>
              <w:br/>
              <w:t>(6)</w:t>
            </w:r>
            <w:r>
              <w:rPr>
                <w:rFonts w:hint="eastAsia"/>
              </w:rPr>
              <w:t>支持快速插入图片、视频、动画和音频等教学素材；</w:t>
            </w:r>
            <w:r>
              <w:rPr>
                <w:rFonts w:hint="eastAsia"/>
              </w:rPr>
              <w:br/>
              <w:t>(7)</w:t>
            </w:r>
            <w:r>
              <w:rPr>
                <w:rFonts w:hint="eastAsia"/>
              </w:rPr>
              <w:t>支持所有的教育资源和教学工具能够直接在</w:t>
            </w:r>
            <w:r>
              <w:rPr>
                <w:rFonts w:hint="eastAsia"/>
              </w:rPr>
              <w:t>PowerPoint/WPS</w:t>
            </w:r>
            <w:r>
              <w:rPr>
                <w:rFonts w:hint="eastAsia"/>
              </w:rPr>
              <w:t>上进行编辑和操作应用，无需使用第三方的编辑器；</w:t>
            </w:r>
            <w:r>
              <w:rPr>
                <w:rFonts w:hint="eastAsia"/>
              </w:rPr>
              <w:br/>
              <w:t>(8)</w:t>
            </w:r>
            <w:r>
              <w:rPr>
                <w:rFonts w:hint="eastAsia"/>
              </w:rPr>
              <w:t>各类资源支持关键字模糊搜索查找；</w:t>
            </w:r>
            <w:r>
              <w:rPr>
                <w:rFonts w:hint="eastAsia"/>
              </w:rPr>
              <w:br/>
              <w:t>(9)</w:t>
            </w:r>
            <w:r>
              <w:rPr>
                <w:rFonts w:hint="eastAsia"/>
              </w:rPr>
              <w:t>支持在编辑课件过程中预览、拖拽、插入所需的教学资源和素材；</w:t>
            </w:r>
          </w:p>
          <w:p w:rsidR="00CC5C1B" w:rsidRDefault="008307A0">
            <w:pPr>
              <w:spacing w:line="380" w:lineRule="exact"/>
            </w:pPr>
            <w:r>
              <w:rPr>
                <w:rFonts w:hint="eastAsia"/>
              </w:rPr>
              <w:t xml:space="preserve"> (10)</w:t>
            </w:r>
            <w:r>
              <w:rPr>
                <w:rFonts w:hint="eastAsia"/>
              </w:rPr>
              <w:t>支持教师创建新题目，可编辑多种题型，可对编辑好的试题进行预览和试做，并提供习题范例，支持范例预览和导入，提供的习题类型不少于</w:t>
            </w:r>
            <w:r>
              <w:rPr>
                <w:rFonts w:hint="eastAsia"/>
              </w:rPr>
              <w:t>25</w:t>
            </w:r>
            <w:r>
              <w:rPr>
                <w:rFonts w:hint="eastAsia"/>
              </w:rPr>
              <w:t>种，包括单项选择题、多项选择题、填空题、连线题、主观题、阅读理解</w:t>
            </w:r>
            <w:r>
              <w:rPr>
                <w:rFonts w:hint="eastAsia"/>
              </w:rPr>
              <w:t>/</w:t>
            </w:r>
            <w:r>
              <w:rPr>
                <w:rFonts w:hint="eastAsia"/>
              </w:rPr>
              <w:t>材料题等基础题型，连连看、猜词游戏题、记忆卡片等趣味题型；</w:t>
            </w:r>
            <w:r>
              <w:rPr>
                <w:rFonts w:hint="eastAsia"/>
              </w:rPr>
              <w:br/>
              <w:t>(11)</w:t>
            </w:r>
            <w:r>
              <w:rPr>
                <w:rFonts w:hint="eastAsia"/>
              </w:rPr>
              <w:t>提供网盘功能，教师可以将课件、视频、图片、</w:t>
            </w:r>
            <w:r>
              <w:rPr>
                <w:rFonts w:hint="eastAsia"/>
              </w:rPr>
              <w:t>Flash</w:t>
            </w:r>
            <w:r>
              <w:rPr>
                <w:rFonts w:hint="eastAsia"/>
              </w:rPr>
              <w:t>、音频等教学资源上传到网盘；</w:t>
            </w:r>
            <w:r>
              <w:rPr>
                <w:rFonts w:hint="eastAsia"/>
              </w:rPr>
              <w:br/>
              <w:t>(12)</w:t>
            </w:r>
            <w:r>
              <w:rPr>
                <w:rFonts w:hint="eastAsia"/>
              </w:rPr>
              <w:t>支持</w:t>
            </w:r>
            <w:r>
              <w:rPr>
                <w:rFonts w:hint="eastAsia"/>
              </w:rPr>
              <w:t>PPT</w:t>
            </w:r>
            <w:r>
              <w:rPr>
                <w:rFonts w:hint="eastAsia"/>
              </w:rPr>
              <w:t>主题一键换肤，快速美化课件，提供</w:t>
            </w:r>
            <w:r>
              <w:rPr>
                <w:rFonts w:hint="eastAsia"/>
              </w:rPr>
              <w:t>PPT</w:t>
            </w:r>
            <w:r>
              <w:rPr>
                <w:rFonts w:hint="eastAsia"/>
              </w:rPr>
              <w:t>主题资源不少于</w:t>
            </w:r>
            <w:r>
              <w:rPr>
                <w:rFonts w:hint="eastAsia"/>
              </w:rPr>
              <w:t>10</w:t>
            </w:r>
            <w:r>
              <w:rPr>
                <w:rFonts w:hint="eastAsia"/>
              </w:rPr>
              <w:t>个</w:t>
            </w:r>
            <w:r>
              <w:rPr>
                <w:rFonts w:hint="eastAsia"/>
              </w:rPr>
              <w:br/>
              <w:t>(13)</w:t>
            </w:r>
            <w:r>
              <w:rPr>
                <w:rFonts w:hint="eastAsia"/>
              </w:rPr>
              <w:t>支持使用常用的第三方账号注册登录包括</w:t>
            </w:r>
            <w:r>
              <w:rPr>
                <w:rFonts w:hint="eastAsia"/>
              </w:rPr>
              <w:t>QQ</w:t>
            </w:r>
            <w:r>
              <w:rPr>
                <w:rFonts w:hint="eastAsia"/>
              </w:rPr>
              <w:t>、微信、微博、邮箱等；</w:t>
            </w:r>
          </w:p>
          <w:p w:rsidR="00CC5C1B" w:rsidRDefault="008307A0">
            <w:pPr>
              <w:spacing w:line="380" w:lineRule="exact"/>
            </w:pPr>
            <w:r>
              <w:rPr>
                <w:rFonts w:hint="eastAsia"/>
              </w:rPr>
              <w:t>授课模式：</w:t>
            </w:r>
          </w:p>
          <w:p w:rsidR="00CC5C1B" w:rsidRDefault="008307A0">
            <w:pPr>
              <w:numPr>
                <w:ilvl w:val="0"/>
                <w:numId w:val="19"/>
              </w:numPr>
              <w:spacing w:line="380" w:lineRule="exact"/>
            </w:pPr>
            <w:r>
              <w:rPr>
                <w:rFonts w:hint="eastAsia"/>
              </w:rPr>
              <w:t>授课模式：</w:t>
            </w:r>
            <w:r>
              <w:rPr>
                <w:rFonts w:hint="eastAsia"/>
              </w:rPr>
              <w:br/>
              <w:t>(1)</w:t>
            </w:r>
            <w:r>
              <w:rPr>
                <w:rFonts w:hint="eastAsia"/>
              </w:rPr>
              <w:t>教师编辑完课件后，可一键从备课模式切换到授课模式；</w:t>
            </w:r>
            <w:r>
              <w:rPr>
                <w:rFonts w:hint="eastAsia"/>
              </w:rPr>
              <w:br/>
              <w:t>(2)</w:t>
            </w:r>
            <w:r>
              <w:rPr>
                <w:rFonts w:hint="eastAsia"/>
              </w:rPr>
              <w:t>需为教师提供不少于</w:t>
            </w:r>
            <w:r>
              <w:rPr>
                <w:rFonts w:hint="eastAsia"/>
              </w:rPr>
              <w:t>6</w:t>
            </w:r>
            <w:r>
              <w:rPr>
                <w:rFonts w:hint="eastAsia"/>
              </w:rPr>
              <w:t>种授课工具，包括学科工具、互动工具、画笔、橡皮擦、清除墨迹、返回桌面等功能；</w:t>
            </w:r>
            <w:r>
              <w:rPr>
                <w:rFonts w:hint="eastAsia"/>
              </w:rPr>
              <w:br/>
              <w:t>(3)</w:t>
            </w:r>
            <w:r>
              <w:rPr>
                <w:rFonts w:hint="eastAsia"/>
              </w:rPr>
              <w:t>使用学科工具时，可运用的课时工具不少于</w:t>
            </w:r>
            <w:r>
              <w:rPr>
                <w:rFonts w:hint="eastAsia"/>
              </w:rPr>
              <w:t>70</w:t>
            </w:r>
            <w:r>
              <w:rPr>
                <w:rFonts w:hint="eastAsia"/>
              </w:rPr>
              <w:t>种，至少包括生字卡、朗读工具、绘制电路图、物理合力、天平、掷骰子、图形切割、植树工具、模拟时钟、立体展开还原工具、抽卡牌等常用工具，其中图形切割工具不少于</w:t>
            </w:r>
            <w:r>
              <w:rPr>
                <w:rFonts w:hint="eastAsia"/>
              </w:rPr>
              <w:t>16</w:t>
            </w:r>
            <w:r>
              <w:rPr>
                <w:rFonts w:hint="eastAsia"/>
              </w:rPr>
              <w:t>种几何图形，并支持教师讲解时对图形的移动和旋转，支持学科工具快速搜索和一键式插入；</w:t>
            </w:r>
            <w:r>
              <w:rPr>
                <w:rFonts w:hint="eastAsia"/>
              </w:rPr>
              <w:br/>
              <w:t>(4)</w:t>
            </w:r>
            <w:r>
              <w:rPr>
                <w:rFonts w:hint="eastAsia"/>
              </w:rPr>
              <w:t>提供数学常用几何及教学工具，几何工具提供至少</w:t>
            </w:r>
            <w:r>
              <w:rPr>
                <w:rFonts w:hint="eastAsia"/>
              </w:rPr>
              <w:t>15</w:t>
            </w:r>
            <w:r>
              <w:rPr>
                <w:rFonts w:hint="eastAsia"/>
              </w:rPr>
              <w:t>种平面几何图形及</w:t>
            </w:r>
            <w:r>
              <w:rPr>
                <w:rFonts w:hint="eastAsia"/>
              </w:rPr>
              <w:t>10</w:t>
            </w:r>
            <w:r>
              <w:rPr>
                <w:rFonts w:hint="eastAsia"/>
              </w:rPr>
              <w:t>种立体几何图形，所有几何图形均可以旋转、缩放大小，其中教师使用平面几何图形讲解时，可随时显示图形边长长度、角</w:t>
            </w:r>
            <w:r>
              <w:rPr>
                <w:rFonts w:hint="eastAsia"/>
              </w:rPr>
              <w:lastRenderedPageBreak/>
              <w:t>度度数，以及可修改图形填充色和边框颜色，教学工具提供不少于</w:t>
            </w:r>
            <w:r>
              <w:rPr>
                <w:rFonts w:hint="eastAsia"/>
              </w:rPr>
              <w:t>5</w:t>
            </w:r>
            <w:r>
              <w:rPr>
                <w:rFonts w:hint="eastAsia"/>
              </w:rPr>
              <w:t>种，包括圆规、量角器、直尺等常用的工具；</w:t>
            </w:r>
            <w:r>
              <w:rPr>
                <w:rFonts w:hint="eastAsia"/>
              </w:rPr>
              <w:br/>
              <w:t>(5)</w:t>
            </w:r>
            <w:r>
              <w:rPr>
                <w:rFonts w:hint="eastAsia"/>
              </w:rPr>
              <w:t>使用互动工具时，至少提供</w:t>
            </w:r>
            <w:r>
              <w:rPr>
                <w:rFonts w:hint="eastAsia"/>
              </w:rPr>
              <w:t>7</w:t>
            </w:r>
            <w:r>
              <w:rPr>
                <w:rFonts w:hint="eastAsia"/>
              </w:rPr>
              <w:t>种授课交互功能，需包括放大镜、黑板、聚光灯、计时器、百科、随机组队、团队竞赛等；</w:t>
            </w:r>
            <w:r>
              <w:rPr>
                <w:rFonts w:hint="eastAsia"/>
              </w:rPr>
              <w:br/>
              <w:t>(6)</w:t>
            </w:r>
            <w:r>
              <w:rPr>
                <w:rFonts w:hint="eastAsia"/>
              </w:rPr>
              <w:t>画笔工具需提供不少于</w:t>
            </w:r>
            <w:r>
              <w:rPr>
                <w:rFonts w:hint="eastAsia"/>
              </w:rPr>
              <w:t>6</w:t>
            </w:r>
            <w:r>
              <w:rPr>
                <w:rFonts w:hint="eastAsia"/>
              </w:rPr>
              <w:t>种颜色的画笔，包括红色、蓝色、黑色等常用颜色，方便老师授课时做标记；</w:t>
            </w:r>
            <w:r>
              <w:rPr>
                <w:rFonts w:hint="eastAsia"/>
              </w:rPr>
              <w:br/>
              <w:t>(7)</w:t>
            </w:r>
            <w:r>
              <w:rPr>
                <w:rFonts w:hint="eastAsia"/>
              </w:rPr>
              <w:t>授课模式支持教师跨平台、多手机终端应用，提供二维码扫描的方式快速下载移动控制软件，实现教师课堂移动教学。移动控制软件需支持</w:t>
            </w:r>
            <w:r>
              <w:rPr>
                <w:rFonts w:hint="eastAsia"/>
              </w:rPr>
              <w:t>Android</w:t>
            </w:r>
            <w:r>
              <w:rPr>
                <w:rFonts w:hint="eastAsia"/>
              </w:rPr>
              <w:t>和</w:t>
            </w:r>
            <w:r>
              <w:rPr>
                <w:rFonts w:hint="eastAsia"/>
              </w:rPr>
              <w:t>iOS</w:t>
            </w:r>
            <w:r>
              <w:rPr>
                <w:rFonts w:hint="eastAsia"/>
              </w:rPr>
              <w:t>设备；</w:t>
            </w:r>
          </w:p>
          <w:p w:rsidR="00CC5C1B" w:rsidRDefault="008307A0">
            <w:pPr>
              <w:numPr>
                <w:ilvl w:val="0"/>
                <w:numId w:val="19"/>
              </w:numPr>
              <w:spacing w:line="380" w:lineRule="exact"/>
            </w:pPr>
            <w:r>
              <w:rPr>
                <w:rFonts w:hint="eastAsia"/>
              </w:rPr>
              <w:t>(8)</w:t>
            </w:r>
            <w:r>
              <w:rPr>
                <w:rFonts w:hint="eastAsia"/>
              </w:rPr>
              <w:t>使用手机移动设备进行移动授课时，需提供包括页面跳转、鼓励、画笔、图片快传、放大镜、黑板、聚光灯，视频快传、激光笔等</w:t>
            </w:r>
            <w:r>
              <w:rPr>
                <w:rFonts w:hint="eastAsia"/>
              </w:rPr>
              <w:t>9</w:t>
            </w:r>
            <w:r>
              <w:rPr>
                <w:rFonts w:hint="eastAsia"/>
              </w:rPr>
              <w:t>种及以上的远程控制功能</w:t>
            </w:r>
          </w:p>
          <w:p w:rsidR="00CC5C1B" w:rsidRDefault="008307A0">
            <w:pPr>
              <w:spacing w:line="380" w:lineRule="exact"/>
            </w:pPr>
            <w:r>
              <w:rPr>
                <w:rFonts w:hint="eastAsia"/>
              </w:rPr>
              <w:t>教学资源：</w:t>
            </w:r>
          </w:p>
          <w:p w:rsidR="00CC5C1B" w:rsidRDefault="008307A0">
            <w:pPr>
              <w:spacing w:line="380" w:lineRule="exact"/>
            </w:pPr>
            <w:r>
              <w:rPr>
                <w:rFonts w:hint="eastAsia"/>
              </w:rPr>
              <w:t>(1)</w:t>
            </w:r>
            <w:r>
              <w:rPr>
                <w:rFonts w:hint="eastAsia"/>
              </w:rPr>
              <w:t>教学资源内容包括小学教育、初中教育、高中教育等资源，资源应涵盖习题、课件、教案、多媒体、</w:t>
            </w:r>
            <w:r>
              <w:rPr>
                <w:rFonts w:hint="eastAsia"/>
              </w:rPr>
              <w:t>3D</w:t>
            </w:r>
            <w:r>
              <w:rPr>
                <w:rFonts w:hint="eastAsia"/>
              </w:rPr>
              <w:t>教学资源等。学校用户可根据云平台中提供的公共资源进行有选择的下载相应资源；</w:t>
            </w:r>
            <w:r>
              <w:rPr>
                <w:rFonts w:hint="eastAsia"/>
              </w:rPr>
              <w:br/>
              <w:t>(2)</w:t>
            </w:r>
            <w:r>
              <w:rPr>
                <w:rFonts w:hint="eastAsia"/>
              </w:rPr>
              <w:t>提供主流教材版本的教材资源，包括人教版、北师大版、外研社等，提供小学、初中、高中全学段教材资源，其中学科覆盖语文、数学、英语、化学、物理、生物、历史、地理；</w:t>
            </w:r>
            <w:r>
              <w:rPr>
                <w:rFonts w:hint="eastAsia"/>
              </w:rPr>
              <w:br/>
              <w:t>(3)</w:t>
            </w:r>
            <w:r>
              <w:rPr>
                <w:rFonts w:hint="eastAsia"/>
              </w:rPr>
              <w:t>提供覆盖小学教育、初中教育、高中教育的全学科课件，课件入库总量不少于</w:t>
            </w:r>
            <w:r>
              <w:rPr>
                <w:rFonts w:hint="eastAsia"/>
              </w:rPr>
              <w:t>60000</w:t>
            </w:r>
            <w:r>
              <w:rPr>
                <w:rFonts w:hint="eastAsia"/>
              </w:rPr>
              <w:t>个；</w:t>
            </w:r>
            <w:r>
              <w:rPr>
                <w:rFonts w:hint="eastAsia"/>
              </w:rPr>
              <w:br/>
              <w:t>(4)</w:t>
            </w:r>
            <w:r>
              <w:rPr>
                <w:rFonts w:hint="eastAsia"/>
              </w:rPr>
              <w:t>教学资源库中的习题需涵盖人教版小学、初中、高中的全学科，入库总量不少于</w:t>
            </w:r>
            <w:r>
              <w:rPr>
                <w:rFonts w:hint="eastAsia"/>
              </w:rPr>
              <w:t>700000</w:t>
            </w:r>
            <w:r>
              <w:rPr>
                <w:rFonts w:hint="eastAsia"/>
              </w:rPr>
              <w:t>题；</w:t>
            </w:r>
            <w:r>
              <w:rPr>
                <w:rFonts w:hint="eastAsia"/>
              </w:rPr>
              <w:br/>
              <w:t>(5)</w:t>
            </w:r>
            <w:r>
              <w:rPr>
                <w:rFonts w:hint="eastAsia"/>
              </w:rPr>
              <w:t>提供多媒体教学资源，总量不少于</w:t>
            </w:r>
            <w:r>
              <w:rPr>
                <w:rFonts w:hint="eastAsia"/>
              </w:rPr>
              <w:t>270000</w:t>
            </w:r>
            <w:r>
              <w:rPr>
                <w:rFonts w:hint="eastAsia"/>
              </w:rPr>
              <w:t>个；</w:t>
            </w:r>
            <w:r>
              <w:rPr>
                <w:rFonts w:hint="eastAsia"/>
              </w:rPr>
              <w:br/>
              <w:t>(6)</w:t>
            </w:r>
            <w:r>
              <w:rPr>
                <w:rFonts w:hint="eastAsia"/>
              </w:rPr>
              <w:t>提供</w:t>
            </w:r>
            <w:r>
              <w:rPr>
                <w:rFonts w:hint="eastAsia"/>
              </w:rPr>
              <w:t>3D</w:t>
            </w:r>
            <w:r>
              <w:rPr>
                <w:rFonts w:hint="eastAsia"/>
              </w:rPr>
              <w:t>教学资源，总量不少于</w:t>
            </w:r>
            <w:r>
              <w:rPr>
                <w:rFonts w:hint="eastAsia"/>
              </w:rPr>
              <w:t>37000</w:t>
            </w:r>
            <w:r>
              <w:rPr>
                <w:rFonts w:hint="eastAsia"/>
              </w:rPr>
              <w:t>个。</w:t>
            </w:r>
          </w:p>
          <w:p w:rsidR="00CC5C1B" w:rsidRDefault="008307A0">
            <w:pPr>
              <w:spacing w:line="380" w:lineRule="exact"/>
            </w:pPr>
            <w:r>
              <w:rPr>
                <w:rFonts w:hint="eastAsia"/>
              </w:rPr>
              <w:t>2</w:t>
            </w:r>
            <w:r>
              <w:rPr>
                <w:rFonts w:hint="eastAsia"/>
              </w:rPr>
              <w:t>、移动授课软件</w:t>
            </w:r>
          </w:p>
          <w:p w:rsidR="00CC5C1B" w:rsidRDefault="008307A0">
            <w:pPr>
              <w:spacing w:line="380" w:lineRule="exact"/>
              <w:rPr>
                <w:rFonts w:ascii="宋体" w:hAnsi="宋体" w:cs="宋体"/>
              </w:rPr>
            </w:pPr>
            <w:r>
              <w:rPr>
                <w:rFonts w:hint="eastAsia"/>
              </w:rPr>
              <w:t>多媒体交互式一体机可自建热点与移动终端设备进行无线连接，实现传输图片、音频功能，可将手机、</w:t>
            </w:r>
            <w:r>
              <w:rPr>
                <w:rFonts w:hint="eastAsia"/>
              </w:rPr>
              <w:t xml:space="preserve">PAD </w:t>
            </w:r>
            <w:r>
              <w:rPr>
                <w:rFonts w:hint="eastAsia"/>
              </w:rPr>
              <w:t>等设备拍摄的照片实时上传至多媒体交互式一体机上，丰富课堂展示效果。</w:t>
            </w:r>
          </w:p>
        </w:tc>
        <w:tc>
          <w:tcPr>
            <w:tcW w:w="760" w:type="dxa"/>
            <w:vAlign w:val="center"/>
          </w:tcPr>
          <w:p w:rsidR="00CC5C1B" w:rsidRDefault="008307A0">
            <w:pPr>
              <w:spacing w:line="320" w:lineRule="exact"/>
              <w:rPr>
                <w:rFonts w:ascii="宋体" w:eastAsia="宋体" w:hAnsi="宋体" w:cs="宋体"/>
                <w:szCs w:val="21"/>
              </w:rPr>
            </w:pPr>
            <w:r>
              <w:rPr>
                <w:rFonts w:hint="eastAsia"/>
                <w:szCs w:val="21"/>
              </w:rPr>
              <w:lastRenderedPageBreak/>
              <w:t>台</w:t>
            </w:r>
          </w:p>
        </w:tc>
        <w:tc>
          <w:tcPr>
            <w:tcW w:w="760" w:type="dxa"/>
            <w:shd w:val="clear" w:color="auto" w:fill="auto"/>
            <w:vAlign w:val="center"/>
          </w:tcPr>
          <w:p w:rsidR="00CC5C1B" w:rsidRDefault="008307A0">
            <w:pPr>
              <w:spacing w:line="320" w:lineRule="exact"/>
              <w:rPr>
                <w:rFonts w:ascii="Calibri" w:eastAsia="宋体" w:hAnsi="Calibri" w:cs="宋体"/>
                <w:szCs w:val="21"/>
              </w:rPr>
            </w:pPr>
            <w:r>
              <w:rPr>
                <w:rFonts w:ascii="Calibri" w:hAnsi="Calibri"/>
                <w:szCs w:val="21"/>
              </w:rPr>
              <w:t>20</w:t>
            </w:r>
          </w:p>
        </w:tc>
        <w:tc>
          <w:tcPr>
            <w:tcW w:w="1215" w:type="dxa"/>
            <w:vAlign w:val="center"/>
          </w:tcPr>
          <w:p w:rsidR="00CC5C1B" w:rsidRDefault="008307A0">
            <w:pPr>
              <w:spacing w:line="320" w:lineRule="exact"/>
              <w:rPr>
                <w:rFonts w:ascii="Calibri" w:eastAsia="宋体" w:hAnsi="Calibri" w:cs="宋体"/>
                <w:szCs w:val="21"/>
              </w:rPr>
            </w:pPr>
            <w:r>
              <w:rPr>
                <w:rFonts w:ascii="Calibri" w:eastAsia="宋体" w:hAnsi="Calibri" w:cs="宋体" w:hint="eastAsia"/>
                <w:szCs w:val="21"/>
              </w:rPr>
              <w:t>否</w:t>
            </w:r>
          </w:p>
        </w:tc>
      </w:tr>
      <w:tr w:rsidR="00CC5C1B">
        <w:trPr>
          <w:trHeight w:val="1439"/>
          <w:jc w:val="center"/>
        </w:trPr>
        <w:tc>
          <w:tcPr>
            <w:tcW w:w="855" w:type="dxa"/>
            <w:tcBorders>
              <w:top w:val="single" w:sz="4" w:space="0" w:color="auto"/>
              <w:left w:val="single" w:sz="4" w:space="0" w:color="auto"/>
              <w:bottom w:val="single" w:sz="4" w:space="0" w:color="auto"/>
              <w:right w:val="single" w:sz="4" w:space="0" w:color="auto"/>
            </w:tcBorders>
          </w:tcPr>
          <w:p w:rsidR="00CC5C1B" w:rsidRDefault="008307A0">
            <w:pPr>
              <w:spacing w:line="320" w:lineRule="exact"/>
            </w:pPr>
            <w:r>
              <w:rPr>
                <w:rFonts w:hint="eastAsia"/>
              </w:rPr>
              <w:lastRenderedPageBreak/>
              <w:t>2</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CC5C1B" w:rsidRDefault="008307A0">
            <w:pPr>
              <w:spacing w:line="320" w:lineRule="exact"/>
            </w:pPr>
            <w:r>
              <w:rPr>
                <w:rFonts w:hint="eastAsia"/>
              </w:rPr>
              <w:t>集中控制系统</w:t>
            </w:r>
          </w:p>
        </w:tc>
        <w:tc>
          <w:tcPr>
            <w:tcW w:w="9522" w:type="dxa"/>
            <w:tcBorders>
              <w:top w:val="single" w:sz="4" w:space="0" w:color="auto"/>
              <w:left w:val="single" w:sz="4" w:space="0" w:color="auto"/>
              <w:bottom w:val="single" w:sz="4" w:space="0" w:color="auto"/>
              <w:right w:val="single" w:sz="4" w:space="0" w:color="auto"/>
            </w:tcBorders>
            <w:shd w:val="clear" w:color="auto" w:fill="auto"/>
          </w:tcPr>
          <w:p w:rsidR="00CC5C1B" w:rsidRDefault="008307A0">
            <w:pPr>
              <w:spacing w:line="380" w:lineRule="exact"/>
              <w:rPr>
                <w:rFonts w:asciiTheme="minorEastAsia" w:hAnsiTheme="minorEastAsia"/>
              </w:rPr>
            </w:pPr>
            <w:r>
              <w:rPr>
                <w:rFonts w:asciiTheme="minorEastAsia" w:hAnsiTheme="minorEastAsia"/>
              </w:rPr>
              <w:t>1.后台控制端采用B/S架构设计，可在Windows、Linux、Android、IOS等多种不同的操作系统上通过网页浏览器登陆。</w:t>
            </w:r>
          </w:p>
          <w:p w:rsidR="00CC5C1B" w:rsidRDefault="008307A0">
            <w:pPr>
              <w:spacing w:line="380" w:lineRule="exact"/>
              <w:rPr>
                <w:rFonts w:asciiTheme="minorEastAsia" w:hAnsiTheme="minorEastAsia"/>
              </w:rPr>
            </w:pPr>
            <w:r>
              <w:rPr>
                <w:rFonts w:asciiTheme="minorEastAsia" w:hAnsiTheme="minorEastAsia"/>
              </w:rPr>
              <w:t>2.账户管理：管理员账户可以任意添加或删改普通用户的账户信息，设置不同用户的使用权限。</w:t>
            </w:r>
          </w:p>
          <w:p w:rsidR="00CC5C1B" w:rsidRDefault="008307A0">
            <w:pPr>
              <w:spacing w:line="380" w:lineRule="exact"/>
              <w:rPr>
                <w:rFonts w:asciiTheme="minorEastAsia" w:hAnsiTheme="minorEastAsia"/>
              </w:rPr>
            </w:pPr>
            <w:r>
              <w:rPr>
                <w:rFonts w:asciiTheme="minorEastAsia" w:hAnsiTheme="minorEastAsia"/>
              </w:rPr>
              <w:t>3.分组管理：可对学校的所有触摸一体机按年级、班别进行分组管理。</w:t>
            </w:r>
          </w:p>
          <w:p w:rsidR="00CC5C1B" w:rsidRDefault="008307A0">
            <w:pPr>
              <w:spacing w:line="380" w:lineRule="exact"/>
              <w:rPr>
                <w:rFonts w:asciiTheme="minorEastAsia" w:hAnsiTheme="minorEastAsia"/>
              </w:rPr>
            </w:pPr>
            <w:r>
              <w:rPr>
                <w:rFonts w:asciiTheme="minorEastAsia" w:hAnsiTheme="minorEastAsia"/>
              </w:rPr>
              <w:t>4.报表管理：显示一体机常用信息（信号源、音量、是否开关机、开机时间等状况），并对相关参数统</w:t>
            </w:r>
          </w:p>
          <w:p w:rsidR="00CC5C1B" w:rsidRDefault="008307A0">
            <w:pPr>
              <w:spacing w:line="380" w:lineRule="exact"/>
              <w:rPr>
                <w:rFonts w:asciiTheme="minorEastAsia" w:hAnsiTheme="minorEastAsia"/>
              </w:rPr>
            </w:pPr>
            <w:r>
              <w:rPr>
                <w:rFonts w:asciiTheme="minorEastAsia" w:hAnsiTheme="minorEastAsia"/>
              </w:rPr>
              <w:t>5.计划任务：可远程对选定的触摸一体机做定时信息、文件下发，开关机设置，可实现单次、每日循环、每周循环。</w:t>
            </w:r>
          </w:p>
          <w:p w:rsidR="00CC5C1B" w:rsidRDefault="008307A0">
            <w:pPr>
              <w:spacing w:line="380" w:lineRule="exact"/>
            </w:pPr>
            <w:r>
              <w:t>6.</w:t>
            </w:r>
            <w:r>
              <w:t>开关控制：可远程对选定的触摸一体机做实时的开关机。</w:t>
            </w:r>
          </w:p>
          <w:p w:rsidR="00CC5C1B" w:rsidRDefault="008307A0">
            <w:pPr>
              <w:spacing w:line="380" w:lineRule="exact"/>
            </w:pPr>
            <w:r>
              <w:t>7.</w:t>
            </w:r>
            <w:r>
              <w:t>触摸开关控制：可远程批量控制触摸开关，实现禁用与启用功能。</w:t>
            </w:r>
          </w:p>
          <w:p w:rsidR="00CC5C1B" w:rsidRDefault="008307A0">
            <w:pPr>
              <w:spacing w:line="380" w:lineRule="exact"/>
              <w:rPr>
                <w:rFonts w:asciiTheme="minorEastAsia" w:hAnsiTheme="minorEastAsia"/>
              </w:rPr>
            </w:pPr>
            <w:r>
              <w:t>8.</w:t>
            </w:r>
            <w:r>
              <w:t>信号源切换：可批</w:t>
            </w:r>
            <w:r>
              <w:rPr>
                <w:rFonts w:asciiTheme="minorEastAsia" w:hAnsiTheme="minorEastAsia"/>
              </w:rPr>
              <w:t>量实现一体机产品统一信号源通道切换</w:t>
            </w:r>
          </w:p>
          <w:p w:rsidR="00CC5C1B" w:rsidRDefault="008307A0">
            <w:pPr>
              <w:spacing w:line="380" w:lineRule="exact"/>
              <w:rPr>
                <w:rFonts w:asciiTheme="minorEastAsia" w:hAnsiTheme="minorEastAsia"/>
              </w:rPr>
            </w:pPr>
            <w:r>
              <w:rPr>
                <w:rFonts w:asciiTheme="minorEastAsia" w:hAnsiTheme="minorEastAsia"/>
              </w:rPr>
              <w:t>9.显示状态控制：可远程对选定的触摸一体机进行音量调节，并可设置整机的图像模式和声音模式。</w:t>
            </w:r>
          </w:p>
          <w:p w:rsidR="00CC5C1B" w:rsidRDefault="008307A0">
            <w:pPr>
              <w:spacing w:line="380" w:lineRule="exact"/>
              <w:rPr>
                <w:rFonts w:asciiTheme="minorEastAsia" w:hAnsiTheme="minorEastAsia"/>
              </w:rPr>
            </w:pPr>
            <w:r>
              <w:rPr>
                <w:rFonts w:asciiTheme="minorEastAsia" w:hAnsiTheme="minorEastAsia"/>
              </w:rPr>
              <w:t>10.频道切换：可远程对选定的触摸一体机进行频道切换，让其统一切换到指定的频道。</w:t>
            </w:r>
          </w:p>
          <w:p w:rsidR="00CC5C1B" w:rsidRDefault="008307A0">
            <w:pPr>
              <w:spacing w:line="380" w:lineRule="exact"/>
              <w:rPr>
                <w:rFonts w:asciiTheme="minorEastAsia" w:hAnsiTheme="minorEastAsia"/>
              </w:rPr>
            </w:pPr>
            <w:r>
              <w:rPr>
                <w:rFonts w:asciiTheme="minorEastAsia" w:hAnsiTheme="minorEastAsia"/>
              </w:rPr>
              <w:t>11.课堂打铃、紧急通知：可远程对选定的触摸一体机进行远程打铃、紧急通知。</w:t>
            </w:r>
          </w:p>
          <w:p w:rsidR="00CC5C1B" w:rsidRDefault="008307A0">
            <w:pPr>
              <w:spacing w:line="380" w:lineRule="exact"/>
              <w:rPr>
                <w:rFonts w:asciiTheme="minorEastAsia" w:hAnsiTheme="minorEastAsia"/>
              </w:rPr>
            </w:pPr>
            <w:r>
              <w:rPr>
                <w:rFonts w:asciiTheme="minorEastAsia" w:hAnsiTheme="minorEastAsia"/>
              </w:rPr>
              <w:t>12.文字信息发布：可远程对选定的触摸一体机实时发布文字公告信息，可设置播放次数，提供多种信息发布模板。</w:t>
            </w:r>
          </w:p>
          <w:p w:rsidR="00CC5C1B" w:rsidRDefault="008307A0">
            <w:pPr>
              <w:spacing w:line="380" w:lineRule="exact"/>
              <w:rPr>
                <w:rFonts w:asciiTheme="minorEastAsia" w:hAnsiTheme="minorEastAsia"/>
              </w:rPr>
            </w:pPr>
            <w:r>
              <w:t>13.</w:t>
            </w:r>
            <w:r>
              <w:t>校园</w:t>
            </w:r>
            <w:r>
              <w:rPr>
                <w:rFonts w:asciiTheme="minorEastAsia" w:hAnsiTheme="minorEastAsia"/>
              </w:rPr>
              <w:t>直播：支持校园视频广播功能，校园管理者实现全校或对应班级师生实时广播对话。</w:t>
            </w:r>
          </w:p>
          <w:p w:rsidR="00CC5C1B" w:rsidRDefault="008307A0">
            <w:pPr>
              <w:spacing w:line="380" w:lineRule="exact"/>
              <w:rPr>
                <w:rFonts w:asciiTheme="minorEastAsia" w:hAnsiTheme="minorEastAsia"/>
              </w:rPr>
            </w:pPr>
            <w:r>
              <w:rPr>
                <w:rFonts w:asciiTheme="minorEastAsia" w:hAnsiTheme="minorEastAsia"/>
              </w:rPr>
              <w:t>14.实时屏幕监控：可实时远程同时监控多台或指定某一台一体机的使用现状,多台监控状态下可以4宫格9宫格浏览一体机实时画面的功能，以解决管理员查看多台一体机实时画面的需求。</w:t>
            </w:r>
          </w:p>
          <w:p w:rsidR="00CC5C1B" w:rsidRDefault="008307A0">
            <w:pPr>
              <w:spacing w:line="380" w:lineRule="exact"/>
              <w:rPr>
                <w:rFonts w:asciiTheme="minorEastAsia" w:hAnsiTheme="minorEastAsia"/>
              </w:rPr>
            </w:pPr>
            <w:r>
              <w:rPr>
                <w:rFonts w:asciiTheme="minorEastAsia" w:hAnsiTheme="minorEastAsia"/>
              </w:rPr>
              <w:t>15.远程桌面控制：可对选定的触摸一体机进行远程桌面控制。</w:t>
            </w:r>
          </w:p>
          <w:p w:rsidR="00CC5C1B" w:rsidRDefault="008307A0">
            <w:pPr>
              <w:spacing w:line="380" w:lineRule="exact"/>
              <w:rPr>
                <w:rFonts w:asciiTheme="minorEastAsia" w:hAnsiTheme="minorEastAsia"/>
              </w:rPr>
            </w:pPr>
            <w:r>
              <w:rPr>
                <w:rFonts w:asciiTheme="minorEastAsia" w:hAnsiTheme="minorEastAsia"/>
              </w:rPr>
              <w:t>16.文件管理：管理触摸一体机上的文件，可上传、下发、删除等。</w:t>
            </w:r>
          </w:p>
          <w:p w:rsidR="00CC5C1B" w:rsidRDefault="008307A0">
            <w:pPr>
              <w:spacing w:line="380" w:lineRule="exact"/>
              <w:rPr>
                <w:rFonts w:asciiTheme="minorEastAsia" w:hAnsiTheme="minorEastAsia"/>
              </w:rPr>
            </w:pPr>
            <w:r>
              <w:rPr>
                <w:rFonts w:asciiTheme="minorEastAsia" w:hAnsiTheme="minorEastAsia"/>
              </w:rPr>
              <w:t>17.文件分发：可按单台或批量的形式向触摸一体机发送文件，发送后可选择实时打开或不打开。</w:t>
            </w:r>
          </w:p>
          <w:p w:rsidR="00CC5C1B" w:rsidRDefault="008307A0">
            <w:pPr>
              <w:spacing w:line="380" w:lineRule="exact"/>
              <w:rPr>
                <w:rFonts w:asciiTheme="minorEastAsia" w:hAnsiTheme="minorEastAsia"/>
              </w:rPr>
            </w:pPr>
            <w:r>
              <w:rPr>
                <w:rFonts w:asciiTheme="minorEastAsia" w:hAnsiTheme="minorEastAsia"/>
              </w:rPr>
              <w:t>18.电脑监控：可监控任意触摸一体机CPU温度、内存、硬盘等使用情况，温度过高、存储空间过大发出警告。</w:t>
            </w:r>
          </w:p>
          <w:p w:rsidR="00CC5C1B" w:rsidRDefault="008307A0">
            <w:pPr>
              <w:spacing w:line="380" w:lineRule="exact"/>
              <w:rPr>
                <w:rFonts w:asciiTheme="minorEastAsia" w:hAnsiTheme="minorEastAsia"/>
              </w:rPr>
            </w:pPr>
            <w:r>
              <w:rPr>
                <w:rFonts w:asciiTheme="minorEastAsia" w:hAnsiTheme="minorEastAsia"/>
              </w:rPr>
              <w:lastRenderedPageBreak/>
              <w:t>19.电脑清理：客户端一体机可实现电脑中内存、回收站、浏览器、日志及临时文件清理。</w:t>
            </w:r>
          </w:p>
          <w:p w:rsidR="00CC5C1B" w:rsidRDefault="008307A0">
            <w:pPr>
              <w:spacing w:line="380" w:lineRule="exact"/>
              <w:rPr>
                <w:rFonts w:asciiTheme="minorEastAsia" w:hAnsiTheme="minorEastAsia"/>
              </w:rPr>
            </w:pPr>
            <w:r>
              <w:rPr>
                <w:rFonts w:asciiTheme="minorEastAsia" w:hAnsiTheme="minorEastAsia"/>
              </w:rPr>
              <w:t>20.客户端文件上传：客户端一体机上传文件到服务器，也可以接收服务器发送的文件。</w:t>
            </w:r>
          </w:p>
          <w:p w:rsidR="00CC5C1B" w:rsidRDefault="008307A0">
            <w:pPr>
              <w:spacing w:line="380" w:lineRule="exact"/>
            </w:pPr>
            <w:r>
              <w:rPr>
                <w:rFonts w:asciiTheme="minorEastAsia" w:hAnsiTheme="minorEastAsia"/>
              </w:rPr>
              <w:t>21.远程GHOST:校园集控系统应具有在浏览器上操作进行远程备份一体机系统，并且能控制多台一体机同时进行系统还原的功能，以解决批量系统重装还原的需求</w:t>
            </w:r>
          </w:p>
        </w:tc>
        <w:tc>
          <w:tcPr>
            <w:tcW w:w="760" w:type="dxa"/>
            <w:tcBorders>
              <w:top w:val="single" w:sz="4" w:space="0" w:color="auto"/>
              <w:left w:val="single" w:sz="4" w:space="0" w:color="auto"/>
              <w:bottom w:val="single" w:sz="4" w:space="0" w:color="auto"/>
              <w:right w:val="single" w:sz="4" w:space="0" w:color="auto"/>
            </w:tcBorders>
            <w:vAlign w:val="center"/>
          </w:tcPr>
          <w:p w:rsidR="00CC5C1B" w:rsidRDefault="008307A0">
            <w:pPr>
              <w:spacing w:line="320" w:lineRule="exact"/>
              <w:rPr>
                <w:rFonts w:ascii="宋体" w:eastAsia="宋体" w:hAnsi="宋体" w:cs="宋体"/>
                <w:szCs w:val="21"/>
              </w:rPr>
            </w:pPr>
            <w:r>
              <w:rPr>
                <w:rFonts w:hint="eastAsia"/>
                <w:szCs w:val="21"/>
              </w:rPr>
              <w:lastRenderedPageBreak/>
              <w:t>套</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CC5C1B" w:rsidRDefault="008307A0">
            <w:pPr>
              <w:spacing w:line="320" w:lineRule="exact"/>
              <w:rPr>
                <w:rFonts w:ascii="Calibri" w:eastAsia="宋体" w:hAnsi="Calibri" w:cs="宋体"/>
                <w:szCs w:val="21"/>
              </w:rPr>
            </w:pPr>
            <w:r>
              <w:rPr>
                <w:rFonts w:ascii="Calibri" w:hAnsi="Calibri"/>
                <w:szCs w:val="21"/>
              </w:rPr>
              <w:t>20</w:t>
            </w:r>
          </w:p>
        </w:tc>
        <w:tc>
          <w:tcPr>
            <w:tcW w:w="1215" w:type="dxa"/>
            <w:tcBorders>
              <w:top w:val="single" w:sz="4" w:space="0" w:color="auto"/>
              <w:left w:val="single" w:sz="4" w:space="0" w:color="auto"/>
              <w:bottom w:val="single" w:sz="4" w:space="0" w:color="auto"/>
              <w:right w:val="single" w:sz="4" w:space="0" w:color="auto"/>
            </w:tcBorders>
            <w:vAlign w:val="center"/>
          </w:tcPr>
          <w:p w:rsidR="00CC5C1B" w:rsidRDefault="008307A0">
            <w:pPr>
              <w:spacing w:line="320" w:lineRule="exact"/>
              <w:rPr>
                <w:rFonts w:ascii="Calibri" w:eastAsia="宋体" w:hAnsi="Calibri" w:cs="宋体"/>
                <w:szCs w:val="21"/>
              </w:rPr>
            </w:pPr>
            <w:r>
              <w:rPr>
                <w:rFonts w:ascii="Calibri" w:eastAsia="宋体" w:hAnsi="Calibri" w:cs="宋体" w:hint="eastAsia"/>
                <w:szCs w:val="21"/>
              </w:rPr>
              <w:t>否</w:t>
            </w:r>
          </w:p>
        </w:tc>
      </w:tr>
    </w:tbl>
    <w:p w:rsidR="00CC5C1B" w:rsidRDefault="008307A0">
      <w:pPr>
        <w:spacing w:line="360" w:lineRule="auto"/>
        <w:ind w:firstLineChars="200" w:firstLine="482"/>
        <w:contextualSpacing/>
        <w:rPr>
          <w:rFonts w:asciiTheme="minorEastAsia" w:hAnsiTheme="minorEastAsia" w:cs="微软雅黑"/>
          <w:b/>
          <w:color w:val="7030A0"/>
          <w:sz w:val="24"/>
          <w:szCs w:val="24"/>
        </w:rPr>
      </w:pPr>
      <w:r>
        <w:rPr>
          <w:rFonts w:asciiTheme="minorEastAsia" w:hAnsiTheme="minorEastAsia" w:cs="微软雅黑" w:hint="eastAsia"/>
          <w:b/>
          <w:color w:val="7030A0"/>
          <w:sz w:val="24"/>
          <w:szCs w:val="24"/>
        </w:rPr>
        <w:lastRenderedPageBreak/>
        <w:t>本采购清单中所列技术规格或主要参数为最低要求，不允许负偏离，否则将承担其投标被视为非实质性响应投标的风险。</w:t>
      </w:r>
    </w:p>
    <w:p w:rsidR="00CC5C1B" w:rsidRDefault="00CC5C1B">
      <w:pPr>
        <w:spacing w:line="360" w:lineRule="auto"/>
        <w:ind w:firstLineChars="200" w:firstLine="482"/>
        <w:contextualSpacing/>
        <w:rPr>
          <w:rFonts w:asciiTheme="minorEastAsia" w:hAnsiTheme="minorEastAsia" w:cs="宋体"/>
          <w:b/>
          <w:color w:val="000000"/>
          <w:kern w:val="0"/>
          <w:sz w:val="24"/>
          <w:szCs w:val="24"/>
          <w:lang w:val="zh-CN"/>
        </w:rPr>
        <w:sectPr w:rsidR="00CC5C1B">
          <w:pgSz w:w="16838" w:h="11906" w:orient="landscape"/>
          <w:pgMar w:top="1587" w:right="2098" w:bottom="1474" w:left="1928" w:header="851" w:footer="992" w:gutter="0"/>
          <w:cols w:space="0"/>
          <w:docGrid w:type="lines" w:linePitch="315"/>
        </w:sectPr>
      </w:pPr>
    </w:p>
    <w:p w:rsidR="00CC5C1B" w:rsidRDefault="008307A0">
      <w:pPr>
        <w:spacing w:line="360" w:lineRule="auto"/>
        <w:ind w:firstLineChars="200" w:firstLine="482"/>
        <w:contextualSpacing/>
        <w:rPr>
          <w:rFonts w:ascii="楷体" w:eastAsia="楷体" w:hAnsi="楷体" w:cs="宋体"/>
          <w:color w:val="000000"/>
          <w:kern w:val="0"/>
          <w:sz w:val="28"/>
          <w:szCs w:val="28"/>
          <w:lang w:val="zh-CN"/>
        </w:rPr>
      </w:pPr>
      <w:r>
        <w:rPr>
          <w:rFonts w:asciiTheme="minorEastAsia" w:hAnsiTheme="minorEastAsia" w:cs="宋体" w:hint="eastAsia"/>
          <w:b/>
          <w:color w:val="000000"/>
          <w:kern w:val="0"/>
          <w:sz w:val="24"/>
          <w:szCs w:val="24"/>
          <w:lang w:val="zh-CN"/>
        </w:rPr>
        <w:lastRenderedPageBreak/>
        <w:t>三、采购标的执行标准</w:t>
      </w:r>
    </w:p>
    <w:p w:rsidR="00CC5C1B" w:rsidRDefault="008307A0">
      <w:pPr>
        <w:spacing w:line="360" w:lineRule="auto"/>
        <w:ind w:firstLineChars="200" w:firstLine="480"/>
        <w:contextualSpacing/>
        <w:rPr>
          <w:rFonts w:ascii="Times New Roman" w:eastAsia="仿宋_GB2312" w:hAnsi="Times New Roman" w:cs="Times New Roman"/>
          <w:i/>
          <w:color w:val="548DD4" w:themeColor="text2" w:themeTint="99"/>
          <w:kern w:val="0"/>
          <w:sz w:val="24"/>
          <w:szCs w:val="24"/>
        </w:rPr>
      </w:pPr>
      <w:r>
        <w:rPr>
          <w:rFonts w:asciiTheme="minorEastAsia" w:hAnsiTheme="minorEastAsia" w:cs="宋体" w:hint="eastAsia"/>
          <w:kern w:val="0"/>
          <w:sz w:val="24"/>
          <w:szCs w:val="24"/>
        </w:rPr>
        <w:t>1、</w:t>
      </w:r>
      <w:r>
        <w:rPr>
          <w:rFonts w:ascii="Times New Roman" w:eastAsia="仿宋_GB2312" w:hAnsi="Times New Roman" w:cs="Times New Roman" w:hint="eastAsia"/>
          <w:i/>
          <w:color w:val="548DD4" w:themeColor="text2" w:themeTint="99"/>
          <w:kern w:val="0"/>
          <w:sz w:val="24"/>
          <w:szCs w:val="24"/>
        </w:rPr>
        <w:t>国家标准：</w:t>
      </w:r>
    </w:p>
    <w:p w:rsidR="00CC5C1B" w:rsidRDefault="008307A0">
      <w:pPr>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color w:val="7030A0"/>
          <w:sz w:val="24"/>
          <w:szCs w:val="24"/>
          <w:lang w:val="zh-CN"/>
        </w:rPr>
        <w:t>强制性产品认证</w:t>
      </w:r>
    </w:p>
    <w:p w:rsidR="00CC5C1B" w:rsidRDefault="008307A0">
      <w:pPr>
        <w:spacing w:line="360" w:lineRule="auto"/>
        <w:ind w:firstLineChars="200" w:firstLine="480"/>
        <w:contextualSpacing/>
        <w:rPr>
          <w:rFonts w:asciiTheme="minorEastAsia" w:hAnsiTheme="minorEastAsia" w:cs="宋体"/>
          <w:color w:val="7030A0"/>
          <w:kern w:val="0"/>
          <w:sz w:val="24"/>
          <w:szCs w:val="24"/>
        </w:rPr>
      </w:pPr>
      <w:r>
        <w:rPr>
          <w:rFonts w:asciiTheme="minorEastAsia" w:hAnsiTheme="minorEastAsia" w:cs="仿宋_GB2312" w:hint="eastAsia"/>
          <w:color w:val="7030A0"/>
          <w:sz w:val="24"/>
          <w:szCs w:val="24"/>
          <w:lang w:val="zh-CN"/>
        </w:rPr>
        <w:t>如投标人所投产品属于“中国强制性产品认证”（3C认证）范围内,则必须承诺采用</w:t>
      </w:r>
      <w:r>
        <w:rPr>
          <w:rFonts w:asciiTheme="minorEastAsia" w:hAnsiTheme="minorEastAsia" w:cs="仿宋_GB2312"/>
          <w:color w:val="7030A0"/>
          <w:sz w:val="24"/>
          <w:szCs w:val="24"/>
          <w:lang w:val="zh-CN"/>
        </w:rPr>
        <w:t>《中华人民共和国实施强制性产品认证的产品目录》</w:t>
      </w:r>
      <w:r>
        <w:rPr>
          <w:rFonts w:asciiTheme="minorEastAsia" w:hAnsiTheme="minorEastAsia" w:cs="仿宋_GB2312" w:hint="eastAsia"/>
          <w:color w:val="7030A0"/>
          <w:sz w:val="24"/>
          <w:szCs w:val="24"/>
          <w:lang w:val="zh-CN"/>
        </w:rPr>
        <w:t>并在有效期内的产品，应在投标文件中提供</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所投产品符合国家强制性要求承诺函</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并加盖投标人公章，否则将承担其投标被视为非实质性响应投标的风险。</w:t>
      </w:r>
    </w:p>
    <w:p w:rsidR="00CC5C1B" w:rsidRDefault="008307A0">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CC5C1B" w:rsidRDefault="008307A0">
      <w:pPr>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投标人所投产品如被列入</w:t>
      </w:r>
      <w:r>
        <w:rPr>
          <w:rFonts w:asciiTheme="minorEastAsia" w:hAnsiTheme="minorEastAsia" w:cs="仿宋_GB2312"/>
          <w:color w:val="7030A0"/>
          <w:sz w:val="24"/>
          <w:szCs w:val="24"/>
          <w:lang w:val="zh-CN"/>
        </w:rPr>
        <w:t>《信息安全产品强制性认证目录》，</w:t>
      </w:r>
      <w:r>
        <w:rPr>
          <w:rFonts w:asciiTheme="minorEastAsia" w:hAnsiTheme="minorEastAsia" w:cs="仿宋_GB2312" w:hint="eastAsia"/>
          <w:color w:val="7030A0"/>
          <w:sz w:val="24"/>
          <w:szCs w:val="24"/>
          <w:lang w:val="zh-CN"/>
        </w:rPr>
        <w:t>应在投标文件中提供“所投产品符合</w:t>
      </w:r>
      <w:r>
        <w:rPr>
          <w:rFonts w:asciiTheme="minorEastAsia" w:hAnsiTheme="minorEastAsia" w:cs="仿宋_GB2312"/>
          <w:color w:val="7030A0"/>
          <w:sz w:val="24"/>
          <w:szCs w:val="24"/>
          <w:lang w:val="zh-CN"/>
        </w:rPr>
        <w:t>信息安全产品强制性</w:t>
      </w:r>
      <w:r>
        <w:rPr>
          <w:rFonts w:asciiTheme="minorEastAsia" w:hAnsiTheme="minorEastAsia" w:cs="仿宋_GB2312" w:hint="eastAsia"/>
          <w:color w:val="7030A0"/>
          <w:sz w:val="24"/>
          <w:szCs w:val="24"/>
          <w:lang w:val="zh-CN"/>
        </w:rPr>
        <w:t>认证要求承诺函”并加盖投标人公章，否则将承担其投标被视为非实质性响应投标的风险。</w:t>
      </w:r>
    </w:p>
    <w:p w:rsidR="00CC5C1B" w:rsidRDefault="008307A0">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2、行业标准：该采购项目依据</w:t>
      </w:r>
      <w:r>
        <w:rPr>
          <w:rFonts w:asciiTheme="minorEastAsia" w:hAnsiTheme="minorEastAsia" w:cs="宋体"/>
          <w:kern w:val="0"/>
          <w:sz w:val="24"/>
          <w:szCs w:val="24"/>
        </w:rPr>
        <w:t>国家相关标准、行业标准、地方标准或者其他</w:t>
      </w:r>
      <w:r>
        <w:rPr>
          <w:rFonts w:asciiTheme="minorEastAsia" w:hAnsiTheme="minorEastAsia" w:cs="宋体" w:hint="eastAsia"/>
          <w:kern w:val="0"/>
          <w:sz w:val="24"/>
          <w:szCs w:val="24"/>
        </w:rPr>
        <w:t>标准。</w:t>
      </w:r>
    </w:p>
    <w:p w:rsidR="00CC5C1B" w:rsidRDefault="008307A0">
      <w:pPr>
        <w:spacing w:line="360" w:lineRule="auto"/>
        <w:ind w:firstLineChars="200" w:firstLine="482"/>
        <w:contextualSpacing/>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四、服务标准、期限、效率等要求</w:t>
      </w:r>
    </w:p>
    <w:p w:rsidR="00CC5C1B" w:rsidRDefault="008307A0">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所有产品免费质保期限最低为叁年。在质保期内产品发生质量问题时应即时免费为使用方更换，保证产品正常使用。保修期结束后，仍负责提供维修服务，只能收取成本费。解决问题时间不得超过24小时。</w:t>
      </w:r>
    </w:p>
    <w:p w:rsidR="00CC5C1B" w:rsidRDefault="008307A0">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五、采购标的的其他技术、服务等要求</w:t>
      </w:r>
    </w:p>
    <w:p w:rsidR="00CC5C1B" w:rsidRDefault="008307A0">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中标人须在合同签订25日历天内完成相关设备的安装调试以及所有软件和系统的安装调试，完全达到用户的需求，并通过用户组织的专家验收；本招标为交钥匙工程，中标人应对本项目所处工作环境、需利旧设备型号以及建设本项目所需各种材料、设备进行评估预判、现场勘查，并自行予以完善，确保本项目能够顺利实施并达到预期效果。</w:t>
      </w:r>
    </w:p>
    <w:p w:rsidR="00CC5C1B" w:rsidRDefault="008307A0">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六、验收标准</w:t>
      </w:r>
    </w:p>
    <w:p w:rsidR="00CC5C1B" w:rsidRDefault="008307A0">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由采购人成立由政府采购专家、采购人组成的验收小组,按照招投标文件、采购合同的约定对中标人履约情况进行验收。验收时,按照招投标文件、采购合同的约定对每一项技术、服务、安全标准的履约情况进行确认，并审验所投产品的生产厂家产</w:t>
      </w:r>
      <w:r>
        <w:rPr>
          <w:rFonts w:asciiTheme="minorEastAsia" w:hAnsiTheme="minorEastAsia" w:cs="宋体" w:hint="eastAsia"/>
          <w:kern w:val="0"/>
          <w:sz w:val="24"/>
          <w:szCs w:val="24"/>
        </w:rPr>
        <w:lastRenderedPageBreak/>
        <w:t>品销售清单或产品销售证明文件。验收结束后,出具验收报告,列明各项标准的验收情况及项目总体评价,由验收双方共同签署。验收费用由中标人负责支付。</w:t>
      </w:r>
    </w:p>
    <w:p w:rsidR="00CC5C1B" w:rsidRDefault="008307A0">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七、资金支付</w:t>
      </w:r>
    </w:p>
    <w:p w:rsidR="00D841C1" w:rsidRDefault="008307A0" w:rsidP="00D841C1">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1、支付方式：银行转账</w:t>
      </w:r>
    </w:p>
    <w:p w:rsidR="00D841C1" w:rsidRDefault="008307A0" w:rsidP="00D841C1">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2、支付时间及条件：</w:t>
      </w:r>
      <w:r>
        <w:rPr>
          <w:rFonts w:asciiTheme="minorEastAsia" w:hAnsiTheme="minorEastAsia" w:cs="宋体" w:hint="eastAsia"/>
          <w:kern w:val="0"/>
          <w:sz w:val="24"/>
          <w:szCs w:val="24"/>
        </w:rPr>
        <w:t>财政支付条件许可的情况下，验收合格后十个工作日，支付合同金额的95%，其余款项在验收满一年后十个工作日内支付。</w:t>
      </w:r>
    </w:p>
    <w:p w:rsidR="00D841C1" w:rsidRDefault="008307A0" w:rsidP="00D841C1">
      <w:pPr>
        <w:widowControl/>
        <w:shd w:val="clear" w:color="auto" w:fill="FFFFFF"/>
        <w:spacing w:line="360" w:lineRule="auto"/>
        <w:ind w:firstLineChars="200" w:firstLine="482"/>
        <w:contextualSpacing/>
        <w:jc w:val="left"/>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八、其他要求</w:t>
      </w:r>
    </w:p>
    <w:p w:rsidR="00D841C1" w:rsidRDefault="008307A0" w:rsidP="00D841C1">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宋体" w:cs="宋体" w:hint="eastAsia"/>
          <w:sz w:val="24"/>
          <w:lang w:val="zh-CN"/>
        </w:rPr>
        <w:t>1、投标人须明确投标产品的厂家、产地、品牌、型号、详细参数，</w:t>
      </w:r>
      <w:r>
        <w:rPr>
          <w:rFonts w:ascii="宋体" w:cs="宋体" w:hint="eastAsia"/>
          <w:b/>
          <w:sz w:val="24"/>
          <w:lang w:val="zh-CN"/>
        </w:rPr>
        <w:t>否则为无效投标。</w:t>
      </w:r>
    </w:p>
    <w:p w:rsidR="00D841C1" w:rsidRDefault="008307A0" w:rsidP="00D841C1">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宋体" w:cs="宋体" w:hint="eastAsia"/>
          <w:sz w:val="24"/>
          <w:lang w:val="zh-CN"/>
        </w:rPr>
        <w:t>2、投标人应就</w:t>
      </w:r>
      <w:r>
        <w:rPr>
          <w:rFonts w:ascii="宋体" w:cs="宋体" w:hint="eastAsia"/>
          <w:color w:val="FF0000"/>
          <w:sz w:val="24"/>
          <w:lang w:val="zh-CN"/>
        </w:rPr>
        <w:t>该项目（每包或者标段）</w:t>
      </w:r>
      <w:r>
        <w:rPr>
          <w:rFonts w:ascii="宋体" w:cs="宋体" w:hint="eastAsia"/>
          <w:sz w:val="24"/>
          <w:lang w:val="zh-CN"/>
        </w:rPr>
        <w:t>完整投标，</w:t>
      </w:r>
      <w:r>
        <w:rPr>
          <w:rFonts w:ascii="宋体" w:cs="宋体" w:hint="eastAsia"/>
          <w:b/>
          <w:sz w:val="24"/>
          <w:lang w:val="zh-CN"/>
        </w:rPr>
        <w:t>否则为无效投标。</w:t>
      </w:r>
    </w:p>
    <w:p w:rsidR="00D841C1" w:rsidRDefault="008307A0" w:rsidP="00D841C1">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宋体" w:cs="宋体" w:hint="eastAsia"/>
          <w:sz w:val="24"/>
          <w:lang w:val="zh-CN"/>
        </w:rPr>
        <w:t>3、产品必须符合国家质量检测标准和本招标文件规定标准的全新正品现货，提供随货物《产品合格证》及其它相关质量证明文件。进口产品须提供海关进货单（复印件备查）。</w:t>
      </w:r>
    </w:p>
    <w:p w:rsidR="00D841C1" w:rsidRDefault="008307A0" w:rsidP="00D841C1">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宋体" w:cs="宋体" w:hint="eastAsia"/>
          <w:sz w:val="24"/>
          <w:lang w:val="zh-CN"/>
        </w:rPr>
        <w:t>4、本项目为交钥匙工程。</w:t>
      </w:r>
    </w:p>
    <w:p w:rsidR="00D841C1" w:rsidRDefault="008307A0" w:rsidP="00D841C1">
      <w:pPr>
        <w:widowControl/>
        <w:shd w:val="clear" w:color="auto" w:fill="FFFFFF"/>
        <w:spacing w:line="360" w:lineRule="auto"/>
        <w:ind w:firstLineChars="200" w:firstLine="482"/>
        <w:contextualSpacing/>
        <w:jc w:val="left"/>
        <w:rPr>
          <w:rFonts w:asciiTheme="minorEastAsia" w:hAnsiTheme="minorEastAsia" w:cs="宋体"/>
          <w:color w:val="000000"/>
          <w:kern w:val="0"/>
          <w:sz w:val="24"/>
          <w:szCs w:val="24"/>
          <w:lang w:val="zh-CN"/>
        </w:rPr>
      </w:pPr>
      <w:r>
        <w:rPr>
          <w:rFonts w:ascii="宋体" w:cs="宋体" w:hint="eastAsia"/>
          <w:b/>
          <w:sz w:val="24"/>
          <w:lang w:val="zh-CN"/>
        </w:rPr>
        <w:t>5、本项目招标文件中加◆项为不允许偏离的实质性要求和条件，无加◆的视为不允许负偏离。（如果有的话）</w:t>
      </w:r>
    </w:p>
    <w:p w:rsidR="00CC5C1B" w:rsidRPr="00D841C1" w:rsidRDefault="008307A0" w:rsidP="00D841C1">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宋体" w:cs="宋体" w:hint="eastAsia"/>
          <w:color w:val="C00000"/>
          <w:sz w:val="24"/>
          <w:lang w:val="zh-CN"/>
        </w:rPr>
        <w:t>6、投标文件中须有详细的实施（技术）方案，否则为无效投标。</w:t>
      </w:r>
    </w:p>
    <w:p w:rsidR="00CC5C1B" w:rsidRDefault="00CC5C1B">
      <w:pPr>
        <w:autoSpaceDE w:val="0"/>
        <w:autoSpaceDN w:val="0"/>
        <w:adjustRightInd w:val="0"/>
        <w:jc w:val="center"/>
        <w:rPr>
          <w:rFonts w:asciiTheme="majorEastAsia" w:eastAsiaTheme="majorEastAsia" w:hAnsiTheme="majorEastAsia" w:cs="宋体"/>
          <w:b/>
          <w:kern w:val="0"/>
          <w:sz w:val="36"/>
          <w:szCs w:val="36"/>
        </w:rPr>
      </w:pPr>
    </w:p>
    <w:p w:rsidR="00CC5C1B" w:rsidRDefault="00CC5C1B">
      <w:pPr>
        <w:autoSpaceDE w:val="0"/>
        <w:autoSpaceDN w:val="0"/>
        <w:adjustRightInd w:val="0"/>
        <w:jc w:val="center"/>
        <w:rPr>
          <w:rFonts w:asciiTheme="majorEastAsia" w:eastAsiaTheme="majorEastAsia" w:hAnsiTheme="majorEastAsia" w:cs="宋体"/>
          <w:b/>
          <w:kern w:val="0"/>
          <w:sz w:val="36"/>
          <w:szCs w:val="36"/>
        </w:rPr>
      </w:pPr>
    </w:p>
    <w:p w:rsidR="00CC5C1B" w:rsidRDefault="00CC5C1B">
      <w:pPr>
        <w:autoSpaceDE w:val="0"/>
        <w:autoSpaceDN w:val="0"/>
        <w:adjustRightInd w:val="0"/>
        <w:jc w:val="center"/>
        <w:rPr>
          <w:rFonts w:asciiTheme="majorEastAsia" w:eastAsiaTheme="majorEastAsia" w:hAnsiTheme="majorEastAsia" w:cs="宋体"/>
          <w:b/>
          <w:kern w:val="0"/>
          <w:sz w:val="36"/>
          <w:szCs w:val="36"/>
        </w:rPr>
      </w:pPr>
    </w:p>
    <w:p w:rsidR="00CC5C1B" w:rsidRDefault="00CC5C1B">
      <w:pPr>
        <w:autoSpaceDE w:val="0"/>
        <w:autoSpaceDN w:val="0"/>
        <w:adjustRightInd w:val="0"/>
        <w:jc w:val="center"/>
        <w:rPr>
          <w:rFonts w:asciiTheme="majorEastAsia" w:eastAsiaTheme="majorEastAsia" w:hAnsiTheme="majorEastAsia" w:cs="宋体"/>
          <w:b/>
          <w:kern w:val="0"/>
          <w:sz w:val="36"/>
          <w:szCs w:val="36"/>
        </w:rPr>
      </w:pPr>
    </w:p>
    <w:p w:rsidR="00CC5C1B" w:rsidRDefault="00CC5C1B">
      <w:pPr>
        <w:autoSpaceDE w:val="0"/>
        <w:autoSpaceDN w:val="0"/>
        <w:adjustRightInd w:val="0"/>
        <w:jc w:val="center"/>
        <w:rPr>
          <w:rFonts w:asciiTheme="majorEastAsia" w:eastAsiaTheme="majorEastAsia" w:hAnsiTheme="majorEastAsia" w:cs="宋体"/>
          <w:b/>
          <w:kern w:val="0"/>
          <w:sz w:val="36"/>
          <w:szCs w:val="36"/>
        </w:rPr>
      </w:pPr>
    </w:p>
    <w:p w:rsidR="00CC5C1B" w:rsidRDefault="00CC5C1B">
      <w:pPr>
        <w:autoSpaceDE w:val="0"/>
        <w:autoSpaceDN w:val="0"/>
        <w:adjustRightInd w:val="0"/>
        <w:jc w:val="center"/>
        <w:rPr>
          <w:rFonts w:asciiTheme="majorEastAsia" w:eastAsiaTheme="majorEastAsia" w:hAnsiTheme="majorEastAsia" w:cs="宋体"/>
          <w:b/>
          <w:kern w:val="0"/>
          <w:sz w:val="36"/>
          <w:szCs w:val="36"/>
        </w:rPr>
      </w:pPr>
    </w:p>
    <w:p w:rsidR="00CC5C1B" w:rsidRDefault="00CC5C1B" w:rsidP="00683054">
      <w:pPr>
        <w:autoSpaceDE w:val="0"/>
        <w:autoSpaceDN w:val="0"/>
        <w:adjustRightInd w:val="0"/>
        <w:rPr>
          <w:rFonts w:asciiTheme="majorEastAsia" w:eastAsiaTheme="majorEastAsia" w:hAnsiTheme="majorEastAsia" w:cs="宋体"/>
          <w:b/>
          <w:kern w:val="0"/>
          <w:sz w:val="36"/>
          <w:szCs w:val="36"/>
        </w:rPr>
      </w:pPr>
    </w:p>
    <w:p w:rsidR="00CC5C1B" w:rsidRDefault="008307A0">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CC5C1B" w:rsidRDefault="008307A0">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C5C1B">
        <w:trPr>
          <w:trHeight w:val="636"/>
          <w:jc w:val="center"/>
        </w:trPr>
        <w:tc>
          <w:tcPr>
            <w:tcW w:w="806" w:type="dxa"/>
            <w:vAlign w:val="center"/>
          </w:tcPr>
          <w:p w:rsidR="00CC5C1B" w:rsidRDefault="008307A0">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CC5C1B" w:rsidRDefault="008307A0">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CC5C1B" w:rsidRDefault="008307A0">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CC5C1B">
        <w:trPr>
          <w:trHeight w:val="1278"/>
          <w:jc w:val="center"/>
        </w:trPr>
        <w:tc>
          <w:tcPr>
            <w:tcW w:w="806" w:type="dxa"/>
            <w:vAlign w:val="center"/>
          </w:tcPr>
          <w:p w:rsidR="00CC5C1B" w:rsidRDefault="008307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CC5C1B" w:rsidRDefault="008307A0">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CC5C1B" w:rsidRDefault="008307A0">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项目名称：私有云模块中心机房</w:t>
            </w:r>
          </w:p>
          <w:p w:rsidR="00CC5C1B" w:rsidRDefault="008307A0">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项目编号：ZFCG-G2019</w:t>
            </w:r>
            <w:r w:rsidR="00BB67B8">
              <w:rPr>
                <w:rFonts w:asciiTheme="minorEastAsia" w:hAnsiTheme="minorEastAsia" w:cs="仿宋_GB2312" w:hint="eastAsia"/>
                <w:sz w:val="24"/>
                <w:szCs w:val="24"/>
              </w:rPr>
              <w:t>003</w:t>
            </w:r>
            <w:r>
              <w:rPr>
                <w:rFonts w:asciiTheme="minorEastAsia" w:hAnsiTheme="minorEastAsia" w:cs="仿宋_GB2312" w:hint="eastAsia"/>
                <w:sz w:val="24"/>
                <w:szCs w:val="24"/>
              </w:rPr>
              <w:t>号</w:t>
            </w:r>
          </w:p>
          <w:p w:rsidR="00CC5C1B" w:rsidRDefault="008307A0">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项目内容：模块化中心机房、私有云平台、教学管理系统、触控一体机等，具体数量及参数要求详见采购设备清单。</w:t>
            </w:r>
          </w:p>
          <w:p w:rsidR="00CC5C1B" w:rsidRDefault="008307A0">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项目地址：许昌工商管理学校</w:t>
            </w:r>
          </w:p>
        </w:tc>
      </w:tr>
      <w:tr w:rsidR="00CC5C1B">
        <w:trPr>
          <w:trHeight w:val="1421"/>
          <w:jc w:val="center"/>
        </w:trPr>
        <w:tc>
          <w:tcPr>
            <w:tcW w:w="806" w:type="dxa"/>
            <w:vAlign w:val="center"/>
          </w:tcPr>
          <w:p w:rsidR="00CC5C1B" w:rsidRDefault="008307A0">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CC5C1B" w:rsidRDefault="008307A0">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CC5C1B" w:rsidRDefault="008307A0">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名称：许昌市教育局</w:t>
            </w:r>
          </w:p>
          <w:p w:rsidR="00CC5C1B" w:rsidRDefault="008307A0">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地址：许昌市竹林路与龙兴路交叉口东北</w:t>
            </w:r>
          </w:p>
          <w:p w:rsidR="00CC5C1B" w:rsidRDefault="008307A0">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联系人： 杜志锋      联系电话：17339009879                  </w:t>
            </w:r>
          </w:p>
        </w:tc>
      </w:tr>
      <w:tr w:rsidR="00CC5C1B">
        <w:trPr>
          <w:trHeight w:val="323"/>
          <w:jc w:val="center"/>
        </w:trPr>
        <w:tc>
          <w:tcPr>
            <w:tcW w:w="806" w:type="dxa"/>
            <w:vAlign w:val="center"/>
          </w:tcPr>
          <w:p w:rsidR="00CC5C1B" w:rsidRDefault="008307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CC5C1B" w:rsidRDefault="008307A0">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CC5C1B" w:rsidRDefault="008307A0">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CC5C1B" w:rsidRDefault="008307A0">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CC5C1B" w:rsidRDefault="008307A0">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联系人：李女士             电话：0374-2968687</w:t>
            </w:r>
          </w:p>
        </w:tc>
      </w:tr>
      <w:tr w:rsidR="00CC5C1B">
        <w:trPr>
          <w:trHeight w:val="90"/>
          <w:jc w:val="center"/>
        </w:trPr>
        <w:tc>
          <w:tcPr>
            <w:tcW w:w="806" w:type="dxa"/>
            <w:vAlign w:val="center"/>
          </w:tcPr>
          <w:p w:rsidR="00CC5C1B" w:rsidRDefault="008307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CC5C1B" w:rsidRDefault="008307A0">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CC5C1B" w:rsidRDefault="008307A0">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CC5C1B" w:rsidRDefault="008307A0">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CC5C1B" w:rsidRDefault="008307A0">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CC5C1B" w:rsidRDefault="008307A0">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CC5C1B" w:rsidRDefault="008307A0">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CC5C1B" w:rsidRDefault="008307A0">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CC5C1B" w:rsidRDefault="008307A0">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CC5C1B" w:rsidRDefault="008307A0">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w:t>
            </w:r>
            <w:r>
              <w:rPr>
                <w:rFonts w:asciiTheme="minorEastAsia" w:hAnsiTheme="minorEastAsia" w:cs="宋体" w:hint="eastAsia"/>
                <w:bCs/>
                <w:sz w:val="24"/>
                <w:szCs w:val="24"/>
                <w:lang w:val="zh-CN"/>
              </w:rPr>
              <w:lastRenderedPageBreak/>
              <w:t>法人、事业单位法人和社会团体法人）</w:t>
            </w:r>
          </w:p>
          <w:p w:rsidR="00CC5C1B" w:rsidRDefault="008307A0">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CC5C1B" w:rsidRDefault="008307A0">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CC5C1B" w:rsidRDefault="008307A0">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税务登记证和投标截止时间前四个月内任意一个月缴纳税收凭据。（依法免税的投标人，应提供相应文件证明依法免税）</w:t>
            </w:r>
          </w:p>
          <w:p w:rsidR="00CC5C1B" w:rsidRDefault="008307A0">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CC5C1B" w:rsidRDefault="008307A0">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CC5C1B" w:rsidRDefault="008307A0">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CC5C1B" w:rsidRDefault="008307A0">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CC5C1B" w:rsidRDefault="008307A0">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CC5C1B" w:rsidRDefault="008307A0">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CC5C1B" w:rsidRDefault="008307A0">
            <w:pPr>
              <w:autoSpaceDE w:val="0"/>
              <w:autoSpaceDN w:val="0"/>
              <w:adjustRightInd w:val="0"/>
              <w:spacing w:line="360" w:lineRule="auto"/>
              <w:ind w:right="-11"/>
              <w:rPr>
                <w:rFonts w:asciiTheme="minorEastAsia" w:hAnsiTheme="minorEastAsia" w:cs="宋体"/>
                <w:b/>
                <w:color w:val="FF0000"/>
                <w:kern w:val="0"/>
                <w:sz w:val="24"/>
                <w:szCs w:val="24"/>
                <w:lang w:val="zh-CN"/>
              </w:rPr>
            </w:pPr>
            <w:r>
              <w:rPr>
                <w:rFonts w:asciiTheme="minorEastAsia" w:hAnsiTheme="minorEastAsia" w:cs="宋体" w:hint="eastAsia"/>
                <w:b/>
                <w:color w:val="FF0000"/>
                <w:kern w:val="0"/>
                <w:sz w:val="24"/>
                <w:szCs w:val="24"/>
                <w:lang w:val="zh-CN"/>
              </w:rPr>
              <w:t>七、未被列入“信用中国”网站</w:t>
            </w:r>
            <w:r>
              <w:rPr>
                <w:rFonts w:asciiTheme="minorEastAsia" w:hAnsiTheme="minorEastAsia" w:cs="宋体"/>
                <w:b/>
                <w:color w:val="FF0000"/>
                <w:kern w:val="0"/>
                <w:sz w:val="24"/>
                <w:szCs w:val="24"/>
                <w:lang w:val="zh-CN"/>
              </w:rPr>
              <w:t>(www.creditchina.gov.cn)</w:t>
            </w:r>
            <w:r>
              <w:rPr>
                <w:rFonts w:asciiTheme="minorEastAsia" w:hAnsiTheme="minorEastAsia" w:cs="宋体" w:hint="eastAsia"/>
                <w:b/>
                <w:color w:val="FF0000"/>
                <w:kern w:val="0"/>
                <w:sz w:val="24"/>
                <w:szCs w:val="24"/>
                <w:lang w:val="zh-CN"/>
              </w:rPr>
              <w:t>失信被执行人、重大税收违法案件当事人名单、政府采购严重违法失信名单的投标人；“中国政府采购网”</w:t>
            </w:r>
            <w:r>
              <w:rPr>
                <w:rFonts w:asciiTheme="minorEastAsia" w:hAnsiTheme="minorEastAsia" w:cs="宋体"/>
                <w:b/>
                <w:color w:val="FF0000"/>
                <w:kern w:val="0"/>
                <w:sz w:val="24"/>
                <w:szCs w:val="24"/>
                <w:lang w:val="zh-CN"/>
              </w:rPr>
              <w:t xml:space="preserve"> (www.ccgp.gov.cn)</w:t>
            </w:r>
            <w:r>
              <w:rPr>
                <w:rFonts w:asciiTheme="minorEastAsia" w:hAnsiTheme="minorEastAsia" w:cs="宋体" w:hint="eastAsia"/>
                <w:b/>
                <w:color w:val="FF0000"/>
                <w:kern w:val="0"/>
                <w:sz w:val="24"/>
                <w:szCs w:val="24"/>
                <w:lang w:val="zh-CN"/>
              </w:rPr>
              <w:t>政府采购严重违法失信行为记录名单的投标人；“国家企业信用公示系统”网站（</w:t>
            </w:r>
            <w:r>
              <w:rPr>
                <w:rFonts w:asciiTheme="minorEastAsia" w:hAnsiTheme="minorEastAsia" w:cs="宋体"/>
                <w:b/>
                <w:color w:val="FF0000"/>
                <w:kern w:val="0"/>
                <w:sz w:val="24"/>
                <w:szCs w:val="24"/>
                <w:lang w:val="zh-CN"/>
              </w:rPr>
              <w:t>www.gsxt.gov.cn</w:t>
            </w:r>
            <w:r>
              <w:rPr>
                <w:rFonts w:asciiTheme="minorEastAsia" w:hAnsiTheme="minorEastAsia" w:cs="宋体" w:hint="eastAsia"/>
                <w:b/>
                <w:color w:val="FF0000"/>
                <w:kern w:val="0"/>
                <w:sz w:val="24"/>
                <w:szCs w:val="24"/>
                <w:lang w:val="zh-CN"/>
              </w:rPr>
              <w:t>）严重违法失信企业名单（黑名单）的投标人（联合体形式投标的，联合体成员存在不良信用记录，视同联合体存在不良信用记录）(本项目投标截止</w:t>
            </w:r>
            <w:r>
              <w:rPr>
                <w:rFonts w:asciiTheme="minorEastAsia" w:hAnsiTheme="minorEastAsia" w:cs="宋体" w:hint="eastAsia"/>
                <w:b/>
                <w:color w:val="FF0000"/>
                <w:kern w:val="0"/>
                <w:sz w:val="24"/>
                <w:szCs w:val="24"/>
                <w:lang w:val="zh-CN"/>
              </w:rPr>
              <w:lastRenderedPageBreak/>
              <w:t>时间前三年内供应商信用记录情况)。</w:t>
            </w:r>
          </w:p>
          <w:p w:rsidR="00CC5C1B" w:rsidRDefault="008307A0">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1、查询渠道：“信用中国”网站（</w:t>
            </w:r>
            <w:r>
              <w:rPr>
                <w:rFonts w:asciiTheme="minorEastAsia" w:hAnsiTheme="minorEastAsia" w:cs="宋体"/>
                <w:color w:val="FF0000"/>
                <w:kern w:val="0"/>
                <w:sz w:val="24"/>
                <w:szCs w:val="24"/>
              </w:rPr>
              <w:t>www.creditchina.gov.cn</w:t>
            </w:r>
            <w:r>
              <w:rPr>
                <w:rFonts w:asciiTheme="minorEastAsia" w:hAnsiTheme="minorEastAsia" w:cs="宋体" w:hint="eastAsia"/>
                <w:color w:val="FF0000"/>
                <w:kern w:val="0"/>
                <w:sz w:val="24"/>
                <w:szCs w:val="24"/>
              </w:rPr>
              <w:t>）和“中国政府采购网”（</w:t>
            </w:r>
            <w:r>
              <w:rPr>
                <w:rFonts w:asciiTheme="minorEastAsia" w:hAnsiTheme="minorEastAsia" w:cs="宋体"/>
                <w:color w:val="FF0000"/>
                <w:kern w:val="0"/>
                <w:sz w:val="24"/>
                <w:szCs w:val="24"/>
              </w:rPr>
              <w:t>www.ccgp.gov.cn</w:t>
            </w:r>
            <w:r>
              <w:rPr>
                <w:rFonts w:asciiTheme="minorEastAsia" w:hAnsiTheme="minorEastAsia" w:cs="宋体" w:hint="eastAsia"/>
                <w:color w:val="FF0000"/>
                <w:kern w:val="0"/>
                <w:sz w:val="24"/>
                <w:szCs w:val="24"/>
              </w:rPr>
              <w:t>）；“国家企业信用公示系统”网站（</w:t>
            </w:r>
            <w:r>
              <w:rPr>
                <w:rFonts w:asciiTheme="minorEastAsia" w:hAnsiTheme="minorEastAsia" w:cs="宋体"/>
                <w:color w:val="FF0000"/>
                <w:kern w:val="0"/>
                <w:sz w:val="24"/>
                <w:szCs w:val="24"/>
              </w:rPr>
              <w:t>www.gsxt.gov.cn</w:t>
            </w:r>
            <w:r>
              <w:rPr>
                <w:rFonts w:asciiTheme="minorEastAsia" w:hAnsiTheme="minorEastAsia" w:cs="宋体" w:hint="eastAsia"/>
                <w:color w:val="FF0000"/>
                <w:kern w:val="0"/>
                <w:sz w:val="24"/>
                <w:szCs w:val="24"/>
              </w:rPr>
              <w:t>）；</w:t>
            </w:r>
          </w:p>
          <w:p w:rsidR="00CC5C1B" w:rsidRDefault="008307A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CC5C1B" w:rsidRDefault="008307A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CC5C1B" w:rsidRDefault="008307A0">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color w:val="FF0000"/>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CC5C1B" w:rsidRDefault="008307A0">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CC5C1B">
        <w:trPr>
          <w:trHeight w:val="504"/>
          <w:jc w:val="center"/>
        </w:trPr>
        <w:tc>
          <w:tcPr>
            <w:tcW w:w="806" w:type="dxa"/>
            <w:vAlign w:val="center"/>
          </w:tcPr>
          <w:p w:rsidR="00CC5C1B" w:rsidRDefault="008307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CC5C1B" w:rsidRDefault="008307A0">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CC5C1B" w:rsidRDefault="008307A0">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DB4BDC">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DB4BDC">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CC5C1B">
        <w:trPr>
          <w:trHeight w:val="504"/>
          <w:jc w:val="center"/>
        </w:trPr>
        <w:tc>
          <w:tcPr>
            <w:tcW w:w="806" w:type="dxa"/>
            <w:vAlign w:val="center"/>
          </w:tcPr>
          <w:p w:rsidR="00CC5C1B" w:rsidRDefault="008307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CC5C1B" w:rsidRDefault="008307A0">
            <w:pPr>
              <w:autoSpaceDE w:val="0"/>
              <w:autoSpaceDN w:val="0"/>
              <w:adjustRightInd w:val="0"/>
              <w:spacing w:line="276" w:lineRule="auto"/>
              <w:ind w:firstLineChars="200" w:firstLine="480"/>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CC5C1B" w:rsidRDefault="008307A0">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429.7610万元，超出最高限价的投标无效</w:t>
            </w:r>
          </w:p>
        </w:tc>
      </w:tr>
      <w:tr w:rsidR="00CC5C1B">
        <w:trPr>
          <w:trHeight w:val="907"/>
          <w:jc w:val="center"/>
        </w:trPr>
        <w:tc>
          <w:tcPr>
            <w:tcW w:w="806" w:type="dxa"/>
            <w:vAlign w:val="center"/>
          </w:tcPr>
          <w:p w:rsidR="00CC5C1B" w:rsidRDefault="008307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CC5C1B" w:rsidRDefault="008307A0">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CC5C1B" w:rsidRDefault="00DB4BDC">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8307A0">
              <w:rPr>
                <w:rFonts w:asciiTheme="minorEastAsia" w:hAnsiTheme="minorEastAsia" w:cs="宋体" w:hint="eastAsia"/>
                <w:b/>
                <w:color w:val="000000"/>
                <w:kern w:val="0"/>
                <w:sz w:val="24"/>
                <w:szCs w:val="24"/>
                <w:lang w:val="zh-CN"/>
              </w:rPr>
              <w:instrText>eq \o\ac(□,</w:instrText>
            </w:r>
            <w:r w:rsidR="008307A0">
              <w:rPr>
                <w:rFonts w:asciiTheme="minorEastAsia" w:hAnsiTheme="minorEastAsia" w:cs="宋体" w:hint="eastAsia"/>
                <w:b/>
                <w:color w:val="000000"/>
                <w:kern w:val="0"/>
                <w:position w:val="2"/>
                <w:sz w:val="24"/>
                <w:szCs w:val="24"/>
                <w:lang w:val="zh-CN"/>
              </w:rPr>
              <w:instrText>√</w:instrText>
            </w:r>
            <w:r w:rsidR="008307A0">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8307A0">
              <w:rPr>
                <w:rFonts w:asciiTheme="minorEastAsia" w:hAnsiTheme="minorEastAsia" w:cs="宋体" w:hint="eastAsia"/>
                <w:bCs/>
                <w:sz w:val="24"/>
                <w:szCs w:val="24"/>
                <w:lang w:val="zh-CN"/>
              </w:rPr>
              <w:t>不组织</w:t>
            </w:r>
          </w:p>
          <w:p w:rsidR="00CC5C1B" w:rsidRDefault="008307A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 xml:space="preserve">组织，时间：    </w:t>
            </w:r>
            <w:r>
              <w:rPr>
                <w:rFonts w:asciiTheme="minorEastAsia" w:hAnsiTheme="minorEastAsia" w:cs="宋体" w:hint="eastAsia"/>
                <w:bCs/>
                <w:sz w:val="24"/>
                <w:szCs w:val="24"/>
              </w:rPr>
              <w:t xml:space="preserve">  </w:t>
            </w:r>
            <w:r>
              <w:rPr>
                <w:rFonts w:asciiTheme="minorEastAsia" w:hAnsiTheme="minorEastAsia" w:cs="宋体" w:hint="eastAsia"/>
                <w:bCs/>
                <w:sz w:val="24"/>
                <w:szCs w:val="24"/>
                <w:lang w:val="zh-CN"/>
              </w:rPr>
              <w:t xml:space="preserve">  地点：</w:t>
            </w:r>
          </w:p>
        </w:tc>
      </w:tr>
      <w:tr w:rsidR="00CC5C1B">
        <w:trPr>
          <w:trHeight w:val="907"/>
          <w:jc w:val="center"/>
        </w:trPr>
        <w:tc>
          <w:tcPr>
            <w:tcW w:w="806" w:type="dxa"/>
            <w:vAlign w:val="center"/>
          </w:tcPr>
          <w:p w:rsidR="00CC5C1B" w:rsidRDefault="008307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CC5C1B" w:rsidRDefault="008307A0">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CC5C1B" w:rsidRDefault="00DB4BDC">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8307A0">
              <w:rPr>
                <w:rFonts w:asciiTheme="minorEastAsia" w:hAnsiTheme="minorEastAsia" w:cs="宋体" w:hint="eastAsia"/>
                <w:b/>
                <w:color w:val="000000"/>
                <w:kern w:val="0"/>
                <w:sz w:val="24"/>
                <w:szCs w:val="24"/>
                <w:lang w:val="zh-CN"/>
              </w:rPr>
              <w:instrText>eq \o\ac(□,</w:instrText>
            </w:r>
            <w:r w:rsidR="008307A0">
              <w:rPr>
                <w:rFonts w:asciiTheme="minorEastAsia" w:hAnsiTheme="minorEastAsia" w:cs="宋体" w:hint="eastAsia"/>
                <w:b/>
                <w:color w:val="000000"/>
                <w:kern w:val="0"/>
                <w:position w:val="2"/>
                <w:sz w:val="24"/>
                <w:szCs w:val="24"/>
                <w:lang w:val="zh-CN"/>
              </w:rPr>
              <w:instrText>√</w:instrText>
            </w:r>
            <w:r w:rsidR="008307A0">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8307A0">
              <w:rPr>
                <w:rFonts w:asciiTheme="minorEastAsia" w:hAnsiTheme="minorEastAsia" w:cs="宋体" w:hint="eastAsia"/>
                <w:bCs/>
                <w:sz w:val="24"/>
                <w:szCs w:val="24"/>
                <w:lang w:val="zh-CN"/>
              </w:rPr>
              <w:t>不召开</w:t>
            </w:r>
          </w:p>
          <w:p w:rsidR="00CC5C1B" w:rsidRDefault="008307A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CC5C1B">
        <w:trPr>
          <w:trHeight w:val="504"/>
          <w:jc w:val="center"/>
        </w:trPr>
        <w:tc>
          <w:tcPr>
            <w:tcW w:w="806" w:type="dxa"/>
            <w:vAlign w:val="center"/>
          </w:tcPr>
          <w:p w:rsidR="00CC5C1B" w:rsidRDefault="008307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CC5C1B" w:rsidRDefault="008307A0">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6813" w:type="dxa"/>
            <w:vAlign w:val="center"/>
          </w:tcPr>
          <w:p w:rsidR="00CC5C1B" w:rsidRDefault="00DB4BDC">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8307A0">
              <w:rPr>
                <w:rFonts w:asciiTheme="minorEastAsia" w:hAnsiTheme="minorEastAsia" w:cs="宋体" w:hint="eastAsia"/>
                <w:b/>
                <w:color w:val="000000"/>
                <w:kern w:val="0"/>
                <w:sz w:val="24"/>
                <w:szCs w:val="24"/>
                <w:lang w:val="zh-CN"/>
              </w:rPr>
              <w:instrText>eq \o\ac(□,</w:instrText>
            </w:r>
            <w:r w:rsidR="008307A0">
              <w:rPr>
                <w:rFonts w:asciiTheme="minorEastAsia" w:hAnsiTheme="minorEastAsia" w:cs="宋体" w:hint="eastAsia"/>
                <w:b/>
                <w:color w:val="000000"/>
                <w:kern w:val="0"/>
                <w:position w:val="2"/>
                <w:sz w:val="24"/>
                <w:szCs w:val="24"/>
                <w:lang w:val="zh-CN"/>
              </w:rPr>
              <w:instrText>√</w:instrText>
            </w:r>
            <w:r w:rsidR="008307A0">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8307A0">
              <w:rPr>
                <w:rFonts w:asciiTheme="minorEastAsia" w:hAnsiTheme="minorEastAsia" w:cs="宋体" w:hint="eastAsia"/>
                <w:bCs/>
                <w:sz w:val="24"/>
                <w:szCs w:val="24"/>
                <w:lang w:val="zh-CN"/>
              </w:rPr>
              <w:t xml:space="preserve">不允许    </w:t>
            </w:r>
            <w:r w:rsidR="008307A0">
              <w:rPr>
                <w:rFonts w:asciiTheme="minorEastAsia" w:hAnsiTheme="minorEastAsia" w:cs="宋体" w:hint="eastAsia"/>
                <w:b/>
                <w:bCs/>
                <w:sz w:val="24"/>
                <w:szCs w:val="24"/>
                <w:lang w:val="zh-CN"/>
              </w:rPr>
              <w:t>□</w:t>
            </w:r>
            <w:r w:rsidR="008307A0">
              <w:rPr>
                <w:rFonts w:asciiTheme="minorEastAsia" w:hAnsiTheme="minorEastAsia" w:hint="eastAsia"/>
                <w:sz w:val="24"/>
                <w:szCs w:val="24"/>
              </w:rPr>
              <w:t>允许</w:t>
            </w:r>
          </w:p>
        </w:tc>
      </w:tr>
      <w:tr w:rsidR="00CC5C1B">
        <w:trPr>
          <w:trHeight w:val="504"/>
          <w:jc w:val="center"/>
        </w:trPr>
        <w:tc>
          <w:tcPr>
            <w:tcW w:w="806" w:type="dxa"/>
            <w:vAlign w:val="center"/>
          </w:tcPr>
          <w:p w:rsidR="00CC5C1B" w:rsidRDefault="008307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CC5C1B" w:rsidRDefault="008307A0">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CC5C1B" w:rsidRDefault="008307A0">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CC5C1B" w:rsidRDefault="008307A0">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CC5C1B">
        <w:trPr>
          <w:trHeight w:val="504"/>
          <w:jc w:val="center"/>
        </w:trPr>
        <w:tc>
          <w:tcPr>
            <w:tcW w:w="806" w:type="dxa"/>
            <w:vAlign w:val="center"/>
          </w:tcPr>
          <w:p w:rsidR="00CC5C1B" w:rsidRDefault="008307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11</w:t>
            </w:r>
          </w:p>
        </w:tc>
        <w:tc>
          <w:tcPr>
            <w:tcW w:w="2268" w:type="dxa"/>
            <w:vAlign w:val="center"/>
          </w:tcPr>
          <w:p w:rsidR="00CC5C1B" w:rsidRDefault="008307A0">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CC5C1B" w:rsidRDefault="008307A0">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CC5C1B" w:rsidRDefault="00DB4BDC">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8307A0">
              <w:rPr>
                <w:rFonts w:asciiTheme="minorEastAsia" w:hAnsiTheme="minorEastAsia" w:cs="宋体" w:hint="eastAsia"/>
                <w:b/>
                <w:color w:val="000000"/>
                <w:kern w:val="0"/>
                <w:sz w:val="24"/>
                <w:szCs w:val="24"/>
                <w:lang w:val="zh-CN"/>
              </w:rPr>
              <w:instrText>eq \o\ac(□,</w:instrText>
            </w:r>
            <w:r w:rsidR="008307A0">
              <w:rPr>
                <w:rFonts w:asciiTheme="minorEastAsia" w:hAnsiTheme="minorEastAsia" w:cs="宋体" w:hint="eastAsia"/>
                <w:b/>
                <w:color w:val="000000"/>
                <w:kern w:val="0"/>
                <w:position w:val="2"/>
                <w:sz w:val="24"/>
                <w:szCs w:val="24"/>
                <w:lang w:val="zh-CN"/>
              </w:rPr>
              <w:instrText>√</w:instrText>
            </w:r>
            <w:r w:rsidR="008307A0">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8307A0">
              <w:rPr>
                <w:rFonts w:asciiTheme="minorEastAsia" w:hAnsiTheme="minorEastAsia" w:cs="宋体" w:hint="eastAsia"/>
                <w:bCs/>
                <w:sz w:val="24"/>
                <w:szCs w:val="24"/>
                <w:lang w:val="zh-CN"/>
              </w:rPr>
              <w:t xml:space="preserve">不允许   </w:t>
            </w:r>
            <w:r w:rsidR="008307A0">
              <w:rPr>
                <w:rFonts w:asciiTheme="minorEastAsia" w:hAnsiTheme="minorEastAsia" w:cs="宋体" w:hint="eastAsia"/>
                <w:b/>
                <w:bCs/>
                <w:sz w:val="24"/>
                <w:szCs w:val="24"/>
                <w:lang w:val="zh-CN"/>
              </w:rPr>
              <w:t>□</w:t>
            </w:r>
            <w:r w:rsidR="008307A0">
              <w:rPr>
                <w:rFonts w:asciiTheme="minorEastAsia" w:hAnsiTheme="minorEastAsia" w:cs="仿宋_GB2312" w:hint="eastAsia"/>
                <w:sz w:val="24"/>
                <w:szCs w:val="24"/>
              </w:rPr>
              <w:t>允许</w:t>
            </w:r>
          </w:p>
        </w:tc>
      </w:tr>
      <w:tr w:rsidR="00CC5C1B">
        <w:trPr>
          <w:trHeight w:val="504"/>
          <w:jc w:val="center"/>
        </w:trPr>
        <w:tc>
          <w:tcPr>
            <w:tcW w:w="806" w:type="dxa"/>
            <w:vAlign w:val="center"/>
          </w:tcPr>
          <w:p w:rsidR="00CC5C1B" w:rsidRDefault="008307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CC5C1B" w:rsidRDefault="008307A0">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CC5C1B" w:rsidRDefault="008307A0">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CC5C1B" w:rsidRDefault="008307A0" w:rsidP="00BB67B8">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2019年</w:t>
            </w:r>
            <w:r w:rsidR="00BB67B8">
              <w:rPr>
                <w:rFonts w:asciiTheme="minorEastAsia" w:hAnsiTheme="minorEastAsia" w:cs="宋体" w:hint="eastAsia"/>
                <w:bCs/>
                <w:sz w:val="24"/>
                <w:szCs w:val="24"/>
                <w:lang w:val="zh-CN"/>
              </w:rPr>
              <w:t>1</w:t>
            </w:r>
            <w:r>
              <w:rPr>
                <w:rFonts w:asciiTheme="minorEastAsia" w:hAnsiTheme="minorEastAsia" w:cs="宋体" w:hint="eastAsia"/>
                <w:bCs/>
                <w:sz w:val="24"/>
                <w:szCs w:val="24"/>
                <w:lang w:val="zh-CN"/>
              </w:rPr>
              <w:t>月</w:t>
            </w:r>
            <w:r w:rsidR="00BB67B8">
              <w:rPr>
                <w:rFonts w:asciiTheme="minorEastAsia" w:hAnsiTheme="minorEastAsia" w:cs="宋体" w:hint="eastAsia"/>
                <w:bCs/>
                <w:sz w:val="24"/>
                <w:szCs w:val="24"/>
                <w:lang w:val="zh-CN"/>
              </w:rPr>
              <w:t>25</w:t>
            </w:r>
            <w:r>
              <w:rPr>
                <w:rFonts w:asciiTheme="minorEastAsia" w:hAnsiTheme="minorEastAsia" w:cs="宋体" w:hint="eastAsia"/>
                <w:bCs/>
                <w:sz w:val="24"/>
                <w:szCs w:val="24"/>
                <w:lang w:val="zh-CN"/>
              </w:rPr>
              <w:t>日</w:t>
            </w:r>
            <w:r w:rsidR="00BB67B8">
              <w:rPr>
                <w:rFonts w:asciiTheme="minorEastAsia" w:hAnsiTheme="minorEastAsia" w:cs="宋体" w:hint="eastAsia"/>
                <w:bCs/>
                <w:sz w:val="24"/>
                <w:szCs w:val="24"/>
                <w:lang w:val="zh-CN"/>
              </w:rPr>
              <w:t>10</w:t>
            </w:r>
            <w:r>
              <w:rPr>
                <w:rFonts w:asciiTheme="minorEastAsia" w:hAnsiTheme="minorEastAsia" w:cs="宋体" w:hint="eastAsia"/>
                <w:bCs/>
                <w:sz w:val="24"/>
                <w:szCs w:val="24"/>
                <w:lang w:val="zh-CN"/>
              </w:rPr>
              <w:t>时</w:t>
            </w:r>
            <w:r w:rsidR="00BB67B8">
              <w:rPr>
                <w:rFonts w:asciiTheme="minorEastAsia" w:hAnsiTheme="minorEastAsia" w:cs="宋体" w:hint="eastAsia"/>
                <w:bCs/>
                <w:sz w:val="24"/>
                <w:szCs w:val="24"/>
                <w:lang w:val="zh-CN"/>
              </w:rPr>
              <w:t>30</w:t>
            </w:r>
            <w:r>
              <w:rPr>
                <w:rFonts w:asciiTheme="minorEastAsia" w:hAnsiTheme="minorEastAsia" w:cs="宋体" w:hint="eastAsia"/>
                <w:bCs/>
                <w:sz w:val="24"/>
                <w:szCs w:val="24"/>
                <w:lang w:val="zh-CN"/>
              </w:rPr>
              <w:t>分（北京时间）</w:t>
            </w:r>
          </w:p>
        </w:tc>
      </w:tr>
      <w:tr w:rsidR="00CC5C1B">
        <w:trPr>
          <w:trHeight w:val="504"/>
          <w:jc w:val="center"/>
        </w:trPr>
        <w:tc>
          <w:tcPr>
            <w:tcW w:w="806" w:type="dxa"/>
            <w:vAlign w:val="center"/>
          </w:tcPr>
          <w:p w:rsidR="00CC5C1B" w:rsidRDefault="008307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CC5C1B" w:rsidRDefault="008307A0">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CC5C1B" w:rsidRDefault="008307A0">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CC5C1B" w:rsidRDefault="008307A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4E7C3C">
              <w:rPr>
                <w:rFonts w:asciiTheme="minorEastAsia" w:hAnsiTheme="minorEastAsia" w:cs="宋体" w:hint="eastAsia"/>
                <w:bCs/>
                <w:sz w:val="24"/>
                <w:szCs w:val="24"/>
                <w:lang w:val="zh-CN"/>
              </w:rPr>
              <w:t>4</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CC5C1B">
        <w:trPr>
          <w:trHeight w:val="504"/>
          <w:jc w:val="center"/>
        </w:trPr>
        <w:tc>
          <w:tcPr>
            <w:tcW w:w="806" w:type="dxa"/>
            <w:vAlign w:val="center"/>
          </w:tcPr>
          <w:p w:rsidR="00CC5C1B" w:rsidRDefault="008307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CC5C1B" w:rsidRDefault="008307A0">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CC5C1B" w:rsidRDefault="008307A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CC5C1B" w:rsidRDefault="008307A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金额：捌万伍仟元整（¥ </w:t>
            </w:r>
            <w:r>
              <w:rPr>
                <w:rFonts w:asciiTheme="minorEastAsia" w:hAnsiTheme="minorEastAsia" w:cs="仿宋_GB2312" w:hint="eastAsia"/>
                <w:sz w:val="24"/>
                <w:szCs w:val="24"/>
              </w:rPr>
              <w:t>85000.00</w:t>
            </w:r>
            <w:r>
              <w:rPr>
                <w:rFonts w:asciiTheme="minorEastAsia" w:hAnsiTheme="minorEastAsia" w:cs="仿宋_GB2312" w:hint="eastAsia"/>
                <w:sz w:val="24"/>
                <w:szCs w:val="24"/>
                <w:lang w:val="zh-CN"/>
              </w:rPr>
              <w:t>）</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3"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CC5C1B" w:rsidRDefault="008307A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CC5C1B" w:rsidRDefault="008307A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CC5C1B" w:rsidRDefault="008307A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CC5C1B" w:rsidRDefault="008307A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CC5C1B" w:rsidRDefault="008307A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CC5C1B" w:rsidRDefault="008307A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CC5C1B" w:rsidRDefault="008307A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CC5C1B">
        <w:trPr>
          <w:trHeight w:val="1560"/>
          <w:jc w:val="center"/>
        </w:trPr>
        <w:tc>
          <w:tcPr>
            <w:tcW w:w="806" w:type="dxa"/>
            <w:vAlign w:val="center"/>
          </w:tcPr>
          <w:p w:rsidR="00CC5C1B" w:rsidRDefault="008307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CC5C1B" w:rsidRDefault="008307A0">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CC5C1B" w:rsidRDefault="008307A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hyperlink r:id="rId14" w:tgtFrame="_blank" w:history="1">
              <w:r>
                <w:rPr>
                  <w:rFonts w:asciiTheme="minorEastAsia" w:hAnsiTheme="minorEastAsia" w:cs="宋体"/>
                  <w:color w:val="000000"/>
                  <w:sz w:val="24"/>
                  <w:szCs w:val="24"/>
                </w:rPr>
                <w:t>中国·许昌许昌市政府网</w:t>
              </w:r>
            </w:hyperlink>
            <w:r>
              <w:rPr>
                <w:rFonts w:asciiTheme="minorEastAsia" w:hAnsiTheme="minorEastAsia" w:cs="宋体" w:hint="eastAsia"/>
                <w:color w:val="000000"/>
                <w:sz w:val="24"/>
                <w:szCs w:val="24"/>
              </w:rPr>
              <w:t>》、《全国公共资源交易平台（河南省·许昌市）》</w:t>
            </w:r>
          </w:p>
        </w:tc>
      </w:tr>
      <w:tr w:rsidR="00CC5C1B">
        <w:trPr>
          <w:trHeight w:val="510"/>
          <w:jc w:val="center"/>
        </w:trPr>
        <w:tc>
          <w:tcPr>
            <w:tcW w:w="806" w:type="dxa"/>
            <w:vAlign w:val="center"/>
          </w:tcPr>
          <w:p w:rsidR="00CC5C1B" w:rsidRDefault="008307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CC5C1B" w:rsidRDefault="008307A0">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CC5C1B" w:rsidRDefault="008307A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CC5C1B">
        <w:trPr>
          <w:trHeight w:val="510"/>
          <w:jc w:val="center"/>
        </w:trPr>
        <w:tc>
          <w:tcPr>
            <w:tcW w:w="806" w:type="dxa"/>
            <w:vAlign w:val="center"/>
          </w:tcPr>
          <w:p w:rsidR="00CC5C1B" w:rsidRDefault="008307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17</w:t>
            </w:r>
          </w:p>
        </w:tc>
        <w:tc>
          <w:tcPr>
            <w:tcW w:w="2268" w:type="dxa"/>
            <w:vAlign w:val="center"/>
          </w:tcPr>
          <w:p w:rsidR="00CC5C1B" w:rsidRDefault="008307A0">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CC5C1B" w:rsidRDefault="008307A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CC5C1B">
        <w:trPr>
          <w:trHeight w:val="510"/>
          <w:jc w:val="center"/>
        </w:trPr>
        <w:tc>
          <w:tcPr>
            <w:tcW w:w="806" w:type="dxa"/>
            <w:vAlign w:val="center"/>
          </w:tcPr>
          <w:p w:rsidR="00CC5C1B" w:rsidRDefault="008307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CC5C1B" w:rsidRDefault="008307A0">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CC5C1B" w:rsidRDefault="00DB4BDC">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8307A0">
              <w:rPr>
                <w:rFonts w:ascii="新宋体" w:eastAsia="新宋体" w:hAnsi="新宋体" w:hint="eastAsia"/>
                <w:b/>
                <w:sz w:val="24"/>
              </w:rPr>
              <w:instrText>eq \o\ac(□,√)</w:instrText>
            </w:r>
            <w:r>
              <w:rPr>
                <w:rFonts w:ascii="新宋体" w:eastAsia="新宋体" w:hAnsi="新宋体"/>
                <w:b/>
                <w:sz w:val="24"/>
              </w:rPr>
              <w:fldChar w:fldCharType="end"/>
            </w:r>
            <w:r w:rsidR="008307A0">
              <w:rPr>
                <w:rFonts w:ascii="新宋体" w:eastAsia="新宋体" w:hAnsi="新宋体" w:hint="eastAsia"/>
                <w:sz w:val="24"/>
              </w:rPr>
              <w:t>电子投标文件：成功上传至《全国公共资源交易平台（河南省·许昌市）》公共资源交易系统加密电子投标文件1份</w:t>
            </w:r>
            <w:r w:rsidR="008307A0">
              <w:rPr>
                <w:rFonts w:hAnsi="宋体" w:cs="宋体" w:hint="eastAsia"/>
                <w:sz w:val="24"/>
                <w:lang w:val="zh-CN"/>
              </w:rPr>
              <w:t>（文件格式为：</w:t>
            </w:r>
            <w:r w:rsidR="008307A0">
              <w:rPr>
                <w:rFonts w:hAnsi="宋体" w:cs="宋体" w:hint="eastAsia"/>
                <w:sz w:val="24"/>
                <w:lang w:val="zh-CN"/>
              </w:rPr>
              <w:t xml:space="preserve"> XXX</w:t>
            </w:r>
            <w:r w:rsidR="008307A0">
              <w:rPr>
                <w:rFonts w:hAnsi="宋体" w:cs="宋体" w:hint="eastAsia"/>
                <w:sz w:val="24"/>
                <w:lang w:val="zh-CN"/>
              </w:rPr>
              <w:t>公司</w:t>
            </w:r>
            <w:r w:rsidR="008307A0">
              <w:rPr>
                <w:rFonts w:hAnsi="宋体" w:cs="宋体" w:hint="eastAsia"/>
                <w:sz w:val="24"/>
                <w:lang w:val="zh-CN"/>
              </w:rPr>
              <w:t>XXX</w:t>
            </w:r>
            <w:r w:rsidR="008307A0">
              <w:rPr>
                <w:rFonts w:hAnsi="宋体" w:cs="宋体" w:hint="eastAsia"/>
                <w:sz w:val="24"/>
                <w:lang w:val="zh-CN"/>
              </w:rPr>
              <w:t>项目编号</w:t>
            </w:r>
            <w:r w:rsidR="008307A0">
              <w:rPr>
                <w:rFonts w:hAnsi="宋体" w:cs="宋体" w:hint="eastAsia"/>
                <w:sz w:val="24"/>
                <w:lang w:val="zh-CN"/>
              </w:rPr>
              <w:t>.file</w:t>
            </w:r>
            <w:r w:rsidR="008307A0">
              <w:rPr>
                <w:rFonts w:hAnsi="宋体" w:cs="宋体" w:hint="eastAsia"/>
                <w:sz w:val="24"/>
                <w:lang w:val="zh-CN"/>
              </w:rPr>
              <w:t>）。</w:t>
            </w:r>
            <w:r w:rsidR="008307A0">
              <w:rPr>
                <w:rFonts w:ascii="新宋体" w:eastAsia="新宋体" w:hAnsi="新宋体" w:hint="eastAsia"/>
                <w:sz w:val="24"/>
              </w:rPr>
              <w:t>使用电子介质存储的备份文件1份（文件格式为：名称为“备份”的文件夹）。</w:t>
            </w:r>
          </w:p>
          <w:p w:rsidR="00CC5C1B" w:rsidRDefault="00DB4BDC">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8307A0">
              <w:rPr>
                <w:rFonts w:ascii="新宋体" w:eastAsia="新宋体" w:hAnsi="新宋体" w:hint="eastAsia"/>
                <w:b/>
                <w:sz w:val="24"/>
              </w:rPr>
              <w:instrText>eq \o\ac(□,√)</w:instrText>
            </w:r>
            <w:r>
              <w:rPr>
                <w:rFonts w:ascii="新宋体" w:eastAsia="新宋体" w:hAnsi="新宋体"/>
                <w:b/>
                <w:sz w:val="24"/>
              </w:rPr>
              <w:fldChar w:fldCharType="end"/>
            </w:r>
            <w:r w:rsidR="008307A0">
              <w:rPr>
                <w:rFonts w:ascii="新宋体" w:eastAsia="新宋体" w:hAnsi="新宋体" w:hint="eastAsia"/>
                <w:sz w:val="24"/>
              </w:rPr>
              <w:t>纸质投标文件：</w:t>
            </w:r>
            <w:r w:rsidR="008307A0">
              <w:rPr>
                <w:rFonts w:asciiTheme="minorEastAsia" w:hAnsiTheme="minorEastAsia" w:cs="仿宋_GB2312" w:hint="eastAsia"/>
                <w:sz w:val="24"/>
                <w:szCs w:val="24"/>
              </w:rPr>
              <w:t>正本</w:t>
            </w:r>
            <w:r w:rsidR="008307A0">
              <w:rPr>
                <w:rFonts w:asciiTheme="minorEastAsia" w:hAnsiTheme="minorEastAsia" w:cs="仿宋_GB2312" w:hint="eastAsia"/>
                <w:b/>
                <w:sz w:val="24"/>
                <w:szCs w:val="24"/>
              </w:rPr>
              <w:t>一</w:t>
            </w:r>
            <w:r w:rsidR="008307A0">
              <w:rPr>
                <w:rFonts w:asciiTheme="minorEastAsia" w:hAnsiTheme="minorEastAsia" w:cs="仿宋_GB2312" w:hint="eastAsia"/>
                <w:sz w:val="24"/>
                <w:szCs w:val="24"/>
              </w:rPr>
              <w:t>份，副本</w:t>
            </w:r>
            <w:r w:rsidR="008307A0">
              <w:rPr>
                <w:rFonts w:asciiTheme="minorEastAsia" w:hAnsiTheme="minorEastAsia" w:cs="仿宋_GB2312" w:hint="eastAsia"/>
                <w:sz w:val="24"/>
                <w:szCs w:val="24"/>
                <w:u w:val="single"/>
              </w:rPr>
              <w:t>一</w:t>
            </w:r>
            <w:r w:rsidR="008307A0">
              <w:rPr>
                <w:rFonts w:asciiTheme="minorEastAsia" w:hAnsiTheme="minorEastAsia" w:cs="仿宋_GB2312" w:hint="eastAsia"/>
                <w:sz w:val="24"/>
                <w:szCs w:val="24"/>
              </w:rPr>
              <w:t>份。使用</w:t>
            </w:r>
            <w:r w:rsidR="008307A0">
              <w:rPr>
                <w:rFonts w:ascii="新宋体" w:eastAsia="新宋体" w:hAnsi="新宋体" w:hint="eastAsia"/>
                <w:sz w:val="24"/>
              </w:rPr>
              <w:t>格式为“投标文件（供打印）.PDF”的文件</w:t>
            </w:r>
          </w:p>
          <w:p w:rsidR="00CC5C1B" w:rsidRDefault="008307A0">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CC5C1B">
        <w:trPr>
          <w:trHeight w:val="510"/>
          <w:jc w:val="center"/>
        </w:trPr>
        <w:tc>
          <w:tcPr>
            <w:tcW w:w="806" w:type="dxa"/>
            <w:vAlign w:val="center"/>
          </w:tcPr>
          <w:p w:rsidR="00CC5C1B" w:rsidRDefault="008307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CC5C1B" w:rsidRDefault="008307A0">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CC5C1B" w:rsidRDefault="008307A0">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CC5C1B" w:rsidRDefault="00DB4BDC">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8307A0">
              <w:rPr>
                <w:rFonts w:ascii="新宋体" w:eastAsia="新宋体" w:hAnsi="新宋体" w:hint="eastAsia"/>
                <w:b/>
                <w:sz w:val="24"/>
              </w:rPr>
              <w:instrText>eq \o\ac(□,√)</w:instrText>
            </w:r>
            <w:r>
              <w:rPr>
                <w:rFonts w:ascii="新宋体" w:eastAsia="新宋体" w:hAnsi="新宋体"/>
                <w:b/>
                <w:sz w:val="24"/>
              </w:rPr>
              <w:fldChar w:fldCharType="end"/>
            </w:r>
            <w:r w:rsidR="008307A0">
              <w:rPr>
                <w:rFonts w:ascii="新宋体" w:eastAsia="新宋体" w:hAnsi="新宋体" w:hint="eastAsia"/>
                <w:sz w:val="24"/>
              </w:rPr>
              <w:t>电子投标文件：按招标文件要求加盖电子印章和法人电子印章。</w:t>
            </w:r>
          </w:p>
          <w:p w:rsidR="00CC5C1B" w:rsidRDefault="00DB4BDC">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color w:val="7030A0"/>
                <w:sz w:val="24"/>
              </w:rPr>
              <w:fldChar w:fldCharType="begin"/>
            </w:r>
            <w:r w:rsidR="008307A0">
              <w:rPr>
                <w:rFonts w:ascii="新宋体" w:eastAsia="新宋体" w:hAnsi="新宋体" w:hint="eastAsia"/>
                <w:b/>
                <w:color w:val="7030A0"/>
                <w:sz w:val="24"/>
              </w:rPr>
              <w:instrText>eq \o\ac(□,√)</w:instrText>
            </w:r>
            <w:r>
              <w:rPr>
                <w:rFonts w:ascii="新宋体" w:eastAsia="新宋体" w:hAnsi="新宋体"/>
                <w:b/>
                <w:color w:val="7030A0"/>
                <w:sz w:val="24"/>
              </w:rPr>
              <w:fldChar w:fldCharType="end"/>
            </w:r>
            <w:r w:rsidR="008307A0">
              <w:rPr>
                <w:rFonts w:ascii="新宋体" w:eastAsia="新宋体" w:hAnsi="新宋体" w:hint="eastAsia"/>
                <w:color w:val="7030A0"/>
                <w:sz w:val="24"/>
              </w:rPr>
              <w:t>纸质投标文件：投标文件封面加盖投标人公章（投标文件是指投标人电子投标文件制作完成后生成的后缀名为</w:t>
            </w:r>
            <w:r w:rsidR="008307A0">
              <w:rPr>
                <w:rFonts w:hAnsi="宋体" w:hint="eastAsia"/>
                <w:color w:val="7030A0"/>
                <w:sz w:val="24"/>
                <w:szCs w:val="24"/>
              </w:rPr>
              <w:t>“</w:t>
            </w:r>
            <w:r w:rsidR="008307A0">
              <w:rPr>
                <w:rFonts w:hAnsi="宋体" w:hint="eastAsia"/>
                <w:color w:val="7030A0"/>
                <w:sz w:val="24"/>
                <w:szCs w:val="24"/>
              </w:rPr>
              <w:t>.PDF</w:t>
            </w:r>
            <w:r w:rsidR="008307A0">
              <w:rPr>
                <w:rFonts w:hAnsi="宋体" w:hint="eastAsia"/>
                <w:color w:val="7030A0"/>
                <w:sz w:val="24"/>
                <w:szCs w:val="24"/>
              </w:rPr>
              <w:t>”的文件</w:t>
            </w:r>
            <w:r w:rsidR="008307A0">
              <w:rPr>
                <w:rFonts w:ascii="新宋体" w:eastAsia="新宋体" w:hAnsi="新宋体" w:hint="eastAsia"/>
                <w:color w:val="7030A0"/>
                <w:sz w:val="24"/>
              </w:rPr>
              <w:t>打印的纸质投标文件）。</w:t>
            </w:r>
          </w:p>
        </w:tc>
      </w:tr>
      <w:tr w:rsidR="00CC5C1B">
        <w:trPr>
          <w:trHeight w:val="510"/>
          <w:jc w:val="center"/>
        </w:trPr>
        <w:tc>
          <w:tcPr>
            <w:tcW w:w="806" w:type="dxa"/>
            <w:vAlign w:val="center"/>
          </w:tcPr>
          <w:p w:rsidR="00CC5C1B" w:rsidRDefault="008307A0">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CC5C1B" w:rsidRDefault="008307A0">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CC5C1B" w:rsidRDefault="008307A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CC5C1B">
        <w:trPr>
          <w:trHeight w:val="510"/>
          <w:jc w:val="center"/>
        </w:trPr>
        <w:tc>
          <w:tcPr>
            <w:tcW w:w="806" w:type="dxa"/>
            <w:vAlign w:val="center"/>
          </w:tcPr>
          <w:p w:rsidR="00CC5C1B" w:rsidRDefault="008307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CC5C1B" w:rsidRDefault="008307A0">
            <w:pPr>
              <w:autoSpaceDE w:val="0"/>
              <w:autoSpaceDN w:val="0"/>
              <w:adjustRightInd w:val="0"/>
              <w:spacing w:line="360" w:lineRule="auto"/>
              <w:jc w:val="center"/>
              <w:rPr>
                <w:rFonts w:asciiTheme="minorEastAsia" w:hAnsiTheme="minorEastAsia" w:cs="宋体"/>
                <w:bCs/>
                <w:color w:val="FF0000"/>
                <w:sz w:val="24"/>
                <w:szCs w:val="24"/>
                <w:lang w:val="zh-CN"/>
              </w:rPr>
            </w:pPr>
            <w:r>
              <w:rPr>
                <w:rFonts w:asciiTheme="minorEastAsia" w:hAnsiTheme="minorEastAsia" w:cs="仿宋_GB2312" w:hint="eastAsia"/>
                <w:color w:val="FF0000"/>
                <w:sz w:val="24"/>
                <w:szCs w:val="24"/>
              </w:rPr>
              <w:t>评标方法</w:t>
            </w:r>
          </w:p>
        </w:tc>
        <w:tc>
          <w:tcPr>
            <w:tcW w:w="6813" w:type="dxa"/>
            <w:vAlign w:val="center"/>
          </w:tcPr>
          <w:p w:rsidR="00CC5C1B" w:rsidRDefault="00DB4BDC">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b/>
                <w:color w:val="FF0000"/>
                <w:kern w:val="0"/>
                <w:sz w:val="24"/>
                <w:szCs w:val="24"/>
                <w:lang w:val="zh-CN"/>
              </w:rPr>
              <w:fldChar w:fldCharType="begin"/>
            </w:r>
            <w:r w:rsidR="008307A0">
              <w:rPr>
                <w:rFonts w:asciiTheme="minorEastAsia" w:hAnsiTheme="minorEastAsia" w:cs="宋体" w:hint="eastAsia"/>
                <w:b/>
                <w:color w:val="FF0000"/>
                <w:kern w:val="0"/>
                <w:sz w:val="24"/>
                <w:szCs w:val="24"/>
                <w:lang w:val="zh-CN"/>
              </w:rPr>
              <w:instrText>eq \o\ac(□,</w:instrText>
            </w:r>
            <w:r w:rsidR="008307A0">
              <w:rPr>
                <w:rFonts w:asciiTheme="minorEastAsia" w:hAnsiTheme="minorEastAsia" w:cs="宋体" w:hint="eastAsia"/>
                <w:b/>
                <w:color w:val="FF0000"/>
                <w:kern w:val="0"/>
                <w:position w:val="2"/>
                <w:sz w:val="24"/>
                <w:szCs w:val="24"/>
                <w:lang w:val="zh-CN"/>
              </w:rPr>
              <w:instrText>√</w:instrText>
            </w:r>
            <w:r w:rsidR="008307A0">
              <w:rPr>
                <w:rFonts w:asciiTheme="minorEastAsia" w:hAnsiTheme="minorEastAsia" w:cs="宋体" w:hint="eastAsia"/>
                <w:b/>
                <w:color w:val="FF0000"/>
                <w:kern w:val="0"/>
                <w:sz w:val="24"/>
                <w:szCs w:val="24"/>
                <w:lang w:val="zh-CN"/>
              </w:rPr>
              <w:instrText>)</w:instrText>
            </w:r>
            <w:r>
              <w:rPr>
                <w:rFonts w:asciiTheme="minorEastAsia" w:hAnsiTheme="minorEastAsia" w:cs="宋体"/>
                <w:b/>
                <w:color w:val="FF0000"/>
                <w:kern w:val="0"/>
                <w:sz w:val="24"/>
                <w:szCs w:val="24"/>
                <w:lang w:val="zh-CN"/>
              </w:rPr>
              <w:fldChar w:fldCharType="end"/>
            </w:r>
            <w:r w:rsidR="008307A0">
              <w:rPr>
                <w:rFonts w:asciiTheme="minorEastAsia" w:hAnsiTheme="minorEastAsia" w:cs="宋体" w:hint="eastAsia"/>
                <w:bCs/>
                <w:color w:val="FF0000"/>
                <w:sz w:val="24"/>
                <w:szCs w:val="24"/>
                <w:lang w:val="zh-CN"/>
              </w:rPr>
              <w:t>综合评分法</w:t>
            </w:r>
            <w:r w:rsidR="008307A0">
              <w:rPr>
                <w:rFonts w:asciiTheme="minorEastAsia" w:hAnsiTheme="minorEastAsia" w:cs="宋体" w:hint="eastAsia"/>
                <w:b/>
                <w:bCs/>
                <w:color w:val="FF0000"/>
                <w:sz w:val="24"/>
                <w:szCs w:val="24"/>
                <w:lang w:val="zh-CN"/>
              </w:rPr>
              <w:t>□</w:t>
            </w:r>
            <w:r w:rsidR="008307A0">
              <w:rPr>
                <w:rFonts w:asciiTheme="minorEastAsia" w:hAnsiTheme="minorEastAsia" w:cs="仿宋_GB2312" w:hint="eastAsia"/>
                <w:color w:val="FF0000"/>
                <w:sz w:val="24"/>
                <w:szCs w:val="24"/>
                <w:lang w:val="zh-CN"/>
              </w:rPr>
              <w:t>最低评标价法</w:t>
            </w:r>
          </w:p>
        </w:tc>
      </w:tr>
      <w:tr w:rsidR="00CC5C1B">
        <w:trPr>
          <w:trHeight w:val="1587"/>
          <w:jc w:val="center"/>
        </w:trPr>
        <w:tc>
          <w:tcPr>
            <w:tcW w:w="806" w:type="dxa"/>
            <w:vAlign w:val="center"/>
          </w:tcPr>
          <w:p w:rsidR="00CC5C1B" w:rsidRDefault="008307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CC5C1B" w:rsidRDefault="008307A0">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CC5C1B" w:rsidRDefault="008307A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CC5C1B">
        <w:trPr>
          <w:trHeight w:val="510"/>
          <w:jc w:val="center"/>
        </w:trPr>
        <w:tc>
          <w:tcPr>
            <w:tcW w:w="806" w:type="dxa"/>
            <w:vAlign w:val="center"/>
          </w:tcPr>
          <w:p w:rsidR="00CC5C1B" w:rsidRDefault="008307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CC5C1B" w:rsidRDefault="008307A0">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CC5C1B" w:rsidRDefault="00DB4BDC">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8307A0">
              <w:rPr>
                <w:rFonts w:asciiTheme="minorEastAsia" w:hAnsiTheme="minorEastAsia" w:cs="宋体" w:hint="eastAsia"/>
                <w:b/>
                <w:color w:val="000000"/>
                <w:kern w:val="0"/>
                <w:sz w:val="24"/>
                <w:szCs w:val="24"/>
                <w:lang w:val="zh-CN"/>
              </w:rPr>
              <w:instrText>eq \o\ac(□,</w:instrText>
            </w:r>
            <w:r w:rsidR="008307A0">
              <w:rPr>
                <w:rFonts w:asciiTheme="minorEastAsia" w:hAnsiTheme="minorEastAsia" w:cs="宋体" w:hint="eastAsia"/>
                <w:b/>
                <w:color w:val="000000"/>
                <w:kern w:val="0"/>
                <w:position w:val="2"/>
                <w:sz w:val="24"/>
                <w:szCs w:val="24"/>
                <w:lang w:val="zh-CN"/>
              </w:rPr>
              <w:instrText>√</w:instrText>
            </w:r>
            <w:r w:rsidR="008307A0">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8307A0">
              <w:rPr>
                <w:rFonts w:asciiTheme="minorEastAsia" w:hAnsiTheme="minorEastAsia" w:cs="宋体" w:hint="eastAsia"/>
                <w:bCs/>
                <w:sz w:val="24"/>
                <w:szCs w:val="24"/>
                <w:lang w:val="zh-CN"/>
              </w:rPr>
              <w:t>无要求</w:t>
            </w:r>
          </w:p>
          <w:p w:rsidR="00CC5C1B" w:rsidRDefault="008307A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要求提交。履约保证金的数额为合同金额的%。中标人以支票、汇票、本票或者金融机构、担保机构出具的保函等非现金形式</w:t>
            </w:r>
            <w:r>
              <w:rPr>
                <w:rFonts w:asciiTheme="minorEastAsia" w:hAnsiTheme="minorEastAsia" w:cs="宋体" w:hint="eastAsia"/>
                <w:color w:val="333333"/>
                <w:sz w:val="24"/>
                <w:szCs w:val="24"/>
              </w:rPr>
              <w:lastRenderedPageBreak/>
              <w:t>向采购人提交。</w:t>
            </w:r>
          </w:p>
        </w:tc>
      </w:tr>
      <w:tr w:rsidR="00CC5C1B">
        <w:trPr>
          <w:trHeight w:val="510"/>
          <w:jc w:val="center"/>
        </w:trPr>
        <w:tc>
          <w:tcPr>
            <w:tcW w:w="806" w:type="dxa"/>
            <w:vAlign w:val="center"/>
          </w:tcPr>
          <w:p w:rsidR="00CC5C1B" w:rsidRDefault="008307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CC5C1B" w:rsidRDefault="008307A0">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CC5C1B" w:rsidRDefault="00DB4BDC">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8307A0">
              <w:rPr>
                <w:rFonts w:asciiTheme="minorEastAsia" w:hAnsiTheme="minorEastAsia" w:cs="宋体" w:hint="eastAsia"/>
                <w:b/>
                <w:color w:val="000000"/>
                <w:kern w:val="0"/>
                <w:sz w:val="24"/>
                <w:szCs w:val="24"/>
                <w:lang w:val="zh-CN"/>
              </w:rPr>
              <w:instrText>eq \o\ac(□,</w:instrText>
            </w:r>
            <w:r w:rsidR="008307A0">
              <w:rPr>
                <w:rFonts w:asciiTheme="minorEastAsia" w:hAnsiTheme="minorEastAsia" w:cs="宋体" w:hint="eastAsia"/>
                <w:b/>
                <w:color w:val="000000"/>
                <w:kern w:val="0"/>
                <w:position w:val="2"/>
                <w:sz w:val="24"/>
                <w:szCs w:val="24"/>
                <w:lang w:val="zh-CN"/>
              </w:rPr>
              <w:instrText>√</w:instrText>
            </w:r>
            <w:r w:rsidR="008307A0">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8307A0">
              <w:rPr>
                <w:rFonts w:asciiTheme="minorEastAsia" w:hAnsiTheme="minorEastAsia" w:cs="宋体" w:hint="eastAsia"/>
                <w:bCs/>
                <w:sz w:val="24"/>
                <w:szCs w:val="24"/>
                <w:lang w:val="zh-CN"/>
              </w:rPr>
              <w:t>不收取</w:t>
            </w:r>
          </w:p>
        </w:tc>
      </w:tr>
      <w:tr w:rsidR="00CC5C1B">
        <w:trPr>
          <w:trHeight w:val="510"/>
          <w:jc w:val="center"/>
        </w:trPr>
        <w:tc>
          <w:tcPr>
            <w:tcW w:w="806" w:type="dxa"/>
            <w:vAlign w:val="center"/>
          </w:tcPr>
          <w:p w:rsidR="00CC5C1B" w:rsidRDefault="008307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CC5C1B" w:rsidRDefault="008307A0">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CC5C1B" w:rsidRDefault="008307A0">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CC5C1B" w:rsidRDefault="008307A0">
            <w:pPr>
              <w:wordWrap w:val="0"/>
              <w:topLinePunct/>
              <w:snapToGrid w:val="0"/>
              <w:spacing w:line="360" w:lineRule="auto"/>
              <w:rPr>
                <w:rFonts w:ascii="宋体"/>
                <w:color w:val="FF0000"/>
                <w:sz w:val="24"/>
                <w:szCs w:val="24"/>
              </w:rPr>
            </w:pPr>
            <w:r>
              <w:rPr>
                <w:rFonts w:asciiTheme="minorEastAsia" w:hAnsiTheme="minorEastAsia" w:cs="宋体" w:hint="eastAsia"/>
                <w:bCs/>
                <w:color w:val="FF0000"/>
                <w:sz w:val="24"/>
                <w:szCs w:val="24"/>
                <w:lang w:val="zh-CN"/>
              </w:rPr>
              <w:t>1、</w:t>
            </w:r>
            <w:r>
              <w:rPr>
                <w:rFonts w:ascii="宋体" w:hAnsi="宋体" w:hint="eastAsia"/>
                <w:color w:val="FF0000"/>
                <w:kern w:val="0"/>
                <w:sz w:val="24"/>
                <w:szCs w:val="24"/>
              </w:rPr>
              <w:t>中标人在向采购单位领取中标通知书时，须向采购单位提供</w:t>
            </w:r>
            <w:r>
              <w:rPr>
                <w:rFonts w:ascii="宋体" w:hAnsi="宋体" w:hint="eastAsia"/>
                <w:color w:val="FF0000"/>
                <w:sz w:val="24"/>
                <w:szCs w:val="24"/>
              </w:rPr>
              <w:t>法人营业执照、税务登记证副本及投标条件中要求的相关证件原件和招标文件</w:t>
            </w:r>
            <w:r>
              <w:rPr>
                <w:rFonts w:ascii="宋体" w:hint="eastAsia"/>
                <w:color w:val="FF0000"/>
                <w:sz w:val="24"/>
                <w:szCs w:val="24"/>
              </w:rPr>
              <w:t xml:space="preserve"> “其它要求”中要求的相关材料（如果本招标文件要求的话），</w:t>
            </w:r>
            <w:r>
              <w:rPr>
                <w:rFonts w:ascii="宋体" w:hint="eastAsia"/>
                <w:b/>
                <w:color w:val="FF0000"/>
                <w:sz w:val="24"/>
                <w:szCs w:val="24"/>
              </w:rPr>
              <w:t>否则取消其中标资格。</w:t>
            </w:r>
          </w:p>
          <w:p w:rsidR="00CC5C1B" w:rsidRDefault="008307A0">
            <w:pPr>
              <w:autoSpaceDE w:val="0"/>
              <w:autoSpaceDN w:val="0"/>
              <w:adjustRightInd w:val="0"/>
              <w:spacing w:line="360" w:lineRule="auto"/>
              <w:rPr>
                <w:rFonts w:asciiTheme="minorEastAsia" w:hAnsiTheme="minorEastAsia" w:cs="宋体"/>
                <w:bCs/>
                <w:sz w:val="24"/>
                <w:szCs w:val="24"/>
              </w:rPr>
            </w:pPr>
            <w:r>
              <w:rPr>
                <w:rFonts w:asciiTheme="minorEastAsia" w:hAnsiTheme="minorEastAsia" w:cs="宋体" w:hint="eastAsia"/>
                <w:bCs/>
                <w:sz w:val="24"/>
                <w:szCs w:val="24"/>
              </w:rPr>
              <w:t>2</w:t>
            </w:r>
            <w:r>
              <w:rPr>
                <w:rFonts w:asciiTheme="minorEastAsia" w:hAnsiTheme="minorEastAsia" w:cs="宋体" w:hint="eastAsia"/>
                <w:bCs/>
                <w:sz w:val="24"/>
                <w:szCs w:val="24"/>
                <w:lang w:val="zh-CN"/>
              </w:rPr>
              <w:t>、中标人在接到中标通知时</w:t>
            </w:r>
            <w:r>
              <w:rPr>
                <w:rFonts w:asciiTheme="minorEastAsia" w:hAnsiTheme="minorEastAsia" w:cs="宋体" w:hint="eastAsia"/>
                <w:bCs/>
                <w:sz w:val="24"/>
                <w:szCs w:val="24"/>
              </w:rPr>
              <w:t>，</w:t>
            </w:r>
            <w:r>
              <w:rPr>
                <w:rFonts w:asciiTheme="minorEastAsia" w:hAnsiTheme="minorEastAsia" w:cs="宋体" w:hint="eastAsia"/>
                <w:bCs/>
                <w:sz w:val="24"/>
                <w:szCs w:val="24"/>
                <w:lang w:val="zh-CN"/>
              </w:rPr>
              <w:t>须向代理机构发送投标报价及分项报价一览表</w:t>
            </w:r>
            <w:r>
              <w:rPr>
                <w:rFonts w:asciiTheme="minorEastAsia" w:hAnsiTheme="minorEastAsia" w:cs="宋体" w:hint="eastAsia"/>
                <w:bCs/>
                <w:sz w:val="24"/>
                <w:szCs w:val="24"/>
              </w:rPr>
              <w:t>（</w:t>
            </w:r>
            <w:r>
              <w:rPr>
                <w:rFonts w:asciiTheme="minorEastAsia" w:hAnsiTheme="minorEastAsia" w:cs="宋体" w:hint="eastAsia"/>
                <w:bCs/>
                <w:sz w:val="24"/>
                <w:szCs w:val="24"/>
                <w:lang w:val="zh-CN"/>
              </w:rPr>
              <w:t>包含主要中标标的的名称、规格型号、数量、单价、服务要求等</w:t>
            </w:r>
            <w:r>
              <w:rPr>
                <w:rFonts w:asciiTheme="minorEastAsia" w:hAnsiTheme="minorEastAsia" w:cs="宋体" w:hint="eastAsia"/>
                <w:bCs/>
                <w:sz w:val="24"/>
                <w:szCs w:val="24"/>
              </w:rPr>
              <w:t>）</w:t>
            </w:r>
            <w:r>
              <w:rPr>
                <w:rFonts w:asciiTheme="minorEastAsia" w:hAnsiTheme="minorEastAsia" w:cs="宋体" w:hint="eastAsia"/>
                <w:bCs/>
                <w:sz w:val="24"/>
                <w:szCs w:val="24"/>
                <w:lang w:val="zh-CN"/>
              </w:rPr>
              <w:t>电子文档</w:t>
            </w:r>
            <w:r>
              <w:rPr>
                <w:rFonts w:asciiTheme="minorEastAsia" w:hAnsiTheme="minorEastAsia" w:cs="宋体" w:hint="eastAsia"/>
                <w:bCs/>
                <w:sz w:val="24"/>
                <w:szCs w:val="24"/>
              </w:rPr>
              <w:t>，</w:t>
            </w:r>
            <w:r>
              <w:rPr>
                <w:rFonts w:asciiTheme="minorEastAsia" w:hAnsiTheme="minorEastAsia" w:cs="宋体" w:hint="eastAsia"/>
                <w:bCs/>
                <w:sz w:val="24"/>
                <w:szCs w:val="24"/>
                <w:lang w:val="zh-CN"/>
              </w:rPr>
              <w:t>并同时通知交易见证部</w:t>
            </w:r>
            <w:r>
              <w:rPr>
                <w:rFonts w:asciiTheme="minorEastAsia" w:hAnsiTheme="minorEastAsia" w:cs="宋体" w:hint="eastAsia"/>
                <w:bCs/>
                <w:sz w:val="24"/>
                <w:szCs w:val="24"/>
              </w:rPr>
              <w:t>，</w:t>
            </w:r>
            <w:r>
              <w:rPr>
                <w:rFonts w:asciiTheme="minorEastAsia" w:hAnsiTheme="minorEastAsia" w:cs="宋体" w:hint="eastAsia"/>
                <w:bCs/>
                <w:sz w:val="24"/>
                <w:szCs w:val="24"/>
                <w:lang w:val="zh-CN"/>
              </w:rPr>
              <w:t>联系电话</w:t>
            </w:r>
            <w:r>
              <w:rPr>
                <w:rFonts w:asciiTheme="minorEastAsia" w:hAnsiTheme="minorEastAsia" w:cs="宋体" w:hint="eastAsia"/>
                <w:bCs/>
                <w:sz w:val="24"/>
                <w:szCs w:val="24"/>
              </w:rPr>
              <w:t>：</w:t>
            </w:r>
            <w:r>
              <w:rPr>
                <w:rFonts w:asciiTheme="minorEastAsia" w:hAnsiTheme="minorEastAsia" w:cs="宋体" w:hint="eastAsia"/>
                <w:bCs/>
                <w:color w:val="FF0000"/>
                <w:sz w:val="24"/>
                <w:szCs w:val="24"/>
              </w:rPr>
              <w:t>0374-2968027，</w:t>
            </w:r>
            <w:r>
              <w:rPr>
                <w:rFonts w:asciiTheme="minorEastAsia" w:hAnsiTheme="minorEastAsia" w:cs="宋体" w:hint="eastAsia"/>
                <w:bCs/>
                <w:color w:val="FF0000"/>
                <w:sz w:val="24"/>
                <w:szCs w:val="24"/>
                <w:lang w:val="zh-CN"/>
              </w:rPr>
              <w:t>邮箱</w:t>
            </w:r>
            <w:r>
              <w:rPr>
                <w:rFonts w:asciiTheme="minorEastAsia" w:hAnsiTheme="minorEastAsia" w:cs="宋体" w:hint="eastAsia"/>
                <w:bCs/>
                <w:color w:val="FF0000"/>
                <w:sz w:val="24"/>
                <w:szCs w:val="24"/>
              </w:rPr>
              <w:t>：jzb2968027@163.com</w:t>
            </w:r>
            <w:r>
              <w:rPr>
                <w:rFonts w:asciiTheme="minorEastAsia" w:hAnsiTheme="minorEastAsia" w:cs="宋体" w:hint="eastAsia"/>
                <w:bCs/>
                <w:color w:val="FF0000"/>
                <w:sz w:val="24"/>
                <w:szCs w:val="24"/>
                <w:lang w:val="zh-CN"/>
              </w:rPr>
              <w:t>。</w:t>
            </w:r>
          </w:p>
        </w:tc>
      </w:tr>
      <w:tr w:rsidR="00CC5C1B">
        <w:trPr>
          <w:trHeight w:val="510"/>
          <w:jc w:val="center"/>
        </w:trPr>
        <w:tc>
          <w:tcPr>
            <w:tcW w:w="806" w:type="dxa"/>
            <w:vAlign w:val="center"/>
          </w:tcPr>
          <w:p w:rsidR="00CC5C1B" w:rsidRDefault="008307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CC5C1B" w:rsidRDefault="008307A0">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CC5C1B" w:rsidRDefault="00DB4BDC">
            <w:pPr>
              <w:autoSpaceDE w:val="0"/>
              <w:autoSpaceDN w:val="0"/>
              <w:adjustRightInd w:val="0"/>
              <w:spacing w:line="360" w:lineRule="auto"/>
              <w:contextualSpacing/>
              <w:rPr>
                <w:rFonts w:hAnsi="宋体" w:cs="宋体"/>
                <w:color w:val="FF0000"/>
                <w:sz w:val="24"/>
                <w:lang w:val="zh-CN"/>
              </w:rPr>
            </w:pPr>
            <w:r>
              <w:rPr>
                <w:rFonts w:asciiTheme="minorEastAsia" w:hAnsiTheme="minorEastAsia" w:cs="宋体"/>
                <w:b/>
                <w:color w:val="FF0000"/>
                <w:kern w:val="0"/>
                <w:sz w:val="24"/>
                <w:szCs w:val="24"/>
                <w:lang w:val="zh-CN"/>
              </w:rPr>
              <w:fldChar w:fldCharType="begin"/>
            </w:r>
            <w:r w:rsidR="008307A0">
              <w:rPr>
                <w:rFonts w:asciiTheme="minorEastAsia" w:hAnsiTheme="minorEastAsia" w:cs="宋体" w:hint="eastAsia"/>
                <w:b/>
                <w:color w:val="FF0000"/>
                <w:kern w:val="0"/>
                <w:sz w:val="24"/>
                <w:szCs w:val="24"/>
                <w:lang w:val="zh-CN"/>
              </w:rPr>
              <w:instrText>eq \o\ac(□,</w:instrText>
            </w:r>
            <w:r w:rsidR="008307A0">
              <w:rPr>
                <w:rFonts w:asciiTheme="minorEastAsia" w:hAnsiTheme="minorEastAsia" w:cs="宋体" w:hint="eastAsia"/>
                <w:b/>
                <w:color w:val="FF0000"/>
                <w:kern w:val="0"/>
                <w:position w:val="2"/>
                <w:sz w:val="24"/>
                <w:szCs w:val="24"/>
                <w:lang w:val="zh-CN"/>
              </w:rPr>
              <w:instrText>√</w:instrText>
            </w:r>
            <w:r w:rsidR="008307A0">
              <w:rPr>
                <w:rFonts w:asciiTheme="minorEastAsia" w:hAnsiTheme="minorEastAsia" w:cs="宋体" w:hint="eastAsia"/>
                <w:b/>
                <w:color w:val="FF0000"/>
                <w:kern w:val="0"/>
                <w:sz w:val="24"/>
                <w:szCs w:val="24"/>
                <w:lang w:val="zh-CN"/>
              </w:rPr>
              <w:instrText>)</w:instrText>
            </w:r>
            <w:r>
              <w:rPr>
                <w:rFonts w:asciiTheme="minorEastAsia" w:hAnsiTheme="minorEastAsia" w:cs="宋体"/>
                <w:b/>
                <w:color w:val="FF0000"/>
                <w:kern w:val="0"/>
                <w:sz w:val="24"/>
                <w:szCs w:val="24"/>
                <w:lang w:val="zh-CN"/>
              </w:rPr>
              <w:fldChar w:fldCharType="end"/>
            </w:r>
            <w:r w:rsidR="008307A0">
              <w:rPr>
                <w:rFonts w:asciiTheme="minorEastAsia" w:hAnsiTheme="minorEastAsia" w:cs="宋体" w:hint="eastAsia"/>
                <w:bCs/>
                <w:color w:val="FF0000"/>
                <w:sz w:val="24"/>
                <w:szCs w:val="24"/>
                <w:lang w:val="zh-CN"/>
              </w:rPr>
              <w:t>是。</w:t>
            </w:r>
            <w:r w:rsidR="008307A0">
              <w:rPr>
                <w:rFonts w:hAnsi="宋体" w:cs="宋体" w:hint="eastAsia"/>
                <w:color w:val="FF0000"/>
                <w:sz w:val="24"/>
                <w:lang w:val="zh-CN"/>
              </w:rPr>
              <w:t>投标人投标时须提供加密电子投标文件、备份文件（使用电子介质存储）、纸质投标文件。评标标准中相关证明资料原件开标现场不再提供（招标文件有要求提供原件的除外）。</w:t>
            </w:r>
          </w:p>
          <w:p w:rsidR="00CC5C1B" w:rsidRDefault="008307A0">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CC5C1B" w:rsidRDefault="00CC5C1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C5C1B" w:rsidRDefault="00CC5C1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C5C1B" w:rsidRDefault="00CC5C1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C5C1B" w:rsidRDefault="00CC5C1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C5C1B" w:rsidRDefault="00CC5C1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C5C1B" w:rsidRDefault="00CC5C1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C5C1B" w:rsidRDefault="00CC5C1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C5C1B" w:rsidRDefault="00CC5C1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C5C1B" w:rsidRDefault="008307A0">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第四章 投标人须知</w:t>
      </w:r>
    </w:p>
    <w:p w:rsidR="00CC5C1B" w:rsidRDefault="008307A0">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CC5C1B" w:rsidRDefault="008307A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CC5C1B" w:rsidRDefault="008307A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CC5C1B" w:rsidRDefault="008307A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CC5C1B" w:rsidRDefault="008307A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CC5C1B" w:rsidRDefault="008307A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CC5C1B" w:rsidRDefault="008307A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CC5C1B" w:rsidRDefault="008307A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CC5C1B" w:rsidRDefault="008307A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CC5C1B" w:rsidRDefault="008307A0">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CC5C1B" w:rsidRDefault="008307A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CC5C1B" w:rsidRDefault="008307A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C5C1B" w:rsidRDefault="008307A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CC5C1B" w:rsidRDefault="008307A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CC5C1B" w:rsidRDefault="008307A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CC5C1B" w:rsidRDefault="008307A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CC5C1B" w:rsidRDefault="008307A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CC5C1B" w:rsidRDefault="008307A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CC5C1B" w:rsidRDefault="008307A0">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CC5C1B" w:rsidRDefault="008307A0">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2符合本项目“投标邀请”和“投标人须知前附表”中规定的合格投标人所必须具备的条件。</w:t>
      </w:r>
    </w:p>
    <w:p w:rsidR="00CC5C1B" w:rsidRDefault="008307A0">
      <w:pPr>
        <w:pStyle w:val="ab"/>
        <w:widowControl/>
        <w:shd w:val="clear" w:color="auto" w:fill="FFFFFF"/>
        <w:spacing w:line="360" w:lineRule="auto"/>
        <w:contextualSpacing/>
        <w:jc w:val="left"/>
        <w:rPr>
          <w:rFonts w:asciiTheme="minorEastAsia" w:hAnsiTheme="minorEastAsia" w:cs="宋体"/>
          <w:b/>
          <w:color w:val="FF0000"/>
          <w:kern w:val="0"/>
        </w:rPr>
      </w:pPr>
      <w:r>
        <w:rPr>
          <w:rFonts w:asciiTheme="minorEastAsia" w:hAnsiTheme="minorEastAsia" w:cs="宋体"/>
          <w:color w:val="FF0000"/>
          <w:kern w:val="0"/>
        </w:rPr>
        <w:t>3.</w:t>
      </w:r>
      <w:r>
        <w:rPr>
          <w:rFonts w:asciiTheme="minorEastAsia" w:hAnsiTheme="minorEastAsia" w:cs="宋体" w:hint="eastAsia"/>
          <w:color w:val="FF0000"/>
          <w:kern w:val="0"/>
        </w:rPr>
        <w:t>3政府采购活动中查询及使用投标人信用记录的具体要求为：投标人未被列入失信被执行人、重大税收违法案件当事人名单、</w:t>
      </w:r>
      <w:r>
        <w:rPr>
          <w:rFonts w:asciiTheme="minorEastAsia" w:hAnsiTheme="minorEastAsia" w:cs="仿宋_GB2312"/>
          <w:color w:val="FF0000"/>
          <w:shd w:val="clear" w:color="auto" w:fill="FFFFFF"/>
        </w:rPr>
        <w:t>政府采购严重违法失信名单</w:t>
      </w:r>
      <w:r>
        <w:rPr>
          <w:rFonts w:asciiTheme="minorEastAsia" w:hAnsiTheme="minorEastAsia" w:cs="仿宋_GB2312" w:hint="eastAsia"/>
          <w:color w:val="FF0000"/>
          <w:shd w:val="clear" w:color="auto" w:fill="FFFFFF"/>
        </w:rPr>
        <w:t>、</w:t>
      </w:r>
      <w:r>
        <w:rPr>
          <w:rFonts w:asciiTheme="minorEastAsia" w:hAnsiTheme="minorEastAsia" w:cs="宋体" w:hint="eastAsia"/>
          <w:color w:val="FF0000"/>
          <w:kern w:val="0"/>
        </w:rPr>
        <w:t>政府采购严重违法失信行为记录名单、</w:t>
      </w:r>
      <w:r>
        <w:rPr>
          <w:rFonts w:ascii="宋体" w:hAnsi="宋体" w:cs="仿宋_GB2312" w:hint="eastAsia"/>
          <w:b/>
          <w:color w:val="FF0000"/>
          <w:shd w:val="clear" w:color="auto" w:fill="FFFFFF"/>
        </w:rPr>
        <w:t>严重违法失信企业名单（黑名单）</w:t>
      </w:r>
      <w:r>
        <w:rPr>
          <w:rFonts w:asciiTheme="minorEastAsia" w:hAnsiTheme="minorEastAsia" w:cs="宋体" w:hint="eastAsia"/>
          <w:color w:val="FF0000"/>
          <w:kern w:val="0"/>
        </w:rPr>
        <w:t>（联合体形式投标的，联合体成员存在不良信用记录，视同联合体存在不良信用记录）。</w:t>
      </w:r>
      <w:r>
        <w:rPr>
          <w:rFonts w:asciiTheme="minorEastAsia" w:hAnsiTheme="minorEastAsia" w:cs="宋体" w:hint="eastAsia"/>
          <w:b/>
          <w:color w:val="FF0000"/>
          <w:kern w:val="0"/>
        </w:rPr>
        <w:t>(本项目投标截止时间前三年内供应商信用记录情况)</w:t>
      </w:r>
    </w:p>
    <w:p w:rsidR="00CC5C1B" w:rsidRDefault="008307A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CC5C1B" w:rsidRDefault="008307A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CC5C1B" w:rsidRDefault="008307A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CC5C1B" w:rsidRDefault="008307A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CC5C1B" w:rsidRDefault="008307A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CC5C1B" w:rsidRDefault="008307A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4单位负责人为同一人或者存在直接控股、管理关系的不同供应商，不得参加同一</w:t>
      </w:r>
      <w:r>
        <w:rPr>
          <w:rFonts w:asciiTheme="minorEastAsia" w:hAnsiTheme="minorEastAsia" w:cs="宋体" w:hint="eastAsia"/>
          <w:kern w:val="0"/>
          <w:sz w:val="24"/>
          <w:szCs w:val="24"/>
        </w:rPr>
        <w:lastRenderedPageBreak/>
        <w:t>合同项下的政府采购活动；</w:t>
      </w:r>
    </w:p>
    <w:p w:rsidR="00CC5C1B" w:rsidRDefault="008307A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CC5C1B" w:rsidRDefault="008307A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CC5C1B" w:rsidRDefault="008307A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CC5C1B" w:rsidRDefault="008307A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CC5C1B" w:rsidRDefault="008307A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CC5C1B" w:rsidRDefault="008307A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CC5C1B" w:rsidRDefault="008307A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5"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CC5C1B" w:rsidRDefault="008307A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CC5C1B" w:rsidRDefault="008307A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CC5C1B" w:rsidRDefault="008307A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C5C1B" w:rsidRDefault="008307A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CC5C1B" w:rsidRDefault="008307A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CC5C1B" w:rsidRDefault="008307A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CC5C1B" w:rsidRDefault="008307A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w:t>
      </w:r>
      <w:r>
        <w:rPr>
          <w:rFonts w:asciiTheme="minorEastAsia" w:hAnsiTheme="minorEastAsia" w:cs="宋体"/>
          <w:kern w:val="0"/>
          <w:sz w:val="24"/>
          <w:szCs w:val="24"/>
        </w:rPr>
        <w:lastRenderedPageBreak/>
        <w:t>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CC5C1B" w:rsidRDefault="008307A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6"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CC5C1B" w:rsidRDefault="008307A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CC5C1B" w:rsidRDefault="008307A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CC5C1B" w:rsidRDefault="008307A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CC5C1B" w:rsidRDefault="008307A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w:t>
      </w:r>
      <w:hyperlink r:id="rId17" w:tgtFrame="_blank" w:history="1">
        <w:r>
          <w:rPr>
            <w:rFonts w:asciiTheme="minorEastAsia" w:hAnsiTheme="minorEastAsia" w:cs="宋体"/>
            <w:kern w:val="0"/>
            <w:sz w:val="24"/>
            <w:szCs w:val="24"/>
          </w:rPr>
          <w:t>中国·许昌许昌市政府网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C5C1B" w:rsidRDefault="008307A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CC5C1B" w:rsidRDefault="008307A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CC5C1B" w:rsidRDefault="008307A0">
      <w:pPr>
        <w:autoSpaceDE w:val="0"/>
        <w:autoSpaceDN w:val="0"/>
        <w:spacing w:line="360" w:lineRule="auto"/>
        <w:contextualSpacing/>
        <w:rPr>
          <w:rFonts w:asciiTheme="minorEastAsia" w:hAnsiTheme="minorEastAsia" w:cs="宋体"/>
          <w:b/>
          <w:color w:val="7030A0"/>
          <w:kern w:val="0"/>
          <w:sz w:val="24"/>
          <w:szCs w:val="24"/>
        </w:rPr>
      </w:pPr>
      <w:r>
        <w:rPr>
          <w:rFonts w:asciiTheme="minorEastAsia" w:hAnsiTheme="minorEastAsia" w:cs="宋体" w:hint="eastAsia"/>
          <w:b/>
          <w:color w:val="7030A0"/>
          <w:kern w:val="0"/>
          <w:sz w:val="24"/>
          <w:szCs w:val="24"/>
        </w:rPr>
        <w:t>8. 其他</w:t>
      </w:r>
    </w:p>
    <w:p w:rsidR="00CC5C1B" w:rsidRDefault="008307A0">
      <w:pPr>
        <w:autoSpaceDE w:val="0"/>
        <w:autoSpaceDN w:val="0"/>
        <w:spacing w:line="360" w:lineRule="auto"/>
        <w:contextualSpacing/>
        <w:rPr>
          <w:rFonts w:asciiTheme="minorEastAsia" w:hAnsiTheme="minorEastAsia" w:cs="宋体"/>
          <w:color w:val="7030A0"/>
          <w:kern w:val="0"/>
          <w:sz w:val="24"/>
          <w:szCs w:val="24"/>
        </w:rPr>
      </w:pPr>
      <w:r>
        <w:rPr>
          <w:rFonts w:asciiTheme="minorEastAsia" w:hAnsiTheme="minorEastAsia"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CC5C1B" w:rsidRDefault="00CC5C1B">
      <w:pPr>
        <w:autoSpaceDE w:val="0"/>
        <w:autoSpaceDN w:val="0"/>
        <w:spacing w:line="360" w:lineRule="auto"/>
        <w:contextualSpacing/>
        <w:rPr>
          <w:rFonts w:asciiTheme="minorEastAsia" w:hAnsiTheme="minorEastAsia" w:cs="宋体"/>
          <w:kern w:val="0"/>
          <w:sz w:val="24"/>
          <w:szCs w:val="24"/>
        </w:rPr>
      </w:pPr>
    </w:p>
    <w:p w:rsidR="00CC5C1B" w:rsidRDefault="008307A0">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CC5C1B" w:rsidRDefault="008307A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CC5C1B" w:rsidRDefault="008307A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CC5C1B" w:rsidRDefault="008307A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（1）投标邀请（招标公告）</w:t>
      </w:r>
    </w:p>
    <w:p w:rsidR="00CC5C1B" w:rsidRDefault="008307A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CC5C1B" w:rsidRDefault="008307A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CC5C1B" w:rsidRDefault="008307A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CC5C1B" w:rsidRDefault="008307A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CC5C1B" w:rsidRDefault="008307A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CC5C1B" w:rsidRDefault="008307A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CC5C1B" w:rsidRDefault="008307A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CC5C1B" w:rsidRDefault="008307A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CC5C1B" w:rsidRDefault="008307A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C5C1B" w:rsidRDefault="008307A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C5C1B" w:rsidRDefault="008307A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CC5C1B" w:rsidRDefault="008307A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CC5C1B" w:rsidRDefault="008307A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CC5C1B" w:rsidRDefault="008307A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CC5C1B" w:rsidRDefault="008307A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Pr>
          <w:rFonts w:asciiTheme="minorEastAsia" w:hAnsiTheme="minorEastAsia" w:cs="宋体" w:hint="eastAsia"/>
          <w:kern w:val="0"/>
          <w:sz w:val="24"/>
          <w:szCs w:val="24"/>
        </w:rPr>
        <w:lastRenderedPageBreak/>
        <w:t>投标人在编制投标文件时参考，招标人不对投标人据此作出的判断和决策负责。</w:t>
      </w:r>
    </w:p>
    <w:p w:rsidR="00CC5C1B" w:rsidRDefault="008307A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CC5C1B" w:rsidRDefault="008307A0">
      <w:pPr>
        <w:autoSpaceDE w:val="0"/>
        <w:autoSpaceDN w:val="0"/>
        <w:spacing w:line="360" w:lineRule="auto"/>
        <w:contextualSpacing/>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rPr>
        <w:t>11.招标文件的澄清或修改</w:t>
      </w:r>
    </w:p>
    <w:p w:rsidR="00CC5C1B" w:rsidRDefault="008307A0">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11.1 在投标截止期前，无论出于何种原因，招标人可主动地或在解答潜在投标人提出的澄清问题时对招标文件进行修改。</w:t>
      </w:r>
    </w:p>
    <w:p w:rsidR="00CC5C1B" w:rsidRDefault="008307A0">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w:t>
      </w:r>
      <w:r>
        <w:rPr>
          <w:rFonts w:asciiTheme="minorEastAsia" w:hAnsiTheme="minorEastAsia" w:cs="宋体"/>
          <w:color w:val="FF0000"/>
          <w:kern w:val="0"/>
          <w:sz w:val="24"/>
          <w:szCs w:val="24"/>
        </w:rPr>
        <w:t>.</w:t>
      </w:r>
      <w:r>
        <w:rPr>
          <w:rFonts w:asciiTheme="minorEastAsia" w:hAnsiTheme="minorEastAsia" w:cs="宋体" w:hint="eastAsia"/>
          <w:color w:val="FF0000"/>
          <w:kern w:val="0"/>
          <w:sz w:val="24"/>
          <w:szCs w:val="24"/>
        </w:rPr>
        <w:t>2招标人可以对已发出的招标文件进行必要的澄清或者修改。澄清或者修改的内容可能影响投标文件编制的，招标人将在投标截止时间</w:t>
      </w:r>
      <w:r>
        <w:rPr>
          <w:rFonts w:asciiTheme="minorEastAsia" w:hAnsiTheme="minorEastAsia" w:cs="宋体"/>
          <w:color w:val="FF0000"/>
          <w:kern w:val="0"/>
          <w:sz w:val="24"/>
          <w:szCs w:val="24"/>
        </w:rPr>
        <w:t>15</w:t>
      </w:r>
      <w:r>
        <w:rPr>
          <w:rFonts w:asciiTheme="minorEastAsia" w:hAnsiTheme="minorEastAsia" w:cs="宋体" w:hint="eastAsia"/>
          <w:color w:val="FF0000"/>
          <w:kern w:val="0"/>
          <w:sz w:val="24"/>
          <w:szCs w:val="24"/>
        </w:rPr>
        <w:t>日前，在财政部门指定的政府采购信息发布媒体和《全国公共资源交易平台（河南省·许昌市）》发布更正公告。</w:t>
      </w:r>
    </w:p>
    <w:p w:rsidR="00CC5C1B" w:rsidRDefault="008307A0">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rsidR="00CC5C1B" w:rsidRDefault="008307A0">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11.4 如果澄清或者修改发出的时间距规定的投标截止时间不足15日，招标人将顺延提交投标文件的截止时间。</w:t>
      </w:r>
    </w:p>
    <w:p w:rsidR="00CC5C1B" w:rsidRDefault="00CC5C1B">
      <w:pPr>
        <w:autoSpaceDE w:val="0"/>
        <w:autoSpaceDN w:val="0"/>
        <w:spacing w:line="360" w:lineRule="auto"/>
        <w:contextualSpacing/>
        <w:rPr>
          <w:rFonts w:asciiTheme="minorEastAsia" w:hAnsiTheme="minorEastAsia" w:cs="宋体"/>
          <w:kern w:val="0"/>
          <w:sz w:val="24"/>
          <w:szCs w:val="24"/>
        </w:rPr>
      </w:pPr>
    </w:p>
    <w:p w:rsidR="00CC5C1B" w:rsidRDefault="008307A0">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CC5C1B" w:rsidRDefault="008307A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CC5C1B" w:rsidRDefault="008307A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CC5C1B" w:rsidRDefault="008307A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CC5C1B" w:rsidRDefault="008307A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p>
    <w:p w:rsidR="00CC5C1B" w:rsidRDefault="008307A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CC5C1B" w:rsidRDefault="008307A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CC5C1B" w:rsidRDefault="008307A0">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CC5C1B" w:rsidRDefault="008307A0">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C5C1B" w:rsidRDefault="008307A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CC5C1B" w:rsidRDefault="008307A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CC5C1B" w:rsidRDefault="008307A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CC5C1B" w:rsidRDefault="008307A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CC5C1B" w:rsidRDefault="008307A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CC5C1B" w:rsidRDefault="008307A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CC5C1B" w:rsidRDefault="008307A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CC5C1B" w:rsidRDefault="008307A0">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CC5C1B" w:rsidRDefault="008307A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CC5C1B" w:rsidRDefault="008307A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CC5C1B" w:rsidRDefault="008307A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投标文件的构成应符合法律法规及招标文件的要求。</w:t>
      </w:r>
    </w:p>
    <w:p w:rsidR="00CC5C1B" w:rsidRDefault="008307A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CC5C1B" w:rsidRDefault="008307A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CC5C1B" w:rsidRDefault="008307A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CC5C1B" w:rsidRDefault="008307A0">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根据所投标段</w:t>
      </w:r>
      <w:r>
        <w:rPr>
          <w:rFonts w:ascii="Calibri" w:eastAsia="宋体" w:hAnsi="宋体" w:cs="Times New Roman" w:hint="eastAsia"/>
          <w:color w:val="000000"/>
          <w:sz w:val="24"/>
          <w:szCs w:val="24"/>
        </w:rPr>
        <w:t>制作电子投标文件。</w:t>
      </w:r>
    </w:p>
    <w:p w:rsidR="00CC5C1B" w:rsidRDefault="008307A0">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CC5C1B" w:rsidRDefault="008307A0">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CC5C1B" w:rsidRDefault="008307A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CC5C1B" w:rsidRDefault="008307A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CC5C1B" w:rsidRDefault="008307A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CC5C1B" w:rsidRDefault="008307A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CC5C1B" w:rsidRDefault="008307A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CC5C1B" w:rsidRDefault="008307A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CC5C1B" w:rsidRDefault="008307A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投标保证金的递交方式：银行转帐、银行电汇（均需从投标人注册银行账户</w:t>
      </w:r>
      <w:r>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8"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个工作日内退还未中标人的投标保证金。（交易见证部电话：0374-2968027）</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CC5C1B" w:rsidRDefault="008307A0">
      <w:pPr>
        <w:tabs>
          <w:tab w:val="left" w:pos="1260"/>
        </w:tabs>
        <w:autoSpaceDE w:val="0"/>
        <w:autoSpaceDN w:val="0"/>
        <w:spacing w:line="360" w:lineRule="auto"/>
        <w:contextualSpacing/>
        <w:rPr>
          <w:rFonts w:asciiTheme="minorEastAsia" w:hAnsiTheme="minorEastAsia" w:cs="仿宋_GB2312"/>
          <w:b/>
          <w:color w:val="7030A0"/>
          <w:sz w:val="24"/>
          <w:szCs w:val="24"/>
          <w:lang w:val="zh-CN"/>
        </w:rPr>
      </w:pPr>
      <w:r>
        <w:rPr>
          <w:rFonts w:asciiTheme="minorEastAsia" w:hAnsiTheme="minorEastAsia" w:cs="仿宋_GB2312" w:hint="eastAsia"/>
          <w:b/>
          <w:color w:val="7030A0"/>
          <w:sz w:val="24"/>
          <w:szCs w:val="24"/>
          <w:lang w:val="zh-CN"/>
        </w:rPr>
        <w:t>1</w:t>
      </w:r>
      <w:r>
        <w:rPr>
          <w:rFonts w:asciiTheme="minorEastAsia" w:hAnsiTheme="minorEastAsia" w:cs="仿宋_GB2312" w:hint="eastAsia"/>
          <w:b/>
          <w:color w:val="7030A0"/>
          <w:sz w:val="24"/>
          <w:szCs w:val="24"/>
        </w:rPr>
        <w:t>8</w:t>
      </w:r>
      <w:r>
        <w:rPr>
          <w:rFonts w:asciiTheme="minorEastAsia" w:hAnsiTheme="minorEastAsia" w:cs="仿宋_GB2312" w:hint="eastAsia"/>
          <w:b/>
          <w:color w:val="7030A0"/>
          <w:sz w:val="24"/>
          <w:szCs w:val="24"/>
          <w:lang w:val="zh-CN"/>
        </w:rPr>
        <w:t>. 投标文件的数量和签署盖章</w:t>
      </w:r>
    </w:p>
    <w:p w:rsidR="00CC5C1B" w:rsidRDefault="008307A0">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.1 投标人应提交投标文件份数见“投标人须知前附表”。</w:t>
      </w:r>
    </w:p>
    <w:p w:rsidR="00CC5C1B" w:rsidRDefault="008307A0">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.2 在招标文件中已明示需盖章及签名之处，</w:t>
      </w:r>
      <w:r>
        <w:rPr>
          <w:rFonts w:ascii="新宋体" w:eastAsia="新宋体" w:hAnsi="新宋体" w:hint="eastAsia"/>
          <w:color w:val="7030A0"/>
          <w:sz w:val="24"/>
        </w:rPr>
        <w:t>电子投标文件应按招标文件要求加盖投标人电子印章和法人电子印章或授权代表电子印章。</w:t>
      </w:r>
    </w:p>
    <w:p w:rsidR="00CC5C1B" w:rsidRDefault="008307A0">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18.3 纸质投标文件</w:t>
      </w:r>
      <w:r>
        <w:rPr>
          <w:rFonts w:ascii="新宋体" w:eastAsia="新宋体" w:hAnsi="新宋体" w:hint="eastAsia"/>
          <w:color w:val="7030A0"/>
          <w:sz w:val="24"/>
        </w:rPr>
        <w:t>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”的文件打印的投标文件。</w:t>
      </w:r>
      <w:r>
        <w:rPr>
          <w:rFonts w:asciiTheme="minorEastAsia" w:hAnsiTheme="minorEastAsia" w:cs="仿宋_GB2312" w:hint="eastAsia"/>
          <w:color w:val="7030A0"/>
          <w:sz w:val="24"/>
          <w:szCs w:val="24"/>
          <w:lang w:val="zh-CN"/>
        </w:rPr>
        <w:t>纸质投标文件正本和副本封面上应清楚标明</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正本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或</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副本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字样；一旦正本和副本内容不一致时，以正本为准。纸质投标文件的正本及所有副本</w:t>
      </w:r>
      <w:r>
        <w:rPr>
          <w:rFonts w:asciiTheme="minorEastAsia" w:hAnsiTheme="minorEastAsia" w:cs="仿宋_GB2312" w:hint="eastAsia"/>
          <w:color w:val="7030A0"/>
          <w:sz w:val="24"/>
          <w:szCs w:val="24"/>
          <w:lang w:val="zh-CN"/>
        </w:rPr>
        <w:lastRenderedPageBreak/>
        <w:t>的封面均须由投标人加盖投标人公章。</w:t>
      </w:r>
    </w:p>
    <w:p w:rsidR="00CC5C1B" w:rsidRDefault="008307A0">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.4 纸质投标文件副本可以是纸质投标文件的正本复印而成。</w:t>
      </w:r>
    </w:p>
    <w:p w:rsidR="00CC5C1B" w:rsidRDefault="00CC5C1B">
      <w:pPr>
        <w:tabs>
          <w:tab w:val="left" w:pos="1260"/>
        </w:tabs>
        <w:autoSpaceDE w:val="0"/>
        <w:autoSpaceDN w:val="0"/>
        <w:spacing w:line="360" w:lineRule="auto"/>
        <w:contextualSpacing/>
        <w:rPr>
          <w:rFonts w:asciiTheme="minorEastAsia" w:hAnsiTheme="minorEastAsia" w:cs="仿宋_GB2312"/>
          <w:sz w:val="24"/>
          <w:szCs w:val="24"/>
          <w:lang w:val="zh-CN"/>
        </w:rPr>
      </w:pPr>
    </w:p>
    <w:p w:rsidR="00CC5C1B" w:rsidRDefault="008307A0">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CC5C1B" w:rsidRDefault="008307A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CC5C1B" w:rsidRDefault="008307A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CC5C1B" w:rsidRDefault="008307A0">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CC5C1B" w:rsidRDefault="008307A0">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CC5C1B" w:rsidRDefault="008307A0">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CC5C1B" w:rsidRDefault="008307A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CC5C1B" w:rsidRDefault="008307A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CC5C1B" w:rsidRDefault="008307A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CC5C1B" w:rsidRDefault="008307A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CC5C1B" w:rsidRDefault="00CC5C1B">
      <w:pPr>
        <w:autoSpaceDE w:val="0"/>
        <w:autoSpaceDN w:val="0"/>
        <w:spacing w:line="360" w:lineRule="auto"/>
        <w:contextualSpacing/>
        <w:rPr>
          <w:rFonts w:asciiTheme="minorEastAsia" w:hAnsiTheme="minorEastAsia" w:cs="宋体"/>
          <w:kern w:val="0"/>
          <w:sz w:val="24"/>
          <w:szCs w:val="24"/>
        </w:rPr>
      </w:pPr>
    </w:p>
    <w:p w:rsidR="00CC5C1B" w:rsidRDefault="008307A0">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CC5C1B" w:rsidRDefault="008307A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CC5C1B" w:rsidRDefault="008307A0">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CC5C1B" w:rsidRDefault="008307A0">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CC5C1B" w:rsidRDefault="008307A0">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CC5C1B" w:rsidRDefault="008307A0">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CC5C1B" w:rsidRDefault="008307A0">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CC5C1B" w:rsidRDefault="008307A0">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CC5C1B" w:rsidRDefault="008307A0">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w:t>
      </w:r>
      <w:r>
        <w:rPr>
          <w:rFonts w:asciiTheme="minorEastAsia" w:hAnsiTheme="minorEastAsia" w:cs="仿宋_GB2312" w:hint="eastAsia"/>
          <w:sz w:val="24"/>
          <w:szCs w:val="24"/>
          <w:lang w:val="zh-CN"/>
        </w:rPr>
        <w:lastRenderedPageBreak/>
        <w:t>件（电子介质存储）导入系统。若备份文件（电子介质存储）无法导入系统或导入系统仍无法解密的，其投标将被拒绝。</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CC5C1B" w:rsidRDefault="008307A0">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CC5C1B" w:rsidRDefault="008307A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CC5C1B" w:rsidRDefault="008307A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(三)与供应商有其他可能影响政府采购活动公平、公正进行的关系。</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CC5C1B" w:rsidRDefault="008307A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CC5C1B" w:rsidRDefault="008307A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CC5C1B" w:rsidRDefault="008307A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CC5C1B" w:rsidRDefault="008307A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CC5C1B" w:rsidRDefault="008307A0">
      <w:pPr>
        <w:pStyle w:val="a7"/>
        <w:spacing w:line="360" w:lineRule="auto"/>
        <w:rPr>
          <w:rFonts w:ascii="宋体" w:hAnsi="宋体" w:cs="宋体"/>
          <w:color w:val="FF0000"/>
          <w:szCs w:val="24"/>
        </w:rPr>
      </w:pPr>
      <w:r>
        <w:rPr>
          <w:rFonts w:asciiTheme="minorEastAsia" w:hAnsiTheme="minorEastAsia" w:cs="仿宋_GB2312" w:hint="eastAsia"/>
          <w:color w:val="FF0000"/>
          <w:szCs w:val="24"/>
          <w:lang w:val="zh-CN"/>
        </w:rPr>
        <w:t>30.3</w:t>
      </w:r>
      <w:r>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CC5C1B" w:rsidRDefault="008307A0">
      <w:pPr>
        <w:pStyle w:val="a7"/>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rsidR="00CC5C1B" w:rsidRDefault="008307A0">
      <w:pPr>
        <w:pStyle w:val="a7"/>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rsidR="00CC5C1B" w:rsidRDefault="008307A0">
      <w:pPr>
        <w:pStyle w:val="a7"/>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rsidR="00CC5C1B" w:rsidRDefault="008307A0">
      <w:pPr>
        <w:pStyle w:val="a7"/>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rsidR="00CC5C1B" w:rsidRDefault="008307A0">
      <w:pPr>
        <w:pStyle w:val="a7"/>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rsidR="00CC5C1B" w:rsidRDefault="008307A0">
      <w:pPr>
        <w:pStyle w:val="a7"/>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rsidR="00CC5C1B" w:rsidRDefault="008307A0">
      <w:pPr>
        <w:pStyle w:val="a7"/>
        <w:spacing w:line="360" w:lineRule="auto"/>
        <w:rPr>
          <w:rFonts w:ascii="宋体" w:hAnsi="宋体" w:cs="宋体"/>
          <w:color w:val="FF0000"/>
          <w:kern w:val="0"/>
          <w:szCs w:val="24"/>
        </w:rPr>
      </w:pPr>
      <w:r>
        <w:rPr>
          <w:rFonts w:ascii="宋体" w:hAnsi="宋体" w:cs="宋体" w:hint="eastAsia"/>
          <w:color w:val="FF0000"/>
          <w:szCs w:val="24"/>
        </w:rPr>
        <w:lastRenderedPageBreak/>
        <w:t>投标人有前款第（一）至（五）项情形之一的，中标、成交无效。</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CC5C1B" w:rsidRDefault="008307A0">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C5C1B" w:rsidRDefault="008307A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CC5C1B" w:rsidRDefault="008307A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CC5C1B" w:rsidRDefault="008307A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CC5C1B" w:rsidRDefault="008307A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w:t>
      </w:r>
      <w:r>
        <w:rPr>
          <w:rFonts w:asciiTheme="minorEastAsia" w:hAnsiTheme="minorEastAsia" w:cs="仿宋_GB2312" w:hint="eastAsia"/>
          <w:sz w:val="24"/>
          <w:szCs w:val="24"/>
          <w:lang w:val="zh-CN"/>
        </w:rPr>
        <w:lastRenderedPageBreak/>
        <w:t>的情形除外；</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CC5C1B" w:rsidRDefault="008307A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CC5C1B" w:rsidRDefault="00CC5C1B">
      <w:pPr>
        <w:tabs>
          <w:tab w:val="left" w:pos="1260"/>
        </w:tabs>
        <w:autoSpaceDE w:val="0"/>
        <w:autoSpaceDN w:val="0"/>
        <w:spacing w:line="360" w:lineRule="auto"/>
        <w:contextualSpacing/>
        <w:rPr>
          <w:rFonts w:asciiTheme="minorEastAsia" w:hAnsiTheme="minorEastAsia" w:cs="仿宋_GB2312"/>
          <w:sz w:val="24"/>
          <w:szCs w:val="24"/>
          <w:lang w:val="zh-CN"/>
        </w:rPr>
      </w:pPr>
    </w:p>
    <w:p w:rsidR="00CC5C1B" w:rsidRDefault="008307A0">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CC5C1B" w:rsidRDefault="008307A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CC5C1B" w:rsidRDefault="008307A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CC5C1B" w:rsidRDefault="008307A0">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w:t>
      </w:r>
      <w:r>
        <w:rPr>
          <w:rFonts w:asciiTheme="minorEastAsia" w:hAnsiTheme="minorEastAsia" w:cs="宋体" w:hint="eastAsia"/>
          <w:bCs/>
          <w:sz w:val="24"/>
          <w:szCs w:val="24"/>
          <w:lang w:val="zh-CN"/>
        </w:rPr>
        <w:lastRenderedPageBreak/>
        <w:t>知代理机构联系人。</w:t>
      </w:r>
    </w:p>
    <w:p w:rsidR="00CC5C1B" w:rsidRDefault="008307A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lastRenderedPageBreak/>
        <w:t>39.3.3 对中标结果提出质疑的，质疑供应商和其他有关供应商在法定时限内联系采购单位领取书面质疑回复函。</w:t>
      </w:r>
    </w:p>
    <w:p w:rsidR="00CC5C1B" w:rsidRDefault="008307A0">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CC5C1B" w:rsidRDefault="008307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CC5C1B" w:rsidRDefault="008307A0">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CC5C1B" w:rsidRDefault="008307A0">
      <w:pPr>
        <w:autoSpaceDE w:val="0"/>
        <w:autoSpaceDN w:val="0"/>
        <w:spacing w:line="360" w:lineRule="auto"/>
        <w:contextualSpacing/>
        <w:rPr>
          <w:rFonts w:asciiTheme="minorEastAsia" w:hAnsiTheme="minorEastAsia" w:cs="仿宋_GB2312"/>
          <w:b/>
          <w:color w:val="FF0000"/>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inorEastAsia" w:hAnsiTheme="minorEastAsia" w:cs="仿宋_GB2312" w:hint="eastAsia"/>
          <w:b/>
          <w:color w:val="FF0000"/>
          <w:sz w:val="24"/>
          <w:szCs w:val="24"/>
        </w:rPr>
        <w:t>42. 其他</w:t>
      </w:r>
    </w:p>
    <w:p w:rsidR="00CC5C1B" w:rsidRDefault="008307A0">
      <w:pPr>
        <w:tabs>
          <w:tab w:val="left" w:pos="1260"/>
        </w:tabs>
        <w:autoSpaceDE w:val="0"/>
        <w:autoSpaceDN w:val="0"/>
        <w:spacing w:line="360" w:lineRule="auto"/>
        <w:contextualSpacing/>
        <w:jc w:val="lef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本次招标文件未尽事项，以法律法规规定的为准。</w:t>
      </w:r>
    </w:p>
    <w:p w:rsidR="00CC5C1B" w:rsidRDefault="00CC5C1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C5C1B" w:rsidRDefault="00CC5C1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C5C1B" w:rsidRDefault="00CC5C1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C5C1B" w:rsidRDefault="008307A0">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CC5C1B" w:rsidRDefault="008307A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CC5C1B" w:rsidRDefault="00CC5C1B">
      <w:pPr>
        <w:jc w:val="center"/>
        <w:rPr>
          <w:rFonts w:asciiTheme="majorEastAsia" w:eastAsiaTheme="majorEastAsia" w:hAnsiTheme="majorEastAsia" w:cs="宋体"/>
          <w:b/>
          <w:kern w:val="0"/>
          <w:sz w:val="36"/>
          <w:szCs w:val="36"/>
        </w:rPr>
      </w:pPr>
    </w:p>
    <w:p w:rsidR="00CC5C1B" w:rsidRDefault="008307A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CC5C1B" w:rsidRDefault="008307A0">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CC5C1B" w:rsidRDefault="008307A0">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CC5C1B" w:rsidRDefault="008307A0">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color w:val="7030A0"/>
          <w:szCs w:val="24"/>
        </w:rPr>
        <w:t>并加盖投标人公章的原件扫描件（或图片）</w:t>
      </w:r>
      <w:r>
        <w:rPr>
          <w:rFonts w:asciiTheme="minorEastAsia" w:eastAsiaTheme="minorEastAsia" w:hAnsiTheme="minorEastAsia" w:cs="仿宋_GB2312" w:hint="eastAsia"/>
          <w:color w:val="7030A0"/>
          <w:szCs w:val="24"/>
          <w:lang w:val="zh-CN"/>
        </w:rPr>
        <w:t>。投标人所投其他产品若属于“节能产品政府采购清单”优先采购产品，在同等条件下，优先采购清单中的产品。</w:t>
      </w:r>
    </w:p>
    <w:p w:rsidR="00CC5C1B" w:rsidRDefault="008307A0">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CC5C1B" w:rsidRDefault="008307A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CC5C1B" w:rsidRDefault="008307A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CC5C1B" w:rsidRDefault="008307A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CC5C1B" w:rsidRDefault="008307A0">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CC5C1B" w:rsidRDefault="008307A0">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w:t>
      </w:r>
      <w:r>
        <w:rPr>
          <w:rFonts w:asciiTheme="minorEastAsia" w:hAnsiTheme="minorEastAsia" w:cs="仿宋_GB2312" w:hint="eastAsia"/>
          <w:color w:val="FF0000"/>
          <w:sz w:val="24"/>
          <w:szCs w:val="24"/>
          <w:lang w:val="zh-CN"/>
        </w:rPr>
        <w:t>对小型和微型企业产品的价格给予6%-10%的扣除，</w:t>
      </w:r>
      <w:r>
        <w:rPr>
          <w:rFonts w:asciiTheme="minorEastAsia" w:hAnsiTheme="minorEastAsia" w:cs="仿宋_GB2312" w:hint="eastAsia"/>
          <w:sz w:val="24"/>
          <w:szCs w:val="24"/>
          <w:lang w:val="zh-CN"/>
        </w:rPr>
        <w:t>用扣除后的价格参与评审。</w:t>
      </w:r>
    </w:p>
    <w:p w:rsidR="00CC5C1B" w:rsidRDefault="008307A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CC5C1B" w:rsidRDefault="008307A0">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CC5C1B" w:rsidRDefault="008307A0">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CC5C1B" w:rsidRDefault="008307A0">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CC5C1B" w:rsidRDefault="008307A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C5C1B" w:rsidRDefault="008307A0">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CC5C1B" w:rsidRDefault="008307A0">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color w:val="000000"/>
          <w:szCs w:val="24"/>
        </w:rPr>
        <w:t>残疾人福利性单位属于小型、微型企业的，不重复享受政策。</w:t>
      </w:r>
    </w:p>
    <w:p w:rsidR="00CC5C1B" w:rsidRDefault="008307A0">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CC5C1B" w:rsidRDefault="008307A0">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CC5C1B" w:rsidRDefault="00CC5C1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C5C1B" w:rsidRDefault="00CC5C1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C5C1B" w:rsidRDefault="00CC5C1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C5C1B" w:rsidRDefault="00CC5C1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C5C1B" w:rsidRDefault="00CC5C1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C5C1B" w:rsidRDefault="00CC5C1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C5C1B" w:rsidRDefault="00CC5C1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C5C1B" w:rsidRDefault="00CC5C1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C5C1B" w:rsidRDefault="00CC5C1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C5C1B" w:rsidRDefault="00CC5C1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C5C1B" w:rsidRDefault="00CC5C1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C5C1B" w:rsidRDefault="00CC5C1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C5C1B" w:rsidRDefault="00CC5C1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C5C1B" w:rsidRDefault="00CC5C1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C5C1B" w:rsidRDefault="008307A0">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CC5C1B" w:rsidRDefault="008307A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CC5C1B" w:rsidRDefault="00CC5C1B">
      <w:pPr>
        <w:pStyle w:val="a7"/>
        <w:spacing w:line="360" w:lineRule="auto"/>
        <w:contextualSpacing/>
        <w:rPr>
          <w:rFonts w:asciiTheme="minorEastAsia" w:hAnsiTheme="minorEastAsia" w:cs="仿宋_GB2312"/>
          <w:lang w:val="zh-CN"/>
        </w:rPr>
      </w:pPr>
    </w:p>
    <w:p w:rsidR="00CC5C1B" w:rsidRDefault="008307A0">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CC5C1B" w:rsidRDefault="008307A0">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CC5C1B" w:rsidRDefault="008307A0">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CC5C1B" w:rsidRDefault="008307A0">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CC5C1B">
        <w:trPr>
          <w:trHeight w:val="567"/>
        </w:trPr>
        <w:tc>
          <w:tcPr>
            <w:tcW w:w="9079" w:type="dxa"/>
            <w:vAlign w:val="center"/>
          </w:tcPr>
          <w:p w:rsidR="00CC5C1B" w:rsidRDefault="008307A0">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CC5C1B">
        <w:trPr>
          <w:trHeight w:val="567"/>
        </w:trPr>
        <w:tc>
          <w:tcPr>
            <w:tcW w:w="9079" w:type="dxa"/>
            <w:vAlign w:val="center"/>
          </w:tcPr>
          <w:p w:rsidR="00CC5C1B" w:rsidRDefault="008307A0">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CC5C1B">
        <w:tc>
          <w:tcPr>
            <w:tcW w:w="9079" w:type="dxa"/>
            <w:vAlign w:val="center"/>
          </w:tcPr>
          <w:p w:rsidR="00CC5C1B" w:rsidRDefault="008307A0">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CC5C1B" w:rsidRDefault="008307A0">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CC5C1B" w:rsidRDefault="008307A0">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CC5C1B" w:rsidRDefault="008307A0">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CC5C1B" w:rsidRDefault="008307A0">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CC5C1B" w:rsidRDefault="008307A0">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CC5C1B">
        <w:tc>
          <w:tcPr>
            <w:tcW w:w="9079" w:type="dxa"/>
            <w:vAlign w:val="center"/>
          </w:tcPr>
          <w:p w:rsidR="00CC5C1B" w:rsidRDefault="008307A0">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CC5C1B" w:rsidRDefault="008307A0">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CC5C1B" w:rsidRDefault="008307A0">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CC5C1B">
        <w:tc>
          <w:tcPr>
            <w:tcW w:w="9079" w:type="dxa"/>
            <w:vAlign w:val="center"/>
          </w:tcPr>
          <w:p w:rsidR="00CC5C1B" w:rsidRDefault="008307A0">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CC5C1B" w:rsidRDefault="008307A0">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税务登记证和投标截止时间前四个月内任意一个月缴纳税收凭据。（依法免税的投标人，应提供相应文件证明依法免税）</w:t>
            </w:r>
          </w:p>
        </w:tc>
      </w:tr>
      <w:tr w:rsidR="00CC5C1B">
        <w:tc>
          <w:tcPr>
            <w:tcW w:w="9079" w:type="dxa"/>
            <w:vAlign w:val="center"/>
          </w:tcPr>
          <w:p w:rsidR="00CC5C1B" w:rsidRDefault="008307A0">
            <w:pPr>
              <w:spacing w:line="360" w:lineRule="auto"/>
              <w:rPr>
                <w:rFonts w:asciiTheme="minorEastAsia" w:hAnsiTheme="minorEastAsia"/>
                <w:bCs/>
                <w:sz w:val="24"/>
                <w:szCs w:val="24"/>
              </w:rPr>
            </w:pPr>
            <w:r>
              <w:rPr>
                <w:rFonts w:asciiTheme="minorEastAsia" w:hAnsiTheme="minorEastAsia" w:hint="eastAsia"/>
                <w:b/>
                <w:bCs/>
                <w:sz w:val="24"/>
                <w:szCs w:val="24"/>
              </w:rPr>
              <w:lastRenderedPageBreak/>
              <w:t>5、依法缴纳社会保障资金的证明材料</w:t>
            </w:r>
          </w:p>
          <w:p w:rsidR="00CC5C1B" w:rsidRDefault="008307A0">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CC5C1B">
        <w:tc>
          <w:tcPr>
            <w:tcW w:w="9079" w:type="dxa"/>
            <w:vAlign w:val="center"/>
          </w:tcPr>
          <w:p w:rsidR="00CC5C1B" w:rsidRDefault="008307A0">
            <w:pPr>
              <w:spacing w:line="360" w:lineRule="auto"/>
              <w:rPr>
                <w:rFonts w:asciiTheme="minorEastAsia" w:hAnsiTheme="minorEastAsia"/>
                <w:b/>
                <w:bCs/>
                <w:sz w:val="24"/>
                <w:szCs w:val="24"/>
              </w:rPr>
            </w:pPr>
            <w:r>
              <w:rPr>
                <w:rFonts w:asciiTheme="minorEastAsia" w:hAnsiTheme="minorEastAsia" w:hint="eastAsia"/>
                <w:b/>
                <w:bCs/>
                <w:sz w:val="24"/>
                <w:szCs w:val="24"/>
              </w:rPr>
              <w:t>6、履行合同所必须的设备和专业技术能力的证明材料</w:t>
            </w:r>
          </w:p>
          <w:p w:rsidR="00CC5C1B" w:rsidRDefault="008307A0">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CC5C1B">
        <w:tc>
          <w:tcPr>
            <w:tcW w:w="9079" w:type="dxa"/>
            <w:vAlign w:val="center"/>
          </w:tcPr>
          <w:p w:rsidR="00CC5C1B" w:rsidRDefault="008307A0">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CC5C1B" w:rsidRDefault="008307A0">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CC5C1B">
        <w:tc>
          <w:tcPr>
            <w:tcW w:w="9079" w:type="dxa"/>
            <w:vAlign w:val="center"/>
          </w:tcPr>
          <w:p w:rsidR="00CC5C1B" w:rsidRDefault="008307A0">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color w:val="FF0000"/>
                <w:sz w:val="24"/>
                <w:szCs w:val="24"/>
                <w:shd w:val="clear" w:color="auto" w:fill="FFFFFF"/>
              </w:rPr>
              <w:t>严重违法失信企业名单（黑名单）的投标人。(本项目投标截止时间前三年内供应商信用记录情况)</w:t>
            </w:r>
          </w:p>
          <w:p w:rsidR="00CC5C1B" w:rsidRDefault="008307A0">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w:t>
            </w:r>
            <w:r>
              <w:rPr>
                <w:rFonts w:ascii="宋体" w:hAnsi="宋体" w:cs="仿宋_GB2312" w:hint="eastAsia"/>
                <w:b/>
                <w:color w:val="FF0000"/>
                <w:sz w:val="24"/>
                <w:szCs w:val="24"/>
                <w:shd w:val="clear" w:color="auto" w:fill="FFFFFF"/>
              </w:rPr>
              <w:t>严重违法失信企业名单（黑名单）</w:t>
            </w:r>
            <w:r>
              <w:rPr>
                <w:rFonts w:asciiTheme="minorEastAsia" w:hAnsiTheme="minorEastAsia" w:hint="eastAsia"/>
                <w:bCs/>
                <w:sz w:val="24"/>
                <w:szCs w:val="24"/>
              </w:rPr>
              <w:t>（联合体形式投标的，联合体成员存在不良信用记录，视同联合体存在不良信用记录）。</w:t>
            </w:r>
          </w:p>
          <w:p w:rsidR="00CC5C1B" w:rsidRDefault="008307A0">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CC5C1B" w:rsidRDefault="008307A0">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CC5C1B" w:rsidRDefault="008307A0">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CC5C1B" w:rsidRDefault="008307A0">
            <w:pPr>
              <w:spacing w:line="360" w:lineRule="auto"/>
              <w:rPr>
                <w:rFonts w:asciiTheme="minorEastAsia" w:hAnsiTheme="minorEastAsia"/>
                <w:bCs/>
                <w:sz w:val="24"/>
                <w:szCs w:val="24"/>
              </w:rPr>
            </w:pPr>
            <w:r>
              <w:rPr>
                <w:rFonts w:asciiTheme="minorEastAsia" w:hAnsiTheme="minorEastAsia" w:hint="eastAsia"/>
                <w:bCs/>
                <w:sz w:val="24"/>
                <w:szCs w:val="24"/>
              </w:rPr>
              <w:t>（4）</w:t>
            </w:r>
            <w:r>
              <w:rPr>
                <w:rFonts w:asciiTheme="minorEastAsia" w:hAnsiTheme="minorEastAsia" w:hint="eastAsia"/>
                <w:bCs/>
                <w:color w:val="FF0000"/>
                <w:sz w:val="24"/>
                <w:szCs w:val="24"/>
              </w:rPr>
              <w:t>信用信息的使用原则：经采购人认定的被列入失信被执行人、重大税收违法案件当事人名单、政府采购严重违法失信行为记录名单的投标人</w:t>
            </w:r>
            <w:r>
              <w:rPr>
                <w:rFonts w:asciiTheme="minorEastAsia" w:hAnsiTheme="minorEastAsia" w:cs="宋体" w:hint="eastAsia"/>
                <w:color w:val="FF0000"/>
                <w:kern w:val="0"/>
                <w:sz w:val="24"/>
                <w:szCs w:val="24"/>
              </w:rPr>
              <w:t>、严重违法失信企业名单（黑名单）的投标人，</w:t>
            </w:r>
            <w:r>
              <w:rPr>
                <w:rFonts w:asciiTheme="minorEastAsia" w:hAnsiTheme="minorEastAsia" w:hint="eastAsia"/>
                <w:bCs/>
                <w:color w:val="FF0000"/>
                <w:sz w:val="24"/>
                <w:szCs w:val="24"/>
              </w:rPr>
              <w:t>将拒绝其参与政府采购活动。</w:t>
            </w:r>
          </w:p>
        </w:tc>
      </w:tr>
      <w:tr w:rsidR="00CC5C1B">
        <w:trPr>
          <w:trHeight w:val="624"/>
        </w:trPr>
        <w:tc>
          <w:tcPr>
            <w:tcW w:w="9079" w:type="dxa"/>
            <w:vAlign w:val="center"/>
          </w:tcPr>
          <w:p w:rsidR="00CC5C1B" w:rsidRDefault="008307A0">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CC5C1B" w:rsidRDefault="008307A0">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CC5C1B">
        <w:trPr>
          <w:trHeight w:val="624"/>
        </w:trPr>
        <w:tc>
          <w:tcPr>
            <w:tcW w:w="9079" w:type="dxa"/>
            <w:vAlign w:val="center"/>
          </w:tcPr>
          <w:p w:rsidR="00CC5C1B" w:rsidRDefault="008307A0">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CC5C1B" w:rsidRDefault="008307A0">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CC5C1B">
        <w:trPr>
          <w:trHeight w:val="624"/>
        </w:trPr>
        <w:tc>
          <w:tcPr>
            <w:tcW w:w="9079" w:type="dxa"/>
            <w:vAlign w:val="center"/>
          </w:tcPr>
          <w:p w:rsidR="00CC5C1B" w:rsidRDefault="008307A0">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CC5C1B" w:rsidRDefault="008307A0">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CC5C1B">
        <w:trPr>
          <w:trHeight w:val="567"/>
        </w:trPr>
        <w:tc>
          <w:tcPr>
            <w:tcW w:w="9079" w:type="dxa"/>
            <w:vAlign w:val="center"/>
          </w:tcPr>
          <w:p w:rsidR="00CC5C1B" w:rsidRDefault="008307A0">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CC5C1B" w:rsidRDefault="00CC5C1B">
      <w:pPr>
        <w:pStyle w:val="a7"/>
        <w:spacing w:line="360" w:lineRule="auto"/>
        <w:ind w:firstLineChars="200" w:firstLine="482"/>
        <w:contextualSpacing/>
        <w:rPr>
          <w:rFonts w:asciiTheme="minorEastAsia" w:eastAsiaTheme="minorEastAsia" w:hAnsiTheme="minorEastAsia" w:cs="仿宋_GB2312"/>
          <w:b/>
          <w:szCs w:val="24"/>
          <w:lang w:val="zh-CN"/>
        </w:rPr>
      </w:pPr>
    </w:p>
    <w:p w:rsidR="00CC5C1B" w:rsidRDefault="008307A0">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CC5C1B" w:rsidRDefault="008307A0">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CC5C1B" w:rsidRDefault="008307A0">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CC5C1B" w:rsidRDefault="008307A0">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CC5C1B" w:rsidRDefault="008307A0">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CC5C1B" w:rsidRDefault="008307A0">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CC5C1B" w:rsidRDefault="008307A0">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CC5C1B" w:rsidRDefault="008307A0">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CC5C1B" w:rsidRDefault="008307A0">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CC5C1B" w:rsidRDefault="008307A0">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CC5C1B" w:rsidRDefault="008307A0">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CC5C1B" w:rsidRDefault="008307A0">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w:t>
      </w:r>
      <w:r>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CC5C1B" w:rsidRDefault="008307A0">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CC5C1B" w:rsidRDefault="008307A0">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CC5C1B" w:rsidRDefault="008307A0">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w:t>
      </w:r>
      <w:r>
        <w:rPr>
          <w:rFonts w:asciiTheme="minorEastAsia" w:eastAsiaTheme="minorEastAsia" w:hAnsiTheme="minorEastAsia" w:cs="仿宋_GB2312" w:hint="eastAsia"/>
          <w:color w:val="FF0000"/>
          <w:szCs w:val="24"/>
          <w:lang w:val="zh-CN"/>
        </w:rPr>
        <w:t>对小型和微型企业产品的投标价格给予6%的扣除</w:t>
      </w:r>
      <w:r>
        <w:rPr>
          <w:rFonts w:asciiTheme="minorEastAsia" w:eastAsiaTheme="minorEastAsia" w:hAnsiTheme="minorEastAsia" w:cs="仿宋_GB2312" w:hint="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CC5C1B" w:rsidRDefault="008307A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CC5C1B" w:rsidRDefault="008307A0">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CC5C1B" w:rsidRDefault="008307A0">
      <w:pPr>
        <w:pStyle w:val="a7"/>
        <w:spacing w:line="360" w:lineRule="auto"/>
        <w:ind w:firstLineChars="200" w:firstLine="482"/>
        <w:contextualSpacing/>
        <w:rPr>
          <w:rFonts w:asciiTheme="minorEastAsia" w:eastAsiaTheme="minorEastAsia" w:hAnsiTheme="minorEastAsia" w:cs="仿宋_GB2312"/>
          <w:b/>
          <w:color w:val="7030A0"/>
          <w:szCs w:val="24"/>
          <w:lang w:val="zh-CN"/>
        </w:rPr>
      </w:pPr>
      <w:r>
        <w:rPr>
          <w:rFonts w:asciiTheme="minorEastAsia" w:eastAsiaTheme="minorEastAsia" w:hAnsiTheme="minorEastAsia" w:hint="eastAsia"/>
          <w:b/>
          <w:color w:val="7030A0"/>
          <w:szCs w:val="24"/>
        </w:rPr>
        <w:t>（2）强制采购节能产品和优先采购节能产品、优先采购环保产品</w:t>
      </w:r>
    </w:p>
    <w:p w:rsidR="00CC5C1B" w:rsidRDefault="008307A0">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1）对《节能产品政府采购清单》所列的政府强制采购节能产品</w:t>
      </w:r>
      <w:r>
        <w:rPr>
          <w:rFonts w:asciiTheme="minorEastAsia" w:eastAsiaTheme="minorEastAsia" w:hAnsiTheme="minorEastAsia" w:cs="仿宋_GB2312" w:hint="eastAsia"/>
          <w:color w:val="7030A0"/>
          <w:szCs w:val="24"/>
        </w:rPr>
        <w:t>，</w:t>
      </w:r>
      <w:r>
        <w:rPr>
          <w:rFonts w:asciiTheme="minorEastAsia" w:eastAsiaTheme="minorEastAsia" w:hAnsiTheme="minorEastAsia" w:cs="仿宋_GB2312" w:hint="eastAsia"/>
          <w:color w:val="7030A0"/>
          <w:szCs w:val="24"/>
          <w:lang w:val="zh-CN"/>
        </w:rPr>
        <w:t>投标人投标文件中应提供最新一期《节能产品政府采购清单》中所投产品所在页并加盖投标人公章</w:t>
      </w:r>
      <w:r>
        <w:rPr>
          <w:rFonts w:asciiTheme="minorEastAsia" w:eastAsiaTheme="minorEastAsia" w:hAnsiTheme="minorEastAsia" w:cs="仿宋_GB2312" w:hint="eastAsia"/>
          <w:color w:val="7030A0"/>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CC5C1B" w:rsidRDefault="008307A0">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投标人所投其他产品若属于“节能产品政府采购清单”优先采购产品，</w:t>
      </w:r>
      <w:r>
        <w:rPr>
          <w:rFonts w:asciiTheme="minorEastAsia" w:hAnsiTheme="minorEastAsia" w:cs="仿宋_GB2312" w:hint="eastAsia"/>
          <w:color w:val="7030A0"/>
          <w:szCs w:val="24"/>
          <w:lang w:val="zh-CN"/>
        </w:rPr>
        <w:t>投标文件中须提供最新一期《节能产品政府采购清单》中产品所在页并加盖投标人公章的原件扫描件（或图片），评标委员会根据本项目评标标准予以判定并赋分。</w:t>
      </w:r>
    </w:p>
    <w:p w:rsidR="00CC5C1B" w:rsidRDefault="008307A0">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2）</w:t>
      </w:r>
      <w:r>
        <w:rPr>
          <w:rFonts w:asciiTheme="minorEastAsia" w:hAnsiTheme="minorEastAsia" w:cs="仿宋_GB2312" w:hint="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color w:val="7030A0"/>
          <w:szCs w:val="24"/>
          <w:lang w:val="zh-CN"/>
        </w:rPr>
        <w:t>评标委员会根据本项目评标标准予以判定并赋分。</w:t>
      </w:r>
    </w:p>
    <w:p w:rsidR="00CC5C1B" w:rsidRDefault="008307A0">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CC5C1B" w:rsidRDefault="008307A0">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CC5C1B" w:rsidRDefault="008307A0">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CC5C1B" w:rsidRDefault="008307A0">
      <w:pPr>
        <w:pStyle w:val="a7"/>
        <w:spacing w:line="360" w:lineRule="auto"/>
        <w:ind w:firstLine="465"/>
        <w:contextualSpacing/>
        <w:jc w:val="left"/>
        <w:rPr>
          <w:rFonts w:asciiTheme="minorEastAsia" w:eastAsiaTheme="minorEastAsia" w:hAnsiTheme="minorEastAsia" w:cs="仿宋_GB2312"/>
          <w:b/>
          <w:color w:val="7030A0"/>
          <w:szCs w:val="24"/>
          <w:lang w:val="zh-CN"/>
        </w:rPr>
      </w:pPr>
      <w:r>
        <w:rPr>
          <w:rFonts w:asciiTheme="minorEastAsia" w:eastAsiaTheme="minorEastAsia" w:hAnsiTheme="minorEastAsia" w:cs="仿宋_GB2312" w:hint="eastAsia"/>
          <w:b/>
          <w:color w:val="7030A0"/>
          <w:szCs w:val="24"/>
          <w:lang w:val="zh-CN"/>
        </w:rPr>
        <w:t>（4）关于强制性产品认证</w:t>
      </w:r>
    </w:p>
    <w:p w:rsidR="00CC5C1B" w:rsidRDefault="008307A0">
      <w:pPr>
        <w:spacing w:line="360" w:lineRule="auto"/>
        <w:ind w:firstLineChars="200" w:firstLine="480"/>
        <w:contextualSpacing/>
        <w:rPr>
          <w:rFonts w:asciiTheme="minorEastAsia" w:hAnsiTheme="minorEastAsia" w:cs="宋体"/>
          <w:color w:val="7030A0"/>
          <w:kern w:val="0"/>
          <w:sz w:val="24"/>
          <w:szCs w:val="24"/>
        </w:rPr>
      </w:pPr>
      <w:r>
        <w:rPr>
          <w:rFonts w:asciiTheme="minorEastAsia" w:hAnsiTheme="minorEastAsia" w:cs="仿宋_GB2312" w:hint="eastAsia"/>
          <w:color w:val="7030A0"/>
          <w:sz w:val="24"/>
          <w:szCs w:val="24"/>
          <w:lang w:val="zh-CN"/>
        </w:rPr>
        <w:t>1）如投标人所投产品属于“中国强制性产品认证”（3C认证）范围内,则必须承诺采用</w:t>
      </w:r>
      <w:r>
        <w:rPr>
          <w:rFonts w:asciiTheme="minorEastAsia" w:hAnsiTheme="minorEastAsia" w:cs="仿宋_GB2312"/>
          <w:color w:val="7030A0"/>
          <w:sz w:val="24"/>
          <w:szCs w:val="24"/>
          <w:lang w:val="zh-CN"/>
        </w:rPr>
        <w:t>《中华人民共和国实施强制性产品认证的产品目录》</w:t>
      </w:r>
      <w:r>
        <w:rPr>
          <w:rFonts w:asciiTheme="minorEastAsia" w:hAnsiTheme="minorEastAsia" w:cs="仿宋_GB2312" w:hint="eastAsia"/>
          <w:color w:val="7030A0"/>
          <w:sz w:val="24"/>
          <w:szCs w:val="24"/>
          <w:lang w:val="zh-CN"/>
        </w:rPr>
        <w:t>并在有效期内的产品，应在投标文件中提供</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所投产品符合国家强制性要求承诺函</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并加盖投标人公章，否则将承担其投标被视为非实质性响应投标的风险。</w:t>
      </w:r>
    </w:p>
    <w:p w:rsidR="00CC5C1B" w:rsidRDefault="008307A0">
      <w:pPr>
        <w:wordWrap w:val="0"/>
        <w:autoSpaceDE w:val="0"/>
        <w:autoSpaceDN w:val="0"/>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宋体" w:hint="eastAsia"/>
          <w:color w:val="7030A0"/>
          <w:kern w:val="0"/>
          <w:sz w:val="24"/>
          <w:szCs w:val="24"/>
        </w:rPr>
        <w:t>2)投标人所投产品如被列入</w:t>
      </w:r>
      <w:r>
        <w:rPr>
          <w:rFonts w:asciiTheme="minorEastAsia" w:hAnsiTheme="minorEastAsia" w:cs="宋体"/>
          <w:color w:val="7030A0"/>
          <w:kern w:val="0"/>
          <w:sz w:val="24"/>
          <w:szCs w:val="24"/>
        </w:rPr>
        <w:t>《信息安全产品强制性认证目录》，</w:t>
      </w:r>
      <w:r>
        <w:rPr>
          <w:rFonts w:asciiTheme="minorEastAsia" w:hAnsiTheme="minorEastAsia" w:cs="仿宋_GB2312" w:hint="eastAsia"/>
          <w:color w:val="7030A0"/>
          <w:sz w:val="24"/>
          <w:szCs w:val="24"/>
          <w:lang w:val="zh-CN"/>
        </w:rPr>
        <w:t>则投标文件中应根据本项目招标文件“第二章 项目需求”</w:t>
      </w:r>
      <w:r>
        <w:rPr>
          <w:rFonts w:asciiTheme="minorEastAsia" w:hAnsiTheme="minorEastAsia" w:cs="仿宋_GB2312"/>
          <w:color w:val="7030A0"/>
          <w:sz w:val="24"/>
          <w:szCs w:val="24"/>
          <w:lang w:val="zh-CN"/>
        </w:rPr>
        <w:t>提供</w:t>
      </w:r>
      <w:r>
        <w:rPr>
          <w:rFonts w:asciiTheme="minorEastAsia" w:hAnsiTheme="minorEastAsia" w:cs="仿宋_GB2312" w:hint="eastAsia"/>
          <w:color w:val="7030A0"/>
          <w:sz w:val="24"/>
          <w:szCs w:val="24"/>
          <w:lang w:val="zh-CN"/>
        </w:rPr>
        <w:t>：</w:t>
      </w:r>
    </w:p>
    <w:p w:rsidR="00CC5C1B" w:rsidRDefault="008307A0">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color w:val="7030A0"/>
          <w:kern w:val="0"/>
          <w:sz w:val="24"/>
          <w:szCs w:val="24"/>
        </w:rPr>
        <w:t>中国信息安全认证中心官网（</w:t>
      </w:r>
      <w:r>
        <w:rPr>
          <w:rFonts w:asciiTheme="minorEastAsia" w:hAnsiTheme="minorEastAsia" w:cs="宋体"/>
          <w:color w:val="7030A0"/>
          <w:kern w:val="0"/>
          <w:sz w:val="24"/>
          <w:szCs w:val="24"/>
        </w:rPr>
        <w:t>http://www.isccc.gov.cn/index.shtml</w:t>
      </w:r>
      <w:r>
        <w:rPr>
          <w:rFonts w:asciiTheme="minorEastAsia" w:hAnsiTheme="minorEastAsia" w:cs="宋体" w:hint="eastAsia"/>
          <w:color w:val="7030A0"/>
          <w:kern w:val="0"/>
          <w:sz w:val="24"/>
          <w:szCs w:val="24"/>
        </w:rPr>
        <w:t>）产品查</w:t>
      </w:r>
      <w:r>
        <w:rPr>
          <w:rFonts w:asciiTheme="minorEastAsia" w:hAnsiTheme="minorEastAsia" w:cs="宋体" w:hint="eastAsia"/>
          <w:color w:val="7030A0"/>
          <w:kern w:val="0"/>
          <w:sz w:val="24"/>
          <w:szCs w:val="24"/>
        </w:rPr>
        <w:lastRenderedPageBreak/>
        <w:t>询结果截图并加盖投标人公章或中国信息安全认证中心</w:t>
      </w:r>
      <w:r>
        <w:rPr>
          <w:rFonts w:asciiTheme="minorEastAsia" w:hAnsiTheme="minorEastAsia" w:cs="仿宋_GB2312" w:hint="eastAsia"/>
          <w:color w:val="7030A0"/>
          <w:sz w:val="24"/>
          <w:szCs w:val="24"/>
          <w:lang w:val="zh-CN"/>
        </w:rPr>
        <w:t>颁发的《中国国家信息安全产品认证证书》加盖投标人公章的原件扫描件（或图片）。</w:t>
      </w:r>
    </w:p>
    <w:p w:rsidR="00CC5C1B" w:rsidRDefault="008307A0">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CC5C1B" w:rsidRDefault="008307A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CC5C1B" w:rsidRDefault="008307A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CC5C1B" w:rsidRDefault="008307A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CC5C1B" w:rsidRDefault="008307A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CC5C1B" w:rsidRDefault="008307A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CC5C1B" w:rsidRDefault="008307A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CC5C1B" w:rsidRDefault="008307A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CC5C1B" w:rsidRDefault="008307A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CC5C1B" w:rsidRDefault="008307A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C5C1B" w:rsidRDefault="008307A0">
      <w:pPr>
        <w:spacing w:line="360" w:lineRule="auto"/>
        <w:ind w:left="480"/>
        <w:contextualSpacing/>
        <w:rPr>
          <w:rFonts w:asciiTheme="minorEastAsia" w:hAnsiTheme="minorEastAsia" w:cs="仿宋_GB2312"/>
          <w:color w:val="FF0000"/>
          <w:sz w:val="24"/>
          <w:szCs w:val="24"/>
          <w:lang w:val="zh-CN"/>
        </w:rPr>
      </w:pPr>
      <w:r>
        <w:rPr>
          <w:rFonts w:asciiTheme="minorEastAsia" w:hAnsiTheme="minorEastAsia" w:cs="仿宋_GB2312" w:hint="eastAsia"/>
          <w:color w:val="FF0000"/>
          <w:sz w:val="24"/>
          <w:szCs w:val="24"/>
          <w:lang w:val="zh-CN"/>
        </w:rPr>
        <w:t>5）提供虚假材料谋取中标、成交的</w:t>
      </w:r>
    </w:p>
    <w:p w:rsidR="00CC5C1B" w:rsidRDefault="008307A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CC5C1B" w:rsidRDefault="008307A0">
      <w:pPr>
        <w:pStyle w:val="a7"/>
        <w:spacing w:line="360" w:lineRule="auto"/>
        <w:ind w:firstLineChars="200" w:firstLine="482"/>
        <w:contextualSpacing/>
        <w:rPr>
          <w:rFonts w:asciiTheme="minorEastAsia" w:hAnsiTheme="minorEastAsia"/>
          <w:sz w:val="28"/>
        </w:rPr>
      </w:pPr>
      <w:r>
        <w:rPr>
          <w:rFonts w:asciiTheme="minorEastAsia" w:eastAsiaTheme="minorEastAsia" w:hAnsiTheme="minorEastAsia" w:cs="仿宋_GB2312" w:hint="eastAsia"/>
          <w:b/>
          <w:szCs w:val="24"/>
          <w:lang w:val="zh-CN"/>
        </w:rPr>
        <w:t>（6）评标标准</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086"/>
        <w:gridCol w:w="6395"/>
        <w:gridCol w:w="1041"/>
      </w:tblGrid>
      <w:tr w:rsidR="00CC5C1B">
        <w:trPr>
          <w:trHeight w:val="1107"/>
          <w:jc w:val="center"/>
        </w:trPr>
        <w:tc>
          <w:tcPr>
            <w:tcW w:w="1086" w:type="dxa"/>
            <w:shd w:val="clear" w:color="auto" w:fill="FFFFFF"/>
            <w:tcMar>
              <w:left w:w="108" w:type="dxa"/>
              <w:right w:w="108" w:type="dxa"/>
            </w:tcMar>
            <w:vAlign w:val="center"/>
          </w:tcPr>
          <w:p w:rsidR="00CC5C1B" w:rsidRDefault="008307A0">
            <w:pPr>
              <w:widowControl/>
              <w:spacing w:line="360" w:lineRule="exact"/>
              <w:jc w:val="center"/>
              <w:rPr>
                <w:rFonts w:asciiTheme="minorEastAsia" w:hAnsiTheme="minorEastAsia" w:cs="仿宋"/>
                <w:sz w:val="24"/>
              </w:rPr>
            </w:pPr>
            <w:r>
              <w:rPr>
                <w:rFonts w:asciiTheme="minorEastAsia" w:hAnsiTheme="minorEastAsia" w:cs="仿宋" w:hint="eastAsia"/>
                <w:kern w:val="0"/>
                <w:sz w:val="24"/>
              </w:rPr>
              <w:t>分值构成</w:t>
            </w:r>
          </w:p>
        </w:tc>
        <w:tc>
          <w:tcPr>
            <w:tcW w:w="7436" w:type="dxa"/>
            <w:gridSpan w:val="2"/>
            <w:shd w:val="clear" w:color="auto" w:fill="FFFFFF"/>
            <w:tcMar>
              <w:left w:w="108" w:type="dxa"/>
              <w:right w:w="108" w:type="dxa"/>
            </w:tcMar>
          </w:tcPr>
          <w:p w:rsidR="00CC5C1B" w:rsidRDefault="008307A0">
            <w:pPr>
              <w:widowControl/>
              <w:spacing w:line="360" w:lineRule="exact"/>
              <w:ind w:firstLine="480"/>
              <w:jc w:val="center"/>
              <w:rPr>
                <w:rFonts w:asciiTheme="minorEastAsia" w:hAnsiTheme="minorEastAsia" w:cs="仿宋"/>
                <w:sz w:val="24"/>
              </w:rPr>
            </w:pPr>
            <w:r>
              <w:rPr>
                <w:rFonts w:asciiTheme="minorEastAsia" w:hAnsiTheme="minorEastAsia" w:cs="仿宋" w:hint="eastAsia"/>
                <w:kern w:val="0"/>
                <w:sz w:val="24"/>
              </w:rPr>
              <w:t>价格分值：</w:t>
            </w:r>
            <w:r>
              <w:rPr>
                <w:rFonts w:asciiTheme="minorEastAsia" w:hAnsiTheme="minorEastAsia" w:cs="仿宋" w:hint="eastAsia"/>
                <w:kern w:val="0"/>
                <w:sz w:val="24"/>
                <w:u w:val="single"/>
              </w:rPr>
              <w:t>30</w:t>
            </w:r>
            <w:r>
              <w:rPr>
                <w:rFonts w:asciiTheme="minorEastAsia" w:hAnsiTheme="minorEastAsia" w:cs="仿宋" w:hint="eastAsia"/>
                <w:kern w:val="0"/>
                <w:sz w:val="24"/>
              </w:rPr>
              <w:t>分</w:t>
            </w:r>
          </w:p>
          <w:p w:rsidR="00CC5C1B" w:rsidRDefault="008307A0">
            <w:pPr>
              <w:widowControl/>
              <w:spacing w:line="360" w:lineRule="exact"/>
              <w:ind w:firstLine="480"/>
              <w:jc w:val="center"/>
              <w:rPr>
                <w:rFonts w:asciiTheme="minorEastAsia" w:hAnsiTheme="minorEastAsia" w:cs="仿宋"/>
                <w:sz w:val="24"/>
              </w:rPr>
            </w:pPr>
            <w:r>
              <w:rPr>
                <w:rFonts w:asciiTheme="minorEastAsia" w:hAnsiTheme="minorEastAsia" w:cs="仿宋" w:hint="eastAsia"/>
                <w:kern w:val="0"/>
                <w:sz w:val="24"/>
              </w:rPr>
              <w:t>商务部分：</w:t>
            </w:r>
            <w:r>
              <w:rPr>
                <w:rFonts w:asciiTheme="minorEastAsia" w:hAnsiTheme="minorEastAsia" w:cs="仿宋" w:hint="eastAsia"/>
                <w:kern w:val="0"/>
                <w:sz w:val="24"/>
                <w:u w:val="single"/>
              </w:rPr>
              <w:t>30</w:t>
            </w:r>
            <w:r>
              <w:rPr>
                <w:rFonts w:asciiTheme="minorEastAsia" w:hAnsiTheme="minorEastAsia" w:cs="仿宋" w:hint="eastAsia"/>
                <w:kern w:val="0"/>
                <w:sz w:val="24"/>
              </w:rPr>
              <w:t>分</w:t>
            </w:r>
          </w:p>
          <w:p w:rsidR="00CC5C1B" w:rsidRDefault="008307A0">
            <w:pPr>
              <w:widowControl/>
              <w:spacing w:line="360" w:lineRule="exact"/>
              <w:ind w:firstLine="480"/>
              <w:jc w:val="center"/>
              <w:rPr>
                <w:rFonts w:asciiTheme="minorEastAsia" w:hAnsiTheme="minorEastAsia" w:cs="仿宋"/>
                <w:sz w:val="24"/>
              </w:rPr>
            </w:pPr>
            <w:r>
              <w:rPr>
                <w:rFonts w:asciiTheme="minorEastAsia" w:hAnsiTheme="minorEastAsia" w:cs="仿宋" w:hint="eastAsia"/>
                <w:kern w:val="0"/>
                <w:sz w:val="24"/>
              </w:rPr>
              <w:t>技术部分：</w:t>
            </w:r>
            <w:r>
              <w:rPr>
                <w:rFonts w:asciiTheme="minorEastAsia" w:hAnsiTheme="minorEastAsia" w:cs="仿宋" w:hint="eastAsia"/>
                <w:kern w:val="0"/>
                <w:sz w:val="24"/>
                <w:u w:val="single"/>
              </w:rPr>
              <w:t>40</w:t>
            </w:r>
            <w:r>
              <w:rPr>
                <w:rFonts w:asciiTheme="minorEastAsia" w:hAnsiTheme="minorEastAsia" w:cs="仿宋" w:hint="eastAsia"/>
                <w:kern w:val="0"/>
                <w:sz w:val="24"/>
              </w:rPr>
              <w:t>分</w:t>
            </w:r>
          </w:p>
        </w:tc>
      </w:tr>
      <w:tr w:rsidR="00CC5C1B">
        <w:trPr>
          <w:trHeight w:val="591"/>
          <w:jc w:val="center"/>
        </w:trPr>
        <w:tc>
          <w:tcPr>
            <w:tcW w:w="8522" w:type="dxa"/>
            <w:gridSpan w:val="3"/>
            <w:shd w:val="clear" w:color="auto" w:fill="FFFFFF"/>
            <w:tcMar>
              <w:left w:w="108" w:type="dxa"/>
              <w:right w:w="108" w:type="dxa"/>
            </w:tcMar>
          </w:tcPr>
          <w:p w:rsidR="00CC5C1B" w:rsidRDefault="008307A0">
            <w:pPr>
              <w:widowControl/>
              <w:spacing w:line="360" w:lineRule="exact"/>
              <w:rPr>
                <w:rFonts w:asciiTheme="minorEastAsia" w:hAnsiTheme="minorEastAsia" w:cs="仿宋"/>
                <w:sz w:val="24"/>
              </w:rPr>
            </w:pPr>
            <w:r>
              <w:rPr>
                <w:rFonts w:asciiTheme="minorEastAsia" w:hAnsiTheme="minorEastAsia" w:cs="仿宋" w:hint="eastAsia"/>
                <w:b/>
                <w:kern w:val="0"/>
                <w:sz w:val="24"/>
              </w:rPr>
              <w:t>一、价格部分（满分</w:t>
            </w:r>
            <w:r>
              <w:rPr>
                <w:rFonts w:asciiTheme="minorEastAsia" w:hAnsiTheme="minorEastAsia" w:cs="仿宋" w:hint="eastAsia"/>
                <w:b/>
                <w:kern w:val="0"/>
                <w:sz w:val="24"/>
                <w:u w:val="single"/>
              </w:rPr>
              <w:t>30</w:t>
            </w:r>
            <w:r>
              <w:rPr>
                <w:rFonts w:asciiTheme="minorEastAsia" w:hAnsiTheme="minorEastAsia" w:cs="仿宋" w:hint="eastAsia"/>
                <w:b/>
                <w:kern w:val="0"/>
                <w:sz w:val="24"/>
              </w:rPr>
              <w:t>分）</w:t>
            </w:r>
          </w:p>
        </w:tc>
      </w:tr>
      <w:tr w:rsidR="00CC5C1B">
        <w:trPr>
          <w:trHeight w:val="591"/>
          <w:jc w:val="center"/>
        </w:trPr>
        <w:tc>
          <w:tcPr>
            <w:tcW w:w="1086" w:type="dxa"/>
            <w:shd w:val="clear" w:color="auto" w:fill="FFFFFF"/>
            <w:tcMar>
              <w:left w:w="108" w:type="dxa"/>
              <w:right w:w="108" w:type="dxa"/>
            </w:tcMar>
            <w:vAlign w:val="center"/>
          </w:tcPr>
          <w:p w:rsidR="00CC5C1B" w:rsidRDefault="008307A0">
            <w:pPr>
              <w:widowControl/>
              <w:spacing w:line="360" w:lineRule="exact"/>
              <w:jc w:val="center"/>
              <w:rPr>
                <w:rFonts w:asciiTheme="minorEastAsia" w:hAnsiTheme="minorEastAsia" w:cs="仿宋"/>
                <w:b/>
                <w:kern w:val="0"/>
                <w:sz w:val="24"/>
              </w:rPr>
            </w:pPr>
            <w:r>
              <w:rPr>
                <w:rFonts w:asciiTheme="minorEastAsia" w:hAnsiTheme="minorEastAsia" w:cs="仿宋" w:hint="eastAsia"/>
                <w:b/>
                <w:kern w:val="0"/>
                <w:sz w:val="24"/>
              </w:rPr>
              <w:t>评分</w:t>
            </w:r>
          </w:p>
          <w:p w:rsidR="00CC5C1B" w:rsidRDefault="008307A0">
            <w:pPr>
              <w:widowControl/>
              <w:spacing w:line="360" w:lineRule="exact"/>
              <w:jc w:val="center"/>
              <w:rPr>
                <w:rFonts w:asciiTheme="minorEastAsia" w:hAnsiTheme="minorEastAsia" w:cs="仿宋"/>
                <w:sz w:val="24"/>
              </w:rPr>
            </w:pPr>
            <w:r>
              <w:rPr>
                <w:rFonts w:asciiTheme="minorEastAsia" w:hAnsiTheme="minorEastAsia" w:cs="仿宋" w:hint="eastAsia"/>
                <w:b/>
                <w:kern w:val="0"/>
                <w:sz w:val="24"/>
              </w:rPr>
              <w:t>因素</w:t>
            </w:r>
          </w:p>
        </w:tc>
        <w:tc>
          <w:tcPr>
            <w:tcW w:w="6395" w:type="dxa"/>
            <w:shd w:val="clear" w:color="auto" w:fill="FFFFFF"/>
            <w:tcMar>
              <w:left w:w="108" w:type="dxa"/>
              <w:right w:w="108" w:type="dxa"/>
            </w:tcMar>
          </w:tcPr>
          <w:p w:rsidR="00CC5C1B" w:rsidRDefault="008307A0">
            <w:pPr>
              <w:widowControl/>
              <w:spacing w:line="360" w:lineRule="exact"/>
              <w:rPr>
                <w:rFonts w:asciiTheme="minorEastAsia" w:hAnsiTheme="minorEastAsia" w:cs="仿宋"/>
                <w:sz w:val="24"/>
              </w:rPr>
            </w:pPr>
            <w:r>
              <w:rPr>
                <w:rFonts w:asciiTheme="minorEastAsia" w:hAnsiTheme="minorEastAsia" w:cs="仿宋" w:hint="eastAsia"/>
                <w:b/>
                <w:kern w:val="0"/>
                <w:sz w:val="24"/>
              </w:rPr>
              <w:t>评分标准</w:t>
            </w:r>
          </w:p>
        </w:tc>
        <w:tc>
          <w:tcPr>
            <w:tcW w:w="1041" w:type="dxa"/>
            <w:shd w:val="clear" w:color="auto" w:fill="FFFFFF"/>
            <w:tcMar>
              <w:left w:w="108" w:type="dxa"/>
              <w:right w:w="108" w:type="dxa"/>
            </w:tcMar>
          </w:tcPr>
          <w:p w:rsidR="00CC5C1B" w:rsidRDefault="008307A0">
            <w:pPr>
              <w:widowControl/>
              <w:spacing w:line="360" w:lineRule="exact"/>
              <w:rPr>
                <w:rFonts w:asciiTheme="minorEastAsia" w:hAnsiTheme="minorEastAsia" w:cs="仿宋"/>
                <w:sz w:val="24"/>
              </w:rPr>
            </w:pPr>
            <w:r>
              <w:rPr>
                <w:rFonts w:asciiTheme="minorEastAsia" w:hAnsiTheme="minorEastAsia" w:cs="仿宋" w:hint="eastAsia"/>
                <w:b/>
                <w:kern w:val="0"/>
                <w:sz w:val="24"/>
              </w:rPr>
              <w:t>分值</w:t>
            </w:r>
          </w:p>
        </w:tc>
      </w:tr>
      <w:tr w:rsidR="00CC5C1B">
        <w:trPr>
          <w:trHeight w:val="90"/>
          <w:jc w:val="center"/>
        </w:trPr>
        <w:tc>
          <w:tcPr>
            <w:tcW w:w="1086" w:type="dxa"/>
            <w:shd w:val="clear" w:color="auto" w:fill="FFFFFF"/>
            <w:tcMar>
              <w:left w:w="108" w:type="dxa"/>
              <w:right w:w="108" w:type="dxa"/>
            </w:tcMar>
            <w:vAlign w:val="center"/>
          </w:tcPr>
          <w:p w:rsidR="00CC5C1B" w:rsidRDefault="008307A0">
            <w:pPr>
              <w:widowControl/>
              <w:spacing w:line="360" w:lineRule="exact"/>
              <w:jc w:val="center"/>
              <w:rPr>
                <w:rFonts w:asciiTheme="minorEastAsia" w:hAnsiTheme="minorEastAsia" w:cs="仿宋"/>
                <w:szCs w:val="21"/>
              </w:rPr>
            </w:pPr>
            <w:r>
              <w:rPr>
                <w:rFonts w:asciiTheme="minorEastAsia" w:hAnsiTheme="minorEastAsia" w:cs="仿宋" w:hint="eastAsia"/>
                <w:kern w:val="0"/>
                <w:szCs w:val="21"/>
              </w:rPr>
              <w:t>投标报价评分标准</w:t>
            </w:r>
          </w:p>
        </w:tc>
        <w:tc>
          <w:tcPr>
            <w:tcW w:w="6395" w:type="dxa"/>
            <w:shd w:val="clear" w:color="auto" w:fill="FFFFFF"/>
            <w:tcMar>
              <w:left w:w="108" w:type="dxa"/>
              <w:right w:w="108" w:type="dxa"/>
            </w:tcMar>
          </w:tcPr>
          <w:p w:rsidR="00CC5C1B" w:rsidRDefault="008307A0">
            <w:pPr>
              <w:spacing w:line="360" w:lineRule="exact"/>
              <w:rPr>
                <w:rFonts w:asciiTheme="minorEastAsia" w:hAnsiTheme="minorEastAsia" w:cs="仿宋"/>
                <w:szCs w:val="21"/>
              </w:rPr>
            </w:pPr>
            <w:r>
              <w:rPr>
                <w:rFonts w:asciiTheme="minorEastAsia" w:hAnsiTheme="minorEastAsia" w:cs="仿宋" w:hint="eastAsia"/>
                <w:szCs w:val="21"/>
              </w:rPr>
              <w:t>评标基准价：满足招标文件要求的有效投标报价中，最低的投标报价为评标基准价。</w:t>
            </w:r>
          </w:p>
          <w:p w:rsidR="00CC5C1B" w:rsidRDefault="008307A0">
            <w:pPr>
              <w:spacing w:line="360" w:lineRule="exact"/>
              <w:rPr>
                <w:rFonts w:asciiTheme="minorEastAsia" w:hAnsiTheme="minorEastAsia" w:cs="仿宋"/>
                <w:szCs w:val="21"/>
              </w:rPr>
            </w:pPr>
            <w:r>
              <w:rPr>
                <w:rFonts w:asciiTheme="minorEastAsia" w:hAnsiTheme="minorEastAsia" w:cs="仿宋" w:hint="eastAsia"/>
                <w:szCs w:val="21"/>
              </w:rPr>
              <w:lastRenderedPageBreak/>
              <w:t>投标报价得分=（评标基准价/投标报价）×30</w:t>
            </w:r>
            <w:r>
              <w:rPr>
                <w:rFonts w:asciiTheme="minorEastAsia" w:hAnsiTheme="minorEastAsia" w:cs="宋体" w:hint="eastAsia"/>
                <w:szCs w:val="21"/>
              </w:rPr>
              <w:t> </w:t>
            </w:r>
          </w:p>
        </w:tc>
        <w:tc>
          <w:tcPr>
            <w:tcW w:w="1041" w:type="dxa"/>
            <w:shd w:val="clear" w:color="auto" w:fill="FFFFFF"/>
            <w:tcMar>
              <w:left w:w="108" w:type="dxa"/>
              <w:right w:w="108" w:type="dxa"/>
            </w:tcMar>
          </w:tcPr>
          <w:p w:rsidR="00CC5C1B" w:rsidRDefault="008307A0">
            <w:pPr>
              <w:widowControl/>
              <w:spacing w:line="360" w:lineRule="exact"/>
              <w:rPr>
                <w:rFonts w:asciiTheme="minorEastAsia" w:hAnsiTheme="minorEastAsia" w:cs="仿宋"/>
                <w:sz w:val="24"/>
              </w:rPr>
            </w:pPr>
            <w:r>
              <w:rPr>
                <w:rFonts w:asciiTheme="minorEastAsia" w:hAnsiTheme="minorEastAsia" w:cs="仿宋" w:hint="eastAsia"/>
                <w:kern w:val="0"/>
                <w:sz w:val="24"/>
              </w:rPr>
              <w:lastRenderedPageBreak/>
              <w:t>30分</w:t>
            </w:r>
          </w:p>
        </w:tc>
      </w:tr>
      <w:tr w:rsidR="00CC5C1B">
        <w:trPr>
          <w:trHeight w:val="591"/>
          <w:jc w:val="center"/>
        </w:trPr>
        <w:tc>
          <w:tcPr>
            <w:tcW w:w="8522" w:type="dxa"/>
            <w:gridSpan w:val="3"/>
            <w:shd w:val="clear" w:color="auto" w:fill="FFFFFF"/>
            <w:tcMar>
              <w:left w:w="108" w:type="dxa"/>
              <w:right w:w="108" w:type="dxa"/>
            </w:tcMar>
          </w:tcPr>
          <w:p w:rsidR="00CC5C1B" w:rsidRDefault="008307A0">
            <w:pPr>
              <w:widowControl/>
              <w:spacing w:line="360" w:lineRule="exact"/>
              <w:rPr>
                <w:rFonts w:asciiTheme="minorEastAsia" w:hAnsiTheme="minorEastAsia" w:cs="仿宋"/>
                <w:sz w:val="24"/>
              </w:rPr>
            </w:pPr>
            <w:r>
              <w:rPr>
                <w:rFonts w:asciiTheme="minorEastAsia" w:hAnsiTheme="minorEastAsia" w:cs="仿宋" w:hint="eastAsia"/>
                <w:b/>
                <w:kern w:val="0"/>
                <w:sz w:val="24"/>
              </w:rPr>
              <w:lastRenderedPageBreak/>
              <w:t>二、商务部分（满分</w:t>
            </w:r>
            <w:r>
              <w:rPr>
                <w:rFonts w:asciiTheme="minorEastAsia" w:hAnsiTheme="minorEastAsia" w:cs="仿宋" w:hint="eastAsia"/>
                <w:b/>
                <w:kern w:val="0"/>
                <w:sz w:val="24"/>
                <w:u w:val="single"/>
              </w:rPr>
              <w:t>30</w:t>
            </w:r>
            <w:r>
              <w:rPr>
                <w:rFonts w:asciiTheme="minorEastAsia" w:hAnsiTheme="minorEastAsia" w:cs="仿宋" w:hint="eastAsia"/>
                <w:b/>
                <w:kern w:val="0"/>
                <w:sz w:val="24"/>
              </w:rPr>
              <w:t>分）</w:t>
            </w:r>
          </w:p>
        </w:tc>
      </w:tr>
      <w:tr w:rsidR="00CC5C1B">
        <w:trPr>
          <w:trHeight w:val="591"/>
          <w:jc w:val="center"/>
        </w:trPr>
        <w:tc>
          <w:tcPr>
            <w:tcW w:w="1086" w:type="dxa"/>
            <w:shd w:val="clear" w:color="auto" w:fill="FFFFFF"/>
            <w:tcMar>
              <w:left w:w="108" w:type="dxa"/>
              <w:right w:w="108" w:type="dxa"/>
            </w:tcMar>
            <w:vAlign w:val="center"/>
          </w:tcPr>
          <w:p w:rsidR="00CC5C1B" w:rsidRDefault="008307A0">
            <w:pPr>
              <w:widowControl/>
              <w:spacing w:line="360" w:lineRule="exact"/>
              <w:jc w:val="center"/>
              <w:rPr>
                <w:rFonts w:asciiTheme="minorEastAsia" w:hAnsiTheme="minorEastAsia" w:cs="仿宋"/>
                <w:b/>
                <w:kern w:val="0"/>
                <w:sz w:val="24"/>
              </w:rPr>
            </w:pPr>
            <w:r>
              <w:rPr>
                <w:rFonts w:asciiTheme="minorEastAsia" w:hAnsiTheme="minorEastAsia" w:cs="仿宋" w:hint="eastAsia"/>
                <w:b/>
                <w:kern w:val="0"/>
                <w:sz w:val="24"/>
              </w:rPr>
              <w:t>评分</w:t>
            </w:r>
          </w:p>
          <w:p w:rsidR="00CC5C1B" w:rsidRDefault="008307A0">
            <w:pPr>
              <w:widowControl/>
              <w:spacing w:line="360" w:lineRule="exact"/>
              <w:jc w:val="center"/>
              <w:rPr>
                <w:rFonts w:asciiTheme="minorEastAsia" w:hAnsiTheme="minorEastAsia" w:cs="仿宋"/>
                <w:sz w:val="24"/>
              </w:rPr>
            </w:pPr>
            <w:r>
              <w:rPr>
                <w:rFonts w:asciiTheme="minorEastAsia" w:hAnsiTheme="minorEastAsia" w:cs="仿宋" w:hint="eastAsia"/>
                <w:b/>
                <w:kern w:val="0"/>
                <w:sz w:val="24"/>
              </w:rPr>
              <w:t>因素</w:t>
            </w:r>
          </w:p>
        </w:tc>
        <w:tc>
          <w:tcPr>
            <w:tcW w:w="6395" w:type="dxa"/>
            <w:shd w:val="clear" w:color="auto" w:fill="FFFFFF"/>
            <w:tcMar>
              <w:left w:w="108" w:type="dxa"/>
              <w:right w:w="108" w:type="dxa"/>
            </w:tcMar>
          </w:tcPr>
          <w:p w:rsidR="00CC5C1B" w:rsidRDefault="008307A0">
            <w:pPr>
              <w:widowControl/>
              <w:spacing w:line="360" w:lineRule="exact"/>
              <w:ind w:firstLineChars="1000" w:firstLine="2409"/>
              <w:rPr>
                <w:rFonts w:asciiTheme="minorEastAsia" w:hAnsiTheme="minorEastAsia" w:cs="仿宋"/>
                <w:sz w:val="24"/>
              </w:rPr>
            </w:pPr>
            <w:r>
              <w:rPr>
                <w:rFonts w:asciiTheme="minorEastAsia" w:hAnsiTheme="minorEastAsia" w:cs="仿宋" w:hint="eastAsia"/>
                <w:b/>
                <w:kern w:val="0"/>
                <w:sz w:val="24"/>
              </w:rPr>
              <w:t>评分标准</w:t>
            </w:r>
          </w:p>
        </w:tc>
        <w:tc>
          <w:tcPr>
            <w:tcW w:w="1041" w:type="dxa"/>
            <w:shd w:val="clear" w:color="auto" w:fill="FFFFFF"/>
            <w:tcMar>
              <w:left w:w="108" w:type="dxa"/>
              <w:right w:w="108" w:type="dxa"/>
            </w:tcMar>
          </w:tcPr>
          <w:p w:rsidR="00CC5C1B" w:rsidRDefault="008307A0">
            <w:pPr>
              <w:widowControl/>
              <w:spacing w:line="360" w:lineRule="exact"/>
              <w:rPr>
                <w:rFonts w:asciiTheme="minorEastAsia" w:hAnsiTheme="minorEastAsia" w:cs="仿宋"/>
                <w:sz w:val="24"/>
              </w:rPr>
            </w:pPr>
            <w:r>
              <w:rPr>
                <w:rFonts w:asciiTheme="minorEastAsia" w:hAnsiTheme="minorEastAsia" w:cs="仿宋" w:hint="eastAsia"/>
                <w:b/>
                <w:kern w:val="0"/>
                <w:sz w:val="24"/>
              </w:rPr>
              <w:t>分值</w:t>
            </w:r>
          </w:p>
        </w:tc>
      </w:tr>
      <w:tr w:rsidR="00CC5C1B">
        <w:trPr>
          <w:trHeight w:val="504"/>
          <w:jc w:val="center"/>
        </w:trPr>
        <w:tc>
          <w:tcPr>
            <w:tcW w:w="1086" w:type="dxa"/>
            <w:shd w:val="clear" w:color="auto" w:fill="FFFFFF"/>
            <w:tcMar>
              <w:left w:w="108" w:type="dxa"/>
              <w:right w:w="108" w:type="dxa"/>
            </w:tcMar>
            <w:vAlign w:val="center"/>
          </w:tcPr>
          <w:p w:rsidR="00CC5C1B" w:rsidRDefault="008307A0">
            <w:pPr>
              <w:widowControl/>
              <w:spacing w:line="360" w:lineRule="exact"/>
              <w:jc w:val="center"/>
              <w:rPr>
                <w:rFonts w:asciiTheme="minorEastAsia" w:hAnsiTheme="minorEastAsia" w:cs="仿宋"/>
                <w:kern w:val="0"/>
                <w:szCs w:val="21"/>
              </w:rPr>
            </w:pPr>
            <w:r>
              <w:rPr>
                <w:rFonts w:asciiTheme="minorEastAsia" w:hAnsiTheme="minorEastAsia" w:cs="仿宋" w:hint="eastAsia"/>
                <w:kern w:val="0"/>
                <w:szCs w:val="21"/>
              </w:rPr>
              <w:t>商务部分</w:t>
            </w:r>
          </w:p>
        </w:tc>
        <w:tc>
          <w:tcPr>
            <w:tcW w:w="6395" w:type="dxa"/>
            <w:shd w:val="clear" w:color="auto" w:fill="FFFFFF"/>
            <w:tcMar>
              <w:left w:w="108" w:type="dxa"/>
              <w:right w:w="108" w:type="dxa"/>
            </w:tcMar>
          </w:tcPr>
          <w:p w:rsidR="00CC5C1B" w:rsidRDefault="008307A0">
            <w:pPr>
              <w:spacing w:line="360" w:lineRule="exact"/>
              <w:rPr>
                <w:rFonts w:asciiTheme="minorEastAsia" w:hAnsiTheme="minorEastAsia" w:cs="仿宋"/>
                <w:kern w:val="0"/>
                <w:szCs w:val="21"/>
              </w:rPr>
            </w:pPr>
            <w:r>
              <w:rPr>
                <w:rFonts w:asciiTheme="minorEastAsia" w:hAnsiTheme="minorEastAsia" w:cs="仿宋" w:hint="eastAsia"/>
                <w:kern w:val="0"/>
                <w:szCs w:val="21"/>
              </w:rPr>
              <w:t>1、投标人通过省级及以上高新技术企业证书的得2分，不提供得0分。</w:t>
            </w:r>
          </w:p>
          <w:p w:rsidR="00CC5C1B" w:rsidRDefault="008307A0">
            <w:pPr>
              <w:spacing w:line="360" w:lineRule="exact"/>
              <w:rPr>
                <w:rFonts w:asciiTheme="minorEastAsia" w:hAnsiTheme="minorEastAsia" w:cs="仿宋"/>
                <w:kern w:val="0"/>
                <w:szCs w:val="21"/>
              </w:rPr>
            </w:pPr>
            <w:r>
              <w:rPr>
                <w:rFonts w:asciiTheme="minorEastAsia" w:hAnsiTheme="minorEastAsia" w:cs="仿宋" w:hint="eastAsia"/>
                <w:kern w:val="0"/>
                <w:szCs w:val="21"/>
              </w:rPr>
              <w:t>2、对于ISO9001质量管理体系认证、ISO27001信息安全管理体系认证、ISO20000信息技术服务管理体系认证，投标人每通过1项得1分，最多得3分。</w:t>
            </w:r>
          </w:p>
          <w:p w:rsidR="00CC5C1B" w:rsidRDefault="008307A0">
            <w:pPr>
              <w:spacing w:line="360" w:lineRule="exact"/>
              <w:rPr>
                <w:rFonts w:asciiTheme="minorEastAsia" w:hAnsiTheme="minorEastAsia" w:cs="仿宋"/>
                <w:kern w:val="0"/>
                <w:szCs w:val="21"/>
              </w:rPr>
            </w:pPr>
            <w:r>
              <w:rPr>
                <w:rFonts w:asciiTheme="minorEastAsia" w:hAnsiTheme="minorEastAsia" w:cs="仿宋" w:hint="eastAsia"/>
                <w:kern w:val="0"/>
                <w:szCs w:val="21"/>
              </w:rPr>
              <w:t>3、为保证项目的网络安全：投标人具备省级及以上网络安全应急服务支撑单位认证证书，且提供网络安全应急支撑服务方案及承诺函的得5分，不提供或提供不完整得0分。</w:t>
            </w:r>
          </w:p>
          <w:p w:rsidR="00CC5C1B" w:rsidRDefault="008307A0">
            <w:pPr>
              <w:spacing w:line="360" w:lineRule="exact"/>
              <w:rPr>
                <w:rFonts w:asciiTheme="minorEastAsia" w:hAnsiTheme="minorEastAsia" w:cs="仿宋"/>
                <w:kern w:val="0"/>
                <w:szCs w:val="21"/>
              </w:rPr>
            </w:pPr>
            <w:r>
              <w:rPr>
                <w:rFonts w:asciiTheme="minorEastAsia" w:hAnsiTheme="minorEastAsia" w:cs="仿宋" w:hint="eastAsia"/>
                <w:kern w:val="0"/>
                <w:szCs w:val="21"/>
              </w:rPr>
              <w:t>4、投标人自身拥有“私有云”软件著作权证书得3分，如提供生产厂家“私有云”软件著作权证书得1分，不提供得0分。</w:t>
            </w:r>
          </w:p>
          <w:p w:rsidR="00CC5C1B" w:rsidRDefault="008307A0">
            <w:pPr>
              <w:spacing w:line="360" w:lineRule="exact"/>
              <w:rPr>
                <w:rFonts w:asciiTheme="minorEastAsia" w:hAnsiTheme="minorEastAsia" w:cs="仿宋"/>
                <w:kern w:val="0"/>
                <w:szCs w:val="21"/>
              </w:rPr>
            </w:pPr>
            <w:r>
              <w:rPr>
                <w:rFonts w:asciiTheme="minorEastAsia" w:hAnsiTheme="minorEastAsia" w:cs="仿宋" w:hint="eastAsia"/>
                <w:kern w:val="0"/>
                <w:szCs w:val="21"/>
              </w:rPr>
              <w:t>5、提供“精密空调”控制系统主控软件著作权证书、加湿控制软件著作权证书、生产厂家对本项目的售后服务承诺，每提供一个得1分，最高得3分；</w:t>
            </w:r>
          </w:p>
          <w:p w:rsidR="00CC5C1B" w:rsidRDefault="008307A0">
            <w:pPr>
              <w:spacing w:line="360" w:lineRule="exact"/>
              <w:rPr>
                <w:rFonts w:asciiTheme="minorEastAsia" w:hAnsiTheme="minorEastAsia" w:cs="仿宋"/>
                <w:kern w:val="0"/>
                <w:szCs w:val="21"/>
              </w:rPr>
            </w:pPr>
            <w:r>
              <w:rPr>
                <w:rFonts w:asciiTheme="minorEastAsia" w:hAnsiTheme="minorEastAsia" w:cs="仿宋" w:hint="eastAsia"/>
                <w:kern w:val="0"/>
                <w:szCs w:val="21"/>
              </w:rPr>
              <w:t>6、为保证“精密空调”的产品质量及服务保证，提供全国工业产品生产许可证、中国制冷空调设备维修安装企业资质证书A类Ⅰ级、在2</w:t>
            </w:r>
            <w:r>
              <w:rPr>
                <w:rFonts w:asciiTheme="minorEastAsia" w:hAnsiTheme="minorEastAsia" w:cs="仿宋"/>
                <w:kern w:val="0"/>
                <w:szCs w:val="21"/>
              </w:rPr>
              <w:t>015</w:t>
            </w:r>
            <w:r>
              <w:rPr>
                <w:rFonts w:asciiTheme="minorEastAsia" w:hAnsiTheme="minorEastAsia" w:cs="仿宋" w:hint="eastAsia"/>
                <w:kern w:val="0"/>
                <w:szCs w:val="21"/>
              </w:rPr>
              <w:t>-</w:t>
            </w:r>
            <w:r>
              <w:rPr>
                <w:rFonts w:asciiTheme="minorEastAsia" w:hAnsiTheme="minorEastAsia" w:cs="仿宋"/>
                <w:kern w:val="0"/>
                <w:szCs w:val="21"/>
              </w:rPr>
              <w:t>2017</w:t>
            </w:r>
            <w:r>
              <w:rPr>
                <w:rFonts w:asciiTheme="minorEastAsia" w:hAnsiTheme="minorEastAsia" w:cs="仿宋" w:hint="eastAsia"/>
                <w:kern w:val="0"/>
                <w:szCs w:val="21"/>
              </w:rPr>
              <w:t>三年中至少两次取得全国政府机房空调首选节能品牌奖，每提供一份加盖生产厂家公章的相关证书得</w:t>
            </w:r>
            <w:r>
              <w:rPr>
                <w:rFonts w:asciiTheme="minorEastAsia" w:hAnsiTheme="minorEastAsia" w:cs="仿宋"/>
                <w:kern w:val="0"/>
                <w:szCs w:val="21"/>
              </w:rPr>
              <w:t>2</w:t>
            </w:r>
            <w:r>
              <w:rPr>
                <w:rFonts w:asciiTheme="minorEastAsia" w:hAnsiTheme="minorEastAsia" w:cs="仿宋" w:hint="eastAsia"/>
                <w:kern w:val="0"/>
                <w:szCs w:val="21"/>
              </w:rPr>
              <w:t>分，最高得6分。</w:t>
            </w:r>
          </w:p>
          <w:p w:rsidR="00CC5C1B" w:rsidRDefault="008307A0">
            <w:pPr>
              <w:spacing w:line="360" w:lineRule="exact"/>
              <w:rPr>
                <w:rFonts w:asciiTheme="minorEastAsia" w:hAnsiTheme="minorEastAsia" w:cs="仿宋"/>
                <w:kern w:val="0"/>
                <w:szCs w:val="21"/>
              </w:rPr>
            </w:pPr>
            <w:r>
              <w:rPr>
                <w:rFonts w:asciiTheme="minorEastAsia" w:hAnsiTheme="minorEastAsia" w:cs="仿宋" w:hint="eastAsia"/>
                <w:kern w:val="0"/>
                <w:szCs w:val="21"/>
              </w:rPr>
              <w:t>7、提供交换机设备制造商售后服务体系须通过符合GB/T 27922-2011标准的售后服务认证（5星级）满足得2分，不满足不得分。</w:t>
            </w:r>
            <w:r>
              <w:rPr>
                <w:rFonts w:asciiTheme="minorEastAsia" w:hAnsiTheme="minorEastAsia" w:cs="仿宋"/>
                <w:kern w:val="0"/>
                <w:szCs w:val="21"/>
              </w:rPr>
              <w:t xml:space="preserve"> </w:t>
            </w:r>
          </w:p>
          <w:p w:rsidR="00CC5C1B" w:rsidRDefault="008307A0">
            <w:pPr>
              <w:spacing w:line="360" w:lineRule="exact"/>
              <w:rPr>
                <w:rFonts w:asciiTheme="minorEastAsia" w:hAnsiTheme="minorEastAsia" w:cs="仿宋"/>
                <w:kern w:val="0"/>
                <w:szCs w:val="21"/>
              </w:rPr>
            </w:pPr>
            <w:r>
              <w:rPr>
                <w:rFonts w:asciiTheme="minorEastAsia" w:hAnsiTheme="minorEastAsia" w:cs="仿宋" w:hint="eastAsia"/>
                <w:kern w:val="0"/>
                <w:szCs w:val="21"/>
              </w:rPr>
              <w:t>8、投标人提供2018年1月至今类似项目合同案例，合同金额在300万元及以上，且提供中标通知书、合同、验收报告齐全得3分，最高得3分。</w:t>
            </w:r>
          </w:p>
          <w:p w:rsidR="00CC5C1B" w:rsidRDefault="008307A0">
            <w:pPr>
              <w:spacing w:line="360" w:lineRule="exact"/>
              <w:rPr>
                <w:rFonts w:asciiTheme="minorEastAsia" w:hAnsiTheme="minorEastAsia" w:cs="仿宋"/>
                <w:kern w:val="0"/>
                <w:szCs w:val="21"/>
              </w:rPr>
            </w:pPr>
            <w:r>
              <w:rPr>
                <w:rFonts w:asciiTheme="minorEastAsia" w:hAnsiTheme="minorEastAsia" w:cs="仿宋" w:hint="eastAsia"/>
                <w:kern w:val="0"/>
                <w:szCs w:val="21"/>
              </w:rPr>
              <w:t>9、投标人提供2015年1月1日以来注册地市级（不包括县级市）及以上经社会信用体系建设主管部门认可的信用评级机构出具的有效的企业信用报告，等级为AAA级的得3分；AA级的得2分；A级的得1分。【供应商在投标文件中提供：河南省信用建设促进会-信用河南网（www.xyhnw.com）或其他省、市信用网上公布的信用等级评级机构名单，截图证明或查询网址。】</w:t>
            </w:r>
          </w:p>
        </w:tc>
        <w:tc>
          <w:tcPr>
            <w:tcW w:w="1041" w:type="dxa"/>
            <w:shd w:val="clear" w:color="auto" w:fill="FFFFFF"/>
            <w:tcMar>
              <w:left w:w="108" w:type="dxa"/>
              <w:right w:w="108" w:type="dxa"/>
            </w:tcMar>
          </w:tcPr>
          <w:p w:rsidR="00CC5C1B" w:rsidRDefault="00CC5C1B">
            <w:pPr>
              <w:widowControl/>
              <w:spacing w:line="360" w:lineRule="exact"/>
              <w:rPr>
                <w:rFonts w:asciiTheme="minorEastAsia" w:hAnsiTheme="minorEastAsia" w:cs="仿宋"/>
                <w:kern w:val="0"/>
                <w:szCs w:val="21"/>
              </w:rPr>
            </w:pPr>
          </w:p>
          <w:p w:rsidR="00CC5C1B" w:rsidRDefault="00CC5C1B">
            <w:pPr>
              <w:widowControl/>
              <w:spacing w:line="360" w:lineRule="exact"/>
              <w:rPr>
                <w:rFonts w:asciiTheme="minorEastAsia" w:hAnsiTheme="minorEastAsia" w:cs="仿宋"/>
                <w:kern w:val="0"/>
                <w:szCs w:val="21"/>
              </w:rPr>
            </w:pPr>
          </w:p>
          <w:p w:rsidR="00CC5C1B" w:rsidRDefault="00CC5C1B">
            <w:pPr>
              <w:widowControl/>
              <w:spacing w:line="360" w:lineRule="exact"/>
              <w:rPr>
                <w:rFonts w:asciiTheme="minorEastAsia" w:hAnsiTheme="minorEastAsia" w:cs="仿宋"/>
                <w:kern w:val="0"/>
                <w:szCs w:val="21"/>
              </w:rPr>
            </w:pPr>
          </w:p>
          <w:p w:rsidR="00CC5C1B" w:rsidRDefault="00CC5C1B">
            <w:pPr>
              <w:widowControl/>
              <w:spacing w:line="360" w:lineRule="exact"/>
              <w:rPr>
                <w:rFonts w:asciiTheme="minorEastAsia" w:hAnsiTheme="minorEastAsia" w:cs="仿宋"/>
                <w:kern w:val="0"/>
                <w:szCs w:val="21"/>
              </w:rPr>
            </w:pPr>
          </w:p>
          <w:p w:rsidR="00CC5C1B" w:rsidRDefault="00CC5C1B">
            <w:pPr>
              <w:widowControl/>
              <w:spacing w:line="360" w:lineRule="exact"/>
              <w:rPr>
                <w:rFonts w:asciiTheme="minorEastAsia" w:hAnsiTheme="minorEastAsia" w:cs="仿宋"/>
                <w:kern w:val="0"/>
                <w:szCs w:val="21"/>
              </w:rPr>
            </w:pPr>
          </w:p>
          <w:p w:rsidR="00CC5C1B" w:rsidRDefault="00CC5C1B">
            <w:pPr>
              <w:widowControl/>
              <w:spacing w:line="360" w:lineRule="exact"/>
              <w:rPr>
                <w:rFonts w:asciiTheme="minorEastAsia" w:hAnsiTheme="minorEastAsia" w:cs="仿宋"/>
                <w:kern w:val="0"/>
                <w:szCs w:val="21"/>
              </w:rPr>
            </w:pPr>
          </w:p>
          <w:p w:rsidR="00CC5C1B" w:rsidRDefault="00CC5C1B">
            <w:pPr>
              <w:widowControl/>
              <w:spacing w:line="360" w:lineRule="exact"/>
              <w:rPr>
                <w:rFonts w:asciiTheme="minorEastAsia" w:hAnsiTheme="minorEastAsia" w:cs="仿宋"/>
                <w:kern w:val="0"/>
                <w:szCs w:val="21"/>
              </w:rPr>
            </w:pPr>
          </w:p>
          <w:p w:rsidR="00CC5C1B" w:rsidRDefault="00CC5C1B">
            <w:pPr>
              <w:widowControl/>
              <w:spacing w:line="360" w:lineRule="exact"/>
              <w:rPr>
                <w:rFonts w:asciiTheme="minorEastAsia" w:hAnsiTheme="minorEastAsia" w:cs="仿宋"/>
                <w:kern w:val="0"/>
                <w:szCs w:val="21"/>
              </w:rPr>
            </w:pPr>
          </w:p>
          <w:p w:rsidR="00CC5C1B" w:rsidRDefault="00CC5C1B">
            <w:pPr>
              <w:widowControl/>
              <w:spacing w:line="360" w:lineRule="exact"/>
              <w:rPr>
                <w:rFonts w:asciiTheme="minorEastAsia" w:hAnsiTheme="minorEastAsia" w:cs="仿宋"/>
                <w:kern w:val="0"/>
                <w:szCs w:val="21"/>
              </w:rPr>
            </w:pPr>
          </w:p>
          <w:p w:rsidR="00CC5C1B" w:rsidRDefault="00CC5C1B">
            <w:pPr>
              <w:widowControl/>
              <w:spacing w:line="360" w:lineRule="exact"/>
              <w:rPr>
                <w:rFonts w:asciiTheme="minorEastAsia" w:hAnsiTheme="minorEastAsia" w:cs="仿宋"/>
                <w:kern w:val="0"/>
                <w:szCs w:val="21"/>
              </w:rPr>
            </w:pPr>
          </w:p>
          <w:p w:rsidR="00CC5C1B" w:rsidRDefault="00CC5C1B">
            <w:pPr>
              <w:widowControl/>
              <w:spacing w:line="360" w:lineRule="exact"/>
              <w:rPr>
                <w:rFonts w:asciiTheme="minorEastAsia" w:hAnsiTheme="minorEastAsia" w:cs="仿宋"/>
                <w:kern w:val="0"/>
                <w:szCs w:val="21"/>
              </w:rPr>
            </w:pPr>
          </w:p>
          <w:p w:rsidR="00CC5C1B" w:rsidRDefault="00CC5C1B">
            <w:pPr>
              <w:widowControl/>
              <w:spacing w:line="360" w:lineRule="exact"/>
              <w:rPr>
                <w:rFonts w:asciiTheme="minorEastAsia" w:hAnsiTheme="minorEastAsia" w:cs="仿宋"/>
                <w:kern w:val="0"/>
                <w:szCs w:val="21"/>
              </w:rPr>
            </w:pPr>
          </w:p>
          <w:p w:rsidR="00CC5C1B" w:rsidRDefault="00CC5C1B">
            <w:pPr>
              <w:widowControl/>
              <w:spacing w:line="360" w:lineRule="exact"/>
              <w:rPr>
                <w:rFonts w:asciiTheme="minorEastAsia" w:hAnsiTheme="minorEastAsia" w:cs="仿宋"/>
                <w:kern w:val="0"/>
                <w:szCs w:val="21"/>
              </w:rPr>
            </w:pPr>
          </w:p>
          <w:p w:rsidR="00CC5C1B" w:rsidRDefault="008307A0">
            <w:pPr>
              <w:widowControl/>
              <w:spacing w:line="360" w:lineRule="exact"/>
              <w:rPr>
                <w:rFonts w:asciiTheme="minorEastAsia" w:hAnsiTheme="minorEastAsia" w:cs="仿宋"/>
                <w:kern w:val="0"/>
                <w:szCs w:val="21"/>
              </w:rPr>
            </w:pPr>
            <w:r>
              <w:rPr>
                <w:rFonts w:asciiTheme="minorEastAsia" w:hAnsiTheme="minorEastAsia" w:cs="仿宋" w:hint="eastAsia"/>
                <w:kern w:val="0"/>
                <w:szCs w:val="21"/>
              </w:rPr>
              <w:t>30分</w:t>
            </w:r>
          </w:p>
        </w:tc>
      </w:tr>
      <w:tr w:rsidR="00CC5C1B">
        <w:trPr>
          <w:trHeight w:val="623"/>
          <w:jc w:val="center"/>
        </w:trPr>
        <w:tc>
          <w:tcPr>
            <w:tcW w:w="8522" w:type="dxa"/>
            <w:gridSpan w:val="3"/>
            <w:shd w:val="clear" w:color="auto" w:fill="FFFFFF"/>
            <w:tcMar>
              <w:left w:w="108" w:type="dxa"/>
              <w:right w:w="108" w:type="dxa"/>
            </w:tcMar>
          </w:tcPr>
          <w:p w:rsidR="00CC5C1B" w:rsidRDefault="008307A0">
            <w:pPr>
              <w:widowControl/>
              <w:spacing w:line="360" w:lineRule="exact"/>
              <w:rPr>
                <w:rFonts w:asciiTheme="minorEastAsia" w:hAnsiTheme="minorEastAsia" w:cs="仿宋"/>
                <w:sz w:val="24"/>
              </w:rPr>
            </w:pPr>
            <w:r>
              <w:rPr>
                <w:rFonts w:asciiTheme="minorEastAsia" w:hAnsiTheme="minorEastAsia" w:cs="仿宋" w:hint="eastAsia"/>
                <w:b/>
                <w:kern w:val="0"/>
                <w:sz w:val="24"/>
              </w:rPr>
              <w:t>三、技术部分（满分</w:t>
            </w:r>
            <w:r>
              <w:rPr>
                <w:rFonts w:asciiTheme="minorEastAsia" w:hAnsiTheme="minorEastAsia" w:cs="Calibri" w:hint="eastAsia"/>
                <w:b/>
                <w:kern w:val="0"/>
                <w:sz w:val="24"/>
                <w:u w:val="single"/>
              </w:rPr>
              <w:t>40</w:t>
            </w:r>
            <w:r>
              <w:rPr>
                <w:rFonts w:asciiTheme="minorEastAsia" w:hAnsiTheme="minorEastAsia" w:cs="仿宋" w:hint="eastAsia"/>
                <w:b/>
                <w:kern w:val="0"/>
                <w:sz w:val="24"/>
              </w:rPr>
              <w:t>分）</w:t>
            </w:r>
          </w:p>
        </w:tc>
      </w:tr>
      <w:tr w:rsidR="00CC5C1B">
        <w:trPr>
          <w:trHeight w:val="591"/>
          <w:jc w:val="center"/>
        </w:trPr>
        <w:tc>
          <w:tcPr>
            <w:tcW w:w="1086" w:type="dxa"/>
            <w:shd w:val="clear" w:color="auto" w:fill="FFFFFF"/>
            <w:tcMar>
              <w:left w:w="108" w:type="dxa"/>
              <w:right w:w="108" w:type="dxa"/>
            </w:tcMar>
            <w:vAlign w:val="center"/>
          </w:tcPr>
          <w:p w:rsidR="00CC5C1B" w:rsidRDefault="008307A0">
            <w:pPr>
              <w:widowControl/>
              <w:spacing w:line="360" w:lineRule="exact"/>
              <w:jc w:val="center"/>
              <w:rPr>
                <w:rFonts w:asciiTheme="minorEastAsia" w:hAnsiTheme="minorEastAsia" w:cs="仿宋"/>
                <w:sz w:val="24"/>
              </w:rPr>
            </w:pPr>
            <w:r>
              <w:rPr>
                <w:rFonts w:asciiTheme="minorEastAsia" w:hAnsiTheme="minorEastAsia" w:cs="仿宋" w:hint="eastAsia"/>
                <w:b/>
                <w:kern w:val="0"/>
                <w:sz w:val="24"/>
              </w:rPr>
              <w:lastRenderedPageBreak/>
              <w:t>评分因素</w:t>
            </w:r>
          </w:p>
        </w:tc>
        <w:tc>
          <w:tcPr>
            <w:tcW w:w="6395" w:type="dxa"/>
            <w:shd w:val="clear" w:color="auto" w:fill="FFFFFF"/>
            <w:tcMar>
              <w:left w:w="108" w:type="dxa"/>
              <w:right w:w="108" w:type="dxa"/>
            </w:tcMar>
          </w:tcPr>
          <w:p w:rsidR="00CC5C1B" w:rsidRDefault="008307A0">
            <w:pPr>
              <w:widowControl/>
              <w:spacing w:line="360" w:lineRule="exact"/>
              <w:rPr>
                <w:rFonts w:asciiTheme="minorEastAsia" w:hAnsiTheme="minorEastAsia" w:cs="仿宋"/>
                <w:sz w:val="24"/>
              </w:rPr>
            </w:pPr>
            <w:r>
              <w:rPr>
                <w:rFonts w:asciiTheme="minorEastAsia" w:hAnsiTheme="minorEastAsia" w:cs="仿宋" w:hint="eastAsia"/>
                <w:b/>
                <w:kern w:val="0"/>
                <w:sz w:val="24"/>
              </w:rPr>
              <w:t>评分标准</w:t>
            </w:r>
          </w:p>
        </w:tc>
        <w:tc>
          <w:tcPr>
            <w:tcW w:w="1041" w:type="dxa"/>
            <w:shd w:val="clear" w:color="auto" w:fill="FFFFFF"/>
            <w:tcMar>
              <w:left w:w="108" w:type="dxa"/>
              <w:right w:w="108" w:type="dxa"/>
            </w:tcMar>
          </w:tcPr>
          <w:p w:rsidR="00CC5C1B" w:rsidRDefault="008307A0">
            <w:pPr>
              <w:widowControl/>
              <w:spacing w:line="360" w:lineRule="exact"/>
              <w:rPr>
                <w:rFonts w:asciiTheme="minorEastAsia" w:hAnsiTheme="minorEastAsia" w:cs="仿宋"/>
                <w:sz w:val="24"/>
              </w:rPr>
            </w:pPr>
            <w:r>
              <w:rPr>
                <w:rFonts w:asciiTheme="minorEastAsia" w:hAnsiTheme="minorEastAsia" w:cs="仿宋" w:hint="eastAsia"/>
                <w:b/>
                <w:kern w:val="0"/>
                <w:sz w:val="24"/>
              </w:rPr>
              <w:t>分值</w:t>
            </w:r>
          </w:p>
        </w:tc>
      </w:tr>
      <w:tr w:rsidR="00CC5C1B">
        <w:trPr>
          <w:trHeight w:val="487"/>
          <w:jc w:val="center"/>
        </w:trPr>
        <w:tc>
          <w:tcPr>
            <w:tcW w:w="1086" w:type="dxa"/>
            <w:shd w:val="clear" w:color="auto" w:fill="FFFFFF"/>
            <w:tcMar>
              <w:left w:w="108" w:type="dxa"/>
              <w:right w:w="108" w:type="dxa"/>
            </w:tcMar>
            <w:vAlign w:val="center"/>
          </w:tcPr>
          <w:p w:rsidR="00CC5C1B" w:rsidRDefault="008307A0">
            <w:pPr>
              <w:widowControl/>
              <w:spacing w:line="360" w:lineRule="exact"/>
              <w:jc w:val="center"/>
              <w:rPr>
                <w:rFonts w:asciiTheme="minorEastAsia" w:hAnsiTheme="minorEastAsia" w:cs="仿宋"/>
                <w:kern w:val="0"/>
                <w:szCs w:val="21"/>
              </w:rPr>
            </w:pPr>
            <w:r>
              <w:rPr>
                <w:rFonts w:asciiTheme="minorEastAsia" w:hAnsiTheme="minorEastAsia" w:cs="仿宋" w:hint="eastAsia"/>
                <w:kern w:val="0"/>
                <w:szCs w:val="21"/>
              </w:rPr>
              <w:t>对招标文件响应程度</w:t>
            </w:r>
          </w:p>
        </w:tc>
        <w:tc>
          <w:tcPr>
            <w:tcW w:w="6395" w:type="dxa"/>
            <w:shd w:val="clear" w:color="auto" w:fill="FFFFFF"/>
            <w:tcMar>
              <w:left w:w="108" w:type="dxa"/>
              <w:right w:w="108" w:type="dxa"/>
            </w:tcMar>
          </w:tcPr>
          <w:p w:rsidR="00CC5C1B" w:rsidRDefault="008307A0">
            <w:pPr>
              <w:spacing w:line="360" w:lineRule="exact"/>
              <w:rPr>
                <w:rFonts w:asciiTheme="minorEastAsia" w:hAnsiTheme="minorEastAsia" w:cs="仿宋"/>
                <w:kern w:val="0"/>
                <w:szCs w:val="21"/>
              </w:rPr>
            </w:pPr>
            <w:r>
              <w:rPr>
                <w:rFonts w:asciiTheme="minorEastAsia" w:hAnsiTheme="minorEastAsia" w:cs="仿宋" w:hint="eastAsia"/>
                <w:kern w:val="0"/>
                <w:szCs w:val="21"/>
              </w:rPr>
              <w:t>投标人所投产品全部满足参数要求得基本分20分。</w:t>
            </w:r>
          </w:p>
          <w:p w:rsidR="00CC5C1B" w:rsidRDefault="008307A0">
            <w:pPr>
              <w:spacing w:line="360" w:lineRule="exact"/>
              <w:rPr>
                <w:rFonts w:asciiTheme="minorEastAsia" w:hAnsiTheme="minorEastAsia" w:cs="仿宋"/>
                <w:kern w:val="0"/>
                <w:szCs w:val="21"/>
              </w:rPr>
            </w:pPr>
            <w:r>
              <w:rPr>
                <w:rFonts w:asciiTheme="minorEastAsia" w:hAnsiTheme="minorEastAsia" w:cs="仿宋" w:hint="eastAsia"/>
                <w:kern w:val="0"/>
                <w:szCs w:val="21"/>
              </w:rPr>
              <w:t>技术参数中标注有“★”号的条款，投标人须提供加盖生产厂家公章的检测报告或证书等技术证明文件，提供复印件并加盖公章，每提供一项加1分，最多加15分。</w:t>
            </w:r>
          </w:p>
        </w:tc>
        <w:tc>
          <w:tcPr>
            <w:tcW w:w="1041" w:type="dxa"/>
            <w:shd w:val="clear" w:color="auto" w:fill="FFFFFF"/>
            <w:tcMar>
              <w:left w:w="108" w:type="dxa"/>
              <w:right w:w="108" w:type="dxa"/>
            </w:tcMar>
          </w:tcPr>
          <w:p w:rsidR="00CC5C1B" w:rsidRDefault="008307A0">
            <w:pPr>
              <w:widowControl/>
              <w:spacing w:line="360" w:lineRule="exact"/>
              <w:rPr>
                <w:rFonts w:asciiTheme="minorEastAsia" w:hAnsiTheme="minorEastAsia" w:cs="仿宋"/>
                <w:kern w:val="0"/>
                <w:szCs w:val="21"/>
              </w:rPr>
            </w:pPr>
            <w:r>
              <w:rPr>
                <w:rFonts w:asciiTheme="minorEastAsia" w:hAnsiTheme="minorEastAsia" w:cs="仿宋" w:hint="eastAsia"/>
                <w:kern w:val="0"/>
                <w:szCs w:val="21"/>
              </w:rPr>
              <w:t>35分</w:t>
            </w:r>
          </w:p>
        </w:tc>
      </w:tr>
      <w:tr w:rsidR="00CC5C1B">
        <w:trPr>
          <w:trHeight w:val="841"/>
          <w:jc w:val="center"/>
        </w:trPr>
        <w:tc>
          <w:tcPr>
            <w:tcW w:w="1086" w:type="dxa"/>
            <w:shd w:val="clear" w:color="auto" w:fill="FFFFFF"/>
            <w:tcMar>
              <w:left w:w="108" w:type="dxa"/>
              <w:right w:w="108" w:type="dxa"/>
            </w:tcMar>
            <w:vAlign w:val="center"/>
          </w:tcPr>
          <w:p w:rsidR="00CC5C1B" w:rsidRDefault="008307A0">
            <w:pPr>
              <w:widowControl/>
              <w:spacing w:line="360" w:lineRule="exact"/>
              <w:jc w:val="center"/>
              <w:rPr>
                <w:rFonts w:asciiTheme="minorEastAsia" w:hAnsiTheme="minorEastAsia" w:cs="仿宋"/>
                <w:kern w:val="0"/>
                <w:szCs w:val="21"/>
              </w:rPr>
            </w:pPr>
            <w:r>
              <w:rPr>
                <w:rFonts w:asciiTheme="minorEastAsia" w:hAnsiTheme="minorEastAsia" w:cs="仿宋" w:hint="eastAsia"/>
                <w:kern w:val="0"/>
                <w:szCs w:val="21"/>
              </w:rPr>
              <w:t>实施方案</w:t>
            </w:r>
          </w:p>
          <w:p w:rsidR="00CC5C1B" w:rsidRDefault="008307A0">
            <w:pPr>
              <w:spacing w:line="360" w:lineRule="exact"/>
              <w:jc w:val="center"/>
              <w:rPr>
                <w:rFonts w:asciiTheme="minorEastAsia" w:hAnsiTheme="minorEastAsia" w:cs="仿宋"/>
                <w:kern w:val="0"/>
                <w:szCs w:val="21"/>
              </w:rPr>
            </w:pPr>
            <w:r>
              <w:rPr>
                <w:rFonts w:asciiTheme="minorEastAsia" w:hAnsiTheme="minorEastAsia" w:cs="仿宋" w:hint="eastAsia"/>
                <w:kern w:val="0"/>
                <w:szCs w:val="21"/>
              </w:rPr>
              <w:t>售后服务</w:t>
            </w:r>
          </w:p>
        </w:tc>
        <w:tc>
          <w:tcPr>
            <w:tcW w:w="6395" w:type="dxa"/>
            <w:shd w:val="clear" w:color="auto" w:fill="FFFFFF"/>
            <w:tcMar>
              <w:left w:w="108" w:type="dxa"/>
              <w:right w:w="108" w:type="dxa"/>
            </w:tcMar>
          </w:tcPr>
          <w:p w:rsidR="00CC5C1B" w:rsidRDefault="008307A0">
            <w:pPr>
              <w:rPr>
                <w:rFonts w:ascii="Calibri" w:eastAsia="宋体" w:hAnsi="Calibri" w:cs="Times New Roman"/>
                <w:szCs w:val="21"/>
              </w:rPr>
            </w:pPr>
            <w:r>
              <w:rPr>
                <w:rFonts w:asciiTheme="minorEastAsia" w:hAnsiTheme="minorEastAsia" w:cs="仿宋" w:hint="eastAsia"/>
                <w:kern w:val="0"/>
                <w:szCs w:val="21"/>
              </w:rPr>
              <w:t>1、对投标人根据项目的实际情况制定的平面图、施工标准、实施方案的合理性、质保期限、售后服务横向比较</w:t>
            </w:r>
            <w:r>
              <w:rPr>
                <w:rFonts w:ascii="宋体" w:hAnsi="宋体" w:cs="仿宋" w:hint="eastAsia"/>
                <w:kern w:val="0"/>
              </w:rPr>
              <w:t>完整可行得2分，只有简单描述得1分，没有相关描述不得分。</w:t>
            </w:r>
          </w:p>
          <w:p w:rsidR="00CC5C1B" w:rsidRDefault="008307A0">
            <w:pPr>
              <w:spacing w:line="360" w:lineRule="exact"/>
              <w:rPr>
                <w:rFonts w:asciiTheme="minorEastAsia" w:hAnsiTheme="minorEastAsia" w:cs="仿宋"/>
                <w:kern w:val="0"/>
                <w:szCs w:val="21"/>
              </w:rPr>
            </w:pPr>
            <w:r>
              <w:rPr>
                <w:rFonts w:asciiTheme="minorEastAsia" w:hAnsiTheme="minorEastAsia" w:cs="仿宋" w:hint="eastAsia"/>
                <w:kern w:val="0"/>
                <w:szCs w:val="21"/>
              </w:rPr>
              <w:t>2、投标人实施团队中具备由省住房和城乡建设行业协会颁发的中级机械设备安装证书得1分，具备由省住房和城乡建设行业协会颁发的中级电气设备安装调试证书得1分，具备由中国工程建设标准化协会颁发的数据中心高级运维经理证书得</w:t>
            </w:r>
            <w:r>
              <w:rPr>
                <w:rFonts w:asciiTheme="minorEastAsia" w:hAnsiTheme="minorEastAsia" w:cs="仿宋"/>
                <w:kern w:val="0"/>
                <w:szCs w:val="21"/>
              </w:rPr>
              <w:t>1</w:t>
            </w:r>
            <w:r>
              <w:rPr>
                <w:rFonts w:asciiTheme="minorEastAsia" w:hAnsiTheme="minorEastAsia" w:cs="仿宋" w:hint="eastAsia"/>
                <w:kern w:val="0"/>
                <w:szCs w:val="21"/>
              </w:rPr>
              <w:t>分，最高得3分，须提供证书所有人的参保证明材料，否则不得分。</w:t>
            </w:r>
          </w:p>
        </w:tc>
        <w:tc>
          <w:tcPr>
            <w:tcW w:w="1041" w:type="dxa"/>
            <w:shd w:val="clear" w:color="auto" w:fill="FFFFFF"/>
            <w:tcMar>
              <w:left w:w="108" w:type="dxa"/>
              <w:right w:w="108" w:type="dxa"/>
            </w:tcMar>
          </w:tcPr>
          <w:p w:rsidR="00CC5C1B" w:rsidRDefault="008307A0">
            <w:pPr>
              <w:spacing w:line="360" w:lineRule="exact"/>
              <w:rPr>
                <w:rFonts w:asciiTheme="minorEastAsia" w:hAnsiTheme="minorEastAsia" w:cs="仿宋"/>
                <w:kern w:val="0"/>
                <w:szCs w:val="21"/>
              </w:rPr>
            </w:pPr>
            <w:r>
              <w:rPr>
                <w:rFonts w:asciiTheme="minorEastAsia" w:hAnsiTheme="minorEastAsia" w:cs="仿宋" w:hint="eastAsia"/>
                <w:kern w:val="0"/>
                <w:szCs w:val="21"/>
              </w:rPr>
              <w:t>5分</w:t>
            </w:r>
          </w:p>
        </w:tc>
      </w:tr>
    </w:tbl>
    <w:p w:rsidR="00CC5C1B" w:rsidRDefault="008307A0">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CC5C1B">
        <w:trPr>
          <w:trHeight w:val="557"/>
        </w:trPr>
        <w:tc>
          <w:tcPr>
            <w:tcW w:w="721" w:type="dxa"/>
            <w:vAlign w:val="center"/>
          </w:tcPr>
          <w:p w:rsidR="00CC5C1B" w:rsidRDefault="008307A0">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CC5C1B" w:rsidRDefault="008307A0">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CC5C1B" w:rsidRDefault="008307A0">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CC5C1B" w:rsidRDefault="008307A0">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CC5C1B">
        <w:trPr>
          <w:trHeight w:val="891"/>
        </w:trPr>
        <w:tc>
          <w:tcPr>
            <w:tcW w:w="721" w:type="dxa"/>
            <w:vAlign w:val="center"/>
          </w:tcPr>
          <w:p w:rsidR="00CC5C1B" w:rsidRDefault="008307A0">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CC5C1B" w:rsidRDefault="008307A0">
            <w:pPr>
              <w:jc w:val="center"/>
              <w:rPr>
                <w:rFonts w:ascii="宋体" w:hAnsi="宋体"/>
                <w:b/>
                <w:color w:val="FF0000"/>
                <w:sz w:val="24"/>
                <w:szCs w:val="24"/>
                <w:lang w:val="en-GB"/>
              </w:rPr>
            </w:pPr>
            <w:r>
              <w:rPr>
                <w:rFonts w:ascii="宋体" w:hAnsi="宋体" w:hint="eastAsia"/>
                <w:color w:val="FF0000"/>
                <w:sz w:val="24"/>
                <w:szCs w:val="24"/>
                <w:lang w:val="en-GB"/>
              </w:rPr>
              <w:t>非联合体投标人</w:t>
            </w:r>
          </w:p>
        </w:tc>
        <w:tc>
          <w:tcPr>
            <w:tcW w:w="2552" w:type="dxa"/>
            <w:vAlign w:val="center"/>
          </w:tcPr>
          <w:p w:rsidR="00CC5C1B" w:rsidRDefault="008307A0">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CC5C1B" w:rsidRDefault="008307A0">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CC5C1B" w:rsidRDefault="00CC5C1B">
            <w:pPr>
              <w:jc w:val="center"/>
              <w:rPr>
                <w:rFonts w:ascii="宋体" w:hAnsi="宋体"/>
                <w:b/>
                <w:color w:val="000000"/>
                <w:sz w:val="24"/>
                <w:szCs w:val="24"/>
                <w:lang w:val="en-GB"/>
              </w:rPr>
            </w:pPr>
          </w:p>
        </w:tc>
      </w:tr>
      <w:tr w:rsidR="00CC5C1B">
        <w:trPr>
          <w:trHeight w:val="1414"/>
        </w:trPr>
        <w:tc>
          <w:tcPr>
            <w:tcW w:w="721" w:type="dxa"/>
            <w:vAlign w:val="center"/>
          </w:tcPr>
          <w:p w:rsidR="00CC5C1B" w:rsidRDefault="008307A0">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CC5C1B" w:rsidRDefault="008307A0">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CC5C1B" w:rsidRDefault="008307A0">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CC5C1B" w:rsidRDefault="008307A0">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CC5C1B" w:rsidRDefault="00CC5C1B">
            <w:pPr>
              <w:rPr>
                <w:rFonts w:ascii="宋体" w:hAnsi="宋体"/>
                <w:color w:val="000000"/>
                <w:sz w:val="24"/>
                <w:szCs w:val="24"/>
                <w:lang w:val="en-GB"/>
              </w:rPr>
            </w:pPr>
          </w:p>
        </w:tc>
      </w:tr>
      <w:tr w:rsidR="00CC5C1B">
        <w:trPr>
          <w:trHeight w:val="707"/>
        </w:trPr>
        <w:tc>
          <w:tcPr>
            <w:tcW w:w="721" w:type="dxa"/>
            <w:vAlign w:val="center"/>
          </w:tcPr>
          <w:p w:rsidR="00CC5C1B" w:rsidRDefault="008307A0">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CC5C1B" w:rsidRDefault="008307A0">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CC5C1B" w:rsidRDefault="008307A0">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CC5C1B" w:rsidRDefault="008307A0">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CC5C1B" w:rsidRDefault="008307A0">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CC5C1B" w:rsidRDefault="00CC5C1B">
            <w:pPr>
              <w:jc w:val="center"/>
              <w:rPr>
                <w:rFonts w:ascii="宋体" w:hAnsi="宋体"/>
                <w:b/>
                <w:color w:val="000000"/>
                <w:sz w:val="24"/>
                <w:szCs w:val="24"/>
                <w:lang w:val="en-GB"/>
              </w:rPr>
            </w:pPr>
          </w:p>
        </w:tc>
      </w:tr>
      <w:tr w:rsidR="00CC5C1B">
        <w:trPr>
          <w:trHeight w:val="707"/>
        </w:trPr>
        <w:tc>
          <w:tcPr>
            <w:tcW w:w="721" w:type="dxa"/>
            <w:vAlign w:val="center"/>
          </w:tcPr>
          <w:p w:rsidR="00CC5C1B" w:rsidRDefault="008307A0">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CC5C1B" w:rsidRDefault="008307A0">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CC5C1B" w:rsidRDefault="008307A0">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CC5C1B" w:rsidRDefault="008307A0">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CC5C1B" w:rsidRDefault="008307A0">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CC5C1B">
        <w:trPr>
          <w:trHeight w:val="707"/>
        </w:trPr>
        <w:tc>
          <w:tcPr>
            <w:tcW w:w="721" w:type="dxa"/>
            <w:vAlign w:val="center"/>
          </w:tcPr>
          <w:p w:rsidR="00CC5C1B" w:rsidRDefault="008307A0">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CC5C1B" w:rsidRDefault="008307A0">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CC5C1B" w:rsidRDefault="008307A0">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CC5C1B" w:rsidRDefault="008307A0">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CC5C1B" w:rsidRDefault="008307A0">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CC5C1B">
        <w:trPr>
          <w:trHeight w:val="2582"/>
        </w:trPr>
        <w:tc>
          <w:tcPr>
            <w:tcW w:w="8931" w:type="dxa"/>
            <w:gridSpan w:val="4"/>
            <w:vAlign w:val="center"/>
          </w:tcPr>
          <w:p w:rsidR="00CC5C1B" w:rsidRDefault="008307A0">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CC5C1B" w:rsidRDefault="008307A0">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CC5C1B" w:rsidRDefault="008307A0" w:rsidP="00270A04">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CC5C1B" w:rsidRDefault="008307A0" w:rsidP="00270A04">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CC5C1B" w:rsidRDefault="008307A0">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CC5C1B" w:rsidRDefault="008307A0">
      <w:pPr>
        <w:spacing w:line="360" w:lineRule="auto"/>
        <w:ind w:firstLineChars="200" w:firstLine="480"/>
        <w:rPr>
          <w:rFonts w:ascii="宋体" w:hAnsi="宋体"/>
          <w:bCs/>
          <w:color w:val="FF0000"/>
          <w:sz w:val="24"/>
          <w:szCs w:val="24"/>
          <w:lang w:val="en-GB"/>
        </w:rPr>
      </w:pPr>
      <w:r>
        <w:rPr>
          <w:rFonts w:ascii="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rsidR="00CC5C1B" w:rsidRDefault="008307A0">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CC5C1B" w:rsidRDefault="008307A0">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CC5C1B" w:rsidRDefault="008307A0">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CC5C1B" w:rsidRDefault="008307A0">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CC5C1B" w:rsidRDefault="008307A0">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CC5C1B" w:rsidRDefault="008307A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CC5C1B" w:rsidRDefault="008307A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CC5C1B" w:rsidRDefault="008307A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CC5C1B" w:rsidRDefault="008307A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CC5C1B" w:rsidRDefault="008307A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CC5C1B" w:rsidRDefault="008307A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lastRenderedPageBreak/>
        <w:t>投标人对本条第一款情形提出质疑的，采购人或者采购代理机构可以组织原评标委员会进行重新评审，重新评审改变评标结果的，应当书面报告本级财政部门。</w:t>
      </w:r>
    </w:p>
    <w:p w:rsidR="00CC5C1B" w:rsidRDefault="008307A0">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CC5C1B" w:rsidRDefault="008307A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CC5C1B" w:rsidRDefault="008307A0">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CC5C1B" w:rsidRDefault="00CC5C1B">
      <w:pPr>
        <w:adjustRightInd w:val="0"/>
        <w:snapToGrid w:val="0"/>
        <w:spacing w:line="360" w:lineRule="auto"/>
        <w:ind w:firstLineChars="200" w:firstLine="420"/>
        <w:rPr>
          <w:rFonts w:ascii="宋体" w:hAnsi="宋体" w:cs="Courier New"/>
          <w:szCs w:val="21"/>
        </w:rPr>
      </w:pPr>
    </w:p>
    <w:p w:rsidR="00CC5C1B" w:rsidRDefault="00CC5C1B">
      <w:pPr>
        <w:adjustRightInd w:val="0"/>
        <w:snapToGrid w:val="0"/>
        <w:spacing w:line="360" w:lineRule="auto"/>
        <w:ind w:firstLineChars="200" w:firstLine="420"/>
        <w:rPr>
          <w:rFonts w:ascii="宋体" w:hAnsi="宋体" w:cs="Courier New"/>
          <w:szCs w:val="21"/>
        </w:rPr>
      </w:pPr>
    </w:p>
    <w:p w:rsidR="00CC5C1B" w:rsidRDefault="00CC5C1B">
      <w:pPr>
        <w:adjustRightInd w:val="0"/>
        <w:snapToGrid w:val="0"/>
        <w:spacing w:line="360" w:lineRule="auto"/>
        <w:ind w:firstLineChars="200" w:firstLine="420"/>
        <w:rPr>
          <w:rFonts w:ascii="宋体" w:hAnsi="宋体" w:cs="Courier New"/>
          <w:szCs w:val="21"/>
        </w:rPr>
      </w:pPr>
    </w:p>
    <w:p w:rsidR="00CC5C1B" w:rsidRDefault="00CC5C1B">
      <w:pPr>
        <w:adjustRightInd w:val="0"/>
        <w:snapToGrid w:val="0"/>
        <w:spacing w:line="360" w:lineRule="auto"/>
        <w:ind w:firstLineChars="200" w:firstLine="420"/>
        <w:rPr>
          <w:rFonts w:ascii="宋体" w:hAnsi="宋体" w:cs="Courier New"/>
          <w:szCs w:val="21"/>
        </w:rPr>
      </w:pPr>
    </w:p>
    <w:p w:rsidR="00CC5C1B" w:rsidRDefault="00CC5C1B">
      <w:pPr>
        <w:adjustRightInd w:val="0"/>
        <w:snapToGrid w:val="0"/>
        <w:spacing w:line="360" w:lineRule="auto"/>
        <w:ind w:firstLineChars="200" w:firstLine="420"/>
        <w:rPr>
          <w:rFonts w:ascii="宋体" w:hAnsi="宋体" w:cs="Courier New"/>
          <w:szCs w:val="21"/>
        </w:rPr>
      </w:pPr>
    </w:p>
    <w:p w:rsidR="00CC5C1B" w:rsidRDefault="00CC5C1B">
      <w:pPr>
        <w:adjustRightInd w:val="0"/>
        <w:snapToGrid w:val="0"/>
        <w:spacing w:line="360" w:lineRule="auto"/>
        <w:ind w:firstLineChars="200" w:firstLine="420"/>
        <w:rPr>
          <w:rFonts w:ascii="宋体" w:hAnsi="宋体" w:cs="Courier New"/>
          <w:szCs w:val="21"/>
        </w:rPr>
      </w:pPr>
    </w:p>
    <w:p w:rsidR="00CC5C1B" w:rsidRDefault="00CC5C1B">
      <w:pPr>
        <w:adjustRightInd w:val="0"/>
        <w:snapToGrid w:val="0"/>
        <w:spacing w:line="360" w:lineRule="auto"/>
        <w:ind w:firstLineChars="200" w:firstLine="420"/>
        <w:rPr>
          <w:rFonts w:ascii="宋体" w:hAnsi="宋体" w:cs="Courier New"/>
          <w:szCs w:val="21"/>
        </w:rPr>
      </w:pPr>
    </w:p>
    <w:p w:rsidR="00CC5C1B" w:rsidRDefault="00CC5C1B">
      <w:pPr>
        <w:adjustRightInd w:val="0"/>
        <w:snapToGrid w:val="0"/>
        <w:spacing w:line="360" w:lineRule="auto"/>
        <w:ind w:firstLineChars="200" w:firstLine="420"/>
        <w:rPr>
          <w:rFonts w:ascii="宋体" w:hAnsi="宋体" w:cs="Courier New"/>
          <w:szCs w:val="21"/>
        </w:rPr>
      </w:pPr>
    </w:p>
    <w:p w:rsidR="00CC5C1B" w:rsidRDefault="00CC5C1B">
      <w:pPr>
        <w:adjustRightInd w:val="0"/>
        <w:snapToGrid w:val="0"/>
        <w:spacing w:line="360" w:lineRule="auto"/>
        <w:ind w:firstLineChars="200" w:firstLine="420"/>
        <w:rPr>
          <w:rFonts w:ascii="宋体" w:hAnsi="宋体" w:cs="Courier New"/>
          <w:szCs w:val="21"/>
        </w:rPr>
      </w:pPr>
    </w:p>
    <w:p w:rsidR="00CC5C1B" w:rsidRDefault="00CC5C1B">
      <w:pPr>
        <w:adjustRightInd w:val="0"/>
        <w:snapToGrid w:val="0"/>
        <w:spacing w:line="360" w:lineRule="auto"/>
        <w:ind w:firstLineChars="200" w:firstLine="420"/>
        <w:rPr>
          <w:rFonts w:ascii="宋体" w:hAnsi="宋体" w:cs="Courier New"/>
          <w:szCs w:val="21"/>
        </w:rPr>
      </w:pPr>
    </w:p>
    <w:p w:rsidR="00CC5C1B" w:rsidRDefault="00CC5C1B">
      <w:pPr>
        <w:adjustRightInd w:val="0"/>
        <w:snapToGrid w:val="0"/>
        <w:spacing w:line="360" w:lineRule="auto"/>
        <w:ind w:firstLineChars="200" w:firstLine="420"/>
        <w:rPr>
          <w:rFonts w:ascii="宋体" w:hAnsi="宋体" w:cs="Courier New"/>
          <w:szCs w:val="21"/>
        </w:rPr>
      </w:pPr>
    </w:p>
    <w:p w:rsidR="00CC5C1B" w:rsidRDefault="00CC5C1B">
      <w:pPr>
        <w:adjustRightInd w:val="0"/>
        <w:snapToGrid w:val="0"/>
        <w:spacing w:line="360" w:lineRule="auto"/>
        <w:ind w:firstLineChars="200" w:firstLine="420"/>
        <w:rPr>
          <w:rFonts w:ascii="宋体" w:hAnsi="宋体" w:cs="Courier New"/>
          <w:szCs w:val="21"/>
        </w:rPr>
      </w:pPr>
    </w:p>
    <w:p w:rsidR="00CC5C1B" w:rsidRDefault="00CC5C1B">
      <w:pPr>
        <w:adjustRightInd w:val="0"/>
        <w:snapToGrid w:val="0"/>
        <w:spacing w:line="360" w:lineRule="auto"/>
        <w:ind w:firstLineChars="200" w:firstLine="420"/>
        <w:rPr>
          <w:rFonts w:ascii="宋体" w:hAnsi="宋体" w:cs="Courier New"/>
          <w:szCs w:val="21"/>
        </w:rPr>
      </w:pPr>
    </w:p>
    <w:p w:rsidR="00CC5C1B" w:rsidRDefault="008307A0">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CC5C1B" w:rsidRDefault="008307A0">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合同条款及格式</w:t>
      </w:r>
    </w:p>
    <w:p w:rsidR="00CC5C1B" w:rsidRDefault="00CC5C1B">
      <w:pPr>
        <w:pStyle w:val="a7"/>
        <w:spacing w:line="360" w:lineRule="auto"/>
        <w:contextualSpacing/>
        <w:jc w:val="center"/>
        <w:rPr>
          <w:rFonts w:asciiTheme="majorEastAsia" w:eastAsiaTheme="majorEastAsia" w:hAnsiTheme="majorEastAsia" w:cs="宋体"/>
          <w:b/>
          <w:kern w:val="0"/>
          <w:sz w:val="36"/>
          <w:szCs w:val="36"/>
        </w:rPr>
      </w:pPr>
    </w:p>
    <w:p w:rsidR="00CC5C1B" w:rsidRDefault="008307A0">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CC5C1B" w:rsidRDefault="008307A0">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CC5C1B" w:rsidRDefault="008307A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CC5C1B" w:rsidRDefault="008307A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CC5C1B" w:rsidRDefault="008307A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CC5C1B" w:rsidRDefault="008307A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CC5C1B" w:rsidRDefault="008307A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CC5C1B" w:rsidRDefault="008307A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CC5C1B" w:rsidRDefault="008307A0">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CC5C1B" w:rsidRDefault="008307A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CC5C1B" w:rsidRDefault="008307A0">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CC5C1B" w:rsidRDefault="008307A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CC5C1B" w:rsidRDefault="008307A0">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CC5C1B" w:rsidRDefault="008307A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CC5C1B" w:rsidRDefault="008307A0">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CC5C1B" w:rsidRDefault="008307A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CC5C1B" w:rsidRDefault="008307A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CC5C1B" w:rsidRDefault="008307A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CC5C1B" w:rsidRDefault="008307A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CC5C1B" w:rsidRDefault="008307A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CC5C1B" w:rsidRDefault="008307A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CC5C1B" w:rsidRDefault="008307A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CC5C1B" w:rsidRDefault="008307A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CC5C1B" w:rsidRDefault="008307A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CC5C1B" w:rsidRDefault="008307A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CC5C1B" w:rsidRDefault="008307A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CC5C1B" w:rsidRDefault="008307A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CC5C1B" w:rsidRDefault="008307A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CC5C1B" w:rsidRDefault="008307A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CC5C1B" w:rsidRDefault="008307A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CC5C1B" w:rsidRDefault="008307A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CC5C1B" w:rsidRDefault="008307A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CC5C1B" w:rsidRDefault="008307A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CC5C1B" w:rsidRDefault="008307A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CC5C1B" w:rsidRDefault="008307A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CC5C1B" w:rsidRDefault="008307A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CC5C1B" w:rsidRDefault="008307A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CC5C1B" w:rsidRDefault="008307A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CC5C1B" w:rsidRDefault="008307A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CC5C1B" w:rsidRDefault="008307A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CC5C1B" w:rsidRDefault="008307A0">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CC5C1B" w:rsidRDefault="008307A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CC5C1B" w:rsidRDefault="008307A0">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CC5C1B" w:rsidRDefault="008307A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CC5C1B" w:rsidRDefault="008307A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CC5C1B" w:rsidRDefault="008307A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CC5C1B" w:rsidRDefault="008307A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CC5C1B" w:rsidRDefault="008307A0">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CC5C1B" w:rsidRDefault="00CC5C1B">
      <w:pPr>
        <w:pStyle w:val="a7"/>
        <w:spacing w:line="360" w:lineRule="auto"/>
        <w:contextualSpacing/>
        <w:jc w:val="center"/>
        <w:rPr>
          <w:rFonts w:asciiTheme="majorEastAsia" w:eastAsiaTheme="majorEastAsia" w:hAnsiTheme="majorEastAsia" w:cs="宋体"/>
          <w:b/>
          <w:kern w:val="0"/>
          <w:sz w:val="36"/>
          <w:szCs w:val="36"/>
        </w:rPr>
      </w:pPr>
    </w:p>
    <w:p w:rsidR="00CC5C1B" w:rsidRDefault="00CC5C1B">
      <w:pPr>
        <w:pStyle w:val="a7"/>
        <w:spacing w:line="360" w:lineRule="auto"/>
        <w:contextualSpacing/>
        <w:jc w:val="center"/>
        <w:rPr>
          <w:rFonts w:asciiTheme="majorEastAsia" w:eastAsiaTheme="majorEastAsia" w:hAnsiTheme="majorEastAsia" w:cs="宋体"/>
          <w:b/>
          <w:kern w:val="0"/>
          <w:sz w:val="36"/>
          <w:szCs w:val="36"/>
        </w:rPr>
      </w:pPr>
    </w:p>
    <w:p w:rsidR="00CC5C1B" w:rsidRDefault="00CC5C1B">
      <w:pPr>
        <w:pStyle w:val="a7"/>
        <w:spacing w:line="360" w:lineRule="auto"/>
        <w:contextualSpacing/>
        <w:jc w:val="center"/>
        <w:rPr>
          <w:rFonts w:asciiTheme="majorEastAsia" w:eastAsiaTheme="majorEastAsia" w:hAnsiTheme="majorEastAsia" w:cs="宋体"/>
          <w:b/>
          <w:kern w:val="0"/>
          <w:sz w:val="36"/>
          <w:szCs w:val="36"/>
        </w:rPr>
      </w:pPr>
    </w:p>
    <w:p w:rsidR="00CC5C1B" w:rsidRDefault="00CC5C1B">
      <w:pPr>
        <w:pStyle w:val="a7"/>
        <w:spacing w:line="360" w:lineRule="auto"/>
        <w:contextualSpacing/>
        <w:jc w:val="center"/>
        <w:rPr>
          <w:rFonts w:asciiTheme="majorEastAsia" w:eastAsiaTheme="majorEastAsia" w:hAnsiTheme="majorEastAsia" w:cs="宋体"/>
          <w:b/>
          <w:kern w:val="0"/>
          <w:sz w:val="36"/>
          <w:szCs w:val="36"/>
        </w:rPr>
      </w:pPr>
    </w:p>
    <w:p w:rsidR="00CC5C1B" w:rsidRDefault="008307A0">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CC5C1B" w:rsidRDefault="008307A0">
      <w:pPr>
        <w:autoSpaceDE w:val="0"/>
        <w:autoSpaceDN w:val="0"/>
        <w:adjustRightInd w:val="0"/>
        <w:spacing w:line="700" w:lineRule="exact"/>
        <w:ind w:firstLine="551"/>
        <w:jc w:val="center"/>
        <w:rPr>
          <w:rFonts w:asciiTheme="minorEastAsia" w:hAnsiTheme="minorEastAsia" w:cs="黑体"/>
          <w:b/>
          <w:bCs/>
          <w:sz w:val="36"/>
          <w:szCs w:val="36"/>
          <w:lang w:val="zh-CN"/>
        </w:rPr>
      </w:pPr>
      <w:r>
        <w:rPr>
          <w:rFonts w:asciiTheme="majorEastAsia" w:eastAsiaTheme="majorEastAsia" w:hAnsiTheme="majorEastAsia" w:cs="宋体" w:hint="eastAsia"/>
          <w:b/>
          <w:kern w:val="0"/>
          <w:sz w:val="36"/>
          <w:szCs w:val="36"/>
        </w:rPr>
        <w:t>（如涉及本项目的提供）</w:t>
      </w:r>
      <w:bookmarkStart w:id="1" w:name="_Toc184023138"/>
      <w:bookmarkStart w:id="2" w:name="_Toc174185203"/>
      <w:bookmarkStart w:id="3" w:name="_Toc186274126"/>
    </w:p>
    <w:p w:rsidR="00CC5C1B" w:rsidRDefault="008307A0">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t>一、投标人应答索引表</w:t>
      </w:r>
      <w:bookmarkEnd w:id="1"/>
      <w:bookmarkEnd w:id="2"/>
      <w:bookmarkEnd w:id="3"/>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CC5C1B">
        <w:tc>
          <w:tcPr>
            <w:tcW w:w="468" w:type="dxa"/>
            <w:vAlign w:val="center"/>
          </w:tcPr>
          <w:p w:rsidR="00CC5C1B" w:rsidRDefault="008307A0">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CC5C1B" w:rsidRDefault="008307A0">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CC5C1B" w:rsidRDefault="008307A0">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CC5C1B" w:rsidRDefault="008307A0">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CC5C1B" w:rsidRDefault="008307A0">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CC5C1B" w:rsidRDefault="008307A0">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CC5C1B">
        <w:trPr>
          <w:trHeight w:hRule="exact" w:val="510"/>
        </w:trPr>
        <w:tc>
          <w:tcPr>
            <w:tcW w:w="468" w:type="dxa"/>
            <w:vAlign w:val="center"/>
          </w:tcPr>
          <w:p w:rsidR="00CC5C1B" w:rsidRDefault="008307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CC5C1B" w:rsidRDefault="008307A0">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CC5C1B" w:rsidRDefault="00CC5C1B">
            <w:pPr>
              <w:snapToGrid w:val="0"/>
              <w:spacing w:line="400" w:lineRule="exact"/>
              <w:jc w:val="center"/>
              <w:rPr>
                <w:rFonts w:ascii="宋体" w:hAnsi="宋体" w:cs="微软雅黑"/>
                <w:szCs w:val="21"/>
              </w:rPr>
            </w:pPr>
          </w:p>
        </w:tc>
        <w:tc>
          <w:tcPr>
            <w:tcW w:w="1560" w:type="dxa"/>
            <w:vAlign w:val="center"/>
          </w:tcPr>
          <w:p w:rsidR="00CC5C1B" w:rsidRDefault="00CC5C1B">
            <w:pPr>
              <w:snapToGrid w:val="0"/>
              <w:spacing w:line="400" w:lineRule="exact"/>
              <w:rPr>
                <w:rFonts w:ascii="宋体" w:hAnsi="宋体" w:cs="微软雅黑"/>
                <w:szCs w:val="21"/>
              </w:rPr>
            </w:pPr>
          </w:p>
        </w:tc>
        <w:tc>
          <w:tcPr>
            <w:tcW w:w="2018" w:type="dxa"/>
            <w:vAlign w:val="center"/>
          </w:tcPr>
          <w:p w:rsidR="00CC5C1B" w:rsidRDefault="00CC5C1B">
            <w:pPr>
              <w:snapToGrid w:val="0"/>
              <w:spacing w:line="400" w:lineRule="exact"/>
              <w:rPr>
                <w:rFonts w:ascii="宋体" w:hAnsi="宋体" w:cs="微软雅黑"/>
                <w:szCs w:val="21"/>
              </w:rPr>
            </w:pPr>
          </w:p>
        </w:tc>
      </w:tr>
      <w:tr w:rsidR="00CC5C1B">
        <w:trPr>
          <w:trHeight w:hRule="exact" w:val="510"/>
        </w:trPr>
        <w:tc>
          <w:tcPr>
            <w:tcW w:w="468" w:type="dxa"/>
            <w:vAlign w:val="center"/>
          </w:tcPr>
          <w:p w:rsidR="00CC5C1B" w:rsidRDefault="008307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CC5C1B" w:rsidRDefault="008307A0">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CC5C1B" w:rsidRDefault="00CC5C1B">
            <w:pPr>
              <w:snapToGrid w:val="0"/>
              <w:spacing w:line="400" w:lineRule="exact"/>
              <w:jc w:val="center"/>
              <w:rPr>
                <w:rFonts w:ascii="宋体" w:hAnsi="宋体" w:cs="微软雅黑"/>
                <w:szCs w:val="21"/>
              </w:rPr>
            </w:pPr>
          </w:p>
        </w:tc>
        <w:tc>
          <w:tcPr>
            <w:tcW w:w="1560" w:type="dxa"/>
            <w:vAlign w:val="center"/>
          </w:tcPr>
          <w:p w:rsidR="00CC5C1B" w:rsidRDefault="00CC5C1B">
            <w:pPr>
              <w:snapToGrid w:val="0"/>
              <w:spacing w:line="400" w:lineRule="exact"/>
              <w:rPr>
                <w:rFonts w:ascii="宋体" w:hAnsi="宋体" w:cs="微软雅黑"/>
                <w:szCs w:val="21"/>
              </w:rPr>
            </w:pPr>
          </w:p>
        </w:tc>
        <w:tc>
          <w:tcPr>
            <w:tcW w:w="2018" w:type="dxa"/>
            <w:vAlign w:val="center"/>
          </w:tcPr>
          <w:p w:rsidR="00CC5C1B" w:rsidRDefault="00CC5C1B">
            <w:pPr>
              <w:snapToGrid w:val="0"/>
              <w:spacing w:line="400" w:lineRule="exact"/>
              <w:rPr>
                <w:rFonts w:ascii="宋体" w:hAnsi="宋体" w:cs="微软雅黑"/>
                <w:szCs w:val="21"/>
              </w:rPr>
            </w:pPr>
          </w:p>
        </w:tc>
      </w:tr>
      <w:tr w:rsidR="00CC5C1B">
        <w:trPr>
          <w:trHeight w:hRule="exact" w:val="510"/>
        </w:trPr>
        <w:tc>
          <w:tcPr>
            <w:tcW w:w="468" w:type="dxa"/>
            <w:vAlign w:val="center"/>
          </w:tcPr>
          <w:p w:rsidR="00CC5C1B" w:rsidRDefault="008307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CC5C1B" w:rsidRDefault="008307A0">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CC5C1B" w:rsidRDefault="00CC5C1B">
            <w:pPr>
              <w:snapToGrid w:val="0"/>
              <w:spacing w:line="400" w:lineRule="exact"/>
              <w:jc w:val="center"/>
              <w:rPr>
                <w:rFonts w:ascii="宋体" w:hAnsi="宋体" w:cs="微软雅黑"/>
                <w:szCs w:val="21"/>
              </w:rPr>
            </w:pPr>
          </w:p>
        </w:tc>
        <w:tc>
          <w:tcPr>
            <w:tcW w:w="1560" w:type="dxa"/>
            <w:vAlign w:val="center"/>
          </w:tcPr>
          <w:p w:rsidR="00CC5C1B" w:rsidRDefault="00CC5C1B">
            <w:pPr>
              <w:snapToGrid w:val="0"/>
              <w:spacing w:line="400" w:lineRule="exact"/>
              <w:rPr>
                <w:rFonts w:ascii="宋体" w:hAnsi="宋体" w:cs="微软雅黑"/>
                <w:szCs w:val="21"/>
              </w:rPr>
            </w:pPr>
          </w:p>
        </w:tc>
        <w:tc>
          <w:tcPr>
            <w:tcW w:w="2018" w:type="dxa"/>
            <w:vAlign w:val="center"/>
          </w:tcPr>
          <w:p w:rsidR="00CC5C1B" w:rsidRDefault="00CC5C1B">
            <w:pPr>
              <w:snapToGrid w:val="0"/>
              <w:spacing w:line="400" w:lineRule="exact"/>
              <w:rPr>
                <w:rFonts w:ascii="宋体" w:hAnsi="宋体" w:cs="微软雅黑"/>
                <w:szCs w:val="21"/>
              </w:rPr>
            </w:pPr>
          </w:p>
        </w:tc>
      </w:tr>
      <w:tr w:rsidR="00CC5C1B">
        <w:trPr>
          <w:trHeight w:hRule="exact" w:val="510"/>
        </w:trPr>
        <w:tc>
          <w:tcPr>
            <w:tcW w:w="468" w:type="dxa"/>
            <w:vAlign w:val="center"/>
          </w:tcPr>
          <w:p w:rsidR="00CC5C1B" w:rsidRDefault="008307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CC5C1B" w:rsidRDefault="008307A0">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CC5C1B" w:rsidRDefault="00CC5C1B">
            <w:pPr>
              <w:snapToGrid w:val="0"/>
              <w:spacing w:line="400" w:lineRule="exact"/>
              <w:jc w:val="center"/>
              <w:rPr>
                <w:rFonts w:ascii="宋体" w:hAnsi="宋体" w:cs="微软雅黑"/>
                <w:szCs w:val="21"/>
              </w:rPr>
            </w:pPr>
          </w:p>
        </w:tc>
        <w:tc>
          <w:tcPr>
            <w:tcW w:w="1560" w:type="dxa"/>
            <w:vAlign w:val="center"/>
          </w:tcPr>
          <w:p w:rsidR="00CC5C1B" w:rsidRDefault="00CC5C1B">
            <w:pPr>
              <w:snapToGrid w:val="0"/>
              <w:spacing w:line="400" w:lineRule="exact"/>
              <w:rPr>
                <w:rFonts w:ascii="宋体" w:hAnsi="宋体" w:cs="微软雅黑"/>
                <w:szCs w:val="21"/>
              </w:rPr>
            </w:pPr>
          </w:p>
        </w:tc>
        <w:tc>
          <w:tcPr>
            <w:tcW w:w="2018" w:type="dxa"/>
            <w:vAlign w:val="center"/>
          </w:tcPr>
          <w:p w:rsidR="00CC5C1B" w:rsidRDefault="00CC5C1B">
            <w:pPr>
              <w:snapToGrid w:val="0"/>
              <w:spacing w:line="400" w:lineRule="exact"/>
              <w:rPr>
                <w:rFonts w:ascii="宋体" w:hAnsi="宋体" w:cs="微软雅黑"/>
                <w:szCs w:val="21"/>
              </w:rPr>
            </w:pPr>
          </w:p>
        </w:tc>
      </w:tr>
      <w:tr w:rsidR="00CC5C1B">
        <w:trPr>
          <w:trHeight w:hRule="exact" w:val="510"/>
        </w:trPr>
        <w:tc>
          <w:tcPr>
            <w:tcW w:w="468" w:type="dxa"/>
            <w:vAlign w:val="center"/>
          </w:tcPr>
          <w:p w:rsidR="00CC5C1B" w:rsidRDefault="008307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CC5C1B" w:rsidRDefault="008307A0">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CC5C1B" w:rsidRDefault="00CC5C1B">
            <w:pPr>
              <w:snapToGrid w:val="0"/>
              <w:spacing w:line="400" w:lineRule="exact"/>
              <w:jc w:val="center"/>
              <w:rPr>
                <w:rFonts w:ascii="宋体" w:hAnsi="宋体" w:cs="微软雅黑"/>
                <w:szCs w:val="21"/>
              </w:rPr>
            </w:pPr>
          </w:p>
        </w:tc>
        <w:tc>
          <w:tcPr>
            <w:tcW w:w="1560" w:type="dxa"/>
            <w:vAlign w:val="center"/>
          </w:tcPr>
          <w:p w:rsidR="00CC5C1B" w:rsidRDefault="00CC5C1B">
            <w:pPr>
              <w:snapToGrid w:val="0"/>
              <w:spacing w:line="400" w:lineRule="exact"/>
              <w:rPr>
                <w:rFonts w:ascii="宋体" w:hAnsi="宋体" w:cs="微软雅黑"/>
                <w:szCs w:val="21"/>
              </w:rPr>
            </w:pPr>
          </w:p>
        </w:tc>
        <w:tc>
          <w:tcPr>
            <w:tcW w:w="2018" w:type="dxa"/>
            <w:vAlign w:val="center"/>
          </w:tcPr>
          <w:p w:rsidR="00CC5C1B" w:rsidRDefault="00CC5C1B">
            <w:pPr>
              <w:snapToGrid w:val="0"/>
              <w:spacing w:line="400" w:lineRule="exact"/>
              <w:rPr>
                <w:rFonts w:ascii="宋体" w:hAnsi="宋体" w:cs="微软雅黑"/>
                <w:szCs w:val="21"/>
              </w:rPr>
            </w:pPr>
          </w:p>
        </w:tc>
      </w:tr>
      <w:tr w:rsidR="00CC5C1B">
        <w:trPr>
          <w:trHeight w:hRule="exact" w:val="510"/>
        </w:trPr>
        <w:tc>
          <w:tcPr>
            <w:tcW w:w="468" w:type="dxa"/>
            <w:vAlign w:val="center"/>
          </w:tcPr>
          <w:p w:rsidR="00CC5C1B" w:rsidRDefault="008307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CC5C1B" w:rsidRDefault="008307A0">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CC5C1B" w:rsidRDefault="00CC5C1B">
            <w:pPr>
              <w:snapToGrid w:val="0"/>
              <w:spacing w:line="400" w:lineRule="exact"/>
              <w:jc w:val="center"/>
              <w:rPr>
                <w:rFonts w:ascii="宋体" w:hAnsi="宋体" w:cs="微软雅黑"/>
                <w:szCs w:val="21"/>
              </w:rPr>
            </w:pPr>
          </w:p>
        </w:tc>
        <w:tc>
          <w:tcPr>
            <w:tcW w:w="1560" w:type="dxa"/>
            <w:vAlign w:val="center"/>
          </w:tcPr>
          <w:p w:rsidR="00CC5C1B" w:rsidRDefault="00CC5C1B">
            <w:pPr>
              <w:snapToGrid w:val="0"/>
              <w:spacing w:line="400" w:lineRule="exact"/>
              <w:rPr>
                <w:rFonts w:ascii="宋体" w:hAnsi="宋体" w:cs="微软雅黑"/>
                <w:szCs w:val="21"/>
              </w:rPr>
            </w:pPr>
          </w:p>
        </w:tc>
        <w:tc>
          <w:tcPr>
            <w:tcW w:w="2018" w:type="dxa"/>
            <w:vAlign w:val="center"/>
          </w:tcPr>
          <w:p w:rsidR="00CC5C1B" w:rsidRDefault="00CC5C1B">
            <w:pPr>
              <w:snapToGrid w:val="0"/>
              <w:spacing w:line="400" w:lineRule="exact"/>
              <w:rPr>
                <w:rFonts w:ascii="宋体" w:hAnsi="宋体" w:cs="微软雅黑"/>
                <w:szCs w:val="21"/>
              </w:rPr>
            </w:pPr>
          </w:p>
        </w:tc>
      </w:tr>
      <w:tr w:rsidR="00CC5C1B">
        <w:trPr>
          <w:trHeight w:hRule="exact" w:val="510"/>
        </w:trPr>
        <w:tc>
          <w:tcPr>
            <w:tcW w:w="468" w:type="dxa"/>
            <w:vMerge w:val="restart"/>
            <w:vAlign w:val="center"/>
          </w:tcPr>
          <w:p w:rsidR="00CC5C1B" w:rsidRDefault="008307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CC5C1B" w:rsidRDefault="008307A0">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CC5C1B" w:rsidRDefault="008307A0">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CC5C1B" w:rsidRDefault="00CC5C1B">
            <w:pPr>
              <w:snapToGrid w:val="0"/>
              <w:spacing w:line="400" w:lineRule="exact"/>
              <w:jc w:val="center"/>
              <w:rPr>
                <w:rFonts w:ascii="宋体" w:hAnsi="宋体" w:cs="微软雅黑"/>
                <w:szCs w:val="21"/>
              </w:rPr>
            </w:pPr>
          </w:p>
        </w:tc>
        <w:tc>
          <w:tcPr>
            <w:tcW w:w="1560" w:type="dxa"/>
            <w:vAlign w:val="center"/>
          </w:tcPr>
          <w:p w:rsidR="00CC5C1B" w:rsidRDefault="00CC5C1B">
            <w:pPr>
              <w:snapToGrid w:val="0"/>
              <w:spacing w:line="400" w:lineRule="exact"/>
              <w:rPr>
                <w:rFonts w:ascii="宋体" w:hAnsi="宋体" w:cs="微软雅黑"/>
                <w:szCs w:val="21"/>
              </w:rPr>
            </w:pPr>
          </w:p>
        </w:tc>
        <w:tc>
          <w:tcPr>
            <w:tcW w:w="2018" w:type="dxa"/>
            <w:vAlign w:val="center"/>
          </w:tcPr>
          <w:p w:rsidR="00CC5C1B" w:rsidRDefault="00CC5C1B">
            <w:pPr>
              <w:snapToGrid w:val="0"/>
              <w:spacing w:line="400" w:lineRule="exact"/>
              <w:rPr>
                <w:rFonts w:ascii="宋体" w:hAnsi="宋体" w:cs="微软雅黑"/>
                <w:szCs w:val="21"/>
              </w:rPr>
            </w:pPr>
          </w:p>
        </w:tc>
      </w:tr>
      <w:tr w:rsidR="00CC5C1B">
        <w:trPr>
          <w:trHeight w:hRule="exact" w:val="510"/>
        </w:trPr>
        <w:tc>
          <w:tcPr>
            <w:tcW w:w="468" w:type="dxa"/>
            <w:vMerge/>
            <w:vAlign w:val="center"/>
          </w:tcPr>
          <w:p w:rsidR="00CC5C1B" w:rsidRDefault="00CC5C1B">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5C1B" w:rsidRDefault="00CC5C1B">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CC5C1B" w:rsidRDefault="008307A0">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CC5C1B" w:rsidRDefault="00CC5C1B">
            <w:pPr>
              <w:pStyle w:val="a7"/>
              <w:rPr>
                <w:rFonts w:ascii="宋体" w:hAnsi="宋体" w:cs="微软雅黑"/>
                <w:szCs w:val="21"/>
              </w:rPr>
            </w:pPr>
          </w:p>
        </w:tc>
        <w:tc>
          <w:tcPr>
            <w:tcW w:w="1560" w:type="dxa"/>
            <w:vAlign w:val="center"/>
          </w:tcPr>
          <w:p w:rsidR="00CC5C1B" w:rsidRDefault="00CC5C1B">
            <w:pPr>
              <w:snapToGrid w:val="0"/>
              <w:spacing w:line="400" w:lineRule="exact"/>
              <w:rPr>
                <w:rFonts w:ascii="宋体" w:hAnsi="宋体" w:cs="微软雅黑"/>
                <w:szCs w:val="21"/>
              </w:rPr>
            </w:pPr>
          </w:p>
        </w:tc>
        <w:tc>
          <w:tcPr>
            <w:tcW w:w="2018" w:type="dxa"/>
            <w:vAlign w:val="center"/>
          </w:tcPr>
          <w:p w:rsidR="00CC5C1B" w:rsidRDefault="00CC5C1B">
            <w:pPr>
              <w:snapToGrid w:val="0"/>
              <w:spacing w:line="400" w:lineRule="exact"/>
              <w:rPr>
                <w:rFonts w:ascii="宋体" w:hAnsi="宋体" w:cs="微软雅黑"/>
                <w:szCs w:val="21"/>
              </w:rPr>
            </w:pPr>
          </w:p>
        </w:tc>
      </w:tr>
      <w:tr w:rsidR="00CC5C1B">
        <w:trPr>
          <w:trHeight w:hRule="exact" w:val="510"/>
        </w:trPr>
        <w:tc>
          <w:tcPr>
            <w:tcW w:w="468" w:type="dxa"/>
            <w:vMerge w:val="restart"/>
            <w:vAlign w:val="center"/>
          </w:tcPr>
          <w:p w:rsidR="00CC5C1B" w:rsidRDefault="008307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CC5C1B" w:rsidRDefault="008307A0">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CC5C1B" w:rsidRDefault="008307A0">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CC5C1B" w:rsidRDefault="00CC5C1B">
            <w:pPr>
              <w:snapToGrid w:val="0"/>
              <w:spacing w:line="400" w:lineRule="exact"/>
              <w:rPr>
                <w:rFonts w:ascii="宋体" w:hAnsi="宋体" w:cs="微软雅黑"/>
                <w:sz w:val="24"/>
                <w:szCs w:val="24"/>
              </w:rPr>
            </w:pPr>
          </w:p>
        </w:tc>
        <w:tc>
          <w:tcPr>
            <w:tcW w:w="1559" w:type="dxa"/>
            <w:vAlign w:val="center"/>
          </w:tcPr>
          <w:p w:rsidR="00CC5C1B" w:rsidRDefault="00CC5C1B">
            <w:pPr>
              <w:snapToGrid w:val="0"/>
              <w:spacing w:line="400" w:lineRule="exact"/>
              <w:jc w:val="center"/>
              <w:rPr>
                <w:rFonts w:ascii="宋体" w:hAnsi="宋体" w:cs="微软雅黑"/>
                <w:szCs w:val="21"/>
              </w:rPr>
            </w:pPr>
          </w:p>
        </w:tc>
        <w:tc>
          <w:tcPr>
            <w:tcW w:w="1560" w:type="dxa"/>
            <w:vAlign w:val="center"/>
          </w:tcPr>
          <w:p w:rsidR="00CC5C1B" w:rsidRDefault="00CC5C1B">
            <w:pPr>
              <w:snapToGrid w:val="0"/>
              <w:spacing w:line="400" w:lineRule="exact"/>
              <w:rPr>
                <w:rFonts w:ascii="宋体" w:hAnsi="宋体" w:cs="微软雅黑"/>
                <w:szCs w:val="21"/>
              </w:rPr>
            </w:pPr>
          </w:p>
        </w:tc>
        <w:tc>
          <w:tcPr>
            <w:tcW w:w="2018" w:type="dxa"/>
            <w:vAlign w:val="center"/>
          </w:tcPr>
          <w:p w:rsidR="00CC5C1B" w:rsidRDefault="00CC5C1B">
            <w:pPr>
              <w:snapToGrid w:val="0"/>
              <w:spacing w:line="400" w:lineRule="exact"/>
              <w:rPr>
                <w:rFonts w:ascii="宋体" w:hAnsi="宋体" w:cs="微软雅黑"/>
                <w:sz w:val="24"/>
                <w:szCs w:val="24"/>
              </w:rPr>
            </w:pPr>
          </w:p>
        </w:tc>
      </w:tr>
      <w:tr w:rsidR="00CC5C1B">
        <w:trPr>
          <w:trHeight w:hRule="exact" w:val="510"/>
        </w:trPr>
        <w:tc>
          <w:tcPr>
            <w:tcW w:w="468" w:type="dxa"/>
            <w:vMerge/>
            <w:vAlign w:val="center"/>
          </w:tcPr>
          <w:p w:rsidR="00CC5C1B" w:rsidRDefault="00CC5C1B">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5C1B" w:rsidRDefault="00CC5C1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CC5C1B" w:rsidRDefault="00CC5C1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CC5C1B" w:rsidRDefault="00CC5C1B">
            <w:pPr>
              <w:snapToGrid w:val="0"/>
              <w:spacing w:line="400" w:lineRule="exact"/>
              <w:rPr>
                <w:rFonts w:ascii="宋体" w:hAnsi="宋体" w:cs="微软雅黑"/>
                <w:sz w:val="24"/>
                <w:szCs w:val="24"/>
              </w:rPr>
            </w:pPr>
          </w:p>
        </w:tc>
        <w:tc>
          <w:tcPr>
            <w:tcW w:w="1559" w:type="dxa"/>
            <w:vAlign w:val="center"/>
          </w:tcPr>
          <w:p w:rsidR="00CC5C1B" w:rsidRDefault="00CC5C1B">
            <w:pPr>
              <w:snapToGrid w:val="0"/>
              <w:spacing w:line="400" w:lineRule="exact"/>
              <w:jc w:val="center"/>
              <w:rPr>
                <w:rFonts w:ascii="宋体" w:hAnsi="宋体" w:cs="微软雅黑"/>
                <w:szCs w:val="21"/>
              </w:rPr>
            </w:pPr>
          </w:p>
        </w:tc>
        <w:tc>
          <w:tcPr>
            <w:tcW w:w="1560" w:type="dxa"/>
            <w:vAlign w:val="center"/>
          </w:tcPr>
          <w:p w:rsidR="00CC5C1B" w:rsidRDefault="00CC5C1B">
            <w:pPr>
              <w:snapToGrid w:val="0"/>
              <w:spacing w:line="400" w:lineRule="exact"/>
              <w:rPr>
                <w:rFonts w:ascii="宋体" w:hAnsi="宋体" w:cs="微软雅黑"/>
                <w:szCs w:val="21"/>
              </w:rPr>
            </w:pPr>
          </w:p>
        </w:tc>
        <w:tc>
          <w:tcPr>
            <w:tcW w:w="2018" w:type="dxa"/>
            <w:vAlign w:val="center"/>
          </w:tcPr>
          <w:p w:rsidR="00CC5C1B" w:rsidRDefault="00CC5C1B">
            <w:pPr>
              <w:snapToGrid w:val="0"/>
              <w:spacing w:line="400" w:lineRule="exact"/>
              <w:rPr>
                <w:rFonts w:ascii="宋体" w:hAnsi="宋体" w:cs="微软雅黑"/>
                <w:sz w:val="24"/>
                <w:szCs w:val="24"/>
              </w:rPr>
            </w:pPr>
          </w:p>
        </w:tc>
      </w:tr>
      <w:tr w:rsidR="00CC5C1B">
        <w:trPr>
          <w:trHeight w:hRule="exact" w:val="510"/>
        </w:trPr>
        <w:tc>
          <w:tcPr>
            <w:tcW w:w="468" w:type="dxa"/>
            <w:vMerge/>
            <w:vAlign w:val="center"/>
          </w:tcPr>
          <w:p w:rsidR="00CC5C1B" w:rsidRDefault="00CC5C1B">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5C1B" w:rsidRDefault="00CC5C1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CC5C1B" w:rsidRDefault="00CC5C1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CC5C1B" w:rsidRDefault="00CC5C1B">
            <w:pPr>
              <w:snapToGrid w:val="0"/>
              <w:spacing w:line="400" w:lineRule="exact"/>
              <w:rPr>
                <w:rFonts w:ascii="宋体" w:hAnsi="宋体" w:cs="微软雅黑"/>
                <w:sz w:val="24"/>
                <w:szCs w:val="24"/>
              </w:rPr>
            </w:pPr>
          </w:p>
        </w:tc>
        <w:tc>
          <w:tcPr>
            <w:tcW w:w="1559" w:type="dxa"/>
            <w:vAlign w:val="center"/>
          </w:tcPr>
          <w:p w:rsidR="00CC5C1B" w:rsidRDefault="00CC5C1B">
            <w:pPr>
              <w:snapToGrid w:val="0"/>
              <w:spacing w:line="400" w:lineRule="exact"/>
              <w:jc w:val="center"/>
              <w:rPr>
                <w:rFonts w:ascii="宋体" w:hAnsi="宋体" w:cs="微软雅黑"/>
                <w:szCs w:val="21"/>
              </w:rPr>
            </w:pPr>
          </w:p>
        </w:tc>
        <w:tc>
          <w:tcPr>
            <w:tcW w:w="1560" w:type="dxa"/>
            <w:vAlign w:val="center"/>
          </w:tcPr>
          <w:p w:rsidR="00CC5C1B" w:rsidRDefault="00CC5C1B">
            <w:pPr>
              <w:snapToGrid w:val="0"/>
              <w:spacing w:line="400" w:lineRule="exact"/>
              <w:rPr>
                <w:rFonts w:ascii="宋体" w:hAnsi="宋体" w:cs="微软雅黑"/>
                <w:szCs w:val="21"/>
              </w:rPr>
            </w:pPr>
          </w:p>
        </w:tc>
        <w:tc>
          <w:tcPr>
            <w:tcW w:w="2018" w:type="dxa"/>
            <w:vAlign w:val="center"/>
          </w:tcPr>
          <w:p w:rsidR="00CC5C1B" w:rsidRDefault="00CC5C1B">
            <w:pPr>
              <w:snapToGrid w:val="0"/>
              <w:spacing w:line="400" w:lineRule="exact"/>
              <w:rPr>
                <w:rFonts w:ascii="宋体" w:hAnsi="宋体" w:cs="微软雅黑"/>
                <w:sz w:val="24"/>
                <w:szCs w:val="24"/>
              </w:rPr>
            </w:pPr>
          </w:p>
        </w:tc>
      </w:tr>
      <w:tr w:rsidR="00CC5C1B">
        <w:trPr>
          <w:trHeight w:hRule="exact" w:val="510"/>
        </w:trPr>
        <w:tc>
          <w:tcPr>
            <w:tcW w:w="468" w:type="dxa"/>
            <w:vMerge/>
            <w:vAlign w:val="center"/>
          </w:tcPr>
          <w:p w:rsidR="00CC5C1B" w:rsidRDefault="00CC5C1B">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5C1B" w:rsidRDefault="00CC5C1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CC5C1B" w:rsidRDefault="00CC5C1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CC5C1B" w:rsidRDefault="00CC5C1B">
            <w:pPr>
              <w:snapToGrid w:val="0"/>
              <w:spacing w:line="400" w:lineRule="exact"/>
              <w:rPr>
                <w:rFonts w:ascii="宋体" w:hAnsi="宋体" w:cs="微软雅黑"/>
                <w:sz w:val="24"/>
                <w:szCs w:val="24"/>
              </w:rPr>
            </w:pPr>
          </w:p>
        </w:tc>
        <w:tc>
          <w:tcPr>
            <w:tcW w:w="1559" w:type="dxa"/>
            <w:vAlign w:val="center"/>
          </w:tcPr>
          <w:p w:rsidR="00CC5C1B" w:rsidRDefault="00CC5C1B">
            <w:pPr>
              <w:snapToGrid w:val="0"/>
              <w:spacing w:line="400" w:lineRule="exact"/>
              <w:jc w:val="center"/>
              <w:rPr>
                <w:rFonts w:ascii="宋体" w:hAnsi="宋体" w:cs="微软雅黑"/>
                <w:szCs w:val="21"/>
              </w:rPr>
            </w:pPr>
          </w:p>
        </w:tc>
        <w:tc>
          <w:tcPr>
            <w:tcW w:w="1560" w:type="dxa"/>
            <w:vAlign w:val="center"/>
          </w:tcPr>
          <w:p w:rsidR="00CC5C1B" w:rsidRDefault="00CC5C1B">
            <w:pPr>
              <w:snapToGrid w:val="0"/>
              <w:spacing w:line="400" w:lineRule="exact"/>
              <w:rPr>
                <w:rFonts w:ascii="宋体" w:hAnsi="宋体" w:cs="微软雅黑"/>
                <w:szCs w:val="21"/>
              </w:rPr>
            </w:pPr>
          </w:p>
        </w:tc>
        <w:tc>
          <w:tcPr>
            <w:tcW w:w="2018" w:type="dxa"/>
            <w:vAlign w:val="center"/>
          </w:tcPr>
          <w:p w:rsidR="00CC5C1B" w:rsidRDefault="00CC5C1B">
            <w:pPr>
              <w:snapToGrid w:val="0"/>
              <w:spacing w:line="400" w:lineRule="exact"/>
              <w:rPr>
                <w:rFonts w:ascii="宋体" w:hAnsi="宋体" w:cs="微软雅黑"/>
                <w:sz w:val="24"/>
                <w:szCs w:val="24"/>
              </w:rPr>
            </w:pPr>
          </w:p>
        </w:tc>
      </w:tr>
      <w:tr w:rsidR="00CC5C1B">
        <w:trPr>
          <w:trHeight w:hRule="exact" w:val="510"/>
        </w:trPr>
        <w:tc>
          <w:tcPr>
            <w:tcW w:w="468" w:type="dxa"/>
            <w:vMerge/>
            <w:vAlign w:val="center"/>
          </w:tcPr>
          <w:p w:rsidR="00CC5C1B" w:rsidRDefault="00CC5C1B">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5C1B" w:rsidRDefault="00CC5C1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CC5C1B" w:rsidRDefault="00CC5C1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CC5C1B" w:rsidRDefault="00CC5C1B">
            <w:pPr>
              <w:snapToGrid w:val="0"/>
              <w:spacing w:line="400" w:lineRule="exact"/>
              <w:rPr>
                <w:rFonts w:ascii="宋体" w:hAnsi="宋体" w:cs="微软雅黑"/>
                <w:sz w:val="24"/>
                <w:szCs w:val="24"/>
              </w:rPr>
            </w:pPr>
          </w:p>
        </w:tc>
        <w:tc>
          <w:tcPr>
            <w:tcW w:w="1559" w:type="dxa"/>
            <w:vAlign w:val="center"/>
          </w:tcPr>
          <w:p w:rsidR="00CC5C1B" w:rsidRDefault="00CC5C1B">
            <w:pPr>
              <w:snapToGrid w:val="0"/>
              <w:spacing w:line="400" w:lineRule="exact"/>
              <w:jc w:val="center"/>
              <w:rPr>
                <w:rFonts w:ascii="宋体" w:hAnsi="宋体" w:cs="微软雅黑"/>
                <w:szCs w:val="21"/>
              </w:rPr>
            </w:pPr>
          </w:p>
        </w:tc>
        <w:tc>
          <w:tcPr>
            <w:tcW w:w="1560" w:type="dxa"/>
            <w:vAlign w:val="center"/>
          </w:tcPr>
          <w:p w:rsidR="00CC5C1B" w:rsidRDefault="00CC5C1B">
            <w:pPr>
              <w:snapToGrid w:val="0"/>
              <w:spacing w:line="400" w:lineRule="exact"/>
              <w:rPr>
                <w:rFonts w:ascii="宋体" w:hAnsi="宋体" w:cs="微软雅黑"/>
                <w:szCs w:val="21"/>
              </w:rPr>
            </w:pPr>
          </w:p>
        </w:tc>
        <w:tc>
          <w:tcPr>
            <w:tcW w:w="2018" w:type="dxa"/>
            <w:vAlign w:val="center"/>
          </w:tcPr>
          <w:p w:rsidR="00CC5C1B" w:rsidRDefault="00CC5C1B">
            <w:pPr>
              <w:snapToGrid w:val="0"/>
              <w:spacing w:line="400" w:lineRule="exact"/>
              <w:rPr>
                <w:rFonts w:ascii="宋体" w:hAnsi="宋体" w:cs="微软雅黑"/>
                <w:sz w:val="24"/>
                <w:szCs w:val="24"/>
              </w:rPr>
            </w:pPr>
          </w:p>
        </w:tc>
      </w:tr>
      <w:tr w:rsidR="00CC5C1B">
        <w:trPr>
          <w:trHeight w:hRule="exact" w:val="510"/>
        </w:trPr>
        <w:tc>
          <w:tcPr>
            <w:tcW w:w="468" w:type="dxa"/>
            <w:vMerge/>
            <w:vAlign w:val="center"/>
          </w:tcPr>
          <w:p w:rsidR="00CC5C1B" w:rsidRDefault="00CC5C1B">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5C1B" w:rsidRDefault="00CC5C1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CC5C1B" w:rsidRDefault="008307A0">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CC5C1B" w:rsidRDefault="00CC5C1B">
            <w:pPr>
              <w:snapToGrid w:val="0"/>
              <w:spacing w:line="400" w:lineRule="exact"/>
              <w:jc w:val="center"/>
              <w:rPr>
                <w:rFonts w:ascii="宋体" w:hAnsi="宋体" w:cs="微软雅黑"/>
                <w:szCs w:val="21"/>
              </w:rPr>
            </w:pPr>
          </w:p>
        </w:tc>
        <w:tc>
          <w:tcPr>
            <w:tcW w:w="1560" w:type="dxa"/>
            <w:vAlign w:val="center"/>
          </w:tcPr>
          <w:p w:rsidR="00CC5C1B" w:rsidRDefault="00CC5C1B">
            <w:pPr>
              <w:snapToGrid w:val="0"/>
              <w:spacing w:line="400" w:lineRule="exact"/>
              <w:rPr>
                <w:rFonts w:ascii="宋体" w:hAnsi="宋体" w:cs="微软雅黑"/>
                <w:szCs w:val="21"/>
              </w:rPr>
            </w:pPr>
          </w:p>
        </w:tc>
        <w:tc>
          <w:tcPr>
            <w:tcW w:w="2018" w:type="dxa"/>
            <w:vAlign w:val="center"/>
          </w:tcPr>
          <w:p w:rsidR="00CC5C1B" w:rsidRDefault="00CC5C1B">
            <w:pPr>
              <w:snapToGrid w:val="0"/>
              <w:spacing w:line="400" w:lineRule="exact"/>
              <w:rPr>
                <w:rFonts w:ascii="宋体" w:hAnsi="宋体" w:cs="微软雅黑"/>
                <w:szCs w:val="21"/>
              </w:rPr>
            </w:pPr>
          </w:p>
        </w:tc>
      </w:tr>
      <w:tr w:rsidR="00CC5C1B">
        <w:trPr>
          <w:trHeight w:hRule="exact" w:val="510"/>
        </w:trPr>
        <w:tc>
          <w:tcPr>
            <w:tcW w:w="468" w:type="dxa"/>
            <w:vMerge/>
            <w:vAlign w:val="center"/>
          </w:tcPr>
          <w:p w:rsidR="00CC5C1B" w:rsidRDefault="00CC5C1B">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5C1B" w:rsidRDefault="00CC5C1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CC5C1B" w:rsidRDefault="008307A0">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CC5C1B" w:rsidRDefault="00CC5C1B">
            <w:pPr>
              <w:snapToGrid w:val="0"/>
              <w:spacing w:line="400" w:lineRule="exact"/>
              <w:jc w:val="center"/>
              <w:rPr>
                <w:rFonts w:ascii="宋体" w:hAnsi="宋体" w:cs="微软雅黑"/>
                <w:szCs w:val="21"/>
              </w:rPr>
            </w:pPr>
          </w:p>
        </w:tc>
        <w:tc>
          <w:tcPr>
            <w:tcW w:w="1560" w:type="dxa"/>
            <w:vAlign w:val="center"/>
          </w:tcPr>
          <w:p w:rsidR="00CC5C1B" w:rsidRDefault="00CC5C1B">
            <w:pPr>
              <w:snapToGrid w:val="0"/>
              <w:spacing w:line="400" w:lineRule="exact"/>
              <w:rPr>
                <w:rFonts w:ascii="宋体" w:hAnsi="宋体" w:cs="微软雅黑"/>
                <w:szCs w:val="21"/>
              </w:rPr>
            </w:pPr>
          </w:p>
        </w:tc>
        <w:tc>
          <w:tcPr>
            <w:tcW w:w="2018" w:type="dxa"/>
            <w:vAlign w:val="center"/>
          </w:tcPr>
          <w:p w:rsidR="00CC5C1B" w:rsidRDefault="00CC5C1B">
            <w:pPr>
              <w:snapToGrid w:val="0"/>
              <w:spacing w:line="400" w:lineRule="exact"/>
              <w:rPr>
                <w:rFonts w:ascii="宋体" w:hAnsi="宋体" w:cs="微软雅黑"/>
                <w:szCs w:val="21"/>
              </w:rPr>
            </w:pPr>
          </w:p>
        </w:tc>
      </w:tr>
      <w:tr w:rsidR="00CC5C1B">
        <w:trPr>
          <w:trHeight w:hRule="exact" w:val="510"/>
        </w:trPr>
        <w:tc>
          <w:tcPr>
            <w:tcW w:w="468" w:type="dxa"/>
            <w:vMerge/>
            <w:vAlign w:val="center"/>
          </w:tcPr>
          <w:p w:rsidR="00CC5C1B" w:rsidRDefault="00CC5C1B">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5C1B" w:rsidRDefault="00CC5C1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CC5C1B" w:rsidRDefault="008307A0">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CC5C1B" w:rsidRDefault="00CC5C1B">
            <w:pPr>
              <w:snapToGrid w:val="0"/>
              <w:spacing w:line="400" w:lineRule="exact"/>
              <w:jc w:val="center"/>
              <w:rPr>
                <w:rFonts w:ascii="宋体" w:hAnsi="宋体" w:cs="微软雅黑"/>
                <w:szCs w:val="21"/>
              </w:rPr>
            </w:pPr>
          </w:p>
        </w:tc>
        <w:tc>
          <w:tcPr>
            <w:tcW w:w="1560" w:type="dxa"/>
            <w:vAlign w:val="center"/>
          </w:tcPr>
          <w:p w:rsidR="00CC5C1B" w:rsidRDefault="00CC5C1B">
            <w:pPr>
              <w:snapToGrid w:val="0"/>
              <w:spacing w:line="400" w:lineRule="exact"/>
              <w:rPr>
                <w:rFonts w:ascii="宋体" w:hAnsi="宋体" w:cs="微软雅黑"/>
                <w:szCs w:val="21"/>
              </w:rPr>
            </w:pPr>
          </w:p>
        </w:tc>
        <w:tc>
          <w:tcPr>
            <w:tcW w:w="2018" w:type="dxa"/>
            <w:vAlign w:val="center"/>
          </w:tcPr>
          <w:p w:rsidR="00CC5C1B" w:rsidRDefault="00CC5C1B">
            <w:pPr>
              <w:snapToGrid w:val="0"/>
              <w:spacing w:line="400" w:lineRule="exact"/>
              <w:rPr>
                <w:rFonts w:ascii="宋体" w:hAnsi="宋体" w:cs="微软雅黑"/>
                <w:szCs w:val="21"/>
              </w:rPr>
            </w:pPr>
          </w:p>
        </w:tc>
      </w:tr>
      <w:tr w:rsidR="00CC5C1B">
        <w:trPr>
          <w:trHeight w:hRule="exact" w:val="510"/>
        </w:trPr>
        <w:tc>
          <w:tcPr>
            <w:tcW w:w="468" w:type="dxa"/>
            <w:vAlign w:val="center"/>
          </w:tcPr>
          <w:p w:rsidR="00CC5C1B" w:rsidRDefault="008307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CC5C1B" w:rsidRDefault="008307A0">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CC5C1B" w:rsidRDefault="00CC5C1B">
            <w:pPr>
              <w:snapToGrid w:val="0"/>
              <w:spacing w:line="400" w:lineRule="exact"/>
              <w:jc w:val="center"/>
              <w:rPr>
                <w:rFonts w:ascii="宋体" w:hAnsi="宋体" w:cs="微软雅黑"/>
                <w:szCs w:val="21"/>
              </w:rPr>
            </w:pPr>
          </w:p>
        </w:tc>
        <w:tc>
          <w:tcPr>
            <w:tcW w:w="1560" w:type="dxa"/>
            <w:vAlign w:val="center"/>
          </w:tcPr>
          <w:p w:rsidR="00CC5C1B" w:rsidRDefault="00CC5C1B">
            <w:pPr>
              <w:snapToGrid w:val="0"/>
              <w:spacing w:line="400" w:lineRule="exact"/>
              <w:rPr>
                <w:rFonts w:ascii="宋体" w:hAnsi="宋体" w:cs="微软雅黑"/>
                <w:szCs w:val="21"/>
              </w:rPr>
            </w:pPr>
          </w:p>
        </w:tc>
        <w:tc>
          <w:tcPr>
            <w:tcW w:w="2018" w:type="dxa"/>
            <w:vAlign w:val="center"/>
          </w:tcPr>
          <w:p w:rsidR="00CC5C1B" w:rsidRDefault="00CC5C1B">
            <w:pPr>
              <w:snapToGrid w:val="0"/>
              <w:spacing w:line="400" w:lineRule="exact"/>
              <w:rPr>
                <w:rFonts w:ascii="宋体" w:hAnsi="宋体" w:cs="微软雅黑"/>
                <w:szCs w:val="21"/>
              </w:rPr>
            </w:pPr>
          </w:p>
        </w:tc>
      </w:tr>
      <w:tr w:rsidR="00CC5C1B">
        <w:tc>
          <w:tcPr>
            <w:tcW w:w="468" w:type="dxa"/>
            <w:vMerge w:val="restart"/>
            <w:vAlign w:val="center"/>
          </w:tcPr>
          <w:p w:rsidR="00CC5C1B" w:rsidRDefault="008307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CC5C1B" w:rsidRDefault="008307A0">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CC5C1B" w:rsidRDefault="008307A0">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CC5C1B" w:rsidRDefault="008307A0">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CC5C1B" w:rsidRDefault="00CC5C1B">
            <w:pPr>
              <w:jc w:val="center"/>
            </w:pPr>
          </w:p>
        </w:tc>
        <w:tc>
          <w:tcPr>
            <w:tcW w:w="1560" w:type="dxa"/>
            <w:vAlign w:val="center"/>
          </w:tcPr>
          <w:p w:rsidR="00CC5C1B" w:rsidRDefault="00CC5C1B">
            <w:pPr>
              <w:snapToGrid w:val="0"/>
              <w:spacing w:line="400" w:lineRule="exact"/>
              <w:rPr>
                <w:rFonts w:ascii="宋体" w:hAnsi="宋体" w:cs="微软雅黑"/>
                <w:szCs w:val="21"/>
              </w:rPr>
            </w:pPr>
          </w:p>
        </w:tc>
        <w:tc>
          <w:tcPr>
            <w:tcW w:w="2018" w:type="dxa"/>
            <w:vAlign w:val="center"/>
          </w:tcPr>
          <w:p w:rsidR="00CC5C1B" w:rsidRDefault="00CC5C1B">
            <w:pPr>
              <w:snapToGrid w:val="0"/>
              <w:spacing w:line="400" w:lineRule="exact"/>
              <w:rPr>
                <w:rFonts w:ascii="宋体" w:hAnsi="宋体" w:cs="微软雅黑"/>
                <w:sz w:val="24"/>
                <w:szCs w:val="24"/>
              </w:rPr>
            </w:pPr>
          </w:p>
        </w:tc>
      </w:tr>
      <w:tr w:rsidR="00CC5C1B">
        <w:tc>
          <w:tcPr>
            <w:tcW w:w="468" w:type="dxa"/>
            <w:vMerge/>
            <w:vAlign w:val="center"/>
          </w:tcPr>
          <w:p w:rsidR="00CC5C1B" w:rsidRDefault="00CC5C1B">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5C1B" w:rsidRDefault="00CC5C1B">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CC5C1B" w:rsidRDefault="00CC5C1B">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CC5C1B" w:rsidRDefault="008307A0">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CC5C1B" w:rsidRDefault="00CC5C1B">
            <w:pPr>
              <w:pStyle w:val="a7"/>
            </w:pPr>
          </w:p>
        </w:tc>
        <w:tc>
          <w:tcPr>
            <w:tcW w:w="1560" w:type="dxa"/>
            <w:vAlign w:val="center"/>
          </w:tcPr>
          <w:p w:rsidR="00CC5C1B" w:rsidRDefault="00CC5C1B">
            <w:pPr>
              <w:snapToGrid w:val="0"/>
              <w:spacing w:line="400" w:lineRule="exact"/>
              <w:rPr>
                <w:rFonts w:ascii="宋体" w:hAnsi="宋体" w:cs="微软雅黑"/>
                <w:szCs w:val="21"/>
              </w:rPr>
            </w:pPr>
          </w:p>
        </w:tc>
        <w:tc>
          <w:tcPr>
            <w:tcW w:w="2018" w:type="dxa"/>
            <w:vAlign w:val="center"/>
          </w:tcPr>
          <w:p w:rsidR="00CC5C1B" w:rsidRDefault="00CC5C1B">
            <w:pPr>
              <w:pStyle w:val="a7"/>
              <w:kinsoku w:val="0"/>
              <w:overflowPunct w:val="0"/>
              <w:autoSpaceDE w:val="0"/>
              <w:autoSpaceDN w:val="0"/>
              <w:spacing w:line="320" w:lineRule="exact"/>
              <w:rPr>
                <w:rFonts w:hAnsi="宋体" w:cs="微软雅黑"/>
                <w:bCs/>
                <w:kern w:val="0"/>
                <w:szCs w:val="24"/>
              </w:rPr>
            </w:pPr>
          </w:p>
        </w:tc>
      </w:tr>
      <w:tr w:rsidR="00CC5C1B">
        <w:tc>
          <w:tcPr>
            <w:tcW w:w="468" w:type="dxa"/>
            <w:vMerge/>
            <w:vAlign w:val="center"/>
          </w:tcPr>
          <w:p w:rsidR="00CC5C1B" w:rsidRDefault="00CC5C1B">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5C1B" w:rsidRDefault="00CC5C1B">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CC5C1B" w:rsidRDefault="00CC5C1B">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CC5C1B" w:rsidRDefault="008307A0">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CC5C1B" w:rsidRDefault="00CC5C1B">
            <w:pPr>
              <w:pStyle w:val="a7"/>
            </w:pPr>
          </w:p>
        </w:tc>
        <w:tc>
          <w:tcPr>
            <w:tcW w:w="1560" w:type="dxa"/>
            <w:vAlign w:val="center"/>
          </w:tcPr>
          <w:p w:rsidR="00CC5C1B" w:rsidRDefault="00CC5C1B">
            <w:pPr>
              <w:snapToGrid w:val="0"/>
              <w:spacing w:line="400" w:lineRule="exact"/>
              <w:rPr>
                <w:rFonts w:ascii="宋体" w:hAnsi="宋体" w:cs="微软雅黑"/>
                <w:szCs w:val="21"/>
              </w:rPr>
            </w:pPr>
          </w:p>
        </w:tc>
        <w:tc>
          <w:tcPr>
            <w:tcW w:w="2018" w:type="dxa"/>
            <w:vAlign w:val="center"/>
          </w:tcPr>
          <w:p w:rsidR="00CC5C1B" w:rsidRDefault="00CC5C1B">
            <w:pPr>
              <w:pStyle w:val="a7"/>
              <w:kinsoku w:val="0"/>
              <w:overflowPunct w:val="0"/>
              <w:autoSpaceDE w:val="0"/>
              <w:autoSpaceDN w:val="0"/>
              <w:spacing w:line="320" w:lineRule="exact"/>
              <w:rPr>
                <w:rFonts w:hAnsi="宋体" w:cs="微软雅黑"/>
                <w:bCs/>
                <w:kern w:val="0"/>
                <w:szCs w:val="24"/>
              </w:rPr>
            </w:pPr>
          </w:p>
        </w:tc>
      </w:tr>
      <w:tr w:rsidR="00CC5C1B">
        <w:tc>
          <w:tcPr>
            <w:tcW w:w="468" w:type="dxa"/>
            <w:vMerge/>
            <w:vAlign w:val="center"/>
          </w:tcPr>
          <w:p w:rsidR="00CC5C1B" w:rsidRDefault="00CC5C1B">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5C1B" w:rsidRDefault="00CC5C1B">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CC5C1B" w:rsidRDefault="008307A0">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CC5C1B" w:rsidRDefault="00CC5C1B">
            <w:pPr>
              <w:pStyle w:val="a7"/>
            </w:pPr>
          </w:p>
        </w:tc>
        <w:tc>
          <w:tcPr>
            <w:tcW w:w="1560" w:type="dxa"/>
            <w:vAlign w:val="center"/>
          </w:tcPr>
          <w:p w:rsidR="00CC5C1B" w:rsidRDefault="00CC5C1B">
            <w:pPr>
              <w:snapToGrid w:val="0"/>
              <w:spacing w:line="400" w:lineRule="exact"/>
              <w:rPr>
                <w:rFonts w:ascii="宋体" w:hAnsi="宋体" w:cs="微软雅黑"/>
                <w:szCs w:val="21"/>
              </w:rPr>
            </w:pPr>
          </w:p>
        </w:tc>
        <w:tc>
          <w:tcPr>
            <w:tcW w:w="2018" w:type="dxa"/>
            <w:vAlign w:val="center"/>
          </w:tcPr>
          <w:p w:rsidR="00CC5C1B" w:rsidRDefault="00CC5C1B">
            <w:pPr>
              <w:snapToGrid w:val="0"/>
              <w:spacing w:line="400" w:lineRule="exact"/>
              <w:rPr>
                <w:rFonts w:ascii="宋体" w:hAnsi="宋体" w:cs="微软雅黑"/>
                <w:szCs w:val="21"/>
              </w:rPr>
            </w:pPr>
          </w:p>
        </w:tc>
      </w:tr>
      <w:tr w:rsidR="00CC5C1B">
        <w:trPr>
          <w:trHeight w:val="510"/>
        </w:trPr>
        <w:tc>
          <w:tcPr>
            <w:tcW w:w="468" w:type="dxa"/>
            <w:vAlign w:val="center"/>
          </w:tcPr>
          <w:p w:rsidR="00CC5C1B" w:rsidRDefault="008307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CC5C1B" w:rsidRDefault="008307A0">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CC5C1B" w:rsidRDefault="00CC5C1B">
            <w:pPr>
              <w:jc w:val="center"/>
            </w:pPr>
          </w:p>
        </w:tc>
        <w:tc>
          <w:tcPr>
            <w:tcW w:w="1560" w:type="dxa"/>
            <w:vAlign w:val="center"/>
          </w:tcPr>
          <w:p w:rsidR="00CC5C1B" w:rsidRDefault="00CC5C1B">
            <w:pPr>
              <w:snapToGrid w:val="0"/>
              <w:spacing w:line="400" w:lineRule="exact"/>
              <w:rPr>
                <w:rFonts w:ascii="宋体" w:hAnsi="宋体" w:cs="微软雅黑"/>
                <w:szCs w:val="21"/>
              </w:rPr>
            </w:pPr>
          </w:p>
        </w:tc>
        <w:tc>
          <w:tcPr>
            <w:tcW w:w="2018" w:type="dxa"/>
            <w:vAlign w:val="center"/>
          </w:tcPr>
          <w:p w:rsidR="00CC5C1B" w:rsidRDefault="00CC5C1B">
            <w:pPr>
              <w:snapToGrid w:val="0"/>
              <w:spacing w:line="400" w:lineRule="exact"/>
              <w:rPr>
                <w:rFonts w:ascii="宋体" w:hAnsi="宋体" w:cs="微软雅黑"/>
                <w:szCs w:val="21"/>
              </w:rPr>
            </w:pPr>
          </w:p>
        </w:tc>
      </w:tr>
      <w:tr w:rsidR="00CC5C1B">
        <w:trPr>
          <w:trHeight w:val="510"/>
        </w:trPr>
        <w:tc>
          <w:tcPr>
            <w:tcW w:w="468" w:type="dxa"/>
            <w:vAlign w:val="center"/>
          </w:tcPr>
          <w:p w:rsidR="00CC5C1B" w:rsidRDefault="008307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CC5C1B" w:rsidRDefault="008307A0">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CC5C1B" w:rsidRDefault="00CC5C1B">
            <w:pPr>
              <w:jc w:val="center"/>
            </w:pPr>
          </w:p>
        </w:tc>
        <w:tc>
          <w:tcPr>
            <w:tcW w:w="1560" w:type="dxa"/>
            <w:vAlign w:val="center"/>
          </w:tcPr>
          <w:p w:rsidR="00CC5C1B" w:rsidRDefault="00CC5C1B">
            <w:pPr>
              <w:snapToGrid w:val="0"/>
              <w:spacing w:line="400" w:lineRule="exact"/>
              <w:rPr>
                <w:rFonts w:ascii="宋体" w:hAnsi="宋体" w:cs="微软雅黑"/>
                <w:szCs w:val="21"/>
              </w:rPr>
            </w:pPr>
          </w:p>
        </w:tc>
        <w:tc>
          <w:tcPr>
            <w:tcW w:w="2018" w:type="dxa"/>
            <w:vAlign w:val="center"/>
          </w:tcPr>
          <w:p w:rsidR="00CC5C1B" w:rsidRDefault="00CC5C1B">
            <w:pPr>
              <w:snapToGrid w:val="0"/>
              <w:spacing w:line="400" w:lineRule="exact"/>
              <w:rPr>
                <w:rFonts w:ascii="宋体" w:hAnsi="宋体" w:cs="微软雅黑"/>
                <w:szCs w:val="21"/>
              </w:rPr>
            </w:pPr>
          </w:p>
        </w:tc>
      </w:tr>
      <w:tr w:rsidR="00CC5C1B">
        <w:trPr>
          <w:trHeight w:val="510"/>
        </w:trPr>
        <w:tc>
          <w:tcPr>
            <w:tcW w:w="468" w:type="dxa"/>
            <w:vAlign w:val="center"/>
          </w:tcPr>
          <w:p w:rsidR="00CC5C1B" w:rsidRDefault="008307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CC5C1B" w:rsidRDefault="008307A0">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CC5C1B" w:rsidRDefault="00CC5C1B">
            <w:pPr>
              <w:jc w:val="center"/>
            </w:pPr>
          </w:p>
        </w:tc>
        <w:tc>
          <w:tcPr>
            <w:tcW w:w="1560" w:type="dxa"/>
            <w:vAlign w:val="center"/>
          </w:tcPr>
          <w:p w:rsidR="00CC5C1B" w:rsidRDefault="00CC5C1B">
            <w:pPr>
              <w:snapToGrid w:val="0"/>
              <w:spacing w:line="400" w:lineRule="exact"/>
              <w:rPr>
                <w:rFonts w:ascii="宋体" w:hAnsi="宋体" w:cs="微软雅黑"/>
                <w:szCs w:val="21"/>
              </w:rPr>
            </w:pPr>
          </w:p>
        </w:tc>
        <w:tc>
          <w:tcPr>
            <w:tcW w:w="2018" w:type="dxa"/>
            <w:vAlign w:val="center"/>
          </w:tcPr>
          <w:p w:rsidR="00CC5C1B" w:rsidRDefault="00CC5C1B">
            <w:pPr>
              <w:snapToGrid w:val="0"/>
              <w:spacing w:line="400" w:lineRule="exact"/>
              <w:rPr>
                <w:rFonts w:ascii="宋体" w:hAnsi="宋体" w:cs="微软雅黑"/>
                <w:szCs w:val="21"/>
              </w:rPr>
            </w:pPr>
          </w:p>
        </w:tc>
      </w:tr>
      <w:tr w:rsidR="00CC5C1B">
        <w:trPr>
          <w:trHeight w:val="510"/>
        </w:trPr>
        <w:tc>
          <w:tcPr>
            <w:tcW w:w="468" w:type="dxa"/>
            <w:vAlign w:val="center"/>
          </w:tcPr>
          <w:p w:rsidR="00CC5C1B" w:rsidRDefault="008307A0">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CC5C1B" w:rsidRDefault="008307A0">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CC5C1B" w:rsidRDefault="00CC5C1B">
            <w:pPr>
              <w:jc w:val="center"/>
            </w:pPr>
          </w:p>
        </w:tc>
        <w:tc>
          <w:tcPr>
            <w:tcW w:w="1560" w:type="dxa"/>
            <w:vAlign w:val="center"/>
          </w:tcPr>
          <w:p w:rsidR="00CC5C1B" w:rsidRDefault="00CC5C1B">
            <w:pPr>
              <w:snapToGrid w:val="0"/>
              <w:spacing w:line="400" w:lineRule="exact"/>
              <w:rPr>
                <w:rFonts w:ascii="宋体" w:hAnsi="宋体" w:cs="微软雅黑"/>
                <w:szCs w:val="21"/>
              </w:rPr>
            </w:pPr>
          </w:p>
        </w:tc>
        <w:tc>
          <w:tcPr>
            <w:tcW w:w="2018" w:type="dxa"/>
            <w:vAlign w:val="center"/>
          </w:tcPr>
          <w:p w:rsidR="00CC5C1B" w:rsidRDefault="00CC5C1B">
            <w:pPr>
              <w:snapToGrid w:val="0"/>
              <w:spacing w:line="400" w:lineRule="exact"/>
              <w:rPr>
                <w:rFonts w:ascii="宋体" w:hAnsi="宋体" w:cs="微软雅黑"/>
                <w:szCs w:val="21"/>
              </w:rPr>
            </w:pPr>
          </w:p>
        </w:tc>
      </w:tr>
      <w:tr w:rsidR="00CC5C1B">
        <w:trPr>
          <w:trHeight w:val="510"/>
        </w:trPr>
        <w:tc>
          <w:tcPr>
            <w:tcW w:w="468" w:type="dxa"/>
            <w:tcBorders>
              <w:top w:val="double" w:sz="4" w:space="0" w:color="auto"/>
            </w:tcBorders>
            <w:vAlign w:val="center"/>
          </w:tcPr>
          <w:p w:rsidR="00CC5C1B" w:rsidRDefault="008307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CC5C1B" w:rsidRDefault="008307A0">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CC5C1B" w:rsidRDefault="00CC5C1B">
            <w:pPr>
              <w:jc w:val="center"/>
            </w:pPr>
          </w:p>
        </w:tc>
        <w:tc>
          <w:tcPr>
            <w:tcW w:w="1560" w:type="dxa"/>
            <w:tcBorders>
              <w:top w:val="double" w:sz="4" w:space="0" w:color="auto"/>
            </w:tcBorders>
            <w:vAlign w:val="center"/>
          </w:tcPr>
          <w:p w:rsidR="00CC5C1B" w:rsidRDefault="00CC5C1B">
            <w:pPr>
              <w:snapToGrid w:val="0"/>
              <w:spacing w:line="400" w:lineRule="exact"/>
              <w:rPr>
                <w:rFonts w:ascii="宋体" w:hAnsi="宋体" w:cs="微软雅黑"/>
                <w:szCs w:val="21"/>
              </w:rPr>
            </w:pPr>
          </w:p>
        </w:tc>
        <w:tc>
          <w:tcPr>
            <w:tcW w:w="2018" w:type="dxa"/>
            <w:tcBorders>
              <w:top w:val="double" w:sz="4" w:space="0" w:color="auto"/>
            </w:tcBorders>
            <w:vAlign w:val="center"/>
          </w:tcPr>
          <w:p w:rsidR="00CC5C1B" w:rsidRDefault="00CC5C1B">
            <w:pPr>
              <w:snapToGrid w:val="0"/>
              <w:spacing w:line="400" w:lineRule="exact"/>
              <w:rPr>
                <w:rFonts w:ascii="宋体" w:hAnsi="宋体" w:cs="微软雅黑"/>
                <w:szCs w:val="21"/>
              </w:rPr>
            </w:pPr>
          </w:p>
        </w:tc>
      </w:tr>
      <w:tr w:rsidR="00CC5C1B">
        <w:trPr>
          <w:trHeight w:val="510"/>
        </w:trPr>
        <w:tc>
          <w:tcPr>
            <w:tcW w:w="468" w:type="dxa"/>
            <w:vAlign w:val="center"/>
          </w:tcPr>
          <w:p w:rsidR="00CC5C1B" w:rsidRDefault="008307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CC5C1B" w:rsidRDefault="008307A0">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CC5C1B" w:rsidRDefault="00CC5C1B">
            <w:pPr>
              <w:jc w:val="center"/>
            </w:pPr>
          </w:p>
        </w:tc>
        <w:tc>
          <w:tcPr>
            <w:tcW w:w="1560" w:type="dxa"/>
            <w:vAlign w:val="center"/>
          </w:tcPr>
          <w:p w:rsidR="00CC5C1B" w:rsidRDefault="00CC5C1B">
            <w:pPr>
              <w:snapToGrid w:val="0"/>
              <w:spacing w:line="400" w:lineRule="exact"/>
              <w:rPr>
                <w:rFonts w:ascii="宋体" w:hAnsi="宋体" w:cs="微软雅黑"/>
                <w:szCs w:val="21"/>
              </w:rPr>
            </w:pPr>
          </w:p>
        </w:tc>
        <w:tc>
          <w:tcPr>
            <w:tcW w:w="2018" w:type="dxa"/>
            <w:vAlign w:val="center"/>
          </w:tcPr>
          <w:p w:rsidR="00CC5C1B" w:rsidRDefault="00CC5C1B">
            <w:pPr>
              <w:snapToGrid w:val="0"/>
              <w:spacing w:line="400" w:lineRule="exact"/>
              <w:rPr>
                <w:rFonts w:ascii="宋体" w:hAnsi="宋体" w:cs="微软雅黑"/>
                <w:szCs w:val="21"/>
              </w:rPr>
            </w:pPr>
          </w:p>
        </w:tc>
      </w:tr>
      <w:tr w:rsidR="00CC5C1B">
        <w:trPr>
          <w:trHeight w:val="510"/>
        </w:trPr>
        <w:tc>
          <w:tcPr>
            <w:tcW w:w="468" w:type="dxa"/>
            <w:vAlign w:val="center"/>
          </w:tcPr>
          <w:p w:rsidR="00CC5C1B" w:rsidRDefault="008307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CC5C1B" w:rsidRDefault="008307A0">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CC5C1B" w:rsidRDefault="00CC5C1B">
            <w:pPr>
              <w:jc w:val="center"/>
            </w:pPr>
          </w:p>
        </w:tc>
        <w:tc>
          <w:tcPr>
            <w:tcW w:w="1560" w:type="dxa"/>
            <w:tcBorders>
              <w:top w:val="single" w:sz="4" w:space="0" w:color="auto"/>
            </w:tcBorders>
            <w:vAlign w:val="center"/>
          </w:tcPr>
          <w:p w:rsidR="00CC5C1B" w:rsidRDefault="00CC5C1B">
            <w:pPr>
              <w:snapToGrid w:val="0"/>
              <w:spacing w:line="400" w:lineRule="exact"/>
              <w:rPr>
                <w:rFonts w:ascii="宋体" w:hAnsi="宋体" w:cs="微软雅黑"/>
                <w:szCs w:val="21"/>
              </w:rPr>
            </w:pPr>
          </w:p>
        </w:tc>
        <w:tc>
          <w:tcPr>
            <w:tcW w:w="2018" w:type="dxa"/>
            <w:tcBorders>
              <w:top w:val="single" w:sz="4" w:space="0" w:color="auto"/>
            </w:tcBorders>
            <w:vAlign w:val="center"/>
          </w:tcPr>
          <w:p w:rsidR="00CC5C1B" w:rsidRDefault="00CC5C1B">
            <w:pPr>
              <w:snapToGrid w:val="0"/>
              <w:spacing w:line="400" w:lineRule="exact"/>
              <w:rPr>
                <w:rFonts w:ascii="宋体" w:hAnsi="宋体" w:cs="微软雅黑"/>
                <w:szCs w:val="21"/>
              </w:rPr>
            </w:pPr>
          </w:p>
        </w:tc>
      </w:tr>
      <w:tr w:rsidR="00CC5C1B">
        <w:trPr>
          <w:trHeight w:val="510"/>
        </w:trPr>
        <w:tc>
          <w:tcPr>
            <w:tcW w:w="468" w:type="dxa"/>
            <w:vAlign w:val="center"/>
          </w:tcPr>
          <w:p w:rsidR="00CC5C1B" w:rsidRDefault="008307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CC5C1B" w:rsidRDefault="008307A0">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CC5C1B" w:rsidRDefault="00CC5C1B">
            <w:pPr>
              <w:jc w:val="center"/>
            </w:pPr>
          </w:p>
        </w:tc>
        <w:tc>
          <w:tcPr>
            <w:tcW w:w="1560" w:type="dxa"/>
            <w:vAlign w:val="center"/>
          </w:tcPr>
          <w:p w:rsidR="00CC5C1B" w:rsidRDefault="00CC5C1B">
            <w:pPr>
              <w:snapToGrid w:val="0"/>
              <w:spacing w:line="400" w:lineRule="exact"/>
              <w:rPr>
                <w:rFonts w:ascii="宋体" w:hAnsi="宋体" w:cs="微软雅黑"/>
                <w:szCs w:val="21"/>
              </w:rPr>
            </w:pPr>
          </w:p>
        </w:tc>
        <w:tc>
          <w:tcPr>
            <w:tcW w:w="2018" w:type="dxa"/>
            <w:vAlign w:val="center"/>
          </w:tcPr>
          <w:p w:rsidR="00CC5C1B" w:rsidRDefault="00CC5C1B">
            <w:pPr>
              <w:snapToGrid w:val="0"/>
              <w:spacing w:line="400" w:lineRule="exact"/>
              <w:rPr>
                <w:rFonts w:ascii="宋体" w:hAnsi="宋体" w:cs="微软雅黑"/>
                <w:szCs w:val="21"/>
              </w:rPr>
            </w:pPr>
          </w:p>
        </w:tc>
      </w:tr>
      <w:tr w:rsidR="00CC5C1B">
        <w:trPr>
          <w:trHeight w:val="510"/>
        </w:trPr>
        <w:tc>
          <w:tcPr>
            <w:tcW w:w="468" w:type="dxa"/>
            <w:vAlign w:val="center"/>
          </w:tcPr>
          <w:p w:rsidR="00CC5C1B" w:rsidRDefault="008307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CC5C1B" w:rsidRDefault="008307A0">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CC5C1B" w:rsidRDefault="00CC5C1B">
            <w:pPr>
              <w:jc w:val="center"/>
            </w:pPr>
          </w:p>
        </w:tc>
        <w:tc>
          <w:tcPr>
            <w:tcW w:w="1560" w:type="dxa"/>
            <w:vAlign w:val="center"/>
          </w:tcPr>
          <w:p w:rsidR="00CC5C1B" w:rsidRDefault="00CC5C1B">
            <w:pPr>
              <w:snapToGrid w:val="0"/>
              <w:spacing w:line="400" w:lineRule="exact"/>
              <w:rPr>
                <w:rFonts w:ascii="宋体" w:hAnsi="宋体" w:cs="微软雅黑"/>
                <w:szCs w:val="21"/>
              </w:rPr>
            </w:pPr>
          </w:p>
        </w:tc>
        <w:tc>
          <w:tcPr>
            <w:tcW w:w="2018" w:type="dxa"/>
            <w:vAlign w:val="center"/>
          </w:tcPr>
          <w:p w:rsidR="00CC5C1B" w:rsidRDefault="00CC5C1B">
            <w:pPr>
              <w:snapToGrid w:val="0"/>
              <w:spacing w:line="400" w:lineRule="exact"/>
              <w:rPr>
                <w:rFonts w:ascii="宋体" w:hAnsi="宋体" w:cs="微软雅黑"/>
                <w:szCs w:val="21"/>
              </w:rPr>
            </w:pPr>
          </w:p>
        </w:tc>
      </w:tr>
      <w:tr w:rsidR="00CC5C1B">
        <w:trPr>
          <w:trHeight w:val="510"/>
        </w:trPr>
        <w:tc>
          <w:tcPr>
            <w:tcW w:w="468" w:type="dxa"/>
            <w:vAlign w:val="center"/>
          </w:tcPr>
          <w:p w:rsidR="00CC5C1B" w:rsidRDefault="008307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CC5C1B" w:rsidRDefault="008307A0">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CC5C1B" w:rsidRDefault="00CC5C1B">
            <w:pPr>
              <w:jc w:val="center"/>
            </w:pPr>
          </w:p>
        </w:tc>
        <w:tc>
          <w:tcPr>
            <w:tcW w:w="1560" w:type="dxa"/>
            <w:vAlign w:val="center"/>
          </w:tcPr>
          <w:p w:rsidR="00CC5C1B" w:rsidRDefault="00CC5C1B">
            <w:pPr>
              <w:snapToGrid w:val="0"/>
              <w:spacing w:line="400" w:lineRule="exact"/>
              <w:rPr>
                <w:rFonts w:ascii="宋体" w:hAnsi="宋体" w:cs="微软雅黑"/>
                <w:szCs w:val="21"/>
              </w:rPr>
            </w:pPr>
          </w:p>
        </w:tc>
        <w:tc>
          <w:tcPr>
            <w:tcW w:w="2018" w:type="dxa"/>
            <w:vAlign w:val="center"/>
          </w:tcPr>
          <w:p w:rsidR="00CC5C1B" w:rsidRDefault="00CC5C1B">
            <w:pPr>
              <w:snapToGrid w:val="0"/>
              <w:spacing w:line="400" w:lineRule="exact"/>
              <w:rPr>
                <w:rFonts w:ascii="宋体" w:hAnsi="宋体" w:cs="微软雅黑"/>
                <w:szCs w:val="21"/>
              </w:rPr>
            </w:pPr>
          </w:p>
        </w:tc>
      </w:tr>
      <w:tr w:rsidR="00CC5C1B">
        <w:trPr>
          <w:trHeight w:val="510"/>
        </w:trPr>
        <w:tc>
          <w:tcPr>
            <w:tcW w:w="468" w:type="dxa"/>
            <w:vAlign w:val="center"/>
          </w:tcPr>
          <w:p w:rsidR="00CC5C1B" w:rsidRDefault="008307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CC5C1B" w:rsidRDefault="008307A0">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CC5C1B" w:rsidRDefault="00CC5C1B">
            <w:pPr>
              <w:jc w:val="center"/>
            </w:pPr>
          </w:p>
        </w:tc>
        <w:tc>
          <w:tcPr>
            <w:tcW w:w="1560" w:type="dxa"/>
            <w:vAlign w:val="center"/>
          </w:tcPr>
          <w:p w:rsidR="00CC5C1B" w:rsidRDefault="00CC5C1B">
            <w:pPr>
              <w:snapToGrid w:val="0"/>
              <w:spacing w:line="400" w:lineRule="exact"/>
              <w:rPr>
                <w:rFonts w:ascii="宋体" w:hAnsi="宋体" w:cs="微软雅黑"/>
                <w:szCs w:val="21"/>
              </w:rPr>
            </w:pPr>
          </w:p>
        </w:tc>
        <w:tc>
          <w:tcPr>
            <w:tcW w:w="2018" w:type="dxa"/>
            <w:vAlign w:val="center"/>
          </w:tcPr>
          <w:p w:rsidR="00CC5C1B" w:rsidRDefault="00CC5C1B">
            <w:pPr>
              <w:snapToGrid w:val="0"/>
              <w:spacing w:line="400" w:lineRule="exact"/>
              <w:rPr>
                <w:rFonts w:ascii="宋体" w:hAnsi="宋体" w:cs="微软雅黑"/>
                <w:szCs w:val="21"/>
              </w:rPr>
            </w:pPr>
          </w:p>
        </w:tc>
      </w:tr>
      <w:tr w:rsidR="00CC5C1B">
        <w:trPr>
          <w:trHeight w:val="510"/>
        </w:trPr>
        <w:tc>
          <w:tcPr>
            <w:tcW w:w="468" w:type="dxa"/>
            <w:vAlign w:val="center"/>
          </w:tcPr>
          <w:p w:rsidR="00CC5C1B" w:rsidRDefault="008307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CC5C1B" w:rsidRDefault="008307A0">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CC5C1B" w:rsidRDefault="00CC5C1B">
            <w:pPr>
              <w:jc w:val="center"/>
            </w:pPr>
          </w:p>
        </w:tc>
        <w:tc>
          <w:tcPr>
            <w:tcW w:w="1560" w:type="dxa"/>
            <w:vAlign w:val="center"/>
          </w:tcPr>
          <w:p w:rsidR="00CC5C1B" w:rsidRDefault="00CC5C1B">
            <w:pPr>
              <w:snapToGrid w:val="0"/>
              <w:spacing w:line="400" w:lineRule="exact"/>
              <w:rPr>
                <w:rFonts w:ascii="宋体" w:hAnsi="宋体" w:cs="微软雅黑"/>
                <w:szCs w:val="21"/>
              </w:rPr>
            </w:pPr>
          </w:p>
        </w:tc>
        <w:tc>
          <w:tcPr>
            <w:tcW w:w="2018" w:type="dxa"/>
            <w:vAlign w:val="center"/>
          </w:tcPr>
          <w:p w:rsidR="00CC5C1B" w:rsidRDefault="00CC5C1B">
            <w:pPr>
              <w:snapToGrid w:val="0"/>
              <w:spacing w:line="400" w:lineRule="exact"/>
              <w:rPr>
                <w:rFonts w:ascii="宋体" w:hAnsi="宋体" w:cs="微软雅黑"/>
                <w:szCs w:val="21"/>
              </w:rPr>
            </w:pPr>
          </w:p>
        </w:tc>
      </w:tr>
      <w:tr w:rsidR="00CC5C1B">
        <w:trPr>
          <w:trHeight w:val="510"/>
        </w:trPr>
        <w:tc>
          <w:tcPr>
            <w:tcW w:w="468" w:type="dxa"/>
            <w:vAlign w:val="center"/>
          </w:tcPr>
          <w:p w:rsidR="00CC5C1B" w:rsidRDefault="008307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CC5C1B" w:rsidRDefault="008307A0">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CC5C1B" w:rsidRDefault="00CC5C1B">
            <w:pPr>
              <w:jc w:val="center"/>
            </w:pPr>
          </w:p>
        </w:tc>
        <w:tc>
          <w:tcPr>
            <w:tcW w:w="1560" w:type="dxa"/>
            <w:vAlign w:val="center"/>
          </w:tcPr>
          <w:p w:rsidR="00CC5C1B" w:rsidRDefault="00CC5C1B">
            <w:pPr>
              <w:snapToGrid w:val="0"/>
              <w:spacing w:line="400" w:lineRule="exact"/>
              <w:rPr>
                <w:rFonts w:ascii="宋体" w:hAnsi="宋体" w:cs="微软雅黑"/>
                <w:szCs w:val="21"/>
              </w:rPr>
            </w:pPr>
          </w:p>
        </w:tc>
        <w:tc>
          <w:tcPr>
            <w:tcW w:w="2018" w:type="dxa"/>
            <w:vAlign w:val="center"/>
          </w:tcPr>
          <w:p w:rsidR="00CC5C1B" w:rsidRDefault="00CC5C1B">
            <w:pPr>
              <w:snapToGrid w:val="0"/>
              <w:spacing w:line="400" w:lineRule="exact"/>
              <w:rPr>
                <w:rFonts w:ascii="宋体" w:hAnsi="宋体" w:cs="微软雅黑"/>
                <w:szCs w:val="21"/>
              </w:rPr>
            </w:pPr>
          </w:p>
        </w:tc>
      </w:tr>
      <w:tr w:rsidR="00CC5C1B">
        <w:trPr>
          <w:trHeight w:val="510"/>
        </w:trPr>
        <w:tc>
          <w:tcPr>
            <w:tcW w:w="468" w:type="dxa"/>
            <w:vAlign w:val="center"/>
          </w:tcPr>
          <w:p w:rsidR="00CC5C1B" w:rsidRDefault="008307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CC5C1B" w:rsidRDefault="008307A0">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CC5C1B" w:rsidRDefault="00CC5C1B">
            <w:pPr>
              <w:jc w:val="center"/>
            </w:pPr>
          </w:p>
        </w:tc>
        <w:tc>
          <w:tcPr>
            <w:tcW w:w="1560" w:type="dxa"/>
            <w:vAlign w:val="center"/>
          </w:tcPr>
          <w:p w:rsidR="00CC5C1B" w:rsidRDefault="00CC5C1B">
            <w:pPr>
              <w:snapToGrid w:val="0"/>
              <w:spacing w:line="400" w:lineRule="exact"/>
              <w:rPr>
                <w:rFonts w:ascii="宋体" w:hAnsi="宋体" w:cs="微软雅黑"/>
                <w:szCs w:val="21"/>
              </w:rPr>
            </w:pPr>
          </w:p>
        </w:tc>
        <w:tc>
          <w:tcPr>
            <w:tcW w:w="2018" w:type="dxa"/>
            <w:vAlign w:val="center"/>
          </w:tcPr>
          <w:p w:rsidR="00CC5C1B" w:rsidRDefault="00CC5C1B">
            <w:pPr>
              <w:snapToGrid w:val="0"/>
              <w:spacing w:line="400" w:lineRule="exact"/>
              <w:rPr>
                <w:rFonts w:ascii="宋体" w:hAnsi="宋体" w:cs="微软雅黑"/>
                <w:szCs w:val="21"/>
              </w:rPr>
            </w:pPr>
          </w:p>
        </w:tc>
      </w:tr>
      <w:tr w:rsidR="00CC5C1B">
        <w:trPr>
          <w:trHeight w:val="510"/>
        </w:trPr>
        <w:tc>
          <w:tcPr>
            <w:tcW w:w="468" w:type="dxa"/>
            <w:vAlign w:val="center"/>
          </w:tcPr>
          <w:p w:rsidR="00CC5C1B" w:rsidRDefault="008307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CC5C1B" w:rsidRDefault="008307A0">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CC5C1B" w:rsidRDefault="00CC5C1B">
            <w:pPr>
              <w:jc w:val="center"/>
            </w:pPr>
          </w:p>
        </w:tc>
        <w:tc>
          <w:tcPr>
            <w:tcW w:w="1560" w:type="dxa"/>
            <w:vAlign w:val="center"/>
          </w:tcPr>
          <w:p w:rsidR="00CC5C1B" w:rsidRDefault="00CC5C1B">
            <w:pPr>
              <w:snapToGrid w:val="0"/>
              <w:spacing w:line="400" w:lineRule="exact"/>
              <w:rPr>
                <w:rFonts w:ascii="宋体" w:hAnsi="宋体" w:cs="微软雅黑"/>
                <w:szCs w:val="21"/>
              </w:rPr>
            </w:pPr>
          </w:p>
        </w:tc>
        <w:tc>
          <w:tcPr>
            <w:tcW w:w="2018" w:type="dxa"/>
            <w:vAlign w:val="center"/>
          </w:tcPr>
          <w:p w:rsidR="00CC5C1B" w:rsidRDefault="00CC5C1B">
            <w:pPr>
              <w:snapToGrid w:val="0"/>
              <w:spacing w:line="400" w:lineRule="exact"/>
              <w:rPr>
                <w:rFonts w:ascii="宋体" w:hAnsi="宋体" w:cs="微软雅黑"/>
                <w:szCs w:val="21"/>
              </w:rPr>
            </w:pPr>
          </w:p>
        </w:tc>
      </w:tr>
      <w:tr w:rsidR="00CC5C1B">
        <w:trPr>
          <w:trHeight w:val="1600"/>
        </w:trPr>
        <w:tc>
          <w:tcPr>
            <w:tcW w:w="468" w:type="dxa"/>
            <w:vAlign w:val="center"/>
          </w:tcPr>
          <w:p w:rsidR="00CC5C1B" w:rsidRDefault="008307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CC5C1B" w:rsidRDefault="008307A0">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CC5C1B" w:rsidRDefault="008307A0">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color w:val="7030A0"/>
                <w:szCs w:val="24"/>
                <w:lang w:val="zh-CN"/>
              </w:rPr>
              <w:t>所投产品符合国家强制性要求承诺函</w:t>
            </w:r>
          </w:p>
        </w:tc>
        <w:tc>
          <w:tcPr>
            <w:tcW w:w="1559" w:type="dxa"/>
            <w:vAlign w:val="center"/>
          </w:tcPr>
          <w:p w:rsidR="00CC5C1B" w:rsidRDefault="00CC5C1B">
            <w:pPr>
              <w:pStyle w:val="a7"/>
            </w:pPr>
          </w:p>
        </w:tc>
        <w:tc>
          <w:tcPr>
            <w:tcW w:w="1560" w:type="dxa"/>
            <w:vAlign w:val="center"/>
          </w:tcPr>
          <w:p w:rsidR="00CC5C1B" w:rsidRDefault="00CC5C1B">
            <w:pPr>
              <w:snapToGrid w:val="0"/>
              <w:spacing w:line="400" w:lineRule="exact"/>
              <w:rPr>
                <w:rFonts w:ascii="宋体" w:hAnsi="宋体" w:cs="微软雅黑"/>
                <w:szCs w:val="21"/>
              </w:rPr>
            </w:pPr>
          </w:p>
        </w:tc>
        <w:tc>
          <w:tcPr>
            <w:tcW w:w="2018" w:type="dxa"/>
            <w:vAlign w:val="center"/>
          </w:tcPr>
          <w:p w:rsidR="00CC5C1B" w:rsidRDefault="00CC5C1B">
            <w:pPr>
              <w:snapToGrid w:val="0"/>
              <w:spacing w:line="400" w:lineRule="exact"/>
              <w:rPr>
                <w:rFonts w:ascii="宋体" w:hAnsi="宋体" w:cs="微软雅黑"/>
                <w:szCs w:val="21"/>
              </w:rPr>
            </w:pPr>
          </w:p>
        </w:tc>
      </w:tr>
      <w:tr w:rsidR="00CC5C1B">
        <w:trPr>
          <w:trHeight w:val="1920"/>
        </w:trPr>
        <w:tc>
          <w:tcPr>
            <w:tcW w:w="468" w:type="dxa"/>
            <w:vAlign w:val="center"/>
          </w:tcPr>
          <w:p w:rsidR="00CC5C1B" w:rsidRDefault="008307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CC5C1B" w:rsidRDefault="008307A0">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CC5C1B" w:rsidRDefault="008307A0">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CC5C1B" w:rsidRDefault="00CC5C1B">
            <w:pPr>
              <w:pStyle w:val="a7"/>
            </w:pPr>
          </w:p>
        </w:tc>
        <w:tc>
          <w:tcPr>
            <w:tcW w:w="1560" w:type="dxa"/>
            <w:vAlign w:val="center"/>
          </w:tcPr>
          <w:p w:rsidR="00CC5C1B" w:rsidRDefault="00CC5C1B">
            <w:pPr>
              <w:snapToGrid w:val="0"/>
              <w:spacing w:line="400" w:lineRule="exact"/>
              <w:rPr>
                <w:rFonts w:ascii="宋体" w:hAnsi="宋体" w:cs="微软雅黑"/>
                <w:szCs w:val="21"/>
              </w:rPr>
            </w:pPr>
          </w:p>
        </w:tc>
        <w:tc>
          <w:tcPr>
            <w:tcW w:w="2018" w:type="dxa"/>
            <w:vAlign w:val="center"/>
          </w:tcPr>
          <w:p w:rsidR="00CC5C1B" w:rsidRDefault="00CC5C1B">
            <w:pPr>
              <w:snapToGrid w:val="0"/>
              <w:spacing w:line="400" w:lineRule="exact"/>
              <w:rPr>
                <w:rFonts w:ascii="宋体" w:hAnsi="宋体" w:cs="微软雅黑"/>
                <w:szCs w:val="21"/>
              </w:rPr>
            </w:pPr>
          </w:p>
        </w:tc>
      </w:tr>
      <w:tr w:rsidR="00CC5C1B">
        <w:trPr>
          <w:trHeight w:val="510"/>
        </w:trPr>
        <w:tc>
          <w:tcPr>
            <w:tcW w:w="468" w:type="dxa"/>
            <w:vAlign w:val="center"/>
          </w:tcPr>
          <w:p w:rsidR="00CC5C1B" w:rsidRDefault="008307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CC5C1B" w:rsidRDefault="008307A0">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CC5C1B" w:rsidRDefault="00CC5C1B">
            <w:pPr>
              <w:jc w:val="center"/>
            </w:pPr>
          </w:p>
        </w:tc>
        <w:tc>
          <w:tcPr>
            <w:tcW w:w="1560" w:type="dxa"/>
            <w:vAlign w:val="center"/>
          </w:tcPr>
          <w:p w:rsidR="00CC5C1B" w:rsidRDefault="00CC5C1B">
            <w:pPr>
              <w:snapToGrid w:val="0"/>
              <w:spacing w:line="400" w:lineRule="exact"/>
              <w:rPr>
                <w:rFonts w:ascii="宋体" w:hAnsi="宋体" w:cs="微软雅黑"/>
                <w:szCs w:val="21"/>
              </w:rPr>
            </w:pPr>
          </w:p>
        </w:tc>
        <w:tc>
          <w:tcPr>
            <w:tcW w:w="2018" w:type="dxa"/>
            <w:vAlign w:val="center"/>
          </w:tcPr>
          <w:p w:rsidR="00CC5C1B" w:rsidRDefault="00CC5C1B">
            <w:pPr>
              <w:snapToGrid w:val="0"/>
              <w:spacing w:line="400" w:lineRule="exact"/>
              <w:rPr>
                <w:rFonts w:ascii="宋体" w:hAnsi="宋体" w:cs="微软雅黑"/>
                <w:szCs w:val="21"/>
              </w:rPr>
            </w:pPr>
          </w:p>
        </w:tc>
      </w:tr>
    </w:tbl>
    <w:p w:rsidR="00CC5C1B" w:rsidRDefault="008307A0">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lastRenderedPageBreak/>
        <w:br w:type="page"/>
      </w:r>
    </w:p>
    <w:p w:rsidR="00CC5C1B" w:rsidRDefault="008307A0">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CC5C1B" w:rsidRDefault="008307A0" w:rsidP="00E17D08">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CC5C1B" w:rsidRDefault="008307A0">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CC5C1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5C1B" w:rsidRDefault="008307A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5C1B" w:rsidRDefault="008307A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5C1B" w:rsidRDefault="008307A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5C1B" w:rsidRDefault="008307A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5C1B" w:rsidRDefault="008307A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CC5C1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C5C1B" w:rsidRDefault="00CC5C1B">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CC5C1B" w:rsidRDefault="00CC5C1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C5C1B" w:rsidRDefault="008307A0">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C5C1B" w:rsidRDefault="00CC5C1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C5C1B" w:rsidRDefault="00CC5C1B">
            <w:pPr>
              <w:autoSpaceDE w:val="0"/>
              <w:autoSpaceDN w:val="0"/>
              <w:adjustRightInd w:val="0"/>
              <w:spacing w:line="480" w:lineRule="exact"/>
              <w:ind w:firstLine="240"/>
              <w:rPr>
                <w:rFonts w:asciiTheme="minorEastAsia" w:hAnsiTheme="minorEastAsia" w:cs="宋体"/>
                <w:sz w:val="24"/>
                <w:szCs w:val="24"/>
                <w:lang w:val="zh-CN"/>
              </w:rPr>
            </w:pPr>
          </w:p>
        </w:tc>
      </w:tr>
      <w:tr w:rsidR="00CC5C1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C5C1B" w:rsidRDefault="008307A0">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CC5C1B" w:rsidRDefault="00CC5C1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C5C1B" w:rsidRDefault="008307A0">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C5C1B" w:rsidRDefault="00CC5C1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C5C1B" w:rsidRDefault="00CC5C1B">
            <w:pPr>
              <w:autoSpaceDE w:val="0"/>
              <w:autoSpaceDN w:val="0"/>
              <w:adjustRightInd w:val="0"/>
              <w:spacing w:line="480" w:lineRule="exact"/>
              <w:ind w:firstLine="240"/>
              <w:rPr>
                <w:rFonts w:asciiTheme="minorEastAsia" w:hAnsiTheme="minorEastAsia" w:cs="宋体"/>
                <w:sz w:val="24"/>
                <w:szCs w:val="24"/>
                <w:lang w:val="zh-CN"/>
              </w:rPr>
            </w:pPr>
          </w:p>
        </w:tc>
      </w:tr>
    </w:tbl>
    <w:p w:rsidR="00CC5C1B" w:rsidRDefault="008307A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CC5C1B" w:rsidRDefault="008307A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CC5C1B" w:rsidRDefault="008307A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CC5C1B" w:rsidRDefault="008307A0">
      <w:pPr>
        <w:autoSpaceDE w:val="0"/>
        <w:autoSpaceDN w:val="0"/>
        <w:adjustRightInd w:val="0"/>
        <w:spacing w:line="480" w:lineRule="auto"/>
        <w:rPr>
          <w:rFonts w:asciiTheme="minorEastAsia" w:hAnsiTheme="minorEastAsia" w:cs="宋体"/>
          <w:color w:val="FF0000"/>
          <w:sz w:val="24"/>
          <w:szCs w:val="24"/>
          <w:lang w:val="zh-CN"/>
        </w:rPr>
      </w:pPr>
      <w:r>
        <w:rPr>
          <w:rFonts w:asciiTheme="minorEastAsia" w:hAnsiTheme="minorEastAsia" w:cs="宋体" w:hint="eastAsia"/>
          <w:color w:val="FF0000"/>
          <w:sz w:val="24"/>
          <w:szCs w:val="24"/>
          <w:lang w:val="zh-CN"/>
        </w:rPr>
        <w:t>注：交付日期指完成该项目的最终时间（日历天）。</w:t>
      </w:r>
    </w:p>
    <w:p w:rsidR="00CC5C1B" w:rsidRDefault="00CC5C1B">
      <w:pPr>
        <w:autoSpaceDE w:val="0"/>
        <w:autoSpaceDN w:val="0"/>
        <w:adjustRightInd w:val="0"/>
        <w:spacing w:line="360" w:lineRule="auto"/>
        <w:rPr>
          <w:rFonts w:ascii="宋体" w:cs="宋体"/>
          <w:sz w:val="24"/>
          <w:lang w:val="zh-CN"/>
        </w:rPr>
      </w:pPr>
    </w:p>
    <w:p w:rsidR="00CC5C1B" w:rsidRDefault="00CC5C1B">
      <w:pPr>
        <w:autoSpaceDE w:val="0"/>
        <w:autoSpaceDN w:val="0"/>
        <w:adjustRightInd w:val="0"/>
        <w:spacing w:line="360" w:lineRule="auto"/>
        <w:rPr>
          <w:rFonts w:ascii="宋体" w:cs="宋体"/>
          <w:sz w:val="24"/>
          <w:lang w:val="zh-CN"/>
        </w:rPr>
      </w:pPr>
    </w:p>
    <w:p w:rsidR="00CC5C1B" w:rsidRDefault="00CC5C1B">
      <w:pPr>
        <w:autoSpaceDE w:val="0"/>
        <w:autoSpaceDN w:val="0"/>
        <w:adjustRightInd w:val="0"/>
        <w:spacing w:line="360" w:lineRule="auto"/>
        <w:rPr>
          <w:rFonts w:ascii="宋体" w:cs="宋体"/>
          <w:sz w:val="24"/>
          <w:lang w:val="zh-CN"/>
        </w:rPr>
      </w:pPr>
    </w:p>
    <w:p w:rsidR="00CC5C1B" w:rsidRDefault="00CC5C1B">
      <w:pPr>
        <w:autoSpaceDE w:val="0"/>
        <w:autoSpaceDN w:val="0"/>
        <w:adjustRightInd w:val="0"/>
        <w:spacing w:line="360" w:lineRule="auto"/>
        <w:rPr>
          <w:rFonts w:ascii="宋体" w:cs="宋体"/>
          <w:sz w:val="24"/>
          <w:lang w:val="zh-CN"/>
        </w:rPr>
      </w:pPr>
    </w:p>
    <w:p w:rsidR="00CC5C1B" w:rsidRDefault="00CC5C1B">
      <w:pPr>
        <w:autoSpaceDE w:val="0"/>
        <w:autoSpaceDN w:val="0"/>
        <w:adjustRightInd w:val="0"/>
        <w:spacing w:line="360" w:lineRule="auto"/>
        <w:rPr>
          <w:rFonts w:ascii="宋体" w:cs="宋体"/>
          <w:sz w:val="24"/>
          <w:lang w:val="zh-CN"/>
        </w:rPr>
      </w:pPr>
    </w:p>
    <w:p w:rsidR="00CC5C1B" w:rsidRDefault="00CC5C1B">
      <w:pPr>
        <w:autoSpaceDE w:val="0"/>
        <w:autoSpaceDN w:val="0"/>
        <w:adjustRightInd w:val="0"/>
        <w:spacing w:line="360" w:lineRule="auto"/>
        <w:rPr>
          <w:rFonts w:ascii="宋体" w:cs="宋体"/>
          <w:sz w:val="24"/>
          <w:lang w:val="zh-CN"/>
        </w:rPr>
      </w:pPr>
    </w:p>
    <w:p w:rsidR="00CC5C1B" w:rsidRDefault="00CC5C1B">
      <w:pPr>
        <w:autoSpaceDE w:val="0"/>
        <w:autoSpaceDN w:val="0"/>
        <w:adjustRightInd w:val="0"/>
        <w:spacing w:line="360" w:lineRule="auto"/>
        <w:rPr>
          <w:rFonts w:ascii="宋体" w:cs="宋体"/>
          <w:sz w:val="24"/>
          <w:lang w:val="zh-CN"/>
        </w:rPr>
      </w:pPr>
    </w:p>
    <w:p w:rsidR="00CC5C1B" w:rsidRDefault="00CC5C1B">
      <w:pPr>
        <w:autoSpaceDE w:val="0"/>
        <w:autoSpaceDN w:val="0"/>
        <w:adjustRightInd w:val="0"/>
        <w:spacing w:line="360" w:lineRule="auto"/>
        <w:rPr>
          <w:rFonts w:ascii="宋体" w:cs="宋体"/>
          <w:sz w:val="24"/>
          <w:lang w:val="zh-CN"/>
        </w:rPr>
      </w:pPr>
    </w:p>
    <w:p w:rsidR="00CC5C1B" w:rsidRDefault="00CC5C1B">
      <w:pPr>
        <w:autoSpaceDE w:val="0"/>
        <w:autoSpaceDN w:val="0"/>
        <w:adjustRightInd w:val="0"/>
        <w:spacing w:line="360" w:lineRule="auto"/>
        <w:rPr>
          <w:rFonts w:ascii="宋体" w:cs="宋体"/>
          <w:sz w:val="24"/>
          <w:lang w:val="zh-CN"/>
        </w:rPr>
      </w:pPr>
    </w:p>
    <w:p w:rsidR="00CC5C1B" w:rsidRDefault="00CC5C1B">
      <w:pPr>
        <w:autoSpaceDE w:val="0"/>
        <w:autoSpaceDN w:val="0"/>
        <w:adjustRightInd w:val="0"/>
        <w:spacing w:line="360" w:lineRule="auto"/>
        <w:rPr>
          <w:rFonts w:ascii="宋体" w:cs="宋体"/>
          <w:sz w:val="24"/>
          <w:lang w:val="zh-CN"/>
        </w:rPr>
      </w:pPr>
    </w:p>
    <w:p w:rsidR="00CC5C1B" w:rsidRDefault="00CC5C1B">
      <w:pPr>
        <w:autoSpaceDE w:val="0"/>
        <w:autoSpaceDN w:val="0"/>
        <w:adjustRightInd w:val="0"/>
        <w:spacing w:line="360" w:lineRule="auto"/>
        <w:rPr>
          <w:rFonts w:ascii="宋体" w:cs="宋体"/>
          <w:sz w:val="24"/>
          <w:lang w:val="zh-CN"/>
        </w:rPr>
      </w:pPr>
    </w:p>
    <w:p w:rsidR="00CC5C1B" w:rsidRDefault="00CC5C1B">
      <w:pPr>
        <w:autoSpaceDE w:val="0"/>
        <w:autoSpaceDN w:val="0"/>
        <w:adjustRightInd w:val="0"/>
        <w:spacing w:line="360" w:lineRule="auto"/>
        <w:rPr>
          <w:rFonts w:ascii="宋体" w:cs="宋体"/>
          <w:sz w:val="24"/>
          <w:lang w:val="zh-CN"/>
        </w:rPr>
      </w:pPr>
    </w:p>
    <w:p w:rsidR="00CC5C1B" w:rsidRDefault="008307A0">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CC5C1B" w:rsidRDefault="008307A0">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rsidR="00CC5C1B" w:rsidRDefault="008307A0">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CC5C1B" w:rsidRDefault="008307A0">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_（项目名称、项目编号）采购的招标公告及投标邀请，_______（姓名和职务）被正式授权并代表投标人（投标人名称、地址）提交。</w:t>
      </w:r>
    </w:p>
    <w:p w:rsidR="00CC5C1B" w:rsidRDefault="008307A0">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我方确认收到贵方提供的（项目名称、项目编号）招标文件的全部内容。</w:t>
      </w:r>
    </w:p>
    <w:p w:rsidR="00CC5C1B" w:rsidRDefault="008307A0">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CC5C1B" w:rsidRDefault="008307A0">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CC5C1B" w:rsidRDefault="008307A0">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在此提交的投标文件，正本一份，副本份。</w:t>
      </w:r>
    </w:p>
    <w:p w:rsidR="00CC5C1B" w:rsidRDefault="008307A0">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CC5C1B" w:rsidRDefault="008307A0">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CC5C1B" w:rsidRDefault="008307A0">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C5C1B" w:rsidRDefault="008307A0">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CC5C1B" w:rsidRDefault="008307A0">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CC5C1B" w:rsidRDefault="008307A0">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CC5C1B" w:rsidRDefault="008307A0">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w:t>
      </w:r>
      <w:r>
        <w:rPr>
          <w:rFonts w:asciiTheme="minorEastAsia" w:eastAsiaTheme="minorEastAsia" w:hAnsiTheme="minorEastAsia" w:cs="Courier New" w:hint="eastAsia"/>
        </w:rPr>
        <w:lastRenderedPageBreak/>
        <w:t>部责任和义务，按质、按量、按期完成《项目需求》及《合同书》中的全部任务。</w:t>
      </w:r>
    </w:p>
    <w:p w:rsidR="00CC5C1B" w:rsidRDefault="008307A0">
      <w:pPr>
        <w:spacing w:line="360" w:lineRule="auto"/>
        <w:ind w:firstLineChars="200" w:firstLine="480"/>
        <w:rPr>
          <w:rFonts w:ascii="宋体" w:cs="Courier New"/>
          <w:color w:val="FF0000"/>
          <w:sz w:val="24"/>
          <w:szCs w:val="24"/>
        </w:rPr>
      </w:pPr>
      <w:r>
        <w:rPr>
          <w:rFonts w:ascii="宋体" w:hAnsi="宋体" w:cs="Courier New" w:hint="eastAsia"/>
          <w:color w:val="FF0000"/>
          <w:sz w:val="24"/>
          <w:szCs w:val="24"/>
        </w:rPr>
        <w:t>七、我方在此保证所提交的所有文件和全部说明是真实的和正确的</w:t>
      </w:r>
      <w:r>
        <w:rPr>
          <w:rFonts w:ascii="宋体" w:cs="Courier New"/>
          <w:color w:val="FF0000"/>
          <w:sz w:val="24"/>
          <w:szCs w:val="24"/>
        </w:rPr>
        <w:t>,</w:t>
      </w:r>
      <w:r>
        <w:rPr>
          <w:rFonts w:ascii="宋体" w:hAnsi="宋体" w:cs="Courier New" w:hint="eastAsia"/>
          <w:color w:val="FF0000"/>
          <w:sz w:val="24"/>
          <w:szCs w:val="24"/>
        </w:rPr>
        <w:t>未提供虚假的资格证书及业绩证明材料谋取中标，若存在虚假证书或者业绩证明材料的违规违法行为，承担法律责任，接受财政部门的处罚。</w:t>
      </w:r>
    </w:p>
    <w:p w:rsidR="00CC5C1B" w:rsidRDefault="008307A0">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CC5C1B" w:rsidRDefault="008307A0">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CC5C1B" w:rsidRDefault="008307A0">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CC5C1B" w:rsidRDefault="008307A0">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（2）我方已依法缴纳了各项税费及社会保险费用，如有需要，可随时向采购人提供近四个月内的相关缴费证明，以便核查。</w:t>
      </w:r>
    </w:p>
    <w:p w:rsidR="00CC5C1B" w:rsidRDefault="008307A0">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CC5C1B" w:rsidRDefault="008307A0">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CC5C1B" w:rsidRDefault="008307A0">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CC5C1B" w:rsidRDefault="008307A0">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CC5C1B" w:rsidRDefault="008307A0">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CC5C1B" w:rsidRDefault="008307A0">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CC5C1B" w:rsidRDefault="008307A0">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CC5C1B" w:rsidRDefault="008307A0">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  邮政编码：.</w:t>
      </w:r>
    </w:p>
    <w:p w:rsidR="00CC5C1B" w:rsidRDefault="008307A0">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  传    真：.</w:t>
      </w:r>
    </w:p>
    <w:p w:rsidR="00CC5C1B" w:rsidRDefault="008307A0">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  职    务：.</w:t>
      </w:r>
    </w:p>
    <w:p w:rsidR="00CC5C1B" w:rsidRDefault="008307A0">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CC5C1B" w:rsidRDefault="008307A0">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CC5C1B" w:rsidRDefault="008307A0">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CC5C1B" w:rsidRDefault="008307A0">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CC5C1B" w:rsidRDefault="00CC5C1B" w:rsidP="00270A04">
      <w:pPr>
        <w:autoSpaceDE w:val="0"/>
        <w:autoSpaceDN w:val="0"/>
        <w:adjustRightInd w:val="0"/>
        <w:spacing w:line="480" w:lineRule="auto"/>
        <w:ind w:firstLineChars="257" w:firstLine="617"/>
        <w:rPr>
          <w:rFonts w:ascii="宋体" w:hAnsi="宋体"/>
          <w:color w:val="000000"/>
          <w:sz w:val="24"/>
          <w:szCs w:val="24"/>
        </w:rPr>
      </w:pPr>
    </w:p>
    <w:p w:rsidR="00CC5C1B" w:rsidRDefault="008307A0">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CC5C1B" w:rsidRDefault="008307A0">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CC5C1B" w:rsidRDefault="008307A0">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CC5C1B" w:rsidRDefault="008307A0">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i/>
          <w:color w:val="000000"/>
          <w:szCs w:val="24"/>
          <w:u w:val="single"/>
        </w:rPr>
        <w:t>项目编号</w:t>
      </w:r>
      <w:r>
        <w:rPr>
          <w:rFonts w:asciiTheme="minorEastAsia" w:hAnsiTheme="minorEastAsia" w:hint="eastAsia"/>
          <w:color w:val="000000"/>
          <w:szCs w:val="24"/>
        </w:rPr>
        <w:t>的</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CC5C1B" w:rsidRDefault="008307A0">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CC5C1B" w:rsidRDefault="00CC5C1B">
      <w:pPr>
        <w:pStyle w:val="13"/>
        <w:spacing w:line="480" w:lineRule="auto"/>
        <w:ind w:firstLineChars="225" w:firstLine="540"/>
        <w:jc w:val="left"/>
        <w:rPr>
          <w:rFonts w:asciiTheme="minorEastAsia" w:hAnsiTheme="minorEastAsia"/>
          <w:color w:val="000000"/>
          <w:szCs w:val="24"/>
        </w:rPr>
      </w:pPr>
    </w:p>
    <w:p w:rsidR="00CC5C1B" w:rsidRDefault="00CC5C1B">
      <w:pPr>
        <w:pStyle w:val="13"/>
        <w:spacing w:line="480" w:lineRule="auto"/>
        <w:ind w:firstLineChars="225" w:firstLine="540"/>
        <w:jc w:val="left"/>
        <w:rPr>
          <w:rFonts w:asciiTheme="minorEastAsia" w:hAnsiTheme="minorEastAsia"/>
          <w:color w:val="000000"/>
          <w:szCs w:val="24"/>
        </w:rPr>
      </w:pPr>
    </w:p>
    <w:p w:rsidR="00CC5C1B" w:rsidRDefault="008307A0" w:rsidP="00270A04">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CC5C1B" w:rsidRDefault="00CC5C1B" w:rsidP="00270A04">
      <w:pPr>
        <w:pStyle w:val="13"/>
        <w:spacing w:line="480" w:lineRule="auto"/>
        <w:ind w:leftChars="-256" w:left="-538" w:firstLineChars="257" w:firstLine="617"/>
        <w:jc w:val="center"/>
        <w:rPr>
          <w:rFonts w:asciiTheme="minorEastAsia" w:hAnsiTheme="minorEastAsia"/>
          <w:bCs/>
          <w:color w:val="000000"/>
          <w:szCs w:val="24"/>
        </w:rPr>
      </w:pPr>
    </w:p>
    <w:p w:rsidR="00CC5C1B" w:rsidRDefault="00CC5C1B">
      <w:pPr>
        <w:autoSpaceDE w:val="0"/>
        <w:autoSpaceDN w:val="0"/>
        <w:adjustRightInd w:val="0"/>
        <w:spacing w:line="360" w:lineRule="auto"/>
        <w:ind w:right="-11"/>
        <w:rPr>
          <w:rFonts w:asciiTheme="minorEastAsia" w:hAnsiTheme="minorEastAsia" w:cs="宋体"/>
          <w:sz w:val="24"/>
          <w:szCs w:val="24"/>
          <w:lang w:val="zh-CN"/>
        </w:rPr>
      </w:pPr>
    </w:p>
    <w:p w:rsidR="00CC5C1B" w:rsidRDefault="00CC5C1B">
      <w:pPr>
        <w:autoSpaceDE w:val="0"/>
        <w:autoSpaceDN w:val="0"/>
        <w:adjustRightInd w:val="0"/>
        <w:spacing w:line="360" w:lineRule="auto"/>
        <w:ind w:right="-11"/>
        <w:rPr>
          <w:rFonts w:asciiTheme="minorEastAsia" w:hAnsiTheme="minorEastAsia" w:cs="宋体"/>
          <w:sz w:val="24"/>
          <w:szCs w:val="24"/>
          <w:lang w:val="zh-CN"/>
        </w:rPr>
      </w:pPr>
    </w:p>
    <w:p w:rsidR="00CC5C1B" w:rsidRDefault="00CC5C1B">
      <w:pPr>
        <w:autoSpaceDE w:val="0"/>
        <w:autoSpaceDN w:val="0"/>
        <w:adjustRightInd w:val="0"/>
        <w:spacing w:line="360" w:lineRule="auto"/>
        <w:ind w:right="-11"/>
        <w:rPr>
          <w:rFonts w:asciiTheme="minorEastAsia" w:hAnsiTheme="minorEastAsia" w:cs="宋体"/>
          <w:sz w:val="24"/>
          <w:szCs w:val="24"/>
          <w:lang w:val="zh-CN"/>
        </w:rPr>
      </w:pPr>
    </w:p>
    <w:p w:rsidR="00CC5C1B" w:rsidRDefault="008307A0">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CC5C1B" w:rsidRDefault="008307A0">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CC5C1B" w:rsidRDefault="00CC5C1B">
      <w:pPr>
        <w:pStyle w:val="14"/>
        <w:spacing w:line="480" w:lineRule="auto"/>
        <w:rPr>
          <w:rFonts w:asciiTheme="minorEastAsia" w:hAnsiTheme="minorEastAsia" w:cs="Arial"/>
          <w:color w:val="000000"/>
          <w:szCs w:val="24"/>
        </w:rPr>
      </w:pPr>
    </w:p>
    <w:p w:rsidR="00CC5C1B" w:rsidRDefault="00CC5C1B"/>
    <w:p w:rsidR="00CC5C1B" w:rsidRDefault="008307A0">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CC5C1B" w:rsidRDefault="00CC5C1B">
      <w:pPr>
        <w:spacing w:line="480" w:lineRule="exact"/>
        <w:jc w:val="center"/>
        <w:rPr>
          <w:rFonts w:ascii="宋体" w:hAnsi="宋体"/>
          <w:b/>
          <w:bCs/>
          <w:color w:val="000000"/>
          <w:sz w:val="36"/>
          <w:szCs w:val="36"/>
        </w:rPr>
      </w:pPr>
    </w:p>
    <w:p w:rsidR="00CC5C1B" w:rsidRDefault="008307A0">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CC5C1B" w:rsidRDefault="00CC5C1B">
      <w:pPr>
        <w:spacing w:line="480" w:lineRule="exact"/>
        <w:jc w:val="center"/>
        <w:rPr>
          <w:rFonts w:ascii="宋体" w:hAnsi="宋体"/>
          <w:b/>
          <w:bCs/>
          <w:color w:val="000000"/>
          <w:sz w:val="36"/>
          <w:szCs w:val="36"/>
        </w:rPr>
      </w:pPr>
    </w:p>
    <w:p w:rsidR="00CC5C1B" w:rsidRDefault="008307A0">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CC5C1B" w:rsidRDefault="008307A0">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CC5C1B" w:rsidRDefault="008307A0">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C5C1B" w:rsidRDefault="008307A0">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CC5C1B" w:rsidRDefault="008307A0">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CC5C1B" w:rsidRDefault="008307A0">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  （签字或加盖名章）</w:t>
      </w:r>
    </w:p>
    <w:p w:rsidR="00CC5C1B" w:rsidRDefault="008307A0">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CC5C1B">
        <w:trPr>
          <w:gridAfter w:val="1"/>
          <w:wAfter w:w="14" w:type="dxa"/>
          <w:trHeight w:val="2636"/>
        </w:trPr>
        <w:tc>
          <w:tcPr>
            <w:tcW w:w="4484" w:type="dxa"/>
            <w:vAlign w:val="center"/>
          </w:tcPr>
          <w:p w:rsidR="00CC5C1B" w:rsidRDefault="008307A0">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CC5C1B" w:rsidRDefault="008307A0">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CC5C1B">
        <w:trPr>
          <w:trHeight w:val="2781"/>
        </w:trPr>
        <w:tc>
          <w:tcPr>
            <w:tcW w:w="4491" w:type="dxa"/>
            <w:gridSpan w:val="2"/>
            <w:vAlign w:val="center"/>
          </w:tcPr>
          <w:p w:rsidR="00CC5C1B" w:rsidRDefault="008307A0">
            <w:pPr>
              <w:jc w:val="center"/>
              <w:rPr>
                <w:rFonts w:asciiTheme="minorEastAsia" w:hAnsiTheme="minorEastAsia"/>
                <w:sz w:val="24"/>
                <w:szCs w:val="24"/>
              </w:rPr>
            </w:pPr>
            <w:bookmarkStart w:id="4" w:name="_资格证明文件"/>
            <w:bookmarkStart w:id="5" w:name="_Toc364329026"/>
            <w:bookmarkEnd w:id="4"/>
            <w:r>
              <w:rPr>
                <w:rFonts w:asciiTheme="minorEastAsia" w:hAnsiTheme="minorEastAsia" w:hint="eastAsia"/>
                <w:sz w:val="24"/>
                <w:szCs w:val="24"/>
              </w:rPr>
              <w:t>法定代表人授权代表身份证（正面）</w:t>
            </w:r>
            <w:bookmarkEnd w:id="5"/>
          </w:p>
        </w:tc>
        <w:tc>
          <w:tcPr>
            <w:tcW w:w="4492" w:type="dxa"/>
            <w:gridSpan w:val="2"/>
            <w:vAlign w:val="center"/>
          </w:tcPr>
          <w:p w:rsidR="00CC5C1B" w:rsidRDefault="008307A0">
            <w:pPr>
              <w:jc w:val="center"/>
              <w:rPr>
                <w:rFonts w:asciiTheme="minorEastAsia" w:hAnsiTheme="minorEastAsia"/>
                <w:sz w:val="24"/>
                <w:szCs w:val="24"/>
              </w:rPr>
            </w:pPr>
            <w:bookmarkStart w:id="6" w:name="_Toc364329027"/>
            <w:r>
              <w:rPr>
                <w:rFonts w:asciiTheme="minorEastAsia" w:hAnsiTheme="minorEastAsia" w:hint="eastAsia"/>
                <w:sz w:val="24"/>
                <w:szCs w:val="24"/>
              </w:rPr>
              <w:t>法定代表人授权代表身份证（反面）</w:t>
            </w:r>
            <w:bookmarkEnd w:id="6"/>
          </w:p>
        </w:tc>
      </w:tr>
    </w:tbl>
    <w:p w:rsidR="00CC5C1B" w:rsidRDefault="00CC5C1B" w:rsidP="00270A04">
      <w:pPr>
        <w:spacing w:line="320" w:lineRule="exact"/>
        <w:ind w:left="2" w:firstLineChars="149" w:firstLine="358"/>
        <w:rPr>
          <w:rFonts w:asciiTheme="minorEastAsia" w:hAnsiTheme="minorEastAsia" w:cs="Courier New"/>
          <w:sz w:val="24"/>
          <w:szCs w:val="24"/>
        </w:rPr>
      </w:pPr>
    </w:p>
    <w:p w:rsidR="00CC5C1B" w:rsidRDefault="008307A0">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CC5C1B" w:rsidRDefault="008307A0" w:rsidP="00E17D08">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CC5C1B" w:rsidRDefault="008307A0" w:rsidP="00E17D08">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CC5C1B" w:rsidRDefault="008307A0" w:rsidP="00E17D08">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CC5C1B" w:rsidRDefault="008307A0" w:rsidP="00E17D08">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CC5C1B" w:rsidRDefault="00CC5C1B" w:rsidP="00E17D08">
      <w:pPr>
        <w:spacing w:beforeLines="50" w:afterLines="50" w:line="360" w:lineRule="auto"/>
        <w:ind w:firstLineChars="236" w:firstLine="566"/>
        <w:rPr>
          <w:rFonts w:asciiTheme="minorEastAsia" w:hAnsiTheme="minorEastAsia" w:cs="宋体"/>
          <w:sz w:val="24"/>
          <w:szCs w:val="24"/>
          <w:lang w:val="zh-CN"/>
        </w:rPr>
      </w:pPr>
    </w:p>
    <w:p w:rsidR="00CC5C1B" w:rsidRDefault="008307A0" w:rsidP="00E17D08">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CC5C1B" w:rsidRDefault="008307A0" w:rsidP="00E17D08">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CC5C1B" w:rsidRDefault="00CC5C1B" w:rsidP="00E17D08">
      <w:pPr>
        <w:spacing w:beforeLines="50" w:afterLines="50" w:line="360" w:lineRule="auto"/>
        <w:ind w:right="420" w:firstLineChars="2286" w:firstLine="5486"/>
        <w:rPr>
          <w:rFonts w:asciiTheme="minorEastAsia" w:hAnsiTheme="minorEastAsia" w:cs="宋体"/>
          <w:sz w:val="24"/>
          <w:szCs w:val="24"/>
          <w:lang w:val="zh-CN"/>
        </w:rPr>
      </w:pPr>
    </w:p>
    <w:p w:rsidR="00CC5C1B" w:rsidRDefault="00CC5C1B" w:rsidP="00E17D08">
      <w:pPr>
        <w:spacing w:beforeLines="50" w:afterLines="50" w:line="360" w:lineRule="auto"/>
        <w:ind w:right="420" w:firstLineChars="2286" w:firstLine="5486"/>
        <w:rPr>
          <w:rFonts w:asciiTheme="minorEastAsia" w:hAnsiTheme="minorEastAsia" w:cs="宋体"/>
          <w:sz w:val="24"/>
          <w:szCs w:val="24"/>
          <w:lang w:val="zh-CN"/>
        </w:rPr>
      </w:pPr>
    </w:p>
    <w:p w:rsidR="00CC5C1B" w:rsidRDefault="00CC5C1B" w:rsidP="00E17D08">
      <w:pPr>
        <w:spacing w:beforeLines="50" w:afterLines="50" w:line="360" w:lineRule="auto"/>
        <w:ind w:right="420" w:firstLineChars="2286" w:firstLine="5486"/>
        <w:rPr>
          <w:rFonts w:asciiTheme="minorEastAsia" w:hAnsiTheme="minorEastAsia" w:cs="宋体"/>
          <w:sz w:val="24"/>
          <w:szCs w:val="24"/>
          <w:lang w:val="zh-CN"/>
        </w:rPr>
      </w:pPr>
    </w:p>
    <w:p w:rsidR="00CC5C1B" w:rsidRDefault="008307A0">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CC5C1B" w:rsidRDefault="00CC5C1B">
      <w:pPr>
        <w:autoSpaceDE w:val="0"/>
        <w:autoSpaceDN w:val="0"/>
        <w:adjustRightInd w:val="0"/>
        <w:spacing w:line="360" w:lineRule="auto"/>
        <w:jc w:val="center"/>
        <w:outlineLvl w:val="0"/>
        <w:rPr>
          <w:rFonts w:eastAsia="宋体" w:hAnsi="宋体"/>
          <w:b/>
          <w:snapToGrid w:val="0"/>
          <w:kern w:val="0"/>
          <w:sz w:val="36"/>
          <w:szCs w:val="36"/>
        </w:rPr>
      </w:pPr>
    </w:p>
    <w:p w:rsidR="00CC5C1B" w:rsidRDefault="008307A0">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CC5C1B" w:rsidRDefault="00CC5C1B">
      <w:pPr>
        <w:autoSpaceDE w:val="0"/>
        <w:autoSpaceDN w:val="0"/>
        <w:adjustRightInd w:val="0"/>
        <w:spacing w:line="360" w:lineRule="auto"/>
        <w:jc w:val="center"/>
        <w:rPr>
          <w:rFonts w:ascii="宋体" w:cs="宋体"/>
          <w:sz w:val="24"/>
          <w:lang w:val="zh-CN"/>
        </w:rPr>
      </w:pPr>
    </w:p>
    <w:p w:rsidR="00CC5C1B" w:rsidRDefault="008307A0">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CC5C1B" w:rsidRDefault="00CC5C1B">
      <w:pPr>
        <w:autoSpaceDE w:val="0"/>
        <w:autoSpaceDN w:val="0"/>
        <w:adjustRightInd w:val="0"/>
        <w:spacing w:line="360" w:lineRule="auto"/>
        <w:ind w:right="-11"/>
        <w:rPr>
          <w:rFonts w:ascii="宋体" w:cs="宋体"/>
          <w:sz w:val="24"/>
          <w:lang w:val="zh-CN"/>
        </w:rPr>
      </w:pPr>
    </w:p>
    <w:p w:rsidR="00CC5C1B" w:rsidRDefault="00CC5C1B">
      <w:pPr>
        <w:autoSpaceDE w:val="0"/>
        <w:autoSpaceDN w:val="0"/>
        <w:adjustRightInd w:val="0"/>
        <w:spacing w:line="360" w:lineRule="auto"/>
        <w:jc w:val="center"/>
        <w:rPr>
          <w:rFonts w:asciiTheme="minorEastAsia" w:hAnsiTheme="minorEastAsia" w:cs="宋体"/>
          <w:sz w:val="24"/>
          <w:szCs w:val="24"/>
          <w:lang w:val="zh-CN"/>
        </w:rPr>
      </w:pPr>
    </w:p>
    <w:p w:rsidR="00CC5C1B" w:rsidRDefault="00CC5C1B">
      <w:pPr>
        <w:autoSpaceDE w:val="0"/>
        <w:autoSpaceDN w:val="0"/>
        <w:adjustRightInd w:val="0"/>
        <w:spacing w:line="360" w:lineRule="auto"/>
        <w:jc w:val="center"/>
        <w:rPr>
          <w:rFonts w:asciiTheme="minorEastAsia" w:hAnsiTheme="minorEastAsia" w:cs="宋体"/>
          <w:sz w:val="24"/>
          <w:szCs w:val="24"/>
          <w:lang w:val="zh-CN"/>
        </w:rPr>
      </w:pPr>
    </w:p>
    <w:p w:rsidR="00CC5C1B" w:rsidRDefault="00CC5C1B">
      <w:pPr>
        <w:autoSpaceDE w:val="0"/>
        <w:autoSpaceDN w:val="0"/>
        <w:adjustRightInd w:val="0"/>
        <w:spacing w:line="360" w:lineRule="auto"/>
        <w:outlineLvl w:val="0"/>
        <w:rPr>
          <w:rFonts w:ascii="宋体" w:cs="宋体"/>
          <w:sz w:val="24"/>
          <w:lang w:val="zh-CN"/>
        </w:rPr>
      </w:pPr>
    </w:p>
    <w:p w:rsidR="00CC5C1B" w:rsidRDefault="008307A0">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CC5C1B" w:rsidRDefault="008307A0">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CC5C1B" w:rsidRDefault="008307A0">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4.1 </w:t>
      </w:r>
      <w:r>
        <w:rPr>
          <w:rFonts w:eastAsia="宋体" w:hAnsi="宋体" w:hint="eastAsia"/>
          <w:b/>
          <w:snapToGrid w:val="0"/>
          <w:kern w:val="0"/>
          <w:sz w:val="36"/>
          <w:szCs w:val="36"/>
        </w:rPr>
        <w:t>投标分项报价表</w:t>
      </w:r>
    </w:p>
    <w:p w:rsidR="00CC5C1B" w:rsidRDefault="008307A0" w:rsidP="00E17D08">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CC5C1B" w:rsidRDefault="008307A0">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CC5C1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5C1B" w:rsidRDefault="008307A0">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5C1B" w:rsidRDefault="008307A0">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5C1B" w:rsidRDefault="008307A0">
            <w:pPr>
              <w:autoSpaceDE w:val="0"/>
              <w:autoSpaceDN w:val="0"/>
              <w:adjustRightInd w:val="0"/>
              <w:spacing w:line="360" w:lineRule="auto"/>
              <w:rPr>
                <w:rFonts w:asciiTheme="minorEastAsia" w:hAnsiTheme="minorEastAsia" w:cs="宋体"/>
                <w:b/>
                <w:color w:val="00B050"/>
                <w:sz w:val="24"/>
                <w:szCs w:val="24"/>
                <w:lang w:val="zh-CN"/>
              </w:rPr>
            </w:pPr>
            <w:r>
              <w:rPr>
                <w:rFonts w:asciiTheme="minorEastAsia" w:hAnsiTheme="minorEastAsia" w:cs="宋体" w:hint="eastAsia"/>
                <w:b/>
                <w:color w:val="00B050"/>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5C1B" w:rsidRDefault="008307A0">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CC5C1B" w:rsidRDefault="008307A0">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5C1B" w:rsidRDefault="008307A0">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5C1B" w:rsidRDefault="008307A0">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5C1B" w:rsidRDefault="008307A0">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5C1B" w:rsidRDefault="008307A0">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5C1B" w:rsidRDefault="008307A0">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CC5C1B" w:rsidRDefault="008307A0">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CC5C1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5C1B" w:rsidRDefault="008307A0">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CC5C1B" w:rsidRDefault="00CC5C1B">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CC5C1B" w:rsidRDefault="00CC5C1B">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CC5C1B" w:rsidRDefault="00CC5C1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CC5C1B" w:rsidRDefault="00CC5C1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CC5C1B" w:rsidRDefault="00CC5C1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CC5C1B" w:rsidRDefault="00CC5C1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CC5C1B" w:rsidRDefault="00CC5C1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CC5C1B" w:rsidRDefault="00CC5C1B">
            <w:pPr>
              <w:autoSpaceDE w:val="0"/>
              <w:autoSpaceDN w:val="0"/>
              <w:adjustRightInd w:val="0"/>
              <w:spacing w:line="360" w:lineRule="auto"/>
              <w:rPr>
                <w:rFonts w:asciiTheme="minorEastAsia" w:hAnsiTheme="minorEastAsia"/>
                <w:sz w:val="24"/>
                <w:szCs w:val="24"/>
              </w:rPr>
            </w:pPr>
          </w:p>
        </w:tc>
      </w:tr>
      <w:tr w:rsidR="00CC5C1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5C1B" w:rsidRDefault="008307A0">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CC5C1B" w:rsidRDefault="00CC5C1B">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CC5C1B" w:rsidRDefault="00CC5C1B">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CC5C1B" w:rsidRDefault="00CC5C1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CC5C1B" w:rsidRDefault="00CC5C1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CC5C1B" w:rsidRDefault="00CC5C1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CC5C1B" w:rsidRDefault="00CC5C1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CC5C1B" w:rsidRDefault="00CC5C1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CC5C1B" w:rsidRDefault="00CC5C1B">
            <w:pPr>
              <w:autoSpaceDE w:val="0"/>
              <w:autoSpaceDN w:val="0"/>
              <w:adjustRightInd w:val="0"/>
              <w:spacing w:line="360" w:lineRule="auto"/>
              <w:rPr>
                <w:rFonts w:asciiTheme="minorEastAsia" w:hAnsiTheme="minorEastAsia"/>
                <w:sz w:val="24"/>
                <w:szCs w:val="24"/>
              </w:rPr>
            </w:pPr>
          </w:p>
        </w:tc>
      </w:tr>
      <w:tr w:rsidR="00CC5C1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CC5C1B" w:rsidRDefault="008307A0">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CC5C1B" w:rsidRDefault="008307A0">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r>
    </w:tbl>
    <w:p w:rsidR="00CC5C1B" w:rsidRDefault="008307A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CC5C1B" w:rsidRDefault="008307A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CC5C1B" w:rsidRDefault="00CC5C1B">
      <w:pPr>
        <w:spacing w:line="300" w:lineRule="exact"/>
        <w:rPr>
          <w:rFonts w:asciiTheme="minorEastAsia" w:hAnsiTheme="minorEastAsia"/>
          <w:color w:val="000000"/>
          <w:sz w:val="24"/>
          <w:szCs w:val="24"/>
        </w:rPr>
      </w:pPr>
    </w:p>
    <w:p w:rsidR="00CC5C1B" w:rsidRDefault="008307A0">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CC5C1B" w:rsidRDefault="008307A0" w:rsidP="00E17D08">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CC5C1B" w:rsidRDefault="008307A0">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CC5C1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5C1B" w:rsidRDefault="008307A0">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5C1B" w:rsidRDefault="008307A0">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5C1B" w:rsidRDefault="008307A0">
            <w:pPr>
              <w:pStyle w:val="a6"/>
              <w:jc w:val="center"/>
              <w:rPr>
                <w:rFonts w:ascii="宋体" w:eastAsia="宋体" w:hAnsi="宋体" w:cs="宋体"/>
                <w:b/>
                <w:bCs/>
                <w:color w:val="00B050"/>
                <w:sz w:val="24"/>
                <w:szCs w:val="24"/>
              </w:rPr>
            </w:pPr>
            <w:r>
              <w:rPr>
                <w:rFonts w:ascii="宋体" w:eastAsia="宋体" w:hAnsi="宋体" w:cs="宋体" w:hint="eastAsia"/>
                <w:b/>
                <w:bCs/>
                <w:color w:val="00B050"/>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5C1B" w:rsidRDefault="008307A0">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CC5C1B" w:rsidRDefault="008307A0">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5C1B" w:rsidRDefault="008307A0">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CC5C1B" w:rsidRDefault="008307A0">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5C1B" w:rsidRDefault="008307A0">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5C1B" w:rsidRDefault="008307A0">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CC5C1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CC5C1B" w:rsidRDefault="008307A0">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CC5C1B" w:rsidRDefault="00CC5C1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CC5C1B" w:rsidRDefault="00CC5C1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CC5C1B" w:rsidRDefault="00CC5C1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CC5C1B" w:rsidRDefault="00CC5C1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CC5C1B" w:rsidRDefault="00CC5C1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CC5C1B" w:rsidRDefault="00CC5C1B">
            <w:pPr>
              <w:autoSpaceDE w:val="0"/>
              <w:autoSpaceDN w:val="0"/>
              <w:adjustRightInd w:val="0"/>
              <w:spacing w:line="480" w:lineRule="exact"/>
              <w:jc w:val="center"/>
              <w:rPr>
                <w:rFonts w:asciiTheme="minorEastAsia" w:hAnsiTheme="minorEastAsia"/>
                <w:b/>
                <w:bCs/>
                <w:sz w:val="24"/>
                <w:szCs w:val="24"/>
              </w:rPr>
            </w:pPr>
          </w:p>
        </w:tc>
      </w:tr>
      <w:tr w:rsidR="00CC5C1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CC5C1B" w:rsidRDefault="008307A0">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CC5C1B" w:rsidRDefault="00CC5C1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CC5C1B" w:rsidRDefault="00CC5C1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CC5C1B" w:rsidRDefault="00CC5C1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CC5C1B" w:rsidRDefault="00CC5C1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CC5C1B" w:rsidRDefault="00CC5C1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CC5C1B" w:rsidRDefault="00CC5C1B">
            <w:pPr>
              <w:autoSpaceDE w:val="0"/>
              <w:autoSpaceDN w:val="0"/>
              <w:adjustRightInd w:val="0"/>
              <w:spacing w:line="480" w:lineRule="exact"/>
              <w:jc w:val="center"/>
              <w:rPr>
                <w:rFonts w:asciiTheme="minorEastAsia" w:hAnsiTheme="minorEastAsia"/>
                <w:b/>
                <w:bCs/>
                <w:sz w:val="24"/>
                <w:szCs w:val="24"/>
              </w:rPr>
            </w:pPr>
          </w:p>
        </w:tc>
      </w:tr>
    </w:tbl>
    <w:p w:rsidR="00CC5C1B" w:rsidRDefault="008307A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lastRenderedPageBreak/>
        <w:t>投标人（公章）：</w:t>
      </w:r>
    </w:p>
    <w:p w:rsidR="00CC5C1B" w:rsidRDefault="008307A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CC5C1B" w:rsidRDefault="008307A0">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rsidR="00CC5C1B" w:rsidRDefault="00CC5C1B">
      <w:pPr>
        <w:snapToGrid w:val="0"/>
        <w:spacing w:line="360" w:lineRule="auto"/>
        <w:jc w:val="center"/>
        <w:rPr>
          <w:rFonts w:eastAsia="宋体" w:hAnsi="宋体"/>
          <w:b/>
          <w:snapToGrid w:val="0"/>
          <w:kern w:val="0"/>
          <w:sz w:val="36"/>
          <w:szCs w:val="36"/>
        </w:rPr>
      </w:pPr>
    </w:p>
    <w:p w:rsidR="00CC5C1B" w:rsidRDefault="008307A0">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CC5C1B" w:rsidRDefault="008307A0">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CC5C1B" w:rsidRDefault="008307A0" w:rsidP="00E17D08">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CC5C1B" w:rsidRDefault="008307A0">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C5C1B">
        <w:trPr>
          <w:trHeight w:val="777"/>
        </w:trPr>
        <w:tc>
          <w:tcPr>
            <w:tcW w:w="712" w:type="dxa"/>
            <w:shd w:val="clear" w:color="auto" w:fill="F3F3F3"/>
            <w:vAlign w:val="center"/>
          </w:tcPr>
          <w:p w:rsidR="00CC5C1B" w:rsidRDefault="008307A0">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CC5C1B" w:rsidRDefault="008307A0">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CC5C1B" w:rsidRDefault="008307A0">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CC5C1B" w:rsidRDefault="008307A0">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CC5C1B" w:rsidRDefault="008307A0">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CC5C1B">
        <w:trPr>
          <w:trHeight w:val="680"/>
        </w:trPr>
        <w:tc>
          <w:tcPr>
            <w:tcW w:w="712" w:type="dxa"/>
            <w:vAlign w:val="center"/>
          </w:tcPr>
          <w:p w:rsidR="00CC5C1B" w:rsidRDefault="008307A0">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CC5C1B" w:rsidRDefault="00CC5C1B">
            <w:pPr>
              <w:pStyle w:val="a6"/>
              <w:spacing w:line="360" w:lineRule="auto"/>
              <w:rPr>
                <w:rFonts w:ascii="宋体" w:eastAsia="宋体" w:hAnsi="宋体" w:cs="Times New Roman"/>
                <w:sz w:val="24"/>
                <w:szCs w:val="24"/>
              </w:rPr>
            </w:pPr>
          </w:p>
        </w:tc>
        <w:tc>
          <w:tcPr>
            <w:tcW w:w="3579" w:type="dxa"/>
            <w:vAlign w:val="center"/>
          </w:tcPr>
          <w:p w:rsidR="00CC5C1B" w:rsidRDefault="00CC5C1B">
            <w:pPr>
              <w:pStyle w:val="a6"/>
              <w:spacing w:line="360" w:lineRule="auto"/>
              <w:rPr>
                <w:rFonts w:ascii="宋体" w:eastAsia="宋体" w:hAnsi="宋体" w:cs="Times New Roman"/>
                <w:sz w:val="24"/>
                <w:szCs w:val="24"/>
              </w:rPr>
            </w:pPr>
          </w:p>
        </w:tc>
        <w:tc>
          <w:tcPr>
            <w:tcW w:w="1440" w:type="dxa"/>
            <w:vAlign w:val="center"/>
          </w:tcPr>
          <w:p w:rsidR="00CC5C1B" w:rsidRDefault="00CC5C1B">
            <w:pPr>
              <w:pStyle w:val="a6"/>
              <w:spacing w:line="360" w:lineRule="auto"/>
              <w:rPr>
                <w:rFonts w:ascii="宋体" w:eastAsia="宋体" w:hAnsi="宋体" w:cs="Times New Roman"/>
                <w:sz w:val="24"/>
                <w:szCs w:val="24"/>
              </w:rPr>
            </w:pPr>
          </w:p>
        </w:tc>
        <w:tc>
          <w:tcPr>
            <w:tcW w:w="1706" w:type="dxa"/>
            <w:vAlign w:val="center"/>
          </w:tcPr>
          <w:p w:rsidR="00CC5C1B" w:rsidRDefault="00CC5C1B">
            <w:pPr>
              <w:pStyle w:val="a6"/>
              <w:spacing w:line="360" w:lineRule="auto"/>
              <w:rPr>
                <w:rFonts w:ascii="宋体" w:eastAsia="宋体" w:hAnsi="宋体" w:cs="Times New Roman"/>
                <w:sz w:val="24"/>
                <w:szCs w:val="24"/>
              </w:rPr>
            </w:pPr>
          </w:p>
        </w:tc>
      </w:tr>
      <w:tr w:rsidR="00CC5C1B">
        <w:trPr>
          <w:trHeight w:val="680"/>
        </w:trPr>
        <w:tc>
          <w:tcPr>
            <w:tcW w:w="712" w:type="dxa"/>
            <w:vAlign w:val="center"/>
          </w:tcPr>
          <w:p w:rsidR="00CC5C1B" w:rsidRDefault="008307A0">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CC5C1B" w:rsidRDefault="00CC5C1B">
            <w:pPr>
              <w:pStyle w:val="a6"/>
              <w:spacing w:line="360" w:lineRule="auto"/>
              <w:rPr>
                <w:rFonts w:ascii="宋体" w:eastAsia="宋体" w:hAnsi="宋体" w:cs="Times New Roman"/>
                <w:sz w:val="24"/>
                <w:szCs w:val="24"/>
              </w:rPr>
            </w:pPr>
          </w:p>
        </w:tc>
        <w:tc>
          <w:tcPr>
            <w:tcW w:w="3579" w:type="dxa"/>
            <w:vAlign w:val="center"/>
          </w:tcPr>
          <w:p w:rsidR="00CC5C1B" w:rsidRDefault="00CC5C1B">
            <w:pPr>
              <w:pStyle w:val="a6"/>
              <w:spacing w:line="360" w:lineRule="auto"/>
              <w:rPr>
                <w:rFonts w:ascii="宋体" w:eastAsia="宋体" w:hAnsi="宋体" w:cs="Times New Roman"/>
                <w:sz w:val="24"/>
                <w:szCs w:val="24"/>
              </w:rPr>
            </w:pPr>
          </w:p>
        </w:tc>
        <w:tc>
          <w:tcPr>
            <w:tcW w:w="1440" w:type="dxa"/>
            <w:vAlign w:val="center"/>
          </w:tcPr>
          <w:p w:rsidR="00CC5C1B" w:rsidRDefault="00CC5C1B">
            <w:pPr>
              <w:pStyle w:val="a6"/>
              <w:spacing w:line="360" w:lineRule="auto"/>
              <w:rPr>
                <w:rFonts w:ascii="宋体" w:eastAsia="宋体" w:hAnsi="宋体" w:cs="Times New Roman"/>
                <w:sz w:val="24"/>
                <w:szCs w:val="24"/>
              </w:rPr>
            </w:pPr>
          </w:p>
        </w:tc>
        <w:tc>
          <w:tcPr>
            <w:tcW w:w="1706" w:type="dxa"/>
            <w:vAlign w:val="center"/>
          </w:tcPr>
          <w:p w:rsidR="00CC5C1B" w:rsidRDefault="00CC5C1B">
            <w:pPr>
              <w:pStyle w:val="a6"/>
              <w:spacing w:line="360" w:lineRule="auto"/>
              <w:rPr>
                <w:rFonts w:ascii="宋体" w:eastAsia="宋体" w:hAnsi="宋体" w:cs="Times New Roman"/>
                <w:sz w:val="24"/>
                <w:szCs w:val="24"/>
              </w:rPr>
            </w:pPr>
          </w:p>
        </w:tc>
      </w:tr>
      <w:tr w:rsidR="00CC5C1B">
        <w:trPr>
          <w:trHeight w:val="680"/>
        </w:trPr>
        <w:tc>
          <w:tcPr>
            <w:tcW w:w="712" w:type="dxa"/>
            <w:vAlign w:val="center"/>
          </w:tcPr>
          <w:p w:rsidR="00CC5C1B" w:rsidRDefault="008307A0">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CC5C1B" w:rsidRDefault="00CC5C1B">
            <w:pPr>
              <w:pStyle w:val="a6"/>
              <w:spacing w:line="360" w:lineRule="auto"/>
              <w:rPr>
                <w:rFonts w:ascii="宋体" w:eastAsia="宋体" w:hAnsi="宋体" w:cs="Times New Roman"/>
                <w:sz w:val="24"/>
                <w:szCs w:val="24"/>
              </w:rPr>
            </w:pPr>
          </w:p>
        </w:tc>
        <w:tc>
          <w:tcPr>
            <w:tcW w:w="3579" w:type="dxa"/>
            <w:vAlign w:val="center"/>
          </w:tcPr>
          <w:p w:rsidR="00CC5C1B" w:rsidRDefault="00CC5C1B">
            <w:pPr>
              <w:pStyle w:val="a6"/>
              <w:spacing w:line="360" w:lineRule="auto"/>
              <w:rPr>
                <w:rFonts w:ascii="宋体" w:eastAsia="宋体" w:hAnsi="宋体" w:cs="Times New Roman"/>
                <w:sz w:val="24"/>
                <w:szCs w:val="24"/>
              </w:rPr>
            </w:pPr>
          </w:p>
        </w:tc>
        <w:tc>
          <w:tcPr>
            <w:tcW w:w="1440" w:type="dxa"/>
            <w:vAlign w:val="center"/>
          </w:tcPr>
          <w:p w:rsidR="00CC5C1B" w:rsidRDefault="00CC5C1B">
            <w:pPr>
              <w:pStyle w:val="a6"/>
              <w:spacing w:line="360" w:lineRule="auto"/>
              <w:rPr>
                <w:rFonts w:ascii="宋体" w:eastAsia="宋体" w:hAnsi="宋体" w:cs="Times New Roman"/>
                <w:sz w:val="24"/>
                <w:szCs w:val="24"/>
              </w:rPr>
            </w:pPr>
          </w:p>
        </w:tc>
        <w:tc>
          <w:tcPr>
            <w:tcW w:w="1706" w:type="dxa"/>
            <w:vAlign w:val="center"/>
          </w:tcPr>
          <w:p w:rsidR="00CC5C1B" w:rsidRDefault="00CC5C1B">
            <w:pPr>
              <w:pStyle w:val="a6"/>
              <w:spacing w:line="360" w:lineRule="auto"/>
              <w:rPr>
                <w:rFonts w:ascii="宋体" w:eastAsia="宋体" w:hAnsi="宋体" w:cs="Times New Roman"/>
                <w:sz w:val="24"/>
                <w:szCs w:val="24"/>
              </w:rPr>
            </w:pPr>
          </w:p>
        </w:tc>
      </w:tr>
      <w:tr w:rsidR="00CC5C1B">
        <w:trPr>
          <w:trHeight w:val="680"/>
        </w:trPr>
        <w:tc>
          <w:tcPr>
            <w:tcW w:w="712" w:type="dxa"/>
            <w:vAlign w:val="center"/>
          </w:tcPr>
          <w:p w:rsidR="00CC5C1B" w:rsidRDefault="008307A0">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CC5C1B" w:rsidRDefault="00CC5C1B">
            <w:pPr>
              <w:rPr>
                <w:rFonts w:ascii="宋体"/>
              </w:rPr>
            </w:pPr>
          </w:p>
        </w:tc>
        <w:tc>
          <w:tcPr>
            <w:tcW w:w="3579" w:type="dxa"/>
            <w:vAlign w:val="center"/>
          </w:tcPr>
          <w:p w:rsidR="00CC5C1B" w:rsidRDefault="00CC5C1B">
            <w:pPr>
              <w:rPr>
                <w:rFonts w:ascii="宋体"/>
              </w:rPr>
            </w:pPr>
          </w:p>
        </w:tc>
        <w:tc>
          <w:tcPr>
            <w:tcW w:w="1440" w:type="dxa"/>
            <w:vAlign w:val="center"/>
          </w:tcPr>
          <w:p w:rsidR="00CC5C1B" w:rsidRDefault="00CC5C1B">
            <w:pPr>
              <w:rPr>
                <w:rFonts w:ascii="宋体"/>
              </w:rPr>
            </w:pPr>
          </w:p>
        </w:tc>
        <w:tc>
          <w:tcPr>
            <w:tcW w:w="1706" w:type="dxa"/>
            <w:vAlign w:val="center"/>
          </w:tcPr>
          <w:p w:rsidR="00CC5C1B" w:rsidRDefault="00CC5C1B">
            <w:pPr>
              <w:rPr>
                <w:rFonts w:ascii="宋体"/>
              </w:rPr>
            </w:pPr>
          </w:p>
        </w:tc>
      </w:tr>
      <w:tr w:rsidR="00CC5C1B">
        <w:trPr>
          <w:trHeight w:val="680"/>
        </w:trPr>
        <w:tc>
          <w:tcPr>
            <w:tcW w:w="712" w:type="dxa"/>
            <w:vAlign w:val="center"/>
          </w:tcPr>
          <w:p w:rsidR="00CC5C1B" w:rsidRDefault="008307A0">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CC5C1B" w:rsidRDefault="00CC5C1B">
            <w:pPr>
              <w:rPr>
                <w:rFonts w:ascii="宋体"/>
              </w:rPr>
            </w:pPr>
          </w:p>
        </w:tc>
        <w:tc>
          <w:tcPr>
            <w:tcW w:w="3579" w:type="dxa"/>
            <w:vAlign w:val="center"/>
          </w:tcPr>
          <w:p w:rsidR="00CC5C1B" w:rsidRDefault="00CC5C1B">
            <w:pPr>
              <w:rPr>
                <w:rFonts w:ascii="宋体"/>
              </w:rPr>
            </w:pPr>
          </w:p>
        </w:tc>
        <w:tc>
          <w:tcPr>
            <w:tcW w:w="1440" w:type="dxa"/>
            <w:vAlign w:val="center"/>
          </w:tcPr>
          <w:p w:rsidR="00CC5C1B" w:rsidRDefault="00CC5C1B">
            <w:pPr>
              <w:rPr>
                <w:rFonts w:ascii="宋体"/>
              </w:rPr>
            </w:pPr>
          </w:p>
        </w:tc>
        <w:tc>
          <w:tcPr>
            <w:tcW w:w="1706" w:type="dxa"/>
            <w:vAlign w:val="center"/>
          </w:tcPr>
          <w:p w:rsidR="00CC5C1B" w:rsidRDefault="00CC5C1B">
            <w:pPr>
              <w:rPr>
                <w:rFonts w:ascii="宋体"/>
              </w:rPr>
            </w:pPr>
          </w:p>
        </w:tc>
      </w:tr>
    </w:tbl>
    <w:p w:rsidR="00CC5C1B" w:rsidRDefault="008307A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CC5C1B" w:rsidRDefault="008307A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CC5C1B" w:rsidRDefault="00CC5C1B">
      <w:pPr>
        <w:autoSpaceDE w:val="0"/>
        <w:autoSpaceDN w:val="0"/>
        <w:adjustRightInd w:val="0"/>
        <w:spacing w:line="360" w:lineRule="auto"/>
        <w:jc w:val="center"/>
        <w:outlineLvl w:val="0"/>
        <w:rPr>
          <w:rFonts w:ascii="宋体" w:hAnsi="宋体"/>
          <w:b/>
          <w:bCs/>
          <w:color w:val="000000"/>
          <w:sz w:val="36"/>
          <w:szCs w:val="36"/>
        </w:rPr>
      </w:pPr>
    </w:p>
    <w:p w:rsidR="00CC5C1B" w:rsidRDefault="008307A0">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4.5 售后服务方案</w:t>
      </w:r>
    </w:p>
    <w:p w:rsidR="00CC5C1B" w:rsidRDefault="00CC5C1B">
      <w:pPr>
        <w:autoSpaceDE w:val="0"/>
        <w:autoSpaceDN w:val="0"/>
        <w:adjustRightInd w:val="0"/>
        <w:spacing w:line="360" w:lineRule="auto"/>
        <w:jc w:val="center"/>
        <w:outlineLvl w:val="0"/>
        <w:rPr>
          <w:rFonts w:ascii="宋体" w:hAnsi="宋体"/>
          <w:b/>
          <w:bCs/>
          <w:color w:val="000000"/>
          <w:sz w:val="36"/>
          <w:szCs w:val="36"/>
        </w:rPr>
      </w:pPr>
    </w:p>
    <w:p w:rsidR="00CC5C1B" w:rsidRDefault="008307A0">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CC5C1B" w:rsidRDefault="008307A0">
      <w:pPr>
        <w:jc w:val="center"/>
        <w:rPr>
          <w:rFonts w:ascii="宋体" w:hAnsi="宋体"/>
          <w:b/>
          <w:bCs/>
          <w:color w:val="000000"/>
          <w:sz w:val="36"/>
          <w:szCs w:val="36"/>
        </w:rPr>
      </w:pPr>
      <w:r>
        <w:rPr>
          <w:rFonts w:ascii="宋体" w:hAnsi="宋体" w:hint="eastAsia"/>
          <w:b/>
          <w:bCs/>
          <w:color w:val="000000"/>
          <w:sz w:val="36"/>
          <w:szCs w:val="36"/>
        </w:rPr>
        <w:lastRenderedPageBreak/>
        <w:t>4.6“节能产品政府采购清单”强制节能产品情况</w:t>
      </w:r>
    </w:p>
    <w:p w:rsidR="00CC5C1B" w:rsidRDefault="008307A0" w:rsidP="00E17D08">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CC5C1B" w:rsidRDefault="008307A0">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CC5C1B">
        <w:trPr>
          <w:trHeight w:val="225"/>
          <w:tblHeader/>
        </w:trPr>
        <w:tc>
          <w:tcPr>
            <w:tcW w:w="537" w:type="dxa"/>
            <w:shd w:val="clear" w:color="auto" w:fill="F2F2F2" w:themeFill="background1" w:themeFillShade="F2"/>
            <w:vAlign w:val="center"/>
          </w:tcPr>
          <w:p w:rsidR="00CC5C1B" w:rsidRDefault="008307A0">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CC5C1B" w:rsidRDefault="008307A0">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CC5C1B" w:rsidRDefault="008307A0">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CC5C1B" w:rsidRDefault="008307A0">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CC5C1B" w:rsidRDefault="008307A0">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CC5C1B" w:rsidRDefault="008307A0">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CC5C1B" w:rsidRDefault="008307A0">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CC5C1B" w:rsidRDefault="008307A0">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CC5C1B" w:rsidRDefault="008307A0">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CC5C1B" w:rsidRDefault="008307A0">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CC5C1B" w:rsidRDefault="008307A0">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CC5C1B">
        <w:trPr>
          <w:trHeight w:val="851"/>
        </w:trPr>
        <w:tc>
          <w:tcPr>
            <w:tcW w:w="537" w:type="dxa"/>
            <w:vAlign w:val="center"/>
          </w:tcPr>
          <w:p w:rsidR="00CC5C1B" w:rsidRDefault="008307A0">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CC5C1B" w:rsidRDefault="00CC5C1B">
            <w:pPr>
              <w:pStyle w:val="a6"/>
              <w:spacing w:line="360" w:lineRule="auto"/>
              <w:rPr>
                <w:rFonts w:ascii="宋体" w:eastAsia="宋体" w:hAnsi="宋体" w:cs="Times New Roman"/>
                <w:sz w:val="24"/>
                <w:szCs w:val="24"/>
              </w:rPr>
            </w:pPr>
          </w:p>
        </w:tc>
        <w:tc>
          <w:tcPr>
            <w:tcW w:w="991" w:type="dxa"/>
            <w:vAlign w:val="center"/>
          </w:tcPr>
          <w:p w:rsidR="00CC5C1B" w:rsidRDefault="00CC5C1B">
            <w:pPr>
              <w:pStyle w:val="a6"/>
              <w:spacing w:line="360" w:lineRule="auto"/>
              <w:rPr>
                <w:rFonts w:ascii="宋体" w:eastAsia="宋体" w:hAnsi="宋体" w:cs="Times New Roman"/>
                <w:sz w:val="24"/>
                <w:szCs w:val="24"/>
              </w:rPr>
            </w:pPr>
          </w:p>
        </w:tc>
        <w:tc>
          <w:tcPr>
            <w:tcW w:w="1276" w:type="dxa"/>
          </w:tcPr>
          <w:p w:rsidR="00CC5C1B" w:rsidRDefault="00CC5C1B">
            <w:pPr>
              <w:pStyle w:val="a6"/>
              <w:spacing w:line="360" w:lineRule="auto"/>
              <w:rPr>
                <w:rFonts w:ascii="宋体" w:eastAsia="宋体" w:hAnsi="宋体" w:cs="Times New Roman"/>
                <w:sz w:val="24"/>
                <w:szCs w:val="24"/>
              </w:rPr>
            </w:pPr>
          </w:p>
        </w:tc>
        <w:tc>
          <w:tcPr>
            <w:tcW w:w="1135" w:type="dxa"/>
          </w:tcPr>
          <w:p w:rsidR="00CC5C1B" w:rsidRDefault="00CC5C1B">
            <w:pPr>
              <w:pStyle w:val="a6"/>
              <w:spacing w:line="360" w:lineRule="auto"/>
              <w:rPr>
                <w:rFonts w:ascii="宋体" w:eastAsia="宋体" w:hAnsi="宋体" w:cs="Times New Roman"/>
                <w:sz w:val="24"/>
                <w:szCs w:val="24"/>
              </w:rPr>
            </w:pPr>
          </w:p>
        </w:tc>
        <w:tc>
          <w:tcPr>
            <w:tcW w:w="1276" w:type="dxa"/>
          </w:tcPr>
          <w:p w:rsidR="00CC5C1B" w:rsidRDefault="00CC5C1B">
            <w:pPr>
              <w:pStyle w:val="a6"/>
              <w:spacing w:line="360" w:lineRule="auto"/>
              <w:rPr>
                <w:rFonts w:ascii="宋体" w:eastAsia="宋体" w:hAnsi="宋体" w:cs="Times New Roman"/>
                <w:sz w:val="24"/>
                <w:szCs w:val="24"/>
              </w:rPr>
            </w:pPr>
          </w:p>
        </w:tc>
        <w:tc>
          <w:tcPr>
            <w:tcW w:w="1439" w:type="dxa"/>
          </w:tcPr>
          <w:p w:rsidR="00CC5C1B" w:rsidRDefault="00CC5C1B">
            <w:pPr>
              <w:pStyle w:val="a6"/>
              <w:spacing w:line="360" w:lineRule="auto"/>
              <w:rPr>
                <w:rFonts w:ascii="宋体" w:eastAsia="宋体" w:hAnsi="宋体" w:cs="Times New Roman"/>
                <w:sz w:val="24"/>
                <w:szCs w:val="24"/>
              </w:rPr>
            </w:pPr>
          </w:p>
        </w:tc>
        <w:tc>
          <w:tcPr>
            <w:tcW w:w="1252" w:type="dxa"/>
          </w:tcPr>
          <w:p w:rsidR="00CC5C1B" w:rsidRDefault="00CC5C1B">
            <w:pPr>
              <w:pStyle w:val="a6"/>
              <w:spacing w:line="360" w:lineRule="auto"/>
              <w:rPr>
                <w:rFonts w:ascii="宋体" w:eastAsia="宋体" w:hAnsi="宋体" w:cs="Times New Roman"/>
                <w:sz w:val="24"/>
                <w:szCs w:val="24"/>
              </w:rPr>
            </w:pPr>
          </w:p>
        </w:tc>
      </w:tr>
      <w:tr w:rsidR="00CC5C1B">
        <w:trPr>
          <w:trHeight w:val="851"/>
        </w:trPr>
        <w:tc>
          <w:tcPr>
            <w:tcW w:w="537" w:type="dxa"/>
            <w:vAlign w:val="center"/>
          </w:tcPr>
          <w:p w:rsidR="00CC5C1B" w:rsidRDefault="008307A0">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CC5C1B" w:rsidRDefault="00CC5C1B">
            <w:pPr>
              <w:pStyle w:val="a6"/>
              <w:spacing w:line="360" w:lineRule="auto"/>
              <w:rPr>
                <w:rFonts w:ascii="宋体" w:eastAsia="宋体" w:hAnsi="宋体" w:cs="Times New Roman"/>
                <w:sz w:val="24"/>
                <w:szCs w:val="24"/>
              </w:rPr>
            </w:pPr>
          </w:p>
        </w:tc>
        <w:tc>
          <w:tcPr>
            <w:tcW w:w="991" w:type="dxa"/>
            <w:vAlign w:val="center"/>
          </w:tcPr>
          <w:p w:rsidR="00CC5C1B" w:rsidRDefault="00CC5C1B">
            <w:pPr>
              <w:pStyle w:val="a6"/>
              <w:spacing w:line="360" w:lineRule="auto"/>
              <w:rPr>
                <w:rFonts w:ascii="宋体" w:eastAsia="宋体" w:hAnsi="宋体" w:cs="Times New Roman"/>
                <w:sz w:val="24"/>
                <w:szCs w:val="24"/>
              </w:rPr>
            </w:pPr>
          </w:p>
        </w:tc>
        <w:tc>
          <w:tcPr>
            <w:tcW w:w="1276" w:type="dxa"/>
          </w:tcPr>
          <w:p w:rsidR="00CC5C1B" w:rsidRDefault="00CC5C1B">
            <w:pPr>
              <w:pStyle w:val="a6"/>
              <w:spacing w:line="360" w:lineRule="auto"/>
              <w:rPr>
                <w:rFonts w:ascii="宋体" w:eastAsia="宋体" w:hAnsi="宋体" w:cs="Times New Roman"/>
                <w:sz w:val="24"/>
                <w:szCs w:val="24"/>
              </w:rPr>
            </w:pPr>
          </w:p>
        </w:tc>
        <w:tc>
          <w:tcPr>
            <w:tcW w:w="1135" w:type="dxa"/>
          </w:tcPr>
          <w:p w:rsidR="00CC5C1B" w:rsidRDefault="00CC5C1B">
            <w:pPr>
              <w:pStyle w:val="a6"/>
              <w:spacing w:line="360" w:lineRule="auto"/>
              <w:rPr>
                <w:rFonts w:ascii="宋体" w:eastAsia="宋体" w:hAnsi="宋体" w:cs="Times New Roman"/>
                <w:sz w:val="24"/>
                <w:szCs w:val="24"/>
              </w:rPr>
            </w:pPr>
          </w:p>
        </w:tc>
        <w:tc>
          <w:tcPr>
            <w:tcW w:w="1276" w:type="dxa"/>
          </w:tcPr>
          <w:p w:rsidR="00CC5C1B" w:rsidRDefault="00CC5C1B">
            <w:pPr>
              <w:pStyle w:val="a6"/>
              <w:spacing w:line="360" w:lineRule="auto"/>
              <w:rPr>
                <w:rFonts w:ascii="宋体" w:eastAsia="宋体" w:hAnsi="宋体" w:cs="Times New Roman"/>
                <w:sz w:val="24"/>
                <w:szCs w:val="24"/>
              </w:rPr>
            </w:pPr>
          </w:p>
        </w:tc>
        <w:tc>
          <w:tcPr>
            <w:tcW w:w="1439" w:type="dxa"/>
          </w:tcPr>
          <w:p w:rsidR="00CC5C1B" w:rsidRDefault="00CC5C1B">
            <w:pPr>
              <w:pStyle w:val="a6"/>
              <w:spacing w:line="360" w:lineRule="auto"/>
              <w:rPr>
                <w:rFonts w:ascii="宋体" w:eastAsia="宋体" w:hAnsi="宋体" w:cs="Times New Roman"/>
                <w:sz w:val="24"/>
                <w:szCs w:val="24"/>
              </w:rPr>
            </w:pPr>
          </w:p>
        </w:tc>
        <w:tc>
          <w:tcPr>
            <w:tcW w:w="1252" w:type="dxa"/>
          </w:tcPr>
          <w:p w:rsidR="00CC5C1B" w:rsidRDefault="00CC5C1B">
            <w:pPr>
              <w:pStyle w:val="a6"/>
              <w:spacing w:line="360" w:lineRule="auto"/>
              <w:rPr>
                <w:rFonts w:ascii="宋体" w:eastAsia="宋体" w:hAnsi="宋体" w:cs="Times New Roman"/>
                <w:sz w:val="24"/>
                <w:szCs w:val="24"/>
              </w:rPr>
            </w:pPr>
          </w:p>
        </w:tc>
      </w:tr>
      <w:tr w:rsidR="00CC5C1B">
        <w:trPr>
          <w:trHeight w:val="851"/>
        </w:trPr>
        <w:tc>
          <w:tcPr>
            <w:tcW w:w="537" w:type="dxa"/>
            <w:vAlign w:val="center"/>
          </w:tcPr>
          <w:p w:rsidR="00CC5C1B" w:rsidRDefault="008307A0">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CC5C1B" w:rsidRDefault="00CC5C1B">
            <w:pPr>
              <w:pStyle w:val="a6"/>
              <w:spacing w:line="360" w:lineRule="auto"/>
              <w:rPr>
                <w:rFonts w:ascii="宋体" w:eastAsia="宋体" w:hAnsi="宋体" w:cs="Times New Roman"/>
                <w:sz w:val="24"/>
                <w:szCs w:val="24"/>
              </w:rPr>
            </w:pPr>
          </w:p>
        </w:tc>
        <w:tc>
          <w:tcPr>
            <w:tcW w:w="991" w:type="dxa"/>
            <w:vAlign w:val="center"/>
          </w:tcPr>
          <w:p w:rsidR="00CC5C1B" w:rsidRDefault="00CC5C1B">
            <w:pPr>
              <w:pStyle w:val="a6"/>
              <w:spacing w:line="360" w:lineRule="auto"/>
              <w:rPr>
                <w:rFonts w:ascii="宋体" w:eastAsia="宋体" w:hAnsi="宋体" w:cs="Times New Roman"/>
                <w:sz w:val="24"/>
                <w:szCs w:val="24"/>
              </w:rPr>
            </w:pPr>
          </w:p>
        </w:tc>
        <w:tc>
          <w:tcPr>
            <w:tcW w:w="1276" w:type="dxa"/>
          </w:tcPr>
          <w:p w:rsidR="00CC5C1B" w:rsidRDefault="00CC5C1B">
            <w:pPr>
              <w:pStyle w:val="a6"/>
              <w:spacing w:line="360" w:lineRule="auto"/>
              <w:rPr>
                <w:rFonts w:ascii="宋体" w:eastAsia="宋体" w:hAnsi="宋体" w:cs="Times New Roman"/>
                <w:sz w:val="24"/>
                <w:szCs w:val="24"/>
              </w:rPr>
            </w:pPr>
          </w:p>
        </w:tc>
        <w:tc>
          <w:tcPr>
            <w:tcW w:w="1135" w:type="dxa"/>
          </w:tcPr>
          <w:p w:rsidR="00CC5C1B" w:rsidRDefault="00CC5C1B">
            <w:pPr>
              <w:pStyle w:val="a6"/>
              <w:spacing w:line="360" w:lineRule="auto"/>
              <w:rPr>
                <w:rFonts w:ascii="宋体" w:eastAsia="宋体" w:hAnsi="宋体" w:cs="Times New Roman"/>
                <w:sz w:val="24"/>
                <w:szCs w:val="24"/>
              </w:rPr>
            </w:pPr>
          </w:p>
        </w:tc>
        <w:tc>
          <w:tcPr>
            <w:tcW w:w="1276" w:type="dxa"/>
          </w:tcPr>
          <w:p w:rsidR="00CC5C1B" w:rsidRDefault="00CC5C1B">
            <w:pPr>
              <w:pStyle w:val="a6"/>
              <w:spacing w:line="360" w:lineRule="auto"/>
              <w:rPr>
                <w:rFonts w:ascii="宋体" w:eastAsia="宋体" w:hAnsi="宋体" w:cs="Times New Roman"/>
                <w:sz w:val="24"/>
                <w:szCs w:val="24"/>
              </w:rPr>
            </w:pPr>
          </w:p>
        </w:tc>
        <w:tc>
          <w:tcPr>
            <w:tcW w:w="1439" w:type="dxa"/>
          </w:tcPr>
          <w:p w:rsidR="00CC5C1B" w:rsidRDefault="00CC5C1B">
            <w:pPr>
              <w:pStyle w:val="a6"/>
              <w:spacing w:line="360" w:lineRule="auto"/>
              <w:rPr>
                <w:rFonts w:ascii="宋体" w:eastAsia="宋体" w:hAnsi="宋体" w:cs="Times New Roman"/>
                <w:sz w:val="24"/>
                <w:szCs w:val="24"/>
              </w:rPr>
            </w:pPr>
          </w:p>
        </w:tc>
        <w:tc>
          <w:tcPr>
            <w:tcW w:w="1252" w:type="dxa"/>
          </w:tcPr>
          <w:p w:rsidR="00CC5C1B" w:rsidRDefault="00CC5C1B">
            <w:pPr>
              <w:pStyle w:val="a6"/>
              <w:spacing w:line="360" w:lineRule="auto"/>
              <w:rPr>
                <w:rFonts w:ascii="宋体" w:eastAsia="宋体" w:hAnsi="宋体" w:cs="Times New Roman"/>
                <w:sz w:val="24"/>
                <w:szCs w:val="24"/>
              </w:rPr>
            </w:pPr>
          </w:p>
        </w:tc>
      </w:tr>
    </w:tbl>
    <w:p w:rsidR="00CC5C1B" w:rsidRDefault="008307A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CC5C1B" w:rsidRDefault="008307A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CC5C1B" w:rsidRDefault="008307A0">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CC5C1B" w:rsidRDefault="00CC5C1B">
      <w:pPr>
        <w:rPr>
          <w:rFonts w:asciiTheme="minorEastAsia" w:hAnsiTheme="minorEastAsia" w:cs="宋体"/>
          <w:sz w:val="24"/>
          <w:szCs w:val="24"/>
          <w:lang w:val="zh-CN"/>
        </w:rPr>
      </w:pPr>
    </w:p>
    <w:p w:rsidR="00CC5C1B" w:rsidRDefault="008307A0">
      <w:pPr>
        <w:spacing w:line="360" w:lineRule="auto"/>
        <w:jc w:val="center"/>
        <w:rPr>
          <w:rFonts w:ascii="宋体" w:hAnsi="宋体"/>
          <w:b/>
          <w:bCs/>
          <w:color w:val="000000"/>
          <w:sz w:val="36"/>
          <w:szCs w:val="36"/>
        </w:rPr>
      </w:pPr>
      <w:r>
        <w:rPr>
          <w:rFonts w:ascii="宋体" w:hAnsi="宋体" w:hint="eastAsia"/>
          <w:b/>
          <w:bCs/>
          <w:color w:val="000000"/>
          <w:sz w:val="36"/>
          <w:szCs w:val="36"/>
        </w:rPr>
        <w:t>4.7 “节能产品政府采购清单”优先采购产品情况</w:t>
      </w:r>
    </w:p>
    <w:p w:rsidR="00CC5C1B" w:rsidRDefault="008307A0" w:rsidP="00E17D08">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CC5C1B" w:rsidRDefault="008307A0">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CC5C1B">
        <w:trPr>
          <w:trHeight w:val="225"/>
          <w:tblHeader/>
        </w:trPr>
        <w:tc>
          <w:tcPr>
            <w:tcW w:w="537" w:type="dxa"/>
            <w:shd w:val="clear" w:color="auto" w:fill="F2F2F2" w:themeFill="background1" w:themeFillShade="F2"/>
            <w:vAlign w:val="center"/>
          </w:tcPr>
          <w:p w:rsidR="00CC5C1B" w:rsidRDefault="008307A0">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CC5C1B" w:rsidRDefault="008307A0">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CC5C1B" w:rsidRDefault="008307A0">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CC5C1B" w:rsidRDefault="008307A0">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CC5C1B" w:rsidRDefault="008307A0">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CC5C1B" w:rsidRDefault="008307A0">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CC5C1B" w:rsidRDefault="008307A0">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CC5C1B" w:rsidRDefault="008307A0">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CC5C1B" w:rsidRDefault="008307A0">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CC5C1B" w:rsidRDefault="008307A0">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CC5C1B" w:rsidRDefault="008307A0">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CC5C1B">
        <w:trPr>
          <w:trHeight w:val="851"/>
        </w:trPr>
        <w:tc>
          <w:tcPr>
            <w:tcW w:w="537" w:type="dxa"/>
            <w:vAlign w:val="center"/>
          </w:tcPr>
          <w:p w:rsidR="00CC5C1B" w:rsidRDefault="008307A0">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CC5C1B" w:rsidRDefault="00CC5C1B">
            <w:pPr>
              <w:pStyle w:val="a6"/>
              <w:spacing w:line="360" w:lineRule="auto"/>
              <w:rPr>
                <w:rFonts w:ascii="宋体" w:eastAsia="宋体" w:hAnsi="宋体" w:cs="Times New Roman"/>
                <w:sz w:val="24"/>
                <w:szCs w:val="24"/>
              </w:rPr>
            </w:pPr>
          </w:p>
        </w:tc>
        <w:tc>
          <w:tcPr>
            <w:tcW w:w="991" w:type="dxa"/>
            <w:vAlign w:val="center"/>
          </w:tcPr>
          <w:p w:rsidR="00CC5C1B" w:rsidRDefault="00CC5C1B">
            <w:pPr>
              <w:pStyle w:val="a6"/>
              <w:spacing w:line="360" w:lineRule="auto"/>
              <w:rPr>
                <w:rFonts w:ascii="宋体" w:eastAsia="宋体" w:hAnsi="宋体" w:cs="Times New Roman"/>
                <w:sz w:val="24"/>
                <w:szCs w:val="24"/>
              </w:rPr>
            </w:pPr>
          </w:p>
        </w:tc>
        <w:tc>
          <w:tcPr>
            <w:tcW w:w="1276" w:type="dxa"/>
          </w:tcPr>
          <w:p w:rsidR="00CC5C1B" w:rsidRDefault="00CC5C1B">
            <w:pPr>
              <w:pStyle w:val="a6"/>
              <w:spacing w:line="360" w:lineRule="auto"/>
              <w:rPr>
                <w:rFonts w:ascii="宋体" w:eastAsia="宋体" w:hAnsi="宋体" w:cs="Times New Roman"/>
                <w:sz w:val="24"/>
                <w:szCs w:val="24"/>
              </w:rPr>
            </w:pPr>
          </w:p>
        </w:tc>
        <w:tc>
          <w:tcPr>
            <w:tcW w:w="1135" w:type="dxa"/>
          </w:tcPr>
          <w:p w:rsidR="00CC5C1B" w:rsidRDefault="00CC5C1B">
            <w:pPr>
              <w:pStyle w:val="a6"/>
              <w:spacing w:line="360" w:lineRule="auto"/>
              <w:rPr>
                <w:rFonts w:ascii="宋体" w:eastAsia="宋体" w:hAnsi="宋体" w:cs="Times New Roman"/>
                <w:sz w:val="24"/>
                <w:szCs w:val="24"/>
              </w:rPr>
            </w:pPr>
          </w:p>
        </w:tc>
        <w:tc>
          <w:tcPr>
            <w:tcW w:w="1276" w:type="dxa"/>
          </w:tcPr>
          <w:p w:rsidR="00CC5C1B" w:rsidRDefault="00CC5C1B">
            <w:pPr>
              <w:pStyle w:val="a6"/>
              <w:spacing w:line="360" w:lineRule="auto"/>
              <w:rPr>
                <w:rFonts w:ascii="宋体" w:eastAsia="宋体" w:hAnsi="宋体" w:cs="Times New Roman"/>
                <w:sz w:val="24"/>
                <w:szCs w:val="24"/>
              </w:rPr>
            </w:pPr>
          </w:p>
        </w:tc>
        <w:tc>
          <w:tcPr>
            <w:tcW w:w="1439" w:type="dxa"/>
          </w:tcPr>
          <w:p w:rsidR="00CC5C1B" w:rsidRDefault="00CC5C1B">
            <w:pPr>
              <w:pStyle w:val="a6"/>
              <w:spacing w:line="360" w:lineRule="auto"/>
              <w:rPr>
                <w:rFonts w:ascii="宋体" w:eastAsia="宋体" w:hAnsi="宋体" w:cs="Times New Roman"/>
                <w:sz w:val="24"/>
                <w:szCs w:val="24"/>
              </w:rPr>
            </w:pPr>
          </w:p>
        </w:tc>
        <w:tc>
          <w:tcPr>
            <w:tcW w:w="1252" w:type="dxa"/>
          </w:tcPr>
          <w:p w:rsidR="00CC5C1B" w:rsidRDefault="00CC5C1B">
            <w:pPr>
              <w:pStyle w:val="a6"/>
              <w:spacing w:line="360" w:lineRule="auto"/>
              <w:rPr>
                <w:rFonts w:ascii="宋体" w:eastAsia="宋体" w:hAnsi="宋体" w:cs="Times New Roman"/>
                <w:sz w:val="24"/>
                <w:szCs w:val="24"/>
              </w:rPr>
            </w:pPr>
          </w:p>
        </w:tc>
      </w:tr>
      <w:tr w:rsidR="00CC5C1B">
        <w:trPr>
          <w:trHeight w:val="851"/>
        </w:trPr>
        <w:tc>
          <w:tcPr>
            <w:tcW w:w="537" w:type="dxa"/>
            <w:vAlign w:val="center"/>
          </w:tcPr>
          <w:p w:rsidR="00CC5C1B" w:rsidRDefault="008307A0">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CC5C1B" w:rsidRDefault="00CC5C1B">
            <w:pPr>
              <w:pStyle w:val="a6"/>
              <w:spacing w:line="360" w:lineRule="auto"/>
              <w:rPr>
                <w:rFonts w:ascii="宋体" w:eastAsia="宋体" w:hAnsi="宋体" w:cs="Times New Roman"/>
                <w:sz w:val="24"/>
                <w:szCs w:val="24"/>
              </w:rPr>
            </w:pPr>
          </w:p>
        </w:tc>
        <w:tc>
          <w:tcPr>
            <w:tcW w:w="991" w:type="dxa"/>
            <w:vAlign w:val="center"/>
          </w:tcPr>
          <w:p w:rsidR="00CC5C1B" w:rsidRDefault="00CC5C1B">
            <w:pPr>
              <w:pStyle w:val="a6"/>
              <w:spacing w:line="360" w:lineRule="auto"/>
              <w:rPr>
                <w:rFonts w:ascii="宋体" w:eastAsia="宋体" w:hAnsi="宋体" w:cs="Times New Roman"/>
                <w:sz w:val="24"/>
                <w:szCs w:val="24"/>
              </w:rPr>
            </w:pPr>
          </w:p>
        </w:tc>
        <w:tc>
          <w:tcPr>
            <w:tcW w:w="1276" w:type="dxa"/>
          </w:tcPr>
          <w:p w:rsidR="00CC5C1B" w:rsidRDefault="00CC5C1B">
            <w:pPr>
              <w:pStyle w:val="a6"/>
              <w:spacing w:line="360" w:lineRule="auto"/>
              <w:rPr>
                <w:rFonts w:ascii="宋体" w:eastAsia="宋体" w:hAnsi="宋体" w:cs="Times New Roman"/>
                <w:sz w:val="24"/>
                <w:szCs w:val="24"/>
              </w:rPr>
            </w:pPr>
          </w:p>
        </w:tc>
        <w:tc>
          <w:tcPr>
            <w:tcW w:w="1135" w:type="dxa"/>
          </w:tcPr>
          <w:p w:rsidR="00CC5C1B" w:rsidRDefault="00CC5C1B">
            <w:pPr>
              <w:pStyle w:val="a6"/>
              <w:spacing w:line="360" w:lineRule="auto"/>
              <w:rPr>
                <w:rFonts w:ascii="宋体" w:eastAsia="宋体" w:hAnsi="宋体" w:cs="Times New Roman"/>
                <w:sz w:val="24"/>
                <w:szCs w:val="24"/>
              </w:rPr>
            </w:pPr>
          </w:p>
        </w:tc>
        <w:tc>
          <w:tcPr>
            <w:tcW w:w="1276" w:type="dxa"/>
          </w:tcPr>
          <w:p w:rsidR="00CC5C1B" w:rsidRDefault="00CC5C1B">
            <w:pPr>
              <w:pStyle w:val="a6"/>
              <w:spacing w:line="360" w:lineRule="auto"/>
              <w:rPr>
                <w:rFonts w:ascii="宋体" w:eastAsia="宋体" w:hAnsi="宋体" w:cs="Times New Roman"/>
                <w:sz w:val="24"/>
                <w:szCs w:val="24"/>
              </w:rPr>
            </w:pPr>
          </w:p>
        </w:tc>
        <w:tc>
          <w:tcPr>
            <w:tcW w:w="1439" w:type="dxa"/>
          </w:tcPr>
          <w:p w:rsidR="00CC5C1B" w:rsidRDefault="00CC5C1B">
            <w:pPr>
              <w:pStyle w:val="a6"/>
              <w:spacing w:line="360" w:lineRule="auto"/>
              <w:rPr>
                <w:rFonts w:ascii="宋体" w:eastAsia="宋体" w:hAnsi="宋体" w:cs="Times New Roman"/>
                <w:sz w:val="24"/>
                <w:szCs w:val="24"/>
              </w:rPr>
            </w:pPr>
          </w:p>
        </w:tc>
        <w:tc>
          <w:tcPr>
            <w:tcW w:w="1252" w:type="dxa"/>
          </w:tcPr>
          <w:p w:rsidR="00CC5C1B" w:rsidRDefault="00CC5C1B">
            <w:pPr>
              <w:pStyle w:val="a6"/>
              <w:spacing w:line="360" w:lineRule="auto"/>
              <w:rPr>
                <w:rFonts w:ascii="宋体" w:eastAsia="宋体" w:hAnsi="宋体" w:cs="Times New Roman"/>
                <w:sz w:val="24"/>
                <w:szCs w:val="24"/>
              </w:rPr>
            </w:pPr>
          </w:p>
        </w:tc>
      </w:tr>
      <w:tr w:rsidR="00CC5C1B">
        <w:trPr>
          <w:trHeight w:val="851"/>
        </w:trPr>
        <w:tc>
          <w:tcPr>
            <w:tcW w:w="537" w:type="dxa"/>
            <w:vAlign w:val="center"/>
          </w:tcPr>
          <w:p w:rsidR="00CC5C1B" w:rsidRDefault="008307A0">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CC5C1B" w:rsidRDefault="00CC5C1B">
            <w:pPr>
              <w:pStyle w:val="a6"/>
              <w:spacing w:line="360" w:lineRule="auto"/>
              <w:rPr>
                <w:rFonts w:ascii="宋体" w:eastAsia="宋体" w:hAnsi="宋体" w:cs="Times New Roman"/>
                <w:sz w:val="24"/>
                <w:szCs w:val="24"/>
              </w:rPr>
            </w:pPr>
          </w:p>
        </w:tc>
        <w:tc>
          <w:tcPr>
            <w:tcW w:w="991" w:type="dxa"/>
            <w:vAlign w:val="center"/>
          </w:tcPr>
          <w:p w:rsidR="00CC5C1B" w:rsidRDefault="00CC5C1B">
            <w:pPr>
              <w:pStyle w:val="a6"/>
              <w:spacing w:line="360" w:lineRule="auto"/>
              <w:rPr>
                <w:rFonts w:ascii="宋体" w:eastAsia="宋体" w:hAnsi="宋体" w:cs="Times New Roman"/>
                <w:sz w:val="24"/>
                <w:szCs w:val="24"/>
              </w:rPr>
            </w:pPr>
          </w:p>
        </w:tc>
        <w:tc>
          <w:tcPr>
            <w:tcW w:w="1276" w:type="dxa"/>
          </w:tcPr>
          <w:p w:rsidR="00CC5C1B" w:rsidRDefault="00CC5C1B">
            <w:pPr>
              <w:pStyle w:val="a6"/>
              <w:spacing w:line="360" w:lineRule="auto"/>
              <w:rPr>
                <w:rFonts w:ascii="宋体" w:eastAsia="宋体" w:hAnsi="宋体" w:cs="Times New Roman"/>
                <w:sz w:val="24"/>
                <w:szCs w:val="24"/>
              </w:rPr>
            </w:pPr>
          </w:p>
        </w:tc>
        <w:tc>
          <w:tcPr>
            <w:tcW w:w="1135" w:type="dxa"/>
          </w:tcPr>
          <w:p w:rsidR="00CC5C1B" w:rsidRDefault="00CC5C1B">
            <w:pPr>
              <w:pStyle w:val="a6"/>
              <w:spacing w:line="360" w:lineRule="auto"/>
              <w:rPr>
                <w:rFonts w:ascii="宋体" w:eastAsia="宋体" w:hAnsi="宋体" w:cs="Times New Roman"/>
                <w:sz w:val="24"/>
                <w:szCs w:val="24"/>
              </w:rPr>
            </w:pPr>
          </w:p>
        </w:tc>
        <w:tc>
          <w:tcPr>
            <w:tcW w:w="1276" w:type="dxa"/>
          </w:tcPr>
          <w:p w:rsidR="00CC5C1B" w:rsidRDefault="00CC5C1B">
            <w:pPr>
              <w:pStyle w:val="a6"/>
              <w:spacing w:line="360" w:lineRule="auto"/>
              <w:rPr>
                <w:rFonts w:ascii="宋体" w:eastAsia="宋体" w:hAnsi="宋体" w:cs="Times New Roman"/>
                <w:sz w:val="24"/>
                <w:szCs w:val="24"/>
              </w:rPr>
            </w:pPr>
          </w:p>
        </w:tc>
        <w:tc>
          <w:tcPr>
            <w:tcW w:w="1439" w:type="dxa"/>
          </w:tcPr>
          <w:p w:rsidR="00CC5C1B" w:rsidRDefault="00CC5C1B">
            <w:pPr>
              <w:pStyle w:val="a6"/>
              <w:spacing w:line="360" w:lineRule="auto"/>
              <w:rPr>
                <w:rFonts w:ascii="宋体" w:eastAsia="宋体" w:hAnsi="宋体" w:cs="Times New Roman"/>
                <w:sz w:val="24"/>
                <w:szCs w:val="24"/>
              </w:rPr>
            </w:pPr>
          </w:p>
        </w:tc>
        <w:tc>
          <w:tcPr>
            <w:tcW w:w="1252" w:type="dxa"/>
          </w:tcPr>
          <w:p w:rsidR="00CC5C1B" w:rsidRDefault="00CC5C1B">
            <w:pPr>
              <w:pStyle w:val="a6"/>
              <w:spacing w:line="360" w:lineRule="auto"/>
              <w:rPr>
                <w:rFonts w:ascii="宋体" w:eastAsia="宋体" w:hAnsi="宋体" w:cs="Times New Roman"/>
                <w:sz w:val="24"/>
                <w:szCs w:val="24"/>
              </w:rPr>
            </w:pPr>
          </w:p>
        </w:tc>
      </w:tr>
    </w:tbl>
    <w:p w:rsidR="00CC5C1B" w:rsidRDefault="008307A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lastRenderedPageBreak/>
        <w:t>投标人（公章）：</w:t>
      </w:r>
    </w:p>
    <w:p w:rsidR="00CC5C1B" w:rsidRDefault="008307A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CC5C1B" w:rsidRDefault="00CC5C1B">
      <w:pPr>
        <w:snapToGrid w:val="0"/>
        <w:spacing w:line="500" w:lineRule="exact"/>
        <w:rPr>
          <w:rFonts w:asciiTheme="minorEastAsia" w:hAnsiTheme="minorEastAsia" w:cs="宋体"/>
          <w:sz w:val="24"/>
          <w:szCs w:val="24"/>
          <w:lang w:val="zh-CN"/>
        </w:rPr>
      </w:pPr>
    </w:p>
    <w:p w:rsidR="00CC5C1B" w:rsidRDefault="008307A0">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CC5C1B" w:rsidRDefault="008307A0">
      <w:pPr>
        <w:spacing w:line="360" w:lineRule="auto"/>
        <w:jc w:val="center"/>
        <w:rPr>
          <w:rFonts w:ascii="宋体" w:hAnsi="宋体"/>
          <w:b/>
          <w:bCs/>
          <w:color w:val="000000"/>
          <w:sz w:val="36"/>
          <w:szCs w:val="36"/>
        </w:rPr>
      </w:pPr>
      <w:r>
        <w:rPr>
          <w:rFonts w:ascii="宋体" w:hAnsi="宋体" w:hint="eastAsia"/>
          <w:b/>
          <w:bCs/>
          <w:color w:val="000000"/>
          <w:sz w:val="36"/>
          <w:szCs w:val="36"/>
        </w:rPr>
        <w:t>4.8 “环境标志产品政府采购清单”优先采购产品情况</w:t>
      </w:r>
    </w:p>
    <w:p w:rsidR="00CC5C1B" w:rsidRDefault="008307A0" w:rsidP="00E17D08">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CC5C1B" w:rsidRDefault="008307A0">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CC5C1B">
        <w:trPr>
          <w:trHeight w:val="225"/>
          <w:tblHeader/>
        </w:trPr>
        <w:tc>
          <w:tcPr>
            <w:tcW w:w="537" w:type="dxa"/>
            <w:shd w:val="clear" w:color="auto" w:fill="F2F2F2" w:themeFill="background1" w:themeFillShade="F2"/>
            <w:vAlign w:val="center"/>
          </w:tcPr>
          <w:p w:rsidR="00CC5C1B" w:rsidRDefault="008307A0">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CC5C1B" w:rsidRDefault="008307A0">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CC5C1B" w:rsidRDefault="008307A0">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CC5C1B" w:rsidRDefault="008307A0">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CC5C1B" w:rsidRDefault="008307A0">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CC5C1B" w:rsidRDefault="008307A0">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CC5C1B" w:rsidRDefault="008307A0">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CC5C1B" w:rsidRDefault="008307A0">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CC5C1B" w:rsidRDefault="008307A0">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CC5C1B" w:rsidRDefault="008307A0">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CC5C1B">
        <w:trPr>
          <w:trHeight w:val="851"/>
        </w:trPr>
        <w:tc>
          <w:tcPr>
            <w:tcW w:w="537" w:type="dxa"/>
            <w:vAlign w:val="center"/>
          </w:tcPr>
          <w:p w:rsidR="00CC5C1B" w:rsidRDefault="008307A0">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CC5C1B" w:rsidRDefault="00CC5C1B">
            <w:pPr>
              <w:pStyle w:val="a6"/>
              <w:spacing w:line="360" w:lineRule="auto"/>
              <w:rPr>
                <w:rFonts w:ascii="宋体" w:eastAsia="宋体" w:hAnsi="宋体" w:cs="Times New Roman"/>
                <w:sz w:val="24"/>
                <w:szCs w:val="24"/>
              </w:rPr>
            </w:pPr>
          </w:p>
        </w:tc>
        <w:tc>
          <w:tcPr>
            <w:tcW w:w="991" w:type="dxa"/>
            <w:vAlign w:val="center"/>
          </w:tcPr>
          <w:p w:rsidR="00CC5C1B" w:rsidRDefault="00CC5C1B">
            <w:pPr>
              <w:pStyle w:val="a6"/>
              <w:spacing w:line="360" w:lineRule="auto"/>
              <w:rPr>
                <w:rFonts w:ascii="宋体" w:eastAsia="宋体" w:hAnsi="宋体" w:cs="Times New Roman"/>
                <w:sz w:val="24"/>
                <w:szCs w:val="24"/>
              </w:rPr>
            </w:pPr>
          </w:p>
        </w:tc>
        <w:tc>
          <w:tcPr>
            <w:tcW w:w="1276" w:type="dxa"/>
          </w:tcPr>
          <w:p w:rsidR="00CC5C1B" w:rsidRDefault="00CC5C1B">
            <w:pPr>
              <w:pStyle w:val="a6"/>
              <w:spacing w:line="360" w:lineRule="auto"/>
              <w:rPr>
                <w:rFonts w:ascii="宋体" w:eastAsia="宋体" w:hAnsi="宋体" w:cs="Times New Roman"/>
                <w:sz w:val="24"/>
                <w:szCs w:val="24"/>
              </w:rPr>
            </w:pPr>
          </w:p>
        </w:tc>
        <w:tc>
          <w:tcPr>
            <w:tcW w:w="1135" w:type="dxa"/>
          </w:tcPr>
          <w:p w:rsidR="00CC5C1B" w:rsidRDefault="00CC5C1B">
            <w:pPr>
              <w:pStyle w:val="a6"/>
              <w:spacing w:line="360" w:lineRule="auto"/>
              <w:rPr>
                <w:rFonts w:ascii="宋体" w:eastAsia="宋体" w:hAnsi="宋体" w:cs="Times New Roman"/>
                <w:sz w:val="24"/>
                <w:szCs w:val="24"/>
              </w:rPr>
            </w:pPr>
          </w:p>
        </w:tc>
        <w:tc>
          <w:tcPr>
            <w:tcW w:w="1276" w:type="dxa"/>
          </w:tcPr>
          <w:p w:rsidR="00CC5C1B" w:rsidRDefault="00CC5C1B">
            <w:pPr>
              <w:pStyle w:val="a6"/>
              <w:spacing w:line="360" w:lineRule="auto"/>
              <w:rPr>
                <w:rFonts w:ascii="宋体" w:eastAsia="宋体" w:hAnsi="宋体" w:cs="Times New Roman"/>
                <w:sz w:val="24"/>
                <w:szCs w:val="24"/>
              </w:rPr>
            </w:pPr>
          </w:p>
        </w:tc>
        <w:tc>
          <w:tcPr>
            <w:tcW w:w="1439" w:type="dxa"/>
          </w:tcPr>
          <w:p w:rsidR="00CC5C1B" w:rsidRDefault="00CC5C1B">
            <w:pPr>
              <w:pStyle w:val="a6"/>
              <w:spacing w:line="360" w:lineRule="auto"/>
              <w:rPr>
                <w:rFonts w:ascii="宋体" w:eastAsia="宋体" w:hAnsi="宋体" w:cs="Times New Roman"/>
                <w:sz w:val="24"/>
                <w:szCs w:val="24"/>
              </w:rPr>
            </w:pPr>
          </w:p>
        </w:tc>
        <w:tc>
          <w:tcPr>
            <w:tcW w:w="1252" w:type="dxa"/>
          </w:tcPr>
          <w:p w:rsidR="00CC5C1B" w:rsidRDefault="00CC5C1B">
            <w:pPr>
              <w:pStyle w:val="a6"/>
              <w:spacing w:line="360" w:lineRule="auto"/>
              <w:rPr>
                <w:rFonts w:ascii="宋体" w:eastAsia="宋体" w:hAnsi="宋体" w:cs="Times New Roman"/>
                <w:sz w:val="24"/>
                <w:szCs w:val="24"/>
              </w:rPr>
            </w:pPr>
          </w:p>
        </w:tc>
      </w:tr>
      <w:tr w:rsidR="00CC5C1B">
        <w:trPr>
          <w:trHeight w:val="851"/>
        </w:trPr>
        <w:tc>
          <w:tcPr>
            <w:tcW w:w="537" w:type="dxa"/>
            <w:vAlign w:val="center"/>
          </w:tcPr>
          <w:p w:rsidR="00CC5C1B" w:rsidRDefault="008307A0">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CC5C1B" w:rsidRDefault="00CC5C1B">
            <w:pPr>
              <w:pStyle w:val="a6"/>
              <w:spacing w:line="360" w:lineRule="auto"/>
              <w:rPr>
                <w:rFonts w:ascii="宋体" w:eastAsia="宋体" w:hAnsi="宋体" w:cs="Times New Roman"/>
                <w:sz w:val="24"/>
                <w:szCs w:val="24"/>
              </w:rPr>
            </w:pPr>
          </w:p>
        </w:tc>
        <w:tc>
          <w:tcPr>
            <w:tcW w:w="991" w:type="dxa"/>
            <w:vAlign w:val="center"/>
          </w:tcPr>
          <w:p w:rsidR="00CC5C1B" w:rsidRDefault="00CC5C1B">
            <w:pPr>
              <w:pStyle w:val="a6"/>
              <w:spacing w:line="360" w:lineRule="auto"/>
              <w:rPr>
                <w:rFonts w:ascii="宋体" w:eastAsia="宋体" w:hAnsi="宋体" w:cs="Times New Roman"/>
                <w:sz w:val="24"/>
                <w:szCs w:val="24"/>
              </w:rPr>
            </w:pPr>
          </w:p>
        </w:tc>
        <w:tc>
          <w:tcPr>
            <w:tcW w:w="1276" w:type="dxa"/>
          </w:tcPr>
          <w:p w:rsidR="00CC5C1B" w:rsidRDefault="00CC5C1B">
            <w:pPr>
              <w:pStyle w:val="a6"/>
              <w:spacing w:line="360" w:lineRule="auto"/>
              <w:rPr>
                <w:rFonts w:ascii="宋体" w:eastAsia="宋体" w:hAnsi="宋体" w:cs="Times New Roman"/>
                <w:sz w:val="24"/>
                <w:szCs w:val="24"/>
              </w:rPr>
            </w:pPr>
          </w:p>
        </w:tc>
        <w:tc>
          <w:tcPr>
            <w:tcW w:w="1135" w:type="dxa"/>
          </w:tcPr>
          <w:p w:rsidR="00CC5C1B" w:rsidRDefault="00CC5C1B">
            <w:pPr>
              <w:pStyle w:val="a6"/>
              <w:spacing w:line="360" w:lineRule="auto"/>
              <w:rPr>
                <w:rFonts w:ascii="宋体" w:eastAsia="宋体" w:hAnsi="宋体" w:cs="Times New Roman"/>
                <w:sz w:val="24"/>
                <w:szCs w:val="24"/>
              </w:rPr>
            </w:pPr>
          </w:p>
        </w:tc>
        <w:tc>
          <w:tcPr>
            <w:tcW w:w="1276" w:type="dxa"/>
          </w:tcPr>
          <w:p w:rsidR="00CC5C1B" w:rsidRDefault="00CC5C1B">
            <w:pPr>
              <w:pStyle w:val="a6"/>
              <w:spacing w:line="360" w:lineRule="auto"/>
              <w:rPr>
                <w:rFonts w:ascii="宋体" w:eastAsia="宋体" w:hAnsi="宋体" w:cs="Times New Roman"/>
                <w:sz w:val="24"/>
                <w:szCs w:val="24"/>
              </w:rPr>
            </w:pPr>
          </w:p>
        </w:tc>
        <w:tc>
          <w:tcPr>
            <w:tcW w:w="1439" w:type="dxa"/>
          </w:tcPr>
          <w:p w:rsidR="00CC5C1B" w:rsidRDefault="00CC5C1B">
            <w:pPr>
              <w:pStyle w:val="a6"/>
              <w:spacing w:line="360" w:lineRule="auto"/>
              <w:rPr>
                <w:rFonts w:ascii="宋体" w:eastAsia="宋体" w:hAnsi="宋体" w:cs="Times New Roman"/>
                <w:sz w:val="24"/>
                <w:szCs w:val="24"/>
              </w:rPr>
            </w:pPr>
          </w:p>
        </w:tc>
        <w:tc>
          <w:tcPr>
            <w:tcW w:w="1252" w:type="dxa"/>
          </w:tcPr>
          <w:p w:rsidR="00CC5C1B" w:rsidRDefault="00CC5C1B">
            <w:pPr>
              <w:pStyle w:val="a6"/>
              <w:spacing w:line="360" w:lineRule="auto"/>
              <w:rPr>
                <w:rFonts w:ascii="宋体" w:eastAsia="宋体" w:hAnsi="宋体" w:cs="Times New Roman"/>
                <w:sz w:val="24"/>
                <w:szCs w:val="24"/>
              </w:rPr>
            </w:pPr>
          </w:p>
        </w:tc>
      </w:tr>
      <w:tr w:rsidR="00CC5C1B">
        <w:trPr>
          <w:trHeight w:val="851"/>
        </w:trPr>
        <w:tc>
          <w:tcPr>
            <w:tcW w:w="537" w:type="dxa"/>
            <w:vAlign w:val="center"/>
          </w:tcPr>
          <w:p w:rsidR="00CC5C1B" w:rsidRDefault="008307A0">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CC5C1B" w:rsidRDefault="00CC5C1B">
            <w:pPr>
              <w:pStyle w:val="a6"/>
              <w:spacing w:line="360" w:lineRule="auto"/>
              <w:rPr>
                <w:rFonts w:ascii="宋体" w:eastAsia="宋体" w:hAnsi="宋体" w:cs="Times New Roman"/>
                <w:sz w:val="24"/>
                <w:szCs w:val="24"/>
              </w:rPr>
            </w:pPr>
          </w:p>
        </w:tc>
        <w:tc>
          <w:tcPr>
            <w:tcW w:w="991" w:type="dxa"/>
            <w:vAlign w:val="center"/>
          </w:tcPr>
          <w:p w:rsidR="00CC5C1B" w:rsidRDefault="00CC5C1B">
            <w:pPr>
              <w:pStyle w:val="a6"/>
              <w:spacing w:line="360" w:lineRule="auto"/>
              <w:rPr>
                <w:rFonts w:ascii="宋体" w:eastAsia="宋体" w:hAnsi="宋体" w:cs="Times New Roman"/>
                <w:sz w:val="24"/>
                <w:szCs w:val="24"/>
              </w:rPr>
            </w:pPr>
          </w:p>
        </w:tc>
        <w:tc>
          <w:tcPr>
            <w:tcW w:w="1276" w:type="dxa"/>
          </w:tcPr>
          <w:p w:rsidR="00CC5C1B" w:rsidRDefault="00CC5C1B">
            <w:pPr>
              <w:pStyle w:val="a6"/>
              <w:spacing w:line="360" w:lineRule="auto"/>
              <w:rPr>
                <w:rFonts w:ascii="宋体" w:eastAsia="宋体" w:hAnsi="宋体" w:cs="Times New Roman"/>
                <w:sz w:val="24"/>
                <w:szCs w:val="24"/>
              </w:rPr>
            </w:pPr>
          </w:p>
        </w:tc>
        <w:tc>
          <w:tcPr>
            <w:tcW w:w="1135" w:type="dxa"/>
          </w:tcPr>
          <w:p w:rsidR="00CC5C1B" w:rsidRDefault="00CC5C1B">
            <w:pPr>
              <w:pStyle w:val="a6"/>
              <w:spacing w:line="360" w:lineRule="auto"/>
              <w:rPr>
                <w:rFonts w:ascii="宋体" w:eastAsia="宋体" w:hAnsi="宋体" w:cs="Times New Roman"/>
                <w:sz w:val="24"/>
                <w:szCs w:val="24"/>
              </w:rPr>
            </w:pPr>
          </w:p>
        </w:tc>
        <w:tc>
          <w:tcPr>
            <w:tcW w:w="1276" w:type="dxa"/>
          </w:tcPr>
          <w:p w:rsidR="00CC5C1B" w:rsidRDefault="00CC5C1B">
            <w:pPr>
              <w:pStyle w:val="a6"/>
              <w:spacing w:line="360" w:lineRule="auto"/>
              <w:rPr>
                <w:rFonts w:ascii="宋体" w:eastAsia="宋体" w:hAnsi="宋体" w:cs="Times New Roman"/>
                <w:sz w:val="24"/>
                <w:szCs w:val="24"/>
              </w:rPr>
            </w:pPr>
          </w:p>
        </w:tc>
        <w:tc>
          <w:tcPr>
            <w:tcW w:w="1439" w:type="dxa"/>
          </w:tcPr>
          <w:p w:rsidR="00CC5C1B" w:rsidRDefault="00CC5C1B">
            <w:pPr>
              <w:pStyle w:val="a6"/>
              <w:spacing w:line="360" w:lineRule="auto"/>
              <w:rPr>
                <w:rFonts w:ascii="宋体" w:eastAsia="宋体" w:hAnsi="宋体" w:cs="Times New Roman"/>
                <w:sz w:val="24"/>
                <w:szCs w:val="24"/>
              </w:rPr>
            </w:pPr>
          </w:p>
        </w:tc>
        <w:tc>
          <w:tcPr>
            <w:tcW w:w="1252" w:type="dxa"/>
          </w:tcPr>
          <w:p w:rsidR="00CC5C1B" w:rsidRDefault="00CC5C1B">
            <w:pPr>
              <w:pStyle w:val="a6"/>
              <w:spacing w:line="360" w:lineRule="auto"/>
              <w:rPr>
                <w:rFonts w:ascii="宋体" w:eastAsia="宋体" w:hAnsi="宋体" w:cs="Times New Roman"/>
                <w:sz w:val="24"/>
                <w:szCs w:val="24"/>
              </w:rPr>
            </w:pPr>
          </w:p>
        </w:tc>
      </w:tr>
    </w:tbl>
    <w:p w:rsidR="00CC5C1B" w:rsidRDefault="008307A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CC5C1B" w:rsidRDefault="008307A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CC5C1B" w:rsidRDefault="00CC5C1B">
      <w:pPr>
        <w:snapToGrid w:val="0"/>
        <w:spacing w:line="500" w:lineRule="exact"/>
        <w:rPr>
          <w:rFonts w:asciiTheme="minorEastAsia" w:hAnsiTheme="minorEastAsia" w:cs="宋体"/>
          <w:sz w:val="24"/>
          <w:szCs w:val="24"/>
          <w:lang w:val="zh-CN"/>
        </w:rPr>
      </w:pPr>
    </w:p>
    <w:p w:rsidR="00CC5C1B" w:rsidRDefault="00CC5C1B">
      <w:pPr>
        <w:snapToGrid w:val="0"/>
        <w:spacing w:line="500" w:lineRule="exact"/>
        <w:rPr>
          <w:rFonts w:asciiTheme="minorEastAsia" w:hAnsiTheme="minorEastAsia" w:cs="宋体"/>
          <w:sz w:val="24"/>
          <w:szCs w:val="24"/>
          <w:lang w:val="zh-CN"/>
        </w:rPr>
      </w:pPr>
    </w:p>
    <w:p w:rsidR="00CC5C1B" w:rsidRDefault="008307A0">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CC5C1B" w:rsidRDefault="00CC5C1B">
      <w:pPr>
        <w:spacing w:line="360" w:lineRule="auto"/>
        <w:jc w:val="center"/>
        <w:rPr>
          <w:rFonts w:ascii="宋体" w:hAnsi="宋体"/>
          <w:b/>
          <w:bCs/>
          <w:color w:val="000000"/>
          <w:sz w:val="36"/>
          <w:szCs w:val="36"/>
        </w:rPr>
      </w:pPr>
    </w:p>
    <w:p w:rsidR="00CC5C1B" w:rsidRDefault="00CC5C1B">
      <w:pPr>
        <w:spacing w:line="360" w:lineRule="auto"/>
        <w:jc w:val="center"/>
        <w:rPr>
          <w:rFonts w:ascii="宋体" w:hAnsi="宋体"/>
          <w:b/>
          <w:bCs/>
          <w:color w:val="000000"/>
          <w:sz w:val="36"/>
          <w:szCs w:val="36"/>
        </w:rPr>
      </w:pPr>
    </w:p>
    <w:p w:rsidR="00CC5C1B" w:rsidRDefault="00CC5C1B">
      <w:pPr>
        <w:spacing w:line="360" w:lineRule="auto"/>
        <w:jc w:val="center"/>
        <w:rPr>
          <w:rFonts w:ascii="宋体" w:hAnsi="宋体"/>
          <w:b/>
          <w:bCs/>
          <w:color w:val="000000"/>
          <w:sz w:val="36"/>
          <w:szCs w:val="36"/>
        </w:rPr>
      </w:pPr>
    </w:p>
    <w:p w:rsidR="00CC5C1B" w:rsidRDefault="008307A0">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CC5C1B" w:rsidRDefault="00CC5C1B">
      <w:pPr>
        <w:spacing w:line="360" w:lineRule="auto"/>
        <w:jc w:val="center"/>
        <w:rPr>
          <w:rFonts w:ascii="宋体" w:hAnsi="宋体"/>
          <w:b/>
          <w:bCs/>
          <w:color w:val="000000"/>
          <w:sz w:val="36"/>
          <w:szCs w:val="36"/>
        </w:rPr>
      </w:pPr>
    </w:p>
    <w:p w:rsidR="00CC5C1B" w:rsidRDefault="008307A0">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FF0000"/>
          <w:kern w:val="0"/>
          <w:sz w:val="24"/>
          <w:szCs w:val="24"/>
        </w:rPr>
        <w:br/>
        <w:t xml:space="preserve">　　1、根据《工业和信息化部、国家统计局、国家发展和改革委员会、财政部关于印发中小企业划型标准规定的通知》（工信部联企业[2011]300号）规定的划分标准</w:t>
      </w:r>
      <w:r>
        <w:rPr>
          <w:rFonts w:hint="eastAsia"/>
          <w:color w:val="FF0000"/>
          <w:sz w:val="24"/>
          <w:szCs w:val="24"/>
        </w:rPr>
        <w:t>，本公司</w:t>
      </w:r>
      <w:r>
        <w:rPr>
          <w:rFonts w:ascii="宋体" w:hAnsi="宋体" w:cs="Arial" w:hint="eastAsia"/>
          <w:color w:val="FF0000"/>
          <w:kern w:val="0"/>
          <w:sz w:val="24"/>
          <w:szCs w:val="24"/>
        </w:rPr>
        <w:t>为______（请填写：中型、小型、微型）企业。</w:t>
      </w:r>
    </w:p>
    <w:p w:rsidR="00CC5C1B" w:rsidRDefault="008307A0">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CC5C1B" w:rsidRDefault="008307A0">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本公司对上述声明的真实性负责。如有虚假，将依法承担相应责任。</w:t>
      </w:r>
    </w:p>
    <w:p w:rsidR="00CC5C1B" w:rsidRDefault="00CC5C1B">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CC5C1B" w:rsidRDefault="008307A0">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CC5C1B" w:rsidRDefault="00CC5C1B">
      <w:pPr>
        <w:widowControl/>
        <w:spacing w:before="100" w:beforeAutospacing="1" w:after="100" w:afterAutospacing="1" w:line="360" w:lineRule="auto"/>
        <w:jc w:val="left"/>
        <w:rPr>
          <w:rFonts w:ascii="宋体" w:hAnsi="宋体"/>
          <w:color w:val="000000"/>
          <w:sz w:val="24"/>
          <w:szCs w:val="24"/>
        </w:rPr>
      </w:pPr>
    </w:p>
    <w:p w:rsidR="00CC5C1B" w:rsidRDefault="008307A0">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CC5C1B" w:rsidRDefault="008307A0">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CC5C1B" w:rsidRDefault="008307A0">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CC5C1B" w:rsidRDefault="00CC5C1B">
      <w:pPr>
        <w:autoSpaceDE w:val="0"/>
        <w:autoSpaceDN w:val="0"/>
        <w:adjustRightInd w:val="0"/>
        <w:spacing w:line="360" w:lineRule="auto"/>
        <w:jc w:val="center"/>
        <w:outlineLvl w:val="0"/>
        <w:rPr>
          <w:rFonts w:ascii="宋体" w:hAnsi="宋体" w:cs="Arial"/>
          <w:color w:val="000000"/>
          <w:kern w:val="0"/>
          <w:sz w:val="24"/>
          <w:szCs w:val="24"/>
        </w:rPr>
      </w:pPr>
    </w:p>
    <w:p w:rsidR="00CC5C1B" w:rsidRDefault="00CC5C1B">
      <w:pPr>
        <w:autoSpaceDE w:val="0"/>
        <w:autoSpaceDN w:val="0"/>
        <w:adjustRightInd w:val="0"/>
        <w:spacing w:line="360" w:lineRule="auto"/>
        <w:jc w:val="center"/>
        <w:outlineLvl w:val="0"/>
        <w:rPr>
          <w:rFonts w:ascii="宋体" w:hAnsi="宋体"/>
          <w:b/>
          <w:bCs/>
          <w:color w:val="000000"/>
          <w:sz w:val="36"/>
          <w:szCs w:val="36"/>
        </w:rPr>
      </w:pPr>
    </w:p>
    <w:p w:rsidR="00CC5C1B" w:rsidRDefault="00CC5C1B">
      <w:pPr>
        <w:autoSpaceDE w:val="0"/>
        <w:autoSpaceDN w:val="0"/>
        <w:adjustRightInd w:val="0"/>
        <w:spacing w:line="360" w:lineRule="auto"/>
        <w:jc w:val="center"/>
        <w:outlineLvl w:val="0"/>
        <w:rPr>
          <w:rFonts w:ascii="宋体" w:hAnsi="宋体"/>
          <w:b/>
          <w:bCs/>
          <w:color w:val="000000"/>
          <w:sz w:val="36"/>
          <w:szCs w:val="36"/>
        </w:rPr>
      </w:pPr>
    </w:p>
    <w:p w:rsidR="00CC5C1B" w:rsidRDefault="008307A0">
      <w:pPr>
        <w:spacing w:line="360" w:lineRule="auto"/>
        <w:jc w:val="center"/>
        <w:rPr>
          <w:rFonts w:ascii="宋体" w:hAnsi="宋体"/>
          <w:b/>
          <w:bCs/>
          <w:color w:val="000000"/>
          <w:sz w:val="36"/>
          <w:szCs w:val="36"/>
        </w:rPr>
      </w:pPr>
      <w:bookmarkStart w:id="7" w:name="OLE_LINK14"/>
      <w:bookmarkStart w:id="8" w:name="OLE_LINK13"/>
      <w:r>
        <w:rPr>
          <w:rFonts w:ascii="宋体" w:hAnsi="宋体" w:hint="eastAsia"/>
          <w:b/>
          <w:bCs/>
          <w:color w:val="000000"/>
          <w:sz w:val="36"/>
          <w:szCs w:val="36"/>
        </w:rPr>
        <w:lastRenderedPageBreak/>
        <w:t>4.10 残疾人福利性单位声明函</w:t>
      </w:r>
    </w:p>
    <w:bookmarkEnd w:id="7"/>
    <w:bookmarkEnd w:id="8"/>
    <w:p w:rsidR="00CC5C1B" w:rsidRDefault="00CC5C1B">
      <w:pPr>
        <w:spacing w:line="360" w:lineRule="auto"/>
        <w:rPr>
          <w:rFonts w:ascii="宋体" w:hAnsi="宋体"/>
          <w:szCs w:val="21"/>
        </w:rPr>
      </w:pPr>
    </w:p>
    <w:p w:rsidR="00CC5C1B" w:rsidRDefault="008307A0">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CC5C1B" w:rsidRDefault="008307A0">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CC5C1B" w:rsidRDefault="00CC5C1B">
      <w:pPr>
        <w:spacing w:line="360" w:lineRule="auto"/>
        <w:rPr>
          <w:rFonts w:ascii="宋体" w:hAnsi="宋体"/>
          <w:sz w:val="24"/>
          <w:szCs w:val="24"/>
        </w:rPr>
      </w:pPr>
    </w:p>
    <w:p w:rsidR="00CC5C1B" w:rsidRDefault="00CC5C1B">
      <w:pPr>
        <w:spacing w:line="360" w:lineRule="auto"/>
        <w:rPr>
          <w:rFonts w:ascii="宋体" w:hAnsi="宋体"/>
          <w:sz w:val="24"/>
          <w:szCs w:val="24"/>
        </w:rPr>
      </w:pPr>
    </w:p>
    <w:p w:rsidR="00CC5C1B" w:rsidRDefault="008307A0">
      <w:pPr>
        <w:spacing w:line="360" w:lineRule="auto"/>
        <w:rPr>
          <w:rFonts w:ascii="宋体" w:hAnsi="宋体"/>
          <w:sz w:val="24"/>
          <w:szCs w:val="24"/>
        </w:rPr>
      </w:pPr>
      <w:r>
        <w:rPr>
          <w:rFonts w:ascii="宋体" w:hAnsi="宋体" w:hint="eastAsia"/>
          <w:sz w:val="24"/>
          <w:szCs w:val="24"/>
        </w:rPr>
        <w:t xml:space="preserve">                                    单位名称（盖章）：</w:t>
      </w:r>
    </w:p>
    <w:p w:rsidR="00CC5C1B" w:rsidRDefault="008307A0">
      <w:pPr>
        <w:spacing w:line="360" w:lineRule="auto"/>
        <w:rPr>
          <w:rFonts w:ascii="宋体" w:hAnsi="宋体"/>
          <w:sz w:val="24"/>
          <w:szCs w:val="24"/>
        </w:rPr>
      </w:pPr>
      <w:r>
        <w:rPr>
          <w:rFonts w:ascii="宋体" w:hAnsi="宋体" w:hint="eastAsia"/>
          <w:sz w:val="24"/>
          <w:szCs w:val="24"/>
        </w:rPr>
        <w:t xml:space="preserve">                                    日    期：</w:t>
      </w:r>
    </w:p>
    <w:p w:rsidR="00CC5C1B" w:rsidRDefault="00CC5C1B"/>
    <w:p w:rsidR="00CC5C1B" w:rsidRDefault="00CC5C1B"/>
    <w:p w:rsidR="00CC5C1B" w:rsidRDefault="00CC5C1B"/>
    <w:p w:rsidR="00CC5C1B" w:rsidRDefault="00CC5C1B"/>
    <w:p w:rsidR="00CC5C1B" w:rsidRDefault="00CC5C1B"/>
    <w:p w:rsidR="00CC5C1B" w:rsidRDefault="00CC5C1B"/>
    <w:p w:rsidR="00CC5C1B" w:rsidRDefault="00CC5C1B"/>
    <w:p w:rsidR="00CC5C1B" w:rsidRDefault="008307A0">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CC5C1B" w:rsidRDefault="008307A0">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CC5C1B" w:rsidRDefault="00CC5C1B">
      <w:pPr>
        <w:widowControl/>
        <w:spacing w:before="100" w:beforeAutospacing="1" w:after="100" w:afterAutospacing="1" w:line="360" w:lineRule="auto"/>
        <w:jc w:val="center"/>
        <w:rPr>
          <w:rFonts w:ascii="宋体" w:hAnsi="宋体"/>
          <w:b/>
          <w:bCs/>
          <w:color w:val="000000"/>
          <w:sz w:val="36"/>
          <w:szCs w:val="36"/>
        </w:rPr>
      </w:pPr>
    </w:p>
    <w:p w:rsidR="00CC5C1B" w:rsidRDefault="00CC5C1B">
      <w:pPr>
        <w:widowControl/>
        <w:spacing w:before="100" w:beforeAutospacing="1" w:after="100" w:afterAutospacing="1" w:line="360" w:lineRule="auto"/>
        <w:jc w:val="center"/>
        <w:rPr>
          <w:rFonts w:ascii="宋体" w:hAnsi="宋体"/>
          <w:b/>
          <w:bCs/>
          <w:color w:val="000000"/>
          <w:sz w:val="36"/>
          <w:szCs w:val="36"/>
        </w:rPr>
      </w:pPr>
    </w:p>
    <w:p w:rsidR="00CC5C1B" w:rsidRDefault="00CC5C1B"/>
    <w:p w:rsidR="00CC5C1B" w:rsidRDefault="00CC5C1B">
      <w:pPr>
        <w:autoSpaceDE w:val="0"/>
        <w:autoSpaceDN w:val="0"/>
        <w:adjustRightInd w:val="0"/>
        <w:spacing w:line="360" w:lineRule="auto"/>
        <w:jc w:val="center"/>
        <w:rPr>
          <w:rFonts w:asciiTheme="minorEastAsia" w:hAnsiTheme="minorEastAsia" w:cs="黑体"/>
          <w:b/>
          <w:bCs/>
          <w:sz w:val="44"/>
          <w:szCs w:val="44"/>
          <w:lang w:val="zh-CN"/>
        </w:rPr>
      </w:pPr>
      <w:bookmarkStart w:id="9" w:name="_GoBack"/>
      <w:bookmarkEnd w:id="9"/>
    </w:p>
    <w:p w:rsidR="00CC5C1B" w:rsidRDefault="008307A0">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CC5C1B" w:rsidRDefault="00CC5C1B"/>
    <w:p w:rsidR="00CC5C1B" w:rsidRDefault="00CC5C1B"/>
    <w:p w:rsidR="00CC5C1B" w:rsidRDefault="00CC5C1B"/>
    <w:p w:rsidR="00CC5C1B" w:rsidRDefault="008307A0">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CC5C1B" w:rsidRDefault="008307A0">
      <w:pPr>
        <w:spacing w:line="360" w:lineRule="auto"/>
        <w:jc w:val="center"/>
        <w:rPr>
          <w:rFonts w:ascii="宋体" w:hAnsi="宋体"/>
          <w:b/>
          <w:bCs/>
          <w:color w:val="000000"/>
          <w:sz w:val="28"/>
          <w:szCs w:val="28"/>
        </w:rPr>
      </w:pPr>
      <w:r>
        <w:rPr>
          <w:rFonts w:ascii="宋体" w:hAnsi="宋体"/>
          <w:b/>
          <w:bCs/>
          <w:color w:val="000000"/>
          <w:sz w:val="28"/>
          <w:szCs w:val="28"/>
        </w:rPr>
        <w:t> </w:t>
      </w:r>
    </w:p>
    <w:p w:rsidR="00CC5C1B" w:rsidRDefault="00CC5C1B"/>
    <w:p w:rsidR="00CC5C1B" w:rsidRDefault="00CC5C1B"/>
    <w:p w:rsidR="00CC5C1B" w:rsidRDefault="00CC5C1B"/>
    <w:p w:rsidR="00CC5C1B" w:rsidRDefault="00CC5C1B"/>
    <w:p w:rsidR="00CC5C1B" w:rsidRDefault="00CC5C1B"/>
    <w:p w:rsidR="00CC5C1B" w:rsidRDefault="00CC5C1B"/>
    <w:p w:rsidR="00CC5C1B" w:rsidRDefault="00CC5C1B"/>
    <w:sectPr w:rsidR="00CC5C1B" w:rsidSect="00CC5C1B">
      <w:pgSz w:w="11906" w:h="16838"/>
      <w:pgMar w:top="2098" w:right="1474" w:bottom="1928" w:left="1587" w:header="851" w:footer="992" w:gutter="0"/>
      <w:cols w:space="0"/>
      <w:docGrid w:type="lines"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1CE7" w:rsidRDefault="00171CE7" w:rsidP="00CC5C1B">
      <w:r>
        <w:separator/>
      </w:r>
    </w:p>
  </w:endnote>
  <w:endnote w:type="continuationSeparator" w:id="0">
    <w:p w:rsidR="00171CE7" w:rsidRDefault="00171CE7" w:rsidP="00CC5C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宋体"/>
    <w:charset w:val="86"/>
    <w:family w:val="auto"/>
    <w:pitch w:val="default"/>
    <w:sig w:usb0="00000000" w:usb1="00000000"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C1B" w:rsidRDefault="00DB4BDC">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CC5C1B" w:rsidRDefault="00DB4BDC">
                <w:pPr>
                  <w:pStyle w:val="a9"/>
                </w:pPr>
                <w:r>
                  <w:fldChar w:fldCharType="begin"/>
                </w:r>
                <w:r w:rsidR="008307A0">
                  <w:instrText xml:space="preserve"> PAGE  \* MERGEFORMAT </w:instrText>
                </w:r>
                <w:r>
                  <w:fldChar w:fldCharType="separate"/>
                </w:r>
                <w:r w:rsidR="00E17D08">
                  <w:rPr>
                    <w:noProof/>
                  </w:rPr>
                  <w:t>51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1CE7" w:rsidRDefault="00171CE7" w:rsidP="00CC5C1B">
      <w:r>
        <w:separator/>
      </w:r>
    </w:p>
  </w:footnote>
  <w:footnote w:type="continuationSeparator" w:id="0">
    <w:p w:rsidR="00171CE7" w:rsidRDefault="00171CE7" w:rsidP="00CC5C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ECAA03"/>
    <w:multiLevelType w:val="singleLevel"/>
    <w:tmpl w:val="8FECAA03"/>
    <w:lvl w:ilvl="0">
      <w:start w:val="3"/>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56F3380"/>
    <w:multiLevelType w:val="multilevel"/>
    <w:tmpl w:val="056F338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97759A6"/>
    <w:multiLevelType w:val="multilevel"/>
    <w:tmpl w:val="097759A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5EE0093"/>
    <w:multiLevelType w:val="multilevel"/>
    <w:tmpl w:val="15EE0093"/>
    <w:lvl w:ilvl="0">
      <w:start w:val="1"/>
      <w:numFmt w:val="decimal"/>
      <w:lvlText w:val="%1"/>
      <w:lvlJc w:val="center"/>
      <w:pPr>
        <w:ind w:left="703" w:hanging="420"/>
      </w:pPr>
      <w:rPr>
        <w:rFonts w:hint="eastAsia"/>
      </w:rPr>
    </w:lvl>
    <w:lvl w:ilvl="1">
      <w:start w:val="1"/>
      <w:numFmt w:val="lowerLetter"/>
      <w:lvlText w:val="%2)"/>
      <w:lvlJc w:val="left"/>
      <w:pPr>
        <w:ind w:left="981" w:hanging="420"/>
      </w:pPr>
    </w:lvl>
    <w:lvl w:ilvl="2">
      <w:start w:val="1"/>
      <w:numFmt w:val="lowerRoman"/>
      <w:lvlText w:val="%3."/>
      <w:lvlJc w:val="right"/>
      <w:pPr>
        <w:ind w:left="1401" w:hanging="420"/>
      </w:pPr>
    </w:lvl>
    <w:lvl w:ilvl="3">
      <w:start w:val="1"/>
      <w:numFmt w:val="decimal"/>
      <w:lvlText w:val="%4."/>
      <w:lvlJc w:val="left"/>
      <w:pPr>
        <w:ind w:left="1821" w:hanging="420"/>
      </w:pPr>
    </w:lvl>
    <w:lvl w:ilvl="4">
      <w:start w:val="1"/>
      <w:numFmt w:val="lowerLetter"/>
      <w:lvlText w:val="%5)"/>
      <w:lvlJc w:val="left"/>
      <w:pPr>
        <w:ind w:left="2241" w:hanging="420"/>
      </w:pPr>
    </w:lvl>
    <w:lvl w:ilvl="5">
      <w:start w:val="1"/>
      <w:numFmt w:val="lowerRoman"/>
      <w:lvlText w:val="%6."/>
      <w:lvlJc w:val="right"/>
      <w:pPr>
        <w:ind w:left="2661" w:hanging="420"/>
      </w:pPr>
    </w:lvl>
    <w:lvl w:ilvl="6">
      <w:start w:val="1"/>
      <w:numFmt w:val="decimal"/>
      <w:lvlText w:val="%7."/>
      <w:lvlJc w:val="left"/>
      <w:pPr>
        <w:ind w:left="3081" w:hanging="420"/>
      </w:pPr>
    </w:lvl>
    <w:lvl w:ilvl="7">
      <w:start w:val="1"/>
      <w:numFmt w:val="lowerLetter"/>
      <w:lvlText w:val="%8)"/>
      <w:lvlJc w:val="left"/>
      <w:pPr>
        <w:ind w:left="3501" w:hanging="420"/>
      </w:pPr>
    </w:lvl>
    <w:lvl w:ilvl="8">
      <w:start w:val="1"/>
      <w:numFmt w:val="lowerRoman"/>
      <w:lvlText w:val="%9."/>
      <w:lvlJc w:val="right"/>
      <w:pPr>
        <w:ind w:left="3921" w:hanging="420"/>
      </w:pPr>
    </w:lvl>
  </w:abstractNum>
  <w:abstractNum w:abstractNumId="7">
    <w:nsid w:val="17F83BEE"/>
    <w:multiLevelType w:val="multilevel"/>
    <w:tmpl w:val="17F83BE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CCA712F"/>
    <w:multiLevelType w:val="multilevel"/>
    <w:tmpl w:val="2CCA712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36C7F37"/>
    <w:multiLevelType w:val="multilevel"/>
    <w:tmpl w:val="336C7F3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F427B79"/>
    <w:multiLevelType w:val="multilevel"/>
    <w:tmpl w:val="3F427B79"/>
    <w:lvl w:ilvl="0">
      <w:start w:val="1"/>
      <w:numFmt w:val="decimal"/>
      <w:lvlText w:val="%1."/>
      <w:lvlJc w:val="left"/>
      <w:pPr>
        <w:ind w:left="420" w:hanging="420"/>
      </w:pPr>
    </w:lvl>
    <w:lvl w:ilvl="1">
      <w:start w:val="5"/>
      <w:numFmt w:val="bullet"/>
      <w:lvlText w:val="★"/>
      <w:lvlJc w:val="left"/>
      <w:pPr>
        <w:ind w:left="780" w:hanging="360"/>
      </w:pPr>
      <w:rPr>
        <w:rFonts w:ascii="宋体" w:eastAsia="宋体" w:hAnsi="宋体" w:cs="宋体"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3485838"/>
    <w:multiLevelType w:val="multilevel"/>
    <w:tmpl w:val="4348583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C686AE2"/>
    <w:multiLevelType w:val="multilevel"/>
    <w:tmpl w:val="4C686AE2"/>
    <w:lvl w:ilvl="0">
      <w:start w:val="1"/>
      <w:numFmt w:val="decimal"/>
      <w:lvlText w:val="%1"/>
      <w:lvlJc w:val="center"/>
      <w:pPr>
        <w:ind w:left="703" w:hanging="420"/>
      </w:pPr>
      <w:rPr>
        <w:rFonts w:hint="eastAsia"/>
      </w:rPr>
    </w:lvl>
    <w:lvl w:ilvl="1">
      <w:start w:val="1"/>
      <w:numFmt w:val="lowerLetter"/>
      <w:lvlText w:val="%2)"/>
      <w:lvlJc w:val="left"/>
      <w:pPr>
        <w:ind w:left="981" w:hanging="420"/>
      </w:pPr>
    </w:lvl>
    <w:lvl w:ilvl="2">
      <w:start w:val="1"/>
      <w:numFmt w:val="lowerRoman"/>
      <w:lvlText w:val="%3."/>
      <w:lvlJc w:val="right"/>
      <w:pPr>
        <w:ind w:left="1401" w:hanging="420"/>
      </w:pPr>
    </w:lvl>
    <w:lvl w:ilvl="3">
      <w:start w:val="1"/>
      <w:numFmt w:val="decimal"/>
      <w:lvlText w:val="%4."/>
      <w:lvlJc w:val="left"/>
      <w:pPr>
        <w:ind w:left="1821" w:hanging="420"/>
      </w:pPr>
    </w:lvl>
    <w:lvl w:ilvl="4">
      <w:start w:val="1"/>
      <w:numFmt w:val="lowerLetter"/>
      <w:lvlText w:val="%5)"/>
      <w:lvlJc w:val="left"/>
      <w:pPr>
        <w:ind w:left="2241" w:hanging="420"/>
      </w:pPr>
    </w:lvl>
    <w:lvl w:ilvl="5">
      <w:start w:val="1"/>
      <w:numFmt w:val="lowerRoman"/>
      <w:lvlText w:val="%6."/>
      <w:lvlJc w:val="right"/>
      <w:pPr>
        <w:ind w:left="2661" w:hanging="420"/>
      </w:pPr>
    </w:lvl>
    <w:lvl w:ilvl="6">
      <w:start w:val="1"/>
      <w:numFmt w:val="decimal"/>
      <w:lvlText w:val="%7."/>
      <w:lvlJc w:val="left"/>
      <w:pPr>
        <w:ind w:left="3081" w:hanging="420"/>
      </w:pPr>
    </w:lvl>
    <w:lvl w:ilvl="7">
      <w:start w:val="1"/>
      <w:numFmt w:val="lowerLetter"/>
      <w:lvlText w:val="%8)"/>
      <w:lvlJc w:val="left"/>
      <w:pPr>
        <w:ind w:left="3501" w:hanging="420"/>
      </w:pPr>
    </w:lvl>
    <w:lvl w:ilvl="8">
      <w:start w:val="1"/>
      <w:numFmt w:val="lowerRoman"/>
      <w:lvlText w:val="%9."/>
      <w:lvlJc w:val="right"/>
      <w:pPr>
        <w:ind w:left="3921" w:hanging="420"/>
      </w:pPr>
    </w:lvl>
  </w:abstractNum>
  <w:abstractNum w:abstractNumId="13">
    <w:nsid w:val="4CDC5A02"/>
    <w:multiLevelType w:val="multilevel"/>
    <w:tmpl w:val="4CDC5A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EDC06C7"/>
    <w:multiLevelType w:val="multilevel"/>
    <w:tmpl w:val="4EDC06C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52A37D07"/>
    <w:multiLevelType w:val="multilevel"/>
    <w:tmpl w:val="52A37D0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59F817C2"/>
    <w:multiLevelType w:val="singleLevel"/>
    <w:tmpl w:val="59F817C2"/>
    <w:lvl w:ilvl="0">
      <w:start w:val="2"/>
      <w:numFmt w:val="chineseCounting"/>
      <w:suff w:val="space"/>
      <w:lvlText w:val="第%1章"/>
      <w:lvlJc w:val="left"/>
    </w:lvl>
  </w:abstractNum>
  <w:abstractNum w:abstractNumId="17">
    <w:nsid w:val="59F817E8"/>
    <w:multiLevelType w:val="singleLevel"/>
    <w:tmpl w:val="59F817E8"/>
    <w:lvl w:ilvl="0">
      <w:start w:val="1"/>
      <w:numFmt w:val="chineseCounting"/>
      <w:pStyle w:val="260"/>
      <w:suff w:val="nothing"/>
      <w:lvlText w:val="%1、"/>
      <w:lvlJc w:val="left"/>
    </w:lvl>
  </w:abstractNum>
  <w:abstractNum w:abstractNumId="18">
    <w:nsid w:val="66BF7351"/>
    <w:multiLevelType w:val="multilevel"/>
    <w:tmpl w:val="66BF735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77CF21DC"/>
    <w:multiLevelType w:val="multilevel"/>
    <w:tmpl w:val="77CF21D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17"/>
  </w:num>
  <w:num w:numId="4">
    <w:abstractNumId w:val="16"/>
  </w:num>
  <w:num w:numId="5">
    <w:abstractNumId w:val="6"/>
  </w:num>
  <w:num w:numId="6">
    <w:abstractNumId w:val="19"/>
  </w:num>
  <w:num w:numId="7">
    <w:abstractNumId w:val="3"/>
  </w:num>
  <w:num w:numId="8">
    <w:abstractNumId w:val="14"/>
  </w:num>
  <w:num w:numId="9">
    <w:abstractNumId w:val="10"/>
  </w:num>
  <w:num w:numId="10">
    <w:abstractNumId w:val="11"/>
  </w:num>
  <w:num w:numId="11">
    <w:abstractNumId w:val="13"/>
  </w:num>
  <w:num w:numId="12">
    <w:abstractNumId w:val="15"/>
  </w:num>
  <w:num w:numId="13">
    <w:abstractNumId w:val="18"/>
  </w:num>
  <w:num w:numId="14">
    <w:abstractNumId w:val="12"/>
  </w:num>
  <w:num w:numId="15">
    <w:abstractNumId w:val="7"/>
  </w:num>
  <w:num w:numId="16">
    <w:abstractNumId w:val="4"/>
  </w:num>
  <w:num w:numId="17">
    <w:abstractNumId w:val="8"/>
  </w:num>
  <w:num w:numId="18">
    <w:abstractNumId w:val="9"/>
  </w:num>
  <w:num w:numId="19">
    <w:abstractNumId w:val="0"/>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8"/>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2F4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56CD3"/>
    <w:rsid w:val="000609FD"/>
    <w:rsid w:val="00061CC7"/>
    <w:rsid w:val="00065BB1"/>
    <w:rsid w:val="00067819"/>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2470"/>
    <w:rsid w:val="001052E3"/>
    <w:rsid w:val="00110C26"/>
    <w:rsid w:val="0011232C"/>
    <w:rsid w:val="0011325E"/>
    <w:rsid w:val="001262C8"/>
    <w:rsid w:val="001276EF"/>
    <w:rsid w:val="00140426"/>
    <w:rsid w:val="00141B3F"/>
    <w:rsid w:val="00142385"/>
    <w:rsid w:val="00147B7D"/>
    <w:rsid w:val="00163CBE"/>
    <w:rsid w:val="001645B9"/>
    <w:rsid w:val="00165060"/>
    <w:rsid w:val="00171CE7"/>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0627"/>
    <w:rsid w:val="001D357E"/>
    <w:rsid w:val="001D3FB6"/>
    <w:rsid w:val="001D46FE"/>
    <w:rsid w:val="001D6E54"/>
    <w:rsid w:val="001E1B0A"/>
    <w:rsid w:val="001E570D"/>
    <w:rsid w:val="001E66A5"/>
    <w:rsid w:val="001E6C54"/>
    <w:rsid w:val="001E78EA"/>
    <w:rsid w:val="001F121D"/>
    <w:rsid w:val="001F202D"/>
    <w:rsid w:val="001F358D"/>
    <w:rsid w:val="001F4319"/>
    <w:rsid w:val="001F4B20"/>
    <w:rsid w:val="001F7E43"/>
    <w:rsid w:val="002026FE"/>
    <w:rsid w:val="002121A9"/>
    <w:rsid w:val="00212788"/>
    <w:rsid w:val="00216728"/>
    <w:rsid w:val="002232E0"/>
    <w:rsid w:val="00223E42"/>
    <w:rsid w:val="00225070"/>
    <w:rsid w:val="00235E0B"/>
    <w:rsid w:val="00242813"/>
    <w:rsid w:val="002435E7"/>
    <w:rsid w:val="00243B01"/>
    <w:rsid w:val="00247570"/>
    <w:rsid w:val="00247938"/>
    <w:rsid w:val="0025544A"/>
    <w:rsid w:val="002567BE"/>
    <w:rsid w:val="00257257"/>
    <w:rsid w:val="00263C0C"/>
    <w:rsid w:val="00264FDB"/>
    <w:rsid w:val="00266A53"/>
    <w:rsid w:val="00266F38"/>
    <w:rsid w:val="002704F0"/>
    <w:rsid w:val="00270A04"/>
    <w:rsid w:val="0027728C"/>
    <w:rsid w:val="00281155"/>
    <w:rsid w:val="00296074"/>
    <w:rsid w:val="002969B1"/>
    <w:rsid w:val="002A00B7"/>
    <w:rsid w:val="002A0347"/>
    <w:rsid w:val="002A18E5"/>
    <w:rsid w:val="002A5CCE"/>
    <w:rsid w:val="002B2BE8"/>
    <w:rsid w:val="002B659C"/>
    <w:rsid w:val="002C08BF"/>
    <w:rsid w:val="002D0D13"/>
    <w:rsid w:val="002E3055"/>
    <w:rsid w:val="002E60F6"/>
    <w:rsid w:val="002E744B"/>
    <w:rsid w:val="002F225D"/>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467"/>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635C"/>
    <w:rsid w:val="00400336"/>
    <w:rsid w:val="004040EC"/>
    <w:rsid w:val="00406FB9"/>
    <w:rsid w:val="00414D08"/>
    <w:rsid w:val="00420293"/>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0CE8"/>
    <w:rsid w:val="004E3BC4"/>
    <w:rsid w:val="004E7C3C"/>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2083"/>
    <w:rsid w:val="00543752"/>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341CB"/>
    <w:rsid w:val="00636AAD"/>
    <w:rsid w:val="00642D96"/>
    <w:rsid w:val="00644E97"/>
    <w:rsid w:val="00651415"/>
    <w:rsid w:val="006674B6"/>
    <w:rsid w:val="0066760C"/>
    <w:rsid w:val="00671218"/>
    <w:rsid w:val="006724D6"/>
    <w:rsid w:val="00680403"/>
    <w:rsid w:val="00681A9E"/>
    <w:rsid w:val="00683054"/>
    <w:rsid w:val="0068441A"/>
    <w:rsid w:val="00685CAE"/>
    <w:rsid w:val="00687238"/>
    <w:rsid w:val="0069117B"/>
    <w:rsid w:val="006951C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0A8C"/>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07A0"/>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3A8D"/>
    <w:rsid w:val="0093593B"/>
    <w:rsid w:val="009407DF"/>
    <w:rsid w:val="0094149A"/>
    <w:rsid w:val="00944C89"/>
    <w:rsid w:val="009462A9"/>
    <w:rsid w:val="00947FB1"/>
    <w:rsid w:val="00951C8E"/>
    <w:rsid w:val="0095409B"/>
    <w:rsid w:val="009567E8"/>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C5225"/>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409A7"/>
    <w:rsid w:val="00A44E4A"/>
    <w:rsid w:val="00A47A92"/>
    <w:rsid w:val="00A47C01"/>
    <w:rsid w:val="00A5050D"/>
    <w:rsid w:val="00A57099"/>
    <w:rsid w:val="00A577F4"/>
    <w:rsid w:val="00A630FF"/>
    <w:rsid w:val="00A634C2"/>
    <w:rsid w:val="00A71479"/>
    <w:rsid w:val="00A72BD8"/>
    <w:rsid w:val="00A9002A"/>
    <w:rsid w:val="00A91872"/>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479"/>
    <w:rsid w:val="00B11B18"/>
    <w:rsid w:val="00B17370"/>
    <w:rsid w:val="00B2055A"/>
    <w:rsid w:val="00B2067D"/>
    <w:rsid w:val="00B24B86"/>
    <w:rsid w:val="00B30A6C"/>
    <w:rsid w:val="00B40771"/>
    <w:rsid w:val="00B40C7E"/>
    <w:rsid w:val="00B4170E"/>
    <w:rsid w:val="00B41BB7"/>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7B8"/>
    <w:rsid w:val="00BB6CC2"/>
    <w:rsid w:val="00BC01E9"/>
    <w:rsid w:val="00BC05E7"/>
    <w:rsid w:val="00BC1187"/>
    <w:rsid w:val="00BC629E"/>
    <w:rsid w:val="00BD0FE7"/>
    <w:rsid w:val="00BD3AFF"/>
    <w:rsid w:val="00BF1DA5"/>
    <w:rsid w:val="00BF21E1"/>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C5C1B"/>
    <w:rsid w:val="00CD44CC"/>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610BA"/>
    <w:rsid w:val="00D82403"/>
    <w:rsid w:val="00D841C1"/>
    <w:rsid w:val="00D85124"/>
    <w:rsid w:val="00D87AE5"/>
    <w:rsid w:val="00D87CA6"/>
    <w:rsid w:val="00D87DC1"/>
    <w:rsid w:val="00D90CE2"/>
    <w:rsid w:val="00D95770"/>
    <w:rsid w:val="00DA3386"/>
    <w:rsid w:val="00DA70EB"/>
    <w:rsid w:val="00DB4BDC"/>
    <w:rsid w:val="00DB4C7C"/>
    <w:rsid w:val="00DB748A"/>
    <w:rsid w:val="00DC5A3D"/>
    <w:rsid w:val="00DD116A"/>
    <w:rsid w:val="00DD1648"/>
    <w:rsid w:val="00DE5E53"/>
    <w:rsid w:val="00E05333"/>
    <w:rsid w:val="00E155B5"/>
    <w:rsid w:val="00E16A95"/>
    <w:rsid w:val="00E17D08"/>
    <w:rsid w:val="00E203D7"/>
    <w:rsid w:val="00E23736"/>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31D"/>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6247"/>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124B"/>
    <w:rsid w:val="00FF4EA4"/>
    <w:rsid w:val="02A24A6D"/>
    <w:rsid w:val="10016DBE"/>
    <w:rsid w:val="13A72FCE"/>
    <w:rsid w:val="17E46AB6"/>
    <w:rsid w:val="19EB0546"/>
    <w:rsid w:val="1AAF783D"/>
    <w:rsid w:val="1EF67329"/>
    <w:rsid w:val="2208793B"/>
    <w:rsid w:val="228E7D45"/>
    <w:rsid w:val="22A17D0F"/>
    <w:rsid w:val="28510B6E"/>
    <w:rsid w:val="2B3127AE"/>
    <w:rsid w:val="2B9E5B94"/>
    <w:rsid w:val="2D1D2100"/>
    <w:rsid w:val="2D2932AD"/>
    <w:rsid w:val="317B062D"/>
    <w:rsid w:val="32936834"/>
    <w:rsid w:val="36A60E09"/>
    <w:rsid w:val="3DBB1026"/>
    <w:rsid w:val="489327B9"/>
    <w:rsid w:val="560B1CF0"/>
    <w:rsid w:val="60B10C18"/>
    <w:rsid w:val="631937FD"/>
    <w:rsid w:val="68A362E2"/>
    <w:rsid w:val="6DD840CC"/>
    <w:rsid w:val="6EEE7F71"/>
    <w:rsid w:val="71B9674E"/>
    <w:rsid w:val="767A6BF7"/>
    <w:rsid w:val="773C6ABA"/>
    <w:rsid w:val="7F031F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Body Text First Indent" w:semiHidden="0" w:uiPriority="0" w:unhideWhenUsed="0"/>
    <w:lsdException w:name="Body Text 3" w:semiHidden="0" w:uiPriority="0" w:unhideWhenUsed="0"/>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C1B"/>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CC5C1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CC5C1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CC5C1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CC5C1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rsid w:val="00CC5C1B"/>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rsid w:val="00CC5C1B"/>
    <w:pPr>
      <w:spacing w:after="120"/>
    </w:pPr>
  </w:style>
  <w:style w:type="paragraph" w:styleId="a5">
    <w:name w:val="Normal Indent"/>
    <w:basedOn w:val="a"/>
    <w:qFormat/>
    <w:rsid w:val="00CC5C1B"/>
    <w:pPr>
      <w:ind w:firstLine="425"/>
    </w:pPr>
    <w:rPr>
      <w:rFonts w:ascii="Times New Roman" w:eastAsia="宋体" w:hAnsi="Times New Roman" w:cs="Times New Roman"/>
      <w:szCs w:val="20"/>
    </w:rPr>
  </w:style>
  <w:style w:type="paragraph" w:styleId="a6">
    <w:name w:val="caption"/>
    <w:basedOn w:val="a"/>
    <w:next w:val="a"/>
    <w:qFormat/>
    <w:rsid w:val="00CC5C1B"/>
    <w:rPr>
      <w:rFonts w:ascii="Arial" w:eastAsia="黑体" w:hAnsi="Arial" w:cs="Arial"/>
      <w:sz w:val="20"/>
      <w:szCs w:val="20"/>
    </w:rPr>
  </w:style>
  <w:style w:type="paragraph" w:styleId="30">
    <w:name w:val="Body Text 3"/>
    <w:basedOn w:val="a"/>
    <w:link w:val="3Char0"/>
    <w:rsid w:val="00CC5C1B"/>
    <w:rPr>
      <w:rFonts w:ascii="Times New Roman" w:eastAsia="宋体" w:hAnsi="Times New Roman" w:cs="Times New Roman"/>
      <w:color w:val="FF0000"/>
      <w:sz w:val="24"/>
      <w:szCs w:val="24"/>
    </w:rPr>
  </w:style>
  <w:style w:type="paragraph" w:styleId="5">
    <w:name w:val="toc 5"/>
    <w:basedOn w:val="a"/>
    <w:next w:val="a"/>
    <w:uiPriority w:val="39"/>
    <w:rsid w:val="00CC5C1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CC5C1B"/>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CC5C1B"/>
    <w:rPr>
      <w:rFonts w:eastAsia="宋体"/>
      <w:sz w:val="24"/>
    </w:rPr>
  </w:style>
  <w:style w:type="paragraph" w:styleId="a8">
    <w:name w:val="Date"/>
    <w:basedOn w:val="a"/>
    <w:next w:val="a"/>
    <w:link w:val="Char2"/>
    <w:uiPriority w:val="99"/>
    <w:unhideWhenUsed/>
    <w:qFormat/>
    <w:rsid w:val="00CC5C1B"/>
    <w:pPr>
      <w:ind w:leftChars="2500" w:left="100"/>
    </w:pPr>
  </w:style>
  <w:style w:type="paragraph" w:styleId="a9">
    <w:name w:val="footer"/>
    <w:basedOn w:val="a"/>
    <w:link w:val="Char3"/>
    <w:uiPriority w:val="99"/>
    <w:unhideWhenUsed/>
    <w:qFormat/>
    <w:rsid w:val="00CC5C1B"/>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CC5C1B"/>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CC5C1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CC5C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CC5C1B"/>
    <w:rPr>
      <w:rFonts w:ascii="Calibri" w:eastAsia="宋体" w:hAnsi="Calibri" w:cs="Times New Roman"/>
      <w:sz w:val="24"/>
      <w:szCs w:val="24"/>
    </w:rPr>
  </w:style>
  <w:style w:type="character" w:styleId="ac">
    <w:name w:val="Strong"/>
    <w:basedOn w:val="a0"/>
    <w:uiPriority w:val="22"/>
    <w:qFormat/>
    <w:rsid w:val="00CC5C1B"/>
    <w:rPr>
      <w:b/>
      <w:bCs/>
    </w:rPr>
  </w:style>
  <w:style w:type="character" w:styleId="ad">
    <w:name w:val="FollowedHyperlink"/>
    <w:basedOn w:val="a0"/>
    <w:uiPriority w:val="99"/>
    <w:semiHidden/>
    <w:unhideWhenUsed/>
    <w:qFormat/>
    <w:rsid w:val="00CC5C1B"/>
    <w:rPr>
      <w:color w:val="800080" w:themeColor="followedHyperlink"/>
      <w:u w:val="single"/>
    </w:rPr>
  </w:style>
  <w:style w:type="character" w:styleId="ae">
    <w:name w:val="Emphasis"/>
    <w:basedOn w:val="a0"/>
    <w:uiPriority w:val="20"/>
    <w:qFormat/>
    <w:rsid w:val="00CC5C1B"/>
    <w:rPr>
      <w:i/>
      <w:iCs/>
    </w:rPr>
  </w:style>
  <w:style w:type="character" w:styleId="af">
    <w:name w:val="Hyperlink"/>
    <w:basedOn w:val="a0"/>
    <w:uiPriority w:val="99"/>
    <w:unhideWhenUsed/>
    <w:qFormat/>
    <w:rsid w:val="00CC5C1B"/>
    <w:rPr>
      <w:color w:val="0000FF"/>
      <w:u w:val="single"/>
    </w:rPr>
  </w:style>
  <w:style w:type="character" w:customStyle="1" w:styleId="1Char">
    <w:name w:val="标题 1 Char"/>
    <w:basedOn w:val="a0"/>
    <w:link w:val="1"/>
    <w:qFormat/>
    <w:rsid w:val="00CC5C1B"/>
    <w:rPr>
      <w:rFonts w:ascii="Calibri" w:eastAsia="宋体" w:hAnsi="Calibri" w:cs="Times New Roman"/>
      <w:b/>
      <w:bCs/>
      <w:kern w:val="44"/>
      <w:sz w:val="44"/>
      <w:szCs w:val="44"/>
    </w:rPr>
  </w:style>
  <w:style w:type="character" w:customStyle="1" w:styleId="2Char">
    <w:name w:val="标题 2 Char"/>
    <w:basedOn w:val="a0"/>
    <w:link w:val="2"/>
    <w:qFormat/>
    <w:rsid w:val="00CC5C1B"/>
    <w:rPr>
      <w:rFonts w:ascii="Arial" w:eastAsia="黑体" w:hAnsi="Arial" w:cs="Times New Roman"/>
      <w:b/>
      <w:bCs/>
      <w:kern w:val="0"/>
      <w:sz w:val="32"/>
      <w:szCs w:val="32"/>
    </w:rPr>
  </w:style>
  <w:style w:type="character" w:customStyle="1" w:styleId="3Char">
    <w:name w:val="标题 3 Char"/>
    <w:basedOn w:val="a0"/>
    <w:link w:val="3"/>
    <w:qFormat/>
    <w:rsid w:val="00CC5C1B"/>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CC5C1B"/>
    <w:rPr>
      <w:rFonts w:ascii="Arial" w:eastAsia="黑体" w:hAnsi="Arial" w:cs="Times New Roman"/>
      <w:b/>
      <w:bCs/>
      <w:kern w:val="0"/>
      <w:sz w:val="28"/>
      <w:szCs w:val="28"/>
    </w:rPr>
  </w:style>
  <w:style w:type="character" w:customStyle="1" w:styleId="Char1">
    <w:name w:val="纯文本 Char"/>
    <w:basedOn w:val="a0"/>
    <w:link w:val="a7"/>
    <w:qFormat/>
    <w:rsid w:val="00CC5C1B"/>
    <w:rPr>
      <w:rFonts w:eastAsia="宋体"/>
      <w:sz w:val="24"/>
    </w:rPr>
  </w:style>
  <w:style w:type="character" w:customStyle="1" w:styleId="Char2">
    <w:name w:val="日期 Char"/>
    <w:basedOn w:val="a0"/>
    <w:link w:val="a8"/>
    <w:uiPriority w:val="99"/>
    <w:qFormat/>
    <w:rsid w:val="00CC5C1B"/>
  </w:style>
  <w:style w:type="character" w:customStyle="1" w:styleId="Char3">
    <w:name w:val="页脚 Char"/>
    <w:basedOn w:val="a0"/>
    <w:link w:val="a9"/>
    <w:uiPriority w:val="99"/>
    <w:qFormat/>
    <w:rsid w:val="00CC5C1B"/>
    <w:rPr>
      <w:sz w:val="18"/>
      <w:szCs w:val="18"/>
    </w:rPr>
  </w:style>
  <w:style w:type="character" w:customStyle="1" w:styleId="Char4">
    <w:name w:val="页眉 Char"/>
    <w:basedOn w:val="a0"/>
    <w:link w:val="aa"/>
    <w:uiPriority w:val="99"/>
    <w:qFormat/>
    <w:rsid w:val="00CC5C1B"/>
    <w:rPr>
      <w:sz w:val="18"/>
      <w:szCs w:val="18"/>
    </w:rPr>
  </w:style>
  <w:style w:type="character" w:customStyle="1" w:styleId="Char10">
    <w:name w:val="纯文本 Char1"/>
    <w:qFormat/>
    <w:rsid w:val="00CC5C1B"/>
    <w:rPr>
      <w:rFonts w:eastAsia="宋体"/>
      <w:sz w:val="24"/>
    </w:rPr>
  </w:style>
  <w:style w:type="paragraph" w:customStyle="1" w:styleId="Default">
    <w:name w:val="Default"/>
    <w:qFormat/>
    <w:rsid w:val="00CC5C1B"/>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CC5C1B"/>
    <w:pPr>
      <w:ind w:firstLineChars="200" w:firstLine="420"/>
    </w:pPr>
  </w:style>
  <w:style w:type="paragraph" w:styleId="af0">
    <w:name w:val="List Paragraph"/>
    <w:basedOn w:val="a"/>
    <w:uiPriority w:val="99"/>
    <w:unhideWhenUsed/>
    <w:rsid w:val="00CC5C1B"/>
    <w:pPr>
      <w:ind w:firstLineChars="200" w:firstLine="420"/>
    </w:pPr>
  </w:style>
  <w:style w:type="character" w:customStyle="1" w:styleId="CharChar">
    <w:name w:val="正文文本缩进 Char Char"/>
    <w:link w:val="13"/>
    <w:rsid w:val="00CC5C1B"/>
    <w:rPr>
      <w:rFonts w:ascii="宋体"/>
      <w:sz w:val="24"/>
    </w:rPr>
  </w:style>
  <w:style w:type="paragraph" w:customStyle="1" w:styleId="13">
    <w:name w:val="正文文本缩进1"/>
    <w:basedOn w:val="a"/>
    <w:link w:val="CharChar"/>
    <w:rsid w:val="00CC5C1B"/>
    <w:pPr>
      <w:spacing w:line="360" w:lineRule="auto"/>
      <w:ind w:firstLineChars="200" w:firstLine="480"/>
    </w:pPr>
    <w:rPr>
      <w:rFonts w:ascii="宋体"/>
      <w:sz w:val="24"/>
    </w:rPr>
  </w:style>
  <w:style w:type="character" w:customStyle="1" w:styleId="CharChar0">
    <w:name w:val="日期 Char Char"/>
    <w:link w:val="14"/>
    <w:rsid w:val="00CC5C1B"/>
    <w:rPr>
      <w:sz w:val="24"/>
    </w:rPr>
  </w:style>
  <w:style w:type="paragraph" w:customStyle="1" w:styleId="14">
    <w:name w:val="日期1"/>
    <w:basedOn w:val="a"/>
    <w:next w:val="a"/>
    <w:link w:val="CharChar0"/>
    <w:rsid w:val="00CC5C1B"/>
    <w:rPr>
      <w:sz w:val="24"/>
    </w:rPr>
  </w:style>
  <w:style w:type="paragraph" w:customStyle="1" w:styleId="15">
    <w:name w:val="正文缩进1"/>
    <w:basedOn w:val="a"/>
    <w:rsid w:val="00CC5C1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CC5C1B"/>
    <w:pPr>
      <w:numPr>
        <w:numId w:val="2"/>
      </w:numPr>
      <w:adjustRightInd w:val="0"/>
      <w:textAlignment w:val="baseline"/>
    </w:pPr>
    <w:rPr>
      <w:rFonts w:ascii="宋体" w:eastAsia="宋体" w:hAnsi="宋体" w:cs="Times New Roman"/>
      <w:kern w:val="0"/>
      <w:szCs w:val="21"/>
    </w:rPr>
  </w:style>
  <w:style w:type="paragraph" w:customStyle="1" w:styleId="af1">
    <w:name w:val="图"/>
    <w:basedOn w:val="a"/>
    <w:rsid w:val="00CC5C1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CC5C1B"/>
    <w:rPr>
      <w:rFonts w:ascii="Times New Roman" w:eastAsia="宋体" w:hAnsi="Times New Roman" w:cs="Times New Roman"/>
      <w:color w:val="FF0000"/>
      <w:sz w:val="24"/>
      <w:szCs w:val="24"/>
    </w:rPr>
  </w:style>
  <w:style w:type="character" w:customStyle="1" w:styleId="edittexttarea">
    <w:name w:val="edittexttarea"/>
    <w:basedOn w:val="a0"/>
    <w:rsid w:val="00CC5C1B"/>
  </w:style>
  <w:style w:type="paragraph" w:customStyle="1" w:styleId="11212">
    <w:name w:val="样式 标题 1 + 四号 居中 段前: 12 磅 段后: 12 磅 行距: 单倍行距"/>
    <w:basedOn w:val="1"/>
    <w:rsid w:val="00CC5C1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CC5C1B"/>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rsid w:val="00CC5C1B"/>
  </w:style>
  <w:style w:type="character" w:customStyle="1" w:styleId="Char">
    <w:name w:val="正文首行缩进 Char"/>
    <w:basedOn w:val="Char0"/>
    <w:link w:val="a3"/>
    <w:rsid w:val="00CC5C1B"/>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CC5C1B"/>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yperlink" Target="http://221.14.6.70:8088/ggzy"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 Type="http://schemas.openxmlformats.org/officeDocument/2006/relationships/customXml" Target="../customXml/item2.xml"/><Relationship Id="rId16" Type="http://schemas.openxmlformats.org/officeDocument/2006/relationships/hyperlink" Target="http://www.cnca.gov.cn/cnca/zwxx/ggxx/images/2010/07/19/A6C32D2A507AC2A38326896013A67542.d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05E456-6D3B-4E66-9106-156CA1A22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110</Pages>
  <Words>10358</Words>
  <Characters>59045</Characters>
  <Application>Microsoft Office Word</Application>
  <DocSecurity>0</DocSecurity>
  <Lines>492</Lines>
  <Paragraphs>138</Paragraphs>
  <ScaleCrop>false</ScaleCrop>
  <Company>Sky123.Org</Company>
  <LinksUpToDate>false</LinksUpToDate>
  <CharactersWithSpaces>69265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许昌市公共资源交易中心:沙鑫（备用）</cp:lastModifiedBy>
  <cp:revision>120</cp:revision>
  <cp:lastPrinted>2018-07-31T02:20:00Z</cp:lastPrinted>
  <dcterms:created xsi:type="dcterms:W3CDTF">2018-04-16T02:52:00Z</dcterms:created>
  <dcterms:modified xsi:type="dcterms:W3CDTF">2019-01-03T06:54:00Z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