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color w:val="000000" w:themeColor="text1"/>
          <w:sz w:val="48"/>
          <w:szCs w:val="48"/>
        </w:rPr>
      </w:pPr>
    </w:p>
    <w:p>
      <w:pPr>
        <w:ind w:firstLine="562" w:firstLineChars="100"/>
        <w:rPr>
          <w:rFonts w:ascii="微软简隶书" w:eastAsia="微软简隶书"/>
          <w:color w:val="000000" w:themeColor="text1"/>
          <w:u w:val="single"/>
        </w:rPr>
      </w:pPr>
      <w:r>
        <w:rPr>
          <w:rFonts w:hint="eastAsia" w:ascii="宋体" w:hAnsi="宋体" w:cs="宋体"/>
          <w:b/>
          <w:sz w:val="56"/>
          <w:szCs w:val="56"/>
        </w:rPr>
        <w:t>东城区交通信号灯维护采购项目</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hAnsi="宋体" w:cs="宋体"/>
          <w:bCs/>
          <w:color w:val="000000" w:themeColor="text1"/>
          <w:w w:val="90"/>
          <w:sz w:val="120"/>
          <w:szCs w:val="120"/>
        </w:rPr>
      </w:pPr>
    </w:p>
    <w:p>
      <w:pPr>
        <w:jc w:val="center"/>
        <w:rPr>
          <w:rFonts w:ascii="宋体" w:cs="宋体"/>
          <w:bCs/>
          <w:color w:val="000000" w:themeColor="text1"/>
          <w:w w:val="90"/>
          <w:sz w:val="96"/>
          <w:szCs w:val="96"/>
        </w:rPr>
      </w:pPr>
      <w:r>
        <w:rPr>
          <w:rFonts w:hint="eastAsia" w:ascii="宋体" w:hAnsi="宋体" w:cs="宋体"/>
          <w:bCs/>
          <w:color w:val="000000" w:themeColor="text1"/>
          <w:w w:val="90"/>
          <w:sz w:val="96"/>
          <w:szCs w:val="96"/>
        </w:rPr>
        <w:t>招标文件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pStyle w:val="2"/>
        <w:ind w:firstLine="340"/>
      </w:pPr>
    </w:p>
    <w:p>
      <w:pPr>
        <w:rPr>
          <w:rFonts w:ascii="微软简隶书" w:eastAsia="微软简隶书"/>
          <w:color w:val="000000" w:themeColor="text1"/>
        </w:rPr>
      </w:pPr>
    </w:p>
    <w:p>
      <w:pPr>
        <w:pStyle w:val="2"/>
      </w:pPr>
    </w:p>
    <w:p>
      <w:pPr>
        <w:rPr>
          <w:rFonts w:ascii="微软简隶书" w:eastAsia="微软简隶书"/>
          <w:color w:val="000000" w:themeColor="text1"/>
        </w:rPr>
      </w:pPr>
    </w:p>
    <w:p>
      <w:pPr>
        <w:rPr>
          <w:rFonts w:ascii="宋体" w:hAnsi="宋体" w:cs="宋体"/>
          <w:b/>
          <w:bCs/>
          <w:color w:val="000000" w:themeColor="text1"/>
          <w:sz w:val="32"/>
          <w:szCs w:val="32"/>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r>
        <w:rPr>
          <w:rFonts w:hint="eastAsia" w:ascii="宋体" w:hAnsi="宋体" w:cs="宋体"/>
          <w:b/>
          <w:bCs/>
          <w:color w:val="000000" w:themeColor="text1"/>
          <w:sz w:val="36"/>
          <w:szCs w:val="36"/>
        </w:rPr>
        <w:t xml:space="preserve"> </w:t>
      </w:r>
      <w:r>
        <w:rPr>
          <w:rFonts w:hint="eastAsia" w:ascii="宋体" w:hAnsi="宋体" w:cs="宋体"/>
          <w:b/>
          <w:bCs/>
          <w:color w:val="000000" w:themeColor="text1"/>
          <w:sz w:val="32"/>
          <w:szCs w:val="32"/>
        </w:rPr>
        <w:t xml:space="preserve"> 项目编号：JZFCG-G201</w:t>
      </w:r>
      <w:r>
        <w:rPr>
          <w:rFonts w:hint="eastAsia" w:ascii="宋体" w:hAnsi="宋体" w:cs="宋体"/>
          <w:b/>
          <w:bCs/>
          <w:color w:val="000000" w:themeColor="text1"/>
          <w:sz w:val="32"/>
          <w:szCs w:val="32"/>
          <w:lang w:val="en-US" w:eastAsia="zh-CN"/>
        </w:rPr>
        <w:t>9001</w:t>
      </w:r>
      <w:r>
        <w:rPr>
          <w:rFonts w:hint="eastAsia" w:ascii="宋体" w:hAnsi="宋体" w:cs="宋体"/>
          <w:b/>
          <w:bCs/>
          <w:color w:val="000000" w:themeColor="text1"/>
          <w:sz w:val="32"/>
          <w:szCs w:val="32"/>
        </w:rPr>
        <w:t xml:space="preserve"> </w:t>
      </w:r>
    </w:p>
    <w:p>
      <w:pPr>
        <w:ind w:firstLine="1285" w:firstLineChars="400"/>
        <w:rPr>
          <w:rFonts w:ascii="宋体" w:cs="宋体"/>
          <w:b/>
          <w:bCs/>
          <w:color w:val="000000" w:themeColor="text1"/>
          <w:sz w:val="32"/>
          <w:szCs w:val="32"/>
        </w:rPr>
      </w:pPr>
      <w:r>
        <w:rPr>
          <w:rFonts w:hint="eastAsia" w:ascii="宋体" w:hAnsi="宋体" w:cs="宋体"/>
          <w:b/>
          <w:bCs/>
          <w:color w:val="000000" w:themeColor="text1"/>
          <w:sz w:val="32"/>
          <w:szCs w:val="32"/>
        </w:rPr>
        <w:t>采购单位：</w:t>
      </w:r>
      <w:r>
        <w:rPr>
          <w:rFonts w:hint="eastAsia" w:ascii="宋体" w:hAnsi="宋体" w:cs="宋体"/>
          <w:b/>
          <w:sz w:val="28"/>
          <w:szCs w:val="28"/>
        </w:rPr>
        <w:t>许昌市东城区市政管理中心</w:t>
      </w:r>
    </w:p>
    <w:p>
      <w:pPr>
        <w:ind w:firstLine="1405" w:firstLineChars="500"/>
        <w:rPr>
          <w:rFonts w:ascii="宋体" w:hAnsi="宋体" w:cs="宋体"/>
          <w:b/>
          <w:sz w:val="28"/>
          <w:szCs w:val="28"/>
        </w:rPr>
      </w:pPr>
      <w:r>
        <w:rPr>
          <w:rFonts w:hint="eastAsia" w:ascii="宋体" w:hAnsi="宋体" w:cs="宋体"/>
          <w:b/>
          <w:sz w:val="28"/>
          <w:szCs w:val="28"/>
        </w:rPr>
        <w:t>代理机构：山东天马招标代理有限公司</w:t>
      </w:r>
    </w:p>
    <w:p>
      <w:pPr>
        <w:autoSpaceDE w:val="0"/>
        <w:autoSpaceDN w:val="0"/>
        <w:adjustRightInd w:val="0"/>
        <w:spacing w:line="700" w:lineRule="exact"/>
        <w:jc w:val="both"/>
        <w:rPr>
          <w:rFonts w:hint="eastAsia" w:ascii="宋体" w:hAnsi="宋体" w:cs="宋体"/>
          <w:b/>
          <w:color w:val="000000" w:themeColor="text1"/>
          <w:kern w:val="0"/>
          <w:sz w:val="32"/>
          <w:szCs w:val="32"/>
        </w:rPr>
      </w:pP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rPr>
          <w:rFonts w:ascii="宋体" w:cs="宋体"/>
          <w:b/>
          <w:color w:val="000000" w:themeColor="text1"/>
          <w:kern w:val="0"/>
          <w:sz w:val="36"/>
          <w:szCs w:val="36"/>
        </w:rPr>
      </w:pPr>
    </w:p>
    <w:p>
      <w:pPr>
        <w:jc w:val="center"/>
        <w:rPr>
          <w:rFonts w:ascii="仿宋_GB2312" w:hAnsi="仿宋_GB2312" w:eastAsia="仿宋_GB2312" w:cs="仿宋_GB2312"/>
          <w:color w:val="000000" w:themeColor="text1"/>
          <w:sz w:val="32"/>
          <w:szCs w:val="32"/>
          <w:shd w:val="clear" w:color="auto" w:fill="FFFFFF"/>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2"/>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（一）项目名称：</w:t>
      </w:r>
      <w:r>
        <w:rPr>
          <w:rFonts w:hint="eastAsia" w:ascii="宋体" w:hAnsi="宋体" w:cs="仿宋_GB2312"/>
          <w:color w:val="000000" w:themeColor="text1"/>
          <w:sz w:val="21"/>
          <w:szCs w:val="21"/>
          <w:shd w:val="clear" w:color="auto" w:fill="FFFFFF"/>
          <w:lang w:val="en-US" w:eastAsia="zh-CN"/>
        </w:rPr>
        <w:t>东城区交通信号灯维护采购项目</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（二）项目编号：JZFCG-G201</w:t>
      </w:r>
      <w:r>
        <w:rPr>
          <w:rFonts w:hint="eastAsia" w:ascii="宋体" w:hAnsi="宋体" w:cs="仿宋_GB2312"/>
          <w:color w:val="000000" w:themeColor="text1"/>
          <w:sz w:val="21"/>
          <w:szCs w:val="21"/>
          <w:shd w:val="clear" w:color="auto" w:fill="FFFFFF"/>
          <w:lang w:val="en-US" w:eastAsia="zh-CN"/>
        </w:rPr>
        <w:t>9001</w:t>
      </w:r>
      <w:r>
        <w:rPr>
          <w:rFonts w:hint="eastAsia" w:ascii="宋体" w:hAnsi="宋体" w:cs="仿宋_GB2312"/>
          <w:color w:val="000000" w:themeColor="text1"/>
          <w:sz w:val="21"/>
          <w:szCs w:val="21"/>
          <w:shd w:val="clear" w:color="auto" w:fill="FFFFFF"/>
        </w:rPr>
        <w:t xml:space="preserve">号    </w:t>
      </w:r>
      <w:bookmarkStart w:id="13" w:name="_GoBack"/>
      <w:bookmarkEnd w:id="13"/>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 xml:space="preserve">（三）采购方式： </w:t>
      </w:r>
      <w:r>
        <w:rPr>
          <w:rFonts w:hint="eastAsia" w:ascii="宋体" w:hAnsi="宋体" w:cs="仿宋_GB2312"/>
          <w:color w:val="000000" w:themeColor="text1"/>
          <w:sz w:val="21"/>
          <w:szCs w:val="21"/>
          <w:shd w:val="clear" w:color="auto" w:fill="FFFFFF"/>
        </w:rPr>
        <w:t xml:space="preserve">公开招标                                                                                                                       </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（四）项目主要内容、数量及要求：许昌市东城区辖区内交通信号灯维护。</w:t>
      </w:r>
    </w:p>
    <w:p>
      <w:pPr>
        <w:pStyle w:val="22"/>
        <w:widowControl/>
        <w:shd w:val="clear" w:color="auto" w:fill="FFFFFF"/>
        <w:spacing w:line="360" w:lineRule="auto"/>
        <w:ind w:firstLine="420"/>
        <w:contextualSpacing/>
        <w:jc w:val="left"/>
        <w:rPr>
          <w:rFonts w:hint="eastAsia"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（五）</w:t>
      </w:r>
      <w:r>
        <w:rPr>
          <w:rFonts w:hint="eastAsia" w:ascii="宋体" w:hAnsi="宋体" w:cs="仿宋_GB2312"/>
          <w:color w:val="000000" w:themeColor="text1"/>
          <w:sz w:val="21"/>
          <w:szCs w:val="21"/>
          <w:shd w:val="clear" w:color="auto" w:fill="FFFFFF"/>
        </w:rPr>
        <w:t>预算金额（单价总金额）：70518.5元。</w:t>
      </w:r>
    </w:p>
    <w:p>
      <w:pPr>
        <w:pStyle w:val="2"/>
        <w:ind w:left="210" w:leftChars="100" w:firstLine="720" w:firstLineChars="300"/>
        <w:rPr>
          <w:rFonts w:hAnsi="宋体" w:cs="宋体"/>
          <w:sz w:val="24"/>
          <w:szCs w:val="24"/>
          <w:shd w:val="clear" w:color="auto" w:fill="FFFFFF"/>
        </w:rPr>
      </w:pPr>
      <w:r>
        <w:rPr>
          <w:rFonts w:hint="eastAsia" w:hAnsi="宋体" w:cs="宋体"/>
          <w:sz w:val="24"/>
          <w:szCs w:val="24"/>
          <w:shd w:val="clear" w:color="auto" w:fill="FFFFFF"/>
        </w:rPr>
        <w:t>控制价单价明细表：</w:t>
      </w:r>
    </w:p>
    <w:tbl>
      <w:tblPr>
        <w:tblStyle w:val="29"/>
        <w:tblW w:w="9102" w:type="dxa"/>
        <w:jc w:val="center"/>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923"/>
        <w:gridCol w:w="4500"/>
        <w:gridCol w:w="79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序号</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名称</w:t>
            </w:r>
          </w:p>
        </w:tc>
        <w:tc>
          <w:tcPr>
            <w:tcW w:w="450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规格型号</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单位</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JD400-3*3 三联体机动车道灯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FX400-3*3三联体机动车道灯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FJD400-3*3三联体机动车道灯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步行灯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RX400-3*2 方形或圆形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800*600*360mm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方向灯板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7</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方向灯板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8</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机动车灯板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9</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机动车灯板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10</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人行灯双色板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LED双色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11</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人行灯双色板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12</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非机动车灯双色板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13</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非机动车灯双色板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14</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倒计时笔划条板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230*40mm</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15</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倒计时笔划壳</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235*45mm</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16</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开关电源</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A-150-24V-8A</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17</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变压器</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32V 30W5A</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只</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18</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倒计时主控板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232*142mm DJS-ZK-1</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19</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输出硅板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120*80mm</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20</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信号机主控板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220*120mm  BZBP-2-1</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21</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BZBP-22L遥控型信号机主控板</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22</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BZBP-22L遥控型信号机输出硅电控制件</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23</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BZBP-22L遥控型信号机手持遥控器</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24</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 xml:space="preserve">集中协调型信号机   手持遥控器  </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25</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集中协调型信号机   CPU板</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26</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集中协调型信号机   主板</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27</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集中协调型信号机   可控硅输出板</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28</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电缆 KVV22-19*1 铜线（含安装、拆换、人工等）</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29</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KVV22-7*1  铜线（含安装、拆换、人工等）</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30</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双地埋线 NLYV10*1（含安装、拆换、人工）</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31</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RVV-4*1   铜线（含安装、拆换、人工等）</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32</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太阳能电池</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按AH计算</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AH</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33</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盲人过街提醒器</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BZBP-MRZ-T   规格200*120*80mm</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34</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爆闪灯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4闪/2闪</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35</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信号机控制箱</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1100*540*450mm</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36</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八棱立杆/八棱横单</w:t>
            </w:r>
          </w:p>
        </w:tc>
        <w:tc>
          <w:tcPr>
            <w:tcW w:w="4500" w:type="dxa"/>
            <w:vAlign w:val="center"/>
          </w:tcPr>
          <w:p>
            <w:pPr>
              <w:pStyle w:val="21"/>
              <w:shd w:val="clear" w:color="auto" w:fill="FFFFFF"/>
              <w:spacing w:after="270"/>
              <w:jc w:val="both"/>
              <w:rPr>
                <w:sz w:val="21"/>
                <w:szCs w:val="21"/>
                <w:shd w:val="clear" w:color="auto" w:fill="FFFFFF"/>
              </w:rPr>
            </w:pPr>
            <w:r>
              <w:rPr>
                <w:rFonts w:hint="eastAsia"/>
                <w:sz w:val="21"/>
                <w:szCs w:val="21"/>
                <w:shd w:val="clear" w:color="auto" w:fill="FFFFFF"/>
              </w:rPr>
              <w:t>热镀锌 立杆大头</w:t>
            </w:r>
            <w:r>
              <w:rPr>
                <w:sz w:val="21"/>
                <w:szCs w:val="21"/>
                <w:shd w:val="clear" w:color="auto" w:fill="FFFFFF"/>
              </w:rPr>
              <w:t>ø</w:t>
            </w:r>
            <w:r>
              <w:rPr>
                <w:rFonts w:hint="eastAsia"/>
                <w:sz w:val="21"/>
                <w:szCs w:val="21"/>
                <w:shd w:val="clear" w:color="auto" w:fill="FFFFFF"/>
              </w:rPr>
              <w:t>320mm小头</w:t>
            </w:r>
            <w:r>
              <w:rPr>
                <w:sz w:val="21"/>
                <w:szCs w:val="21"/>
                <w:shd w:val="clear" w:color="auto" w:fill="FFFFFF"/>
              </w:rPr>
              <w:t>ø</w:t>
            </w:r>
            <w:r>
              <w:rPr>
                <w:rFonts w:hint="eastAsia"/>
                <w:sz w:val="21"/>
                <w:szCs w:val="21"/>
                <w:shd w:val="clear" w:color="auto" w:fill="FFFFFF"/>
              </w:rPr>
              <w:t>280mm按米数计算，含地笼、螺栓等附件</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37</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人行灯灯杆</w:t>
            </w:r>
          </w:p>
        </w:tc>
        <w:tc>
          <w:tcPr>
            <w:tcW w:w="4500" w:type="dxa"/>
            <w:vAlign w:val="center"/>
          </w:tcPr>
          <w:p>
            <w:pPr>
              <w:pStyle w:val="2"/>
              <w:ind w:firstLine="0" w:firstLineChars="0"/>
              <w:rPr>
                <w:rFonts w:hAnsi="宋体" w:cs="宋体"/>
                <w:sz w:val="21"/>
                <w:szCs w:val="21"/>
                <w:shd w:val="clear" w:color="auto" w:fill="FFFFFF"/>
              </w:rPr>
            </w:pPr>
            <w:r>
              <w:rPr>
                <w:rFonts w:hAnsi="宋体" w:cs="宋体"/>
                <w:sz w:val="21"/>
                <w:szCs w:val="21"/>
                <w:shd w:val="clear" w:color="auto" w:fill="FFFFFF"/>
              </w:rPr>
              <w:t>Ø</w:t>
            </w:r>
            <w:r>
              <w:rPr>
                <w:rFonts w:hint="eastAsia" w:hAnsi="宋体" w:cs="宋体"/>
                <w:sz w:val="21"/>
                <w:szCs w:val="21"/>
                <w:shd w:val="clear" w:color="auto" w:fill="FFFFFF"/>
              </w:rPr>
              <w:t>114*3300*4mm 镀锌、二次喷涂（白色）含地笼、螺栓等附件</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38</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漏电断路线</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63A\100A</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39</w:t>
            </w:r>
          </w:p>
        </w:tc>
        <w:tc>
          <w:tcPr>
            <w:tcW w:w="1923"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信号机</w:t>
            </w:r>
          </w:p>
        </w:tc>
        <w:tc>
          <w:tcPr>
            <w:tcW w:w="4500"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协调式交通信号控制机</w:t>
            </w:r>
          </w:p>
        </w:tc>
        <w:tc>
          <w:tcPr>
            <w:tcW w:w="79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台</w:t>
            </w:r>
          </w:p>
        </w:tc>
        <w:tc>
          <w:tcPr>
            <w:tcW w:w="1230"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40</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41</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移动交通信号灯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LED红黄绿三色</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42</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移动交通信号灯</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LED红黄绿三色 （遥控型液压升降）</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43</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太阳能板</w:t>
            </w:r>
          </w:p>
        </w:tc>
        <w:tc>
          <w:tcPr>
            <w:tcW w:w="4500" w:type="dxa"/>
            <w:vAlign w:val="center"/>
          </w:tcPr>
          <w:p>
            <w:pPr>
              <w:pStyle w:val="2"/>
              <w:ind w:firstLineChars="200"/>
              <w:rPr>
                <w:rFonts w:hAnsi="宋体" w:cs="宋体"/>
                <w:sz w:val="21"/>
                <w:szCs w:val="21"/>
                <w:shd w:val="clear" w:color="auto" w:fill="FFFFFF"/>
              </w:rPr>
            </w:pP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瓦</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44</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LED显示屏</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按平方计算</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平方</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45</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黄闪灯SG400-3</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400*400mm</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3" w:hRule="atLeast"/>
          <w:jc w:val="center"/>
        </w:trPr>
        <w:tc>
          <w:tcPr>
            <w:tcW w:w="654"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46</w:t>
            </w:r>
          </w:p>
        </w:tc>
        <w:tc>
          <w:tcPr>
            <w:tcW w:w="1923"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协调控制式道路交通信号控制机</w:t>
            </w:r>
          </w:p>
        </w:tc>
        <w:tc>
          <w:tcPr>
            <w:tcW w:w="4500" w:type="dxa"/>
            <w:vAlign w:val="center"/>
          </w:tcPr>
          <w:p>
            <w:pPr>
              <w:pStyle w:val="2"/>
              <w:ind w:firstLine="0" w:firstLineChars="0"/>
              <w:rPr>
                <w:rFonts w:hAnsi="宋体" w:cs="宋体"/>
                <w:sz w:val="21"/>
                <w:szCs w:val="21"/>
                <w:shd w:val="clear" w:color="auto" w:fill="FFFFFF"/>
              </w:rPr>
            </w:pPr>
            <w:r>
              <w:rPr>
                <w:rFonts w:hint="eastAsia" w:hAnsi="宋体" w:cs="宋体"/>
                <w:color w:val="000000" w:themeColor="text1"/>
                <w:sz w:val="21"/>
                <w:szCs w:val="21"/>
                <w:shd w:val="clear" w:color="auto" w:fill="FFFFFF"/>
              </w:rPr>
              <w:t>协调控制式、具有通迅功能。a输出大于48路。b控制精度:±50ms。c控制方式：多相位多时段自动定时控制、手动相序控制、手动强制控制。d自动运行方式:平日方式、节日方式、假日方式、临时方式。e时段:每天至少可以定义10个控制时段。f:相位：至少6个以上控制相位。g绿闪时间：0-9秒。h</w:t>
            </w:r>
            <w:r>
              <w:rPr>
                <w:rFonts w:hint="eastAsia" w:hAnsi="宋体" w:cs="宋体"/>
                <w:sz w:val="21"/>
                <w:szCs w:val="21"/>
                <w:shd w:val="clear" w:color="auto" w:fill="FFFFFF"/>
              </w:rPr>
              <w:t>黄灯时间：0-9秒；i绿闪频率：0.5-5秒/次。J黄闪频率0.5-5次/秒。K电源电压：AC175v-265v。环境温度：-40℃-+75℃。m通讯功能：可通过RJ45通讯接口与上位控制计算机通讯，信号机能够接受指令，并按照指令运行：至少提供2个EIA RS-232C(DB-9)和一个10/100  BASE-T  Ethernet以太网接口通讯接口。</w:t>
            </w:r>
          </w:p>
        </w:tc>
        <w:tc>
          <w:tcPr>
            <w:tcW w:w="79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c>
          <w:tcPr>
            <w:tcW w:w="1230"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54"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47</w:t>
            </w:r>
          </w:p>
        </w:tc>
        <w:tc>
          <w:tcPr>
            <w:tcW w:w="1923"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顶管</w:t>
            </w:r>
          </w:p>
        </w:tc>
        <w:tc>
          <w:tcPr>
            <w:tcW w:w="4500" w:type="dxa"/>
            <w:vAlign w:val="center"/>
          </w:tcPr>
          <w:p>
            <w:pPr>
              <w:pStyle w:val="2"/>
              <w:spacing w:line="360" w:lineRule="auto"/>
              <w:ind w:firstLine="0" w:firstLineChars="0"/>
              <w:jc w:val="center"/>
              <w:rPr>
                <w:rFonts w:hAnsi="宋体" w:cs="宋体"/>
                <w:sz w:val="21"/>
                <w:szCs w:val="21"/>
                <w:shd w:val="clear" w:color="auto" w:fill="FFFFFF"/>
              </w:rPr>
            </w:pPr>
            <w:r>
              <w:rPr>
                <w:rFonts w:hAnsi="宋体" w:cs="宋体"/>
                <w:sz w:val="21"/>
                <w:szCs w:val="21"/>
                <w:shd w:val="clear" w:color="auto" w:fill="FFFFFF"/>
              </w:rPr>
              <w:t>Ø</w:t>
            </w:r>
            <w:r>
              <w:rPr>
                <w:rFonts w:hint="eastAsia" w:hAnsi="宋体" w:cs="宋体"/>
                <w:sz w:val="21"/>
                <w:szCs w:val="21"/>
                <w:shd w:val="clear" w:color="auto" w:fill="FFFFFF"/>
              </w:rPr>
              <w:t>60PE管（含安装、拆换、人工等）</w:t>
            </w:r>
          </w:p>
        </w:tc>
        <w:tc>
          <w:tcPr>
            <w:tcW w:w="795"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c>
          <w:tcPr>
            <w:tcW w:w="123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48</w:t>
            </w:r>
          </w:p>
        </w:tc>
        <w:tc>
          <w:tcPr>
            <w:tcW w:w="1923"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路面开挖、修复</w:t>
            </w:r>
          </w:p>
        </w:tc>
        <w:tc>
          <w:tcPr>
            <w:tcW w:w="4500"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含管线敷设、路面恢复、余土清运等</w:t>
            </w:r>
          </w:p>
        </w:tc>
        <w:tc>
          <w:tcPr>
            <w:tcW w:w="795"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米</w:t>
            </w:r>
          </w:p>
        </w:tc>
        <w:tc>
          <w:tcPr>
            <w:tcW w:w="1230"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49</w:t>
            </w:r>
          </w:p>
        </w:tc>
        <w:tc>
          <w:tcPr>
            <w:tcW w:w="1923"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信号灯机柜更新</w:t>
            </w:r>
          </w:p>
        </w:tc>
        <w:tc>
          <w:tcPr>
            <w:tcW w:w="4500"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除锈、油漆</w:t>
            </w:r>
          </w:p>
        </w:tc>
        <w:tc>
          <w:tcPr>
            <w:tcW w:w="795"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平方</w:t>
            </w:r>
          </w:p>
        </w:tc>
        <w:tc>
          <w:tcPr>
            <w:tcW w:w="1230"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50</w:t>
            </w:r>
          </w:p>
        </w:tc>
        <w:tc>
          <w:tcPr>
            <w:tcW w:w="1923"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手井</w:t>
            </w:r>
          </w:p>
        </w:tc>
        <w:tc>
          <w:tcPr>
            <w:tcW w:w="450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600*600*600mm</w:t>
            </w:r>
          </w:p>
        </w:tc>
        <w:tc>
          <w:tcPr>
            <w:tcW w:w="795"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c>
          <w:tcPr>
            <w:tcW w:w="123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54"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51</w:t>
            </w:r>
          </w:p>
        </w:tc>
        <w:tc>
          <w:tcPr>
            <w:tcW w:w="1923"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信号灯巡查与年维修</w:t>
            </w:r>
          </w:p>
        </w:tc>
        <w:tc>
          <w:tcPr>
            <w:tcW w:w="450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1处信号灯巡查及维修：日巡查两次，包含日常设备管理、养护、维修等费用</w:t>
            </w:r>
          </w:p>
        </w:tc>
        <w:tc>
          <w:tcPr>
            <w:tcW w:w="795"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处/年</w:t>
            </w:r>
          </w:p>
        </w:tc>
        <w:tc>
          <w:tcPr>
            <w:tcW w:w="123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52</w:t>
            </w:r>
          </w:p>
        </w:tc>
        <w:tc>
          <w:tcPr>
            <w:tcW w:w="1923"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信号灯基础</w:t>
            </w:r>
          </w:p>
        </w:tc>
        <w:tc>
          <w:tcPr>
            <w:tcW w:w="450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含混凝土、地笼、人工、垃圾清运</w:t>
            </w:r>
          </w:p>
        </w:tc>
        <w:tc>
          <w:tcPr>
            <w:tcW w:w="795"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立方</w:t>
            </w:r>
          </w:p>
        </w:tc>
        <w:tc>
          <w:tcPr>
            <w:tcW w:w="1230"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800</w:t>
            </w:r>
          </w:p>
        </w:tc>
      </w:tr>
    </w:tbl>
    <w:p>
      <w:pPr>
        <w:pStyle w:val="22"/>
        <w:widowControl/>
        <w:shd w:val="clear" w:color="auto" w:fill="FFFFFF"/>
        <w:spacing w:line="360" w:lineRule="auto"/>
        <w:ind w:firstLine="420"/>
        <w:contextualSpacing/>
        <w:jc w:val="left"/>
        <w:rPr>
          <w:rFonts w:ascii="宋体" w:hAnsi="宋体" w:cs="仿宋_GB2312"/>
          <w:sz w:val="21"/>
          <w:szCs w:val="21"/>
          <w:shd w:val="clear" w:color="auto" w:fill="FFFFFF"/>
        </w:rPr>
      </w:pPr>
    </w:p>
    <w:p>
      <w:pPr>
        <w:pStyle w:val="22"/>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（六）交付（服务、完工）时间</w:t>
      </w:r>
      <w:r>
        <w:rPr>
          <w:rFonts w:ascii="宋体" w:hAnsi="宋体" w:cs="仿宋_GB2312"/>
          <w:sz w:val="21"/>
          <w:szCs w:val="21"/>
          <w:shd w:val="clear" w:color="auto" w:fill="FFFFFF"/>
        </w:rPr>
        <w:t xml:space="preserve"> </w:t>
      </w:r>
      <w:r>
        <w:rPr>
          <w:rFonts w:hint="eastAsia" w:ascii="宋体" w:hAnsi="宋体" w:cs="仿宋_GB2312"/>
          <w:sz w:val="21"/>
          <w:szCs w:val="21"/>
          <w:shd w:val="clear" w:color="auto" w:fill="FFFFFF"/>
        </w:rPr>
        <w:t>：2年。</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（七）交付（服务、完工）地点：许昌市东城区辖区内。</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本项目落实节能环保、中小微型企业、监狱企业、残疾人福利性单位扶持等相关政府采购政策。</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ascii="宋体" w:hAnsi="宋体" w:cs="宋体"/>
          <w:color w:val="000000"/>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ascii="微软雅黑" w:hAnsi="微软雅黑" w:eastAsia="微软雅黑" w:cs="微软雅黑"/>
          <w:color w:val="000000"/>
          <w:sz w:val="27"/>
          <w:szCs w:val="27"/>
        </w:rPr>
        <w:t> </w:t>
      </w:r>
      <w:r>
        <w:rPr>
          <w:rFonts w:hint="eastAsia" w:ascii="宋体" w:hAnsi="宋体" w:cs="宋体"/>
          <w:color w:val="000000"/>
          <w:sz w:val="2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（三）本次招标不接受联合体投标。</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2"/>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w:t>
      </w:r>
      <w:r>
        <w:rPr>
          <w:rFonts w:hint="eastAsia" w:ascii="宋体" w:hAnsi="宋体" w:cs="仿宋_GB2312"/>
          <w:color w:val="000000" w:themeColor="text1"/>
          <w:sz w:val="21"/>
          <w:szCs w:val="21"/>
        </w:rPr>
        <w:t>9年</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1</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28</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9</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hint="eastAsia"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eastAsia="zh-CN"/>
        </w:rPr>
        <w:t>四</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2"/>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2"/>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采购人：许昌市东城区市政管理中心</w:t>
      </w: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址：许昌市东城区新兴路东段</w:t>
      </w:r>
    </w:p>
    <w:p>
      <w:pPr>
        <w:pStyle w:val="22"/>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联系人：桓女士</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 xml:space="preserve">    </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联系电话：0374-2956825</w:t>
      </w:r>
    </w:p>
    <w:p>
      <w:pPr>
        <w:pStyle w:val="22"/>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代理机构：山东天马招标代理有限公司</w:t>
      </w:r>
    </w:p>
    <w:p>
      <w:pPr>
        <w:pStyle w:val="22"/>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址：许昌市东城区金融中心D座709室</w:t>
      </w:r>
      <w:r>
        <w:rPr>
          <w:rFonts w:ascii="宋体" w:hAnsi="宋体" w:cs="仿宋_GB2312"/>
          <w:color w:val="000000" w:themeColor="text1"/>
          <w:sz w:val="21"/>
          <w:szCs w:val="21"/>
        </w:rPr>
        <w:t xml:space="preserve"> </w:t>
      </w:r>
    </w:p>
    <w:p>
      <w:pPr>
        <w:pStyle w:val="22"/>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系</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人：赵颖颖</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联系电话：18768805725</w:t>
      </w:r>
      <w:r>
        <w:rPr>
          <w:rFonts w:ascii="宋体" w:hAnsi="宋体" w:cs="仿宋_GB2312"/>
          <w:color w:val="000000" w:themeColor="text1"/>
          <w:sz w:val="21"/>
          <w:szCs w:val="21"/>
        </w:rPr>
        <w:t xml:space="preserve">      </w:t>
      </w:r>
    </w:p>
    <w:p>
      <w:pPr>
        <w:pStyle w:val="22"/>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2"/>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宋体"/>
          <w:color w:val="000000" w:themeColor="text1"/>
          <w:szCs w:val="21"/>
          <w:lang w:val="zh-CN"/>
        </w:rPr>
        <w:t xml:space="preserve">                            </w:t>
      </w:r>
      <w:r>
        <w:rPr>
          <w:rFonts w:hint="eastAsia" w:ascii="宋体" w:hAnsi="宋体" w:cs="宋体"/>
          <w:color w:val="000000" w:themeColor="text1"/>
          <w:szCs w:val="21"/>
        </w:rPr>
        <w:t xml:space="preserve">          </w:t>
      </w: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rPr>
        <w:t>许昌市东城区市政管理中心</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rPr>
        <w:t xml:space="preserve">       </w:t>
      </w:r>
      <w:r>
        <w:rPr>
          <w:rFonts w:ascii="宋体" w:hAnsi="宋体" w:cs="仿宋_GB2312"/>
          <w:color w:val="000000" w:themeColor="text1"/>
          <w:szCs w:val="21"/>
        </w:rPr>
        <w:t xml:space="preserve">      </w:t>
      </w:r>
      <w:r>
        <w:rPr>
          <w:rFonts w:hint="eastAsia" w:ascii="宋体" w:hAnsi="宋体" w:cs="仿宋_GB2312"/>
          <w:color w:val="000000" w:themeColor="text1"/>
          <w:szCs w:val="21"/>
        </w:rPr>
        <w:t xml:space="preserve">  </w:t>
      </w:r>
      <w:r>
        <w:rPr>
          <w:rFonts w:ascii="宋体" w:hAnsi="宋体" w:cs="仿宋_GB2312"/>
          <w:color w:val="000000" w:themeColor="text1"/>
          <w:szCs w:val="21"/>
        </w:rPr>
        <w:t xml:space="preserve">  </w:t>
      </w:r>
      <w:r>
        <w:rPr>
          <w:rFonts w:hint="eastAsia" w:ascii="宋体" w:hAnsi="宋体" w:cs="仿宋_GB2312"/>
          <w:color w:val="000000" w:themeColor="text1"/>
          <w:szCs w:val="21"/>
        </w:rPr>
        <w:t>201</w:t>
      </w:r>
      <w:r>
        <w:rPr>
          <w:rFonts w:hint="eastAsia" w:ascii="宋体" w:hAnsi="宋体" w:cs="仿宋_GB2312"/>
          <w:color w:val="000000" w:themeColor="text1"/>
          <w:szCs w:val="21"/>
          <w:lang w:val="en-US" w:eastAsia="zh-CN"/>
        </w:rPr>
        <w:t xml:space="preserve">9 </w:t>
      </w:r>
      <w:r>
        <w:rPr>
          <w:rFonts w:hint="eastAsia" w:ascii="宋体" w:hAnsi="宋体" w:cs="仿宋_GB2312"/>
          <w:color w:val="000000" w:themeColor="text1"/>
          <w:szCs w:val="21"/>
        </w:rPr>
        <w:t xml:space="preserve">年 </w:t>
      </w:r>
      <w:r>
        <w:rPr>
          <w:rFonts w:hint="eastAsia" w:ascii="宋体" w:hAnsi="宋体" w:cs="仿宋_GB2312"/>
          <w:color w:val="000000" w:themeColor="text1"/>
          <w:szCs w:val="21"/>
          <w:lang w:val="en-US" w:eastAsia="zh-CN"/>
        </w:rPr>
        <w:t>1</w:t>
      </w:r>
      <w:r>
        <w:rPr>
          <w:rFonts w:hint="eastAsia" w:ascii="宋体" w:hAnsi="宋体" w:cs="仿宋_GB2312"/>
          <w:color w:val="000000" w:themeColor="text1"/>
          <w:szCs w:val="21"/>
        </w:rPr>
        <w:t xml:space="preserve"> 月</w:t>
      </w:r>
      <w:r>
        <w:rPr>
          <w:rFonts w:hint="eastAsia" w:ascii="宋体" w:hAnsi="宋体" w:cs="仿宋_GB2312"/>
          <w:color w:val="000000" w:themeColor="text1"/>
          <w:szCs w:val="21"/>
          <w:lang w:val="en-US" w:eastAsia="zh-CN"/>
        </w:rPr>
        <w:t xml:space="preserve">  2 </w:t>
      </w:r>
      <w:r>
        <w:rPr>
          <w:rFonts w:hint="eastAsia" w:ascii="宋体" w:hAnsi="宋体" w:cs="仿宋_GB2312"/>
          <w:color w:val="000000" w:themeColor="text1"/>
          <w:szCs w:val="21"/>
        </w:rPr>
        <w:t>日</w:t>
      </w:r>
    </w:p>
    <w:p>
      <w:pPr>
        <w:spacing w:line="360" w:lineRule="auto"/>
        <w:rPr>
          <w:rFonts w:hAnsi="宋体"/>
          <w:b/>
          <w:color w:val="000000" w:themeColor="text1"/>
          <w:sz w:val="28"/>
          <w:szCs w:val="28"/>
        </w:rPr>
      </w:pPr>
    </w:p>
    <w:p>
      <w:pPr>
        <w:tabs>
          <w:tab w:val="left" w:pos="7095"/>
        </w:tabs>
        <w:spacing w:line="360" w:lineRule="auto"/>
        <w:ind w:firstLine="422" w:firstLineChars="200"/>
        <w:contextualSpacing/>
        <w:rPr>
          <w:rFonts w:ascii="宋体" w:hAnsi="宋体"/>
          <w:b/>
          <w:color w:val="000000" w:themeColor="text1"/>
          <w:szCs w:val="21"/>
        </w:rPr>
      </w:pPr>
      <w:r>
        <w:rPr>
          <w:rFonts w:hint="eastAsia" w:ascii="宋体" w:hAnsi="宋体"/>
          <w:b/>
          <w:color w:val="000000" w:themeColor="text1"/>
          <w:szCs w:val="21"/>
        </w:rPr>
        <w:t>温馨提示：</w:t>
      </w:r>
    </w:p>
    <w:p>
      <w:pPr>
        <w:tabs>
          <w:tab w:val="left" w:pos="7095"/>
        </w:tabs>
        <w:spacing w:line="360" w:lineRule="auto"/>
        <w:ind w:firstLine="422" w:firstLineChars="200"/>
        <w:contextualSpacing/>
        <w:rPr>
          <w:rFonts w:ascii="宋体" w:hAnsi="宋体"/>
          <w:b/>
          <w:color w:val="000000" w:themeColor="text1"/>
          <w:szCs w:val="21"/>
        </w:rPr>
      </w:pPr>
      <w:r>
        <w:rPr>
          <w:rFonts w:hint="eastAsia" w:ascii="宋体" w:hAnsi="宋体"/>
          <w:b/>
          <w:color w:val="000000" w:themeColor="text1"/>
          <w:szCs w:val="21"/>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fldChar w:fldCharType="begin"/>
      </w:r>
      <w:r>
        <w:instrText xml:space="preserve"> HYPERLINK "http://221.14.6.70:8088/ggzy/" </w:instrText>
      </w:r>
      <w:r>
        <w:fldChar w:fldCharType="separate"/>
      </w:r>
      <w:r>
        <w:rPr>
          <w:rStyle w:val="26"/>
          <w:rFonts w:hAnsi="宋体"/>
          <w:color w:val="000000" w:themeColor="text1"/>
          <w:szCs w:val="21"/>
        </w:rPr>
        <w:t>http://221.14.6.70:8088/ggzy/</w:t>
      </w:r>
      <w:r>
        <w:rPr>
          <w:rStyle w:val="26"/>
          <w:rFonts w:hAnsi="宋体"/>
          <w:color w:val="000000" w:themeColor="text1"/>
          <w:szCs w:val="21"/>
        </w:rP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fldChar w:fldCharType="begin"/>
      </w:r>
      <w:r>
        <w:instrText xml:space="preserve"> HYPERLINK "http://221.14.6.70:8088/ggzy/" </w:instrText>
      </w:r>
      <w:r>
        <w:fldChar w:fldCharType="separate"/>
      </w:r>
      <w:r>
        <w:rPr>
          <w:rStyle w:val="26"/>
          <w:rFonts w:hAnsi="宋体"/>
          <w:color w:val="000000" w:themeColor="text1"/>
          <w:szCs w:val="21"/>
        </w:rPr>
        <w:t>http://221.14.6.70:8088/ggzy/</w:t>
      </w:r>
      <w:r>
        <w:rPr>
          <w:rStyle w:val="26"/>
          <w:rFonts w:hAnsi="宋体"/>
          <w:color w:val="000000" w:themeColor="text1"/>
          <w:szCs w:val="21"/>
        </w:rP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pStyle w:val="2"/>
        <w:ind w:firstLine="340"/>
      </w:pPr>
    </w:p>
    <w:p>
      <w:pPr>
        <w:autoSpaceDE w:val="0"/>
        <w:autoSpaceDN w:val="0"/>
        <w:adjustRightInd w:val="0"/>
        <w:spacing w:line="700" w:lineRule="exact"/>
        <w:ind w:firstLine="560"/>
        <w:rPr>
          <w:rFonts w:ascii="宋体" w:cs="仿宋_GB2312"/>
          <w:color w:val="000000" w:themeColor="text1"/>
          <w:sz w:val="24"/>
          <w:szCs w:val="24"/>
        </w:rPr>
      </w:pPr>
    </w:p>
    <w:p>
      <w:pPr>
        <w:pStyle w:val="2"/>
        <w:ind w:firstLine="340"/>
      </w:pPr>
    </w:p>
    <w:p>
      <w:pPr>
        <w:pStyle w:val="2"/>
        <w:ind w:firstLine="340"/>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ind w:firstLine="241" w:firstLineChars="100"/>
        <w:rPr>
          <w:rFonts w:ascii="宋体" w:hAnsi="宋体" w:cs="宋体"/>
          <w:b/>
          <w:bCs/>
          <w:kern w:val="0"/>
          <w:sz w:val="24"/>
          <w:szCs w:val="24"/>
          <w:lang w:val="zh-CN"/>
        </w:rPr>
      </w:pPr>
      <w:r>
        <w:rPr>
          <w:rFonts w:hint="eastAsia" w:ascii="宋体" w:hAnsi="宋体" w:cs="宋体"/>
          <w:b/>
          <w:bCs/>
          <w:kern w:val="0"/>
          <w:sz w:val="24"/>
          <w:szCs w:val="24"/>
        </w:rPr>
        <w:t>一、本项目需实现的功能或者目标</w:t>
      </w:r>
    </w:p>
    <w:p>
      <w:pPr>
        <w:widowControl/>
        <w:spacing w:line="360" w:lineRule="auto"/>
        <w:ind w:left="483" w:leftChars="230" w:firstLine="475" w:firstLineChars="198"/>
        <w:jc w:val="left"/>
        <w:textAlignment w:val="center"/>
        <w:rPr>
          <w:rFonts w:hAnsi="宋体" w:cs="宋体"/>
          <w:b/>
          <w:bCs/>
          <w:kern w:val="0"/>
          <w:sz w:val="24"/>
          <w:shd w:val="clear" w:color="auto" w:fill="FFFFFF"/>
        </w:rPr>
      </w:pPr>
      <w:r>
        <w:rPr>
          <w:rFonts w:hint="eastAsia" w:asciiTheme="minorEastAsia" w:hAnsiTheme="minorEastAsia"/>
          <w:kern w:val="0"/>
          <w:sz w:val="24"/>
          <w:szCs w:val="24"/>
        </w:rPr>
        <w:t>本项目为许昌市东城区辖区内2年交通信号灯维护。</w:t>
      </w:r>
    </w:p>
    <w:p>
      <w:pPr>
        <w:pStyle w:val="2"/>
        <w:ind w:firstLine="480" w:firstLineChars="200"/>
        <w:rPr>
          <w:rFonts w:hAnsi="宋体" w:cs="宋体"/>
          <w:sz w:val="24"/>
          <w:szCs w:val="24"/>
          <w:shd w:val="clear" w:color="auto" w:fill="FFFFFF"/>
        </w:rPr>
      </w:pPr>
      <w:r>
        <w:rPr>
          <w:rFonts w:hint="eastAsia" w:hAnsi="宋体" w:cs="宋体"/>
          <w:sz w:val="24"/>
          <w:szCs w:val="24"/>
          <w:shd w:val="clear" w:color="auto" w:fill="FFFFFF"/>
        </w:rPr>
        <w:t>（1）信号灯零部件</w:t>
      </w:r>
      <w:r>
        <w:rPr>
          <w:rFonts w:hint="eastAsia" w:hAnsi="宋体" w:cs="宋体"/>
          <w:bCs/>
          <w:sz w:val="24"/>
          <w:szCs w:val="24"/>
        </w:rPr>
        <w:t>清单</w:t>
      </w:r>
      <w:r>
        <w:rPr>
          <w:rFonts w:hint="eastAsia" w:hAnsi="宋体" w:cs="宋体"/>
          <w:sz w:val="24"/>
          <w:szCs w:val="24"/>
          <w:shd w:val="clear" w:color="auto" w:fill="FFFFFF"/>
        </w:rPr>
        <w:t>：</w:t>
      </w:r>
    </w:p>
    <w:tbl>
      <w:tblPr>
        <w:tblStyle w:val="29"/>
        <w:tblW w:w="8097" w:type="dxa"/>
        <w:jc w:val="center"/>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45"/>
        <w:gridCol w:w="4629"/>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序号</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名称</w:t>
            </w:r>
          </w:p>
        </w:tc>
        <w:tc>
          <w:tcPr>
            <w:tcW w:w="4629"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规格型号</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JD400-3*3 三联体机动车道灯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FX400-3*3三联体机动车道灯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FJD400-3*3三联体机动车道灯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步行灯</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RX400-3*2 方形或圆形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800*600*360mm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6</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方向灯板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7</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方向灯板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8</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机动车灯板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9</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机动车灯板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10</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人行灯双色板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LED双色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11</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人行灯双色板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12</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非机动车灯双色板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LED三色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13</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非机动车灯双色板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LED单色   400*400mm          国标</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14</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倒计时笔划条板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230*40mm</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15</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倒计时笔划壳</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235*45mm</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16</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开关电源</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A-150-24V-8A</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17</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变压器</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32V 30W5A</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18</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倒计时主控板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232*142mm DJS-ZK-1</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19</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输出硅板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120*80mm</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20</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信号机主控板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220*120mm  BZBP-2-1</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21</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BZBP-22L遥控型信号机主控板</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22</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BZBP-22L遥控型信号机输出硅电控制件</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23</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BZBP-22L遥控型信号机手持遥控器</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24</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 xml:space="preserve">集中协调型信号机   手持遥控器  </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25</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集中协调型信号机   CPU板</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26</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集中协调型信号机   主板</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27</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信号机配件</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集中协调型信号机   可控硅输出板</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28</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电缆 KVV22-19*1 铜线（含安装、拆换、人工等）</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29</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KVV22-7*1  铜线（含安装、拆换、人工等）</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30</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双地埋线 NLYV10*1（含安装、拆换、人工）</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31</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电缆</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RVV-4*1   铜线（含安装、拆换、人工等）</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32</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太阳能电池</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按AH计算</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33</w:t>
            </w:r>
          </w:p>
        </w:tc>
        <w:tc>
          <w:tcPr>
            <w:tcW w:w="1945"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盲人过街提醒器</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BZBP-MRZ-T   规格200*120*80mm</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34</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爆闪灯</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4闪/2闪</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35</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信号机控制箱</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1100*540*450mm</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36</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八棱立杆/八棱横单</w:t>
            </w:r>
          </w:p>
        </w:tc>
        <w:tc>
          <w:tcPr>
            <w:tcW w:w="4629" w:type="dxa"/>
            <w:vAlign w:val="center"/>
          </w:tcPr>
          <w:p>
            <w:pPr>
              <w:pStyle w:val="21"/>
              <w:shd w:val="clear" w:color="auto" w:fill="FFFFFF"/>
              <w:spacing w:after="270"/>
              <w:jc w:val="both"/>
              <w:rPr>
                <w:sz w:val="21"/>
                <w:szCs w:val="21"/>
                <w:shd w:val="clear" w:color="auto" w:fill="FFFFFF"/>
              </w:rPr>
            </w:pPr>
            <w:r>
              <w:rPr>
                <w:rFonts w:hint="eastAsia"/>
                <w:sz w:val="21"/>
                <w:szCs w:val="21"/>
                <w:shd w:val="clear" w:color="auto" w:fill="FFFFFF"/>
              </w:rPr>
              <w:t>热镀锌 立杆大头</w:t>
            </w:r>
            <w:r>
              <w:rPr>
                <w:sz w:val="21"/>
                <w:szCs w:val="21"/>
                <w:shd w:val="clear" w:color="auto" w:fill="FFFFFF"/>
              </w:rPr>
              <w:t>ø</w:t>
            </w:r>
            <w:r>
              <w:rPr>
                <w:rFonts w:hint="eastAsia"/>
                <w:sz w:val="21"/>
                <w:szCs w:val="21"/>
                <w:shd w:val="clear" w:color="auto" w:fill="FFFFFF"/>
              </w:rPr>
              <w:t>320mm小头</w:t>
            </w:r>
            <w:r>
              <w:rPr>
                <w:sz w:val="21"/>
                <w:szCs w:val="21"/>
                <w:shd w:val="clear" w:color="auto" w:fill="FFFFFF"/>
              </w:rPr>
              <w:t>ø</w:t>
            </w:r>
            <w:r>
              <w:rPr>
                <w:rFonts w:hint="eastAsia"/>
                <w:sz w:val="21"/>
                <w:szCs w:val="21"/>
                <w:shd w:val="clear" w:color="auto" w:fill="FFFFFF"/>
              </w:rPr>
              <w:t>280mm按米数计算，含地笼、螺栓等附件</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37</w:t>
            </w:r>
          </w:p>
        </w:tc>
        <w:tc>
          <w:tcPr>
            <w:tcW w:w="1945"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人行灯灯杆</w:t>
            </w:r>
          </w:p>
        </w:tc>
        <w:tc>
          <w:tcPr>
            <w:tcW w:w="4629" w:type="dxa"/>
            <w:vAlign w:val="center"/>
          </w:tcPr>
          <w:p>
            <w:pPr>
              <w:pStyle w:val="2"/>
              <w:ind w:firstLine="0" w:firstLineChars="0"/>
              <w:rPr>
                <w:rFonts w:hAnsi="宋体" w:cs="宋体"/>
                <w:sz w:val="21"/>
                <w:szCs w:val="21"/>
                <w:shd w:val="clear" w:color="auto" w:fill="FFFFFF"/>
              </w:rPr>
            </w:pPr>
            <w:r>
              <w:rPr>
                <w:rFonts w:hAnsi="宋体" w:cs="宋体"/>
                <w:sz w:val="21"/>
                <w:szCs w:val="21"/>
                <w:shd w:val="clear" w:color="auto" w:fill="FFFFFF"/>
              </w:rPr>
              <w:t>Ø</w:t>
            </w:r>
            <w:r>
              <w:rPr>
                <w:rFonts w:hint="eastAsia" w:hAnsi="宋体" w:cs="宋体"/>
                <w:sz w:val="21"/>
                <w:szCs w:val="21"/>
                <w:shd w:val="clear" w:color="auto" w:fill="FFFFFF"/>
              </w:rPr>
              <w:t>114*3300*4mm 镀锌、二次喷涂（白色）含地笼、螺栓等附件</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38</w:t>
            </w:r>
          </w:p>
        </w:tc>
        <w:tc>
          <w:tcPr>
            <w:tcW w:w="1945"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漏电断路线</w:t>
            </w:r>
          </w:p>
        </w:tc>
        <w:tc>
          <w:tcPr>
            <w:tcW w:w="4629" w:type="dxa"/>
            <w:vAlign w:val="center"/>
          </w:tcPr>
          <w:p>
            <w:pPr>
              <w:pStyle w:val="2"/>
              <w:ind w:firstLine="0" w:firstLineChars="0"/>
              <w:rPr>
                <w:rFonts w:hAnsi="宋体" w:cs="宋体"/>
                <w:sz w:val="21"/>
                <w:szCs w:val="21"/>
                <w:shd w:val="clear" w:color="auto" w:fill="FFFFFF"/>
              </w:rPr>
            </w:pPr>
            <w:r>
              <w:rPr>
                <w:rFonts w:hint="eastAsia" w:hAnsi="宋体" w:cs="宋体"/>
                <w:sz w:val="21"/>
                <w:szCs w:val="21"/>
                <w:shd w:val="clear" w:color="auto" w:fill="FFFFFF"/>
              </w:rPr>
              <w:t>63A\100A</w:t>
            </w:r>
          </w:p>
        </w:tc>
        <w:tc>
          <w:tcPr>
            <w:tcW w:w="822"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39</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信号机</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协调式交通信号控制机</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40</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信号机</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BZBP-22L遥控型</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41</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移动交通信号灯</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LED红黄绿三色</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42</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移动交通信号灯</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LED红黄绿三色 （遥控型液压升降）</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43</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太阳能板</w:t>
            </w:r>
          </w:p>
        </w:tc>
        <w:tc>
          <w:tcPr>
            <w:tcW w:w="4629" w:type="dxa"/>
            <w:vAlign w:val="center"/>
          </w:tcPr>
          <w:p>
            <w:pPr>
              <w:pStyle w:val="2"/>
              <w:ind w:firstLineChars="200"/>
              <w:rPr>
                <w:rFonts w:hAnsi="宋体" w:cs="宋体"/>
                <w:color w:val="000000" w:themeColor="text1"/>
                <w:sz w:val="21"/>
                <w:szCs w:val="21"/>
                <w:shd w:val="clear" w:color="auto" w:fill="FFFFFF"/>
              </w:rPr>
            </w:pP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44</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LED显示屏</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按平方计算</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45</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黄闪灯SG400-3</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400*400mm</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46</w:t>
            </w:r>
          </w:p>
        </w:tc>
        <w:tc>
          <w:tcPr>
            <w:tcW w:w="1945"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协调控制式道路交通信号控制机</w:t>
            </w:r>
          </w:p>
        </w:tc>
        <w:tc>
          <w:tcPr>
            <w:tcW w:w="4629" w:type="dxa"/>
            <w:vAlign w:val="center"/>
          </w:tcPr>
          <w:p>
            <w:pPr>
              <w:pStyle w:val="2"/>
              <w:ind w:firstLine="0" w:firstLineChars="0"/>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协调控制式、具有通迅功能。a输出大于48路。b控制精度:±50ms。c控制方式：多相位多时段自动定时控制、手动相序控制、手动强制控制。d自动运行方式:平日方式、节日方式、假日方式、临时方式。e时段:每天至少可以定义10个控制时段。f:相位：至少6个以上控制相位。g绿闪时间：0-9秒。h黄灯时间：0-9秒；i绿闪频率：0.5-5秒/次。J黄闪频率0.5-5次/秒。K电源电压：AC175v-265v。环境温度：-40℃-+75℃。m通讯功能：可通过RJ45通讯接口与上位控制计算机通讯，信号机能够接受指令，并按照指令运行：至少提供2个EIA RS-232C(DB-9)和一个10/100  BASE-T  Ethernet以太网接口通讯接口。</w:t>
            </w:r>
          </w:p>
        </w:tc>
        <w:tc>
          <w:tcPr>
            <w:tcW w:w="822" w:type="dxa"/>
            <w:vAlign w:val="center"/>
          </w:tcPr>
          <w:p>
            <w:pPr>
              <w:pStyle w:val="2"/>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01"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47</w:t>
            </w:r>
          </w:p>
        </w:tc>
        <w:tc>
          <w:tcPr>
            <w:tcW w:w="1945"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顶管</w:t>
            </w:r>
          </w:p>
        </w:tc>
        <w:tc>
          <w:tcPr>
            <w:tcW w:w="4629"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Ansi="宋体" w:cs="宋体"/>
                <w:color w:val="000000" w:themeColor="text1"/>
                <w:sz w:val="21"/>
                <w:szCs w:val="21"/>
                <w:shd w:val="clear" w:color="auto" w:fill="FFFFFF"/>
              </w:rPr>
              <w:t>Ø</w:t>
            </w:r>
            <w:r>
              <w:rPr>
                <w:rFonts w:hint="eastAsia" w:hAnsi="宋体" w:cs="宋体"/>
                <w:color w:val="000000" w:themeColor="text1"/>
                <w:sz w:val="21"/>
                <w:szCs w:val="21"/>
                <w:shd w:val="clear" w:color="auto" w:fill="FFFFFF"/>
              </w:rPr>
              <w:t>60PE管（含安装、拆换、人工等）</w:t>
            </w:r>
          </w:p>
        </w:tc>
        <w:tc>
          <w:tcPr>
            <w:tcW w:w="822"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48</w:t>
            </w:r>
          </w:p>
        </w:tc>
        <w:tc>
          <w:tcPr>
            <w:tcW w:w="1945"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路面开挖、修复</w:t>
            </w:r>
          </w:p>
        </w:tc>
        <w:tc>
          <w:tcPr>
            <w:tcW w:w="4629"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含管线敷设、路面恢复、余土清运等</w:t>
            </w:r>
          </w:p>
        </w:tc>
        <w:tc>
          <w:tcPr>
            <w:tcW w:w="822"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49</w:t>
            </w:r>
          </w:p>
        </w:tc>
        <w:tc>
          <w:tcPr>
            <w:tcW w:w="1945"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信号灯机柜更新</w:t>
            </w:r>
          </w:p>
        </w:tc>
        <w:tc>
          <w:tcPr>
            <w:tcW w:w="4629"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除锈、油漆</w:t>
            </w:r>
          </w:p>
        </w:tc>
        <w:tc>
          <w:tcPr>
            <w:tcW w:w="822"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01"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50</w:t>
            </w:r>
          </w:p>
        </w:tc>
        <w:tc>
          <w:tcPr>
            <w:tcW w:w="1945"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手井</w:t>
            </w:r>
          </w:p>
        </w:tc>
        <w:tc>
          <w:tcPr>
            <w:tcW w:w="4629"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600*600*600mm</w:t>
            </w:r>
          </w:p>
        </w:tc>
        <w:tc>
          <w:tcPr>
            <w:tcW w:w="822" w:type="dxa"/>
            <w:vAlign w:val="center"/>
          </w:tcPr>
          <w:p>
            <w:pPr>
              <w:pStyle w:val="2"/>
              <w:spacing w:line="360" w:lineRule="auto"/>
              <w:ind w:firstLine="0" w:firstLineChars="0"/>
              <w:jc w:val="center"/>
              <w:rPr>
                <w:rFonts w:hAnsi="宋体" w:cs="宋体"/>
                <w:color w:val="000000" w:themeColor="text1"/>
                <w:sz w:val="21"/>
                <w:szCs w:val="21"/>
                <w:shd w:val="clear" w:color="auto" w:fill="FFFFFF"/>
              </w:rPr>
            </w:pPr>
            <w:r>
              <w:rPr>
                <w:rFonts w:hint="eastAsia" w:hAnsi="宋体" w:cs="宋体"/>
                <w:color w:val="000000" w:themeColor="text1"/>
                <w:sz w:val="21"/>
                <w:szCs w:val="21"/>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51</w:t>
            </w:r>
          </w:p>
        </w:tc>
        <w:tc>
          <w:tcPr>
            <w:tcW w:w="1945"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信号灯巡查与年维修</w:t>
            </w:r>
          </w:p>
        </w:tc>
        <w:tc>
          <w:tcPr>
            <w:tcW w:w="4629"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1处信号灯巡查及维修：日巡查两次，包含日常设备管理、养护、维修等费用</w:t>
            </w:r>
          </w:p>
        </w:tc>
        <w:tc>
          <w:tcPr>
            <w:tcW w:w="822"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处/年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52</w:t>
            </w:r>
          </w:p>
        </w:tc>
        <w:tc>
          <w:tcPr>
            <w:tcW w:w="1945"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信号灯基础</w:t>
            </w:r>
          </w:p>
        </w:tc>
        <w:tc>
          <w:tcPr>
            <w:tcW w:w="4629"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含混凝土、地笼、人工、垃圾清运</w:t>
            </w:r>
          </w:p>
        </w:tc>
        <w:tc>
          <w:tcPr>
            <w:tcW w:w="822" w:type="dxa"/>
            <w:vAlign w:val="center"/>
          </w:tcPr>
          <w:p>
            <w:pPr>
              <w:pStyle w:val="2"/>
              <w:spacing w:line="360" w:lineRule="auto"/>
              <w:ind w:firstLine="0" w:firstLineChars="0"/>
              <w:jc w:val="center"/>
              <w:rPr>
                <w:rFonts w:hAnsi="宋体" w:cs="宋体"/>
                <w:sz w:val="21"/>
                <w:szCs w:val="21"/>
                <w:shd w:val="clear" w:color="auto" w:fill="FFFFFF"/>
              </w:rPr>
            </w:pPr>
            <w:r>
              <w:rPr>
                <w:rFonts w:hint="eastAsia" w:hAnsi="宋体" w:cs="宋体"/>
                <w:sz w:val="21"/>
                <w:szCs w:val="21"/>
                <w:shd w:val="clear" w:color="auto" w:fill="FFFFFF"/>
              </w:rPr>
              <w:t>立方</w:t>
            </w:r>
          </w:p>
        </w:tc>
      </w:tr>
    </w:tbl>
    <w:p>
      <w:pPr>
        <w:spacing w:line="360" w:lineRule="auto"/>
        <w:ind w:left="420" w:leftChars="200" w:firstLine="422" w:firstLineChars="200"/>
        <w:contextualSpacing/>
        <w:rPr>
          <w:rFonts w:ascii="宋体" w:hAnsi="宋体" w:cs="宋体"/>
          <w:b/>
          <w:color w:val="000000" w:themeColor="text1"/>
          <w:szCs w:val="21"/>
        </w:rPr>
      </w:pPr>
      <w:r>
        <w:rPr>
          <w:rFonts w:hint="eastAsia" w:ascii="宋体" w:hAnsi="宋体" w:cs="宋体"/>
          <w:b/>
          <w:szCs w:val="21"/>
        </w:rPr>
        <w:t>本采购清单中所列技术规格或主要参数为最低要求，不允许负偏离，否则将承担其投标</w:t>
      </w:r>
      <w:r>
        <w:rPr>
          <w:rFonts w:hint="eastAsia" w:ascii="宋体" w:hAnsi="宋体" w:cs="宋体"/>
          <w:b/>
          <w:color w:val="000000" w:themeColor="text1"/>
          <w:szCs w:val="21"/>
        </w:rPr>
        <w:t>被视为非实质性响应投标的风险。</w:t>
      </w:r>
    </w:p>
    <w:p>
      <w:pPr>
        <w:spacing w:line="360" w:lineRule="auto"/>
        <w:ind w:firstLine="422" w:firstLineChars="200"/>
        <w:contextualSpacing/>
        <w:rPr>
          <w:rFonts w:cs="宋体" w:asciiTheme="minorEastAsia" w:hAnsiTheme="minorEastAsia"/>
          <w:b/>
          <w:color w:val="000000"/>
          <w:kern w:val="0"/>
          <w:szCs w:val="21"/>
        </w:rPr>
      </w:pPr>
      <w:r>
        <w:rPr>
          <w:rFonts w:hint="eastAsia" w:ascii="宋体" w:hAnsi="宋体" w:cs="宋体"/>
          <w:b/>
          <w:color w:val="000000" w:themeColor="text1"/>
          <w:szCs w:val="21"/>
        </w:rPr>
        <w:t>★</w:t>
      </w:r>
      <w:r>
        <w:rPr>
          <w:rFonts w:hint="eastAsia" w:ascii="宋体" w:hAnsi="宋体" w:cs="宋体"/>
          <w:b/>
          <w:color w:val="000000" w:themeColor="text1"/>
          <w:szCs w:val="21"/>
          <w:lang w:val="zh-CN"/>
        </w:rPr>
        <w:t>三、采购标的</w:t>
      </w:r>
      <w:r>
        <w:rPr>
          <w:rFonts w:hint="eastAsia" w:cs="宋体" w:asciiTheme="minorEastAsia" w:hAnsiTheme="minorEastAsia"/>
          <w:b/>
          <w:color w:val="000000"/>
          <w:kern w:val="0"/>
          <w:szCs w:val="21"/>
          <w:lang w:val="zh-CN"/>
        </w:rPr>
        <w:t>执行标准</w:t>
      </w:r>
      <w:r>
        <w:rPr>
          <w:rFonts w:hint="eastAsia" w:cs="宋体" w:asciiTheme="minorEastAsia" w:hAnsiTheme="minorEastAsia"/>
          <w:b/>
          <w:color w:val="000000"/>
          <w:kern w:val="0"/>
          <w:szCs w:val="21"/>
        </w:rPr>
        <w:t>.</w:t>
      </w:r>
    </w:p>
    <w:p>
      <w:pPr>
        <w:spacing w:line="360" w:lineRule="auto"/>
        <w:ind w:firstLine="420" w:firstLineChars="200"/>
        <w:contextualSpacing/>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（1）强制性产品认证</w:t>
      </w:r>
    </w:p>
    <w:p>
      <w:pPr>
        <w:spacing w:line="360" w:lineRule="auto"/>
        <w:ind w:firstLine="420" w:firstLineChars="200"/>
        <w:contextualSpacing/>
      </w:pPr>
      <w:r>
        <w:rPr>
          <w:rFonts w:hint="eastAsia" w:cs="宋体" w:asciiTheme="minorEastAsia" w:hAnsiTheme="minorEastAsia"/>
          <w:bCs/>
          <w:color w:val="000000"/>
          <w:kern w:val="0"/>
          <w:szCs w:val="21"/>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w:t>
      </w:r>
    </w:p>
    <w:p>
      <w:pPr>
        <w:spacing w:line="360" w:lineRule="auto"/>
        <w:ind w:firstLine="422" w:firstLineChars="200"/>
        <w:contextualSpacing/>
        <w:rPr>
          <w:rFonts w:ascii="宋体" w:hAnsi="宋体" w:cs="宋体"/>
          <w:b/>
          <w:color w:val="000000" w:themeColor="text1"/>
          <w:kern w:val="0"/>
          <w:szCs w:val="21"/>
          <w:lang w:val="zh-CN"/>
        </w:rPr>
      </w:pPr>
      <w:r>
        <w:rPr>
          <w:rFonts w:hint="eastAsia" w:ascii="宋体" w:hAnsi="宋体" w:cs="宋体"/>
          <w:b/>
          <w:color w:val="000000" w:themeColor="text1"/>
          <w:szCs w:val="21"/>
        </w:rPr>
        <w:t>★四</w:t>
      </w:r>
      <w:r>
        <w:rPr>
          <w:rFonts w:hint="eastAsia" w:ascii="宋体" w:hAnsi="宋体" w:cs="宋体"/>
          <w:b/>
          <w:color w:val="000000" w:themeColor="text1"/>
          <w:kern w:val="0"/>
          <w:szCs w:val="21"/>
          <w:lang w:val="zh-CN"/>
        </w:rPr>
        <w:t>、</w:t>
      </w:r>
      <w:r>
        <w:rPr>
          <w:rFonts w:hint="eastAsia" w:cs="宋体" w:asciiTheme="minorEastAsia" w:hAnsiTheme="minorEastAsia"/>
          <w:b/>
          <w:color w:val="000000"/>
          <w:kern w:val="0"/>
          <w:szCs w:val="21"/>
          <w:lang w:val="zh-CN"/>
        </w:rPr>
        <w:t>采购标的的其他技术、服务等要求</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（一）技术要求</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1、</w:t>
      </w:r>
      <w:r>
        <w:rPr>
          <w:rFonts w:hint="eastAsia" w:cs="宋体" w:asciiTheme="minorEastAsia" w:hAnsiTheme="minorEastAsia"/>
          <w:color w:val="000000"/>
          <w:kern w:val="0"/>
          <w:szCs w:val="21"/>
          <w:lang w:val="zh-CN"/>
        </w:rPr>
        <w:t>投标人须明确投标产品（信号灯）的厂家、品牌、型号、详细参数，否则为无效投标。</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2、</w:t>
      </w:r>
      <w:r>
        <w:rPr>
          <w:rFonts w:hint="eastAsia" w:cs="宋体" w:asciiTheme="minorEastAsia" w:hAnsiTheme="minorEastAsia"/>
          <w:color w:val="000000"/>
          <w:kern w:val="0"/>
          <w:szCs w:val="21"/>
          <w:lang w:val="zh-CN"/>
        </w:rPr>
        <w:t>投标文件中须提供货物需求中所投产品（信号灯）生产厂家出具的技术参数证明文件并加盖生产厂家公章。</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rPr>
      </w:pP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en-US" w:eastAsia="zh-CN"/>
        </w:rPr>
        <w:t>3</w:t>
      </w:r>
      <w:r>
        <w:rPr>
          <w:rFonts w:hint="eastAsia" w:cs="宋体" w:asciiTheme="minorEastAsia" w:hAnsiTheme="minorEastAsia"/>
          <w:color w:val="000000"/>
          <w:kern w:val="0"/>
          <w:szCs w:val="21"/>
          <w:lang w:val="zh-CN"/>
        </w:rPr>
        <w:t>、产品必须符合国家质量检测标准和本招标文件规定标准的全新正品现货，提供随货物《产品合格证》及其它相关质量证明文件。</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lang w:val="zh-CN"/>
        </w:rPr>
        <w:t>、专利权：投标人应保证用户在使用该货物或其任何一部分时不受第三方提出侵犯其专利权、商标权和工业设计权等的起诉。</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en-US" w:eastAsia="zh-CN"/>
        </w:rPr>
        <w:t>5</w:t>
      </w:r>
      <w:r>
        <w:rPr>
          <w:rFonts w:hint="eastAsia" w:cs="宋体" w:asciiTheme="minorEastAsia" w:hAnsiTheme="minorEastAsia"/>
          <w:color w:val="000000"/>
          <w:kern w:val="0"/>
          <w:szCs w:val="21"/>
          <w:lang w:val="zh-CN"/>
        </w:rPr>
        <w:t>、本项目为交钥匙工程，如有招标文件中没有明确，而本项目必须的各种材料、设备、施工器械均应包括在本项目中，其价格包含在总报价内，采购人不再另行进行支付有关款项。</w:t>
      </w:r>
    </w:p>
    <w:p>
      <w:pPr>
        <w:spacing w:line="360" w:lineRule="auto"/>
        <w:ind w:firstLine="422" w:firstLineChars="200"/>
        <w:contextualSpacing/>
        <w:rPr>
          <w:rFonts w:ascii="宋体" w:hAnsi="宋体" w:cs="宋体"/>
          <w:b/>
          <w:color w:val="000000" w:themeColor="text1"/>
          <w:kern w:val="0"/>
          <w:szCs w:val="21"/>
          <w:lang w:val="zh-CN"/>
        </w:rPr>
      </w:pPr>
      <w:r>
        <w:rPr>
          <w:rFonts w:hint="eastAsia" w:ascii="宋体" w:hAnsi="宋体" w:cs="宋体"/>
          <w:b/>
          <w:color w:val="000000" w:themeColor="text1"/>
          <w:kern w:val="0"/>
          <w:szCs w:val="21"/>
          <w:lang w:val="zh-CN"/>
        </w:rPr>
        <w:t>（二）服务要求</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eastAsia="zh-CN"/>
        </w:rPr>
      </w:pPr>
      <w:r>
        <w:rPr>
          <w:rFonts w:hint="eastAsia" w:cs="宋体" w:asciiTheme="minorEastAsia" w:hAnsiTheme="minorEastAsia"/>
          <w:color w:val="000000"/>
          <w:kern w:val="0"/>
          <w:szCs w:val="21"/>
          <w:lang w:val="en-US" w:eastAsia="zh-CN"/>
        </w:rPr>
        <w:t>1、本项目质保期为3年，在免费包修期（质保期）内，同一质量问题连续两次维修仍无法正常使用，投标人必须予以更换同品牌、同型号的全新产品。</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eastAsia="zh-CN"/>
        </w:rPr>
      </w:pPr>
      <w:r>
        <w:rPr>
          <w:rFonts w:hint="eastAsia" w:cs="宋体" w:asciiTheme="minorEastAsia" w:hAnsiTheme="minorEastAsia"/>
          <w:color w:val="000000"/>
          <w:kern w:val="0"/>
          <w:szCs w:val="21"/>
          <w:lang w:val="en-US" w:eastAsia="zh-CN"/>
        </w:rPr>
        <w:t>2</w:t>
      </w:r>
      <w:r>
        <w:rPr>
          <w:rFonts w:hint="eastAsia" w:cs="宋体" w:asciiTheme="minorEastAsia" w:hAnsiTheme="minorEastAsia"/>
          <w:color w:val="000000"/>
          <w:kern w:val="0"/>
          <w:szCs w:val="21"/>
          <w:lang w:val="zh-CN" w:eastAsia="zh-CN"/>
        </w:rPr>
        <w:t>、</w:t>
      </w:r>
      <w:r>
        <w:rPr>
          <w:rFonts w:hint="eastAsia" w:cs="宋体" w:asciiTheme="minorEastAsia" w:hAnsiTheme="minorEastAsia"/>
          <w:color w:val="000000"/>
          <w:kern w:val="0"/>
          <w:szCs w:val="21"/>
          <w:lang w:val="en-US" w:eastAsia="zh-CN"/>
        </w:rPr>
        <w:t>投标人须明确维修点地址、负责人、联系人和联系电话，维修点具备的维修能力等详细资料。</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3、一般性故障15分钟响应，1个小时内维修完毕。</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4、投标人须明确相关的巡视人员、巡视间隔、巡查车辆。</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5. 投标人须对维修人员建立日夜考勤制度和施工维护巡查日志，建立维修台账，对于事故多发地重点巡查及防范.</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eastAsia="zh-CN"/>
        </w:rPr>
      </w:pPr>
      <w:r>
        <w:rPr>
          <w:rFonts w:hint="eastAsia" w:cs="宋体" w:asciiTheme="minorEastAsia" w:hAnsiTheme="minorEastAsia"/>
          <w:color w:val="000000"/>
          <w:kern w:val="0"/>
          <w:szCs w:val="21"/>
          <w:lang w:val="en-US" w:eastAsia="zh-CN"/>
        </w:rPr>
        <w:t>6.本项目信号灯维护采购是指：东城区交通信号灯零星维护采购（单项合同金额为20万元以内）。</w:t>
      </w:r>
    </w:p>
    <w:p>
      <w:pPr>
        <w:spacing w:line="360" w:lineRule="auto"/>
        <w:ind w:firstLine="422" w:firstLineChars="200"/>
        <w:contextualSpacing/>
        <w:rPr>
          <w:rFonts w:ascii="宋体" w:hAnsi="宋体" w:cs="宋体"/>
          <w:b/>
          <w:color w:val="000000" w:themeColor="text1"/>
          <w:kern w:val="0"/>
          <w:szCs w:val="21"/>
        </w:rPr>
      </w:pP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2、按照招标文件要求、投标文件响应和承诺验收；</w:t>
      </w:r>
    </w:p>
    <w:p>
      <w:pPr>
        <w:pStyle w:val="22"/>
        <w:widowControl/>
        <w:shd w:val="clear" w:color="auto" w:fill="FFFFFF"/>
        <w:spacing w:line="360" w:lineRule="auto"/>
        <w:ind w:firstLine="420"/>
        <w:contextualSpacing/>
        <w:jc w:val="left"/>
        <w:rPr>
          <w:rFonts w:ascii="宋体" w:hAnsi="宋体" w:cs="宋体"/>
          <w:b/>
          <w:color w:val="000000" w:themeColor="text1"/>
          <w:kern w:val="0"/>
          <w:sz w:val="21"/>
          <w:szCs w:val="21"/>
          <w:lang w:val="zh-CN"/>
        </w:rPr>
      </w:pPr>
      <w:r>
        <w:rPr>
          <w:rFonts w:hint="eastAsia" w:ascii="宋体" w:hAnsi="宋体" w:cs="宋体"/>
          <w:b/>
          <w:color w:val="000000" w:themeColor="text1"/>
          <w:kern w:val="0"/>
          <w:sz w:val="21"/>
          <w:szCs w:val="21"/>
          <w:lang w:val="zh-CN"/>
        </w:rPr>
        <w:t>★五、本项目预算（单价总金额）</w:t>
      </w:r>
      <w:r>
        <w:rPr>
          <w:rFonts w:hint="eastAsia" w:ascii="宋体" w:hAnsi="宋体" w:cs="宋体"/>
          <w:b/>
          <w:color w:val="000000" w:themeColor="text1"/>
          <w:kern w:val="0"/>
          <w:sz w:val="21"/>
          <w:szCs w:val="21"/>
        </w:rPr>
        <w:t>70518.5</w:t>
      </w:r>
      <w:r>
        <w:rPr>
          <w:rFonts w:hint="eastAsia" w:ascii="宋体" w:hAnsi="宋体" w:cs="宋体"/>
          <w:b/>
          <w:color w:val="000000" w:themeColor="text1"/>
          <w:kern w:val="0"/>
          <w:sz w:val="21"/>
          <w:szCs w:val="21"/>
          <w:lang w:val="zh-CN"/>
        </w:rPr>
        <w:t>元。最高限价（单价总金额）</w:t>
      </w:r>
      <w:r>
        <w:rPr>
          <w:rFonts w:hint="eastAsia" w:ascii="宋体" w:hAnsi="宋体" w:cs="宋体"/>
          <w:b/>
          <w:color w:val="000000" w:themeColor="text1"/>
          <w:kern w:val="0"/>
          <w:sz w:val="21"/>
          <w:szCs w:val="21"/>
        </w:rPr>
        <w:t>70518.5</w:t>
      </w:r>
      <w:r>
        <w:rPr>
          <w:rFonts w:hint="eastAsia" w:ascii="宋体" w:hAnsi="宋体" w:cs="宋体"/>
          <w:b/>
          <w:color w:val="000000" w:themeColor="text1"/>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六、资金支付</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2、支付时间及条件：每个月验收合格后，根据实际产生的工程量据实结算。</w:t>
      </w:r>
    </w:p>
    <w:p>
      <w:pPr>
        <w:pStyle w:val="2"/>
        <w:ind w:firstLine="482" w:firstLineChars="200"/>
        <w:rPr>
          <w:rFonts w:cs="宋体" w:asciiTheme="minorEastAsia" w:hAnsiTheme="minorEastAsia"/>
          <w:b/>
          <w:sz w:val="24"/>
          <w:szCs w:val="24"/>
          <w:lang w:val="zh-CN"/>
        </w:rPr>
      </w:pPr>
      <w:r>
        <w:rPr>
          <w:rFonts w:hint="eastAsia" w:cs="宋体" w:asciiTheme="minorEastAsia" w:hAnsiTheme="minorEastAsia"/>
          <w:b/>
          <w:sz w:val="24"/>
          <w:szCs w:val="24"/>
          <w:lang w:val="zh-CN"/>
        </w:rPr>
        <w:t>七、其他要求</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zh-CN"/>
        </w:rPr>
        <w:t>投标人应就该项目完整投标，</w:t>
      </w:r>
      <w:r>
        <w:rPr>
          <w:rFonts w:hint="eastAsia" w:ascii="宋体" w:hAnsi="宋体" w:cs="宋体"/>
          <w:b/>
          <w:bCs/>
          <w:color w:val="000000" w:themeColor="text1"/>
          <w:kern w:val="0"/>
          <w:szCs w:val="21"/>
          <w:lang w:val="zh-CN"/>
        </w:rPr>
        <w:t>否则为无效投标。</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rPr>
        <w:t>2、</w:t>
      </w:r>
      <w:r>
        <w:rPr>
          <w:rFonts w:hint="eastAsia" w:ascii="宋体" w:hAnsi="宋体" w:cs="宋体"/>
          <w:color w:val="000000" w:themeColor="text1"/>
          <w:kern w:val="0"/>
          <w:szCs w:val="21"/>
          <w:lang w:val="zh-CN"/>
        </w:rPr>
        <w:t>产品必须符合国家质量检测标准和本招标文件规定标准的全新正品现货，提供随货物《产品合格证》及其它相关质量证明文件。</w:t>
      </w:r>
    </w:p>
    <w:p>
      <w:pPr>
        <w:autoSpaceDE w:val="0"/>
        <w:autoSpaceDN w:val="0"/>
        <w:adjustRightInd w:val="0"/>
        <w:jc w:val="center"/>
        <w:rPr>
          <w:rFonts w:ascii="宋体" w:cs="宋体"/>
          <w:b/>
          <w:color w:val="000000" w:themeColor="text1"/>
          <w:kern w:val="0"/>
          <w:sz w:val="32"/>
          <w:szCs w:val="32"/>
        </w:rPr>
      </w:pPr>
      <w:r>
        <w:rPr>
          <w:rFonts w:hint="eastAsia" w:ascii="宋体" w:cs="宋体"/>
          <w:b/>
          <w:sz w:val="24"/>
          <w:lang w:val="zh-CN"/>
        </w:rPr>
        <w:t xml:space="preserve"> </w:t>
      </w: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2268"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采购项目</w:t>
            </w:r>
          </w:p>
        </w:tc>
        <w:tc>
          <w:tcPr>
            <w:tcW w:w="6813" w:type="dxa"/>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项目名称：东城区交通信号灯维护采购项目 </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项目编号：JZFCG-G201</w:t>
            </w:r>
            <w:r>
              <w:rPr>
                <w:rFonts w:hint="eastAsia" w:ascii="宋体" w:hAnsi="宋体" w:cs="宋体"/>
                <w:color w:val="000000" w:themeColor="text1"/>
                <w:szCs w:val="21"/>
                <w:lang w:val="en-US" w:eastAsia="zh-CN"/>
              </w:rPr>
              <w:t>9001</w:t>
            </w:r>
            <w:r>
              <w:rPr>
                <w:rFonts w:hint="eastAsia" w:ascii="宋体" w:hAnsi="宋体" w:cs="宋体"/>
                <w:color w:val="000000" w:themeColor="text1"/>
                <w:szCs w:val="21"/>
              </w:rPr>
              <w:t>号</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项目内容：本项目为许昌市东城区辖区内2年交通信号灯维护</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项目地址：许昌市东城区辖区内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采购人</w:t>
            </w:r>
          </w:p>
        </w:tc>
        <w:tc>
          <w:tcPr>
            <w:tcW w:w="6813" w:type="dxa"/>
            <w:vAlign w:val="center"/>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名称： 许昌市东城区市政管理中心</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地址：许昌市东城区新兴路东段</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联系人：桓女士          电话：0374-2956825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名称：山东天马招标代理有限公司</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地址：许昌市东城区金融中心D座709室</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联系人： 赵颖颖        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2、事业单位法人证书。（事业单位投标提供）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3、执业许可证。（非专业服务机构投标提供）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bCs/>
                <w:color w:val="000000" w:themeColor="text1"/>
                <w:szCs w:val="21"/>
                <w:lang w:val="zh-CN"/>
              </w:rPr>
              <w:t>5、自然人身份证明。（自然人投标提供）</w:t>
            </w:r>
          </w:p>
          <w:p>
            <w:pPr>
              <w:autoSpaceDE w:val="0"/>
              <w:autoSpaceDN w:val="0"/>
              <w:adjustRightInd w:val="0"/>
              <w:spacing w:line="360" w:lineRule="auto"/>
              <w:jc w:val="left"/>
              <w:rPr>
                <w:rFonts w:ascii="宋体" w:hAnsi="宋体" w:cs="宋体"/>
                <w:b/>
                <w:color w:val="000000" w:themeColor="text1"/>
                <w:szCs w:val="21"/>
              </w:rPr>
            </w:pPr>
            <w:r>
              <w:rPr>
                <w:rFonts w:hint="eastAsia" w:ascii="宋体" w:hAnsi="宋体" w:cs="宋体"/>
                <w:b/>
                <w:color w:val="000000" w:themeColor="text1"/>
                <w:szCs w:val="21"/>
              </w:rPr>
              <w:t>二、财务状况报告相关材料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1、</w:t>
            </w:r>
            <w:r>
              <w:rPr>
                <w:rFonts w:hint="eastAsia" w:ascii="宋体" w:hAnsi="宋体" w:cs="宋体"/>
                <w:bCs/>
                <w:szCs w:val="21"/>
              </w:rPr>
              <w:t>2017</w:t>
            </w:r>
            <w:r>
              <w:rPr>
                <w:rFonts w:hint="eastAsia" w:ascii="宋体" w:hAnsi="宋体" w:cs="宋体"/>
                <w:bCs/>
                <w:szCs w:val="21"/>
                <w:lang w:val="zh-CN"/>
              </w:rPr>
              <w:t>年度经审计的</w:t>
            </w:r>
            <w:r>
              <w:rPr>
                <w:rFonts w:hint="eastAsia" w:ascii="宋体" w:hAnsi="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2、</w:t>
            </w:r>
            <w:r>
              <w:rPr>
                <w:rFonts w:hint="eastAsia" w:ascii="宋体" w:hAnsi="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宋体"/>
                <w:b/>
                <w:color w:val="000000" w:themeColor="text1"/>
                <w:szCs w:val="21"/>
              </w:rPr>
            </w:pPr>
            <w:r>
              <w:rPr>
                <w:rFonts w:hint="eastAsia" w:ascii="宋体" w:hAnsi="宋体" w:cs="宋体"/>
                <w:b/>
                <w:color w:val="000000" w:themeColor="text1"/>
                <w:szCs w:val="21"/>
              </w:rPr>
              <w:t>三、依法缴纳税收相关材料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themeColor="text1"/>
                <w:kern w:val="0"/>
                <w:szCs w:val="21"/>
              </w:rPr>
            </w:pPr>
            <w:r>
              <w:rPr>
                <w:rFonts w:hint="eastAsia" w:ascii="宋体" w:hAnsi="宋体" w:cs="宋体"/>
                <w:bCs/>
                <w:color w:val="000000" w:themeColor="text1"/>
                <w:szCs w:val="21"/>
                <w:lang w:val="zh-CN"/>
              </w:rPr>
              <w:t>相关设备的购置发票、专业技术人员职称证书、用工合同等或者</w:t>
            </w:r>
            <w:r>
              <w:rPr>
                <w:rFonts w:hint="eastAsia" w:ascii="宋体" w:hAnsi="宋体" w:cs="宋体"/>
                <w:color w:val="000000" w:themeColor="text1"/>
                <w:kern w:val="0"/>
                <w:szCs w:val="21"/>
              </w:rPr>
              <w:t>附投标人相关承诺函或声明。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color w:val="000000" w:themeColor="text1"/>
                <w:kern w:val="0"/>
                <w:szCs w:val="21"/>
              </w:rPr>
              <w:t>六、</w:t>
            </w:r>
            <w:r>
              <w:rPr>
                <w:rFonts w:hint="eastAsia" w:ascii="宋体" w:hAnsi="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themeColor="text1"/>
                <w:szCs w:val="21"/>
                <w:lang w:val="zh-CN"/>
              </w:rPr>
            </w:pPr>
            <w:r>
              <w:rPr>
                <w:rFonts w:hint="eastAsia" w:ascii="宋体" w:hAnsi="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000000" w:themeColor="text1"/>
                <w:kern w:val="0"/>
                <w:szCs w:val="21"/>
              </w:rPr>
            </w:pPr>
            <w:r>
              <w:rPr>
                <w:rFonts w:hint="eastAsia" w:ascii="宋体" w:hAnsi="宋体" w:cs="宋体"/>
                <w:b/>
                <w:bCs/>
                <w:color w:val="000000" w:themeColor="text1"/>
                <w:szCs w:val="21"/>
                <w:lang w:val="zh-CN"/>
              </w:rPr>
              <w:t>七、</w:t>
            </w:r>
            <w:r>
              <w:rPr>
                <w:rFonts w:hint="eastAsia" w:ascii="宋体" w:hAnsi="宋体" w:cs="宋体"/>
                <w:b/>
                <w:color w:val="000000" w:themeColor="text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宋体"/>
                <w:b/>
                <w:bCs/>
                <w:color w:val="000000" w:themeColor="text1"/>
                <w:szCs w:val="21"/>
                <w:lang w:val="zh-CN"/>
              </w:rPr>
              <w:t>。</w:t>
            </w:r>
            <w:r>
              <w:rPr>
                <w:rFonts w:hint="eastAsia" w:ascii="宋体" w:hAnsi="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1、查询渠道：“信用中国”网站（www.creditchina.gov.cn）和“中国政府采购网”（www.ccgp.gov.cn）；</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2、截止时间：同投标截止时间；</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000000" w:themeColor="text1"/>
                <w:szCs w:val="21"/>
              </w:rPr>
            </w:pPr>
            <w:r>
              <w:rPr>
                <w:rFonts w:hint="eastAsia" w:ascii="宋体" w:hAnsi="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color w:val="000000" w:themeColor="text1"/>
                <w:kern w:val="0"/>
                <w:szCs w:val="21"/>
              </w:rPr>
              <w:t>本项目</w:t>
            </w: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color w:val="000000" w:themeColor="text1"/>
                <w:kern w:val="0"/>
                <w:szCs w:val="21"/>
              </w:rPr>
              <w:t>不接受</w:t>
            </w:r>
            <w:r>
              <w:rPr>
                <w:rFonts w:hint="eastAsia" w:ascii="宋体" w:hAnsi="宋体" w:cs="宋体"/>
                <w:bCs/>
                <w:color w:val="000000" w:themeColor="text1"/>
                <w:szCs w:val="21"/>
                <w:lang w:val="zh-CN"/>
              </w:rPr>
              <w:t>□接受</w:t>
            </w:r>
            <w:r>
              <w:rPr>
                <w:rFonts w:hint="eastAsia" w:ascii="宋体" w:hAnsi="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★最高限价</w:t>
            </w:r>
          </w:p>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lang w:val="zh-CN"/>
              </w:rPr>
              <w:t>（单价总金额）</w:t>
            </w:r>
          </w:p>
        </w:tc>
        <w:tc>
          <w:tcPr>
            <w:tcW w:w="6813" w:type="dxa"/>
            <w:vAlign w:val="center"/>
          </w:tcPr>
          <w:p>
            <w:pPr>
              <w:autoSpaceDE w:val="0"/>
              <w:autoSpaceDN w:val="0"/>
              <w:adjustRightInd w:val="0"/>
              <w:spacing w:line="276" w:lineRule="auto"/>
              <w:rPr>
                <w:rFonts w:ascii="宋体" w:hAnsi="宋体" w:cs="宋体"/>
                <w:bCs/>
                <w:color w:val="0000FF"/>
                <w:szCs w:val="21"/>
                <w:lang w:val="zh-CN"/>
              </w:rPr>
            </w:pPr>
            <w:r>
              <w:rPr>
                <w:rFonts w:hint="eastAsia" w:ascii="宋体" w:hAnsi="宋体" w:cs="宋体"/>
                <w:color w:val="000000" w:themeColor="text1"/>
                <w:kern w:val="0"/>
                <w:szCs w:val="21"/>
              </w:rPr>
              <w:t>70518.5</w:t>
            </w:r>
            <w:r>
              <w:rPr>
                <w:rFonts w:hint="eastAsia" w:ascii="宋体" w:hAnsi="宋体" w:cs="宋体"/>
                <w:color w:val="000000" w:themeColor="text1"/>
                <w:kern w:val="0"/>
                <w:szCs w:val="21"/>
                <w:lang w:val="zh-CN"/>
              </w:rPr>
              <w:t>元，超出最高限价</w:t>
            </w:r>
            <w:r>
              <w:rPr>
                <w:rFonts w:hint="eastAsia" w:ascii="宋体" w:hAnsi="宋体" w:cs="宋体"/>
                <w:b/>
                <w:bCs/>
                <w:color w:val="000000" w:themeColor="text1"/>
                <w:kern w:val="0"/>
                <w:szCs w:val="21"/>
                <w:lang w:val="zh-CN"/>
              </w:rPr>
              <w:t>（单价总金额</w:t>
            </w:r>
            <w:r>
              <w:rPr>
                <w:rFonts w:hint="eastAsia" w:ascii="宋体" w:hAnsi="宋体" w:cs="宋体"/>
                <w:color w:val="000000" w:themeColor="text1"/>
                <w:kern w:val="0"/>
                <w:szCs w:val="21"/>
                <w:lang w:val="zh-CN"/>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不组织</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不召开</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9</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进口产品参与</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10</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投标有效期</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rPr>
              <w:t>60天（自</w:t>
            </w:r>
            <w:r>
              <w:rPr>
                <w:rFonts w:hint="eastAsia" w:ascii="宋体" w:hAnsi="宋体" w:cs="宋体"/>
                <w:color w:val="000000" w:themeColor="text1"/>
                <w:kern w:val="0"/>
                <w:szCs w:val="21"/>
              </w:rPr>
              <w:t>提交投标文件的截止之日起算</w:t>
            </w:r>
            <w:r>
              <w:rPr>
                <w:rFonts w:hint="eastAsia" w:ascii="宋体" w:hAnsi="宋体" w:cs="宋体"/>
                <w:color w:val="000000" w:themeColor="text1"/>
                <w:szCs w:val="21"/>
              </w:rPr>
              <w:t>）</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lang w:val="zh-CN"/>
              </w:rPr>
              <w:t>中标人投标有效期延至合同验收之日，</w:t>
            </w:r>
            <w:r>
              <w:rPr>
                <w:rFonts w:hint="eastAsia" w:ascii="宋体" w:hAnsi="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11</w:t>
            </w:r>
          </w:p>
        </w:tc>
        <w:tc>
          <w:tcPr>
            <w:tcW w:w="2268"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rPr>
              <w:t>2019</w:t>
            </w:r>
            <w:r>
              <w:rPr>
                <w:rFonts w:hint="eastAsia" w:ascii="宋体" w:hAnsi="宋体" w:cs="宋体"/>
                <w:bCs/>
                <w:color w:val="000000" w:themeColor="text1"/>
                <w:szCs w:val="21"/>
                <w:lang w:val="zh-CN"/>
              </w:rPr>
              <w:t>年</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1</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月</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28</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日</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09</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时</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30</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13</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递交投标文件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许昌市公共资源交易中心三楼开标</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u w:val="single"/>
                <w:lang w:eastAsia="zh-CN"/>
              </w:rPr>
              <w:t>四</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金额：壹仟肆佰元整（¥</w:t>
            </w:r>
            <w:r>
              <w:rPr>
                <w:rFonts w:hint="eastAsia" w:ascii="宋体" w:hAnsi="宋体" w:cs="宋体"/>
                <w:color w:val="000000" w:themeColor="text1"/>
                <w:szCs w:val="21"/>
              </w:rPr>
              <w:t>1400.00元</w:t>
            </w:r>
            <w:r>
              <w:rPr>
                <w:rFonts w:hint="eastAsia" w:ascii="宋体" w:hAnsi="宋体" w:cs="宋体"/>
                <w:color w:val="000000" w:themeColor="text1"/>
                <w:szCs w:val="21"/>
                <w:lang w:val="zh-CN"/>
              </w:rPr>
              <w:t xml:space="preserve">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三、投标保证金缴纳方式：</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color w:val="000000" w:themeColor="text1"/>
                <w:szCs w:val="21"/>
                <w:lang w:val="zh-CN"/>
              </w:rPr>
              <w:t>http://221.14.6.70:8088/ggzy</w:t>
            </w:r>
            <w:r>
              <w:rPr>
                <w:rFonts w:hint="eastAsia" w:ascii="宋体" w:hAnsi="宋体" w:cs="宋体"/>
                <w:color w:val="000000" w:themeColor="text1"/>
                <w:szCs w:val="21"/>
                <w:lang w:val="zh-CN"/>
              </w:rPr>
              <w:fldChar w:fldCharType="end"/>
            </w:r>
            <w:r>
              <w:rPr>
                <w:rFonts w:hint="eastAsia" w:ascii="宋体" w:hAnsi="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15</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公告发布</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16</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采购人澄清或修改</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招标文件时间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投标截止时间15日前（</w:t>
            </w:r>
            <w:r>
              <w:rPr>
                <w:rFonts w:hint="eastAsia" w:ascii="宋体" w:hAnsi="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17</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投标人对采购文件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质疑截止时间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18</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电子投标文件：成功上传至《全国公共资源交易平台（河南省·许昌市）》公共资源交易系统加密电子投标文件1份</w:t>
            </w:r>
            <w:r>
              <w:rPr>
                <w:rFonts w:hint="eastAsia" w:ascii="宋体" w:hAnsi="宋体" w:cs="宋体"/>
                <w:color w:val="000000" w:themeColor="text1"/>
                <w:szCs w:val="21"/>
                <w:lang w:val="zh-CN"/>
              </w:rPr>
              <w:t>（文件格式为： XXX公司XXX项目编号.file）。</w:t>
            </w:r>
            <w:r>
              <w:rPr>
                <w:rFonts w:hint="eastAsia" w:ascii="宋体" w:hAnsi="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纸质投标文件：正本</w:t>
            </w:r>
            <w:r>
              <w:rPr>
                <w:rFonts w:hint="eastAsia" w:ascii="宋体" w:hAnsi="宋体" w:cs="宋体"/>
                <w:b/>
                <w:color w:val="000000" w:themeColor="text1"/>
                <w:szCs w:val="21"/>
              </w:rPr>
              <w:t>一</w:t>
            </w:r>
            <w:r>
              <w:rPr>
                <w:rFonts w:hint="eastAsia" w:ascii="宋体" w:hAnsi="宋体" w:cs="宋体"/>
                <w:color w:val="000000" w:themeColor="text1"/>
                <w:szCs w:val="21"/>
              </w:rPr>
              <w:t>份，副本</w:t>
            </w:r>
            <w:r>
              <w:rPr>
                <w:rFonts w:hint="eastAsia" w:ascii="宋体" w:hAnsi="宋体" w:cs="宋体"/>
                <w:color w:val="000000" w:themeColor="text1"/>
                <w:szCs w:val="21"/>
                <w:u w:val="single"/>
              </w:rPr>
              <w:t>1</w:t>
            </w:r>
            <w:r>
              <w:rPr>
                <w:rFonts w:hint="eastAsia" w:ascii="宋体" w:hAnsi="宋体" w:cs="宋体"/>
                <w:color w:val="000000" w:themeColor="text1"/>
                <w:szCs w:val="21"/>
              </w:rPr>
              <w:t>份。使用格式为“投标文件（供打印）.PDF”的文件</w:t>
            </w:r>
          </w:p>
          <w:p>
            <w:pPr>
              <w:autoSpaceDE w:val="0"/>
              <w:autoSpaceDN w:val="0"/>
              <w:adjustRightInd w:val="0"/>
              <w:spacing w:line="360" w:lineRule="auto"/>
              <w:rPr>
                <w:rFonts w:ascii="宋体" w:hAnsi="宋体" w:cs="宋体"/>
                <w:bCs/>
                <w:color w:val="000000" w:themeColor="text1"/>
                <w:szCs w:val="21"/>
                <w:highlight w:val="lightGray"/>
                <w:lang w:val="zh-CN"/>
              </w:rPr>
            </w:pPr>
            <w:r>
              <w:rPr>
                <w:rFonts w:hint="eastAsia" w:ascii="宋体" w:hAnsi="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19</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投标文件的</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签署盖章</w:t>
            </w:r>
          </w:p>
        </w:tc>
        <w:tc>
          <w:tcPr>
            <w:tcW w:w="6813" w:type="dxa"/>
            <w:vAlign w:val="center"/>
          </w:tcPr>
          <w:p>
            <w:pPr>
              <w:autoSpaceDE w:val="0"/>
              <w:autoSpaceDN w:val="0"/>
              <w:adjustRightInd w:val="0"/>
              <w:spacing w:line="420" w:lineRule="exact"/>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ascii="宋体" w:hAnsi="宋体" w:cs="宋体"/>
                <w:color w:val="000000" w:themeColor="text1"/>
                <w:szCs w:val="21"/>
                <w:highlight w:val="lightGray"/>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20</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color w:val="000000" w:themeColor="text1"/>
                <w:szCs w:val="21"/>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综合评分法</w:t>
            </w:r>
            <w:r>
              <w:rPr>
                <w:rFonts w:hint="eastAsia" w:ascii="宋体" w:hAnsi="宋体" w:cs="宋体"/>
                <w:color w:val="000000" w:themeColor="text1"/>
                <w:kern w:val="0"/>
                <w:szCs w:val="21"/>
                <w:lang w:val="zh-CN"/>
              </w:rPr>
              <w:t xml:space="preserve">  </w:t>
            </w:r>
            <w:r>
              <w:rPr>
                <w:rFonts w:hint="eastAsia" w:ascii="宋体" w:hAnsi="宋体" w:cs="宋体"/>
                <w:b/>
                <w:bCs/>
                <w:color w:val="000000" w:themeColor="text1"/>
                <w:szCs w:val="21"/>
                <w:lang w:val="zh-CN"/>
              </w:rPr>
              <w:t>□</w:t>
            </w:r>
            <w:r>
              <w:rPr>
                <w:rFonts w:hint="eastAsia" w:ascii="宋体" w:hAnsi="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无要求</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color w:val="000000" w:themeColor="text1"/>
                <w:szCs w:val="21"/>
              </w:rPr>
              <w:t>要求提交。履约保证金的数额为合同金额的</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不收取</w:t>
            </w:r>
          </w:p>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收取中标人。</w:t>
            </w: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收取采购人。</w:t>
            </w:r>
            <w:r>
              <w:rPr>
                <w:rFonts w:hint="eastAsia" w:ascii="宋体" w:hAnsi="宋体" w:cs="宋体"/>
                <w:color w:val="000000" w:themeColor="text1"/>
                <w:szCs w:val="21"/>
              </w:rPr>
              <w:t>收取标准:中标合同金额的</w:t>
            </w:r>
            <w:r>
              <w:rPr>
                <w:rFonts w:hint="eastAsia" w:ascii="宋体" w:hAnsi="宋体" w:cs="宋体"/>
                <w:color w:val="000000" w:themeColor="text1"/>
                <w:szCs w:val="21"/>
                <w:u w:val="single"/>
              </w:rPr>
              <w:t>1.5</w:t>
            </w:r>
            <w:r>
              <w:rPr>
                <w:rFonts w:hint="eastAsia" w:ascii="宋体" w:hAnsi="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25</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中标人需提交</w:t>
            </w:r>
          </w:p>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rPr>
              <w:t>1363125290@qq.com</w:t>
            </w:r>
            <w:r>
              <w:rPr>
                <w:rFonts w:hint="eastAsia" w:ascii="宋体" w:hAnsi="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26</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是。</w:t>
            </w:r>
            <w:r>
              <w:rPr>
                <w:rFonts w:hint="eastAsia" w:ascii="宋体" w:hAnsi="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themeColor="text1"/>
                <w:szCs w:val="21"/>
                <w:lang w:val="zh-CN"/>
              </w:rPr>
            </w:pPr>
            <w:r>
              <w:rPr>
                <w:rFonts w:hint="eastAsia" w:ascii="宋体" w:hAnsi="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pStyle w:val="2"/>
        <w:ind w:firstLine="360"/>
        <w:rPr>
          <w:rFonts w:cs="宋体"/>
          <w:bCs/>
          <w:color w:val="000000" w:themeColor="text1"/>
          <w:sz w:val="36"/>
          <w:szCs w:val="36"/>
        </w:rPr>
      </w:pPr>
    </w:p>
    <w:p>
      <w:pPr>
        <w:pStyle w:val="2"/>
        <w:ind w:firstLine="360"/>
        <w:rPr>
          <w:rFonts w:cs="宋体"/>
          <w:bCs/>
          <w:color w:val="000000" w:themeColor="text1"/>
          <w:sz w:val="36"/>
          <w:szCs w:val="36"/>
        </w:rPr>
      </w:pPr>
    </w:p>
    <w:p>
      <w:pPr>
        <w:pStyle w:val="2"/>
        <w:ind w:firstLine="360"/>
        <w:rPr>
          <w:rFonts w:cs="宋体"/>
          <w:bCs/>
          <w:color w:val="000000" w:themeColor="text1"/>
          <w:sz w:val="36"/>
          <w:szCs w:val="36"/>
        </w:rPr>
      </w:pPr>
    </w:p>
    <w:p>
      <w:pPr>
        <w:tabs>
          <w:tab w:val="left" w:pos="1260"/>
        </w:tabs>
        <w:autoSpaceDE w:val="0"/>
        <w:autoSpaceDN w:val="0"/>
        <w:adjustRightInd w:val="0"/>
        <w:spacing w:line="360" w:lineRule="auto"/>
        <w:contextualSpacing/>
        <w:jc w:val="center"/>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7"/>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7"/>
        <w:autoSpaceDE w:val="0"/>
        <w:autoSpaceDN w:val="0"/>
        <w:spacing w:line="360" w:lineRule="auto"/>
        <w:ind w:left="780"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7"/>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7"/>
        <w:numPr>
          <w:ilvl w:val="1"/>
          <w:numId w:val="7"/>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7"/>
        <w:numPr>
          <w:ilvl w:val="1"/>
          <w:numId w:val="8"/>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7"/>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7"/>
        <w:numPr>
          <w:ilvl w:val="0"/>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7"/>
        <w:numPr>
          <w:ilvl w:val="0"/>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pStyle w:val="47"/>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7"/>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7"/>
        <w:numPr>
          <w:ilvl w:val="1"/>
          <w:numId w:val="5"/>
        </w:numPr>
        <w:autoSpaceDE w:val="0"/>
        <w:autoSpaceDN w:val="0"/>
        <w:spacing w:line="360" w:lineRule="auto"/>
        <w:ind w:hanging="324"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7"/>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7"/>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7"/>
        <w:numPr>
          <w:ilvl w:val="0"/>
          <w:numId w:val="12"/>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fldChar w:fldCharType="begin"/>
      </w:r>
      <w:r>
        <w:instrText xml:space="preserve"> HYPERLINK "http://221.14.6.70:8088/ggzy" </w:instrText>
      </w:r>
      <w: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7"/>
        <w:numPr>
          <w:ilvl w:val="1"/>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both"/>
        <w:rPr>
          <w:rFonts w:ascii="宋体" w:hAnsi="宋体" w:cs="宋体"/>
          <w:b/>
          <w:color w:val="000000" w:themeColor="text1"/>
          <w:kern w:val="0"/>
          <w:szCs w:val="21"/>
        </w:rPr>
      </w:pPr>
    </w:p>
    <w:p>
      <w:pPr>
        <w:pStyle w:val="2"/>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7"/>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7"/>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7"/>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7"/>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7"/>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7"/>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7"/>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7"/>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7"/>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7"/>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7"/>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7"/>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7"/>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7"/>
        <w:autoSpaceDE w:val="0"/>
        <w:autoSpaceDN w:val="0"/>
        <w:spacing w:line="360" w:lineRule="auto"/>
        <w:ind w:left="964" w:firstLine="0" w:firstLineChars="0"/>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7"/>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7"/>
        <w:numPr>
          <w:ilvl w:val="1"/>
          <w:numId w:val="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7"/>
        <w:numPr>
          <w:ilvl w:val="0"/>
          <w:numId w:val="5"/>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8"/>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）2017年度经审计的财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w:t>
            </w:r>
            <w:r>
              <w:rPr>
                <w:rFonts w:hint="eastAsia" w:ascii="宋体" w:hAnsi="宋体" w:cs="宋体"/>
                <w:bCs/>
                <w:color w:val="000000" w:themeColor="text1"/>
                <w:szCs w:val="21"/>
                <w:lang w:val="zh-CN"/>
              </w:rPr>
              <w:t>的预算金额（单价总金额），超出预算金额（单价总金额）的投标无效。如投标人须知前附表规定最高限价（单价总金额），则超出预算金额和最高限价的投标无效。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b/>
          <w:color w:val="000000" w:themeColor="text1"/>
          <w:szCs w:val="24"/>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2"/>
        <w:ind w:firstLineChars="200"/>
        <w:rPr>
          <w:rFonts w:hAnsi="宋体" w:cs="仿宋_GB2312"/>
          <w:color w:val="000000" w:themeColor="text1"/>
          <w:kern w:val="2"/>
          <w:sz w:val="21"/>
          <w:szCs w:val="21"/>
          <w:lang w:val="zh-CN"/>
        </w:rPr>
      </w:pPr>
      <w:r>
        <w:rPr>
          <w:rFonts w:hint="eastAsia" w:hAnsi="宋体" w:cs="仿宋_GB2312"/>
          <w:color w:val="000000" w:themeColor="text1"/>
          <w:kern w:val="2"/>
          <w:sz w:val="21"/>
          <w:szCs w:val="21"/>
          <w:lang w:val="zh-CN"/>
        </w:rPr>
        <w:t>6）评标标准</w:t>
      </w:r>
    </w:p>
    <w:tbl>
      <w:tblPr>
        <w:tblStyle w:val="28"/>
        <w:tblW w:w="8522" w:type="dxa"/>
        <w:jc w:val="center"/>
        <w:tblInd w:w="0" w:type="dxa"/>
        <w:shd w:val="clear" w:color="auto" w:fill="FFFFFF"/>
        <w:tblLayout w:type="fixed"/>
        <w:tblCellMar>
          <w:top w:w="0" w:type="dxa"/>
          <w:left w:w="0" w:type="dxa"/>
          <w:bottom w:w="0" w:type="dxa"/>
          <w:right w:w="0" w:type="dxa"/>
        </w:tblCellMar>
      </w:tblPr>
      <w:tblGrid>
        <w:gridCol w:w="1365"/>
        <w:gridCol w:w="63"/>
        <w:gridCol w:w="4931"/>
        <w:gridCol w:w="2163"/>
      </w:tblGrid>
      <w:tr>
        <w:tblPrEx>
          <w:shd w:val="clear" w:color="auto" w:fill="FFFFFF"/>
          <w:tblLayout w:type="fixed"/>
          <w:tblCellMar>
            <w:top w:w="0" w:type="dxa"/>
            <w:left w:w="0" w:type="dxa"/>
            <w:bottom w:w="0" w:type="dxa"/>
            <w:right w:w="0" w:type="dxa"/>
          </w:tblCellMar>
        </w:tblPrEx>
        <w:trPr>
          <w:trHeight w:val="1107" w:hRule="atLeast"/>
          <w:jc w:val="center"/>
        </w:trPr>
        <w:tc>
          <w:tcPr>
            <w:tcW w:w="13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分值构成</w:t>
            </w:r>
          </w:p>
        </w:tc>
        <w:tc>
          <w:tcPr>
            <w:tcW w:w="715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价格分值：30分</w:t>
            </w:r>
          </w:p>
          <w:p>
            <w:pPr>
              <w:widowControl/>
              <w:spacing w:line="330" w:lineRule="atLeast"/>
              <w:jc w:val="center"/>
              <w:rPr>
                <w:rFonts w:ascii="宋体" w:hAnsi="宋体" w:cs="宋体"/>
                <w:kern w:val="0"/>
                <w:sz w:val="21"/>
                <w:szCs w:val="21"/>
              </w:rPr>
            </w:pPr>
            <w:r>
              <w:rPr>
                <w:rFonts w:hint="eastAsia" w:ascii="宋体" w:hAnsi="宋体" w:cs="宋体"/>
                <w:kern w:val="0"/>
                <w:sz w:val="21"/>
                <w:szCs w:val="21"/>
              </w:rPr>
              <w:t>商务部分：33分</w:t>
            </w:r>
          </w:p>
          <w:p>
            <w:pPr>
              <w:widowControl/>
              <w:spacing w:line="330" w:lineRule="atLeast"/>
              <w:jc w:val="center"/>
              <w:rPr>
                <w:rFonts w:ascii="宋体" w:hAnsi="宋体" w:cs="宋体"/>
                <w:kern w:val="0"/>
                <w:sz w:val="21"/>
                <w:szCs w:val="21"/>
              </w:rPr>
            </w:pPr>
            <w:r>
              <w:rPr>
                <w:rFonts w:hint="eastAsia" w:ascii="宋体" w:hAnsi="宋体" w:cs="宋体"/>
                <w:kern w:val="0"/>
                <w:sz w:val="21"/>
                <w:szCs w:val="21"/>
              </w:rPr>
              <w:t>技术部分：37分</w:t>
            </w:r>
          </w:p>
        </w:tc>
      </w:tr>
      <w:tr>
        <w:tblPrEx>
          <w:tblLayout w:type="fixed"/>
          <w:tblCellMar>
            <w:top w:w="0" w:type="dxa"/>
            <w:left w:w="0" w:type="dxa"/>
            <w:bottom w:w="0" w:type="dxa"/>
            <w:right w:w="0" w:type="dxa"/>
          </w:tblCellMar>
        </w:tblPrEx>
        <w:trPr>
          <w:trHeight w:val="591"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一、价格部分（满分30分）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1362"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投标报价评分标准</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cs="宋体"/>
                <w:kern w:val="0"/>
                <w:sz w:val="21"/>
                <w:szCs w:val="21"/>
              </w:rPr>
            </w:pPr>
            <w:r>
              <w:rPr>
                <w:rFonts w:hint="eastAsia" w:ascii="宋体" w:hAnsi="宋体" w:cs="宋体"/>
                <w:kern w:val="0"/>
                <w:sz w:val="21"/>
                <w:szCs w:val="21"/>
              </w:rPr>
              <w:t>评标基准价：满足招标文件要求的有效投标报价中</w:t>
            </w:r>
            <w:r>
              <w:rPr>
                <w:rFonts w:hint="eastAsia" w:ascii="宋体" w:hAnsi="宋体" w:cs="宋体"/>
                <w:kern w:val="0"/>
                <w:sz w:val="21"/>
                <w:szCs w:val="21"/>
                <w:lang w:val="zh-CN"/>
              </w:rPr>
              <w:t>（单价总金额）</w:t>
            </w:r>
            <w:r>
              <w:rPr>
                <w:rFonts w:hint="eastAsia" w:ascii="宋体" w:hAnsi="宋体" w:cs="宋体"/>
                <w:kern w:val="0"/>
                <w:sz w:val="21"/>
                <w:szCs w:val="21"/>
              </w:rPr>
              <w:t>，最低的投标报价</w:t>
            </w:r>
            <w:r>
              <w:rPr>
                <w:rFonts w:hint="eastAsia" w:ascii="宋体" w:hAnsi="宋体" w:cs="宋体"/>
                <w:kern w:val="0"/>
                <w:sz w:val="21"/>
                <w:szCs w:val="21"/>
                <w:lang w:val="zh-CN"/>
              </w:rPr>
              <w:t>（单价总金额）</w:t>
            </w:r>
            <w:r>
              <w:rPr>
                <w:rFonts w:hint="eastAsia" w:ascii="宋体" w:hAnsi="宋体" w:cs="宋体"/>
                <w:kern w:val="0"/>
                <w:sz w:val="21"/>
                <w:szCs w:val="21"/>
              </w:rPr>
              <w:t>为评标基准价。</w:t>
            </w:r>
          </w:p>
          <w:p>
            <w:pPr>
              <w:widowControl/>
              <w:spacing w:line="330" w:lineRule="atLeast"/>
              <w:jc w:val="left"/>
              <w:rPr>
                <w:rFonts w:ascii="宋体" w:hAnsi="宋体" w:cs="宋体"/>
                <w:kern w:val="0"/>
                <w:sz w:val="21"/>
                <w:szCs w:val="21"/>
              </w:rPr>
            </w:pPr>
            <w:r>
              <w:rPr>
                <w:rFonts w:hint="eastAsia" w:ascii="宋体" w:hAnsi="宋体" w:cs="宋体"/>
                <w:kern w:val="0"/>
                <w:sz w:val="21"/>
                <w:szCs w:val="21"/>
              </w:rPr>
              <w:t>投标报价得分=（评标基准价/投标报价）×30</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90" w:lineRule="atLeast"/>
              <w:jc w:val="center"/>
              <w:rPr>
                <w:rFonts w:ascii="宋体" w:hAnsi="宋体" w:cs="宋体"/>
                <w:kern w:val="0"/>
                <w:sz w:val="21"/>
                <w:szCs w:val="21"/>
              </w:rPr>
            </w:pPr>
            <w:r>
              <w:rPr>
                <w:rFonts w:hint="eastAsia" w:ascii="宋体" w:hAnsi="宋体" w:cs="宋体"/>
                <w:kern w:val="0"/>
                <w:sz w:val="21"/>
                <w:szCs w:val="21"/>
              </w:rPr>
              <w:t>30分</w:t>
            </w:r>
          </w:p>
        </w:tc>
      </w:tr>
      <w:tr>
        <w:tblPrEx>
          <w:tblLayout w:type="fixed"/>
          <w:tblCellMar>
            <w:top w:w="0" w:type="dxa"/>
            <w:left w:w="0" w:type="dxa"/>
            <w:bottom w:w="0" w:type="dxa"/>
            <w:right w:w="0" w:type="dxa"/>
          </w:tblCellMar>
        </w:tblPrEx>
        <w:trPr>
          <w:trHeight w:val="591" w:hRule="atLeast"/>
          <w:jc w:val="center"/>
        </w:trPr>
        <w:tc>
          <w:tcPr>
            <w:tcW w:w="8522" w:type="dxa"/>
            <w:gridSpan w:val="4"/>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二、商务部分（满分33分）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90"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宋体" w:hAnsi="宋体" w:cs="宋体"/>
                <w:kern w:val="0"/>
                <w:sz w:val="21"/>
                <w:szCs w:val="21"/>
                <w:lang w:val="en-GB"/>
              </w:rPr>
            </w:pPr>
            <w:r>
              <w:rPr>
                <w:rFonts w:hint="eastAsia" w:ascii="宋体" w:hAnsi="宋体" w:cs="宋体"/>
                <w:kern w:val="0"/>
                <w:sz w:val="21"/>
                <w:szCs w:val="21"/>
                <w:lang w:val="en-GB"/>
              </w:rPr>
              <w:t>业绩</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cs="宋体"/>
                <w:kern w:val="0"/>
                <w:sz w:val="21"/>
                <w:szCs w:val="21"/>
              </w:rPr>
            </w:pPr>
            <w:r>
              <w:rPr>
                <w:rFonts w:hint="eastAsia" w:ascii="宋体" w:hAnsi="宋体" w:cs="宋体"/>
                <w:kern w:val="0"/>
                <w:sz w:val="21"/>
                <w:szCs w:val="21"/>
                <w:lang w:val="en-GB"/>
              </w:rPr>
              <w:t>投标人具有自201</w:t>
            </w:r>
            <w:r>
              <w:rPr>
                <w:rFonts w:hint="eastAsia" w:ascii="宋体" w:hAnsi="宋体" w:cs="宋体"/>
                <w:kern w:val="0"/>
                <w:sz w:val="21"/>
                <w:szCs w:val="21"/>
              </w:rPr>
              <w:t>5</w:t>
            </w:r>
            <w:r>
              <w:rPr>
                <w:rFonts w:hint="eastAsia" w:ascii="宋体" w:hAnsi="宋体" w:cs="宋体"/>
                <w:kern w:val="0"/>
                <w:sz w:val="21"/>
                <w:szCs w:val="21"/>
                <w:lang w:val="en-GB"/>
              </w:rPr>
              <w:t>年</w:t>
            </w:r>
            <w:r>
              <w:rPr>
                <w:rFonts w:hint="eastAsia" w:ascii="宋体" w:hAnsi="宋体" w:cs="宋体"/>
                <w:kern w:val="0"/>
                <w:sz w:val="21"/>
                <w:szCs w:val="21"/>
              </w:rPr>
              <w:t>1月1日</w:t>
            </w:r>
            <w:r>
              <w:rPr>
                <w:rFonts w:hint="eastAsia" w:ascii="宋体" w:hAnsi="宋体" w:cs="宋体"/>
                <w:kern w:val="0"/>
                <w:sz w:val="21"/>
                <w:szCs w:val="21"/>
                <w:lang w:val="en-GB"/>
              </w:rPr>
              <w:t>以来不低于</w:t>
            </w:r>
            <w:r>
              <w:rPr>
                <w:rFonts w:hint="eastAsia" w:ascii="宋体" w:hAnsi="宋体" w:cs="宋体"/>
                <w:kern w:val="0"/>
                <w:sz w:val="21"/>
                <w:szCs w:val="21"/>
              </w:rPr>
              <w:t>200万的</w:t>
            </w:r>
            <w:r>
              <w:rPr>
                <w:rFonts w:hint="eastAsia" w:ascii="宋体" w:hAnsi="宋体" w:cs="宋体"/>
                <w:kern w:val="0"/>
                <w:sz w:val="21"/>
                <w:szCs w:val="21"/>
                <w:lang w:val="en-GB"/>
              </w:rPr>
              <w:t>类似项目业绩（指交通设施的购买或维护等项目），每份</w:t>
            </w:r>
            <w:r>
              <w:rPr>
                <w:rFonts w:hint="eastAsia" w:ascii="宋体" w:hAnsi="宋体" w:cs="宋体"/>
                <w:kern w:val="0"/>
                <w:sz w:val="21"/>
                <w:szCs w:val="21"/>
              </w:rPr>
              <w:t>4</w:t>
            </w:r>
            <w:r>
              <w:rPr>
                <w:rFonts w:hint="eastAsia" w:ascii="宋体" w:hAnsi="宋体" w:cs="宋体"/>
                <w:kern w:val="0"/>
                <w:sz w:val="21"/>
                <w:szCs w:val="21"/>
                <w:lang w:val="en-GB"/>
              </w:rPr>
              <w:t>分，满分</w:t>
            </w:r>
            <w:r>
              <w:rPr>
                <w:rFonts w:hint="eastAsia" w:ascii="宋体" w:hAnsi="宋体" w:cs="宋体"/>
                <w:kern w:val="0"/>
                <w:sz w:val="21"/>
                <w:szCs w:val="21"/>
              </w:rPr>
              <w:t>12</w:t>
            </w:r>
            <w:r>
              <w:rPr>
                <w:rFonts w:hint="eastAsia" w:ascii="宋体" w:hAnsi="宋体" w:cs="宋体"/>
                <w:kern w:val="0"/>
                <w:sz w:val="21"/>
                <w:szCs w:val="21"/>
                <w:lang w:val="en-GB"/>
              </w:rPr>
              <w:t>分。（以合同、中标通知书、网上中标公告截图和验收报告为准，没有或提供不齐全的均不得分）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宋体" w:hAnsi="宋体" w:cs="宋体"/>
                <w:kern w:val="0"/>
                <w:sz w:val="21"/>
                <w:szCs w:val="21"/>
                <w:lang w:val="en-GB"/>
              </w:rPr>
            </w:pPr>
            <w:r>
              <w:rPr>
                <w:rFonts w:hint="eastAsia" w:ascii="宋体" w:hAnsi="宋体" w:cs="宋体"/>
                <w:kern w:val="0"/>
                <w:sz w:val="21"/>
                <w:szCs w:val="21"/>
                <w:lang w:val="en-GB"/>
              </w:rPr>
              <w:t>12分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宋体" w:hAnsi="宋体" w:cs="宋体"/>
                <w:kern w:val="0"/>
                <w:sz w:val="21"/>
                <w:szCs w:val="21"/>
                <w:lang w:val="en-GB"/>
              </w:rPr>
            </w:pPr>
            <w:r>
              <w:rPr>
                <w:rFonts w:hint="eastAsia" w:ascii="宋体" w:hAnsi="宋体" w:cs="宋体"/>
                <w:kern w:val="0"/>
                <w:sz w:val="21"/>
                <w:szCs w:val="21"/>
                <w:lang w:val="en-GB"/>
              </w:rPr>
              <w:t>综合实力</w:t>
            </w:r>
          </w:p>
        </w:tc>
        <w:tc>
          <w:tcPr>
            <w:tcW w:w="493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zh-CN"/>
              </w:rPr>
              <w:t>投标人具有ISO9001质量管理体系认证证书且在有效期内的，得</w:t>
            </w:r>
            <w:r>
              <w:rPr>
                <w:rFonts w:hint="eastAsia" w:ascii="宋体" w:hAnsi="宋体" w:cs="宋体"/>
                <w:kern w:val="0"/>
                <w:sz w:val="21"/>
                <w:szCs w:val="21"/>
                <w:lang w:val="en-US" w:eastAsia="zh-CN"/>
              </w:rPr>
              <w:t>4</w:t>
            </w:r>
            <w:r>
              <w:rPr>
                <w:rFonts w:hint="eastAsia" w:ascii="宋体" w:hAnsi="宋体" w:cs="宋体"/>
                <w:kern w:val="0"/>
                <w:sz w:val="21"/>
                <w:szCs w:val="21"/>
                <w:lang w:val="zh-CN"/>
              </w:rPr>
              <w:t>分。</w:t>
            </w:r>
            <w:r>
              <w:rPr>
                <w:rFonts w:hint="eastAsia" w:ascii="宋体" w:hAnsi="宋体" w:cs="宋体"/>
                <w:kern w:val="0"/>
                <w:sz w:val="21"/>
                <w:szCs w:val="21"/>
              </w:rPr>
              <w:t xml:space="preserve">                           </w:t>
            </w:r>
          </w:p>
          <w:p>
            <w:pPr>
              <w:widowControl/>
              <w:spacing w:line="330" w:lineRule="atLeast"/>
              <w:jc w:val="left"/>
              <w:rPr>
                <w:rFonts w:ascii="宋体" w:hAnsi="宋体" w:cs="宋体"/>
                <w:kern w:val="0"/>
                <w:sz w:val="21"/>
                <w:szCs w:val="21"/>
              </w:rPr>
            </w:pPr>
            <w:r>
              <w:rPr>
                <w:rFonts w:hint="eastAsia" w:ascii="宋体" w:hAnsi="宋体" w:cs="宋体"/>
                <w:kern w:val="0"/>
                <w:sz w:val="21"/>
                <w:szCs w:val="21"/>
              </w:rPr>
              <w:t>2、根据投标人在本项目以前社会对其认可度以及行政主管部门、工商、银行、行业部门颁发的荣誉证书等情况评定，每提供一份得1分，满分4分。</w:t>
            </w:r>
          </w:p>
        </w:tc>
        <w:tc>
          <w:tcPr>
            <w:tcW w:w="216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lang w:val="en-GB"/>
              </w:rPr>
            </w:pPr>
            <w:r>
              <w:rPr>
                <w:rFonts w:hint="eastAsia" w:ascii="宋体" w:hAnsi="宋体" w:cs="宋体"/>
                <w:kern w:val="0"/>
                <w:sz w:val="21"/>
                <w:szCs w:val="21"/>
              </w:rPr>
              <w:t>8</w:t>
            </w:r>
            <w:r>
              <w:rPr>
                <w:rFonts w:hint="eastAsia" w:ascii="宋体" w:hAnsi="宋体" w:cs="宋体"/>
                <w:kern w:val="0"/>
                <w:sz w:val="21"/>
                <w:szCs w:val="21"/>
                <w:lang w:val="en-GB"/>
              </w:rPr>
              <w:t>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sz w:val="21"/>
                <w:szCs w:val="21"/>
              </w:rPr>
            </w:pPr>
            <w:r>
              <w:rPr>
                <w:rFonts w:hint="eastAsia" w:ascii="宋体" w:hAnsi="宋体" w:cs="宋体"/>
                <w:sz w:val="21"/>
                <w:szCs w:val="21"/>
              </w:rPr>
              <w:t>车辆配备</w:t>
            </w:r>
          </w:p>
        </w:tc>
        <w:tc>
          <w:tcPr>
            <w:tcW w:w="4931"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rPr>
                <w:rFonts w:ascii="宋体" w:hAnsi="宋体" w:cs="宋体"/>
                <w:kern w:val="0"/>
                <w:sz w:val="21"/>
                <w:szCs w:val="21"/>
                <w:lang w:val="en-GB"/>
              </w:rPr>
            </w:pPr>
            <w:r>
              <w:rPr>
                <w:rFonts w:hint="eastAsia" w:ascii="宋体" w:hAnsi="宋体" w:cs="宋体"/>
                <w:kern w:val="0"/>
                <w:sz w:val="21"/>
                <w:szCs w:val="21"/>
                <w:lang w:val="en-GB"/>
              </w:rPr>
              <w:t>配备有高空作业车的得</w:t>
            </w:r>
            <w:r>
              <w:rPr>
                <w:rFonts w:hint="eastAsia" w:ascii="宋体" w:hAnsi="宋体" w:cs="宋体"/>
                <w:kern w:val="0"/>
                <w:sz w:val="21"/>
                <w:szCs w:val="21"/>
              </w:rPr>
              <w:t>3分，配备</w:t>
            </w:r>
            <w:r>
              <w:rPr>
                <w:rFonts w:hint="eastAsia" w:ascii="宋体" w:hAnsi="宋体" w:cs="宋体"/>
                <w:kern w:val="0"/>
                <w:sz w:val="21"/>
                <w:szCs w:val="21"/>
                <w:lang w:val="en-GB"/>
              </w:rPr>
              <w:t>有</w:t>
            </w:r>
            <w:r>
              <w:rPr>
                <w:rFonts w:hint="eastAsia" w:ascii="宋体" w:hAnsi="宋体" w:cs="宋体"/>
                <w:kern w:val="0"/>
                <w:sz w:val="21"/>
                <w:szCs w:val="21"/>
              </w:rPr>
              <w:t>起重运输车的得2分，配备</w:t>
            </w:r>
            <w:r>
              <w:rPr>
                <w:rFonts w:hint="eastAsia" w:ascii="宋体" w:hAnsi="宋体" w:cs="宋体"/>
                <w:kern w:val="0"/>
                <w:sz w:val="21"/>
                <w:szCs w:val="21"/>
                <w:lang w:val="en-GB"/>
              </w:rPr>
              <w:t>有</w:t>
            </w:r>
            <w:r>
              <w:rPr>
                <w:rFonts w:hint="eastAsia" w:ascii="宋体" w:hAnsi="宋体" w:cs="宋体"/>
                <w:kern w:val="0"/>
                <w:sz w:val="21"/>
                <w:szCs w:val="21"/>
              </w:rPr>
              <w:t>工程车的得2分</w:t>
            </w:r>
            <w:r>
              <w:rPr>
                <w:rFonts w:hint="eastAsia" w:ascii="宋体" w:hAnsi="宋体" w:cs="宋体"/>
                <w:kern w:val="0"/>
                <w:sz w:val="21"/>
                <w:szCs w:val="21"/>
                <w:lang w:val="en-GB"/>
              </w:rPr>
              <w:t>（以设备购置发票及行车证为准）。</w:t>
            </w:r>
          </w:p>
        </w:tc>
        <w:tc>
          <w:tcPr>
            <w:tcW w:w="216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7分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hint="eastAsia" w:ascii="宋体" w:hAnsi="宋体" w:cs="宋体"/>
                <w:kern w:val="0"/>
                <w:sz w:val="21"/>
                <w:szCs w:val="21"/>
                <w:lang w:val="en-GB"/>
              </w:rPr>
            </w:pPr>
            <w:r>
              <w:rPr>
                <w:rFonts w:hint="eastAsia" w:ascii="宋体" w:hAnsi="宋体" w:cs="宋体"/>
                <w:kern w:val="0"/>
                <w:sz w:val="21"/>
                <w:szCs w:val="21"/>
                <w:lang w:val="en-GB"/>
              </w:rPr>
              <w:t>人员配备</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hint="eastAsia" w:ascii="宋体" w:hAnsi="宋体" w:cs="宋体"/>
                <w:kern w:val="0"/>
                <w:sz w:val="21"/>
                <w:szCs w:val="21"/>
                <w:lang w:val="en-GB"/>
              </w:rPr>
            </w:pPr>
            <w:r>
              <w:rPr>
                <w:rFonts w:hint="eastAsia" w:ascii="宋体" w:hAnsi="宋体" w:cs="宋体"/>
                <w:kern w:val="0"/>
                <w:sz w:val="21"/>
                <w:szCs w:val="21"/>
                <w:lang w:val="en-GB"/>
              </w:rPr>
              <w:t>1.投标人配备有公路工程注册建造师二级及以上的得3分。</w:t>
            </w:r>
          </w:p>
          <w:p>
            <w:pPr>
              <w:widowControl/>
              <w:spacing w:line="360" w:lineRule="atLeast"/>
              <w:jc w:val="left"/>
              <w:rPr>
                <w:rFonts w:hint="eastAsia" w:ascii="宋体" w:hAnsi="宋体" w:cs="宋体"/>
                <w:kern w:val="0"/>
                <w:sz w:val="21"/>
                <w:szCs w:val="21"/>
                <w:lang w:val="en-GB"/>
              </w:rPr>
            </w:pPr>
            <w:r>
              <w:rPr>
                <w:rFonts w:hint="eastAsia" w:ascii="宋体" w:hAnsi="宋体" w:cs="宋体"/>
                <w:kern w:val="0"/>
                <w:sz w:val="21"/>
                <w:szCs w:val="21"/>
                <w:lang w:val="en-GB"/>
              </w:rPr>
              <w:t>2.配备公路工程专业中级及以上工程师，每个1.5分，满分3分。</w:t>
            </w:r>
          </w:p>
          <w:p>
            <w:pPr>
              <w:widowControl/>
              <w:spacing w:line="360" w:lineRule="atLeast"/>
              <w:jc w:val="left"/>
              <w:rPr>
                <w:rFonts w:hint="eastAsia" w:ascii="宋体" w:hAnsi="宋体" w:cs="宋体"/>
                <w:kern w:val="0"/>
                <w:sz w:val="21"/>
                <w:szCs w:val="21"/>
                <w:lang w:val="zh-CN"/>
              </w:rPr>
            </w:pPr>
            <w:r>
              <w:rPr>
                <w:rFonts w:hint="eastAsia" w:ascii="宋体" w:hAnsi="宋体" w:cs="宋体"/>
                <w:kern w:val="0"/>
                <w:sz w:val="21"/>
                <w:szCs w:val="21"/>
                <w:lang w:val="en-GB"/>
              </w:rPr>
              <w:t xml:space="preserve"> 以上人员须在投标人公司签订劳动合同，否则不得分, （以劳动合同及证书为准）。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hint="eastAsia" w:ascii="宋体" w:hAnsi="宋体" w:cs="宋体"/>
                <w:kern w:val="0"/>
                <w:sz w:val="21"/>
                <w:szCs w:val="21"/>
                <w:lang w:val="en-GB"/>
              </w:rPr>
            </w:pPr>
            <w:r>
              <w:rPr>
                <w:rFonts w:hint="eastAsia" w:ascii="宋体" w:hAnsi="宋体" w:cs="宋体"/>
                <w:kern w:val="0"/>
                <w:sz w:val="21"/>
                <w:szCs w:val="21"/>
                <w:lang w:val="en-GB"/>
              </w:rPr>
              <w:t>6分</w:t>
            </w:r>
          </w:p>
        </w:tc>
      </w:tr>
      <w:tr>
        <w:tblPrEx>
          <w:tblLayout w:type="fixed"/>
          <w:tblCellMar>
            <w:top w:w="0" w:type="dxa"/>
            <w:left w:w="0" w:type="dxa"/>
            <w:bottom w:w="0" w:type="dxa"/>
            <w:right w:w="0" w:type="dxa"/>
          </w:tblCellMar>
        </w:tblPrEx>
        <w:trPr>
          <w:trHeight w:val="623" w:hRule="atLeast"/>
          <w:jc w:val="center"/>
        </w:trPr>
        <w:tc>
          <w:tcPr>
            <w:tcW w:w="8522" w:type="dxa"/>
            <w:gridSpan w:val="4"/>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三、技术部分（满分37分）</w:t>
            </w:r>
          </w:p>
        </w:tc>
      </w:tr>
      <w:tr>
        <w:tblPrEx>
          <w:tblLayout w:type="fixed"/>
          <w:tblCellMar>
            <w:top w:w="0" w:type="dxa"/>
            <w:left w:w="0" w:type="dxa"/>
            <w:bottom w:w="0" w:type="dxa"/>
            <w:right w:w="0" w:type="dxa"/>
          </w:tblCellMar>
        </w:tblPrEx>
        <w:trPr>
          <w:trHeight w:val="681"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487"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r>
              <w:rPr>
                <w:rFonts w:hint="eastAsia" w:ascii="宋体" w:hAnsi="宋体" w:cs="宋体"/>
                <w:kern w:val="0"/>
                <w:sz w:val="21"/>
                <w:szCs w:val="21"/>
                <w:lang w:val="en-GB"/>
              </w:rPr>
              <w:t>售后服务</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宋体" w:hAnsi="宋体" w:cs="宋体"/>
                <w:kern w:val="0"/>
                <w:sz w:val="21"/>
                <w:szCs w:val="21"/>
                <w:lang w:val="en-GB"/>
              </w:rPr>
            </w:pPr>
            <w:r>
              <w:rPr>
                <w:rFonts w:hint="eastAsia" w:ascii="宋体" w:hAnsi="宋体" w:cs="宋体"/>
                <w:kern w:val="0"/>
                <w:sz w:val="21"/>
                <w:szCs w:val="21"/>
                <w:lang w:val="en-GB"/>
              </w:rPr>
              <w:t>1</w:t>
            </w:r>
            <w:r>
              <w:rPr>
                <w:rFonts w:hint="eastAsia" w:ascii="宋体" w:hAnsi="宋体" w:cs="宋体"/>
                <w:kern w:val="0"/>
                <w:sz w:val="21"/>
                <w:szCs w:val="21"/>
              </w:rPr>
              <w:t>.</w:t>
            </w:r>
            <w:r>
              <w:rPr>
                <w:rFonts w:hint="eastAsia" w:ascii="宋体" w:hAnsi="宋体" w:cs="宋体"/>
                <w:kern w:val="0"/>
                <w:sz w:val="21"/>
                <w:szCs w:val="21"/>
                <w:lang w:val="en-GB"/>
              </w:rPr>
              <w:t>投标人承诺在许昌设置售后服务网点且全天候响应，</w:t>
            </w:r>
            <w:r>
              <w:rPr>
                <w:rFonts w:hint="eastAsia" w:ascii="宋体" w:hAnsi="宋体" w:cs="宋体"/>
                <w:kern w:val="0"/>
                <w:sz w:val="21"/>
                <w:szCs w:val="21"/>
              </w:rPr>
              <w:t>0.5小时内到达现场，一般故障1小时内解决完毕，确保正常使用</w:t>
            </w:r>
            <w:r>
              <w:rPr>
                <w:rFonts w:hint="eastAsia" w:ascii="宋体" w:hAnsi="宋体" w:cs="宋体"/>
                <w:kern w:val="0"/>
                <w:sz w:val="21"/>
                <w:szCs w:val="21"/>
                <w:lang w:val="en-GB"/>
              </w:rPr>
              <w:t>得</w:t>
            </w:r>
            <w:r>
              <w:rPr>
                <w:rFonts w:hint="eastAsia" w:ascii="宋体" w:hAnsi="宋体" w:cs="宋体"/>
                <w:kern w:val="0"/>
                <w:sz w:val="21"/>
                <w:szCs w:val="21"/>
              </w:rPr>
              <w:t>2</w:t>
            </w:r>
            <w:r>
              <w:rPr>
                <w:rFonts w:hint="eastAsia" w:ascii="宋体" w:hAnsi="宋体" w:cs="宋体"/>
                <w:kern w:val="0"/>
                <w:sz w:val="21"/>
                <w:szCs w:val="21"/>
                <w:lang w:val="en-GB"/>
              </w:rPr>
              <w:t>分。</w:t>
            </w:r>
          </w:p>
          <w:p>
            <w:pPr>
              <w:widowControl/>
              <w:spacing w:line="360" w:lineRule="atLeast"/>
              <w:jc w:val="left"/>
              <w:rPr>
                <w:rFonts w:ascii="宋体" w:hAnsi="宋体" w:cs="宋体"/>
                <w:kern w:val="0"/>
                <w:sz w:val="21"/>
                <w:szCs w:val="21"/>
                <w:lang w:val="en-GB"/>
              </w:rPr>
            </w:pPr>
            <w:r>
              <w:rPr>
                <w:rFonts w:hint="eastAsia" w:ascii="宋体" w:hAnsi="宋体" w:cs="宋体"/>
                <w:kern w:val="0"/>
                <w:sz w:val="21"/>
                <w:szCs w:val="21"/>
                <w:lang w:val="en-GB"/>
              </w:rPr>
              <w:t>2</w:t>
            </w:r>
            <w:r>
              <w:rPr>
                <w:rFonts w:hint="eastAsia" w:ascii="宋体" w:hAnsi="宋体" w:cs="宋体"/>
                <w:kern w:val="0"/>
                <w:sz w:val="21"/>
                <w:szCs w:val="21"/>
              </w:rPr>
              <w:t>.</w:t>
            </w:r>
            <w:r>
              <w:rPr>
                <w:rFonts w:hint="eastAsia" w:ascii="宋体" w:hAnsi="宋体" w:cs="宋体"/>
                <w:kern w:val="0"/>
                <w:sz w:val="21"/>
                <w:szCs w:val="21"/>
                <w:lang w:val="en-GB"/>
              </w:rPr>
              <w:t>根据投标人提供保修期内技术维保方案、培训计划内容的完整性综合评定：好</w:t>
            </w:r>
            <w:r>
              <w:rPr>
                <w:rFonts w:hint="eastAsia" w:ascii="宋体" w:hAnsi="宋体" w:cs="宋体"/>
                <w:kern w:val="0"/>
                <w:sz w:val="21"/>
                <w:szCs w:val="21"/>
              </w:rPr>
              <w:t>6</w:t>
            </w:r>
            <w:r>
              <w:rPr>
                <w:rFonts w:hint="eastAsia" w:ascii="宋体" w:hAnsi="宋体" w:cs="宋体"/>
                <w:kern w:val="0"/>
                <w:sz w:val="21"/>
                <w:szCs w:val="21"/>
                <w:lang w:val="en-GB"/>
              </w:rPr>
              <w:t>分，较好</w:t>
            </w:r>
            <w:r>
              <w:rPr>
                <w:rFonts w:hint="eastAsia" w:ascii="宋体" w:hAnsi="宋体" w:cs="宋体"/>
                <w:kern w:val="0"/>
                <w:sz w:val="21"/>
                <w:szCs w:val="21"/>
              </w:rPr>
              <w:t>4</w:t>
            </w:r>
            <w:r>
              <w:rPr>
                <w:rFonts w:hint="eastAsia" w:ascii="宋体" w:hAnsi="宋体" w:cs="宋体"/>
                <w:kern w:val="0"/>
                <w:sz w:val="21"/>
                <w:szCs w:val="21"/>
                <w:lang w:val="en-GB"/>
              </w:rPr>
              <w:t>分，一般</w:t>
            </w:r>
            <w:r>
              <w:rPr>
                <w:rFonts w:hint="eastAsia" w:ascii="宋体" w:hAnsi="宋体" w:cs="宋体"/>
                <w:kern w:val="0"/>
                <w:sz w:val="21"/>
                <w:szCs w:val="21"/>
              </w:rPr>
              <w:t>2</w:t>
            </w:r>
            <w:r>
              <w:rPr>
                <w:rFonts w:hint="eastAsia" w:ascii="宋体" w:hAnsi="宋体" w:cs="宋体"/>
                <w:kern w:val="0"/>
                <w:sz w:val="21"/>
                <w:szCs w:val="21"/>
                <w:lang w:val="en-GB"/>
              </w:rPr>
              <w:t>分。</w:t>
            </w:r>
          </w:p>
          <w:p>
            <w:pPr>
              <w:widowControl/>
              <w:spacing w:line="360" w:lineRule="atLeast"/>
              <w:jc w:val="left"/>
              <w:rPr>
                <w:rFonts w:ascii="宋体" w:hAnsi="宋体" w:cs="宋体"/>
                <w:kern w:val="0"/>
                <w:sz w:val="21"/>
                <w:szCs w:val="21"/>
              </w:rPr>
            </w:pPr>
            <w:r>
              <w:rPr>
                <w:rFonts w:hint="eastAsia" w:ascii="宋体" w:hAnsi="宋体" w:cs="宋体"/>
                <w:kern w:val="0"/>
                <w:sz w:val="21"/>
                <w:szCs w:val="21"/>
              </w:rPr>
              <w:t>3.根据投标提供施工组织方案，好的5分，较好3分，一般1分。</w:t>
            </w:r>
          </w:p>
          <w:p>
            <w:pPr>
              <w:widowControl/>
              <w:spacing w:line="360" w:lineRule="atLeast"/>
              <w:jc w:val="left"/>
              <w:rPr>
                <w:rFonts w:ascii="宋体" w:hAnsi="宋体" w:cs="宋体"/>
                <w:kern w:val="0"/>
                <w:sz w:val="21"/>
                <w:szCs w:val="21"/>
                <w:lang w:val="en-GB"/>
              </w:rPr>
            </w:pPr>
            <w:r>
              <w:rPr>
                <w:rFonts w:hint="eastAsia" w:ascii="宋体" w:hAnsi="宋体" w:cs="宋体"/>
                <w:kern w:val="0"/>
                <w:sz w:val="21"/>
                <w:szCs w:val="21"/>
              </w:rPr>
              <w:t>4.</w:t>
            </w:r>
            <w:r>
              <w:rPr>
                <w:rFonts w:hint="eastAsia" w:ascii="宋体" w:hAnsi="宋体" w:cs="宋体"/>
                <w:kern w:val="0"/>
                <w:sz w:val="21"/>
                <w:szCs w:val="21"/>
                <w:lang w:val="en-GB"/>
              </w:rPr>
              <w:t>根据保修期满后服务承诺内容综合评定：好</w:t>
            </w:r>
            <w:r>
              <w:rPr>
                <w:rFonts w:hint="eastAsia" w:ascii="宋体" w:hAnsi="宋体" w:cs="宋体"/>
                <w:kern w:val="0"/>
                <w:sz w:val="21"/>
                <w:szCs w:val="21"/>
              </w:rPr>
              <w:t>4</w:t>
            </w:r>
            <w:r>
              <w:rPr>
                <w:rFonts w:hint="eastAsia" w:ascii="宋体" w:hAnsi="宋体" w:cs="宋体"/>
                <w:kern w:val="0"/>
                <w:sz w:val="21"/>
                <w:szCs w:val="21"/>
                <w:lang w:val="en-GB"/>
              </w:rPr>
              <w:t>分，较好</w:t>
            </w:r>
            <w:r>
              <w:rPr>
                <w:rFonts w:hint="eastAsia" w:ascii="宋体" w:hAnsi="宋体" w:cs="宋体"/>
                <w:kern w:val="0"/>
                <w:sz w:val="21"/>
                <w:szCs w:val="21"/>
              </w:rPr>
              <w:t>2</w:t>
            </w:r>
            <w:r>
              <w:rPr>
                <w:rFonts w:hint="eastAsia" w:ascii="宋体" w:hAnsi="宋体" w:cs="宋体"/>
                <w:kern w:val="0"/>
                <w:sz w:val="21"/>
                <w:szCs w:val="21"/>
                <w:lang w:val="en-GB"/>
              </w:rPr>
              <w:t>分，一般</w:t>
            </w:r>
            <w:r>
              <w:rPr>
                <w:rFonts w:hint="eastAsia" w:ascii="宋体" w:hAnsi="宋体" w:cs="宋体"/>
                <w:kern w:val="0"/>
                <w:sz w:val="21"/>
                <w:szCs w:val="21"/>
              </w:rPr>
              <w:t>1</w:t>
            </w:r>
            <w:r>
              <w:rPr>
                <w:rFonts w:hint="eastAsia" w:ascii="宋体" w:hAnsi="宋体" w:cs="宋体"/>
                <w:kern w:val="0"/>
                <w:sz w:val="21"/>
                <w:szCs w:val="21"/>
                <w:lang w:val="en-GB"/>
              </w:rPr>
              <w:t>分。</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630" w:firstLineChars="300"/>
              <w:rPr>
                <w:rFonts w:ascii="宋体" w:hAnsi="宋体" w:cs="宋体"/>
                <w:kern w:val="0"/>
                <w:sz w:val="21"/>
                <w:szCs w:val="21"/>
                <w:lang w:val="en-GB"/>
              </w:rPr>
            </w:pPr>
            <w:r>
              <w:rPr>
                <w:rFonts w:hint="eastAsia" w:ascii="宋体" w:hAnsi="宋体" w:cs="宋体"/>
                <w:kern w:val="0"/>
                <w:sz w:val="21"/>
                <w:szCs w:val="21"/>
              </w:rPr>
              <w:t>17</w:t>
            </w:r>
            <w:r>
              <w:rPr>
                <w:rFonts w:hint="eastAsia" w:ascii="宋体" w:hAnsi="宋体" w:cs="宋体"/>
                <w:kern w:val="0"/>
                <w:sz w:val="21"/>
                <w:szCs w:val="21"/>
                <w:lang w:val="en-GB"/>
              </w:rPr>
              <w:t>分</w:t>
            </w:r>
          </w:p>
        </w:tc>
      </w:tr>
      <w:tr>
        <w:tblPrEx>
          <w:tblLayout w:type="fixed"/>
          <w:tblCellMar>
            <w:top w:w="0" w:type="dxa"/>
            <w:left w:w="0" w:type="dxa"/>
            <w:bottom w:w="0" w:type="dxa"/>
            <w:right w:w="0" w:type="dxa"/>
          </w:tblCellMar>
        </w:tblPrEx>
        <w:trPr>
          <w:trHeight w:val="745"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lang w:val="en-GB"/>
              </w:rPr>
            </w:pPr>
            <w:r>
              <w:rPr>
                <w:rFonts w:hint="eastAsia" w:ascii="宋体" w:hAnsi="宋体" w:cs="宋体"/>
                <w:kern w:val="0"/>
                <w:sz w:val="21"/>
                <w:szCs w:val="21"/>
                <w:lang w:val="en-GB"/>
              </w:rPr>
              <w:t>产品检测</w:t>
            </w:r>
          </w:p>
          <w:p>
            <w:pPr>
              <w:widowControl/>
              <w:spacing w:line="360" w:lineRule="atLeast"/>
              <w:jc w:val="center"/>
              <w:rPr>
                <w:rFonts w:ascii="宋体" w:hAnsi="宋体" w:cs="宋体"/>
                <w:kern w:val="0"/>
                <w:sz w:val="21"/>
                <w:szCs w:val="21"/>
                <w:highlight w:val="red"/>
              </w:rPr>
            </w:pPr>
            <w:r>
              <w:rPr>
                <w:rFonts w:hint="eastAsia" w:ascii="宋体" w:hAnsi="宋体" w:cs="宋体"/>
                <w:kern w:val="0"/>
                <w:sz w:val="21"/>
                <w:szCs w:val="21"/>
                <w:lang w:val="en-GB"/>
              </w:rPr>
              <w:t>报告</w:t>
            </w:r>
          </w:p>
        </w:tc>
        <w:tc>
          <w:tcPr>
            <w:tcW w:w="49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rFonts w:ascii="宋体" w:hAnsi="宋体" w:cs="宋体"/>
                <w:kern w:val="0"/>
                <w:sz w:val="21"/>
                <w:szCs w:val="21"/>
                <w:lang w:val="en-GB"/>
              </w:rPr>
            </w:pPr>
            <w:r>
              <w:rPr>
                <w:rFonts w:hint="eastAsia" w:ascii="宋体" w:hAnsi="宋体" w:cs="宋体"/>
                <w:kern w:val="0"/>
                <w:sz w:val="21"/>
                <w:szCs w:val="21"/>
                <w:lang w:val="en-GB"/>
              </w:rPr>
              <w:t>投标人具有公安部交通安全产品质量监督检测中心或国家交通安全设施质量监督检验中心出具的类似产品的检测报告，交通信号灯类产品每提供一份得</w:t>
            </w:r>
            <w:r>
              <w:rPr>
                <w:rFonts w:hint="eastAsia" w:ascii="宋体" w:hAnsi="宋体" w:cs="宋体"/>
                <w:kern w:val="0"/>
                <w:sz w:val="21"/>
                <w:szCs w:val="21"/>
              </w:rPr>
              <w:t>4</w:t>
            </w:r>
            <w:r>
              <w:rPr>
                <w:rFonts w:hint="eastAsia" w:ascii="宋体" w:hAnsi="宋体" w:cs="宋体"/>
                <w:kern w:val="0"/>
                <w:sz w:val="21"/>
                <w:szCs w:val="21"/>
                <w:lang w:val="en-GB"/>
              </w:rPr>
              <w:t>分。最高得</w:t>
            </w:r>
            <w:r>
              <w:rPr>
                <w:rFonts w:hint="eastAsia" w:ascii="宋体" w:hAnsi="宋体" w:cs="宋体"/>
                <w:kern w:val="0"/>
                <w:sz w:val="21"/>
                <w:szCs w:val="21"/>
              </w:rPr>
              <w:t>16分</w:t>
            </w:r>
            <w:r>
              <w:rPr>
                <w:rFonts w:hint="eastAsia" w:ascii="宋体" w:hAnsi="宋体" w:cs="宋体"/>
                <w:kern w:val="0"/>
                <w:sz w:val="21"/>
                <w:szCs w:val="21"/>
                <w:lang w:val="en-GB"/>
              </w:rPr>
              <w:t>；</w:t>
            </w:r>
          </w:p>
        </w:tc>
        <w:tc>
          <w:tcPr>
            <w:tcW w:w="21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16分</w:t>
            </w:r>
          </w:p>
        </w:tc>
      </w:tr>
      <w:tr>
        <w:tblPrEx>
          <w:tblLayout w:type="fixed"/>
          <w:tblCellMar>
            <w:top w:w="0" w:type="dxa"/>
            <w:left w:w="0" w:type="dxa"/>
            <w:bottom w:w="0" w:type="dxa"/>
            <w:right w:w="0" w:type="dxa"/>
          </w:tblCellMar>
        </w:tblPrEx>
        <w:trPr>
          <w:trHeight w:val="890" w:hRule="atLeast"/>
          <w:jc w:val="center"/>
        </w:trPr>
        <w:tc>
          <w:tcPr>
            <w:tcW w:w="1428" w:type="dxa"/>
            <w:gridSpan w:val="2"/>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sz w:val="21"/>
                <w:szCs w:val="21"/>
              </w:rPr>
            </w:pPr>
            <w:r>
              <w:rPr>
                <w:rFonts w:hint="eastAsia" w:ascii="宋体" w:hAnsi="宋体" w:cs="宋体"/>
                <w:sz w:val="21"/>
                <w:szCs w:val="21"/>
              </w:rPr>
              <w:t>投标文件的规范程度</w:t>
            </w:r>
          </w:p>
        </w:tc>
        <w:tc>
          <w:tcPr>
            <w:tcW w:w="493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rPr>
                <w:rFonts w:ascii="宋体" w:hAnsi="宋体" w:cs="宋体"/>
                <w:sz w:val="21"/>
                <w:szCs w:val="21"/>
              </w:rPr>
            </w:pPr>
            <w:r>
              <w:rPr>
                <w:rFonts w:hint="eastAsia" w:ascii="宋体" w:hAnsi="宋体" w:cs="宋体"/>
                <w:sz w:val="21"/>
                <w:szCs w:val="21"/>
              </w:rPr>
              <w:t>1、装订规范、文字清晰、无差错2分。</w:t>
            </w:r>
          </w:p>
          <w:p>
            <w:pPr>
              <w:widowControl/>
              <w:spacing w:line="360" w:lineRule="atLeast"/>
              <w:rPr>
                <w:rFonts w:ascii="宋体" w:hAnsi="宋体" w:cs="宋体"/>
                <w:sz w:val="21"/>
                <w:szCs w:val="21"/>
              </w:rPr>
            </w:pPr>
            <w:r>
              <w:rPr>
                <w:rFonts w:hint="eastAsia" w:ascii="宋体" w:hAnsi="宋体" w:cs="宋体"/>
                <w:sz w:val="21"/>
                <w:szCs w:val="21"/>
              </w:rPr>
              <w:t>2、所提供资料准确完整2分。</w:t>
            </w:r>
          </w:p>
        </w:tc>
        <w:tc>
          <w:tcPr>
            <w:tcW w:w="216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4分</w:t>
            </w:r>
          </w:p>
        </w:tc>
      </w:tr>
    </w:tbl>
    <w:p>
      <w:pPr>
        <w:spacing w:line="360" w:lineRule="auto"/>
        <w:rPr>
          <w:rFonts w:ascii="宋体" w:hAnsi="宋体" w:cs="仿宋_GB2312"/>
          <w:b/>
          <w:color w:val="000000" w:themeColor="text1"/>
          <w:szCs w:val="21"/>
          <w:lang w:val="zh-CN"/>
        </w:rPr>
      </w:pPr>
    </w:p>
    <w:p>
      <w:pPr>
        <w:spacing w:line="360" w:lineRule="auto"/>
        <w:ind w:firstLine="422" w:firstLineChars="200"/>
        <w:rPr>
          <w:rFonts w:hint="eastAsia" w:ascii="宋体" w:hAnsi="宋体" w:cs="仿宋_GB2312"/>
          <w:b/>
          <w:color w:val="000000" w:themeColor="text1"/>
          <w:szCs w:val="21"/>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8"/>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9"/>
        </w:numPr>
        <w:spacing w:line="360" w:lineRule="auto"/>
        <w:ind w:firstLine="422" w:firstLineChars="200"/>
        <w:contextualSpacing/>
        <w:rPr>
          <w:rFonts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pStyle w:val="2"/>
        <w:ind w:firstLine="0" w:firstLineChars="0"/>
        <w:rPr>
          <w:rFonts w:hAnsi="宋体" w:cs="宋体"/>
          <w:b/>
          <w:color w:val="000000" w:themeColor="text1"/>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ascii="宋体" w:hAnsi="宋体" w:cs="微软雅黑"/>
          <w:b/>
          <w:bCs/>
          <w:color w:val="000000" w:themeColor="text1"/>
          <w:szCs w:val="21"/>
        </w:rPr>
      </w:pP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 定义</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 xml:space="preserve">1.2“合同价格”系指根据合同规定，在乙方全面正确地履行合同义务时应支付给乙方的款项。 </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1.3“甲方”系指通过招标方式，接受合同服务的采购人</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1.4“乙方”系指中标后提供合同服务的</w:t>
      </w:r>
      <w:r>
        <w:rPr>
          <w:rFonts w:hint="eastAsia" w:ascii="宋体" w:hAnsi="宋体"/>
          <w:bCs/>
          <w:color w:val="000000" w:themeColor="text1"/>
          <w:sz w:val="21"/>
          <w:szCs w:val="21"/>
        </w:rPr>
        <w:t>中标方</w:t>
      </w:r>
      <w:r>
        <w:rPr>
          <w:rFonts w:hint="eastAsia" w:ascii="宋体" w:hAnsi="宋体"/>
          <w:color w:val="000000" w:themeColor="text1"/>
          <w:sz w:val="21"/>
          <w:szCs w:val="21"/>
        </w:rPr>
        <w:t>或供应商。</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2.适用范围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本合同条款仅适用于本次招标活动。</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3.技术规格和标准</w:t>
      </w:r>
    </w:p>
    <w:p>
      <w:pPr>
        <w:pStyle w:val="16"/>
        <w:spacing w:line="360" w:lineRule="auto"/>
        <w:ind w:firstLine="480"/>
        <w:rPr>
          <w:rFonts w:ascii="宋体" w:hAnsi="宋体" w:eastAsia="宋体"/>
          <w:color w:val="000000" w:themeColor="text1"/>
          <w:sz w:val="21"/>
          <w:szCs w:val="21"/>
        </w:rPr>
      </w:pPr>
      <w:r>
        <w:rPr>
          <w:rFonts w:hint="eastAsia" w:ascii="宋体" w:hAnsi="宋体" w:eastAsia="宋体"/>
          <w:color w:val="000000" w:themeColor="text1"/>
          <w:sz w:val="21"/>
          <w:szCs w:val="21"/>
        </w:rPr>
        <w:t>本合同项下所提供服务的技术规格标准应与本招标文件技术规格规定的标准相一致。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4.合同期限</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即自</w:t>
      </w:r>
      <w:r>
        <w:rPr>
          <w:rFonts w:hint="eastAsia" w:ascii="宋体" w:hAnsi="宋体"/>
          <w:color w:val="000000" w:themeColor="text1"/>
          <w:sz w:val="21"/>
          <w:szCs w:val="21"/>
        </w:rPr>
        <w:tab/>
      </w:r>
      <w:r>
        <w:rPr>
          <w:rFonts w:hint="eastAsia" w:ascii="宋体" w:hAnsi="宋体"/>
          <w:color w:val="000000" w:themeColor="text1"/>
          <w:sz w:val="21"/>
          <w:szCs w:val="21"/>
        </w:rPr>
        <w:t>年</w:t>
      </w:r>
      <w:r>
        <w:rPr>
          <w:rFonts w:hint="eastAsia" w:ascii="宋体" w:hAnsi="宋体"/>
          <w:color w:val="000000" w:themeColor="text1"/>
          <w:sz w:val="21"/>
          <w:szCs w:val="21"/>
        </w:rPr>
        <w:tab/>
      </w:r>
      <w:r>
        <w:rPr>
          <w:rFonts w:hint="eastAsia" w:ascii="宋体" w:hAnsi="宋体"/>
          <w:color w:val="000000" w:themeColor="text1"/>
          <w:sz w:val="21"/>
          <w:szCs w:val="21"/>
        </w:rPr>
        <w:t>月</w:t>
      </w:r>
      <w:r>
        <w:rPr>
          <w:rFonts w:hint="eastAsia" w:ascii="宋体" w:hAnsi="宋体"/>
          <w:color w:val="000000" w:themeColor="text1"/>
          <w:sz w:val="21"/>
          <w:szCs w:val="21"/>
        </w:rPr>
        <w:tab/>
      </w:r>
      <w:r>
        <w:rPr>
          <w:rFonts w:hint="eastAsia" w:ascii="宋体" w:hAnsi="宋体"/>
          <w:color w:val="000000" w:themeColor="text1"/>
          <w:sz w:val="21"/>
          <w:szCs w:val="21"/>
        </w:rPr>
        <w:t>日起至</w:t>
      </w:r>
      <w:r>
        <w:rPr>
          <w:rFonts w:hint="eastAsia" w:ascii="宋体" w:hAnsi="宋体"/>
          <w:color w:val="000000" w:themeColor="text1"/>
          <w:sz w:val="21"/>
          <w:szCs w:val="21"/>
        </w:rPr>
        <w:tab/>
      </w:r>
      <w:r>
        <w:rPr>
          <w:rFonts w:hint="eastAsia" w:ascii="宋体" w:hAnsi="宋体"/>
          <w:color w:val="000000" w:themeColor="text1"/>
          <w:sz w:val="21"/>
          <w:szCs w:val="21"/>
        </w:rPr>
        <w:t>年</w:t>
      </w:r>
      <w:r>
        <w:rPr>
          <w:rFonts w:hint="eastAsia" w:ascii="宋体" w:hAnsi="宋体"/>
          <w:color w:val="000000" w:themeColor="text1"/>
          <w:sz w:val="21"/>
          <w:szCs w:val="21"/>
        </w:rPr>
        <w:tab/>
      </w:r>
      <w:r>
        <w:rPr>
          <w:rFonts w:hint="eastAsia" w:ascii="宋体" w:hAnsi="宋体"/>
          <w:color w:val="000000" w:themeColor="text1"/>
          <w:sz w:val="21"/>
          <w:szCs w:val="21"/>
        </w:rPr>
        <w:t>月</w:t>
      </w:r>
      <w:r>
        <w:rPr>
          <w:rFonts w:hint="eastAsia" w:ascii="宋体" w:hAnsi="宋体"/>
          <w:color w:val="000000" w:themeColor="text1"/>
          <w:sz w:val="21"/>
          <w:szCs w:val="21"/>
        </w:rPr>
        <w:tab/>
      </w:r>
      <w:r>
        <w:rPr>
          <w:rFonts w:hint="eastAsia" w:ascii="宋体" w:hAnsi="宋体"/>
          <w:color w:val="000000" w:themeColor="text1"/>
          <w:sz w:val="21"/>
          <w:szCs w:val="21"/>
        </w:rPr>
        <w:t>日止。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5.价格</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除非合同中另有规定，乙方为其所提供货物设备和服务而要求甲方支付的金额应与其投标报价一致。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6.索赔</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6.1.1乙方同意甲方取消其不符合要求的服务项目，退还已经收取的款项。</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6.1.2对于情节严重、造成甲方损失金额巨大的，同意甲方终止全部项目合同，并赔偿甲方因此造成的损失。</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7.不可抗力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8.履约保证金</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8.1履约保证金的有效期至供货完毕且验收合格。</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8.2乙方提供的履约保证金按规定格式以现金、转帐支票、电汇的形式提供，与此有关的费用由乙方负担。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8.3如果乙方未能按合同规定履行其义务，甲方有权从履约保证金取得补偿。</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9.争议的解决</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w:t>
      </w:r>
      <w:r>
        <w:rPr>
          <w:rFonts w:ascii="宋体" w:hAnsi="宋体"/>
          <w:color w:val="000000" w:themeColor="text1"/>
          <w:sz w:val="21"/>
          <w:szCs w:val="21"/>
        </w:rPr>
        <w:t>2</w:t>
      </w:r>
      <w:r>
        <w:rPr>
          <w:rFonts w:hint="eastAsia" w:ascii="宋体" w:hAnsi="宋体"/>
          <w:color w:val="000000" w:themeColor="text1"/>
          <w:sz w:val="21"/>
          <w:szCs w:val="21"/>
        </w:rPr>
        <w:t>合同双方均为国内法人的，其争端的仲裁应由合同发生地许昌市仲裁委员会根据其仲裁程序进行。</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9.3 仲裁裁决应为最终决定，并对双方具有约束力。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9.4 除另有裁决外，仲裁费应由败诉方负担。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9.5 在仲裁期间，除正在进行的仲裁部分外，合同其他部分继续执行。</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10.合同终止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10.1本合同期限为</w:t>
      </w:r>
      <w:r>
        <w:rPr>
          <w:rFonts w:hint="eastAsia" w:ascii="宋体" w:hAnsi="宋体"/>
          <w:b/>
          <w:color w:val="000000" w:themeColor="text1"/>
          <w:sz w:val="21"/>
          <w:szCs w:val="21"/>
          <w:u w:val="single"/>
        </w:rPr>
        <w:t xml:space="preserve">     </w:t>
      </w:r>
      <w:r>
        <w:rPr>
          <w:rFonts w:hint="eastAsia" w:ascii="宋体" w:hAnsi="宋体"/>
          <w:color w:val="000000" w:themeColor="text1"/>
          <w:sz w:val="2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 出现下列情况时合同自动终止：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10.2.1发生不可抗力时。</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10.2.2一方不履行合同条款，造成另一方无法执行合同协议，协商又不能求得解决，合同终止，责任方赔偿损失。</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11.合同修改</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12.适用法律</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本合同应按中华人民共和国的法律解释。</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13.主导语言与计量单位</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13.2 除技术规格另有规定外，计量单位均使用中华人民共和国法定计量单位。</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14.合同生效</w:t>
      </w:r>
    </w:p>
    <w:p>
      <w:pPr>
        <w:spacing w:line="360" w:lineRule="auto"/>
        <w:rPr>
          <w:rFonts w:ascii="宋体" w:hAnsi="宋体" w:cs="微软雅黑"/>
          <w:b/>
          <w:bCs/>
          <w:color w:val="000000" w:themeColor="text1"/>
          <w:sz w:val="21"/>
          <w:szCs w:val="21"/>
        </w:rPr>
      </w:pPr>
      <w:r>
        <w:rPr>
          <w:rFonts w:hint="eastAsia" w:ascii="宋体" w:hAnsi="宋体"/>
          <w:color w:val="000000" w:themeColor="text1"/>
          <w:sz w:val="21"/>
          <w:szCs w:val="21"/>
        </w:rPr>
        <w:t>除非合同中另有说明，本合同经双方签字盖章，并在招标人收到乙方的履约保证金后，即开始生效。</w:t>
      </w:r>
    </w:p>
    <w:p>
      <w:pPr>
        <w:pStyle w:val="14"/>
        <w:spacing w:line="360" w:lineRule="auto"/>
        <w:contextualSpacing/>
        <w:rPr>
          <w:rFonts w:ascii="宋体" w:cs="宋体"/>
          <w:b/>
          <w:color w:val="000000" w:themeColor="text1"/>
          <w:kern w:val="0"/>
          <w:sz w:val="21"/>
          <w:szCs w:val="21"/>
        </w:rPr>
      </w:pPr>
    </w:p>
    <w:p>
      <w:pPr>
        <w:pStyle w:val="14"/>
        <w:spacing w:line="360" w:lineRule="auto"/>
        <w:contextualSpacing/>
        <w:rPr>
          <w:rFonts w:ascii="宋体" w:cs="宋体"/>
          <w:b/>
          <w:color w:val="000000" w:themeColor="text1"/>
          <w:kern w:val="0"/>
          <w:sz w:val="21"/>
          <w:szCs w:val="21"/>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jc w:val="left"/>
        <w:rPr>
          <w:rStyle w:val="59"/>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9"/>
          <w:rFonts w:hint="eastAsia" w:ascii="宋体" w:hAnsi="宋体" w:eastAsia="宋体"/>
        </w:rPr>
        <w:t>投标文件封皮格式</w:t>
      </w:r>
      <w:bookmarkStart w:id="1" w:name="_Toc14398"/>
      <w:bookmarkStart w:id="2" w:name="_Toc12595"/>
      <w:bookmarkStart w:id="3" w:name="_Toc16238"/>
      <w:bookmarkStart w:id="4" w:name="_Toc5131"/>
    </w:p>
    <w:p>
      <w:pPr>
        <w:pStyle w:val="2"/>
        <w:ind w:firstLine="340"/>
      </w:pPr>
    </w:p>
    <w:p>
      <w:pPr>
        <w:jc w:val="right"/>
        <w:rPr>
          <w:rStyle w:val="59"/>
          <w:rFonts w:ascii="宋体" w:hAnsi="宋体" w:eastAsia="宋体"/>
        </w:rPr>
      </w:pPr>
      <w:r>
        <w:rPr>
          <w:rStyle w:val="59"/>
          <w:rFonts w:hint="eastAsia" w:ascii="宋体" w:hAnsi="宋体" w:eastAsia="宋体"/>
        </w:rPr>
        <w:t>正本/副本</w:t>
      </w:r>
    </w:p>
    <w:bookmarkEnd w:id="1"/>
    <w:bookmarkEnd w:id="2"/>
    <w:bookmarkEnd w:id="3"/>
    <w:bookmarkEnd w:id="4"/>
    <w:p>
      <w:pPr>
        <w:jc w:val="left"/>
        <w:rPr>
          <w:rStyle w:val="59"/>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pStyle w:val="2"/>
        <w:ind w:firstLine="340"/>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
        <w:ind w:firstLine="0" w:firstLineChars="0"/>
      </w:pPr>
    </w:p>
    <w:p>
      <w:pPr>
        <w:rPr>
          <w:rFonts w:ascii="宋体" w:hAnsi="宋体" w:cs="微软雅黑"/>
          <w:sz w:val="28"/>
          <w:szCs w:val="28"/>
        </w:rPr>
      </w:pPr>
    </w:p>
    <w:p>
      <w:pPr>
        <w:ind w:left="1079" w:leftChars="514" w:firstLine="1400" w:firstLineChars="500"/>
        <w:jc w:val="left"/>
        <w:rPr>
          <w:rFonts w:ascii="宋体" w:hAnsi="宋体" w:cs="微软雅黑"/>
          <w:sz w:val="28"/>
          <w:szCs w:val="28"/>
        </w:rPr>
      </w:pPr>
    </w:p>
    <w:p>
      <w:pPr>
        <w:ind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cs="宋体"/>
          <w:b/>
          <w:color w:val="000000" w:themeColor="text1"/>
          <w:kern w:val="0"/>
          <w:sz w:val="32"/>
          <w:szCs w:val="32"/>
        </w:rPr>
      </w:pPr>
      <w:r>
        <w:rPr>
          <w:rFonts w:hint="eastAsia" w:ascii="宋体" w:hAnsi="宋体" w:cs="微软雅黑"/>
          <w:sz w:val="28"/>
          <w:szCs w:val="28"/>
        </w:rPr>
        <w:t>年    月    日</w:t>
      </w:r>
    </w:p>
    <w:p>
      <w:pPr>
        <w:pStyle w:val="57"/>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84023138"/>
      <w:bookmarkStart w:id="6" w:name="_Toc174185203"/>
      <w:bookmarkStart w:id="7" w:name="_Toc186274126"/>
    </w:p>
    <w:p>
      <w:pPr>
        <w:pStyle w:val="57"/>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纳税凭据复印件</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依法缴纳社会保险凭据复印件</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rPr>
          <w:rFonts w:ascii="宋体"/>
          <w:b/>
          <w:snapToGrid w:val="0"/>
          <w:color w:val="000000" w:themeColor="text1"/>
          <w:kern w:val="0"/>
          <w:sz w:val="36"/>
          <w:szCs w:val="36"/>
        </w:rPr>
      </w:pPr>
    </w:p>
    <w:p>
      <w:pPr>
        <w:pStyle w:val="14"/>
        <w:spacing w:line="360" w:lineRule="auto"/>
        <w:rPr>
          <w:rFonts w:ascii="宋体"/>
          <w:b/>
          <w:snapToGrid w:val="0"/>
          <w:color w:val="000000" w:themeColor="text1"/>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ind w:firstLine="240" w:firstLineChars="100"/>
        <w:contextualSpacing/>
        <w:jc w:val="left"/>
        <w:rPr>
          <w:rFonts w:asciiTheme="minorEastAsia" w:hAnsiTheme="minorEastAsia"/>
          <w:sz w:val="24"/>
          <w:szCs w:val="24"/>
        </w:rPr>
      </w:pPr>
      <w:r>
        <w:rPr>
          <w:rFonts w:hint="eastAsia" w:asciiTheme="minorEastAsia" w:hAnsiTheme="minorEastAsia"/>
          <w:sz w:val="24"/>
          <w:szCs w:val="24"/>
        </w:rPr>
        <w:t>（一）</w:t>
      </w:r>
      <w:r>
        <w:rPr>
          <w:rFonts w:hint="eastAsia" w:cs="宋体" w:asciiTheme="minorEastAsia" w:hAnsiTheme="minorEastAsia"/>
          <w:b/>
          <w:sz w:val="24"/>
          <w:szCs w:val="24"/>
          <w:lang w:val="zh-CN"/>
        </w:rPr>
        <w:t>投标总报价</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服务周期</w:t>
            </w:r>
          </w:p>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180" w:type="dxa"/>
            <w:gridSpan w:val="5"/>
            <w:tcBorders>
              <w:top w:val="single" w:color="auto" w:sz="6" w:space="0"/>
              <w:left w:val="single" w:color="auto" w:sz="6" w:space="0"/>
              <w:bottom w:val="single" w:color="auto" w:sz="6" w:space="0"/>
              <w:right w:val="single" w:color="auto" w:sz="6" w:space="0"/>
            </w:tcBorders>
            <w:vAlign w:val="center"/>
          </w:tcPr>
          <w:p>
            <w:pPr>
              <w:spacing w:before="50" w:afterLines="50" w:line="360" w:lineRule="auto"/>
              <w:ind w:firstLine="482" w:firstLineChars="200"/>
              <w:contextualSpacing/>
              <w:jc w:val="left"/>
              <w:rPr>
                <w:rFonts w:cs="宋体" w:asciiTheme="minorEastAsia" w:hAnsiTheme="minorEastAsia"/>
                <w:sz w:val="24"/>
                <w:szCs w:val="24"/>
                <w:lang w:val="zh-CN"/>
              </w:rPr>
            </w:pPr>
            <w:r>
              <w:rPr>
                <w:rFonts w:hint="eastAsia" w:asciiTheme="minorEastAsia" w:hAnsiTheme="minorEastAsia"/>
                <w:b/>
                <w:bCs/>
                <w:sz w:val="24"/>
                <w:szCs w:val="24"/>
              </w:rPr>
              <w:t>备注：本项目投标报价和分项报价均不能超出预算总金额</w:t>
            </w:r>
            <w:r>
              <w:rPr>
                <w:rFonts w:hint="eastAsia" w:asciiTheme="minorEastAsia" w:hAnsiTheme="minorEastAsia"/>
                <w:b/>
                <w:bCs/>
                <w:sz w:val="24"/>
                <w:szCs w:val="24"/>
                <w:lang w:val="zh-CN"/>
              </w:rPr>
              <w:t>（单价总金额）</w:t>
            </w:r>
            <w:r>
              <w:rPr>
                <w:rFonts w:hint="eastAsia" w:asciiTheme="minorEastAsia" w:hAnsiTheme="minorEastAsia"/>
                <w:b/>
                <w:bCs/>
                <w:sz w:val="24"/>
                <w:szCs w:val="24"/>
              </w:rPr>
              <w:t>和已给出的分项报价单价金额，否则为无效投标。</w:t>
            </w:r>
          </w:p>
        </w:tc>
      </w:tr>
    </w:tbl>
    <w:p>
      <w:pPr>
        <w:pStyle w:val="2"/>
        <w:ind w:firstLine="240"/>
        <w:rPr>
          <w:rFonts w:hAnsi="宋体" w:cs="宋体"/>
          <w:sz w:val="24"/>
          <w:szCs w:val="24"/>
          <w:shd w:val="clear" w:color="auto" w:fill="FFFFFF"/>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注：交付日期指完成该项目的最终时间（年）。</w:t>
      </w: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autoSpaceDE w:val="0"/>
        <w:autoSpaceDN w:val="0"/>
        <w:adjustRightInd w:val="0"/>
        <w:spacing w:line="360" w:lineRule="auto"/>
        <w:jc w:val="center"/>
        <w:rPr>
          <w:rFonts w:ascii="宋体"/>
          <w:b/>
          <w:snapToGrid w:val="0"/>
          <w:color w:val="000000" w:themeColor="text1"/>
          <w:kern w:val="0"/>
          <w:sz w:val="36"/>
          <w:szCs w:val="36"/>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2"/>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9"/>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9"/>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9"/>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9"/>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9"/>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9"/>
        <w:spacing w:line="480" w:lineRule="auto"/>
        <w:ind w:firstLine="472" w:firstLineChars="225"/>
        <w:jc w:val="left"/>
        <w:rPr>
          <w:color w:val="000000" w:themeColor="text1"/>
          <w:sz w:val="21"/>
          <w:szCs w:val="21"/>
        </w:rPr>
      </w:pPr>
    </w:p>
    <w:p>
      <w:pPr>
        <w:pStyle w:val="49"/>
        <w:spacing w:line="480" w:lineRule="auto"/>
        <w:ind w:firstLine="472" w:firstLineChars="225"/>
        <w:jc w:val="left"/>
        <w:rPr>
          <w:color w:val="000000" w:themeColor="text1"/>
          <w:sz w:val="21"/>
          <w:szCs w:val="21"/>
        </w:rPr>
      </w:pPr>
    </w:p>
    <w:p>
      <w:pPr>
        <w:pStyle w:val="49"/>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【此处请粘贴法定代表人身份证原件扫描件或图片，需清晰反映身份证有效期限】</w:t>
      </w:r>
    </w:p>
    <w:p>
      <w:pPr>
        <w:pStyle w:val="49"/>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52"/>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51"/>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ind w:firstLine="340"/>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autoSpaceDE w:val="0"/>
        <w:autoSpaceDN w:val="0"/>
        <w:adjustRightInd w:val="0"/>
        <w:spacing w:line="360" w:lineRule="auto"/>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635"/>
        <w:gridCol w:w="1665"/>
        <w:gridCol w:w="1410"/>
        <w:gridCol w:w="1275"/>
        <w:gridCol w:w="1747"/>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6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6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技术参数</w:t>
            </w:r>
          </w:p>
        </w:tc>
        <w:tc>
          <w:tcPr>
            <w:tcW w:w="141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7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6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6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4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r>
        <w:tblPrEx>
          <w:tblLayout w:type="fixed"/>
          <w:tblCellMar>
            <w:top w:w="0" w:type="dxa"/>
            <w:left w:w="108" w:type="dxa"/>
            <w:bottom w:w="0" w:type="dxa"/>
            <w:right w:w="108" w:type="dxa"/>
          </w:tblCellMar>
        </w:tblPrEx>
        <w:trPr>
          <w:trHeight w:val="851" w:hRule="atLeast"/>
        </w:trPr>
        <w:tc>
          <w:tcPr>
            <w:tcW w:w="940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asciiTheme="minorEastAsia" w:hAnsiTheme="minorEastAsia"/>
                <w:b/>
                <w:bCs/>
                <w:color w:val="000000"/>
                <w:sz w:val="24"/>
                <w:szCs w:val="24"/>
              </w:rPr>
              <w:t>本项目投标报价和分项报价均不能超出预算总金额</w:t>
            </w:r>
            <w:r>
              <w:rPr>
                <w:rFonts w:hint="eastAsia" w:asciiTheme="minorEastAsia" w:hAnsiTheme="minorEastAsia"/>
                <w:b/>
                <w:bCs/>
                <w:color w:val="000000"/>
                <w:sz w:val="24"/>
                <w:szCs w:val="24"/>
                <w:lang w:val="zh-CN"/>
              </w:rPr>
              <w:t>（单价总金额）</w:t>
            </w:r>
            <w:r>
              <w:rPr>
                <w:rFonts w:hint="eastAsia" w:asciiTheme="minorEastAsia" w:hAnsiTheme="minorEastAsia"/>
                <w:b/>
                <w:bCs/>
                <w:color w:val="000000"/>
                <w:sz w:val="24"/>
                <w:szCs w:val="24"/>
              </w:rPr>
              <w:t>和已给出的分项报价单价金额，否则为无效投标。</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color w:val="000000"/>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货物或服务名称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pStyle w:val="2"/>
        <w:ind w:firstLine="340"/>
        <w:rPr>
          <w:rFonts w:cs="宋体" w:asciiTheme="minorEastAsia" w:hAnsiTheme="minorEastAsia"/>
          <w:szCs w:val="21"/>
          <w:lang w:val="zh-CN"/>
        </w:rPr>
      </w:pPr>
    </w:p>
    <w:p>
      <w:pPr>
        <w:pStyle w:val="2"/>
        <w:ind w:firstLine="34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w:t>
      </w:r>
      <w:r>
        <w:rPr>
          <w:rFonts w:hint="eastAsia" w:cs="宋体" w:asciiTheme="minorEastAsia" w:hAnsiTheme="minorEastAsia"/>
          <w:szCs w:val="21"/>
        </w:rPr>
        <w:t xml:space="preserve"> </w:t>
      </w:r>
      <w:r>
        <w:rPr>
          <w:rFonts w:hint="eastAsia" w:cs="宋体" w:asciiTheme="minorEastAsia" w:hAnsiTheme="minorEastAsia"/>
          <w:szCs w:val="21"/>
          <w:lang w:val="zh-CN"/>
        </w:rPr>
        <w:t>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pStyle w:val="2"/>
        <w:ind w:firstLine="361"/>
      </w:pPr>
      <w:r>
        <w:rPr>
          <w:rFonts w:hint="eastAsia" w:hAnsi="宋体"/>
          <w:b/>
          <w:snapToGrid w:val="0"/>
          <w:sz w:val="36"/>
          <w:szCs w:val="36"/>
        </w:rPr>
        <w:t xml:space="preserve"> </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b/>
          <w:snapToGrid w:val="0"/>
          <w:kern w:val="0"/>
          <w:szCs w:val="21"/>
        </w:rPr>
      </w:pPr>
      <w:r>
        <w:rPr>
          <w:rFonts w:hint="eastAsia" w:asciiTheme="minorEastAsia" w:hAnsiTheme="minorEastAsia"/>
          <w:color w:val="000000"/>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 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tabs>
          <w:tab w:val="left" w:pos="5145"/>
        </w:tabs>
        <w:spacing w:line="360" w:lineRule="auto"/>
        <w:jc w:val="left"/>
        <w:rPr>
          <w:rFonts w:ascii="宋体" w:hAnsi="宋体" w:eastAsiaTheme="minorEastAsia"/>
          <w:b/>
          <w:bCs/>
          <w:color w:val="000000"/>
          <w:sz w:val="36"/>
          <w:szCs w:val="36"/>
        </w:rPr>
      </w:pPr>
      <w:r>
        <w:rPr>
          <w:rFonts w:hint="eastAsia" w:ascii="宋体" w:hAnsi="宋体"/>
          <w:b/>
          <w:bCs/>
          <w:color w:val="000000"/>
          <w:sz w:val="36"/>
          <w:szCs w:val="36"/>
        </w:rPr>
        <w:tab/>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cs="黑体"/>
          <w:b/>
          <w:bCs/>
          <w:color w:val="000000" w:themeColor="text1"/>
          <w:sz w:val="44"/>
          <w:szCs w:val="44"/>
          <w:lang w:val="zh-CN"/>
        </w:rPr>
      </w:pPr>
    </w:p>
    <w:p>
      <w:pPr>
        <w:pStyle w:val="2"/>
        <w:ind w:firstLine="442"/>
        <w:rPr>
          <w:rFonts w:cs="黑体"/>
          <w:b/>
          <w:bCs/>
          <w:color w:val="000000" w:themeColor="text1"/>
          <w:sz w:val="44"/>
          <w:szCs w:val="44"/>
          <w:lang w:val="zh-CN"/>
        </w:rPr>
      </w:pPr>
    </w:p>
    <w:p>
      <w:pPr>
        <w:pStyle w:val="2"/>
        <w:ind w:firstLine="442"/>
        <w:rPr>
          <w:rFonts w:cs="黑体"/>
          <w:b/>
          <w:bCs/>
          <w:color w:val="000000" w:themeColor="text1"/>
          <w:sz w:val="44"/>
          <w:szCs w:val="44"/>
          <w:lang w:val="zh-CN"/>
        </w:rPr>
      </w:pPr>
    </w:p>
    <w:p>
      <w:pPr>
        <w:pStyle w:val="2"/>
        <w:ind w:firstLine="442"/>
        <w:rPr>
          <w:rFonts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spacing w:line="360" w:lineRule="auto"/>
        <w:jc w:val="center"/>
        <w:rPr>
          <w:color w:val="000000" w:themeColor="text1"/>
          <w:sz w:val="21"/>
          <w:szCs w:val="21"/>
        </w:rPr>
      </w:pPr>
      <w:r>
        <w:rPr>
          <w:rFonts w:hint="eastAsia" w:ascii="宋体" w:hAnsi="宋体"/>
          <w:b/>
          <w:bCs/>
          <w:color w:val="000000" w:themeColor="text1"/>
          <w:sz w:val="21"/>
          <w:szCs w:val="21"/>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53"/>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49A1AA8C"/>
    <w:multiLevelType w:val="singleLevel"/>
    <w:tmpl w:val="49A1AA8C"/>
    <w:lvl w:ilvl="0" w:tentative="0">
      <w:start w:val="4"/>
      <w:numFmt w:val="decimal"/>
      <w:suff w:val="nothing"/>
      <w:lvlText w:val="%1、"/>
      <w:lvlJc w:val="left"/>
    </w:lvl>
  </w:abstractNum>
  <w:abstractNum w:abstractNumId="13">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57"/>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8">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15"/>
  </w:num>
  <w:num w:numId="4">
    <w:abstractNumId w:val="14"/>
  </w:num>
  <w:num w:numId="5">
    <w:abstractNumId w:val="7"/>
  </w:num>
  <w:num w:numId="6">
    <w:abstractNumId w:val="16"/>
  </w:num>
  <w:num w:numId="7">
    <w:abstractNumId w:val="17"/>
  </w:num>
  <w:num w:numId="8">
    <w:abstractNumId w:val="11"/>
  </w:num>
  <w:num w:numId="9">
    <w:abstractNumId w:val="8"/>
  </w:num>
  <w:num w:numId="10">
    <w:abstractNumId w:val="4"/>
  </w:num>
  <w:num w:numId="11">
    <w:abstractNumId w:val="5"/>
  </w:num>
  <w:num w:numId="12">
    <w:abstractNumId w:val="19"/>
  </w:num>
  <w:num w:numId="13">
    <w:abstractNumId w:val="10"/>
  </w:num>
  <w:num w:numId="14">
    <w:abstractNumId w:val="18"/>
  </w:num>
  <w:num w:numId="15">
    <w:abstractNumId w:val="3"/>
  </w:num>
  <w:num w:numId="16">
    <w:abstractNumId w:val="6"/>
  </w:num>
  <w:num w:numId="17">
    <w:abstractNumId w:val="13"/>
  </w:num>
  <w:num w:numId="18">
    <w:abstractNumId w:val="9"/>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9D20A3"/>
    <w:rsid w:val="00000A27"/>
    <w:rsid w:val="000043E4"/>
    <w:rsid w:val="00012712"/>
    <w:rsid w:val="000178D4"/>
    <w:rsid w:val="00017E41"/>
    <w:rsid w:val="00020353"/>
    <w:rsid w:val="00022000"/>
    <w:rsid w:val="00022021"/>
    <w:rsid w:val="000300B0"/>
    <w:rsid w:val="000318E9"/>
    <w:rsid w:val="00033D27"/>
    <w:rsid w:val="00034324"/>
    <w:rsid w:val="000554D6"/>
    <w:rsid w:val="00061EBD"/>
    <w:rsid w:val="00066076"/>
    <w:rsid w:val="00074086"/>
    <w:rsid w:val="000864E4"/>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75879"/>
    <w:rsid w:val="00380D7C"/>
    <w:rsid w:val="00383B76"/>
    <w:rsid w:val="003B47AA"/>
    <w:rsid w:val="003B602C"/>
    <w:rsid w:val="003B6371"/>
    <w:rsid w:val="003D2B2F"/>
    <w:rsid w:val="003D3FB5"/>
    <w:rsid w:val="003E149A"/>
    <w:rsid w:val="003E2DBE"/>
    <w:rsid w:val="0041124B"/>
    <w:rsid w:val="00412829"/>
    <w:rsid w:val="00414486"/>
    <w:rsid w:val="00414EE1"/>
    <w:rsid w:val="00415A4E"/>
    <w:rsid w:val="00417373"/>
    <w:rsid w:val="004212CB"/>
    <w:rsid w:val="0042172E"/>
    <w:rsid w:val="004226E9"/>
    <w:rsid w:val="00425942"/>
    <w:rsid w:val="00436090"/>
    <w:rsid w:val="00445971"/>
    <w:rsid w:val="00447141"/>
    <w:rsid w:val="00453CFB"/>
    <w:rsid w:val="00471D9E"/>
    <w:rsid w:val="0048788B"/>
    <w:rsid w:val="004A3131"/>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24356"/>
    <w:rsid w:val="00737DB9"/>
    <w:rsid w:val="007401C3"/>
    <w:rsid w:val="00740E91"/>
    <w:rsid w:val="00746A32"/>
    <w:rsid w:val="007568C2"/>
    <w:rsid w:val="007570E2"/>
    <w:rsid w:val="00760543"/>
    <w:rsid w:val="007727E6"/>
    <w:rsid w:val="0077455F"/>
    <w:rsid w:val="00784774"/>
    <w:rsid w:val="0078780A"/>
    <w:rsid w:val="0079352C"/>
    <w:rsid w:val="00796672"/>
    <w:rsid w:val="007A19F8"/>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168C5"/>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2C24"/>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8190B"/>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068CF"/>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733F3"/>
    <w:rsid w:val="00D83391"/>
    <w:rsid w:val="00D9715E"/>
    <w:rsid w:val="00DA0CE0"/>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674D"/>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325295"/>
    <w:rsid w:val="01D268F4"/>
    <w:rsid w:val="01E97B04"/>
    <w:rsid w:val="02C517E9"/>
    <w:rsid w:val="02F000B5"/>
    <w:rsid w:val="03794DD0"/>
    <w:rsid w:val="04242648"/>
    <w:rsid w:val="04397699"/>
    <w:rsid w:val="043F4B88"/>
    <w:rsid w:val="06A37D9A"/>
    <w:rsid w:val="079B4816"/>
    <w:rsid w:val="08960B4E"/>
    <w:rsid w:val="08AF6768"/>
    <w:rsid w:val="09796E7C"/>
    <w:rsid w:val="0A43206D"/>
    <w:rsid w:val="0A521017"/>
    <w:rsid w:val="0A5A56AF"/>
    <w:rsid w:val="0A8813C4"/>
    <w:rsid w:val="0A8E5E5A"/>
    <w:rsid w:val="0B12228F"/>
    <w:rsid w:val="0B700853"/>
    <w:rsid w:val="0BF76B3F"/>
    <w:rsid w:val="0D141994"/>
    <w:rsid w:val="0D415F34"/>
    <w:rsid w:val="0E3E6BE7"/>
    <w:rsid w:val="0E5603F9"/>
    <w:rsid w:val="0FC02E05"/>
    <w:rsid w:val="1042110D"/>
    <w:rsid w:val="104B7B00"/>
    <w:rsid w:val="109040AE"/>
    <w:rsid w:val="10F53BE3"/>
    <w:rsid w:val="11216128"/>
    <w:rsid w:val="11CF0C3A"/>
    <w:rsid w:val="11D20F49"/>
    <w:rsid w:val="11D91888"/>
    <w:rsid w:val="11F9161B"/>
    <w:rsid w:val="124E7FD0"/>
    <w:rsid w:val="12A1397A"/>
    <w:rsid w:val="1300493A"/>
    <w:rsid w:val="138B16F2"/>
    <w:rsid w:val="13E92876"/>
    <w:rsid w:val="13EE51EB"/>
    <w:rsid w:val="142D20B5"/>
    <w:rsid w:val="14FB208A"/>
    <w:rsid w:val="156B7B8D"/>
    <w:rsid w:val="15D724BF"/>
    <w:rsid w:val="16486D49"/>
    <w:rsid w:val="165E40D0"/>
    <w:rsid w:val="167C027D"/>
    <w:rsid w:val="16BA0100"/>
    <w:rsid w:val="17041F14"/>
    <w:rsid w:val="17CD1643"/>
    <w:rsid w:val="17FC7520"/>
    <w:rsid w:val="182E4FA2"/>
    <w:rsid w:val="18494A95"/>
    <w:rsid w:val="188F2439"/>
    <w:rsid w:val="18CF46B2"/>
    <w:rsid w:val="1915641E"/>
    <w:rsid w:val="192311BD"/>
    <w:rsid w:val="198135F8"/>
    <w:rsid w:val="1A4761A5"/>
    <w:rsid w:val="1AFA36A1"/>
    <w:rsid w:val="1B393634"/>
    <w:rsid w:val="1B59135D"/>
    <w:rsid w:val="1BB02742"/>
    <w:rsid w:val="1BEA6F01"/>
    <w:rsid w:val="1C476F56"/>
    <w:rsid w:val="1EDB5515"/>
    <w:rsid w:val="1F183487"/>
    <w:rsid w:val="1F2F3BE5"/>
    <w:rsid w:val="1F52627D"/>
    <w:rsid w:val="1FD136D2"/>
    <w:rsid w:val="1FEF46F5"/>
    <w:rsid w:val="20042E39"/>
    <w:rsid w:val="20515EA5"/>
    <w:rsid w:val="2101772D"/>
    <w:rsid w:val="21062D08"/>
    <w:rsid w:val="213325AF"/>
    <w:rsid w:val="214F5CF0"/>
    <w:rsid w:val="21843E4D"/>
    <w:rsid w:val="21B228B2"/>
    <w:rsid w:val="22647E27"/>
    <w:rsid w:val="22862C6D"/>
    <w:rsid w:val="239E30AC"/>
    <w:rsid w:val="23B26319"/>
    <w:rsid w:val="23E1026D"/>
    <w:rsid w:val="244C2A41"/>
    <w:rsid w:val="2493190B"/>
    <w:rsid w:val="24ED7E58"/>
    <w:rsid w:val="250F3E9D"/>
    <w:rsid w:val="25642AF2"/>
    <w:rsid w:val="2583499D"/>
    <w:rsid w:val="25B53019"/>
    <w:rsid w:val="25E864D5"/>
    <w:rsid w:val="26800D11"/>
    <w:rsid w:val="278C0FFF"/>
    <w:rsid w:val="27ED42EB"/>
    <w:rsid w:val="28111F6B"/>
    <w:rsid w:val="282D2141"/>
    <w:rsid w:val="29027618"/>
    <w:rsid w:val="29234BBB"/>
    <w:rsid w:val="298D1D8E"/>
    <w:rsid w:val="299117A9"/>
    <w:rsid w:val="2B133AB2"/>
    <w:rsid w:val="2B263C9C"/>
    <w:rsid w:val="2B334DBA"/>
    <w:rsid w:val="2B47075F"/>
    <w:rsid w:val="2BB134FB"/>
    <w:rsid w:val="2BD07B57"/>
    <w:rsid w:val="2DB15B2E"/>
    <w:rsid w:val="2EB21749"/>
    <w:rsid w:val="2EB274DA"/>
    <w:rsid w:val="2F3156CE"/>
    <w:rsid w:val="30B7350E"/>
    <w:rsid w:val="31702E20"/>
    <w:rsid w:val="317A5186"/>
    <w:rsid w:val="32055B29"/>
    <w:rsid w:val="328868A0"/>
    <w:rsid w:val="32907242"/>
    <w:rsid w:val="32CD2DDF"/>
    <w:rsid w:val="33BA16BD"/>
    <w:rsid w:val="33E02375"/>
    <w:rsid w:val="34A1189A"/>
    <w:rsid w:val="34B15A68"/>
    <w:rsid w:val="34F965B4"/>
    <w:rsid w:val="352F10BE"/>
    <w:rsid w:val="354F7A21"/>
    <w:rsid w:val="367C0499"/>
    <w:rsid w:val="37140CA5"/>
    <w:rsid w:val="373D7F81"/>
    <w:rsid w:val="37C2690F"/>
    <w:rsid w:val="37C41F88"/>
    <w:rsid w:val="38534C67"/>
    <w:rsid w:val="38831F16"/>
    <w:rsid w:val="38A36377"/>
    <w:rsid w:val="38D9250D"/>
    <w:rsid w:val="395B5174"/>
    <w:rsid w:val="3A00173B"/>
    <w:rsid w:val="3AF902DE"/>
    <w:rsid w:val="3AFC1141"/>
    <w:rsid w:val="3B056537"/>
    <w:rsid w:val="3B081B85"/>
    <w:rsid w:val="3B5A17CE"/>
    <w:rsid w:val="3B8A3BC1"/>
    <w:rsid w:val="3C1C538B"/>
    <w:rsid w:val="3C7E41E5"/>
    <w:rsid w:val="3D872089"/>
    <w:rsid w:val="3D9C78F6"/>
    <w:rsid w:val="3E2E4773"/>
    <w:rsid w:val="3E8F7B8D"/>
    <w:rsid w:val="3EAA41A3"/>
    <w:rsid w:val="3EC80C70"/>
    <w:rsid w:val="3F0B3FB6"/>
    <w:rsid w:val="3F2649DD"/>
    <w:rsid w:val="3F453F62"/>
    <w:rsid w:val="3F775850"/>
    <w:rsid w:val="413A4758"/>
    <w:rsid w:val="41D548D7"/>
    <w:rsid w:val="41DC1A7F"/>
    <w:rsid w:val="42C747AF"/>
    <w:rsid w:val="43262A07"/>
    <w:rsid w:val="43CB7B08"/>
    <w:rsid w:val="43D71C7B"/>
    <w:rsid w:val="450D54BF"/>
    <w:rsid w:val="45A17B7B"/>
    <w:rsid w:val="45F52C04"/>
    <w:rsid w:val="46317762"/>
    <w:rsid w:val="463C4C8B"/>
    <w:rsid w:val="46853FD0"/>
    <w:rsid w:val="47662AFB"/>
    <w:rsid w:val="478C0FBE"/>
    <w:rsid w:val="481A7820"/>
    <w:rsid w:val="48D40D01"/>
    <w:rsid w:val="49C824B0"/>
    <w:rsid w:val="4A9D65BA"/>
    <w:rsid w:val="4AAC6A06"/>
    <w:rsid w:val="4BAE574A"/>
    <w:rsid w:val="4C446EA5"/>
    <w:rsid w:val="4C574122"/>
    <w:rsid w:val="4D082D20"/>
    <w:rsid w:val="4D8044C9"/>
    <w:rsid w:val="4D9C11E8"/>
    <w:rsid w:val="4DC45856"/>
    <w:rsid w:val="4EE53FF1"/>
    <w:rsid w:val="4F0D4A52"/>
    <w:rsid w:val="4F2348B8"/>
    <w:rsid w:val="4FB37C1C"/>
    <w:rsid w:val="4FCA56F0"/>
    <w:rsid w:val="5015505D"/>
    <w:rsid w:val="5022164F"/>
    <w:rsid w:val="503317B9"/>
    <w:rsid w:val="50C63F03"/>
    <w:rsid w:val="50F20547"/>
    <w:rsid w:val="5169195C"/>
    <w:rsid w:val="51971DF0"/>
    <w:rsid w:val="5211476E"/>
    <w:rsid w:val="522C32A1"/>
    <w:rsid w:val="525D2CB2"/>
    <w:rsid w:val="52991931"/>
    <w:rsid w:val="52CB2874"/>
    <w:rsid w:val="5330312A"/>
    <w:rsid w:val="541C66E1"/>
    <w:rsid w:val="544229B1"/>
    <w:rsid w:val="545D16EF"/>
    <w:rsid w:val="54F413B6"/>
    <w:rsid w:val="56B13548"/>
    <w:rsid w:val="5844429E"/>
    <w:rsid w:val="588263ED"/>
    <w:rsid w:val="589B468F"/>
    <w:rsid w:val="594C4739"/>
    <w:rsid w:val="59504ED3"/>
    <w:rsid w:val="59747C1A"/>
    <w:rsid w:val="59865F18"/>
    <w:rsid w:val="59A4253F"/>
    <w:rsid w:val="5A4876EE"/>
    <w:rsid w:val="5B037FBF"/>
    <w:rsid w:val="5B0F1136"/>
    <w:rsid w:val="5B6A232C"/>
    <w:rsid w:val="5B7361D3"/>
    <w:rsid w:val="5BD31A80"/>
    <w:rsid w:val="5C1C2203"/>
    <w:rsid w:val="5C571419"/>
    <w:rsid w:val="5CAA1360"/>
    <w:rsid w:val="5EE43C52"/>
    <w:rsid w:val="5EFE1E3A"/>
    <w:rsid w:val="5F5A158E"/>
    <w:rsid w:val="5F6745D6"/>
    <w:rsid w:val="5F743C95"/>
    <w:rsid w:val="5F9934E3"/>
    <w:rsid w:val="5FEB75B8"/>
    <w:rsid w:val="602F0496"/>
    <w:rsid w:val="6059163E"/>
    <w:rsid w:val="60873F21"/>
    <w:rsid w:val="60B271A2"/>
    <w:rsid w:val="60C87A1A"/>
    <w:rsid w:val="62736ACB"/>
    <w:rsid w:val="62870154"/>
    <w:rsid w:val="63802F42"/>
    <w:rsid w:val="63B32953"/>
    <w:rsid w:val="65295DD9"/>
    <w:rsid w:val="6545736A"/>
    <w:rsid w:val="65731F66"/>
    <w:rsid w:val="66307CC3"/>
    <w:rsid w:val="66833E3E"/>
    <w:rsid w:val="670E34FE"/>
    <w:rsid w:val="671273F5"/>
    <w:rsid w:val="67391216"/>
    <w:rsid w:val="686039F2"/>
    <w:rsid w:val="68E90F08"/>
    <w:rsid w:val="6931676D"/>
    <w:rsid w:val="6A203B2B"/>
    <w:rsid w:val="6A37141C"/>
    <w:rsid w:val="6A7E0CA3"/>
    <w:rsid w:val="6ADF3DC4"/>
    <w:rsid w:val="6B250787"/>
    <w:rsid w:val="6B5D3EE9"/>
    <w:rsid w:val="6C363109"/>
    <w:rsid w:val="6C634548"/>
    <w:rsid w:val="6C732F77"/>
    <w:rsid w:val="6CED2EE7"/>
    <w:rsid w:val="6D232B49"/>
    <w:rsid w:val="6D847E33"/>
    <w:rsid w:val="6E244EFB"/>
    <w:rsid w:val="6FE204B8"/>
    <w:rsid w:val="70292621"/>
    <w:rsid w:val="702F4B3F"/>
    <w:rsid w:val="70682A85"/>
    <w:rsid w:val="709B25D3"/>
    <w:rsid w:val="71551161"/>
    <w:rsid w:val="71E214C9"/>
    <w:rsid w:val="71EE177D"/>
    <w:rsid w:val="72480C85"/>
    <w:rsid w:val="72D22068"/>
    <w:rsid w:val="73E41841"/>
    <w:rsid w:val="74625089"/>
    <w:rsid w:val="747578EC"/>
    <w:rsid w:val="75043098"/>
    <w:rsid w:val="757E155D"/>
    <w:rsid w:val="75C4127B"/>
    <w:rsid w:val="76004FD1"/>
    <w:rsid w:val="763C4B8D"/>
    <w:rsid w:val="76B31B84"/>
    <w:rsid w:val="76D968BD"/>
    <w:rsid w:val="771857C3"/>
    <w:rsid w:val="775A36A9"/>
    <w:rsid w:val="775B7008"/>
    <w:rsid w:val="78134E0A"/>
    <w:rsid w:val="796B17E1"/>
    <w:rsid w:val="79BE36E2"/>
    <w:rsid w:val="7A1A5F01"/>
    <w:rsid w:val="7A24794B"/>
    <w:rsid w:val="7A823C98"/>
    <w:rsid w:val="7AB06FB9"/>
    <w:rsid w:val="7AB855EA"/>
    <w:rsid w:val="7ACD0CB4"/>
    <w:rsid w:val="7B0E494E"/>
    <w:rsid w:val="7B23462A"/>
    <w:rsid w:val="7CDF6871"/>
    <w:rsid w:val="7D0D066F"/>
    <w:rsid w:val="7D431502"/>
    <w:rsid w:val="7D480D88"/>
    <w:rsid w:val="7EF87969"/>
    <w:rsid w:val="7F1A76EA"/>
    <w:rsid w:val="7FEF36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1"/>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5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3"/>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4"/>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7"/>
    <w:qFormat/>
    <w:uiPriority w:val="99"/>
    <w:pPr>
      <w:ind w:firstLine="420" w:firstLineChars="100"/>
    </w:pPr>
    <w:rPr>
      <w:rFonts w:ascii="宋体" w:hAnsi="Times New Roman"/>
      <w:kern w:val="0"/>
      <w:sz w:val="34"/>
      <w:szCs w:val="20"/>
    </w:rPr>
  </w:style>
  <w:style w:type="paragraph" w:styleId="3">
    <w:name w:val="Body Text"/>
    <w:basedOn w:val="1"/>
    <w:link w:val="36"/>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semiHidden/>
    <w:unhideWhenUsed/>
    <w:qFormat/>
    <w:locked/>
    <w:uiPriority w:val="99"/>
    <w:pPr>
      <w:jc w:val="left"/>
    </w:pPr>
  </w:style>
  <w:style w:type="paragraph" w:styleId="11">
    <w:name w:val="Body Text 3"/>
    <w:basedOn w:val="1"/>
    <w:link w:val="38"/>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9"/>
    <w:qFormat/>
    <w:uiPriority w:val="99"/>
    <w:rPr>
      <w:sz w:val="24"/>
    </w:rPr>
  </w:style>
  <w:style w:type="paragraph" w:styleId="15">
    <w:name w:val="Date"/>
    <w:basedOn w:val="1"/>
    <w:next w:val="1"/>
    <w:link w:val="40"/>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Balloon Text"/>
    <w:basedOn w:val="1"/>
    <w:link w:val="61"/>
    <w:semiHidden/>
    <w:unhideWhenUsed/>
    <w:qFormat/>
    <w:locked/>
    <w:uiPriority w:val="99"/>
    <w:rPr>
      <w:sz w:val="18"/>
      <w:szCs w:val="18"/>
    </w:rPr>
  </w:style>
  <w:style w:type="paragraph" w:styleId="18">
    <w:name w:val="footer"/>
    <w:basedOn w:val="1"/>
    <w:link w:val="41"/>
    <w:qFormat/>
    <w:uiPriority w:val="99"/>
    <w:pPr>
      <w:tabs>
        <w:tab w:val="center" w:pos="4153"/>
        <w:tab w:val="right" w:pos="8306"/>
      </w:tabs>
      <w:snapToGrid w:val="0"/>
      <w:jc w:val="left"/>
    </w:pPr>
    <w:rPr>
      <w:sz w:val="18"/>
      <w:szCs w:val="18"/>
    </w:rPr>
  </w:style>
  <w:style w:type="paragraph" w:styleId="19">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1">
    <w:name w:val="HTML Preformatted"/>
    <w:basedOn w:val="1"/>
    <w:link w:val="43"/>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qFormat/>
    <w:uiPriority w:val="99"/>
    <w:rPr>
      <w:sz w:val="24"/>
      <w:szCs w:val="24"/>
    </w:rPr>
  </w:style>
  <w:style w:type="character" w:styleId="24">
    <w:name w:val="Strong"/>
    <w:basedOn w:val="23"/>
    <w:qFormat/>
    <w:uiPriority w:val="99"/>
    <w:rPr>
      <w:rFonts w:cs="Times New Roman"/>
      <w:b/>
      <w:bCs/>
    </w:rPr>
  </w:style>
  <w:style w:type="character" w:styleId="25">
    <w:name w:val="FollowedHyperlink"/>
    <w:basedOn w:val="23"/>
    <w:semiHidden/>
    <w:qFormat/>
    <w:uiPriority w:val="99"/>
    <w:rPr>
      <w:rFonts w:cs="Times New Roman"/>
      <w:color w:val="800080"/>
      <w:u w:val="single"/>
    </w:rPr>
  </w:style>
  <w:style w:type="character" w:styleId="26">
    <w:name w:val="Hyperlink"/>
    <w:basedOn w:val="23"/>
    <w:qFormat/>
    <w:uiPriority w:val="99"/>
    <w:rPr>
      <w:rFonts w:cs="Times New Roman"/>
      <w:color w:val="0000FF"/>
      <w:u w:val="single"/>
    </w:rPr>
  </w:style>
  <w:style w:type="character" w:styleId="27">
    <w:name w:val="annotation reference"/>
    <w:basedOn w:val="23"/>
    <w:semiHidden/>
    <w:unhideWhenUsed/>
    <w:qFormat/>
    <w:locked/>
    <w:uiPriority w:val="99"/>
    <w:rPr>
      <w:sz w:val="21"/>
      <w:szCs w:val="21"/>
    </w:rPr>
  </w:style>
  <w:style w:type="table" w:styleId="29">
    <w:name w:val="Table Grid"/>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shd w:val="pct20" w:color="auto" w:fill="auto"/>
    </w:rPr>
  </w:style>
  <w:style w:type="character" w:customStyle="1" w:styleId="31">
    <w:name w:val="标题 1 Char"/>
    <w:basedOn w:val="23"/>
    <w:link w:val="4"/>
    <w:qFormat/>
    <w:locked/>
    <w:uiPriority w:val="99"/>
    <w:rPr>
      <w:rFonts w:ascii="Calibri" w:hAnsi="Calibri" w:eastAsia="宋体" w:cs="Times New Roman"/>
      <w:b/>
      <w:bCs/>
      <w:kern w:val="44"/>
      <w:sz w:val="44"/>
      <w:szCs w:val="44"/>
    </w:rPr>
  </w:style>
  <w:style w:type="character" w:customStyle="1" w:styleId="32">
    <w:name w:val="Heading 2 Char"/>
    <w:basedOn w:val="23"/>
    <w:link w:val="5"/>
    <w:qFormat/>
    <w:locked/>
    <w:uiPriority w:val="99"/>
    <w:rPr>
      <w:rFonts w:ascii="Arial" w:hAnsi="Arial" w:eastAsia="黑体" w:cs="Times New Roman"/>
      <w:b/>
      <w:bCs/>
      <w:kern w:val="0"/>
      <w:sz w:val="32"/>
      <w:szCs w:val="32"/>
    </w:rPr>
  </w:style>
  <w:style w:type="character" w:customStyle="1" w:styleId="33">
    <w:name w:val="标题 3 Char"/>
    <w:basedOn w:val="23"/>
    <w:link w:val="6"/>
    <w:qFormat/>
    <w:locked/>
    <w:uiPriority w:val="99"/>
    <w:rPr>
      <w:rFonts w:ascii="宋体" w:hAnsi="宋体" w:eastAsia="宋体" w:cs="Times New Roman"/>
      <w:b/>
      <w:color w:val="000000"/>
      <w:kern w:val="0"/>
      <w:sz w:val="20"/>
      <w:szCs w:val="20"/>
      <w:lang w:val="en-GB"/>
    </w:rPr>
  </w:style>
  <w:style w:type="character" w:customStyle="1" w:styleId="34">
    <w:name w:val="标题 4 Char"/>
    <w:basedOn w:val="23"/>
    <w:link w:val="7"/>
    <w:qFormat/>
    <w:locked/>
    <w:uiPriority w:val="99"/>
    <w:rPr>
      <w:rFonts w:ascii="Arial" w:hAnsi="Arial" w:eastAsia="黑体" w:cs="Times New Roman"/>
      <w:b/>
      <w:bCs/>
      <w:kern w:val="0"/>
      <w:sz w:val="28"/>
      <w:szCs w:val="28"/>
    </w:rPr>
  </w:style>
  <w:style w:type="character" w:customStyle="1" w:styleId="35">
    <w:name w:val="Message Header Char"/>
    <w:basedOn w:val="23"/>
    <w:semiHidden/>
    <w:qFormat/>
    <w:locked/>
    <w:uiPriority w:val="99"/>
    <w:rPr>
      <w:rFonts w:ascii="Cambria" w:hAnsi="Cambria" w:eastAsia="宋体" w:cs="Times New Roman"/>
      <w:sz w:val="24"/>
      <w:szCs w:val="24"/>
      <w:shd w:val="pct20" w:color="auto" w:fill="auto"/>
    </w:rPr>
  </w:style>
  <w:style w:type="character" w:customStyle="1" w:styleId="36">
    <w:name w:val="正文文本 Char"/>
    <w:basedOn w:val="23"/>
    <w:link w:val="3"/>
    <w:semiHidden/>
    <w:qFormat/>
    <w:locked/>
    <w:uiPriority w:val="99"/>
    <w:rPr>
      <w:rFonts w:cs="Times New Roman"/>
    </w:rPr>
  </w:style>
  <w:style w:type="character" w:customStyle="1" w:styleId="37">
    <w:name w:val="正文首行缩进 Char"/>
    <w:basedOn w:val="36"/>
    <w:link w:val="2"/>
    <w:qFormat/>
    <w:locked/>
    <w:uiPriority w:val="99"/>
    <w:rPr>
      <w:rFonts w:ascii="宋体" w:hAnsi="Times New Roman" w:eastAsia="宋体"/>
      <w:kern w:val="0"/>
      <w:sz w:val="20"/>
      <w:szCs w:val="20"/>
    </w:rPr>
  </w:style>
  <w:style w:type="character" w:customStyle="1" w:styleId="38">
    <w:name w:val="正文文本 3 Char"/>
    <w:basedOn w:val="23"/>
    <w:link w:val="11"/>
    <w:qFormat/>
    <w:locked/>
    <w:uiPriority w:val="99"/>
    <w:rPr>
      <w:rFonts w:ascii="Times New Roman" w:hAnsi="Times New Roman" w:eastAsia="宋体" w:cs="Times New Roman"/>
      <w:color w:val="FF0000"/>
      <w:sz w:val="24"/>
      <w:szCs w:val="24"/>
    </w:rPr>
  </w:style>
  <w:style w:type="character" w:customStyle="1" w:styleId="39">
    <w:name w:val="纯文本 Char2"/>
    <w:basedOn w:val="23"/>
    <w:link w:val="14"/>
    <w:qFormat/>
    <w:locked/>
    <w:uiPriority w:val="99"/>
    <w:rPr>
      <w:rFonts w:eastAsia="宋体" w:cs="Times New Roman"/>
      <w:sz w:val="24"/>
    </w:rPr>
  </w:style>
  <w:style w:type="character" w:customStyle="1" w:styleId="40">
    <w:name w:val="日期 Char"/>
    <w:basedOn w:val="23"/>
    <w:link w:val="15"/>
    <w:qFormat/>
    <w:locked/>
    <w:uiPriority w:val="99"/>
    <w:rPr>
      <w:rFonts w:cs="Times New Roman"/>
    </w:rPr>
  </w:style>
  <w:style w:type="character" w:customStyle="1" w:styleId="41">
    <w:name w:val="页脚 Char"/>
    <w:basedOn w:val="23"/>
    <w:link w:val="18"/>
    <w:qFormat/>
    <w:locked/>
    <w:uiPriority w:val="99"/>
    <w:rPr>
      <w:rFonts w:cs="Times New Roman"/>
      <w:sz w:val="18"/>
      <w:szCs w:val="18"/>
    </w:rPr>
  </w:style>
  <w:style w:type="character" w:customStyle="1" w:styleId="42">
    <w:name w:val="页眉 Char"/>
    <w:basedOn w:val="23"/>
    <w:link w:val="19"/>
    <w:qFormat/>
    <w:locked/>
    <w:uiPriority w:val="99"/>
    <w:rPr>
      <w:rFonts w:cs="Times New Roman"/>
      <w:sz w:val="18"/>
      <w:szCs w:val="18"/>
    </w:rPr>
  </w:style>
  <w:style w:type="character" w:customStyle="1" w:styleId="43">
    <w:name w:val="HTML 预设格式 Char"/>
    <w:basedOn w:val="23"/>
    <w:link w:val="21"/>
    <w:semiHidden/>
    <w:qFormat/>
    <w:locked/>
    <w:uiPriority w:val="99"/>
    <w:rPr>
      <w:rFonts w:ascii="宋体" w:hAnsi="宋体" w:eastAsia="宋体" w:cs="宋体"/>
      <w:kern w:val="0"/>
      <w:sz w:val="24"/>
      <w:szCs w:val="24"/>
    </w:rPr>
  </w:style>
  <w:style w:type="character" w:customStyle="1" w:styleId="44">
    <w:name w:val="纯文本 Char1"/>
    <w:qFormat/>
    <w:uiPriority w:val="99"/>
    <w:rPr>
      <w:rFonts w:eastAsia="宋体"/>
      <w:sz w:val="24"/>
    </w:rPr>
  </w:style>
  <w:style w:type="paragraph" w:customStyle="1" w:styleId="4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6">
    <w:name w:val="列出段落1"/>
    <w:basedOn w:val="1"/>
    <w:qFormat/>
    <w:uiPriority w:val="99"/>
    <w:pPr>
      <w:ind w:firstLine="420" w:firstLineChars="200"/>
    </w:pPr>
  </w:style>
  <w:style w:type="paragraph" w:styleId="47">
    <w:name w:val="List Paragraph"/>
    <w:basedOn w:val="1"/>
    <w:qFormat/>
    <w:uiPriority w:val="99"/>
    <w:pPr>
      <w:ind w:firstLine="420" w:firstLineChars="200"/>
    </w:pPr>
  </w:style>
  <w:style w:type="character" w:customStyle="1" w:styleId="48">
    <w:name w:val="正文文本缩进 Char Char"/>
    <w:link w:val="49"/>
    <w:qFormat/>
    <w:locked/>
    <w:uiPriority w:val="99"/>
    <w:rPr>
      <w:rFonts w:ascii="宋体"/>
      <w:sz w:val="24"/>
    </w:rPr>
  </w:style>
  <w:style w:type="paragraph" w:customStyle="1" w:styleId="49">
    <w:name w:val="正文文本缩进1"/>
    <w:basedOn w:val="1"/>
    <w:link w:val="48"/>
    <w:qFormat/>
    <w:uiPriority w:val="99"/>
    <w:pPr>
      <w:spacing w:line="360" w:lineRule="auto"/>
      <w:ind w:firstLine="480" w:firstLineChars="200"/>
    </w:pPr>
    <w:rPr>
      <w:rFonts w:ascii="宋体" w:hAnsi="Times New Roman"/>
      <w:kern w:val="0"/>
      <w:sz w:val="24"/>
      <w:szCs w:val="20"/>
    </w:rPr>
  </w:style>
  <w:style w:type="character" w:customStyle="1" w:styleId="50">
    <w:name w:val="日期 Char Char"/>
    <w:link w:val="51"/>
    <w:qFormat/>
    <w:locked/>
    <w:uiPriority w:val="99"/>
    <w:rPr>
      <w:sz w:val="24"/>
    </w:rPr>
  </w:style>
  <w:style w:type="paragraph" w:customStyle="1" w:styleId="51">
    <w:name w:val="日期1"/>
    <w:basedOn w:val="1"/>
    <w:next w:val="1"/>
    <w:link w:val="50"/>
    <w:qFormat/>
    <w:uiPriority w:val="99"/>
    <w:rPr>
      <w:rFonts w:ascii="Times New Roman" w:hAnsi="Times New Roman"/>
      <w:kern w:val="0"/>
      <w:sz w:val="24"/>
      <w:szCs w:val="20"/>
    </w:rPr>
  </w:style>
  <w:style w:type="paragraph" w:customStyle="1" w:styleId="52">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3">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4">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5">
    <w:name w:val="edittexttarea"/>
    <w:basedOn w:val="23"/>
    <w:qFormat/>
    <w:uiPriority w:val="99"/>
    <w:rPr>
      <w:rFonts w:cs="Times New Roman"/>
    </w:rPr>
  </w:style>
  <w:style w:type="paragraph" w:customStyle="1" w:styleId="56">
    <w:name w:val="样式 标题 1 + 四号 居中 段前: 12 磅 段后: 12 磅 行距: 单倍行距"/>
    <w:basedOn w:val="4"/>
    <w:qFormat/>
    <w:uiPriority w:val="99"/>
    <w:pPr>
      <w:spacing w:before="240" w:after="240" w:line="240" w:lineRule="auto"/>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8">
    <w:name w:val="纯文本 Char"/>
    <w:basedOn w:val="23"/>
    <w:qFormat/>
    <w:uiPriority w:val="99"/>
    <w:rPr>
      <w:rFonts w:ascii="Calibri" w:hAnsi="Calibri" w:cs="Times New Roman"/>
      <w:kern w:val="2"/>
      <w:sz w:val="22"/>
      <w:szCs w:val="22"/>
    </w:rPr>
  </w:style>
  <w:style w:type="character" w:customStyle="1" w:styleId="59">
    <w:name w:val="标题 2 Char"/>
    <w:basedOn w:val="23"/>
    <w:link w:val="5"/>
    <w:qFormat/>
    <w:uiPriority w:val="0"/>
    <w:rPr>
      <w:rFonts w:ascii="Arial" w:hAnsi="Arial" w:eastAsia="黑体" w:cs="Times New Roman"/>
      <w:b/>
      <w:bCs/>
      <w:kern w:val="0"/>
      <w:sz w:val="32"/>
      <w:szCs w:val="32"/>
    </w:rPr>
  </w:style>
  <w:style w:type="paragraph" w:customStyle="1" w:styleId="60">
    <w:name w:val="正文首行缩进1"/>
    <w:basedOn w:val="3"/>
    <w:qFormat/>
    <w:uiPriority w:val="0"/>
    <w:pPr>
      <w:ind w:firstLine="420" w:firstLineChars="100"/>
    </w:pPr>
    <w:rPr>
      <w:rFonts w:ascii="宋体" w:hAnsi="Times New Roman"/>
      <w:kern w:val="0"/>
      <w:sz w:val="20"/>
      <w:szCs w:val="20"/>
    </w:rPr>
  </w:style>
  <w:style w:type="character" w:customStyle="1" w:styleId="61">
    <w:name w:val="批注框文本 Char"/>
    <w:basedOn w:val="23"/>
    <w:link w:val="1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8DAE6-C2E6-475B-BFEE-94C83E9C0D41}">
  <ds:schemaRefs/>
</ds:datastoreItem>
</file>

<file path=docProps/app.xml><?xml version="1.0" encoding="utf-8"?>
<Properties xmlns="http://schemas.openxmlformats.org/officeDocument/2006/extended-properties" xmlns:vt="http://schemas.openxmlformats.org/officeDocument/2006/docPropsVTypes">
  <Template>Normal</Template>
  <Pages>71</Pages>
  <Words>6174</Words>
  <Characters>35195</Characters>
  <Lines>293</Lines>
  <Paragraphs>82</Paragraphs>
  <TotalTime>1</TotalTime>
  <ScaleCrop>false</ScaleCrop>
  <LinksUpToDate>false</LinksUpToDate>
  <CharactersWithSpaces>41287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2019-01-02T00:50:00Z</cp:lastPrinted>
  <dcterms:modified xsi:type="dcterms:W3CDTF">2019-01-02T08:09:15Z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