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5" w:after="105" w:line="34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仿宋_GB2312"/>
          <w:b/>
          <w:bCs/>
          <w:sz w:val="30"/>
          <w:szCs w:val="30"/>
          <w:lang w:val="en-US" w:eastAsia="zh-CN"/>
        </w:rPr>
        <w:t>JSGC-SZ-2018263禹州市城市管理局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105" w:after="105" w:line="340" w:lineRule="exact"/>
        <w:jc w:val="center"/>
        <w:textAlignment w:val="auto"/>
        <w:outlineLvl w:val="9"/>
        <w:rPr>
          <w:rFonts w:hint="eastAsia" w:ascii="宋体" w:hAnsi="宋体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仿宋_GB2312"/>
          <w:b/>
          <w:bCs/>
          <w:sz w:val="30"/>
          <w:szCs w:val="30"/>
          <w:lang w:val="en-US" w:eastAsia="zh-CN"/>
        </w:rPr>
        <w:t>“禹州市鸿凤公路道路照明工程</w:t>
      </w:r>
      <w:r>
        <w:rPr>
          <w:rFonts w:hint="eastAsia" w:ascii="宋体" w:hAnsi="宋体" w:cs="仿宋_GB2312"/>
          <w:b/>
          <w:bCs/>
          <w:sz w:val="30"/>
          <w:szCs w:val="30"/>
          <w:lang w:val="en-US" w:eastAsia="zh-CN"/>
        </w:rPr>
        <w:t>”中标公告</w:t>
      </w:r>
    </w:p>
    <w:tbl>
      <w:tblPr>
        <w:tblStyle w:val="10"/>
        <w:tblpPr w:leftFromText="180" w:rightFromText="180" w:vertAnchor="page" w:horzAnchor="page" w:tblpX="2145" w:tblpY="2613"/>
        <w:tblOverlap w:val="never"/>
        <w:tblW w:w="84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1582"/>
        <w:gridCol w:w="2809"/>
        <w:gridCol w:w="1282"/>
        <w:gridCol w:w="720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项目名称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禹州市鸿凤公路道路照明工程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项目编号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JSGC-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SZ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-2018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招标人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禹州市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城市管理局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招标方式</w:t>
            </w:r>
          </w:p>
        </w:tc>
        <w:tc>
          <w:tcPr>
            <w:tcW w:w="2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招标控制价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1061266.60元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开标时间</w:t>
            </w:r>
          </w:p>
        </w:tc>
        <w:tc>
          <w:tcPr>
            <w:tcW w:w="28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2019年1月1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日 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:00</w:t>
            </w:r>
          </w:p>
        </w:tc>
        <w:tc>
          <w:tcPr>
            <w:tcW w:w="12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开标地点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禹州市公共资源交易中心开标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建设地点及规模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禹州市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招标代理机构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  <w:lang w:eastAsia="zh-CN"/>
              </w:rPr>
              <w:t>华夏城投项目管理有限公司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评标委员会成员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桑福新    杨爱敏   李占领  杨海燕  郁志强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评标办法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综合计分法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</w:rPr>
              <w:t>中标人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许昌东信建设实业有限公司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中标人资质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  <w:t>市政公用工程施工总承包叁级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合同金额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1056034.95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2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质量等级</w:t>
            </w:r>
          </w:p>
        </w:tc>
        <w:tc>
          <w:tcPr>
            <w:tcW w:w="4091" w:type="dxa"/>
            <w:gridSpan w:val="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  <w:t>合格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（符合国家现行的验收规范和标准）</w:t>
            </w:r>
          </w:p>
        </w:tc>
        <w:tc>
          <w:tcPr>
            <w:tcW w:w="720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工期</w:t>
            </w:r>
          </w:p>
        </w:tc>
        <w:tc>
          <w:tcPr>
            <w:tcW w:w="1652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4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中标人班子配备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  <w:lang w:eastAsia="zh-CN"/>
              </w:rPr>
              <w:t>项目负责人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董世锋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（注册建造师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证书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编号：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豫241151578329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技术负责人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孟大召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  <w:t>（中级工程师，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证书编号：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C11304070900002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施工员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赵京京（证书编号：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41171041000096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  <w:lang w:eastAsia="zh-CN"/>
              </w:rPr>
              <w:t>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员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博（证书编号：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41171091000139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  <w:lang w:eastAsia="zh-CN"/>
              </w:rPr>
              <w:t>专职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安全员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薛丽娜（证书编号：豫建安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C（2017）1003554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  <w:lang w:eastAsia="zh-CN"/>
              </w:rPr>
              <w:t>造价（预算）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员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冀晓娜（证书编号：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H41160041000082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olor w:val="auto"/>
                <w:sz w:val="21"/>
                <w:szCs w:val="21"/>
                <w:u w:val="none"/>
                <w:lang w:eastAsia="zh-CN"/>
              </w:rPr>
              <w:t>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auto"/>
                <w:sz w:val="21"/>
                <w:szCs w:val="21"/>
                <w:u w:val="none"/>
              </w:rPr>
              <w:t>料员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冀晓东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（证书编号：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411611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1100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</w:tbl>
    <w:p>
      <w:pPr>
        <w:pStyle w:val="2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eastAsia="zh-CN"/>
        </w:rPr>
      </w:pPr>
    </w:p>
    <w:p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40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049B1"/>
    <w:rsid w:val="033A4417"/>
    <w:rsid w:val="06D43DBF"/>
    <w:rsid w:val="0B67436E"/>
    <w:rsid w:val="0F5B42E7"/>
    <w:rsid w:val="14F12542"/>
    <w:rsid w:val="16161A17"/>
    <w:rsid w:val="19123FFF"/>
    <w:rsid w:val="19152ECC"/>
    <w:rsid w:val="2A7C0ED4"/>
    <w:rsid w:val="2E3F792C"/>
    <w:rsid w:val="2F3B70A1"/>
    <w:rsid w:val="40AF2982"/>
    <w:rsid w:val="4279434F"/>
    <w:rsid w:val="48AB7008"/>
    <w:rsid w:val="4C012A4E"/>
    <w:rsid w:val="4ED57313"/>
    <w:rsid w:val="4FE92CCC"/>
    <w:rsid w:val="51E3794D"/>
    <w:rsid w:val="5406418E"/>
    <w:rsid w:val="557C4587"/>
    <w:rsid w:val="56153AAF"/>
    <w:rsid w:val="58A64E27"/>
    <w:rsid w:val="5DF175B2"/>
    <w:rsid w:val="5FB35E46"/>
    <w:rsid w:val="689E0FF1"/>
    <w:rsid w:val="69C74F3E"/>
    <w:rsid w:val="71077820"/>
    <w:rsid w:val="71684289"/>
    <w:rsid w:val="7656751F"/>
    <w:rsid w:val="7D433AE6"/>
    <w:rsid w:val="7EA6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10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blue"/>
    <w:basedOn w:val="5"/>
    <w:qFormat/>
    <w:uiPriority w:val="0"/>
    <w:rPr>
      <w:color w:val="0371C6"/>
      <w:sz w:val="21"/>
      <w:szCs w:val="21"/>
    </w:rPr>
  </w:style>
  <w:style w:type="character" w:customStyle="1" w:styleId="12">
    <w:name w:val="red"/>
    <w:basedOn w:val="5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5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5"/>
    <w:qFormat/>
    <w:uiPriority w:val="0"/>
    <w:rPr>
      <w:color w:val="FF0000"/>
    </w:rPr>
  </w:style>
  <w:style w:type="character" w:customStyle="1" w:styleId="15">
    <w:name w:val="green"/>
    <w:basedOn w:val="5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5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5"/>
    <w:qFormat/>
    <w:uiPriority w:val="0"/>
  </w:style>
  <w:style w:type="character" w:customStyle="1" w:styleId="18">
    <w:name w:val="right"/>
    <w:basedOn w:val="5"/>
    <w:qFormat/>
    <w:uiPriority w:val="0"/>
    <w:rPr>
      <w:color w:val="999999"/>
      <w:sz w:val="18"/>
      <w:szCs w:val="18"/>
    </w:rPr>
  </w:style>
  <w:style w:type="character" w:customStyle="1" w:styleId="19">
    <w:name w:val="gb-jt"/>
    <w:basedOn w:val="5"/>
    <w:qFormat/>
    <w:uiPriority w:val="0"/>
  </w:style>
  <w:style w:type="character" w:customStyle="1" w:styleId="20">
    <w:name w:val="hover"/>
    <w:basedOn w:val="5"/>
    <w:qFormat/>
    <w:uiPriority w:val="0"/>
  </w:style>
  <w:style w:type="character" w:customStyle="1" w:styleId="21">
    <w:name w:val="hover24"/>
    <w:basedOn w:val="5"/>
    <w:qFormat/>
    <w:uiPriority w:val="0"/>
  </w:style>
  <w:style w:type="character" w:customStyle="1" w:styleId="22">
    <w:name w:val="red3"/>
    <w:basedOn w:val="5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</dc:creator>
  <cp:lastModifiedBy>windows</cp:lastModifiedBy>
  <dcterms:modified xsi:type="dcterms:W3CDTF">2019-01-19T09:01:39Z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