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3B8" w:rsidRPr="00514B8B" w:rsidRDefault="002333B8" w:rsidP="002333B8">
      <w:pPr>
        <w:pStyle w:val="a5"/>
        <w:rPr>
          <w:lang w:val="zh-CN"/>
        </w:rPr>
      </w:pPr>
      <w:bookmarkStart w:id="0" w:name="_Toc535840871"/>
      <w:r w:rsidRPr="00E77405">
        <w:rPr>
          <w:rFonts w:hint="eastAsia"/>
          <w:lang w:val="zh-CN"/>
        </w:rPr>
        <w:t>投标分项报价</w:t>
      </w:r>
      <w:r w:rsidRPr="00E77405">
        <w:rPr>
          <w:rFonts w:hint="eastAsia"/>
        </w:rPr>
        <w:t>一</w:t>
      </w:r>
      <w:r w:rsidRPr="00E77405">
        <w:rPr>
          <w:rFonts w:hint="eastAsia"/>
          <w:lang w:val="zh-CN"/>
        </w:rPr>
        <w:t>览表</w:t>
      </w:r>
      <w:bookmarkEnd w:id="0"/>
    </w:p>
    <w:tbl>
      <w:tblPr>
        <w:tblW w:w="14425" w:type="dxa"/>
        <w:jc w:val="center"/>
        <w:tblLayout w:type="fixed"/>
        <w:tblLook w:val="0000"/>
      </w:tblPr>
      <w:tblGrid>
        <w:gridCol w:w="468"/>
        <w:gridCol w:w="1200"/>
        <w:gridCol w:w="954"/>
        <w:gridCol w:w="7371"/>
        <w:gridCol w:w="708"/>
        <w:gridCol w:w="851"/>
        <w:gridCol w:w="850"/>
        <w:gridCol w:w="889"/>
        <w:gridCol w:w="1134"/>
      </w:tblGrid>
      <w:tr w:rsidR="002333B8" w:rsidRPr="00E77405" w:rsidTr="0071559E">
        <w:trPr>
          <w:trHeight w:val="530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E77405">
              <w:rPr>
                <w:rFonts w:ascii="宋体" w:hAnsi="宋体" w:cs="宋体" w:hint="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E77405">
              <w:rPr>
                <w:rFonts w:ascii="宋体" w:hAnsi="宋体" w:cs="宋体" w:hint="eastAsia"/>
                <w:sz w:val="24"/>
                <w:szCs w:val="24"/>
                <w:lang w:val="zh-CN"/>
              </w:rPr>
              <w:t>名</w:t>
            </w:r>
            <w:r w:rsidRPr="00E77405">
              <w:rPr>
                <w:rFonts w:ascii="宋体" w:hAnsi="宋体" w:cs="宋体"/>
                <w:sz w:val="24"/>
                <w:szCs w:val="24"/>
                <w:lang w:val="zh-CN"/>
              </w:rPr>
              <w:t xml:space="preserve"> </w:t>
            </w:r>
            <w:r w:rsidRPr="00E77405">
              <w:rPr>
                <w:rFonts w:ascii="宋体" w:hAnsi="宋体" w:cs="宋体" w:hint="eastAsia"/>
                <w:sz w:val="24"/>
                <w:szCs w:val="24"/>
                <w:lang w:val="zh-CN"/>
              </w:rPr>
              <w:t>称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E77405">
              <w:rPr>
                <w:rFonts w:ascii="宋体" w:hAnsi="宋体" w:cs="宋体" w:hint="eastAsia"/>
                <w:sz w:val="24"/>
                <w:szCs w:val="24"/>
                <w:lang w:val="zh-CN"/>
              </w:rPr>
              <w:t>品牌及型号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E77405">
              <w:rPr>
                <w:rFonts w:ascii="宋体" w:hAnsi="宋体" w:cs="宋体" w:hint="eastAsia"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E77405">
              <w:rPr>
                <w:rFonts w:ascii="宋体" w:hAnsi="宋体" w:cs="宋体" w:hint="eastAsia"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E77405">
              <w:rPr>
                <w:rFonts w:ascii="宋体" w:hAnsi="宋体" w:cs="宋体" w:hint="eastAsia"/>
                <w:sz w:val="24"/>
                <w:szCs w:val="24"/>
                <w:lang w:val="zh-CN"/>
              </w:rPr>
              <w:t>数</w:t>
            </w:r>
            <w:r w:rsidRPr="00E77405">
              <w:rPr>
                <w:rFonts w:ascii="宋体" w:hAnsi="宋体" w:cs="宋体"/>
                <w:sz w:val="24"/>
                <w:szCs w:val="24"/>
                <w:lang w:val="zh-CN"/>
              </w:rPr>
              <w:t xml:space="preserve"> </w:t>
            </w:r>
            <w:r w:rsidRPr="00E77405">
              <w:rPr>
                <w:rFonts w:ascii="宋体" w:hAnsi="宋体" w:cs="宋体" w:hint="eastAsia"/>
                <w:sz w:val="24"/>
                <w:szCs w:val="24"/>
                <w:lang w:val="zh-CN"/>
              </w:rPr>
              <w:t>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E77405">
              <w:rPr>
                <w:rFonts w:ascii="宋体" w:hAnsi="宋体" w:cs="宋体" w:hint="eastAsia"/>
                <w:sz w:val="24"/>
                <w:szCs w:val="24"/>
                <w:lang w:val="zh-CN"/>
              </w:rPr>
              <w:t>单</w:t>
            </w:r>
            <w:r w:rsidRPr="00E77405">
              <w:rPr>
                <w:rFonts w:ascii="宋体" w:hAnsi="宋体" w:cs="宋体"/>
                <w:sz w:val="24"/>
                <w:szCs w:val="24"/>
                <w:lang w:val="zh-CN"/>
              </w:rPr>
              <w:t xml:space="preserve"> </w:t>
            </w:r>
            <w:r w:rsidRPr="00E77405">
              <w:rPr>
                <w:rFonts w:ascii="宋体" w:hAnsi="宋体" w:cs="宋体" w:hint="eastAsia"/>
                <w:sz w:val="24"/>
                <w:szCs w:val="24"/>
                <w:lang w:val="zh-CN"/>
              </w:rPr>
              <w:t>价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E77405">
              <w:rPr>
                <w:rFonts w:ascii="宋体" w:hAnsi="宋体" w:cs="宋体" w:hint="eastAsia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E77405">
              <w:rPr>
                <w:rFonts w:ascii="宋体" w:hAnsi="宋体" w:cs="宋体" w:hint="eastAsia"/>
                <w:sz w:val="24"/>
                <w:szCs w:val="24"/>
                <w:lang w:val="zh-CN"/>
              </w:rPr>
              <w:t>厂家及产地</w:t>
            </w:r>
          </w:p>
        </w:tc>
      </w:tr>
      <w:tr w:rsidR="002333B8" w:rsidRPr="00E77405" w:rsidTr="0071559E"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投药器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尚讯、</w:t>
            </w:r>
            <w:r w:rsidRPr="00EE1C7D">
              <w:rPr>
                <w:rFonts w:ascii="仿宋" w:eastAsia="仿宋" w:hAnsi="仿宋" w:hint="eastAsia"/>
                <w:sz w:val="24"/>
                <w:szCs w:val="24"/>
              </w:rPr>
              <w:t>SX-001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B8" w:rsidRPr="003D44AA" w:rsidRDefault="002333B8" w:rsidP="0071559E">
            <w:pPr>
              <w:spacing w:line="360" w:lineRule="auto"/>
              <w:rPr>
                <w:rFonts w:ascii="宋体" w:hAnsi="宋体"/>
                <w:sz w:val="24"/>
              </w:rPr>
            </w:pPr>
            <w:r w:rsidRPr="003D44AA">
              <w:rPr>
                <w:rFonts w:ascii="宋体" w:hAnsi="宋体" w:hint="eastAsia"/>
                <w:sz w:val="24"/>
              </w:rPr>
              <w:t>1、剂量：0.2-2mL可调，剂量准确度误差≤3%。</w:t>
            </w:r>
          </w:p>
          <w:p w:rsidR="002333B8" w:rsidRPr="003D44AA" w:rsidRDefault="002333B8" w:rsidP="0071559E">
            <w:pPr>
              <w:spacing w:line="360" w:lineRule="auto"/>
              <w:rPr>
                <w:rFonts w:ascii="宋体" w:hAnsi="宋体"/>
                <w:sz w:val="24"/>
              </w:rPr>
            </w:pPr>
            <w:r w:rsidRPr="003D44AA">
              <w:rPr>
                <w:rFonts w:ascii="宋体" w:hAnsi="宋体" w:hint="eastAsia"/>
                <w:sz w:val="24"/>
              </w:rPr>
              <w:t>2、器身密合性：活塞与玻璃管内壁的密合性良好。在承受0.30MPa的水压时，10s内不得有水渗出。</w:t>
            </w:r>
          </w:p>
          <w:p w:rsidR="002333B8" w:rsidRPr="003D44AA" w:rsidRDefault="002333B8" w:rsidP="0071559E">
            <w:pPr>
              <w:spacing w:line="360" w:lineRule="auto"/>
              <w:rPr>
                <w:rFonts w:ascii="宋体" w:hAnsi="宋体"/>
                <w:sz w:val="24"/>
              </w:rPr>
            </w:pPr>
            <w:r w:rsidRPr="003D44AA">
              <w:rPr>
                <w:rFonts w:ascii="宋体" w:hAnsi="宋体" w:hint="eastAsia"/>
                <w:sz w:val="24"/>
              </w:rPr>
              <w:t>3、锥头密合性：锥度应符合GB1962的规定，锥头与枪体组合后在承受0.30MPa的水压</w:t>
            </w:r>
            <w:r>
              <w:rPr>
                <w:rFonts w:ascii="宋体" w:hAnsi="宋体" w:hint="eastAsia"/>
                <w:sz w:val="24"/>
              </w:rPr>
              <w:t>※</w:t>
            </w:r>
            <w:r w:rsidRPr="003D44AA">
              <w:rPr>
                <w:rFonts w:ascii="宋体" w:hAnsi="宋体" w:hint="eastAsia"/>
                <w:sz w:val="24"/>
              </w:rPr>
              <w:t>时，锥头与注射针结合处20s内不得有水滴下。</w:t>
            </w:r>
          </w:p>
          <w:p w:rsidR="002333B8" w:rsidRPr="003D44AA" w:rsidRDefault="002333B8" w:rsidP="0071559E">
            <w:pPr>
              <w:spacing w:line="360" w:lineRule="auto"/>
              <w:rPr>
                <w:rFonts w:ascii="宋体" w:hAnsi="宋体"/>
                <w:sz w:val="24"/>
              </w:rPr>
            </w:pPr>
            <w:r w:rsidRPr="003D44AA">
              <w:rPr>
                <w:rFonts w:ascii="宋体" w:hAnsi="宋体" w:hint="eastAsia"/>
                <w:sz w:val="24"/>
              </w:rPr>
              <w:t>4、残液残留：当连注器的活塞封底与连注器的玻璃管封底相接触时，其残留在玻璃管（包括锥头孔）内的液体不大于0.09mL。</w:t>
            </w:r>
          </w:p>
          <w:p w:rsidR="002333B8" w:rsidRPr="003D44AA" w:rsidRDefault="002333B8" w:rsidP="0071559E">
            <w:pPr>
              <w:spacing w:line="360" w:lineRule="auto"/>
              <w:rPr>
                <w:rFonts w:ascii="宋体" w:hAnsi="宋体"/>
                <w:sz w:val="24"/>
              </w:rPr>
            </w:pPr>
            <w:r w:rsidRPr="003D44AA">
              <w:rPr>
                <w:rFonts w:ascii="宋体" w:hAnsi="宋体" w:hint="eastAsia"/>
                <w:sz w:val="24"/>
              </w:rPr>
              <w:t>疫苗稀释完全后，残留在疫苗病的液体不得大于0.5 mL。</w:t>
            </w:r>
          </w:p>
          <w:p w:rsidR="002333B8" w:rsidRPr="003D44AA" w:rsidRDefault="002333B8" w:rsidP="0071559E">
            <w:pPr>
              <w:spacing w:line="360" w:lineRule="auto"/>
              <w:rPr>
                <w:rFonts w:ascii="宋体" w:hAnsi="宋体"/>
                <w:sz w:val="24"/>
              </w:rPr>
            </w:pPr>
            <w:r w:rsidRPr="003D44AA">
              <w:rPr>
                <w:rFonts w:ascii="宋体" w:hAnsi="宋体" w:hint="eastAsia"/>
                <w:sz w:val="24"/>
              </w:rPr>
              <w:t>5、材质：疫苗接触之处均采用黄铜或医用级高分子材料制作，避免影响疫苗效价。</w:t>
            </w:r>
          </w:p>
          <w:p w:rsidR="002333B8" w:rsidRPr="003D44AA" w:rsidRDefault="002333B8" w:rsidP="0071559E">
            <w:pPr>
              <w:spacing w:line="360" w:lineRule="auto"/>
              <w:rPr>
                <w:rFonts w:ascii="宋体" w:hAnsi="宋体"/>
                <w:sz w:val="24"/>
              </w:rPr>
            </w:pPr>
            <w:r w:rsidRPr="003D44AA">
              <w:rPr>
                <w:rFonts w:ascii="宋体" w:hAnsi="宋体" w:hint="eastAsia"/>
                <w:sz w:val="24"/>
              </w:rPr>
              <w:t>6、连接：设置有投药管、针头安装的锁扣装置，通过更换投药管或针头可实现灌服和注射。具有针头及投药管防脱落功能。</w:t>
            </w:r>
          </w:p>
          <w:p w:rsidR="002333B8" w:rsidRPr="008A49CD" w:rsidRDefault="002333B8" w:rsidP="0071559E">
            <w:pPr>
              <w:spacing w:line="360" w:lineRule="auto"/>
              <w:rPr>
                <w:rFonts w:ascii="宋体" w:hAnsi="宋体"/>
                <w:sz w:val="24"/>
              </w:rPr>
            </w:pPr>
            <w:r w:rsidRPr="003D44AA">
              <w:rPr>
                <w:rFonts w:ascii="宋体" w:hAnsi="宋体" w:hint="eastAsia"/>
                <w:sz w:val="24"/>
              </w:rPr>
              <w:t>7、表面粗糙度：连注器电镀表面粗糙度Ra值不大于0.8μm。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FA2E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4</w:t>
            </w:r>
            <w:r w:rsidR="00FA2E46">
              <w:rPr>
                <w:rFonts w:ascii="宋体" w:hAnsi="宋体" w:cs="宋体" w:hint="eastAsia"/>
                <w:sz w:val="24"/>
                <w:szCs w:val="24"/>
                <w:lang w:val="zh-CN"/>
              </w:rPr>
              <w:t>7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FA2E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28</w:t>
            </w:r>
            <w:r w:rsidR="00FA2E46">
              <w:rPr>
                <w:rFonts w:ascii="宋体" w:hAnsi="宋体" w:cs="宋体" w:hint="eastAsia"/>
                <w:sz w:val="24"/>
                <w:szCs w:val="24"/>
                <w:lang w:val="zh-CN"/>
              </w:rPr>
              <w:t>2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尚讯、浙江</w:t>
            </w:r>
          </w:p>
        </w:tc>
      </w:tr>
      <w:tr w:rsidR="002333B8" w:rsidRPr="00E77405" w:rsidTr="0071559E"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lastRenderedPageBreak/>
              <w:t>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一次性防护服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雷克兰、</w:t>
            </w:r>
            <w:r w:rsidRPr="00A1654F">
              <w:rPr>
                <w:rFonts w:ascii="宋体" w:hAnsi="宋体" w:cs="宋体"/>
                <w:sz w:val="24"/>
                <w:szCs w:val="24"/>
                <w:lang w:val="zh-CN"/>
              </w:rPr>
              <w:t>AMN428ETS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B8" w:rsidRPr="00413795" w:rsidRDefault="002333B8" w:rsidP="0071559E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1、</w:t>
            </w:r>
            <w:r w:rsidRPr="00413795">
              <w:rPr>
                <w:rFonts w:ascii="宋体" w:hAnsi="宋体" w:cs="宋体" w:hint="eastAsia"/>
                <w:kern w:val="0"/>
                <w:sz w:val="24"/>
              </w:rPr>
              <w:t>颜色：</w:t>
            </w:r>
            <w:r>
              <w:rPr>
                <w:rFonts w:ascii="宋体" w:hAnsi="宋体" w:cs="宋体" w:hint="eastAsia"/>
                <w:kern w:val="0"/>
                <w:sz w:val="24"/>
              </w:rPr>
              <w:t>白</w:t>
            </w:r>
            <w:r w:rsidRPr="00413795">
              <w:rPr>
                <w:rFonts w:ascii="宋体" w:hAnsi="宋体" w:cs="宋体" w:hint="eastAsia"/>
                <w:kern w:val="0"/>
                <w:sz w:val="24"/>
              </w:rPr>
              <w:t>色面料。</w:t>
            </w:r>
          </w:p>
          <w:p w:rsidR="002333B8" w:rsidRPr="008A49CD" w:rsidRDefault="002333B8" w:rsidP="0071559E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2、</w:t>
            </w:r>
            <w:r w:rsidRPr="00413795">
              <w:rPr>
                <w:rFonts w:ascii="宋体" w:hAnsi="宋体" w:cs="宋体" w:hint="eastAsia"/>
                <w:kern w:val="0"/>
                <w:sz w:val="24"/>
              </w:rPr>
              <w:t>认证：热合胶带封边，欧标</w:t>
            </w:r>
            <w:r w:rsidRPr="00413795">
              <w:rPr>
                <w:rFonts w:ascii="宋体" w:hAnsi="宋体" w:cs="宋体"/>
                <w:kern w:val="0"/>
                <w:sz w:val="24"/>
              </w:rPr>
              <w:t>4</w:t>
            </w:r>
            <w:r w:rsidRPr="00413795">
              <w:rPr>
                <w:rFonts w:ascii="宋体" w:hAnsi="宋体" w:cs="宋体" w:hint="eastAsia"/>
                <w:kern w:val="0"/>
                <w:sz w:val="24"/>
              </w:rPr>
              <w:t>类及以上防护级别；符合GB19082-2009&lt;医用一次性防护服&gt;的</w:t>
            </w:r>
            <w:r>
              <w:rPr>
                <w:rFonts w:ascii="宋体" w:hAnsi="宋体" w:cs="宋体" w:hint="eastAsia"/>
                <w:kern w:val="0"/>
                <w:sz w:val="24"/>
              </w:rPr>
              <w:t>标准</w:t>
            </w:r>
            <w:r w:rsidRPr="00413795">
              <w:rPr>
                <w:rFonts w:ascii="宋体" w:hAnsi="宋体" w:cs="宋体" w:hint="eastAsia"/>
                <w:kern w:val="0"/>
                <w:sz w:val="24"/>
              </w:rPr>
              <w:t>；EN14126:2003传染性血液及细菌防护；ISO16604:2004血源性病原（Phi-X17噬菌体）6级；ISO22611:2003防微生物气溶胶污染3级；ISO22612:2005抵抗干态微生物穿透3级；EN14126:2003:Annex A防护物理性接触污染型液体物质6级；</w:t>
            </w:r>
            <w:r w:rsidRPr="00413795">
              <w:rPr>
                <w:rFonts w:ascii="宋体" w:hAnsi="宋体" w:cs="宋体"/>
                <w:kern w:val="0"/>
                <w:sz w:val="24"/>
              </w:rPr>
              <w:t xml:space="preserve"> EN 1149</w:t>
            </w:r>
            <w:r w:rsidRPr="00413795">
              <w:rPr>
                <w:rFonts w:ascii="宋体" w:hAnsi="宋体" w:cs="宋体" w:hint="eastAsia"/>
                <w:kern w:val="0"/>
                <w:sz w:val="24"/>
              </w:rPr>
              <w:t>（防静电）。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套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1500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52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78000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雷克兰、潍坊</w:t>
            </w:r>
          </w:p>
        </w:tc>
      </w:tr>
      <w:tr w:rsidR="002333B8" w:rsidRPr="00E77405" w:rsidTr="0071559E"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一次性口罩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3M、9132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B8" w:rsidRPr="00D323F4" w:rsidRDefault="002333B8" w:rsidP="0071559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</w:t>
            </w:r>
            <w:r w:rsidRPr="00D323F4">
              <w:rPr>
                <w:rFonts w:ascii="宋体" w:hAnsi="宋体" w:hint="eastAsia"/>
                <w:sz w:val="24"/>
              </w:rPr>
              <w:t>认证：符合GB2626-2006KN90要求。</w:t>
            </w:r>
          </w:p>
          <w:p w:rsidR="002333B8" w:rsidRPr="00D323F4" w:rsidRDefault="002333B8" w:rsidP="0071559E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323F4">
              <w:rPr>
                <w:rFonts w:ascii="宋体" w:hAnsi="宋体" w:cs="宋体" w:hint="eastAsia"/>
                <w:kern w:val="0"/>
                <w:sz w:val="24"/>
              </w:rPr>
              <w:t>2、材质：内外层为无纺布纤维，过滤层为静电滤棉；</w:t>
            </w:r>
          </w:p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D323F4">
              <w:rPr>
                <w:rFonts w:ascii="宋体" w:hAnsi="宋体" w:hint="eastAsia"/>
                <w:color w:val="000000"/>
                <w:kern w:val="0"/>
                <w:sz w:val="24"/>
              </w:rPr>
              <w:t>3、配置：不带呼吸阀；金属片包裹式鼻梁夹、泡沫鼻梁垫设计；独立包装。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个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1000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10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10000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3M、上海</w:t>
            </w:r>
          </w:p>
        </w:tc>
      </w:tr>
      <w:tr w:rsidR="002333B8" w:rsidRPr="00E77405" w:rsidTr="0071559E"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一次性帽子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爱马斯、19寸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B8" w:rsidRPr="00E77405" w:rsidRDefault="002333B8" w:rsidP="0071559E">
            <w:pPr>
              <w:spacing w:line="360" w:lineRule="auto"/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8A49CD">
              <w:rPr>
                <w:rFonts w:ascii="宋体" w:hAnsi="宋体" w:hint="eastAsia"/>
                <w:sz w:val="24"/>
              </w:rPr>
              <w:t>无纺布、19寸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个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1000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FA2E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0.</w:t>
            </w:r>
            <w:r w:rsidR="00FA2E46">
              <w:rPr>
                <w:rFonts w:ascii="宋体" w:hAnsi="宋体" w:cs="宋体" w:hint="eastAsia"/>
                <w:sz w:val="24"/>
                <w:szCs w:val="24"/>
                <w:lang w:val="zh-CN"/>
              </w:rPr>
              <w:t>21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FA2E46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210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爱马斯、浙江</w:t>
            </w:r>
          </w:p>
        </w:tc>
      </w:tr>
      <w:tr w:rsidR="002333B8" w:rsidRPr="00E77405" w:rsidTr="0071559E"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护目镜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雷克兰、G1580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B8" w:rsidRPr="004F3FC2" w:rsidRDefault="002333B8" w:rsidP="0071559E">
            <w:pPr>
              <w:spacing w:line="360" w:lineRule="auto"/>
              <w:rPr>
                <w:rFonts w:ascii="宋体" w:hAnsi="宋体"/>
                <w:sz w:val="24"/>
              </w:rPr>
            </w:pPr>
            <w:r w:rsidRPr="004F3FC2">
              <w:rPr>
                <w:rFonts w:ascii="宋体" w:hAnsi="宋体" w:hint="eastAsia"/>
                <w:sz w:val="24"/>
              </w:rPr>
              <w:t>1、高透亮弧形大视野镜片，防雾、防刮擦、防冲击、防紫外线、防化学品飞溅等；可与矫正眼镜或半面具搭配使用；</w:t>
            </w:r>
          </w:p>
          <w:p w:rsidR="002333B8" w:rsidRPr="004F3FC2" w:rsidRDefault="002333B8" w:rsidP="0071559E">
            <w:pPr>
              <w:spacing w:line="360" w:lineRule="auto"/>
              <w:rPr>
                <w:rFonts w:ascii="宋体" w:hAnsi="宋体"/>
                <w:sz w:val="24"/>
              </w:rPr>
            </w:pPr>
            <w:r w:rsidRPr="004F3FC2">
              <w:rPr>
                <w:rFonts w:ascii="宋体" w:hAnsi="宋体" w:hint="eastAsia"/>
                <w:sz w:val="24"/>
              </w:rPr>
              <w:t>2、镜框密封圈间接通风口设计；</w:t>
            </w:r>
          </w:p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4F3FC2">
              <w:rPr>
                <w:rFonts w:ascii="宋体" w:hAnsi="宋体" w:hint="eastAsia"/>
                <w:sz w:val="24"/>
              </w:rPr>
              <w:lastRenderedPageBreak/>
              <w:t>3、可调节式头带，多角度旋转头带接口；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lastRenderedPageBreak/>
              <w:t>个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125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FA2E46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28.9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FA2E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36</w:t>
            </w:r>
            <w:r w:rsidR="00FA2E46">
              <w:rPr>
                <w:rFonts w:ascii="宋体" w:hAnsi="宋体" w:cs="宋体" w:hint="eastAsia"/>
                <w:sz w:val="24"/>
                <w:szCs w:val="24"/>
                <w:lang w:val="zh-CN"/>
              </w:rPr>
              <w:t>12.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雷克兰、潍坊</w:t>
            </w:r>
          </w:p>
        </w:tc>
      </w:tr>
      <w:tr w:rsidR="002333B8" w:rsidRPr="00E77405" w:rsidTr="0071559E"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lastRenderedPageBreak/>
              <w:t>6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一次性乳胶手套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爱马斯、单独包装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D1774B">
              <w:rPr>
                <w:rFonts w:ascii="宋体" w:hAnsi="宋体" w:cs="宋体" w:hint="eastAsia"/>
                <w:kern w:val="0"/>
                <w:sz w:val="24"/>
              </w:rPr>
              <w:t>加厚，有粉，单独包装，耐油、耐酸碱，灭菌处理，符合医疗器械卫生要求，可供直接使用，灭菌有效期2年。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1850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1.</w:t>
            </w:r>
            <w:r w:rsidR="00FA2E46">
              <w:rPr>
                <w:rFonts w:ascii="宋体" w:hAnsi="宋体" w:cs="宋体" w:hint="eastAsia"/>
                <w:sz w:val="24"/>
                <w:szCs w:val="24"/>
                <w:lang w:val="zh-CN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5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FA2E46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2127.5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爱马斯、浙江</w:t>
            </w:r>
          </w:p>
        </w:tc>
      </w:tr>
      <w:tr w:rsidR="002333B8" w:rsidRPr="00E77405" w:rsidTr="0071559E"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防化手套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雷克兰、NE15F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373D1E">
              <w:rPr>
                <w:rFonts w:ascii="宋体" w:hAnsi="宋体" w:hint="eastAsia"/>
                <w:sz w:val="24"/>
                <w:szCs w:val="24"/>
              </w:rPr>
              <w:t>材质：丁腈，15 mil(0.381mm)厚，钻石型表面；对溶剂、石油、腐蚀性物质提供优良的化学防护；抗撕裂、抗刺破、抗磨性能；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18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2160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雷克兰、潍坊</w:t>
            </w:r>
          </w:p>
        </w:tc>
      </w:tr>
      <w:tr w:rsidR="002333B8" w:rsidRPr="00E77405" w:rsidTr="0071559E"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医用脱脂棉棒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国产、50g、包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B8" w:rsidRPr="00371510" w:rsidRDefault="002333B8" w:rsidP="0071559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371510">
              <w:rPr>
                <w:rFonts w:ascii="宋体" w:hAnsi="宋体" w:hint="eastAsia"/>
                <w:sz w:val="24"/>
                <w:szCs w:val="24"/>
              </w:rPr>
              <w:t>符合国家标准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棒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16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1600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河南</w:t>
            </w:r>
          </w:p>
        </w:tc>
      </w:tr>
      <w:tr w:rsidR="002333B8" w:rsidRPr="00E77405" w:rsidTr="0071559E"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9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酒精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联昌、500ml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B8" w:rsidRPr="00371510" w:rsidRDefault="002333B8" w:rsidP="0071559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371510">
              <w:rPr>
                <w:rFonts w:ascii="宋体" w:hAnsi="宋体" w:hint="eastAsia"/>
                <w:sz w:val="24"/>
                <w:szCs w:val="24"/>
              </w:rPr>
              <w:t>500ml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30瓶/箱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280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12320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开封、联昌</w:t>
            </w:r>
          </w:p>
        </w:tc>
      </w:tr>
      <w:tr w:rsidR="002333B8" w:rsidRPr="00E77405" w:rsidTr="0071559E"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10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新洁尔灭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联昌、500ml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B8" w:rsidRPr="00371510" w:rsidRDefault="002333B8" w:rsidP="0071559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371510">
              <w:rPr>
                <w:rFonts w:ascii="宋体" w:hAnsi="宋体" w:hint="eastAsia"/>
                <w:sz w:val="24"/>
                <w:szCs w:val="24"/>
              </w:rPr>
              <w:t>5%</w:t>
            </w:r>
            <w:r w:rsidRPr="00371510">
              <w:rPr>
                <w:rFonts w:ascii="宋体" w:hAnsi="宋体"/>
                <w:sz w:val="24"/>
                <w:szCs w:val="24"/>
              </w:rPr>
              <w:t>±</w:t>
            </w:r>
            <w:r w:rsidRPr="00371510">
              <w:rPr>
                <w:rFonts w:ascii="宋体" w:hAnsi="宋体" w:hint="eastAsia"/>
                <w:sz w:val="24"/>
                <w:szCs w:val="24"/>
              </w:rPr>
              <w:t>0.5%；</w:t>
            </w:r>
            <w:r w:rsidRPr="00371510">
              <w:rPr>
                <w:rFonts w:ascii="宋体" w:hAnsi="宋体"/>
                <w:sz w:val="24"/>
                <w:szCs w:val="24"/>
              </w:rPr>
              <w:t>500mL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30瓶/箱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FA2E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3</w:t>
            </w:r>
            <w:r w:rsidR="00FA2E46">
              <w:rPr>
                <w:rFonts w:ascii="宋体" w:hAnsi="宋体" w:cs="宋体" w:hint="eastAsia"/>
                <w:sz w:val="24"/>
                <w:szCs w:val="24"/>
                <w:lang w:val="zh-CN"/>
              </w:rPr>
              <w:t>0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FA2E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1</w:t>
            </w:r>
            <w:r w:rsidR="00FA2E46">
              <w:rPr>
                <w:rFonts w:ascii="宋体" w:hAnsi="宋体" w:cs="宋体" w:hint="eastAsia"/>
                <w:sz w:val="24"/>
                <w:szCs w:val="24"/>
                <w:lang w:val="zh-CN"/>
              </w:rPr>
              <w:t>320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开封、联昌</w:t>
            </w:r>
          </w:p>
        </w:tc>
      </w:tr>
      <w:tr w:rsidR="002333B8" w:rsidRPr="00E77405" w:rsidTr="0071559E"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11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肾上腺素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宁波、1ml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B8" w:rsidRPr="00371510" w:rsidRDefault="002333B8" w:rsidP="0071559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371510">
              <w:rPr>
                <w:rFonts w:ascii="宋体" w:hAnsi="宋体" w:hint="eastAsia"/>
                <w:sz w:val="24"/>
                <w:szCs w:val="24"/>
              </w:rPr>
              <w:t>1ml、符合国家标准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10支/盒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10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宁波</w:t>
            </w:r>
          </w:p>
        </w:tc>
      </w:tr>
      <w:tr w:rsidR="002333B8" w:rsidRPr="00E77405" w:rsidTr="0071559E"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12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生理盐水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国产、250ml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B8" w:rsidRPr="00371510" w:rsidRDefault="002333B8" w:rsidP="0071559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371510">
              <w:rPr>
                <w:rFonts w:ascii="宋体" w:hAnsi="宋体" w:hint="eastAsia"/>
                <w:sz w:val="24"/>
                <w:szCs w:val="24"/>
              </w:rPr>
              <w:t>符合国家标准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40瓶/箱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65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3250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国产</w:t>
            </w:r>
          </w:p>
        </w:tc>
      </w:tr>
      <w:tr w:rsidR="002333B8" w:rsidRPr="00E77405" w:rsidTr="0071559E"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lastRenderedPageBreak/>
              <w:t>13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记号笔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国产、蜡纸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B8" w:rsidRPr="00371510" w:rsidRDefault="002333B8" w:rsidP="0071559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371510">
              <w:rPr>
                <w:rFonts w:ascii="宋体" w:hAnsi="宋体" w:hint="eastAsia"/>
                <w:sz w:val="24"/>
                <w:szCs w:val="24"/>
              </w:rPr>
              <w:t>蜡纸</w:t>
            </w:r>
            <w:r>
              <w:rPr>
                <w:rFonts w:ascii="宋体" w:hAnsi="宋体" w:hint="eastAsia"/>
                <w:sz w:val="24"/>
                <w:szCs w:val="24"/>
              </w:rPr>
              <w:t>，红、绿、蓝搭配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支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  <w:lang w:val="zh-CN"/>
              </w:rPr>
            </w:pPr>
            <w:r w:rsidRPr="00B644B7">
              <w:rPr>
                <w:rFonts w:ascii="宋体" w:hAnsi="宋体" w:cs="宋体" w:hint="eastAsia"/>
                <w:sz w:val="24"/>
                <w:szCs w:val="24"/>
                <w:lang w:val="zh-CN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3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B644B7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国产</w:t>
            </w:r>
          </w:p>
        </w:tc>
      </w:tr>
      <w:tr w:rsidR="002333B8" w:rsidRPr="00E77405" w:rsidTr="0071559E"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715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E77405">
              <w:rPr>
                <w:rFonts w:ascii="宋体" w:hAnsi="宋体" w:cs="宋体" w:hint="eastAsia"/>
                <w:sz w:val="24"/>
                <w:szCs w:val="24"/>
                <w:lang w:val="zh-CN"/>
              </w:rPr>
              <w:t>合</w:t>
            </w:r>
            <w:r w:rsidRPr="00E77405">
              <w:rPr>
                <w:rFonts w:ascii="宋体" w:hAnsi="宋体"/>
                <w:sz w:val="24"/>
                <w:szCs w:val="24"/>
              </w:rPr>
              <w:t xml:space="preserve">  </w:t>
            </w:r>
            <w:r w:rsidRPr="00E77405">
              <w:rPr>
                <w:rFonts w:ascii="宋体" w:hAnsi="宋体" w:cs="宋体" w:hint="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127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B8" w:rsidRPr="00E77405" w:rsidRDefault="002333B8" w:rsidP="00FA2E4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E77405">
              <w:rPr>
                <w:rFonts w:ascii="宋体" w:hAnsi="宋体" w:cs="宋体" w:hint="eastAsia"/>
                <w:sz w:val="24"/>
                <w:szCs w:val="24"/>
                <w:lang w:val="zh-CN"/>
              </w:rPr>
              <w:t>大写：</w:t>
            </w:r>
            <w:r w:rsidRPr="000768B1">
              <w:rPr>
                <w:rFonts w:ascii="宋体" w:hAnsi="宋体" w:cs="仿宋" w:hint="eastAsia"/>
                <w:sz w:val="24"/>
                <w:szCs w:val="24"/>
              </w:rPr>
              <w:t>壹拾叁万</w:t>
            </w:r>
            <w:r w:rsidR="00FA2E46">
              <w:rPr>
                <w:rFonts w:ascii="宋体" w:hAnsi="宋体" w:cs="仿宋" w:hint="eastAsia"/>
                <w:sz w:val="24"/>
                <w:szCs w:val="24"/>
              </w:rPr>
              <w:t>零玖佰</w:t>
            </w:r>
            <w:r w:rsidRPr="000768B1">
              <w:rPr>
                <w:rFonts w:ascii="宋体" w:hAnsi="宋体" w:cs="仿宋" w:hint="eastAsia"/>
                <w:sz w:val="24"/>
                <w:szCs w:val="24"/>
              </w:rPr>
              <w:t>元整</w:t>
            </w:r>
            <w:r w:rsidRPr="00E77405">
              <w:rPr>
                <w:rFonts w:ascii="宋体" w:hAnsi="宋体" w:cs="宋体" w:hint="eastAsia"/>
                <w:sz w:val="24"/>
                <w:szCs w:val="24"/>
                <w:lang w:val="zh-CN"/>
              </w:rPr>
              <w:t xml:space="preserve">　　　小写：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13</w:t>
            </w:r>
            <w:r w:rsidR="00FA2E46">
              <w:rPr>
                <w:rFonts w:ascii="宋体" w:hAnsi="宋体" w:cs="宋体" w:hint="eastAsia"/>
                <w:sz w:val="24"/>
                <w:szCs w:val="24"/>
                <w:lang w:val="zh-CN"/>
              </w:rPr>
              <w:t>090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0.00元</w:t>
            </w:r>
          </w:p>
        </w:tc>
      </w:tr>
    </w:tbl>
    <w:p w:rsidR="002333B8" w:rsidRPr="00E77405" w:rsidRDefault="002333B8" w:rsidP="002333B8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  <w:lang w:val="zh-CN"/>
        </w:rPr>
      </w:pPr>
      <w:r w:rsidRPr="00E77405">
        <w:rPr>
          <w:rFonts w:ascii="宋体" w:hAnsi="宋体" w:cs="宋体" w:hint="eastAsia"/>
          <w:sz w:val="24"/>
          <w:szCs w:val="24"/>
          <w:lang w:val="zh-CN"/>
        </w:rPr>
        <w:t>供应商名称（公章）：</w:t>
      </w:r>
      <w:r w:rsidRPr="00B644B7">
        <w:rPr>
          <w:rFonts w:ascii="宋体" w:hAnsi="宋体" w:cs="仿宋" w:hint="eastAsia"/>
          <w:sz w:val="24"/>
          <w:szCs w:val="24"/>
        </w:rPr>
        <w:t>郑州灵格检测技术有限公司</w:t>
      </w:r>
    </w:p>
    <w:p w:rsidR="002333B8" w:rsidRPr="00514B8B" w:rsidRDefault="002333B8" w:rsidP="002333B8">
      <w:pPr>
        <w:autoSpaceDE w:val="0"/>
        <w:autoSpaceDN w:val="0"/>
        <w:adjustRightInd w:val="0"/>
        <w:spacing w:line="360" w:lineRule="auto"/>
        <w:rPr>
          <w:rFonts w:ascii="宋体" w:hAnsi="宋体" w:cs="宋体" w:hint="eastAsia"/>
          <w:sz w:val="24"/>
          <w:szCs w:val="24"/>
          <w:lang w:val="zh-CN"/>
        </w:rPr>
      </w:pPr>
      <w:r w:rsidRPr="00E77405">
        <w:rPr>
          <w:rFonts w:ascii="宋体" w:hAnsi="宋体" w:cs="宋体" w:hint="eastAsia"/>
          <w:sz w:val="24"/>
          <w:szCs w:val="24"/>
          <w:lang w:val="zh-CN"/>
        </w:rPr>
        <w:t>投标人法定代表人</w:t>
      </w:r>
      <w:r w:rsidRPr="00E77405">
        <w:rPr>
          <w:rFonts w:ascii="宋体" w:hAnsi="宋体" w:cs="宋体"/>
          <w:sz w:val="24"/>
          <w:szCs w:val="24"/>
          <w:lang w:val="zh-CN"/>
        </w:rPr>
        <w:t xml:space="preserve"> </w:t>
      </w:r>
      <w:r w:rsidRPr="00E77405">
        <w:rPr>
          <w:rFonts w:ascii="宋体" w:hAnsi="宋体" w:cs="宋体" w:hint="eastAsia"/>
          <w:sz w:val="24"/>
          <w:szCs w:val="24"/>
          <w:lang w:val="zh-CN"/>
        </w:rPr>
        <w:t>（或授权代表）签字：</w:t>
      </w:r>
      <w:r>
        <w:rPr>
          <w:rFonts w:ascii="宋体" w:hAnsi="宋体" w:cs="宋体" w:hint="eastAsia"/>
          <w:sz w:val="24"/>
          <w:szCs w:val="24"/>
          <w:u w:val="single"/>
          <w:lang w:val="zh-CN"/>
        </w:rPr>
        <w:t xml:space="preserve">            </w:t>
      </w:r>
      <w:r w:rsidRPr="00E77405">
        <w:rPr>
          <w:rFonts w:ascii="宋体" w:hAnsi="宋体" w:cs="宋体"/>
          <w:sz w:val="24"/>
          <w:szCs w:val="24"/>
          <w:lang w:val="zh-CN"/>
        </w:rPr>
        <w:t xml:space="preserve"> </w:t>
      </w:r>
      <w:r>
        <w:rPr>
          <w:rFonts w:ascii="宋体" w:hAnsi="宋体" w:cs="宋体" w:hint="eastAsia"/>
          <w:sz w:val="24"/>
          <w:szCs w:val="24"/>
          <w:lang w:val="zh-CN"/>
        </w:rPr>
        <w:t xml:space="preserve">              </w:t>
      </w:r>
      <w:r>
        <w:rPr>
          <w:rFonts w:ascii="宋体" w:hAnsi="宋体" w:cs="仿宋" w:hint="eastAsia"/>
          <w:sz w:val="24"/>
          <w:szCs w:val="24"/>
        </w:rPr>
        <w:t>2019</w:t>
      </w:r>
      <w:r w:rsidRPr="00E77405">
        <w:rPr>
          <w:rFonts w:ascii="宋体" w:hAnsi="宋体" w:cs="仿宋" w:hint="eastAsia"/>
          <w:sz w:val="24"/>
          <w:szCs w:val="24"/>
        </w:rPr>
        <w:t>年</w:t>
      </w:r>
      <w:r>
        <w:rPr>
          <w:rFonts w:ascii="宋体" w:hAnsi="宋体" w:cs="仿宋" w:hint="eastAsia"/>
          <w:sz w:val="24"/>
          <w:szCs w:val="24"/>
        </w:rPr>
        <w:t>1</w:t>
      </w:r>
      <w:r w:rsidRPr="00E77405">
        <w:rPr>
          <w:rFonts w:ascii="宋体" w:hAnsi="宋体" w:cs="仿宋" w:hint="eastAsia"/>
          <w:sz w:val="24"/>
          <w:szCs w:val="24"/>
        </w:rPr>
        <w:t>月</w:t>
      </w:r>
      <w:r>
        <w:rPr>
          <w:rFonts w:ascii="宋体" w:hAnsi="宋体" w:cs="仿宋" w:hint="eastAsia"/>
          <w:sz w:val="24"/>
          <w:szCs w:val="24"/>
        </w:rPr>
        <w:t>22</w:t>
      </w:r>
      <w:r w:rsidRPr="00E77405">
        <w:rPr>
          <w:rFonts w:ascii="宋体" w:hAnsi="宋体" w:cs="仿宋" w:hint="eastAsia"/>
          <w:sz w:val="24"/>
          <w:szCs w:val="24"/>
        </w:rPr>
        <w:t>日</w:t>
      </w:r>
    </w:p>
    <w:p w:rsidR="005B7401" w:rsidRDefault="005B7401"/>
    <w:sectPr w:rsidR="005B7401" w:rsidSect="002333B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866" w:rsidRDefault="00CC1866" w:rsidP="002333B8">
      <w:r>
        <w:separator/>
      </w:r>
    </w:p>
  </w:endnote>
  <w:endnote w:type="continuationSeparator" w:id="0">
    <w:p w:rsidR="00CC1866" w:rsidRDefault="00CC1866" w:rsidP="002333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866" w:rsidRDefault="00CC1866" w:rsidP="002333B8">
      <w:r>
        <w:separator/>
      </w:r>
    </w:p>
  </w:footnote>
  <w:footnote w:type="continuationSeparator" w:id="0">
    <w:p w:rsidR="00CC1866" w:rsidRDefault="00CC1866" w:rsidP="002333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3B8"/>
    <w:rsid w:val="002333B8"/>
    <w:rsid w:val="005B7401"/>
    <w:rsid w:val="00713265"/>
    <w:rsid w:val="00CC1866"/>
    <w:rsid w:val="00FA2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B8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33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33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33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33B8"/>
    <w:rPr>
      <w:sz w:val="18"/>
      <w:szCs w:val="18"/>
    </w:rPr>
  </w:style>
  <w:style w:type="paragraph" w:styleId="a5">
    <w:name w:val="Title"/>
    <w:basedOn w:val="a"/>
    <w:next w:val="a"/>
    <w:link w:val="Char1"/>
    <w:qFormat/>
    <w:rsid w:val="002333B8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2333B8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240</Words>
  <Characters>1371</Characters>
  <Application>Microsoft Office Word</Application>
  <DocSecurity>0</DocSecurity>
  <Lines>11</Lines>
  <Paragraphs>3</Paragraphs>
  <ScaleCrop>false</ScaleCrop>
  <Company>微软中国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2</cp:revision>
  <dcterms:created xsi:type="dcterms:W3CDTF">2019-01-23T06:25:00Z</dcterms:created>
  <dcterms:modified xsi:type="dcterms:W3CDTF">2019-01-23T06:54:00Z</dcterms:modified>
</cp:coreProperties>
</file>