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98" w:rsidRDefault="00032698" w:rsidP="00032698">
      <w:pPr>
        <w:pStyle w:val="a9"/>
        <w:spacing w:line="360" w:lineRule="auto"/>
        <w:jc w:val="center"/>
        <w:rPr>
          <w:rFonts w:asciiTheme="majorEastAsia" w:eastAsiaTheme="majorEastAsia" w:hAnsiTheme="majorEastAsia"/>
          <w:b/>
          <w:snapToGrid w:val="0"/>
          <w:kern w:val="0"/>
          <w:sz w:val="36"/>
          <w:szCs w:val="36"/>
        </w:rPr>
      </w:pPr>
      <w:bookmarkStart w:id="0" w:name="_Toc505330340"/>
      <w:r>
        <w:rPr>
          <w:rFonts w:asciiTheme="majorEastAsia" w:eastAsiaTheme="majorEastAsia" w:hAnsiTheme="majorEastAsia" w:hint="eastAsia"/>
          <w:b/>
          <w:snapToGrid w:val="0"/>
          <w:kern w:val="0"/>
          <w:sz w:val="36"/>
          <w:szCs w:val="36"/>
        </w:rPr>
        <w:t>投标总报价</w:t>
      </w:r>
    </w:p>
    <w:p w:rsidR="00032698" w:rsidRPr="00930A7C" w:rsidRDefault="00032698" w:rsidP="00032698">
      <w:pPr>
        <w:spacing w:line="360" w:lineRule="auto"/>
        <w:contextualSpacing/>
        <w:rPr>
          <w:rFonts w:asciiTheme="minorEastAsia" w:hAnsiTheme="minorEastAsia"/>
          <w:sz w:val="24"/>
          <w:szCs w:val="24"/>
        </w:rPr>
      </w:pPr>
      <w:r w:rsidRPr="00930A7C">
        <w:rPr>
          <w:rFonts w:asciiTheme="minorEastAsia" w:hAnsiTheme="minorEastAsia" w:hint="eastAsia"/>
          <w:sz w:val="24"/>
          <w:szCs w:val="24"/>
        </w:rPr>
        <w:t>项目编号：</w:t>
      </w:r>
      <w:r w:rsidRPr="00930A7C">
        <w:rPr>
          <w:rFonts w:asciiTheme="minorEastAsia" w:hAnsiTheme="minorEastAsia" w:hint="eastAsia"/>
          <w:sz w:val="24"/>
          <w:szCs w:val="24"/>
        </w:rPr>
        <w:t>ZFCG-T2019002</w:t>
      </w:r>
      <w:r w:rsidRPr="00930A7C">
        <w:rPr>
          <w:rFonts w:asciiTheme="minorEastAsia" w:hAnsiTheme="minorEastAsia" w:hint="eastAsia"/>
          <w:sz w:val="24"/>
          <w:szCs w:val="24"/>
        </w:rPr>
        <w:t>号</w:t>
      </w:r>
    </w:p>
    <w:p w:rsidR="00032698" w:rsidRPr="00930A7C" w:rsidRDefault="00032698" w:rsidP="00032698">
      <w:pPr>
        <w:spacing w:line="360" w:lineRule="auto"/>
        <w:contextualSpacing/>
        <w:rPr>
          <w:rFonts w:asciiTheme="minorEastAsia" w:hAnsiTheme="minorEastAsia"/>
          <w:sz w:val="24"/>
          <w:szCs w:val="24"/>
        </w:rPr>
      </w:pPr>
      <w:r w:rsidRPr="00930A7C">
        <w:rPr>
          <w:rFonts w:asciiTheme="minorEastAsia" w:hAnsiTheme="minorEastAsia" w:hint="eastAsia"/>
          <w:sz w:val="24"/>
          <w:szCs w:val="24"/>
        </w:rPr>
        <w:t>项目名称：</w:t>
      </w:r>
      <w:r w:rsidRPr="00930A7C">
        <w:rPr>
          <w:rFonts w:asciiTheme="minorEastAsia" w:hAnsiTheme="minorEastAsia" w:hint="eastAsia"/>
          <w:sz w:val="24"/>
          <w:szCs w:val="24"/>
        </w:rPr>
        <w:t>2019</w:t>
      </w:r>
      <w:r w:rsidRPr="00930A7C">
        <w:rPr>
          <w:rFonts w:asciiTheme="minorEastAsia" w:hAnsiTheme="minorEastAsia" w:hint="eastAsia"/>
          <w:sz w:val="24"/>
          <w:szCs w:val="24"/>
        </w:rPr>
        <w:t>年市管区域节庆灯饰设置</w:t>
      </w:r>
    </w:p>
    <w:p w:rsidR="00032698" w:rsidRDefault="00032698" w:rsidP="00032698">
      <w:pPr>
        <w:spacing w:line="360" w:lineRule="auto"/>
        <w:contextualSpacing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</w:t>
      </w:r>
      <w:r>
        <w:rPr>
          <w:rFonts w:asciiTheme="minorEastAsia" w:hAnsiTheme="minorEastAsia" w:cs="Arial" w:hint="eastAsia"/>
          <w:sz w:val="24"/>
          <w:szCs w:val="24"/>
        </w:rPr>
        <w:t>单位：元（人民币）</w:t>
      </w:r>
    </w:p>
    <w:tbl>
      <w:tblPr>
        <w:tblW w:w="14318" w:type="dxa"/>
        <w:tblInd w:w="-176" w:type="dxa"/>
        <w:tblLayout w:type="fixed"/>
        <w:tblLook w:val="04A0"/>
      </w:tblPr>
      <w:tblGrid>
        <w:gridCol w:w="1560"/>
        <w:gridCol w:w="3686"/>
        <w:gridCol w:w="5386"/>
        <w:gridCol w:w="2268"/>
        <w:gridCol w:w="1418"/>
      </w:tblGrid>
      <w:tr w:rsidR="00032698" w:rsidTr="00032698">
        <w:trPr>
          <w:trHeight w:val="85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2698" w:rsidRDefault="00032698" w:rsidP="00EB166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标段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2698" w:rsidRDefault="00032698" w:rsidP="00EB166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2698" w:rsidRDefault="00032698" w:rsidP="00EB166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投标报价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2698" w:rsidRDefault="00032698" w:rsidP="00EB166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交付日期（天）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2698" w:rsidRDefault="00032698" w:rsidP="00EB1669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备注</w:t>
            </w:r>
          </w:p>
        </w:tc>
      </w:tr>
      <w:tr w:rsidR="00032698" w:rsidTr="00032698">
        <w:trPr>
          <w:trHeight w:val="85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698" w:rsidRDefault="00032698" w:rsidP="00EB1669">
            <w:pPr>
              <w:autoSpaceDE w:val="0"/>
              <w:autoSpaceDN w:val="0"/>
              <w:spacing w:line="480" w:lineRule="exact"/>
              <w:ind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第一标段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698" w:rsidRPr="00930A7C" w:rsidRDefault="00032698" w:rsidP="00EB1669">
            <w:pPr>
              <w:autoSpaceDE w:val="0"/>
              <w:autoSpaceDN w:val="0"/>
              <w:spacing w:line="480" w:lineRule="exact"/>
              <w:ind w:firstLine="240"/>
              <w:rPr>
                <w:rFonts w:asciiTheme="minorEastAsia" w:hAnsiTheme="minorEastAsia"/>
                <w:sz w:val="24"/>
                <w:szCs w:val="24"/>
              </w:rPr>
            </w:pPr>
            <w:r w:rsidRPr="00930A7C">
              <w:rPr>
                <w:rFonts w:asciiTheme="minorEastAsia" w:hAnsiTheme="minorEastAsia" w:hint="eastAsia"/>
                <w:sz w:val="24"/>
                <w:szCs w:val="24"/>
              </w:rPr>
              <w:t>2019</w:t>
            </w:r>
            <w:r w:rsidRPr="00930A7C">
              <w:rPr>
                <w:rFonts w:asciiTheme="minorEastAsia" w:hAnsiTheme="minorEastAsia" w:hint="eastAsia"/>
                <w:sz w:val="24"/>
                <w:szCs w:val="24"/>
              </w:rPr>
              <w:t>年市管区域节庆灯饰设置</w:t>
            </w:r>
          </w:p>
          <w:p w:rsidR="00032698" w:rsidRPr="00930A7C" w:rsidRDefault="00032698" w:rsidP="00EB1669">
            <w:pPr>
              <w:autoSpaceDE w:val="0"/>
              <w:autoSpaceDN w:val="0"/>
              <w:spacing w:line="480" w:lineRule="exact"/>
              <w:ind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698" w:rsidRDefault="00032698" w:rsidP="00032698">
            <w:pPr>
              <w:autoSpaceDE w:val="0"/>
              <w:autoSpaceDN w:val="0"/>
              <w:spacing w:line="480" w:lineRule="exact"/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 xml:space="preserve">大写：陆拾柒万叁仟　　　　</w:t>
            </w:r>
          </w:p>
          <w:p w:rsidR="00032698" w:rsidRDefault="00032698" w:rsidP="00032698">
            <w:pPr>
              <w:autoSpaceDE w:val="0"/>
              <w:autoSpaceDN w:val="0"/>
              <w:spacing w:line="480" w:lineRule="exact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673000.00</w:t>
            </w: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698" w:rsidRDefault="00032698" w:rsidP="00876527">
            <w:pPr>
              <w:autoSpaceDE w:val="0"/>
              <w:autoSpaceDN w:val="0"/>
              <w:spacing w:line="480" w:lineRule="exact"/>
              <w:ind w:firstLine="240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中标后</w:t>
            </w:r>
            <w:r w:rsidR="00876527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5</w:t>
            </w: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个工作日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698" w:rsidRDefault="00032698" w:rsidP="00EB1669">
            <w:pPr>
              <w:autoSpaceDE w:val="0"/>
              <w:autoSpaceDN w:val="0"/>
              <w:spacing w:line="480" w:lineRule="exact"/>
              <w:ind w:firstLine="240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</w:tr>
      <w:tr w:rsidR="00032698" w:rsidTr="00032698">
        <w:trPr>
          <w:trHeight w:val="85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698" w:rsidRDefault="00032698" w:rsidP="00EB1669">
            <w:pPr>
              <w:autoSpaceDE w:val="0"/>
              <w:autoSpaceDN w:val="0"/>
              <w:spacing w:line="480" w:lineRule="exact"/>
              <w:ind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Arial"/>
                <w:sz w:val="24"/>
                <w:szCs w:val="24"/>
              </w:rPr>
              <w:t>…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698" w:rsidRDefault="00032698" w:rsidP="00EB1669">
            <w:pPr>
              <w:autoSpaceDE w:val="0"/>
              <w:autoSpaceDN w:val="0"/>
              <w:spacing w:line="480" w:lineRule="exact"/>
              <w:ind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698" w:rsidRDefault="00032698" w:rsidP="00EB1669">
            <w:pPr>
              <w:autoSpaceDE w:val="0"/>
              <w:autoSpaceDN w:val="0"/>
              <w:spacing w:line="480" w:lineRule="exact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大写：　　　　　　小写：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698" w:rsidRDefault="00032698" w:rsidP="00EB1669">
            <w:pPr>
              <w:autoSpaceDE w:val="0"/>
              <w:autoSpaceDN w:val="0"/>
              <w:spacing w:line="480" w:lineRule="exact"/>
              <w:ind w:firstLine="240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698" w:rsidRDefault="00032698" w:rsidP="00EB1669">
            <w:pPr>
              <w:autoSpaceDE w:val="0"/>
              <w:autoSpaceDN w:val="0"/>
              <w:spacing w:line="480" w:lineRule="exact"/>
              <w:ind w:firstLine="240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</w:tr>
    </w:tbl>
    <w:p w:rsidR="00032698" w:rsidRPr="00032698" w:rsidRDefault="00032698" w:rsidP="00032698">
      <w:pPr>
        <w:autoSpaceDE w:val="0"/>
        <w:autoSpaceDN w:val="0"/>
        <w:spacing w:line="480" w:lineRule="auto"/>
        <w:rPr>
          <w:rFonts w:asciiTheme="minorEastAsia" w:hAnsiTheme="minorEastAsia" w:cs="宋体"/>
          <w:szCs w:val="24"/>
          <w:u w:val="single"/>
        </w:rPr>
      </w:pPr>
      <w:r>
        <w:rPr>
          <w:rFonts w:asciiTheme="minorEastAsia" w:hAnsiTheme="minorEastAsia" w:cs="宋体" w:hint="eastAsia"/>
          <w:sz w:val="24"/>
          <w:szCs w:val="24"/>
          <w:lang w:val="zh-CN"/>
        </w:rPr>
        <w:t>投标人名称：</w:t>
      </w:r>
      <w:r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  </w:t>
      </w:r>
      <w:r>
        <w:rPr>
          <w:rFonts w:asciiTheme="minorEastAsia" w:hAnsiTheme="minorEastAsia" w:cs="宋体" w:hint="eastAsia"/>
          <w:szCs w:val="24"/>
          <w:u w:val="single"/>
        </w:rPr>
        <w:t>许昌丽平商贸有限公司</w:t>
      </w:r>
      <w:r>
        <w:rPr>
          <w:rFonts w:asciiTheme="minorEastAsia" w:hAnsiTheme="minorEastAsia" w:cs="宋体" w:hint="eastAsia"/>
          <w:sz w:val="24"/>
          <w:szCs w:val="24"/>
          <w:lang w:val="zh-CN"/>
        </w:rPr>
        <w:t>（公章）</w:t>
      </w:r>
    </w:p>
    <w:p w:rsidR="006F5B64" w:rsidRDefault="00032698" w:rsidP="00032698">
      <w:pPr>
        <w:adjustRightInd/>
        <w:snapToGrid/>
        <w:spacing w:after="0"/>
        <w:ind w:firstLineChars="1800" w:firstLine="5783"/>
        <w:rPr>
          <w:rFonts w:asciiTheme="minorEastAsia" w:eastAsiaTheme="minorEastAsia" w:hAnsiTheme="minorEastAsia" w:cs="Times New Roman"/>
          <w:b/>
          <w:sz w:val="32"/>
          <w:szCs w:val="32"/>
        </w:rPr>
      </w:pPr>
      <w:r>
        <w:rPr>
          <w:rFonts w:asciiTheme="minorEastAsia" w:eastAsiaTheme="minorEastAsia" w:hAnsiTheme="minorEastAsia" w:cs="Times New Roman"/>
          <w:b/>
          <w:sz w:val="32"/>
          <w:szCs w:val="32"/>
        </w:rPr>
        <w:br w:type="page"/>
      </w:r>
      <w:r w:rsidR="00271706">
        <w:rPr>
          <w:rFonts w:asciiTheme="minorEastAsia" w:eastAsiaTheme="minorEastAsia" w:hAnsiTheme="minorEastAsia" w:cs="Times New Roman" w:hint="eastAsia"/>
          <w:b/>
          <w:sz w:val="32"/>
          <w:szCs w:val="32"/>
        </w:rPr>
        <w:lastRenderedPageBreak/>
        <w:t>投标分项报价一览表</w:t>
      </w:r>
      <w:bookmarkEnd w:id="0"/>
    </w:p>
    <w:p w:rsidR="006F5B64" w:rsidRDefault="00271706">
      <w:pPr>
        <w:spacing w:line="220" w:lineRule="atLeast"/>
        <w:jc w:val="center"/>
        <w:outlineLvl w:val="0"/>
        <w:rPr>
          <w:rFonts w:asciiTheme="minorEastAsia" w:eastAsiaTheme="minorEastAsia" w:hAnsiTheme="minorEastAsia" w:cs="Times New Roman"/>
          <w:b/>
          <w:sz w:val="32"/>
          <w:szCs w:val="32"/>
        </w:rPr>
      </w:pPr>
      <w:bookmarkStart w:id="1" w:name="_Toc505330341"/>
      <w:r>
        <w:rPr>
          <w:rFonts w:asciiTheme="minorEastAsia" w:eastAsiaTheme="minorEastAsia" w:hAnsiTheme="minorEastAsia" w:cs="Times New Roman" w:hint="eastAsia"/>
          <w:b/>
          <w:sz w:val="32"/>
          <w:szCs w:val="32"/>
          <w:u w:val="single"/>
        </w:rPr>
        <w:t>莲城大道（清潩河—文峰路）</w:t>
      </w:r>
      <w:r>
        <w:rPr>
          <w:rFonts w:asciiTheme="minorEastAsia" w:eastAsiaTheme="minorEastAsia" w:hAnsiTheme="minorEastAsia" w:cs="Times New Roman" w:hint="eastAsia"/>
          <w:b/>
          <w:sz w:val="32"/>
          <w:szCs w:val="32"/>
        </w:rPr>
        <w:t>投标分项报价一览表</w:t>
      </w:r>
    </w:p>
    <w:tbl>
      <w:tblPr>
        <w:tblStyle w:val="af3"/>
        <w:tblW w:w="15452" w:type="dxa"/>
        <w:tblInd w:w="-318" w:type="dxa"/>
        <w:tblLayout w:type="fixed"/>
        <w:tblLook w:val="04A0"/>
      </w:tblPr>
      <w:tblGrid>
        <w:gridCol w:w="566"/>
        <w:gridCol w:w="1561"/>
        <w:gridCol w:w="2554"/>
        <w:gridCol w:w="5135"/>
        <w:gridCol w:w="1094"/>
        <w:gridCol w:w="696"/>
        <w:gridCol w:w="696"/>
        <w:gridCol w:w="696"/>
        <w:gridCol w:w="2454"/>
      </w:tblGrid>
      <w:tr w:rsidR="006F5B64">
        <w:trPr>
          <w:trHeight w:val="454"/>
        </w:trPr>
        <w:tc>
          <w:tcPr>
            <w:tcW w:w="566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561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2554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品牌型号</w:t>
            </w:r>
          </w:p>
        </w:tc>
        <w:tc>
          <w:tcPr>
            <w:tcW w:w="5135" w:type="dxa"/>
          </w:tcPr>
          <w:p w:rsidR="006F5B64" w:rsidRDefault="00271706">
            <w:pPr>
              <w:spacing w:after="0" w:line="220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技术参数</w:t>
            </w:r>
          </w:p>
        </w:tc>
        <w:tc>
          <w:tcPr>
            <w:tcW w:w="1094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696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696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单价</w:t>
            </w:r>
          </w:p>
        </w:tc>
        <w:tc>
          <w:tcPr>
            <w:tcW w:w="696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总价</w:t>
            </w:r>
          </w:p>
        </w:tc>
        <w:tc>
          <w:tcPr>
            <w:tcW w:w="2454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产地及厂家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景观照明灯</w:t>
            </w:r>
          </w:p>
        </w:tc>
        <w:tc>
          <w:tcPr>
            <w:tcW w:w="2554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誉美照明 YMZGJ 50W</w:t>
            </w:r>
          </w:p>
        </w:tc>
        <w:tc>
          <w:tcPr>
            <w:tcW w:w="5135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中国结路灯杆挂架安装；光源LED，电压DC24V,功率50W   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850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85000</w:t>
            </w:r>
          </w:p>
        </w:tc>
        <w:tc>
          <w:tcPr>
            <w:tcW w:w="2454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郑州、郑州誉美灯饰有限公司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配线</w:t>
            </w:r>
          </w:p>
        </w:tc>
        <w:tc>
          <w:tcPr>
            <w:tcW w:w="2554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郑州二厂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RVV 2*1.5</w:t>
            </w:r>
          </w:p>
        </w:tc>
        <w:tc>
          <w:tcPr>
            <w:tcW w:w="5135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RVV 2*1.5 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m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2500</w:t>
            </w:r>
          </w:p>
        </w:tc>
        <w:tc>
          <w:tcPr>
            <w:tcW w:w="2454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郑州、郑州二厂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配管</w:t>
            </w:r>
          </w:p>
        </w:tc>
        <w:tc>
          <w:tcPr>
            <w:tcW w:w="255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日丰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PVC20</w:t>
            </w:r>
          </w:p>
        </w:tc>
        <w:tc>
          <w:tcPr>
            <w:tcW w:w="5135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PVC20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m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8.5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4250</w:t>
            </w:r>
          </w:p>
        </w:tc>
        <w:tc>
          <w:tcPr>
            <w:tcW w:w="2454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广州佛山、日丰集团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255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5135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单式漏电保护开关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3500</w:t>
            </w:r>
          </w:p>
        </w:tc>
        <w:tc>
          <w:tcPr>
            <w:tcW w:w="2454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控制开关</w:t>
            </w:r>
          </w:p>
        </w:tc>
        <w:tc>
          <w:tcPr>
            <w:tcW w:w="255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40A</w:t>
            </w:r>
          </w:p>
        </w:tc>
        <w:tc>
          <w:tcPr>
            <w:tcW w:w="5135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定时器，微电脑时空开关，40A大功率继电器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240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12000</w:t>
            </w:r>
          </w:p>
        </w:tc>
        <w:tc>
          <w:tcPr>
            <w:tcW w:w="2454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景观照明灯</w:t>
            </w:r>
          </w:p>
        </w:tc>
        <w:tc>
          <w:tcPr>
            <w:tcW w:w="2554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誉美照明YMZGJ 50</w:t>
            </w:r>
          </w:p>
        </w:tc>
        <w:tc>
          <w:tcPr>
            <w:tcW w:w="5135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莲花灯路灯杆挂件拆除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55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5500</w:t>
            </w:r>
          </w:p>
        </w:tc>
        <w:tc>
          <w:tcPr>
            <w:tcW w:w="2454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郑州、郑州誉美灯饰有限公司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配线</w:t>
            </w:r>
          </w:p>
        </w:tc>
        <w:tc>
          <w:tcPr>
            <w:tcW w:w="2554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郑州二厂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RVV 2*1.5</w:t>
            </w:r>
          </w:p>
        </w:tc>
        <w:tc>
          <w:tcPr>
            <w:tcW w:w="5135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RVV 2*1.5拆除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m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0.5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250</w:t>
            </w:r>
          </w:p>
        </w:tc>
        <w:tc>
          <w:tcPr>
            <w:tcW w:w="2454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郑州、郑州二厂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配管</w:t>
            </w:r>
          </w:p>
        </w:tc>
        <w:tc>
          <w:tcPr>
            <w:tcW w:w="255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日丰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PVC20</w:t>
            </w:r>
          </w:p>
        </w:tc>
        <w:tc>
          <w:tcPr>
            <w:tcW w:w="5135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PVC20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拆除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m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500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750</w:t>
            </w:r>
          </w:p>
        </w:tc>
        <w:tc>
          <w:tcPr>
            <w:tcW w:w="2454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广州佛山、日丰集团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255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5135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单式漏电保护开关拆除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225</w:t>
            </w:r>
          </w:p>
        </w:tc>
        <w:tc>
          <w:tcPr>
            <w:tcW w:w="2454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255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40A</w:t>
            </w:r>
          </w:p>
        </w:tc>
        <w:tc>
          <w:tcPr>
            <w:tcW w:w="5135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微电脑时空开关，40A大功率继电器拆除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台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650</w:t>
            </w:r>
          </w:p>
        </w:tc>
        <w:tc>
          <w:tcPr>
            <w:tcW w:w="2454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供电系统调试</w:t>
            </w:r>
          </w:p>
        </w:tc>
        <w:tc>
          <w:tcPr>
            <w:tcW w:w="255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5135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供电系统调试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系统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450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450</w:t>
            </w:r>
          </w:p>
        </w:tc>
        <w:tc>
          <w:tcPr>
            <w:tcW w:w="245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3325" w:type="dxa"/>
            <w:gridSpan w:val="7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大写：壹拾壹万伍仟零柒拾伍元整</w:t>
            </w:r>
            <w:bookmarkStart w:id="2" w:name="_GoBack"/>
            <w:bookmarkEnd w:id="2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                小写：115075元</w:t>
            </w:r>
          </w:p>
        </w:tc>
      </w:tr>
    </w:tbl>
    <w:p w:rsidR="006F5B64" w:rsidRDefault="006F5B64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</w:p>
    <w:p w:rsidR="006F5B64" w:rsidRDefault="006F5B64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</w:p>
    <w:p w:rsidR="006F5B64" w:rsidRDefault="00271706">
      <w:pPr>
        <w:spacing w:line="220" w:lineRule="atLeast"/>
        <w:jc w:val="center"/>
        <w:outlineLvl w:val="0"/>
        <w:rPr>
          <w:rFonts w:asciiTheme="minorEastAsia" w:eastAsiaTheme="minorEastAsia" w:hAnsiTheme="minorEastAsia" w:cs="Times New Roman"/>
          <w:b/>
          <w:sz w:val="32"/>
          <w:szCs w:val="32"/>
        </w:rPr>
      </w:pPr>
      <w:r>
        <w:rPr>
          <w:rFonts w:asciiTheme="minorEastAsia" w:eastAsiaTheme="minorEastAsia" w:hAnsiTheme="minorEastAsia" w:cs="Times New Roman" w:hint="eastAsia"/>
          <w:b/>
          <w:sz w:val="32"/>
          <w:szCs w:val="32"/>
          <w:u w:val="single"/>
        </w:rPr>
        <w:lastRenderedPageBreak/>
        <w:t xml:space="preserve">莲城大道—文峰广场外侧 </w:t>
      </w:r>
      <w:r>
        <w:rPr>
          <w:rFonts w:asciiTheme="minorEastAsia" w:eastAsiaTheme="minorEastAsia" w:hAnsiTheme="minorEastAsia" w:cs="Times New Roman" w:hint="eastAsia"/>
          <w:b/>
          <w:sz w:val="32"/>
          <w:szCs w:val="32"/>
        </w:rPr>
        <w:t>投标分项报价一览表</w:t>
      </w:r>
    </w:p>
    <w:tbl>
      <w:tblPr>
        <w:tblStyle w:val="af3"/>
        <w:tblW w:w="15168" w:type="dxa"/>
        <w:tblInd w:w="-318" w:type="dxa"/>
        <w:tblLayout w:type="fixed"/>
        <w:tblLook w:val="04A0"/>
      </w:tblPr>
      <w:tblGrid>
        <w:gridCol w:w="566"/>
        <w:gridCol w:w="1561"/>
        <w:gridCol w:w="2410"/>
        <w:gridCol w:w="5279"/>
        <w:gridCol w:w="1094"/>
        <w:gridCol w:w="696"/>
        <w:gridCol w:w="696"/>
        <w:gridCol w:w="696"/>
        <w:gridCol w:w="2170"/>
      </w:tblGrid>
      <w:tr w:rsidR="006F5B64">
        <w:trPr>
          <w:trHeight w:val="374"/>
        </w:trPr>
        <w:tc>
          <w:tcPr>
            <w:tcW w:w="566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561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2410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品牌型号</w:t>
            </w:r>
          </w:p>
        </w:tc>
        <w:tc>
          <w:tcPr>
            <w:tcW w:w="5279" w:type="dxa"/>
          </w:tcPr>
          <w:p w:rsidR="006F5B64" w:rsidRDefault="00271706">
            <w:pPr>
              <w:spacing w:after="0" w:line="220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技术参数</w:t>
            </w:r>
          </w:p>
        </w:tc>
        <w:tc>
          <w:tcPr>
            <w:tcW w:w="1094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696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696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单价</w:t>
            </w:r>
          </w:p>
        </w:tc>
        <w:tc>
          <w:tcPr>
            <w:tcW w:w="696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总价</w:t>
            </w:r>
          </w:p>
        </w:tc>
        <w:tc>
          <w:tcPr>
            <w:tcW w:w="2170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产地及厂家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景观照明灯</w:t>
            </w:r>
          </w:p>
        </w:tc>
        <w:tc>
          <w:tcPr>
            <w:tcW w:w="2410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/</w:t>
            </w:r>
          </w:p>
        </w:tc>
        <w:tc>
          <w:tcPr>
            <w:tcW w:w="527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用去年的老灯笼安装；电压DC24V,功率12W，直径300MM,亚克力，光源LED,晶元芯片，加记忆控制模块   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600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18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10800</w:t>
            </w:r>
          </w:p>
        </w:tc>
        <w:tc>
          <w:tcPr>
            <w:tcW w:w="217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/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景观照明灯</w:t>
            </w:r>
          </w:p>
        </w:tc>
        <w:tc>
          <w:tcPr>
            <w:tcW w:w="2410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誉美照明  YMCD10M</w:t>
            </w:r>
          </w:p>
        </w:tc>
        <w:tc>
          <w:tcPr>
            <w:tcW w:w="527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LED串灯，灌胶铜芯灯串，黄光带控制可调节模式，10M/串，100珠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7500</w:t>
            </w:r>
          </w:p>
        </w:tc>
        <w:tc>
          <w:tcPr>
            <w:tcW w:w="217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郑州、郑州誉美灯饰有限公司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配线</w:t>
            </w:r>
          </w:p>
        </w:tc>
        <w:tc>
          <w:tcPr>
            <w:tcW w:w="2410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郑州二厂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RVV 2*1.5</w:t>
            </w:r>
          </w:p>
        </w:tc>
        <w:tc>
          <w:tcPr>
            <w:tcW w:w="527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RVV 2*1.5 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m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2500</w:t>
            </w:r>
          </w:p>
        </w:tc>
        <w:tc>
          <w:tcPr>
            <w:tcW w:w="217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郑州、郑州二厂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241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527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单式漏电保护开关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700</w:t>
            </w:r>
          </w:p>
        </w:tc>
        <w:tc>
          <w:tcPr>
            <w:tcW w:w="2170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487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控制开关</w:t>
            </w:r>
          </w:p>
        </w:tc>
        <w:tc>
          <w:tcPr>
            <w:tcW w:w="241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40A</w:t>
            </w:r>
          </w:p>
        </w:tc>
        <w:tc>
          <w:tcPr>
            <w:tcW w:w="527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定时器，微电脑时空开关，40A大功率继电器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6F5B64" w:rsidRDefault="00271706" w:rsidP="00EB1669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="00EB16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6F5B64" w:rsidRDefault="00EB1669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2100</w:t>
            </w:r>
          </w:p>
        </w:tc>
        <w:tc>
          <w:tcPr>
            <w:tcW w:w="2170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景观照明灯</w:t>
            </w:r>
          </w:p>
        </w:tc>
        <w:tc>
          <w:tcPr>
            <w:tcW w:w="2410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/</w:t>
            </w:r>
          </w:p>
        </w:tc>
        <w:tc>
          <w:tcPr>
            <w:tcW w:w="527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去年的老灯笼保护性拆除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600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4800</w:t>
            </w:r>
          </w:p>
        </w:tc>
        <w:tc>
          <w:tcPr>
            <w:tcW w:w="217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/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景观照明灯</w:t>
            </w:r>
          </w:p>
        </w:tc>
        <w:tc>
          <w:tcPr>
            <w:tcW w:w="2410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誉美照明  YMCD10M</w:t>
            </w:r>
          </w:p>
        </w:tc>
        <w:tc>
          <w:tcPr>
            <w:tcW w:w="527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LED串灯，灌胶铜芯灯串，黄光带控制可调节模式，10M/串，100珠  拆除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4.5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1350</w:t>
            </w:r>
          </w:p>
        </w:tc>
        <w:tc>
          <w:tcPr>
            <w:tcW w:w="217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郑州、郑州誉美灯饰有限公司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配线</w:t>
            </w:r>
          </w:p>
        </w:tc>
        <w:tc>
          <w:tcPr>
            <w:tcW w:w="2410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郑州二厂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RVV 2*1.5</w:t>
            </w:r>
          </w:p>
        </w:tc>
        <w:tc>
          <w:tcPr>
            <w:tcW w:w="527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RVV 2*1.5拆除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m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0.5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250</w:t>
            </w:r>
          </w:p>
        </w:tc>
        <w:tc>
          <w:tcPr>
            <w:tcW w:w="217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郑州、郑州二厂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241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527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单式漏电保护开关拆除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2170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241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40A</w:t>
            </w:r>
          </w:p>
        </w:tc>
        <w:tc>
          <w:tcPr>
            <w:tcW w:w="527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微电脑时空开关，40A大功率继电器拆除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台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130</w:t>
            </w:r>
          </w:p>
        </w:tc>
        <w:tc>
          <w:tcPr>
            <w:tcW w:w="2170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供电系统调试</w:t>
            </w:r>
          </w:p>
        </w:tc>
        <w:tc>
          <w:tcPr>
            <w:tcW w:w="241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/</w:t>
            </w:r>
          </w:p>
        </w:tc>
        <w:tc>
          <w:tcPr>
            <w:tcW w:w="527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供电系统调试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系统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450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450</w:t>
            </w:r>
          </w:p>
        </w:tc>
        <w:tc>
          <w:tcPr>
            <w:tcW w:w="217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/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3041" w:type="dxa"/>
            <w:gridSpan w:val="7"/>
            <w:vAlign w:val="center"/>
          </w:tcPr>
          <w:p w:rsidR="006F5B64" w:rsidRDefault="00271706" w:rsidP="00EB1669">
            <w:pPr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大写：叁万零玖佰贰拾伍元整                   小写：30</w:t>
            </w:r>
            <w:r w:rsidR="00EB166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25元</w:t>
            </w:r>
          </w:p>
        </w:tc>
      </w:tr>
    </w:tbl>
    <w:p w:rsidR="006F5B64" w:rsidRDefault="006F5B64">
      <w:pPr>
        <w:spacing w:line="220" w:lineRule="atLeast"/>
        <w:jc w:val="both"/>
        <w:outlineLvl w:val="0"/>
        <w:rPr>
          <w:rFonts w:asciiTheme="minorEastAsia" w:eastAsiaTheme="minorEastAsia" w:hAnsiTheme="minorEastAsia" w:cs="Times New Roman"/>
          <w:b/>
          <w:sz w:val="32"/>
          <w:szCs w:val="32"/>
        </w:rPr>
      </w:pPr>
    </w:p>
    <w:p w:rsidR="006F5B64" w:rsidRDefault="00271706">
      <w:pPr>
        <w:spacing w:line="220" w:lineRule="atLeast"/>
        <w:jc w:val="center"/>
        <w:outlineLvl w:val="0"/>
        <w:rPr>
          <w:rFonts w:asciiTheme="minorEastAsia" w:eastAsiaTheme="minorEastAsia" w:hAnsiTheme="minorEastAsia" w:cs="Times New Roman"/>
          <w:b/>
          <w:sz w:val="32"/>
          <w:szCs w:val="32"/>
        </w:rPr>
      </w:pPr>
      <w:r>
        <w:rPr>
          <w:rFonts w:asciiTheme="minorEastAsia" w:eastAsiaTheme="minorEastAsia" w:hAnsiTheme="minorEastAsia" w:cs="Times New Roman" w:hint="eastAsia"/>
          <w:b/>
          <w:sz w:val="32"/>
          <w:szCs w:val="32"/>
          <w:u w:val="single"/>
        </w:rPr>
        <w:lastRenderedPageBreak/>
        <w:t xml:space="preserve">建设路 </w:t>
      </w:r>
      <w:r>
        <w:rPr>
          <w:rFonts w:asciiTheme="minorEastAsia" w:eastAsiaTheme="minorEastAsia" w:hAnsiTheme="minorEastAsia" w:cs="Times New Roman" w:hint="eastAsia"/>
          <w:b/>
          <w:sz w:val="32"/>
          <w:szCs w:val="32"/>
        </w:rPr>
        <w:t>投标分项报价一览表</w:t>
      </w:r>
    </w:p>
    <w:tbl>
      <w:tblPr>
        <w:tblStyle w:val="af3"/>
        <w:tblW w:w="15310" w:type="dxa"/>
        <w:tblInd w:w="-318" w:type="dxa"/>
        <w:tblLayout w:type="fixed"/>
        <w:tblLook w:val="04A0"/>
      </w:tblPr>
      <w:tblGrid>
        <w:gridCol w:w="566"/>
        <w:gridCol w:w="1561"/>
        <w:gridCol w:w="2378"/>
        <w:gridCol w:w="5450"/>
        <w:gridCol w:w="955"/>
        <w:gridCol w:w="696"/>
        <w:gridCol w:w="696"/>
        <w:gridCol w:w="696"/>
        <w:gridCol w:w="2312"/>
      </w:tblGrid>
      <w:tr w:rsidR="006F5B64">
        <w:trPr>
          <w:trHeight w:val="374"/>
        </w:trPr>
        <w:tc>
          <w:tcPr>
            <w:tcW w:w="566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561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2378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品牌型号</w:t>
            </w:r>
          </w:p>
        </w:tc>
        <w:tc>
          <w:tcPr>
            <w:tcW w:w="5450" w:type="dxa"/>
          </w:tcPr>
          <w:p w:rsidR="006F5B64" w:rsidRDefault="00271706">
            <w:pPr>
              <w:spacing w:after="0" w:line="220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技术参数</w:t>
            </w:r>
          </w:p>
        </w:tc>
        <w:tc>
          <w:tcPr>
            <w:tcW w:w="955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696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696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单价</w:t>
            </w:r>
          </w:p>
        </w:tc>
        <w:tc>
          <w:tcPr>
            <w:tcW w:w="696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总价</w:t>
            </w:r>
          </w:p>
        </w:tc>
        <w:tc>
          <w:tcPr>
            <w:tcW w:w="2312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产地及厂家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景观照明灯</w:t>
            </w:r>
          </w:p>
        </w:tc>
        <w:tc>
          <w:tcPr>
            <w:tcW w:w="2378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誉美照明  YMDL150D</w:t>
            </w:r>
          </w:p>
        </w:tc>
        <w:tc>
          <w:tcPr>
            <w:tcW w:w="54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树挂灯笼150MM，DC24V,光源LED，晶元芯片，加记忆控制模块</w:t>
            </w:r>
          </w:p>
        </w:tc>
        <w:tc>
          <w:tcPr>
            <w:tcW w:w="955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6900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38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262200</w:t>
            </w:r>
          </w:p>
        </w:tc>
        <w:tc>
          <w:tcPr>
            <w:tcW w:w="231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郑州、郑州誉美灯饰有限公司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景观照明灯</w:t>
            </w:r>
          </w:p>
        </w:tc>
        <w:tc>
          <w:tcPr>
            <w:tcW w:w="2378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誉美照明YMCD10M</w:t>
            </w:r>
          </w:p>
        </w:tc>
        <w:tc>
          <w:tcPr>
            <w:tcW w:w="54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LED串灯，灌胶铜芯灯串，黄光带控制可调节模式，10M/串，100珠</w:t>
            </w:r>
          </w:p>
        </w:tc>
        <w:tc>
          <w:tcPr>
            <w:tcW w:w="955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1500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45000</w:t>
            </w:r>
          </w:p>
        </w:tc>
        <w:tc>
          <w:tcPr>
            <w:tcW w:w="231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郑州、郑州誉美灯饰有限公司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配线</w:t>
            </w:r>
          </w:p>
        </w:tc>
        <w:tc>
          <w:tcPr>
            <w:tcW w:w="2378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郑州二厂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RVV 2*1.5</w:t>
            </w:r>
          </w:p>
        </w:tc>
        <w:tc>
          <w:tcPr>
            <w:tcW w:w="54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RVV 2*1.5 </w:t>
            </w:r>
          </w:p>
        </w:tc>
        <w:tc>
          <w:tcPr>
            <w:tcW w:w="955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m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5700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28500</w:t>
            </w:r>
          </w:p>
        </w:tc>
        <w:tc>
          <w:tcPr>
            <w:tcW w:w="231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郑州、郑州二厂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配管</w:t>
            </w:r>
          </w:p>
        </w:tc>
        <w:tc>
          <w:tcPr>
            <w:tcW w:w="2378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日丰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PVC20</w:t>
            </w:r>
          </w:p>
        </w:tc>
        <w:tc>
          <w:tcPr>
            <w:tcW w:w="54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PVC20</w:t>
            </w:r>
          </w:p>
        </w:tc>
        <w:tc>
          <w:tcPr>
            <w:tcW w:w="955" w:type="dxa"/>
            <w:vAlign w:val="center"/>
          </w:tcPr>
          <w:p w:rsidR="006F5B64" w:rsidRDefault="00A7569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m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8.5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6800</w:t>
            </w:r>
          </w:p>
        </w:tc>
        <w:tc>
          <w:tcPr>
            <w:tcW w:w="231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佛山、日丰集团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2378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54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单式漏电保护开关</w:t>
            </w:r>
          </w:p>
        </w:tc>
        <w:tc>
          <w:tcPr>
            <w:tcW w:w="955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65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4550</w:t>
            </w:r>
          </w:p>
        </w:tc>
        <w:tc>
          <w:tcPr>
            <w:tcW w:w="2312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控制开关</w:t>
            </w:r>
          </w:p>
        </w:tc>
        <w:tc>
          <w:tcPr>
            <w:tcW w:w="2378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40A</w:t>
            </w:r>
          </w:p>
        </w:tc>
        <w:tc>
          <w:tcPr>
            <w:tcW w:w="54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定时器，微电脑时空开关，40A大功率继电器</w:t>
            </w:r>
          </w:p>
        </w:tc>
        <w:tc>
          <w:tcPr>
            <w:tcW w:w="955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65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240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15600</w:t>
            </w:r>
          </w:p>
        </w:tc>
        <w:tc>
          <w:tcPr>
            <w:tcW w:w="2312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景观照明灯</w:t>
            </w:r>
          </w:p>
        </w:tc>
        <w:tc>
          <w:tcPr>
            <w:tcW w:w="2378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誉美照明  YMDL150D</w:t>
            </w:r>
          </w:p>
        </w:tc>
        <w:tc>
          <w:tcPr>
            <w:tcW w:w="54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灯笼挂件拆除</w:t>
            </w:r>
          </w:p>
        </w:tc>
        <w:tc>
          <w:tcPr>
            <w:tcW w:w="955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6900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4.5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31050</w:t>
            </w:r>
          </w:p>
        </w:tc>
        <w:tc>
          <w:tcPr>
            <w:tcW w:w="231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郑州、郑州誉美灯饰有限公司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景观照明灯</w:t>
            </w:r>
          </w:p>
        </w:tc>
        <w:tc>
          <w:tcPr>
            <w:tcW w:w="2378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誉美照明YMCD10M</w:t>
            </w:r>
          </w:p>
        </w:tc>
        <w:tc>
          <w:tcPr>
            <w:tcW w:w="54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LED串灯拆除</w:t>
            </w:r>
          </w:p>
        </w:tc>
        <w:tc>
          <w:tcPr>
            <w:tcW w:w="955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1500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4.5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6750</w:t>
            </w:r>
          </w:p>
        </w:tc>
        <w:tc>
          <w:tcPr>
            <w:tcW w:w="231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郑州、郑州誉美灯饰有限公司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配线</w:t>
            </w:r>
          </w:p>
        </w:tc>
        <w:tc>
          <w:tcPr>
            <w:tcW w:w="2378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郑州二厂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RVV 2*1.5</w:t>
            </w:r>
          </w:p>
        </w:tc>
        <w:tc>
          <w:tcPr>
            <w:tcW w:w="54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RVV 2*1.5拆除</w:t>
            </w:r>
          </w:p>
        </w:tc>
        <w:tc>
          <w:tcPr>
            <w:tcW w:w="955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m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5700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0.5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2850</w:t>
            </w:r>
          </w:p>
        </w:tc>
        <w:tc>
          <w:tcPr>
            <w:tcW w:w="231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郑州、郑州二厂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配管</w:t>
            </w:r>
          </w:p>
        </w:tc>
        <w:tc>
          <w:tcPr>
            <w:tcW w:w="2378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日丰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PVC20</w:t>
            </w:r>
          </w:p>
        </w:tc>
        <w:tc>
          <w:tcPr>
            <w:tcW w:w="54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PVC20穿线管拆除</w:t>
            </w:r>
          </w:p>
        </w:tc>
        <w:tc>
          <w:tcPr>
            <w:tcW w:w="955" w:type="dxa"/>
            <w:vAlign w:val="center"/>
          </w:tcPr>
          <w:p w:rsidR="006F5B64" w:rsidRDefault="00A7569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m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1.5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1200</w:t>
            </w:r>
          </w:p>
        </w:tc>
        <w:tc>
          <w:tcPr>
            <w:tcW w:w="231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佛山、日丰集团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2378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54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单式漏电保护开关拆除</w:t>
            </w:r>
          </w:p>
        </w:tc>
        <w:tc>
          <w:tcPr>
            <w:tcW w:w="955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65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292.5</w:t>
            </w:r>
          </w:p>
        </w:tc>
        <w:tc>
          <w:tcPr>
            <w:tcW w:w="2312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2378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40A</w:t>
            </w:r>
          </w:p>
        </w:tc>
        <w:tc>
          <w:tcPr>
            <w:tcW w:w="54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定时器，微电脑时空开关，40A大功率继电器拆除</w:t>
            </w:r>
          </w:p>
        </w:tc>
        <w:tc>
          <w:tcPr>
            <w:tcW w:w="955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台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65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845</w:t>
            </w:r>
          </w:p>
        </w:tc>
        <w:tc>
          <w:tcPr>
            <w:tcW w:w="2312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供电系统调试</w:t>
            </w:r>
          </w:p>
        </w:tc>
        <w:tc>
          <w:tcPr>
            <w:tcW w:w="2378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54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供电系统调试</w:t>
            </w:r>
          </w:p>
        </w:tc>
        <w:tc>
          <w:tcPr>
            <w:tcW w:w="955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系统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450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450</w:t>
            </w:r>
          </w:p>
        </w:tc>
        <w:tc>
          <w:tcPr>
            <w:tcW w:w="231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3183" w:type="dxa"/>
            <w:gridSpan w:val="7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大写：肆拾万零陆仟零捌拾柒元伍角                   小写：406087.5元</w:t>
            </w:r>
          </w:p>
        </w:tc>
      </w:tr>
    </w:tbl>
    <w:p w:rsidR="006F5B64" w:rsidRDefault="006F5B64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</w:p>
    <w:p w:rsidR="006F5B64" w:rsidRDefault="00271706">
      <w:pPr>
        <w:spacing w:line="220" w:lineRule="atLeast"/>
        <w:jc w:val="center"/>
        <w:outlineLvl w:val="0"/>
        <w:rPr>
          <w:rFonts w:asciiTheme="minorEastAsia" w:eastAsiaTheme="minorEastAsia" w:hAnsiTheme="minorEastAsia" w:cs="Times New Roman"/>
          <w:b/>
          <w:sz w:val="32"/>
          <w:szCs w:val="32"/>
        </w:rPr>
      </w:pPr>
      <w:r>
        <w:rPr>
          <w:rFonts w:asciiTheme="minorEastAsia" w:eastAsiaTheme="minorEastAsia" w:hAnsiTheme="minorEastAsia" w:cs="Times New Roman" w:hint="eastAsia"/>
          <w:b/>
          <w:sz w:val="32"/>
          <w:szCs w:val="32"/>
          <w:u w:val="single"/>
        </w:rPr>
        <w:t xml:space="preserve">建设路牌坊 </w:t>
      </w:r>
      <w:r>
        <w:rPr>
          <w:rFonts w:asciiTheme="minorEastAsia" w:eastAsiaTheme="minorEastAsia" w:hAnsiTheme="minorEastAsia" w:cs="Times New Roman" w:hint="eastAsia"/>
          <w:b/>
          <w:sz w:val="32"/>
          <w:szCs w:val="32"/>
        </w:rPr>
        <w:t>投标分项报价一览表</w:t>
      </w:r>
    </w:p>
    <w:tbl>
      <w:tblPr>
        <w:tblStyle w:val="af3"/>
        <w:tblW w:w="15168" w:type="dxa"/>
        <w:tblInd w:w="-318" w:type="dxa"/>
        <w:tblLayout w:type="fixed"/>
        <w:tblLook w:val="04A0"/>
      </w:tblPr>
      <w:tblGrid>
        <w:gridCol w:w="566"/>
        <w:gridCol w:w="1561"/>
        <w:gridCol w:w="2469"/>
        <w:gridCol w:w="5220"/>
        <w:gridCol w:w="1094"/>
        <w:gridCol w:w="696"/>
        <w:gridCol w:w="696"/>
        <w:gridCol w:w="696"/>
        <w:gridCol w:w="2170"/>
      </w:tblGrid>
      <w:tr w:rsidR="006F5B64">
        <w:trPr>
          <w:trHeight w:val="374"/>
        </w:trPr>
        <w:tc>
          <w:tcPr>
            <w:tcW w:w="566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561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2469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品牌型号</w:t>
            </w:r>
          </w:p>
        </w:tc>
        <w:tc>
          <w:tcPr>
            <w:tcW w:w="5220" w:type="dxa"/>
          </w:tcPr>
          <w:p w:rsidR="006F5B64" w:rsidRDefault="00271706">
            <w:pPr>
              <w:spacing w:after="0" w:line="220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技术参数</w:t>
            </w:r>
          </w:p>
        </w:tc>
        <w:tc>
          <w:tcPr>
            <w:tcW w:w="1094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696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696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单价</w:t>
            </w:r>
          </w:p>
        </w:tc>
        <w:tc>
          <w:tcPr>
            <w:tcW w:w="696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总价</w:t>
            </w:r>
          </w:p>
        </w:tc>
        <w:tc>
          <w:tcPr>
            <w:tcW w:w="2170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产地及厂家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景观照明灯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誉美照明  YMDL420D</w:t>
            </w:r>
          </w:p>
        </w:tc>
        <w:tc>
          <w:tcPr>
            <w:tcW w:w="522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树挂灯笼420MM安装，DC24V,亚克力，加记忆控制模块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62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220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13640</w:t>
            </w:r>
          </w:p>
        </w:tc>
        <w:tc>
          <w:tcPr>
            <w:tcW w:w="217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郑州、郑州誉美灯饰有限公司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配线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郑州二厂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RVV 2*1.5</w:t>
            </w:r>
          </w:p>
        </w:tc>
        <w:tc>
          <w:tcPr>
            <w:tcW w:w="522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RVV 2*2.5 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m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5.4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648</w:t>
            </w:r>
          </w:p>
        </w:tc>
        <w:tc>
          <w:tcPr>
            <w:tcW w:w="217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郑州、郑州二厂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522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单式漏电保护开关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</w:t>
            </w:r>
          </w:p>
        </w:tc>
        <w:tc>
          <w:tcPr>
            <w:tcW w:w="2170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控制开关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40A</w:t>
            </w:r>
          </w:p>
        </w:tc>
        <w:tc>
          <w:tcPr>
            <w:tcW w:w="522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定时器，微电脑时空开关，40A大功率继电器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240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240</w:t>
            </w:r>
          </w:p>
        </w:tc>
        <w:tc>
          <w:tcPr>
            <w:tcW w:w="2170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配管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国标 6钢丝</w:t>
            </w:r>
          </w:p>
        </w:tc>
        <w:tc>
          <w:tcPr>
            <w:tcW w:w="522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6钢丝，安装及破坏性拆除</w:t>
            </w:r>
          </w:p>
        </w:tc>
        <w:tc>
          <w:tcPr>
            <w:tcW w:w="1094" w:type="dxa"/>
            <w:vAlign w:val="center"/>
          </w:tcPr>
          <w:p w:rsidR="006F5B64" w:rsidRDefault="00A7569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m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35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455</w:t>
            </w:r>
          </w:p>
        </w:tc>
        <w:tc>
          <w:tcPr>
            <w:tcW w:w="217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河南周口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景观照明灯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誉美照明  YMDL420D</w:t>
            </w:r>
          </w:p>
        </w:tc>
        <w:tc>
          <w:tcPr>
            <w:tcW w:w="522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灯笼挂件拆除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62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310</w:t>
            </w:r>
          </w:p>
        </w:tc>
        <w:tc>
          <w:tcPr>
            <w:tcW w:w="217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郑州、郑州誉美灯饰有限公司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配线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郑州二厂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RVV 2*1.5</w:t>
            </w:r>
          </w:p>
        </w:tc>
        <w:tc>
          <w:tcPr>
            <w:tcW w:w="522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RVV 2*2.5拆除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m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0.5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60</w:t>
            </w:r>
          </w:p>
        </w:tc>
        <w:tc>
          <w:tcPr>
            <w:tcW w:w="217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郑州、郑州二厂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522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单式漏电保护开关拆除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70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40A</w:t>
            </w:r>
          </w:p>
        </w:tc>
        <w:tc>
          <w:tcPr>
            <w:tcW w:w="522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定时器，微电脑时空开关，40A大功率继电器拆除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台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170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供电系统调试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522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供电系统调试</w:t>
            </w:r>
          </w:p>
        </w:tc>
        <w:tc>
          <w:tcPr>
            <w:tcW w:w="109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系统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450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450</w:t>
            </w:r>
          </w:p>
        </w:tc>
        <w:tc>
          <w:tcPr>
            <w:tcW w:w="217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3041" w:type="dxa"/>
            <w:gridSpan w:val="7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大写：壹万伍仟捌佰玖拾元伍角                   小写：15890.5元</w:t>
            </w:r>
          </w:p>
        </w:tc>
      </w:tr>
    </w:tbl>
    <w:p w:rsidR="006F5B64" w:rsidRDefault="006F5B64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</w:p>
    <w:p w:rsidR="006F5B64" w:rsidRDefault="006F5B64">
      <w:pPr>
        <w:spacing w:line="220" w:lineRule="atLeast"/>
        <w:jc w:val="center"/>
        <w:outlineLvl w:val="0"/>
        <w:rPr>
          <w:rFonts w:asciiTheme="minorEastAsia" w:eastAsiaTheme="minorEastAsia" w:hAnsiTheme="minorEastAsia" w:cs="Times New Roman"/>
          <w:b/>
          <w:sz w:val="32"/>
          <w:szCs w:val="32"/>
        </w:rPr>
      </w:pPr>
    </w:p>
    <w:p w:rsidR="006F5B64" w:rsidRDefault="00271706">
      <w:pPr>
        <w:spacing w:line="220" w:lineRule="atLeast"/>
        <w:jc w:val="center"/>
        <w:outlineLvl w:val="0"/>
        <w:rPr>
          <w:rFonts w:asciiTheme="minorEastAsia" w:eastAsiaTheme="minorEastAsia" w:hAnsiTheme="minorEastAsia" w:cs="Times New Roman"/>
          <w:b/>
          <w:sz w:val="32"/>
          <w:szCs w:val="32"/>
        </w:rPr>
      </w:pPr>
      <w:r>
        <w:rPr>
          <w:rFonts w:asciiTheme="minorEastAsia" w:eastAsiaTheme="minorEastAsia" w:hAnsiTheme="minorEastAsia" w:cs="Times New Roman" w:hint="eastAsia"/>
          <w:b/>
          <w:sz w:val="32"/>
          <w:szCs w:val="32"/>
          <w:u w:val="single"/>
        </w:rPr>
        <w:t xml:space="preserve">南护城河春秋桥 </w:t>
      </w:r>
      <w:r>
        <w:rPr>
          <w:rFonts w:asciiTheme="minorEastAsia" w:eastAsiaTheme="minorEastAsia" w:hAnsiTheme="minorEastAsia" w:cs="Times New Roman" w:hint="eastAsia"/>
          <w:b/>
          <w:sz w:val="32"/>
          <w:szCs w:val="32"/>
        </w:rPr>
        <w:t>投标分项报价一览表</w:t>
      </w:r>
    </w:p>
    <w:tbl>
      <w:tblPr>
        <w:tblStyle w:val="af3"/>
        <w:tblW w:w="15027" w:type="dxa"/>
        <w:tblInd w:w="-318" w:type="dxa"/>
        <w:tblLayout w:type="fixed"/>
        <w:tblLook w:val="04A0"/>
      </w:tblPr>
      <w:tblGrid>
        <w:gridCol w:w="566"/>
        <w:gridCol w:w="1561"/>
        <w:gridCol w:w="2469"/>
        <w:gridCol w:w="4619"/>
        <w:gridCol w:w="850"/>
        <w:gridCol w:w="851"/>
        <w:gridCol w:w="709"/>
        <w:gridCol w:w="850"/>
        <w:gridCol w:w="2552"/>
      </w:tblGrid>
      <w:tr w:rsidR="006F5B64">
        <w:trPr>
          <w:trHeight w:val="374"/>
        </w:trPr>
        <w:tc>
          <w:tcPr>
            <w:tcW w:w="566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561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2469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品牌型号</w:t>
            </w:r>
          </w:p>
        </w:tc>
        <w:tc>
          <w:tcPr>
            <w:tcW w:w="4619" w:type="dxa"/>
          </w:tcPr>
          <w:p w:rsidR="006F5B64" w:rsidRDefault="00271706">
            <w:pPr>
              <w:spacing w:after="0" w:line="220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技术参数</w:t>
            </w:r>
          </w:p>
        </w:tc>
        <w:tc>
          <w:tcPr>
            <w:tcW w:w="850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851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709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单价</w:t>
            </w:r>
          </w:p>
        </w:tc>
        <w:tc>
          <w:tcPr>
            <w:tcW w:w="850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总价</w:t>
            </w:r>
          </w:p>
        </w:tc>
        <w:tc>
          <w:tcPr>
            <w:tcW w:w="2552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产地及厂家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景观照明灯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誉美照明  DL800D</w:t>
            </w:r>
          </w:p>
        </w:tc>
        <w:tc>
          <w:tcPr>
            <w:tcW w:w="461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灯笼挂件800MM，DC24V,亚克力，加记忆控制模块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85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420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6720</w:t>
            </w:r>
          </w:p>
        </w:tc>
        <w:tc>
          <w:tcPr>
            <w:tcW w:w="255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郑州、郑州誉美灯饰有限公司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配线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郑州二厂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RVV 2*1.5</w:t>
            </w:r>
          </w:p>
        </w:tc>
        <w:tc>
          <w:tcPr>
            <w:tcW w:w="461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RVV 2*2.5 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m</w:t>
            </w:r>
          </w:p>
        </w:tc>
        <w:tc>
          <w:tcPr>
            <w:tcW w:w="85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133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5.4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718.2</w:t>
            </w:r>
          </w:p>
        </w:tc>
        <w:tc>
          <w:tcPr>
            <w:tcW w:w="255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郑州、郑州二厂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461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单式漏电保护开关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85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280</w:t>
            </w:r>
          </w:p>
        </w:tc>
        <w:tc>
          <w:tcPr>
            <w:tcW w:w="2552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控制开关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40A</w:t>
            </w:r>
          </w:p>
        </w:tc>
        <w:tc>
          <w:tcPr>
            <w:tcW w:w="461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定时器，微电脑时空开关，40A大功率继电器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85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F5B64" w:rsidRDefault="00822491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218</w:t>
            </w:r>
          </w:p>
        </w:tc>
        <w:tc>
          <w:tcPr>
            <w:tcW w:w="850" w:type="dxa"/>
            <w:vAlign w:val="center"/>
          </w:tcPr>
          <w:p w:rsidR="006F5B64" w:rsidRDefault="00822491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872</w:t>
            </w:r>
          </w:p>
        </w:tc>
        <w:tc>
          <w:tcPr>
            <w:tcW w:w="2552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景观照明灯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誉美照明  DL800D</w:t>
            </w:r>
          </w:p>
        </w:tc>
        <w:tc>
          <w:tcPr>
            <w:tcW w:w="461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灯笼挂件拆除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85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4.5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72</w:t>
            </w:r>
          </w:p>
        </w:tc>
        <w:tc>
          <w:tcPr>
            <w:tcW w:w="255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郑州、郑州誉美灯饰有限公司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配线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郑州二厂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RVV 2*1.5</w:t>
            </w:r>
          </w:p>
        </w:tc>
        <w:tc>
          <w:tcPr>
            <w:tcW w:w="461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RVV 2*2.5拆除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m</w:t>
            </w:r>
          </w:p>
        </w:tc>
        <w:tc>
          <w:tcPr>
            <w:tcW w:w="85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133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0.5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66.5</w:t>
            </w:r>
          </w:p>
        </w:tc>
        <w:tc>
          <w:tcPr>
            <w:tcW w:w="255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郑州、郑州二厂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461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单式漏电保护开关拆除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85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552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40A</w:t>
            </w:r>
          </w:p>
        </w:tc>
        <w:tc>
          <w:tcPr>
            <w:tcW w:w="461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定时器，微电脑时空开关，40A大功率继电器拆除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台</w:t>
            </w:r>
          </w:p>
        </w:tc>
        <w:tc>
          <w:tcPr>
            <w:tcW w:w="85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52</w:t>
            </w:r>
          </w:p>
        </w:tc>
        <w:tc>
          <w:tcPr>
            <w:tcW w:w="2552" w:type="dxa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供电系统调试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461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供电系统调试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系统</w:t>
            </w:r>
          </w:p>
        </w:tc>
        <w:tc>
          <w:tcPr>
            <w:tcW w:w="85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450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450</w:t>
            </w:r>
          </w:p>
        </w:tc>
        <w:tc>
          <w:tcPr>
            <w:tcW w:w="255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2900" w:type="dxa"/>
            <w:gridSpan w:val="7"/>
            <w:vAlign w:val="center"/>
          </w:tcPr>
          <w:p w:rsidR="006F5B64" w:rsidRDefault="00271706" w:rsidP="00822491">
            <w:pPr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大写：玖仟叁佰叁拾陆元柒角                   小写：</w:t>
            </w:r>
            <w:r w:rsidR="008224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9248.7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元</w:t>
            </w:r>
          </w:p>
        </w:tc>
      </w:tr>
    </w:tbl>
    <w:p w:rsidR="006F5B64" w:rsidRDefault="006F5B64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</w:p>
    <w:p w:rsidR="006F5B64" w:rsidRDefault="00271706">
      <w:pPr>
        <w:spacing w:line="220" w:lineRule="atLeast"/>
        <w:jc w:val="center"/>
        <w:outlineLvl w:val="0"/>
        <w:rPr>
          <w:rFonts w:asciiTheme="minorEastAsia" w:eastAsiaTheme="minorEastAsia" w:hAnsiTheme="minorEastAsia" w:cs="Times New Roman"/>
          <w:b/>
          <w:sz w:val="32"/>
          <w:szCs w:val="32"/>
        </w:rPr>
      </w:pPr>
      <w:r>
        <w:rPr>
          <w:rFonts w:asciiTheme="minorEastAsia" w:eastAsiaTheme="minorEastAsia" w:hAnsiTheme="minorEastAsia" w:cs="Times New Roman" w:hint="eastAsia"/>
          <w:b/>
          <w:sz w:val="32"/>
          <w:szCs w:val="32"/>
        </w:rPr>
        <w:t xml:space="preserve"> </w:t>
      </w:r>
    </w:p>
    <w:p w:rsidR="006F5B64" w:rsidRDefault="006F5B64">
      <w:pPr>
        <w:spacing w:line="220" w:lineRule="atLeast"/>
        <w:jc w:val="center"/>
        <w:outlineLvl w:val="0"/>
        <w:rPr>
          <w:rFonts w:asciiTheme="minorEastAsia" w:eastAsiaTheme="minorEastAsia" w:hAnsiTheme="minorEastAsia" w:cs="Times New Roman"/>
          <w:b/>
          <w:sz w:val="32"/>
          <w:szCs w:val="32"/>
        </w:rPr>
      </w:pPr>
    </w:p>
    <w:p w:rsidR="006F5B64" w:rsidRDefault="006F5B64">
      <w:pPr>
        <w:spacing w:line="220" w:lineRule="atLeast"/>
        <w:outlineLvl w:val="0"/>
        <w:rPr>
          <w:rFonts w:asciiTheme="minorEastAsia" w:eastAsiaTheme="minorEastAsia" w:hAnsiTheme="minorEastAsia" w:cs="Times New Roman"/>
          <w:b/>
          <w:sz w:val="32"/>
          <w:szCs w:val="32"/>
        </w:rPr>
      </w:pPr>
    </w:p>
    <w:p w:rsidR="006F5B64" w:rsidRDefault="00271706">
      <w:pPr>
        <w:spacing w:line="220" w:lineRule="atLeast"/>
        <w:jc w:val="center"/>
        <w:outlineLvl w:val="0"/>
        <w:rPr>
          <w:rFonts w:asciiTheme="minorEastAsia" w:eastAsiaTheme="minorEastAsia" w:hAnsiTheme="minorEastAsia" w:cs="Times New Roman"/>
          <w:b/>
          <w:sz w:val="32"/>
          <w:szCs w:val="32"/>
        </w:rPr>
      </w:pPr>
      <w:r>
        <w:rPr>
          <w:rFonts w:asciiTheme="minorEastAsia" w:eastAsiaTheme="minorEastAsia" w:hAnsiTheme="minorEastAsia" w:cs="Times New Roman" w:hint="eastAsia"/>
          <w:b/>
          <w:sz w:val="32"/>
          <w:szCs w:val="32"/>
          <w:u w:val="single"/>
        </w:rPr>
        <w:t xml:space="preserve">南护城河南关桥 </w:t>
      </w:r>
      <w:r>
        <w:rPr>
          <w:rFonts w:asciiTheme="minorEastAsia" w:eastAsiaTheme="minorEastAsia" w:hAnsiTheme="minorEastAsia" w:cs="Times New Roman" w:hint="eastAsia"/>
          <w:b/>
          <w:sz w:val="32"/>
          <w:szCs w:val="32"/>
        </w:rPr>
        <w:t>投标分项报价一览表</w:t>
      </w:r>
    </w:p>
    <w:tbl>
      <w:tblPr>
        <w:tblStyle w:val="af3"/>
        <w:tblW w:w="15168" w:type="dxa"/>
        <w:tblInd w:w="-318" w:type="dxa"/>
        <w:tblLayout w:type="fixed"/>
        <w:tblLook w:val="04A0"/>
      </w:tblPr>
      <w:tblGrid>
        <w:gridCol w:w="566"/>
        <w:gridCol w:w="1561"/>
        <w:gridCol w:w="2469"/>
        <w:gridCol w:w="4619"/>
        <w:gridCol w:w="850"/>
        <w:gridCol w:w="709"/>
        <w:gridCol w:w="709"/>
        <w:gridCol w:w="709"/>
        <w:gridCol w:w="2976"/>
      </w:tblGrid>
      <w:tr w:rsidR="006F5B64">
        <w:trPr>
          <w:trHeight w:val="374"/>
        </w:trPr>
        <w:tc>
          <w:tcPr>
            <w:tcW w:w="566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561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2469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品牌型号</w:t>
            </w:r>
          </w:p>
        </w:tc>
        <w:tc>
          <w:tcPr>
            <w:tcW w:w="4619" w:type="dxa"/>
          </w:tcPr>
          <w:p w:rsidR="006F5B64" w:rsidRDefault="00271706">
            <w:pPr>
              <w:spacing w:after="0" w:line="220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技术参数</w:t>
            </w:r>
          </w:p>
        </w:tc>
        <w:tc>
          <w:tcPr>
            <w:tcW w:w="850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709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709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单价</w:t>
            </w:r>
          </w:p>
        </w:tc>
        <w:tc>
          <w:tcPr>
            <w:tcW w:w="709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总价</w:t>
            </w:r>
          </w:p>
        </w:tc>
        <w:tc>
          <w:tcPr>
            <w:tcW w:w="2976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产地及厂家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景观照明灯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誉美照明  YMDL420D</w:t>
            </w:r>
          </w:p>
        </w:tc>
        <w:tc>
          <w:tcPr>
            <w:tcW w:w="461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灯笼挂件420MM，DC24V,亚克力，加记忆控制模块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144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220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31680</w:t>
            </w:r>
          </w:p>
        </w:tc>
        <w:tc>
          <w:tcPr>
            <w:tcW w:w="297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郑州、郑州誉美灯饰有限公司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配线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郑州二厂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RVV 2*2.5</w:t>
            </w:r>
          </w:p>
        </w:tc>
        <w:tc>
          <w:tcPr>
            <w:tcW w:w="461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RVV 2*2.5 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m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350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5.4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1890</w:t>
            </w:r>
          </w:p>
        </w:tc>
        <w:tc>
          <w:tcPr>
            <w:tcW w:w="297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郑州、郑州二厂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461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单式漏电保护开关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140</w:t>
            </w:r>
          </w:p>
        </w:tc>
        <w:tc>
          <w:tcPr>
            <w:tcW w:w="297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控制开关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40A</w:t>
            </w:r>
          </w:p>
        </w:tc>
        <w:tc>
          <w:tcPr>
            <w:tcW w:w="461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定时器，微电脑时空开关，40A大功率继电器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240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480</w:t>
            </w:r>
          </w:p>
        </w:tc>
        <w:tc>
          <w:tcPr>
            <w:tcW w:w="297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景观照明灯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誉美照明  YMDL420D</w:t>
            </w:r>
          </w:p>
        </w:tc>
        <w:tc>
          <w:tcPr>
            <w:tcW w:w="461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灯笼挂件拆除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144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4.5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648</w:t>
            </w:r>
          </w:p>
        </w:tc>
        <w:tc>
          <w:tcPr>
            <w:tcW w:w="297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郑州、郑州誉美灯饰有限公司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配线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郑州二厂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RVV 2*2.5</w:t>
            </w:r>
          </w:p>
        </w:tc>
        <w:tc>
          <w:tcPr>
            <w:tcW w:w="461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RVV 2*2.5拆除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m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350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0.5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175</w:t>
            </w:r>
          </w:p>
        </w:tc>
        <w:tc>
          <w:tcPr>
            <w:tcW w:w="297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郑州、郑州二厂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461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单式漏电保护开关拆除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97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40A</w:t>
            </w:r>
          </w:p>
        </w:tc>
        <w:tc>
          <w:tcPr>
            <w:tcW w:w="461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定时器，微电脑时空开关，40A大功率继电器拆除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台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297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供电系统调试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461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供电系统调试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系统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450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450</w:t>
            </w:r>
          </w:p>
        </w:tc>
        <w:tc>
          <w:tcPr>
            <w:tcW w:w="297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3041" w:type="dxa"/>
            <w:gridSpan w:val="7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大写：叁万伍仟肆佰玖拾捌元整                   小写：35498元</w:t>
            </w:r>
          </w:p>
        </w:tc>
      </w:tr>
    </w:tbl>
    <w:p w:rsidR="006F5B64" w:rsidRDefault="006F5B64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</w:p>
    <w:p w:rsidR="006F5B64" w:rsidRDefault="00271706">
      <w:pPr>
        <w:spacing w:line="220" w:lineRule="atLeast"/>
        <w:jc w:val="center"/>
        <w:outlineLvl w:val="0"/>
        <w:rPr>
          <w:rFonts w:asciiTheme="minorEastAsia" w:eastAsiaTheme="minorEastAsia" w:hAnsiTheme="minorEastAsia" w:cs="Times New Roman"/>
          <w:b/>
          <w:sz w:val="32"/>
          <w:szCs w:val="32"/>
        </w:rPr>
      </w:pPr>
      <w:r>
        <w:rPr>
          <w:rFonts w:asciiTheme="minorEastAsia" w:eastAsiaTheme="minorEastAsia" w:hAnsiTheme="minorEastAsia" w:cs="Times New Roman" w:hint="eastAsia"/>
          <w:b/>
          <w:sz w:val="32"/>
          <w:szCs w:val="32"/>
        </w:rPr>
        <w:lastRenderedPageBreak/>
        <w:t xml:space="preserve"> </w:t>
      </w:r>
    </w:p>
    <w:p w:rsidR="006F5B64" w:rsidRDefault="00271706">
      <w:pPr>
        <w:spacing w:line="220" w:lineRule="atLeast"/>
        <w:jc w:val="center"/>
        <w:outlineLvl w:val="0"/>
        <w:rPr>
          <w:rFonts w:asciiTheme="minorEastAsia" w:eastAsiaTheme="minorEastAsia" w:hAnsiTheme="minorEastAsia" w:cs="Times New Roman"/>
          <w:b/>
          <w:sz w:val="32"/>
          <w:szCs w:val="32"/>
        </w:rPr>
      </w:pPr>
      <w:r>
        <w:rPr>
          <w:rFonts w:asciiTheme="minorEastAsia" w:eastAsiaTheme="minorEastAsia" w:hAnsiTheme="minorEastAsia" w:cs="Times New Roman" w:hint="eastAsia"/>
          <w:b/>
          <w:sz w:val="32"/>
          <w:szCs w:val="32"/>
          <w:u w:val="single"/>
        </w:rPr>
        <w:t xml:space="preserve">南护城河望仙桥 </w:t>
      </w:r>
      <w:r>
        <w:rPr>
          <w:rFonts w:asciiTheme="minorEastAsia" w:eastAsiaTheme="minorEastAsia" w:hAnsiTheme="minorEastAsia" w:cs="Times New Roman" w:hint="eastAsia"/>
          <w:b/>
          <w:sz w:val="32"/>
          <w:szCs w:val="32"/>
        </w:rPr>
        <w:t>投标分项报价一览表</w:t>
      </w:r>
    </w:p>
    <w:tbl>
      <w:tblPr>
        <w:tblStyle w:val="af3"/>
        <w:tblW w:w="15027" w:type="dxa"/>
        <w:tblInd w:w="-318" w:type="dxa"/>
        <w:tblLayout w:type="fixed"/>
        <w:tblLook w:val="04A0"/>
      </w:tblPr>
      <w:tblGrid>
        <w:gridCol w:w="566"/>
        <w:gridCol w:w="1561"/>
        <w:gridCol w:w="2469"/>
        <w:gridCol w:w="4477"/>
        <w:gridCol w:w="992"/>
        <w:gridCol w:w="709"/>
        <w:gridCol w:w="709"/>
        <w:gridCol w:w="992"/>
        <w:gridCol w:w="2552"/>
      </w:tblGrid>
      <w:tr w:rsidR="006F5B64">
        <w:trPr>
          <w:trHeight w:val="374"/>
        </w:trPr>
        <w:tc>
          <w:tcPr>
            <w:tcW w:w="566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561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2469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品牌型号</w:t>
            </w:r>
          </w:p>
        </w:tc>
        <w:tc>
          <w:tcPr>
            <w:tcW w:w="4477" w:type="dxa"/>
          </w:tcPr>
          <w:p w:rsidR="006F5B64" w:rsidRDefault="00271706">
            <w:pPr>
              <w:spacing w:after="0" w:line="220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技术参数</w:t>
            </w:r>
          </w:p>
        </w:tc>
        <w:tc>
          <w:tcPr>
            <w:tcW w:w="992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709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709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单价</w:t>
            </w:r>
          </w:p>
        </w:tc>
        <w:tc>
          <w:tcPr>
            <w:tcW w:w="992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总价</w:t>
            </w:r>
          </w:p>
        </w:tc>
        <w:tc>
          <w:tcPr>
            <w:tcW w:w="2552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产地及厂家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景观照明灯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誉美照明 YM DL420D</w:t>
            </w:r>
          </w:p>
        </w:tc>
        <w:tc>
          <w:tcPr>
            <w:tcW w:w="4477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灯笼挂件420MM，DC24V,亚克力，加记忆控制模块</w:t>
            </w:r>
          </w:p>
        </w:tc>
        <w:tc>
          <w:tcPr>
            <w:tcW w:w="99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52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220</w:t>
            </w:r>
          </w:p>
        </w:tc>
        <w:tc>
          <w:tcPr>
            <w:tcW w:w="99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11440</w:t>
            </w:r>
          </w:p>
        </w:tc>
        <w:tc>
          <w:tcPr>
            <w:tcW w:w="255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郑州、郑州誉美灯饰有限公司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配线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郑州二厂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RVV 2*2.5</w:t>
            </w:r>
          </w:p>
        </w:tc>
        <w:tc>
          <w:tcPr>
            <w:tcW w:w="4477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RVV 2*2.5 </w:t>
            </w:r>
          </w:p>
        </w:tc>
        <w:tc>
          <w:tcPr>
            <w:tcW w:w="99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m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5.4</w:t>
            </w:r>
          </w:p>
        </w:tc>
        <w:tc>
          <w:tcPr>
            <w:tcW w:w="99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432</w:t>
            </w:r>
          </w:p>
        </w:tc>
        <w:tc>
          <w:tcPr>
            <w:tcW w:w="255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郑州、郑州二厂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4477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单式漏电保护开关</w:t>
            </w:r>
          </w:p>
        </w:tc>
        <w:tc>
          <w:tcPr>
            <w:tcW w:w="99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</w:t>
            </w:r>
          </w:p>
        </w:tc>
        <w:tc>
          <w:tcPr>
            <w:tcW w:w="255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控制开关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40A</w:t>
            </w:r>
          </w:p>
        </w:tc>
        <w:tc>
          <w:tcPr>
            <w:tcW w:w="4477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定时器，微电脑时空开关，40A大功率继电器</w:t>
            </w:r>
          </w:p>
        </w:tc>
        <w:tc>
          <w:tcPr>
            <w:tcW w:w="99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240</w:t>
            </w:r>
          </w:p>
        </w:tc>
        <w:tc>
          <w:tcPr>
            <w:tcW w:w="255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景观照明灯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誉美照明 YM DL420D</w:t>
            </w:r>
          </w:p>
        </w:tc>
        <w:tc>
          <w:tcPr>
            <w:tcW w:w="4477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灯笼挂件拆除</w:t>
            </w:r>
          </w:p>
        </w:tc>
        <w:tc>
          <w:tcPr>
            <w:tcW w:w="99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52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4.5</w:t>
            </w:r>
          </w:p>
        </w:tc>
        <w:tc>
          <w:tcPr>
            <w:tcW w:w="99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234</w:t>
            </w:r>
          </w:p>
        </w:tc>
        <w:tc>
          <w:tcPr>
            <w:tcW w:w="255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郑州、郑州誉美灯饰有限公司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配线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郑州二厂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RVV 2*2.5</w:t>
            </w:r>
          </w:p>
        </w:tc>
        <w:tc>
          <w:tcPr>
            <w:tcW w:w="4477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RVV 2*2.5拆除</w:t>
            </w:r>
          </w:p>
        </w:tc>
        <w:tc>
          <w:tcPr>
            <w:tcW w:w="99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m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0.5</w:t>
            </w:r>
          </w:p>
        </w:tc>
        <w:tc>
          <w:tcPr>
            <w:tcW w:w="99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</w:t>
            </w:r>
          </w:p>
        </w:tc>
        <w:tc>
          <w:tcPr>
            <w:tcW w:w="255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郑州、郑州二厂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4477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单式漏电保护开关拆除</w:t>
            </w:r>
          </w:p>
        </w:tc>
        <w:tc>
          <w:tcPr>
            <w:tcW w:w="99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99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55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40A</w:t>
            </w:r>
          </w:p>
        </w:tc>
        <w:tc>
          <w:tcPr>
            <w:tcW w:w="4477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定时器，微电脑时空开关，40A大功率继电器拆除</w:t>
            </w:r>
          </w:p>
        </w:tc>
        <w:tc>
          <w:tcPr>
            <w:tcW w:w="99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台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配管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日丰、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PVC20</w:t>
            </w:r>
          </w:p>
        </w:tc>
        <w:tc>
          <w:tcPr>
            <w:tcW w:w="4477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PVC20</w:t>
            </w:r>
          </w:p>
        </w:tc>
        <w:tc>
          <w:tcPr>
            <w:tcW w:w="99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m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8.5</w:t>
            </w:r>
          </w:p>
        </w:tc>
        <w:tc>
          <w:tcPr>
            <w:tcW w:w="99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297.5</w:t>
            </w:r>
          </w:p>
        </w:tc>
        <w:tc>
          <w:tcPr>
            <w:tcW w:w="255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佛山、日丰集团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配管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日丰、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PVC20</w:t>
            </w:r>
          </w:p>
        </w:tc>
        <w:tc>
          <w:tcPr>
            <w:tcW w:w="4477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PVC20 拆除</w:t>
            </w:r>
          </w:p>
        </w:tc>
        <w:tc>
          <w:tcPr>
            <w:tcW w:w="99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m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99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52.5</w:t>
            </w:r>
          </w:p>
        </w:tc>
        <w:tc>
          <w:tcPr>
            <w:tcW w:w="255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佛山、日丰集团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供电系统调试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4477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供电系统调试</w:t>
            </w:r>
          </w:p>
        </w:tc>
        <w:tc>
          <w:tcPr>
            <w:tcW w:w="99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系统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450</w:t>
            </w:r>
          </w:p>
        </w:tc>
        <w:tc>
          <w:tcPr>
            <w:tcW w:w="99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450</w:t>
            </w:r>
          </w:p>
        </w:tc>
        <w:tc>
          <w:tcPr>
            <w:tcW w:w="2552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2900" w:type="dxa"/>
            <w:gridSpan w:val="7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大写：壹万叁仟贰佰柒拾叁元伍角                   小写：13273.5元</w:t>
            </w:r>
          </w:p>
        </w:tc>
      </w:tr>
    </w:tbl>
    <w:p w:rsidR="006F5B64" w:rsidRDefault="006F5B64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</w:p>
    <w:p w:rsidR="006F5B64" w:rsidRDefault="00271706">
      <w:pPr>
        <w:spacing w:line="220" w:lineRule="atLeast"/>
        <w:jc w:val="center"/>
        <w:outlineLvl w:val="0"/>
        <w:rPr>
          <w:rFonts w:asciiTheme="minorEastAsia" w:eastAsiaTheme="minorEastAsia" w:hAnsiTheme="minorEastAsia" w:cs="Times New Roman"/>
          <w:b/>
          <w:sz w:val="32"/>
          <w:szCs w:val="32"/>
        </w:rPr>
      </w:pPr>
      <w:r>
        <w:rPr>
          <w:rFonts w:asciiTheme="minorEastAsia" w:eastAsiaTheme="minorEastAsia" w:hAnsiTheme="minorEastAsia" w:cs="Times New Roman" w:hint="eastAsia"/>
          <w:b/>
          <w:sz w:val="32"/>
          <w:szCs w:val="32"/>
        </w:rPr>
        <w:lastRenderedPageBreak/>
        <w:t xml:space="preserve"> </w:t>
      </w:r>
    </w:p>
    <w:p w:rsidR="006F5B64" w:rsidRDefault="00271706">
      <w:pPr>
        <w:spacing w:line="220" w:lineRule="atLeast"/>
        <w:jc w:val="center"/>
        <w:outlineLvl w:val="0"/>
        <w:rPr>
          <w:rFonts w:asciiTheme="minorEastAsia" w:eastAsiaTheme="minorEastAsia" w:hAnsiTheme="minorEastAsia" w:cs="Times New Roman"/>
          <w:b/>
          <w:sz w:val="32"/>
          <w:szCs w:val="32"/>
        </w:rPr>
      </w:pPr>
      <w:r>
        <w:rPr>
          <w:rFonts w:asciiTheme="minorEastAsia" w:eastAsiaTheme="minorEastAsia" w:hAnsiTheme="minorEastAsia" w:cs="Times New Roman" w:hint="eastAsia"/>
          <w:b/>
          <w:sz w:val="32"/>
          <w:szCs w:val="32"/>
          <w:u w:val="single"/>
        </w:rPr>
        <w:t xml:space="preserve">建设路廊亭 </w:t>
      </w:r>
      <w:r>
        <w:rPr>
          <w:rFonts w:asciiTheme="minorEastAsia" w:eastAsiaTheme="minorEastAsia" w:hAnsiTheme="minorEastAsia" w:cs="Times New Roman" w:hint="eastAsia"/>
          <w:b/>
          <w:sz w:val="32"/>
          <w:szCs w:val="32"/>
        </w:rPr>
        <w:t>投标分项报价一览表</w:t>
      </w:r>
    </w:p>
    <w:tbl>
      <w:tblPr>
        <w:tblStyle w:val="af3"/>
        <w:tblW w:w="15168" w:type="dxa"/>
        <w:tblInd w:w="-318" w:type="dxa"/>
        <w:tblLayout w:type="fixed"/>
        <w:tblLook w:val="04A0"/>
      </w:tblPr>
      <w:tblGrid>
        <w:gridCol w:w="566"/>
        <w:gridCol w:w="1561"/>
        <w:gridCol w:w="2469"/>
        <w:gridCol w:w="5611"/>
        <w:gridCol w:w="703"/>
        <w:gridCol w:w="696"/>
        <w:gridCol w:w="696"/>
        <w:gridCol w:w="696"/>
        <w:gridCol w:w="2170"/>
      </w:tblGrid>
      <w:tr w:rsidR="006F5B64">
        <w:trPr>
          <w:trHeight w:val="374"/>
        </w:trPr>
        <w:tc>
          <w:tcPr>
            <w:tcW w:w="566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561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2469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品牌型号</w:t>
            </w:r>
          </w:p>
        </w:tc>
        <w:tc>
          <w:tcPr>
            <w:tcW w:w="5611" w:type="dxa"/>
          </w:tcPr>
          <w:p w:rsidR="006F5B64" w:rsidRDefault="00271706">
            <w:pPr>
              <w:spacing w:after="0" w:line="220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技术参数</w:t>
            </w:r>
          </w:p>
        </w:tc>
        <w:tc>
          <w:tcPr>
            <w:tcW w:w="703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696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696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单价</w:t>
            </w:r>
          </w:p>
        </w:tc>
        <w:tc>
          <w:tcPr>
            <w:tcW w:w="696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总价</w:t>
            </w:r>
          </w:p>
        </w:tc>
        <w:tc>
          <w:tcPr>
            <w:tcW w:w="2170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产地及厂家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景观照明灯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誉美照明 YMCD 10M</w:t>
            </w:r>
          </w:p>
        </w:tc>
        <w:tc>
          <w:tcPr>
            <w:tcW w:w="561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LED串灯，灌胶铜芯灯串，黄光带控制可调节模式，10M/串，100珠</w:t>
            </w:r>
          </w:p>
        </w:tc>
        <w:tc>
          <w:tcPr>
            <w:tcW w:w="703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12500</w:t>
            </w:r>
          </w:p>
        </w:tc>
        <w:tc>
          <w:tcPr>
            <w:tcW w:w="217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郑州、郑州誉美灯饰有限公司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配线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郑州二厂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RVV 2*1.5</w:t>
            </w:r>
          </w:p>
        </w:tc>
        <w:tc>
          <w:tcPr>
            <w:tcW w:w="561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RVV 2*1.5 </w:t>
            </w:r>
          </w:p>
        </w:tc>
        <w:tc>
          <w:tcPr>
            <w:tcW w:w="703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m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1000</w:t>
            </w:r>
          </w:p>
        </w:tc>
        <w:tc>
          <w:tcPr>
            <w:tcW w:w="217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郑州、郑州二厂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561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单式漏电保护开关</w:t>
            </w:r>
          </w:p>
        </w:tc>
        <w:tc>
          <w:tcPr>
            <w:tcW w:w="703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</w:t>
            </w:r>
          </w:p>
        </w:tc>
        <w:tc>
          <w:tcPr>
            <w:tcW w:w="217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控制开关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40A</w:t>
            </w:r>
          </w:p>
        </w:tc>
        <w:tc>
          <w:tcPr>
            <w:tcW w:w="561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定时器，微电脑时空开关，40A大功率继电器</w:t>
            </w:r>
          </w:p>
        </w:tc>
        <w:tc>
          <w:tcPr>
            <w:tcW w:w="703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240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240</w:t>
            </w:r>
          </w:p>
        </w:tc>
        <w:tc>
          <w:tcPr>
            <w:tcW w:w="217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景观照明灯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誉美照明 YMCD 10M</w:t>
            </w:r>
          </w:p>
        </w:tc>
        <w:tc>
          <w:tcPr>
            <w:tcW w:w="561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LED串灯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拆除</w:t>
            </w:r>
          </w:p>
        </w:tc>
        <w:tc>
          <w:tcPr>
            <w:tcW w:w="703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4.5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2250</w:t>
            </w:r>
          </w:p>
        </w:tc>
        <w:tc>
          <w:tcPr>
            <w:tcW w:w="217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郑州、郑州誉美灯饰有限公司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配线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郑州二厂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RVV 2*1.5</w:t>
            </w:r>
          </w:p>
        </w:tc>
        <w:tc>
          <w:tcPr>
            <w:tcW w:w="561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RVV 2*1.5拆除</w:t>
            </w:r>
          </w:p>
        </w:tc>
        <w:tc>
          <w:tcPr>
            <w:tcW w:w="703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m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0.5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</w:t>
            </w:r>
          </w:p>
        </w:tc>
        <w:tc>
          <w:tcPr>
            <w:tcW w:w="217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郑州、郑州二厂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561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单式漏电保护开关拆除</w:t>
            </w:r>
          </w:p>
        </w:tc>
        <w:tc>
          <w:tcPr>
            <w:tcW w:w="703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F5B64" w:rsidRDefault="0082249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3.8</w:t>
            </w:r>
          </w:p>
        </w:tc>
        <w:tc>
          <w:tcPr>
            <w:tcW w:w="696" w:type="dxa"/>
            <w:vAlign w:val="center"/>
          </w:tcPr>
          <w:p w:rsidR="006F5B64" w:rsidRDefault="0082249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3.8</w:t>
            </w:r>
          </w:p>
        </w:tc>
        <w:tc>
          <w:tcPr>
            <w:tcW w:w="217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40A</w:t>
            </w:r>
          </w:p>
        </w:tc>
        <w:tc>
          <w:tcPr>
            <w:tcW w:w="561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定时器，微电脑时空开关，40A大功率继电器拆除</w:t>
            </w:r>
          </w:p>
        </w:tc>
        <w:tc>
          <w:tcPr>
            <w:tcW w:w="703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台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17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供电系统调试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561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供电系统调试</w:t>
            </w:r>
          </w:p>
        </w:tc>
        <w:tc>
          <w:tcPr>
            <w:tcW w:w="703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系统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450</w:t>
            </w:r>
          </w:p>
        </w:tc>
        <w:tc>
          <w:tcPr>
            <w:tcW w:w="69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450</w:t>
            </w:r>
          </w:p>
        </w:tc>
        <w:tc>
          <w:tcPr>
            <w:tcW w:w="217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3041" w:type="dxa"/>
            <w:gridSpan w:val="7"/>
            <w:vAlign w:val="center"/>
          </w:tcPr>
          <w:p w:rsidR="006F5B64" w:rsidRDefault="00271706" w:rsidP="00822491">
            <w:pPr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大写：壹万陆仟陆佰贰拾柒元伍角                   小写：</w:t>
            </w:r>
            <w:r w:rsidR="008224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16626.8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元</w:t>
            </w:r>
          </w:p>
        </w:tc>
      </w:tr>
    </w:tbl>
    <w:p w:rsidR="006F5B64" w:rsidRDefault="006F5B64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</w:p>
    <w:p w:rsidR="006F5B64" w:rsidRDefault="006F5B64">
      <w:pPr>
        <w:spacing w:line="220" w:lineRule="atLeast"/>
        <w:jc w:val="center"/>
        <w:outlineLvl w:val="0"/>
        <w:rPr>
          <w:rFonts w:asciiTheme="minorEastAsia" w:eastAsiaTheme="minorEastAsia" w:hAnsiTheme="minorEastAsia" w:cs="Times New Roman"/>
          <w:b/>
          <w:sz w:val="32"/>
          <w:szCs w:val="32"/>
        </w:rPr>
      </w:pPr>
    </w:p>
    <w:p w:rsidR="006F5B64" w:rsidRDefault="006F5B64">
      <w:pPr>
        <w:spacing w:line="220" w:lineRule="atLeast"/>
        <w:jc w:val="center"/>
        <w:outlineLvl w:val="0"/>
        <w:rPr>
          <w:rFonts w:asciiTheme="minorEastAsia" w:eastAsiaTheme="minorEastAsia" w:hAnsiTheme="minorEastAsia" w:cs="Times New Roman"/>
          <w:b/>
          <w:sz w:val="32"/>
          <w:szCs w:val="32"/>
        </w:rPr>
      </w:pPr>
    </w:p>
    <w:p w:rsidR="006F5B64" w:rsidRDefault="006F5B64">
      <w:pPr>
        <w:spacing w:line="220" w:lineRule="atLeast"/>
        <w:jc w:val="center"/>
        <w:outlineLvl w:val="0"/>
        <w:rPr>
          <w:rFonts w:asciiTheme="minorEastAsia" w:eastAsiaTheme="minorEastAsia" w:hAnsiTheme="minorEastAsia" w:cs="Times New Roman"/>
          <w:b/>
          <w:sz w:val="32"/>
          <w:szCs w:val="32"/>
        </w:rPr>
      </w:pPr>
    </w:p>
    <w:p w:rsidR="006F5B64" w:rsidRDefault="00271706">
      <w:pPr>
        <w:spacing w:line="220" w:lineRule="atLeast"/>
        <w:jc w:val="center"/>
        <w:outlineLvl w:val="0"/>
        <w:rPr>
          <w:rFonts w:asciiTheme="minorEastAsia" w:eastAsiaTheme="minorEastAsia" w:hAnsiTheme="minorEastAsia" w:cs="Times New Roman"/>
          <w:b/>
          <w:sz w:val="32"/>
          <w:szCs w:val="32"/>
        </w:rPr>
      </w:pPr>
      <w:r>
        <w:rPr>
          <w:rFonts w:asciiTheme="minorEastAsia" w:eastAsiaTheme="minorEastAsia" w:hAnsiTheme="minorEastAsia" w:cs="Times New Roman" w:hint="eastAsia"/>
          <w:b/>
          <w:sz w:val="32"/>
          <w:szCs w:val="32"/>
          <w:u w:val="single"/>
        </w:rPr>
        <w:t xml:space="preserve">建设路—春秋广场南侧 </w:t>
      </w:r>
      <w:r>
        <w:rPr>
          <w:rFonts w:asciiTheme="minorEastAsia" w:eastAsiaTheme="minorEastAsia" w:hAnsiTheme="minorEastAsia" w:cs="Times New Roman" w:hint="eastAsia"/>
          <w:b/>
          <w:sz w:val="32"/>
          <w:szCs w:val="32"/>
        </w:rPr>
        <w:t>投标分项报价一览表</w:t>
      </w:r>
    </w:p>
    <w:tbl>
      <w:tblPr>
        <w:tblStyle w:val="af3"/>
        <w:tblW w:w="15027" w:type="dxa"/>
        <w:tblInd w:w="-318" w:type="dxa"/>
        <w:tblLayout w:type="fixed"/>
        <w:tblLook w:val="04A0"/>
      </w:tblPr>
      <w:tblGrid>
        <w:gridCol w:w="566"/>
        <w:gridCol w:w="1561"/>
        <w:gridCol w:w="2469"/>
        <w:gridCol w:w="5044"/>
        <w:gridCol w:w="709"/>
        <w:gridCol w:w="850"/>
        <w:gridCol w:w="709"/>
        <w:gridCol w:w="709"/>
        <w:gridCol w:w="2410"/>
      </w:tblGrid>
      <w:tr w:rsidR="006F5B64">
        <w:trPr>
          <w:trHeight w:val="374"/>
        </w:trPr>
        <w:tc>
          <w:tcPr>
            <w:tcW w:w="566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561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2469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品牌型号</w:t>
            </w:r>
          </w:p>
        </w:tc>
        <w:tc>
          <w:tcPr>
            <w:tcW w:w="5044" w:type="dxa"/>
          </w:tcPr>
          <w:p w:rsidR="006F5B64" w:rsidRDefault="00271706">
            <w:pPr>
              <w:spacing w:after="0" w:line="220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技术参数</w:t>
            </w:r>
          </w:p>
        </w:tc>
        <w:tc>
          <w:tcPr>
            <w:tcW w:w="709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850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709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单价</w:t>
            </w:r>
          </w:p>
        </w:tc>
        <w:tc>
          <w:tcPr>
            <w:tcW w:w="709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总价</w:t>
            </w:r>
          </w:p>
        </w:tc>
        <w:tc>
          <w:tcPr>
            <w:tcW w:w="2410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产地及厂家</w:t>
            </w:r>
          </w:p>
        </w:tc>
      </w:tr>
      <w:tr w:rsidR="006F5B64">
        <w:trPr>
          <w:trHeight w:val="374"/>
        </w:trPr>
        <w:tc>
          <w:tcPr>
            <w:tcW w:w="566" w:type="dxa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景观照明灯</w:t>
            </w:r>
          </w:p>
        </w:tc>
        <w:tc>
          <w:tcPr>
            <w:tcW w:w="2469" w:type="dxa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5044" w:type="dxa"/>
          </w:tcPr>
          <w:p w:rsidR="006F5B64" w:rsidRDefault="00271706">
            <w:pPr>
              <w:spacing w:after="0" w:line="220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用去年的老五星挂件安装，DC24V,功率5W,光源LED,晶元芯片，加记忆模块</w:t>
            </w:r>
          </w:p>
        </w:tc>
        <w:tc>
          <w:tcPr>
            <w:tcW w:w="709" w:type="dxa"/>
          </w:tcPr>
          <w:p w:rsidR="006F5B64" w:rsidRDefault="00A75693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套</w:t>
            </w:r>
          </w:p>
        </w:tc>
        <w:tc>
          <w:tcPr>
            <w:tcW w:w="850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600</w:t>
            </w:r>
          </w:p>
        </w:tc>
        <w:tc>
          <w:tcPr>
            <w:tcW w:w="709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F5B64" w:rsidRDefault="0027170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8400</w:t>
            </w:r>
          </w:p>
        </w:tc>
        <w:tc>
          <w:tcPr>
            <w:tcW w:w="2410" w:type="dxa"/>
          </w:tcPr>
          <w:p w:rsidR="006F5B64" w:rsidRDefault="00271706">
            <w:pPr>
              <w:spacing w:after="0" w:line="220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景观照明灯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5044" w:type="dxa"/>
            <w:vAlign w:val="center"/>
          </w:tcPr>
          <w:p w:rsidR="006F5B64" w:rsidRDefault="0094090F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用去年的老</w:t>
            </w:r>
            <w:r w:rsidR="0027170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LED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串灯安装</w:t>
            </w:r>
            <w:r w:rsidR="0027170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，</w:t>
            </w:r>
            <w:r w:rsidR="0027170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DC24V,功率12W,光源LED,晶元芯片，加记忆模块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7000</w:t>
            </w:r>
          </w:p>
        </w:tc>
        <w:tc>
          <w:tcPr>
            <w:tcW w:w="241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配线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郑州二厂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RVV 2*1.5</w:t>
            </w:r>
          </w:p>
        </w:tc>
        <w:tc>
          <w:tcPr>
            <w:tcW w:w="504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RVV 2*1.5 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m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2500</w:t>
            </w:r>
          </w:p>
        </w:tc>
        <w:tc>
          <w:tcPr>
            <w:tcW w:w="241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郑州、郑州二厂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504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单式漏电保护开关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700</w:t>
            </w:r>
          </w:p>
        </w:tc>
        <w:tc>
          <w:tcPr>
            <w:tcW w:w="241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控制开关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40A</w:t>
            </w:r>
          </w:p>
        </w:tc>
        <w:tc>
          <w:tcPr>
            <w:tcW w:w="504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定时器，微电脑时空开关，40A大功率继电器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240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2400</w:t>
            </w:r>
          </w:p>
        </w:tc>
        <w:tc>
          <w:tcPr>
            <w:tcW w:w="241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景观照明灯</w:t>
            </w:r>
          </w:p>
        </w:tc>
        <w:tc>
          <w:tcPr>
            <w:tcW w:w="2469" w:type="dxa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5044" w:type="dxa"/>
            <w:vAlign w:val="center"/>
          </w:tcPr>
          <w:p w:rsidR="006F5B64" w:rsidRDefault="0094090F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去年</w:t>
            </w:r>
            <w:r w:rsidR="0027170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老五星挂件保护性拆除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600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4800</w:t>
            </w:r>
          </w:p>
        </w:tc>
        <w:tc>
          <w:tcPr>
            <w:tcW w:w="2410" w:type="dxa"/>
          </w:tcPr>
          <w:p w:rsidR="006F5B64" w:rsidRDefault="00271706">
            <w:pPr>
              <w:spacing w:after="0" w:line="220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</w:tr>
      <w:tr w:rsidR="006F5B64">
        <w:trPr>
          <w:trHeight w:val="393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景观照明灯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5044" w:type="dxa"/>
            <w:vAlign w:val="center"/>
          </w:tcPr>
          <w:p w:rsidR="006F5B64" w:rsidRDefault="0094090F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去年老</w:t>
            </w:r>
            <w:r w:rsidR="0027170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LED串灯</w:t>
            </w:r>
            <w:r w:rsidR="0027170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保护性拆除</w:t>
            </w:r>
          </w:p>
        </w:tc>
        <w:tc>
          <w:tcPr>
            <w:tcW w:w="709" w:type="dxa"/>
            <w:vAlign w:val="center"/>
          </w:tcPr>
          <w:p w:rsidR="006F5B64" w:rsidRDefault="00A75693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4000</w:t>
            </w:r>
          </w:p>
        </w:tc>
        <w:tc>
          <w:tcPr>
            <w:tcW w:w="241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配线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郑州二厂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RVV 2*1.5</w:t>
            </w:r>
          </w:p>
        </w:tc>
        <w:tc>
          <w:tcPr>
            <w:tcW w:w="504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RVV 2*1.5拆除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m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0.5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250</w:t>
            </w:r>
          </w:p>
        </w:tc>
        <w:tc>
          <w:tcPr>
            <w:tcW w:w="241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郑州、郑州二厂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504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单式漏电保护开关拆除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241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控制器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施耐德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40A</w:t>
            </w:r>
          </w:p>
        </w:tc>
        <w:tc>
          <w:tcPr>
            <w:tcW w:w="504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定时器，微电脑时空开关，40A大功率继电器拆除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130</w:t>
            </w:r>
          </w:p>
        </w:tc>
        <w:tc>
          <w:tcPr>
            <w:tcW w:w="241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昆山、施耐德集团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供电系统调试</w:t>
            </w:r>
          </w:p>
        </w:tc>
        <w:tc>
          <w:tcPr>
            <w:tcW w:w="246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5044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供电系统调试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系统</w:t>
            </w:r>
          </w:p>
        </w:tc>
        <w:tc>
          <w:tcPr>
            <w:tcW w:w="85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450</w:t>
            </w:r>
          </w:p>
        </w:tc>
        <w:tc>
          <w:tcPr>
            <w:tcW w:w="709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450</w:t>
            </w:r>
          </w:p>
        </w:tc>
        <w:tc>
          <w:tcPr>
            <w:tcW w:w="2410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</w:tr>
      <w:tr w:rsidR="006F5B64">
        <w:trPr>
          <w:trHeight w:val="374"/>
        </w:trPr>
        <w:tc>
          <w:tcPr>
            <w:tcW w:w="566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561" w:type="dxa"/>
            <w:vAlign w:val="center"/>
          </w:tcPr>
          <w:p w:rsidR="006F5B64" w:rsidRDefault="0027170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2900" w:type="dxa"/>
            <w:gridSpan w:val="7"/>
            <w:vAlign w:val="center"/>
          </w:tcPr>
          <w:p w:rsidR="006F5B64" w:rsidRDefault="00271706">
            <w:pPr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大写：叁万零陆佰柒拾伍元整                   小写：30675元</w:t>
            </w:r>
          </w:p>
        </w:tc>
      </w:tr>
    </w:tbl>
    <w:p w:rsidR="00032698" w:rsidRDefault="00032698">
      <w:pPr>
        <w:adjustRightInd/>
        <w:snapToGrid/>
        <w:spacing w:after="0"/>
        <w:rPr>
          <w:rFonts w:asciiTheme="minorEastAsia" w:eastAsiaTheme="minorEastAsia" w:hAnsiTheme="minorEastAsia" w:cs="Times New Roman"/>
          <w:sz w:val="24"/>
          <w:szCs w:val="24"/>
        </w:rPr>
      </w:pPr>
    </w:p>
    <w:bookmarkEnd w:id="1"/>
    <w:p w:rsidR="006F5B64" w:rsidRDefault="006F5B64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</w:p>
    <w:sectPr w:rsidR="006F5B64" w:rsidSect="006F5B64"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AC2" w:rsidRDefault="00752AC2" w:rsidP="006F5B64">
      <w:pPr>
        <w:spacing w:after="0"/>
      </w:pPr>
      <w:r>
        <w:separator/>
      </w:r>
    </w:p>
  </w:endnote>
  <w:endnote w:type="continuationSeparator" w:id="1">
    <w:p w:rsidR="00752AC2" w:rsidRDefault="00752AC2" w:rsidP="006F5B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8882"/>
    </w:sdtPr>
    <w:sdtContent>
      <w:p w:rsidR="00EB1669" w:rsidRDefault="00EB1669">
        <w:pPr>
          <w:pStyle w:val="ac"/>
          <w:jc w:val="right"/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804A5D" w:rsidRPr="00804A5D">
          <w:rPr>
            <w:rFonts w:ascii="Times New Roman" w:hAnsi="Times New Roman" w:cs="Times New Roman"/>
            <w:noProof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EB1669" w:rsidRDefault="00EB166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AC2" w:rsidRDefault="00752AC2" w:rsidP="006F5B64">
      <w:pPr>
        <w:spacing w:after="0"/>
      </w:pPr>
      <w:r>
        <w:separator/>
      </w:r>
    </w:p>
  </w:footnote>
  <w:footnote w:type="continuationSeparator" w:id="1">
    <w:p w:rsidR="00752AC2" w:rsidRDefault="00752AC2" w:rsidP="006F5B6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22D1"/>
    <w:rsid w:val="00032698"/>
    <w:rsid w:val="00035E46"/>
    <w:rsid w:val="0003660D"/>
    <w:rsid w:val="000740AB"/>
    <w:rsid w:val="000A32A4"/>
    <w:rsid w:val="000A32A9"/>
    <w:rsid w:val="000A408B"/>
    <w:rsid w:val="000A6F02"/>
    <w:rsid w:val="000C1AF2"/>
    <w:rsid w:val="000D3644"/>
    <w:rsid w:val="000D4A39"/>
    <w:rsid w:val="000E2AD7"/>
    <w:rsid w:val="000E4191"/>
    <w:rsid w:val="000E6315"/>
    <w:rsid w:val="00116257"/>
    <w:rsid w:val="00117059"/>
    <w:rsid w:val="001420E7"/>
    <w:rsid w:val="00156A89"/>
    <w:rsid w:val="001572D9"/>
    <w:rsid w:val="00160653"/>
    <w:rsid w:val="00167138"/>
    <w:rsid w:val="00172CE5"/>
    <w:rsid w:val="00180B28"/>
    <w:rsid w:val="00186FBD"/>
    <w:rsid w:val="001B46BC"/>
    <w:rsid w:val="001D76C2"/>
    <w:rsid w:val="001E1973"/>
    <w:rsid w:val="001F3520"/>
    <w:rsid w:val="00204337"/>
    <w:rsid w:val="00222415"/>
    <w:rsid w:val="002312F2"/>
    <w:rsid w:val="002412D2"/>
    <w:rsid w:val="00255900"/>
    <w:rsid w:val="00271706"/>
    <w:rsid w:val="0027265F"/>
    <w:rsid w:val="002A47E0"/>
    <w:rsid w:val="002B08B8"/>
    <w:rsid w:val="002B2B92"/>
    <w:rsid w:val="002B7A40"/>
    <w:rsid w:val="002C48D0"/>
    <w:rsid w:val="002E3817"/>
    <w:rsid w:val="002F4100"/>
    <w:rsid w:val="00316D57"/>
    <w:rsid w:val="00321499"/>
    <w:rsid w:val="00323B43"/>
    <w:rsid w:val="003271AC"/>
    <w:rsid w:val="00343C99"/>
    <w:rsid w:val="00343EB9"/>
    <w:rsid w:val="003545CE"/>
    <w:rsid w:val="00367ABE"/>
    <w:rsid w:val="003826E2"/>
    <w:rsid w:val="00392EA3"/>
    <w:rsid w:val="003A3C07"/>
    <w:rsid w:val="003D37D8"/>
    <w:rsid w:val="003E4187"/>
    <w:rsid w:val="003F370A"/>
    <w:rsid w:val="00404CBC"/>
    <w:rsid w:val="004155EE"/>
    <w:rsid w:val="00420180"/>
    <w:rsid w:val="00426133"/>
    <w:rsid w:val="00430EAD"/>
    <w:rsid w:val="004358AB"/>
    <w:rsid w:val="004411F4"/>
    <w:rsid w:val="00465E0C"/>
    <w:rsid w:val="00466267"/>
    <w:rsid w:val="00487E77"/>
    <w:rsid w:val="004A2B07"/>
    <w:rsid w:val="004A3107"/>
    <w:rsid w:val="004A39E1"/>
    <w:rsid w:val="004B651F"/>
    <w:rsid w:val="004C07D9"/>
    <w:rsid w:val="004C0F07"/>
    <w:rsid w:val="004C73DF"/>
    <w:rsid w:val="004F07AF"/>
    <w:rsid w:val="004F59F2"/>
    <w:rsid w:val="00500114"/>
    <w:rsid w:val="00506C72"/>
    <w:rsid w:val="00534168"/>
    <w:rsid w:val="005508F4"/>
    <w:rsid w:val="005622AE"/>
    <w:rsid w:val="00562A48"/>
    <w:rsid w:val="00565D00"/>
    <w:rsid w:val="00566275"/>
    <w:rsid w:val="005765CD"/>
    <w:rsid w:val="00586D81"/>
    <w:rsid w:val="00590646"/>
    <w:rsid w:val="005937A8"/>
    <w:rsid w:val="005B033C"/>
    <w:rsid w:val="005B3D0C"/>
    <w:rsid w:val="005B55E0"/>
    <w:rsid w:val="005D1FA5"/>
    <w:rsid w:val="00602354"/>
    <w:rsid w:val="00605D62"/>
    <w:rsid w:val="00614F80"/>
    <w:rsid w:val="006417AD"/>
    <w:rsid w:val="00645EA3"/>
    <w:rsid w:val="00646689"/>
    <w:rsid w:val="0066033C"/>
    <w:rsid w:val="00660A61"/>
    <w:rsid w:val="00667379"/>
    <w:rsid w:val="006837AC"/>
    <w:rsid w:val="00687603"/>
    <w:rsid w:val="00692FCD"/>
    <w:rsid w:val="006A7FDB"/>
    <w:rsid w:val="006D380D"/>
    <w:rsid w:val="006E32E1"/>
    <w:rsid w:val="006F4C68"/>
    <w:rsid w:val="006F5B64"/>
    <w:rsid w:val="0070721C"/>
    <w:rsid w:val="00716CE3"/>
    <w:rsid w:val="00742748"/>
    <w:rsid w:val="00750192"/>
    <w:rsid w:val="00752AC2"/>
    <w:rsid w:val="00761778"/>
    <w:rsid w:val="00765FF7"/>
    <w:rsid w:val="00766334"/>
    <w:rsid w:val="0077012D"/>
    <w:rsid w:val="007748C1"/>
    <w:rsid w:val="00775C79"/>
    <w:rsid w:val="007D5577"/>
    <w:rsid w:val="007F2E97"/>
    <w:rsid w:val="007F4646"/>
    <w:rsid w:val="0080177B"/>
    <w:rsid w:val="00804A5D"/>
    <w:rsid w:val="00811865"/>
    <w:rsid w:val="008130D4"/>
    <w:rsid w:val="00817AF3"/>
    <w:rsid w:val="0082078E"/>
    <w:rsid w:val="00822491"/>
    <w:rsid w:val="00854E16"/>
    <w:rsid w:val="0086497E"/>
    <w:rsid w:val="00865F19"/>
    <w:rsid w:val="008736A4"/>
    <w:rsid w:val="00876527"/>
    <w:rsid w:val="00876BEA"/>
    <w:rsid w:val="00887442"/>
    <w:rsid w:val="00893CAB"/>
    <w:rsid w:val="008945D6"/>
    <w:rsid w:val="0089778F"/>
    <w:rsid w:val="008A64FA"/>
    <w:rsid w:val="008A751E"/>
    <w:rsid w:val="008B0E98"/>
    <w:rsid w:val="008B7726"/>
    <w:rsid w:val="008D05A5"/>
    <w:rsid w:val="008D30D3"/>
    <w:rsid w:val="008F7275"/>
    <w:rsid w:val="0090351E"/>
    <w:rsid w:val="00904520"/>
    <w:rsid w:val="00905BC5"/>
    <w:rsid w:val="00917452"/>
    <w:rsid w:val="00937636"/>
    <w:rsid w:val="0094090F"/>
    <w:rsid w:val="00946E03"/>
    <w:rsid w:val="00954A14"/>
    <w:rsid w:val="00975697"/>
    <w:rsid w:val="0099539C"/>
    <w:rsid w:val="009F3D63"/>
    <w:rsid w:val="00A2287D"/>
    <w:rsid w:val="00A26B48"/>
    <w:rsid w:val="00A328ED"/>
    <w:rsid w:val="00A75693"/>
    <w:rsid w:val="00A8028E"/>
    <w:rsid w:val="00A82F87"/>
    <w:rsid w:val="00A84653"/>
    <w:rsid w:val="00A84BC7"/>
    <w:rsid w:val="00A85599"/>
    <w:rsid w:val="00AA37A2"/>
    <w:rsid w:val="00AB5AF7"/>
    <w:rsid w:val="00AD4258"/>
    <w:rsid w:val="00AE20F5"/>
    <w:rsid w:val="00AE4290"/>
    <w:rsid w:val="00B018BA"/>
    <w:rsid w:val="00B0740C"/>
    <w:rsid w:val="00B10AF5"/>
    <w:rsid w:val="00B359FC"/>
    <w:rsid w:val="00B50B5B"/>
    <w:rsid w:val="00B63503"/>
    <w:rsid w:val="00B86952"/>
    <w:rsid w:val="00BD1072"/>
    <w:rsid w:val="00BF28A8"/>
    <w:rsid w:val="00C010C9"/>
    <w:rsid w:val="00C112AC"/>
    <w:rsid w:val="00C17615"/>
    <w:rsid w:val="00C26A94"/>
    <w:rsid w:val="00C27AA4"/>
    <w:rsid w:val="00C32602"/>
    <w:rsid w:val="00C47A51"/>
    <w:rsid w:val="00C55D7A"/>
    <w:rsid w:val="00C7730D"/>
    <w:rsid w:val="00C86A41"/>
    <w:rsid w:val="00CC2244"/>
    <w:rsid w:val="00CC2B61"/>
    <w:rsid w:val="00CC39CB"/>
    <w:rsid w:val="00CD550F"/>
    <w:rsid w:val="00CD78B1"/>
    <w:rsid w:val="00CF01BC"/>
    <w:rsid w:val="00CF1E0C"/>
    <w:rsid w:val="00D31D50"/>
    <w:rsid w:val="00D32928"/>
    <w:rsid w:val="00D427A5"/>
    <w:rsid w:val="00D57221"/>
    <w:rsid w:val="00D80BC9"/>
    <w:rsid w:val="00D86D8B"/>
    <w:rsid w:val="00DE3C94"/>
    <w:rsid w:val="00DE547D"/>
    <w:rsid w:val="00DF1D6F"/>
    <w:rsid w:val="00E02788"/>
    <w:rsid w:val="00E32C06"/>
    <w:rsid w:val="00E42FEE"/>
    <w:rsid w:val="00E53F76"/>
    <w:rsid w:val="00E61276"/>
    <w:rsid w:val="00E613AE"/>
    <w:rsid w:val="00E61B0D"/>
    <w:rsid w:val="00E726E5"/>
    <w:rsid w:val="00E76111"/>
    <w:rsid w:val="00E852E9"/>
    <w:rsid w:val="00EA38BC"/>
    <w:rsid w:val="00EB1669"/>
    <w:rsid w:val="00EC1BDE"/>
    <w:rsid w:val="00EC5D81"/>
    <w:rsid w:val="00ED73A9"/>
    <w:rsid w:val="00F07E5E"/>
    <w:rsid w:val="00F13D8E"/>
    <w:rsid w:val="00F17404"/>
    <w:rsid w:val="00F35A00"/>
    <w:rsid w:val="00F410F6"/>
    <w:rsid w:val="00F42F78"/>
    <w:rsid w:val="00F452F6"/>
    <w:rsid w:val="00F53062"/>
    <w:rsid w:val="00F75464"/>
    <w:rsid w:val="00F75A9E"/>
    <w:rsid w:val="00F84CC3"/>
    <w:rsid w:val="00F85916"/>
    <w:rsid w:val="00F8655C"/>
    <w:rsid w:val="00FA6E5A"/>
    <w:rsid w:val="00FD3277"/>
    <w:rsid w:val="00FF0636"/>
    <w:rsid w:val="00FF6902"/>
    <w:rsid w:val="2F95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qFormat="1"/>
    <w:lsdException w:name="heading 3" w:uiPriority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0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unhideWhenUsed="0"/>
    <w:lsdException w:name="footnote text" w:semiHidden="1"/>
    <w:lsdException w:name="annotation text" w:semiHidden="1"/>
    <w:lsdException w:name="header" w:uiPriority="0" w:qFormat="1"/>
    <w:lsdException w:name="footer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uiPriority="0" w:unhideWhenUsed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/>
    <w:lsdException w:name="Body Text Indent" w:uiPriority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unhideWhenUsed="0"/>
    <w:lsdException w:name="Body Text First Indent" w:uiPriority="0" w:unhideWhenUsed="0"/>
    <w:lsdException w:name="Body Text First Indent 2" w:semiHidden="1"/>
    <w:lsdException w:name="Note Heading" w:semiHidden="1"/>
    <w:lsdException w:name="Body Text 2" w:uiPriority="0" w:unhideWhenUsed="0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semiHidden="1"/>
    <w:lsdException w:name="FollowedHyperlink" w:uiPriority="0" w:unhideWhenUsed="0"/>
    <w:lsdException w:name="Strong" w:uiPriority="22" w:unhideWhenUsed="0" w:qFormat="1"/>
    <w:lsdException w:name="Emphasis" w:uiPriority="20" w:unhideWhenUsed="0" w:qFormat="1"/>
    <w:lsdException w:name="Document Map" w:semiHidden="1" w:uiPriority="0" w:qFormat="1"/>
    <w:lsdException w:name="Plain Text" w:uiPriority="0" w:unhideWhenUsed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/>
    <w:lsdException w:name="Table Grid" w:uiPriority="0" w:unhideWhenUsed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6F5B64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qFormat/>
    <w:rsid w:val="006F5B64"/>
    <w:pPr>
      <w:keepNext/>
      <w:widowControl w:val="0"/>
      <w:adjustRightInd/>
      <w:snapToGrid/>
      <w:spacing w:after="0" w:line="400" w:lineRule="exact"/>
      <w:jc w:val="center"/>
      <w:outlineLvl w:val="0"/>
    </w:pPr>
    <w:rPr>
      <w:rFonts w:ascii="宋体" w:eastAsia="宋体" w:hAnsi="宋体" w:cs="Times New Roman"/>
      <w:b/>
      <w:bCs/>
      <w:kern w:val="2"/>
      <w:sz w:val="28"/>
      <w:szCs w:val="20"/>
      <w:lang w:val="en-GB"/>
    </w:rPr>
  </w:style>
  <w:style w:type="paragraph" w:styleId="2">
    <w:name w:val="heading 2"/>
    <w:basedOn w:val="a"/>
    <w:next w:val="a"/>
    <w:link w:val="2Char"/>
    <w:unhideWhenUsed/>
    <w:qFormat/>
    <w:rsid w:val="006F5B6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6F5B64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宋体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0"/>
    <w:link w:val="4Char"/>
    <w:qFormat/>
    <w:rsid w:val="006F5B64"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Arial" w:eastAsia="黑体" w:hAnsi="Arial" w:cs="Times New Roman"/>
      <w:b/>
      <w:kern w:val="2"/>
      <w:sz w:val="28"/>
      <w:szCs w:val="20"/>
    </w:rPr>
  </w:style>
  <w:style w:type="paragraph" w:styleId="5">
    <w:name w:val="heading 5"/>
    <w:basedOn w:val="a"/>
    <w:next w:val="a0"/>
    <w:link w:val="5Char"/>
    <w:qFormat/>
    <w:rsid w:val="006F5B64"/>
    <w:pPr>
      <w:keepNext/>
      <w:keepLines/>
      <w:widowControl w:val="0"/>
      <w:adjustRightInd/>
      <w:snapToGrid/>
      <w:spacing w:before="280" w:after="290" w:line="376" w:lineRule="auto"/>
      <w:jc w:val="both"/>
      <w:outlineLvl w:val="4"/>
    </w:pPr>
    <w:rPr>
      <w:rFonts w:ascii="Times New Roman" w:eastAsia="宋体" w:hAnsi="Times New Roman" w:cs="Times New Roman"/>
      <w:b/>
      <w:kern w:val="2"/>
      <w:sz w:val="28"/>
      <w:szCs w:val="20"/>
    </w:rPr>
  </w:style>
  <w:style w:type="paragraph" w:styleId="6">
    <w:name w:val="heading 6"/>
    <w:basedOn w:val="a"/>
    <w:next w:val="a0"/>
    <w:link w:val="6Char"/>
    <w:qFormat/>
    <w:rsid w:val="006F5B64"/>
    <w:pPr>
      <w:keepNext/>
      <w:keepLines/>
      <w:widowControl w:val="0"/>
      <w:adjustRightInd/>
      <w:snapToGrid/>
      <w:spacing w:before="240" w:after="64" w:line="320" w:lineRule="auto"/>
      <w:jc w:val="both"/>
      <w:outlineLvl w:val="5"/>
    </w:pPr>
    <w:rPr>
      <w:rFonts w:ascii="Arial" w:eastAsia="黑体" w:hAnsi="Arial" w:cs="Times New Roman"/>
      <w:b/>
      <w:kern w:val="2"/>
      <w:sz w:val="24"/>
      <w:szCs w:val="20"/>
    </w:rPr>
  </w:style>
  <w:style w:type="paragraph" w:styleId="7">
    <w:name w:val="heading 7"/>
    <w:basedOn w:val="a"/>
    <w:next w:val="a0"/>
    <w:link w:val="7Char"/>
    <w:qFormat/>
    <w:rsid w:val="006F5B64"/>
    <w:pPr>
      <w:keepNext/>
      <w:keepLines/>
      <w:widowControl w:val="0"/>
      <w:adjustRightInd/>
      <w:snapToGrid/>
      <w:spacing w:before="240" w:after="64" w:line="320" w:lineRule="auto"/>
      <w:jc w:val="both"/>
      <w:outlineLvl w:val="6"/>
    </w:pPr>
    <w:rPr>
      <w:rFonts w:ascii="Times New Roman" w:eastAsia="宋体" w:hAnsi="Times New Roman" w:cs="Times New Roman"/>
      <w:b/>
      <w:kern w:val="2"/>
      <w:sz w:val="24"/>
      <w:szCs w:val="20"/>
    </w:rPr>
  </w:style>
  <w:style w:type="paragraph" w:styleId="8">
    <w:name w:val="heading 8"/>
    <w:basedOn w:val="a"/>
    <w:next w:val="a0"/>
    <w:link w:val="8Char"/>
    <w:qFormat/>
    <w:rsid w:val="006F5B64"/>
    <w:pPr>
      <w:keepNext/>
      <w:keepLines/>
      <w:widowControl w:val="0"/>
      <w:adjustRightInd/>
      <w:snapToGrid/>
      <w:spacing w:before="240" w:after="64" w:line="320" w:lineRule="auto"/>
      <w:jc w:val="both"/>
      <w:outlineLvl w:val="7"/>
    </w:pPr>
    <w:rPr>
      <w:rFonts w:ascii="Arial" w:eastAsia="黑体" w:hAnsi="Arial" w:cs="Times New Roman"/>
      <w:kern w:val="2"/>
      <w:sz w:val="24"/>
      <w:szCs w:val="20"/>
    </w:rPr>
  </w:style>
  <w:style w:type="paragraph" w:styleId="9">
    <w:name w:val="heading 9"/>
    <w:basedOn w:val="a"/>
    <w:next w:val="a0"/>
    <w:link w:val="9Char"/>
    <w:qFormat/>
    <w:rsid w:val="006F5B64"/>
    <w:pPr>
      <w:keepNext/>
      <w:keepLines/>
      <w:widowControl w:val="0"/>
      <w:adjustRightInd/>
      <w:snapToGrid/>
      <w:spacing w:before="240" w:after="64" w:line="320" w:lineRule="auto"/>
      <w:jc w:val="both"/>
      <w:outlineLvl w:val="8"/>
    </w:pPr>
    <w:rPr>
      <w:rFonts w:ascii="Arial" w:eastAsia="黑体" w:hAnsi="Arial" w:cs="Times New Roman"/>
      <w:kern w:val="2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6F5B64"/>
    <w:pPr>
      <w:widowControl w:val="0"/>
      <w:adjustRightInd/>
      <w:snapToGrid/>
      <w:spacing w:after="0" w:line="400" w:lineRule="exact"/>
      <w:ind w:firstLine="420"/>
      <w:jc w:val="both"/>
    </w:pPr>
    <w:rPr>
      <w:rFonts w:ascii="Times New Roman" w:eastAsia="宋体" w:hAnsi="Times New Roman" w:cs="Times New Roman"/>
      <w:kern w:val="2"/>
      <w:sz w:val="28"/>
      <w:szCs w:val="20"/>
    </w:rPr>
  </w:style>
  <w:style w:type="paragraph" w:styleId="70">
    <w:name w:val="toc 7"/>
    <w:basedOn w:val="a"/>
    <w:next w:val="a"/>
    <w:uiPriority w:val="39"/>
    <w:unhideWhenUsed/>
    <w:qFormat/>
    <w:rsid w:val="006F5B64"/>
    <w:pPr>
      <w:widowControl w:val="0"/>
      <w:adjustRightInd/>
      <w:snapToGrid/>
      <w:spacing w:after="0"/>
      <w:ind w:leftChars="1200" w:left="2520"/>
      <w:jc w:val="both"/>
    </w:pPr>
    <w:rPr>
      <w:rFonts w:ascii="Calibri" w:eastAsia="宋体" w:hAnsi="Calibri" w:cs="Times New Roman"/>
      <w:kern w:val="2"/>
      <w:sz w:val="21"/>
    </w:rPr>
  </w:style>
  <w:style w:type="paragraph" w:styleId="a4">
    <w:name w:val="Body Text First Indent"/>
    <w:basedOn w:val="a5"/>
    <w:link w:val="Char"/>
    <w:rsid w:val="006F5B64"/>
    <w:pPr>
      <w:widowControl w:val="0"/>
      <w:spacing w:after="120"/>
      <w:ind w:firstLineChars="100" w:firstLine="420"/>
      <w:jc w:val="both"/>
    </w:pPr>
    <w:rPr>
      <w:color w:val="auto"/>
    </w:rPr>
  </w:style>
  <w:style w:type="paragraph" w:styleId="a5">
    <w:name w:val="Body Text"/>
    <w:basedOn w:val="a"/>
    <w:link w:val="Char0"/>
    <w:rsid w:val="006F5B64"/>
    <w:pPr>
      <w:adjustRightInd/>
      <w:snapToGrid/>
      <w:spacing w:after="0" w:line="400" w:lineRule="exact"/>
    </w:pPr>
    <w:rPr>
      <w:rFonts w:ascii="Times New Roman" w:eastAsia="宋体" w:hAnsi="Times New Roman" w:cs="Times New Roman"/>
      <w:color w:val="000000"/>
      <w:kern w:val="2"/>
      <w:sz w:val="28"/>
      <w:szCs w:val="20"/>
      <w:lang w:val="en-GB"/>
    </w:rPr>
  </w:style>
  <w:style w:type="paragraph" w:styleId="a6">
    <w:name w:val="caption"/>
    <w:basedOn w:val="a"/>
    <w:next w:val="a"/>
    <w:qFormat/>
    <w:rsid w:val="006F5B64"/>
    <w:pPr>
      <w:widowControl w:val="0"/>
      <w:tabs>
        <w:tab w:val="left" w:pos="855"/>
      </w:tabs>
      <w:adjustRightInd/>
      <w:snapToGrid/>
      <w:spacing w:after="0" w:line="276" w:lineRule="auto"/>
      <w:ind w:left="855" w:hanging="285"/>
      <w:jc w:val="both"/>
    </w:pPr>
    <w:rPr>
      <w:rFonts w:ascii="Times New Roman" w:eastAsia="宋体" w:hAnsi="Times New Roman" w:cs="Times New Roman"/>
      <w:kern w:val="2"/>
      <w:sz w:val="28"/>
      <w:szCs w:val="20"/>
    </w:rPr>
  </w:style>
  <w:style w:type="paragraph" w:styleId="a7">
    <w:name w:val="Document Map"/>
    <w:basedOn w:val="a"/>
    <w:link w:val="Char1"/>
    <w:unhideWhenUsed/>
    <w:qFormat/>
    <w:rsid w:val="006F5B64"/>
    <w:rPr>
      <w:rFonts w:ascii="宋体" w:eastAsia="宋体"/>
      <w:sz w:val="18"/>
      <w:szCs w:val="18"/>
    </w:rPr>
  </w:style>
  <w:style w:type="paragraph" w:styleId="30">
    <w:name w:val="Body Text 3"/>
    <w:basedOn w:val="a"/>
    <w:link w:val="3Char0"/>
    <w:rsid w:val="006F5B64"/>
    <w:pPr>
      <w:widowControl w:val="0"/>
      <w:adjustRightInd/>
      <w:snapToGrid/>
      <w:spacing w:after="0" w:line="400" w:lineRule="exact"/>
      <w:jc w:val="center"/>
    </w:pPr>
    <w:rPr>
      <w:rFonts w:ascii="Times New Roman" w:eastAsia="宋体" w:hAnsi="Times New Roman" w:cs="Times New Roman"/>
      <w:color w:val="FF0000"/>
      <w:kern w:val="2"/>
      <w:sz w:val="28"/>
      <w:szCs w:val="24"/>
    </w:rPr>
  </w:style>
  <w:style w:type="paragraph" w:styleId="a8">
    <w:name w:val="Body Text Indent"/>
    <w:basedOn w:val="a"/>
    <w:link w:val="Char2"/>
    <w:unhideWhenUsed/>
    <w:qFormat/>
    <w:rsid w:val="006F5B64"/>
    <w:pPr>
      <w:widowControl w:val="0"/>
      <w:adjustRightInd/>
      <w:snapToGrid/>
      <w:spacing w:before="240" w:after="0"/>
      <w:ind w:left="43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50">
    <w:name w:val="toc 5"/>
    <w:basedOn w:val="a"/>
    <w:next w:val="a"/>
    <w:uiPriority w:val="39"/>
    <w:unhideWhenUsed/>
    <w:qFormat/>
    <w:rsid w:val="006F5B64"/>
    <w:pPr>
      <w:widowControl w:val="0"/>
      <w:adjustRightInd/>
      <w:snapToGrid/>
      <w:spacing w:after="0"/>
      <w:ind w:leftChars="800" w:left="1680"/>
      <w:jc w:val="both"/>
    </w:pPr>
    <w:rPr>
      <w:rFonts w:ascii="Calibri" w:eastAsia="宋体" w:hAnsi="Calibri" w:cs="Times New Roman"/>
      <w:kern w:val="2"/>
      <w:sz w:val="21"/>
    </w:rPr>
  </w:style>
  <w:style w:type="paragraph" w:styleId="31">
    <w:name w:val="toc 3"/>
    <w:basedOn w:val="a"/>
    <w:next w:val="a"/>
    <w:uiPriority w:val="39"/>
    <w:unhideWhenUsed/>
    <w:qFormat/>
    <w:rsid w:val="006F5B64"/>
    <w:pPr>
      <w:adjustRightInd/>
      <w:snapToGrid/>
      <w:spacing w:after="100" w:line="276" w:lineRule="auto"/>
      <w:ind w:left="440"/>
    </w:pPr>
    <w:rPr>
      <w:rFonts w:ascii="Calibri" w:eastAsia="宋体" w:hAnsi="Calibri" w:cs="Times New Roman"/>
    </w:rPr>
  </w:style>
  <w:style w:type="paragraph" w:styleId="a9">
    <w:name w:val="Plain Text"/>
    <w:basedOn w:val="a"/>
    <w:link w:val="Char3"/>
    <w:qFormat/>
    <w:rsid w:val="006F5B64"/>
    <w:pPr>
      <w:widowControl w:val="0"/>
      <w:adjustRightInd/>
      <w:snapToGrid/>
      <w:spacing w:after="0" w:line="400" w:lineRule="exact"/>
      <w:jc w:val="both"/>
    </w:pPr>
    <w:rPr>
      <w:rFonts w:ascii="宋体" w:eastAsia="宋体" w:hAnsi="Courier New" w:cs="Times New Roman"/>
      <w:kern w:val="2"/>
      <w:sz w:val="28"/>
      <w:szCs w:val="20"/>
    </w:rPr>
  </w:style>
  <w:style w:type="paragraph" w:styleId="80">
    <w:name w:val="toc 8"/>
    <w:basedOn w:val="a"/>
    <w:next w:val="a"/>
    <w:uiPriority w:val="39"/>
    <w:unhideWhenUsed/>
    <w:qFormat/>
    <w:rsid w:val="006F5B64"/>
    <w:pPr>
      <w:widowControl w:val="0"/>
      <w:adjustRightInd/>
      <w:snapToGrid/>
      <w:spacing w:after="0"/>
      <w:ind w:leftChars="1400" w:left="2940"/>
      <w:jc w:val="both"/>
    </w:pPr>
    <w:rPr>
      <w:rFonts w:ascii="Calibri" w:eastAsia="宋体" w:hAnsi="Calibri" w:cs="Times New Roman"/>
      <w:kern w:val="2"/>
      <w:sz w:val="21"/>
    </w:rPr>
  </w:style>
  <w:style w:type="paragraph" w:styleId="aa">
    <w:name w:val="Date"/>
    <w:basedOn w:val="a"/>
    <w:next w:val="a"/>
    <w:link w:val="Char4"/>
    <w:rsid w:val="006F5B64"/>
    <w:pPr>
      <w:widowControl w:val="0"/>
      <w:adjustRightInd/>
      <w:snapToGrid/>
      <w:spacing w:after="0" w:line="400" w:lineRule="exact"/>
      <w:jc w:val="both"/>
    </w:pPr>
    <w:rPr>
      <w:rFonts w:ascii="Times New Roman" w:eastAsia="宋体" w:hAnsi="Times New Roman" w:cs="Times New Roman"/>
      <w:kern w:val="2"/>
      <w:sz w:val="28"/>
      <w:szCs w:val="20"/>
      <w:lang w:val="en-GB"/>
    </w:rPr>
  </w:style>
  <w:style w:type="paragraph" w:styleId="20">
    <w:name w:val="Body Text Indent 2"/>
    <w:basedOn w:val="a"/>
    <w:link w:val="2Char0"/>
    <w:rsid w:val="006F5B64"/>
    <w:pPr>
      <w:widowControl w:val="0"/>
      <w:adjustRightInd/>
      <w:snapToGrid/>
      <w:spacing w:after="0" w:line="360" w:lineRule="auto"/>
      <w:ind w:leftChars="94" w:left="725" w:hangingChars="200" w:hanging="528"/>
      <w:jc w:val="both"/>
    </w:pPr>
    <w:rPr>
      <w:rFonts w:ascii="Times New Roman" w:eastAsia="宋体" w:hAnsi="Times New Roman" w:cs="Times New Roman"/>
      <w:spacing w:val="12"/>
      <w:kern w:val="2"/>
      <w:sz w:val="24"/>
      <w:szCs w:val="20"/>
      <w:lang w:val="en-GB"/>
    </w:rPr>
  </w:style>
  <w:style w:type="paragraph" w:styleId="ab">
    <w:name w:val="Balloon Text"/>
    <w:basedOn w:val="a"/>
    <w:link w:val="Char10"/>
    <w:rsid w:val="006F5B64"/>
    <w:pPr>
      <w:widowControl w:val="0"/>
      <w:adjustRightInd/>
      <w:snapToGrid/>
      <w:spacing w:after="0" w:line="400" w:lineRule="exact"/>
      <w:jc w:val="both"/>
    </w:pPr>
    <w:rPr>
      <w:rFonts w:asciiTheme="minorHAnsi" w:hAnsiTheme="minorHAnsi"/>
      <w:sz w:val="18"/>
      <w:szCs w:val="18"/>
      <w:lang w:val="en-GB"/>
    </w:rPr>
  </w:style>
  <w:style w:type="paragraph" w:styleId="ac">
    <w:name w:val="footer"/>
    <w:basedOn w:val="a"/>
    <w:link w:val="Char5"/>
    <w:uiPriority w:val="99"/>
    <w:unhideWhenUsed/>
    <w:qFormat/>
    <w:rsid w:val="006F5B6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d">
    <w:name w:val="header"/>
    <w:basedOn w:val="a"/>
    <w:link w:val="Char6"/>
    <w:unhideWhenUsed/>
    <w:qFormat/>
    <w:rsid w:val="006F5B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6F5B64"/>
  </w:style>
  <w:style w:type="paragraph" w:styleId="40">
    <w:name w:val="toc 4"/>
    <w:basedOn w:val="a"/>
    <w:next w:val="a"/>
    <w:uiPriority w:val="39"/>
    <w:rsid w:val="006F5B64"/>
    <w:pPr>
      <w:widowControl w:val="0"/>
      <w:tabs>
        <w:tab w:val="left" w:pos="425"/>
      </w:tabs>
      <w:adjustRightInd/>
      <w:spacing w:after="0" w:line="360" w:lineRule="auto"/>
      <w:ind w:firstLine="640"/>
    </w:pPr>
    <w:rPr>
      <w:rFonts w:ascii="Times New Roman" w:eastAsia="宋体" w:hAnsi="Times New Roman" w:cs="Times New Roman"/>
      <w:kern w:val="2"/>
      <w:sz w:val="24"/>
      <w:szCs w:val="20"/>
      <w:lang w:val="en-GB"/>
    </w:rPr>
  </w:style>
  <w:style w:type="paragraph" w:styleId="60">
    <w:name w:val="toc 6"/>
    <w:basedOn w:val="a"/>
    <w:next w:val="a"/>
    <w:uiPriority w:val="39"/>
    <w:unhideWhenUsed/>
    <w:qFormat/>
    <w:rsid w:val="006F5B64"/>
    <w:pPr>
      <w:widowControl w:val="0"/>
      <w:adjustRightInd/>
      <w:snapToGrid/>
      <w:spacing w:after="0"/>
      <w:ind w:leftChars="1000" w:left="2100"/>
      <w:jc w:val="both"/>
    </w:pPr>
    <w:rPr>
      <w:rFonts w:ascii="Calibri" w:eastAsia="宋体" w:hAnsi="Calibri" w:cs="Times New Roman"/>
      <w:kern w:val="2"/>
      <w:sz w:val="21"/>
    </w:rPr>
  </w:style>
  <w:style w:type="paragraph" w:styleId="32">
    <w:name w:val="Body Text Indent 3"/>
    <w:basedOn w:val="a"/>
    <w:link w:val="3Char1"/>
    <w:rsid w:val="006F5B64"/>
    <w:pPr>
      <w:widowControl w:val="0"/>
      <w:autoSpaceDE w:val="0"/>
      <w:autoSpaceDN w:val="0"/>
      <w:snapToGrid/>
      <w:spacing w:after="0" w:line="400" w:lineRule="exact"/>
      <w:ind w:firstLine="840"/>
      <w:jc w:val="both"/>
      <w:textAlignment w:val="bottom"/>
    </w:pPr>
    <w:rPr>
      <w:rFonts w:ascii="宋体" w:eastAsia="宋体" w:hAnsi="Times New Roman" w:cs="Times New Roman"/>
      <w:sz w:val="28"/>
      <w:szCs w:val="28"/>
    </w:rPr>
  </w:style>
  <w:style w:type="paragraph" w:styleId="21">
    <w:name w:val="toc 2"/>
    <w:basedOn w:val="a"/>
    <w:next w:val="a"/>
    <w:uiPriority w:val="39"/>
    <w:unhideWhenUsed/>
    <w:qFormat/>
    <w:rsid w:val="006F5B64"/>
    <w:pPr>
      <w:ind w:leftChars="200" w:left="420"/>
    </w:pPr>
  </w:style>
  <w:style w:type="paragraph" w:styleId="90">
    <w:name w:val="toc 9"/>
    <w:basedOn w:val="a"/>
    <w:next w:val="a"/>
    <w:uiPriority w:val="39"/>
    <w:unhideWhenUsed/>
    <w:qFormat/>
    <w:rsid w:val="006F5B64"/>
    <w:pPr>
      <w:widowControl w:val="0"/>
      <w:adjustRightInd/>
      <w:snapToGrid/>
      <w:spacing w:after="0"/>
      <w:ind w:leftChars="1600" w:left="3360"/>
      <w:jc w:val="both"/>
    </w:pPr>
    <w:rPr>
      <w:rFonts w:ascii="Calibri" w:eastAsia="宋体" w:hAnsi="Calibri" w:cs="Times New Roman"/>
      <w:kern w:val="2"/>
      <w:sz w:val="21"/>
    </w:rPr>
  </w:style>
  <w:style w:type="paragraph" w:styleId="22">
    <w:name w:val="Body Text 2"/>
    <w:basedOn w:val="a"/>
    <w:link w:val="2Char1"/>
    <w:rsid w:val="006F5B64"/>
    <w:pPr>
      <w:widowControl w:val="0"/>
      <w:autoSpaceDE w:val="0"/>
      <w:autoSpaceDN w:val="0"/>
      <w:snapToGrid/>
      <w:spacing w:after="0" w:line="400" w:lineRule="exact"/>
      <w:jc w:val="both"/>
    </w:pPr>
    <w:rPr>
      <w:rFonts w:ascii="宋体" w:eastAsia="宋体" w:hAnsi="Times New Roman" w:cs="Times New Roman" w:hint="eastAsia"/>
      <w:sz w:val="28"/>
      <w:szCs w:val="20"/>
    </w:rPr>
  </w:style>
  <w:style w:type="paragraph" w:styleId="ae">
    <w:name w:val="Normal (Web)"/>
    <w:basedOn w:val="a"/>
    <w:rsid w:val="006F5B64"/>
    <w:pPr>
      <w:adjustRightInd/>
      <w:snapToGrid/>
      <w:spacing w:before="100" w:beforeAutospacing="1" w:after="100" w:afterAutospacing="1" w:line="400" w:lineRule="exact"/>
    </w:pPr>
    <w:rPr>
      <w:rFonts w:ascii="Arial Unicode MS" w:eastAsia="Arial Unicode MS" w:hAnsi="Arial Unicode MS" w:cs="Times New Roman" w:hint="eastAsia"/>
      <w:sz w:val="24"/>
      <w:szCs w:val="24"/>
    </w:rPr>
  </w:style>
  <w:style w:type="paragraph" w:styleId="af">
    <w:name w:val="Title"/>
    <w:basedOn w:val="a"/>
    <w:next w:val="a"/>
    <w:link w:val="Char7"/>
    <w:qFormat/>
    <w:rsid w:val="006F5B64"/>
    <w:pPr>
      <w:widowControl w:val="0"/>
      <w:adjustRightInd/>
      <w:snapToGrid/>
      <w:spacing w:before="240" w:after="60" w:line="400" w:lineRule="exact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  <w:lang w:val="en-GB"/>
    </w:rPr>
  </w:style>
  <w:style w:type="character" w:styleId="af0">
    <w:name w:val="page number"/>
    <w:basedOn w:val="a1"/>
    <w:rsid w:val="006F5B64"/>
  </w:style>
  <w:style w:type="character" w:styleId="af1">
    <w:name w:val="FollowedHyperlink"/>
    <w:rsid w:val="006F5B64"/>
    <w:rPr>
      <w:color w:val="800080"/>
      <w:u w:val="single"/>
    </w:rPr>
  </w:style>
  <w:style w:type="character" w:styleId="af2">
    <w:name w:val="Hyperlink"/>
    <w:basedOn w:val="a1"/>
    <w:uiPriority w:val="99"/>
    <w:unhideWhenUsed/>
    <w:rsid w:val="006F5B64"/>
    <w:rPr>
      <w:color w:val="0000FF" w:themeColor="hyperlink"/>
      <w:u w:val="single"/>
    </w:rPr>
  </w:style>
  <w:style w:type="table" w:styleId="af3">
    <w:name w:val="Table Grid"/>
    <w:basedOn w:val="a2"/>
    <w:qFormat/>
    <w:rsid w:val="006F5B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6F5B64"/>
    <w:pPr>
      <w:ind w:firstLineChars="200" w:firstLine="420"/>
    </w:pPr>
  </w:style>
  <w:style w:type="character" w:customStyle="1" w:styleId="Char1">
    <w:name w:val="文档结构图 Char"/>
    <w:basedOn w:val="a1"/>
    <w:link w:val="a7"/>
    <w:semiHidden/>
    <w:qFormat/>
    <w:rsid w:val="006F5B64"/>
    <w:rPr>
      <w:rFonts w:ascii="宋体" w:eastAsia="宋体" w:hAnsi="Tahoma"/>
      <w:sz w:val="18"/>
      <w:szCs w:val="18"/>
    </w:rPr>
  </w:style>
  <w:style w:type="character" w:customStyle="1" w:styleId="Char6">
    <w:name w:val="页眉 Char"/>
    <w:basedOn w:val="a1"/>
    <w:link w:val="ad"/>
    <w:uiPriority w:val="99"/>
    <w:qFormat/>
    <w:rsid w:val="006F5B64"/>
    <w:rPr>
      <w:rFonts w:ascii="Tahoma" w:hAnsi="Tahoma"/>
      <w:sz w:val="18"/>
      <w:szCs w:val="18"/>
    </w:rPr>
  </w:style>
  <w:style w:type="character" w:customStyle="1" w:styleId="Char5">
    <w:name w:val="页脚 Char"/>
    <w:basedOn w:val="a1"/>
    <w:link w:val="ac"/>
    <w:uiPriority w:val="99"/>
    <w:qFormat/>
    <w:rsid w:val="006F5B64"/>
    <w:rPr>
      <w:rFonts w:ascii="Tahoma" w:hAnsi="Tahoma"/>
      <w:sz w:val="18"/>
      <w:szCs w:val="18"/>
    </w:rPr>
  </w:style>
  <w:style w:type="character" w:customStyle="1" w:styleId="Char2">
    <w:name w:val="正文文本缩进 Char"/>
    <w:basedOn w:val="a1"/>
    <w:link w:val="a8"/>
    <w:qFormat/>
    <w:rsid w:val="006F5B64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tpccontent1">
    <w:name w:val="tpc_content1"/>
    <w:basedOn w:val="a1"/>
    <w:qFormat/>
    <w:rsid w:val="006F5B64"/>
    <w:rPr>
      <w:rFonts w:ascii="仿宋_GB2312" w:eastAsia="仿宋_GB2312"/>
      <w:b/>
      <w:sz w:val="20"/>
      <w:szCs w:val="20"/>
    </w:rPr>
  </w:style>
  <w:style w:type="character" w:customStyle="1" w:styleId="1Char">
    <w:name w:val="标题 1 Char"/>
    <w:basedOn w:val="a1"/>
    <w:link w:val="1"/>
    <w:rsid w:val="006F5B64"/>
    <w:rPr>
      <w:rFonts w:ascii="宋体" w:eastAsia="宋体" w:hAnsi="宋体" w:cs="Times New Roman"/>
      <w:b/>
      <w:bCs/>
      <w:kern w:val="2"/>
      <w:sz w:val="28"/>
      <w:szCs w:val="20"/>
      <w:lang w:val="en-GB"/>
    </w:rPr>
  </w:style>
  <w:style w:type="character" w:customStyle="1" w:styleId="2Char">
    <w:name w:val="标题 2 Char"/>
    <w:basedOn w:val="a1"/>
    <w:link w:val="2"/>
    <w:rsid w:val="006F5B6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qFormat/>
    <w:rsid w:val="006F5B64"/>
    <w:rPr>
      <w:rFonts w:ascii="宋体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1"/>
    <w:link w:val="4"/>
    <w:rsid w:val="006F5B64"/>
    <w:rPr>
      <w:rFonts w:ascii="Arial" w:eastAsia="黑体" w:hAnsi="Arial" w:cs="Times New Roman"/>
      <w:b/>
      <w:kern w:val="2"/>
      <w:sz w:val="28"/>
      <w:szCs w:val="20"/>
    </w:rPr>
  </w:style>
  <w:style w:type="character" w:customStyle="1" w:styleId="5Char">
    <w:name w:val="标题 5 Char"/>
    <w:basedOn w:val="a1"/>
    <w:link w:val="5"/>
    <w:rsid w:val="006F5B64"/>
    <w:rPr>
      <w:rFonts w:ascii="Times New Roman" w:eastAsia="宋体" w:hAnsi="Times New Roman" w:cs="Times New Roman"/>
      <w:b/>
      <w:kern w:val="2"/>
      <w:sz w:val="28"/>
      <w:szCs w:val="20"/>
    </w:rPr>
  </w:style>
  <w:style w:type="character" w:customStyle="1" w:styleId="6Char">
    <w:name w:val="标题 6 Char"/>
    <w:basedOn w:val="a1"/>
    <w:link w:val="6"/>
    <w:rsid w:val="006F5B64"/>
    <w:rPr>
      <w:rFonts w:ascii="Arial" w:eastAsia="黑体" w:hAnsi="Arial" w:cs="Times New Roman"/>
      <w:b/>
      <w:kern w:val="2"/>
      <w:sz w:val="24"/>
      <w:szCs w:val="20"/>
    </w:rPr>
  </w:style>
  <w:style w:type="character" w:customStyle="1" w:styleId="7Char">
    <w:name w:val="标题 7 Char"/>
    <w:basedOn w:val="a1"/>
    <w:link w:val="7"/>
    <w:rsid w:val="006F5B64"/>
    <w:rPr>
      <w:rFonts w:ascii="Times New Roman" w:eastAsia="宋体" w:hAnsi="Times New Roman" w:cs="Times New Roman"/>
      <w:b/>
      <w:kern w:val="2"/>
      <w:sz w:val="24"/>
      <w:szCs w:val="20"/>
    </w:rPr>
  </w:style>
  <w:style w:type="character" w:customStyle="1" w:styleId="8Char">
    <w:name w:val="标题 8 Char"/>
    <w:basedOn w:val="a1"/>
    <w:link w:val="8"/>
    <w:rsid w:val="006F5B64"/>
    <w:rPr>
      <w:rFonts w:ascii="Arial" w:eastAsia="黑体" w:hAnsi="Arial" w:cs="Times New Roman"/>
      <w:kern w:val="2"/>
      <w:sz w:val="24"/>
      <w:szCs w:val="20"/>
    </w:rPr>
  </w:style>
  <w:style w:type="character" w:customStyle="1" w:styleId="9Char">
    <w:name w:val="标题 9 Char"/>
    <w:basedOn w:val="a1"/>
    <w:link w:val="9"/>
    <w:rsid w:val="006F5B64"/>
    <w:rPr>
      <w:rFonts w:ascii="Arial" w:eastAsia="黑体" w:hAnsi="Arial" w:cs="Times New Roman"/>
      <w:kern w:val="2"/>
      <w:sz w:val="28"/>
      <w:szCs w:val="20"/>
    </w:rPr>
  </w:style>
  <w:style w:type="character" w:customStyle="1" w:styleId="Char8">
    <w:name w:val="批注框文本 Char"/>
    <w:link w:val="ab"/>
    <w:rsid w:val="006F5B64"/>
    <w:rPr>
      <w:sz w:val="18"/>
      <w:szCs w:val="18"/>
      <w:lang w:val="en-GB"/>
    </w:rPr>
  </w:style>
  <w:style w:type="character" w:customStyle="1" w:styleId="Char3">
    <w:name w:val="纯文本 Char"/>
    <w:basedOn w:val="a1"/>
    <w:link w:val="a9"/>
    <w:qFormat/>
    <w:rsid w:val="006F5B64"/>
    <w:rPr>
      <w:rFonts w:ascii="宋体" w:eastAsia="宋体" w:hAnsi="Courier New" w:cs="Times New Roman"/>
      <w:kern w:val="2"/>
      <w:sz w:val="28"/>
      <w:szCs w:val="20"/>
    </w:rPr>
  </w:style>
  <w:style w:type="character" w:customStyle="1" w:styleId="2Char0">
    <w:name w:val="正文文本缩进 2 Char"/>
    <w:basedOn w:val="a1"/>
    <w:link w:val="20"/>
    <w:rsid w:val="006F5B64"/>
    <w:rPr>
      <w:rFonts w:ascii="Times New Roman" w:eastAsia="宋体" w:hAnsi="Times New Roman" w:cs="Times New Roman"/>
      <w:spacing w:val="12"/>
      <w:kern w:val="2"/>
      <w:sz w:val="24"/>
      <w:szCs w:val="20"/>
      <w:lang w:val="en-GB"/>
    </w:rPr>
  </w:style>
  <w:style w:type="character" w:customStyle="1" w:styleId="3Char0">
    <w:name w:val="正文文本 3 Char"/>
    <w:basedOn w:val="a1"/>
    <w:link w:val="30"/>
    <w:rsid w:val="006F5B64"/>
    <w:rPr>
      <w:rFonts w:ascii="Times New Roman" w:eastAsia="宋体" w:hAnsi="Times New Roman" w:cs="Times New Roman"/>
      <w:color w:val="FF0000"/>
      <w:kern w:val="2"/>
      <w:sz w:val="28"/>
      <w:szCs w:val="24"/>
    </w:rPr>
  </w:style>
  <w:style w:type="paragraph" w:customStyle="1" w:styleId="xl29">
    <w:name w:val="xl29"/>
    <w:basedOn w:val="a"/>
    <w:rsid w:val="006F5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 w:line="400" w:lineRule="exac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3Char1">
    <w:name w:val="正文文本缩进 3 Char"/>
    <w:basedOn w:val="a1"/>
    <w:link w:val="32"/>
    <w:rsid w:val="006F5B64"/>
    <w:rPr>
      <w:rFonts w:ascii="宋体" w:eastAsia="宋体" w:hAnsi="Times New Roman" w:cs="Times New Roman"/>
      <w:sz w:val="28"/>
      <w:szCs w:val="28"/>
    </w:rPr>
  </w:style>
  <w:style w:type="character" w:customStyle="1" w:styleId="Char10">
    <w:name w:val="批注框文本 Char1"/>
    <w:basedOn w:val="a1"/>
    <w:link w:val="ab"/>
    <w:uiPriority w:val="99"/>
    <w:semiHidden/>
    <w:rsid w:val="006F5B64"/>
    <w:rPr>
      <w:rFonts w:ascii="Tahoma" w:hAnsi="Tahoma"/>
      <w:sz w:val="18"/>
      <w:szCs w:val="18"/>
    </w:rPr>
  </w:style>
  <w:style w:type="character" w:customStyle="1" w:styleId="Char4">
    <w:name w:val="日期 Char"/>
    <w:basedOn w:val="a1"/>
    <w:link w:val="aa"/>
    <w:rsid w:val="006F5B64"/>
    <w:rPr>
      <w:rFonts w:ascii="Times New Roman" w:eastAsia="宋体" w:hAnsi="Times New Roman" w:cs="Times New Roman"/>
      <w:kern w:val="2"/>
      <w:sz w:val="28"/>
      <w:szCs w:val="20"/>
      <w:lang w:val="en-GB"/>
    </w:rPr>
  </w:style>
  <w:style w:type="character" w:customStyle="1" w:styleId="Char0">
    <w:name w:val="正文文本 Char"/>
    <w:basedOn w:val="a1"/>
    <w:link w:val="a5"/>
    <w:rsid w:val="006F5B64"/>
    <w:rPr>
      <w:rFonts w:ascii="Times New Roman" w:eastAsia="宋体" w:hAnsi="Times New Roman" w:cs="Times New Roman"/>
      <w:color w:val="000000"/>
      <w:kern w:val="2"/>
      <w:sz w:val="28"/>
      <w:szCs w:val="20"/>
      <w:lang w:val="en-GB"/>
    </w:rPr>
  </w:style>
  <w:style w:type="character" w:customStyle="1" w:styleId="2Char1">
    <w:name w:val="正文文本 2 Char"/>
    <w:basedOn w:val="a1"/>
    <w:link w:val="22"/>
    <w:rsid w:val="006F5B64"/>
    <w:rPr>
      <w:rFonts w:ascii="宋体" w:eastAsia="宋体" w:hAnsi="Times New Roman" w:cs="Times New Roman"/>
      <w:sz w:val="28"/>
      <w:szCs w:val="20"/>
    </w:rPr>
  </w:style>
  <w:style w:type="character" w:customStyle="1" w:styleId="Char">
    <w:name w:val="正文首行缩进 Char"/>
    <w:basedOn w:val="Char0"/>
    <w:link w:val="a4"/>
    <w:qFormat/>
    <w:rsid w:val="006F5B64"/>
  </w:style>
  <w:style w:type="paragraph" w:customStyle="1" w:styleId="font9">
    <w:name w:val="font9"/>
    <w:basedOn w:val="a"/>
    <w:rsid w:val="006F5B64"/>
    <w:pPr>
      <w:adjustRightInd/>
      <w:snapToGrid/>
      <w:spacing w:before="100" w:beforeAutospacing="1" w:after="100" w:afterAutospacing="1" w:line="400" w:lineRule="exact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8">
    <w:name w:val="xl28"/>
    <w:basedOn w:val="a"/>
    <w:qFormat/>
    <w:rsid w:val="006F5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 w:line="400" w:lineRule="exac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harChar">
    <w:name w:val="表格头格式 Char Char"/>
    <w:basedOn w:val="a"/>
    <w:qFormat/>
    <w:rsid w:val="006F5B64"/>
    <w:pPr>
      <w:widowControl w:val="0"/>
      <w:adjustRightInd/>
      <w:snapToGrid/>
      <w:spacing w:after="0" w:line="360" w:lineRule="auto"/>
      <w:ind w:left="510"/>
      <w:jc w:val="center"/>
    </w:pPr>
    <w:rPr>
      <w:rFonts w:ascii="Times New Roman" w:eastAsia="黑体" w:hAnsi="Times New Roman" w:cs="Times New Roman"/>
      <w:b/>
      <w:kern w:val="2"/>
      <w:sz w:val="24"/>
      <w:szCs w:val="20"/>
    </w:rPr>
  </w:style>
  <w:style w:type="paragraph" w:customStyle="1" w:styleId="ParaCharCharCharChar">
    <w:name w:val="默认段落字体 Para Char Char Char Char"/>
    <w:basedOn w:val="a"/>
    <w:rsid w:val="006F5B64"/>
    <w:pPr>
      <w:widowControl w:val="0"/>
      <w:adjustRightInd/>
      <w:snapToGrid/>
      <w:spacing w:after="0" w:line="400" w:lineRule="exact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paragraph" w:customStyle="1" w:styleId="Default">
    <w:name w:val="Default"/>
    <w:qFormat/>
    <w:rsid w:val="006F5B64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reader-word-layer">
    <w:name w:val="reader-word-layer"/>
    <w:basedOn w:val="a"/>
    <w:qFormat/>
    <w:rsid w:val="006F5B64"/>
    <w:pPr>
      <w:adjustRightInd/>
      <w:snapToGrid/>
      <w:spacing w:before="100" w:beforeAutospacing="1" w:after="100" w:afterAutospacing="1" w:line="400" w:lineRule="exact"/>
    </w:pPr>
    <w:rPr>
      <w:rFonts w:ascii="宋体" w:eastAsia="宋体" w:hAnsi="宋体" w:cs="宋体"/>
      <w:sz w:val="24"/>
      <w:szCs w:val="24"/>
    </w:rPr>
  </w:style>
  <w:style w:type="paragraph" w:customStyle="1" w:styleId="font5">
    <w:name w:val="font5"/>
    <w:basedOn w:val="a"/>
    <w:rsid w:val="006F5B64"/>
    <w:pPr>
      <w:adjustRightInd/>
      <w:snapToGrid/>
      <w:spacing w:before="100" w:beforeAutospacing="1" w:after="100" w:afterAutospacing="1" w:line="400" w:lineRule="exact"/>
    </w:pPr>
    <w:rPr>
      <w:rFonts w:ascii="宋体" w:eastAsia="宋体" w:hAnsi="宋体" w:cs="Arial Unicode MS" w:hint="eastAsia"/>
      <w:sz w:val="24"/>
      <w:szCs w:val="24"/>
    </w:rPr>
  </w:style>
  <w:style w:type="paragraph" w:customStyle="1" w:styleId="xl25">
    <w:name w:val="xl25"/>
    <w:basedOn w:val="a"/>
    <w:qFormat/>
    <w:rsid w:val="006F5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 w:line="400" w:lineRule="exact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nt6">
    <w:name w:val="font6"/>
    <w:basedOn w:val="a"/>
    <w:qFormat/>
    <w:rsid w:val="006F5B64"/>
    <w:pPr>
      <w:adjustRightInd/>
      <w:snapToGrid/>
      <w:spacing w:before="100" w:beforeAutospacing="1" w:after="100" w:afterAutospacing="1" w:line="400" w:lineRule="exact"/>
    </w:pPr>
    <w:rPr>
      <w:rFonts w:ascii="宋体" w:eastAsia="宋体" w:hAnsi="宋体" w:cs="Arial Unicode MS" w:hint="eastAsia"/>
      <w:sz w:val="18"/>
      <w:szCs w:val="18"/>
    </w:rPr>
  </w:style>
  <w:style w:type="paragraph" w:customStyle="1" w:styleId="23">
    <w:name w:val="样式 正文文本正文文字 + 首行缩进:  2 字符"/>
    <w:basedOn w:val="a5"/>
    <w:rsid w:val="006F5B64"/>
    <w:pPr>
      <w:widowControl w:val="0"/>
      <w:autoSpaceDE w:val="0"/>
      <w:autoSpaceDN w:val="0"/>
      <w:adjustRightInd w:val="0"/>
      <w:spacing w:before="60" w:after="60" w:line="460" w:lineRule="exact"/>
      <w:ind w:firstLine="200"/>
      <w:textAlignment w:val="baseline"/>
    </w:pPr>
    <w:rPr>
      <w:rFonts w:ascii="宋体"/>
      <w:color w:val="auto"/>
      <w:kern w:val="0"/>
      <w:sz w:val="24"/>
    </w:rPr>
  </w:style>
  <w:style w:type="paragraph" w:customStyle="1" w:styleId="xl26">
    <w:name w:val="xl26"/>
    <w:basedOn w:val="a"/>
    <w:qFormat/>
    <w:rsid w:val="006F5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 w:line="400" w:lineRule="exac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24">
    <w:name w:val="xl24"/>
    <w:basedOn w:val="a"/>
    <w:qFormat/>
    <w:rsid w:val="006F5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 w:line="400" w:lineRule="exac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2">
    <w:name w:val="正文1"/>
    <w:basedOn w:val="a"/>
    <w:qFormat/>
    <w:rsid w:val="006F5B64"/>
    <w:pPr>
      <w:widowControl w:val="0"/>
      <w:tabs>
        <w:tab w:val="left" w:pos="180"/>
      </w:tabs>
      <w:adjustRightInd/>
      <w:snapToGrid/>
      <w:spacing w:after="0" w:line="400" w:lineRule="exact"/>
      <w:ind w:right="-318"/>
      <w:jc w:val="both"/>
    </w:pPr>
    <w:rPr>
      <w:rFonts w:ascii="宋体" w:eastAsia="宋体" w:hAnsi="宋体" w:cs="Times New Roman"/>
      <w:b/>
      <w:bCs/>
      <w:kern w:val="2"/>
      <w:sz w:val="32"/>
      <w:szCs w:val="32"/>
    </w:rPr>
  </w:style>
  <w:style w:type="paragraph" w:customStyle="1" w:styleId="24">
    <w:name w:val="样式2"/>
    <w:basedOn w:val="4"/>
    <w:qFormat/>
    <w:rsid w:val="006F5B64"/>
    <w:pPr>
      <w:spacing w:before="120" w:after="120" w:line="360" w:lineRule="auto"/>
    </w:pPr>
    <w:rPr>
      <w:rFonts w:ascii="Times New Roman" w:eastAsia="宋体" w:hAnsi="Times New Roman"/>
      <w:b w:val="0"/>
      <w:bCs/>
      <w:sz w:val="24"/>
      <w:szCs w:val="28"/>
    </w:rPr>
  </w:style>
  <w:style w:type="paragraph" w:customStyle="1" w:styleId="font7">
    <w:name w:val="font7"/>
    <w:basedOn w:val="a"/>
    <w:qFormat/>
    <w:rsid w:val="006F5B64"/>
    <w:pPr>
      <w:adjustRightInd/>
      <w:snapToGrid/>
      <w:spacing w:before="100" w:beforeAutospacing="1" w:after="100" w:afterAutospacing="1" w:line="400" w:lineRule="exact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7">
    <w:name w:val="xl27"/>
    <w:basedOn w:val="a"/>
    <w:qFormat/>
    <w:rsid w:val="006F5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 w:line="400" w:lineRule="exac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nt0">
    <w:name w:val="font0"/>
    <w:basedOn w:val="a"/>
    <w:qFormat/>
    <w:rsid w:val="006F5B64"/>
    <w:pPr>
      <w:adjustRightInd/>
      <w:snapToGrid/>
      <w:spacing w:before="100" w:beforeAutospacing="1" w:after="100" w:afterAutospacing="1" w:line="400" w:lineRule="exact"/>
    </w:pPr>
    <w:rPr>
      <w:rFonts w:ascii="宋体" w:eastAsia="宋体" w:hAnsi="宋体" w:cs="Arial Unicode MS" w:hint="eastAsia"/>
      <w:sz w:val="24"/>
      <w:szCs w:val="24"/>
    </w:rPr>
  </w:style>
  <w:style w:type="paragraph" w:customStyle="1" w:styleId="font8">
    <w:name w:val="font8"/>
    <w:basedOn w:val="a"/>
    <w:qFormat/>
    <w:rsid w:val="006F5B64"/>
    <w:pPr>
      <w:adjustRightInd/>
      <w:snapToGrid/>
      <w:spacing w:before="100" w:beforeAutospacing="1" w:after="100" w:afterAutospacing="1" w:line="400" w:lineRule="exact"/>
    </w:pPr>
    <w:rPr>
      <w:rFonts w:ascii="宋体" w:eastAsia="宋体" w:hAnsi="宋体" w:cs="Arial Unicode MS" w:hint="eastAsia"/>
      <w:sz w:val="28"/>
      <w:szCs w:val="28"/>
    </w:rPr>
  </w:style>
  <w:style w:type="paragraph" w:customStyle="1" w:styleId="xl30">
    <w:name w:val="xl30"/>
    <w:basedOn w:val="a"/>
    <w:qFormat/>
    <w:rsid w:val="006F5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 w:line="400" w:lineRule="exact"/>
      <w:jc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1">
    <w:name w:val="xl31"/>
    <w:basedOn w:val="a"/>
    <w:qFormat/>
    <w:rsid w:val="006F5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 w:line="400" w:lineRule="exac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OC1">
    <w:name w:val="TOC 标题1"/>
    <w:basedOn w:val="1"/>
    <w:next w:val="a"/>
    <w:uiPriority w:val="39"/>
    <w:qFormat/>
    <w:rsid w:val="006F5B64"/>
    <w:pPr>
      <w:keepLines/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Cs w:val="28"/>
      <w:lang w:val="en-US"/>
    </w:rPr>
  </w:style>
  <w:style w:type="paragraph" w:customStyle="1" w:styleId="xl32">
    <w:name w:val="xl32"/>
    <w:basedOn w:val="a"/>
    <w:qFormat/>
    <w:rsid w:val="006F5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 w:line="400" w:lineRule="exact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0">
    <w:name w:val="0.正文"/>
    <w:link w:val="0Char"/>
    <w:qFormat/>
    <w:rsid w:val="006F5B64"/>
    <w:pPr>
      <w:widowControl w:val="0"/>
      <w:spacing w:line="360" w:lineRule="auto"/>
      <w:ind w:firstLineChars="200" w:firstLine="200"/>
    </w:pPr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0Char">
    <w:name w:val="0.正文 Char"/>
    <w:link w:val="0"/>
    <w:qFormat/>
    <w:rsid w:val="006F5B64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7">
    <w:name w:val="标题 Char"/>
    <w:basedOn w:val="a1"/>
    <w:link w:val="af"/>
    <w:qFormat/>
    <w:rsid w:val="006F5B64"/>
    <w:rPr>
      <w:rFonts w:ascii="Cambria" w:eastAsia="宋体" w:hAnsi="Cambria" w:cs="Times New Roman"/>
      <w:b/>
      <w:bCs/>
      <w:kern w:val="2"/>
      <w:sz w:val="32"/>
      <w:szCs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188D7D7-BB41-4BEA-BF86-084D14F4B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948</Words>
  <Characters>5405</Characters>
  <Application>Microsoft Office Word</Application>
  <DocSecurity>0</DocSecurity>
  <Lines>45</Lines>
  <Paragraphs>12</Paragraphs>
  <ScaleCrop>false</ScaleCrop>
  <Company>china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2019-01-10T02:31:00Z</cp:lastPrinted>
  <dcterms:created xsi:type="dcterms:W3CDTF">2019-01-18T02:19:00Z</dcterms:created>
  <dcterms:modified xsi:type="dcterms:W3CDTF">2019-01-18T02:19:00Z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