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283" w:rsidRPr="006830D3" w:rsidRDefault="00DB19D1">
      <w:pPr>
        <w:adjustRightInd w:val="0"/>
        <w:snapToGrid w:val="0"/>
        <w:spacing w:line="440" w:lineRule="exact"/>
        <w:jc w:val="center"/>
        <w:rPr>
          <w:rFonts w:ascii="宋体" w:hAnsi="宋体" w:cs="宋体"/>
          <w:b/>
          <w:bCs/>
          <w:color w:val="000000" w:themeColor="text1"/>
          <w:sz w:val="36"/>
          <w:szCs w:val="36"/>
        </w:rPr>
      </w:pPr>
      <w:r>
        <w:rPr>
          <w:rFonts w:ascii="宋体" w:hAnsi="宋体" w:cs="宋体" w:hint="eastAsia"/>
          <w:b/>
          <w:color w:val="000000" w:themeColor="text1"/>
          <w:sz w:val="36"/>
          <w:szCs w:val="36"/>
        </w:rPr>
        <w:t>JZFCG－G2018133号许昌市东城区工业和信息化局“东城区电子政务外网项目”</w:t>
      </w:r>
      <w:r w:rsidR="00CB24BE" w:rsidRPr="006830D3">
        <w:rPr>
          <w:rFonts w:ascii="宋体" w:hAnsi="宋体" w:cs="宋体" w:hint="eastAsia"/>
          <w:b/>
          <w:color w:val="000000" w:themeColor="text1"/>
          <w:sz w:val="36"/>
          <w:szCs w:val="36"/>
        </w:rPr>
        <w:t>评标报告</w:t>
      </w:r>
    </w:p>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一、项目概况</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（一）项目名称：许昌市东城区工业和信息化局“东城区电子政务外网项目”</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（二）项目编号：JZFCG－G2018133号</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（三）</w:t>
      </w:r>
      <w:r w:rsidR="006830D3">
        <w:rPr>
          <w:rFonts w:ascii="宋体" w:hAnsi="宋体" w:cs="宋体" w:hint="eastAsia"/>
          <w:color w:val="000000" w:themeColor="text1"/>
          <w:sz w:val="24"/>
        </w:rPr>
        <w:t>招标公告发布日期：2018年12月24日</w:t>
      </w:r>
    </w:p>
    <w:p w:rsidR="006830D3" w:rsidRPr="006830D3" w:rsidRDefault="00CB24BE" w:rsidP="006830D3">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（四）</w:t>
      </w:r>
      <w:r w:rsidR="006830D3" w:rsidRPr="006830D3">
        <w:rPr>
          <w:rFonts w:ascii="宋体" w:hAnsi="宋体" w:cs="宋体" w:hint="eastAsia"/>
          <w:color w:val="000000" w:themeColor="text1"/>
          <w:sz w:val="24"/>
        </w:rPr>
        <w:t>变更公告发布日期：无</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（五）开标日期：2019年1月15日9时30分</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 xml:space="preserve">（六）采购方式：公开招标 </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（七）最高限价：1783043.92元。</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（八）评标办法：综合评分法</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 xml:space="preserve">（九）资格审查方式：资格后审 </w:t>
      </w:r>
    </w:p>
    <w:p w:rsidR="006830D3" w:rsidRPr="006830D3" w:rsidRDefault="006830D3" w:rsidP="006830D3">
      <w:pPr>
        <w:adjustRightInd w:val="0"/>
        <w:snapToGrid w:val="0"/>
        <w:spacing w:line="440" w:lineRule="exact"/>
        <w:rPr>
          <w:rFonts w:ascii="宋体" w:hAnsi="宋体" w:cs="宋体"/>
          <w:color w:val="000000" w:themeColor="text1"/>
          <w:sz w:val="24"/>
        </w:rPr>
      </w:pPr>
      <w:r w:rsidRPr="006830D3">
        <w:rPr>
          <w:rFonts w:ascii="宋体" w:hAnsi="宋体" w:cs="宋体" w:hint="eastAsia"/>
          <w:color w:val="000000" w:themeColor="text1"/>
          <w:sz w:val="24"/>
        </w:rPr>
        <w:t>(十) 招标公告刊登的媒体：中国政府采购网、河南省政府采购网、许昌市政府采购网、许昌市人民政府综合门户网、全国公共资源交易平台（河南省·许昌市）</w:t>
      </w:r>
    </w:p>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二、</w:t>
      </w:r>
      <w:r w:rsidR="006830D3">
        <w:rPr>
          <w:rFonts w:ascii="宋体" w:hAnsi="宋体" w:cs="宋体" w:hint="eastAsia"/>
          <w:b/>
          <w:bCs/>
          <w:color w:val="000000" w:themeColor="text1"/>
          <w:sz w:val="24"/>
        </w:rPr>
        <w:t>开标记录及投标报价</w:t>
      </w:r>
    </w:p>
    <w:tbl>
      <w:tblPr>
        <w:tblpPr w:leftFromText="180" w:rightFromText="180" w:vertAnchor="text" w:horzAnchor="page" w:tblpX="903" w:tblpY="248"/>
        <w:tblOverlap w:val="never"/>
        <w:tblW w:w="9914" w:type="dxa"/>
        <w:tblLayout w:type="fixed"/>
        <w:tblCellMar>
          <w:left w:w="0" w:type="dxa"/>
          <w:right w:w="0" w:type="dxa"/>
        </w:tblCellMar>
        <w:tblLook w:val="04A0"/>
      </w:tblPr>
      <w:tblGrid>
        <w:gridCol w:w="640"/>
        <w:gridCol w:w="3580"/>
        <w:gridCol w:w="860"/>
        <w:gridCol w:w="3540"/>
        <w:gridCol w:w="1294"/>
      </w:tblGrid>
      <w:tr w:rsidR="00B83283">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center"/>
              <w:textAlignment w:val="center"/>
              <w:rPr>
                <w:rFonts w:ascii="宋体" w:hAnsi="宋体" w:cs="宋体"/>
                <w:b/>
                <w:sz w:val="24"/>
              </w:rPr>
            </w:pPr>
            <w:r>
              <w:rPr>
                <w:rFonts w:ascii="宋体" w:hAnsi="宋体" w:cs="宋体" w:hint="eastAsia"/>
                <w:b/>
                <w:kern w:val="0"/>
                <w:sz w:val="24"/>
              </w:rPr>
              <w:t>序号</w:t>
            </w:r>
          </w:p>
        </w:tc>
        <w:tc>
          <w:tcPr>
            <w:tcW w:w="3580"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B83283" w:rsidRDefault="00CB24BE">
            <w:pPr>
              <w:widowControl/>
              <w:jc w:val="center"/>
              <w:textAlignment w:val="center"/>
              <w:rPr>
                <w:rFonts w:ascii="宋体" w:hAnsi="宋体" w:cs="宋体"/>
                <w:b/>
                <w:sz w:val="24"/>
              </w:rPr>
            </w:pPr>
            <w:r>
              <w:rPr>
                <w:rFonts w:ascii="宋体" w:hAnsi="宋体" w:cs="宋体" w:hint="eastAsia"/>
                <w:b/>
                <w:kern w:val="0"/>
                <w:sz w:val="24"/>
              </w:rPr>
              <w:t>投标单位名称</w:t>
            </w:r>
          </w:p>
        </w:tc>
        <w:tc>
          <w:tcPr>
            <w:tcW w:w="4400"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center"/>
              <w:textAlignment w:val="center"/>
              <w:rPr>
                <w:rFonts w:ascii="宋体" w:hAnsi="宋体" w:cs="宋体"/>
                <w:b/>
                <w:sz w:val="24"/>
              </w:rPr>
            </w:pPr>
            <w:r>
              <w:rPr>
                <w:rFonts w:ascii="宋体" w:hAnsi="宋体" w:cs="宋体" w:hint="eastAsia"/>
                <w:b/>
                <w:kern w:val="0"/>
                <w:sz w:val="24"/>
              </w:rPr>
              <w:t>投标报价（元）</w:t>
            </w:r>
          </w:p>
        </w:tc>
        <w:tc>
          <w:tcPr>
            <w:tcW w:w="1294"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center"/>
              <w:textAlignment w:val="center"/>
              <w:rPr>
                <w:rFonts w:ascii="宋体" w:hAnsi="宋体" w:cs="宋体"/>
                <w:b/>
                <w:sz w:val="24"/>
              </w:rPr>
            </w:pPr>
            <w:r>
              <w:rPr>
                <w:rFonts w:ascii="宋体" w:hAnsi="宋体" w:cs="宋体" w:hint="eastAsia"/>
                <w:b/>
                <w:kern w:val="0"/>
                <w:sz w:val="24"/>
              </w:rPr>
              <w:t>交付期</w:t>
            </w:r>
          </w:p>
        </w:tc>
      </w:tr>
      <w:tr w:rsidR="00B83283">
        <w:trPr>
          <w:trHeight w:val="480"/>
        </w:trPr>
        <w:tc>
          <w:tcPr>
            <w:tcW w:w="640"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center"/>
              <w:textAlignment w:val="center"/>
              <w:rPr>
                <w:rFonts w:ascii="宋体" w:hAnsi="宋体" w:cs="宋体"/>
                <w:sz w:val="24"/>
              </w:rPr>
            </w:pPr>
            <w:r>
              <w:rPr>
                <w:rFonts w:ascii="宋体" w:hAnsi="宋体" w:cs="宋体" w:hint="eastAsia"/>
                <w:kern w:val="0"/>
                <w:sz w:val="24"/>
              </w:rPr>
              <w:t>1</w:t>
            </w:r>
          </w:p>
        </w:tc>
        <w:tc>
          <w:tcPr>
            <w:tcW w:w="3580"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83283" w:rsidRDefault="00CB24BE">
            <w:pPr>
              <w:widowControl/>
              <w:jc w:val="center"/>
              <w:textAlignment w:val="center"/>
              <w:rPr>
                <w:rFonts w:ascii="宋体" w:hAnsi="宋体" w:cs="宋体"/>
                <w:sz w:val="24"/>
              </w:rPr>
            </w:pPr>
            <w:r>
              <w:rPr>
                <w:rFonts w:ascii="宋体" w:hAnsi="宋体" w:cs="宋体" w:hint="eastAsia"/>
                <w:kern w:val="0"/>
                <w:sz w:val="24"/>
              </w:rPr>
              <w:t>河南易凡备特电子科技有限公司</w:t>
            </w:r>
          </w:p>
        </w:tc>
        <w:tc>
          <w:tcPr>
            <w:tcW w:w="86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83283" w:rsidRDefault="00CB24BE">
            <w:pPr>
              <w:widowControl/>
              <w:jc w:val="left"/>
              <w:textAlignment w:val="center"/>
              <w:rPr>
                <w:rFonts w:ascii="宋体" w:hAnsi="宋体" w:cs="宋体"/>
                <w:sz w:val="24"/>
              </w:rPr>
            </w:pPr>
            <w:r>
              <w:rPr>
                <w:rFonts w:ascii="宋体" w:hAnsi="宋体" w:cs="宋体" w:hint="eastAsia"/>
                <w:kern w:val="0"/>
                <w:sz w:val="24"/>
              </w:rPr>
              <w:t>小写：</w:t>
            </w:r>
          </w:p>
        </w:tc>
        <w:tc>
          <w:tcPr>
            <w:tcW w:w="35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left"/>
              <w:textAlignment w:val="center"/>
              <w:rPr>
                <w:rFonts w:ascii="宋体" w:hAnsi="宋体" w:cs="宋体"/>
                <w:sz w:val="24"/>
              </w:rPr>
            </w:pPr>
            <w:r>
              <w:rPr>
                <w:rFonts w:ascii="宋体" w:hAnsi="宋体" w:cs="宋体" w:hint="eastAsia"/>
                <w:kern w:val="0"/>
                <w:sz w:val="24"/>
              </w:rPr>
              <w:t>¥1,780,830.00</w:t>
            </w:r>
          </w:p>
        </w:tc>
        <w:tc>
          <w:tcPr>
            <w:tcW w:w="1294"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center"/>
              <w:textAlignment w:val="center"/>
              <w:rPr>
                <w:rFonts w:ascii="宋体" w:hAnsi="宋体" w:cs="宋体"/>
                <w:sz w:val="24"/>
              </w:rPr>
            </w:pPr>
            <w:r>
              <w:rPr>
                <w:rFonts w:ascii="宋体" w:hAnsi="宋体" w:cs="宋体" w:hint="eastAsia"/>
                <w:kern w:val="0"/>
                <w:sz w:val="24"/>
              </w:rPr>
              <w:t>签订合同后45日内</w:t>
            </w:r>
          </w:p>
        </w:tc>
      </w:tr>
      <w:tr w:rsidR="00B83283">
        <w:trPr>
          <w:trHeight w:val="480"/>
        </w:trPr>
        <w:tc>
          <w:tcPr>
            <w:tcW w:w="640"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83283" w:rsidRDefault="00B83283">
            <w:pPr>
              <w:jc w:val="center"/>
              <w:rPr>
                <w:rFonts w:ascii="宋体" w:hAnsi="宋体" w:cs="宋体"/>
                <w:sz w:val="24"/>
              </w:rPr>
            </w:pPr>
          </w:p>
        </w:tc>
        <w:tc>
          <w:tcPr>
            <w:tcW w:w="3580" w:type="dxa"/>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83283" w:rsidRDefault="00B83283">
            <w:pPr>
              <w:jc w:val="center"/>
              <w:rPr>
                <w:rFonts w:ascii="宋体" w:hAnsi="宋体" w:cs="宋体"/>
                <w:sz w:val="24"/>
              </w:rPr>
            </w:pPr>
          </w:p>
        </w:tc>
        <w:tc>
          <w:tcPr>
            <w:tcW w:w="8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left"/>
              <w:textAlignment w:val="center"/>
              <w:rPr>
                <w:rFonts w:ascii="宋体" w:hAnsi="宋体" w:cs="宋体"/>
                <w:sz w:val="24"/>
              </w:rPr>
            </w:pPr>
            <w:r>
              <w:rPr>
                <w:rFonts w:ascii="宋体" w:hAnsi="宋体" w:cs="宋体" w:hint="eastAsia"/>
                <w:kern w:val="0"/>
                <w:sz w:val="24"/>
              </w:rPr>
              <w:t>大写：</w:t>
            </w:r>
          </w:p>
        </w:tc>
        <w:tc>
          <w:tcPr>
            <w:tcW w:w="35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left"/>
              <w:textAlignment w:val="center"/>
              <w:rPr>
                <w:rFonts w:ascii="宋体" w:hAnsi="宋体" w:cs="宋体"/>
                <w:sz w:val="24"/>
              </w:rPr>
            </w:pPr>
            <w:r>
              <w:rPr>
                <w:rFonts w:ascii="宋体" w:hAnsi="宋体" w:cs="宋体" w:hint="eastAsia"/>
                <w:kern w:val="0"/>
                <w:sz w:val="24"/>
              </w:rPr>
              <w:t>壹佰柒拾捌万零捌佰叁拾元整</w:t>
            </w:r>
          </w:p>
        </w:tc>
        <w:tc>
          <w:tcPr>
            <w:tcW w:w="1294"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83283" w:rsidRDefault="00B83283">
            <w:pPr>
              <w:jc w:val="center"/>
              <w:rPr>
                <w:rFonts w:ascii="宋体" w:hAnsi="宋体" w:cs="宋体"/>
                <w:sz w:val="24"/>
              </w:rPr>
            </w:pPr>
          </w:p>
        </w:tc>
      </w:tr>
      <w:tr w:rsidR="00B83283">
        <w:trPr>
          <w:trHeight w:val="480"/>
        </w:trPr>
        <w:tc>
          <w:tcPr>
            <w:tcW w:w="640"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center"/>
              <w:textAlignment w:val="center"/>
              <w:rPr>
                <w:rFonts w:ascii="宋体" w:hAnsi="宋体" w:cs="宋体"/>
                <w:sz w:val="24"/>
              </w:rPr>
            </w:pPr>
            <w:r>
              <w:rPr>
                <w:rFonts w:ascii="宋体" w:hAnsi="宋体" w:cs="宋体" w:hint="eastAsia"/>
                <w:kern w:val="0"/>
                <w:sz w:val="24"/>
              </w:rPr>
              <w:t>2</w:t>
            </w:r>
          </w:p>
        </w:tc>
        <w:tc>
          <w:tcPr>
            <w:tcW w:w="3580"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83283" w:rsidRDefault="00CB24BE">
            <w:pPr>
              <w:widowControl/>
              <w:jc w:val="center"/>
              <w:textAlignment w:val="center"/>
              <w:rPr>
                <w:rFonts w:ascii="宋体" w:hAnsi="宋体" w:cs="宋体"/>
                <w:sz w:val="24"/>
              </w:rPr>
            </w:pPr>
            <w:r>
              <w:rPr>
                <w:rFonts w:ascii="宋体" w:hAnsi="宋体" w:cs="宋体" w:hint="eastAsia"/>
                <w:kern w:val="0"/>
                <w:sz w:val="24"/>
              </w:rPr>
              <w:t>河南久之光计算机科技有限公司</w:t>
            </w:r>
          </w:p>
        </w:tc>
        <w:tc>
          <w:tcPr>
            <w:tcW w:w="8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left"/>
              <w:textAlignment w:val="center"/>
              <w:rPr>
                <w:rFonts w:ascii="宋体" w:hAnsi="宋体" w:cs="宋体"/>
                <w:sz w:val="24"/>
              </w:rPr>
            </w:pPr>
            <w:r>
              <w:rPr>
                <w:rFonts w:ascii="宋体" w:hAnsi="宋体" w:cs="宋体" w:hint="eastAsia"/>
                <w:kern w:val="0"/>
                <w:sz w:val="24"/>
              </w:rPr>
              <w:t>小写：</w:t>
            </w:r>
          </w:p>
        </w:tc>
        <w:tc>
          <w:tcPr>
            <w:tcW w:w="35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left"/>
              <w:textAlignment w:val="center"/>
              <w:rPr>
                <w:rFonts w:ascii="宋体" w:hAnsi="宋体" w:cs="宋体"/>
                <w:sz w:val="24"/>
              </w:rPr>
            </w:pPr>
            <w:r>
              <w:rPr>
                <w:rFonts w:ascii="宋体" w:hAnsi="宋体" w:cs="宋体" w:hint="eastAsia"/>
                <w:kern w:val="0"/>
                <w:sz w:val="24"/>
              </w:rPr>
              <w:t xml:space="preserve">¥1,769,410.00 </w:t>
            </w:r>
          </w:p>
        </w:tc>
        <w:tc>
          <w:tcPr>
            <w:tcW w:w="1294"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center"/>
              <w:textAlignment w:val="center"/>
              <w:rPr>
                <w:rFonts w:ascii="宋体" w:hAnsi="宋体" w:cs="宋体"/>
                <w:sz w:val="24"/>
              </w:rPr>
            </w:pPr>
            <w:r>
              <w:rPr>
                <w:rFonts w:ascii="宋体" w:hAnsi="宋体" w:cs="宋体" w:hint="eastAsia"/>
                <w:kern w:val="0"/>
                <w:sz w:val="24"/>
              </w:rPr>
              <w:t>签订合同后45日内</w:t>
            </w:r>
          </w:p>
        </w:tc>
      </w:tr>
      <w:tr w:rsidR="00B83283">
        <w:trPr>
          <w:trHeight w:val="480"/>
        </w:trPr>
        <w:tc>
          <w:tcPr>
            <w:tcW w:w="640"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83283" w:rsidRDefault="00B83283">
            <w:pPr>
              <w:jc w:val="center"/>
              <w:rPr>
                <w:rFonts w:ascii="宋体" w:hAnsi="宋体" w:cs="宋体"/>
                <w:sz w:val="24"/>
              </w:rPr>
            </w:pPr>
          </w:p>
        </w:tc>
        <w:tc>
          <w:tcPr>
            <w:tcW w:w="3580" w:type="dxa"/>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83283" w:rsidRDefault="00B83283">
            <w:pPr>
              <w:jc w:val="center"/>
              <w:rPr>
                <w:rFonts w:ascii="宋体" w:hAnsi="宋体" w:cs="宋体"/>
                <w:sz w:val="24"/>
              </w:rPr>
            </w:pPr>
          </w:p>
        </w:tc>
        <w:tc>
          <w:tcPr>
            <w:tcW w:w="8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left"/>
              <w:textAlignment w:val="center"/>
              <w:rPr>
                <w:rFonts w:ascii="宋体" w:hAnsi="宋体" w:cs="宋体"/>
                <w:sz w:val="24"/>
              </w:rPr>
            </w:pPr>
            <w:r>
              <w:rPr>
                <w:rFonts w:ascii="宋体" w:hAnsi="宋体" w:cs="宋体" w:hint="eastAsia"/>
                <w:kern w:val="0"/>
                <w:sz w:val="24"/>
              </w:rPr>
              <w:t>大写：</w:t>
            </w:r>
          </w:p>
        </w:tc>
        <w:tc>
          <w:tcPr>
            <w:tcW w:w="35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left"/>
              <w:textAlignment w:val="center"/>
              <w:rPr>
                <w:rFonts w:ascii="宋体" w:hAnsi="宋体" w:cs="宋体"/>
                <w:sz w:val="24"/>
              </w:rPr>
            </w:pPr>
            <w:r>
              <w:rPr>
                <w:rFonts w:ascii="宋体" w:hAnsi="宋体" w:cs="宋体" w:hint="eastAsia"/>
                <w:kern w:val="0"/>
                <w:sz w:val="24"/>
              </w:rPr>
              <w:t>壹佰柒拾陆万玖仟肆佰壹拾元整</w:t>
            </w:r>
          </w:p>
        </w:tc>
        <w:tc>
          <w:tcPr>
            <w:tcW w:w="1294"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83283" w:rsidRDefault="00B83283">
            <w:pPr>
              <w:jc w:val="center"/>
              <w:rPr>
                <w:rFonts w:ascii="宋体" w:hAnsi="宋体" w:cs="宋体"/>
                <w:sz w:val="24"/>
              </w:rPr>
            </w:pPr>
          </w:p>
        </w:tc>
      </w:tr>
      <w:tr w:rsidR="00B83283">
        <w:trPr>
          <w:trHeight w:val="480"/>
        </w:trPr>
        <w:tc>
          <w:tcPr>
            <w:tcW w:w="640"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B83283" w:rsidRDefault="00CB24BE">
            <w:pPr>
              <w:widowControl/>
              <w:jc w:val="center"/>
              <w:textAlignment w:val="center"/>
              <w:rPr>
                <w:rFonts w:ascii="宋体" w:hAnsi="宋体" w:cs="宋体"/>
                <w:sz w:val="24"/>
              </w:rPr>
            </w:pPr>
            <w:r>
              <w:rPr>
                <w:rFonts w:ascii="宋体" w:hAnsi="宋体" w:cs="宋体" w:hint="eastAsia"/>
                <w:kern w:val="0"/>
                <w:sz w:val="24"/>
              </w:rPr>
              <w:t>3</w:t>
            </w:r>
          </w:p>
        </w:tc>
        <w:tc>
          <w:tcPr>
            <w:tcW w:w="3580"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83283" w:rsidRDefault="00CB24BE">
            <w:pPr>
              <w:widowControl/>
              <w:jc w:val="center"/>
              <w:textAlignment w:val="center"/>
              <w:rPr>
                <w:rFonts w:ascii="宋体" w:hAnsi="宋体" w:cs="宋体"/>
                <w:sz w:val="24"/>
              </w:rPr>
            </w:pPr>
            <w:r>
              <w:rPr>
                <w:rFonts w:ascii="宋体" w:hAnsi="宋体" w:cs="宋体" w:hint="eastAsia"/>
                <w:kern w:val="0"/>
                <w:sz w:val="24"/>
              </w:rPr>
              <w:t>河南毅同信信息科技有限公司</w:t>
            </w:r>
          </w:p>
        </w:tc>
        <w:tc>
          <w:tcPr>
            <w:tcW w:w="8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left"/>
              <w:textAlignment w:val="center"/>
              <w:rPr>
                <w:rFonts w:ascii="宋体" w:hAnsi="宋体" w:cs="宋体"/>
                <w:sz w:val="24"/>
              </w:rPr>
            </w:pPr>
            <w:r>
              <w:rPr>
                <w:rFonts w:ascii="宋体" w:hAnsi="宋体" w:cs="宋体" w:hint="eastAsia"/>
                <w:kern w:val="0"/>
                <w:sz w:val="24"/>
              </w:rPr>
              <w:t>小写：</w:t>
            </w:r>
          </w:p>
        </w:tc>
        <w:tc>
          <w:tcPr>
            <w:tcW w:w="35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left"/>
              <w:textAlignment w:val="center"/>
              <w:rPr>
                <w:rFonts w:ascii="宋体" w:hAnsi="宋体" w:cs="宋体"/>
                <w:sz w:val="24"/>
              </w:rPr>
            </w:pPr>
            <w:r>
              <w:rPr>
                <w:rFonts w:ascii="宋体" w:hAnsi="宋体" w:cs="宋体" w:hint="eastAsia"/>
                <w:kern w:val="0"/>
                <w:sz w:val="24"/>
              </w:rPr>
              <w:t xml:space="preserve">¥1,765,460.00 </w:t>
            </w:r>
          </w:p>
        </w:tc>
        <w:tc>
          <w:tcPr>
            <w:tcW w:w="1294"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B83283" w:rsidRDefault="00CB24BE">
            <w:pPr>
              <w:widowControl/>
              <w:jc w:val="center"/>
              <w:textAlignment w:val="center"/>
              <w:rPr>
                <w:rFonts w:ascii="宋体" w:hAnsi="宋体" w:cs="宋体"/>
                <w:sz w:val="24"/>
              </w:rPr>
            </w:pPr>
            <w:r>
              <w:rPr>
                <w:rFonts w:ascii="宋体" w:hAnsi="宋体" w:cs="宋体" w:hint="eastAsia"/>
                <w:kern w:val="0"/>
                <w:sz w:val="24"/>
              </w:rPr>
              <w:t>签订合同后40日</w:t>
            </w:r>
          </w:p>
        </w:tc>
      </w:tr>
      <w:tr w:rsidR="00B83283">
        <w:trPr>
          <w:trHeight w:val="480"/>
        </w:trPr>
        <w:tc>
          <w:tcPr>
            <w:tcW w:w="640"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B83283" w:rsidRDefault="00B83283">
            <w:pPr>
              <w:jc w:val="center"/>
              <w:rPr>
                <w:rFonts w:ascii="宋体" w:hAnsi="宋体" w:cs="宋体"/>
                <w:sz w:val="24"/>
              </w:rPr>
            </w:pPr>
          </w:p>
        </w:tc>
        <w:tc>
          <w:tcPr>
            <w:tcW w:w="3580" w:type="dxa"/>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83283" w:rsidRDefault="00B83283">
            <w:pPr>
              <w:jc w:val="center"/>
              <w:rPr>
                <w:rFonts w:ascii="宋体" w:hAnsi="宋体" w:cs="宋体"/>
                <w:sz w:val="24"/>
              </w:rPr>
            </w:pPr>
          </w:p>
        </w:tc>
        <w:tc>
          <w:tcPr>
            <w:tcW w:w="8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left"/>
              <w:textAlignment w:val="center"/>
              <w:rPr>
                <w:rFonts w:ascii="宋体" w:hAnsi="宋体" w:cs="宋体"/>
                <w:sz w:val="24"/>
              </w:rPr>
            </w:pPr>
            <w:r>
              <w:rPr>
                <w:rFonts w:ascii="宋体" w:hAnsi="宋体" w:cs="宋体" w:hint="eastAsia"/>
                <w:kern w:val="0"/>
                <w:sz w:val="24"/>
              </w:rPr>
              <w:t>大写：</w:t>
            </w:r>
          </w:p>
        </w:tc>
        <w:tc>
          <w:tcPr>
            <w:tcW w:w="35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left"/>
              <w:textAlignment w:val="center"/>
              <w:rPr>
                <w:rFonts w:ascii="宋体" w:hAnsi="宋体" w:cs="宋体"/>
                <w:sz w:val="24"/>
              </w:rPr>
            </w:pPr>
            <w:r>
              <w:rPr>
                <w:rFonts w:ascii="宋体" w:hAnsi="宋体" w:cs="宋体" w:hint="eastAsia"/>
                <w:kern w:val="0"/>
                <w:sz w:val="24"/>
              </w:rPr>
              <w:t>壹佰柒拾陆万伍仟肆佰陆拾元整</w:t>
            </w:r>
          </w:p>
        </w:tc>
        <w:tc>
          <w:tcPr>
            <w:tcW w:w="1294"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B83283" w:rsidRDefault="00B83283">
            <w:pPr>
              <w:jc w:val="center"/>
              <w:rPr>
                <w:rFonts w:ascii="宋体" w:hAnsi="宋体" w:cs="宋体"/>
                <w:sz w:val="24"/>
              </w:rPr>
            </w:pPr>
          </w:p>
        </w:tc>
      </w:tr>
      <w:tr w:rsidR="00B83283">
        <w:trPr>
          <w:trHeight w:val="480"/>
        </w:trPr>
        <w:tc>
          <w:tcPr>
            <w:tcW w:w="640"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center"/>
              <w:textAlignment w:val="center"/>
              <w:rPr>
                <w:rFonts w:ascii="宋体" w:hAnsi="宋体" w:cs="宋体"/>
                <w:sz w:val="24"/>
              </w:rPr>
            </w:pPr>
            <w:r>
              <w:rPr>
                <w:rFonts w:ascii="宋体" w:hAnsi="宋体" w:cs="宋体" w:hint="eastAsia"/>
                <w:kern w:val="0"/>
                <w:sz w:val="24"/>
              </w:rPr>
              <w:t>4</w:t>
            </w:r>
          </w:p>
        </w:tc>
        <w:tc>
          <w:tcPr>
            <w:tcW w:w="3580"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83283" w:rsidRDefault="00CB24BE">
            <w:pPr>
              <w:widowControl/>
              <w:jc w:val="center"/>
              <w:textAlignment w:val="center"/>
              <w:rPr>
                <w:rFonts w:ascii="宋体" w:hAnsi="宋体" w:cs="宋体"/>
                <w:sz w:val="24"/>
              </w:rPr>
            </w:pPr>
            <w:r>
              <w:rPr>
                <w:rFonts w:ascii="宋体" w:hAnsi="宋体" w:cs="宋体" w:hint="eastAsia"/>
                <w:kern w:val="0"/>
                <w:sz w:val="24"/>
              </w:rPr>
              <w:t>中通建设股份有限公司</w:t>
            </w:r>
          </w:p>
        </w:tc>
        <w:tc>
          <w:tcPr>
            <w:tcW w:w="86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rsidR="00B83283" w:rsidRDefault="00CB24BE">
            <w:pPr>
              <w:widowControl/>
              <w:jc w:val="left"/>
              <w:textAlignment w:val="center"/>
              <w:rPr>
                <w:rFonts w:ascii="宋体" w:hAnsi="宋体" w:cs="宋体"/>
                <w:sz w:val="24"/>
              </w:rPr>
            </w:pPr>
            <w:r>
              <w:rPr>
                <w:rFonts w:ascii="宋体" w:hAnsi="宋体" w:cs="宋体" w:hint="eastAsia"/>
                <w:kern w:val="0"/>
                <w:sz w:val="24"/>
              </w:rPr>
              <w:t>小写：</w:t>
            </w:r>
          </w:p>
        </w:tc>
        <w:tc>
          <w:tcPr>
            <w:tcW w:w="35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left"/>
              <w:textAlignment w:val="center"/>
              <w:rPr>
                <w:rFonts w:ascii="宋体" w:hAnsi="宋体" w:cs="宋体"/>
                <w:sz w:val="24"/>
              </w:rPr>
            </w:pPr>
            <w:r>
              <w:rPr>
                <w:rFonts w:ascii="宋体" w:hAnsi="宋体" w:cs="宋体" w:hint="eastAsia"/>
                <w:kern w:val="0"/>
                <w:sz w:val="24"/>
              </w:rPr>
              <w:t>¥1,749,600.00</w:t>
            </w:r>
          </w:p>
        </w:tc>
        <w:tc>
          <w:tcPr>
            <w:tcW w:w="1294"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center"/>
              <w:textAlignment w:val="center"/>
              <w:rPr>
                <w:rFonts w:ascii="宋体" w:hAnsi="宋体" w:cs="宋体"/>
                <w:sz w:val="24"/>
              </w:rPr>
            </w:pPr>
            <w:r>
              <w:rPr>
                <w:rFonts w:ascii="宋体" w:hAnsi="宋体" w:cs="宋体" w:hint="eastAsia"/>
                <w:kern w:val="0"/>
                <w:sz w:val="24"/>
              </w:rPr>
              <w:t>签订合同后45日内</w:t>
            </w:r>
          </w:p>
        </w:tc>
      </w:tr>
      <w:tr w:rsidR="00B83283">
        <w:trPr>
          <w:trHeight w:val="480"/>
        </w:trPr>
        <w:tc>
          <w:tcPr>
            <w:tcW w:w="640"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83283" w:rsidRDefault="00B83283">
            <w:pPr>
              <w:jc w:val="center"/>
              <w:rPr>
                <w:rFonts w:ascii="宋体" w:hAnsi="宋体" w:cs="宋体"/>
                <w:sz w:val="24"/>
              </w:rPr>
            </w:pPr>
          </w:p>
        </w:tc>
        <w:tc>
          <w:tcPr>
            <w:tcW w:w="3580" w:type="dxa"/>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83283" w:rsidRDefault="00B83283">
            <w:pPr>
              <w:jc w:val="center"/>
              <w:rPr>
                <w:rFonts w:ascii="宋体" w:hAnsi="宋体" w:cs="宋体"/>
                <w:sz w:val="24"/>
              </w:rPr>
            </w:pPr>
          </w:p>
        </w:tc>
        <w:tc>
          <w:tcPr>
            <w:tcW w:w="8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left"/>
              <w:textAlignment w:val="center"/>
              <w:rPr>
                <w:rFonts w:ascii="宋体" w:hAnsi="宋体" w:cs="宋体"/>
                <w:sz w:val="24"/>
              </w:rPr>
            </w:pPr>
            <w:r>
              <w:rPr>
                <w:rFonts w:ascii="宋体" w:hAnsi="宋体" w:cs="宋体" w:hint="eastAsia"/>
                <w:kern w:val="0"/>
                <w:sz w:val="24"/>
              </w:rPr>
              <w:t>大写：</w:t>
            </w:r>
          </w:p>
        </w:tc>
        <w:tc>
          <w:tcPr>
            <w:tcW w:w="35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B83283" w:rsidRDefault="00CB24BE">
            <w:pPr>
              <w:widowControl/>
              <w:jc w:val="left"/>
              <w:textAlignment w:val="center"/>
              <w:rPr>
                <w:rFonts w:ascii="宋体" w:hAnsi="宋体" w:cs="宋体"/>
                <w:sz w:val="24"/>
              </w:rPr>
            </w:pPr>
            <w:r>
              <w:rPr>
                <w:rFonts w:ascii="宋体" w:hAnsi="宋体" w:cs="宋体" w:hint="eastAsia"/>
                <w:kern w:val="0"/>
                <w:sz w:val="24"/>
              </w:rPr>
              <w:t>壹佰柒拾肆万玖仟陆佰元整</w:t>
            </w:r>
          </w:p>
        </w:tc>
        <w:tc>
          <w:tcPr>
            <w:tcW w:w="1294"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83283" w:rsidRDefault="00B83283">
            <w:pPr>
              <w:jc w:val="center"/>
              <w:rPr>
                <w:rFonts w:ascii="宋体" w:hAnsi="宋体" w:cs="宋体"/>
                <w:sz w:val="24"/>
              </w:rPr>
            </w:pPr>
          </w:p>
        </w:tc>
      </w:tr>
    </w:tbl>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三、资格审查情况</w:t>
      </w:r>
    </w:p>
    <w:tbl>
      <w:tblPr>
        <w:tblW w:w="9883" w:type="dxa"/>
        <w:jc w:val="center"/>
        <w:tblLayout w:type="fixed"/>
        <w:tblCellMar>
          <w:top w:w="15" w:type="dxa"/>
          <w:left w:w="15" w:type="dxa"/>
          <w:bottom w:w="15" w:type="dxa"/>
          <w:right w:w="15" w:type="dxa"/>
        </w:tblCellMar>
        <w:tblLook w:val="04A0"/>
      </w:tblPr>
      <w:tblGrid>
        <w:gridCol w:w="1129"/>
        <w:gridCol w:w="8754"/>
      </w:tblGrid>
      <w:tr w:rsidR="00B83283">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序号</w:t>
            </w:r>
          </w:p>
        </w:tc>
        <w:tc>
          <w:tcPr>
            <w:tcW w:w="8754"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b/>
                <w:color w:val="000000" w:themeColor="text1"/>
                <w:sz w:val="24"/>
              </w:rPr>
            </w:pPr>
            <w:r>
              <w:rPr>
                <w:rFonts w:ascii="宋体" w:hAnsi="宋体" w:cs="宋体" w:hint="eastAsia"/>
                <w:b/>
                <w:color w:val="000000" w:themeColor="text1"/>
                <w:kern w:val="0"/>
                <w:sz w:val="24"/>
              </w:rPr>
              <w:t>通过资格审查的投标人</w:t>
            </w:r>
          </w:p>
        </w:tc>
      </w:tr>
      <w:tr w:rsidR="00B83283">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1</w:t>
            </w:r>
          </w:p>
        </w:tc>
        <w:tc>
          <w:tcPr>
            <w:tcW w:w="8754"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sz w:val="24"/>
              </w:rPr>
            </w:pPr>
            <w:r>
              <w:rPr>
                <w:rFonts w:ascii="宋体" w:hAnsi="宋体" w:cs="宋体" w:hint="eastAsia"/>
                <w:kern w:val="0"/>
                <w:sz w:val="24"/>
              </w:rPr>
              <w:t>河南易凡备特电子科技有限公司</w:t>
            </w:r>
          </w:p>
        </w:tc>
      </w:tr>
      <w:tr w:rsidR="00B83283">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8754"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sz w:val="24"/>
              </w:rPr>
            </w:pPr>
            <w:r>
              <w:rPr>
                <w:rFonts w:ascii="宋体" w:hAnsi="宋体" w:cs="宋体" w:hint="eastAsia"/>
                <w:kern w:val="0"/>
                <w:sz w:val="24"/>
              </w:rPr>
              <w:t>河南久之光计算机科技有限公司</w:t>
            </w:r>
          </w:p>
        </w:tc>
      </w:tr>
      <w:tr w:rsidR="00B83283">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3</w:t>
            </w:r>
          </w:p>
        </w:tc>
        <w:tc>
          <w:tcPr>
            <w:tcW w:w="8754"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sz w:val="24"/>
              </w:rPr>
            </w:pPr>
            <w:r>
              <w:rPr>
                <w:rFonts w:ascii="宋体" w:hAnsi="宋体" w:cs="宋体" w:hint="eastAsia"/>
                <w:kern w:val="0"/>
                <w:sz w:val="24"/>
              </w:rPr>
              <w:t>河南毅同信信息科技有限公司</w:t>
            </w:r>
          </w:p>
        </w:tc>
      </w:tr>
      <w:tr w:rsidR="00B83283">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8754"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sz w:val="24"/>
              </w:rPr>
            </w:pPr>
            <w:r>
              <w:rPr>
                <w:rFonts w:ascii="宋体" w:hAnsi="宋体" w:cs="宋体" w:hint="eastAsia"/>
                <w:kern w:val="0"/>
                <w:sz w:val="24"/>
              </w:rPr>
              <w:t>中通建设股份有限公司</w:t>
            </w:r>
          </w:p>
        </w:tc>
      </w:tr>
    </w:tbl>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四、评审情况</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（一）符合性审查</w:t>
      </w:r>
    </w:p>
    <w:tbl>
      <w:tblPr>
        <w:tblW w:w="9883" w:type="dxa"/>
        <w:jc w:val="center"/>
        <w:tblLayout w:type="fixed"/>
        <w:tblCellMar>
          <w:top w:w="15" w:type="dxa"/>
          <w:left w:w="15" w:type="dxa"/>
          <w:bottom w:w="15" w:type="dxa"/>
          <w:right w:w="15" w:type="dxa"/>
        </w:tblCellMar>
        <w:tblLook w:val="04A0"/>
      </w:tblPr>
      <w:tblGrid>
        <w:gridCol w:w="1129"/>
        <w:gridCol w:w="3412"/>
        <w:gridCol w:w="2138"/>
        <w:gridCol w:w="3204"/>
      </w:tblGrid>
      <w:tr w:rsidR="00B83283">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序号</w:t>
            </w:r>
          </w:p>
        </w:tc>
        <w:tc>
          <w:tcPr>
            <w:tcW w:w="8754" w:type="dxa"/>
            <w:gridSpan w:val="3"/>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b/>
                <w:color w:val="000000" w:themeColor="text1"/>
                <w:sz w:val="24"/>
              </w:rPr>
            </w:pPr>
            <w:r>
              <w:rPr>
                <w:rFonts w:ascii="宋体" w:hAnsi="宋体" w:cs="宋体" w:hint="eastAsia"/>
                <w:b/>
                <w:color w:val="000000" w:themeColor="text1"/>
                <w:kern w:val="0"/>
                <w:sz w:val="24"/>
              </w:rPr>
              <w:t>通过符合性审查的投标人</w:t>
            </w:r>
          </w:p>
        </w:tc>
      </w:tr>
      <w:tr w:rsidR="00B83283">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1</w:t>
            </w:r>
          </w:p>
        </w:tc>
        <w:tc>
          <w:tcPr>
            <w:tcW w:w="8754" w:type="dxa"/>
            <w:gridSpan w:val="3"/>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河南毅同信信息科技有限公司</w:t>
            </w:r>
          </w:p>
        </w:tc>
      </w:tr>
      <w:tr w:rsidR="00B83283">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8754" w:type="dxa"/>
            <w:gridSpan w:val="3"/>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中通建设股份有限公司</w:t>
            </w:r>
          </w:p>
        </w:tc>
      </w:tr>
      <w:tr w:rsidR="00B83283">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8754" w:type="dxa"/>
            <w:gridSpan w:val="3"/>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河南久之光计算机科技有限公司</w:t>
            </w:r>
          </w:p>
        </w:tc>
      </w:tr>
      <w:tr w:rsidR="00B83283">
        <w:trPr>
          <w:trHeight w:val="480"/>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序号</w:t>
            </w:r>
          </w:p>
        </w:tc>
        <w:tc>
          <w:tcPr>
            <w:tcW w:w="8754" w:type="dxa"/>
            <w:gridSpan w:val="3"/>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b/>
                <w:color w:val="000000" w:themeColor="text1"/>
                <w:sz w:val="24"/>
              </w:rPr>
            </w:pPr>
            <w:r>
              <w:rPr>
                <w:rFonts w:ascii="宋体" w:hAnsi="宋体" w:cs="宋体" w:hint="eastAsia"/>
                <w:b/>
                <w:color w:val="000000" w:themeColor="text1"/>
                <w:kern w:val="0"/>
                <w:sz w:val="24"/>
              </w:rPr>
              <w:t>未通过符合性审查的投标人</w:t>
            </w:r>
          </w:p>
        </w:tc>
      </w:tr>
      <w:tr w:rsidR="00B83283">
        <w:trPr>
          <w:trHeight w:val="600"/>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rsidR="00B83283" w:rsidRDefault="00B83283">
            <w:pPr>
              <w:jc w:val="center"/>
              <w:rPr>
                <w:rFonts w:ascii="宋体" w:hAnsi="宋体" w:cs="宋体"/>
                <w:color w:val="000000" w:themeColor="text1"/>
                <w:sz w:val="24"/>
              </w:rPr>
            </w:pPr>
          </w:p>
        </w:tc>
        <w:tc>
          <w:tcPr>
            <w:tcW w:w="3412"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b/>
                <w:color w:val="000000" w:themeColor="text1"/>
                <w:sz w:val="24"/>
              </w:rPr>
            </w:pPr>
            <w:r>
              <w:rPr>
                <w:rFonts w:ascii="宋体" w:hAnsi="宋体" w:cs="宋体" w:hint="eastAsia"/>
                <w:b/>
                <w:color w:val="000000" w:themeColor="text1"/>
                <w:kern w:val="0"/>
                <w:sz w:val="24"/>
              </w:rPr>
              <w:t>投标人名称</w:t>
            </w:r>
          </w:p>
        </w:tc>
        <w:tc>
          <w:tcPr>
            <w:tcW w:w="2138"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b/>
                <w:color w:val="000000" w:themeColor="text1"/>
                <w:sz w:val="24"/>
              </w:rPr>
            </w:pPr>
            <w:r>
              <w:rPr>
                <w:rFonts w:ascii="宋体" w:hAnsi="宋体" w:cs="宋体" w:hint="eastAsia"/>
                <w:b/>
                <w:color w:val="000000" w:themeColor="text1"/>
                <w:kern w:val="0"/>
                <w:sz w:val="24"/>
              </w:rPr>
              <w:t>未通过原因</w:t>
            </w:r>
          </w:p>
        </w:tc>
        <w:tc>
          <w:tcPr>
            <w:tcW w:w="3204"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b/>
                <w:color w:val="000000" w:themeColor="text1"/>
                <w:sz w:val="24"/>
              </w:rPr>
            </w:pPr>
            <w:r>
              <w:rPr>
                <w:rFonts w:ascii="宋体" w:hAnsi="宋体" w:cs="宋体" w:hint="eastAsia"/>
                <w:b/>
                <w:color w:val="000000" w:themeColor="text1"/>
                <w:kern w:val="0"/>
                <w:sz w:val="24"/>
              </w:rPr>
              <w:t>招标文件相应条款</w:t>
            </w:r>
          </w:p>
        </w:tc>
      </w:tr>
      <w:tr w:rsidR="00B83283">
        <w:trPr>
          <w:trHeight w:val="675"/>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83283" w:rsidRDefault="00CB24B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1</w:t>
            </w:r>
          </w:p>
        </w:tc>
        <w:tc>
          <w:tcPr>
            <w:tcW w:w="3412" w:type="dxa"/>
            <w:tcBorders>
              <w:top w:val="single" w:sz="4" w:space="0" w:color="000000"/>
              <w:left w:val="single" w:sz="4" w:space="0" w:color="000000"/>
              <w:bottom w:val="single" w:sz="4" w:space="0" w:color="000000"/>
              <w:right w:val="single" w:sz="4" w:space="0" w:color="000000"/>
            </w:tcBorders>
            <w:vAlign w:val="center"/>
          </w:tcPr>
          <w:p w:rsidR="00B83283" w:rsidRDefault="00CB24BE">
            <w:pPr>
              <w:jc w:val="center"/>
              <w:rPr>
                <w:rFonts w:ascii="宋体" w:hAnsi="宋体" w:cs="宋体"/>
                <w:color w:val="000000" w:themeColor="text1"/>
                <w:sz w:val="24"/>
              </w:rPr>
            </w:pPr>
            <w:r>
              <w:rPr>
                <w:rFonts w:ascii="宋体" w:hAnsi="宋体" w:cs="宋体" w:hint="eastAsia"/>
                <w:color w:val="000000" w:themeColor="text1"/>
                <w:sz w:val="24"/>
              </w:rPr>
              <w:t>河南易凡备特电子科技有限公司</w:t>
            </w:r>
          </w:p>
        </w:tc>
        <w:tc>
          <w:tcPr>
            <w:tcW w:w="2138" w:type="dxa"/>
            <w:tcBorders>
              <w:top w:val="single" w:sz="4" w:space="0" w:color="000000"/>
              <w:left w:val="single" w:sz="4" w:space="0" w:color="000000"/>
              <w:bottom w:val="single" w:sz="4" w:space="0" w:color="000000"/>
              <w:right w:val="single" w:sz="4" w:space="0" w:color="000000"/>
            </w:tcBorders>
            <w:vAlign w:val="center"/>
          </w:tcPr>
          <w:p w:rsidR="00B83283" w:rsidRDefault="00CB24BE">
            <w:pPr>
              <w:jc w:val="center"/>
              <w:rPr>
                <w:rFonts w:ascii="宋体" w:hAnsi="宋体" w:cs="宋体"/>
                <w:color w:val="000000" w:themeColor="text1"/>
                <w:sz w:val="24"/>
              </w:rPr>
            </w:pPr>
            <w:r>
              <w:rPr>
                <w:rFonts w:ascii="宋体" w:hAnsi="宋体" w:cs="宋体" w:hint="eastAsia"/>
                <w:color w:val="000000" w:themeColor="text1"/>
                <w:sz w:val="24"/>
              </w:rPr>
              <w:t>采购清单序号3产品官网截图为4个万兆光口，不满足</w:t>
            </w:r>
            <w:r>
              <w:rPr>
                <w:rFonts w:ascii="宋体" w:hAnsi="宋体" w:cs="仿宋" w:hint="eastAsia"/>
                <w:color w:val="000000"/>
                <w:sz w:val="24"/>
              </w:rPr>
              <w:t>万兆光口≥8的要求</w:t>
            </w:r>
          </w:p>
        </w:tc>
        <w:tc>
          <w:tcPr>
            <w:tcW w:w="3204" w:type="dxa"/>
            <w:tcBorders>
              <w:top w:val="single" w:sz="4" w:space="0" w:color="000000"/>
              <w:left w:val="single" w:sz="4" w:space="0" w:color="000000"/>
              <w:bottom w:val="single" w:sz="4" w:space="0" w:color="000000"/>
              <w:right w:val="single" w:sz="4" w:space="0" w:color="000000"/>
            </w:tcBorders>
            <w:vAlign w:val="center"/>
          </w:tcPr>
          <w:p w:rsidR="00B83283" w:rsidRDefault="00CB24BE">
            <w:pPr>
              <w:jc w:val="center"/>
              <w:rPr>
                <w:rFonts w:ascii="宋体" w:hAnsi="宋体" w:cs="宋体"/>
                <w:color w:val="000000" w:themeColor="text1"/>
                <w:sz w:val="24"/>
              </w:rPr>
            </w:pPr>
            <w:r>
              <w:rPr>
                <w:rFonts w:ascii="宋体" w:hAnsi="宋体" w:cs="宋体" w:hint="eastAsia"/>
                <w:color w:val="000000" w:themeColor="text1"/>
                <w:sz w:val="24"/>
              </w:rPr>
              <w:t>招标文件第二章第二部分第七项第2款</w:t>
            </w:r>
          </w:p>
        </w:tc>
      </w:tr>
    </w:tbl>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（二）综合比较与评价</w:t>
      </w:r>
    </w:p>
    <w:tbl>
      <w:tblPr>
        <w:tblW w:w="9886"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1"/>
        <w:gridCol w:w="1124"/>
        <w:gridCol w:w="1124"/>
        <w:gridCol w:w="1124"/>
        <w:gridCol w:w="172"/>
        <w:gridCol w:w="952"/>
        <w:gridCol w:w="1124"/>
        <w:gridCol w:w="1124"/>
        <w:gridCol w:w="1124"/>
        <w:gridCol w:w="1127"/>
      </w:tblGrid>
      <w:tr w:rsidR="00B83283">
        <w:trPr>
          <w:trHeight w:val="763"/>
          <w:jc w:val="center"/>
        </w:trPr>
        <w:tc>
          <w:tcPr>
            <w:tcW w:w="9886" w:type="dxa"/>
            <w:gridSpan w:val="10"/>
            <w:shd w:val="clear" w:color="auto" w:fill="FFFFFF"/>
            <w:vAlign w:val="center"/>
          </w:tcPr>
          <w:p w:rsidR="00B83283" w:rsidRDefault="00CB24BE">
            <w:pPr>
              <w:pStyle w:val="a5"/>
              <w:widowControl/>
              <w:jc w:val="both"/>
              <w:rPr>
                <w:rFonts w:ascii="宋体" w:hAnsi="宋体" w:cs="宋体"/>
                <w:b/>
                <w:bCs/>
                <w:color w:val="000000" w:themeColor="text1"/>
              </w:rPr>
            </w:pPr>
            <w:r>
              <w:rPr>
                <w:rFonts w:ascii="宋体" w:hAnsi="宋体" w:cs="宋体" w:hint="eastAsia"/>
                <w:b/>
                <w:bCs/>
                <w:color w:val="000000" w:themeColor="text1"/>
              </w:rPr>
              <w:t>投标单位：</w:t>
            </w:r>
            <w:r>
              <w:rPr>
                <w:rFonts w:ascii="宋体" w:hAnsi="宋体" w:cs="宋体"/>
                <w:b/>
                <w:bCs/>
                <w:color w:val="000000" w:themeColor="text1"/>
              </w:rPr>
              <w:t xml:space="preserve"> </w:t>
            </w:r>
            <w:r>
              <w:rPr>
                <w:rFonts w:ascii="宋体" w:hAnsi="宋体" w:cs="宋体" w:hint="eastAsia"/>
                <w:b/>
                <w:bCs/>
                <w:color w:val="000000" w:themeColor="text1"/>
              </w:rPr>
              <w:t>河南毅同信信息科技有限公司</w:t>
            </w:r>
          </w:p>
        </w:tc>
      </w:tr>
      <w:tr w:rsidR="00B83283">
        <w:trPr>
          <w:trHeight w:val="1151"/>
          <w:jc w:val="center"/>
        </w:trPr>
        <w:tc>
          <w:tcPr>
            <w:tcW w:w="891"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kern w:val="0"/>
                <w:szCs w:val="21"/>
              </w:rPr>
              <w:t>评审</w:t>
            </w:r>
          </w:p>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kern w:val="0"/>
                <w:szCs w:val="21"/>
              </w:rPr>
              <w:t>因素</w:t>
            </w:r>
          </w:p>
        </w:tc>
        <w:tc>
          <w:tcPr>
            <w:tcW w:w="1124"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投标报价</w:t>
            </w:r>
          </w:p>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0-30分</w:t>
            </w:r>
          </w:p>
        </w:tc>
        <w:tc>
          <w:tcPr>
            <w:tcW w:w="1124"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经营管理资格能力0-6分</w:t>
            </w:r>
          </w:p>
        </w:tc>
        <w:tc>
          <w:tcPr>
            <w:tcW w:w="1124"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业绩0-2分</w:t>
            </w:r>
          </w:p>
        </w:tc>
        <w:tc>
          <w:tcPr>
            <w:tcW w:w="1124" w:type="dxa"/>
            <w:gridSpan w:val="2"/>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产品制造厂商实力0-20分</w:t>
            </w:r>
          </w:p>
        </w:tc>
        <w:tc>
          <w:tcPr>
            <w:tcW w:w="1124"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投标文件规范程度0-2分</w:t>
            </w:r>
          </w:p>
        </w:tc>
        <w:tc>
          <w:tcPr>
            <w:tcW w:w="1124"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设备技术指标0-12分</w:t>
            </w:r>
          </w:p>
        </w:tc>
        <w:tc>
          <w:tcPr>
            <w:tcW w:w="1124" w:type="dxa"/>
            <w:shd w:val="clear" w:color="auto" w:fill="FFFFFF"/>
            <w:vAlign w:val="center"/>
          </w:tcPr>
          <w:p w:rsidR="00B83283" w:rsidRDefault="00CB24BE">
            <w:pPr>
              <w:widowControl/>
              <w:jc w:val="center"/>
              <w:rPr>
                <w:rFonts w:ascii="宋体" w:hAnsi="宋体" w:cs="宋体"/>
                <w:b/>
                <w:bCs/>
                <w:color w:val="000000" w:themeColor="text1"/>
                <w:szCs w:val="21"/>
              </w:rPr>
            </w:pPr>
            <w:r>
              <w:rPr>
                <w:rFonts w:ascii="宋体" w:hAnsi="宋体" w:cs="宋体" w:hint="eastAsia"/>
                <w:b/>
                <w:bCs/>
                <w:color w:val="000000" w:themeColor="text1"/>
                <w:szCs w:val="21"/>
              </w:rPr>
              <w:t>对招标文件的响应程度0-28分</w:t>
            </w:r>
          </w:p>
        </w:tc>
        <w:tc>
          <w:tcPr>
            <w:tcW w:w="1127" w:type="dxa"/>
            <w:shd w:val="clear" w:color="auto" w:fill="FFFFFF"/>
            <w:vAlign w:val="center"/>
          </w:tcPr>
          <w:p w:rsidR="00B83283" w:rsidRDefault="00CB24BE">
            <w:pPr>
              <w:widowControl/>
              <w:jc w:val="center"/>
              <w:rPr>
                <w:rFonts w:ascii="宋体" w:hAnsi="宋体" w:cs="宋体"/>
                <w:b/>
                <w:bCs/>
                <w:color w:val="000000" w:themeColor="text1"/>
                <w:szCs w:val="21"/>
              </w:rPr>
            </w:pPr>
            <w:r>
              <w:rPr>
                <w:rFonts w:ascii="宋体" w:hAnsi="宋体" w:cs="宋体" w:hint="eastAsia"/>
                <w:b/>
                <w:bCs/>
                <w:color w:val="000000" w:themeColor="text1"/>
                <w:kern w:val="0"/>
                <w:szCs w:val="21"/>
              </w:rPr>
              <w:t>合 计</w:t>
            </w:r>
          </w:p>
          <w:p w:rsidR="00B83283" w:rsidRDefault="00CB24BE">
            <w:pPr>
              <w:pStyle w:val="a5"/>
              <w:widowControl/>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100分</w:t>
            </w:r>
          </w:p>
        </w:tc>
      </w:tr>
      <w:tr w:rsidR="00B83283">
        <w:trPr>
          <w:trHeight w:val="530"/>
          <w:jc w:val="center"/>
        </w:trPr>
        <w:tc>
          <w:tcPr>
            <w:tcW w:w="891"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b/>
                <w:color w:val="000000" w:themeColor="text1"/>
                <w:kern w:val="0"/>
                <w:szCs w:val="21"/>
              </w:rPr>
              <w:t>评委1</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29.73</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gridSpan w:val="2"/>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10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shd w:val="clear" w:color="auto" w:fill="FFFFFF"/>
            <w:vAlign w:val="center"/>
          </w:tcPr>
          <w:p w:rsidR="00B83283" w:rsidRDefault="00CB24BE">
            <w:pPr>
              <w:widowControl/>
              <w:jc w:val="center"/>
              <w:rPr>
                <w:rFonts w:ascii="宋体" w:hAnsi="宋体" w:cs="宋体"/>
                <w:color w:val="000000" w:themeColor="text1"/>
                <w:szCs w:val="21"/>
              </w:rPr>
            </w:pPr>
            <w:r>
              <w:rPr>
                <w:rFonts w:ascii="宋体" w:hAnsi="宋体" w:cs="宋体" w:hint="eastAsia"/>
                <w:color w:val="000000" w:themeColor="text1"/>
                <w:szCs w:val="21"/>
              </w:rPr>
              <w:t>4</w:t>
            </w:r>
          </w:p>
        </w:tc>
        <w:tc>
          <w:tcPr>
            <w:tcW w:w="1124" w:type="dxa"/>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25</w:t>
            </w:r>
          </w:p>
        </w:tc>
        <w:tc>
          <w:tcPr>
            <w:tcW w:w="1127" w:type="dxa"/>
            <w:shd w:val="clear" w:color="auto" w:fill="FFFFFF"/>
            <w:vAlign w:val="center"/>
          </w:tcPr>
          <w:p w:rsidR="00B83283" w:rsidRDefault="00CB24BE">
            <w:pPr>
              <w:widowControl/>
              <w:jc w:val="center"/>
              <w:textAlignment w:val="center"/>
              <w:rPr>
                <w:rFonts w:ascii="宋体" w:hAnsi="宋体" w:cs="宋体"/>
                <w:color w:val="000000" w:themeColor="text1"/>
                <w:szCs w:val="21"/>
              </w:rPr>
            </w:pPr>
            <w:r>
              <w:rPr>
                <w:rFonts w:ascii="宋体" w:hAnsi="宋体" w:cs="宋体" w:hint="eastAsia"/>
                <w:color w:val="000000"/>
                <w:kern w:val="0"/>
                <w:sz w:val="22"/>
                <w:szCs w:val="22"/>
              </w:rPr>
              <w:t>70.73</w:t>
            </w:r>
          </w:p>
        </w:tc>
      </w:tr>
      <w:tr w:rsidR="00B83283">
        <w:trPr>
          <w:trHeight w:val="570"/>
          <w:jc w:val="center"/>
        </w:trPr>
        <w:tc>
          <w:tcPr>
            <w:tcW w:w="891"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b/>
                <w:color w:val="000000" w:themeColor="text1"/>
                <w:kern w:val="0"/>
                <w:szCs w:val="21"/>
              </w:rPr>
              <w:t>评委2</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29.73</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gridSpan w:val="2"/>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10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shd w:val="clear" w:color="auto" w:fill="FFFFFF"/>
            <w:vAlign w:val="center"/>
          </w:tcPr>
          <w:p w:rsidR="00B83283" w:rsidRDefault="00CB24BE">
            <w:pPr>
              <w:widowControl/>
              <w:jc w:val="center"/>
              <w:rPr>
                <w:rFonts w:ascii="宋体" w:hAnsi="宋体" w:cs="宋体"/>
                <w:color w:val="000000" w:themeColor="text1"/>
                <w:szCs w:val="21"/>
              </w:rPr>
            </w:pPr>
            <w:r>
              <w:rPr>
                <w:rFonts w:ascii="宋体" w:hAnsi="宋体" w:cs="宋体" w:hint="eastAsia"/>
                <w:color w:val="000000" w:themeColor="text1"/>
                <w:szCs w:val="21"/>
              </w:rPr>
              <w:t>4</w:t>
            </w:r>
          </w:p>
        </w:tc>
        <w:tc>
          <w:tcPr>
            <w:tcW w:w="1124" w:type="dxa"/>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21</w:t>
            </w:r>
          </w:p>
        </w:tc>
        <w:tc>
          <w:tcPr>
            <w:tcW w:w="1127" w:type="dxa"/>
            <w:shd w:val="clear" w:color="auto" w:fill="FFFFFF"/>
            <w:vAlign w:val="center"/>
          </w:tcPr>
          <w:p w:rsidR="00B83283" w:rsidRDefault="00CB24BE">
            <w:pPr>
              <w:widowControl/>
              <w:jc w:val="center"/>
              <w:textAlignment w:val="center"/>
              <w:rPr>
                <w:rFonts w:ascii="宋体" w:hAnsi="宋体" w:cs="宋体"/>
                <w:color w:val="000000" w:themeColor="text1"/>
                <w:szCs w:val="21"/>
              </w:rPr>
            </w:pPr>
            <w:r>
              <w:rPr>
                <w:rFonts w:ascii="宋体" w:hAnsi="宋体" w:cs="宋体" w:hint="eastAsia"/>
                <w:color w:val="000000"/>
                <w:kern w:val="0"/>
                <w:sz w:val="22"/>
                <w:szCs w:val="22"/>
              </w:rPr>
              <w:t>66.73</w:t>
            </w:r>
          </w:p>
        </w:tc>
      </w:tr>
      <w:tr w:rsidR="00B83283">
        <w:trPr>
          <w:trHeight w:val="570"/>
          <w:jc w:val="center"/>
        </w:trPr>
        <w:tc>
          <w:tcPr>
            <w:tcW w:w="891"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b/>
                <w:color w:val="000000" w:themeColor="text1"/>
                <w:kern w:val="0"/>
                <w:szCs w:val="21"/>
              </w:rPr>
              <w:t>评委3</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29.73</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gridSpan w:val="2"/>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10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shd w:val="clear" w:color="auto" w:fill="FFFFFF"/>
            <w:vAlign w:val="center"/>
          </w:tcPr>
          <w:p w:rsidR="00B83283" w:rsidRDefault="00CB24BE">
            <w:pPr>
              <w:widowControl/>
              <w:jc w:val="center"/>
              <w:rPr>
                <w:rFonts w:ascii="宋体" w:hAnsi="宋体" w:cs="宋体"/>
                <w:color w:val="000000" w:themeColor="text1"/>
                <w:szCs w:val="21"/>
              </w:rPr>
            </w:pPr>
            <w:r>
              <w:rPr>
                <w:rFonts w:ascii="宋体" w:hAnsi="宋体" w:cs="宋体" w:hint="eastAsia"/>
                <w:color w:val="000000" w:themeColor="text1"/>
                <w:szCs w:val="21"/>
              </w:rPr>
              <w:t>4</w:t>
            </w:r>
          </w:p>
        </w:tc>
        <w:tc>
          <w:tcPr>
            <w:tcW w:w="1124" w:type="dxa"/>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18</w:t>
            </w:r>
          </w:p>
        </w:tc>
        <w:tc>
          <w:tcPr>
            <w:tcW w:w="1127" w:type="dxa"/>
            <w:shd w:val="clear" w:color="auto" w:fill="FFFFFF"/>
            <w:vAlign w:val="center"/>
          </w:tcPr>
          <w:p w:rsidR="00B83283" w:rsidRDefault="00CB24BE">
            <w:pPr>
              <w:widowControl/>
              <w:jc w:val="center"/>
              <w:textAlignment w:val="center"/>
              <w:rPr>
                <w:rFonts w:ascii="宋体" w:hAnsi="宋体" w:cs="宋体"/>
                <w:color w:val="000000" w:themeColor="text1"/>
                <w:szCs w:val="21"/>
              </w:rPr>
            </w:pPr>
            <w:r>
              <w:rPr>
                <w:rFonts w:ascii="宋体" w:hAnsi="宋体" w:cs="宋体" w:hint="eastAsia"/>
                <w:color w:val="000000"/>
                <w:kern w:val="0"/>
                <w:sz w:val="22"/>
                <w:szCs w:val="22"/>
              </w:rPr>
              <w:t>63.73</w:t>
            </w:r>
          </w:p>
        </w:tc>
      </w:tr>
      <w:tr w:rsidR="00B83283">
        <w:trPr>
          <w:trHeight w:val="570"/>
          <w:jc w:val="center"/>
        </w:trPr>
        <w:tc>
          <w:tcPr>
            <w:tcW w:w="891"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b/>
                <w:color w:val="000000" w:themeColor="text1"/>
                <w:kern w:val="0"/>
                <w:szCs w:val="21"/>
              </w:rPr>
              <w:t>评委4</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29.73</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gridSpan w:val="2"/>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10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shd w:val="clear" w:color="auto" w:fill="FFFFFF"/>
            <w:vAlign w:val="center"/>
          </w:tcPr>
          <w:p w:rsidR="00B83283" w:rsidRDefault="00CB24BE">
            <w:pPr>
              <w:widowControl/>
              <w:jc w:val="center"/>
              <w:rPr>
                <w:rFonts w:ascii="宋体" w:hAnsi="宋体" w:cs="宋体"/>
                <w:color w:val="000000" w:themeColor="text1"/>
                <w:szCs w:val="21"/>
              </w:rPr>
            </w:pPr>
            <w:r>
              <w:rPr>
                <w:rFonts w:ascii="宋体" w:hAnsi="宋体" w:cs="宋体" w:hint="eastAsia"/>
                <w:color w:val="000000" w:themeColor="text1"/>
                <w:szCs w:val="21"/>
              </w:rPr>
              <w:t>4</w:t>
            </w:r>
          </w:p>
        </w:tc>
        <w:tc>
          <w:tcPr>
            <w:tcW w:w="1124" w:type="dxa"/>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16</w:t>
            </w:r>
          </w:p>
        </w:tc>
        <w:tc>
          <w:tcPr>
            <w:tcW w:w="1127" w:type="dxa"/>
            <w:shd w:val="clear" w:color="auto" w:fill="FFFFFF"/>
            <w:vAlign w:val="center"/>
          </w:tcPr>
          <w:p w:rsidR="00B83283" w:rsidRDefault="00CB24BE">
            <w:pPr>
              <w:widowControl/>
              <w:jc w:val="center"/>
              <w:textAlignment w:val="center"/>
              <w:rPr>
                <w:rFonts w:ascii="宋体" w:hAnsi="宋体" w:cs="宋体"/>
                <w:color w:val="000000" w:themeColor="text1"/>
                <w:szCs w:val="21"/>
              </w:rPr>
            </w:pPr>
            <w:r>
              <w:rPr>
                <w:rFonts w:ascii="宋体" w:hAnsi="宋体" w:cs="宋体" w:hint="eastAsia"/>
                <w:color w:val="000000"/>
                <w:kern w:val="0"/>
                <w:sz w:val="22"/>
                <w:szCs w:val="22"/>
              </w:rPr>
              <w:t>61.73</w:t>
            </w:r>
          </w:p>
        </w:tc>
      </w:tr>
      <w:tr w:rsidR="00B83283">
        <w:trPr>
          <w:trHeight w:val="570"/>
          <w:jc w:val="center"/>
        </w:trPr>
        <w:tc>
          <w:tcPr>
            <w:tcW w:w="891"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b/>
                <w:color w:val="000000" w:themeColor="text1"/>
                <w:kern w:val="0"/>
                <w:szCs w:val="21"/>
              </w:rPr>
              <w:t>评委5</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29.73</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gridSpan w:val="2"/>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10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shd w:val="clear" w:color="auto" w:fill="FFFFFF"/>
            <w:vAlign w:val="center"/>
          </w:tcPr>
          <w:p w:rsidR="00B83283" w:rsidRDefault="00CB24BE">
            <w:pPr>
              <w:widowControl/>
              <w:jc w:val="center"/>
              <w:rPr>
                <w:rFonts w:ascii="宋体" w:hAnsi="宋体" w:cs="宋体"/>
                <w:color w:val="000000" w:themeColor="text1"/>
                <w:szCs w:val="21"/>
              </w:rPr>
            </w:pPr>
            <w:r>
              <w:rPr>
                <w:rFonts w:ascii="宋体" w:hAnsi="宋体" w:cs="宋体" w:hint="eastAsia"/>
                <w:color w:val="000000" w:themeColor="text1"/>
                <w:szCs w:val="21"/>
              </w:rPr>
              <w:t>4</w:t>
            </w:r>
          </w:p>
        </w:tc>
        <w:tc>
          <w:tcPr>
            <w:tcW w:w="1124" w:type="dxa"/>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26</w:t>
            </w:r>
          </w:p>
        </w:tc>
        <w:tc>
          <w:tcPr>
            <w:tcW w:w="1127" w:type="dxa"/>
            <w:shd w:val="clear" w:color="auto" w:fill="FFFFFF"/>
            <w:vAlign w:val="center"/>
          </w:tcPr>
          <w:p w:rsidR="00B83283" w:rsidRDefault="00CB24BE">
            <w:pPr>
              <w:widowControl/>
              <w:jc w:val="center"/>
              <w:textAlignment w:val="center"/>
              <w:rPr>
                <w:rFonts w:ascii="宋体" w:hAnsi="宋体" w:cs="宋体"/>
                <w:color w:val="000000" w:themeColor="text1"/>
                <w:szCs w:val="21"/>
              </w:rPr>
            </w:pPr>
            <w:r>
              <w:rPr>
                <w:rFonts w:ascii="宋体" w:hAnsi="宋体" w:cs="宋体" w:hint="eastAsia"/>
                <w:color w:val="000000"/>
                <w:kern w:val="0"/>
                <w:sz w:val="22"/>
                <w:szCs w:val="22"/>
              </w:rPr>
              <w:t>71.73</w:t>
            </w:r>
          </w:p>
        </w:tc>
      </w:tr>
      <w:tr w:rsidR="00B83283">
        <w:trPr>
          <w:trHeight w:val="570"/>
          <w:jc w:val="center"/>
        </w:trPr>
        <w:tc>
          <w:tcPr>
            <w:tcW w:w="4435" w:type="dxa"/>
            <w:gridSpan w:val="5"/>
            <w:shd w:val="clear" w:color="auto" w:fill="FFFFFF"/>
            <w:vAlign w:val="center"/>
          </w:tcPr>
          <w:p w:rsidR="00B83283" w:rsidRDefault="00CB24BE">
            <w:pPr>
              <w:pStyle w:val="a5"/>
              <w:widowControl/>
              <w:rPr>
                <w:rFonts w:ascii="宋体" w:hAnsi="宋体" w:cs="宋体"/>
                <w:b/>
                <w:bCs/>
                <w:color w:val="000000" w:themeColor="text1"/>
                <w:sz w:val="21"/>
                <w:szCs w:val="21"/>
              </w:rPr>
            </w:pPr>
            <w:r>
              <w:rPr>
                <w:rFonts w:ascii="宋体" w:hAnsi="宋体" w:cs="宋体" w:hint="eastAsia"/>
                <w:b/>
                <w:bCs/>
                <w:color w:val="000000" w:themeColor="text1"/>
                <w:szCs w:val="21"/>
              </w:rPr>
              <w:t>评审得分：66.93</w:t>
            </w:r>
          </w:p>
        </w:tc>
        <w:tc>
          <w:tcPr>
            <w:tcW w:w="5451" w:type="dxa"/>
            <w:gridSpan w:val="5"/>
            <w:shd w:val="clear" w:color="auto" w:fill="FFFFFF"/>
            <w:vAlign w:val="center"/>
          </w:tcPr>
          <w:p w:rsidR="00B83283" w:rsidRDefault="00CB24BE">
            <w:pPr>
              <w:pStyle w:val="a5"/>
              <w:widowControl/>
              <w:rPr>
                <w:rFonts w:ascii="宋体" w:hAnsi="宋体" w:cs="宋体"/>
                <w:b/>
                <w:bCs/>
                <w:color w:val="000000" w:themeColor="text1"/>
                <w:sz w:val="21"/>
                <w:szCs w:val="21"/>
              </w:rPr>
            </w:pPr>
            <w:r>
              <w:rPr>
                <w:rFonts w:ascii="宋体" w:hAnsi="宋体" w:cs="宋体" w:hint="eastAsia"/>
                <w:b/>
                <w:bCs/>
                <w:color w:val="000000" w:themeColor="text1"/>
                <w:sz w:val="21"/>
                <w:szCs w:val="21"/>
              </w:rPr>
              <w:t>排名：2</w:t>
            </w:r>
          </w:p>
        </w:tc>
      </w:tr>
    </w:tbl>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备注：</w:t>
      </w:r>
    </w:p>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1、投标报价政策性加分：无</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（政策性加分是指对中小企业、监狱企业、残疾人福利性单位的价格扣除；对节</w:t>
      </w:r>
      <w:r>
        <w:rPr>
          <w:rFonts w:ascii="宋体" w:hAnsi="宋体" w:cs="宋体" w:hint="eastAsia"/>
          <w:color w:val="000000" w:themeColor="text1"/>
          <w:sz w:val="24"/>
        </w:rPr>
        <w:lastRenderedPageBreak/>
        <w:t>能环保产品的加分等）</w:t>
      </w:r>
    </w:p>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2、投标文件填报业绩名称</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评标委员会审查通过的：无</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评标委员会审查未通过的：</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（1）、2017年9月，新蔡县国土资源局，移动办公设备及托管服务项目，135.495万元。</w:t>
      </w:r>
    </w:p>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3、投标文件填报产品检测报告</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评标委员会审查通过的：</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（1）、中国泰尔实验室，交换机S7500E系列测试报告。</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评标委员会审查未通过的：</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（1）、中国泰尔实验室，多业务安全网关M9000检验测试报告</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b/>
          <w:bCs/>
          <w:color w:val="000000" w:themeColor="text1"/>
          <w:sz w:val="24"/>
        </w:rPr>
        <w:t>4、投标文件填报其他相关证书（奖项）名称</w:t>
      </w:r>
    </w:p>
    <w:p w:rsidR="00B83283" w:rsidRDefault="00DB19D1">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评标委员会审查通过的：</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（1）、新华三技术有限公司通过CMMI5认证，且注册地在国内；</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（2）、新华三技术有限公司交换机通过能源管理体系认证iso50001证书；</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（3）、新华三技术有限公司交换机、综合网关知识产权管理体系认证证书；</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（4）、新华三技术有限公司QC080000有害物质过程管理体系认证证书；</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评标委员会审查未通过的：</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（1）、新华三技术有限公司国家信息安全漏洞库（CNNVD）一级技术支撑单位证书原件扫描件和证书颁发机构官网截图证明；</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（2）、新华三技术有限公司国家信息安全漏洞共享平台CNVD技术组成员单位证书和证书颁发机构官网截图证明；</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（3）、新华三技术有限公司防火墙通过能源管理体系认证iso50001证书；</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（4）、新华三技术有限公司防火墙知识产权管理体系认证证书；</w:t>
      </w:r>
    </w:p>
    <w:p w:rsidR="00B83283" w:rsidRDefault="00B83283">
      <w:pPr>
        <w:adjustRightInd w:val="0"/>
        <w:snapToGrid w:val="0"/>
        <w:spacing w:line="440" w:lineRule="exact"/>
        <w:rPr>
          <w:rFonts w:ascii="宋体" w:hAnsi="宋体" w:cs="宋体"/>
          <w:color w:val="000000" w:themeColor="text1"/>
          <w:sz w:val="24"/>
        </w:rPr>
      </w:pPr>
    </w:p>
    <w:tbl>
      <w:tblPr>
        <w:tblW w:w="9886"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1"/>
        <w:gridCol w:w="1124"/>
        <w:gridCol w:w="1124"/>
        <w:gridCol w:w="1124"/>
        <w:gridCol w:w="172"/>
        <w:gridCol w:w="952"/>
        <w:gridCol w:w="1124"/>
        <w:gridCol w:w="1124"/>
        <w:gridCol w:w="1124"/>
        <w:gridCol w:w="1127"/>
      </w:tblGrid>
      <w:tr w:rsidR="00B83283">
        <w:trPr>
          <w:trHeight w:val="763"/>
          <w:jc w:val="center"/>
        </w:trPr>
        <w:tc>
          <w:tcPr>
            <w:tcW w:w="9886" w:type="dxa"/>
            <w:gridSpan w:val="10"/>
            <w:shd w:val="clear" w:color="auto" w:fill="FFFFFF"/>
            <w:vAlign w:val="center"/>
          </w:tcPr>
          <w:p w:rsidR="00B83283" w:rsidRDefault="00CB24BE">
            <w:pPr>
              <w:pStyle w:val="a5"/>
              <w:widowControl/>
              <w:jc w:val="both"/>
              <w:rPr>
                <w:rFonts w:ascii="宋体" w:hAnsi="宋体" w:cs="宋体"/>
                <w:b/>
                <w:bCs/>
                <w:color w:val="000000" w:themeColor="text1"/>
              </w:rPr>
            </w:pPr>
            <w:r>
              <w:rPr>
                <w:rFonts w:ascii="宋体" w:hAnsi="宋体" w:cs="宋体" w:hint="eastAsia"/>
                <w:b/>
                <w:bCs/>
                <w:color w:val="000000" w:themeColor="text1"/>
              </w:rPr>
              <w:t>投标单位：</w:t>
            </w:r>
            <w:r>
              <w:rPr>
                <w:rFonts w:ascii="宋体" w:hAnsi="宋体" w:cs="宋体"/>
                <w:b/>
                <w:bCs/>
                <w:color w:val="000000" w:themeColor="text1"/>
              </w:rPr>
              <w:t xml:space="preserve"> </w:t>
            </w:r>
            <w:r>
              <w:rPr>
                <w:rFonts w:ascii="宋体" w:hAnsi="宋体" w:cs="宋体" w:hint="eastAsia"/>
                <w:b/>
                <w:bCs/>
                <w:color w:val="000000" w:themeColor="text1"/>
              </w:rPr>
              <w:t>中通建设股份有限公司</w:t>
            </w:r>
          </w:p>
        </w:tc>
      </w:tr>
      <w:tr w:rsidR="00B83283">
        <w:trPr>
          <w:trHeight w:val="1151"/>
          <w:jc w:val="center"/>
        </w:trPr>
        <w:tc>
          <w:tcPr>
            <w:tcW w:w="891"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kern w:val="0"/>
                <w:szCs w:val="21"/>
              </w:rPr>
              <w:t>评审</w:t>
            </w:r>
          </w:p>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kern w:val="0"/>
                <w:szCs w:val="21"/>
              </w:rPr>
              <w:t>因素</w:t>
            </w:r>
          </w:p>
        </w:tc>
        <w:tc>
          <w:tcPr>
            <w:tcW w:w="1124"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投标报价</w:t>
            </w:r>
          </w:p>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0-30分</w:t>
            </w:r>
          </w:p>
        </w:tc>
        <w:tc>
          <w:tcPr>
            <w:tcW w:w="1124"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经营管理资格能力0-6分</w:t>
            </w:r>
          </w:p>
        </w:tc>
        <w:tc>
          <w:tcPr>
            <w:tcW w:w="1124"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业绩0-2分</w:t>
            </w:r>
          </w:p>
        </w:tc>
        <w:tc>
          <w:tcPr>
            <w:tcW w:w="1124" w:type="dxa"/>
            <w:gridSpan w:val="2"/>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产品制造厂商实力0-20分</w:t>
            </w:r>
          </w:p>
        </w:tc>
        <w:tc>
          <w:tcPr>
            <w:tcW w:w="1124"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投标文件规范程度0-2分</w:t>
            </w:r>
          </w:p>
        </w:tc>
        <w:tc>
          <w:tcPr>
            <w:tcW w:w="1124"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设备技术指标0-12分</w:t>
            </w:r>
          </w:p>
        </w:tc>
        <w:tc>
          <w:tcPr>
            <w:tcW w:w="1124" w:type="dxa"/>
            <w:shd w:val="clear" w:color="auto" w:fill="FFFFFF"/>
            <w:vAlign w:val="center"/>
          </w:tcPr>
          <w:p w:rsidR="00B83283" w:rsidRDefault="00CB24BE">
            <w:pPr>
              <w:widowControl/>
              <w:jc w:val="center"/>
              <w:rPr>
                <w:rFonts w:ascii="宋体" w:hAnsi="宋体" w:cs="宋体"/>
                <w:b/>
                <w:bCs/>
                <w:color w:val="000000" w:themeColor="text1"/>
                <w:szCs w:val="21"/>
              </w:rPr>
            </w:pPr>
            <w:r>
              <w:rPr>
                <w:rFonts w:ascii="宋体" w:hAnsi="宋体" w:cs="宋体" w:hint="eastAsia"/>
                <w:b/>
                <w:bCs/>
                <w:color w:val="000000" w:themeColor="text1"/>
                <w:szCs w:val="21"/>
              </w:rPr>
              <w:t>对招标文件的响应程度0-28分</w:t>
            </w:r>
          </w:p>
        </w:tc>
        <w:tc>
          <w:tcPr>
            <w:tcW w:w="1127" w:type="dxa"/>
            <w:shd w:val="clear" w:color="auto" w:fill="FFFFFF"/>
            <w:vAlign w:val="center"/>
          </w:tcPr>
          <w:p w:rsidR="00B83283" w:rsidRDefault="00CB24BE">
            <w:pPr>
              <w:widowControl/>
              <w:jc w:val="center"/>
              <w:rPr>
                <w:rFonts w:ascii="宋体" w:hAnsi="宋体" w:cs="宋体"/>
                <w:b/>
                <w:bCs/>
                <w:color w:val="000000" w:themeColor="text1"/>
                <w:szCs w:val="21"/>
              </w:rPr>
            </w:pPr>
            <w:r>
              <w:rPr>
                <w:rFonts w:ascii="宋体" w:hAnsi="宋体" w:cs="宋体" w:hint="eastAsia"/>
                <w:b/>
                <w:bCs/>
                <w:color w:val="000000" w:themeColor="text1"/>
                <w:kern w:val="0"/>
                <w:szCs w:val="21"/>
              </w:rPr>
              <w:t>合 计</w:t>
            </w:r>
          </w:p>
          <w:p w:rsidR="00B83283" w:rsidRDefault="00CB24BE">
            <w:pPr>
              <w:pStyle w:val="a5"/>
              <w:widowControl/>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100分</w:t>
            </w:r>
          </w:p>
        </w:tc>
      </w:tr>
      <w:tr w:rsidR="00B83283">
        <w:trPr>
          <w:trHeight w:val="530"/>
          <w:jc w:val="center"/>
        </w:trPr>
        <w:tc>
          <w:tcPr>
            <w:tcW w:w="891"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b/>
                <w:color w:val="000000" w:themeColor="text1"/>
                <w:kern w:val="0"/>
                <w:szCs w:val="21"/>
              </w:rPr>
              <w:t>评委1</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30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6</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gridSpan w:val="2"/>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20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shd w:val="clear" w:color="auto" w:fill="FFFFFF"/>
            <w:vAlign w:val="center"/>
          </w:tcPr>
          <w:p w:rsidR="00B83283" w:rsidRDefault="00CB24BE">
            <w:pPr>
              <w:widowControl/>
              <w:jc w:val="center"/>
              <w:rPr>
                <w:rFonts w:ascii="宋体" w:hAnsi="宋体" w:cs="宋体"/>
                <w:color w:val="000000" w:themeColor="text1"/>
                <w:szCs w:val="21"/>
              </w:rPr>
            </w:pPr>
            <w:r>
              <w:rPr>
                <w:rFonts w:ascii="宋体" w:hAnsi="宋体" w:cs="宋体" w:hint="eastAsia"/>
                <w:color w:val="000000" w:themeColor="text1"/>
                <w:szCs w:val="21"/>
              </w:rPr>
              <w:t>4</w:t>
            </w:r>
          </w:p>
        </w:tc>
        <w:tc>
          <w:tcPr>
            <w:tcW w:w="1124" w:type="dxa"/>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28</w:t>
            </w:r>
          </w:p>
        </w:tc>
        <w:tc>
          <w:tcPr>
            <w:tcW w:w="1127" w:type="dxa"/>
            <w:shd w:val="clear" w:color="auto" w:fill="FFFFFF"/>
            <w:vAlign w:val="center"/>
          </w:tcPr>
          <w:p w:rsidR="00B83283" w:rsidRDefault="00CB24BE">
            <w:pPr>
              <w:widowControl/>
              <w:jc w:val="center"/>
              <w:textAlignment w:val="center"/>
              <w:rPr>
                <w:rFonts w:ascii="宋体" w:hAnsi="宋体" w:cs="宋体"/>
                <w:color w:val="000000" w:themeColor="text1"/>
                <w:szCs w:val="21"/>
              </w:rPr>
            </w:pPr>
            <w:r>
              <w:rPr>
                <w:rFonts w:ascii="宋体" w:hAnsi="宋体" w:cs="宋体" w:hint="eastAsia"/>
                <w:color w:val="000000"/>
                <w:kern w:val="0"/>
                <w:sz w:val="22"/>
                <w:szCs w:val="22"/>
              </w:rPr>
              <w:t>92</w:t>
            </w:r>
          </w:p>
        </w:tc>
      </w:tr>
      <w:tr w:rsidR="00B83283">
        <w:trPr>
          <w:trHeight w:val="570"/>
          <w:jc w:val="center"/>
        </w:trPr>
        <w:tc>
          <w:tcPr>
            <w:tcW w:w="891"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b/>
                <w:color w:val="000000" w:themeColor="text1"/>
                <w:kern w:val="0"/>
                <w:szCs w:val="21"/>
              </w:rPr>
              <w:lastRenderedPageBreak/>
              <w:t>评委2</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30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6</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gridSpan w:val="2"/>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20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shd w:val="clear" w:color="auto" w:fill="FFFFFF"/>
            <w:vAlign w:val="center"/>
          </w:tcPr>
          <w:p w:rsidR="00B83283" w:rsidRDefault="00CB24BE">
            <w:pPr>
              <w:widowControl/>
              <w:jc w:val="center"/>
              <w:rPr>
                <w:rFonts w:ascii="宋体" w:hAnsi="宋体" w:cs="宋体"/>
                <w:color w:val="000000" w:themeColor="text1"/>
                <w:szCs w:val="21"/>
              </w:rPr>
            </w:pPr>
            <w:r>
              <w:rPr>
                <w:rFonts w:ascii="宋体" w:hAnsi="宋体" w:cs="宋体" w:hint="eastAsia"/>
                <w:color w:val="000000" w:themeColor="text1"/>
                <w:szCs w:val="21"/>
              </w:rPr>
              <w:t>4</w:t>
            </w:r>
          </w:p>
        </w:tc>
        <w:tc>
          <w:tcPr>
            <w:tcW w:w="1124" w:type="dxa"/>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24</w:t>
            </w:r>
          </w:p>
        </w:tc>
        <w:tc>
          <w:tcPr>
            <w:tcW w:w="1127" w:type="dxa"/>
            <w:shd w:val="clear" w:color="auto" w:fill="FFFFFF"/>
            <w:vAlign w:val="center"/>
          </w:tcPr>
          <w:p w:rsidR="00B83283" w:rsidRDefault="00CB24BE">
            <w:pPr>
              <w:widowControl/>
              <w:jc w:val="center"/>
              <w:textAlignment w:val="center"/>
              <w:rPr>
                <w:rFonts w:ascii="宋体" w:hAnsi="宋体" w:cs="宋体"/>
                <w:color w:val="000000" w:themeColor="text1"/>
                <w:szCs w:val="21"/>
              </w:rPr>
            </w:pPr>
            <w:r>
              <w:rPr>
                <w:rFonts w:ascii="宋体" w:hAnsi="宋体" w:cs="宋体" w:hint="eastAsia"/>
                <w:color w:val="000000"/>
                <w:kern w:val="0"/>
                <w:sz w:val="22"/>
                <w:szCs w:val="22"/>
              </w:rPr>
              <w:t>88</w:t>
            </w:r>
          </w:p>
        </w:tc>
      </w:tr>
      <w:tr w:rsidR="00B83283">
        <w:trPr>
          <w:trHeight w:val="570"/>
          <w:jc w:val="center"/>
        </w:trPr>
        <w:tc>
          <w:tcPr>
            <w:tcW w:w="891"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b/>
                <w:color w:val="000000" w:themeColor="text1"/>
                <w:kern w:val="0"/>
                <w:szCs w:val="21"/>
              </w:rPr>
              <w:t>评委3</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30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6</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gridSpan w:val="2"/>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20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shd w:val="clear" w:color="auto" w:fill="FFFFFF"/>
            <w:vAlign w:val="center"/>
          </w:tcPr>
          <w:p w:rsidR="00B83283" w:rsidRDefault="00CB24BE">
            <w:pPr>
              <w:widowControl/>
              <w:jc w:val="center"/>
              <w:rPr>
                <w:rFonts w:ascii="宋体" w:hAnsi="宋体" w:cs="宋体"/>
                <w:color w:val="000000" w:themeColor="text1"/>
                <w:szCs w:val="21"/>
              </w:rPr>
            </w:pPr>
            <w:r>
              <w:rPr>
                <w:rFonts w:ascii="宋体" w:hAnsi="宋体" w:cs="宋体" w:hint="eastAsia"/>
                <w:color w:val="000000" w:themeColor="text1"/>
                <w:szCs w:val="21"/>
              </w:rPr>
              <w:t>4</w:t>
            </w:r>
          </w:p>
        </w:tc>
        <w:tc>
          <w:tcPr>
            <w:tcW w:w="1124" w:type="dxa"/>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20</w:t>
            </w:r>
          </w:p>
        </w:tc>
        <w:tc>
          <w:tcPr>
            <w:tcW w:w="1127" w:type="dxa"/>
            <w:shd w:val="clear" w:color="auto" w:fill="FFFFFF"/>
            <w:vAlign w:val="center"/>
          </w:tcPr>
          <w:p w:rsidR="00B83283" w:rsidRDefault="00CB24BE">
            <w:pPr>
              <w:widowControl/>
              <w:jc w:val="center"/>
              <w:textAlignment w:val="center"/>
              <w:rPr>
                <w:rFonts w:ascii="宋体" w:hAnsi="宋体" w:cs="宋体"/>
                <w:color w:val="000000" w:themeColor="text1"/>
                <w:szCs w:val="21"/>
              </w:rPr>
            </w:pPr>
            <w:r>
              <w:rPr>
                <w:rFonts w:ascii="宋体" w:hAnsi="宋体" w:cs="宋体" w:hint="eastAsia"/>
                <w:color w:val="000000"/>
                <w:kern w:val="0"/>
                <w:sz w:val="22"/>
                <w:szCs w:val="22"/>
              </w:rPr>
              <w:t>84</w:t>
            </w:r>
          </w:p>
        </w:tc>
      </w:tr>
      <w:tr w:rsidR="00B83283">
        <w:trPr>
          <w:trHeight w:val="570"/>
          <w:jc w:val="center"/>
        </w:trPr>
        <w:tc>
          <w:tcPr>
            <w:tcW w:w="891"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b/>
                <w:color w:val="000000" w:themeColor="text1"/>
                <w:kern w:val="0"/>
                <w:szCs w:val="21"/>
              </w:rPr>
              <w:t>评委4</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30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6</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gridSpan w:val="2"/>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20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shd w:val="clear" w:color="auto" w:fill="FFFFFF"/>
            <w:vAlign w:val="center"/>
          </w:tcPr>
          <w:p w:rsidR="00B83283" w:rsidRDefault="00CB24BE">
            <w:pPr>
              <w:widowControl/>
              <w:jc w:val="center"/>
              <w:rPr>
                <w:rFonts w:ascii="宋体" w:hAnsi="宋体" w:cs="宋体"/>
                <w:color w:val="000000" w:themeColor="text1"/>
                <w:szCs w:val="21"/>
              </w:rPr>
            </w:pPr>
            <w:r>
              <w:rPr>
                <w:rFonts w:ascii="宋体" w:hAnsi="宋体" w:cs="宋体" w:hint="eastAsia"/>
                <w:color w:val="000000" w:themeColor="text1"/>
                <w:szCs w:val="21"/>
              </w:rPr>
              <w:t>4</w:t>
            </w:r>
          </w:p>
        </w:tc>
        <w:tc>
          <w:tcPr>
            <w:tcW w:w="1124" w:type="dxa"/>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22</w:t>
            </w:r>
          </w:p>
        </w:tc>
        <w:tc>
          <w:tcPr>
            <w:tcW w:w="1127" w:type="dxa"/>
            <w:shd w:val="clear" w:color="auto" w:fill="FFFFFF"/>
            <w:vAlign w:val="center"/>
          </w:tcPr>
          <w:p w:rsidR="00B83283" w:rsidRDefault="00CB24BE">
            <w:pPr>
              <w:widowControl/>
              <w:jc w:val="center"/>
              <w:textAlignment w:val="center"/>
              <w:rPr>
                <w:rFonts w:ascii="宋体" w:hAnsi="宋体" w:cs="宋体"/>
                <w:color w:val="000000" w:themeColor="text1"/>
                <w:szCs w:val="21"/>
              </w:rPr>
            </w:pPr>
            <w:r>
              <w:rPr>
                <w:rFonts w:ascii="宋体" w:hAnsi="宋体" w:cs="宋体" w:hint="eastAsia"/>
                <w:color w:val="000000"/>
                <w:kern w:val="0"/>
                <w:sz w:val="22"/>
                <w:szCs w:val="22"/>
              </w:rPr>
              <w:t>86</w:t>
            </w:r>
          </w:p>
        </w:tc>
      </w:tr>
      <w:tr w:rsidR="00B83283">
        <w:trPr>
          <w:trHeight w:val="570"/>
          <w:jc w:val="center"/>
        </w:trPr>
        <w:tc>
          <w:tcPr>
            <w:tcW w:w="891"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b/>
                <w:color w:val="000000" w:themeColor="text1"/>
                <w:kern w:val="0"/>
                <w:szCs w:val="21"/>
              </w:rPr>
              <w:t>评委5</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30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6</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gridSpan w:val="2"/>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20</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shd w:val="clear" w:color="auto" w:fill="FFFFFF"/>
            <w:vAlign w:val="center"/>
          </w:tcPr>
          <w:p w:rsidR="00B83283" w:rsidRDefault="00CB24BE">
            <w:pPr>
              <w:widowControl/>
              <w:jc w:val="center"/>
              <w:rPr>
                <w:rFonts w:ascii="宋体" w:hAnsi="宋体" w:cs="宋体"/>
                <w:color w:val="000000" w:themeColor="text1"/>
                <w:szCs w:val="21"/>
              </w:rPr>
            </w:pPr>
            <w:r>
              <w:rPr>
                <w:rFonts w:ascii="宋体" w:hAnsi="宋体" w:cs="宋体" w:hint="eastAsia"/>
                <w:color w:val="000000" w:themeColor="text1"/>
                <w:szCs w:val="21"/>
              </w:rPr>
              <w:t>4</w:t>
            </w:r>
          </w:p>
        </w:tc>
        <w:tc>
          <w:tcPr>
            <w:tcW w:w="1124" w:type="dxa"/>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26</w:t>
            </w:r>
          </w:p>
        </w:tc>
        <w:tc>
          <w:tcPr>
            <w:tcW w:w="1127" w:type="dxa"/>
            <w:shd w:val="clear" w:color="auto" w:fill="FFFFFF"/>
            <w:vAlign w:val="center"/>
          </w:tcPr>
          <w:p w:rsidR="00B83283" w:rsidRDefault="00CB24BE">
            <w:pPr>
              <w:widowControl/>
              <w:jc w:val="center"/>
              <w:textAlignment w:val="center"/>
              <w:rPr>
                <w:rFonts w:ascii="宋体" w:hAnsi="宋体" w:cs="宋体"/>
                <w:color w:val="000000" w:themeColor="text1"/>
                <w:szCs w:val="21"/>
              </w:rPr>
            </w:pPr>
            <w:r>
              <w:rPr>
                <w:rFonts w:ascii="宋体" w:hAnsi="宋体" w:cs="宋体" w:hint="eastAsia"/>
                <w:color w:val="000000"/>
                <w:kern w:val="0"/>
                <w:sz w:val="22"/>
                <w:szCs w:val="22"/>
              </w:rPr>
              <w:t>90</w:t>
            </w:r>
          </w:p>
        </w:tc>
      </w:tr>
      <w:tr w:rsidR="00B83283">
        <w:trPr>
          <w:trHeight w:val="570"/>
          <w:jc w:val="center"/>
        </w:trPr>
        <w:tc>
          <w:tcPr>
            <w:tcW w:w="4435" w:type="dxa"/>
            <w:gridSpan w:val="5"/>
            <w:shd w:val="clear" w:color="auto" w:fill="FFFFFF"/>
            <w:vAlign w:val="center"/>
          </w:tcPr>
          <w:p w:rsidR="00B83283" w:rsidRDefault="00CB24BE">
            <w:pPr>
              <w:pStyle w:val="a5"/>
              <w:widowControl/>
              <w:rPr>
                <w:rFonts w:ascii="宋体" w:hAnsi="宋体" w:cs="宋体"/>
                <w:b/>
                <w:bCs/>
                <w:color w:val="000000" w:themeColor="text1"/>
                <w:sz w:val="21"/>
                <w:szCs w:val="21"/>
              </w:rPr>
            </w:pPr>
            <w:r>
              <w:rPr>
                <w:rFonts w:ascii="宋体" w:hAnsi="宋体" w:cs="宋体" w:hint="eastAsia"/>
                <w:b/>
                <w:bCs/>
                <w:color w:val="000000" w:themeColor="text1"/>
                <w:szCs w:val="21"/>
              </w:rPr>
              <w:t>评审得分：88</w:t>
            </w:r>
          </w:p>
        </w:tc>
        <w:tc>
          <w:tcPr>
            <w:tcW w:w="5451" w:type="dxa"/>
            <w:gridSpan w:val="5"/>
            <w:shd w:val="clear" w:color="auto" w:fill="FFFFFF"/>
            <w:vAlign w:val="center"/>
          </w:tcPr>
          <w:p w:rsidR="00B83283" w:rsidRDefault="00CB24BE">
            <w:pPr>
              <w:pStyle w:val="a5"/>
              <w:widowControl/>
              <w:rPr>
                <w:rFonts w:ascii="宋体" w:hAnsi="宋体" w:cs="宋体"/>
                <w:b/>
                <w:bCs/>
                <w:color w:val="000000" w:themeColor="text1"/>
                <w:sz w:val="21"/>
                <w:szCs w:val="21"/>
              </w:rPr>
            </w:pPr>
            <w:r>
              <w:rPr>
                <w:rFonts w:ascii="宋体" w:hAnsi="宋体" w:cs="宋体" w:hint="eastAsia"/>
                <w:b/>
                <w:bCs/>
                <w:color w:val="000000" w:themeColor="text1"/>
                <w:sz w:val="21"/>
                <w:szCs w:val="21"/>
              </w:rPr>
              <w:t>排名：1</w:t>
            </w:r>
          </w:p>
        </w:tc>
      </w:tr>
    </w:tbl>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备注：</w:t>
      </w:r>
    </w:p>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1、投标报价政策性加分：无</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（政策性加分是指对中小企业、监狱企业、残疾人福利性单位的价格扣除；对节能环保产品的加分等）</w:t>
      </w:r>
    </w:p>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2、投标文件填报业绩名称</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 xml:space="preserve">评标委员会审查通过的： </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（1）、2017年12月，防城港市委员会政法委员会，防城港市公共安全视频监控联网应用项目（一期）系统建设（B 分标）；</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评标委员会审查未通过的：</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（1）、2017年3月，中国建筑第八工程局有限公司，办公用房（中国航信高科技产业园区）弱电工程设备采购及安装调测；</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（2）、2017年8月，延安市黄河引水工程有限责任公司，1-6 级泵站计算机监控系统、继电保护、直流电源及火灾自动报警系统设备采购及安装调测；</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（3）、2018年8月，重庆首讯科技股份有限公司，重庆高速公路营改增多义性收费识别点机电工程施工项目设备采购及安装调测。</w:t>
      </w:r>
    </w:p>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3、投标文件填报产品检测报告</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评标委员会审查通过的：</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（1）、中国泰尔实验室，交换机S7500E系列测试报告；</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评标委员会审查未通过的：</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（1）、中国泰尔实验室，防火墙H3C SecPath F5000 系列（F5010_F5020_F5040）；</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（2）、中国泰尔实验室，M9000多业务安全网关检验测试报告；</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b/>
          <w:bCs/>
          <w:color w:val="000000" w:themeColor="text1"/>
          <w:sz w:val="24"/>
        </w:rPr>
        <w:t>4、投标文件填报其他相关证书（奖项）名称</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评标委员会审查通过的：</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（1）、新华三技术有限公司国家信息安全漏洞库（CNNVD）一级技术证书；</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（2）、新华三技术有限公司国家信息安全漏洞共享平台CNVD技术组成员单位证</w:t>
      </w:r>
      <w:r>
        <w:rPr>
          <w:rFonts w:ascii="宋体" w:hAnsi="宋体" w:cs="宋体" w:hint="eastAsia"/>
          <w:color w:val="000000" w:themeColor="text1"/>
          <w:sz w:val="24"/>
        </w:rPr>
        <w:lastRenderedPageBreak/>
        <w:t>书；</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（3）、新华三技术有限公司CMMI5认证证书，且注册地在国内；</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（4）、新华三技术有限公司iso50001证书；</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（5）、新华三技术有限公司知识产权管理体系认证证书；</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（6）、新华三技术有限公司QC080000有害物质过程管理体系认证证书；</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（7）、中通建设股份有限公司ISO质量管理体系认证证书、IS0环境管理体系认证证书、职业健康安全管理体系认证证书各1个；</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（8）、中通建设股份有限公司信息通信建设企业服务能力甲级证书。</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评标委员会审查未通过的：无</w:t>
      </w:r>
    </w:p>
    <w:p w:rsidR="00B83283" w:rsidRDefault="00B83283">
      <w:pPr>
        <w:adjustRightInd w:val="0"/>
        <w:snapToGrid w:val="0"/>
        <w:spacing w:line="440" w:lineRule="exact"/>
        <w:rPr>
          <w:rFonts w:ascii="宋体" w:hAnsi="宋体" w:cs="宋体"/>
          <w:color w:val="000000" w:themeColor="text1"/>
          <w:sz w:val="24"/>
        </w:rPr>
      </w:pPr>
    </w:p>
    <w:tbl>
      <w:tblPr>
        <w:tblW w:w="9886"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1"/>
        <w:gridCol w:w="1124"/>
        <w:gridCol w:w="1124"/>
        <w:gridCol w:w="1124"/>
        <w:gridCol w:w="172"/>
        <w:gridCol w:w="952"/>
        <w:gridCol w:w="1124"/>
        <w:gridCol w:w="1124"/>
        <w:gridCol w:w="1124"/>
        <w:gridCol w:w="1127"/>
      </w:tblGrid>
      <w:tr w:rsidR="00B83283">
        <w:trPr>
          <w:trHeight w:val="763"/>
          <w:jc w:val="center"/>
        </w:trPr>
        <w:tc>
          <w:tcPr>
            <w:tcW w:w="9886" w:type="dxa"/>
            <w:gridSpan w:val="10"/>
            <w:shd w:val="clear" w:color="auto" w:fill="FFFFFF"/>
            <w:vAlign w:val="center"/>
          </w:tcPr>
          <w:p w:rsidR="00B83283" w:rsidRDefault="00CB24BE">
            <w:pPr>
              <w:pStyle w:val="a5"/>
              <w:widowControl/>
              <w:jc w:val="both"/>
              <w:rPr>
                <w:rFonts w:ascii="宋体" w:hAnsi="宋体" w:cs="宋体"/>
                <w:b/>
                <w:bCs/>
                <w:color w:val="000000" w:themeColor="text1"/>
              </w:rPr>
            </w:pPr>
            <w:r>
              <w:rPr>
                <w:rFonts w:ascii="宋体" w:hAnsi="宋体" w:cs="宋体" w:hint="eastAsia"/>
                <w:b/>
                <w:bCs/>
                <w:color w:val="000000" w:themeColor="text1"/>
              </w:rPr>
              <w:t>投标单位：</w:t>
            </w:r>
            <w:r>
              <w:rPr>
                <w:rFonts w:ascii="宋体" w:hAnsi="宋体" w:cs="宋体"/>
                <w:b/>
                <w:bCs/>
                <w:color w:val="000000" w:themeColor="text1"/>
              </w:rPr>
              <w:t xml:space="preserve"> </w:t>
            </w:r>
            <w:r>
              <w:rPr>
                <w:rFonts w:ascii="宋体" w:hAnsi="宋体" w:cs="宋体" w:hint="eastAsia"/>
                <w:b/>
                <w:bCs/>
                <w:color w:val="000000" w:themeColor="text1"/>
              </w:rPr>
              <w:t>河南久之光计算机科技有限公司</w:t>
            </w:r>
          </w:p>
        </w:tc>
      </w:tr>
      <w:tr w:rsidR="00B83283">
        <w:trPr>
          <w:trHeight w:val="1151"/>
          <w:jc w:val="center"/>
        </w:trPr>
        <w:tc>
          <w:tcPr>
            <w:tcW w:w="891"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kern w:val="0"/>
                <w:szCs w:val="21"/>
              </w:rPr>
              <w:t>评审</w:t>
            </w:r>
          </w:p>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kern w:val="0"/>
                <w:szCs w:val="21"/>
              </w:rPr>
              <w:t>因素</w:t>
            </w:r>
          </w:p>
        </w:tc>
        <w:tc>
          <w:tcPr>
            <w:tcW w:w="1124"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投标报价</w:t>
            </w:r>
          </w:p>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0-30分</w:t>
            </w:r>
          </w:p>
        </w:tc>
        <w:tc>
          <w:tcPr>
            <w:tcW w:w="1124"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经营管理资格能力0-6分</w:t>
            </w:r>
          </w:p>
        </w:tc>
        <w:tc>
          <w:tcPr>
            <w:tcW w:w="1124"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业绩0-2分</w:t>
            </w:r>
          </w:p>
        </w:tc>
        <w:tc>
          <w:tcPr>
            <w:tcW w:w="1124" w:type="dxa"/>
            <w:gridSpan w:val="2"/>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产品制造厂商实力0-20分</w:t>
            </w:r>
          </w:p>
        </w:tc>
        <w:tc>
          <w:tcPr>
            <w:tcW w:w="1124"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投标文件规范程度0-2分</w:t>
            </w:r>
          </w:p>
        </w:tc>
        <w:tc>
          <w:tcPr>
            <w:tcW w:w="1124" w:type="dxa"/>
            <w:shd w:val="clear" w:color="auto" w:fill="FFFFFF"/>
            <w:vAlign w:val="center"/>
          </w:tcPr>
          <w:p w:rsidR="00B83283" w:rsidRDefault="00CB24BE">
            <w:pPr>
              <w:widowControl/>
              <w:snapToGrid w:val="0"/>
              <w:jc w:val="center"/>
              <w:rPr>
                <w:rFonts w:ascii="宋体" w:hAnsi="宋体" w:cs="宋体"/>
                <w:b/>
                <w:bCs/>
                <w:color w:val="000000" w:themeColor="text1"/>
                <w:szCs w:val="21"/>
              </w:rPr>
            </w:pPr>
            <w:r>
              <w:rPr>
                <w:rFonts w:ascii="宋体" w:hAnsi="宋体" w:cs="宋体" w:hint="eastAsia"/>
                <w:b/>
                <w:bCs/>
                <w:color w:val="000000" w:themeColor="text1"/>
                <w:szCs w:val="21"/>
              </w:rPr>
              <w:t>设备技术指标0-12分</w:t>
            </w:r>
          </w:p>
        </w:tc>
        <w:tc>
          <w:tcPr>
            <w:tcW w:w="1124" w:type="dxa"/>
            <w:shd w:val="clear" w:color="auto" w:fill="FFFFFF"/>
            <w:vAlign w:val="center"/>
          </w:tcPr>
          <w:p w:rsidR="00B83283" w:rsidRDefault="00CB24BE">
            <w:pPr>
              <w:widowControl/>
              <w:jc w:val="center"/>
              <w:rPr>
                <w:rFonts w:ascii="宋体" w:hAnsi="宋体" w:cs="宋体"/>
                <w:b/>
                <w:bCs/>
                <w:color w:val="000000" w:themeColor="text1"/>
                <w:szCs w:val="21"/>
              </w:rPr>
            </w:pPr>
            <w:r>
              <w:rPr>
                <w:rFonts w:ascii="宋体" w:hAnsi="宋体" w:cs="宋体" w:hint="eastAsia"/>
                <w:b/>
                <w:bCs/>
                <w:color w:val="000000" w:themeColor="text1"/>
                <w:szCs w:val="21"/>
              </w:rPr>
              <w:t>对招标文件的响应程度0-28分</w:t>
            </w:r>
          </w:p>
        </w:tc>
        <w:tc>
          <w:tcPr>
            <w:tcW w:w="1127" w:type="dxa"/>
            <w:shd w:val="clear" w:color="auto" w:fill="FFFFFF"/>
            <w:vAlign w:val="center"/>
          </w:tcPr>
          <w:p w:rsidR="00B83283" w:rsidRDefault="00CB24BE">
            <w:pPr>
              <w:widowControl/>
              <w:jc w:val="center"/>
              <w:rPr>
                <w:rFonts w:ascii="宋体" w:hAnsi="宋体" w:cs="宋体"/>
                <w:b/>
                <w:bCs/>
                <w:color w:val="000000" w:themeColor="text1"/>
                <w:szCs w:val="21"/>
              </w:rPr>
            </w:pPr>
            <w:r>
              <w:rPr>
                <w:rFonts w:ascii="宋体" w:hAnsi="宋体" w:cs="宋体" w:hint="eastAsia"/>
                <w:b/>
                <w:bCs/>
                <w:color w:val="000000" w:themeColor="text1"/>
                <w:kern w:val="0"/>
                <w:szCs w:val="21"/>
              </w:rPr>
              <w:t>合 计</w:t>
            </w:r>
          </w:p>
          <w:p w:rsidR="00B83283" w:rsidRDefault="00CB24BE">
            <w:pPr>
              <w:pStyle w:val="a5"/>
              <w:widowControl/>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100分</w:t>
            </w:r>
          </w:p>
        </w:tc>
      </w:tr>
      <w:tr w:rsidR="00B83283">
        <w:trPr>
          <w:trHeight w:val="530"/>
          <w:jc w:val="center"/>
        </w:trPr>
        <w:tc>
          <w:tcPr>
            <w:tcW w:w="891"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b/>
                <w:color w:val="000000" w:themeColor="text1"/>
                <w:kern w:val="0"/>
                <w:szCs w:val="21"/>
              </w:rPr>
              <w:t>评委1</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29.66</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3</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gridSpan w:val="2"/>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5</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shd w:val="clear" w:color="auto" w:fill="FFFFFF"/>
            <w:vAlign w:val="center"/>
          </w:tcPr>
          <w:p w:rsidR="00B83283" w:rsidRDefault="00CB24BE">
            <w:pPr>
              <w:widowControl/>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25</w:t>
            </w:r>
          </w:p>
        </w:tc>
        <w:tc>
          <w:tcPr>
            <w:tcW w:w="1127" w:type="dxa"/>
            <w:shd w:val="clear" w:color="auto" w:fill="FFFFFF"/>
            <w:vAlign w:val="center"/>
          </w:tcPr>
          <w:p w:rsidR="00B83283" w:rsidRDefault="00CB24BE">
            <w:pPr>
              <w:widowControl/>
              <w:jc w:val="center"/>
              <w:textAlignment w:val="center"/>
              <w:rPr>
                <w:rFonts w:ascii="宋体" w:hAnsi="宋体" w:cs="宋体"/>
                <w:color w:val="000000" w:themeColor="text1"/>
                <w:szCs w:val="21"/>
              </w:rPr>
            </w:pPr>
            <w:r>
              <w:rPr>
                <w:rFonts w:ascii="宋体" w:hAnsi="宋体" w:cs="宋体" w:hint="eastAsia"/>
                <w:color w:val="000000"/>
                <w:kern w:val="0"/>
                <w:sz w:val="22"/>
                <w:szCs w:val="22"/>
              </w:rPr>
              <w:t>64.66</w:t>
            </w:r>
          </w:p>
        </w:tc>
      </w:tr>
      <w:tr w:rsidR="00B83283">
        <w:trPr>
          <w:trHeight w:val="570"/>
          <w:jc w:val="center"/>
        </w:trPr>
        <w:tc>
          <w:tcPr>
            <w:tcW w:w="891"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b/>
                <w:color w:val="000000" w:themeColor="text1"/>
                <w:kern w:val="0"/>
                <w:szCs w:val="21"/>
              </w:rPr>
              <w:t>评委2</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29.66</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3</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gridSpan w:val="2"/>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5</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shd w:val="clear" w:color="auto" w:fill="FFFFFF"/>
            <w:vAlign w:val="center"/>
          </w:tcPr>
          <w:p w:rsidR="00B83283" w:rsidRDefault="00CB24BE">
            <w:pPr>
              <w:widowControl/>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21</w:t>
            </w:r>
          </w:p>
        </w:tc>
        <w:tc>
          <w:tcPr>
            <w:tcW w:w="1127" w:type="dxa"/>
            <w:shd w:val="clear" w:color="auto" w:fill="FFFFFF"/>
            <w:vAlign w:val="center"/>
          </w:tcPr>
          <w:p w:rsidR="00B83283" w:rsidRDefault="00CB24BE">
            <w:pPr>
              <w:widowControl/>
              <w:jc w:val="center"/>
              <w:textAlignment w:val="center"/>
              <w:rPr>
                <w:rFonts w:ascii="宋体" w:hAnsi="宋体" w:cs="宋体"/>
                <w:color w:val="000000" w:themeColor="text1"/>
                <w:szCs w:val="21"/>
              </w:rPr>
            </w:pPr>
            <w:r>
              <w:rPr>
                <w:rFonts w:ascii="宋体" w:hAnsi="宋体" w:cs="宋体" w:hint="eastAsia"/>
                <w:color w:val="000000"/>
                <w:kern w:val="0"/>
                <w:sz w:val="22"/>
                <w:szCs w:val="22"/>
              </w:rPr>
              <w:t>60.66</w:t>
            </w:r>
          </w:p>
        </w:tc>
      </w:tr>
      <w:tr w:rsidR="00B83283">
        <w:trPr>
          <w:trHeight w:val="570"/>
          <w:jc w:val="center"/>
        </w:trPr>
        <w:tc>
          <w:tcPr>
            <w:tcW w:w="891"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b/>
                <w:color w:val="000000" w:themeColor="text1"/>
                <w:kern w:val="0"/>
                <w:szCs w:val="21"/>
              </w:rPr>
              <w:t>评委3</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29.66</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3</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gridSpan w:val="2"/>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5</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shd w:val="clear" w:color="auto" w:fill="FFFFFF"/>
            <w:vAlign w:val="center"/>
          </w:tcPr>
          <w:p w:rsidR="00B83283" w:rsidRDefault="00CB24BE">
            <w:pPr>
              <w:widowControl/>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18</w:t>
            </w:r>
          </w:p>
        </w:tc>
        <w:tc>
          <w:tcPr>
            <w:tcW w:w="1127" w:type="dxa"/>
            <w:shd w:val="clear" w:color="auto" w:fill="FFFFFF"/>
            <w:vAlign w:val="center"/>
          </w:tcPr>
          <w:p w:rsidR="00B83283" w:rsidRDefault="00CB24BE">
            <w:pPr>
              <w:widowControl/>
              <w:jc w:val="center"/>
              <w:textAlignment w:val="center"/>
              <w:rPr>
                <w:rFonts w:ascii="宋体" w:hAnsi="宋体" w:cs="宋体"/>
                <w:color w:val="000000" w:themeColor="text1"/>
                <w:szCs w:val="21"/>
              </w:rPr>
            </w:pPr>
            <w:r>
              <w:rPr>
                <w:rFonts w:ascii="宋体" w:hAnsi="宋体" w:cs="宋体" w:hint="eastAsia"/>
                <w:color w:val="000000"/>
                <w:kern w:val="0"/>
                <w:sz w:val="22"/>
                <w:szCs w:val="22"/>
              </w:rPr>
              <w:t>57.66</w:t>
            </w:r>
          </w:p>
        </w:tc>
      </w:tr>
      <w:tr w:rsidR="00B83283">
        <w:trPr>
          <w:trHeight w:val="570"/>
          <w:jc w:val="center"/>
        </w:trPr>
        <w:tc>
          <w:tcPr>
            <w:tcW w:w="891"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b/>
                <w:color w:val="000000" w:themeColor="text1"/>
                <w:kern w:val="0"/>
                <w:szCs w:val="21"/>
              </w:rPr>
              <w:t>评委4</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29.66</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3</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gridSpan w:val="2"/>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5</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shd w:val="clear" w:color="auto" w:fill="FFFFFF"/>
            <w:vAlign w:val="center"/>
          </w:tcPr>
          <w:p w:rsidR="00B83283" w:rsidRDefault="00CB24BE">
            <w:pPr>
              <w:widowControl/>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10</w:t>
            </w:r>
          </w:p>
        </w:tc>
        <w:tc>
          <w:tcPr>
            <w:tcW w:w="1127" w:type="dxa"/>
            <w:shd w:val="clear" w:color="auto" w:fill="FFFFFF"/>
            <w:vAlign w:val="center"/>
          </w:tcPr>
          <w:p w:rsidR="00B83283" w:rsidRDefault="00CB24BE">
            <w:pPr>
              <w:widowControl/>
              <w:jc w:val="center"/>
              <w:textAlignment w:val="center"/>
              <w:rPr>
                <w:rFonts w:ascii="宋体" w:hAnsi="宋体" w:cs="宋体"/>
                <w:color w:val="000000" w:themeColor="text1"/>
                <w:szCs w:val="21"/>
              </w:rPr>
            </w:pPr>
            <w:r>
              <w:rPr>
                <w:rFonts w:ascii="宋体" w:hAnsi="宋体" w:cs="宋体" w:hint="eastAsia"/>
                <w:color w:val="000000"/>
                <w:kern w:val="0"/>
                <w:sz w:val="22"/>
                <w:szCs w:val="22"/>
              </w:rPr>
              <w:t>49.66</w:t>
            </w:r>
          </w:p>
        </w:tc>
      </w:tr>
      <w:tr w:rsidR="00B83283">
        <w:trPr>
          <w:trHeight w:val="570"/>
          <w:jc w:val="center"/>
        </w:trPr>
        <w:tc>
          <w:tcPr>
            <w:tcW w:w="891"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b/>
                <w:color w:val="000000" w:themeColor="text1"/>
                <w:kern w:val="0"/>
                <w:szCs w:val="21"/>
              </w:rPr>
              <w:t>评委5</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29.66</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3</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gridSpan w:val="2"/>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5</w:t>
            </w:r>
          </w:p>
        </w:tc>
        <w:tc>
          <w:tcPr>
            <w:tcW w:w="1124" w:type="dxa"/>
            <w:shd w:val="clear" w:color="auto" w:fill="FFFFFF"/>
            <w:vAlign w:val="center"/>
          </w:tcPr>
          <w:p w:rsidR="00B83283" w:rsidRDefault="00CB24BE">
            <w:pPr>
              <w:widowControl/>
              <w:snapToGrid w:val="0"/>
              <w:jc w:val="center"/>
              <w:rPr>
                <w:rFonts w:ascii="宋体" w:hAnsi="宋体" w:cs="宋体"/>
                <w:color w:val="000000" w:themeColor="text1"/>
                <w:szCs w:val="21"/>
              </w:rPr>
            </w:pPr>
            <w:r>
              <w:rPr>
                <w:rFonts w:ascii="宋体" w:hAnsi="宋体" w:cs="宋体" w:hint="eastAsia"/>
                <w:color w:val="000000" w:themeColor="text1"/>
                <w:szCs w:val="21"/>
              </w:rPr>
              <w:t>2</w:t>
            </w:r>
          </w:p>
        </w:tc>
        <w:tc>
          <w:tcPr>
            <w:tcW w:w="1124" w:type="dxa"/>
            <w:shd w:val="clear" w:color="auto" w:fill="FFFFFF"/>
            <w:vAlign w:val="center"/>
          </w:tcPr>
          <w:p w:rsidR="00B83283" w:rsidRDefault="00CB24BE">
            <w:pPr>
              <w:widowControl/>
              <w:jc w:val="center"/>
              <w:rPr>
                <w:rFonts w:ascii="宋体" w:hAnsi="宋体" w:cs="宋体"/>
                <w:color w:val="000000" w:themeColor="text1"/>
                <w:szCs w:val="21"/>
              </w:rPr>
            </w:pPr>
            <w:r>
              <w:rPr>
                <w:rFonts w:ascii="宋体" w:hAnsi="宋体" w:cs="宋体" w:hint="eastAsia"/>
                <w:color w:val="000000" w:themeColor="text1"/>
                <w:szCs w:val="21"/>
              </w:rPr>
              <w:t>0</w:t>
            </w:r>
          </w:p>
        </w:tc>
        <w:tc>
          <w:tcPr>
            <w:tcW w:w="1124" w:type="dxa"/>
            <w:shd w:val="clear" w:color="auto" w:fill="FFFFFF"/>
            <w:vAlign w:val="center"/>
          </w:tcPr>
          <w:p w:rsidR="00B83283" w:rsidRDefault="00CB24BE">
            <w:pPr>
              <w:pStyle w:val="a5"/>
              <w:widowControl/>
              <w:jc w:val="center"/>
              <w:rPr>
                <w:rFonts w:ascii="宋体" w:hAnsi="宋体" w:cs="宋体"/>
                <w:color w:val="000000" w:themeColor="text1"/>
                <w:sz w:val="21"/>
                <w:szCs w:val="21"/>
              </w:rPr>
            </w:pPr>
            <w:r>
              <w:rPr>
                <w:rFonts w:ascii="宋体" w:hAnsi="宋体" w:cs="宋体" w:hint="eastAsia"/>
                <w:color w:val="000000" w:themeColor="text1"/>
                <w:sz w:val="21"/>
                <w:szCs w:val="21"/>
              </w:rPr>
              <w:t>25</w:t>
            </w:r>
          </w:p>
        </w:tc>
        <w:tc>
          <w:tcPr>
            <w:tcW w:w="1127" w:type="dxa"/>
            <w:shd w:val="clear" w:color="auto" w:fill="FFFFFF"/>
            <w:vAlign w:val="center"/>
          </w:tcPr>
          <w:p w:rsidR="00B83283" w:rsidRDefault="00CB24BE">
            <w:pPr>
              <w:widowControl/>
              <w:jc w:val="center"/>
              <w:textAlignment w:val="center"/>
              <w:rPr>
                <w:rFonts w:ascii="宋体" w:hAnsi="宋体" w:cs="宋体"/>
                <w:color w:val="000000" w:themeColor="text1"/>
                <w:szCs w:val="21"/>
              </w:rPr>
            </w:pPr>
            <w:r>
              <w:rPr>
                <w:rFonts w:ascii="宋体" w:hAnsi="宋体" w:cs="宋体" w:hint="eastAsia"/>
                <w:color w:val="000000"/>
                <w:kern w:val="0"/>
                <w:sz w:val="22"/>
                <w:szCs w:val="22"/>
              </w:rPr>
              <w:t>64.66</w:t>
            </w:r>
          </w:p>
        </w:tc>
      </w:tr>
      <w:tr w:rsidR="00B83283">
        <w:trPr>
          <w:trHeight w:val="570"/>
          <w:jc w:val="center"/>
        </w:trPr>
        <w:tc>
          <w:tcPr>
            <w:tcW w:w="4435" w:type="dxa"/>
            <w:gridSpan w:val="5"/>
            <w:shd w:val="clear" w:color="auto" w:fill="FFFFFF"/>
            <w:vAlign w:val="center"/>
          </w:tcPr>
          <w:p w:rsidR="00B83283" w:rsidRDefault="00CB24BE">
            <w:pPr>
              <w:pStyle w:val="a5"/>
              <w:widowControl/>
              <w:rPr>
                <w:rFonts w:ascii="宋体" w:hAnsi="宋体" w:cs="宋体"/>
                <w:b/>
                <w:bCs/>
                <w:color w:val="000000" w:themeColor="text1"/>
                <w:sz w:val="21"/>
                <w:szCs w:val="21"/>
              </w:rPr>
            </w:pPr>
            <w:r>
              <w:rPr>
                <w:rFonts w:ascii="宋体" w:hAnsi="宋体" w:cs="宋体" w:hint="eastAsia"/>
                <w:b/>
                <w:bCs/>
                <w:color w:val="000000" w:themeColor="text1"/>
                <w:szCs w:val="21"/>
              </w:rPr>
              <w:t>评审得分：59.46</w:t>
            </w:r>
          </w:p>
        </w:tc>
        <w:tc>
          <w:tcPr>
            <w:tcW w:w="5451" w:type="dxa"/>
            <w:gridSpan w:val="5"/>
            <w:shd w:val="clear" w:color="auto" w:fill="FFFFFF"/>
            <w:vAlign w:val="center"/>
          </w:tcPr>
          <w:p w:rsidR="00B83283" w:rsidRDefault="00CB24BE">
            <w:pPr>
              <w:pStyle w:val="a5"/>
              <w:widowControl/>
              <w:rPr>
                <w:rFonts w:ascii="宋体" w:hAnsi="宋体" w:cs="宋体"/>
                <w:b/>
                <w:bCs/>
                <w:color w:val="000000" w:themeColor="text1"/>
                <w:sz w:val="21"/>
                <w:szCs w:val="21"/>
              </w:rPr>
            </w:pPr>
            <w:r>
              <w:rPr>
                <w:rFonts w:ascii="宋体" w:hAnsi="宋体" w:cs="宋体" w:hint="eastAsia"/>
                <w:b/>
                <w:bCs/>
                <w:color w:val="000000" w:themeColor="text1"/>
                <w:sz w:val="21"/>
                <w:szCs w:val="21"/>
              </w:rPr>
              <w:t>排名：3</w:t>
            </w:r>
          </w:p>
        </w:tc>
      </w:tr>
    </w:tbl>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备注：</w:t>
      </w:r>
    </w:p>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1、投标报价政策性加分：无</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（政策性加分是指对中小企业、监狱企业、残疾人福利性单位的价格扣除；对节能环保产品的加分等）</w:t>
      </w:r>
    </w:p>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2、投标文件填报业绩名称</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评标委员会审查通过的：</w:t>
      </w:r>
      <w:r>
        <w:rPr>
          <w:rFonts w:ascii="宋体" w:hAnsi="宋体" w:cs="宋体"/>
          <w:color w:val="000000" w:themeColor="text1"/>
          <w:sz w:val="24"/>
        </w:rPr>
        <w:t xml:space="preserve"> </w:t>
      </w:r>
      <w:r>
        <w:rPr>
          <w:rFonts w:ascii="宋体" w:hAnsi="宋体" w:cs="宋体" w:hint="eastAsia"/>
          <w:color w:val="000000" w:themeColor="text1"/>
          <w:sz w:val="24"/>
        </w:rPr>
        <w:t>无</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评标委员会审查未通过的：</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（1）、许昌经济管理学校，学校教育信息化提升项目，1228000元。</w:t>
      </w:r>
    </w:p>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3、投标文件填报产品检测报告</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lastRenderedPageBreak/>
        <w:t>评标委员会审查通过的：无</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评标委员会审查未通过的：</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（1）、中国泰尔实验室，H3C SecPath M9000多业务安全</w:t>
      </w:r>
      <w:bookmarkStart w:id="0" w:name="_GoBack"/>
      <w:bookmarkEnd w:id="0"/>
      <w:r>
        <w:rPr>
          <w:rFonts w:ascii="宋体" w:hAnsi="宋体" w:cs="宋体" w:hint="eastAsia"/>
          <w:color w:val="000000" w:themeColor="text1"/>
          <w:sz w:val="24"/>
        </w:rPr>
        <w:t>网关检验报告。</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b/>
          <w:bCs/>
          <w:color w:val="000000" w:themeColor="text1"/>
          <w:sz w:val="24"/>
        </w:rPr>
        <w:t>4、投标文件填报其他相关证书（奖项）名称</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评标委员会审查通过的：</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（1）、河南久之光计算机科技有限公司ISO质量管理体系认证证书、IS0环境管理体系认证证书、职业健康安全管理体系认证证书各1个；</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（2）、新华三技术有限公司CMMI5认证证书，且注册地在国内。</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评标委员会审查未通过的：无</w:t>
      </w:r>
    </w:p>
    <w:p w:rsidR="00B83283" w:rsidRDefault="00CB24BE">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五、评标委员会推荐中标候选人（或采购人授权确定中标人）情况：</w:t>
      </w:r>
    </w:p>
    <w:p w:rsidR="00B83283" w:rsidRDefault="00CB24BE">
      <w:pPr>
        <w:numPr>
          <w:ilvl w:val="0"/>
          <w:numId w:val="1"/>
        </w:num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 xml:space="preserve">中标候选人（中标人）名称：中通建设股份有限公司 </w:t>
      </w:r>
    </w:p>
    <w:p w:rsidR="00B83283" w:rsidRDefault="00CB24BE">
      <w:pPr>
        <w:numPr>
          <w:ilvl w:val="0"/>
          <w:numId w:val="1"/>
        </w:num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地  址：北京经济技术开发区景园北街2号内15号楼</w:t>
      </w:r>
    </w:p>
    <w:p w:rsidR="00B83283" w:rsidRDefault="00CB24BE">
      <w:pPr>
        <w:numPr>
          <w:ilvl w:val="0"/>
          <w:numId w:val="1"/>
        </w:num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联系人：孙天军           联系方式：010-67817417</w:t>
      </w:r>
    </w:p>
    <w:p w:rsidR="00B83283" w:rsidRDefault="00CB24BE">
      <w:pPr>
        <w:numPr>
          <w:ilvl w:val="0"/>
          <w:numId w:val="1"/>
        </w:num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中标金额：1749600元</w:t>
      </w:r>
      <w:r>
        <w:rPr>
          <w:rFonts w:ascii="宋体" w:hAnsi="宋体" w:cs="宋体" w:hint="eastAsia"/>
          <w:color w:val="000000" w:themeColor="text1"/>
          <w:kern w:val="0"/>
          <w:sz w:val="24"/>
        </w:rPr>
        <w:t xml:space="preserve">          大写：壹佰柒拾肆万玖仟陆佰元整</w:t>
      </w:r>
    </w:p>
    <w:p w:rsidR="00B83283" w:rsidRDefault="00CB24BE">
      <w:pPr>
        <w:adjustRightInd w:val="0"/>
        <w:snapToGrid w:val="0"/>
        <w:spacing w:line="440" w:lineRule="exact"/>
        <w:rPr>
          <w:rFonts w:ascii="宋体" w:hAnsi="宋体" w:cs="宋体"/>
          <w:color w:val="000000" w:themeColor="text1"/>
          <w:sz w:val="24"/>
        </w:rPr>
      </w:pPr>
      <w:r>
        <w:rPr>
          <w:rFonts w:ascii="宋体" w:hAnsi="宋体" w:cs="宋体" w:hint="eastAsia"/>
          <w:color w:val="000000" w:themeColor="text1"/>
          <w:sz w:val="24"/>
        </w:rPr>
        <w:t>（五）中标标的概况：交换机1台、交换机（含模块）1台、防火墙2台、可信边界安全网关2台、流量清洗2台、综合网关1台、光纤铺设、7*24小时运维等。</w:t>
      </w:r>
    </w:p>
    <w:p w:rsidR="00DB19D1" w:rsidRPr="00DB19D1" w:rsidRDefault="00DB19D1" w:rsidP="00DB19D1">
      <w:pPr>
        <w:widowControl/>
        <w:shd w:val="clear" w:color="auto" w:fill="FFFFFF"/>
        <w:snapToGrid w:val="0"/>
        <w:spacing w:line="360" w:lineRule="auto"/>
        <w:jc w:val="left"/>
        <w:rPr>
          <w:rFonts w:ascii="Arial" w:hAnsi="Arial" w:cs="Arial"/>
          <w:color w:val="000000"/>
          <w:kern w:val="0"/>
          <w:sz w:val="24"/>
        </w:rPr>
      </w:pPr>
      <w:r w:rsidRPr="00DB19D1">
        <w:rPr>
          <w:rFonts w:ascii="宋体" w:hAnsi="宋体" w:cs="Arial" w:hint="eastAsia"/>
          <w:b/>
          <w:bCs/>
          <w:color w:val="000000"/>
          <w:kern w:val="0"/>
          <w:sz w:val="28"/>
          <w:szCs w:val="28"/>
          <w:shd w:val="clear" w:color="auto" w:fill="FFFFFF"/>
        </w:rPr>
        <w:t>六、投标人根据评标委员会要求进行的澄清、说明或者补正：</w:t>
      </w:r>
      <w:r w:rsidRPr="00DB19D1">
        <w:rPr>
          <w:rFonts w:ascii="宋体" w:hAnsi="宋体" w:cs="Arial" w:hint="eastAsia"/>
          <w:color w:val="333333"/>
          <w:kern w:val="0"/>
          <w:sz w:val="28"/>
          <w:szCs w:val="28"/>
        </w:rPr>
        <w:t>无。</w:t>
      </w:r>
    </w:p>
    <w:p w:rsidR="00DB19D1" w:rsidRPr="00DB19D1" w:rsidRDefault="00DB19D1" w:rsidP="00DB19D1">
      <w:pPr>
        <w:widowControl/>
        <w:shd w:val="clear" w:color="auto" w:fill="FFFFFF"/>
        <w:snapToGrid w:val="0"/>
        <w:spacing w:line="360" w:lineRule="auto"/>
        <w:jc w:val="left"/>
        <w:rPr>
          <w:rFonts w:ascii="Arial" w:hAnsi="Arial" w:cs="Arial"/>
          <w:color w:val="000000"/>
          <w:kern w:val="0"/>
          <w:sz w:val="24"/>
        </w:rPr>
      </w:pPr>
      <w:r w:rsidRPr="00DB19D1">
        <w:rPr>
          <w:rFonts w:ascii="宋体" w:hAnsi="宋体" w:cs="Arial" w:hint="eastAsia"/>
          <w:b/>
          <w:bCs/>
          <w:color w:val="000000"/>
          <w:kern w:val="0"/>
          <w:sz w:val="28"/>
          <w:szCs w:val="28"/>
          <w:shd w:val="clear" w:color="auto" w:fill="FFFFFF"/>
        </w:rPr>
        <w:t>七、是否存在评标委员会成员更换：</w:t>
      </w:r>
      <w:r w:rsidRPr="00DB19D1">
        <w:rPr>
          <w:rFonts w:ascii="宋体" w:hAnsi="宋体" w:cs="Arial" w:hint="eastAsia"/>
          <w:color w:val="000000"/>
          <w:kern w:val="0"/>
          <w:sz w:val="28"/>
          <w:szCs w:val="28"/>
          <w:shd w:val="clear" w:color="auto" w:fill="FFFFFF"/>
        </w:rPr>
        <w:t>无</w:t>
      </w:r>
    </w:p>
    <w:p w:rsidR="00DB19D1" w:rsidRPr="00DB19D1" w:rsidRDefault="00DB19D1" w:rsidP="00DB19D1">
      <w:pPr>
        <w:widowControl/>
        <w:shd w:val="clear" w:color="auto" w:fill="FFFFFF"/>
        <w:snapToGrid w:val="0"/>
        <w:spacing w:line="360" w:lineRule="auto"/>
        <w:jc w:val="left"/>
        <w:rPr>
          <w:rFonts w:ascii="宋体" w:hAnsi="宋体" w:cs="Arial"/>
          <w:bCs/>
          <w:color w:val="000000"/>
          <w:kern w:val="0"/>
          <w:sz w:val="28"/>
          <w:szCs w:val="28"/>
          <w:shd w:val="clear" w:color="auto" w:fill="FFFFFF"/>
        </w:rPr>
      </w:pPr>
      <w:r w:rsidRPr="00DB19D1">
        <w:rPr>
          <w:rFonts w:ascii="宋体" w:hAnsi="宋体" w:cs="Arial" w:hint="eastAsia"/>
          <w:b/>
          <w:bCs/>
          <w:color w:val="000000"/>
          <w:kern w:val="0"/>
          <w:sz w:val="28"/>
          <w:szCs w:val="28"/>
          <w:shd w:val="clear" w:color="auto" w:fill="FFFFFF"/>
        </w:rPr>
        <w:t>八、评标委员会成员名单：</w:t>
      </w:r>
      <w:r w:rsidRPr="00DB19D1">
        <w:rPr>
          <w:rFonts w:ascii="宋体" w:hAnsi="宋体" w:cs="Arial" w:hint="eastAsia"/>
          <w:bCs/>
          <w:color w:val="000000"/>
          <w:kern w:val="0"/>
          <w:sz w:val="28"/>
          <w:szCs w:val="28"/>
          <w:shd w:val="clear" w:color="auto" w:fill="FFFFFF"/>
        </w:rPr>
        <w:t>赵占峰、陈敬龙、王永科、张银娟、陈东杰（业主代表）。</w:t>
      </w:r>
    </w:p>
    <w:p w:rsidR="00B83283" w:rsidRPr="00DB19D1" w:rsidRDefault="00B83283" w:rsidP="00DB19D1">
      <w:pPr>
        <w:widowControl/>
        <w:shd w:val="clear" w:color="auto" w:fill="FFFFFF"/>
        <w:snapToGrid w:val="0"/>
        <w:spacing w:line="360" w:lineRule="auto"/>
        <w:jc w:val="left"/>
        <w:rPr>
          <w:rFonts w:ascii="宋体" w:hAnsi="宋体" w:cs="Arial"/>
          <w:bCs/>
          <w:color w:val="000000"/>
          <w:kern w:val="0"/>
          <w:sz w:val="28"/>
          <w:szCs w:val="28"/>
          <w:shd w:val="clear" w:color="auto" w:fill="FFFFFF"/>
        </w:rPr>
      </w:pPr>
    </w:p>
    <w:p w:rsidR="00B83283" w:rsidRDefault="00B83283">
      <w:pPr>
        <w:rPr>
          <w:rFonts w:ascii="宋体" w:hAnsi="宋体" w:cs="宋体"/>
          <w:color w:val="000000" w:themeColor="text1"/>
          <w:sz w:val="24"/>
        </w:rPr>
      </w:pPr>
    </w:p>
    <w:p w:rsidR="00B83283" w:rsidRDefault="00B83283">
      <w:pPr>
        <w:rPr>
          <w:rFonts w:ascii="宋体" w:hAnsi="宋体" w:cs="宋体"/>
          <w:color w:val="000000" w:themeColor="text1"/>
          <w:sz w:val="24"/>
        </w:rPr>
      </w:pPr>
    </w:p>
    <w:p w:rsidR="00B83283" w:rsidRDefault="00CB24BE">
      <w:pPr>
        <w:ind w:firstLineChars="2700" w:firstLine="6480"/>
        <w:rPr>
          <w:rFonts w:ascii="宋体" w:hAnsi="宋体" w:cs="宋体"/>
          <w:color w:val="000000" w:themeColor="text1"/>
          <w:sz w:val="24"/>
        </w:rPr>
      </w:pPr>
      <w:r>
        <w:rPr>
          <w:rFonts w:ascii="宋体" w:hAnsi="宋体" w:cs="宋体" w:hint="eastAsia"/>
          <w:color w:val="000000" w:themeColor="text1"/>
          <w:sz w:val="24"/>
        </w:rPr>
        <w:t>2019年1月</w:t>
      </w:r>
      <w:r w:rsidR="001F1494">
        <w:rPr>
          <w:rFonts w:ascii="宋体" w:hAnsi="宋体" w:cs="宋体" w:hint="eastAsia"/>
          <w:color w:val="000000" w:themeColor="text1"/>
          <w:sz w:val="24"/>
        </w:rPr>
        <w:t>1</w:t>
      </w:r>
      <w:r w:rsidR="003E0E2A">
        <w:rPr>
          <w:rFonts w:ascii="宋体" w:hAnsi="宋体" w:cs="宋体" w:hint="eastAsia"/>
          <w:color w:val="000000" w:themeColor="text1"/>
          <w:sz w:val="24"/>
        </w:rPr>
        <w:t>6</w:t>
      </w:r>
      <w:r>
        <w:rPr>
          <w:rFonts w:ascii="宋体" w:hAnsi="宋体" w:cs="宋体" w:hint="eastAsia"/>
          <w:color w:val="000000" w:themeColor="text1"/>
          <w:sz w:val="24"/>
        </w:rPr>
        <w:t>日</w:t>
      </w:r>
    </w:p>
    <w:sectPr w:rsidR="00B83283" w:rsidSect="00B832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829" w:rsidRDefault="00600829" w:rsidP="00DB19D1">
      <w:r>
        <w:separator/>
      </w:r>
    </w:p>
  </w:endnote>
  <w:endnote w:type="continuationSeparator" w:id="0">
    <w:p w:rsidR="00600829" w:rsidRDefault="00600829" w:rsidP="00DB1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829" w:rsidRDefault="00600829" w:rsidP="00DB19D1">
      <w:r>
        <w:separator/>
      </w:r>
    </w:p>
  </w:footnote>
  <w:footnote w:type="continuationSeparator" w:id="0">
    <w:p w:rsidR="00600829" w:rsidRDefault="00600829" w:rsidP="00DB19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3A5D5"/>
    <w:multiLevelType w:val="singleLevel"/>
    <w:tmpl w:val="1723A5D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2CC4"/>
    <w:rsid w:val="000B5457"/>
    <w:rsid w:val="000D3604"/>
    <w:rsid w:val="00184EAD"/>
    <w:rsid w:val="001F1494"/>
    <w:rsid w:val="002110F0"/>
    <w:rsid w:val="00274449"/>
    <w:rsid w:val="00285CD8"/>
    <w:rsid w:val="003E0E2A"/>
    <w:rsid w:val="004862DD"/>
    <w:rsid w:val="00512CC4"/>
    <w:rsid w:val="005971DF"/>
    <w:rsid w:val="005C6648"/>
    <w:rsid w:val="00600829"/>
    <w:rsid w:val="00643769"/>
    <w:rsid w:val="006830D3"/>
    <w:rsid w:val="00AC1263"/>
    <w:rsid w:val="00B83283"/>
    <w:rsid w:val="00B865D2"/>
    <w:rsid w:val="00CB24BE"/>
    <w:rsid w:val="00DB19D1"/>
    <w:rsid w:val="00F3367A"/>
    <w:rsid w:val="038F2D1E"/>
    <w:rsid w:val="0C1053CF"/>
    <w:rsid w:val="0D2B79BA"/>
    <w:rsid w:val="0E4D2C1E"/>
    <w:rsid w:val="198128CB"/>
    <w:rsid w:val="25050E74"/>
    <w:rsid w:val="38725646"/>
    <w:rsid w:val="3BF11334"/>
    <w:rsid w:val="43485497"/>
    <w:rsid w:val="4E8E6A91"/>
    <w:rsid w:val="64D73555"/>
    <w:rsid w:val="6F103E72"/>
    <w:rsid w:val="72557DAD"/>
    <w:rsid w:val="73FE044E"/>
    <w:rsid w:val="77061E17"/>
    <w:rsid w:val="7E557A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28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8328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83283"/>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B83283"/>
    <w:pPr>
      <w:jc w:val="left"/>
    </w:pPr>
    <w:rPr>
      <w:kern w:val="0"/>
      <w:sz w:val="24"/>
    </w:rPr>
  </w:style>
  <w:style w:type="character" w:customStyle="1" w:styleId="Char0">
    <w:name w:val="页眉 Char"/>
    <w:basedOn w:val="a0"/>
    <w:link w:val="a4"/>
    <w:uiPriority w:val="99"/>
    <w:semiHidden/>
    <w:qFormat/>
    <w:rsid w:val="00B83283"/>
    <w:rPr>
      <w:sz w:val="18"/>
      <w:szCs w:val="18"/>
    </w:rPr>
  </w:style>
  <w:style w:type="character" w:customStyle="1" w:styleId="Char">
    <w:name w:val="页脚 Char"/>
    <w:basedOn w:val="a0"/>
    <w:link w:val="a3"/>
    <w:uiPriority w:val="99"/>
    <w:semiHidden/>
    <w:rsid w:val="00B83283"/>
    <w:rPr>
      <w:sz w:val="18"/>
      <w:szCs w:val="18"/>
    </w:rPr>
  </w:style>
</w:styles>
</file>

<file path=word/webSettings.xml><?xml version="1.0" encoding="utf-8"?>
<w:webSettings xmlns:r="http://schemas.openxmlformats.org/officeDocument/2006/relationships" xmlns:w="http://schemas.openxmlformats.org/wordprocessingml/2006/main">
  <w:divs>
    <w:div w:id="667288782">
      <w:bodyDiv w:val="1"/>
      <w:marLeft w:val="0"/>
      <w:marRight w:val="0"/>
      <w:marTop w:val="0"/>
      <w:marBottom w:val="0"/>
      <w:divBdr>
        <w:top w:val="none" w:sz="0" w:space="0" w:color="auto"/>
        <w:left w:val="none" w:sz="0" w:space="0" w:color="auto"/>
        <w:bottom w:val="none" w:sz="0" w:space="0" w:color="auto"/>
        <w:right w:val="none" w:sz="0" w:space="0" w:color="auto"/>
      </w:divBdr>
    </w:div>
    <w:div w:id="688027539">
      <w:bodyDiv w:val="1"/>
      <w:marLeft w:val="0"/>
      <w:marRight w:val="0"/>
      <w:marTop w:val="0"/>
      <w:marBottom w:val="0"/>
      <w:divBdr>
        <w:top w:val="none" w:sz="0" w:space="0" w:color="auto"/>
        <w:left w:val="none" w:sz="0" w:space="0" w:color="auto"/>
        <w:bottom w:val="none" w:sz="0" w:space="0" w:color="auto"/>
        <w:right w:val="none" w:sz="0" w:space="0" w:color="auto"/>
      </w:divBdr>
      <w:divsChild>
        <w:div w:id="1311208027">
          <w:marLeft w:val="0"/>
          <w:marRight w:val="0"/>
          <w:marTop w:val="0"/>
          <w:marBottom w:val="0"/>
          <w:divBdr>
            <w:top w:val="single" w:sz="6" w:space="25" w:color="E7E7E7"/>
            <w:left w:val="single" w:sz="6" w:space="25" w:color="E7E7E7"/>
            <w:bottom w:val="single" w:sz="6" w:space="25" w:color="E7E7E7"/>
            <w:right w:val="single" w:sz="6" w:space="25" w:color="E7E7E7"/>
          </w:divBdr>
          <w:divsChild>
            <w:div w:id="765267537">
              <w:marLeft w:val="0"/>
              <w:marRight w:val="0"/>
              <w:marTop w:val="251"/>
              <w:marBottom w:val="0"/>
              <w:divBdr>
                <w:top w:val="none" w:sz="0" w:space="0" w:color="auto"/>
                <w:left w:val="none" w:sz="0" w:space="0" w:color="auto"/>
                <w:bottom w:val="none" w:sz="0" w:space="0" w:color="auto"/>
                <w:right w:val="none" w:sz="0" w:space="0" w:color="auto"/>
              </w:divBdr>
              <w:divsChild>
                <w:div w:id="785274850">
                  <w:marLeft w:val="0"/>
                  <w:marRight w:val="0"/>
                  <w:marTop w:val="0"/>
                  <w:marBottom w:val="0"/>
                  <w:divBdr>
                    <w:top w:val="none" w:sz="0" w:space="0" w:color="auto"/>
                    <w:left w:val="none" w:sz="0" w:space="0" w:color="auto"/>
                    <w:bottom w:val="none" w:sz="0" w:space="0" w:color="auto"/>
                    <w:right w:val="none" w:sz="0" w:space="0" w:color="auto"/>
                  </w:divBdr>
                  <w:divsChild>
                    <w:div w:id="12207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7938">
      <w:bodyDiv w:val="1"/>
      <w:marLeft w:val="0"/>
      <w:marRight w:val="0"/>
      <w:marTop w:val="0"/>
      <w:marBottom w:val="0"/>
      <w:divBdr>
        <w:top w:val="none" w:sz="0" w:space="0" w:color="auto"/>
        <w:left w:val="none" w:sz="0" w:space="0" w:color="auto"/>
        <w:bottom w:val="none" w:sz="0" w:space="0" w:color="auto"/>
        <w:right w:val="none" w:sz="0" w:space="0" w:color="auto"/>
      </w:divBdr>
      <w:divsChild>
        <w:div w:id="1508909940">
          <w:marLeft w:val="0"/>
          <w:marRight w:val="0"/>
          <w:marTop w:val="0"/>
          <w:marBottom w:val="0"/>
          <w:divBdr>
            <w:top w:val="single" w:sz="6" w:space="25" w:color="E7E7E7"/>
            <w:left w:val="single" w:sz="6" w:space="25" w:color="E7E7E7"/>
            <w:bottom w:val="single" w:sz="6" w:space="25" w:color="E7E7E7"/>
            <w:right w:val="single" w:sz="6" w:space="25" w:color="E7E7E7"/>
          </w:divBdr>
          <w:divsChild>
            <w:div w:id="1200705514">
              <w:marLeft w:val="0"/>
              <w:marRight w:val="0"/>
              <w:marTop w:val="251"/>
              <w:marBottom w:val="0"/>
              <w:divBdr>
                <w:top w:val="none" w:sz="0" w:space="0" w:color="auto"/>
                <w:left w:val="none" w:sz="0" w:space="0" w:color="auto"/>
                <w:bottom w:val="none" w:sz="0" w:space="0" w:color="auto"/>
                <w:right w:val="none" w:sz="0" w:space="0" w:color="auto"/>
              </w:divBdr>
              <w:divsChild>
                <w:div w:id="1553496925">
                  <w:marLeft w:val="0"/>
                  <w:marRight w:val="0"/>
                  <w:marTop w:val="0"/>
                  <w:marBottom w:val="0"/>
                  <w:divBdr>
                    <w:top w:val="none" w:sz="0" w:space="0" w:color="auto"/>
                    <w:left w:val="none" w:sz="0" w:space="0" w:color="auto"/>
                    <w:bottom w:val="none" w:sz="0" w:space="0" w:color="auto"/>
                    <w:right w:val="none" w:sz="0" w:space="0" w:color="auto"/>
                  </w:divBdr>
                  <w:divsChild>
                    <w:div w:id="12082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0048">
      <w:bodyDiv w:val="1"/>
      <w:marLeft w:val="0"/>
      <w:marRight w:val="0"/>
      <w:marTop w:val="0"/>
      <w:marBottom w:val="0"/>
      <w:divBdr>
        <w:top w:val="none" w:sz="0" w:space="0" w:color="auto"/>
        <w:left w:val="none" w:sz="0" w:space="0" w:color="auto"/>
        <w:bottom w:val="none" w:sz="0" w:space="0" w:color="auto"/>
        <w:right w:val="none" w:sz="0" w:space="0" w:color="auto"/>
      </w:divBdr>
      <w:divsChild>
        <w:div w:id="249196908">
          <w:marLeft w:val="0"/>
          <w:marRight w:val="0"/>
          <w:marTop w:val="0"/>
          <w:marBottom w:val="0"/>
          <w:divBdr>
            <w:top w:val="single" w:sz="6" w:space="25" w:color="E7E7E7"/>
            <w:left w:val="single" w:sz="6" w:space="25" w:color="E7E7E7"/>
            <w:bottom w:val="single" w:sz="6" w:space="25" w:color="E7E7E7"/>
            <w:right w:val="single" w:sz="6" w:space="25" w:color="E7E7E7"/>
          </w:divBdr>
          <w:divsChild>
            <w:div w:id="807017444">
              <w:marLeft w:val="0"/>
              <w:marRight w:val="0"/>
              <w:marTop w:val="251"/>
              <w:marBottom w:val="0"/>
              <w:divBdr>
                <w:top w:val="none" w:sz="0" w:space="0" w:color="auto"/>
                <w:left w:val="none" w:sz="0" w:space="0" w:color="auto"/>
                <w:bottom w:val="none" w:sz="0" w:space="0" w:color="auto"/>
                <w:right w:val="none" w:sz="0" w:space="0" w:color="auto"/>
              </w:divBdr>
              <w:divsChild>
                <w:div w:id="242492313">
                  <w:marLeft w:val="0"/>
                  <w:marRight w:val="0"/>
                  <w:marTop w:val="0"/>
                  <w:marBottom w:val="0"/>
                  <w:divBdr>
                    <w:top w:val="none" w:sz="0" w:space="0" w:color="auto"/>
                    <w:left w:val="none" w:sz="0" w:space="0" w:color="auto"/>
                    <w:bottom w:val="none" w:sz="0" w:space="0" w:color="auto"/>
                    <w:right w:val="none" w:sz="0" w:space="0" w:color="auto"/>
                  </w:divBdr>
                  <w:divsChild>
                    <w:div w:id="1899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585</Words>
  <Characters>3335</Characters>
  <Application>Microsoft Office Word</Application>
  <DocSecurity>0</DocSecurity>
  <Lines>27</Lines>
  <Paragraphs>7</Paragraphs>
  <ScaleCrop>false</ScaleCrop>
  <Company>Win</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河南省伟信招标管理咨询有限公司:河南省伟信招标管理咨询有限公司</cp:lastModifiedBy>
  <cp:revision>10</cp:revision>
  <cp:lastPrinted>2019-01-16T00:34:00Z</cp:lastPrinted>
  <dcterms:created xsi:type="dcterms:W3CDTF">2018-12-24T05:37:00Z</dcterms:created>
  <dcterms:modified xsi:type="dcterms:W3CDTF">2019-01-16T00:42:00Z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