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color w:val="000000"/>
          <w:spacing w:val="20"/>
          <w:sz w:val="48"/>
          <w:szCs w:val="48"/>
        </w:rPr>
      </w:pPr>
    </w:p>
    <w:p>
      <w:pPr>
        <w:autoSpaceDE w:val="0"/>
        <w:autoSpaceDN w:val="0"/>
        <w:adjustRightInd w:val="0"/>
        <w:jc w:val="center"/>
        <w:rPr>
          <w:rFonts w:hint="eastAsia" w:hAnsi="宋体" w:eastAsia="宋体"/>
          <w:b/>
          <w:color w:val="000000"/>
          <w:spacing w:val="20"/>
          <w:sz w:val="56"/>
          <w:szCs w:val="56"/>
          <w:lang w:eastAsia="zh-CN"/>
        </w:rPr>
      </w:pPr>
      <w:r>
        <w:rPr>
          <w:rFonts w:hint="eastAsia" w:hAnsi="宋体"/>
          <w:b/>
          <w:color w:val="000000"/>
          <w:spacing w:val="20"/>
          <w:sz w:val="56"/>
          <w:szCs w:val="56"/>
          <w:lang w:eastAsia="zh-CN"/>
        </w:rPr>
        <w:t>新兴街道办事处南环社区托老站改造工程</w:t>
      </w:r>
    </w:p>
    <w:p>
      <w:pPr>
        <w:autoSpaceDE w:val="0"/>
        <w:autoSpaceDN w:val="0"/>
        <w:adjustRightInd w:val="0"/>
        <w:rPr>
          <w:rFonts w:hAnsi="宋体"/>
          <w:b/>
          <w:bCs/>
          <w:color w:val="000000"/>
          <w:sz w:val="72"/>
          <w:szCs w:val="72"/>
        </w:rPr>
      </w:pPr>
    </w:p>
    <w:p>
      <w:pPr>
        <w:autoSpaceDE w:val="0"/>
        <w:autoSpaceDN w:val="0"/>
        <w:adjustRightInd w:val="0"/>
        <w:jc w:val="center"/>
        <w:rPr>
          <w:rFonts w:hAnsi="宋体"/>
          <w:b/>
          <w:color w:val="000000"/>
          <w:sz w:val="28"/>
          <w:szCs w:val="28"/>
        </w:rPr>
      </w:pPr>
      <w:r>
        <w:rPr>
          <w:rFonts w:hint="eastAsia" w:hAnsi="宋体"/>
          <w:b/>
          <w:color w:val="000000"/>
          <w:spacing w:val="20"/>
          <w:sz w:val="56"/>
          <w:szCs w:val="56"/>
        </w:rPr>
        <w:t>发包文件</w:t>
      </w:r>
    </w:p>
    <w:p>
      <w:pPr>
        <w:autoSpaceDE w:val="0"/>
        <w:autoSpaceDN w:val="0"/>
        <w:adjustRightInd w:val="0"/>
        <w:rPr>
          <w:rFonts w:hAnsi="宋体"/>
          <w:b/>
          <w:color w:val="000000"/>
          <w:sz w:val="32"/>
          <w:szCs w:val="32"/>
        </w:rPr>
      </w:pPr>
    </w:p>
    <w:p>
      <w:pPr>
        <w:autoSpaceDE w:val="0"/>
        <w:autoSpaceDN w:val="0"/>
        <w:adjustRightInd w:val="0"/>
        <w:ind w:firstLine="2880" w:firstLineChars="900"/>
        <w:rPr>
          <w:rFonts w:hAnsi="宋体" w:cs="黑体"/>
          <w:color w:val="000000"/>
          <w:sz w:val="44"/>
          <w:szCs w:val="44"/>
        </w:rPr>
      </w:pPr>
      <w:r>
        <w:rPr>
          <w:rFonts w:hint="eastAsia" w:hAnsi="宋体"/>
          <w:b/>
          <w:color w:val="000000"/>
          <w:sz w:val="32"/>
          <w:szCs w:val="32"/>
        </w:rPr>
        <w:t>项目编号：XCGC-X201</w:t>
      </w:r>
      <w:r>
        <w:rPr>
          <w:rFonts w:hint="eastAsia" w:hAnsi="宋体"/>
          <w:b/>
          <w:color w:val="000000"/>
          <w:sz w:val="32"/>
          <w:szCs w:val="32"/>
          <w:lang w:val="en-US" w:eastAsia="zh-CN"/>
        </w:rPr>
        <w:t>9001</w:t>
      </w:r>
      <w:r>
        <w:rPr>
          <w:rFonts w:hint="eastAsia" w:hAnsi="宋体"/>
          <w:b/>
          <w:color w:val="000000"/>
          <w:sz w:val="32"/>
          <w:szCs w:val="32"/>
        </w:rPr>
        <w:t xml:space="preserve"> </w:t>
      </w:r>
    </w:p>
    <w:p>
      <w:pPr>
        <w:autoSpaceDE w:val="0"/>
        <w:autoSpaceDN w:val="0"/>
        <w:adjustRightInd w:val="0"/>
        <w:jc w:val="center"/>
        <w:rPr>
          <w:rFonts w:hAnsi="宋体" w:cs="黑体"/>
          <w:color w:val="000000"/>
          <w:sz w:val="44"/>
          <w:szCs w:val="44"/>
        </w:rPr>
      </w:pPr>
    </w:p>
    <w:p>
      <w:pPr>
        <w:autoSpaceDE w:val="0"/>
        <w:autoSpaceDN w:val="0"/>
        <w:adjustRightInd w:val="0"/>
        <w:jc w:val="center"/>
        <w:rPr>
          <w:rFonts w:hAnsi="宋体" w:cs="黑体"/>
          <w:color w:val="000000"/>
          <w:sz w:val="44"/>
          <w:szCs w:val="44"/>
        </w:rPr>
      </w:pPr>
    </w:p>
    <w:p>
      <w:pPr>
        <w:pStyle w:val="18"/>
        <w:tabs>
          <w:tab w:val="left" w:pos="1980"/>
        </w:tabs>
        <w:spacing w:line="1000" w:lineRule="exact"/>
        <w:jc w:val="center"/>
        <w:rPr>
          <w:rFonts w:hAnsi="宋体" w:cs="黑体"/>
          <w:b/>
          <w:sz w:val="21"/>
          <w:szCs w:val="21"/>
        </w:rPr>
      </w:pPr>
    </w:p>
    <w:p>
      <w:pPr>
        <w:pStyle w:val="18"/>
        <w:tabs>
          <w:tab w:val="left" w:pos="1980"/>
        </w:tabs>
        <w:spacing w:line="600" w:lineRule="exact"/>
        <w:rPr>
          <w:rFonts w:hAnsi="宋体" w:cs="黑体"/>
          <w:b/>
          <w:sz w:val="21"/>
          <w:szCs w:val="21"/>
        </w:rPr>
      </w:pPr>
    </w:p>
    <w:p>
      <w:pPr>
        <w:pStyle w:val="18"/>
        <w:tabs>
          <w:tab w:val="left" w:pos="1980"/>
        </w:tabs>
        <w:spacing w:line="600" w:lineRule="exact"/>
        <w:rPr>
          <w:rFonts w:hAnsi="宋体" w:cs="黑体"/>
          <w:b/>
          <w:sz w:val="21"/>
          <w:szCs w:val="21"/>
        </w:rPr>
      </w:pPr>
    </w:p>
    <w:p>
      <w:pPr>
        <w:pStyle w:val="18"/>
        <w:tabs>
          <w:tab w:val="left" w:pos="1980"/>
        </w:tabs>
        <w:spacing w:line="600" w:lineRule="exact"/>
        <w:rPr>
          <w:rFonts w:hAnsi="宋体" w:cs="黑体"/>
          <w:b/>
          <w:sz w:val="21"/>
          <w:szCs w:val="21"/>
        </w:rPr>
      </w:pPr>
    </w:p>
    <w:p>
      <w:pPr>
        <w:pStyle w:val="18"/>
        <w:tabs>
          <w:tab w:val="left" w:pos="1980"/>
        </w:tabs>
        <w:spacing w:line="600" w:lineRule="exact"/>
        <w:rPr>
          <w:rFonts w:hAnsi="宋体" w:cs="黑体"/>
          <w:b/>
          <w:sz w:val="21"/>
          <w:szCs w:val="21"/>
        </w:rPr>
      </w:pPr>
    </w:p>
    <w:p>
      <w:pPr>
        <w:pStyle w:val="18"/>
        <w:tabs>
          <w:tab w:val="left" w:pos="1980"/>
        </w:tabs>
        <w:spacing w:line="600" w:lineRule="exact"/>
        <w:rPr>
          <w:rFonts w:hAnsi="宋体" w:cs="黑体"/>
          <w:b/>
          <w:sz w:val="21"/>
          <w:szCs w:val="21"/>
        </w:rPr>
      </w:pPr>
    </w:p>
    <w:p>
      <w:pPr>
        <w:spacing w:line="480" w:lineRule="auto"/>
        <w:ind w:firstLine="2400" w:firstLineChars="800"/>
        <w:rPr>
          <w:rFonts w:hint="eastAsia" w:hAnsi="宋体" w:eastAsia="宋体" w:cs="黑体"/>
          <w:b/>
          <w:color w:val="000000"/>
          <w:sz w:val="30"/>
          <w:szCs w:val="30"/>
          <w:lang w:eastAsia="zh-CN"/>
        </w:rPr>
      </w:pPr>
      <w:r>
        <w:rPr>
          <w:rFonts w:hint="eastAsia" w:hAnsi="宋体" w:cs="黑体"/>
          <w:b/>
          <w:color w:val="000000"/>
          <w:sz w:val="30"/>
          <w:szCs w:val="30"/>
        </w:rPr>
        <w:t>发</w:t>
      </w:r>
      <w:r>
        <w:rPr>
          <w:rFonts w:hint="eastAsia" w:hAnsi="宋体" w:cs="黑体"/>
          <w:b/>
          <w:color w:val="000000"/>
          <w:sz w:val="30"/>
          <w:szCs w:val="30"/>
          <w:lang w:val="en-US" w:eastAsia="zh-CN"/>
        </w:rPr>
        <w:t xml:space="preserve"> </w:t>
      </w:r>
      <w:r>
        <w:rPr>
          <w:rFonts w:hint="eastAsia" w:hAnsi="宋体" w:cs="黑体"/>
          <w:b/>
          <w:color w:val="000000"/>
          <w:sz w:val="30"/>
          <w:szCs w:val="30"/>
        </w:rPr>
        <w:t>包</w:t>
      </w:r>
      <w:r>
        <w:rPr>
          <w:rFonts w:hint="eastAsia" w:hAnsi="宋体" w:cs="黑体"/>
          <w:b/>
          <w:color w:val="000000"/>
          <w:sz w:val="30"/>
          <w:szCs w:val="30"/>
          <w:lang w:val="en-US" w:eastAsia="zh-CN"/>
        </w:rPr>
        <w:t xml:space="preserve"> </w:t>
      </w:r>
      <w:r>
        <w:rPr>
          <w:rFonts w:hint="eastAsia" w:hAnsi="宋体" w:cs="黑体"/>
          <w:b/>
          <w:color w:val="000000"/>
          <w:sz w:val="30"/>
          <w:szCs w:val="30"/>
        </w:rPr>
        <w:t>人：</w:t>
      </w:r>
      <w:r>
        <w:rPr>
          <w:rFonts w:hint="eastAsia" w:hAnsi="宋体" w:cs="黑体"/>
          <w:b/>
          <w:color w:val="000000"/>
          <w:sz w:val="30"/>
          <w:szCs w:val="30"/>
          <w:lang w:eastAsia="zh-CN"/>
        </w:rPr>
        <w:t>许昌市魏都区新兴街道办事处</w:t>
      </w:r>
    </w:p>
    <w:p>
      <w:pPr>
        <w:pStyle w:val="2"/>
        <w:ind w:firstLine="340"/>
      </w:pPr>
    </w:p>
    <w:p>
      <w:pPr>
        <w:pStyle w:val="18"/>
        <w:tabs>
          <w:tab w:val="left" w:pos="1980"/>
        </w:tabs>
        <w:spacing w:line="480" w:lineRule="auto"/>
        <w:jc w:val="center"/>
        <w:rPr>
          <w:rFonts w:hint="eastAsia" w:hAnsi="宋体" w:eastAsia="宋体" w:cs="黑体"/>
          <w:b/>
          <w:sz w:val="32"/>
          <w:szCs w:val="32"/>
          <w:lang w:eastAsia="zh-CN"/>
        </w:rPr>
      </w:pPr>
      <w:r>
        <w:rPr>
          <w:rFonts w:hint="eastAsia" w:hAnsi="宋体" w:cs="黑体"/>
          <w:b/>
          <w:sz w:val="30"/>
          <w:szCs w:val="30"/>
        </w:rPr>
        <w:t xml:space="preserve"> 代理机构：</w:t>
      </w:r>
      <w:r>
        <w:rPr>
          <w:rFonts w:hint="eastAsia" w:hAnsi="宋体" w:cs="黑体"/>
          <w:b/>
          <w:sz w:val="30"/>
          <w:szCs w:val="30"/>
          <w:lang w:eastAsia="zh-CN"/>
        </w:rPr>
        <w:t>河南永明工程管理有限公司</w:t>
      </w:r>
    </w:p>
    <w:p>
      <w:pPr>
        <w:spacing w:line="480" w:lineRule="auto"/>
        <w:ind w:firstLine="3782" w:firstLineChars="1182"/>
        <w:rPr>
          <w:rFonts w:hAnsi="宋体" w:cs="黑体"/>
          <w:b/>
          <w:color w:val="000000"/>
          <w:sz w:val="32"/>
          <w:szCs w:val="32"/>
        </w:rPr>
      </w:pPr>
      <w:r>
        <w:rPr>
          <w:rFonts w:hint="eastAsia" w:hAnsi="宋体" w:cs="黑体"/>
          <w:b/>
          <w:color w:val="000000"/>
          <w:sz w:val="32"/>
          <w:szCs w:val="32"/>
        </w:rPr>
        <w:t>二〇一</w:t>
      </w:r>
      <w:r>
        <w:rPr>
          <w:rFonts w:hint="eastAsia" w:hAnsi="宋体" w:cs="黑体"/>
          <w:b/>
          <w:color w:val="000000"/>
          <w:sz w:val="32"/>
          <w:szCs w:val="32"/>
          <w:lang w:eastAsia="zh-CN"/>
        </w:rPr>
        <w:t>九</w:t>
      </w:r>
      <w:r>
        <w:rPr>
          <w:rFonts w:hint="eastAsia" w:hAnsi="宋体" w:cs="黑体"/>
          <w:b/>
          <w:color w:val="000000"/>
          <w:sz w:val="32"/>
          <w:szCs w:val="32"/>
        </w:rPr>
        <w:t>年</w:t>
      </w:r>
      <w:r>
        <w:rPr>
          <w:rFonts w:hint="eastAsia" w:hAnsi="宋体" w:cs="黑体"/>
          <w:b/>
          <w:color w:val="000000"/>
          <w:sz w:val="32"/>
          <w:szCs w:val="32"/>
          <w:lang w:eastAsia="zh-CN"/>
        </w:rPr>
        <w:t>一</w:t>
      </w:r>
      <w:r>
        <w:rPr>
          <w:rFonts w:hint="eastAsia" w:hAnsi="宋体" w:cs="黑体"/>
          <w:b/>
          <w:color w:val="000000"/>
          <w:sz w:val="32"/>
          <w:szCs w:val="32"/>
        </w:rPr>
        <w:t>月</w:t>
      </w:r>
    </w:p>
    <w:p>
      <w:pPr>
        <w:rPr>
          <w:rFonts w:ascii="黑体" w:hAnsi="宋体" w:eastAsia="黑体"/>
          <w:b/>
          <w:color w:val="000000"/>
          <w:sz w:val="44"/>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pStyle w:val="2"/>
        <w:ind w:firstLine="340"/>
      </w:pPr>
    </w:p>
    <w:p>
      <w:pPr>
        <w:jc w:val="center"/>
        <w:rPr>
          <w:rFonts w:ascii="黑体" w:hAnsi="宋体" w:eastAsia="黑体"/>
          <w:b/>
          <w:color w:val="000000"/>
          <w:sz w:val="44"/>
        </w:rPr>
      </w:pPr>
      <w:r>
        <w:rPr>
          <w:rFonts w:hint="eastAsia" w:ascii="黑体" w:hAnsi="宋体" w:eastAsia="黑体"/>
          <w:b/>
          <w:color w:val="000000"/>
          <w:sz w:val="44"/>
        </w:rPr>
        <w:t>目  录</w:t>
      </w:r>
    </w:p>
    <w:p>
      <w:pPr>
        <w:jc w:val="center"/>
        <w:rPr>
          <w:rFonts w:hAnsi="宋体"/>
          <w:b/>
          <w:color w:val="000000"/>
          <w:sz w:val="32"/>
        </w:rPr>
      </w:pPr>
    </w:p>
    <w:p>
      <w:pPr>
        <w:tabs>
          <w:tab w:val="left" w:leader="hyphen" w:pos="7919"/>
        </w:tabs>
        <w:snapToGrid w:val="0"/>
        <w:spacing w:line="480" w:lineRule="auto"/>
        <w:ind w:firstLine="645"/>
        <w:rPr>
          <w:rFonts w:hAnsi="宋体"/>
          <w:color w:val="000000"/>
          <w:sz w:val="28"/>
        </w:rPr>
      </w:pPr>
      <w:r>
        <w:rPr>
          <w:rFonts w:hint="eastAsia" w:hAnsi="宋体"/>
          <w:color w:val="000000"/>
          <w:sz w:val="28"/>
          <w:szCs w:val="28"/>
        </w:rPr>
        <w:t>第一章  发包公告</w:t>
      </w:r>
      <w:r>
        <w:rPr>
          <w:rFonts w:hAnsi="宋体"/>
          <w:color w:val="000000"/>
          <w:sz w:val="28"/>
        </w:rPr>
        <w:tab/>
      </w:r>
      <w:r>
        <w:rPr>
          <w:rFonts w:hint="eastAsia" w:hAnsi="宋体"/>
          <w:color w:val="000000"/>
          <w:sz w:val="28"/>
        </w:rPr>
        <w:t>01</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第二章  承包人须知表</w:t>
      </w:r>
      <w:r>
        <w:rPr>
          <w:rFonts w:hAnsi="宋体"/>
          <w:color w:val="000000"/>
          <w:sz w:val="28"/>
        </w:rPr>
        <w:tab/>
      </w:r>
      <w:r>
        <w:rPr>
          <w:rFonts w:hint="eastAsia" w:hAnsi="宋体"/>
          <w:color w:val="000000"/>
          <w:sz w:val="28"/>
        </w:rPr>
        <w:t>05</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第三章  评审办法</w:t>
      </w:r>
      <w:r>
        <w:rPr>
          <w:rFonts w:hAnsi="宋体"/>
          <w:color w:val="000000"/>
          <w:sz w:val="28"/>
        </w:rPr>
        <w:tab/>
      </w:r>
      <w:r>
        <w:rPr>
          <w:rFonts w:hint="eastAsia" w:hAnsi="宋体"/>
          <w:color w:val="000000"/>
          <w:sz w:val="28"/>
        </w:rPr>
        <w:t>12</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第四章  承包文件格式</w:t>
      </w:r>
      <w:r>
        <w:rPr>
          <w:rFonts w:hAnsi="宋体"/>
          <w:color w:val="000000"/>
          <w:sz w:val="28"/>
        </w:rPr>
        <w:tab/>
      </w:r>
      <w:r>
        <w:rPr>
          <w:rFonts w:hint="eastAsia" w:hAnsi="宋体"/>
          <w:color w:val="000000"/>
          <w:sz w:val="28"/>
        </w:rPr>
        <w:t>14</w:t>
      </w:r>
    </w:p>
    <w:p>
      <w:pPr>
        <w:autoSpaceDE w:val="0"/>
        <w:autoSpaceDN w:val="0"/>
        <w:adjustRightInd w:val="0"/>
        <w:spacing w:line="360" w:lineRule="auto"/>
        <w:jc w:val="center"/>
        <w:rPr>
          <w:rFonts w:hAnsi="宋体" w:cs="黑体"/>
          <w:b/>
          <w:color w:val="000000"/>
          <w:sz w:val="36"/>
          <w:szCs w:val="36"/>
        </w:rPr>
      </w:pPr>
      <w:bookmarkStart w:id="0" w:name="_Toc215282124"/>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jc w:val="center"/>
        <w:rPr>
          <w:rFonts w:hAnsi="宋体" w:cs="黑体"/>
          <w:b/>
          <w:color w:val="000000"/>
          <w:sz w:val="36"/>
          <w:szCs w:val="36"/>
        </w:rPr>
        <w:sectPr>
          <w:headerReference r:id="rId8" w:type="first"/>
          <w:pgSz w:w="11906" w:h="16838"/>
          <w:pgMar w:top="1304" w:right="1134" w:bottom="1304" w:left="1134" w:header="851" w:footer="992" w:gutter="0"/>
          <w:cols w:space="720" w:num="1"/>
          <w:titlePg/>
          <w:docGrid w:type="linesAndChars" w:linePitch="312" w:charSpace="0"/>
        </w:sectPr>
      </w:pPr>
    </w:p>
    <w:p>
      <w:pPr>
        <w:snapToGrid w:val="0"/>
        <w:spacing w:beforeLines="50"/>
        <w:jc w:val="center"/>
        <w:rPr>
          <w:rFonts w:hAnsi="宋体" w:cs="黑体"/>
          <w:b/>
          <w:color w:val="000000"/>
          <w:sz w:val="36"/>
          <w:szCs w:val="36"/>
        </w:rPr>
      </w:pPr>
      <w:r>
        <w:rPr>
          <w:rFonts w:hint="eastAsia" w:hAnsi="宋体" w:cs="黑体"/>
          <w:b/>
          <w:color w:val="000000"/>
          <w:sz w:val="36"/>
          <w:szCs w:val="36"/>
        </w:rPr>
        <w:t>第一章  发包公告</w:t>
      </w:r>
    </w:p>
    <w:p>
      <w:pPr>
        <w:spacing w:line="480" w:lineRule="exact"/>
        <w:rPr>
          <w:rFonts w:hAnsi="宋体" w:cs="宋体"/>
          <w:b/>
          <w:color w:val="000000"/>
          <w:sz w:val="24"/>
          <w:szCs w:val="24"/>
        </w:rPr>
      </w:pPr>
      <w:r>
        <w:rPr>
          <w:rFonts w:hint="eastAsia" w:hAnsi="宋体" w:cs="宋体"/>
          <w:b/>
          <w:color w:val="000000"/>
          <w:sz w:val="24"/>
          <w:szCs w:val="24"/>
        </w:rPr>
        <w:t>一、招标条件</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lang w:eastAsia="zh-CN"/>
        </w:rPr>
        <w:t>新兴街道办事处南环社区托老站改造工程</w:t>
      </w:r>
      <w:r>
        <w:rPr>
          <w:rFonts w:hint="eastAsia" w:hAnsi="宋体" w:cs="宋体"/>
          <w:color w:val="000000"/>
          <w:sz w:val="24"/>
          <w:szCs w:val="24"/>
        </w:rPr>
        <w:t>，已由相关部门批准建设，发包人为</w:t>
      </w:r>
      <w:r>
        <w:rPr>
          <w:rFonts w:hint="eastAsia" w:hAnsi="宋体" w:cs="宋体"/>
          <w:color w:val="000000"/>
          <w:sz w:val="24"/>
          <w:szCs w:val="24"/>
          <w:lang w:eastAsia="zh-CN"/>
        </w:rPr>
        <w:t>许昌市魏都区新兴街道办事处</w:t>
      </w:r>
      <w:r>
        <w:rPr>
          <w:rFonts w:hint="eastAsia" w:hAnsi="宋体" w:cs="宋体"/>
          <w:color w:val="000000"/>
          <w:sz w:val="24"/>
          <w:szCs w:val="24"/>
        </w:rPr>
        <w:t>。建设资金为财政资金，出资比例为100%。项目已具备发包条件，现对该项目的施工进行发包。</w:t>
      </w:r>
    </w:p>
    <w:p>
      <w:pPr>
        <w:adjustRightInd w:val="0"/>
        <w:snapToGrid w:val="0"/>
        <w:spacing w:line="480" w:lineRule="exact"/>
        <w:ind w:right="-170" w:rightChars="-50"/>
        <w:rPr>
          <w:rFonts w:hAnsi="宋体" w:cs="宋体"/>
          <w:b/>
          <w:color w:val="000000"/>
          <w:sz w:val="24"/>
          <w:szCs w:val="24"/>
        </w:rPr>
      </w:pPr>
      <w:r>
        <w:rPr>
          <w:rFonts w:hint="eastAsia" w:hAnsi="宋体" w:cs="宋体"/>
          <w:b/>
          <w:color w:val="000000"/>
          <w:sz w:val="24"/>
          <w:szCs w:val="24"/>
        </w:rPr>
        <w:t>二、项目概况与招标内容</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（1）项目编号：XCGC-X201</w:t>
      </w:r>
      <w:r>
        <w:rPr>
          <w:rFonts w:hint="eastAsia" w:hAnsi="宋体" w:cs="宋体"/>
          <w:color w:val="000000"/>
          <w:sz w:val="24"/>
          <w:szCs w:val="24"/>
          <w:lang w:val="en-US" w:eastAsia="zh-CN"/>
        </w:rPr>
        <w:t>9001</w:t>
      </w:r>
      <w:bookmarkStart w:id="13" w:name="_GoBack"/>
      <w:bookmarkEnd w:id="13"/>
      <w:r>
        <w:rPr>
          <w:rFonts w:hint="eastAsia" w:hAnsi="宋体" w:cs="宋体"/>
          <w:color w:val="000000"/>
          <w:sz w:val="24"/>
          <w:szCs w:val="24"/>
        </w:rPr>
        <w:t xml:space="preserve">      </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（2）建设地点：</w:t>
      </w:r>
      <w:r>
        <w:rPr>
          <w:rFonts w:hint="eastAsia" w:hAnsi="宋体" w:cs="宋体"/>
          <w:color w:val="000000"/>
          <w:sz w:val="24"/>
          <w:szCs w:val="24"/>
          <w:lang w:eastAsia="zh-CN"/>
        </w:rPr>
        <w:t>新兴街道办事处南环社区托老站院内</w:t>
      </w:r>
      <w:r>
        <w:rPr>
          <w:rFonts w:hint="eastAsia" w:hAnsi="宋体" w:cs="宋体"/>
          <w:color w:val="000000"/>
          <w:sz w:val="24"/>
          <w:szCs w:val="24"/>
        </w:rPr>
        <w:t>。</w:t>
      </w:r>
    </w:p>
    <w:p>
      <w:pPr>
        <w:adjustRightInd w:val="0"/>
        <w:snapToGrid w:val="0"/>
        <w:spacing w:line="480" w:lineRule="exact"/>
        <w:ind w:left="475" w:leftChars="140" w:right="-170" w:rightChars="-50"/>
        <w:rPr>
          <w:rFonts w:hAnsi="宋体" w:cs="宋体"/>
          <w:color w:val="000000"/>
          <w:sz w:val="24"/>
          <w:szCs w:val="24"/>
        </w:rPr>
      </w:pPr>
      <w:r>
        <w:rPr>
          <w:rFonts w:hint="eastAsia" w:hAnsi="宋体" w:cs="宋体"/>
          <w:color w:val="000000"/>
          <w:sz w:val="24"/>
          <w:szCs w:val="24"/>
        </w:rPr>
        <w:t>（3）建设规模：</w:t>
      </w:r>
      <w:r>
        <w:rPr>
          <w:rFonts w:hint="eastAsia" w:hAnsi="宋体" w:cs="宋体"/>
          <w:color w:val="000000"/>
          <w:sz w:val="24"/>
          <w:szCs w:val="24"/>
          <w:lang w:eastAsia="zh-CN"/>
        </w:rPr>
        <w:t>新兴街道办事处南环社区托老站改造</w:t>
      </w:r>
      <w:r>
        <w:rPr>
          <w:rFonts w:hint="eastAsia" w:hAnsi="宋体" w:cs="宋体"/>
          <w:color w:val="000000"/>
          <w:sz w:val="24"/>
          <w:szCs w:val="24"/>
        </w:rPr>
        <w:t>。</w:t>
      </w:r>
    </w:p>
    <w:p>
      <w:pPr>
        <w:adjustRightInd w:val="0"/>
        <w:snapToGrid w:val="0"/>
        <w:spacing w:line="480" w:lineRule="exact"/>
        <w:ind w:left="475" w:leftChars="140" w:right="-170" w:rightChars="-50"/>
        <w:rPr>
          <w:rFonts w:hAnsi="宋体" w:cs="宋体"/>
          <w:color w:val="000000"/>
          <w:sz w:val="24"/>
          <w:szCs w:val="24"/>
        </w:rPr>
      </w:pPr>
      <w:r>
        <w:rPr>
          <w:rFonts w:hint="eastAsia" w:hAnsi="宋体" w:cs="宋体"/>
          <w:color w:val="000000"/>
          <w:sz w:val="24"/>
          <w:szCs w:val="24"/>
        </w:rPr>
        <w:t>（4）发包范围：本项目发包文件、工程量清单、答疑纪要（如有）范围内的所有内容。（5）工  期：10日历天。</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（6）发包控制价：</w:t>
      </w:r>
      <w:r>
        <w:rPr>
          <w:rFonts w:hint="eastAsia" w:hAnsi="宋体" w:cs="宋体"/>
          <w:color w:val="000000"/>
          <w:sz w:val="24"/>
          <w:szCs w:val="24"/>
          <w:lang w:val="en-US" w:eastAsia="zh-CN"/>
        </w:rPr>
        <w:t>130427.16</w:t>
      </w:r>
      <w:r>
        <w:rPr>
          <w:rFonts w:hint="eastAsia" w:hAnsi="宋体" w:cs="宋体"/>
          <w:color w:val="000000"/>
          <w:sz w:val="24"/>
          <w:szCs w:val="24"/>
        </w:rPr>
        <w:t xml:space="preserve">元。 </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（7）承包段划分：本次发包共划分为一个标段。</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（8）质量要求：合格（符合国家现行的验收规范和标准）。</w:t>
      </w:r>
    </w:p>
    <w:p>
      <w:pPr>
        <w:adjustRightInd w:val="0"/>
        <w:snapToGrid w:val="0"/>
        <w:spacing w:line="480" w:lineRule="exact"/>
        <w:ind w:right="-170" w:rightChars="-50"/>
        <w:rPr>
          <w:rFonts w:hAnsi="宋体" w:cs="宋体"/>
          <w:b/>
          <w:color w:val="000000"/>
          <w:sz w:val="24"/>
          <w:szCs w:val="24"/>
        </w:rPr>
      </w:pPr>
      <w:r>
        <w:rPr>
          <w:rFonts w:hint="eastAsia" w:hAnsi="宋体" w:cs="宋体"/>
          <w:b/>
          <w:color w:val="000000"/>
          <w:sz w:val="24"/>
          <w:szCs w:val="24"/>
        </w:rPr>
        <w:t>三、承包人资格要求</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（1）投标人须具有独立法人资格，须具备建筑工程施工总承包三级（及以上）资质，且具有有效的安全生产许可证。</w:t>
      </w:r>
    </w:p>
    <w:p>
      <w:pPr>
        <w:adjustRightInd w:val="0"/>
        <w:snapToGrid w:val="0"/>
        <w:spacing w:line="480" w:lineRule="exact"/>
        <w:ind w:right="-170" w:rightChars="-50" w:firstLine="480" w:firstLineChars="200"/>
        <w:rPr>
          <w:rFonts w:hint="eastAsia" w:ascii="宋体" w:hAnsi="宋体" w:eastAsia="宋体" w:cs="宋体"/>
          <w:color w:val="000000"/>
          <w:sz w:val="24"/>
          <w:szCs w:val="24"/>
        </w:rPr>
      </w:pPr>
      <w:r>
        <w:rPr>
          <w:rFonts w:hint="eastAsia" w:hAnsi="宋体" w:cs="宋体"/>
          <w:color w:val="000000"/>
          <w:sz w:val="24"/>
          <w:szCs w:val="24"/>
        </w:rPr>
        <w:t>（2）拟派项目负责人必须具备建筑工程专业贰级及贰级以上注册建造师资格和安全生产考核合格证，且未担任其他在施建设工程项目的项目负责人</w:t>
      </w:r>
      <w:r>
        <w:rPr>
          <w:rFonts w:hint="eastAsia" w:ascii="宋体" w:hAnsi="宋体" w:eastAsia="宋体" w:cs="宋体"/>
          <w:color w:val="000000"/>
          <w:sz w:val="24"/>
          <w:szCs w:val="24"/>
        </w:rPr>
        <w:t xml:space="preserve">。  </w:t>
      </w:r>
    </w:p>
    <w:p>
      <w:pPr>
        <w:adjustRightInd w:val="0"/>
        <w:snapToGrid w:val="0"/>
        <w:spacing w:line="480" w:lineRule="exact"/>
        <w:ind w:right="-170" w:rightChars="-50"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未被列入“信用中国”网站（www.creditchina.gov.cn)失信被执行人名单的、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color w:val="000000"/>
          <w:sz w:val="24"/>
          <w:szCs w:val="24"/>
          <w:lang w:val="en-US" w:eastAsia="zh-CN"/>
        </w:rPr>
        <w:t>。</w:t>
      </w:r>
    </w:p>
    <w:p>
      <w:pPr>
        <w:adjustRightInd w:val="0"/>
        <w:snapToGrid w:val="0"/>
        <w:spacing w:line="480" w:lineRule="exact"/>
        <w:ind w:right="-170" w:rightChars="-50"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）本次发包不接受联合体承包。</w:t>
      </w:r>
    </w:p>
    <w:p>
      <w:pPr>
        <w:adjustRightInd w:val="0"/>
        <w:snapToGrid w:val="0"/>
        <w:spacing w:line="480" w:lineRule="exact"/>
        <w:ind w:right="-170" w:rightChars="-5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）本次发包实行资格后审。</w:t>
      </w:r>
    </w:p>
    <w:p>
      <w:pPr>
        <w:adjustRightInd w:val="0"/>
        <w:snapToGrid w:val="0"/>
        <w:spacing w:line="480" w:lineRule="exact"/>
        <w:ind w:right="-170" w:rightChars="-50"/>
        <w:rPr>
          <w:rFonts w:hAnsi="宋体" w:cs="宋体"/>
          <w:color w:val="000000"/>
          <w:sz w:val="24"/>
          <w:szCs w:val="24"/>
        </w:rPr>
      </w:pPr>
      <w:r>
        <w:rPr>
          <w:rFonts w:hint="eastAsia" w:hAnsi="宋体" w:cs="宋体"/>
          <w:b/>
          <w:color w:val="000000"/>
          <w:sz w:val="24"/>
          <w:szCs w:val="24"/>
        </w:rPr>
        <w:t>四、网上下载招标文件</w:t>
      </w:r>
    </w:p>
    <w:p>
      <w:pPr>
        <w:adjustRightInd w:val="0"/>
        <w:snapToGrid w:val="0"/>
        <w:spacing w:line="480" w:lineRule="exact"/>
        <w:ind w:left="-170" w:leftChars="-50" w:right="-170" w:rightChars="-50" w:firstLine="560"/>
        <w:jc w:val="left"/>
        <w:rPr>
          <w:rFonts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五、发包文件的获取</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1、发包文件和工程量清单的获取：承包文件递交截止时间前均可登录全国公共资源交易平台(河南省▪许昌市)网址：http://www.xcggzy.gov.cn/，进入“投标人/供应商登录”入口自行下载。</w:t>
      </w:r>
    </w:p>
    <w:p>
      <w:pPr>
        <w:adjustRightInd w:val="0"/>
        <w:snapToGrid w:val="0"/>
        <w:spacing w:line="460" w:lineRule="exact"/>
        <w:ind w:left="-170" w:leftChars="-50" w:right="-170" w:rightChars="-50" w:firstLine="631" w:firstLineChars="263"/>
        <w:rPr>
          <w:rFonts w:hAnsi="宋体" w:cs="宋体"/>
          <w:color w:val="000000"/>
          <w:sz w:val="24"/>
          <w:szCs w:val="24"/>
        </w:rPr>
      </w:pPr>
      <w:r>
        <w:rPr>
          <w:rFonts w:hint="eastAsia" w:hAnsi="宋体" w:cs="宋体"/>
          <w:color w:val="000000"/>
          <w:sz w:val="24"/>
          <w:szCs w:val="24"/>
        </w:rPr>
        <w:t>2、发包文件每套售价</w:t>
      </w:r>
      <w:r>
        <w:rPr>
          <w:rFonts w:hint="eastAsia" w:hAnsi="宋体" w:cs="宋体"/>
          <w:color w:val="000000"/>
          <w:sz w:val="24"/>
          <w:szCs w:val="24"/>
          <w:u w:val="single"/>
        </w:rPr>
        <w:t>300</w:t>
      </w:r>
      <w:r>
        <w:rPr>
          <w:rFonts w:hint="eastAsia" w:hAnsi="宋体" w:cs="宋体"/>
          <w:color w:val="000000"/>
          <w:sz w:val="24"/>
          <w:szCs w:val="24"/>
        </w:rPr>
        <w:t>元，于递交承包文件时缴纳给发包代理机构，售后不退。</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六、承包文件的提交</w:t>
      </w:r>
    </w:p>
    <w:p>
      <w:pPr>
        <w:spacing w:line="460" w:lineRule="exact"/>
        <w:ind w:firstLine="465"/>
        <w:rPr>
          <w:rFonts w:hAnsi="宋体" w:cs="宋体"/>
          <w:color w:val="000000"/>
          <w:sz w:val="24"/>
          <w:szCs w:val="24"/>
        </w:rPr>
      </w:pPr>
      <w:r>
        <w:rPr>
          <w:rFonts w:hint="eastAsia" w:hAnsi="宋体" w:cs="宋体"/>
          <w:color w:val="000000"/>
          <w:sz w:val="24"/>
          <w:szCs w:val="24"/>
        </w:rPr>
        <w:t>1、本项目为全流程电子化交易项目，须提交电子承包文件。</w:t>
      </w:r>
    </w:p>
    <w:p>
      <w:pPr>
        <w:spacing w:line="460" w:lineRule="exact"/>
        <w:ind w:firstLine="465"/>
        <w:rPr>
          <w:rFonts w:hAnsi="宋体" w:cs="宋体"/>
          <w:color w:val="000000"/>
          <w:sz w:val="24"/>
          <w:szCs w:val="24"/>
        </w:rPr>
      </w:pPr>
      <w:r>
        <w:rPr>
          <w:rFonts w:hint="eastAsia" w:hAnsi="宋体" w:cs="宋体"/>
          <w:color w:val="000000"/>
          <w:sz w:val="24"/>
          <w:szCs w:val="24"/>
        </w:rPr>
        <w:t>2、承包文件提交的截止时间及开标时间</w:t>
      </w:r>
      <w:r>
        <w:rPr>
          <w:rFonts w:hint="eastAsia" w:hAnsi="宋体" w:cs="宋体"/>
          <w:color w:val="000000" w:themeColor="text1"/>
          <w:sz w:val="24"/>
          <w:szCs w:val="24"/>
        </w:rPr>
        <w:t>：201</w:t>
      </w:r>
      <w:r>
        <w:rPr>
          <w:rFonts w:hint="eastAsia" w:hAnsi="宋体" w:cs="宋体"/>
          <w:color w:val="000000" w:themeColor="text1"/>
          <w:sz w:val="24"/>
          <w:szCs w:val="24"/>
          <w:lang w:val="en-US" w:eastAsia="zh-CN"/>
        </w:rPr>
        <w:t>9</w:t>
      </w:r>
      <w:r>
        <w:rPr>
          <w:rFonts w:hint="eastAsia" w:hAnsi="宋体" w:cs="宋体"/>
          <w:color w:val="000000" w:themeColor="text1"/>
          <w:sz w:val="24"/>
          <w:szCs w:val="24"/>
        </w:rPr>
        <w:t>年</w:t>
      </w:r>
      <w:r>
        <w:rPr>
          <w:rFonts w:hint="eastAsia" w:hAnsi="宋体" w:cs="宋体"/>
          <w:color w:val="000000" w:themeColor="text1"/>
          <w:sz w:val="24"/>
          <w:szCs w:val="24"/>
          <w:lang w:val="en-US" w:eastAsia="zh-CN"/>
        </w:rPr>
        <w:t xml:space="preserve"> 1 </w:t>
      </w:r>
      <w:r>
        <w:rPr>
          <w:rFonts w:hint="eastAsia" w:hAnsi="宋体" w:cs="宋体"/>
          <w:color w:val="000000" w:themeColor="text1"/>
          <w:sz w:val="24"/>
          <w:szCs w:val="24"/>
        </w:rPr>
        <w:t>月</w:t>
      </w:r>
      <w:r>
        <w:rPr>
          <w:rFonts w:hint="eastAsia" w:hAnsi="宋体" w:cs="宋体"/>
          <w:color w:val="000000" w:themeColor="text1"/>
          <w:sz w:val="24"/>
          <w:szCs w:val="24"/>
          <w:lang w:val="en-US" w:eastAsia="zh-CN"/>
        </w:rPr>
        <w:t xml:space="preserve"> 17 </w:t>
      </w:r>
      <w:r>
        <w:rPr>
          <w:rFonts w:hint="eastAsia" w:hAnsi="宋体" w:cs="宋体"/>
          <w:color w:val="000000" w:themeColor="text1"/>
          <w:sz w:val="24"/>
          <w:szCs w:val="24"/>
        </w:rPr>
        <w:t>日</w:t>
      </w:r>
      <w:r>
        <w:rPr>
          <w:rFonts w:hint="eastAsia" w:hAnsi="宋体" w:cs="宋体"/>
          <w:color w:val="000000" w:themeColor="text1"/>
          <w:sz w:val="24"/>
          <w:szCs w:val="24"/>
          <w:lang w:val="en-US" w:eastAsia="zh-CN"/>
        </w:rPr>
        <w:t>9</w:t>
      </w:r>
      <w:r>
        <w:rPr>
          <w:rFonts w:hint="eastAsia" w:hAnsi="宋体" w:cs="宋体"/>
          <w:color w:val="000000" w:themeColor="text1"/>
          <w:sz w:val="24"/>
          <w:szCs w:val="24"/>
        </w:rPr>
        <w:t>点</w:t>
      </w:r>
      <w:r>
        <w:rPr>
          <w:rFonts w:hint="eastAsia" w:hAnsi="宋体" w:cs="宋体"/>
          <w:color w:val="000000" w:themeColor="text1"/>
          <w:sz w:val="24"/>
          <w:szCs w:val="24"/>
          <w:lang w:val="en-US" w:eastAsia="zh-CN"/>
        </w:rPr>
        <w:t>30</w:t>
      </w:r>
      <w:r>
        <w:rPr>
          <w:rFonts w:hint="eastAsia" w:hAnsi="宋体" w:cs="宋体"/>
          <w:color w:val="000000" w:themeColor="text1"/>
          <w:sz w:val="24"/>
          <w:szCs w:val="24"/>
        </w:rPr>
        <w:t>分。</w:t>
      </w:r>
    </w:p>
    <w:p>
      <w:pPr>
        <w:spacing w:line="460" w:lineRule="exact"/>
        <w:ind w:firstLine="465"/>
        <w:rPr>
          <w:rFonts w:hAnsi="宋体" w:cs="宋体"/>
          <w:color w:val="000000"/>
          <w:sz w:val="24"/>
          <w:szCs w:val="24"/>
        </w:rPr>
      </w:pPr>
      <w:r>
        <w:rPr>
          <w:rFonts w:hint="eastAsia" w:hAnsi="宋体" w:cs="宋体"/>
          <w:color w:val="000000"/>
          <w:sz w:val="24"/>
          <w:szCs w:val="24"/>
        </w:rPr>
        <w:t>3、电子承包文件的提交：电子承包文件应在承包文件提交截止时间（开标时间）之前成功提交至</w:t>
      </w:r>
      <w:r>
        <w:rPr>
          <w:rFonts w:hint="eastAsia" w:hAnsi="宋体" w:cs="宋体"/>
          <w:color w:val="000000"/>
          <w:sz w:val="24"/>
        </w:rPr>
        <w:t>【全国公共资源交易平台(河南省▪许昌市)】</w:t>
      </w:r>
      <w:r>
        <w:rPr>
          <w:rFonts w:hint="eastAsia" w:hAnsi="宋体" w:cs="宋体"/>
          <w:color w:val="000000"/>
          <w:sz w:val="24"/>
          <w:szCs w:val="24"/>
        </w:rPr>
        <w:t>公共资源交易系统，并同时提交2份使用电子介质存储的承包文件）。</w:t>
      </w:r>
    </w:p>
    <w:p>
      <w:pPr>
        <w:spacing w:line="460" w:lineRule="exact"/>
        <w:ind w:firstLine="465"/>
        <w:rPr>
          <w:rFonts w:hAnsi="宋体" w:cs="宋体"/>
          <w:color w:val="000000"/>
          <w:sz w:val="24"/>
        </w:rPr>
      </w:pPr>
      <w:r>
        <w:rPr>
          <w:rFonts w:hint="eastAsia" w:hAnsi="宋体" w:cs="宋体"/>
          <w:color w:val="000000"/>
          <w:sz w:val="24"/>
        </w:rPr>
        <w:t>4、电子</w:t>
      </w:r>
      <w:r>
        <w:rPr>
          <w:rFonts w:hint="eastAsia" w:hAnsi="宋体" w:cs="宋体"/>
          <w:color w:val="000000"/>
          <w:sz w:val="24"/>
          <w:szCs w:val="24"/>
        </w:rPr>
        <w:t>承包</w:t>
      </w:r>
      <w:r>
        <w:rPr>
          <w:rFonts w:hint="eastAsia" w:hAnsi="宋体" w:cs="宋体"/>
          <w:color w:val="000000"/>
          <w:sz w:val="24"/>
        </w:rPr>
        <w:t>文件提交地点：许昌市公共资源交易中心（许昌市龙兴路竹林路交汇处公共资源大厦三楼）开</w:t>
      </w:r>
      <w:r>
        <w:rPr>
          <w:rFonts w:hint="eastAsia" w:hAnsi="宋体" w:cs="宋体"/>
          <w:color w:val="000000" w:themeColor="text1"/>
          <w:sz w:val="24"/>
        </w:rPr>
        <w:t>标</w:t>
      </w:r>
      <w:r>
        <w:rPr>
          <w:rFonts w:hint="eastAsia" w:hAnsi="宋体" w:cs="宋体"/>
          <w:color w:val="000000" w:themeColor="text1"/>
          <w:sz w:val="24"/>
          <w:lang w:eastAsia="zh-CN"/>
        </w:rPr>
        <w:t>二</w:t>
      </w:r>
      <w:r>
        <w:rPr>
          <w:rFonts w:hint="eastAsia" w:hAnsi="宋体" w:cs="宋体"/>
          <w:color w:val="000000" w:themeColor="text1"/>
          <w:sz w:val="24"/>
        </w:rPr>
        <w:t>室</w:t>
      </w:r>
      <w:r>
        <w:rPr>
          <w:rFonts w:hint="eastAsia" w:hAnsi="宋体" w:cs="宋体"/>
          <w:color w:val="000000"/>
          <w:sz w:val="24"/>
        </w:rPr>
        <w:t>。</w:t>
      </w:r>
    </w:p>
    <w:p>
      <w:pPr>
        <w:spacing w:line="460" w:lineRule="exact"/>
        <w:ind w:firstLine="465"/>
        <w:rPr>
          <w:rFonts w:hAnsi="宋体" w:cs="宋体"/>
          <w:color w:val="000000"/>
          <w:sz w:val="24"/>
          <w:szCs w:val="24"/>
        </w:rPr>
      </w:pPr>
      <w:r>
        <w:rPr>
          <w:rFonts w:hint="eastAsia" w:hAnsi="宋体" w:cs="宋体"/>
          <w:color w:val="000000"/>
          <w:sz w:val="24"/>
        </w:rPr>
        <w:t>5、未通过【全国公共资源交易平台(河南省▪许昌市)】公共资源交易系统下载招标文件的投标人，其承包文件将拒收</w:t>
      </w:r>
      <w:r>
        <w:rPr>
          <w:rFonts w:hint="eastAsia" w:hAnsi="宋体" w:cs="宋体"/>
          <w:color w:val="000000"/>
          <w:sz w:val="24"/>
          <w:szCs w:val="24"/>
        </w:rPr>
        <w:t>。</w:t>
      </w:r>
    </w:p>
    <w:p>
      <w:pPr>
        <w:spacing w:line="460" w:lineRule="exact"/>
        <w:ind w:firstLine="465"/>
        <w:rPr>
          <w:rFonts w:hAnsi="宋体" w:cs="宋体"/>
          <w:color w:val="000000"/>
          <w:sz w:val="24"/>
        </w:rPr>
      </w:pPr>
      <w:r>
        <w:rPr>
          <w:rFonts w:hint="eastAsia" w:hAnsi="宋体" w:cs="宋体"/>
          <w:color w:val="000000"/>
          <w:sz w:val="24"/>
        </w:rPr>
        <w:t>6、逾期送达的或者未送达指定地点的电子</w:t>
      </w:r>
      <w:r>
        <w:rPr>
          <w:rFonts w:hint="eastAsia" w:hAnsi="宋体" w:cs="宋体"/>
          <w:color w:val="000000"/>
          <w:sz w:val="24"/>
          <w:szCs w:val="24"/>
        </w:rPr>
        <w:t>承包</w:t>
      </w:r>
      <w:r>
        <w:rPr>
          <w:rFonts w:hint="eastAsia" w:hAnsi="宋体" w:cs="宋体"/>
          <w:color w:val="000000"/>
          <w:sz w:val="24"/>
        </w:rPr>
        <w:t>文件的，招标人不予受理。</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七、发布公告的媒介</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八、联系方式</w:t>
      </w:r>
      <w:r>
        <w:rPr>
          <w:rFonts w:hint="eastAsia" w:hAnsi="宋体" w:cs="宋体"/>
          <w:color w:val="000000"/>
          <w:sz w:val="24"/>
          <w:szCs w:val="24"/>
        </w:rPr>
        <w:t xml:space="preserve">            </w:t>
      </w:r>
    </w:p>
    <w:p>
      <w:pPr>
        <w:adjustRightInd w:val="0"/>
        <w:snapToGrid w:val="0"/>
        <w:spacing w:line="460" w:lineRule="exact"/>
        <w:rPr>
          <w:rFonts w:hint="eastAsia" w:hAnsi="宋体" w:eastAsia="宋体" w:cs="黑体"/>
          <w:color w:val="000000"/>
          <w:sz w:val="24"/>
          <w:lang w:val="zh-CN" w:eastAsia="zh-CN"/>
        </w:rPr>
      </w:pPr>
      <w:r>
        <w:rPr>
          <w:rFonts w:hint="eastAsia" w:hAnsi="宋体" w:cs="宋体"/>
          <w:color w:val="000000"/>
          <w:sz w:val="24"/>
          <w:szCs w:val="24"/>
        </w:rPr>
        <w:t xml:space="preserve">  </w:t>
      </w:r>
      <w:r>
        <w:rPr>
          <w:rFonts w:hint="eastAsia" w:hAnsi="宋体" w:cs="黑体"/>
          <w:color w:val="000000"/>
          <w:sz w:val="24"/>
        </w:rPr>
        <w:t xml:space="preserve">发 包 </w:t>
      </w:r>
      <w:r>
        <w:rPr>
          <w:rFonts w:hint="eastAsia" w:hAnsi="宋体" w:cs="黑体"/>
          <w:color w:val="000000"/>
          <w:sz w:val="24"/>
          <w:lang w:val="zh-CN"/>
        </w:rPr>
        <w:t>人：</w:t>
      </w:r>
      <w:r>
        <w:rPr>
          <w:rFonts w:hint="eastAsia" w:hAnsi="宋体" w:cs="黑体"/>
          <w:color w:val="000000"/>
          <w:sz w:val="24"/>
          <w:lang w:eastAsia="zh-CN"/>
        </w:rPr>
        <w:t>许昌市魏都区新兴街道办事处</w:t>
      </w:r>
    </w:p>
    <w:p>
      <w:pPr>
        <w:adjustRightInd w:val="0"/>
        <w:snapToGrid w:val="0"/>
        <w:spacing w:line="460" w:lineRule="exact"/>
        <w:rPr>
          <w:rFonts w:hAnsi="宋体" w:cs="黑体"/>
          <w:color w:val="000000"/>
          <w:sz w:val="24"/>
        </w:rPr>
      </w:pPr>
      <w:r>
        <w:rPr>
          <w:rFonts w:hint="eastAsia" w:hAnsi="宋体" w:cs="黑体"/>
          <w:color w:val="000000"/>
          <w:sz w:val="24"/>
        </w:rPr>
        <w:t xml:space="preserve">  联 系 人: </w:t>
      </w:r>
      <w:r>
        <w:rPr>
          <w:rFonts w:hint="eastAsia" w:hAnsi="宋体" w:cs="黑体"/>
          <w:color w:val="000000"/>
          <w:sz w:val="24"/>
          <w:lang w:eastAsia="zh-CN"/>
        </w:rPr>
        <w:t>苏</w:t>
      </w:r>
      <w:r>
        <w:rPr>
          <w:rFonts w:hint="eastAsia" w:hAnsi="宋体" w:cs="黑体"/>
          <w:color w:val="000000"/>
          <w:sz w:val="24"/>
        </w:rPr>
        <w:t>先生</w:t>
      </w:r>
    </w:p>
    <w:p>
      <w:pPr>
        <w:adjustRightInd w:val="0"/>
        <w:snapToGrid w:val="0"/>
        <w:spacing w:line="460" w:lineRule="exact"/>
        <w:ind w:firstLine="240" w:firstLineChars="100"/>
        <w:rPr>
          <w:rFonts w:hAnsi="宋体" w:cs="黑体"/>
          <w:color w:val="000000"/>
          <w:sz w:val="24"/>
        </w:rPr>
      </w:pPr>
      <w:r>
        <w:rPr>
          <w:rFonts w:hint="eastAsia" w:hAnsi="宋体" w:cs="黑体"/>
          <w:color w:val="000000"/>
          <w:sz w:val="24"/>
        </w:rPr>
        <w:t>地    址：</w:t>
      </w:r>
      <w:r>
        <w:rPr>
          <w:rFonts w:hint="eastAsia" w:hAnsi="宋体" w:cs="黑体"/>
          <w:color w:val="000000"/>
          <w:sz w:val="24"/>
          <w:lang w:eastAsia="zh-CN"/>
        </w:rPr>
        <w:t>许昌市魏都区新兴街</w:t>
      </w:r>
    </w:p>
    <w:p>
      <w:pPr>
        <w:adjustRightInd w:val="0"/>
        <w:snapToGrid w:val="0"/>
        <w:spacing w:line="460" w:lineRule="exact"/>
        <w:rPr>
          <w:rFonts w:hint="eastAsia" w:hAnsi="宋体" w:eastAsia="宋体" w:cs="黑体"/>
          <w:color w:val="000000"/>
          <w:sz w:val="24"/>
          <w:lang w:val="en-US" w:eastAsia="zh-CN"/>
        </w:rPr>
      </w:pPr>
      <w:r>
        <w:rPr>
          <w:rFonts w:hint="eastAsia" w:hAnsi="宋体" w:cs="黑体"/>
          <w:color w:val="000000"/>
          <w:sz w:val="24"/>
        </w:rPr>
        <w:t xml:space="preserve">  联系电话：</w:t>
      </w:r>
      <w:r>
        <w:rPr>
          <w:rFonts w:hint="eastAsia" w:hAnsi="宋体" w:cs="黑体"/>
          <w:color w:val="000000"/>
          <w:sz w:val="24"/>
          <w:lang w:val="en-US" w:eastAsia="zh-CN"/>
        </w:rPr>
        <w:t>13803742688</w:t>
      </w:r>
    </w:p>
    <w:p>
      <w:pPr>
        <w:adjustRightInd w:val="0"/>
        <w:snapToGrid w:val="0"/>
        <w:spacing w:line="460" w:lineRule="exact"/>
        <w:ind w:firstLine="240" w:firstLineChars="100"/>
        <w:rPr>
          <w:rFonts w:hAnsi="宋体" w:cs="宋体"/>
          <w:color w:val="000000"/>
          <w:sz w:val="24"/>
          <w:szCs w:val="24"/>
          <w:lang w:val="zh-CN"/>
        </w:rPr>
      </w:pPr>
      <w:r>
        <w:rPr>
          <w:rFonts w:hint="eastAsia" w:hAnsi="宋体" w:cs="宋体"/>
          <w:color w:val="000000"/>
          <w:sz w:val="24"/>
          <w:szCs w:val="24"/>
          <w:lang w:val="zh-CN"/>
        </w:rPr>
        <w:t>代理机构：河南永明工程管理有限公司</w:t>
      </w:r>
    </w:p>
    <w:p>
      <w:pPr>
        <w:adjustRightInd w:val="0"/>
        <w:snapToGrid w:val="0"/>
        <w:spacing w:line="460" w:lineRule="exact"/>
        <w:ind w:firstLine="240" w:firstLineChars="100"/>
        <w:rPr>
          <w:rFonts w:hAnsi="宋体" w:cs="宋体"/>
          <w:color w:val="000000"/>
          <w:sz w:val="24"/>
          <w:szCs w:val="24"/>
          <w:lang w:val="zh-CN"/>
        </w:rPr>
      </w:pPr>
      <w:r>
        <w:rPr>
          <w:rFonts w:hint="eastAsia" w:hAnsi="宋体" w:cs="宋体"/>
          <w:color w:val="000000"/>
          <w:sz w:val="24"/>
          <w:szCs w:val="24"/>
          <w:lang w:val="zh-CN"/>
        </w:rPr>
        <w:t>地 址：河南省许昌市魏都区瑞贝卡和天下</w:t>
      </w:r>
    </w:p>
    <w:p>
      <w:pPr>
        <w:adjustRightInd w:val="0"/>
        <w:snapToGrid w:val="0"/>
        <w:spacing w:line="460" w:lineRule="exact"/>
        <w:ind w:firstLine="240" w:firstLineChars="100"/>
        <w:rPr>
          <w:rFonts w:hAnsi="宋体" w:cs="宋体"/>
          <w:color w:val="000000"/>
          <w:sz w:val="24"/>
          <w:szCs w:val="24"/>
          <w:lang w:val="zh-CN"/>
        </w:rPr>
      </w:pPr>
      <w:r>
        <w:rPr>
          <w:rFonts w:hint="eastAsia" w:hAnsi="宋体" w:cs="宋体"/>
          <w:color w:val="000000"/>
          <w:sz w:val="24"/>
          <w:szCs w:val="24"/>
          <w:lang w:val="zh-CN"/>
        </w:rPr>
        <w:t xml:space="preserve">联 系 人：李焕林 </w:t>
      </w:r>
    </w:p>
    <w:p>
      <w:pPr>
        <w:adjustRightInd w:val="0"/>
        <w:snapToGrid w:val="0"/>
        <w:spacing w:line="460" w:lineRule="exact"/>
        <w:ind w:firstLine="240" w:firstLineChars="100"/>
        <w:rPr>
          <w:rFonts w:hAnsi="宋体" w:cs="宋体"/>
          <w:color w:val="000000"/>
          <w:sz w:val="24"/>
          <w:szCs w:val="24"/>
        </w:rPr>
      </w:pPr>
      <w:r>
        <w:rPr>
          <w:rFonts w:hint="eastAsia" w:hAnsi="宋体" w:cs="宋体"/>
          <w:color w:val="000000"/>
          <w:sz w:val="24"/>
          <w:szCs w:val="24"/>
          <w:lang w:val="zh-CN"/>
        </w:rPr>
        <w:t>联系电话：13243333750</w:t>
      </w:r>
    </w:p>
    <w:p>
      <w:pPr>
        <w:pStyle w:val="2"/>
        <w:ind w:firstLine="340"/>
        <w:jc w:val="right"/>
      </w:pPr>
    </w:p>
    <w:p>
      <w:pPr>
        <w:pStyle w:val="2"/>
        <w:ind w:firstLine="240"/>
        <w:jc w:val="right"/>
        <w:rPr>
          <w:rFonts w:hint="eastAsia" w:hAnsi="宋体" w:eastAsia="宋体" w:cs="宋体"/>
          <w:color w:val="000000"/>
          <w:sz w:val="24"/>
          <w:szCs w:val="24"/>
          <w:lang w:val="zh-CN" w:eastAsia="zh-CN"/>
        </w:rPr>
      </w:pPr>
      <w:r>
        <w:rPr>
          <w:rFonts w:hint="eastAsia" w:hAnsi="宋体" w:cs="宋体"/>
          <w:color w:val="000000"/>
          <w:sz w:val="24"/>
          <w:szCs w:val="24"/>
          <w:lang w:eastAsia="zh-CN"/>
        </w:rPr>
        <w:t>许昌市魏都区新兴街道办事处</w:t>
      </w:r>
    </w:p>
    <w:p>
      <w:pPr>
        <w:pStyle w:val="2"/>
        <w:ind w:firstLine="240"/>
        <w:jc w:val="right"/>
        <w:rPr>
          <w:rFonts w:hAnsi="宋体" w:cs="宋体"/>
          <w:color w:val="000000"/>
          <w:sz w:val="24"/>
          <w:szCs w:val="24"/>
        </w:rPr>
      </w:pPr>
      <w:r>
        <w:rPr>
          <w:rFonts w:hint="eastAsia" w:hAnsi="宋体" w:cs="宋体"/>
          <w:color w:val="000000"/>
          <w:sz w:val="24"/>
          <w:szCs w:val="24"/>
        </w:rPr>
        <w:t>201</w:t>
      </w:r>
      <w:r>
        <w:rPr>
          <w:rFonts w:hint="eastAsia" w:hAnsi="宋体" w:cs="宋体"/>
          <w:color w:val="000000"/>
          <w:sz w:val="24"/>
          <w:szCs w:val="24"/>
          <w:lang w:val="en-US" w:eastAsia="zh-CN"/>
        </w:rPr>
        <w:t>9</w:t>
      </w:r>
      <w:r>
        <w:rPr>
          <w:rFonts w:hint="eastAsia" w:hAnsi="宋体" w:cs="宋体"/>
          <w:color w:val="000000"/>
          <w:sz w:val="24"/>
          <w:szCs w:val="24"/>
        </w:rPr>
        <w:t>年</w:t>
      </w:r>
      <w:r>
        <w:rPr>
          <w:rFonts w:hint="eastAsia" w:hAnsi="宋体" w:cs="宋体"/>
          <w:color w:val="000000"/>
          <w:sz w:val="24"/>
          <w:szCs w:val="24"/>
          <w:lang w:val="en-US" w:eastAsia="zh-CN"/>
        </w:rPr>
        <w:t>1</w:t>
      </w:r>
      <w:r>
        <w:rPr>
          <w:rFonts w:hint="eastAsia" w:hAnsi="宋体" w:cs="宋体"/>
          <w:color w:val="000000"/>
          <w:sz w:val="24"/>
          <w:szCs w:val="24"/>
        </w:rPr>
        <w:t xml:space="preserve"> 月</w:t>
      </w:r>
      <w:r>
        <w:rPr>
          <w:rFonts w:hint="eastAsia" w:hAnsi="宋体" w:cs="宋体"/>
          <w:color w:val="000000"/>
          <w:sz w:val="24"/>
          <w:szCs w:val="24"/>
          <w:lang w:val="en-US" w:eastAsia="zh-CN"/>
        </w:rPr>
        <w:t>8</w:t>
      </w:r>
      <w:r>
        <w:rPr>
          <w:rFonts w:hint="eastAsia" w:hAnsi="宋体" w:cs="宋体"/>
          <w:color w:val="000000"/>
          <w:sz w:val="24"/>
          <w:szCs w:val="24"/>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采用全流程电子化交易评标，评标委员会以电子投标文件为依据评标。</w:t>
      </w: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0" w:firstLineChars="0"/>
        <w:rPr>
          <w:rFonts w:hAnsi="宋体"/>
          <w:color w:val="000000"/>
          <w:sz w:val="24"/>
          <w:szCs w:val="24"/>
        </w:rPr>
      </w:pPr>
    </w:p>
    <w:p>
      <w:pPr>
        <w:adjustRightInd w:val="0"/>
        <w:snapToGrid w:val="0"/>
        <w:spacing w:line="480" w:lineRule="exact"/>
        <w:jc w:val="center"/>
        <w:rPr>
          <w:rFonts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tbl>
      <w:tblPr>
        <w:tblStyle w:val="12"/>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序号</w:t>
            </w:r>
          </w:p>
        </w:tc>
        <w:tc>
          <w:tcPr>
            <w:tcW w:w="2249"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404"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Ansi="宋体" w:cs="黑体"/>
                <w:color w:val="000000"/>
                <w:sz w:val="24"/>
              </w:rPr>
            </w:pPr>
            <w:r>
              <w:rPr>
                <w:rFonts w:hint="eastAsia" w:hAnsi="宋体" w:cs="TimesNewRomanPSMT"/>
                <w:color w:val="000000"/>
                <w:sz w:val="24"/>
              </w:rPr>
              <w:t>1</w:t>
            </w:r>
          </w:p>
        </w:tc>
        <w:tc>
          <w:tcPr>
            <w:tcW w:w="2249"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发包人</w:t>
            </w:r>
          </w:p>
        </w:tc>
        <w:tc>
          <w:tcPr>
            <w:tcW w:w="7404" w:type="dxa"/>
            <w:vAlign w:val="center"/>
          </w:tcPr>
          <w:p>
            <w:pPr>
              <w:adjustRightInd w:val="0"/>
              <w:snapToGrid w:val="0"/>
              <w:spacing w:line="460" w:lineRule="exact"/>
              <w:rPr>
                <w:rFonts w:hint="eastAsia" w:hAnsi="宋体" w:eastAsia="宋体" w:cs="黑体"/>
                <w:color w:val="000000"/>
                <w:sz w:val="24"/>
                <w:lang w:val="zh-CN" w:eastAsia="zh-CN"/>
              </w:rPr>
            </w:pPr>
            <w:r>
              <w:rPr>
                <w:rFonts w:hint="eastAsia" w:hAnsi="宋体" w:cs="黑体"/>
                <w:color w:val="000000"/>
                <w:sz w:val="24"/>
              </w:rPr>
              <w:t xml:space="preserve">发 包 </w:t>
            </w:r>
            <w:r>
              <w:rPr>
                <w:rFonts w:hint="eastAsia" w:hAnsi="宋体" w:cs="黑体"/>
                <w:color w:val="000000"/>
                <w:sz w:val="24"/>
                <w:lang w:val="zh-CN"/>
              </w:rPr>
              <w:t>人：</w:t>
            </w:r>
            <w:r>
              <w:rPr>
                <w:rFonts w:hint="eastAsia" w:hAnsi="宋体" w:cs="黑体"/>
                <w:color w:val="000000"/>
                <w:sz w:val="24"/>
                <w:lang w:eastAsia="zh-CN"/>
              </w:rPr>
              <w:t>许昌市魏都区新兴街道办事处</w:t>
            </w:r>
          </w:p>
          <w:p>
            <w:pPr>
              <w:adjustRightInd w:val="0"/>
              <w:snapToGrid w:val="0"/>
              <w:spacing w:line="460" w:lineRule="exact"/>
              <w:rPr>
                <w:rFonts w:hAnsi="宋体" w:cs="黑体"/>
                <w:color w:val="000000"/>
                <w:sz w:val="24"/>
              </w:rPr>
            </w:pPr>
            <w:r>
              <w:rPr>
                <w:rFonts w:hint="eastAsia" w:hAnsi="宋体" w:cs="黑体"/>
                <w:color w:val="000000"/>
                <w:sz w:val="24"/>
              </w:rPr>
              <w:t xml:space="preserve">联 系 人: </w:t>
            </w:r>
            <w:r>
              <w:rPr>
                <w:rFonts w:hint="eastAsia" w:hAnsi="宋体" w:cs="黑体"/>
                <w:color w:val="000000"/>
                <w:sz w:val="24"/>
                <w:lang w:eastAsia="zh-CN"/>
              </w:rPr>
              <w:t>苏</w:t>
            </w:r>
            <w:r>
              <w:rPr>
                <w:rFonts w:hint="eastAsia" w:hAnsi="宋体" w:cs="黑体"/>
                <w:color w:val="000000"/>
                <w:sz w:val="24"/>
              </w:rPr>
              <w:t>先生</w:t>
            </w:r>
          </w:p>
          <w:p>
            <w:pPr>
              <w:adjustRightInd w:val="0"/>
              <w:snapToGrid w:val="0"/>
              <w:spacing w:line="460" w:lineRule="exact"/>
              <w:rPr>
                <w:rFonts w:hAnsi="宋体" w:cs="黑体"/>
                <w:color w:val="000000"/>
                <w:sz w:val="24"/>
              </w:rPr>
            </w:pPr>
            <w:r>
              <w:rPr>
                <w:rFonts w:hint="eastAsia" w:hAnsi="宋体" w:cs="黑体"/>
                <w:color w:val="000000"/>
                <w:sz w:val="24"/>
              </w:rPr>
              <w:t>地    址：</w:t>
            </w:r>
            <w:r>
              <w:rPr>
                <w:rFonts w:hint="eastAsia" w:hAnsi="宋体" w:cs="黑体"/>
                <w:color w:val="000000"/>
                <w:sz w:val="24"/>
                <w:lang w:eastAsia="zh-CN"/>
              </w:rPr>
              <w:t>许昌市魏都区新兴街</w:t>
            </w:r>
          </w:p>
          <w:p>
            <w:pPr>
              <w:adjustRightInd w:val="0"/>
              <w:snapToGrid w:val="0"/>
              <w:spacing w:line="460" w:lineRule="exact"/>
              <w:rPr>
                <w:rFonts w:hint="eastAsia" w:hAnsi="宋体" w:eastAsia="宋体" w:cs="黑体"/>
                <w:color w:val="000000"/>
                <w:sz w:val="24"/>
                <w:lang w:val="en-US" w:eastAsia="zh-CN"/>
              </w:rPr>
            </w:pPr>
            <w:r>
              <w:rPr>
                <w:rFonts w:hint="eastAsia" w:hAnsi="宋体" w:cs="黑体"/>
                <w:color w:val="000000"/>
                <w:sz w:val="24"/>
              </w:rPr>
              <w:t>联系电话：</w:t>
            </w:r>
            <w:r>
              <w:rPr>
                <w:rFonts w:hint="eastAsia" w:hAnsi="宋体" w:cs="黑体"/>
                <w:color w:val="000000"/>
                <w:sz w:val="24"/>
                <w:lang w:val="en-US" w:eastAsia="zh-CN"/>
              </w:rPr>
              <w:t>13803742688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Ansi="宋体" w:cs="TimesNewRomanPSMT"/>
                <w:color w:val="000000"/>
                <w:sz w:val="24"/>
              </w:rPr>
            </w:pPr>
            <w:r>
              <w:rPr>
                <w:rFonts w:hint="eastAsia" w:hAnsi="宋体" w:cs="TimesNewRomanPSMT"/>
                <w:color w:val="000000"/>
                <w:sz w:val="24"/>
              </w:rPr>
              <w:t>2</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发包代理机构</w:t>
            </w:r>
          </w:p>
        </w:tc>
        <w:tc>
          <w:tcPr>
            <w:tcW w:w="7404" w:type="dxa"/>
            <w:vAlign w:val="center"/>
          </w:tcPr>
          <w:p>
            <w:pPr>
              <w:adjustRightInd w:val="0"/>
              <w:snapToGrid w:val="0"/>
              <w:spacing w:line="460" w:lineRule="exact"/>
              <w:rPr>
                <w:rFonts w:hAnsi="宋体" w:cs="宋体"/>
                <w:color w:val="000000"/>
                <w:sz w:val="24"/>
                <w:szCs w:val="24"/>
                <w:lang w:val="zh-CN"/>
              </w:rPr>
            </w:pPr>
            <w:r>
              <w:rPr>
                <w:rFonts w:hint="eastAsia" w:hAnsi="宋体" w:cs="宋体"/>
                <w:color w:val="000000"/>
                <w:sz w:val="24"/>
                <w:szCs w:val="24"/>
                <w:lang w:val="zh-CN"/>
              </w:rPr>
              <w:t>代理机构：河南永明工程管理有限公司</w:t>
            </w:r>
          </w:p>
          <w:p>
            <w:pPr>
              <w:adjustRightInd w:val="0"/>
              <w:snapToGrid w:val="0"/>
              <w:spacing w:line="460" w:lineRule="exact"/>
              <w:rPr>
                <w:rFonts w:hAnsi="宋体" w:cs="宋体"/>
                <w:color w:val="000000"/>
                <w:sz w:val="24"/>
                <w:szCs w:val="24"/>
                <w:lang w:val="zh-CN"/>
              </w:rPr>
            </w:pPr>
            <w:r>
              <w:rPr>
                <w:rFonts w:hint="eastAsia" w:hAnsi="宋体" w:cs="宋体"/>
                <w:color w:val="000000"/>
                <w:sz w:val="24"/>
                <w:szCs w:val="24"/>
                <w:lang w:val="zh-CN"/>
              </w:rPr>
              <w:t>地 址：河南省许昌市魏都区瑞贝卡和天下</w:t>
            </w:r>
          </w:p>
          <w:p>
            <w:pPr>
              <w:adjustRightInd w:val="0"/>
              <w:snapToGrid w:val="0"/>
              <w:spacing w:line="460" w:lineRule="exact"/>
              <w:rPr>
                <w:rFonts w:hAnsi="宋体" w:cs="宋体"/>
                <w:color w:val="000000"/>
                <w:sz w:val="24"/>
                <w:szCs w:val="24"/>
                <w:lang w:val="zh-CN"/>
              </w:rPr>
            </w:pPr>
            <w:r>
              <w:rPr>
                <w:rFonts w:hint="eastAsia" w:hAnsi="宋体" w:cs="宋体"/>
                <w:color w:val="000000"/>
                <w:sz w:val="24"/>
                <w:szCs w:val="24"/>
                <w:lang w:val="zh-CN"/>
              </w:rPr>
              <w:t xml:space="preserve">联 系 人：李焕林 </w:t>
            </w:r>
          </w:p>
          <w:p>
            <w:pPr>
              <w:adjustRightInd w:val="0"/>
              <w:snapToGrid w:val="0"/>
              <w:spacing w:line="460" w:lineRule="exact"/>
              <w:rPr>
                <w:sz w:val="24"/>
                <w:szCs w:val="24"/>
                <w:lang w:val="zh-CN"/>
              </w:rPr>
            </w:pPr>
            <w:r>
              <w:rPr>
                <w:rFonts w:hint="eastAsia" w:hAnsi="宋体" w:cs="宋体"/>
                <w:color w:val="000000"/>
                <w:sz w:val="24"/>
                <w:szCs w:val="24"/>
                <w:lang w:val="zh-CN"/>
              </w:rPr>
              <w:t>联系电话：13243333750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TimesNewRomanPSMT"/>
                <w:color w:val="000000"/>
                <w:sz w:val="24"/>
              </w:rPr>
              <w:t>3</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项目名称</w:t>
            </w:r>
          </w:p>
        </w:tc>
        <w:tc>
          <w:tcPr>
            <w:tcW w:w="7404" w:type="dxa"/>
            <w:vAlign w:val="center"/>
          </w:tcPr>
          <w:p>
            <w:pPr>
              <w:adjustRightInd w:val="0"/>
              <w:snapToGrid w:val="0"/>
              <w:spacing w:line="460" w:lineRule="exact"/>
              <w:rPr>
                <w:rFonts w:hint="eastAsia" w:eastAsia="宋体"/>
                <w:sz w:val="24"/>
                <w:szCs w:val="24"/>
                <w:lang w:val="zh-CN" w:eastAsia="zh-CN"/>
              </w:rPr>
            </w:pPr>
            <w:r>
              <w:rPr>
                <w:rFonts w:hint="eastAsia" w:hAnsi="宋体" w:cs="宋体"/>
                <w:color w:val="000000"/>
                <w:sz w:val="24"/>
                <w:szCs w:val="24"/>
                <w:lang w:eastAsia="zh-CN"/>
              </w:rPr>
              <w:t>新兴街道办事处南环社区托老站改造工程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4</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建设地点</w:t>
            </w:r>
          </w:p>
        </w:tc>
        <w:tc>
          <w:tcPr>
            <w:tcW w:w="7404" w:type="dxa"/>
            <w:vAlign w:val="center"/>
          </w:tcPr>
          <w:p>
            <w:pPr>
              <w:adjustRightInd w:val="0"/>
              <w:snapToGrid w:val="0"/>
              <w:spacing w:line="480" w:lineRule="exact"/>
              <w:ind w:right="-170" w:rightChars="-50"/>
              <w:rPr>
                <w:rFonts w:hAnsi="宋体" w:cs="黑体"/>
                <w:color w:val="000000"/>
                <w:sz w:val="24"/>
              </w:rPr>
            </w:pPr>
            <w:r>
              <w:rPr>
                <w:rFonts w:hint="eastAsia" w:hAnsi="宋体" w:cs="黑体"/>
                <w:color w:val="000000"/>
                <w:sz w:val="24"/>
                <w:lang w:eastAsia="zh-CN"/>
              </w:rPr>
              <w:t>新兴街道办事处南环社区托老站院内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5</w:t>
            </w:r>
          </w:p>
        </w:tc>
        <w:tc>
          <w:tcPr>
            <w:tcW w:w="2249" w:type="dxa"/>
            <w:vAlign w:val="center"/>
          </w:tcPr>
          <w:p>
            <w:pPr>
              <w:autoSpaceDE w:val="0"/>
              <w:autoSpaceDN w:val="0"/>
              <w:adjustRightInd w:val="0"/>
              <w:spacing w:line="288" w:lineRule="auto"/>
              <w:jc w:val="center"/>
              <w:rPr>
                <w:rFonts w:hAnsi="宋体" w:cs="宋体"/>
                <w:color w:val="000000"/>
                <w:sz w:val="24"/>
                <w:szCs w:val="24"/>
              </w:rPr>
            </w:pPr>
            <w:r>
              <w:rPr>
                <w:rFonts w:hint="eastAsia" w:hAnsi="宋体" w:cs="宋体"/>
                <w:color w:val="000000"/>
                <w:sz w:val="24"/>
                <w:szCs w:val="24"/>
              </w:rPr>
              <w:t>建设规模</w:t>
            </w:r>
          </w:p>
        </w:tc>
        <w:tc>
          <w:tcPr>
            <w:tcW w:w="7404" w:type="dxa"/>
            <w:vAlign w:val="center"/>
          </w:tcPr>
          <w:p>
            <w:pPr>
              <w:autoSpaceDE w:val="0"/>
              <w:autoSpaceDN w:val="0"/>
              <w:adjustRightInd w:val="0"/>
              <w:spacing w:line="288" w:lineRule="auto"/>
              <w:rPr>
                <w:rFonts w:hAnsi="宋体" w:cs="宋体"/>
                <w:color w:val="000000"/>
                <w:sz w:val="24"/>
                <w:szCs w:val="24"/>
              </w:rPr>
            </w:pPr>
            <w:r>
              <w:rPr>
                <w:rFonts w:hint="eastAsia" w:hAnsi="宋体" w:cs="宋体"/>
                <w:color w:val="000000"/>
                <w:sz w:val="24"/>
                <w:szCs w:val="24"/>
                <w:lang w:eastAsia="zh-CN"/>
              </w:rPr>
              <w:t>新兴街道办事处南环社区托老站改造</w:t>
            </w:r>
            <w:r>
              <w:rPr>
                <w:rFonts w:hint="eastAsia"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6</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资金来源</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7</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工   期</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10日历天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8</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发包范围</w:t>
            </w:r>
          </w:p>
        </w:tc>
        <w:tc>
          <w:tcPr>
            <w:tcW w:w="7404" w:type="dxa"/>
          </w:tcPr>
          <w:p>
            <w:pPr>
              <w:autoSpaceDE w:val="0"/>
              <w:autoSpaceDN w:val="0"/>
              <w:adjustRightInd w:val="0"/>
              <w:spacing w:line="288" w:lineRule="auto"/>
              <w:rPr>
                <w:rFonts w:cs="宋体"/>
                <w:color w:val="000000"/>
                <w:sz w:val="24"/>
                <w:shd w:val="clear" w:color="auto" w:fill="FFFFFF"/>
              </w:rPr>
            </w:pPr>
            <w:r>
              <w:rPr>
                <w:rFonts w:hint="eastAsia" w:hAnsi="宋体" w:cs="宋体"/>
                <w:color w:val="000000"/>
                <w:sz w:val="24"/>
                <w:szCs w:val="24"/>
              </w:rPr>
              <w:t>本项目发包文件、工程量清单、答疑纪要（如有）范围内的所有内容。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9</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质量要求</w:t>
            </w:r>
          </w:p>
        </w:tc>
        <w:tc>
          <w:tcPr>
            <w:tcW w:w="7404" w:type="dxa"/>
            <w:vAlign w:val="center"/>
          </w:tcPr>
          <w:p>
            <w:pPr>
              <w:autoSpaceDE w:val="0"/>
              <w:autoSpaceDN w:val="0"/>
              <w:adjustRightInd w:val="0"/>
              <w:spacing w:line="420" w:lineRule="exact"/>
              <w:rPr>
                <w:rFonts w:hAnsi="宋体" w:cs="黑体"/>
                <w:color w:val="000000"/>
                <w:sz w:val="24"/>
              </w:rPr>
            </w:pPr>
            <w:r>
              <w:rPr>
                <w:rFonts w:hint="eastAsia" w:hAnsi="宋体" w:cs="黑体"/>
                <w:color w:val="000000"/>
                <w:sz w:val="24"/>
              </w:rPr>
              <w:t>合格（</w:t>
            </w:r>
            <w:r>
              <w:rPr>
                <w:rFonts w:hint="eastAsia"/>
                <w:color w:val="000000"/>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10</w:t>
            </w:r>
          </w:p>
        </w:tc>
        <w:tc>
          <w:tcPr>
            <w:tcW w:w="2249" w:type="dxa"/>
            <w:vAlign w:val="center"/>
          </w:tcPr>
          <w:p>
            <w:pPr>
              <w:autoSpaceDE w:val="0"/>
              <w:autoSpaceDN w:val="0"/>
              <w:adjustRightInd w:val="0"/>
              <w:spacing w:line="420" w:lineRule="exact"/>
              <w:jc w:val="center"/>
              <w:rPr>
                <w:rFonts w:ascii="新宋体" w:hAnsi="新宋体" w:eastAsia="新宋体" w:cs="黑体"/>
                <w:b/>
                <w:color w:val="000000"/>
                <w:sz w:val="24"/>
              </w:rPr>
            </w:pPr>
            <w:r>
              <w:rPr>
                <w:rFonts w:hint="eastAsia" w:hAnsi="宋体" w:cs="仿宋_GB2312"/>
                <w:color w:val="000000"/>
                <w:sz w:val="24"/>
              </w:rPr>
              <w:t>承包人资质条件</w:t>
            </w:r>
          </w:p>
        </w:tc>
        <w:tc>
          <w:tcPr>
            <w:tcW w:w="7404" w:type="dxa"/>
          </w:tcPr>
          <w:p>
            <w:pPr>
              <w:autoSpaceDE w:val="0"/>
              <w:autoSpaceDN w:val="0"/>
              <w:adjustRightInd w:val="0"/>
              <w:spacing w:line="288" w:lineRule="auto"/>
              <w:rPr>
                <w:rFonts w:hint="eastAsia" w:hAnsi="宋体" w:cs="宋体"/>
                <w:color w:val="000000"/>
                <w:sz w:val="24"/>
                <w:szCs w:val="24"/>
              </w:rPr>
            </w:pPr>
            <w:r>
              <w:rPr>
                <w:rFonts w:hint="eastAsia" w:hAnsi="宋体" w:cs="宋体"/>
                <w:color w:val="000000"/>
                <w:sz w:val="24"/>
                <w:szCs w:val="24"/>
              </w:rPr>
              <w:t>（1）投标人须具有独立法人资格，须具备建筑工程施工总承包三级（及以上）资质，且具有有效的安全生产许可证。拟派项目负责人必须具备建筑工程专业贰级及贰级以上注册建造师资格和安全生产考核合格证，且未担任其他在施建设工程项目的项目负责人。</w:t>
            </w:r>
          </w:p>
          <w:p>
            <w:pPr>
              <w:autoSpaceDE w:val="0"/>
              <w:autoSpaceDN w:val="0"/>
              <w:adjustRightInd w:val="0"/>
              <w:spacing w:line="288" w:lineRule="auto"/>
              <w:rPr>
                <w:rFonts w:hAnsi="宋体" w:cs="宋体"/>
                <w:color w:val="000000"/>
                <w:sz w:val="24"/>
                <w:szCs w:val="24"/>
              </w:rPr>
            </w:pPr>
            <w:r>
              <w:rPr>
                <w:rFonts w:hint="eastAsia" w:hAnsi="宋体" w:cs="宋体"/>
                <w:color w:val="000000"/>
                <w:sz w:val="24"/>
                <w:szCs w:val="24"/>
              </w:rPr>
              <w:t>（2）本次发包不接受联合体承包。</w:t>
            </w:r>
          </w:p>
          <w:p>
            <w:pPr>
              <w:autoSpaceDE w:val="0"/>
              <w:autoSpaceDN w:val="0"/>
              <w:adjustRightInd w:val="0"/>
              <w:spacing w:line="288" w:lineRule="auto"/>
              <w:rPr>
                <w:rFonts w:hAnsi="宋体"/>
                <w:b/>
                <w:bCs/>
                <w:color w:val="000000"/>
                <w:sz w:val="24"/>
              </w:rPr>
            </w:pPr>
            <w:r>
              <w:rPr>
                <w:rFonts w:hint="eastAsia" w:hAnsi="宋体" w:cs="宋体"/>
                <w:color w:val="000000"/>
                <w:sz w:val="24"/>
                <w:szCs w:val="24"/>
              </w:rPr>
              <w:t>（3）本次发包实行资格后审。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11</w:t>
            </w:r>
          </w:p>
        </w:tc>
        <w:tc>
          <w:tcPr>
            <w:tcW w:w="2249"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发包文件的获取</w:t>
            </w:r>
          </w:p>
        </w:tc>
        <w:tc>
          <w:tcPr>
            <w:tcW w:w="7404" w:type="dxa"/>
            <w:vAlign w:val="center"/>
          </w:tcPr>
          <w:p>
            <w:pPr>
              <w:wordWrap w:val="0"/>
              <w:snapToGrid w:val="0"/>
              <w:spacing w:line="440" w:lineRule="exact"/>
              <w:rPr>
                <w:rFonts w:hAnsi="宋体" w:cs="黑体"/>
                <w:color w:val="000000"/>
                <w:sz w:val="24"/>
              </w:rPr>
            </w:pPr>
            <w:r>
              <w:rPr>
                <w:rFonts w:hint="eastAsia" w:hAnsi="宋体" w:cs="黑体"/>
                <w:color w:val="000000"/>
                <w:sz w:val="24"/>
              </w:rPr>
              <w:t>承包人于承包文件递交截止时间前均可登录《全国公共资源交易平台(河南省▪许昌市)》网址：</w:t>
            </w:r>
            <w:r>
              <w:rPr>
                <w:rFonts w:hint="eastAsia" w:hAnsi="宋体" w:cs="宋体"/>
                <w:color w:val="000000"/>
                <w:sz w:val="24"/>
                <w:szCs w:val="24"/>
              </w:rPr>
              <w:t>http://www.xcggzy.gov.cn/</w:t>
            </w:r>
            <w:r>
              <w:rPr>
                <w:rFonts w:hint="eastAsia" w:hAnsi="宋体" w:cs="黑体"/>
                <w:color w:val="000000"/>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12</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宋体"/>
                <w:color w:val="000000" w:themeColor="text1"/>
                <w:sz w:val="24"/>
                <w:szCs w:val="24"/>
              </w:rPr>
              <w:t>201</w:t>
            </w:r>
            <w:r>
              <w:rPr>
                <w:rFonts w:hint="eastAsia" w:hAnsi="宋体" w:cs="宋体"/>
                <w:color w:val="000000" w:themeColor="text1"/>
                <w:sz w:val="24"/>
                <w:szCs w:val="24"/>
                <w:lang w:val="en-US" w:eastAsia="zh-CN"/>
              </w:rPr>
              <w:t>9</w:t>
            </w:r>
            <w:r>
              <w:rPr>
                <w:rFonts w:hint="eastAsia" w:hAnsi="宋体" w:cs="宋体"/>
                <w:color w:val="000000" w:themeColor="text1"/>
                <w:sz w:val="24"/>
                <w:szCs w:val="24"/>
              </w:rPr>
              <w:t>年</w:t>
            </w:r>
            <w:r>
              <w:rPr>
                <w:rFonts w:hint="eastAsia" w:hAnsi="宋体" w:cs="宋体"/>
                <w:color w:val="000000" w:themeColor="text1"/>
                <w:sz w:val="24"/>
                <w:szCs w:val="24"/>
                <w:lang w:val="en-US" w:eastAsia="zh-CN"/>
              </w:rPr>
              <w:t xml:space="preserve"> 1 </w:t>
            </w:r>
            <w:r>
              <w:rPr>
                <w:rFonts w:hint="eastAsia" w:hAnsi="宋体" w:cs="宋体"/>
                <w:color w:val="000000" w:themeColor="text1"/>
                <w:sz w:val="24"/>
                <w:szCs w:val="24"/>
              </w:rPr>
              <w:t>月</w:t>
            </w:r>
            <w:r>
              <w:rPr>
                <w:rFonts w:hint="eastAsia" w:hAnsi="宋体" w:cs="宋体"/>
                <w:color w:val="000000" w:themeColor="text1"/>
                <w:sz w:val="24"/>
                <w:szCs w:val="24"/>
                <w:lang w:val="en-US" w:eastAsia="zh-CN"/>
              </w:rPr>
              <w:t xml:space="preserve"> 17 </w:t>
            </w:r>
            <w:r>
              <w:rPr>
                <w:rFonts w:hint="eastAsia" w:hAnsi="宋体" w:cs="宋体"/>
                <w:color w:val="000000" w:themeColor="text1"/>
                <w:sz w:val="24"/>
                <w:szCs w:val="24"/>
              </w:rPr>
              <w:t>日</w:t>
            </w:r>
            <w:r>
              <w:rPr>
                <w:rFonts w:hint="eastAsia" w:hAnsi="宋体" w:cs="宋体"/>
                <w:color w:val="000000" w:themeColor="text1"/>
                <w:sz w:val="24"/>
                <w:szCs w:val="24"/>
                <w:lang w:val="en-US" w:eastAsia="zh-CN"/>
              </w:rPr>
              <w:t>9</w:t>
            </w:r>
            <w:r>
              <w:rPr>
                <w:rFonts w:hint="eastAsia" w:hAnsi="宋体" w:cs="宋体"/>
                <w:color w:val="000000" w:themeColor="text1"/>
                <w:sz w:val="24"/>
                <w:szCs w:val="24"/>
              </w:rPr>
              <w:t>点</w:t>
            </w:r>
            <w:r>
              <w:rPr>
                <w:rFonts w:hint="eastAsia" w:hAnsi="宋体" w:cs="宋体"/>
                <w:color w:val="000000" w:themeColor="text1"/>
                <w:sz w:val="24"/>
                <w:szCs w:val="24"/>
                <w:lang w:val="en-US" w:eastAsia="zh-CN"/>
              </w:rPr>
              <w:t>30</w:t>
            </w:r>
            <w:r>
              <w:rPr>
                <w:rFonts w:hint="eastAsia" w:hAnsi="宋体" w:cs="宋体"/>
                <w:color w:val="000000" w:themeColor="text1"/>
                <w:sz w:val="24"/>
                <w:szCs w:val="24"/>
              </w:rPr>
              <w:t>分</w:t>
            </w:r>
            <w:r>
              <w:rPr>
                <w:rFonts w:hint="eastAsia" w:hAnsi="宋体" w:cs="仿宋_GB2312"/>
                <w:color w:val="000000" w:themeColor="text1"/>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仿宋_GB2312"/>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14</w:t>
            </w:r>
          </w:p>
        </w:tc>
        <w:tc>
          <w:tcPr>
            <w:tcW w:w="2249" w:type="dxa"/>
            <w:tcBorders>
              <w:right w:val="single" w:color="auto" w:sz="4" w:space="0"/>
            </w:tcBorders>
            <w:vAlign w:val="center"/>
          </w:tcPr>
          <w:p>
            <w:pPr>
              <w:jc w:val="center"/>
              <w:rPr>
                <w:rFonts w:hAnsi="宋体" w:cs="仿宋_GB2312"/>
                <w:color w:val="000000"/>
                <w:sz w:val="24"/>
              </w:rPr>
            </w:pPr>
            <w:r>
              <w:rPr>
                <w:rFonts w:hint="eastAsia" w:hAnsi="宋体"/>
                <w:color w:val="000000"/>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15</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Ansi="宋体" w:cs="仿宋_GB2312"/>
                <w:color w:val="000000"/>
                <w:sz w:val="24"/>
              </w:rPr>
            </w:pPr>
            <w:r>
              <w:rPr>
                <w:rFonts w:hint="eastAsia" w:hAnsi="宋体" w:cs="仿宋_GB2312"/>
                <w:color w:val="000000"/>
                <w:sz w:val="24"/>
              </w:rPr>
              <w:t>与退还</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16</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承包文件正本按发包文件要求签字盖章（无需逐页签字盖章），副本应与正本保持一致（可为正本的复印件）。</w:t>
            </w:r>
            <w:r>
              <w:rPr>
                <w:rFonts w:hint="eastAsia" w:ascii="新宋体" w:hAnsi="新宋体" w:eastAsia="新宋体"/>
                <w:sz w:val="24"/>
              </w:rPr>
              <w:t>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17</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Ansi="宋体" w:cs="宋体"/>
                <w:color w:val="000000"/>
                <w:sz w:val="24"/>
              </w:rPr>
            </w:pPr>
            <w:r>
              <w:rPr>
                <w:rFonts w:hint="eastAsia" w:hAnsi="宋体" w:cs="宋体"/>
                <w:color w:val="000000"/>
                <w:sz w:val="24"/>
              </w:rPr>
              <w:t>1、电子承包文件</w:t>
            </w:r>
          </w:p>
          <w:p>
            <w:pPr>
              <w:autoSpaceDE w:val="0"/>
              <w:autoSpaceDN w:val="0"/>
              <w:adjustRightInd w:val="0"/>
              <w:spacing w:line="276" w:lineRule="auto"/>
              <w:rPr>
                <w:rFonts w:hAnsi="宋体" w:cs="宋体"/>
                <w:color w:val="000000"/>
                <w:sz w:val="24"/>
              </w:rPr>
            </w:pPr>
            <w:r>
              <w:rPr>
                <w:rFonts w:hint="eastAsia" w:hAnsi="宋体" w:cs="宋体"/>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color w:val="000000"/>
                <w:sz w:val="24"/>
              </w:rPr>
            </w:pPr>
            <w:r>
              <w:rPr>
                <w:rFonts w:hint="eastAsia" w:hAnsi="宋体" w:cs="宋体"/>
                <w:color w:val="000000"/>
                <w:sz w:val="24"/>
              </w:rPr>
              <w:t>（2）使用电子介质存储的承包文件</w:t>
            </w:r>
            <w:r>
              <w:rPr>
                <w:rFonts w:hint="eastAsia" w:hAnsi="宋体" w:cs="宋体"/>
                <w:color w:val="000000"/>
                <w:sz w:val="24"/>
                <w:lang w:val="en-US" w:eastAsia="zh-CN"/>
              </w:rPr>
              <w:t>2</w:t>
            </w:r>
            <w:r>
              <w:rPr>
                <w:rFonts w:hint="eastAsia" w:hAnsi="宋体" w:cs="宋体"/>
                <w:color w:val="000000"/>
                <w:sz w:val="24"/>
              </w:rPr>
              <w:t>份</w:t>
            </w:r>
            <w:r>
              <w:rPr>
                <w:rFonts w:hint="eastAsia" w:hAnsi="宋体"/>
                <w:color w:val="000000"/>
                <w:sz w:val="24"/>
                <w:szCs w:val="24"/>
              </w:rPr>
              <w:t>文件格式为：xxx公司XXX（项目编号）.bin）</w:t>
            </w:r>
            <w:r>
              <w:rPr>
                <w:rFonts w:hint="eastAsia" w:hAnsi="宋体" w:cs="宋体"/>
                <w:color w:val="000000"/>
                <w:sz w:val="24"/>
              </w:rPr>
              <w:t>。</w:t>
            </w:r>
          </w:p>
          <w:p>
            <w:pPr>
              <w:spacing w:line="276" w:lineRule="auto"/>
              <w:rPr>
                <w:rFonts w:hAnsi="宋体" w:cs="宋体"/>
                <w:color w:val="000000"/>
                <w:sz w:val="24"/>
              </w:rPr>
            </w:pPr>
            <w:r>
              <w:rPr>
                <w:rFonts w:hint="eastAsia" w:hAnsi="宋体" w:cs="宋体"/>
                <w:color w:val="000000"/>
                <w:sz w:val="24"/>
              </w:rPr>
              <w:t>2、电子承包文件的内容、格式、水印码、</w:t>
            </w:r>
            <w:r>
              <w:rPr>
                <w:rFonts w:hint="eastAsia" w:hAnsi="宋体" w:cs="宋体"/>
                <w:b/>
                <w:color w:val="000000"/>
                <w:sz w:val="24"/>
              </w:rPr>
              <w:t>电子签章</w:t>
            </w:r>
            <w:r>
              <w:rPr>
                <w:rFonts w:hint="eastAsia" w:hAnsi="宋体" w:cs="宋体"/>
                <w:color w:val="000000"/>
                <w:sz w:val="24"/>
              </w:rPr>
              <w:t>应一致。</w:t>
            </w:r>
          </w:p>
          <w:p>
            <w:pPr>
              <w:autoSpaceDE w:val="0"/>
              <w:autoSpaceDN w:val="0"/>
              <w:adjustRightInd w:val="0"/>
              <w:spacing w:line="460" w:lineRule="exact"/>
              <w:jc w:val="left"/>
              <w:rPr>
                <w:rFonts w:hAnsi="宋体" w:cs="仿宋_GB2312"/>
                <w:color w:val="000000"/>
                <w:sz w:val="24"/>
              </w:rPr>
            </w:pPr>
            <w:r>
              <w:rPr>
                <w:rFonts w:hint="eastAsia" w:ascii="等线" w:hAnsi="等线" w:eastAsia="等线"/>
                <w:b/>
                <w:color w:val="000000"/>
                <w:sz w:val="24"/>
                <w:szCs w:val="24"/>
              </w:rPr>
              <w:t>注</w:t>
            </w:r>
            <w:r>
              <w:rPr>
                <w:rFonts w:hint="eastAsia" w:ascii="等线" w:hAnsi="等线" w:eastAsia="等线"/>
                <w:color w:val="000000"/>
                <w:sz w:val="24"/>
                <w:szCs w:val="24"/>
              </w:rPr>
              <w:t>:</w:t>
            </w:r>
            <w:r>
              <w:rPr>
                <w:rFonts w:hint="eastAsia" w:hAnsi="宋体"/>
                <w:color w:val="000000"/>
                <w:sz w:val="24"/>
                <w:szCs w:val="24"/>
              </w:rPr>
              <w:t>投标人提交的电子投标文件，必须是通过</w:t>
            </w:r>
            <w:r>
              <w:rPr>
                <w:rFonts w:hint="eastAsia" w:ascii="等线" w:hAnsi="等线" w:eastAsia="等线"/>
                <w:color w:val="000000"/>
                <w:sz w:val="24"/>
                <w:szCs w:val="24"/>
              </w:rPr>
              <w:t>“</w:t>
            </w:r>
            <w:r>
              <w:rPr>
                <w:rFonts w:hint="eastAsia" w:hAnsi="宋体"/>
                <w:color w:val="000000"/>
                <w:sz w:val="24"/>
                <w:szCs w:val="24"/>
              </w:rPr>
              <w:t>许昌投标文件制作系统SEARUN</w:t>
            </w:r>
            <w:r>
              <w:rPr>
                <w:rFonts w:hAnsi="宋体"/>
                <w:color w:val="000000"/>
                <w:sz w:val="24"/>
                <w:szCs w:val="24"/>
              </w:rPr>
              <w:t xml:space="preserve"> </w:t>
            </w:r>
            <w:r>
              <w:rPr>
                <w:rFonts w:hint="eastAsia" w:hAnsi="宋体"/>
                <w:color w:val="000000"/>
                <w:sz w:val="24"/>
                <w:szCs w:val="24"/>
              </w:rPr>
              <w:t>V1.1</w:t>
            </w:r>
            <w:r>
              <w:rPr>
                <w:rFonts w:hint="eastAsia" w:ascii="等线" w:hAnsi="等线" w:eastAsia="等线"/>
                <w:color w:val="000000"/>
                <w:sz w:val="24"/>
                <w:szCs w:val="24"/>
              </w:rPr>
              <w:t>”</w:t>
            </w:r>
            <w:r>
              <w:rPr>
                <w:rFonts w:hint="eastAsia" w:hAnsi="宋体"/>
                <w:color w:val="000000"/>
                <w:sz w:val="24"/>
                <w:szCs w:val="24"/>
              </w:rPr>
              <w:t>制作，</w:t>
            </w:r>
            <w:r>
              <w:rPr>
                <w:rFonts w:hint="eastAsia" w:ascii="等线" w:hAnsi="等线" w:eastAsia="等线"/>
                <w:color w:val="000000"/>
                <w:sz w:val="24"/>
                <w:szCs w:val="24"/>
              </w:rPr>
              <w:t>并</w:t>
            </w:r>
            <w:r>
              <w:rPr>
                <w:rFonts w:hint="eastAsia" w:hAnsi="宋体"/>
                <w:color w:val="000000"/>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18</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Ansi="宋体" w:cs="黑体"/>
                <w:color w:val="000000"/>
                <w:sz w:val="24"/>
              </w:rPr>
            </w:pPr>
            <w:r>
              <w:rPr>
                <w:rFonts w:hint="eastAsia" w:hAnsi="宋体" w:cs="仿宋_GB2312"/>
                <w:color w:val="000000"/>
                <w:sz w:val="24"/>
              </w:rPr>
              <w:t>密封要求</w:t>
            </w:r>
          </w:p>
        </w:tc>
        <w:tc>
          <w:tcPr>
            <w:tcW w:w="7404" w:type="dxa"/>
            <w:vAlign w:val="center"/>
          </w:tcPr>
          <w:p>
            <w:pPr>
              <w:autoSpaceDE w:val="0"/>
              <w:autoSpaceDN w:val="0"/>
              <w:adjustRightInd w:val="0"/>
              <w:spacing w:line="420" w:lineRule="exact"/>
              <w:ind w:firstLine="480" w:firstLineChars="200"/>
              <w:rPr>
                <w:rFonts w:ascii="新宋体" w:hAnsi="新宋体" w:eastAsia="新宋体"/>
                <w:color w:val="000000"/>
                <w:sz w:val="24"/>
              </w:rPr>
            </w:pPr>
            <w:r>
              <w:rPr>
                <w:rFonts w:hint="eastAsia" w:hAnsi="宋体" w:cs="宋体"/>
                <w:sz w:val="24"/>
              </w:rPr>
              <w:t>使用电子介质存储的投标文件单独密封、</w:t>
            </w:r>
            <w:r>
              <w:rPr>
                <w:rFonts w:hint="eastAsia" w:hAnsi="宋体" w:cs="仿宋_GB2312"/>
                <w:color w:val="000000"/>
                <w:sz w:val="24"/>
              </w:rPr>
              <w:t>并加盖单位公章</w:t>
            </w:r>
            <w:r>
              <w:rPr>
                <w:rFonts w:hint="eastAsia" w:hAnsi="宋体" w:cs="宋体"/>
                <w:sz w:val="24"/>
              </w:rPr>
              <w:t>，并在开标现场提交。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19</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封套内容</w:t>
            </w:r>
          </w:p>
        </w:tc>
        <w:tc>
          <w:tcPr>
            <w:tcW w:w="7404" w:type="dxa"/>
            <w:vAlign w:val="center"/>
          </w:tcPr>
          <w:p>
            <w:pPr>
              <w:spacing w:line="360" w:lineRule="auto"/>
              <w:jc w:val="left"/>
              <w:rPr>
                <w:rFonts w:hAnsi="宋体" w:cs="仿宋_GB2312"/>
                <w:color w:val="000000"/>
                <w:sz w:val="24"/>
              </w:rPr>
            </w:pPr>
            <w:r>
              <w:rPr>
                <w:rFonts w:hint="eastAsia" w:hAnsi="宋体" w:cs="仿宋_GB2312"/>
                <w:color w:val="000000"/>
                <w:sz w:val="24"/>
              </w:rPr>
              <w:t>发包人地址：</w:t>
            </w:r>
            <w:r>
              <w:rPr>
                <w:rFonts w:hint="eastAsia" w:hAnsi="宋体"/>
                <w:color w:val="000000"/>
                <w:sz w:val="24"/>
                <w:szCs w:val="22"/>
              </w:rPr>
              <w:t xml:space="preserve"> </w:t>
            </w:r>
            <w:r>
              <w:rPr>
                <w:rFonts w:hint="eastAsia" w:hAnsi="宋体" w:cs="仿宋_GB2312"/>
                <w:color w:val="000000"/>
                <w:sz w:val="24"/>
              </w:rPr>
              <w:t xml:space="preserve">  </w:t>
            </w:r>
          </w:p>
          <w:p>
            <w:pPr>
              <w:spacing w:line="360" w:lineRule="auto"/>
              <w:rPr>
                <w:rFonts w:hAnsi="宋体" w:cs="仿宋_GB2312"/>
                <w:color w:val="000000"/>
                <w:sz w:val="24"/>
              </w:rPr>
            </w:pPr>
            <w:r>
              <w:rPr>
                <w:rFonts w:hint="eastAsia" w:hAnsi="宋体" w:cs="仿宋_GB2312"/>
                <w:color w:val="000000"/>
                <w:sz w:val="24"/>
              </w:rPr>
              <w:t>发包人名称：</w:t>
            </w:r>
            <w:r>
              <w:rPr>
                <w:rFonts w:hint="eastAsia" w:hAnsi="宋体"/>
                <w:color w:val="000000"/>
                <w:sz w:val="24"/>
                <w:szCs w:val="22"/>
              </w:rPr>
              <w:t xml:space="preserve"> </w:t>
            </w:r>
            <w:r>
              <w:rPr>
                <w:rFonts w:hint="eastAsia" w:hAnsi="宋体" w:cs="黑体"/>
                <w:color w:val="000000"/>
                <w:sz w:val="24"/>
              </w:rPr>
              <w:t xml:space="preserve"> </w:t>
            </w:r>
          </w:p>
          <w:p>
            <w:pPr>
              <w:autoSpaceDE w:val="0"/>
              <w:autoSpaceDN w:val="0"/>
              <w:adjustRightInd w:val="0"/>
              <w:spacing w:line="460" w:lineRule="exact"/>
              <w:jc w:val="left"/>
              <w:rPr>
                <w:rFonts w:hAnsi="宋体" w:cs="宋体"/>
                <w:color w:val="000000"/>
                <w:sz w:val="24"/>
                <w:szCs w:val="24"/>
              </w:rPr>
            </w:pPr>
            <w:r>
              <w:rPr>
                <w:rFonts w:hint="eastAsia" w:hAnsi="宋体" w:cs="仿宋_GB2312"/>
                <w:color w:val="000000"/>
                <w:sz w:val="24"/>
              </w:rPr>
              <w:t>项目名称：</w:t>
            </w:r>
            <w:r>
              <w:rPr>
                <w:rFonts w:hint="eastAsia" w:hAnsi="宋体" w:cs="宋体"/>
                <w:color w:val="000000"/>
                <w:sz w:val="24"/>
                <w:szCs w:val="24"/>
              </w:rPr>
              <w:t xml:space="preserve">                     </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Ansi="宋体" w:cs="黑体"/>
                <w:color w:val="000000"/>
                <w:sz w:val="24"/>
              </w:rPr>
            </w:pPr>
            <w:r>
              <w:rPr>
                <w:rFonts w:hint="eastAsia" w:hAnsi="宋体" w:cs="仿宋_GB2312"/>
                <w:color w:val="000000"/>
                <w:sz w:val="24"/>
              </w:rPr>
              <w:t>承包文件在</w:t>
            </w:r>
            <w:r>
              <w:rPr>
                <w:rFonts w:hint="eastAsia" w:hAnsi="宋体" w:cs="宋体"/>
                <w:color w:val="000000" w:themeColor="text1"/>
                <w:sz w:val="24"/>
                <w:szCs w:val="24"/>
              </w:rPr>
              <w:t>201</w:t>
            </w:r>
            <w:r>
              <w:rPr>
                <w:rFonts w:hint="eastAsia" w:hAnsi="宋体" w:cs="宋体"/>
                <w:color w:val="000000" w:themeColor="text1"/>
                <w:sz w:val="24"/>
                <w:szCs w:val="24"/>
                <w:lang w:val="en-US" w:eastAsia="zh-CN"/>
              </w:rPr>
              <w:t>9</w:t>
            </w:r>
            <w:r>
              <w:rPr>
                <w:rFonts w:hint="eastAsia" w:hAnsi="宋体" w:cs="宋体"/>
                <w:color w:val="000000" w:themeColor="text1"/>
                <w:sz w:val="24"/>
                <w:szCs w:val="24"/>
              </w:rPr>
              <w:t>年</w:t>
            </w:r>
            <w:r>
              <w:rPr>
                <w:rFonts w:hint="eastAsia" w:hAnsi="宋体" w:cs="宋体"/>
                <w:color w:val="000000" w:themeColor="text1"/>
                <w:sz w:val="24"/>
                <w:szCs w:val="24"/>
                <w:lang w:val="en-US" w:eastAsia="zh-CN"/>
              </w:rPr>
              <w:t xml:space="preserve"> 1 </w:t>
            </w:r>
            <w:r>
              <w:rPr>
                <w:rFonts w:hint="eastAsia" w:hAnsi="宋体" w:cs="宋体"/>
                <w:color w:val="000000" w:themeColor="text1"/>
                <w:sz w:val="24"/>
                <w:szCs w:val="24"/>
              </w:rPr>
              <w:t>月</w:t>
            </w:r>
            <w:r>
              <w:rPr>
                <w:rFonts w:hint="eastAsia" w:hAnsi="宋体" w:cs="宋体"/>
                <w:color w:val="000000" w:themeColor="text1"/>
                <w:sz w:val="24"/>
                <w:szCs w:val="24"/>
                <w:lang w:val="en-US" w:eastAsia="zh-CN"/>
              </w:rPr>
              <w:t xml:space="preserve"> 17 </w:t>
            </w:r>
            <w:r>
              <w:rPr>
                <w:rFonts w:hint="eastAsia" w:hAnsi="宋体" w:cs="宋体"/>
                <w:color w:val="000000" w:themeColor="text1"/>
                <w:sz w:val="24"/>
                <w:szCs w:val="24"/>
              </w:rPr>
              <w:t>日</w:t>
            </w:r>
            <w:r>
              <w:rPr>
                <w:rFonts w:hint="eastAsia" w:hAnsi="宋体" w:cs="宋体"/>
                <w:color w:val="000000" w:themeColor="text1"/>
                <w:sz w:val="24"/>
                <w:szCs w:val="24"/>
                <w:lang w:val="en-US" w:eastAsia="zh-CN"/>
              </w:rPr>
              <w:t>9</w:t>
            </w:r>
            <w:r>
              <w:rPr>
                <w:rFonts w:hint="eastAsia" w:hAnsi="宋体" w:cs="宋体"/>
                <w:color w:val="000000" w:themeColor="text1"/>
                <w:sz w:val="24"/>
                <w:szCs w:val="24"/>
              </w:rPr>
              <w:t>点</w:t>
            </w:r>
            <w:r>
              <w:rPr>
                <w:rFonts w:hint="eastAsia" w:hAnsi="宋体" w:cs="宋体"/>
                <w:color w:val="000000" w:themeColor="text1"/>
                <w:sz w:val="24"/>
                <w:szCs w:val="24"/>
                <w:lang w:val="en-US" w:eastAsia="zh-CN"/>
              </w:rPr>
              <w:t>30</w:t>
            </w:r>
            <w:r>
              <w:rPr>
                <w:rFonts w:hint="eastAsia" w:hAnsi="宋体" w:cs="宋体"/>
                <w:color w:val="000000" w:themeColor="text1"/>
                <w:sz w:val="24"/>
                <w:szCs w:val="24"/>
              </w:rPr>
              <w:t>分</w:t>
            </w:r>
            <w:r>
              <w:rPr>
                <w:rFonts w:hint="eastAsia" w:hAnsi="宋体" w:cs="仿宋_GB2312"/>
                <w:color w:val="000000" w:themeColor="text1"/>
                <w:sz w:val="24"/>
              </w:rPr>
              <w:t>前</w:t>
            </w:r>
            <w:r>
              <w:rPr>
                <w:rFonts w:hint="eastAsia" w:hAnsi="宋体" w:cs="仿宋_GB2312"/>
                <w:color w:val="000000"/>
                <w:sz w:val="24"/>
              </w:rPr>
              <w:t>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20</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递交承包文件地点</w:t>
            </w:r>
          </w:p>
        </w:tc>
        <w:tc>
          <w:tcPr>
            <w:tcW w:w="7404" w:type="dxa"/>
            <w:vAlign w:val="center"/>
          </w:tcPr>
          <w:p>
            <w:pPr>
              <w:numPr>
                <w:ilvl w:val="0"/>
                <w:numId w:val="1"/>
              </w:numPr>
              <w:tabs>
                <w:tab w:val="left" w:pos="0"/>
                <w:tab w:val="clear" w:pos="360"/>
              </w:tabs>
              <w:spacing w:line="288" w:lineRule="auto"/>
              <w:ind w:left="0" w:hanging="648"/>
              <w:rPr>
                <w:color w:val="000000" w:themeColor="text1"/>
                <w:sz w:val="24"/>
                <w:u w:val="single"/>
              </w:rPr>
            </w:pPr>
            <w:r>
              <w:rPr>
                <w:rFonts w:hint="eastAsia" w:ascii="新宋体" w:hAnsi="新宋体" w:eastAsia="新宋体"/>
                <w:color w:val="000000" w:themeColor="text1"/>
                <w:sz w:val="24"/>
                <w:u w:val="single"/>
              </w:rPr>
              <w:t>许昌市公共资源交易中心开标</w:t>
            </w:r>
            <w:r>
              <w:rPr>
                <w:rFonts w:hint="eastAsia" w:ascii="新宋体" w:hAnsi="新宋体" w:eastAsia="新宋体"/>
                <w:color w:val="000000" w:themeColor="text1"/>
                <w:sz w:val="24"/>
                <w:u w:val="single"/>
                <w:lang w:val="en-US" w:eastAsia="zh-CN"/>
              </w:rPr>
              <w:t xml:space="preserve"> 二 </w:t>
            </w:r>
            <w:r>
              <w:rPr>
                <w:rFonts w:hint="eastAsia" w:ascii="新宋体" w:hAnsi="新宋体" w:eastAsia="新宋体"/>
                <w:color w:val="000000" w:themeColor="text1"/>
                <w:sz w:val="24"/>
                <w:u w:val="single"/>
              </w:rPr>
              <w:t>室</w:t>
            </w:r>
            <w:r>
              <w:rPr>
                <w:rFonts w:hint="eastAsia" w:ascii="新宋体" w:hAnsi="新宋体" w:eastAsia="新宋体"/>
                <w:color w:val="000000" w:themeColor="text1"/>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21</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发包时间和地点</w:t>
            </w:r>
          </w:p>
        </w:tc>
        <w:tc>
          <w:tcPr>
            <w:tcW w:w="7404" w:type="dxa"/>
            <w:vAlign w:val="center"/>
          </w:tcPr>
          <w:p>
            <w:pPr>
              <w:numPr>
                <w:ilvl w:val="0"/>
                <w:numId w:val="1"/>
              </w:numPr>
              <w:tabs>
                <w:tab w:val="left" w:pos="0"/>
                <w:tab w:val="clear" w:pos="360"/>
              </w:tabs>
              <w:spacing w:line="288" w:lineRule="auto"/>
              <w:ind w:left="0" w:hanging="648"/>
              <w:rPr>
                <w:rFonts w:ascii="新宋体" w:hAnsi="新宋体" w:eastAsia="新宋体"/>
                <w:color w:val="000000" w:themeColor="text1"/>
                <w:sz w:val="24"/>
              </w:rPr>
            </w:pPr>
            <w:r>
              <w:rPr>
                <w:rFonts w:hint="eastAsia" w:ascii="新宋体" w:hAnsi="新宋体" w:eastAsia="新宋体"/>
                <w:color w:val="000000" w:themeColor="text1"/>
                <w:sz w:val="24"/>
              </w:rPr>
              <w:t>发包时间：</w:t>
            </w:r>
            <w:r>
              <w:rPr>
                <w:rFonts w:hint="eastAsia" w:hAnsi="宋体" w:cs="宋体"/>
                <w:color w:val="000000" w:themeColor="text1"/>
                <w:sz w:val="24"/>
                <w:szCs w:val="24"/>
              </w:rPr>
              <w:t>201</w:t>
            </w:r>
            <w:r>
              <w:rPr>
                <w:rFonts w:hint="eastAsia" w:hAnsi="宋体" w:cs="宋体"/>
                <w:color w:val="000000" w:themeColor="text1"/>
                <w:sz w:val="24"/>
                <w:szCs w:val="24"/>
                <w:lang w:val="en-US" w:eastAsia="zh-CN"/>
              </w:rPr>
              <w:t>9</w:t>
            </w:r>
            <w:r>
              <w:rPr>
                <w:rFonts w:hint="eastAsia" w:hAnsi="宋体" w:cs="宋体"/>
                <w:color w:val="000000" w:themeColor="text1"/>
                <w:sz w:val="24"/>
                <w:szCs w:val="24"/>
              </w:rPr>
              <w:t>年</w:t>
            </w:r>
            <w:r>
              <w:rPr>
                <w:rFonts w:hint="eastAsia" w:hAnsi="宋体" w:cs="宋体"/>
                <w:color w:val="000000" w:themeColor="text1"/>
                <w:sz w:val="24"/>
                <w:szCs w:val="24"/>
                <w:lang w:val="en-US" w:eastAsia="zh-CN"/>
              </w:rPr>
              <w:t xml:space="preserve"> 1 </w:t>
            </w:r>
            <w:r>
              <w:rPr>
                <w:rFonts w:hint="eastAsia" w:hAnsi="宋体" w:cs="宋体"/>
                <w:color w:val="000000" w:themeColor="text1"/>
                <w:sz w:val="24"/>
                <w:szCs w:val="24"/>
              </w:rPr>
              <w:t>月</w:t>
            </w:r>
            <w:r>
              <w:rPr>
                <w:rFonts w:hint="eastAsia" w:hAnsi="宋体" w:cs="宋体"/>
                <w:color w:val="000000" w:themeColor="text1"/>
                <w:sz w:val="24"/>
                <w:szCs w:val="24"/>
                <w:lang w:val="en-US" w:eastAsia="zh-CN"/>
              </w:rPr>
              <w:t xml:space="preserve"> 17 </w:t>
            </w:r>
            <w:r>
              <w:rPr>
                <w:rFonts w:hint="eastAsia" w:hAnsi="宋体" w:cs="宋体"/>
                <w:color w:val="000000" w:themeColor="text1"/>
                <w:sz w:val="24"/>
                <w:szCs w:val="24"/>
              </w:rPr>
              <w:t>日</w:t>
            </w:r>
            <w:r>
              <w:rPr>
                <w:rFonts w:hint="eastAsia" w:hAnsi="宋体" w:cs="宋体"/>
                <w:color w:val="000000" w:themeColor="text1"/>
                <w:sz w:val="24"/>
                <w:szCs w:val="24"/>
                <w:lang w:val="en-US" w:eastAsia="zh-CN"/>
              </w:rPr>
              <w:t>9</w:t>
            </w:r>
            <w:r>
              <w:rPr>
                <w:rFonts w:hint="eastAsia" w:hAnsi="宋体" w:cs="宋体"/>
                <w:color w:val="000000" w:themeColor="text1"/>
                <w:sz w:val="24"/>
                <w:szCs w:val="24"/>
              </w:rPr>
              <w:t>点</w:t>
            </w:r>
            <w:r>
              <w:rPr>
                <w:rFonts w:hint="eastAsia" w:hAnsi="宋体" w:cs="宋体"/>
                <w:color w:val="000000" w:themeColor="text1"/>
                <w:sz w:val="24"/>
                <w:szCs w:val="24"/>
                <w:lang w:val="en-US" w:eastAsia="zh-CN"/>
              </w:rPr>
              <w:t>30</w:t>
            </w:r>
            <w:r>
              <w:rPr>
                <w:rFonts w:hint="eastAsia" w:hAnsi="宋体" w:cs="宋体"/>
                <w:color w:val="000000" w:themeColor="text1"/>
                <w:sz w:val="24"/>
                <w:szCs w:val="24"/>
              </w:rPr>
              <w:t>分</w:t>
            </w:r>
            <w:r>
              <w:rPr>
                <w:rFonts w:hint="eastAsia" w:ascii="新宋体" w:hAnsi="新宋体" w:eastAsia="新宋体"/>
                <w:color w:val="000000" w:themeColor="text1"/>
                <w:sz w:val="24"/>
              </w:rPr>
              <w:t>（北京时间）</w:t>
            </w:r>
          </w:p>
          <w:p>
            <w:pPr>
              <w:numPr>
                <w:ilvl w:val="0"/>
                <w:numId w:val="1"/>
              </w:numPr>
              <w:tabs>
                <w:tab w:val="left" w:pos="0"/>
                <w:tab w:val="clear" w:pos="360"/>
              </w:tabs>
              <w:spacing w:line="288" w:lineRule="auto"/>
              <w:ind w:left="0" w:hanging="648"/>
              <w:rPr>
                <w:rFonts w:hAnsi="宋体" w:cs="黑体"/>
                <w:color w:val="000000" w:themeColor="text1"/>
                <w:sz w:val="24"/>
              </w:rPr>
            </w:pPr>
            <w:r>
              <w:rPr>
                <w:rFonts w:hint="eastAsia" w:ascii="新宋体" w:hAnsi="新宋体" w:eastAsia="新宋体"/>
                <w:color w:val="000000" w:themeColor="text1"/>
                <w:sz w:val="24"/>
              </w:rPr>
              <w:t>发包地点：许昌市公共资源交易中心开标</w:t>
            </w:r>
            <w:r>
              <w:rPr>
                <w:rFonts w:hint="eastAsia" w:ascii="新宋体" w:hAnsi="新宋体" w:eastAsia="新宋体"/>
                <w:color w:val="000000" w:themeColor="text1"/>
                <w:sz w:val="24"/>
                <w:lang w:val="en-US" w:eastAsia="zh-CN"/>
              </w:rPr>
              <w:t xml:space="preserve"> 二 </w:t>
            </w:r>
            <w:r>
              <w:rPr>
                <w:rFonts w:hint="eastAsia" w:ascii="新宋体" w:hAnsi="新宋体" w:eastAsia="新宋体"/>
                <w:color w:val="000000" w:themeColor="text1"/>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Ansi="宋体"/>
                <w:color w:val="000000"/>
                <w:sz w:val="24"/>
              </w:rPr>
            </w:pPr>
            <w:r>
              <w:rPr>
                <w:rFonts w:hint="eastAsia" w:hAnsi="宋体"/>
                <w:color w:val="000000"/>
                <w:sz w:val="24"/>
              </w:rPr>
              <w:t>22</w:t>
            </w:r>
          </w:p>
        </w:tc>
        <w:tc>
          <w:tcPr>
            <w:tcW w:w="2249"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Ansi="宋体" w:cs="仿宋_GB2312"/>
                <w:color w:val="000000"/>
                <w:sz w:val="24"/>
              </w:rPr>
            </w:pPr>
          </w:p>
        </w:tc>
        <w:tc>
          <w:tcPr>
            <w:tcW w:w="7404" w:type="dxa"/>
          </w:tcPr>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主持人按下列程序进行发包：</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（1）宣布发包纪律；</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（2）宣布发包人、唱价人、记录人、监标人等有关人员姓名；</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（4）电子投标文件解密；</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（5）公布承包人名称、承包保证金的递交情况、承包报价、服务期及其他内容，并记录在案；</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（7）宣布发包控制价；</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（8）承包人代表、发包人代表、记录人等有关人员在发包记录上签字确认；</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（9）发包会议结束。</w:t>
            </w:r>
          </w:p>
          <w:p>
            <w:pPr>
              <w:widowControl/>
              <w:spacing w:before="226" w:line="360" w:lineRule="auto"/>
              <w:ind w:firstLine="640"/>
              <w:rPr>
                <w:rFonts w:hAnsi="宋体" w:cs="仿宋_GB2312"/>
                <w:color w:val="000000"/>
                <w:sz w:val="24"/>
              </w:rPr>
            </w:pPr>
            <w:r>
              <w:rPr>
                <w:rFonts w:hint="eastAsia" w:ascii="新宋体" w:hAnsi="新宋体" w:eastAsia="新宋体" w:cs="新宋体"/>
                <w:b/>
                <w:bCs/>
                <w:color w:val="000000"/>
                <w:sz w:val="24"/>
                <w:szCs w:val="24"/>
              </w:rPr>
              <w:t>备注：电子投标文件的解密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1、本项目为全流程电子化交易项目，电子投标文件采用双重加密。在投标截止时间到达后，分标段进行解密。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(1)投标人解密：投标人使用本单位CA数字证书远程或现场进行解密。需现场使用一体机进行解密的，请在代理机构引导下进行。</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(2)代理机构解密：代理机构按电子投标文件到达交易系统的先后顺序，使用本单位CA数字证书进行再次解密。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2、电子投标文件解密异常情况处理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 xml:space="preserve">  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23</w:t>
            </w:r>
          </w:p>
        </w:tc>
        <w:tc>
          <w:tcPr>
            <w:tcW w:w="2249" w:type="dxa"/>
            <w:vAlign w:val="center"/>
          </w:tcPr>
          <w:p>
            <w:pPr>
              <w:autoSpaceDE w:val="0"/>
              <w:autoSpaceDN w:val="0"/>
              <w:adjustRightInd w:val="0"/>
              <w:spacing w:line="420" w:lineRule="exact"/>
              <w:jc w:val="center"/>
              <w:rPr>
                <w:rFonts w:hAnsi="宋体" w:cs="TimesNewRomanPSMT"/>
                <w:color w:val="000000"/>
                <w:sz w:val="24"/>
              </w:rPr>
            </w:pPr>
            <w:r>
              <w:rPr>
                <w:rFonts w:hint="eastAsia" w:ascii="新宋体" w:hAnsi="新宋体" w:eastAsia="新宋体"/>
                <w:b/>
                <w:color w:val="000000"/>
                <w:sz w:val="24"/>
              </w:rPr>
              <w:t>发包控制价</w:t>
            </w:r>
          </w:p>
        </w:tc>
        <w:tc>
          <w:tcPr>
            <w:tcW w:w="7404" w:type="dxa"/>
            <w:vAlign w:val="center"/>
          </w:tcPr>
          <w:p>
            <w:pPr>
              <w:spacing w:line="360" w:lineRule="auto"/>
              <w:ind w:firstLine="480" w:firstLineChars="200"/>
              <w:rPr>
                <w:rFonts w:hint="eastAsia" w:ascii="新宋体" w:hAnsi="新宋体" w:eastAsia="新宋体"/>
                <w:b/>
                <w:color w:val="000000"/>
                <w:sz w:val="24"/>
                <w:lang w:eastAsia="zh-CN"/>
              </w:rPr>
            </w:pPr>
            <w:r>
              <w:rPr>
                <w:rFonts w:hint="eastAsia" w:ascii="新宋体" w:hAnsi="新宋体" w:eastAsia="新宋体"/>
                <w:b/>
                <w:color w:val="000000"/>
                <w:sz w:val="24"/>
              </w:rPr>
              <w:t>大写：</w:t>
            </w:r>
            <w:r>
              <w:rPr>
                <w:rFonts w:hint="eastAsia" w:ascii="新宋体" w:hAnsi="新宋体" w:eastAsia="新宋体"/>
                <w:b/>
                <w:color w:val="000000"/>
                <w:sz w:val="24"/>
                <w:lang w:eastAsia="zh-CN"/>
              </w:rPr>
              <w:t>壹拾叁万零肆佰贰拾柒元壹角陆分</w:t>
            </w:r>
          </w:p>
          <w:p>
            <w:pPr>
              <w:autoSpaceDE w:val="0"/>
              <w:autoSpaceDN w:val="0"/>
              <w:adjustRightInd w:val="0"/>
              <w:spacing w:line="420" w:lineRule="exact"/>
              <w:ind w:firstLine="480" w:firstLineChars="200"/>
              <w:rPr>
                <w:rFonts w:ascii="新宋体" w:hAnsi="新宋体" w:eastAsia="新宋体"/>
                <w:b/>
                <w:color w:val="000000"/>
                <w:sz w:val="24"/>
              </w:rPr>
            </w:pPr>
            <w:r>
              <w:rPr>
                <w:rFonts w:hint="eastAsia" w:ascii="新宋体" w:hAnsi="新宋体" w:eastAsia="新宋体"/>
                <w:b/>
                <w:color w:val="000000"/>
                <w:sz w:val="24"/>
              </w:rPr>
              <w:t>小写：¥</w:t>
            </w:r>
            <w:r>
              <w:rPr>
                <w:rFonts w:hint="eastAsia" w:ascii="新宋体" w:hAnsi="新宋体" w:eastAsia="新宋体"/>
                <w:b/>
                <w:color w:val="000000"/>
                <w:sz w:val="24"/>
                <w:lang w:val="en-US" w:eastAsia="zh-CN"/>
              </w:rPr>
              <w:t>130427.16</w:t>
            </w:r>
            <w:r>
              <w:rPr>
                <w:rFonts w:hint="eastAsia" w:ascii="新宋体" w:hAnsi="新宋体" w:eastAsia="新宋体"/>
                <w:b/>
                <w:color w:val="000000"/>
                <w:sz w:val="24"/>
              </w:rPr>
              <w:t>元</w:t>
            </w:r>
          </w:p>
          <w:p>
            <w:pPr>
              <w:autoSpaceDE w:val="0"/>
              <w:autoSpaceDN w:val="0"/>
              <w:adjustRightInd w:val="0"/>
              <w:spacing w:line="420" w:lineRule="exact"/>
              <w:ind w:firstLine="480" w:firstLineChars="200"/>
              <w:rPr>
                <w:rFonts w:ascii="新宋体" w:hAnsi="新宋体" w:eastAsia="新宋体"/>
                <w:b/>
                <w:color w:val="000000"/>
                <w:sz w:val="24"/>
              </w:rPr>
            </w:pPr>
            <w:r>
              <w:rPr>
                <w:rFonts w:hint="eastAsia" w:ascii="新宋体" w:hAnsi="新宋体" w:eastAsia="新宋体"/>
                <w:b/>
                <w:color w:val="000000"/>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24</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承包人代表出席</w:t>
            </w:r>
          </w:p>
          <w:p>
            <w:pPr>
              <w:autoSpaceDE w:val="0"/>
              <w:autoSpaceDN w:val="0"/>
              <w:adjustRightInd w:val="0"/>
              <w:jc w:val="center"/>
              <w:rPr>
                <w:color w:val="000000"/>
                <w:sz w:val="24"/>
              </w:rPr>
            </w:pPr>
            <w:r>
              <w:rPr>
                <w:rFonts w:hint="eastAsia" w:hAnsi="宋体" w:cs="仿宋_GB2312"/>
                <w:color w:val="000000"/>
                <w:sz w:val="24"/>
              </w:rPr>
              <w:t>发包会</w:t>
            </w:r>
          </w:p>
        </w:tc>
        <w:tc>
          <w:tcPr>
            <w:tcW w:w="7404" w:type="dxa"/>
            <w:vAlign w:val="center"/>
          </w:tcPr>
          <w:p>
            <w:pPr>
              <w:spacing w:line="312"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25</w:t>
            </w:r>
          </w:p>
        </w:tc>
        <w:tc>
          <w:tcPr>
            <w:tcW w:w="2249" w:type="dxa"/>
            <w:vAlign w:val="center"/>
          </w:tcPr>
          <w:p>
            <w:pPr>
              <w:spacing w:line="312" w:lineRule="auto"/>
              <w:jc w:val="center"/>
              <w:rPr>
                <w:color w:val="000000"/>
                <w:sz w:val="24"/>
              </w:rPr>
            </w:pPr>
            <w:bookmarkStart w:id="1" w:name="_Toc283559965"/>
            <w:bookmarkStart w:id="2" w:name="_Toc225243456"/>
            <w:r>
              <w:rPr>
                <w:rFonts w:hint="eastAsia" w:hAnsi="宋体" w:cs="宋体"/>
                <w:color w:val="000000"/>
                <w:sz w:val="24"/>
              </w:rPr>
              <w:t>承包文件的拒收</w:t>
            </w:r>
            <w:bookmarkEnd w:id="1"/>
            <w:bookmarkEnd w:id="2"/>
          </w:p>
        </w:tc>
        <w:tc>
          <w:tcPr>
            <w:tcW w:w="7404" w:type="dxa"/>
            <w:vAlign w:val="center"/>
          </w:tcPr>
          <w:p>
            <w:pPr>
              <w:autoSpaceDE w:val="0"/>
              <w:autoSpaceDN w:val="0"/>
              <w:spacing w:line="440" w:lineRule="exact"/>
              <w:jc w:val="left"/>
              <w:outlineLvl w:val="0"/>
              <w:rPr>
                <w:rFonts w:hAnsi="宋体" w:cs="宋体"/>
                <w:sz w:val="24"/>
              </w:rPr>
            </w:pPr>
            <w:r>
              <w:rPr>
                <w:rFonts w:hint="eastAsia" w:hAnsi="宋体" w:cs="宋体"/>
                <w:sz w:val="24"/>
              </w:rPr>
              <w:t>1、逾期提交的或者未提交指定电子投标文件的；</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spacing w:line="360" w:lineRule="auto"/>
              <w:rPr>
                <w:rFonts w:hAnsi="宋体" w:cs="仿宋_GB2312"/>
                <w:color w:val="00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26</w:t>
            </w:r>
          </w:p>
        </w:tc>
        <w:tc>
          <w:tcPr>
            <w:tcW w:w="2249" w:type="dxa"/>
            <w:vAlign w:val="center"/>
          </w:tcPr>
          <w:p>
            <w:pPr>
              <w:spacing w:line="312" w:lineRule="auto"/>
              <w:jc w:val="center"/>
              <w:rPr>
                <w:rFonts w:hAnsi="宋体" w:cs="宋体"/>
                <w:color w:val="000000"/>
                <w:sz w:val="24"/>
              </w:rPr>
            </w:pPr>
            <w:r>
              <w:rPr>
                <w:rFonts w:hint="eastAsia" w:hAnsi="宋体" w:cs="宋体"/>
                <w:color w:val="000000"/>
                <w:sz w:val="24"/>
              </w:rPr>
              <w:t>合同的主要条款</w:t>
            </w:r>
          </w:p>
        </w:tc>
        <w:tc>
          <w:tcPr>
            <w:tcW w:w="7404" w:type="dxa"/>
            <w:vAlign w:val="center"/>
          </w:tcPr>
          <w:p>
            <w:pPr>
              <w:spacing w:line="360" w:lineRule="auto"/>
              <w:rPr>
                <w:rFonts w:hAnsi="宋体" w:cs="仿宋_GB2312"/>
                <w:color w:val="FF0000"/>
                <w:sz w:val="24"/>
              </w:rPr>
            </w:pPr>
            <w:r>
              <w:rPr>
                <w:rFonts w:hint="eastAsia" w:hAnsi="宋体" w:cs="宋体"/>
                <w:color w:val="000000"/>
                <w:sz w:val="24"/>
              </w:rPr>
              <w:t>使用《</w:t>
            </w:r>
            <w:r>
              <w:rPr>
                <w:rFonts w:hAnsi="宋体" w:cs="宋体"/>
                <w:sz w:val="24"/>
                <w:szCs w:val="24"/>
              </w:rPr>
              <w:t>建设工程施工合同</w:t>
            </w:r>
            <w:r>
              <w:rPr>
                <w:rFonts w:hint="eastAsia" w:hAnsi="宋体" w:cs="宋体"/>
                <w:color w:val="000000"/>
                <w:sz w:val="24"/>
              </w:rPr>
              <w:t>》（GF-2017-0201）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27</w:t>
            </w:r>
          </w:p>
        </w:tc>
        <w:tc>
          <w:tcPr>
            <w:tcW w:w="2249" w:type="dxa"/>
            <w:vAlign w:val="center"/>
          </w:tcPr>
          <w:p>
            <w:pPr>
              <w:spacing w:line="312" w:lineRule="auto"/>
              <w:jc w:val="center"/>
              <w:rPr>
                <w:rFonts w:hAnsi="宋体" w:cs="宋体"/>
                <w:color w:val="000000"/>
                <w:sz w:val="24"/>
              </w:rPr>
            </w:pPr>
            <w:r>
              <w:rPr>
                <w:rFonts w:hint="eastAsia" w:hAnsi="宋体" w:cs="宋体"/>
                <w:color w:val="000000"/>
                <w:sz w:val="24"/>
              </w:rPr>
              <w:t>技术标准和要求</w:t>
            </w:r>
          </w:p>
        </w:tc>
        <w:tc>
          <w:tcPr>
            <w:tcW w:w="7404"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28</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Ansi="宋体" w:cs="宋体"/>
                <w:color w:val="000000"/>
                <w:sz w:val="24"/>
              </w:rPr>
            </w:pPr>
            <w:r>
              <w:rPr>
                <w:rFonts w:hint="eastAsia" w:hAnsi="宋体" w:cs="仿宋_GB2312"/>
                <w:color w:val="000000"/>
                <w:sz w:val="24"/>
              </w:rPr>
              <w:t>其他事项</w:t>
            </w:r>
          </w:p>
        </w:tc>
        <w:tc>
          <w:tcPr>
            <w:tcW w:w="7404" w:type="dxa"/>
            <w:vAlign w:val="center"/>
          </w:tcPr>
          <w:p>
            <w:pPr>
              <w:autoSpaceDE w:val="0"/>
              <w:autoSpaceDN w:val="0"/>
              <w:spacing w:line="440" w:lineRule="exact"/>
              <w:jc w:val="left"/>
              <w:outlineLvl w:val="0"/>
              <w:rPr>
                <w:rFonts w:hAnsi="宋体"/>
                <w:b/>
                <w:sz w:val="24"/>
              </w:rPr>
            </w:pPr>
            <w:r>
              <w:rPr>
                <w:rFonts w:hint="eastAsia" w:hAnsi="宋体"/>
                <w:b/>
                <w:sz w:val="24"/>
              </w:rPr>
              <w:t>1、所有澄清、答疑全部以公共资源交易系统电子平台发出的为准，不再接受书面形式的递交。</w:t>
            </w:r>
          </w:p>
          <w:p>
            <w:pPr>
              <w:autoSpaceDE w:val="0"/>
              <w:autoSpaceDN w:val="0"/>
              <w:spacing w:line="440" w:lineRule="exact"/>
              <w:jc w:val="left"/>
              <w:outlineLvl w:val="0"/>
              <w:rPr>
                <w:rFonts w:hAnsi="宋体"/>
                <w:b/>
                <w:sz w:val="24"/>
              </w:rPr>
            </w:pPr>
            <w:r>
              <w:rPr>
                <w:rFonts w:hint="eastAsia" w:hAnsi="宋体"/>
                <w:b/>
                <w:sz w:val="24"/>
              </w:rPr>
              <w:t>2、截至承包文件递交时间，潜在承包人到场家数少于3家时，该项目</w:t>
            </w:r>
            <w:r>
              <w:rPr>
                <w:rFonts w:hint="eastAsia" w:hAnsi="宋体"/>
                <w:b/>
                <w:sz w:val="24"/>
                <w:lang w:eastAsia="zh-CN"/>
              </w:rPr>
              <w:t>重新</w:t>
            </w:r>
            <w:r>
              <w:rPr>
                <w:rFonts w:hint="eastAsia" w:hAnsi="宋体"/>
                <w:b/>
                <w:sz w:val="24"/>
              </w:rPr>
              <w:t>发包。</w:t>
            </w:r>
          </w:p>
          <w:p>
            <w:pPr>
              <w:autoSpaceDE w:val="0"/>
              <w:autoSpaceDN w:val="0"/>
              <w:spacing w:line="440" w:lineRule="exact"/>
              <w:jc w:val="left"/>
              <w:outlineLvl w:val="0"/>
              <w:rPr>
                <w:rFonts w:hAnsi="宋体"/>
                <w:b/>
                <w:color w:val="000000"/>
                <w:sz w:val="24"/>
              </w:rPr>
            </w:pPr>
            <w:r>
              <w:rPr>
                <w:rFonts w:hint="eastAsia" w:hAnsi="宋体"/>
                <w:b/>
                <w:color w:val="000000"/>
                <w:sz w:val="24"/>
              </w:rPr>
              <w:t>3、</w:t>
            </w:r>
            <w:r>
              <w:rPr>
                <w:rFonts w:hint="eastAsia" w:hAnsi="宋体"/>
                <w:b/>
                <w:color w:val="000000"/>
                <w:sz w:val="24"/>
                <w:szCs w:val="24"/>
              </w:rPr>
              <w:t>发</w:t>
            </w:r>
            <w:r>
              <w:rPr>
                <w:rFonts w:hint="eastAsia" w:hAnsi="宋体"/>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0" w:firstLineChars="150"/>
              <w:jc w:val="left"/>
              <w:outlineLvl w:val="0"/>
              <w:rPr>
                <w:rFonts w:hAnsi="宋体"/>
                <w:b/>
                <w:color w:val="000000"/>
                <w:sz w:val="24"/>
              </w:rPr>
            </w:pPr>
            <w:r>
              <w:rPr>
                <w:rFonts w:hint="eastAsia" w:hAnsi="宋体"/>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  承包人不按照与发包人订立的合同履行义务，情节严重的，取消其二年至五年内参加依法必须进行发包的项目的承包资格并予以公告。</w:t>
            </w:r>
          </w:p>
          <w:p>
            <w:pPr>
              <w:autoSpaceDE w:val="0"/>
              <w:autoSpaceDN w:val="0"/>
              <w:spacing w:line="440" w:lineRule="exact"/>
              <w:jc w:val="left"/>
              <w:outlineLvl w:val="0"/>
              <w:rPr>
                <w:rFonts w:hAnsi="宋体"/>
                <w:b/>
                <w:color w:val="000000"/>
                <w:sz w:val="24"/>
              </w:rPr>
            </w:pPr>
            <w:r>
              <w:rPr>
                <w:rFonts w:hint="eastAsia" w:hAnsi="宋体"/>
                <w:b/>
                <w:color w:val="000000"/>
                <w:sz w:val="24"/>
              </w:rPr>
              <w:t>4、根据《河南省支持建筑业发展厅际联席会议办公室关于印发2018年全省建筑业转型发展推进方案的通知》（豫建联办〔2018〕1号）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5、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 </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6、本此投标须附科学、可行、有效的施工组织技术方案。 </w:t>
            </w:r>
          </w:p>
        </w:tc>
      </w:tr>
    </w:tbl>
    <w:p>
      <w:pPr>
        <w:autoSpaceDE w:val="0"/>
        <w:autoSpaceDN w:val="0"/>
        <w:adjustRightInd w:val="0"/>
        <w:snapToGrid w:val="0"/>
        <w:spacing w:line="440" w:lineRule="exact"/>
        <w:jc w:val="left"/>
        <w:outlineLvl w:val="0"/>
        <w:rPr>
          <w:rFonts w:hAnsi="宋体" w:cs="宋体"/>
          <w:b/>
          <w:color w:val="000000"/>
          <w:sz w:val="24"/>
        </w:rPr>
      </w:pPr>
      <w:bookmarkStart w:id="3" w:name="_Toc283559947"/>
    </w:p>
    <w:p>
      <w:pPr>
        <w:autoSpaceDE w:val="0"/>
        <w:autoSpaceDN w:val="0"/>
        <w:adjustRightInd w:val="0"/>
        <w:snapToGrid w:val="0"/>
        <w:spacing w:line="440" w:lineRule="exact"/>
        <w:jc w:val="left"/>
        <w:outlineLvl w:val="0"/>
        <w:rPr>
          <w:rFonts w:hAnsi="宋体" w:cs="宋体"/>
          <w:b/>
          <w:color w:val="000000"/>
          <w:sz w:val="24"/>
        </w:rPr>
      </w:pPr>
      <w:r>
        <w:rPr>
          <w:rFonts w:hAnsi="宋体" w:cs="宋体"/>
          <w:b/>
          <w:color w:val="000000"/>
          <w:sz w:val="24"/>
        </w:rPr>
        <w:br w:type="page"/>
      </w:r>
      <w:r>
        <w:rPr>
          <w:rFonts w:hint="eastAsia" w:hAnsi="宋体" w:cs="宋体"/>
          <w:b/>
          <w:color w:val="000000"/>
          <w:sz w:val="24"/>
        </w:rPr>
        <w:t>附件一：</w:t>
      </w:r>
    </w:p>
    <w:p>
      <w:pPr>
        <w:autoSpaceDE w:val="0"/>
        <w:autoSpaceDN w:val="0"/>
        <w:adjustRightInd w:val="0"/>
        <w:snapToGrid w:val="0"/>
        <w:spacing w:line="440" w:lineRule="exact"/>
        <w:jc w:val="center"/>
        <w:outlineLvl w:val="0"/>
        <w:rPr>
          <w:rFonts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 xml:space="preserve">2、基本户备案流程： </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3、特殊情况处理</w:t>
      </w:r>
    </w:p>
    <w:p>
      <w:pPr>
        <w:autoSpaceDE w:val="0"/>
        <w:autoSpaceDN w:val="0"/>
        <w:spacing w:line="440" w:lineRule="exact"/>
        <w:ind w:firstLine="480"/>
        <w:jc w:val="left"/>
        <w:outlineLvl w:val="0"/>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4、因承包人的原因无法及时退还投标（竞买）保证金、滞留三年以上的，投标（竞买）保证金上缴财政。</w:t>
      </w:r>
    </w:p>
    <w:p>
      <w:pPr>
        <w:tabs>
          <w:tab w:val="left" w:pos="1260"/>
        </w:tabs>
        <w:autoSpaceDE w:val="0"/>
        <w:autoSpaceDN w:val="0"/>
        <w:adjustRightInd w:val="0"/>
        <w:snapToGrid w:val="0"/>
        <w:spacing w:line="440" w:lineRule="exact"/>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0" w:firstLineChars="200"/>
        <w:jc w:val="left"/>
        <w:rPr>
          <w:rFonts w:hint="eastAsia" w:hAnsi="宋体" w:eastAsia="宋体" w:cs="仿宋_GB2312"/>
          <w:b/>
          <w:bCs/>
          <w:color w:val="000000"/>
          <w:sz w:val="24"/>
          <w:szCs w:val="22"/>
          <w:lang w:eastAsia="zh-CN"/>
        </w:rPr>
      </w:pPr>
      <w:r>
        <w:rPr>
          <w:rFonts w:hint="eastAsia" w:ascii="新宋体" w:hAnsi="新宋体" w:eastAsia="新宋体" w:cs="仿宋_GB2312"/>
          <w:b/>
          <w:bCs/>
          <w:color w:val="000000"/>
          <w:sz w:val="24"/>
        </w:rPr>
        <w:t>保证金递</w:t>
      </w:r>
      <w:r>
        <w:rPr>
          <w:rFonts w:hint="eastAsia" w:hAnsi="宋体" w:cs="仿宋_GB2312"/>
          <w:b/>
          <w:bCs/>
          <w:color w:val="000000"/>
          <w:sz w:val="24"/>
        </w:rPr>
        <w:t>交截止时</w:t>
      </w:r>
      <w:r>
        <w:rPr>
          <w:rFonts w:hint="eastAsia" w:hAnsi="宋体" w:cs="仿宋_GB2312"/>
          <w:b/>
          <w:bCs/>
          <w:color w:val="000000"/>
          <w:sz w:val="24"/>
          <w:szCs w:val="22"/>
        </w:rPr>
        <w:t>间：</w:t>
      </w:r>
      <w:r>
        <w:rPr>
          <w:rFonts w:hint="eastAsia" w:hAnsi="宋体" w:cs="仿宋_GB2312"/>
          <w:b/>
          <w:bCs/>
          <w:color w:val="000000"/>
          <w:sz w:val="24"/>
          <w:szCs w:val="22"/>
          <w:lang w:eastAsia="zh-CN"/>
        </w:rPr>
        <w:t>同投标截止时间</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金额：</w:t>
      </w:r>
      <w:r>
        <w:rPr>
          <w:rFonts w:hint="eastAsia" w:ascii="新宋体" w:hAnsi="新宋体" w:eastAsia="新宋体" w:cs="仿宋_GB2312"/>
          <w:b/>
          <w:bCs/>
          <w:color w:val="000000"/>
          <w:sz w:val="24"/>
          <w:lang w:eastAsia="zh-CN"/>
        </w:rPr>
        <w:t>贰仟陆佰元整</w:t>
      </w:r>
      <w:r>
        <w:rPr>
          <w:rFonts w:hint="eastAsia" w:ascii="新宋体" w:hAnsi="新宋体" w:eastAsia="新宋体" w:cs="仿宋_GB2312"/>
          <w:b/>
          <w:bCs/>
          <w:color w:val="000000"/>
          <w:sz w:val="24"/>
        </w:rPr>
        <w:t>（</w:t>
      </w:r>
      <w:r>
        <w:rPr>
          <w:rFonts w:hint="eastAsia" w:hAnsi="宋体" w:cs="仿宋_GB2312"/>
          <w:b/>
          <w:bCs/>
          <w:color w:val="000000"/>
          <w:sz w:val="24"/>
        </w:rPr>
        <w:t>￥2</w:t>
      </w:r>
      <w:r>
        <w:rPr>
          <w:rFonts w:hint="eastAsia" w:hAnsi="宋体" w:cs="仿宋_GB2312"/>
          <w:b/>
          <w:bCs/>
          <w:color w:val="000000"/>
          <w:sz w:val="24"/>
          <w:lang w:val="en-US" w:eastAsia="zh-CN"/>
        </w:rPr>
        <w:t>6</w:t>
      </w:r>
      <w:r>
        <w:rPr>
          <w:rFonts w:hint="eastAsia" w:hAnsi="宋体" w:cs="仿宋_GB2312"/>
          <w:b/>
          <w:bCs/>
          <w:color w:val="000000"/>
          <w:sz w:val="24"/>
        </w:rPr>
        <w:t>00元</w:t>
      </w:r>
      <w:r>
        <w:rPr>
          <w:rFonts w:hint="eastAsia" w:ascii="新宋体" w:hAnsi="新宋体" w:eastAsia="新宋体" w:cs="仿宋_GB2312"/>
          <w:b/>
          <w:bCs/>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fldChar w:fldCharType="begin"/>
      </w:r>
      <w:r>
        <w:instrText xml:space="preserve"> HYPERLINK "http://221.14.6.70:8088/ggzy" </w:instrText>
      </w:r>
      <w: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000000"/>
          <w:sz w:val="24"/>
        </w:rPr>
      </w:pPr>
    </w:p>
    <w:p>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hint="eastAsia" w:ascii="黑体" w:eastAsia="黑体"/>
          <w:b/>
          <w:color w:val="000000"/>
          <w:sz w:val="32"/>
          <w:szCs w:val="32"/>
        </w:rPr>
        <w:t>第三章 评审办法</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三、发包程序为：</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（一）评审；</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20" w:lineRule="exact"/>
        <w:ind w:firstLine="480" w:firstLineChars="200"/>
        <w:rPr>
          <w:rFonts w:ascii="新宋体" w:hAnsi="新宋体" w:eastAsia="新宋体"/>
          <w:bCs/>
          <w:color w:val="000000"/>
          <w:sz w:val="24"/>
        </w:rPr>
      </w:pPr>
      <w:r>
        <w:rPr>
          <w:rFonts w:hint="eastAsia" w:ascii="新宋体" w:hAnsi="新宋体" w:eastAsia="新宋体"/>
          <w:bCs/>
          <w:color w:val="000000"/>
          <w:sz w:val="24"/>
        </w:rPr>
        <w:t>四、评审</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2"/>
        </w:num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20" w:lineRule="exact"/>
        <w:ind w:firstLine="480"/>
        <w:rPr>
          <w:rFonts w:hAnsi="宋体" w:cs="仿宋_GB2312"/>
          <w:color w:val="000000"/>
          <w:sz w:val="24"/>
        </w:rPr>
      </w:pPr>
      <w:r>
        <w:rPr>
          <w:rFonts w:hint="eastAsia" w:ascii="新宋体" w:hAnsi="新宋体" w:eastAsia="新宋体" w:cs="新宋体"/>
          <w:color w:val="000000"/>
          <w:sz w:val="24"/>
        </w:rPr>
        <w:t>4.同一承包人提交两个以上不同的承包文件或者承包报价；</w:t>
      </w:r>
      <w:r>
        <w:rPr>
          <w:rFonts w:hint="eastAsia" w:hAnsi="宋体" w:cs="仿宋_GB2312"/>
          <w:color w:val="000000"/>
          <w:sz w:val="24"/>
        </w:rPr>
        <w:t>注册建造师注册单位与承包人不一致的；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20" w:lineRule="exact"/>
        <w:ind w:firstLine="480"/>
        <w:rPr>
          <w:rFonts w:hAnsi="宋体" w:cs="仿宋_GB2312"/>
          <w:color w:val="000000"/>
          <w:sz w:val="24"/>
        </w:rPr>
      </w:pPr>
      <w:r>
        <w:rPr>
          <w:rFonts w:hint="eastAsia" w:hAnsi="宋体" w:cs="仿宋_GB2312"/>
          <w:color w:val="000000"/>
          <w:sz w:val="24"/>
        </w:rPr>
        <w:t>6.承包文件内容、工期、工程质量、承包有效期不符合发包文件规定；</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20" w:lineRule="exact"/>
        <w:ind w:firstLine="480"/>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20" w:lineRule="exact"/>
        <w:ind w:firstLine="480" w:firstLineChars="200"/>
        <w:rPr>
          <w:rFonts w:hAnsi="宋体" w:cs="宋体"/>
          <w:color w:val="000000"/>
          <w:sz w:val="24"/>
          <w:szCs w:val="24"/>
        </w:rPr>
      </w:pPr>
      <w:bookmarkStart w:id="6" w:name="_Toc295572535"/>
      <w:bookmarkStart w:id="7" w:name="_Toc270931534"/>
      <w:bookmarkStart w:id="8" w:name="_Toc273546398"/>
      <w:bookmarkStart w:id="9" w:name="_Toc272833453"/>
      <w:r>
        <w:rPr>
          <w:rFonts w:hint="eastAsia" w:hAnsi="宋体" w:cs="宋体"/>
          <w:color w:val="000000"/>
          <w:sz w:val="24"/>
          <w:szCs w:val="24"/>
        </w:rPr>
        <w:t>五、确定承包人</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19"/>
        <w:keepNext w:val="0"/>
        <w:keepLines w:val="0"/>
        <w:ind w:firstLine="480" w:firstLineChars="200"/>
        <w:rPr>
          <w:rFonts w:ascii="新宋体" w:hAnsi="新宋体" w:eastAsia="新宋体"/>
          <w:b/>
          <w:color w:val="000000"/>
          <w:szCs w:val="24"/>
        </w:rPr>
      </w:pPr>
      <w:r>
        <w:rPr>
          <w:rFonts w:hint="eastAsia" w:hAnsi="宋体"/>
          <w:b/>
          <w:bCs/>
          <w:color w:val="000000"/>
          <w:szCs w:val="24"/>
        </w:rPr>
        <w:t>六</w:t>
      </w:r>
      <w:r>
        <w:rPr>
          <w:rFonts w:hint="eastAsia" w:ascii="新宋体" w:hAnsi="新宋体" w:eastAsia="新宋体"/>
          <w:b/>
          <w:color w:val="000000"/>
        </w:rPr>
        <w:t>、</w:t>
      </w:r>
      <w:r>
        <w:rPr>
          <w:rFonts w:hint="eastAsia" w:ascii="新宋体" w:hAnsi="新宋体" w:eastAsia="新宋体"/>
          <w:b/>
          <w:color w:val="000000"/>
          <w:szCs w:val="24"/>
        </w:rPr>
        <w:t>公告</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spacing w:line="420" w:lineRule="exact"/>
        <w:ind w:firstLine="480" w:firstLineChars="200"/>
        <w:rPr>
          <w:rFonts w:ascii="新宋体" w:hAnsi="新宋体" w:eastAsia="新宋体"/>
          <w:color w:val="000000"/>
          <w:sz w:val="24"/>
        </w:rPr>
      </w:pPr>
      <w:bookmarkStart w:id="10" w:name="_Toc283559990"/>
      <w:r>
        <w:rPr>
          <w:rFonts w:ascii="新宋体" w:hAnsi="新宋体" w:eastAsia="新宋体"/>
          <w:color w:val="000000"/>
          <w:sz w:val="24"/>
        </w:rPr>
        <w:br w:type="page"/>
      </w:r>
      <w:bookmarkEnd w:id="10"/>
      <w:bookmarkStart w:id="11" w:name="_Toc278443525"/>
    </w:p>
    <w:p>
      <w:pPr>
        <w:spacing w:line="500" w:lineRule="exact"/>
        <w:jc w:val="center"/>
        <w:rPr>
          <w:rFonts w:hAnsi="宋体" w:cs="黑体"/>
          <w:b/>
          <w:color w:val="000000"/>
          <w:sz w:val="44"/>
          <w:szCs w:val="44"/>
        </w:rPr>
      </w:pPr>
    </w:p>
    <w:p>
      <w:pPr>
        <w:spacing w:line="500" w:lineRule="exact"/>
        <w:jc w:val="center"/>
        <w:rPr>
          <w:rFonts w:ascii="新宋体" w:hAnsi="新宋体" w:eastAsia="新宋体"/>
          <w:color w:val="000000"/>
          <w:sz w:val="24"/>
        </w:rPr>
      </w:pPr>
      <w:r>
        <w:rPr>
          <w:rFonts w:hint="eastAsia" w:hAnsi="宋体" w:cs="黑体"/>
          <w:b/>
          <w:color w:val="000000"/>
          <w:sz w:val="44"/>
          <w:szCs w:val="44"/>
        </w:rPr>
        <w:t>第四章</w:t>
      </w:r>
      <w:r>
        <w:rPr>
          <w:rFonts w:hAnsi="宋体" w:cs="黑体"/>
          <w:b/>
          <w:color w:val="000000"/>
          <w:sz w:val="44"/>
          <w:szCs w:val="44"/>
        </w:rPr>
        <w:t xml:space="preserve"> </w:t>
      </w:r>
      <w:r>
        <w:rPr>
          <w:rFonts w:hint="eastAsia" w:hAnsi="宋体" w:cs="黑体"/>
          <w:b/>
          <w:color w:val="000000"/>
          <w:sz w:val="44"/>
          <w:szCs w:val="44"/>
        </w:rPr>
        <w:t>承包文件格式</w:t>
      </w:r>
      <w:bookmarkEnd w:id="11"/>
    </w:p>
    <w:p>
      <w:pPr>
        <w:tabs>
          <w:tab w:val="center" w:pos="4739"/>
        </w:tabs>
        <w:ind w:left="180"/>
        <w:jc w:val="center"/>
        <w:rPr>
          <w:rFonts w:hint="eastAsia" w:ascii="黑体" w:eastAsia="黑体"/>
          <w:b/>
          <w:color w:val="000000"/>
          <w:sz w:val="32"/>
          <w:lang w:val="en-US" w:eastAsia="zh-CN"/>
        </w:rPr>
      </w:pPr>
      <w:r>
        <w:rPr>
          <w:rFonts w:hint="eastAsia" w:ascii="黑体" w:eastAsia="黑体"/>
          <w:b/>
          <w:color w:val="000000"/>
          <w:sz w:val="32"/>
          <w:lang w:val="en-US" w:eastAsia="zh-CN"/>
        </w:rPr>
        <w:t xml:space="preserve"> </w:t>
      </w:r>
    </w:p>
    <w:p>
      <w:pPr>
        <w:pStyle w:val="2"/>
        <w:rPr>
          <w:rFonts w:hint="eastAsia"/>
          <w:lang w:val="en-US" w:eastAsia="zh-CN"/>
        </w:rPr>
      </w:pPr>
    </w:p>
    <w:p>
      <w:pPr>
        <w:tabs>
          <w:tab w:val="center" w:pos="4739"/>
        </w:tabs>
        <w:ind w:left="180"/>
        <w:jc w:val="center"/>
        <w:rPr>
          <w:rFonts w:ascii="黑体" w:eastAsia="黑体"/>
          <w:b/>
          <w:color w:val="000000"/>
          <w:sz w:val="32"/>
        </w:rPr>
      </w:pPr>
      <w:r>
        <w:rPr>
          <w:rFonts w:hint="eastAsia" w:ascii="黑体" w:eastAsia="黑体"/>
          <w:b/>
          <w:color w:val="000000"/>
          <w:sz w:val="32"/>
        </w:rPr>
        <w:t>　</w:t>
      </w:r>
      <w:r>
        <w:rPr>
          <w:rFonts w:hint="eastAsia" w:ascii="黑体" w:eastAsia="黑体"/>
          <w:b/>
          <w:color w:val="000000"/>
          <w:sz w:val="32"/>
          <w:u w:val="single"/>
        </w:rPr>
        <w:t>　　　　　　　(项目名称)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rPr>
          <w:b/>
          <w:color w:val="000000"/>
          <w:sz w:val="32"/>
          <w:szCs w:val="32"/>
        </w:rPr>
      </w:pPr>
      <w:r>
        <w:rPr>
          <w:rFonts w:hint="eastAsia"/>
          <w:b/>
          <w:color w:val="000000"/>
          <w:sz w:val="32"/>
          <w:szCs w:val="32"/>
        </w:rPr>
        <w:t xml:space="preserve">               项目编号：</w:t>
      </w:r>
    </w:p>
    <w:p>
      <w:pPr>
        <w:tabs>
          <w:tab w:val="center" w:pos="4739"/>
        </w:tabs>
        <w:ind w:left="180"/>
        <w:rPr>
          <w:color w:val="000000"/>
          <w:sz w:val="24"/>
        </w:rPr>
      </w:pPr>
    </w:p>
    <w:p>
      <w:pPr>
        <w:tabs>
          <w:tab w:val="center" w:pos="4739"/>
        </w:tabs>
        <w:ind w:left="180"/>
        <w:rPr>
          <w:color w:val="000000"/>
          <w:sz w:val="24"/>
        </w:rPr>
      </w:pPr>
    </w:p>
    <w:p>
      <w:pPr>
        <w:tabs>
          <w:tab w:val="center" w:pos="4739"/>
        </w:tabs>
        <w:rPr>
          <w:color w:val="000000"/>
          <w:sz w:val="24"/>
        </w:rPr>
      </w:pPr>
      <w:r>
        <w:rPr>
          <w:rFonts w:hint="eastAsia"/>
          <w:color w:val="000000"/>
          <w:sz w:val="24"/>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ind w:firstLine="3780" w:firstLineChars="1050"/>
        <w:jc w:val="left"/>
        <w:rPr>
          <w:rFonts w:hAnsi="宋体" w:cs="黑体"/>
          <w:b/>
          <w:color w:val="000000"/>
          <w:sz w:val="36"/>
          <w:szCs w:val="36"/>
        </w:rPr>
      </w:pP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Ansi="宋体" w:cs="黑体"/>
          <w:b/>
          <w:color w:val="000000"/>
          <w:sz w:val="36"/>
          <w:szCs w:val="36"/>
        </w:rPr>
      </w:pPr>
    </w:p>
    <w:p>
      <w:pPr>
        <w:autoSpaceDE w:val="0"/>
        <w:autoSpaceDN w:val="0"/>
        <w:adjustRightInd w:val="0"/>
        <w:spacing w:line="420" w:lineRule="exact"/>
        <w:jc w:val="center"/>
        <w:rPr>
          <w:rFonts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四、承诺书；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五、资格证明文件；</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六、承包人须知表规定的其它材料。</w:t>
      </w:r>
    </w:p>
    <w:p>
      <w:pPr>
        <w:autoSpaceDE w:val="0"/>
        <w:autoSpaceDN w:val="0"/>
        <w:adjustRightInd w:val="0"/>
        <w:spacing w:line="360" w:lineRule="auto"/>
        <w:ind w:left="1162" w:leftChars="342"/>
        <w:jc w:val="left"/>
        <w:rPr>
          <w:rFonts w:hAnsi="宋体" w:cs="仿宋_GB2312"/>
          <w:b/>
          <w:sz w:val="24"/>
        </w:rPr>
      </w:pPr>
      <w:r>
        <w:rPr>
          <w:rFonts w:hint="eastAsia" w:hAnsi="宋体" w:cs="仿宋_GB2312"/>
          <w:b/>
          <w:color w:val="000000"/>
          <w:sz w:val="24"/>
        </w:rPr>
        <w:t>七、</w:t>
      </w:r>
      <w:r>
        <w:rPr>
          <w:rFonts w:hint="eastAsia" w:hAnsi="宋体" w:cs="仿宋_GB2312"/>
          <w:b/>
          <w:sz w:val="24"/>
        </w:rPr>
        <w:t>本项目节能减排、绿色施工（含扬尘治理）的具体措施</w:t>
      </w: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Lines="100" w:line="510" w:lineRule="exact"/>
        <w:jc w:val="center"/>
        <w:rPr>
          <w:rFonts w:ascii="黑体" w:hAnsi="宋体" w:eastAsia="黑体"/>
          <w:color w:val="000000"/>
          <w:sz w:val="24"/>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tabs>
          <w:tab w:val="center" w:pos="4739"/>
        </w:tabs>
        <w:ind w:left="180"/>
        <w:jc w:val="center"/>
        <w:rPr>
          <w:rFonts w:hAnsi="宋体"/>
          <w:b/>
          <w:color w:val="000000"/>
          <w:sz w:val="32"/>
        </w:rPr>
      </w:pPr>
      <w:r>
        <w:rPr>
          <w:rFonts w:hint="eastAsia" w:hAnsi="宋体"/>
          <w:b/>
          <w:color w:val="000000"/>
          <w:sz w:val="32"/>
        </w:rPr>
        <w:t>一、承包报价</w:t>
      </w:r>
    </w:p>
    <w:p>
      <w:pPr>
        <w:autoSpaceDE w:val="0"/>
        <w:autoSpaceDN w:val="0"/>
        <w:adjustRightInd w:val="0"/>
        <w:jc w:val="center"/>
        <w:outlineLvl w:val="0"/>
        <w:rPr>
          <w:rFonts w:ascii="新宋体" w:hAnsi="新宋体" w:eastAsia="新宋体" w:cs="黑体"/>
          <w:b/>
          <w:color w:val="000000"/>
          <w:sz w:val="24"/>
        </w:rPr>
      </w:pPr>
      <w:bookmarkStart w:id="12" w:name="_Toc271787730"/>
    </w:p>
    <w:tbl>
      <w:tblPr>
        <w:tblStyle w:val="12"/>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工程名称</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承包人</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项目负责人</w:t>
            </w:r>
          </w:p>
        </w:tc>
        <w:tc>
          <w:tcPr>
            <w:tcW w:w="3024" w:type="dxa"/>
            <w:vAlign w:val="center"/>
          </w:tcPr>
          <w:p>
            <w:pPr>
              <w:jc w:val="center"/>
              <w:rPr>
                <w:rFonts w:hAnsi="宋体"/>
                <w:color w:val="000000"/>
                <w:sz w:val="24"/>
                <w:szCs w:val="24"/>
              </w:rPr>
            </w:pPr>
          </w:p>
        </w:tc>
        <w:tc>
          <w:tcPr>
            <w:tcW w:w="780" w:type="dxa"/>
            <w:vAlign w:val="center"/>
          </w:tcPr>
          <w:p>
            <w:pPr>
              <w:jc w:val="center"/>
              <w:rPr>
                <w:rFonts w:hAnsi="宋体"/>
                <w:color w:val="000000"/>
                <w:sz w:val="24"/>
                <w:szCs w:val="24"/>
              </w:rPr>
            </w:pPr>
            <w:r>
              <w:rPr>
                <w:rFonts w:hint="eastAsia" w:hAnsi="宋体"/>
                <w:color w:val="000000"/>
                <w:sz w:val="24"/>
                <w:szCs w:val="24"/>
              </w:rPr>
              <w:t>证书编号</w:t>
            </w:r>
          </w:p>
        </w:tc>
        <w:tc>
          <w:tcPr>
            <w:tcW w:w="2005" w:type="dxa"/>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承包总报价</w:t>
            </w:r>
          </w:p>
        </w:tc>
        <w:tc>
          <w:tcPr>
            <w:tcW w:w="3024" w:type="dxa"/>
            <w:vAlign w:val="center"/>
          </w:tcPr>
          <w:p>
            <w:pPr>
              <w:rPr>
                <w:rFonts w:hAnsi="宋体"/>
                <w:color w:val="000000"/>
                <w:sz w:val="24"/>
                <w:szCs w:val="24"/>
              </w:rPr>
            </w:pPr>
            <w:r>
              <w:rPr>
                <w:rFonts w:hint="eastAsia" w:hAnsi="宋体"/>
                <w:color w:val="000000"/>
                <w:sz w:val="24"/>
                <w:szCs w:val="24"/>
              </w:rPr>
              <w:t>（大写）</w:t>
            </w:r>
          </w:p>
        </w:tc>
        <w:tc>
          <w:tcPr>
            <w:tcW w:w="2785" w:type="dxa"/>
            <w:gridSpan w:val="2"/>
            <w:vAlign w:val="center"/>
          </w:tcPr>
          <w:p>
            <w:pPr>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承包质量等级</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s="仿宋_GB2312"/>
                <w:sz w:val="24"/>
              </w:rPr>
            </w:pPr>
            <w:r>
              <w:rPr>
                <w:rFonts w:hint="eastAsia" w:hAnsi="宋体" w:cs="仿宋_GB2312"/>
                <w:sz w:val="24"/>
              </w:rPr>
              <w:t>承包工期</w:t>
            </w:r>
          </w:p>
        </w:tc>
        <w:tc>
          <w:tcPr>
            <w:tcW w:w="5809" w:type="dxa"/>
            <w:gridSpan w:val="3"/>
            <w:vAlign w:val="center"/>
          </w:tcPr>
          <w:p>
            <w:pPr>
              <w:jc w:val="center"/>
              <w:rPr>
                <w:rFonts w:hAnsi="宋体" w:cs="仿宋_GB2312"/>
                <w:sz w:val="24"/>
              </w:rPr>
            </w:pPr>
            <w:r>
              <w:rPr>
                <w:rFonts w:hint="eastAsia" w:hAnsi="宋体" w:cs="仿宋_GB2312"/>
                <w:sz w:val="24"/>
                <w:u w:val="single"/>
              </w:rPr>
              <w:t xml:space="preserve">     </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s="仿宋_GB2312"/>
                <w:sz w:val="24"/>
              </w:rPr>
            </w:pPr>
            <w:r>
              <w:rPr>
                <w:rFonts w:hint="eastAsia" w:hAnsi="宋体" w:cs="仿宋_GB2312"/>
                <w:sz w:val="24"/>
              </w:rPr>
              <w:t>承包有效期</w:t>
            </w:r>
          </w:p>
        </w:tc>
        <w:tc>
          <w:tcPr>
            <w:tcW w:w="5809" w:type="dxa"/>
            <w:gridSpan w:val="3"/>
            <w:vAlign w:val="center"/>
          </w:tcPr>
          <w:p>
            <w:pPr>
              <w:jc w:val="center"/>
              <w:rPr>
                <w:rFonts w:hAnsi="宋体" w:cs="仿宋_GB2312"/>
                <w:sz w:val="24"/>
                <w:u w:val="single"/>
              </w:rPr>
            </w:pPr>
          </w:p>
        </w:tc>
      </w:tr>
    </w:tbl>
    <w:p>
      <w:pPr>
        <w:ind w:right="475"/>
        <w:jc w:val="right"/>
        <w:rPr>
          <w:color w:val="000000"/>
        </w:rPr>
      </w:pPr>
    </w:p>
    <w:p>
      <w:pPr>
        <w:spacing w:line="360" w:lineRule="auto"/>
        <w:ind w:right="955"/>
        <w:rPr>
          <w:color w:val="000000"/>
          <w:sz w:val="24"/>
        </w:rPr>
      </w:pPr>
    </w:p>
    <w:p>
      <w:pPr>
        <w:spacing w:line="360" w:lineRule="auto"/>
        <w:ind w:right="955"/>
        <w:rPr>
          <w:color w:val="000000"/>
          <w:sz w:val="24"/>
        </w:rPr>
      </w:pPr>
    </w:p>
    <w:p>
      <w:pPr>
        <w:spacing w:line="360" w:lineRule="auto"/>
        <w:ind w:right="955" w:firstLine="4920" w:firstLineChars="2050"/>
        <w:rPr>
          <w:rFonts w:ascii="新宋体" w:hAnsi="新宋体" w:eastAsia="新宋体"/>
          <w:color w:val="000000"/>
          <w:sz w:val="24"/>
        </w:rPr>
      </w:pPr>
      <w:r>
        <w:rPr>
          <w:rFonts w:hint="eastAsia" w:ascii="新宋体" w:hAnsi="新宋体" w:eastAsia="新宋体"/>
          <w:color w:val="000000"/>
          <w:sz w:val="24"/>
        </w:rPr>
        <w:t>承包单位（盖章）：</w:t>
      </w:r>
    </w:p>
    <w:p>
      <w:pPr>
        <w:spacing w:line="360" w:lineRule="auto"/>
        <w:ind w:right="795"/>
        <w:jc w:val="right"/>
        <w:rPr>
          <w:rFonts w:ascii="新宋体" w:hAnsi="新宋体" w:eastAsia="新宋体"/>
          <w:color w:val="000000"/>
          <w:sz w:val="24"/>
        </w:rPr>
      </w:pPr>
      <w:r>
        <w:rPr>
          <w:rFonts w:hint="eastAsia" w:ascii="新宋体" w:hAnsi="新宋体" w:eastAsia="新宋体"/>
          <w:color w:val="000000"/>
          <w:sz w:val="24"/>
        </w:rPr>
        <w:t>法定代表人或委托代理人（签字）：</w:t>
      </w:r>
    </w:p>
    <w:p>
      <w:pPr>
        <w:wordWrap w:val="0"/>
        <w:spacing w:line="360" w:lineRule="auto"/>
        <w:ind w:right="1110"/>
        <w:jc w:val="right"/>
        <w:rPr>
          <w:rFonts w:ascii="黑体" w:hAnsi="新宋体" w:eastAsia="黑体" w:cs="黑体"/>
          <w:color w:val="000000"/>
          <w:sz w:val="28"/>
          <w:szCs w:val="28"/>
        </w:rPr>
      </w:pPr>
      <w:r>
        <w:rPr>
          <w:rFonts w:hint="eastAsia" w:ascii="新宋体" w:hAnsi="新宋体" w:eastAsia="新宋体"/>
          <w:color w:val="000000"/>
          <w:sz w:val="24"/>
        </w:rPr>
        <w:t>年   月    日</w:t>
      </w: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hAnsi="新宋体" w:eastAsia="黑体" w:cs="黑体"/>
          <w:color w:val="000000"/>
          <w:sz w:val="28"/>
          <w:szCs w:val="28"/>
        </w:rPr>
        <w:br w:type="page"/>
      </w:r>
      <w:bookmarkEnd w:id="12"/>
      <w:r>
        <w:rPr>
          <w:rFonts w:hint="eastAsia" w:ascii="黑体" w:hAnsi="新宋体" w:eastAsia="黑体" w:cs="黑体"/>
          <w:color w:val="000000"/>
          <w:sz w:val="28"/>
          <w:szCs w:val="28"/>
        </w:rPr>
        <w:t>二、</w:t>
      </w:r>
      <w:r>
        <w:rPr>
          <w:rFonts w:hint="eastAsia" w:hAnsi="宋体" w:cs="仿宋_GB2312"/>
          <w:b/>
          <w:color w:val="000000"/>
          <w:sz w:val="28"/>
          <w:szCs w:val="28"/>
        </w:rPr>
        <w:t>授权委托书</w:t>
      </w:r>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rPr>
          <w:rFonts w:hAnsi="宋体" w:cs="仿宋_GB2312"/>
          <w:color w:val="000000"/>
          <w:sz w:val="24"/>
        </w:rPr>
      </w:pP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rPr>
          <w:rFonts w:hAnsi="宋体"/>
          <w:b/>
          <w:color w:val="000000"/>
          <w:sz w:val="32"/>
        </w:rPr>
      </w:pPr>
    </w:p>
    <w:p>
      <w:pPr>
        <w:spacing w:line="360" w:lineRule="auto"/>
        <w:jc w:val="center"/>
        <w:rPr>
          <w:rFonts w:hAnsi="宋体"/>
          <w:b/>
          <w:color w:val="000000"/>
          <w:sz w:val="32"/>
        </w:rPr>
      </w:pP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hint="eastAsia" w:hAnsi="宋体" w:cs="仿宋_GB2312"/>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color w:val="000000"/>
          <w:sz w:val="28"/>
          <w:szCs w:val="28"/>
        </w:rPr>
        <w:t>三、承包保证金</w:t>
      </w:r>
    </w:p>
    <w:p>
      <w:pPr>
        <w:autoSpaceDE w:val="0"/>
        <w:autoSpaceDN w:val="0"/>
        <w:adjustRightInd w:val="0"/>
        <w:spacing w:line="420" w:lineRule="exact"/>
        <w:jc w:val="center"/>
        <w:rPr>
          <w:rFonts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60" w:lineRule="auto"/>
        <w:jc w:val="center"/>
        <w:rPr>
          <w:rFonts w:ascii="黑体" w:hAnsi="宋体" w:eastAsia="黑体"/>
          <w:color w:val="000000"/>
          <w:sz w:val="24"/>
        </w:rPr>
      </w:pPr>
      <w:r>
        <w:rPr>
          <w:rFonts w:hAnsi="宋体" w:cs="仿宋_GB2312"/>
          <w:color w:val="000000"/>
          <w:szCs w:val="21"/>
        </w:rPr>
        <w:br w:type="page"/>
      </w:r>
      <w:r>
        <w:rPr>
          <w:rFonts w:hint="eastAsia" w:hAnsi="宋体"/>
          <w:b/>
          <w:color w:val="000000"/>
          <w:sz w:val="32"/>
        </w:rPr>
        <w:t>四、承诺书</w:t>
      </w:r>
    </w:p>
    <w:p>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int="eastAsia" w:hAnsi="宋体" w:cs="仿宋_GB2312"/>
          <w:b/>
          <w:color w:val="000000"/>
          <w:sz w:val="28"/>
          <w:szCs w:val="28"/>
        </w:rPr>
        <w:t>承包承诺书</w:t>
      </w:r>
      <w:r>
        <w:rPr>
          <w:rFonts w:hint="eastAsia" w:hAnsi="宋体" w:cs="宋体"/>
          <w:color w:val="000000"/>
          <w:sz w:val="24"/>
          <w:szCs w:val="24"/>
        </w:rPr>
        <w:tab/>
      </w:r>
      <w:r>
        <w:rPr>
          <w:rFonts w:hint="eastAsia" w:hAnsi="宋体" w:cs="宋体"/>
          <w:color w:val="000000"/>
          <w:sz w:val="24"/>
          <w:szCs w:val="24"/>
        </w:rPr>
        <w:t> </w:t>
      </w:r>
    </w:p>
    <w:p>
      <w:pPr>
        <w:adjustRightInd w:val="0"/>
        <w:snapToGrid w:val="0"/>
        <w:spacing w:line="360" w:lineRule="auto"/>
        <w:jc w:val="left"/>
        <w:rPr>
          <w:rFonts w:hAnsi="宋体" w:cs="仿宋_GB2312"/>
          <w:sz w:val="24"/>
          <w:szCs w:val="24"/>
        </w:rPr>
      </w:pPr>
      <w:r>
        <w:rPr>
          <w:rFonts w:hint="eastAsia" w:hAnsi="宋体" w:cs="宋体"/>
          <w:color w:val="000000"/>
          <w:sz w:val="24"/>
          <w:szCs w:val="24"/>
          <w:u w:val="single"/>
        </w:rPr>
        <w:t xml:space="preserve"> </w:t>
      </w:r>
      <w:r>
        <w:rPr>
          <w:rFonts w:hint="eastAsia" w:hAnsi="宋体" w:cs="仿宋_GB2312"/>
          <w:sz w:val="24"/>
          <w:szCs w:val="24"/>
          <w:u w:val="single"/>
        </w:rPr>
        <w:t xml:space="preserve">     (发包人名称)      </w:t>
      </w:r>
      <w:r>
        <w:rPr>
          <w:rFonts w:hint="eastAsia" w:hAnsi="宋体" w:cs="仿宋_GB2312"/>
          <w:sz w:val="32"/>
        </w:rPr>
        <w:t> </w:t>
      </w:r>
      <w:r>
        <w:rPr>
          <w:rFonts w:hint="eastAsia" w:hAnsi="宋体" w:cs="仿宋_GB2312"/>
          <w:sz w:val="24"/>
          <w:szCs w:val="24"/>
        </w:rPr>
        <w:t>：</w:t>
      </w:r>
    </w:p>
    <w:p>
      <w:pPr>
        <w:adjustRightInd w:val="0"/>
        <w:snapToGrid w:val="0"/>
        <w:spacing w:line="360" w:lineRule="auto"/>
        <w:rPr>
          <w:rFonts w:hAnsi="宋体" w:cs="仿宋_GB2312"/>
          <w:sz w:val="24"/>
          <w:szCs w:val="24"/>
        </w:rPr>
      </w:pPr>
      <w:r>
        <w:rPr>
          <w:rFonts w:hint="eastAsia" w:hAnsi="宋体" w:cs="仿宋_GB2312"/>
          <w:sz w:val="24"/>
          <w:szCs w:val="24"/>
        </w:rPr>
        <w:t xml:space="preserve">    我方已仔细研究了</w:t>
      </w:r>
      <w:r>
        <w:rPr>
          <w:rFonts w:hint="eastAsia" w:hAnsi="宋体" w:cs="仿宋_GB2312"/>
          <w:sz w:val="24"/>
          <w:szCs w:val="24"/>
          <w:u w:val="single"/>
        </w:rPr>
        <w:t xml:space="preserve">             </w:t>
      </w:r>
      <w:r>
        <w:rPr>
          <w:rFonts w:hint="eastAsia" w:hAnsi="宋体" w:cs="仿宋_GB2312"/>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Ansi="宋体" w:cs="仿宋_GB2312"/>
          <w:sz w:val="24"/>
          <w:szCs w:val="24"/>
        </w:rPr>
      </w:pPr>
      <w:r>
        <w:rPr>
          <w:rFonts w:hint="eastAsia" w:hAnsi="宋体" w:cs="仿宋_GB2312"/>
          <w:sz w:val="24"/>
          <w:szCs w:val="24"/>
        </w:rPr>
        <w:t xml:space="preserve">    1、我方所提供的企业参评资料均真实有效。</w:t>
      </w:r>
    </w:p>
    <w:p>
      <w:pPr>
        <w:adjustRightInd w:val="0"/>
        <w:snapToGrid w:val="0"/>
        <w:spacing w:line="360" w:lineRule="auto"/>
        <w:rPr>
          <w:rFonts w:hAnsi="宋体" w:cs="仿宋_GB2312"/>
          <w:sz w:val="24"/>
          <w:szCs w:val="24"/>
        </w:rPr>
      </w:pPr>
      <w:r>
        <w:rPr>
          <w:rFonts w:hint="eastAsia" w:hAnsi="宋体" w:cs="仿宋_GB2312"/>
          <w:sz w:val="24"/>
          <w:szCs w:val="24"/>
        </w:rPr>
        <w:t xml:space="preserve">    2、如果我方中选，严格按照承包价格于30日内签订正式合同。</w:t>
      </w:r>
    </w:p>
    <w:p>
      <w:pPr>
        <w:adjustRightInd w:val="0"/>
        <w:snapToGrid w:val="0"/>
        <w:spacing w:line="360" w:lineRule="auto"/>
        <w:rPr>
          <w:rFonts w:hAnsi="宋体" w:cs="仿宋_GB2312"/>
          <w:sz w:val="24"/>
          <w:szCs w:val="24"/>
        </w:rPr>
      </w:pPr>
      <w:r>
        <w:rPr>
          <w:rFonts w:hint="eastAsia" w:hAnsi="宋体" w:cs="仿宋_GB2312"/>
          <w:sz w:val="24"/>
          <w:szCs w:val="24"/>
        </w:rPr>
        <w:t xml:space="preserve">    3、若我方未中选，对此次评审方式确定的承包人，我方无任何异议。</w:t>
      </w:r>
    </w:p>
    <w:p>
      <w:pPr>
        <w:adjustRightInd w:val="0"/>
        <w:snapToGrid w:val="0"/>
        <w:spacing w:line="360" w:lineRule="auto"/>
        <w:rPr>
          <w:rFonts w:hAnsi="宋体" w:cs="仿宋_GB2312"/>
          <w:sz w:val="24"/>
          <w:szCs w:val="24"/>
        </w:rPr>
      </w:pPr>
      <w:r>
        <w:rPr>
          <w:rFonts w:hint="eastAsia" w:hAnsi="宋体" w:cs="仿宋_GB2312"/>
          <w:sz w:val="24"/>
          <w:szCs w:val="24"/>
        </w:rPr>
        <w:t xml:space="preserve">    4、若我方中选后30日内，除不可抗力原因外，拒签合同的，自愿接受发包人没收保证金的处罚。</w:t>
      </w:r>
    </w:p>
    <w:p>
      <w:pPr>
        <w:adjustRightInd w:val="0"/>
        <w:snapToGrid w:val="0"/>
        <w:spacing w:line="360" w:lineRule="auto"/>
        <w:rPr>
          <w:rFonts w:hAnsi="宋体" w:cs="仿宋_GB2312"/>
          <w:sz w:val="24"/>
          <w:szCs w:val="24"/>
        </w:rPr>
      </w:pPr>
      <w:r>
        <w:rPr>
          <w:rFonts w:hint="eastAsia" w:hAnsi="宋体" w:cs="仿宋_GB2312"/>
          <w:sz w:val="24"/>
          <w:szCs w:val="24"/>
        </w:rPr>
        <w:t xml:space="preserve">    5、若我方与发包人签订正式合同后，除不可抗力外，严格按照要求的工期、质量等内容认真组织施工。</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若我方中选，我方与发包人订立合同后，严格履行合同内容和合同义务。</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9、本承诺书属于合同文件的组成部分。</w:t>
      </w:r>
    </w:p>
    <w:p>
      <w:pPr>
        <w:adjustRightInd w:val="0"/>
        <w:snapToGrid w:val="0"/>
        <w:spacing w:line="360" w:lineRule="auto"/>
        <w:ind w:firstLine="480"/>
        <w:rPr>
          <w:rFonts w:hAnsi="宋体" w:cs="仿宋_GB2312"/>
          <w:sz w:val="24"/>
        </w:rPr>
      </w:pPr>
      <w:r>
        <w:rPr>
          <w:rFonts w:hint="eastAsia" w:hAnsi="宋体" w:cs="仿宋_GB2312"/>
          <w:sz w:val="24"/>
        </w:rPr>
        <w:t>10、我方承诺项目经理全程指导施工，若因项目经理不在岗造成项目不能顺利开展，视为主动放弃合同，自愿承担相关法律责任。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以上为我方参加发包的承诺，如违反，则自行承担相应法律责任，自愿按照相关规定接受处罚。</w:t>
      </w:r>
    </w:p>
    <w:p>
      <w:pPr>
        <w:adjustRightInd w:val="0"/>
        <w:snapToGrid w:val="0"/>
        <w:spacing w:line="360" w:lineRule="auto"/>
        <w:ind w:firstLine="480"/>
        <w:rPr>
          <w:rFonts w:hAnsi="宋体" w:cs="仿宋_GB2312"/>
          <w:sz w:val="24"/>
          <w:szCs w:val="24"/>
        </w:rPr>
      </w:pPr>
      <w:r>
        <w:rPr>
          <w:rFonts w:hint="eastAsia" w:hAnsi="宋体" w:cs="仿宋_GB2312"/>
          <w:sz w:val="24"/>
          <w:szCs w:val="24"/>
        </w:rPr>
        <w:t>承包人：        （盖章）</w:t>
      </w:r>
    </w:p>
    <w:p>
      <w:pPr>
        <w:adjustRightInd w:val="0"/>
        <w:snapToGrid w:val="0"/>
        <w:spacing w:line="360" w:lineRule="auto"/>
        <w:ind w:firstLine="480"/>
        <w:rPr>
          <w:rFonts w:hAnsi="宋体" w:cs="仿宋_GB2312"/>
          <w:sz w:val="24"/>
          <w:szCs w:val="24"/>
        </w:rPr>
      </w:pPr>
      <w:r>
        <w:rPr>
          <w:rFonts w:hint="eastAsia" w:hAnsi="宋体" w:cs="仿宋_GB2312"/>
          <w:sz w:val="24"/>
          <w:szCs w:val="24"/>
        </w:rPr>
        <w:t>地  址：</w:t>
      </w:r>
    </w:p>
    <w:p>
      <w:pPr>
        <w:adjustRightInd w:val="0"/>
        <w:snapToGrid w:val="0"/>
        <w:spacing w:line="360" w:lineRule="auto"/>
        <w:ind w:firstLine="480"/>
        <w:rPr>
          <w:rFonts w:hAnsi="宋体" w:cs="仿宋_GB2312"/>
          <w:b/>
          <w:color w:val="000000"/>
          <w:sz w:val="28"/>
          <w:szCs w:val="28"/>
        </w:rPr>
      </w:pPr>
      <w:r>
        <w:rPr>
          <w:rFonts w:hint="eastAsia" w:hAnsi="宋体" w:cs="仿宋_GB2312"/>
          <w:sz w:val="24"/>
          <w:szCs w:val="24"/>
        </w:rPr>
        <w:t>联系方式：                                   年   月   日</w:t>
      </w:r>
    </w:p>
    <w:p>
      <w:pPr>
        <w:autoSpaceDE w:val="0"/>
        <w:autoSpaceDN w:val="0"/>
        <w:adjustRightInd w:val="0"/>
        <w:snapToGrid w:val="0"/>
        <w:spacing w:beforeLines="100" w:afterLines="100" w:line="360" w:lineRule="auto"/>
        <w:jc w:val="center"/>
        <w:outlineLvl w:val="0"/>
        <w:rPr>
          <w:rFonts w:hAnsi="宋体" w:cs="仿宋_GB2312"/>
          <w:b/>
          <w:sz w:val="28"/>
          <w:szCs w:val="28"/>
        </w:rPr>
      </w:pPr>
      <w:r>
        <w:rPr>
          <w:rFonts w:hint="eastAsia" w:hAnsi="宋体" w:cs="仿宋_GB2312"/>
          <w:b/>
          <w:sz w:val="28"/>
          <w:szCs w:val="28"/>
        </w:rPr>
        <w:t>（二）项目经理承诺书</w:t>
      </w:r>
    </w:p>
    <w:p>
      <w:pPr>
        <w:adjustRightInd w:val="0"/>
        <w:snapToGrid w:val="0"/>
        <w:spacing w:line="360" w:lineRule="auto"/>
        <w:jc w:val="left"/>
        <w:rPr>
          <w:rFonts w:hAnsi="宋体" w:cs="仿宋_GB2312"/>
          <w:sz w:val="24"/>
          <w:szCs w:val="24"/>
          <w:u w:val="single"/>
        </w:rPr>
      </w:pPr>
      <w:r>
        <w:rPr>
          <w:rFonts w:hint="eastAsia" w:hAnsi="宋体" w:cs="仿宋_GB2312"/>
          <w:sz w:val="24"/>
          <w:szCs w:val="24"/>
          <w:u w:val="single"/>
        </w:rPr>
        <w:t xml:space="preserve">                  （发包人名称）：</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我方在此声明，我方拟派往</w:t>
      </w:r>
      <w:r>
        <w:rPr>
          <w:rFonts w:hint="eastAsia" w:hAnsi="宋体" w:cs="仿宋_GB2312"/>
          <w:sz w:val="24"/>
          <w:szCs w:val="24"/>
          <w:u w:val="single"/>
        </w:rPr>
        <w:t xml:space="preserve">             （项目名称）</w:t>
      </w:r>
      <w:r>
        <w:rPr>
          <w:rFonts w:hint="eastAsia" w:hAnsi="宋体" w:cs="仿宋_GB2312"/>
          <w:sz w:val="24"/>
          <w:szCs w:val="24"/>
        </w:rPr>
        <w:t>（以下简称“本工程”）的</w:t>
      </w:r>
      <w:r>
        <w:rPr>
          <w:rFonts w:hint="eastAsia" w:hAnsi="宋体" w:cs="仿宋_GB2312"/>
          <w:sz w:val="24"/>
          <w:szCs w:val="24"/>
          <w:u w:val="single"/>
        </w:rPr>
        <w:t xml:space="preserve">          （项目负责人姓名）</w:t>
      </w:r>
      <w:r>
        <w:rPr>
          <w:rFonts w:hint="eastAsia" w:hAnsi="宋体" w:cs="仿宋_GB2312"/>
          <w:sz w:val="24"/>
          <w:szCs w:val="24"/>
        </w:rPr>
        <w:t>现阶段没有担任任何在施建设工程项目的项目负责人。</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特此承诺！</w:t>
      </w:r>
    </w:p>
    <w:p>
      <w:pPr>
        <w:adjustRightInd w:val="0"/>
        <w:snapToGrid w:val="0"/>
        <w:spacing w:line="360" w:lineRule="auto"/>
        <w:jc w:val="right"/>
        <w:rPr>
          <w:rFonts w:hAnsi="宋体" w:cs="仿宋_GB2312"/>
          <w:sz w:val="24"/>
          <w:szCs w:val="24"/>
        </w:rPr>
      </w:pPr>
      <w:r>
        <w:rPr>
          <w:rFonts w:hint="eastAsia" w:hAnsi="宋体" w:cs="仿宋_GB2312"/>
          <w:sz w:val="24"/>
          <w:szCs w:val="24"/>
        </w:rPr>
        <w:t xml:space="preserve">承包人： </w:t>
      </w:r>
      <w:r>
        <w:rPr>
          <w:rFonts w:hint="eastAsia" w:hAnsi="宋体" w:cs="仿宋_GB2312"/>
          <w:sz w:val="24"/>
          <w:szCs w:val="24"/>
          <w:u w:val="single"/>
        </w:rPr>
        <w:t xml:space="preserve">                            （盖单位章）</w:t>
      </w:r>
    </w:p>
    <w:p>
      <w:pPr>
        <w:adjustRightInd w:val="0"/>
        <w:snapToGrid w:val="0"/>
        <w:spacing w:line="360" w:lineRule="auto"/>
        <w:ind w:right="315"/>
        <w:jc w:val="right"/>
        <w:rPr>
          <w:rFonts w:hAnsi="宋体" w:cs="仿宋_GB2312"/>
          <w:sz w:val="24"/>
          <w:szCs w:val="24"/>
          <w:u w:val="single"/>
        </w:rPr>
      </w:pPr>
      <w:r>
        <w:rPr>
          <w:rFonts w:hint="eastAsia" w:hAnsi="宋体" w:cs="仿宋_GB2312"/>
          <w:sz w:val="24"/>
          <w:szCs w:val="24"/>
        </w:rPr>
        <w:t>法定代表人：</w:t>
      </w:r>
      <w:r>
        <w:rPr>
          <w:rFonts w:hint="eastAsia" w:hAnsi="宋体" w:cs="仿宋_GB2312"/>
          <w:sz w:val="24"/>
          <w:szCs w:val="24"/>
          <w:u w:val="single"/>
        </w:rPr>
        <w:t xml:space="preserve">               （签字）</w:t>
      </w:r>
    </w:p>
    <w:p>
      <w:pPr>
        <w:adjustRightInd w:val="0"/>
        <w:snapToGrid w:val="0"/>
        <w:spacing w:line="360" w:lineRule="auto"/>
        <w:ind w:right="480"/>
        <w:jc w:val="right"/>
        <w:rPr>
          <w:rFonts w:hAnsi="宋体" w:cs="仿宋_GB2312"/>
          <w:sz w:val="24"/>
          <w:szCs w:val="24"/>
        </w:rPr>
      </w:pPr>
      <w:r>
        <w:rPr>
          <w:rFonts w:hint="eastAsia" w:hAnsi="宋体" w:cs="仿宋_GB2312"/>
          <w:sz w:val="24"/>
          <w:szCs w:val="24"/>
        </w:rPr>
        <w:t xml:space="preserve">   </w:t>
      </w:r>
      <w:r>
        <w:rPr>
          <w:rFonts w:hint="eastAsia" w:hAnsi="宋体" w:cs="仿宋_GB2312"/>
          <w:sz w:val="24"/>
          <w:szCs w:val="24"/>
          <w:u w:val="single"/>
        </w:rPr>
        <w:t xml:space="preserve">      </w:t>
      </w:r>
      <w:r>
        <w:rPr>
          <w:rFonts w:hint="eastAsia" w:hAnsi="宋体" w:cs="仿宋_GB2312"/>
          <w:sz w:val="24"/>
          <w:szCs w:val="24"/>
        </w:rPr>
        <w:t xml:space="preserve"> 年</w:t>
      </w:r>
      <w:r>
        <w:rPr>
          <w:rFonts w:hint="eastAsia" w:hAnsi="宋体" w:cs="仿宋_GB2312"/>
          <w:sz w:val="24"/>
          <w:szCs w:val="24"/>
          <w:u w:val="single"/>
        </w:rPr>
        <w:t xml:space="preserve">       </w:t>
      </w:r>
      <w:r>
        <w:rPr>
          <w:rFonts w:hint="eastAsia" w:hAnsi="宋体" w:cs="仿宋_GB2312"/>
          <w:sz w:val="24"/>
          <w:szCs w:val="24"/>
        </w:rPr>
        <w:t xml:space="preserve"> 月 </w:t>
      </w:r>
      <w:r>
        <w:rPr>
          <w:rFonts w:hint="eastAsia" w:hAnsi="宋体" w:cs="仿宋_GB2312"/>
          <w:sz w:val="24"/>
          <w:szCs w:val="24"/>
          <w:u w:val="single"/>
        </w:rPr>
        <w:t xml:space="preserve">       </w:t>
      </w:r>
      <w:r>
        <w:rPr>
          <w:rFonts w:hint="eastAsia" w:hAnsi="宋体" w:cs="仿宋_GB2312"/>
          <w:sz w:val="24"/>
          <w:szCs w:val="24"/>
        </w:rPr>
        <w:t>日</w:t>
      </w:r>
    </w:p>
    <w:p>
      <w:pPr>
        <w:autoSpaceDE w:val="0"/>
        <w:autoSpaceDN w:val="0"/>
        <w:adjustRightInd w:val="0"/>
        <w:snapToGrid w:val="0"/>
        <w:spacing w:beforeLines="100" w:afterLines="100" w:line="360" w:lineRule="auto"/>
        <w:jc w:val="center"/>
        <w:outlineLvl w:val="0"/>
        <w:rPr>
          <w:rFonts w:hAnsi="宋体" w:cs="仿宋_GB2312"/>
          <w:b/>
          <w:sz w:val="28"/>
          <w:szCs w:val="28"/>
        </w:rPr>
      </w:pPr>
    </w:p>
    <w:p>
      <w:pPr>
        <w:autoSpaceDE w:val="0"/>
        <w:autoSpaceDN w:val="0"/>
        <w:adjustRightInd w:val="0"/>
        <w:spacing w:beforeLines="100" w:afterLines="100" w:line="420" w:lineRule="exact"/>
        <w:jc w:val="center"/>
        <w:outlineLvl w:val="0"/>
        <w:rPr>
          <w:rFonts w:hAnsi="宋体" w:cs="仿宋_GB2312"/>
          <w:b/>
          <w:color w:val="000000"/>
          <w:sz w:val="28"/>
          <w:szCs w:val="28"/>
        </w:rPr>
      </w:pPr>
    </w:p>
    <w:p>
      <w:pPr>
        <w:spacing w:line="440" w:lineRule="exact"/>
        <w:ind w:right="480"/>
        <w:rPr>
          <w:rFonts w:hAnsi="宋体"/>
          <w:color w:val="000000"/>
          <w:sz w:val="24"/>
        </w:rPr>
      </w:pPr>
    </w:p>
    <w:p>
      <w:pPr>
        <w:autoSpaceDE w:val="0"/>
        <w:autoSpaceDN w:val="0"/>
        <w:adjustRightInd w:val="0"/>
        <w:spacing w:line="360" w:lineRule="auto"/>
        <w:ind w:right="215" w:firstLine="3920" w:firstLineChars="1225"/>
        <w:rPr>
          <w:rFonts w:hAnsi="宋体"/>
          <w:b/>
          <w:color w:val="000000"/>
          <w:sz w:val="32"/>
          <w:szCs w:val="32"/>
        </w:rPr>
      </w:pPr>
      <w:r>
        <w:rPr>
          <w:rFonts w:hint="eastAsia" w:hAnsi="宋体"/>
          <w:b/>
          <w:color w:val="000000"/>
          <w:sz w:val="32"/>
        </w:rPr>
        <w:t>五、</w:t>
      </w:r>
      <w:r>
        <w:rPr>
          <w:rFonts w:hint="eastAsia" w:hAnsi="宋体"/>
          <w:b/>
          <w:color w:val="000000"/>
          <w:sz w:val="32"/>
          <w:szCs w:val="32"/>
        </w:rPr>
        <w:t>资格证明文件</w:t>
      </w:r>
    </w:p>
    <w:p>
      <w:pPr>
        <w:autoSpaceDE w:val="0"/>
        <w:autoSpaceDN w:val="0"/>
        <w:adjustRightInd w:val="0"/>
        <w:spacing w:line="360" w:lineRule="auto"/>
        <w:ind w:right="215" w:firstLine="420"/>
        <w:jc w:val="center"/>
        <w:rPr>
          <w:rFonts w:hAnsi="宋体"/>
          <w:b/>
          <w:color w:val="000000"/>
          <w:sz w:val="32"/>
          <w:szCs w:val="32"/>
        </w:rPr>
      </w:pPr>
    </w:p>
    <w:p>
      <w:pPr>
        <w:autoSpaceDE w:val="0"/>
        <w:autoSpaceDN w:val="0"/>
        <w:adjustRightInd w:val="0"/>
        <w:spacing w:line="360" w:lineRule="auto"/>
        <w:ind w:right="215" w:firstLine="420"/>
        <w:jc w:val="left"/>
        <w:rPr>
          <w:rFonts w:hAnsi="宋体" w:cs="仿宋_GB2312"/>
          <w:sz w:val="24"/>
          <w:szCs w:val="24"/>
        </w:rPr>
      </w:pPr>
      <w:r>
        <w:rPr>
          <w:rFonts w:hint="eastAsia" w:hAnsi="宋体" w:cs="仿宋_GB2312"/>
          <w:sz w:val="24"/>
          <w:szCs w:val="24"/>
        </w:rPr>
        <w:t>应附企业法人营业执照副本及其年检合格的证明材料、企业资质证书副本、项目配备人员证书等材料的复印件。</w:t>
      </w:r>
    </w:p>
    <w:p>
      <w:pPr>
        <w:autoSpaceDE w:val="0"/>
        <w:autoSpaceDN w:val="0"/>
        <w:adjustRightInd w:val="0"/>
        <w:spacing w:line="480" w:lineRule="auto"/>
        <w:jc w:val="left"/>
        <w:rPr>
          <w:rFonts w:hAnsi="宋体" w:cs="仿宋_GB2312"/>
          <w:b/>
          <w:color w:val="000000"/>
          <w:sz w:val="24"/>
        </w:rPr>
      </w:pPr>
    </w:p>
    <w:p>
      <w:pPr>
        <w:numPr>
          <w:ilvl w:val="0"/>
          <w:numId w:val="5"/>
        </w:numPr>
        <w:autoSpaceDE w:val="0"/>
        <w:autoSpaceDN w:val="0"/>
        <w:adjustRightInd w:val="0"/>
        <w:spacing w:line="360" w:lineRule="auto"/>
        <w:ind w:right="215"/>
        <w:jc w:val="center"/>
        <w:rPr>
          <w:rFonts w:hAnsi="宋体"/>
          <w:b/>
          <w:color w:val="000000"/>
          <w:sz w:val="32"/>
        </w:rPr>
      </w:pPr>
      <w:r>
        <w:rPr>
          <w:rFonts w:hint="eastAsia" w:hAnsi="宋体"/>
          <w:b/>
          <w:color w:val="000000"/>
          <w:sz w:val="32"/>
          <w:szCs w:val="32"/>
        </w:rPr>
        <w:t>承包人须知表规定</w:t>
      </w:r>
      <w:r>
        <w:rPr>
          <w:rFonts w:hint="eastAsia" w:hAnsi="宋体"/>
          <w:b/>
          <w:color w:val="000000"/>
          <w:sz w:val="32"/>
        </w:rPr>
        <w:t>的其它材料</w:t>
      </w:r>
    </w:p>
    <w:p>
      <w:pPr>
        <w:pStyle w:val="2"/>
        <w:ind w:firstLine="340"/>
      </w:pPr>
      <w:r>
        <w:rPr>
          <w:rFonts w:hint="eastAsia"/>
        </w:rPr>
        <w:t xml:space="preserve">           </w:t>
      </w:r>
      <w:r>
        <w:rPr>
          <w:rFonts w:hint="eastAsia"/>
          <w:sz w:val="28"/>
          <w:szCs w:val="16"/>
        </w:rPr>
        <w:t xml:space="preserve">      （须附已标价工程量清单）</w:t>
      </w:r>
    </w:p>
    <w:p>
      <w:pPr>
        <w:numPr>
          <w:ilvl w:val="0"/>
          <w:numId w:val="6"/>
        </w:numPr>
        <w:jc w:val="center"/>
        <w:rPr>
          <w:rFonts w:hAnsi="宋体" w:cs="仿宋_GB2312"/>
          <w:b/>
          <w:sz w:val="32"/>
          <w:szCs w:val="32"/>
        </w:rPr>
      </w:pPr>
      <w:r>
        <w:rPr>
          <w:rFonts w:hint="eastAsia" w:hAnsi="宋体" w:cs="仿宋_GB2312"/>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sz w:val="32"/>
          <w:szCs w:val="32"/>
        </w:rPr>
        <w:t>本项目节能减排、绿色施工（含扬尘治理）</w:t>
      </w:r>
    </w:p>
    <w:p>
      <w:pPr>
        <w:jc w:val="center"/>
        <w:rPr>
          <w:rFonts w:hAnsi="宋体" w:cs="仿宋_GB2312"/>
          <w:b/>
          <w:sz w:val="32"/>
          <w:szCs w:val="32"/>
        </w:rPr>
      </w:pPr>
      <w:r>
        <w:rPr>
          <w:rFonts w:hint="eastAsia" w:hAnsi="宋体" w:cs="仿宋_GB2312"/>
          <w:b/>
          <w:sz w:val="32"/>
          <w:szCs w:val="32"/>
        </w:rPr>
        <w:t>的具体措施</w:t>
      </w:r>
    </w:p>
    <w:p>
      <w:pPr>
        <w:autoSpaceDE w:val="0"/>
        <w:autoSpaceDN w:val="0"/>
        <w:adjustRightInd w:val="0"/>
        <w:spacing w:line="360" w:lineRule="auto"/>
        <w:ind w:right="215"/>
        <w:jc w:val="center"/>
        <w:rPr>
          <w:rFonts w:hAnsi="宋体"/>
          <w:b/>
          <w:color w:val="000000"/>
          <w:sz w:val="32"/>
        </w:rPr>
      </w:pPr>
    </w:p>
    <w:p/>
    <w:sectPr>
      <w:footerReference r:id="rId10" w:type="first"/>
      <w:footerReference r:id="rId9"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仿宋" w:hAnsi="仿宋" w:eastAsia="仿宋" w:cs="仿宋"/>
        <w:b/>
        <w:lang w:eastAsia="zh-CN"/>
      </w:rPr>
      <w:t>新兴街道办事处南环社区托老站改造工程</w:t>
    </w:r>
    <w:r>
      <w:rPr>
        <w:rFonts w:hint="eastAsia" w:ascii="仿宋" w:hAnsi="仿宋" w:eastAsia="仿宋" w:cs="仿宋"/>
        <w:b/>
      </w:rPr>
      <w:t xml:space="preserve">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6634"/>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181" w:firstLineChars="100"/>
      <w:rPr>
        <w:rFonts w:ascii="仿宋" w:hAnsi="仿宋" w:eastAsia="仿宋" w:cs="仿宋"/>
        <w:b/>
        <w:sz w:val="18"/>
        <w:szCs w:val="18"/>
      </w:rPr>
    </w:pPr>
    <w:r>
      <w:rPr>
        <w:rFonts w:hint="eastAsia" w:ascii="仿宋" w:hAnsi="仿宋" w:eastAsia="仿宋" w:cs="仿宋"/>
        <w:b/>
        <w:sz w:val="18"/>
        <w:szCs w:val="18"/>
        <w:lang w:eastAsia="zh-CN"/>
      </w:rPr>
      <w:t>新兴街道办事处南环社区托老站改造工程</w:t>
    </w:r>
    <w:r>
      <w:rPr>
        <w:rFonts w:hint="eastAsia" w:ascii="仿宋" w:hAnsi="仿宋" w:eastAsia="仿宋" w:cs="仿宋"/>
        <w:b/>
        <w:sz w:val="18"/>
        <w:szCs w:val="18"/>
      </w:rPr>
      <w:t xml:space="preserve">                                               发包文件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abstractNum w:abstractNumId="4">
    <w:nsid w:val="5A30D7B3"/>
    <w:multiLevelType w:val="singleLevel"/>
    <w:tmpl w:val="5A30D7B3"/>
    <w:lvl w:ilvl="0" w:tentative="0">
      <w:start w:val="7"/>
      <w:numFmt w:val="chineseCounting"/>
      <w:suff w:val="nothing"/>
      <w:lvlText w:val="%1、"/>
      <w:lvlJc w:val="left"/>
    </w:lvl>
  </w:abstractNum>
  <w:abstractNum w:abstractNumId="5">
    <w:nsid w:val="7C2B34E8"/>
    <w:multiLevelType w:val="singleLevel"/>
    <w:tmpl w:val="7C2B34E8"/>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4CB6"/>
    <w:rsid w:val="00404705"/>
    <w:rsid w:val="00584CB6"/>
    <w:rsid w:val="006B2B7C"/>
    <w:rsid w:val="007E77A0"/>
    <w:rsid w:val="008052C7"/>
    <w:rsid w:val="00862CEA"/>
    <w:rsid w:val="00D80F62"/>
    <w:rsid w:val="00D92BF5"/>
    <w:rsid w:val="07B37CE5"/>
    <w:rsid w:val="08126D0D"/>
    <w:rsid w:val="086600E4"/>
    <w:rsid w:val="094F5153"/>
    <w:rsid w:val="0A673AA2"/>
    <w:rsid w:val="0BE4376D"/>
    <w:rsid w:val="0C5741F5"/>
    <w:rsid w:val="0C934BE7"/>
    <w:rsid w:val="0EEB1CBA"/>
    <w:rsid w:val="0F257839"/>
    <w:rsid w:val="0F697125"/>
    <w:rsid w:val="10782477"/>
    <w:rsid w:val="11075116"/>
    <w:rsid w:val="111E498D"/>
    <w:rsid w:val="18DE490F"/>
    <w:rsid w:val="1C494EF2"/>
    <w:rsid w:val="1C89142F"/>
    <w:rsid w:val="1D965D06"/>
    <w:rsid w:val="200615EF"/>
    <w:rsid w:val="220D1F6D"/>
    <w:rsid w:val="23CC4AD4"/>
    <w:rsid w:val="2529656E"/>
    <w:rsid w:val="26E1006D"/>
    <w:rsid w:val="27E9370D"/>
    <w:rsid w:val="28796814"/>
    <w:rsid w:val="2D2040B4"/>
    <w:rsid w:val="2D6E0483"/>
    <w:rsid w:val="2DC8087F"/>
    <w:rsid w:val="2F68393C"/>
    <w:rsid w:val="30DB143F"/>
    <w:rsid w:val="31753688"/>
    <w:rsid w:val="31F83771"/>
    <w:rsid w:val="33BD1B67"/>
    <w:rsid w:val="3939220F"/>
    <w:rsid w:val="3AFB21E9"/>
    <w:rsid w:val="3F0923FA"/>
    <w:rsid w:val="41F347FA"/>
    <w:rsid w:val="42857B56"/>
    <w:rsid w:val="45A76E55"/>
    <w:rsid w:val="45E67FA0"/>
    <w:rsid w:val="4760439D"/>
    <w:rsid w:val="48156465"/>
    <w:rsid w:val="4A59614B"/>
    <w:rsid w:val="4F7A67C5"/>
    <w:rsid w:val="51034AEA"/>
    <w:rsid w:val="51AB77E7"/>
    <w:rsid w:val="55675525"/>
    <w:rsid w:val="56435D53"/>
    <w:rsid w:val="591E40F3"/>
    <w:rsid w:val="5A01799E"/>
    <w:rsid w:val="5A4074DA"/>
    <w:rsid w:val="5B3F5FC8"/>
    <w:rsid w:val="5E23271B"/>
    <w:rsid w:val="606B28F8"/>
    <w:rsid w:val="61742AA8"/>
    <w:rsid w:val="66A947B8"/>
    <w:rsid w:val="67C66221"/>
    <w:rsid w:val="68534766"/>
    <w:rsid w:val="6B626342"/>
    <w:rsid w:val="6C7A6C33"/>
    <w:rsid w:val="6F273264"/>
    <w:rsid w:val="734B7FD9"/>
    <w:rsid w:val="743E4732"/>
    <w:rsid w:val="751C1F2F"/>
    <w:rsid w:val="7651798C"/>
    <w:rsid w:val="76EC0300"/>
    <w:rsid w:val="7B7362C9"/>
    <w:rsid w:val="7B9B2020"/>
    <w:rsid w:val="7C3D4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
    <w:unhideWhenUsed/>
    <w:qFormat/>
    <w:uiPriority w:val="99"/>
    <w:pPr>
      <w:ind w:firstLine="420" w:firstLineChars="100"/>
    </w:pPr>
  </w:style>
  <w:style w:type="paragraph" w:styleId="3">
    <w:name w:val="Body Text"/>
    <w:basedOn w:val="1"/>
    <w:link w:val="14"/>
    <w:semiHidden/>
    <w:unhideWhenUsed/>
    <w:qFormat/>
    <w:uiPriority w:val="99"/>
    <w:pPr>
      <w:spacing w:after="120"/>
    </w:pPr>
  </w:style>
  <w:style w:type="paragraph" w:styleId="5">
    <w:name w:val="footer"/>
    <w:basedOn w:val="1"/>
    <w:link w:val="17"/>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FollowedHyperlink"/>
    <w:basedOn w:val="7"/>
    <w:semiHidden/>
    <w:unhideWhenUsed/>
    <w:qFormat/>
    <w:uiPriority w:val="99"/>
    <w:rPr>
      <w:color w:val="000000"/>
      <w:u w:val="none"/>
    </w:rPr>
  </w:style>
  <w:style w:type="character" w:styleId="10">
    <w:name w:val="Emphasis"/>
    <w:basedOn w:val="7"/>
    <w:qFormat/>
    <w:uiPriority w:val="20"/>
  </w:style>
  <w:style w:type="character" w:styleId="11">
    <w:name w:val="Hyperlink"/>
    <w:basedOn w:val="7"/>
    <w:qFormat/>
    <w:uiPriority w:val="0"/>
    <w:rPr>
      <w:color w:val="000000"/>
      <w:u w:val="none"/>
    </w:rPr>
  </w:style>
  <w:style w:type="character" w:customStyle="1" w:styleId="13">
    <w:name w:val="页脚 Char"/>
    <w:basedOn w:val="7"/>
    <w:link w:val="5"/>
    <w:qFormat/>
    <w:uiPriority w:val="0"/>
    <w:rPr>
      <w:sz w:val="18"/>
      <w:szCs w:val="18"/>
    </w:rPr>
  </w:style>
  <w:style w:type="character" w:customStyle="1" w:styleId="14">
    <w:name w:val="正文文本 Char"/>
    <w:basedOn w:val="7"/>
    <w:link w:val="3"/>
    <w:semiHidden/>
    <w:qFormat/>
    <w:uiPriority w:val="99"/>
    <w:rPr>
      <w:rFonts w:ascii="宋体" w:hAnsi="Times New Roman" w:eastAsia="宋体" w:cs="Times New Roman"/>
      <w:kern w:val="0"/>
      <w:sz w:val="34"/>
      <w:szCs w:val="20"/>
    </w:rPr>
  </w:style>
  <w:style w:type="character" w:customStyle="1" w:styleId="15">
    <w:name w:val="正文首行缩进 Char"/>
    <w:basedOn w:val="14"/>
    <w:link w:val="2"/>
    <w:qFormat/>
    <w:uiPriority w:val="99"/>
  </w:style>
  <w:style w:type="character" w:customStyle="1" w:styleId="16">
    <w:name w:val="页眉 Char"/>
    <w:basedOn w:val="7"/>
    <w:link w:val="6"/>
    <w:qFormat/>
    <w:uiPriority w:val="0"/>
    <w:rPr>
      <w:rFonts w:ascii="宋体" w:hAnsi="Times New Roman" w:eastAsia="宋体" w:cs="Times New Roman"/>
      <w:kern w:val="0"/>
      <w:sz w:val="18"/>
      <w:szCs w:val="18"/>
    </w:rPr>
  </w:style>
  <w:style w:type="character" w:customStyle="1" w:styleId="17">
    <w:name w:val="页脚 Char1"/>
    <w:basedOn w:val="7"/>
    <w:link w:val="5"/>
    <w:semiHidden/>
    <w:qFormat/>
    <w:uiPriority w:val="99"/>
    <w:rPr>
      <w:rFonts w:ascii="宋体" w:hAnsi="Times New Roman" w:eastAsia="宋体" w:cs="Times New Roman"/>
      <w:kern w:val="0"/>
      <w:sz w:val="18"/>
      <w:szCs w:val="18"/>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20">
    <w:name w:val="标题 3 Char"/>
    <w:basedOn w:val="7"/>
    <w:link w:val="4"/>
    <w:semiHidden/>
    <w:qFormat/>
    <w:uiPriority w:val="9"/>
    <w:rPr>
      <w:rFonts w:ascii="宋体" w:hAnsi="Times New Roman" w:eastAsia="宋体" w:cs="Times New Roman"/>
      <w:b/>
      <w:bCs/>
      <w:kern w:val="0"/>
      <w:sz w:val="32"/>
      <w:szCs w:val="32"/>
    </w:rPr>
  </w:style>
  <w:style w:type="character" w:customStyle="1" w:styleId="21">
    <w:name w:val="hover"/>
    <w:basedOn w:val="7"/>
    <w:qFormat/>
    <w:uiPriority w:val="0"/>
  </w:style>
  <w:style w:type="character" w:customStyle="1" w:styleId="22">
    <w:name w:val="red"/>
    <w:basedOn w:val="7"/>
    <w:qFormat/>
    <w:uiPriority w:val="0"/>
    <w:rPr>
      <w:color w:val="FF0000"/>
      <w:sz w:val="18"/>
      <w:szCs w:val="18"/>
    </w:rPr>
  </w:style>
  <w:style w:type="character" w:customStyle="1" w:styleId="23">
    <w:name w:val="red1"/>
    <w:basedOn w:val="7"/>
    <w:qFormat/>
    <w:uiPriority w:val="0"/>
    <w:rPr>
      <w:color w:val="FF0000"/>
      <w:sz w:val="18"/>
      <w:szCs w:val="18"/>
    </w:rPr>
  </w:style>
  <w:style w:type="character" w:customStyle="1" w:styleId="24">
    <w:name w:val="red2"/>
    <w:basedOn w:val="7"/>
    <w:qFormat/>
    <w:uiPriority w:val="0"/>
    <w:rPr>
      <w:color w:val="CC0000"/>
    </w:rPr>
  </w:style>
  <w:style w:type="character" w:customStyle="1" w:styleId="25">
    <w:name w:val="red3"/>
    <w:basedOn w:val="7"/>
    <w:qFormat/>
    <w:uiPriority w:val="0"/>
    <w:rPr>
      <w:color w:val="FF0000"/>
    </w:rPr>
  </w:style>
  <w:style w:type="character" w:customStyle="1" w:styleId="26">
    <w:name w:val="green"/>
    <w:basedOn w:val="7"/>
    <w:qFormat/>
    <w:uiPriority w:val="0"/>
    <w:rPr>
      <w:color w:val="66AE00"/>
      <w:sz w:val="18"/>
      <w:szCs w:val="18"/>
    </w:rPr>
  </w:style>
  <w:style w:type="character" w:customStyle="1" w:styleId="27">
    <w:name w:val="green1"/>
    <w:basedOn w:val="7"/>
    <w:qFormat/>
    <w:uiPriority w:val="0"/>
    <w:rPr>
      <w:color w:val="66AE00"/>
      <w:sz w:val="18"/>
      <w:szCs w:val="18"/>
    </w:rPr>
  </w:style>
  <w:style w:type="character" w:customStyle="1" w:styleId="28">
    <w:name w:val="gb-jt"/>
    <w:basedOn w:val="7"/>
    <w:qFormat/>
    <w:uiPriority w:val="0"/>
  </w:style>
  <w:style w:type="character" w:customStyle="1" w:styleId="29">
    <w:name w:val="blue"/>
    <w:basedOn w:val="7"/>
    <w:qFormat/>
    <w:uiPriority w:val="0"/>
    <w:rPr>
      <w:color w:val="0371C6"/>
      <w:sz w:val="21"/>
      <w:szCs w:val="21"/>
    </w:rPr>
  </w:style>
  <w:style w:type="character" w:customStyle="1" w:styleId="30">
    <w:name w:val="right"/>
    <w:basedOn w:val="7"/>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98F37-A9F4-4196-8F7C-6DE0C3195BF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1575</Words>
  <Characters>8979</Characters>
  <Lines>74</Lines>
  <Paragraphs>21</Paragraphs>
  <TotalTime>32</TotalTime>
  <ScaleCrop>false</ScaleCrop>
  <LinksUpToDate>false</LinksUpToDate>
  <CharactersWithSpaces>10533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Administrator</cp:lastModifiedBy>
  <cp:lastPrinted>2019-01-04T02:20:00Z</cp:lastPrinted>
  <dcterms:modified xsi:type="dcterms:W3CDTF">2019-01-08T08:34:31Z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