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sz w:val="28"/>
          <w:szCs w:val="28"/>
        </w:rPr>
      </w:pPr>
      <w:bookmarkStart w:id="17" w:name="_GoBack"/>
      <w:bookmarkEnd w:id="17"/>
    </w:p>
    <w:p>
      <w:pPr>
        <w:adjustRightInd w:val="0"/>
        <w:snapToGrid w:val="0"/>
        <w:jc w:val="center"/>
        <w:rPr>
          <w:rFonts w:ascii="宋体" w:hAnsi="宋体"/>
          <w:b/>
          <w:bCs/>
          <w:sz w:val="72"/>
          <w:szCs w:val="72"/>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rPr>
          <w:rFonts w:ascii="宋体" w:hAnsi="宋体" w:cs="宋体"/>
          <w:b/>
          <w:bCs/>
          <w:sz w:val="30"/>
          <w:szCs w:val="30"/>
        </w:rPr>
      </w:pPr>
      <w:r>
        <w:rPr>
          <w:rFonts w:hint="eastAsia" w:ascii="宋体" w:hAnsi="宋体" w:cs="宋体"/>
          <w:b/>
          <w:bCs/>
          <w:sz w:val="30"/>
          <w:szCs w:val="30"/>
        </w:rPr>
        <w:t>项目名称：长葛市</w:t>
      </w:r>
      <w:r>
        <w:rPr>
          <w:rFonts w:hint="eastAsia" w:ascii="宋体" w:hAnsi="宋体" w:cs="宋体"/>
          <w:b/>
          <w:bCs/>
          <w:sz w:val="30"/>
          <w:szCs w:val="30"/>
          <w:lang w:eastAsia="zh-CN"/>
        </w:rPr>
        <w:t>扶贫开发办公室采购视频会议系统</w:t>
      </w:r>
      <w:r>
        <w:rPr>
          <w:rFonts w:hint="eastAsia" w:ascii="宋体" w:hAnsi="宋体" w:cs="宋体"/>
          <w:b/>
          <w:bCs/>
          <w:sz w:val="30"/>
          <w:szCs w:val="30"/>
        </w:rPr>
        <w:t>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8</w:t>
      </w:r>
      <w:r>
        <w:rPr>
          <w:rFonts w:hint="eastAsia" w:ascii="宋体" w:hAnsi="宋体" w:cs="宋体"/>
          <w:b/>
          <w:bCs/>
          <w:sz w:val="30"/>
          <w:szCs w:val="30"/>
        </w:rPr>
        <w:t>】</w:t>
      </w:r>
      <w:r>
        <w:rPr>
          <w:rFonts w:hint="eastAsia" w:ascii="宋体" w:hAnsi="宋体" w:cs="宋体"/>
          <w:b/>
          <w:bCs/>
          <w:sz w:val="30"/>
          <w:szCs w:val="30"/>
          <w:lang w:val="en-US" w:eastAsia="zh-CN"/>
        </w:rPr>
        <w:t>182</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扶贫开发办公室</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ascii="宋体" w:hAnsi="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二○一九年元月</w:t>
      </w:r>
    </w:p>
    <w:p>
      <w:pPr>
        <w:widowControl/>
        <w:spacing w:line="480" w:lineRule="exact"/>
        <w:jc w:val="center"/>
        <w:rPr>
          <w:rFonts w:ascii="宋体" w:hAnsi="宋体"/>
          <w:b/>
          <w:kern w:val="36"/>
          <w:sz w:val="44"/>
          <w:szCs w:val="44"/>
        </w:rPr>
      </w:pPr>
    </w:p>
    <w:p>
      <w:pPr>
        <w:widowControl/>
        <w:spacing w:line="480" w:lineRule="exact"/>
        <w:jc w:val="center"/>
        <w:rPr>
          <w:rFonts w:ascii="宋体" w:hAnsi="宋体"/>
          <w:b/>
          <w:kern w:val="36"/>
          <w:sz w:val="44"/>
          <w:szCs w:val="44"/>
        </w:rPr>
      </w:pPr>
      <w:r>
        <w:rPr>
          <w:rFonts w:hint="eastAsia" w:ascii="宋体" w:hAnsi="宋体"/>
          <w:b/>
          <w:kern w:val="36"/>
          <w:sz w:val="44"/>
          <w:szCs w:val="44"/>
        </w:rPr>
        <w:t>目   录</w:t>
      </w:r>
    </w:p>
    <w:p>
      <w:pPr>
        <w:widowControl/>
        <w:spacing w:line="480" w:lineRule="exact"/>
        <w:ind w:firstLine="720" w:firstLineChars="224"/>
        <w:rPr>
          <w:rFonts w:ascii="宋体" w:hAnsi="宋体"/>
          <w:b/>
          <w:kern w:val="36"/>
          <w:sz w:val="32"/>
          <w:szCs w:val="32"/>
        </w:rPr>
      </w:pP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竞争性谈判邀请函</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第一章  采购项目基本内容及要求</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第二章  竞争性谈判响应文件内容</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第三章  采购项目需求及相关要求</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第四章  评审方法</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第五章  供应商须知</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第六章  政府采购合同及专用条款</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第七章  响应文件格式</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 xml:space="preserve">       </w:t>
      </w: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adjustRightInd w:val="0"/>
        <w:snapToGrid w:val="0"/>
        <w:spacing w:afterLines="50" w:line="320" w:lineRule="exact"/>
        <w:ind w:right="521" w:rightChars="248"/>
        <w:rPr>
          <w:rFonts w:ascii="宋体" w:hAnsi="宋体"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ascii="宋体" w:hAnsi="宋体"/>
          <w:b/>
          <w:sz w:val="44"/>
          <w:szCs w:val="44"/>
        </w:rPr>
        <w:sectPr>
          <w:footerReference r:id="rId10" w:type="first"/>
          <w:footerReference r:id="rId9" w:type="default"/>
          <w:pgSz w:w="11900" w:h="16838"/>
          <w:pgMar w:top="1587" w:right="1440" w:bottom="1587" w:left="1440" w:header="567" w:footer="850" w:gutter="0"/>
          <w:cols w:space="720" w:num="1"/>
          <w:titlePg/>
          <w:docGrid w:linePitch="360" w:charSpace="0"/>
        </w:sectPr>
      </w:pPr>
    </w:p>
    <w:p>
      <w:pPr>
        <w:spacing w:afterLines="100"/>
        <w:jc w:val="center"/>
        <w:rPr>
          <w:rFonts w:ascii="仿宋" w:hAnsi="仿宋" w:eastAsia="仿宋" w:cs="仿宋"/>
          <w:color w:val="000000"/>
          <w:sz w:val="28"/>
          <w:szCs w:val="28"/>
          <w:shd w:val="clear" w:color="auto" w:fill="FFFFFF"/>
        </w:rPr>
      </w:pPr>
      <w:r>
        <w:rPr>
          <w:rFonts w:hint="eastAsia" w:ascii="宋体" w:hAnsi="宋体"/>
          <w:b/>
          <w:sz w:val="44"/>
          <w:szCs w:val="44"/>
        </w:rPr>
        <w:t>竞争性谈判邀请函</w:t>
      </w:r>
    </w:p>
    <w:p>
      <w:pPr>
        <w:shd w:val="solid" w:color="FFFFFF" w:fill="auto"/>
        <w:autoSpaceDN w:val="0"/>
        <w:spacing w:line="360" w:lineRule="auto"/>
        <w:rPr>
          <w:rFonts w:ascii="仿宋" w:hAnsi="仿宋" w:eastAsia="仿宋" w:cs="仿宋"/>
          <w:color w:val="000000"/>
          <w:sz w:val="28"/>
          <w:szCs w:val="28"/>
          <w:shd w:val="clear" w:color="auto" w:fill="FFFFFF"/>
        </w:rPr>
      </w:pPr>
    </w:p>
    <w:p>
      <w:pPr>
        <w:widowControl/>
        <w:shd w:val="clear" w:color="auto" w:fill="FFFFFF"/>
        <w:spacing w:line="360" w:lineRule="auto"/>
        <w:ind w:firstLine="700" w:firstLineChars="25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受“长葛市</w:t>
      </w:r>
      <w:r>
        <w:rPr>
          <w:rFonts w:hint="eastAsia" w:ascii="仿宋" w:hAnsi="仿宋" w:eastAsia="仿宋" w:cs="仿宋"/>
          <w:color w:val="000000"/>
          <w:sz w:val="28"/>
          <w:szCs w:val="28"/>
          <w:shd w:val="clear" w:color="auto" w:fill="FFFFFF"/>
          <w:lang w:eastAsia="zh-CN"/>
        </w:rPr>
        <w:t>扶贫开发办公室</w:t>
      </w:r>
      <w:r>
        <w:rPr>
          <w:rFonts w:hint="eastAsia" w:ascii="仿宋" w:hAnsi="仿宋" w:eastAsia="仿宋" w:cs="仿宋"/>
          <w:color w:val="000000"/>
          <w:sz w:val="28"/>
          <w:szCs w:val="28"/>
          <w:shd w:val="clear" w:color="auto" w:fill="FFFFFF"/>
        </w:rPr>
        <w:t>”的委托，长葛市公共资源交易中心就“长葛市</w:t>
      </w:r>
      <w:r>
        <w:rPr>
          <w:rFonts w:hint="eastAsia" w:ascii="仿宋" w:hAnsi="仿宋" w:eastAsia="仿宋" w:cs="仿宋"/>
          <w:color w:val="000000"/>
          <w:sz w:val="28"/>
          <w:szCs w:val="28"/>
          <w:shd w:val="clear" w:color="auto" w:fill="FFFFFF"/>
          <w:lang w:eastAsia="zh-CN"/>
        </w:rPr>
        <w:t>扶贫开发办公室采购视频会议系统</w:t>
      </w:r>
      <w:r>
        <w:rPr>
          <w:rFonts w:hint="eastAsia" w:ascii="仿宋" w:hAnsi="仿宋" w:eastAsia="仿宋" w:cs="仿宋"/>
          <w:color w:val="000000"/>
          <w:sz w:val="28"/>
          <w:szCs w:val="28"/>
          <w:shd w:val="clear" w:color="auto" w:fill="FFFFFF"/>
        </w:rPr>
        <w:t>项目”进行竞争性谈判采购，欢迎合格的投标人前来投标。</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一、项目基本情况</w:t>
      </w:r>
    </w:p>
    <w:p>
      <w:pPr>
        <w:widowControl/>
        <w:shd w:val="clear" w:color="auto" w:fill="FFFFFF"/>
        <w:spacing w:line="360" w:lineRule="auto"/>
        <w:ind w:firstLine="700" w:firstLineChars="25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（一）项目名称：长葛市</w:t>
      </w:r>
      <w:r>
        <w:rPr>
          <w:rFonts w:hint="eastAsia" w:ascii="仿宋" w:hAnsi="仿宋" w:eastAsia="仿宋" w:cs="仿宋"/>
          <w:color w:val="000000"/>
          <w:sz w:val="28"/>
          <w:szCs w:val="28"/>
          <w:shd w:val="clear" w:color="auto" w:fill="FFFFFF"/>
          <w:lang w:eastAsia="zh-CN"/>
        </w:rPr>
        <w:t>扶贫开发办公室采购视频会议系统</w:t>
      </w:r>
      <w:r>
        <w:rPr>
          <w:rFonts w:hint="eastAsia" w:ascii="仿宋" w:hAnsi="仿宋" w:eastAsia="仿宋" w:cs="仿宋"/>
          <w:color w:val="000000"/>
          <w:sz w:val="28"/>
          <w:szCs w:val="28"/>
          <w:shd w:val="clear" w:color="auto" w:fill="FFFFFF"/>
        </w:rPr>
        <w:t>项目</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（二）项目编号：长招采竞字【201</w:t>
      </w:r>
      <w:r>
        <w:rPr>
          <w:rFonts w:hint="eastAsia" w:ascii="仿宋" w:hAnsi="仿宋" w:eastAsia="仿宋" w:cs="仿宋"/>
          <w:color w:val="000000"/>
          <w:sz w:val="28"/>
          <w:szCs w:val="28"/>
          <w:shd w:val="clear" w:color="auto" w:fill="FFFFFF"/>
          <w:lang w:val="en-US" w:eastAsia="zh-CN"/>
        </w:rPr>
        <w:t>8</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182</w:t>
      </w:r>
      <w:r>
        <w:rPr>
          <w:rFonts w:hint="eastAsia" w:ascii="仿宋" w:hAnsi="仿宋" w:eastAsia="仿宋" w:cs="仿宋"/>
          <w:color w:val="000000"/>
          <w:sz w:val="28"/>
          <w:szCs w:val="28"/>
          <w:shd w:val="clear" w:color="auto" w:fill="FFFFFF"/>
        </w:rPr>
        <w:t>号</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（三）项目需求：长葛市</w:t>
      </w:r>
      <w:r>
        <w:rPr>
          <w:rFonts w:hint="eastAsia" w:ascii="仿宋" w:hAnsi="仿宋" w:eastAsia="仿宋" w:cs="仿宋"/>
          <w:color w:val="000000"/>
          <w:sz w:val="28"/>
          <w:szCs w:val="28"/>
          <w:shd w:val="clear" w:color="auto" w:fill="FFFFFF"/>
          <w:lang w:eastAsia="zh-CN"/>
        </w:rPr>
        <w:t>扶贫开发办公室采购视频会议室终端设备</w:t>
      </w:r>
      <w:r>
        <w:rPr>
          <w:rFonts w:hint="eastAsia" w:ascii="仿宋" w:hAnsi="仿宋" w:eastAsia="仿宋" w:cs="仿宋"/>
          <w:color w:val="000000"/>
          <w:sz w:val="28"/>
          <w:szCs w:val="28"/>
          <w:shd w:val="clear" w:color="auto" w:fill="FFFFFF"/>
          <w:lang w:val="en-US" w:eastAsia="zh-CN"/>
        </w:rPr>
        <w:t>1批</w:t>
      </w:r>
      <w:r>
        <w:rPr>
          <w:rFonts w:hint="eastAsia" w:ascii="仿宋" w:hAnsi="仿宋" w:eastAsia="仿宋" w:cs="仿宋"/>
          <w:color w:val="000000"/>
          <w:sz w:val="28"/>
          <w:szCs w:val="28"/>
          <w:shd w:val="clear" w:color="auto" w:fill="FFFFFF"/>
        </w:rPr>
        <w:t>，详细参数见谈判文件。</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（四）采购预算：</w:t>
      </w:r>
      <w:r>
        <w:rPr>
          <w:rFonts w:hint="eastAsia" w:ascii="仿宋" w:hAnsi="仿宋" w:eastAsia="仿宋" w:cs="仿宋"/>
          <w:color w:val="000000"/>
          <w:sz w:val="28"/>
          <w:szCs w:val="28"/>
          <w:shd w:val="clear" w:color="auto" w:fill="FFFFFF"/>
          <w:lang w:val="en-US" w:eastAsia="zh-CN"/>
        </w:rPr>
        <w:t>73000</w:t>
      </w:r>
      <w:r>
        <w:rPr>
          <w:rFonts w:hint="eastAsia" w:ascii="仿宋" w:hAnsi="仿宋" w:eastAsia="仿宋" w:cs="仿宋"/>
          <w:color w:val="000000"/>
          <w:sz w:val="28"/>
          <w:szCs w:val="28"/>
          <w:shd w:val="clear" w:color="auto" w:fill="FFFFFF"/>
        </w:rPr>
        <w:t>元。</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二、需要落实的政府采购政策</w:t>
      </w:r>
    </w:p>
    <w:p>
      <w:pPr>
        <w:shd w:val="solid" w:color="FFFFFF" w:fill="auto"/>
        <w:autoSpaceDN w:val="0"/>
        <w:spacing w:line="360" w:lineRule="auto"/>
        <w:ind w:firstLine="64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本项目落实节约能源、保护环境、扶持不发达地区和少数民族地区、促进中小企业、监狱企业发展等政府采购政策（详见谈判文件）。</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三、投标人资格要求</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（一）符合《中华人民共和国政府采购法》第二十二条之规定。</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（二）具备相应的经营范围，有履行合同能力和完善的服务体系；</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（三）未被列入“信用中国”网站(www.creditchina.gov.cn)失信被执行人、重大税收违法案件当事人名单、政府采购严重违法失信名单的投标人；</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“中国政府采购网” (www.ccgp.gov.cn)政府采购严重违法失信行为记录名单；</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“全国法院http://shixin.court.gov.cn/）失信被执行人名单”；</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“国家企业信用公示系统”网站（www.gsxt.gov.cn）严重违法失信企业名单（黑名单）的供应商。</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与招标人存在利害关系可能影响招标公正性的法人、其他组织或者个人，不得参加投标；单位负责人为同一人或者存在控股、管理关系的不同单位，不得参加同一标段投标或者未划分标段的同一招标项目投标。</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（五）本项目不接受联合体投标</w:t>
      </w:r>
    </w:p>
    <w:p>
      <w:pPr>
        <w:shd w:val="solid" w:color="FFFFFF" w:fill="auto"/>
        <w:autoSpaceDN w:val="0"/>
        <w:spacing w:line="360" w:lineRule="auto"/>
        <w:ind w:firstLine="482"/>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四、获取招标文件的时间、地点、方式</w:t>
      </w:r>
    </w:p>
    <w:p>
      <w:pPr>
        <w:shd w:val="solid" w:color="FFFFFF" w:fill="auto"/>
        <w:autoSpaceDN w:val="0"/>
        <w:spacing w:line="360" w:lineRule="auto"/>
        <w:ind w:firstLine="420" w:firstLineChars="15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（一）投标报名</w:t>
      </w:r>
    </w:p>
    <w:p>
      <w:pPr>
        <w:shd w:val="solid" w:color="FFFFFF" w:fill="auto"/>
        <w:autoSpaceDN w:val="0"/>
        <w:spacing w:line="360" w:lineRule="auto"/>
        <w:ind w:firstLine="562"/>
        <w:jc w:val="left"/>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1、报名时间：</w:t>
      </w:r>
      <w:r>
        <w:rPr>
          <w:rFonts w:hint="eastAsia" w:ascii="仿宋" w:hAnsi="仿宋" w:eastAsia="仿宋" w:cs="仿宋"/>
          <w:color w:val="000000"/>
          <w:sz w:val="28"/>
          <w:szCs w:val="28"/>
          <w:shd w:val="clear" w:color="auto" w:fill="FFFFFF"/>
        </w:rPr>
        <w:t>在投标文件递交截止时间前均可报名。</w:t>
      </w:r>
    </w:p>
    <w:p>
      <w:pPr>
        <w:shd w:val="solid" w:color="FFFFFF" w:fill="auto"/>
        <w:autoSpaceDN w:val="0"/>
        <w:spacing w:line="360" w:lineRule="auto"/>
        <w:ind w:firstLine="562"/>
        <w:jc w:val="left"/>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2、报名方式：</w:t>
      </w:r>
      <w:r>
        <w:rPr>
          <w:rFonts w:hint="eastAsia" w:ascii="仿宋" w:hAnsi="仿宋" w:eastAsia="仿宋" w:cs="仿宋"/>
          <w:color w:val="000000"/>
          <w:sz w:val="28"/>
          <w:szCs w:val="28"/>
          <w:shd w:val="clear" w:color="auto" w:fill="FFFFFF"/>
        </w:rPr>
        <w:t>网上报名。</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（二）网上下载招标文件</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1、持CA数字认证证书，登录</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fldChar w:fldCharType="begin"/>
      </w:r>
      <w:r>
        <w:instrText xml:space="preserve"> HYPERLINK "http://221.14.6.70:8088/ggzy/eps/public/RegistAllJcxx.html" </w:instrText>
      </w:r>
      <w:r>
        <w:fldChar w:fldCharType="separate"/>
      </w:r>
      <w:r>
        <w:rPr>
          <w:rFonts w:hint="eastAsia" w:ascii="仿宋" w:hAnsi="仿宋" w:eastAsia="仿宋" w:cs="仿宋"/>
          <w:color w:val="000000"/>
          <w:sz w:val="28"/>
          <w:szCs w:val="28"/>
          <w:shd w:val="clear" w:color="auto" w:fill="FFFFFF"/>
        </w:rPr>
        <w:t>http://221.14.6.70:8088/ggzy/eps/public/RegistAllJcxx.html</w:t>
      </w:r>
      <w:r>
        <w:rPr>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进行免费注册登记（详见全国公共资源交易平台（河南省﹒许昌市）“常见问题解答-诚信库网上注册相关资料下载”）；</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2、在投标报名时间内登录</w:t>
      </w:r>
      <w:r>
        <w:fldChar w:fldCharType="begin"/>
      </w:r>
      <w:r>
        <w:instrText xml:space="preserve">HYPERLINK "http://221.14.6.70:8088/ggzy/"</w:instrText>
      </w:r>
      <w:r>
        <w:fldChar w:fldCharType="separate"/>
      </w:r>
      <w:r>
        <w:rPr>
          <w:rFonts w:hint="eastAsia" w:ascii="仿宋" w:hAnsi="仿宋" w:eastAsia="仿宋" w:cs="仿宋"/>
          <w:color w:val="000000"/>
          <w:sz w:val="28"/>
          <w:szCs w:val="28"/>
          <w:shd w:val="clear" w:color="auto" w:fill="FFFFFF"/>
        </w:rPr>
        <w:t>http://221.14.6.70:8088/ggzy/</w:t>
      </w:r>
      <w:r>
        <w:fldChar w:fldCharType="end"/>
      </w:r>
      <w:r>
        <w:rPr>
          <w:rFonts w:hint="eastAsia" w:ascii="仿宋" w:hAnsi="仿宋" w:eastAsia="仿宋" w:cs="仿宋"/>
          <w:color w:val="000000"/>
          <w:sz w:val="28"/>
          <w:szCs w:val="28"/>
          <w:shd w:val="clear" w:color="auto" w:fill="FFFFFF"/>
        </w:rPr>
        <w:t>，自行下载招标文件（详见全国公共资源交易平台（河南省﹒许昌市）“常见问题解答-交易系统操作手册”）。</w:t>
      </w:r>
    </w:p>
    <w:p>
      <w:pPr>
        <w:shd w:val="solid" w:color="FFFFFF" w:fill="auto"/>
        <w:autoSpaceDN w:val="0"/>
        <w:spacing w:line="360" w:lineRule="auto"/>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（三）未通过全国公共资源交易平台（河南省﹒许昌市）下载招标文件的投标企业,拒收其递交的投标文件。</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五、投标截止时间、开标时间及地点：</w:t>
      </w:r>
    </w:p>
    <w:p>
      <w:pPr>
        <w:shd w:val="solid" w:color="FFFFFF" w:fill="auto"/>
        <w:autoSpaceDN w:val="0"/>
        <w:spacing w:line="360" w:lineRule="auto"/>
        <w:ind w:firstLine="641"/>
        <w:rPr>
          <w:rFonts w:ascii="仿宋" w:hAnsi="仿宋" w:eastAsia="仿宋" w:cs="仿宋"/>
          <w:color w:val="FF0000"/>
          <w:sz w:val="28"/>
          <w:szCs w:val="28"/>
          <w:shd w:val="clear" w:color="auto" w:fill="FFFFFF"/>
        </w:rPr>
      </w:pPr>
      <w:r>
        <w:rPr>
          <w:rFonts w:hint="eastAsia" w:ascii="仿宋" w:hAnsi="仿宋" w:eastAsia="仿宋" w:cs="仿宋"/>
          <w:color w:val="000000"/>
          <w:sz w:val="28"/>
          <w:szCs w:val="28"/>
          <w:shd w:val="clear" w:color="auto" w:fill="FFFFFF"/>
        </w:rPr>
        <w:t>（一）投标截止及开标时间：</w:t>
      </w:r>
      <w:r>
        <w:rPr>
          <w:rFonts w:hint="eastAsia" w:ascii="仿宋" w:hAnsi="仿宋" w:eastAsia="仿宋" w:cs="仿宋"/>
          <w:color w:val="FF0000"/>
          <w:sz w:val="28"/>
          <w:szCs w:val="28"/>
          <w:u w:val="single"/>
        </w:rPr>
        <w:t>2019</w:t>
      </w:r>
      <w:r>
        <w:rPr>
          <w:rFonts w:hint="eastAsia" w:ascii="仿宋" w:hAnsi="仿宋" w:eastAsia="仿宋" w:cs="仿宋"/>
          <w:color w:val="FF0000"/>
          <w:sz w:val="28"/>
          <w:szCs w:val="28"/>
        </w:rPr>
        <w:t>年</w:t>
      </w:r>
      <w:r>
        <w:rPr>
          <w:rFonts w:hint="eastAsia" w:ascii="仿宋" w:hAnsi="仿宋" w:eastAsia="仿宋" w:cs="仿宋"/>
          <w:color w:val="FF0000"/>
          <w:sz w:val="28"/>
          <w:szCs w:val="28"/>
          <w:u w:val="single"/>
        </w:rPr>
        <w:t xml:space="preserve"> 1 </w:t>
      </w:r>
      <w:r>
        <w:rPr>
          <w:rFonts w:hint="eastAsia" w:ascii="仿宋" w:hAnsi="仿宋" w:eastAsia="仿宋" w:cs="仿宋"/>
          <w:color w:val="FF0000"/>
          <w:sz w:val="28"/>
          <w:szCs w:val="28"/>
        </w:rPr>
        <w:t>月</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16</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日</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10</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时</w:t>
      </w:r>
      <w:r>
        <w:rPr>
          <w:rFonts w:hint="eastAsia" w:ascii="仿宋" w:hAnsi="仿宋" w:eastAsia="仿宋" w:cs="仿宋"/>
          <w:color w:val="FF0000"/>
          <w:sz w:val="28"/>
          <w:szCs w:val="28"/>
          <w:u w:val="single"/>
        </w:rPr>
        <w:t xml:space="preserve"> 00 </w:t>
      </w:r>
      <w:r>
        <w:rPr>
          <w:rFonts w:hint="eastAsia" w:ascii="仿宋" w:hAnsi="仿宋" w:eastAsia="仿宋" w:cs="仿宋"/>
          <w:color w:val="FF0000"/>
          <w:sz w:val="28"/>
          <w:szCs w:val="28"/>
        </w:rPr>
        <w:t>分（</w:t>
      </w:r>
      <w:r>
        <w:rPr>
          <w:rFonts w:hint="eastAsia" w:ascii="仿宋" w:hAnsi="仿宋" w:eastAsia="仿宋" w:cs="仿宋"/>
          <w:color w:val="000000"/>
          <w:sz w:val="28"/>
          <w:szCs w:val="28"/>
        </w:rPr>
        <w:t>北京时</w:t>
      </w:r>
      <w:r>
        <w:rPr>
          <w:rFonts w:hint="eastAsia" w:ascii="仿宋" w:hAnsi="仿宋" w:eastAsia="仿宋" w:cs="仿宋"/>
          <w:color w:val="000000"/>
          <w:sz w:val="28"/>
          <w:szCs w:val="28"/>
          <w:shd w:val="clear" w:color="auto" w:fill="FFFFFF"/>
        </w:rPr>
        <w:t>间），逾期送达或不符合规定的投标文件不予接受。</w:t>
      </w:r>
    </w:p>
    <w:p>
      <w:pPr>
        <w:shd w:val="solid" w:color="FFFFFF" w:fill="auto"/>
        <w:autoSpaceDN w:val="0"/>
        <w:spacing w:line="360" w:lineRule="auto"/>
        <w:ind w:firstLine="641"/>
        <w:rPr>
          <w:rFonts w:ascii="仿宋" w:hAnsi="仿宋" w:eastAsia="仿宋" w:cs="仿宋"/>
          <w:color w:val="000000"/>
          <w:sz w:val="28"/>
          <w:szCs w:val="28"/>
          <w:u w:val="single"/>
          <w:shd w:val="clear" w:color="auto" w:fill="FFFFFF"/>
        </w:rPr>
      </w:pPr>
      <w:r>
        <w:rPr>
          <w:rFonts w:hint="eastAsia" w:ascii="仿宋" w:hAnsi="仿宋" w:eastAsia="仿宋" w:cs="仿宋"/>
          <w:color w:val="000000"/>
          <w:sz w:val="28"/>
          <w:szCs w:val="28"/>
          <w:shd w:val="clear" w:color="auto" w:fill="FFFFFF"/>
        </w:rPr>
        <w:t>（二）开标地点：</w:t>
      </w:r>
      <w:r>
        <w:rPr>
          <w:rFonts w:hint="eastAsia" w:ascii="仿宋" w:hAnsi="仿宋" w:eastAsia="仿宋" w:cs="仿宋"/>
          <w:color w:val="000000"/>
          <w:sz w:val="28"/>
          <w:szCs w:val="28"/>
        </w:rPr>
        <w:t>长葛市公共资源交易</w:t>
      </w:r>
      <w:r>
        <w:rPr>
          <w:rFonts w:hint="eastAsia" w:ascii="仿宋" w:hAnsi="仿宋" w:eastAsia="仿宋" w:cs="仿宋"/>
          <w:color w:val="000000"/>
          <w:sz w:val="28"/>
          <w:szCs w:val="28"/>
          <w:lang w:eastAsia="zh-CN"/>
        </w:rPr>
        <w:t>中心</w:t>
      </w:r>
      <w:r>
        <w:rPr>
          <w:rFonts w:hint="eastAsia" w:ascii="仿宋" w:hAnsi="仿宋" w:eastAsia="仿宋" w:cs="仿宋"/>
          <w:color w:val="FF0000"/>
          <w:sz w:val="28"/>
          <w:szCs w:val="28"/>
          <w:u w:val="single"/>
        </w:rPr>
        <w:t>开标</w:t>
      </w:r>
      <w:r>
        <w:rPr>
          <w:rFonts w:hint="eastAsia" w:ascii="仿宋" w:hAnsi="仿宋" w:eastAsia="仿宋" w:cs="仿宋"/>
          <w:color w:val="FF0000"/>
          <w:sz w:val="28"/>
          <w:szCs w:val="28"/>
          <w:u w:val="single"/>
          <w:lang w:eastAsia="zh-CN"/>
        </w:rPr>
        <w:t>四</w:t>
      </w:r>
      <w:r>
        <w:rPr>
          <w:rFonts w:hint="eastAsia" w:ascii="仿宋" w:hAnsi="仿宋" w:eastAsia="仿宋" w:cs="仿宋"/>
          <w:color w:val="FF0000"/>
          <w:sz w:val="28"/>
          <w:szCs w:val="28"/>
          <w:u w:val="single"/>
        </w:rPr>
        <w:t xml:space="preserve">室（长葛市葛天大道东段商务区6#楼 </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楼</w:t>
      </w:r>
      <w:r>
        <w:rPr>
          <w:rFonts w:hint="eastAsia" w:ascii="仿宋" w:hAnsi="仿宋" w:eastAsia="仿宋" w:cs="仿宋"/>
          <w:color w:val="FF0000"/>
          <w:sz w:val="28"/>
          <w:szCs w:val="28"/>
          <w:u w:val="single"/>
          <w:lang w:val="en-US" w:eastAsia="zh-CN"/>
        </w:rPr>
        <w:t>507</w:t>
      </w:r>
      <w:r>
        <w:rPr>
          <w:rFonts w:hint="eastAsia" w:ascii="仿宋" w:hAnsi="仿宋" w:eastAsia="仿宋" w:cs="仿宋"/>
          <w:color w:val="FF0000"/>
          <w:sz w:val="28"/>
          <w:szCs w:val="28"/>
          <w:u w:val="single"/>
        </w:rPr>
        <w:t>室）</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六、本次招标公告同时在《河南省政府采购网》、《许昌市政府采购网》、《全国公共资源交易平台（河南省﹒许昌市）》上发布。</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七、集中采购机构及采购单位地址、联系人、联系电话</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集中采购机构：长葛市公共资源交易中心</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地址：</w:t>
      </w:r>
      <w:r>
        <w:rPr>
          <w:rFonts w:hint="eastAsia" w:ascii="仿宋" w:hAnsi="仿宋" w:eastAsia="仿宋" w:cs="仿宋"/>
          <w:color w:val="000000"/>
          <w:sz w:val="28"/>
          <w:szCs w:val="28"/>
        </w:rPr>
        <w:t>长葛市葛天大道东段商务区6#楼4楼</w:t>
      </w:r>
    </w:p>
    <w:p>
      <w:pPr>
        <w:shd w:val="solid" w:color="FFFFFF" w:fill="auto"/>
        <w:autoSpaceDN w:val="0"/>
        <w:spacing w:line="360" w:lineRule="auto"/>
        <w:ind w:firstLine="641"/>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联系电话：0374-6189</w:t>
      </w:r>
      <w:r>
        <w:rPr>
          <w:rFonts w:hint="eastAsia" w:ascii="仿宋" w:hAnsi="仿宋" w:eastAsia="仿宋" w:cs="仿宋"/>
          <w:color w:val="000000"/>
          <w:sz w:val="28"/>
          <w:szCs w:val="28"/>
          <w:shd w:val="clear" w:color="auto" w:fill="FFFFFF"/>
          <w:lang w:val="en-US" w:eastAsia="zh-CN"/>
        </w:rPr>
        <w:t>667</w:t>
      </w:r>
    </w:p>
    <w:p>
      <w:pPr>
        <w:shd w:val="solid" w:color="FFFFFF" w:fill="auto"/>
        <w:autoSpaceDN w:val="0"/>
        <w:spacing w:line="360" w:lineRule="auto"/>
        <w:ind w:firstLine="641"/>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rPr>
        <w:t>采购单位：长葛市</w:t>
      </w:r>
      <w:r>
        <w:rPr>
          <w:rFonts w:hint="eastAsia" w:ascii="仿宋" w:hAnsi="仿宋" w:eastAsia="仿宋" w:cs="仿宋"/>
          <w:color w:val="000000"/>
          <w:sz w:val="28"/>
          <w:szCs w:val="28"/>
          <w:shd w:val="clear" w:color="auto" w:fill="FFFFFF"/>
          <w:lang w:eastAsia="zh-CN"/>
        </w:rPr>
        <w:t>扶贫开发办公室</w:t>
      </w:r>
    </w:p>
    <w:p>
      <w:pPr>
        <w:shd w:val="solid" w:color="FFFFFF" w:fill="auto"/>
        <w:autoSpaceDN w:val="0"/>
        <w:spacing w:line="360" w:lineRule="auto"/>
        <w:ind w:firstLine="641"/>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rPr>
        <w:t>联系人：</w:t>
      </w:r>
      <w:r>
        <w:rPr>
          <w:rFonts w:hint="eastAsia" w:ascii="仿宋" w:hAnsi="仿宋" w:eastAsia="仿宋" w:cs="仿宋"/>
          <w:color w:val="000000"/>
          <w:sz w:val="28"/>
          <w:szCs w:val="28"/>
          <w:shd w:val="clear" w:color="auto" w:fill="FFFFFF"/>
          <w:lang w:eastAsia="zh-CN"/>
        </w:rPr>
        <w:t>赵先生</w:t>
      </w:r>
    </w:p>
    <w:p>
      <w:pPr>
        <w:shd w:val="solid" w:color="FFFFFF" w:fill="auto"/>
        <w:autoSpaceDN w:val="0"/>
        <w:spacing w:line="360" w:lineRule="auto"/>
        <w:ind w:firstLine="641"/>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联系电话：</w:t>
      </w:r>
      <w:r>
        <w:rPr>
          <w:rFonts w:hint="eastAsia" w:ascii="仿宋" w:hAnsi="仿宋" w:eastAsia="仿宋" w:cs="仿宋"/>
          <w:color w:val="000000"/>
          <w:sz w:val="28"/>
          <w:szCs w:val="28"/>
          <w:shd w:val="clear" w:color="auto" w:fill="FFFFFF"/>
          <w:lang w:val="en-US" w:eastAsia="zh-CN"/>
        </w:rPr>
        <w:t>13837403114</w:t>
      </w:r>
    </w:p>
    <w:p>
      <w:pPr>
        <w:shd w:val="solid" w:color="FFFFFF" w:fill="auto"/>
        <w:autoSpaceDN w:val="0"/>
        <w:spacing w:line="360" w:lineRule="auto"/>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    八、</w:t>
      </w:r>
      <w:r>
        <w:rPr>
          <w:rFonts w:ascii="仿宋" w:hAnsi="仿宋" w:eastAsia="仿宋" w:cs="仿宋"/>
          <w:b/>
          <w:color w:val="000000"/>
          <w:sz w:val="28"/>
          <w:szCs w:val="28"/>
          <w:shd w:val="clear" w:color="auto" w:fill="FFFFFF"/>
        </w:rPr>
        <w:t>特别提示</w:t>
      </w:r>
    </w:p>
    <w:p>
      <w:pPr>
        <w:shd w:val="solid" w:color="FFFFFF" w:fill="auto"/>
        <w:autoSpaceDN w:val="0"/>
        <w:spacing w:line="360" w:lineRule="auto"/>
        <w:ind w:firstLine="640"/>
        <w:rPr>
          <w:rFonts w:ascii="微软雅黑" w:hAnsi="微软雅黑" w:eastAsia="微软雅黑"/>
          <w:color w:val="000000"/>
          <w:sz w:val="24"/>
          <w:shd w:val="clear" w:color="auto" w:fill="FFFFFF"/>
        </w:rPr>
      </w:pPr>
      <w:r>
        <w:rPr>
          <w:rFonts w:ascii="仿宋" w:hAnsi="仿宋" w:eastAsia="仿宋"/>
          <w:color w:val="000000"/>
          <w:sz w:val="32"/>
          <w:shd w:val="clear" w:color="auto" w:fill="FFFFFF"/>
        </w:rPr>
        <w:t>所有投标单位请时刻关注《全国公共资源交易平台（河南省﹒许昌市）》，澄清、答疑、变更均在《全国公共资源交易平台（河南省﹒许昌市）》发布，不再另行通知。如未及时查看影响其投标，后果自负</w:t>
      </w:r>
      <w:r>
        <w:rPr>
          <w:rFonts w:hint="eastAsia" w:ascii="仿宋" w:hAnsi="仿宋" w:eastAsia="仿宋"/>
          <w:color w:val="000000"/>
          <w:sz w:val="32"/>
          <w:shd w:val="clear" w:color="auto" w:fill="FFFFFF"/>
        </w:rPr>
        <w:t>。</w:t>
      </w:r>
    </w:p>
    <w:p>
      <w:pPr>
        <w:shd w:val="solid" w:color="FFFFFF" w:fill="auto"/>
        <w:autoSpaceDN w:val="0"/>
        <w:spacing w:line="360" w:lineRule="auto"/>
        <w:rPr>
          <w:rFonts w:ascii="仿宋" w:hAnsi="仿宋" w:eastAsia="仿宋" w:cs="仿宋"/>
          <w:color w:val="000000"/>
          <w:sz w:val="28"/>
          <w:szCs w:val="28"/>
          <w:shd w:val="clear" w:color="auto" w:fill="FFFFFF"/>
        </w:rPr>
      </w:pPr>
    </w:p>
    <w:p>
      <w:pPr>
        <w:ind w:right="-313" w:rightChars="-149"/>
        <w:rPr>
          <w:rFonts w:ascii="仿宋" w:hAnsi="仿宋" w:eastAsia="仿宋" w:cs="仿宋"/>
          <w:sz w:val="32"/>
          <w:szCs w:val="28"/>
        </w:rPr>
      </w:pPr>
    </w:p>
    <w:p>
      <w:pPr>
        <w:shd w:val="solid" w:color="FFFFFF" w:fill="auto"/>
        <w:autoSpaceDN w:val="0"/>
        <w:spacing w:line="360" w:lineRule="auto"/>
        <w:ind w:firstLine="7847"/>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第一章 采购项目基本内容及要求</w:t>
      </w:r>
    </w:p>
    <w:tbl>
      <w:tblPr>
        <w:tblStyle w:val="30"/>
        <w:tblpPr w:leftFromText="180" w:rightFromText="180" w:vertAnchor="text" w:horzAnchor="page" w:tblpX="1428" w:tblpY="275"/>
        <w:tblOverlap w:val="never"/>
        <w:tblW w:w="95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7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966"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b/>
                <w:sz w:val="24"/>
                <w:szCs w:val="24"/>
              </w:rPr>
              <w:t>采购项目基本内容</w:t>
            </w:r>
          </w:p>
        </w:tc>
        <w:tc>
          <w:tcPr>
            <w:tcW w:w="7966" w:type="dxa"/>
            <w:tcBorders>
              <w:top w:val="double" w:color="auto" w:sz="4"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长葛市</w:t>
            </w:r>
            <w:r>
              <w:rPr>
                <w:rFonts w:hint="eastAsia" w:ascii="宋体" w:hAnsi="宋体"/>
                <w:sz w:val="24"/>
                <w:szCs w:val="24"/>
                <w:lang w:eastAsia="zh-CN"/>
              </w:rPr>
              <w:t>扶贫开发办公室采购视频会议会议室终端</w:t>
            </w:r>
            <w:r>
              <w:rPr>
                <w:rFonts w:hint="eastAsia" w:ascii="宋体" w:hAnsi="宋体"/>
                <w:sz w:val="24"/>
                <w:szCs w:val="24"/>
                <w:lang w:val="en-US" w:eastAsia="zh-CN"/>
              </w:rPr>
              <w:t>1批</w:t>
            </w:r>
            <w:r>
              <w:rPr>
                <w:rFonts w:hint="eastAsia" w:ascii="宋体" w:hAnsi="宋体"/>
                <w:sz w:val="24"/>
                <w:szCs w:val="24"/>
              </w:rPr>
              <w:t>，详细参数见谈判文件。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采购方式</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竞争性谈判采购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资金来源</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财政性资金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预算金额</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b/>
                <w:bCs/>
                <w:color w:val="FF0000"/>
                <w:sz w:val="24"/>
                <w:szCs w:val="24"/>
              </w:rPr>
            </w:pPr>
            <w:r>
              <w:rPr>
                <w:rFonts w:hint="eastAsia" w:ascii="新宋体" w:hAnsi="新宋体" w:eastAsia="新宋体" w:cs="新宋体"/>
                <w:b/>
                <w:bCs/>
                <w:kern w:val="0"/>
                <w:sz w:val="24"/>
                <w:szCs w:val="24"/>
              </w:rPr>
              <w:t>人民币</w:t>
            </w:r>
            <w:r>
              <w:rPr>
                <w:rFonts w:hint="eastAsia" w:ascii="新宋体" w:hAnsi="新宋体" w:eastAsia="新宋体" w:cs="新宋体"/>
                <w:b/>
                <w:bCs/>
                <w:kern w:val="0"/>
                <w:sz w:val="24"/>
                <w:szCs w:val="24"/>
                <w:lang w:eastAsia="zh-CN"/>
              </w:rPr>
              <w:t>柒</w:t>
            </w:r>
            <w:r>
              <w:rPr>
                <w:rFonts w:hint="eastAsia" w:ascii="新宋体" w:hAnsi="新宋体" w:eastAsia="新宋体" w:cs="新宋体"/>
                <w:b/>
                <w:bCs/>
                <w:kern w:val="0"/>
                <w:sz w:val="24"/>
                <w:szCs w:val="24"/>
              </w:rPr>
              <w:t>万</w:t>
            </w:r>
            <w:r>
              <w:rPr>
                <w:rFonts w:hint="eastAsia" w:ascii="新宋体" w:hAnsi="新宋体" w:eastAsia="新宋体" w:cs="新宋体"/>
                <w:b/>
                <w:bCs/>
                <w:kern w:val="0"/>
                <w:sz w:val="24"/>
                <w:szCs w:val="24"/>
                <w:lang w:eastAsia="zh-CN"/>
              </w:rPr>
              <w:t>叁</w:t>
            </w:r>
            <w:r>
              <w:rPr>
                <w:rFonts w:hint="eastAsia" w:ascii="新宋体" w:hAnsi="新宋体" w:eastAsia="新宋体" w:cs="新宋体"/>
                <w:b/>
                <w:bCs/>
                <w:kern w:val="0"/>
                <w:sz w:val="24"/>
                <w:szCs w:val="24"/>
              </w:rPr>
              <w:t>仟元整(¥</w:t>
            </w:r>
            <w:r>
              <w:rPr>
                <w:rFonts w:hint="eastAsia" w:ascii="新宋体" w:hAnsi="新宋体" w:eastAsia="新宋体" w:cs="新宋体"/>
                <w:b/>
                <w:bCs/>
                <w:kern w:val="0"/>
                <w:sz w:val="24"/>
                <w:szCs w:val="24"/>
                <w:lang w:val="en-US" w:eastAsia="zh-CN"/>
              </w:rPr>
              <w:t>73000</w:t>
            </w:r>
            <w:r>
              <w:rPr>
                <w:rFonts w:hint="eastAsia" w:ascii="新宋体" w:hAnsi="新宋体" w:eastAsia="新宋体" w:cs="新宋体"/>
                <w:b/>
                <w:bCs/>
                <w:kern w:val="0"/>
                <w:sz w:val="24"/>
                <w:szCs w:val="24"/>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供货期</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color w:val="FF0000"/>
                <w:sz w:val="24"/>
                <w:szCs w:val="24"/>
              </w:rPr>
            </w:pPr>
            <w:r>
              <w:rPr>
                <w:rFonts w:hint="eastAsia" w:ascii="新宋体" w:hAnsi="新宋体" w:eastAsia="新宋体" w:cs="新宋体"/>
                <w:b/>
                <w:bCs/>
                <w:kern w:val="0"/>
                <w:sz w:val="24"/>
                <w:szCs w:val="24"/>
              </w:rPr>
              <w:t>按照合同约定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交货地点</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新宋体" w:hAnsi="新宋体" w:eastAsia="新宋体" w:cs="新宋体"/>
                <w:b/>
                <w:bCs/>
                <w:kern w:val="0"/>
                <w:sz w:val="24"/>
                <w:szCs w:val="24"/>
              </w:rPr>
            </w:pPr>
            <w:r>
              <w:rPr>
                <w:rFonts w:hint="eastAsia" w:ascii="新宋体" w:hAnsi="新宋体" w:eastAsia="新宋体" w:cs="新宋体"/>
                <w:b/>
                <w:bCs/>
                <w:kern w:val="0"/>
                <w:sz w:val="24"/>
                <w:szCs w:val="24"/>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响应文件</w:t>
            </w:r>
          </w:p>
          <w:p>
            <w:pPr>
              <w:jc w:val="center"/>
              <w:rPr>
                <w:rFonts w:ascii="宋体" w:hAnsi="宋体"/>
                <w:b/>
                <w:sz w:val="24"/>
                <w:szCs w:val="24"/>
              </w:rPr>
            </w:pPr>
            <w:r>
              <w:rPr>
                <w:rFonts w:hint="eastAsia" w:ascii="宋体" w:hAnsi="宋体"/>
                <w:b/>
                <w:sz w:val="24"/>
                <w:szCs w:val="24"/>
              </w:rPr>
              <w:t>份数</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正本一份，副本叁份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投标有效期</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自谈判之日起六十天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投</w:t>
            </w:r>
            <w:r>
              <w:rPr>
                <w:rFonts w:ascii="宋体" w:hAnsi="宋体"/>
                <w:b/>
                <w:sz w:val="24"/>
                <w:szCs w:val="24"/>
              </w:rPr>
              <w:t>标</w:t>
            </w:r>
            <w:r>
              <w:rPr>
                <w:rFonts w:hint="eastAsia" w:ascii="宋体" w:hAnsi="宋体"/>
                <w:b/>
                <w:sz w:val="24"/>
                <w:szCs w:val="24"/>
              </w:rPr>
              <w:t>保</w:t>
            </w:r>
            <w:r>
              <w:rPr>
                <w:rFonts w:ascii="宋体" w:hAnsi="宋体"/>
                <w:b/>
                <w:sz w:val="24"/>
                <w:szCs w:val="24"/>
              </w:rPr>
              <w:t>证金</w:t>
            </w:r>
          </w:p>
        </w:tc>
        <w:tc>
          <w:tcPr>
            <w:tcW w:w="7966" w:type="dxa"/>
            <w:tcBorders>
              <w:top w:val="single" w:color="auto" w:sz="6" w:space="0"/>
              <w:left w:val="single" w:color="auto" w:sz="6" w:space="0"/>
              <w:bottom w:val="single" w:color="auto" w:sz="6" w:space="0"/>
              <w:right w:val="double" w:color="auto" w:sz="4" w:space="0"/>
            </w:tcBorders>
            <w:vAlign w:val="center"/>
          </w:tcPr>
          <w:p>
            <w:pPr>
              <w:ind w:firstLine="480" w:firstLineChars="200"/>
              <w:rPr>
                <w:rFonts w:ascii="宋体" w:hAnsi="宋体" w:cs="宋体"/>
                <w:sz w:val="24"/>
                <w:szCs w:val="24"/>
              </w:rPr>
            </w:pPr>
            <w:r>
              <w:rPr>
                <w:rFonts w:hint="eastAsia" w:ascii="宋体" w:hAnsi="宋体" w:cs="宋体"/>
                <w:sz w:val="24"/>
                <w:szCs w:val="24"/>
              </w:rPr>
              <w:t>各供应商须按本采购文件规定缴纳投标保证金。</w:t>
            </w:r>
          </w:p>
          <w:p>
            <w:pPr>
              <w:ind w:firstLine="480" w:firstLineChars="200"/>
              <w:rPr>
                <w:rFonts w:ascii="宋体" w:hAnsi="宋体" w:cs="宋体"/>
                <w:sz w:val="24"/>
                <w:szCs w:val="24"/>
              </w:rPr>
            </w:pPr>
            <w:r>
              <w:rPr>
                <w:rFonts w:hint="eastAsia" w:ascii="宋体" w:hAnsi="宋体" w:cs="宋体"/>
                <w:sz w:val="24"/>
                <w:szCs w:val="24"/>
              </w:rPr>
              <w:t>投标保证金为投标文件（谈判响应文件/询价报价单）的组成部分之一。</w:t>
            </w:r>
          </w:p>
          <w:p>
            <w:pPr>
              <w:ind w:firstLine="480" w:firstLineChars="200"/>
              <w:rPr>
                <w:rFonts w:ascii="宋体" w:hAnsi="宋体" w:cs="宋体"/>
                <w:sz w:val="24"/>
                <w:szCs w:val="24"/>
              </w:rPr>
            </w:pPr>
            <w:r>
              <w:rPr>
                <w:rFonts w:hint="eastAsia" w:ascii="宋体" w:hAnsi="宋体" w:cs="宋体"/>
                <w:sz w:val="24"/>
                <w:szCs w:val="24"/>
              </w:rPr>
              <w:t>投标保证金用于保护本次采购人免受供应商的行为而引起的风险。</w:t>
            </w:r>
          </w:p>
          <w:p>
            <w:pPr>
              <w:ind w:firstLine="482" w:firstLineChars="200"/>
              <w:rPr>
                <w:rFonts w:ascii="宋体" w:hAnsi="宋体" w:cs="宋体"/>
                <w:b/>
                <w:bCs/>
                <w:sz w:val="24"/>
                <w:szCs w:val="24"/>
              </w:rPr>
            </w:pPr>
            <w:r>
              <w:rPr>
                <w:rFonts w:hint="eastAsia" w:ascii="宋体" w:hAnsi="宋体" w:cs="宋体"/>
                <w:b/>
                <w:bCs/>
                <w:sz w:val="24"/>
                <w:szCs w:val="24"/>
              </w:rPr>
              <w:t>1、投标保证金的缴纳</w:t>
            </w:r>
          </w:p>
          <w:p>
            <w:pPr>
              <w:ind w:firstLine="482" w:firstLineChars="200"/>
              <w:rPr>
                <w:rFonts w:ascii="宋体" w:hAnsi="宋体" w:cs="宋体"/>
                <w:b/>
                <w:bCs/>
                <w:color w:val="FF0000"/>
                <w:sz w:val="24"/>
                <w:szCs w:val="24"/>
              </w:rPr>
            </w:pPr>
            <w:r>
              <w:rPr>
                <w:rFonts w:hint="eastAsia" w:ascii="宋体" w:hAnsi="宋体" w:cs="宋体"/>
                <w:b/>
                <w:bCs/>
                <w:color w:val="FF0000"/>
                <w:sz w:val="24"/>
                <w:szCs w:val="24"/>
              </w:rPr>
              <w:t>1.1 递交截止时间：</w:t>
            </w:r>
            <w:r>
              <w:rPr>
                <w:rFonts w:hint="eastAsia" w:ascii="宋体" w:hAnsi="宋体" w:cs="宋体"/>
                <w:b/>
                <w:bCs/>
                <w:color w:val="FF0000"/>
                <w:sz w:val="24"/>
                <w:szCs w:val="24"/>
                <w:u w:val="single"/>
              </w:rPr>
              <w:t>同投标截止时间</w:t>
            </w:r>
          </w:p>
          <w:p>
            <w:pPr>
              <w:ind w:firstLine="482" w:firstLineChars="200"/>
              <w:rPr>
                <w:rFonts w:ascii="宋体" w:hAnsi="宋体" w:cs="宋体"/>
                <w:b/>
                <w:bCs/>
                <w:color w:val="FF0000"/>
                <w:sz w:val="24"/>
                <w:szCs w:val="24"/>
              </w:rPr>
            </w:pPr>
            <w:r>
              <w:rPr>
                <w:rFonts w:hint="eastAsia" w:ascii="宋体" w:hAnsi="宋体" w:cs="宋体"/>
                <w:b/>
                <w:bCs/>
                <w:color w:val="FF0000"/>
                <w:sz w:val="24"/>
                <w:szCs w:val="24"/>
              </w:rPr>
              <w:t>1.2 金额：</w:t>
            </w:r>
            <w:r>
              <w:rPr>
                <w:rFonts w:hint="eastAsia" w:ascii="宋体" w:hAnsi="宋体" w:cs="宋体"/>
                <w:b/>
                <w:bCs/>
                <w:color w:val="FF0000"/>
                <w:sz w:val="24"/>
                <w:szCs w:val="24"/>
                <w:u w:val="single"/>
              </w:rPr>
              <w:t>人民币</w:t>
            </w:r>
            <w:r>
              <w:rPr>
                <w:rFonts w:hint="eastAsia" w:ascii="宋体" w:hAnsi="宋体" w:cs="宋体"/>
                <w:b/>
                <w:bCs/>
                <w:color w:val="FF0000"/>
                <w:sz w:val="24"/>
                <w:szCs w:val="24"/>
                <w:u w:val="single"/>
                <w:lang w:eastAsia="zh-CN"/>
              </w:rPr>
              <w:t>壹</w:t>
            </w:r>
            <w:r>
              <w:rPr>
                <w:rFonts w:hint="eastAsia" w:ascii="宋体" w:hAnsi="宋体" w:cs="宋体"/>
                <w:b/>
                <w:bCs/>
                <w:color w:val="FF0000"/>
                <w:sz w:val="24"/>
                <w:szCs w:val="24"/>
                <w:u w:val="single"/>
              </w:rPr>
              <w:t>仟</w:t>
            </w:r>
            <w:r>
              <w:rPr>
                <w:rFonts w:hint="eastAsia" w:ascii="宋体" w:hAnsi="宋体" w:cs="宋体"/>
                <w:b/>
                <w:bCs/>
                <w:color w:val="FF0000"/>
                <w:sz w:val="24"/>
                <w:szCs w:val="24"/>
                <w:u w:val="single"/>
                <w:lang w:eastAsia="zh-CN"/>
              </w:rPr>
              <w:t>伍</w:t>
            </w:r>
            <w:r>
              <w:rPr>
                <w:rFonts w:hint="eastAsia" w:ascii="宋体" w:hAnsi="宋体" w:cs="宋体"/>
                <w:b/>
                <w:bCs/>
                <w:color w:val="FF0000"/>
                <w:sz w:val="24"/>
                <w:szCs w:val="24"/>
                <w:u w:val="single"/>
              </w:rPr>
              <w:t>佰元整(￥</w:t>
            </w:r>
            <w:r>
              <w:rPr>
                <w:rFonts w:hint="eastAsia" w:ascii="宋体" w:hAnsi="宋体" w:cs="宋体"/>
                <w:b/>
                <w:bCs/>
                <w:color w:val="FF0000"/>
                <w:sz w:val="24"/>
                <w:szCs w:val="24"/>
                <w:u w:val="single"/>
                <w:lang w:val="en-US" w:eastAsia="zh-CN"/>
              </w:rPr>
              <w:t>15</w:t>
            </w:r>
            <w:r>
              <w:rPr>
                <w:rFonts w:hint="eastAsia" w:ascii="宋体" w:hAnsi="宋体" w:cs="宋体"/>
                <w:b/>
                <w:bCs/>
                <w:color w:val="FF0000"/>
                <w:sz w:val="24"/>
                <w:szCs w:val="24"/>
                <w:u w:val="single"/>
              </w:rPr>
              <w:t xml:space="preserve">00.00元)     </w:t>
            </w:r>
          </w:p>
          <w:p>
            <w:pPr>
              <w:ind w:firstLine="482" w:firstLineChars="200"/>
              <w:rPr>
                <w:rFonts w:ascii="宋体" w:hAnsi="宋体" w:cs="宋体"/>
                <w:b/>
                <w:bCs/>
                <w:sz w:val="24"/>
                <w:szCs w:val="24"/>
              </w:rPr>
            </w:pPr>
            <w:r>
              <w:rPr>
                <w:rFonts w:hint="eastAsia" w:ascii="宋体" w:hAnsi="宋体" w:cs="宋体"/>
                <w:b/>
                <w:bCs/>
                <w:sz w:val="24"/>
                <w:szCs w:val="24"/>
              </w:rPr>
              <w:t>1.3 递交方式：</w:t>
            </w:r>
            <w:r>
              <w:rPr>
                <w:rFonts w:hint="eastAsia" w:ascii="宋体" w:hAnsi="宋体" w:cs="宋体"/>
                <w:sz w:val="24"/>
                <w:szCs w:val="24"/>
              </w:rPr>
              <w:t>银行转账、银行电汇，不接受以现金方式缴纳的投标保证金。</w:t>
            </w:r>
            <w:r>
              <w:rPr>
                <w:rFonts w:hint="eastAsia" w:ascii="宋体" w:hAnsi="宋体" w:cs="宋体"/>
                <w:b/>
                <w:bCs/>
                <w:sz w:val="24"/>
                <w:szCs w:val="24"/>
              </w:rPr>
              <w:t>凡以现金方式缴纳投标保证金而影响其投标结果的，由供应商自行负责。</w:t>
            </w:r>
          </w:p>
          <w:p>
            <w:pPr>
              <w:ind w:firstLine="482" w:firstLineChars="200"/>
              <w:rPr>
                <w:rFonts w:ascii="宋体" w:hAnsi="宋体" w:cs="宋体"/>
                <w:b/>
                <w:bCs/>
                <w:sz w:val="24"/>
                <w:szCs w:val="24"/>
              </w:rPr>
            </w:pPr>
            <w:r>
              <w:rPr>
                <w:rFonts w:hint="eastAsia" w:ascii="宋体" w:hAnsi="宋体" w:cs="宋体"/>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82" w:firstLineChars="200"/>
              <w:rPr>
                <w:rFonts w:ascii="宋体" w:hAnsi="宋体" w:cs="宋体"/>
                <w:sz w:val="24"/>
                <w:szCs w:val="24"/>
              </w:rPr>
            </w:pPr>
            <w:r>
              <w:rPr>
                <w:rFonts w:hint="eastAsia" w:ascii="宋体" w:hAnsi="宋体" w:cs="宋体"/>
                <w:b/>
                <w:bCs/>
                <w:sz w:val="24"/>
                <w:szCs w:val="24"/>
              </w:rPr>
              <w:t>2、保证金缴纳账户的绑定</w:t>
            </w:r>
          </w:p>
          <w:p>
            <w:pPr>
              <w:ind w:firstLine="480" w:firstLineChars="200"/>
              <w:rPr>
                <w:rFonts w:ascii="宋体" w:hAnsi="宋体" w:cs="宋体"/>
                <w:sz w:val="24"/>
                <w:szCs w:val="24"/>
              </w:rPr>
            </w:pPr>
            <w:r>
              <w:rPr>
                <w:rFonts w:hint="eastAsia" w:ascii="宋体" w:hAnsi="宋体" w:cs="宋体"/>
                <w:sz w:val="24"/>
                <w:szCs w:val="24"/>
              </w:rPr>
              <w:t>2.1 供应商网上报名后，登录http://221.14.6.70:8088/ggzy系统，依次点击“会员向导”→“参与投标”→“费用缴纳说明”→“保证金缴纳说明单”，获取缴费说明单，根据每个标段的缴纳说明单在缴纳截止时间前缴纳；</w:t>
            </w:r>
          </w:p>
          <w:p>
            <w:pPr>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成功缴纳后重新登录前述系统，依次点击“会员向导”→“参与投标”→“保证金绑定”→“绑定”进行投标保证金绑定。</w:t>
            </w:r>
          </w:p>
          <w:p>
            <w:pPr>
              <w:ind w:firstLine="480" w:firstLineChars="200"/>
              <w:rPr>
                <w:rFonts w:ascii="宋体" w:hAnsi="宋体" w:cs="宋体"/>
                <w:sz w:val="24"/>
                <w:szCs w:val="24"/>
              </w:rPr>
            </w:pPr>
            <w:r>
              <w:rPr>
                <w:rFonts w:hint="eastAsia" w:ascii="宋体" w:hAnsi="宋体" w:cs="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ind w:firstLine="480" w:firstLineChars="200"/>
              <w:rPr>
                <w:rFonts w:ascii="宋体" w:hAnsi="宋体" w:cs="宋体"/>
                <w:sz w:val="24"/>
                <w:szCs w:val="24"/>
              </w:rPr>
            </w:pPr>
            <w:r>
              <w:rPr>
                <w:rFonts w:hint="eastAsia" w:ascii="宋体" w:hAnsi="宋体" w:cs="宋体"/>
                <w:sz w:val="24"/>
                <w:szCs w:val="24"/>
              </w:rPr>
              <w:t>供应商可根据提示情况决定是否重新缴纳。保证金缴纳绑定问题咨询电话:0374-2961598。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2.4 每个供应商每个项目每个标段只有唯一缴纳账号，切勿重复缴纳或错误缴纳。</w:t>
            </w:r>
          </w:p>
          <w:p>
            <w:pPr>
              <w:ind w:firstLine="482" w:firstLineChars="200"/>
              <w:rPr>
                <w:rFonts w:ascii="宋体" w:hAnsi="宋体" w:cs="宋体"/>
                <w:b/>
                <w:bCs/>
                <w:sz w:val="24"/>
                <w:szCs w:val="24"/>
              </w:rPr>
            </w:pPr>
            <w:r>
              <w:rPr>
                <w:rFonts w:hint="eastAsia" w:ascii="宋体" w:hAnsi="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ind w:firstLine="480" w:firstLineChars="200"/>
              <w:rPr>
                <w:rFonts w:ascii="宋体" w:hAnsi="宋体" w:cs="宋体"/>
                <w:sz w:val="24"/>
                <w:szCs w:val="24"/>
              </w:rPr>
            </w:pPr>
            <w:r>
              <w:rPr>
                <w:rFonts w:hint="eastAsia" w:ascii="宋体" w:hAnsi="宋体" w:cs="宋体"/>
                <w:sz w:val="24"/>
                <w:szCs w:val="24"/>
              </w:rPr>
              <w:t>3、未按上述规定操作引起的无效投标，由供应商自行负责。</w:t>
            </w:r>
          </w:p>
          <w:p>
            <w:pPr>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ind w:firstLine="482" w:firstLineChars="200"/>
              <w:rPr>
                <w:rFonts w:ascii="宋体" w:hAnsi="宋体" w:cs="宋体"/>
                <w:b/>
                <w:bCs/>
                <w:sz w:val="24"/>
                <w:szCs w:val="24"/>
              </w:rPr>
            </w:pPr>
            <w:r>
              <w:rPr>
                <w:rFonts w:hint="eastAsia" w:ascii="宋体" w:hAnsi="宋体" w:cs="宋体"/>
                <w:b/>
                <w:bCs/>
                <w:sz w:val="24"/>
                <w:szCs w:val="24"/>
              </w:rPr>
              <w:t>5、出现以下情形造成的投标保证金无效，由供应商自行负责。</w:t>
            </w:r>
          </w:p>
          <w:p>
            <w:pPr>
              <w:ind w:firstLine="482" w:firstLineChars="200"/>
              <w:rPr>
                <w:rFonts w:ascii="宋体" w:hAnsi="宋体" w:cs="宋体"/>
                <w:b/>
                <w:bCs/>
                <w:sz w:val="24"/>
                <w:szCs w:val="24"/>
              </w:rPr>
            </w:pPr>
            <w:r>
              <w:rPr>
                <w:rFonts w:hint="eastAsia" w:ascii="宋体" w:hAnsi="宋体" w:cs="宋体"/>
                <w:b/>
                <w:bCs/>
                <w:sz w:val="24"/>
                <w:szCs w:val="24"/>
              </w:rPr>
              <w:t>(1)投标保证金未从供应商的注册账户转出；</w:t>
            </w:r>
          </w:p>
          <w:p>
            <w:pPr>
              <w:ind w:firstLine="482" w:firstLineChars="200"/>
              <w:rPr>
                <w:rFonts w:ascii="宋体" w:hAnsi="宋体" w:cs="宋体"/>
                <w:b/>
                <w:bCs/>
                <w:sz w:val="24"/>
                <w:szCs w:val="24"/>
              </w:rPr>
            </w:pPr>
            <w:r>
              <w:rPr>
                <w:rFonts w:hint="eastAsia" w:ascii="宋体" w:hAnsi="宋体" w:cs="宋体"/>
                <w:b/>
                <w:bCs/>
                <w:sz w:val="24"/>
                <w:szCs w:val="24"/>
              </w:rPr>
              <w:t>(2)投标保证金未按照采购文件划分的标段转账。</w:t>
            </w:r>
          </w:p>
          <w:p>
            <w:pPr>
              <w:ind w:firstLine="482" w:firstLineChars="200"/>
              <w:rPr>
                <w:rFonts w:ascii="宋体" w:hAnsi="宋体" w:cs="宋体"/>
                <w:b/>
                <w:bCs/>
                <w:sz w:val="24"/>
                <w:szCs w:val="24"/>
              </w:rPr>
            </w:pPr>
            <w:r>
              <w:rPr>
                <w:rFonts w:hint="eastAsia" w:ascii="宋体" w:hAnsi="宋体" w:cs="宋体"/>
                <w:b/>
                <w:bCs/>
                <w:sz w:val="24"/>
                <w:szCs w:val="24"/>
              </w:rPr>
              <w:t>6、《保证金缴纳绑定操作指南》获取方法：</w:t>
            </w:r>
          </w:p>
          <w:p>
            <w:pPr>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7、投标保证金的退还：</w:t>
            </w:r>
          </w:p>
          <w:p>
            <w:pPr>
              <w:ind w:firstLine="480" w:firstLineChars="200"/>
              <w:rPr>
                <w:rFonts w:ascii="宋体" w:hAnsi="宋体" w:cs="宋体"/>
                <w:sz w:val="24"/>
                <w:szCs w:val="24"/>
              </w:rPr>
            </w:pPr>
            <w:r>
              <w:rPr>
                <w:rFonts w:hint="eastAsia" w:ascii="宋体" w:hAnsi="宋体" w:cs="宋体"/>
                <w:sz w:val="24"/>
                <w:szCs w:val="24"/>
              </w:rPr>
              <w:t>退还投标保证金时，区别中标与否，按不同时序按来款途径退还原账户。（注：中标企业和开户行在长葛地区的企业需携带收据加盖财务章到中心办理。）</w:t>
            </w:r>
          </w:p>
          <w:p>
            <w:pPr>
              <w:ind w:firstLine="480" w:firstLineChars="200"/>
              <w:rPr>
                <w:rFonts w:ascii="宋体" w:hAnsi="宋体" w:cs="宋体"/>
                <w:sz w:val="24"/>
                <w:szCs w:val="24"/>
              </w:rPr>
            </w:pPr>
            <w:r>
              <w:rPr>
                <w:rFonts w:hint="eastAsia" w:ascii="宋体" w:hAnsi="宋体" w:cs="宋体"/>
                <w:sz w:val="24"/>
                <w:szCs w:val="24"/>
              </w:rPr>
              <w:t>7.1 自中标通知书发出之日起5个工作日内退还未中标人的投标保证金。电话：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7.2 自采购合同签订之日起5个工作日内退还中标人的投标保证金。（携带中标通知书和合同原件）。</w:t>
            </w:r>
          </w:p>
          <w:p>
            <w:pPr>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7.3 项目废标或采购人终止招标的，在此后5个工作日内退还投标保证金及银行同期活期存利息。</w:t>
            </w:r>
          </w:p>
          <w:p>
            <w:pPr>
              <w:ind w:firstLine="480" w:firstLineChars="200"/>
              <w:rPr>
                <w:rFonts w:ascii="宋体" w:hAnsi="宋体" w:cs="宋体"/>
                <w:sz w:val="24"/>
                <w:szCs w:val="24"/>
              </w:rPr>
            </w:pPr>
            <w:r>
              <w:rPr>
                <w:rFonts w:hint="eastAsia" w:ascii="宋体" w:hAnsi="宋体" w:cs="宋体"/>
                <w:sz w:val="24"/>
                <w:szCs w:val="24"/>
              </w:rPr>
              <w:t>7.4 投标活动中出现质疑、投诉的，中标候选人、质疑人和被质疑人、投诉人和被投诉人的投标保证金暂停退还。</w:t>
            </w:r>
          </w:p>
          <w:p>
            <w:pPr>
              <w:ind w:firstLine="480" w:firstLineChars="200"/>
              <w:rPr>
                <w:rFonts w:ascii="宋体" w:hAnsi="宋体" w:cs="宋体"/>
                <w:sz w:val="24"/>
                <w:szCs w:val="24"/>
              </w:rPr>
            </w:pPr>
            <w:r>
              <w:rPr>
                <w:rFonts w:hint="eastAsia" w:ascii="宋体" w:hAnsi="宋体" w:cs="宋体"/>
                <w:sz w:val="24"/>
                <w:szCs w:val="24"/>
              </w:rPr>
              <w:t>7.5 相关供应商有违法违规行为的项目，其投标保证金暂不退还，待行政监督部门对相关情况处置后，按照有关规定办理。</w:t>
            </w:r>
          </w:p>
          <w:p>
            <w:pPr>
              <w:ind w:firstLine="480" w:firstLineChars="200"/>
              <w:rPr>
                <w:rFonts w:ascii="宋体" w:hAnsi="宋体" w:cs="宋体"/>
                <w:sz w:val="24"/>
                <w:szCs w:val="24"/>
              </w:rPr>
            </w:pPr>
            <w:r>
              <w:rPr>
                <w:rFonts w:hint="eastAsia" w:ascii="宋体" w:hAnsi="宋体" w:cs="宋体"/>
                <w:sz w:val="24"/>
                <w:szCs w:val="24"/>
              </w:rPr>
              <w:t>7.6 因供应商的原因无法及时退还投标保证金、滞留三年以上的，投标保证金上缴同级国库。</w:t>
            </w:r>
          </w:p>
          <w:p>
            <w:pPr>
              <w:ind w:firstLine="480" w:firstLineChars="200"/>
              <w:rPr>
                <w:rFonts w:ascii="宋体" w:hAnsi="宋体" w:cs="宋体"/>
                <w:sz w:val="24"/>
                <w:szCs w:val="24"/>
              </w:rPr>
            </w:pPr>
            <w:r>
              <w:rPr>
                <w:rFonts w:hint="eastAsia" w:ascii="宋体" w:hAnsi="宋体" w:cs="宋体"/>
                <w:sz w:val="24"/>
                <w:szCs w:val="24"/>
              </w:rPr>
              <w:t>以上事项，请投标人仔细研读，未按规定操作引起的无效投标，由投标人自行负责。</w:t>
            </w:r>
          </w:p>
          <w:p>
            <w:pPr>
              <w:ind w:firstLine="480" w:firstLineChars="200"/>
              <w:rPr>
                <w:rFonts w:ascii="宋体" w:hAnsi="宋体" w:cs="宋体"/>
                <w:sz w:val="24"/>
                <w:szCs w:val="24"/>
              </w:rPr>
            </w:pPr>
            <w:r>
              <w:rPr>
                <w:rFonts w:hint="eastAsia" w:ascii="宋体" w:hAnsi="宋体" w:cs="宋体"/>
                <w:sz w:val="24"/>
                <w:szCs w:val="24"/>
              </w:rPr>
              <w:t>7.7退还投标保证金，除另有规定外，一般以转账方式一次性退还至投标保证金的原提交账户。</w:t>
            </w:r>
          </w:p>
          <w:p>
            <w:pPr>
              <w:ind w:firstLine="482" w:firstLineChars="200"/>
              <w:rPr>
                <w:rFonts w:ascii="宋体" w:hAnsi="宋体" w:cs="宋体"/>
                <w:b/>
                <w:bCs/>
                <w:sz w:val="24"/>
                <w:szCs w:val="24"/>
              </w:rPr>
            </w:pPr>
            <w:r>
              <w:rPr>
                <w:rFonts w:hint="eastAsia" w:ascii="宋体" w:hAnsi="宋体" w:cs="宋体"/>
                <w:b/>
                <w:bCs/>
                <w:sz w:val="24"/>
                <w:szCs w:val="24"/>
              </w:rPr>
              <w:t>8、特殊情况处理</w:t>
            </w:r>
          </w:p>
          <w:p>
            <w:pPr>
              <w:ind w:firstLine="480" w:firstLineChars="200"/>
              <w:rPr>
                <w:rFonts w:ascii="宋体" w:hAnsi="宋体" w:cs="宋体"/>
                <w:sz w:val="24"/>
                <w:szCs w:val="24"/>
              </w:rPr>
            </w:pPr>
            <w:r>
              <w:rPr>
                <w:rFonts w:hint="eastAsia" w:ascii="宋体" w:hAnsi="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403室）。电话：0374-6189133。</w:t>
            </w:r>
          </w:p>
          <w:p>
            <w:pPr>
              <w:ind w:firstLine="482" w:firstLineChars="200"/>
              <w:rPr>
                <w:rFonts w:ascii="宋体" w:hAnsi="宋体" w:cs="宋体"/>
                <w:b/>
                <w:bCs/>
                <w:sz w:val="24"/>
                <w:szCs w:val="24"/>
              </w:rPr>
            </w:pPr>
            <w:r>
              <w:rPr>
                <w:rFonts w:hint="eastAsia" w:ascii="宋体" w:hAnsi="宋体" w:cs="宋体"/>
                <w:b/>
                <w:bCs/>
                <w:sz w:val="24"/>
                <w:szCs w:val="24"/>
              </w:rPr>
              <w:t>9、供应商有下列情形之一的，投标保证金不予退还：</w:t>
            </w:r>
          </w:p>
          <w:p>
            <w:pPr>
              <w:ind w:firstLine="480" w:firstLineChars="200"/>
              <w:rPr>
                <w:rFonts w:ascii="宋体" w:hAnsi="宋体" w:cs="宋体"/>
                <w:sz w:val="24"/>
                <w:szCs w:val="24"/>
              </w:rPr>
            </w:pPr>
            <w:r>
              <w:rPr>
                <w:rFonts w:hint="eastAsia" w:ascii="宋体" w:hAnsi="宋体" w:cs="宋体"/>
                <w:sz w:val="24"/>
                <w:szCs w:val="24"/>
              </w:rPr>
              <w:t>9.1 供应商在提交投标文件（响应文件）截止时间后撤回其投标文件（响应文件）的；</w:t>
            </w:r>
          </w:p>
          <w:p>
            <w:pPr>
              <w:ind w:firstLine="480" w:firstLineChars="200"/>
              <w:rPr>
                <w:rFonts w:ascii="宋体" w:hAnsi="宋体" w:cs="宋体"/>
                <w:sz w:val="24"/>
                <w:szCs w:val="24"/>
              </w:rPr>
            </w:pPr>
            <w:r>
              <w:rPr>
                <w:rFonts w:hint="eastAsia" w:ascii="宋体" w:hAnsi="宋体" w:cs="宋体"/>
                <w:sz w:val="24"/>
                <w:szCs w:val="24"/>
              </w:rPr>
              <w:t>9.2 供应商在投标文件中提供虚假材料的；</w:t>
            </w:r>
          </w:p>
          <w:p>
            <w:pPr>
              <w:ind w:firstLine="480" w:firstLineChars="200"/>
              <w:rPr>
                <w:rFonts w:ascii="宋体" w:hAnsi="宋体" w:cs="宋体"/>
                <w:sz w:val="24"/>
                <w:szCs w:val="24"/>
              </w:rPr>
            </w:pPr>
            <w:r>
              <w:rPr>
                <w:rFonts w:hint="eastAsia" w:ascii="宋体" w:hAnsi="宋体" w:cs="宋体"/>
                <w:sz w:val="24"/>
                <w:szCs w:val="24"/>
              </w:rPr>
              <w:t xml:space="preserve">9.3 除因不可抗力或采购文件（谈判文件/询价通知书）认可的情形以外，无正当理由不与采购人签订合同的； </w:t>
            </w:r>
          </w:p>
          <w:p>
            <w:pPr>
              <w:ind w:firstLine="480" w:firstLineChars="200"/>
              <w:rPr>
                <w:rFonts w:ascii="宋体" w:hAnsi="宋体" w:cs="宋体"/>
                <w:sz w:val="24"/>
                <w:szCs w:val="24"/>
              </w:rPr>
            </w:pPr>
            <w:r>
              <w:rPr>
                <w:rFonts w:hint="eastAsia" w:ascii="宋体" w:hAnsi="宋体" w:cs="宋体"/>
                <w:sz w:val="24"/>
                <w:szCs w:val="24"/>
              </w:rPr>
              <w:t>9.4 供应商与采购人、其他供应商或者采购代理机构恶意串通的；</w:t>
            </w:r>
          </w:p>
          <w:p>
            <w:pPr>
              <w:ind w:firstLine="480" w:firstLineChars="200"/>
              <w:rPr>
                <w:rFonts w:ascii="宋体" w:hAnsi="宋体" w:cs="宋体"/>
                <w:sz w:val="24"/>
                <w:szCs w:val="24"/>
              </w:rPr>
            </w:pPr>
            <w:r>
              <w:rPr>
                <w:rFonts w:hint="eastAsia" w:ascii="宋体" w:hAnsi="宋体" w:cs="宋体"/>
                <w:sz w:val="24"/>
                <w:szCs w:val="24"/>
              </w:rPr>
              <w:t>9.5 法律法规及采购文件（谈判文件/询价通知书）规定的其他情形。</w:t>
            </w:r>
          </w:p>
          <w:p>
            <w:pPr>
              <w:ind w:firstLine="480" w:firstLineChars="200"/>
              <w:rPr>
                <w:rFonts w:ascii="宋体" w:hAnsi="宋体" w:cs="宋体"/>
                <w:sz w:val="24"/>
                <w:szCs w:val="24"/>
              </w:rPr>
            </w:pPr>
            <w:r>
              <w:rPr>
                <w:rFonts w:hint="eastAsia" w:ascii="宋体" w:hAnsi="宋体" w:cs="宋体"/>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40"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履约保证金</w:t>
            </w:r>
          </w:p>
        </w:tc>
        <w:tc>
          <w:tcPr>
            <w:tcW w:w="7966" w:type="dxa"/>
            <w:tcBorders>
              <w:top w:val="single" w:color="auto" w:sz="6" w:space="0"/>
              <w:left w:val="single" w:color="auto" w:sz="6" w:space="0"/>
              <w:bottom w:val="single" w:color="auto" w:sz="6" w:space="0"/>
              <w:right w:val="double" w:color="auto" w:sz="4" w:space="0"/>
            </w:tcBorders>
            <w:vAlign w:val="center"/>
          </w:tcPr>
          <w:p>
            <w:pPr>
              <w:ind w:firstLine="240" w:firstLineChars="100"/>
              <w:jc w:val="left"/>
              <w:rPr>
                <w:rFonts w:ascii="宋体" w:hAnsi="宋体"/>
                <w:sz w:val="24"/>
              </w:rPr>
            </w:pPr>
            <w:r>
              <w:rPr>
                <w:rFonts w:hint="eastAsia" w:ascii="宋体" w:hAnsi="宋体"/>
                <w:color w:val="000000"/>
                <w:sz w:val="24"/>
                <w:szCs w:val="24"/>
              </w:rPr>
              <w:t xml:space="preserve"> </w:t>
            </w:r>
            <w:r>
              <w:rPr>
                <w:rFonts w:hint="eastAsia" w:ascii="宋体" w:hAnsi="宋体"/>
                <w:sz w:val="24"/>
              </w:rPr>
              <w:t>由中标(成交)供应商在成交后于签订合同前足额提交至长葛市公共资源交易中心账户。</w:t>
            </w:r>
          </w:p>
          <w:p>
            <w:pPr>
              <w:wordWrap w:val="0"/>
              <w:topLinePunct/>
              <w:snapToGrid w:val="0"/>
              <w:spacing w:line="360" w:lineRule="auto"/>
              <w:ind w:firstLine="482" w:firstLineChars="200"/>
              <w:rPr>
                <w:rFonts w:ascii="宋体" w:cs="宋体"/>
                <w:sz w:val="24"/>
                <w:lang w:val="zh-CN"/>
              </w:rPr>
            </w:pPr>
            <w:r>
              <w:rPr>
                <w:rFonts w:hint="eastAsia" w:ascii="宋体" w:hAnsi="宋体"/>
                <w:b/>
                <w:bCs/>
                <w:sz w:val="24"/>
              </w:rPr>
              <w:t>开 户 行：</w:t>
            </w:r>
            <w:r>
              <w:rPr>
                <w:rFonts w:hint="eastAsia" w:ascii="宋体" w:cs="宋体"/>
                <w:b/>
                <w:sz w:val="24"/>
                <w:lang w:val="zh-CN"/>
              </w:rPr>
              <w:t>河南长葛农村商业银行股份有限公司营业部</w:t>
            </w:r>
            <w:r>
              <w:rPr>
                <w:rFonts w:hint="eastAsia" w:ascii="宋体" w:hAnsi="宋体"/>
                <w:b/>
                <w:bCs/>
                <w:sz w:val="24"/>
              </w:rPr>
              <w:br w:type="textWrapping"/>
            </w:r>
            <w:r>
              <w:rPr>
                <w:rFonts w:hint="eastAsia" w:ascii="宋体" w:hAnsi="宋体"/>
                <w:b/>
                <w:bCs/>
                <w:sz w:val="24"/>
              </w:rPr>
              <w:t xml:space="preserve">    户  名：长葛市公共资源交易中心</w:t>
            </w:r>
            <w:r>
              <w:rPr>
                <w:rFonts w:hint="eastAsia" w:ascii="宋体" w:hAnsi="宋体"/>
                <w:b/>
                <w:bCs/>
                <w:sz w:val="24"/>
              </w:rPr>
              <w:br w:type="textWrapping"/>
            </w:r>
            <w:r>
              <w:rPr>
                <w:rFonts w:hint="eastAsia" w:ascii="宋体" w:hAnsi="宋体"/>
                <w:b/>
                <w:bCs/>
                <w:sz w:val="24"/>
              </w:rPr>
              <w:t xml:space="preserve">    账  号：</w:t>
            </w:r>
            <w:r>
              <w:rPr>
                <w:rFonts w:hint="eastAsia" w:ascii="宋体" w:cs="宋体"/>
                <w:b/>
                <w:sz w:val="24"/>
                <w:lang w:val="zh-CN"/>
              </w:rPr>
              <w:t>13201001800000552</w:t>
            </w:r>
            <w:r>
              <w:rPr>
                <w:rFonts w:hint="eastAsia" w:ascii="宋体" w:hAnsi="宋体"/>
                <w:b/>
                <w:bCs/>
                <w:sz w:val="24"/>
              </w:rPr>
              <w:t xml:space="preserve"> </w:t>
            </w:r>
            <w:r>
              <w:rPr>
                <w:rFonts w:hint="eastAsia" w:ascii="宋体" w:hAnsi="宋体"/>
                <w:b/>
                <w:bCs/>
                <w:sz w:val="24"/>
              </w:rPr>
              <w:br w:type="textWrapping"/>
            </w: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ascii="宋体" w:hAnsi="宋体"/>
                <w:b/>
                <w:sz w:val="24"/>
                <w:szCs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05"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cs="宋体"/>
                <w:b/>
                <w:kern w:val="0"/>
                <w:sz w:val="24"/>
                <w:szCs w:val="24"/>
              </w:rPr>
              <w:t>相关授权函</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采购单位委派代表参加资格审查和评审委员会的，须向采购代理机构或集中采购机构出具授权函。除授权代表外，采购单位委派纪检监察人员对评标过程实施监督的须进入长葛市公共资源交易中心四楼电子监督室，并向采购代理机构或集中采购机构出具授权函，且不得超过2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3" w:hRule="atLeast"/>
        </w:trPr>
        <w:tc>
          <w:tcPr>
            <w:tcW w:w="1614" w:type="dxa"/>
            <w:tcBorders>
              <w:top w:val="single" w:color="auto" w:sz="6" w:space="0"/>
              <w:left w:val="double" w:color="auto" w:sz="4" w:space="0"/>
              <w:bottom w:val="doub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特别说明</w:t>
            </w:r>
          </w:p>
        </w:tc>
        <w:tc>
          <w:tcPr>
            <w:tcW w:w="7966" w:type="dxa"/>
            <w:tcBorders>
              <w:top w:val="single" w:color="auto" w:sz="6" w:space="0"/>
              <w:left w:val="single" w:color="auto" w:sz="4" w:space="0"/>
              <w:bottom w:val="double" w:color="auto" w:sz="4" w:space="0"/>
              <w:right w:val="double" w:color="auto" w:sz="4" w:space="0"/>
            </w:tcBorders>
            <w:vAlign w:val="center"/>
          </w:tcPr>
          <w:p>
            <w:pPr>
              <w:spacing w:beforeLines="50" w:afterLines="50" w:line="320" w:lineRule="exact"/>
              <w:rPr>
                <w:rFonts w:ascii="宋体" w:hAnsi="宋体" w:cs="Arial"/>
                <w:b/>
                <w:bCs/>
                <w:sz w:val="24"/>
              </w:rPr>
            </w:pPr>
            <w:r>
              <w:rPr>
                <w:rFonts w:hint="eastAsia" w:ascii="宋体" w:hAnsi="宋体" w:cs="Arial"/>
                <w:b/>
                <w:bCs/>
                <w:sz w:val="24"/>
              </w:rPr>
              <w:t>1.不接受进口产品。2.不接受备选方案。</w:t>
            </w:r>
          </w:p>
          <w:p>
            <w:pPr>
              <w:spacing w:line="400" w:lineRule="exact"/>
              <w:ind w:firstLine="472" w:firstLineChars="196"/>
              <w:rPr>
                <w:rFonts w:ascii="宋体" w:hAnsi="宋体"/>
                <w:b/>
                <w:bCs/>
                <w:color w:val="000000"/>
                <w:sz w:val="24"/>
                <w:szCs w:val="24"/>
              </w:rPr>
            </w:pPr>
            <w:r>
              <w:rPr>
                <w:rFonts w:hint="eastAsia" w:ascii="宋体" w:hAnsi="宋体"/>
                <w:b/>
                <w:bCs/>
                <w:color w:val="000000"/>
                <w:sz w:val="24"/>
                <w:szCs w:val="24"/>
              </w:rPr>
              <w:t>本</w:t>
            </w:r>
            <w:r>
              <w:rPr>
                <w:rFonts w:ascii="宋体" w:hAnsi="宋体"/>
                <w:b/>
                <w:bCs/>
                <w:color w:val="000000"/>
                <w:sz w:val="24"/>
                <w:szCs w:val="24"/>
              </w:rPr>
              <w:t>谈判文件解释权归采购人</w:t>
            </w:r>
            <w:r>
              <w:rPr>
                <w:rFonts w:hint="eastAsia" w:ascii="宋体" w:hAnsi="宋体"/>
                <w:b/>
                <w:bCs/>
                <w:color w:val="000000"/>
                <w:sz w:val="24"/>
                <w:szCs w:val="24"/>
              </w:rPr>
              <w:t>，其他未尽事宜按照《中华人民共和国政府采购法》及相关法律、法规的有关规定执行。</w:t>
            </w:r>
          </w:p>
          <w:p>
            <w:pPr>
              <w:spacing w:beforeLines="50" w:afterLines="50" w:line="320" w:lineRule="exact"/>
              <w:rPr>
                <w:rFonts w:ascii="宋体" w:hAnsi="宋体" w:cs="Arial"/>
                <w:b/>
                <w:bCs/>
                <w:sz w:val="24"/>
              </w:rPr>
            </w:pPr>
          </w:p>
        </w:tc>
      </w:tr>
    </w:tbl>
    <w:p>
      <w:pPr>
        <w:spacing w:afterLines="100"/>
        <w:rPr>
          <w:rFonts w:ascii="宋体" w:hAnsi="宋体" w:cs="宋体"/>
          <w:b/>
          <w:sz w:val="32"/>
          <w:szCs w:val="32"/>
        </w:rPr>
      </w:pPr>
    </w:p>
    <w:p>
      <w:pPr>
        <w:spacing w:afterLines="100"/>
        <w:jc w:val="center"/>
        <w:rPr>
          <w:rFonts w:ascii="宋体" w:hAnsi="宋体" w:cs="宋体"/>
          <w:b/>
          <w:sz w:val="32"/>
          <w:szCs w:val="32"/>
        </w:rPr>
      </w:pPr>
    </w:p>
    <w:p>
      <w:pPr>
        <w:spacing w:afterLines="100"/>
        <w:jc w:val="center"/>
        <w:rPr>
          <w:rFonts w:ascii="宋体" w:hAnsi="宋体" w:cs="宋体"/>
          <w:b/>
          <w:sz w:val="32"/>
          <w:szCs w:val="32"/>
        </w:rPr>
      </w:pPr>
    </w:p>
    <w:p>
      <w:pPr>
        <w:spacing w:afterLines="100"/>
        <w:rPr>
          <w:rFonts w:ascii="宋体" w:hAnsi="宋体" w:cs="宋体"/>
          <w:b/>
          <w:sz w:val="32"/>
          <w:szCs w:val="32"/>
        </w:rPr>
      </w:pPr>
    </w:p>
    <w:p>
      <w:pPr>
        <w:spacing w:afterLines="100"/>
        <w:jc w:val="center"/>
        <w:rPr>
          <w:rFonts w:ascii="宋体" w:hAnsi="宋体" w:cs="宋体"/>
          <w:b/>
          <w:sz w:val="32"/>
          <w:szCs w:val="32"/>
        </w:rPr>
      </w:pPr>
      <w:r>
        <w:rPr>
          <w:rFonts w:hint="eastAsia" w:ascii="宋体" w:hAnsi="宋体" w:cs="宋体"/>
          <w:b/>
          <w:sz w:val="32"/>
          <w:szCs w:val="32"/>
        </w:rPr>
        <w:t>第二章  竞争性谈判响应文件内容</w:t>
      </w:r>
    </w:p>
    <w:tbl>
      <w:tblPr>
        <w:tblStyle w:val="30"/>
        <w:tblW w:w="96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7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项目</w:t>
            </w:r>
          </w:p>
        </w:tc>
        <w:tc>
          <w:tcPr>
            <w:tcW w:w="7341" w:type="dxa"/>
            <w:vAlign w:val="center"/>
          </w:tcPr>
          <w:p>
            <w:pPr>
              <w:jc w:val="center"/>
              <w:rPr>
                <w:rFonts w:ascii="宋体" w:hAnsi="宋体" w:cs="Arial"/>
                <w:b/>
                <w:sz w:val="24"/>
                <w:szCs w:val="24"/>
              </w:rPr>
            </w:pPr>
            <w:r>
              <w:rPr>
                <w:rFonts w:hint="eastAsia" w:ascii="宋体" w:hAnsi="宋体" w:cs="Arial"/>
                <w:b/>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投标文件</w:t>
            </w:r>
          </w:p>
        </w:tc>
        <w:tc>
          <w:tcPr>
            <w:tcW w:w="7341" w:type="dxa"/>
            <w:vAlign w:val="center"/>
          </w:tcPr>
          <w:p>
            <w:pPr>
              <w:jc w:val="left"/>
              <w:rPr>
                <w:rFonts w:ascii="宋体" w:hAnsi="宋体" w:cs="Arial"/>
                <w:sz w:val="24"/>
                <w:szCs w:val="24"/>
              </w:rPr>
            </w:pPr>
            <w:r>
              <w:rPr>
                <w:rFonts w:hint="eastAsia" w:ascii="宋体" w:hAnsi="宋体" w:cs="Arial"/>
                <w:sz w:val="24"/>
                <w:szCs w:val="24"/>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restart"/>
            <w:vAlign w:val="center"/>
          </w:tcPr>
          <w:p>
            <w:pPr>
              <w:jc w:val="center"/>
              <w:rPr>
                <w:rFonts w:ascii="宋体" w:hAnsi="宋体" w:cs="Arial"/>
                <w:b/>
                <w:sz w:val="24"/>
                <w:szCs w:val="24"/>
              </w:rPr>
            </w:pPr>
            <w:r>
              <w:rPr>
                <w:rFonts w:hint="eastAsia" w:ascii="宋体" w:hAnsi="宋体" w:cs="Arial"/>
                <w:b/>
                <w:sz w:val="24"/>
                <w:szCs w:val="24"/>
              </w:rPr>
              <w:t>资格性审查材料</w:t>
            </w:r>
          </w:p>
        </w:tc>
        <w:tc>
          <w:tcPr>
            <w:tcW w:w="7341" w:type="dxa"/>
            <w:vAlign w:val="center"/>
          </w:tcPr>
          <w:p>
            <w:pPr>
              <w:adjustRightInd w:val="0"/>
              <w:snapToGrid w:val="0"/>
              <w:jc w:val="left"/>
              <w:rPr>
                <w:rFonts w:ascii="宋体" w:hAnsi="宋体" w:cs="Arial"/>
                <w:sz w:val="24"/>
                <w:szCs w:val="24"/>
              </w:rPr>
            </w:pPr>
            <w:r>
              <w:rPr>
                <w:rFonts w:hint="eastAsia" w:ascii="宋体" w:hAnsi="宋体" w:cs="Arial"/>
                <w:sz w:val="24"/>
                <w:szCs w:val="24"/>
              </w:rPr>
              <w:t>1.营业执照复印件、税务登记证复印件（或三证合一）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2.被授权人身份证复印件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3.法定代表人资格证明书或法定代表人授权委托书原件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宋体"/>
                <w:kern w:val="0"/>
                <w:sz w:val="24"/>
              </w:rPr>
              <w:t>4.2017年度财务审计报告复印件(当年新注册公司提供注册审验证明文件或当年的财务审计报告或上个月的财务报告）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5.2018年任意1个月交纳社会保障金和交纳税金的证明材料复印件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Cs w:val="21"/>
              </w:rPr>
            </w:pPr>
            <w:r>
              <w:rPr>
                <w:rFonts w:hint="eastAsia" w:ascii="宋体" w:hAnsi="宋体" w:cs="Arial"/>
                <w:sz w:val="24"/>
                <w:szCs w:val="24"/>
              </w:rPr>
              <w:t>6.</w:t>
            </w:r>
            <w:r>
              <w:rPr>
                <w:rFonts w:ascii="宋体" w:hAnsi="宋体" w:cs="Arial"/>
                <w:sz w:val="24"/>
                <w:szCs w:val="24"/>
              </w:rPr>
              <w:t>参</w:t>
            </w:r>
            <w:r>
              <w:rPr>
                <w:rFonts w:hint="eastAsia" w:ascii="宋体" w:hAnsi="宋体" w:cs="Arial"/>
                <w:sz w:val="24"/>
                <w:szCs w:val="24"/>
              </w:rPr>
              <w:t>加</w:t>
            </w:r>
            <w:r>
              <w:rPr>
                <w:rFonts w:ascii="宋体" w:hAnsi="宋体" w:cs="Arial"/>
                <w:sz w:val="24"/>
                <w:szCs w:val="24"/>
              </w:rPr>
              <w:t>政府采购活动前3</w:t>
            </w:r>
            <w:r>
              <w:rPr>
                <w:rFonts w:hint="eastAsia" w:ascii="宋体" w:hAnsi="宋体" w:cs="Arial"/>
                <w:sz w:val="24"/>
                <w:szCs w:val="24"/>
              </w:rPr>
              <w:t>年</w:t>
            </w:r>
            <w:r>
              <w:rPr>
                <w:rFonts w:ascii="宋体" w:hAnsi="宋体" w:cs="Arial"/>
                <w:sz w:val="24"/>
                <w:szCs w:val="24"/>
              </w:rPr>
              <w:t>内在经营活动</w:t>
            </w:r>
            <w:r>
              <w:rPr>
                <w:rFonts w:hint="eastAsia" w:ascii="宋体" w:hAnsi="宋体" w:cs="Arial"/>
                <w:sz w:val="24"/>
                <w:szCs w:val="24"/>
              </w:rPr>
              <w:t>中</w:t>
            </w:r>
            <w:r>
              <w:rPr>
                <w:rFonts w:ascii="宋体" w:hAnsi="宋体" w:cs="Arial"/>
                <w:sz w:val="24"/>
                <w:szCs w:val="24"/>
              </w:rPr>
              <w:t>没有重大违法</w:t>
            </w:r>
            <w:r>
              <w:rPr>
                <w:rFonts w:hint="eastAsia" w:ascii="宋体" w:hAnsi="宋体" w:cs="Arial"/>
                <w:sz w:val="24"/>
                <w:szCs w:val="24"/>
              </w:rPr>
              <w:t>记</w:t>
            </w:r>
            <w:r>
              <w:rPr>
                <w:rFonts w:ascii="宋体" w:hAnsi="宋体" w:cs="Arial"/>
                <w:sz w:val="24"/>
                <w:szCs w:val="24"/>
              </w:rPr>
              <w:t>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Cs w:val="21"/>
              </w:rPr>
            </w:pPr>
            <w:r>
              <w:rPr>
                <w:rFonts w:hint="eastAsia" w:ascii="宋体" w:hAnsi="宋体" w:cs="Arial"/>
                <w:sz w:val="24"/>
                <w:szCs w:val="24"/>
              </w:rPr>
              <w:t>7.具有履行合所需的设备和技术能力承诺书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8. 未被列入“信用中国”网站(www.creditchina.gov.cn)失信被执行人、重大税收违法案件当事人名单、政府采购严重违法失信名单的投标人；</w:t>
            </w:r>
          </w:p>
          <w:p>
            <w:pPr>
              <w:jc w:val="left"/>
              <w:rPr>
                <w:rFonts w:ascii="宋体" w:hAnsi="宋体" w:cs="Arial"/>
                <w:sz w:val="24"/>
                <w:szCs w:val="24"/>
              </w:rPr>
            </w:pPr>
            <w:r>
              <w:rPr>
                <w:rFonts w:hint="eastAsia" w:ascii="宋体" w:hAnsi="宋体" w:cs="Arial"/>
                <w:sz w:val="24"/>
                <w:szCs w:val="24"/>
              </w:rPr>
              <w:t>“中国政府采购网” (www.ccgp.gov.cn)政府采购严重违法失信行为记录名单；</w:t>
            </w:r>
          </w:p>
          <w:p>
            <w:pPr>
              <w:jc w:val="left"/>
              <w:rPr>
                <w:rFonts w:ascii="宋体" w:hAnsi="宋体" w:cs="Arial"/>
                <w:sz w:val="24"/>
                <w:szCs w:val="24"/>
              </w:rPr>
            </w:pPr>
            <w:r>
              <w:rPr>
                <w:rFonts w:hint="eastAsia" w:ascii="宋体" w:hAnsi="宋体" w:cs="Arial"/>
                <w:sz w:val="24"/>
                <w:szCs w:val="24"/>
              </w:rPr>
              <w:t>“全国法院http://shixin.court.gov.cn/）失信被执行人名单”；</w:t>
            </w:r>
          </w:p>
          <w:p>
            <w:pPr>
              <w:adjustRightInd w:val="0"/>
              <w:snapToGrid w:val="0"/>
              <w:jc w:val="left"/>
              <w:rPr>
                <w:rFonts w:ascii="宋体" w:hAnsi="宋体" w:cs="Arial"/>
                <w:sz w:val="24"/>
                <w:szCs w:val="24"/>
              </w:rPr>
            </w:pPr>
            <w:r>
              <w:rPr>
                <w:rFonts w:hint="eastAsia" w:ascii="宋体" w:hAnsi="宋体" w:cs="Arial"/>
                <w:sz w:val="24"/>
                <w:szCs w:val="24"/>
              </w:rPr>
              <w:t>“国家企业信用公示系统”网站（www.gsxt.gov.cn）严重违法失信企业名单（黑名单）的供应商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2279" w:type="dxa"/>
            <w:vMerge w:val="continue"/>
            <w:vAlign w:val="center"/>
          </w:tcPr>
          <w:p>
            <w:pPr>
              <w:rPr>
                <w:rFonts w:ascii="宋体" w:hAnsi="宋体" w:cs="Arial"/>
                <w:sz w:val="24"/>
                <w:szCs w:val="24"/>
              </w:rPr>
            </w:pPr>
          </w:p>
        </w:tc>
        <w:tc>
          <w:tcPr>
            <w:tcW w:w="7341" w:type="dxa"/>
            <w:vAlign w:val="center"/>
          </w:tcPr>
          <w:p>
            <w:pPr>
              <w:adjustRightInd w:val="0"/>
              <w:snapToGrid w:val="0"/>
              <w:jc w:val="left"/>
              <w:rPr>
                <w:rFonts w:ascii="宋体" w:hAnsi="宋体"/>
                <w:kern w:val="0"/>
                <w:sz w:val="24"/>
              </w:rPr>
            </w:pPr>
            <w:r>
              <w:rPr>
                <w:rFonts w:hint="eastAsia" w:ascii="宋体" w:hAnsi="宋体"/>
                <w:kern w:val="0"/>
                <w:sz w:val="24"/>
              </w:rPr>
              <w:t>9.不具有独立运作并自负盈亏的企业法人的分公司没有企业法人授权的拒绝参加谈判。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restart"/>
            <w:vAlign w:val="center"/>
          </w:tcPr>
          <w:p>
            <w:pPr>
              <w:jc w:val="center"/>
              <w:rPr>
                <w:rFonts w:ascii="宋体" w:hAnsi="宋体" w:cs="Arial"/>
                <w:b/>
                <w:sz w:val="24"/>
                <w:szCs w:val="24"/>
              </w:rPr>
            </w:pPr>
            <w:r>
              <w:rPr>
                <w:rFonts w:hint="eastAsia" w:ascii="宋体" w:hAnsi="宋体" w:cs="Arial"/>
                <w:b/>
                <w:sz w:val="24"/>
                <w:szCs w:val="24"/>
              </w:rPr>
              <w:t>符合性审查材料</w:t>
            </w:r>
          </w:p>
        </w:tc>
        <w:tc>
          <w:tcPr>
            <w:tcW w:w="7341" w:type="dxa"/>
            <w:vAlign w:val="center"/>
          </w:tcPr>
          <w:p>
            <w:pPr>
              <w:jc w:val="left"/>
              <w:rPr>
                <w:rFonts w:ascii="宋体" w:hAnsi="宋体" w:cs="Arial"/>
                <w:sz w:val="24"/>
                <w:szCs w:val="24"/>
              </w:rPr>
            </w:pPr>
            <w:r>
              <w:rPr>
                <w:rFonts w:ascii="宋体" w:hAnsi="宋体" w:cs="Arial"/>
                <w:sz w:val="24"/>
                <w:szCs w:val="24"/>
              </w:rPr>
              <w:t>1.投标函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ascii="宋体" w:hAnsi="宋体" w:cs="Arial"/>
                <w:sz w:val="24"/>
                <w:szCs w:val="24"/>
              </w:rPr>
              <w:t>2.</w:t>
            </w:r>
            <w:r>
              <w:rPr>
                <w:rFonts w:hint="eastAsia" w:ascii="宋体" w:hAnsi="宋体" w:cs="Arial"/>
                <w:sz w:val="24"/>
                <w:szCs w:val="24"/>
              </w:rPr>
              <w:t>竞标报价表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3.技术指标偏离表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5.供应商</w:t>
            </w:r>
            <w:r>
              <w:rPr>
                <w:rFonts w:ascii="宋体" w:hAnsi="宋体" w:cs="Arial"/>
                <w:sz w:val="24"/>
                <w:szCs w:val="24"/>
              </w:rPr>
              <w:t>自觉抵制政府采购领域商业贿赂行为承诺书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6.</w:t>
            </w:r>
            <w:r>
              <w:rPr>
                <w:rFonts w:hint="eastAsia" w:ascii="宋体" w:hAnsi="宋体" w:cs="仿宋_GB2312"/>
                <w:sz w:val="24"/>
                <w:szCs w:val="24"/>
              </w:rPr>
              <w:t>参加政府采购活动前3年内在经营活动中没有重大违法记录的书面声明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7.投标保证金复印件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其他材料</w:t>
            </w:r>
          </w:p>
        </w:tc>
        <w:tc>
          <w:tcPr>
            <w:tcW w:w="7341" w:type="dxa"/>
            <w:vAlign w:val="center"/>
          </w:tcPr>
          <w:p>
            <w:pPr>
              <w:jc w:val="left"/>
              <w:rPr>
                <w:rFonts w:ascii="宋体" w:hAnsi="宋体" w:cs="Arial"/>
                <w:sz w:val="24"/>
                <w:szCs w:val="24"/>
              </w:rPr>
            </w:pPr>
            <w:r>
              <w:rPr>
                <w:rFonts w:hint="eastAsia" w:ascii="宋体" w:hAnsi="宋体" w:cs="Arial"/>
                <w:b/>
                <w:bCs/>
                <w:sz w:val="24"/>
                <w:szCs w:val="24"/>
              </w:rPr>
              <w:t>竞标人认为需要提供的其他相关数据和材料</w:t>
            </w:r>
          </w:p>
        </w:tc>
      </w:tr>
    </w:tbl>
    <w:p>
      <w:pPr>
        <w:spacing w:afterLines="50" w:line="400" w:lineRule="exact"/>
        <w:ind w:firstLine="482" w:firstLineChars="200"/>
        <w:rPr>
          <w:rFonts w:ascii="宋体" w:hAnsi="宋体"/>
          <w:b/>
          <w:sz w:val="24"/>
          <w:szCs w:val="24"/>
        </w:rPr>
      </w:pPr>
    </w:p>
    <w:p>
      <w:pPr>
        <w:spacing w:afterLines="50" w:line="400" w:lineRule="exact"/>
        <w:ind w:firstLine="482" w:firstLineChars="200"/>
        <w:rPr>
          <w:rFonts w:ascii="宋体" w:hAnsi="宋体"/>
          <w:b/>
          <w:sz w:val="24"/>
          <w:szCs w:val="24"/>
        </w:rPr>
      </w:pPr>
    </w:p>
    <w:p>
      <w:pPr>
        <w:spacing w:afterLines="50" w:line="400" w:lineRule="exact"/>
        <w:ind w:firstLine="482" w:firstLineChars="200"/>
        <w:rPr>
          <w:rFonts w:ascii="宋体" w:hAnsi="宋体"/>
          <w:b/>
          <w:sz w:val="24"/>
          <w:szCs w:val="24"/>
        </w:rPr>
      </w:pPr>
      <w:r>
        <w:rPr>
          <w:rFonts w:hint="eastAsia" w:ascii="宋体" w:hAnsi="宋体"/>
          <w:b/>
          <w:sz w:val="24"/>
          <w:szCs w:val="24"/>
        </w:rPr>
        <w:t>特别提示：</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1.“符合性审查材料”和“资格性审查材料”均须加盖供应商的公章。</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2</w:t>
      </w:r>
      <w:r>
        <w:rPr>
          <w:rFonts w:ascii="宋体" w:hAnsi="宋体" w:cs="Arial"/>
          <w:b/>
          <w:sz w:val="24"/>
          <w:szCs w:val="24"/>
        </w:rPr>
        <w:t>.</w:t>
      </w:r>
      <w:r>
        <w:rPr>
          <w:rFonts w:hint="eastAsia" w:ascii="宋体" w:hAnsi="宋体" w:cs="Arial"/>
          <w:b/>
          <w:sz w:val="24"/>
          <w:szCs w:val="24"/>
        </w:rPr>
        <w:t>“符合性</w:t>
      </w:r>
      <w:r>
        <w:rPr>
          <w:rFonts w:ascii="宋体" w:hAnsi="宋体" w:cs="Arial"/>
          <w:b/>
          <w:sz w:val="24"/>
          <w:szCs w:val="24"/>
        </w:rPr>
        <w:t>审</w:t>
      </w:r>
      <w:r>
        <w:rPr>
          <w:rFonts w:hint="eastAsia" w:ascii="宋体" w:hAnsi="宋体" w:cs="Arial"/>
          <w:b/>
          <w:sz w:val="24"/>
          <w:szCs w:val="24"/>
        </w:rPr>
        <w:t>查材料”和“资格性审查材料”中有一</w:t>
      </w:r>
      <w:r>
        <w:rPr>
          <w:rFonts w:ascii="宋体" w:hAnsi="宋体" w:cs="Arial"/>
          <w:b/>
          <w:sz w:val="24"/>
          <w:szCs w:val="24"/>
        </w:rPr>
        <w:t>项不</w:t>
      </w:r>
      <w:r>
        <w:rPr>
          <w:rFonts w:hint="eastAsia" w:ascii="宋体" w:hAnsi="宋体" w:cs="Arial"/>
          <w:b/>
          <w:sz w:val="24"/>
          <w:szCs w:val="24"/>
        </w:rPr>
        <w:t>符合要求，就不得</w:t>
      </w:r>
      <w:r>
        <w:rPr>
          <w:rFonts w:ascii="宋体" w:hAnsi="宋体" w:cs="Arial"/>
          <w:b/>
          <w:sz w:val="24"/>
          <w:szCs w:val="24"/>
        </w:rPr>
        <w:t>进</w:t>
      </w:r>
      <w:r>
        <w:rPr>
          <w:rFonts w:hint="eastAsia" w:ascii="宋体" w:hAnsi="宋体" w:cs="Arial"/>
          <w:b/>
          <w:sz w:val="24"/>
          <w:szCs w:val="24"/>
        </w:rPr>
        <w:t>入下一</w:t>
      </w:r>
      <w:r>
        <w:rPr>
          <w:rFonts w:ascii="宋体" w:hAnsi="宋体" w:cs="Arial"/>
          <w:b/>
          <w:sz w:val="24"/>
          <w:szCs w:val="24"/>
        </w:rPr>
        <w:t>阶</w:t>
      </w:r>
      <w:r>
        <w:rPr>
          <w:rFonts w:hint="eastAsia" w:ascii="宋体" w:hAnsi="宋体" w:cs="Arial"/>
          <w:b/>
          <w:sz w:val="24"/>
          <w:szCs w:val="24"/>
        </w:rPr>
        <w:t>段的</w:t>
      </w:r>
      <w:r>
        <w:rPr>
          <w:rFonts w:ascii="宋体" w:hAnsi="宋体" w:cs="Arial"/>
          <w:b/>
          <w:sz w:val="24"/>
          <w:szCs w:val="24"/>
        </w:rPr>
        <w:t>评审</w:t>
      </w:r>
      <w:r>
        <w:rPr>
          <w:rFonts w:hint="eastAsia" w:ascii="宋体" w:hAnsi="宋体" w:cs="Arial"/>
          <w:b/>
          <w:sz w:val="24"/>
          <w:szCs w:val="24"/>
        </w:rPr>
        <w:t>。</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3.</w:t>
      </w:r>
      <w:r>
        <w:rPr>
          <w:rFonts w:ascii="宋体" w:hAnsi="宋体" w:cs="Arial"/>
          <w:b/>
          <w:sz w:val="24"/>
          <w:szCs w:val="24"/>
        </w:rPr>
        <w:t>对</w:t>
      </w:r>
      <w:r>
        <w:rPr>
          <w:rFonts w:hint="eastAsia" w:ascii="宋体" w:hAnsi="宋体" w:cs="Arial"/>
          <w:b/>
          <w:sz w:val="24"/>
          <w:szCs w:val="24"/>
        </w:rPr>
        <w:t>于</w:t>
      </w:r>
      <w:r>
        <w:rPr>
          <w:rFonts w:ascii="宋体" w:hAnsi="宋体" w:cs="Arial"/>
          <w:b/>
          <w:sz w:val="24"/>
          <w:szCs w:val="24"/>
        </w:rPr>
        <w:t>给</w:t>
      </w:r>
      <w:r>
        <w:rPr>
          <w:rFonts w:hint="eastAsia" w:ascii="宋体" w:hAnsi="宋体" w:cs="Arial"/>
          <w:b/>
          <w:sz w:val="24"/>
          <w:szCs w:val="24"/>
        </w:rPr>
        <w:t>定格式的，</w:t>
      </w:r>
      <w:r>
        <w:rPr>
          <w:rFonts w:ascii="宋体" w:hAnsi="宋体" w:cs="Arial"/>
          <w:b/>
          <w:sz w:val="24"/>
          <w:szCs w:val="24"/>
        </w:rPr>
        <w:t>须</w:t>
      </w:r>
      <w:r>
        <w:rPr>
          <w:rFonts w:hint="eastAsia" w:ascii="宋体" w:hAnsi="宋体" w:cs="Arial"/>
          <w:b/>
          <w:sz w:val="24"/>
          <w:szCs w:val="24"/>
        </w:rPr>
        <w:t>按照</w:t>
      </w:r>
      <w:r>
        <w:rPr>
          <w:rFonts w:ascii="宋体" w:hAnsi="宋体" w:cs="Arial"/>
          <w:b/>
          <w:sz w:val="24"/>
          <w:szCs w:val="24"/>
        </w:rPr>
        <w:t>给</w:t>
      </w:r>
      <w:r>
        <w:rPr>
          <w:rFonts w:hint="eastAsia" w:ascii="宋体" w:hAnsi="宋体" w:cs="Arial"/>
          <w:b/>
          <w:sz w:val="24"/>
          <w:szCs w:val="24"/>
        </w:rPr>
        <w:t>定的格式</w:t>
      </w:r>
      <w:r>
        <w:rPr>
          <w:rFonts w:ascii="宋体" w:hAnsi="宋体" w:cs="Arial"/>
          <w:b/>
          <w:sz w:val="24"/>
          <w:szCs w:val="24"/>
        </w:rPr>
        <w:t>进</w:t>
      </w:r>
      <w:r>
        <w:rPr>
          <w:rFonts w:hint="eastAsia" w:ascii="宋体" w:hAnsi="宋体" w:cs="Arial"/>
          <w:b/>
          <w:sz w:val="24"/>
          <w:szCs w:val="24"/>
        </w:rPr>
        <w:t>行填</w:t>
      </w:r>
      <w:r>
        <w:rPr>
          <w:rFonts w:ascii="宋体" w:hAnsi="宋体" w:cs="Arial"/>
          <w:b/>
          <w:sz w:val="24"/>
          <w:szCs w:val="24"/>
        </w:rPr>
        <w:t>报</w:t>
      </w:r>
      <w:r>
        <w:rPr>
          <w:rFonts w:hint="eastAsia" w:ascii="宋体" w:hAnsi="宋体" w:cs="Arial"/>
          <w:b/>
          <w:sz w:val="24"/>
          <w:szCs w:val="24"/>
        </w:rPr>
        <w:t>；</w:t>
      </w:r>
      <w:r>
        <w:rPr>
          <w:rFonts w:ascii="宋体" w:hAnsi="宋体" w:cs="Arial"/>
          <w:b/>
          <w:sz w:val="24"/>
          <w:szCs w:val="24"/>
        </w:rPr>
        <w:t>没</w:t>
      </w:r>
      <w:r>
        <w:rPr>
          <w:rFonts w:hint="eastAsia" w:ascii="宋体" w:hAnsi="宋体" w:cs="Arial"/>
          <w:b/>
          <w:sz w:val="24"/>
          <w:szCs w:val="24"/>
        </w:rPr>
        <w:t>有</w:t>
      </w:r>
      <w:r>
        <w:rPr>
          <w:rFonts w:ascii="宋体" w:hAnsi="宋体" w:cs="Arial"/>
          <w:b/>
          <w:sz w:val="24"/>
          <w:szCs w:val="24"/>
        </w:rPr>
        <w:t>给</w:t>
      </w:r>
      <w:r>
        <w:rPr>
          <w:rFonts w:hint="eastAsia" w:ascii="宋体" w:hAnsi="宋体" w:cs="Arial"/>
          <w:b/>
          <w:sz w:val="24"/>
          <w:szCs w:val="24"/>
        </w:rPr>
        <w:t>定格式的，供应商可以自行</w:t>
      </w:r>
      <w:r>
        <w:rPr>
          <w:rFonts w:ascii="宋体" w:hAnsi="宋体" w:cs="Arial"/>
          <w:b/>
          <w:sz w:val="24"/>
          <w:szCs w:val="24"/>
        </w:rPr>
        <w:t>设计</w:t>
      </w:r>
      <w:r>
        <w:rPr>
          <w:rFonts w:hint="eastAsia" w:ascii="宋体" w:hAnsi="宋体" w:cs="Arial"/>
          <w:b/>
          <w:sz w:val="24"/>
          <w:szCs w:val="24"/>
        </w:rPr>
        <w:t>。</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4</w:t>
      </w:r>
      <w:r>
        <w:rPr>
          <w:rFonts w:ascii="宋体" w:hAnsi="宋体" w:cs="Arial"/>
          <w:b/>
          <w:sz w:val="24"/>
          <w:szCs w:val="24"/>
        </w:rPr>
        <w:t>.</w:t>
      </w:r>
      <w:r>
        <w:rPr>
          <w:rFonts w:hint="eastAsia" w:ascii="宋体" w:hAnsi="宋体" w:cs="Arial"/>
          <w:b/>
          <w:sz w:val="24"/>
          <w:szCs w:val="24"/>
        </w:rPr>
        <w:t>供应商在</w:t>
      </w:r>
      <w:r>
        <w:rPr>
          <w:rFonts w:ascii="宋体" w:hAnsi="宋体" w:cs="Arial"/>
          <w:b/>
          <w:sz w:val="24"/>
          <w:szCs w:val="24"/>
        </w:rPr>
        <w:t>装订</w:t>
      </w:r>
      <w:r>
        <w:rPr>
          <w:rFonts w:hint="eastAsia" w:ascii="宋体" w:hAnsi="宋体" w:cs="Arial"/>
          <w:b/>
          <w:sz w:val="24"/>
          <w:szCs w:val="24"/>
        </w:rPr>
        <w:t>投</w:t>
      </w:r>
      <w:r>
        <w:rPr>
          <w:rFonts w:ascii="宋体" w:hAnsi="宋体" w:cs="Arial"/>
          <w:b/>
          <w:sz w:val="24"/>
          <w:szCs w:val="24"/>
        </w:rPr>
        <w:t>标</w:t>
      </w:r>
      <w:r>
        <w:rPr>
          <w:rFonts w:hint="eastAsia" w:ascii="宋体" w:hAnsi="宋体" w:cs="Arial"/>
          <w:b/>
          <w:sz w:val="24"/>
          <w:szCs w:val="24"/>
        </w:rPr>
        <w:t>文件</w:t>
      </w:r>
      <w:r>
        <w:rPr>
          <w:rFonts w:ascii="宋体" w:hAnsi="宋体" w:cs="Arial"/>
          <w:b/>
          <w:sz w:val="24"/>
          <w:szCs w:val="24"/>
        </w:rPr>
        <w:t>时</w:t>
      </w:r>
      <w:r>
        <w:rPr>
          <w:rFonts w:hint="eastAsia" w:ascii="宋体" w:hAnsi="宋体" w:cs="Arial"/>
          <w:b/>
          <w:sz w:val="24"/>
          <w:szCs w:val="24"/>
        </w:rPr>
        <w:t>，</w:t>
      </w:r>
      <w:r>
        <w:rPr>
          <w:rFonts w:ascii="宋体" w:hAnsi="宋体" w:cs="Arial"/>
          <w:b/>
          <w:sz w:val="24"/>
          <w:szCs w:val="24"/>
        </w:rPr>
        <w:t>应</w:t>
      </w:r>
      <w:r>
        <w:rPr>
          <w:rFonts w:hint="eastAsia" w:ascii="宋体" w:hAnsi="宋体" w:cs="Arial"/>
          <w:b/>
          <w:sz w:val="24"/>
          <w:szCs w:val="24"/>
        </w:rPr>
        <w:t>将以上表格投标文件内容</w:t>
      </w:r>
      <w:r>
        <w:rPr>
          <w:rFonts w:ascii="宋体" w:hAnsi="宋体" w:cs="Arial"/>
          <w:b/>
          <w:sz w:val="24"/>
          <w:szCs w:val="24"/>
        </w:rPr>
        <w:t>进</w:t>
      </w:r>
      <w:r>
        <w:rPr>
          <w:rFonts w:hint="eastAsia" w:ascii="宋体" w:hAnsi="宋体" w:cs="Arial"/>
          <w:b/>
          <w:sz w:val="24"/>
          <w:szCs w:val="24"/>
        </w:rPr>
        <w:t>行胶</w:t>
      </w:r>
      <w:r>
        <w:rPr>
          <w:rFonts w:ascii="宋体" w:hAnsi="宋体" w:cs="Arial"/>
          <w:b/>
          <w:sz w:val="24"/>
          <w:szCs w:val="24"/>
        </w:rPr>
        <w:t>装</w:t>
      </w:r>
      <w:r>
        <w:rPr>
          <w:rFonts w:hint="eastAsia" w:ascii="宋体" w:hAnsi="宋体" w:cs="Arial"/>
          <w:b/>
          <w:sz w:val="24"/>
          <w:szCs w:val="24"/>
        </w:rPr>
        <w:t>成册</w:t>
      </w:r>
      <w:r>
        <w:rPr>
          <w:rFonts w:ascii="宋体" w:hAnsi="宋体" w:cs="Arial"/>
          <w:b/>
          <w:sz w:val="24"/>
          <w:szCs w:val="24"/>
        </w:rPr>
        <w:t>。</w:t>
      </w:r>
    </w:p>
    <w:p>
      <w:pPr>
        <w:spacing w:line="400" w:lineRule="exact"/>
        <w:ind w:firstLine="482" w:firstLineChars="200"/>
        <w:rPr>
          <w:rFonts w:ascii="宋体" w:hAnsi="宋体" w:cs="Arial"/>
          <w:b/>
          <w:sz w:val="24"/>
          <w:szCs w:val="24"/>
        </w:rPr>
      </w:pPr>
      <w:r>
        <w:rPr>
          <w:rFonts w:hint="eastAsia" w:ascii="宋体" w:hAnsi="宋体" w:cs="Arial"/>
          <w:b/>
          <w:sz w:val="24"/>
          <w:szCs w:val="24"/>
        </w:rPr>
        <w:t>5.资格性审查材料，供应商须提供与响应文件内复印件一致的原件。</w:t>
      </w:r>
    </w:p>
    <w:p>
      <w:pPr>
        <w:ind w:firstLine="640" w:firstLineChars="200"/>
        <w:rPr>
          <w:rFonts w:ascii="黑体" w:hAnsi="黑体" w:eastAsia="黑体" w:cs="黑体"/>
          <w:sz w:val="32"/>
          <w:szCs w:val="28"/>
        </w:rPr>
      </w:pPr>
    </w:p>
    <w:p>
      <w:pPr>
        <w:spacing w:afterLines="50" w:line="400" w:lineRule="exact"/>
        <w:rPr>
          <w:rFonts w:ascii="宋体" w:hAnsi="宋体" w:cs="Arial"/>
          <w:b/>
          <w:sz w:val="24"/>
          <w:szCs w:val="24"/>
        </w:rPr>
      </w:pPr>
      <w:r>
        <w:rPr>
          <w:rFonts w:hint="eastAsia" w:ascii="宋体" w:hAnsi="宋体" w:cs="Arial"/>
          <w:b/>
          <w:sz w:val="24"/>
          <w:szCs w:val="24"/>
        </w:rPr>
        <w:t>特别提醒：</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 xml:space="preserve">    采购人与中标、成交供应商应当在中标、成交通知书发出之日起三十日内，按照中标通知书、采购文件确定的事项签订政府采购合同。 </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中标、成交通知书对采购人和中标、成交供应商均具有法律效力。</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中标、成交通知书发出后，采购人改变中标、成交结果的，或者中标、成交供应商放弃中标、成交项目的，应当依法承担法律责任。</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采购合同自签订之日起七个工作日内，采购人应当将合同副本报同级政府采购监督管理部门和有关部门备案。</w:t>
      </w:r>
    </w:p>
    <w:p>
      <w:pPr>
        <w:spacing w:afterLines="50" w:line="400" w:lineRule="exact"/>
        <w:rPr>
          <w:rFonts w:ascii="宋体" w:hAnsi="宋体" w:cs="宋体"/>
          <w:b/>
          <w:sz w:val="32"/>
          <w:szCs w:val="32"/>
        </w:rPr>
        <w:sectPr>
          <w:footerReference r:id="rId12" w:type="first"/>
          <w:footerReference r:id="rId11" w:type="default"/>
          <w:pgSz w:w="11900" w:h="16838"/>
          <w:pgMar w:top="1587" w:right="1440" w:bottom="1587" w:left="1440" w:header="567" w:footer="850" w:gutter="0"/>
          <w:cols w:space="720" w:num="1"/>
          <w:titlePg/>
          <w:docGrid w:linePitch="360" w:charSpace="0"/>
        </w:sectPr>
      </w:pPr>
      <w:r>
        <w:rPr>
          <w:rFonts w:asciiTheme="majorEastAsia" w:hAnsiTheme="majorEastAsia" w:eastAsiaTheme="majorEastAsia"/>
          <w:sz w:val="32"/>
          <w:szCs w:val="32"/>
        </w:rPr>
        <w:t xml:space="preserve">  </w:t>
      </w:r>
      <w:r>
        <w:rPr>
          <w:rFonts w:ascii="宋体" w:hAnsi="宋体" w:cs="宋体"/>
          <w:b/>
          <w:sz w:val="32"/>
          <w:szCs w:val="32"/>
        </w:rPr>
        <w:br w:type="page"/>
      </w:r>
    </w:p>
    <w:p>
      <w:pPr>
        <w:pStyle w:val="3"/>
        <w:ind w:left="709"/>
        <w:jc w:val="center"/>
        <w:rPr>
          <w:rFonts w:ascii="宋体" w:hAnsi="宋体" w:cs="宋体"/>
          <w:b w:val="0"/>
        </w:rPr>
      </w:pPr>
      <w:r>
        <w:rPr>
          <w:rFonts w:hint="eastAsia" w:ascii="宋体" w:hAnsi="宋体" w:eastAsia="宋体" w:cs="宋体"/>
          <w:bCs w:val="0"/>
        </w:rPr>
        <w:t>第三章     采购项目需求及相关要求</w:t>
      </w:r>
      <w:bookmarkStart w:id="0" w:name="_Toc481660299"/>
    </w:p>
    <w:p>
      <w:pPr>
        <w:pStyle w:val="3"/>
        <w:jc w:val="both"/>
        <w:rPr>
          <w:rFonts w:hint="eastAsia" w:ascii="宋体" w:hAnsi="宋体" w:cs="宋体" w:eastAsiaTheme="majorEastAsia"/>
          <w:b w:val="0"/>
          <w:lang w:eastAsia="zh-CN"/>
        </w:rPr>
      </w:pPr>
      <w:r>
        <w:rPr>
          <w:rFonts w:hint="eastAsia" w:ascii="宋体" w:hAnsi="宋体" w:cs="宋体"/>
          <w:b w:val="0"/>
        </w:rPr>
        <w:t>1.采购项目需求：</w:t>
      </w:r>
      <w:bookmarkEnd w:id="0"/>
      <w:r>
        <w:rPr>
          <w:rFonts w:hint="eastAsia" w:ascii="宋体" w:hAnsi="宋体" w:cs="宋体"/>
          <w:b w:val="0"/>
        </w:rPr>
        <w:t>长葛市</w:t>
      </w:r>
      <w:r>
        <w:rPr>
          <w:rFonts w:hint="eastAsia" w:ascii="宋体" w:hAnsi="宋体" w:cs="宋体"/>
          <w:b w:val="0"/>
          <w:lang w:eastAsia="zh-CN"/>
        </w:rPr>
        <w:t>扶贫开发办公室采购视频会议会议室终端</w:t>
      </w:r>
      <w:r>
        <w:rPr>
          <w:rFonts w:hint="eastAsia" w:ascii="宋体" w:hAnsi="宋体" w:cs="宋体"/>
          <w:b w:val="0"/>
          <w:lang w:val="en-US" w:eastAsia="zh-CN"/>
        </w:rPr>
        <w:t>1批，具体参数如下</w:t>
      </w:r>
      <w:r>
        <w:rPr>
          <w:rFonts w:hint="eastAsia" w:ascii="宋体" w:hAnsi="宋体" w:cs="宋体"/>
          <w:b w:val="0"/>
        </w:rPr>
        <w:t xml:space="preserve"> </w:t>
      </w:r>
    </w:p>
    <w:tbl>
      <w:tblPr>
        <w:tblStyle w:val="30"/>
        <w:tblpPr w:leftFromText="180" w:rightFromText="180" w:vertAnchor="text" w:horzAnchor="page" w:tblpX="996" w:tblpY="236"/>
        <w:tblOverlap w:val="never"/>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0"/>
        <w:gridCol w:w="1665"/>
        <w:gridCol w:w="945"/>
        <w:gridCol w:w="6044"/>
        <w:gridCol w:w="886"/>
        <w:gridCol w:w="945"/>
        <w:gridCol w:w="870"/>
        <w:gridCol w:w="106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trPr>
        <w:tc>
          <w:tcPr>
            <w:tcW w:w="14535" w:type="dxa"/>
            <w:gridSpan w:val="9"/>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长葛市扶贫办视频会议系统采购预算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品牌</w:t>
            </w:r>
          </w:p>
        </w:tc>
        <w:tc>
          <w:tcPr>
            <w:tcW w:w="6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产品描述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1" w:hRule="atLeast"/>
        </w:trPr>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高清视频会议终端</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分体式高清视频会议终端，8M，支持1080P/60，2个10/100/1000M，支持IP线路备份。具备SDI高清接口，19'1U，支持H.263、H.264、H.264 High Profile、MPEG4等视频编解码协议，支持G.711、G.722、G.728、G.722.1AnnexC、G.719、MPEG4-AAC LC/LD等音频协议，支持1080p60、1080p30、720p60、720p30高清视频编解码，并向下兼容4CIF、CIF标清图像格式。不少于3路高清视频输入标准接口和2路高清输出标准接口，1个RJ11电话接口，支持电话接入。需保证能与省、市扶贫办MCU实现互联互通互控，可通过终端菜单中的日程或预约会议列表加入省、市MCU中的会议。</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Arial" w:hAnsi="Arial" w:eastAsia="宋体" w:cs="Arial"/>
                <w:i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摄像机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PTZ摄像机,1080P60,12倍光学变焦,最低照度2Lx,F1.8,信噪比大于55dB,支持正装或倒装，支持3G-SDI接口，可实现80米以上远距离高清无损传输，水平转动范围：≥ ±170°，垂直转动范围：≥ -30°～90°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辅材，安装调试费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线缆、辅材、配件，设备安装、调试、技术支持等。</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005"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olor w:val="000000"/>
                <w:sz w:val="20"/>
                <w:szCs w:val="20"/>
                <w:u w:val="none"/>
              </w:rPr>
            </w:pPr>
          </w:p>
        </w:tc>
      </w:tr>
    </w:tbl>
    <w:p>
      <w:pPr>
        <w:rPr>
          <w:rFonts w:ascii="宋体" w:hAnsi="宋体" w:cs="宋体"/>
          <w:b/>
          <w:sz w:val="32"/>
          <w:szCs w:val="32"/>
        </w:rPr>
        <w:sectPr>
          <w:pgSz w:w="16838" w:h="11900" w:orient="landscape"/>
          <w:pgMar w:top="1440" w:right="1587" w:bottom="1440" w:left="1587" w:header="567" w:footer="850" w:gutter="0"/>
          <w:cols w:space="720" w:num="1"/>
          <w:titlePg/>
          <w:docGrid w:linePitch="360" w:charSpace="0"/>
        </w:sectPr>
      </w:pPr>
      <w:r>
        <w:rPr>
          <w:rFonts w:asciiTheme="majorEastAsia" w:hAnsiTheme="majorEastAsia" w:eastAsiaTheme="majorEastAsia"/>
          <w:sz w:val="32"/>
          <w:szCs w:val="32"/>
        </w:rPr>
        <w:t xml:space="preserve">          </w:t>
      </w:r>
    </w:p>
    <w:p>
      <w:pPr>
        <w:spacing w:line="360" w:lineRule="auto"/>
        <w:rPr>
          <w:rFonts w:ascii="黑体" w:hAnsi="宋体" w:cs="宋体"/>
          <w:b/>
          <w:kern w:val="0"/>
          <w:sz w:val="32"/>
          <w:szCs w:val="32"/>
        </w:rPr>
      </w:pPr>
      <w:r>
        <w:rPr>
          <w:rFonts w:hint="eastAsia" w:ascii="黑体" w:hAnsi="宋体" w:cs="宋体"/>
          <w:b/>
          <w:kern w:val="0"/>
          <w:sz w:val="32"/>
          <w:szCs w:val="32"/>
        </w:rPr>
        <w:t>二、其他要求</w:t>
      </w:r>
    </w:p>
    <w:p>
      <w:pPr>
        <w:autoSpaceDE w:val="0"/>
        <w:autoSpaceDN w:val="0"/>
        <w:adjustRightInd w:val="0"/>
        <w:spacing w:beforeLines="50" w:afterLines="50" w:line="360" w:lineRule="auto"/>
        <w:ind w:firstLine="480" w:firstLineChars="200"/>
        <w:rPr>
          <w:rFonts w:ascii="宋体" w:hAnsi="宋体"/>
          <w:sz w:val="24"/>
        </w:rPr>
      </w:pPr>
      <w:r>
        <w:rPr>
          <w:rFonts w:hint="eastAsia" w:ascii="宋体" w:hAnsi="宋体" w:cs="宋体"/>
          <w:sz w:val="24"/>
        </w:rPr>
        <w:t>1、</w:t>
      </w:r>
      <w:r>
        <w:rPr>
          <w:rFonts w:hint="eastAsia" w:ascii="宋体" w:hAnsi="宋体"/>
          <w:sz w:val="24"/>
        </w:rPr>
        <w:t>本次采购不接受联合体投标。</w:t>
      </w:r>
    </w:p>
    <w:p>
      <w:pPr>
        <w:widowControl/>
        <w:spacing w:line="360" w:lineRule="auto"/>
        <w:ind w:firstLine="480"/>
        <w:jc w:val="left"/>
        <w:rPr>
          <w:rFonts w:ascii="宋体" w:hAnsi="宋体"/>
          <w:b/>
          <w:sz w:val="24"/>
        </w:rPr>
      </w:pPr>
      <w:r>
        <w:rPr>
          <w:rFonts w:hint="eastAsia" w:ascii="宋体" w:hAnsi="宋体"/>
          <w:sz w:val="24"/>
        </w:rPr>
        <w:t>2、</w:t>
      </w:r>
      <w:r>
        <w:rPr>
          <w:rFonts w:hint="eastAsia" w:ascii="宋体" w:hAnsi="宋体"/>
          <w:b/>
          <w:sz w:val="24"/>
        </w:rPr>
        <w:t>本项目为交钥匙工程，（投标报价均以人民币元为计算单位。投标价格应为投标总报价，包含货物设计、采购、包装、运输、装卸、备品配件、专用工具、特殊工具、保险、安装调试、检测验收、现场调试、人员培训、质保、税金等完成该项目的一切费用。）</w:t>
      </w:r>
    </w:p>
    <w:p>
      <w:pPr>
        <w:wordWrap w:val="0"/>
        <w:topLinePunct/>
        <w:autoSpaceDE w:val="0"/>
        <w:autoSpaceDN w:val="0"/>
        <w:adjustRightInd w:val="0"/>
        <w:spacing w:line="360" w:lineRule="auto"/>
        <w:ind w:firstLine="482" w:firstLineChars="200"/>
        <w:jc w:val="left"/>
        <w:rPr>
          <w:rFonts w:ascii="宋体" w:hAnsi="宋体" w:cs="宋体"/>
          <w:b/>
          <w:sz w:val="24"/>
        </w:rPr>
      </w:pPr>
      <w:r>
        <w:rPr>
          <w:rFonts w:hint="eastAsia" w:ascii="宋体"/>
          <w:b/>
          <w:sz w:val="24"/>
        </w:rPr>
        <w:t>3、</w:t>
      </w:r>
      <w:r>
        <w:rPr>
          <w:rFonts w:hint="eastAsia" w:ascii="宋体" w:hAnsi="宋体" w:cs="宋体"/>
          <w:b/>
          <w:sz w:val="24"/>
        </w:rPr>
        <w:t>强制性产品认证</w:t>
      </w:r>
    </w:p>
    <w:p>
      <w:pPr>
        <w:spacing w:line="360" w:lineRule="auto"/>
        <w:ind w:firstLine="482" w:firstLineChars="200"/>
        <w:contextualSpacing/>
        <w:rPr>
          <w:rFonts w:ascii="宋体" w:hAnsi="宋体" w:cs="宋体"/>
          <w:b/>
          <w:kern w:val="0"/>
          <w:sz w:val="24"/>
        </w:rPr>
      </w:pPr>
      <w:r>
        <w:rPr>
          <w:rFonts w:hint="eastAsia" w:ascii="宋体" w:hAnsi="宋体" w:cs="宋体"/>
          <w:b/>
          <w:kern w:val="0"/>
          <w:sz w:val="24"/>
        </w:rPr>
        <w:t>“采购清单”中所购产品已被列入</w:t>
      </w:r>
      <w:r>
        <w:rPr>
          <w:rFonts w:ascii="宋体" w:hAnsi="宋体" w:cs="宋体"/>
          <w:b/>
          <w:kern w:val="0"/>
          <w:sz w:val="24"/>
        </w:rPr>
        <w:t>《中华人民共和国实施强制性产品认证的产品目录》，</w:t>
      </w:r>
      <w:r>
        <w:rPr>
          <w:rFonts w:hint="eastAsia" w:ascii="宋体" w:hAnsi="宋体" w:cs="宋体"/>
          <w:b/>
          <w:kern w:val="0"/>
          <w:sz w:val="24"/>
        </w:rPr>
        <w:t>投标人</w:t>
      </w:r>
      <w:r>
        <w:rPr>
          <w:rFonts w:ascii="宋体" w:hAnsi="宋体" w:cs="宋体"/>
          <w:b/>
          <w:kern w:val="0"/>
          <w:sz w:val="24"/>
        </w:rPr>
        <w:t>不能提供超出此目录范畴外的替代品</w:t>
      </w:r>
      <w:r>
        <w:rPr>
          <w:rFonts w:hint="eastAsia" w:ascii="宋体" w:hAnsi="宋体" w:cs="宋体"/>
          <w:b/>
          <w:kern w:val="0"/>
          <w:sz w:val="24"/>
        </w:rPr>
        <w:t>并须在投标文件中提供：</w:t>
      </w:r>
    </w:p>
    <w:p>
      <w:pPr>
        <w:wordWrap w:val="0"/>
        <w:spacing w:line="360" w:lineRule="auto"/>
        <w:ind w:firstLine="482" w:firstLineChars="200"/>
        <w:contextualSpacing/>
        <w:rPr>
          <w:rFonts w:ascii="宋体" w:hAnsi="宋体" w:cs="宋体"/>
          <w:b/>
          <w:kern w:val="0"/>
          <w:sz w:val="24"/>
        </w:rPr>
      </w:pPr>
      <w:r>
        <w:rPr>
          <w:rFonts w:hint="eastAsia" w:ascii="宋体" w:hAnsi="宋体" w:cs="宋体"/>
          <w:b/>
          <w:kern w:val="0"/>
          <w:sz w:val="24"/>
        </w:rPr>
        <w:t>中国国家认证认可监督管理委员会官网（</w:t>
      </w:r>
      <w:r>
        <w:fldChar w:fldCharType="begin"/>
      </w:r>
      <w:r>
        <w:instrText xml:space="preserve">HYPERLINK "http://cx.cnca.cn/rjwcx/web/cert/index.do" \t "_blank"</w:instrText>
      </w:r>
      <w:r>
        <w:fldChar w:fldCharType="separate"/>
      </w:r>
      <w:r>
        <w:rPr>
          <w:rFonts w:hint="eastAsia" w:ascii="宋体" w:hAnsi="宋体" w:cs="宋体"/>
          <w:b/>
          <w:kern w:val="0"/>
          <w:sz w:val="24"/>
        </w:rPr>
        <w:t>http://cx.cnca.cn/rjwcx/web/cert/index.do</w:t>
      </w:r>
      <w:r>
        <w:fldChar w:fldCharType="end"/>
      </w:r>
      <w:r>
        <w:rPr>
          <w:rFonts w:hint="eastAsia" w:ascii="宋体" w:hAnsi="宋体" w:cs="宋体"/>
          <w:b/>
          <w:kern w:val="0"/>
          <w:sz w:val="24"/>
        </w:rPr>
        <w:t>）产品认证证书打印并加盖投标人公章或强制性产品认证机构颁发的CCC认证证书复印件并加盖投标人公章。</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4、</w:t>
      </w:r>
      <w:r>
        <w:rPr>
          <w:rFonts w:hint="eastAsia" w:ascii="宋体" w:hAnsi="宋体"/>
          <w:color w:val="auto"/>
          <w:sz w:val="24"/>
        </w:rPr>
        <w:t>供货期限：</w:t>
      </w:r>
      <w:r>
        <w:rPr>
          <w:rFonts w:hint="eastAsia" w:ascii="宋体" w:hAnsi="宋体"/>
          <w:color w:val="auto"/>
          <w:sz w:val="24"/>
          <w:lang w:val="en-US" w:eastAsia="zh-CN"/>
        </w:rPr>
        <w:t>5天</w:t>
      </w:r>
      <w:r>
        <w:rPr>
          <w:rFonts w:hint="eastAsia" w:ascii="宋体" w:hAnsi="宋体" w:cs="宋体"/>
          <w:color w:val="auto"/>
          <w:sz w:val="24"/>
          <w:szCs w:val="24"/>
        </w:rPr>
        <w:t>。</w:t>
      </w:r>
      <w:r>
        <w:rPr>
          <w:rFonts w:hint="eastAsia" w:ascii="宋体" w:hAnsi="宋体"/>
          <w:bCs/>
          <w:color w:val="auto"/>
          <w:sz w:val="24"/>
        </w:rPr>
        <w:t>交货地点：</w:t>
      </w:r>
      <w:bookmarkStart w:id="1" w:name="定位_【交货地点】_201042105043"/>
      <w:bookmarkEnd w:id="1"/>
      <w:bookmarkStart w:id="2" w:name="OK_【交货地点】_201042105043"/>
      <w:r>
        <w:rPr>
          <w:rFonts w:hint="eastAsia" w:ascii="宋体" w:hAnsi="宋体"/>
          <w:bCs/>
          <w:color w:val="auto"/>
          <w:sz w:val="24"/>
        </w:rPr>
        <w:t>采购单位指定地点</w:t>
      </w:r>
      <w:bookmarkEnd w:id="2"/>
      <w:r>
        <w:rPr>
          <w:rFonts w:hint="eastAsia" w:ascii="宋体" w:hAnsi="宋体"/>
          <w:bCs/>
          <w:color w:val="auto"/>
          <w:sz w:val="24"/>
        </w:rPr>
        <w:t>。</w:t>
      </w:r>
    </w:p>
    <w:p>
      <w:pPr>
        <w:spacing w:line="360" w:lineRule="auto"/>
        <w:ind w:firstLine="480" w:firstLineChars="200"/>
        <w:rPr>
          <w:rFonts w:ascii="宋体" w:hAnsi="宋体" w:cs="宋体"/>
          <w:sz w:val="24"/>
        </w:rPr>
      </w:pPr>
      <w:r>
        <w:rPr>
          <w:rFonts w:hint="eastAsia" w:ascii="宋体" w:hAnsi="宋体" w:cs="宋体"/>
          <w:sz w:val="24"/>
        </w:rPr>
        <w:t>5、投标单位必须由</w:t>
      </w:r>
      <w:r>
        <w:rPr>
          <w:rFonts w:hint="eastAsia" w:ascii="宋体" w:hAnsi="宋体" w:cs="宋体"/>
          <w:b/>
          <w:bCs/>
          <w:sz w:val="24"/>
        </w:rPr>
        <w:t>法定代表人（单位负责人）或委托代理人参加开标会</w:t>
      </w:r>
      <w:r>
        <w:rPr>
          <w:rFonts w:hint="eastAsia" w:ascii="宋体" w:hAnsi="宋体" w:cs="宋体"/>
          <w:sz w:val="24"/>
        </w:rPr>
        <w:t>，随时接受评委询问，并予以解答。</w:t>
      </w:r>
    </w:p>
    <w:p>
      <w:pPr>
        <w:spacing w:line="360" w:lineRule="auto"/>
        <w:ind w:left="479" w:leftChars="228"/>
        <w:rPr>
          <w:rFonts w:ascii="宋体" w:hAnsi="宋体" w:cs="宋体"/>
          <w:sz w:val="24"/>
        </w:rPr>
      </w:pPr>
      <w:r>
        <w:rPr>
          <w:rFonts w:hint="eastAsia" w:ascii="宋体" w:hAnsi="宋体" w:cs="宋体"/>
          <w:sz w:val="24"/>
        </w:rPr>
        <w:t>6、投标单位必须严格遵守开标制度，在规定时间内参加谈判，否则将取消谈判资格。</w:t>
      </w:r>
    </w:p>
    <w:p>
      <w:pPr>
        <w:spacing w:line="360" w:lineRule="auto"/>
        <w:ind w:left="479" w:leftChars="228"/>
        <w:rPr>
          <w:rFonts w:ascii="宋体" w:hAnsi="宋体" w:cs="宋体"/>
          <w:sz w:val="24"/>
        </w:rPr>
      </w:pPr>
      <w:r>
        <w:rPr>
          <w:rFonts w:hint="eastAsia" w:ascii="宋体" w:hAnsi="宋体" w:cs="宋体"/>
          <w:sz w:val="24"/>
        </w:rPr>
        <w:t>7、竞标人的投标文件,需密封投标，因未按谈判文件要求密封造成的泄密，采购方概不负责任。</w:t>
      </w:r>
    </w:p>
    <w:p>
      <w:pPr>
        <w:spacing w:line="360" w:lineRule="auto"/>
        <w:ind w:firstLine="480" w:firstLineChars="200"/>
        <w:rPr>
          <w:rFonts w:ascii="宋体" w:hAnsi="宋体"/>
          <w:sz w:val="24"/>
        </w:rPr>
      </w:pPr>
      <w:r>
        <w:rPr>
          <w:rFonts w:hint="eastAsia" w:ascii="宋体" w:hAnsi="宋体" w:cs="宋体"/>
          <w:sz w:val="24"/>
        </w:rPr>
        <w:t xml:space="preserve"> 8、</w:t>
      </w:r>
      <w:r>
        <w:rPr>
          <w:rFonts w:hint="eastAsia" w:ascii="宋体" w:hAnsi="宋体"/>
          <w:sz w:val="24"/>
        </w:rPr>
        <w:t>付款办法：供货完毕，具备验收条件后，由采购单位进行验收，按照采购合同及本谈判文件的规定验收，验收合格后填写验收报告。成交单位持合格的验收报告和政府采购合同，按照合同及谈判文件相关规定付款。</w:t>
      </w:r>
    </w:p>
    <w:p>
      <w:pPr>
        <w:spacing w:line="360" w:lineRule="auto"/>
        <w:ind w:firstLine="482" w:firstLineChars="200"/>
        <w:rPr>
          <w:rFonts w:ascii="宋体" w:hAnsi="宋体"/>
          <w:sz w:val="24"/>
        </w:rPr>
      </w:pPr>
      <w:r>
        <w:rPr>
          <w:rFonts w:hint="eastAsia" w:ascii="宋体" w:hAnsi="宋体"/>
          <w:b/>
          <w:bCs/>
          <w:sz w:val="24"/>
        </w:rPr>
        <w:t xml:space="preserve">  付款方式：验收合格后</w:t>
      </w:r>
      <w:r>
        <w:rPr>
          <w:rFonts w:hint="eastAsia" w:ascii="宋体" w:hAnsi="宋体"/>
          <w:b/>
          <w:bCs/>
          <w:sz w:val="24"/>
          <w:lang w:eastAsia="zh-CN"/>
        </w:rPr>
        <w:t>一个月</w:t>
      </w:r>
      <w:r>
        <w:rPr>
          <w:rFonts w:hint="eastAsia" w:ascii="宋体" w:hAnsi="宋体"/>
          <w:b/>
          <w:bCs/>
          <w:sz w:val="24"/>
        </w:rPr>
        <w:t>一次性付清</w:t>
      </w:r>
      <w:r>
        <w:rPr>
          <w:rFonts w:hint="eastAsia" w:ascii="宋体" w:hAnsi="宋体"/>
          <w:b/>
          <w:bCs/>
          <w:sz w:val="24"/>
          <w:lang w:eastAsia="zh-CN"/>
        </w:rPr>
        <w:t>货款</w:t>
      </w:r>
      <w:r>
        <w:rPr>
          <w:rFonts w:hint="eastAsia" w:ascii="宋体" w:hAnsi="宋体"/>
          <w:b/>
          <w:bCs/>
          <w:sz w:val="24"/>
        </w:rPr>
        <w:t>。</w:t>
      </w:r>
    </w:p>
    <w:p>
      <w:pPr>
        <w:spacing w:line="360" w:lineRule="auto"/>
        <w:ind w:firstLine="480" w:firstLineChars="200"/>
        <w:rPr>
          <w:rFonts w:ascii="宋体" w:hAnsi="宋体" w:cs="宋体"/>
          <w:sz w:val="24"/>
        </w:rPr>
      </w:pPr>
      <w:r>
        <w:rPr>
          <w:rFonts w:hint="eastAsia" w:ascii="宋体" w:hAnsi="宋体" w:cs="宋体"/>
          <w:sz w:val="24"/>
        </w:rPr>
        <w:t xml:space="preserve">9、政府采购合同由成交人与采购人签订。  </w:t>
      </w:r>
    </w:p>
    <w:p>
      <w:pPr>
        <w:spacing w:line="360" w:lineRule="auto"/>
        <w:ind w:firstLine="480" w:firstLineChars="200"/>
        <w:rPr>
          <w:rFonts w:ascii="宋体" w:hAnsi="宋体"/>
          <w:b/>
          <w:bCs/>
          <w:sz w:val="24"/>
        </w:rPr>
      </w:pPr>
      <w:r>
        <w:rPr>
          <w:rFonts w:hint="eastAsia" w:ascii="宋体" w:hAnsi="宋体" w:cs="宋体"/>
          <w:sz w:val="24"/>
        </w:rPr>
        <w:t>10、验收：对项目进行验收合格后，出据验收报告，作为付款依据。</w:t>
      </w:r>
    </w:p>
    <w:p>
      <w:pPr>
        <w:spacing w:line="360" w:lineRule="auto"/>
        <w:ind w:firstLine="361" w:firstLineChars="150"/>
        <w:rPr>
          <w:rFonts w:ascii="宋体" w:hAnsi="宋体"/>
          <w:b/>
          <w:bCs/>
          <w:color w:val="FF0000"/>
          <w:sz w:val="24"/>
        </w:rPr>
      </w:pPr>
      <w:r>
        <w:rPr>
          <w:rFonts w:hint="eastAsia" w:ascii="宋体" w:hAnsi="宋体"/>
          <w:b/>
          <w:bCs/>
          <w:color w:val="FF0000"/>
          <w:sz w:val="24"/>
        </w:rPr>
        <w:t>11、本项目最高限价</w:t>
      </w:r>
      <w:r>
        <w:rPr>
          <w:rFonts w:ascii="宋体" w:hAnsi="宋体"/>
          <w:b/>
          <w:bCs/>
          <w:color w:val="FF0000"/>
          <w:sz w:val="24"/>
        </w:rPr>
        <w:t>¥</w:t>
      </w:r>
      <w:r>
        <w:rPr>
          <w:rFonts w:hint="eastAsia" w:ascii="宋体" w:hAnsi="宋体"/>
          <w:b/>
          <w:bCs/>
          <w:color w:val="FF0000"/>
          <w:sz w:val="24"/>
          <w:lang w:val="en-US" w:eastAsia="zh-CN"/>
        </w:rPr>
        <w:t>73000</w:t>
      </w:r>
      <w:r>
        <w:rPr>
          <w:rFonts w:hint="eastAsia" w:ascii="宋体" w:hAnsi="宋体"/>
          <w:b/>
          <w:bCs/>
          <w:color w:val="FF0000"/>
          <w:sz w:val="24"/>
        </w:rPr>
        <w:t>元，任何超过此限价的投标报价，采购人不予接受。</w:t>
      </w: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jc w:val="center"/>
        <w:rPr>
          <w:rFonts w:ascii="宋体" w:hAnsi="宋体"/>
          <w:b/>
          <w:sz w:val="32"/>
          <w:szCs w:val="32"/>
        </w:rPr>
      </w:pPr>
      <w:r>
        <w:rPr>
          <w:rFonts w:hint="eastAsia" w:ascii="宋体" w:hAnsi="宋体"/>
          <w:b/>
          <w:sz w:val="32"/>
          <w:szCs w:val="32"/>
        </w:rPr>
        <w:t>第四章 评审方法</w:t>
      </w:r>
    </w:p>
    <w:p>
      <w:pPr>
        <w:rPr>
          <w:rFonts w:ascii="宋体" w:hAnsi="宋体"/>
          <w:b/>
          <w:sz w:val="32"/>
          <w:szCs w:val="32"/>
        </w:rPr>
      </w:pPr>
    </w:p>
    <w:p>
      <w:pPr>
        <w:spacing w:line="360" w:lineRule="auto"/>
        <w:ind w:left="720" w:leftChars="228" w:hanging="241" w:hangingChars="100"/>
        <w:rPr>
          <w:rFonts w:ascii="宋体" w:hAnsi="宋体"/>
          <w:b/>
          <w:sz w:val="24"/>
          <w:szCs w:val="24"/>
        </w:rPr>
      </w:pPr>
      <w:r>
        <w:rPr>
          <w:rFonts w:hint="eastAsia" w:ascii="宋体" w:hAnsi="宋体"/>
          <w:b/>
          <w:sz w:val="24"/>
          <w:szCs w:val="24"/>
        </w:rPr>
        <w:t>一、谈判小组的组成</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
          <w:bCs/>
          <w:sz w:val="24"/>
          <w:szCs w:val="24"/>
        </w:rPr>
        <w:t>谈判小组由采购人代表和有关的技术、经济方面的专家3人组成。</w:t>
      </w:r>
      <w:r>
        <w:rPr>
          <w:rFonts w:hint="eastAsia" w:ascii="宋体" w:hAnsi="宋体"/>
          <w:sz w:val="24"/>
          <w:szCs w:val="24"/>
        </w:rPr>
        <w:t>谈判小组负责具体评审事务，根据有关法律法规和采购文件规定的评审程序、评审方法及评审标准独立履行评审职责。</w:t>
      </w:r>
      <w:r>
        <w:rPr>
          <w:rFonts w:hint="eastAsia" w:ascii="宋体" w:hAnsi="宋体"/>
          <w:b/>
          <w:bCs/>
          <w:sz w:val="24"/>
          <w:szCs w:val="24"/>
        </w:rPr>
        <w:t>参与谈判小组的采购人代表需提供由采购单位出具的授权委托函。</w:t>
      </w:r>
    </w:p>
    <w:p>
      <w:pPr>
        <w:spacing w:line="360" w:lineRule="auto"/>
        <w:ind w:firstLine="482" w:firstLineChars="200"/>
        <w:rPr>
          <w:rFonts w:ascii="宋体" w:hAnsi="宋体"/>
          <w:sz w:val="24"/>
          <w:szCs w:val="24"/>
        </w:rPr>
      </w:pPr>
      <w:r>
        <w:rPr>
          <w:rFonts w:hint="eastAsia" w:ascii="宋体" w:hAnsi="宋体"/>
          <w:b/>
          <w:bCs/>
          <w:sz w:val="24"/>
          <w:szCs w:val="24"/>
        </w:rPr>
        <w:t>2、</w:t>
      </w:r>
      <w:r>
        <w:rPr>
          <w:rFonts w:hint="eastAsia" w:ascii="宋体" w:hAnsi="宋体"/>
          <w:sz w:val="24"/>
          <w:szCs w:val="24"/>
        </w:rPr>
        <w:t>谈判小组将在监督部门监督下</w:t>
      </w:r>
      <w:r>
        <w:rPr>
          <w:rFonts w:hint="eastAsia" w:ascii="宋体" w:hAnsi="宋体"/>
          <w:b/>
          <w:bCs/>
          <w:sz w:val="24"/>
          <w:szCs w:val="24"/>
        </w:rPr>
        <w:t>从财政部门组建的采购专家库中随机抽取</w:t>
      </w:r>
      <w:r>
        <w:rPr>
          <w:rFonts w:hint="eastAsia" w:ascii="宋体" w:hAnsi="宋体"/>
          <w:sz w:val="24"/>
          <w:szCs w:val="24"/>
        </w:rPr>
        <w:t>产生。</w:t>
      </w:r>
    </w:p>
    <w:p>
      <w:pPr>
        <w:snapToGrid w:val="0"/>
        <w:spacing w:line="360" w:lineRule="auto"/>
        <w:ind w:firstLine="480" w:firstLineChars="200"/>
        <w:rPr>
          <w:rFonts w:ascii="黑体" w:hAnsi="宋体" w:eastAsia="黑体" w:cs="Arial"/>
          <w:sz w:val="24"/>
          <w:szCs w:val="24"/>
        </w:rPr>
      </w:pPr>
      <w:r>
        <w:rPr>
          <w:rFonts w:hint="eastAsia" w:ascii="宋体" w:hAnsi="宋体"/>
          <w:sz w:val="24"/>
          <w:szCs w:val="24"/>
        </w:rPr>
        <w:t>3、</w:t>
      </w:r>
      <w:r>
        <w:rPr>
          <w:rFonts w:hint="eastAsia" w:ascii="黑体" w:hAnsi="宋体" w:eastAsia="黑体" w:cs="Arial"/>
          <w:sz w:val="24"/>
          <w:szCs w:val="24"/>
        </w:rPr>
        <w:t>专家回避制度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（1）采购人代表不得以专家身份参与本部门或者本单位采购项目的评标。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（2）采购代理机构工作人员不得参加由本机构代理的政府采购项目的评标。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（3）评审专家不得参加与自己有利害关系的政府采购项目的评审活动。对与自己有利害关系的评审项目，如受到邀请，应主动提出回避。财政部门、采购人或采购代理机构也可要求该评审专家回避。</w:t>
      </w:r>
    </w:p>
    <w:p>
      <w:pPr>
        <w:snapToGrid w:val="0"/>
        <w:spacing w:line="360" w:lineRule="auto"/>
        <w:ind w:firstLine="482" w:firstLineChars="200"/>
        <w:rPr>
          <w:rFonts w:ascii="黑体" w:hAnsi="宋体" w:eastAsia="黑体" w:cs="Arial"/>
          <w:sz w:val="24"/>
          <w:szCs w:val="24"/>
        </w:rPr>
      </w:pPr>
      <w:r>
        <w:rPr>
          <w:rFonts w:hint="eastAsia" w:ascii="宋体" w:hAnsi="宋体" w:cs="宋体"/>
          <w:b/>
          <w:bCs/>
          <w:sz w:val="24"/>
          <w:szCs w:val="24"/>
        </w:rPr>
        <w:t>有利害关系主要是指</w:t>
      </w:r>
      <w:r>
        <w:rPr>
          <w:rFonts w:hint="eastAsia" w:ascii="宋体" w:hAnsi="宋体" w:cs="宋体"/>
          <w:sz w:val="24"/>
          <w:szCs w:val="24"/>
        </w:rPr>
        <w:t>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360" w:lineRule="auto"/>
        <w:ind w:firstLine="482" w:firstLineChars="200"/>
        <w:rPr>
          <w:rFonts w:ascii="宋体" w:hAnsi="宋体"/>
          <w:b/>
          <w:bCs/>
          <w:sz w:val="24"/>
          <w:szCs w:val="24"/>
        </w:rPr>
      </w:pPr>
      <w:r>
        <w:rPr>
          <w:rFonts w:hint="eastAsia" w:ascii="宋体" w:hAnsi="宋体"/>
          <w:b/>
          <w:bCs/>
          <w:sz w:val="24"/>
          <w:szCs w:val="24"/>
        </w:rPr>
        <w:t>二、谈判程序</w:t>
      </w:r>
    </w:p>
    <w:p>
      <w:pPr>
        <w:spacing w:line="360" w:lineRule="auto"/>
        <w:ind w:firstLine="480" w:firstLineChars="200"/>
        <w:rPr>
          <w:rFonts w:ascii="宋体" w:hAnsi="宋体"/>
          <w:b/>
          <w:sz w:val="24"/>
          <w:szCs w:val="24"/>
        </w:rPr>
      </w:pPr>
      <w:r>
        <w:rPr>
          <w:rFonts w:hint="eastAsia" w:ascii="宋体" w:hAnsi="宋体"/>
          <w:sz w:val="24"/>
          <w:szCs w:val="24"/>
        </w:rPr>
        <w:t>1、</w:t>
      </w:r>
      <w:r>
        <w:rPr>
          <w:rFonts w:hint="eastAsia" w:ascii="宋体" w:hAnsi="宋体"/>
          <w:b/>
          <w:sz w:val="24"/>
          <w:szCs w:val="24"/>
        </w:rPr>
        <w:t xml:space="preserve"> 响应文件的初审</w:t>
      </w:r>
    </w:p>
    <w:p>
      <w:pPr>
        <w:spacing w:line="360" w:lineRule="auto"/>
        <w:ind w:firstLine="480" w:firstLineChars="200"/>
        <w:rPr>
          <w:rFonts w:ascii="宋体" w:hAnsi="宋体" w:cs="Arial"/>
          <w:b/>
          <w:bCs/>
          <w:sz w:val="24"/>
          <w:szCs w:val="24"/>
        </w:rPr>
      </w:pPr>
      <w:r>
        <w:rPr>
          <w:rFonts w:hint="eastAsia" w:ascii="宋体" w:hAnsi="宋体" w:cs="Arial"/>
          <w:sz w:val="24"/>
          <w:szCs w:val="24"/>
        </w:rPr>
        <w:t>（1）</w:t>
      </w:r>
      <w:r>
        <w:rPr>
          <w:rFonts w:ascii="宋体" w:hAnsi="宋体" w:cs="Arial"/>
          <w:b/>
          <w:bCs/>
          <w:sz w:val="24"/>
          <w:szCs w:val="24"/>
        </w:rPr>
        <w:t>资</w:t>
      </w:r>
      <w:r>
        <w:rPr>
          <w:rFonts w:hint="eastAsia" w:ascii="宋体" w:hAnsi="宋体" w:cs="Arial"/>
          <w:b/>
          <w:bCs/>
          <w:sz w:val="24"/>
          <w:szCs w:val="24"/>
        </w:rPr>
        <w:t>格性审查</w:t>
      </w:r>
      <w:r>
        <w:rPr>
          <w:rFonts w:hint="eastAsia" w:ascii="宋体" w:hAnsi="宋体" w:cs="Arial"/>
          <w:sz w:val="24"/>
          <w:szCs w:val="24"/>
        </w:rPr>
        <w:t>。</w:t>
      </w:r>
      <w:r>
        <w:rPr>
          <w:rFonts w:ascii="宋体" w:hAnsi="宋体" w:cs="Arial"/>
          <w:sz w:val="24"/>
          <w:szCs w:val="24"/>
        </w:rPr>
        <w:t>评</w:t>
      </w:r>
      <w:r>
        <w:rPr>
          <w:rFonts w:hint="eastAsia" w:ascii="宋体" w:hAnsi="宋体" w:cs="Arial"/>
          <w:sz w:val="24"/>
          <w:szCs w:val="24"/>
        </w:rPr>
        <w:t>审专家依据有</w:t>
      </w:r>
      <w:r>
        <w:rPr>
          <w:rFonts w:ascii="宋体" w:hAnsi="宋体" w:cs="Arial"/>
          <w:sz w:val="24"/>
          <w:szCs w:val="24"/>
        </w:rPr>
        <w:t>关</w:t>
      </w:r>
      <w:r>
        <w:rPr>
          <w:rFonts w:hint="eastAsia" w:ascii="宋体" w:hAnsi="宋体" w:cs="Arial"/>
          <w:sz w:val="24"/>
          <w:szCs w:val="24"/>
        </w:rPr>
        <w:t>法律法</w:t>
      </w:r>
      <w:r>
        <w:rPr>
          <w:rFonts w:ascii="宋体" w:hAnsi="宋体" w:cs="Arial"/>
          <w:sz w:val="24"/>
          <w:szCs w:val="24"/>
        </w:rPr>
        <w:t>规</w:t>
      </w:r>
      <w:r>
        <w:rPr>
          <w:rFonts w:hint="eastAsia" w:ascii="宋体" w:hAnsi="宋体" w:cs="Arial"/>
          <w:sz w:val="24"/>
          <w:szCs w:val="24"/>
        </w:rPr>
        <w:t>和谈判文件的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审</w:t>
      </w:r>
      <w:r>
        <w:rPr>
          <w:rFonts w:hint="eastAsia" w:ascii="宋体" w:hAnsi="宋体" w:cs="Arial"/>
          <w:sz w:val="24"/>
          <w:szCs w:val="24"/>
        </w:rPr>
        <w:t>查每</w:t>
      </w:r>
      <w:r>
        <w:rPr>
          <w:rFonts w:ascii="宋体" w:hAnsi="宋体" w:cs="Arial"/>
          <w:sz w:val="24"/>
          <w:szCs w:val="24"/>
        </w:rPr>
        <w:t>个</w:t>
      </w:r>
      <w:r>
        <w:rPr>
          <w:rFonts w:hint="eastAsia" w:ascii="宋体" w:hAnsi="宋体" w:cs="Arial"/>
          <w:sz w:val="24"/>
          <w:szCs w:val="24"/>
        </w:rPr>
        <w:t>供应商提交的</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明文件是否</w:t>
      </w:r>
      <w:r>
        <w:rPr>
          <w:rFonts w:ascii="宋体" w:hAnsi="宋体" w:cs="Arial"/>
          <w:sz w:val="24"/>
          <w:szCs w:val="24"/>
        </w:rPr>
        <w:t>齐</w:t>
      </w:r>
      <w:r>
        <w:rPr>
          <w:rFonts w:hint="eastAsia" w:ascii="宋体" w:hAnsi="宋体" w:cs="Arial"/>
          <w:sz w:val="24"/>
          <w:szCs w:val="24"/>
        </w:rPr>
        <w:t>全、完整、合法、有效。在</w:t>
      </w:r>
      <w:r>
        <w:rPr>
          <w:rFonts w:ascii="宋体" w:hAnsi="宋体" w:cs="Arial"/>
          <w:sz w:val="24"/>
          <w:szCs w:val="24"/>
        </w:rPr>
        <w:t>评</w:t>
      </w:r>
      <w:r>
        <w:rPr>
          <w:rFonts w:hint="eastAsia" w:ascii="宋体" w:hAnsi="宋体" w:cs="Arial"/>
          <w:sz w:val="24"/>
          <w:szCs w:val="24"/>
        </w:rPr>
        <w:t>审</w:t>
      </w:r>
      <w:r>
        <w:rPr>
          <w:rFonts w:ascii="宋体" w:hAnsi="宋体" w:cs="Arial"/>
          <w:sz w:val="24"/>
          <w:szCs w:val="24"/>
        </w:rPr>
        <w:t>过</w:t>
      </w:r>
      <w:r>
        <w:rPr>
          <w:rFonts w:hint="eastAsia" w:ascii="宋体" w:hAnsi="宋体" w:cs="Arial"/>
          <w:sz w:val="24"/>
          <w:szCs w:val="24"/>
        </w:rPr>
        <w:t>程中，</w:t>
      </w:r>
      <w:r>
        <w:rPr>
          <w:rFonts w:ascii="宋体" w:hAnsi="宋体" w:cs="Arial"/>
          <w:sz w:val="24"/>
          <w:szCs w:val="24"/>
        </w:rPr>
        <w:t>评</w:t>
      </w:r>
      <w:r>
        <w:rPr>
          <w:rFonts w:hint="eastAsia" w:ascii="宋体" w:hAnsi="宋体" w:cs="Arial"/>
          <w:sz w:val="24"/>
          <w:szCs w:val="24"/>
        </w:rPr>
        <w:t>审专家有</w:t>
      </w:r>
      <w:r>
        <w:rPr>
          <w:rFonts w:ascii="宋体" w:hAnsi="宋体" w:cs="Arial"/>
          <w:sz w:val="24"/>
          <w:szCs w:val="24"/>
        </w:rPr>
        <w:t>权</w:t>
      </w:r>
      <w:r>
        <w:rPr>
          <w:rFonts w:hint="eastAsia" w:ascii="宋体" w:hAnsi="宋体" w:cs="Arial"/>
          <w:sz w:val="24"/>
          <w:szCs w:val="24"/>
        </w:rPr>
        <w:t>要求供应商提供</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明文件的原件以供</w:t>
      </w:r>
      <w:r>
        <w:rPr>
          <w:rFonts w:ascii="宋体" w:hAnsi="宋体" w:cs="Arial"/>
          <w:sz w:val="24"/>
          <w:szCs w:val="24"/>
        </w:rPr>
        <w:t>审</w:t>
      </w:r>
      <w:r>
        <w:rPr>
          <w:rFonts w:hint="eastAsia" w:ascii="宋体" w:hAnsi="宋体" w:cs="Arial"/>
          <w:sz w:val="24"/>
          <w:szCs w:val="24"/>
        </w:rPr>
        <w:t>查，供应商</w:t>
      </w:r>
      <w:r>
        <w:rPr>
          <w:rFonts w:ascii="宋体" w:hAnsi="宋体" w:cs="Arial"/>
          <w:sz w:val="24"/>
          <w:szCs w:val="24"/>
        </w:rPr>
        <w:t>应</w:t>
      </w:r>
      <w:r>
        <w:rPr>
          <w:rFonts w:hint="eastAsia" w:ascii="宋体" w:hAnsi="宋体" w:cs="Arial"/>
          <w:sz w:val="24"/>
          <w:szCs w:val="24"/>
        </w:rPr>
        <w:t>在</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规</w:t>
      </w:r>
      <w:r>
        <w:rPr>
          <w:rFonts w:hint="eastAsia" w:ascii="宋体" w:hAnsi="宋体" w:cs="Arial"/>
          <w:sz w:val="24"/>
          <w:szCs w:val="24"/>
        </w:rPr>
        <w:t>定的</w:t>
      </w:r>
      <w:r>
        <w:rPr>
          <w:rFonts w:ascii="宋体" w:hAnsi="宋体" w:cs="Arial"/>
          <w:sz w:val="24"/>
          <w:szCs w:val="24"/>
        </w:rPr>
        <w:t>时</w:t>
      </w:r>
      <w:r>
        <w:rPr>
          <w:rFonts w:hint="eastAsia" w:ascii="宋体" w:hAnsi="宋体" w:cs="Arial"/>
          <w:sz w:val="24"/>
          <w:szCs w:val="24"/>
        </w:rPr>
        <w:t>限</w:t>
      </w:r>
      <w:r>
        <w:rPr>
          <w:rFonts w:ascii="宋体" w:hAnsi="宋体" w:cs="Arial"/>
          <w:sz w:val="24"/>
          <w:szCs w:val="24"/>
        </w:rPr>
        <w:t>内</w:t>
      </w:r>
      <w:r>
        <w:rPr>
          <w:rFonts w:hint="eastAsia" w:ascii="宋体" w:hAnsi="宋体" w:cs="Arial"/>
          <w:sz w:val="24"/>
          <w:szCs w:val="24"/>
        </w:rPr>
        <w:t>提供。</w:t>
      </w:r>
      <w:r>
        <w:rPr>
          <w:rFonts w:hint="eastAsia" w:ascii="宋体" w:hAnsi="宋体" w:cs="Arial"/>
          <w:b/>
          <w:bCs/>
          <w:sz w:val="24"/>
          <w:szCs w:val="24"/>
        </w:rPr>
        <w:t>资格性审查条款详见采购文件第二章“竞争性谈判响应文件内容”。</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（2） </w:t>
      </w:r>
      <w:r>
        <w:rPr>
          <w:rFonts w:hint="eastAsia" w:ascii="宋体" w:hAnsi="宋体" w:cs="Arial"/>
          <w:b/>
          <w:bCs/>
          <w:sz w:val="24"/>
          <w:szCs w:val="24"/>
        </w:rPr>
        <w:t>符合性审查</w:t>
      </w:r>
      <w:r>
        <w:rPr>
          <w:rFonts w:hint="eastAsia" w:ascii="宋体" w:hAnsi="宋体" w:cs="Arial"/>
          <w:sz w:val="24"/>
          <w:szCs w:val="24"/>
        </w:rPr>
        <w:t>。评审专家依据有关法律法规和谈判文件的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从</w:t>
      </w:r>
      <w:r>
        <w:rPr>
          <w:rFonts w:hint="eastAsia" w:ascii="宋体" w:hAnsi="宋体" w:cs="Arial"/>
          <w:sz w:val="24"/>
          <w:szCs w:val="24"/>
        </w:rPr>
        <w:t>响应文件的有效性、完整性和</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响应</w:t>
      </w:r>
      <w:r>
        <w:rPr>
          <w:rFonts w:hint="eastAsia" w:ascii="宋体" w:hAnsi="宋体" w:cs="Arial"/>
          <w:sz w:val="24"/>
          <w:szCs w:val="24"/>
        </w:rPr>
        <w:t>程度，</w:t>
      </w:r>
      <w:r>
        <w:rPr>
          <w:rFonts w:ascii="宋体" w:hAnsi="宋体" w:cs="Arial"/>
          <w:sz w:val="24"/>
          <w:szCs w:val="24"/>
        </w:rPr>
        <w:t>审</w:t>
      </w:r>
      <w:r>
        <w:rPr>
          <w:rFonts w:hint="eastAsia" w:ascii="宋体" w:hAnsi="宋体" w:cs="Arial"/>
          <w:sz w:val="24"/>
          <w:szCs w:val="24"/>
        </w:rPr>
        <w:t>查响应文件是否</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实质</w:t>
      </w:r>
      <w:r>
        <w:rPr>
          <w:rFonts w:hint="eastAsia" w:ascii="宋体" w:hAnsi="宋体" w:cs="Arial"/>
          <w:sz w:val="24"/>
          <w:szCs w:val="24"/>
        </w:rPr>
        <w:t>性要求做出</w:t>
      </w:r>
      <w:r>
        <w:rPr>
          <w:rFonts w:ascii="宋体" w:hAnsi="宋体" w:cs="Arial"/>
          <w:sz w:val="24"/>
          <w:szCs w:val="24"/>
        </w:rPr>
        <w:t>了响应</w:t>
      </w:r>
      <w:r>
        <w:rPr>
          <w:rFonts w:hint="eastAsia" w:ascii="宋体" w:hAnsi="宋体" w:cs="Arial"/>
          <w:sz w:val="24"/>
          <w:szCs w:val="24"/>
        </w:rPr>
        <w:t>。</w:t>
      </w:r>
      <w:r>
        <w:rPr>
          <w:rFonts w:hint="eastAsia" w:ascii="宋体" w:hAnsi="宋体" w:cs="Arial"/>
          <w:b/>
          <w:bCs/>
          <w:sz w:val="24"/>
          <w:szCs w:val="24"/>
        </w:rPr>
        <w:t>符合性审查条款详见采购文件第二章“竞争性谈判响应文件内容”。</w:t>
      </w:r>
    </w:p>
    <w:p>
      <w:pPr>
        <w:spacing w:line="360" w:lineRule="auto"/>
        <w:ind w:firstLine="482" w:firstLineChars="200"/>
        <w:rPr>
          <w:rFonts w:ascii="宋体" w:hAnsi="宋体" w:cs="Arial"/>
          <w:sz w:val="24"/>
          <w:szCs w:val="24"/>
        </w:rPr>
      </w:pPr>
      <w:r>
        <w:rPr>
          <w:rFonts w:ascii="宋体" w:hAnsi="宋体" w:cs="Arial"/>
          <w:b/>
          <w:bCs/>
          <w:sz w:val="24"/>
          <w:szCs w:val="24"/>
        </w:rPr>
        <w:t>实质上响应</w:t>
      </w:r>
      <w:r>
        <w:rPr>
          <w:rFonts w:hint="eastAsia" w:ascii="宋体" w:hAnsi="宋体" w:cs="Arial"/>
          <w:b/>
          <w:bCs/>
          <w:sz w:val="24"/>
          <w:szCs w:val="24"/>
        </w:rPr>
        <w:t>的投</w:t>
      </w:r>
      <w:r>
        <w:rPr>
          <w:rFonts w:ascii="宋体" w:hAnsi="宋体" w:cs="Arial"/>
          <w:b/>
          <w:bCs/>
          <w:sz w:val="24"/>
          <w:szCs w:val="24"/>
        </w:rPr>
        <w:t>标</w:t>
      </w:r>
      <w:r>
        <w:rPr>
          <w:rFonts w:hint="eastAsia" w:ascii="宋体" w:hAnsi="宋体" w:cs="Arial"/>
          <w:sz w:val="24"/>
          <w:szCs w:val="24"/>
        </w:rPr>
        <w:t>是指与采购文件的</w:t>
      </w:r>
      <w:r>
        <w:rPr>
          <w:rFonts w:ascii="宋体" w:hAnsi="宋体" w:cs="Arial"/>
          <w:sz w:val="24"/>
          <w:szCs w:val="24"/>
        </w:rPr>
        <w:t>条</w:t>
      </w:r>
      <w:r>
        <w:rPr>
          <w:rFonts w:hint="eastAsia" w:ascii="宋体" w:hAnsi="宋体" w:cs="Arial"/>
          <w:sz w:val="24"/>
          <w:szCs w:val="24"/>
        </w:rPr>
        <w:t>款、</w:t>
      </w:r>
      <w:r>
        <w:rPr>
          <w:rFonts w:ascii="宋体" w:hAnsi="宋体" w:cs="Arial"/>
          <w:sz w:val="24"/>
          <w:szCs w:val="24"/>
        </w:rPr>
        <w:t>条</w:t>
      </w:r>
      <w:r>
        <w:rPr>
          <w:rFonts w:hint="eastAsia" w:ascii="宋体" w:hAnsi="宋体" w:cs="Arial"/>
          <w:sz w:val="24"/>
          <w:szCs w:val="24"/>
        </w:rPr>
        <w:t>件和</w:t>
      </w:r>
      <w:r>
        <w:rPr>
          <w:rFonts w:ascii="宋体" w:hAnsi="宋体" w:cs="Arial"/>
          <w:sz w:val="24"/>
          <w:szCs w:val="24"/>
        </w:rPr>
        <w:t>规</w:t>
      </w:r>
      <w:r>
        <w:rPr>
          <w:rFonts w:hint="eastAsia" w:ascii="宋体" w:hAnsi="宋体" w:cs="Arial"/>
          <w:sz w:val="24"/>
          <w:szCs w:val="24"/>
        </w:rPr>
        <w:t>格相符，</w:t>
      </w:r>
      <w:r>
        <w:rPr>
          <w:rFonts w:ascii="宋体" w:hAnsi="宋体" w:cs="Arial"/>
          <w:sz w:val="24"/>
          <w:szCs w:val="24"/>
        </w:rPr>
        <w:t>没</w:t>
      </w:r>
      <w:r>
        <w:rPr>
          <w:rFonts w:hint="eastAsia" w:ascii="宋体" w:hAnsi="宋体" w:cs="Arial"/>
          <w:sz w:val="24"/>
          <w:szCs w:val="24"/>
        </w:rPr>
        <w:t>有重大偏离。</w:t>
      </w:r>
    </w:p>
    <w:p>
      <w:pPr>
        <w:spacing w:line="360" w:lineRule="auto"/>
        <w:ind w:firstLine="482" w:firstLineChars="200"/>
        <w:rPr>
          <w:rFonts w:ascii="宋体" w:hAnsi="宋体" w:cs="Arial"/>
          <w:b/>
          <w:bCs/>
          <w:sz w:val="24"/>
          <w:szCs w:val="24"/>
        </w:rPr>
      </w:pPr>
      <w:r>
        <w:rPr>
          <w:rFonts w:hint="eastAsia" w:ascii="宋体" w:hAnsi="宋体" w:cs="Arial"/>
          <w:b/>
          <w:bCs/>
          <w:sz w:val="24"/>
          <w:szCs w:val="24"/>
        </w:rPr>
        <w:t>所谓重大偏离是指投</w:t>
      </w:r>
      <w:r>
        <w:rPr>
          <w:rFonts w:ascii="宋体" w:hAnsi="宋体" w:cs="Arial"/>
          <w:b/>
          <w:bCs/>
          <w:sz w:val="24"/>
          <w:szCs w:val="24"/>
        </w:rPr>
        <w:t>标</w:t>
      </w:r>
      <w:r>
        <w:rPr>
          <w:rFonts w:hint="eastAsia" w:ascii="宋体" w:hAnsi="宋体" w:cs="Arial"/>
          <w:b/>
          <w:bCs/>
          <w:sz w:val="24"/>
          <w:szCs w:val="24"/>
        </w:rPr>
        <w:t>工程/</w:t>
      </w:r>
      <w:r>
        <w:rPr>
          <w:rFonts w:ascii="宋体" w:hAnsi="宋体" w:cs="Arial"/>
          <w:b/>
          <w:bCs/>
          <w:sz w:val="24"/>
          <w:szCs w:val="24"/>
        </w:rPr>
        <w:t>货</w:t>
      </w:r>
      <w:r>
        <w:rPr>
          <w:rFonts w:hint="eastAsia" w:ascii="宋体" w:hAnsi="宋体" w:cs="Arial"/>
          <w:b/>
          <w:bCs/>
          <w:sz w:val="24"/>
          <w:szCs w:val="24"/>
        </w:rPr>
        <w:t>物的技</w:t>
      </w:r>
      <w:r>
        <w:rPr>
          <w:rFonts w:ascii="宋体" w:hAnsi="宋体" w:cs="Arial"/>
          <w:b/>
          <w:bCs/>
          <w:sz w:val="24"/>
          <w:szCs w:val="24"/>
        </w:rPr>
        <w:t>术规</w:t>
      </w:r>
      <w:r>
        <w:rPr>
          <w:rFonts w:hint="eastAsia" w:ascii="宋体" w:hAnsi="宋体" w:cs="Arial"/>
          <w:b/>
          <w:bCs/>
          <w:sz w:val="24"/>
          <w:szCs w:val="24"/>
        </w:rPr>
        <w:t>格、</w:t>
      </w:r>
      <w:r>
        <w:rPr>
          <w:rFonts w:ascii="宋体" w:hAnsi="宋体" w:cs="Arial"/>
          <w:b/>
          <w:bCs/>
          <w:sz w:val="24"/>
          <w:szCs w:val="24"/>
        </w:rPr>
        <w:t>数</w:t>
      </w:r>
      <w:r>
        <w:rPr>
          <w:rFonts w:hint="eastAsia" w:ascii="宋体" w:hAnsi="宋体" w:cs="Arial"/>
          <w:b/>
          <w:bCs/>
          <w:sz w:val="24"/>
          <w:szCs w:val="24"/>
        </w:rPr>
        <w:t>量、工期/交</w:t>
      </w:r>
      <w:r>
        <w:rPr>
          <w:rFonts w:ascii="宋体" w:hAnsi="宋体" w:cs="Arial"/>
          <w:b/>
          <w:bCs/>
          <w:sz w:val="24"/>
          <w:szCs w:val="24"/>
        </w:rPr>
        <w:t>货</w:t>
      </w:r>
      <w:r>
        <w:rPr>
          <w:rFonts w:hint="eastAsia" w:ascii="宋体" w:hAnsi="宋体" w:cs="Arial"/>
          <w:b/>
          <w:bCs/>
          <w:sz w:val="24"/>
          <w:szCs w:val="24"/>
        </w:rPr>
        <w:t>期限、付款方式、售后服务等明</w:t>
      </w:r>
      <w:r>
        <w:rPr>
          <w:rFonts w:ascii="宋体" w:hAnsi="宋体" w:cs="Arial"/>
          <w:b/>
          <w:bCs/>
          <w:sz w:val="24"/>
          <w:szCs w:val="24"/>
        </w:rPr>
        <w:t>显</w:t>
      </w:r>
      <w:r>
        <w:rPr>
          <w:rFonts w:hint="eastAsia" w:ascii="宋体" w:hAnsi="宋体" w:cs="Arial"/>
          <w:b/>
          <w:bCs/>
          <w:sz w:val="24"/>
          <w:szCs w:val="24"/>
        </w:rPr>
        <w:t>不能</w:t>
      </w:r>
      <w:r>
        <w:rPr>
          <w:rFonts w:ascii="宋体" w:hAnsi="宋体" w:cs="Arial"/>
          <w:b/>
          <w:bCs/>
          <w:sz w:val="24"/>
          <w:szCs w:val="24"/>
        </w:rPr>
        <w:t>满</w:t>
      </w:r>
      <w:r>
        <w:rPr>
          <w:rFonts w:hint="eastAsia" w:ascii="宋体" w:hAnsi="宋体" w:cs="Arial"/>
          <w:b/>
          <w:bCs/>
          <w:sz w:val="24"/>
          <w:szCs w:val="24"/>
        </w:rPr>
        <w:t>足采购文件的要求，或者</w:t>
      </w:r>
      <w:r>
        <w:rPr>
          <w:rFonts w:ascii="宋体" w:hAnsi="宋体" w:cs="Arial"/>
          <w:b/>
          <w:bCs/>
          <w:sz w:val="24"/>
          <w:szCs w:val="24"/>
        </w:rPr>
        <w:t>实质上</w:t>
      </w:r>
      <w:r>
        <w:rPr>
          <w:rFonts w:hint="eastAsia" w:ascii="宋体" w:hAnsi="宋体" w:cs="Arial"/>
          <w:b/>
          <w:bCs/>
          <w:sz w:val="24"/>
          <w:szCs w:val="24"/>
        </w:rPr>
        <w:t>与采购文件不一致，而且限制了采购单位的</w:t>
      </w:r>
      <w:r>
        <w:rPr>
          <w:rFonts w:ascii="宋体" w:hAnsi="宋体" w:cs="Arial"/>
          <w:b/>
          <w:bCs/>
          <w:sz w:val="24"/>
          <w:szCs w:val="24"/>
        </w:rPr>
        <w:t>权</w:t>
      </w:r>
      <w:r>
        <w:rPr>
          <w:rFonts w:hint="eastAsia" w:ascii="宋体" w:hAnsi="宋体" w:cs="Arial"/>
          <w:b/>
          <w:bCs/>
          <w:sz w:val="24"/>
          <w:szCs w:val="24"/>
        </w:rPr>
        <w:t>利或供应商的</w:t>
      </w:r>
      <w:r>
        <w:rPr>
          <w:rFonts w:ascii="宋体" w:hAnsi="宋体" w:cs="Arial"/>
          <w:b/>
          <w:bCs/>
          <w:sz w:val="24"/>
          <w:szCs w:val="24"/>
        </w:rPr>
        <w:t>义务</w:t>
      </w:r>
      <w:r>
        <w:rPr>
          <w:rFonts w:hint="eastAsia" w:ascii="宋体" w:hAnsi="宋体" w:cs="Arial"/>
          <w:b/>
          <w:bCs/>
          <w:sz w:val="24"/>
          <w:szCs w:val="24"/>
        </w:rPr>
        <w:t>，如果</w:t>
      </w:r>
      <w:r>
        <w:rPr>
          <w:rFonts w:ascii="宋体" w:hAnsi="宋体" w:cs="Arial"/>
          <w:b/>
          <w:bCs/>
          <w:sz w:val="24"/>
          <w:szCs w:val="24"/>
        </w:rPr>
        <w:t>纠</w:t>
      </w:r>
      <w:r>
        <w:rPr>
          <w:rFonts w:hint="eastAsia" w:ascii="宋体" w:hAnsi="宋体" w:cs="Arial"/>
          <w:b/>
          <w:bCs/>
          <w:sz w:val="24"/>
          <w:szCs w:val="24"/>
        </w:rPr>
        <w:t>正</w:t>
      </w:r>
      <w:r>
        <w:rPr>
          <w:rFonts w:ascii="宋体" w:hAnsi="宋体" w:cs="Arial"/>
          <w:b/>
          <w:bCs/>
          <w:sz w:val="24"/>
          <w:szCs w:val="24"/>
        </w:rPr>
        <w:t>这</w:t>
      </w:r>
      <w:r>
        <w:rPr>
          <w:rFonts w:hint="eastAsia" w:ascii="宋体" w:hAnsi="宋体" w:cs="Arial"/>
          <w:b/>
          <w:bCs/>
          <w:sz w:val="24"/>
          <w:szCs w:val="24"/>
        </w:rPr>
        <w:t>些偏离</w:t>
      </w:r>
      <w:r>
        <w:rPr>
          <w:rFonts w:ascii="宋体" w:hAnsi="宋体" w:cs="Arial"/>
          <w:b/>
          <w:bCs/>
          <w:sz w:val="24"/>
          <w:szCs w:val="24"/>
        </w:rPr>
        <w:t>将对其他实质上响应</w:t>
      </w:r>
      <w:r>
        <w:rPr>
          <w:rFonts w:hint="eastAsia" w:ascii="宋体" w:hAnsi="宋体" w:cs="Arial"/>
          <w:b/>
          <w:bCs/>
          <w:sz w:val="24"/>
          <w:szCs w:val="24"/>
        </w:rPr>
        <w:t>采购文件</w:t>
      </w:r>
      <w:r>
        <w:rPr>
          <w:rFonts w:ascii="宋体" w:hAnsi="宋体" w:cs="Arial"/>
          <w:b/>
          <w:bCs/>
          <w:sz w:val="24"/>
          <w:szCs w:val="24"/>
        </w:rPr>
        <w:t>要</w:t>
      </w:r>
      <w:r>
        <w:rPr>
          <w:rFonts w:hint="eastAsia" w:ascii="宋体" w:hAnsi="宋体" w:cs="Arial"/>
          <w:b/>
          <w:bCs/>
          <w:sz w:val="24"/>
          <w:szCs w:val="24"/>
        </w:rPr>
        <w:t>求的供应商的</w:t>
      </w:r>
      <w:r>
        <w:rPr>
          <w:rFonts w:ascii="宋体" w:hAnsi="宋体" w:cs="Arial"/>
          <w:b/>
          <w:bCs/>
          <w:sz w:val="24"/>
          <w:szCs w:val="24"/>
        </w:rPr>
        <w:t>竞争</w:t>
      </w:r>
      <w:r>
        <w:rPr>
          <w:rFonts w:hint="eastAsia" w:ascii="宋体" w:hAnsi="宋体" w:cs="Arial"/>
          <w:b/>
          <w:bCs/>
          <w:sz w:val="24"/>
          <w:szCs w:val="24"/>
        </w:rPr>
        <w:t>地位</w:t>
      </w:r>
      <w:r>
        <w:rPr>
          <w:rFonts w:ascii="宋体" w:hAnsi="宋体" w:cs="Arial"/>
          <w:b/>
          <w:bCs/>
          <w:sz w:val="24"/>
          <w:szCs w:val="24"/>
        </w:rPr>
        <w:t>产</w:t>
      </w:r>
      <w:r>
        <w:rPr>
          <w:rFonts w:hint="eastAsia" w:ascii="宋体" w:hAnsi="宋体" w:cs="Arial"/>
          <w:b/>
          <w:bCs/>
          <w:sz w:val="24"/>
          <w:szCs w:val="24"/>
        </w:rPr>
        <w:t>生不公正的影</w:t>
      </w:r>
      <w:r>
        <w:rPr>
          <w:rFonts w:ascii="宋体" w:hAnsi="宋体" w:cs="Arial"/>
          <w:b/>
          <w:bCs/>
          <w:sz w:val="24"/>
          <w:szCs w:val="24"/>
        </w:rPr>
        <w:t>响</w:t>
      </w:r>
      <w:r>
        <w:rPr>
          <w:rFonts w:hint="eastAsia" w:ascii="宋体" w:hAnsi="宋体" w:cs="Arial"/>
          <w:b/>
          <w:bCs/>
          <w:sz w:val="24"/>
          <w:szCs w:val="24"/>
        </w:rPr>
        <w:t>。详见“第五章  24.3项”。</w:t>
      </w:r>
    </w:p>
    <w:p>
      <w:pPr>
        <w:spacing w:line="360" w:lineRule="auto"/>
        <w:ind w:firstLine="482" w:firstLineChars="200"/>
        <w:rPr>
          <w:rFonts w:ascii="宋体" w:hAnsi="宋体" w:cs="Arial"/>
          <w:sz w:val="24"/>
          <w:szCs w:val="24"/>
        </w:rPr>
      </w:pPr>
      <w:r>
        <w:rPr>
          <w:rFonts w:hint="eastAsia" w:ascii="宋体" w:hAnsi="宋体" w:cs="Arial"/>
          <w:b/>
          <w:bCs/>
          <w:sz w:val="24"/>
          <w:szCs w:val="24"/>
        </w:rPr>
        <w:t>所谓细微偏差</w:t>
      </w:r>
      <w:r>
        <w:rPr>
          <w:rFonts w:hint="eastAsia" w:ascii="宋体" w:hAnsi="宋体" w:cs="Arial"/>
          <w:sz w:val="24"/>
          <w:szCs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2" w:firstLineChars="200"/>
        <w:rPr>
          <w:rFonts w:ascii="宋体" w:hAnsi="宋体" w:cs="Arial"/>
          <w:sz w:val="24"/>
          <w:szCs w:val="24"/>
        </w:rPr>
      </w:pPr>
      <w:r>
        <w:rPr>
          <w:rFonts w:hint="eastAsia" w:ascii="宋体" w:hAnsi="宋体" w:cs="Arial"/>
          <w:b/>
          <w:bCs/>
          <w:sz w:val="24"/>
          <w:szCs w:val="24"/>
        </w:rPr>
        <w:t>重大偏离</w:t>
      </w:r>
      <w:r>
        <w:rPr>
          <w:rFonts w:hint="eastAsia" w:ascii="宋体" w:hAnsi="宋体" w:cs="Arial"/>
          <w:sz w:val="24"/>
          <w:szCs w:val="24"/>
        </w:rPr>
        <w:t>不</w:t>
      </w:r>
      <w:r>
        <w:rPr>
          <w:rFonts w:ascii="宋体" w:hAnsi="宋体" w:cs="Arial"/>
          <w:sz w:val="24"/>
          <w:szCs w:val="24"/>
        </w:rPr>
        <w:t>允许</w:t>
      </w:r>
      <w:r>
        <w:rPr>
          <w:rFonts w:hint="eastAsia" w:ascii="宋体" w:hAnsi="宋体" w:cs="Arial"/>
          <w:sz w:val="24"/>
          <w:szCs w:val="24"/>
        </w:rPr>
        <w:t>在</w:t>
      </w:r>
      <w:r>
        <w:rPr>
          <w:rFonts w:ascii="宋体" w:hAnsi="宋体" w:cs="Arial"/>
          <w:sz w:val="24"/>
          <w:szCs w:val="24"/>
        </w:rPr>
        <w:t>开标</w:t>
      </w:r>
      <w:r>
        <w:rPr>
          <w:rFonts w:hint="eastAsia" w:ascii="宋体" w:hAnsi="宋体" w:cs="Arial"/>
          <w:sz w:val="24"/>
          <w:szCs w:val="24"/>
        </w:rPr>
        <w:t>后修正，但</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将允许</w:t>
      </w:r>
      <w:r>
        <w:rPr>
          <w:rFonts w:hint="eastAsia" w:ascii="宋体" w:hAnsi="宋体" w:cs="Arial"/>
          <w:sz w:val="24"/>
          <w:szCs w:val="24"/>
        </w:rPr>
        <w:t>修正投</w:t>
      </w:r>
      <w:r>
        <w:rPr>
          <w:rFonts w:ascii="宋体" w:hAnsi="宋体" w:cs="Arial"/>
          <w:sz w:val="24"/>
          <w:szCs w:val="24"/>
        </w:rPr>
        <w:t>标</w:t>
      </w:r>
      <w:r>
        <w:rPr>
          <w:rFonts w:hint="eastAsia" w:ascii="宋体" w:hAnsi="宋体" w:cs="Arial"/>
          <w:sz w:val="24"/>
          <w:szCs w:val="24"/>
        </w:rPr>
        <w:t>中不构成重大偏离的地方，而且</w:t>
      </w:r>
      <w:r>
        <w:rPr>
          <w:rFonts w:ascii="宋体" w:hAnsi="宋体" w:cs="Arial"/>
          <w:sz w:val="24"/>
          <w:szCs w:val="24"/>
        </w:rPr>
        <w:t>这</w:t>
      </w:r>
      <w:r>
        <w:rPr>
          <w:rFonts w:hint="eastAsia" w:ascii="宋体" w:hAnsi="宋体" w:cs="Arial"/>
          <w:sz w:val="24"/>
          <w:szCs w:val="24"/>
        </w:rPr>
        <w:t>些修正不</w:t>
      </w:r>
      <w:r>
        <w:rPr>
          <w:rFonts w:ascii="宋体" w:hAnsi="宋体" w:cs="Arial"/>
          <w:sz w:val="24"/>
          <w:szCs w:val="24"/>
        </w:rPr>
        <w:t>会对其他实质上响应</w:t>
      </w:r>
      <w:r>
        <w:rPr>
          <w:rFonts w:hint="eastAsia" w:ascii="宋体" w:hAnsi="宋体" w:cs="Arial"/>
          <w:sz w:val="24"/>
          <w:szCs w:val="24"/>
        </w:rPr>
        <w:t>采购文件要求的供应商的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，评审小组应当书面要求存在细微偏差的供应商在评审结束前予以补正。</w:t>
      </w:r>
    </w:p>
    <w:p>
      <w:pPr>
        <w:spacing w:line="360" w:lineRule="auto"/>
        <w:ind w:firstLine="480" w:firstLineChars="200"/>
        <w:rPr>
          <w:rFonts w:ascii="宋体" w:hAnsi="宋体" w:cs="Arial"/>
          <w:sz w:val="24"/>
          <w:szCs w:val="24"/>
        </w:rPr>
      </w:pP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审</w:t>
      </w:r>
      <w:r>
        <w:rPr>
          <w:rFonts w:hint="eastAsia" w:ascii="宋体" w:hAnsi="宋体" w:cs="Arial"/>
          <w:sz w:val="24"/>
          <w:szCs w:val="24"/>
        </w:rPr>
        <w:t>定响应文件的</w:t>
      </w:r>
      <w:r>
        <w:rPr>
          <w:rFonts w:ascii="宋体" w:hAnsi="宋体" w:cs="Arial"/>
          <w:sz w:val="24"/>
          <w:szCs w:val="24"/>
        </w:rPr>
        <w:t>响应</w:t>
      </w:r>
      <w:r>
        <w:rPr>
          <w:rFonts w:hint="eastAsia" w:ascii="宋体" w:hAnsi="宋体" w:cs="Arial"/>
          <w:sz w:val="24"/>
          <w:szCs w:val="24"/>
        </w:rPr>
        <w:t>性只根据响应文件本身的</w:t>
      </w:r>
      <w:r>
        <w:rPr>
          <w:rFonts w:ascii="宋体" w:hAnsi="宋体" w:cs="Arial"/>
          <w:sz w:val="24"/>
          <w:szCs w:val="24"/>
        </w:rPr>
        <w:t>内</w:t>
      </w:r>
      <w:r>
        <w:rPr>
          <w:rFonts w:hint="eastAsia" w:ascii="宋体" w:hAnsi="宋体" w:cs="Arial"/>
          <w:sz w:val="24"/>
          <w:szCs w:val="24"/>
        </w:rPr>
        <w:t>容而不</w:t>
      </w:r>
      <w:r>
        <w:rPr>
          <w:rFonts w:ascii="宋体" w:hAnsi="宋体" w:cs="Arial"/>
          <w:sz w:val="24"/>
          <w:szCs w:val="24"/>
        </w:rPr>
        <w:t>寻</w:t>
      </w:r>
      <w:r>
        <w:rPr>
          <w:rFonts w:hint="eastAsia" w:ascii="宋体" w:hAnsi="宋体" w:cs="Arial"/>
          <w:sz w:val="24"/>
          <w:szCs w:val="24"/>
        </w:rPr>
        <w:t>求外部</w:t>
      </w:r>
      <w:r>
        <w:rPr>
          <w:rFonts w:ascii="宋体" w:hAnsi="宋体" w:cs="Arial"/>
          <w:sz w:val="24"/>
          <w:szCs w:val="24"/>
        </w:rPr>
        <w:t>证</w:t>
      </w:r>
      <w:r>
        <w:rPr>
          <w:rFonts w:hint="eastAsia" w:ascii="宋体" w:hAnsi="宋体" w:cs="Arial"/>
          <w:sz w:val="24"/>
          <w:szCs w:val="24"/>
        </w:rPr>
        <w:t>据。</w:t>
      </w:r>
    </w:p>
    <w:p>
      <w:pPr>
        <w:spacing w:line="360" w:lineRule="auto"/>
        <w:ind w:firstLine="482" w:firstLineChars="200"/>
        <w:rPr>
          <w:rFonts w:ascii="宋体" w:hAnsi="宋体"/>
          <w:b/>
          <w:bCs/>
          <w:sz w:val="24"/>
          <w:szCs w:val="24"/>
        </w:rPr>
      </w:pPr>
      <w:r>
        <w:rPr>
          <w:rFonts w:hint="eastAsia" w:ascii="宋体" w:hAnsi="宋体"/>
          <w:b/>
          <w:bCs/>
          <w:sz w:val="24"/>
          <w:szCs w:val="24"/>
        </w:rPr>
        <w:t>响应文件中明显的文字和计算错误，按下列规则修正：</w:t>
      </w:r>
    </w:p>
    <w:p>
      <w:pPr>
        <w:spacing w:line="360" w:lineRule="auto"/>
        <w:ind w:firstLine="480" w:firstLineChars="200"/>
        <w:rPr>
          <w:rFonts w:ascii="宋体" w:hAnsi="宋体"/>
          <w:sz w:val="24"/>
          <w:szCs w:val="24"/>
        </w:rPr>
      </w:pPr>
      <w:r>
        <w:rPr>
          <w:rFonts w:hint="eastAsia" w:ascii="宋体" w:hAnsi="宋体"/>
          <w:sz w:val="24"/>
          <w:szCs w:val="24"/>
        </w:rPr>
        <w:t>⑴大写金额与小写金额不一致的，以大写金额为准；</w:t>
      </w:r>
    </w:p>
    <w:p>
      <w:pPr>
        <w:spacing w:line="360" w:lineRule="auto"/>
        <w:ind w:firstLine="480" w:firstLineChars="200"/>
        <w:rPr>
          <w:rFonts w:ascii="宋体" w:hAnsi="宋体"/>
          <w:sz w:val="24"/>
          <w:szCs w:val="24"/>
        </w:rPr>
      </w:pPr>
      <w:r>
        <w:rPr>
          <w:rFonts w:hint="eastAsia" w:ascii="宋体" w:hAnsi="宋体"/>
          <w:sz w:val="24"/>
          <w:szCs w:val="24"/>
        </w:rPr>
        <w:t>⑵总价金额与按单价汇总金额不一致的，以单价金额计算结果为准；</w:t>
      </w:r>
    </w:p>
    <w:p>
      <w:pPr>
        <w:spacing w:line="360" w:lineRule="auto"/>
        <w:ind w:firstLine="480" w:firstLineChars="200"/>
        <w:rPr>
          <w:rFonts w:ascii="宋体" w:hAnsi="宋体"/>
          <w:sz w:val="24"/>
          <w:szCs w:val="24"/>
        </w:rPr>
      </w:pPr>
      <w:r>
        <w:rPr>
          <w:rFonts w:hint="eastAsia" w:ascii="宋体" w:hAnsi="宋体"/>
          <w:sz w:val="24"/>
          <w:szCs w:val="24"/>
        </w:rPr>
        <w:t>⑶单价金额小数点有明显错位的，应以总价为准，并修改单价；</w:t>
      </w:r>
    </w:p>
    <w:p>
      <w:pPr>
        <w:spacing w:line="360" w:lineRule="auto"/>
        <w:ind w:firstLine="480" w:firstLineChars="200"/>
        <w:rPr>
          <w:rFonts w:ascii="宋体" w:hAnsi="宋体"/>
          <w:sz w:val="24"/>
          <w:szCs w:val="24"/>
        </w:rPr>
      </w:pPr>
      <w:r>
        <w:rPr>
          <w:rFonts w:hint="eastAsia" w:ascii="宋体" w:hAnsi="宋体"/>
          <w:sz w:val="24"/>
          <w:szCs w:val="24"/>
        </w:rPr>
        <w:t>⑷按上述规则调整后的价格为评审价格，对供应商具有约束力。如果供应商不接受按上述规则修正后的价格，其投标将作为无效投标处理。</w:t>
      </w:r>
    </w:p>
    <w:p>
      <w:pPr>
        <w:spacing w:line="360" w:lineRule="auto"/>
        <w:ind w:firstLine="482" w:firstLineChars="200"/>
        <w:rPr>
          <w:rFonts w:ascii="宋体" w:hAnsi="宋体"/>
          <w:b/>
          <w:sz w:val="24"/>
          <w:szCs w:val="24"/>
        </w:rPr>
      </w:pPr>
      <w:r>
        <w:rPr>
          <w:rFonts w:hint="eastAsia" w:ascii="宋体" w:hAnsi="宋体"/>
          <w:b/>
          <w:sz w:val="24"/>
          <w:szCs w:val="24"/>
        </w:rPr>
        <w:t>2、响应文件的澄清</w:t>
      </w:r>
    </w:p>
    <w:p>
      <w:pPr>
        <w:spacing w:line="360" w:lineRule="auto"/>
        <w:ind w:firstLine="480" w:firstLineChars="200"/>
        <w:rPr>
          <w:rFonts w:ascii="宋体" w:hAnsi="宋体"/>
          <w:sz w:val="24"/>
          <w:szCs w:val="24"/>
        </w:rPr>
      </w:pPr>
      <w:r>
        <w:rPr>
          <w:rFonts w:hint="eastAsia" w:ascii="宋体" w:hAnsi="宋体"/>
          <w:sz w:val="24"/>
          <w:szCs w:val="24"/>
        </w:rPr>
        <w:t>25.1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360" w:lineRule="auto"/>
        <w:ind w:firstLine="480" w:firstLineChars="200"/>
        <w:rPr>
          <w:rFonts w:ascii="宋体" w:hAnsi="宋体"/>
          <w:sz w:val="24"/>
          <w:szCs w:val="24"/>
        </w:rPr>
      </w:pPr>
      <w:r>
        <w:rPr>
          <w:rFonts w:hint="eastAsia" w:ascii="宋体" w:hAnsi="宋体"/>
          <w:sz w:val="24"/>
          <w:szCs w:val="24"/>
        </w:rPr>
        <w:t>25.2 供应商对响应文件的澄清不得对投标价格或其他实质性内容进行更改。</w:t>
      </w:r>
    </w:p>
    <w:p>
      <w:pPr>
        <w:spacing w:line="360" w:lineRule="auto"/>
        <w:ind w:firstLine="480" w:firstLineChars="200"/>
        <w:rPr>
          <w:rFonts w:ascii="宋体" w:hAnsi="宋体"/>
          <w:b/>
          <w:sz w:val="24"/>
          <w:szCs w:val="24"/>
        </w:rPr>
      </w:pPr>
      <w:r>
        <w:rPr>
          <w:rFonts w:hint="eastAsia" w:ascii="宋体" w:hAnsi="宋体"/>
          <w:bCs/>
          <w:sz w:val="24"/>
          <w:szCs w:val="24"/>
        </w:rPr>
        <w:t>三</w:t>
      </w:r>
      <w:r>
        <w:rPr>
          <w:rFonts w:hint="eastAsia" w:ascii="宋体" w:hAnsi="宋体"/>
          <w:b/>
          <w:sz w:val="24"/>
          <w:szCs w:val="24"/>
        </w:rPr>
        <w:t>、评审方法及评审标准</w:t>
      </w:r>
    </w:p>
    <w:p>
      <w:pPr>
        <w:spacing w:line="360" w:lineRule="auto"/>
        <w:ind w:firstLine="480" w:firstLineChars="200"/>
        <w:rPr>
          <w:sz w:val="24"/>
          <w:szCs w:val="24"/>
        </w:rPr>
      </w:pPr>
      <w:r>
        <w:rPr>
          <w:rFonts w:hint="eastAsia"/>
          <w:sz w:val="24"/>
          <w:szCs w:val="24"/>
        </w:rPr>
        <w:t>评审小组按采购文件中规定的评审方法及评审标准，对符合性审查和资格性审查合格的响应文件进行比较和评价。</w:t>
      </w:r>
    </w:p>
    <w:p>
      <w:pPr>
        <w:spacing w:line="360" w:lineRule="auto"/>
        <w:ind w:firstLine="482" w:firstLineChars="200"/>
        <w:rPr>
          <w:b/>
          <w:sz w:val="24"/>
          <w:szCs w:val="24"/>
        </w:rPr>
      </w:pPr>
      <w:r>
        <w:rPr>
          <w:rFonts w:hint="eastAsia"/>
          <w:b/>
          <w:sz w:val="24"/>
          <w:szCs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pPr>
        <w:tabs>
          <w:tab w:val="left" w:pos="735"/>
        </w:tabs>
        <w:spacing w:line="360" w:lineRule="auto"/>
        <w:ind w:left="-2" w:leftChars="-1" w:firstLine="482" w:firstLineChars="200"/>
        <w:rPr>
          <w:b/>
          <w:bCs/>
          <w:sz w:val="24"/>
          <w:szCs w:val="24"/>
        </w:rPr>
      </w:pPr>
      <w:r>
        <w:rPr>
          <w:rFonts w:hint="eastAsia"/>
          <w:b/>
          <w:bCs/>
          <w:sz w:val="24"/>
          <w:szCs w:val="24"/>
        </w:rPr>
        <w:t>谈判采取两轮或多轮方式进行，谈判响应文件中的投标报价为第一轮报价，开标现场不公开。以后各轮进行的报价依次为二轮报价、三轮报价、N轮报价。</w:t>
      </w:r>
    </w:p>
    <w:p>
      <w:pPr>
        <w:tabs>
          <w:tab w:val="left" w:pos="735"/>
        </w:tabs>
        <w:spacing w:line="360" w:lineRule="auto"/>
        <w:ind w:left="-2" w:leftChars="-1" w:firstLine="480" w:firstLineChars="200"/>
        <w:rPr>
          <w:rFonts w:ascii="宋体" w:hAnsi="宋体"/>
          <w:b/>
          <w:bCs/>
          <w:sz w:val="24"/>
          <w:szCs w:val="24"/>
        </w:rPr>
      </w:pPr>
      <w:r>
        <w:rPr>
          <w:rFonts w:hint="eastAsia"/>
          <w:sz w:val="24"/>
          <w:szCs w:val="24"/>
        </w:rPr>
        <w:t>谈判结束后，参加谈判的供应商无论对服务承诺或最后报价有无补充或修改，都应以书面形式确认，并由法定代表人（单位负责人）或其授权代表人签署，在规定的时间内密封递交给评审小组。</w:t>
      </w:r>
      <w:r>
        <w:rPr>
          <w:rFonts w:hint="eastAsia"/>
          <w:b/>
          <w:bCs/>
          <w:sz w:val="24"/>
          <w:szCs w:val="24"/>
        </w:rPr>
        <w:t>投标报价以供应商进行的最后一次报价为准。提交最后报价的供应商不得少于3家。</w:t>
      </w:r>
    </w:p>
    <w:p>
      <w:pPr>
        <w:tabs>
          <w:tab w:val="left" w:pos="735"/>
        </w:tabs>
        <w:spacing w:line="360" w:lineRule="auto"/>
        <w:ind w:firstLine="479" w:firstLineChars="199"/>
        <w:rPr>
          <w:rFonts w:ascii="宋体" w:hAnsi="宋体"/>
          <w:b/>
          <w:bCs/>
          <w:sz w:val="24"/>
          <w:szCs w:val="24"/>
        </w:rPr>
      </w:pPr>
      <w:r>
        <w:rPr>
          <w:rFonts w:hint="eastAsia" w:ascii="宋体" w:hAnsi="宋体"/>
          <w:b/>
          <w:bCs/>
          <w:sz w:val="24"/>
          <w:szCs w:val="24"/>
        </w:rPr>
        <w:t>每轮报价书必须由法定代表人（单位负责人）或其授权委托人签字或盖章，各个供应商后一轮谈判报价不得超过各自前一轮报价。</w:t>
      </w:r>
    </w:p>
    <w:p>
      <w:pPr>
        <w:spacing w:line="400" w:lineRule="exact"/>
        <w:ind w:firstLine="482" w:firstLineChars="200"/>
        <w:rPr>
          <w:rFonts w:ascii="宋体" w:hAnsi="宋体"/>
          <w:b/>
          <w:sz w:val="24"/>
          <w:szCs w:val="24"/>
        </w:rPr>
      </w:pPr>
      <w:r>
        <w:rPr>
          <w:rFonts w:hint="eastAsia" w:ascii="宋体" w:hAnsi="宋体" w:cs="宋体"/>
          <w:b/>
          <w:bCs/>
          <w:color w:val="000000"/>
          <w:sz w:val="24"/>
          <w:szCs w:val="24"/>
        </w:rPr>
        <w:t>四</w:t>
      </w:r>
      <w:r>
        <w:rPr>
          <w:rFonts w:hint="eastAsia" w:ascii="宋体" w:hAnsi="宋体" w:cs="宋体"/>
          <w:color w:val="000000"/>
          <w:sz w:val="24"/>
          <w:szCs w:val="24"/>
        </w:rPr>
        <w:t>、</w:t>
      </w:r>
      <w:r>
        <w:rPr>
          <w:rFonts w:hint="eastAsia" w:ascii="宋体" w:hAnsi="宋体"/>
          <w:b/>
          <w:sz w:val="24"/>
          <w:szCs w:val="24"/>
        </w:rPr>
        <w:t>政府采购政策功能要求</w:t>
      </w:r>
    </w:p>
    <w:p>
      <w:pPr>
        <w:spacing w:line="400" w:lineRule="exact"/>
        <w:ind w:firstLine="482" w:firstLineChars="200"/>
        <w:rPr>
          <w:rFonts w:ascii="宋体" w:hAnsi="宋体" w:cs="宋体"/>
          <w:b/>
          <w:sz w:val="24"/>
        </w:rPr>
      </w:pPr>
      <w:r>
        <w:rPr>
          <w:rFonts w:hint="eastAsia" w:ascii="宋体" w:hAnsi="宋体" w:cs="宋体"/>
          <w:b/>
          <w:sz w:val="24"/>
        </w:rPr>
        <w:t>本项目政府采购评审专家、采购人应当执行如下政府采购政策：</w:t>
      </w:r>
    </w:p>
    <w:p>
      <w:pPr>
        <w:spacing w:line="400" w:lineRule="exact"/>
        <w:ind w:firstLine="480" w:firstLineChars="200"/>
        <w:rPr>
          <w:rFonts w:ascii="宋体" w:hAnsi="宋体" w:cs="宋体"/>
          <w:bCs/>
          <w:sz w:val="24"/>
        </w:rPr>
      </w:pPr>
      <w:r>
        <w:rPr>
          <w:rFonts w:hint="eastAsia" w:ascii="宋体" w:hAnsi="宋体" w:cs="宋体"/>
          <w:bCs/>
          <w:sz w:val="24"/>
        </w:rPr>
        <w:t>1．根据《节能产品政府采购实施意见》的通知（财库[2004]185号）第七条之规定。所投产品为政府采购清单所列的产品，每提一种产品，给予产品价格（本产品价格）1%的扣除，用扣除后的价格参与评审。须提供最新一期节能清单（官网截图）和国家节能产品认证证书（有效期内）复印件；</w:t>
      </w:r>
    </w:p>
    <w:p>
      <w:pPr>
        <w:spacing w:line="400" w:lineRule="exact"/>
        <w:ind w:firstLine="480" w:firstLineChars="200"/>
        <w:rPr>
          <w:rFonts w:ascii="宋体" w:hAnsi="宋体" w:cs="Arial"/>
          <w:bCs/>
          <w:color w:val="000000"/>
          <w:sz w:val="24"/>
          <w:szCs w:val="20"/>
        </w:rPr>
      </w:pPr>
      <w:r>
        <w:rPr>
          <w:rFonts w:hint="eastAsia" w:ascii="宋体" w:hAnsi="宋体" w:cs="宋体"/>
          <w:bCs/>
          <w:sz w:val="24"/>
        </w:rPr>
        <w:t>2．</w:t>
      </w:r>
      <w:r>
        <w:rPr>
          <w:rFonts w:hint="eastAsia" w:ascii="宋体" w:hAnsi="宋体" w:cs="Arial"/>
          <w:bCs/>
          <w:color w:val="000000"/>
          <w:sz w:val="24"/>
          <w:szCs w:val="20"/>
        </w:rPr>
        <w:t>根据《</w:t>
      </w:r>
      <w:r>
        <w:rPr>
          <w:rFonts w:ascii="宋体" w:hAnsi="宋体" w:cs="Arial"/>
          <w:bCs/>
          <w:color w:val="000000"/>
          <w:sz w:val="24"/>
          <w:szCs w:val="20"/>
        </w:rPr>
        <w:t>政府</w:t>
      </w:r>
      <w:r>
        <w:rPr>
          <w:rFonts w:hint="eastAsia" w:ascii="宋体" w:hAnsi="宋体" w:cs="Arial"/>
          <w:bCs/>
          <w:color w:val="000000"/>
          <w:sz w:val="24"/>
          <w:szCs w:val="20"/>
        </w:rPr>
        <w:t>采购</w:t>
      </w:r>
      <w:r>
        <w:rPr>
          <w:rFonts w:ascii="宋体" w:hAnsi="宋体" w:cs="Arial"/>
          <w:bCs/>
          <w:color w:val="000000"/>
          <w:sz w:val="24"/>
          <w:szCs w:val="20"/>
        </w:rPr>
        <w:t>促进中小企业发展暂行办法</w:t>
      </w:r>
      <w:r>
        <w:rPr>
          <w:rFonts w:hint="eastAsia" w:ascii="宋体" w:hAnsi="宋体" w:cs="Arial"/>
          <w:bCs/>
          <w:color w:val="000000"/>
          <w:sz w:val="24"/>
          <w:szCs w:val="20"/>
        </w:rPr>
        <w:t>》第</w:t>
      </w:r>
      <w:r>
        <w:rPr>
          <w:rFonts w:ascii="宋体" w:hAnsi="宋体" w:cs="Arial"/>
          <w:bCs/>
          <w:color w:val="000000"/>
          <w:sz w:val="24"/>
          <w:szCs w:val="20"/>
        </w:rPr>
        <w:t>五</w:t>
      </w:r>
      <w:r>
        <w:rPr>
          <w:rFonts w:hint="eastAsia" w:ascii="宋体" w:hAnsi="宋体" w:cs="Arial"/>
          <w:bCs/>
          <w:color w:val="000000"/>
          <w:sz w:val="24"/>
          <w:szCs w:val="20"/>
        </w:rPr>
        <w:t>条</w:t>
      </w:r>
      <w:r>
        <w:rPr>
          <w:rFonts w:ascii="宋体" w:hAnsi="宋体" w:cs="Arial"/>
          <w:bCs/>
          <w:color w:val="000000"/>
          <w:sz w:val="24"/>
          <w:szCs w:val="20"/>
        </w:rPr>
        <w:t>规定</w:t>
      </w:r>
      <w:r>
        <w:rPr>
          <w:rFonts w:hint="eastAsia" w:ascii="宋体" w:hAnsi="宋体" w:cs="Arial"/>
          <w:bCs/>
          <w:color w:val="000000"/>
          <w:sz w:val="24"/>
          <w:szCs w:val="20"/>
        </w:rPr>
        <w:t>，对中</w:t>
      </w:r>
      <w:r>
        <w:rPr>
          <w:rFonts w:ascii="宋体" w:hAnsi="宋体" w:cs="Arial"/>
          <w:bCs/>
          <w:color w:val="000000"/>
          <w:sz w:val="24"/>
          <w:szCs w:val="20"/>
        </w:rPr>
        <w:t>小型和微型企业产品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。（须提供行政主管部门认证证明）</w:t>
      </w:r>
    </w:p>
    <w:p>
      <w:pPr>
        <w:spacing w:line="400" w:lineRule="exact"/>
        <w:ind w:firstLine="480" w:firstLineChars="200"/>
        <w:rPr>
          <w:rFonts w:ascii="宋体" w:hAnsi="宋体" w:cs="宋体"/>
          <w:bCs/>
          <w:sz w:val="24"/>
        </w:rPr>
      </w:pPr>
      <w:r>
        <w:rPr>
          <w:rFonts w:hint="eastAsia" w:ascii="宋体" w:hAnsi="宋体" w:cs="Arial"/>
          <w:bCs/>
          <w:color w:val="000000"/>
          <w:sz w:val="24"/>
          <w:szCs w:val="20"/>
        </w:rPr>
        <w:t>3．根据《环境标志产品政府实施意见》的通知（</w:t>
      </w:r>
      <w:r>
        <w:rPr>
          <w:rFonts w:hint="eastAsia" w:ascii="宋体" w:hAnsi="宋体" w:cs="宋体"/>
          <w:color w:val="000000"/>
          <w:sz w:val="24"/>
          <w:szCs w:val="20"/>
        </w:rPr>
        <w:t>财库[2006]90号</w:t>
      </w:r>
      <w:r>
        <w:rPr>
          <w:rFonts w:hint="eastAsia" w:ascii="宋体" w:hAnsi="宋体" w:cs="Arial"/>
          <w:bCs/>
          <w:color w:val="000000"/>
          <w:sz w:val="24"/>
          <w:szCs w:val="20"/>
        </w:rPr>
        <w:t>）第七条之规定。所投产品为环境标志产品政府采购清单内的产品，每提供一种产品，给予产品价格</w:t>
      </w:r>
      <w:r>
        <w:rPr>
          <w:rFonts w:hint="eastAsia" w:ascii="宋体" w:hAnsi="宋体" w:cs="宋体"/>
          <w:bCs/>
          <w:sz w:val="24"/>
        </w:rPr>
        <w:t>（本产品价格）1%的扣除，用扣除后的价格参与评审。须提供最新一期环境标志产品政府采购清单（官网截图）和中国环境标志产品认证证书（有效期内）复印件。</w:t>
      </w:r>
    </w:p>
    <w:p>
      <w:pPr>
        <w:spacing w:line="400" w:lineRule="exact"/>
        <w:ind w:firstLine="480" w:firstLineChars="200"/>
        <w:rPr>
          <w:rFonts w:ascii="宋体" w:hAnsi="宋体" w:cs="宋体"/>
          <w:bCs/>
          <w:sz w:val="24"/>
        </w:rPr>
      </w:pPr>
      <w:r>
        <w:rPr>
          <w:rFonts w:hint="eastAsia" w:ascii="宋体" w:hAnsi="宋体" w:cs="宋体"/>
          <w:bCs/>
          <w:sz w:val="24"/>
        </w:rPr>
        <w:t>4．《政府采购进口产品管理办法》的通知（财库[2007]119号）；</w:t>
      </w:r>
    </w:p>
    <w:p>
      <w:pPr>
        <w:spacing w:line="400" w:lineRule="exact"/>
        <w:ind w:firstLine="480" w:firstLineChars="200"/>
        <w:rPr>
          <w:rFonts w:ascii="宋体" w:hAnsi="宋体"/>
          <w:b/>
          <w:sz w:val="24"/>
        </w:rPr>
      </w:pPr>
      <w:r>
        <w:rPr>
          <w:rFonts w:hint="eastAsia" w:ascii="宋体" w:hAnsi="宋体" w:cs="Arial"/>
          <w:bCs/>
          <w:color w:val="000000"/>
          <w:sz w:val="24"/>
          <w:szCs w:val="20"/>
        </w:rPr>
        <w:t>5．《财政部、司法部关于政府采购支持监狱企业发展有关问题的通知》的通知（</w:t>
      </w:r>
      <w:r>
        <w:rPr>
          <w:rFonts w:hint="eastAsia" w:ascii="宋体" w:hAnsi="宋体" w:cs="宋体"/>
          <w:color w:val="000000"/>
          <w:sz w:val="24"/>
          <w:szCs w:val="20"/>
        </w:rPr>
        <w:t>财库[2014]68号</w:t>
      </w:r>
      <w:r>
        <w:rPr>
          <w:rFonts w:hint="eastAsia" w:ascii="宋体" w:hAnsi="宋体" w:cs="Arial"/>
          <w:bCs/>
          <w:color w:val="000000"/>
          <w:sz w:val="24"/>
          <w:szCs w:val="20"/>
        </w:rPr>
        <w:t>）。符合本通知规定的投标企业，</w:t>
      </w:r>
      <w:r>
        <w:rPr>
          <w:rFonts w:ascii="宋体" w:hAnsi="宋体" w:cs="Arial"/>
          <w:bCs/>
          <w:color w:val="000000"/>
          <w:sz w:val="24"/>
          <w:szCs w:val="20"/>
        </w:rPr>
        <w:t>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w:t>
      </w:r>
      <w:r>
        <w:rPr>
          <w:rFonts w:hint="eastAsia" w:ascii="宋体" w:hAnsi="宋体"/>
          <w:b/>
          <w:sz w:val="24"/>
        </w:rPr>
        <w:t xml:space="preserve"> </w:t>
      </w:r>
    </w:p>
    <w:p>
      <w:pPr>
        <w:spacing w:line="400" w:lineRule="exact"/>
        <w:ind w:firstLine="480" w:firstLineChars="200"/>
        <w:rPr>
          <w:rFonts w:ascii="宋体" w:hAnsi="宋体"/>
          <w:sz w:val="24"/>
        </w:rPr>
      </w:pPr>
      <w:r>
        <w:rPr>
          <w:rFonts w:hint="eastAsia" w:ascii="宋体"/>
          <w:sz w:val="24"/>
        </w:rPr>
        <w:t>6</w:t>
      </w:r>
      <w:r>
        <w:rPr>
          <w:rFonts w:hint="eastAsia" w:ascii="宋体" w:hAnsi="宋体" w:cs="Arial"/>
          <w:sz w:val="24"/>
          <w:szCs w:val="20"/>
        </w:rPr>
        <w:t>．</w:t>
      </w:r>
      <w:r>
        <w:rPr>
          <w:rFonts w:hint="eastAsia" w:ascii="宋体"/>
          <w:sz w:val="24"/>
        </w:rPr>
        <w:t>《三部门联合发布关于促进残疾人就业政府采购政策的通知》(财库〔2017141号)，</w:t>
      </w:r>
      <w:r>
        <w:rPr>
          <w:rFonts w:hint="eastAsia" w:ascii="宋体" w:hAnsi="宋体" w:cs="Arial"/>
          <w:color w:val="000000"/>
          <w:sz w:val="24"/>
          <w:szCs w:val="20"/>
        </w:rPr>
        <w:t>符合本通知规定的投标企业，</w:t>
      </w:r>
      <w:r>
        <w:rPr>
          <w:rFonts w:ascii="宋体" w:hAnsi="宋体" w:cs="Arial"/>
          <w:color w:val="000000"/>
          <w:sz w:val="24"/>
          <w:szCs w:val="20"/>
        </w:rPr>
        <w:t>产品</w:t>
      </w:r>
      <w:r>
        <w:rPr>
          <w:rFonts w:hint="eastAsia" w:ascii="宋体" w:hAnsi="宋体" w:cs="Arial"/>
          <w:color w:val="000000"/>
          <w:sz w:val="24"/>
          <w:szCs w:val="20"/>
        </w:rPr>
        <w:t>的</w:t>
      </w:r>
      <w:r>
        <w:rPr>
          <w:rFonts w:ascii="宋体" w:hAnsi="宋体" w:cs="Arial"/>
          <w:color w:val="000000"/>
          <w:sz w:val="24"/>
          <w:szCs w:val="20"/>
        </w:rPr>
        <w:t>价格给予</w:t>
      </w:r>
      <w:r>
        <w:rPr>
          <w:rFonts w:hint="eastAsia" w:ascii="宋体" w:hAnsi="宋体" w:cs="Arial"/>
          <w:color w:val="000000"/>
          <w:sz w:val="24"/>
          <w:szCs w:val="20"/>
        </w:rPr>
        <w:t>6</w:t>
      </w:r>
      <w:r>
        <w:rPr>
          <w:rFonts w:ascii="宋体" w:hAnsi="宋体" w:cs="Arial"/>
          <w:color w:val="000000"/>
          <w:sz w:val="24"/>
          <w:szCs w:val="20"/>
        </w:rPr>
        <w:t>%</w:t>
      </w:r>
      <w:r>
        <w:rPr>
          <w:rFonts w:hint="eastAsia" w:ascii="宋体" w:hAnsi="宋体" w:cs="Arial"/>
          <w:color w:val="000000"/>
          <w:sz w:val="24"/>
          <w:szCs w:val="20"/>
        </w:rPr>
        <w:t>的</w:t>
      </w:r>
      <w:r>
        <w:rPr>
          <w:rFonts w:ascii="宋体" w:hAnsi="宋体" w:cs="Arial"/>
          <w:color w:val="000000"/>
          <w:sz w:val="24"/>
          <w:szCs w:val="20"/>
        </w:rPr>
        <w:t>扣除</w:t>
      </w:r>
      <w:r>
        <w:rPr>
          <w:rFonts w:hint="eastAsia" w:ascii="宋体" w:hAnsi="宋体" w:cs="Arial"/>
          <w:color w:val="000000"/>
          <w:sz w:val="24"/>
          <w:szCs w:val="20"/>
        </w:rPr>
        <w:t>，用</w:t>
      </w:r>
      <w:r>
        <w:rPr>
          <w:rFonts w:ascii="宋体" w:hAnsi="宋体" w:cs="Arial"/>
          <w:color w:val="000000"/>
          <w:sz w:val="24"/>
          <w:szCs w:val="20"/>
        </w:rPr>
        <w:t>扣除后的价格参与评审</w:t>
      </w:r>
      <w:r>
        <w:rPr>
          <w:rFonts w:hint="eastAsia" w:ascii="宋体" w:hAnsi="宋体" w:cs="Arial"/>
          <w:color w:val="000000"/>
          <w:sz w:val="24"/>
          <w:szCs w:val="20"/>
        </w:rPr>
        <w:t>。</w:t>
      </w:r>
      <w:r>
        <w:rPr>
          <w:rFonts w:hint="eastAsia" w:ascii="宋体" w:hAnsi="宋体"/>
          <w:sz w:val="24"/>
        </w:rPr>
        <w:t xml:space="preserve">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left="1191"/>
        <w:rPr>
          <w:rFonts w:ascii="宋体" w:hAnsi="宋体"/>
          <w:b/>
          <w:sz w:val="24"/>
        </w:rPr>
      </w:pPr>
      <w:r>
        <w:rPr>
          <w:rFonts w:hint="eastAsia" w:ascii="宋体" w:hAnsi="宋体"/>
          <w:b/>
          <w:sz w:val="24"/>
        </w:rPr>
        <w:t xml:space="preserve">附件                   </w:t>
      </w:r>
    </w:p>
    <w:p>
      <w:pPr>
        <w:spacing w:line="400" w:lineRule="exact"/>
        <w:ind w:firstLine="482" w:firstLineChars="200"/>
        <w:rPr>
          <w:rFonts w:ascii="宋体" w:hAnsi="宋体" w:cs="Arial"/>
          <w:b/>
          <w:color w:val="000000"/>
          <w:sz w:val="24"/>
        </w:rPr>
      </w:pPr>
      <w:r>
        <w:rPr>
          <w:rFonts w:hint="eastAsia" w:ascii="宋体" w:hAnsi="宋体"/>
          <w:b/>
          <w:sz w:val="24"/>
        </w:rPr>
        <w:t xml:space="preserve">附1                     </w:t>
      </w:r>
      <w:r>
        <w:rPr>
          <w:rFonts w:hint="eastAsia" w:ascii="宋体" w:hAnsi="宋体" w:cs="Arial"/>
          <w:b/>
          <w:color w:val="000000"/>
          <w:sz w:val="24"/>
        </w:rPr>
        <w:t>中</w:t>
      </w:r>
      <w:r>
        <w:rPr>
          <w:rFonts w:ascii="宋体" w:hAnsi="宋体" w:cs="Arial"/>
          <w:b/>
          <w:color w:val="000000"/>
          <w:sz w:val="24"/>
        </w:rPr>
        <w:t>小企业声明函</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公司郑重</w:t>
      </w:r>
      <w:r>
        <w:rPr>
          <w:rFonts w:hint="eastAsia" w:ascii="宋体" w:hAnsi="宋体" w:cs="Arial"/>
          <w:color w:val="000000"/>
          <w:sz w:val="24"/>
          <w:szCs w:val="20"/>
        </w:rPr>
        <w:t>声明，根据《</w:t>
      </w:r>
      <w:r>
        <w:rPr>
          <w:rFonts w:ascii="宋体" w:hAnsi="宋体" w:cs="Arial"/>
          <w:color w:val="000000"/>
          <w:sz w:val="24"/>
          <w:szCs w:val="20"/>
        </w:rPr>
        <w:t>政府</w:t>
      </w:r>
      <w:r>
        <w:rPr>
          <w:rFonts w:hint="eastAsia" w:ascii="宋体" w:hAnsi="宋体" w:cs="Arial"/>
          <w:color w:val="000000"/>
          <w:sz w:val="24"/>
          <w:szCs w:val="20"/>
        </w:rPr>
        <w:t>采购</w:t>
      </w:r>
      <w:r>
        <w:rPr>
          <w:rFonts w:ascii="宋体" w:hAnsi="宋体" w:cs="Arial"/>
          <w:color w:val="000000"/>
          <w:sz w:val="24"/>
          <w:szCs w:val="20"/>
        </w:rPr>
        <w:t>促进中小企业发展暂行办法</w:t>
      </w:r>
      <w:r>
        <w:rPr>
          <w:rFonts w:hint="eastAsia" w:ascii="宋体" w:hAnsi="宋体" w:cs="Arial"/>
          <w:color w:val="000000"/>
          <w:sz w:val="24"/>
          <w:szCs w:val="20"/>
        </w:rPr>
        <w:t>》（财</w:t>
      </w:r>
      <w:r>
        <w:rPr>
          <w:rFonts w:ascii="宋体" w:hAnsi="宋体" w:cs="Arial"/>
          <w:color w:val="000000"/>
          <w:sz w:val="24"/>
          <w:szCs w:val="20"/>
        </w:rPr>
        <w:t>库</w:t>
      </w:r>
      <w:r>
        <w:rPr>
          <w:rFonts w:hint="eastAsia" w:ascii="宋体" w:hAnsi="宋体" w:cs="Arial"/>
          <w:color w:val="000000"/>
          <w:sz w:val="24"/>
          <w:szCs w:val="20"/>
        </w:rPr>
        <w:t>[</w:t>
      </w:r>
      <w:r>
        <w:rPr>
          <w:rFonts w:ascii="宋体" w:hAnsi="宋体" w:cs="Arial"/>
          <w:color w:val="000000"/>
          <w:sz w:val="24"/>
          <w:szCs w:val="20"/>
        </w:rPr>
        <w:t>2011</w:t>
      </w:r>
      <w:r>
        <w:rPr>
          <w:rFonts w:hint="eastAsia" w:ascii="宋体" w:hAnsi="宋体" w:cs="Arial"/>
          <w:color w:val="000000"/>
          <w:sz w:val="24"/>
          <w:szCs w:val="20"/>
        </w:rPr>
        <w:t>]</w:t>
      </w:r>
      <w:r>
        <w:rPr>
          <w:rFonts w:ascii="宋体" w:hAnsi="宋体" w:cs="Arial"/>
          <w:color w:val="000000"/>
          <w:sz w:val="24"/>
          <w:szCs w:val="20"/>
        </w:rPr>
        <w:t>181</w:t>
      </w:r>
      <w:r>
        <w:rPr>
          <w:rFonts w:hint="eastAsia" w:ascii="宋体" w:hAnsi="宋体" w:cs="Arial"/>
          <w:color w:val="000000"/>
          <w:sz w:val="24"/>
          <w:szCs w:val="20"/>
        </w:rPr>
        <w:t>号</w:t>
      </w:r>
      <w:r>
        <w:rPr>
          <w:rFonts w:ascii="宋体" w:hAnsi="宋体" w:cs="Arial"/>
          <w:color w:val="000000"/>
          <w:sz w:val="24"/>
          <w:szCs w:val="20"/>
        </w:rPr>
        <w:t>的规定</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）企业。即，本</w:t>
      </w:r>
      <w:r>
        <w:rPr>
          <w:rFonts w:ascii="宋体" w:hAnsi="宋体" w:cs="Arial"/>
          <w:color w:val="000000"/>
          <w:sz w:val="24"/>
          <w:szCs w:val="20"/>
        </w:rPr>
        <w:t>公司同时满足以下条件</w:t>
      </w:r>
      <w:r>
        <w:rPr>
          <w:rFonts w:hint="eastAsia" w:ascii="宋体" w:hAnsi="宋体" w:cs="Arial"/>
          <w:color w:val="000000"/>
          <w:sz w:val="24"/>
          <w:szCs w:val="20"/>
        </w:rPr>
        <w:t>：</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w:t>
      </w:r>
      <w:r>
        <w:rPr>
          <w:rFonts w:ascii="宋体" w:hAnsi="宋体" w:cs="Arial"/>
          <w:color w:val="000000"/>
          <w:sz w:val="24"/>
          <w:szCs w:val="20"/>
        </w:rPr>
        <w:t>业</w:t>
      </w:r>
      <w:r>
        <w:rPr>
          <w:rFonts w:hint="eastAsia" w:ascii="宋体" w:hAnsi="宋体" w:cs="Arial"/>
          <w:color w:val="000000"/>
          <w:sz w:val="24"/>
          <w:szCs w:val="20"/>
        </w:rPr>
        <w:t>和</w:t>
      </w:r>
      <w:r>
        <w:rPr>
          <w:rFonts w:ascii="宋体" w:hAnsi="宋体" w:cs="Arial"/>
          <w:color w:val="000000"/>
          <w:sz w:val="24"/>
          <w:szCs w:val="20"/>
        </w:rPr>
        <w:t>信息化</w:t>
      </w:r>
      <w:r>
        <w:rPr>
          <w:rFonts w:hint="eastAsia" w:ascii="宋体" w:hAnsi="宋体" w:cs="Arial"/>
          <w:color w:val="000000"/>
          <w:sz w:val="24"/>
          <w:szCs w:val="20"/>
        </w:rPr>
        <w:t>部、国</w:t>
      </w:r>
      <w:r>
        <w:rPr>
          <w:rFonts w:ascii="宋体" w:hAnsi="宋体" w:cs="Arial"/>
          <w:color w:val="000000"/>
          <w:sz w:val="24"/>
          <w:szCs w:val="20"/>
        </w:rPr>
        <w:t>家统</w:t>
      </w:r>
      <w:r>
        <w:rPr>
          <w:rFonts w:hint="eastAsia" w:ascii="宋体" w:hAnsi="宋体" w:cs="Arial"/>
          <w:color w:val="000000"/>
          <w:sz w:val="24"/>
          <w:szCs w:val="20"/>
        </w:rPr>
        <w:t>计</w:t>
      </w:r>
      <w:r>
        <w:rPr>
          <w:rFonts w:ascii="宋体" w:hAnsi="宋体" w:cs="Arial"/>
          <w:color w:val="000000"/>
          <w:sz w:val="24"/>
          <w:szCs w:val="20"/>
        </w:rPr>
        <w:t>局</w:t>
      </w:r>
      <w:r>
        <w:rPr>
          <w:rFonts w:hint="eastAsia" w:ascii="宋体" w:hAnsi="宋体" w:cs="Arial"/>
          <w:color w:val="000000"/>
          <w:sz w:val="24"/>
          <w:szCs w:val="20"/>
        </w:rPr>
        <w:t>、国</w:t>
      </w:r>
      <w:r>
        <w:rPr>
          <w:rFonts w:ascii="宋体" w:hAnsi="宋体" w:cs="Arial"/>
          <w:color w:val="000000"/>
          <w:sz w:val="24"/>
          <w:szCs w:val="20"/>
        </w:rPr>
        <w:t>家发展</w:t>
      </w:r>
      <w:r>
        <w:rPr>
          <w:rFonts w:hint="eastAsia" w:ascii="宋体" w:hAnsi="宋体" w:cs="Arial"/>
          <w:color w:val="000000"/>
          <w:sz w:val="24"/>
          <w:szCs w:val="20"/>
        </w:rPr>
        <w:t>和</w:t>
      </w:r>
      <w:r>
        <w:rPr>
          <w:rFonts w:ascii="宋体" w:hAnsi="宋体" w:cs="Arial"/>
          <w:color w:val="000000"/>
          <w:sz w:val="24"/>
          <w:szCs w:val="20"/>
        </w:rPr>
        <w:t>改革委员会</w:t>
      </w:r>
      <w:r>
        <w:rPr>
          <w:rFonts w:hint="eastAsia" w:ascii="宋体" w:hAnsi="宋体" w:cs="Arial"/>
          <w:color w:val="000000"/>
          <w:sz w:val="24"/>
          <w:szCs w:val="20"/>
        </w:rPr>
        <w:t>、财</w:t>
      </w:r>
      <w:r>
        <w:rPr>
          <w:rFonts w:ascii="宋体" w:hAnsi="宋体" w:cs="Arial"/>
          <w:color w:val="000000"/>
          <w:sz w:val="24"/>
          <w:szCs w:val="20"/>
        </w:rPr>
        <w:t>政部关于印发中小企业划型标准规定的通知</w:t>
      </w:r>
      <w:r>
        <w:rPr>
          <w:rFonts w:hint="eastAsia" w:ascii="宋体" w:hAnsi="宋体" w:cs="Arial"/>
          <w:color w:val="000000"/>
          <w:sz w:val="24"/>
          <w:szCs w:val="20"/>
        </w:rPr>
        <w:t>》（工</w:t>
      </w:r>
      <w:r>
        <w:rPr>
          <w:rFonts w:ascii="宋体" w:hAnsi="宋体" w:cs="Arial"/>
          <w:color w:val="000000"/>
          <w:sz w:val="24"/>
          <w:szCs w:val="20"/>
        </w:rPr>
        <w:t>信部联企业</w:t>
      </w:r>
      <w:r>
        <w:rPr>
          <w:rFonts w:hint="eastAsia" w:ascii="宋体" w:hAnsi="宋体" w:cs="Arial"/>
          <w:color w:val="000000"/>
          <w:sz w:val="24"/>
          <w:szCs w:val="20"/>
        </w:rPr>
        <w:t>[</w:t>
      </w:r>
      <w:r>
        <w:rPr>
          <w:rFonts w:ascii="宋体" w:hAnsi="宋体" w:cs="Arial"/>
          <w:color w:val="000000"/>
          <w:sz w:val="24"/>
          <w:szCs w:val="20"/>
        </w:rPr>
        <w:t>2011]300</w:t>
      </w:r>
      <w:r>
        <w:rPr>
          <w:rFonts w:hint="eastAsia" w:ascii="宋体" w:hAnsi="宋体" w:cs="Arial"/>
          <w:color w:val="000000"/>
          <w:sz w:val="24"/>
          <w:szCs w:val="20"/>
        </w:rPr>
        <w:t>号）规定</w:t>
      </w:r>
      <w:r>
        <w:rPr>
          <w:rFonts w:ascii="宋体" w:hAnsi="宋体" w:cs="Arial"/>
          <w:color w:val="000000"/>
          <w:sz w:val="24"/>
          <w:szCs w:val="20"/>
        </w:rPr>
        <w:t>的划分标准</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rPr>
        <w:t xml:space="preserve">      （请填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2．本</w:t>
      </w:r>
      <w:r>
        <w:rPr>
          <w:rFonts w:ascii="宋体" w:hAnsi="宋体" w:cs="Arial"/>
          <w:color w:val="000000"/>
          <w:sz w:val="24"/>
          <w:szCs w:val="20"/>
        </w:rPr>
        <w:t>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w:t>
      </w:r>
      <w:r>
        <w:rPr>
          <w:rFonts w:ascii="宋体" w:hAnsi="宋体" w:cs="Arial"/>
          <w:color w:val="000000"/>
          <w:sz w:val="24"/>
          <w:szCs w:val="20"/>
        </w:rPr>
        <w:t>目采购活动提供本企业制造的货物</w:t>
      </w:r>
      <w:r>
        <w:rPr>
          <w:rFonts w:hint="eastAsia" w:ascii="宋体" w:hAnsi="宋体" w:cs="Arial"/>
          <w:color w:val="000000"/>
          <w:sz w:val="24"/>
          <w:szCs w:val="20"/>
        </w:rPr>
        <w:t>，由</w:t>
      </w:r>
      <w:r>
        <w:rPr>
          <w:rFonts w:ascii="宋体" w:hAnsi="宋体" w:cs="Arial"/>
          <w:color w:val="000000"/>
          <w:sz w:val="24"/>
          <w:szCs w:val="20"/>
        </w:rPr>
        <w:t>本企业承担工程</w:t>
      </w:r>
      <w:r>
        <w:rPr>
          <w:rFonts w:hint="eastAsia" w:ascii="宋体" w:hAnsi="宋体" w:cs="Arial"/>
          <w:color w:val="000000"/>
          <w:sz w:val="24"/>
          <w:szCs w:val="20"/>
        </w:rPr>
        <w:t>、提</w:t>
      </w:r>
      <w:r>
        <w:rPr>
          <w:rFonts w:ascii="宋体" w:hAnsi="宋体" w:cs="Arial"/>
          <w:color w:val="000000"/>
          <w:sz w:val="24"/>
          <w:szCs w:val="20"/>
        </w:rPr>
        <w:t>供服务</w:t>
      </w:r>
      <w:r>
        <w:rPr>
          <w:rFonts w:hint="eastAsia" w:ascii="宋体" w:hAnsi="宋体" w:cs="Arial"/>
          <w:color w:val="000000"/>
          <w:sz w:val="24"/>
          <w:szCs w:val="20"/>
        </w:rPr>
        <w:t>，或</w:t>
      </w:r>
      <w:r>
        <w:rPr>
          <w:rFonts w:ascii="宋体" w:hAnsi="宋体" w:cs="Arial"/>
          <w:color w:val="000000"/>
          <w:sz w:val="24"/>
          <w:szCs w:val="20"/>
        </w:rPr>
        <w:t>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）企业制造</w:t>
      </w:r>
      <w:r>
        <w:rPr>
          <w:rFonts w:ascii="宋体" w:hAnsi="宋体" w:cs="Arial"/>
          <w:color w:val="000000"/>
          <w:sz w:val="24"/>
          <w:szCs w:val="20"/>
        </w:rPr>
        <w:t>的货物</w:t>
      </w:r>
      <w:r>
        <w:rPr>
          <w:rFonts w:hint="eastAsia" w:ascii="宋体" w:hAnsi="宋体" w:cs="Arial"/>
          <w:color w:val="000000"/>
          <w:sz w:val="24"/>
          <w:szCs w:val="20"/>
        </w:rPr>
        <w:t>。本</w:t>
      </w:r>
      <w:r>
        <w:rPr>
          <w:rFonts w:ascii="宋体" w:hAnsi="宋体" w:cs="Arial"/>
          <w:color w:val="000000"/>
          <w:sz w:val="24"/>
          <w:szCs w:val="20"/>
        </w:rPr>
        <w:t>条所称货物不包括使用大型企业注册商标的货物</w:t>
      </w:r>
      <w:r>
        <w:rPr>
          <w:rFonts w:hint="eastAsia" w:ascii="宋体" w:hAnsi="宋体" w:cs="Arial"/>
          <w:color w:val="000000"/>
          <w:sz w:val="24"/>
          <w:szCs w:val="20"/>
        </w:rPr>
        <w:t>。</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公司对上述声明的真实性负责</w:t>
      </w:r>
      <w:r>
        <w:rPr>
          <w:rFonts w:hint="eastAsia" w:ascii="宋体" w:hAnsi="宋体" w:cs="Arial"/>
          <w:color w:val="000000"/>
          <w:sz w:val="24"/>
          <w:szCs w:val="20"/>
        </w:rPr>
        <w:t>。如有</w:t>
      </w:r>
      <w:r>
        <w:rPr>
          <w:rFonts w:ascii="宋体" w:hAnsi="宋体" w:cs="Arial"/>
          <w:color w:val="000000"/>
          <w:sz w:val="24"/>
          <w:szCs w:val="20"/>
        </w:rPr>
        <w:t>虚假，</w:t>
      </w:r>
      <w:r>
        <w:rPr>
          <w:rFonts w:hint="eastAsia" w:ascii="宋体" w:hAnsi="宋体" w:cs="Arial"/>
          <w:color w:val="000000"/>
          <w:sz w:val="24"/>
          <w:szCs w:val="20"/>
        </w:rPr>
        <w:t>将</w:t>
      </w:r>
      <w:r>
        <w:rPr>
          <w:rFonts w:ascii="宋体" w:hAnsi="宋体" w:cs="Arial"/>
          <w:color w:val="000000"/>
          <w:sz w:val="24"/>
          <w:szCs w:val="20"/>
        </w:rPr>
        <w:t>依法承担相应责任</w:t>
      </w:r>
      <w:r>
        <w:rPr>
          <w:rFonts w:hint="eastAsia" w:ascii="宋体" w:hAnsi="宋体" w:cs="Arial"/>
          <w:color w:val="000000"/>
          <w:sz w:val="24"/>
          <w:szCs w:val="20"/>
        </w:rPr>
        <w:t>。</w:t>
      </w:r>
    </w:p>
    <w:p>
      <w:pPr>
        <w:spacing w:line="360" w:lineRule="auto"/>
        <w:ind w:firstLine="600" w:firstLineChars="250"/>
        <w:rPr>
          <w:rFonts w:ascii="宋体" w:hAnsi="宋体" w:cs="Arial"/>
          <w:color w:val="000000"/>
          <w:sz w:val="24"/>
          <w:szCs w:val="20"/>
        </w:rPr>
      </w:pPr>
      <w:r>
        <w:rPr>
          <w:rFonts w:hint="eastAsia" w:ascii="宋体" w:hAnsi="宋体" w:cs="Arial"/>
          <w:color w:val="000000"/>
          <w:sz w:val="24"/>
          <w:szCs w:val="20"/>
        </w:rPr>
        <w:t xml:space="preserve">                                企业</w:t>
      </w:r>
      <w:r>
        <w:rPr>
          <w:rFonts w:ascii="宋体" w:hAnsi="宋体" w:cs="Arial"/>
          <w:color w:val="000000"/>
          <w:sz w:val="24"/>
          <w:szCs w:val="20"/>
        </w:rPr>
        <w:t>名称</w:t>
      </w:r>
      <w:r>
        <w:rPr>
          <w:rFonts w:hint="eastAsia" w:ascii="宋体" w:hAnsi="宋体" w:cs="Arial"/>
          <w:color w:val="000000"/>
          <w:sz w:val="24"/>
          <w:szCs w:val="20"/>
        </w:rPr>
        <w:t>（盖章）</w:t>
      </w:r>
    </w:p>
    <w:p>
      <w:pPr>
        <w:spacing w:line="360" w:lineRule="auto"/>
        <w:ind w:firstLine="2760" w:firstLineChars="1150"/>
        <w:jc w:val="center"/>
        <w:rPr>
          <w:rFonts w:ascii="宋体" w:hAnsi="宋体"/>
          <w:b/>
          <w:sz w:val="24"/>
        </w:rPr>
      </w:pPr>
      <w:r>
        <w:rPr>
          <w:rFonts w:hint="eastAsia" w:ascii="宋体" w:hAnsi="宋体" w:cs="Arial"/>
          <w:color w:val="000000"/>
          <w:sz w:val="24"/>
          <w:szCs w:val="20"/>
        </w:rPr>
        <w:t xml:space="preserve">日  </w:t>
      </w:r>
      <w:r>
        <w:rPr>
          <w:rFonts w:ascii="宋体" w:hAnsi="宋体" w:cs="Arial"/>
          <w:color w:val="000000"/>
          <w:sz w:val="24"/>
          <w:szCs w:val="20"/>
        </w:rPr>
        <w:t>期</w:t>
      </w:r>
      <w:r>
        <w:rPr>
          <w:rFonts w:hint="eastAsia" w:ascii="宋体" w:hAnsi="宋体" w:cs="Arial"/>
          <w:color w:val="000000"/>
          <w:sz w:val="24"/>
          <w:szCs w:val="20"/>
        </w:rPr>
        <w:t>：</w:t>
      </w:r>
    </w:p>
    <w:p>
      <w:pPr>
        <w:spacing w:line="360" w:lineRule="auto"/>
        <w:ind w:firstLine="482" w:firstLineChars="200"/>
        <w:rPr>
          <w:rFonts w:ascii="宋体" w:hAnsi="宋体"/>
          <w:b/>
          <w:sz w:val="24"/>
        </w:rPr>
      </w:pPr>
      <w:r>
        <w:rPr>
          <w:rFonts w:hint="eastAsia" w:ascii="宋体" w:hAnsi="宋体"/>
          <w:b/>
          <w:sz w:val="24"/>
        </w:rPr>
        <w:t>附2</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中小企业划型标准规定</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一、根据《中华人民共和国中小企业促进法》和《国务院关于进一步促进中小企业发展的若干意见》(国发〔2009〕36号)，制定本规定。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二、中小企业划分为中型、小型、微型三种类型，具体标准根据企业从业人员、营业收入、资产总额等指标，结合行业特点制定。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 租赁和商务服务业，其他未列明行业（包括科学研究和技术服务业，水利、环境和公共设施管理业，居民服务、修理和其他服务业，社会工作，文化、体育和娱乐业等）。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四、各行业划型标准为：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（一）农、林、牧、渔业。营业收入20000万元以下的为中小微型企业。其中，营业收入500万元及以上的为中型企业，营业收入50万元及以上的为小型企业，营业收入50万元以下的为微型企业。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（十二）软件和信息技术服务业。从业人员300人以下或营业收入10000万元以 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从业人员100人及以上，且营业收入500万元及以上的为小型企业；从业人员100人以下或营业收入500万元以下的为微型企业。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（十六）其他未列明行业。从业人员300人以下的为中小微型企业。其中，从业人员100人及以上的为中型企业；从业人员10人及以上的为小型企业；从业人员10人以下的为微型企业。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五、企业类型的划分以统计部门的统计数据为依据。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六、本规定适用于在中华人民共和国境内依法设立的各类所有制和各种组织形式的企业。个体工商户和本规定以外的行业，参照本规定进行划型。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 八、本规定由工业和信息化部、国家统计局会同有关部门根据《国民经济行业分类》修订情况和企业发展变化情况适时修订。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九、本规定由工业和信息化部、国家统计局会同有关部门负责解释。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十、本规定自发布之日起执行，原国家经贸委、原国家计委、财政部和国家统计局2003年颁布的《中小企业标准暂行规定》同时废止。</w:t>
      </w:r>
    </w:p>
    <w:p>
      <w:pPr>
        <w:spacing w:line="360" w:lineRule="auto"/>
        <w:rPr>
          <w:b/>
          <w:bCs/>
          <w:sz w:val="24"/>
          <w:szCs w:val="24"/>
        </w:rPr>
      </w:pPr>
      <w:r>
        <w:rPr>
          <w:rFonts w:hint="eastAsia"/>
          <w:b/>
          <w:bCs/>
          <w:sz w:val="24"/>
          <w:szCs w:val="24"/>
        </w:rPr>
        <w:t xml:space="preserve">    5、定标</w:t>
      </w:r>
    </w:p>
    <w:p>
      <w:pPr>
        <w:spacing w:line="360" w:lineRule="auto"/>
        <w:ind w:firstLine="482" w:firstLineChars="200"/>
        <w:rPr>
          <w:b/>
          <w:bCs/>
          <w:sz w:val="24"/>
          <w:szCs w:val="24"/>
        </w:rPr>
      </w:pPr>
      <w:r>
        <w:rPr>
          <w:rFonts w:hint="eastAsia"/>
          <w:b/>
          <w:bCs/>
          <w:sz w:val="24"/>
          <w:szCs w:val="24"/>
        </w:rPr>
        <w:t>评审小组完成评审后，须向集中采购机构提交书面评审报告，并确定排序第一的供应商作为成交供应商，或将候选成交供应商的排序名单提交给采购人，按照评审小组评审报告中推荐的成交候选供应商顺序确定成交供应商。</w:t>
      </w:r>
    </w:p>
    <w:p>
      <w:pPr>
        <w:spacing w:line="360" w:lineRule="auto"/>
        <w:ind w:firstLine="482" w:firstLineChars="200"/>
        <w:rPr>
          <w:b/>
          <w:bCs/>
          <w:sz w:val="24"/>
          <w:szCs w:val="24"/>
        </w:rPr>
      </w:pPr>
      <w:r>
        <w:rPr>
          <w:rFonts w:hint="eastAsia"/>
          <w:b/>
          <w:bCs/>
          <w:sz w:val="24"/>
          <w:szCs w:val="24"/>
        </w:rPr>
        <w:t>如果评审小组认为排序第一的供应商的投标报价或者某些明细报价明显不合理或低于成本，有可能影响货物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360" w:lineRule="auto"/>
        <w:ind w:firstLine="480" w:firstLineChars="200"/>
        <w:rPr>
          <w:b/>
          <w:bCs/>
          <w:sz w:val="24"/>
          <w:szCs w:val="24"/>
        </w:rPr>
      </w:pPr>
      <w:r>
        <w:rPr>
          <w:rFonts w:hint="eastAsia"/>
          <w:sz w:val="24"/>
          <w:szCs w:val="24"/>
        </w:rPr>
        <w:t>按上述评审方法确定的符合成交条件</w:t>
      </w:r>
      <w:r>
        <w:rPr>
          <w:rFonts w:hint="eastAsia"/>
          <w:b/>
          <w:bCs/>
          <w:sz w:val="24"/>
          <w:szCs w:val="24"/>
        </w:rPr>
        <w:t>报价相同的供应商如果有2个或2个以上，则以技术优劣确定成交供应商；技术相同的，由评审小组投票确定成交供应商或候选成交供应商的排序。</w:t>
      </w:r>
    </w:p>
    <w:p>
      <w:pPr>
        <w:spacing w:line="360" w:lineRule="auto"/>
        <w:ind w:firstLine="482" w:firstLineChars="200"/>
        <w:rPr>
          <w:rFonts w:ascii="宋体" w:hAnsi="宋体"/>
          <w:b/>
          <w:sz w:val="24"/>
          <w:szCs w:val="24"/>
        </w:rPr>
      </w:pPr>
      <w:r>
        <w:rPr>
          <w:rFonts w:hint="eastAsia" w:ascii="宋体" w:hAnsi="宋体"/>
          <w:b/>
          <w:sz w:val="24"/>
          <w:szCs w:val="24"/>
        </w:rPr>
        <w:t>6、评审过程的保密性</w:t>
      </w:r>
    </w:p>
    <w:p>
      <w:pPr>
        <w:spacing w:line="360" w:lineRule="auto"/>
        <w:ind w:firstLine="480" w:firstLineChars="200"/>
        <w:rPr>
          <w:rFonts w:ascii="宋体" w:hAnsi="宋体"/>
          <w:sz w:val="24"/>
          <w:szCs w:val="24"/>
        </w:rPr>
      </w:pPr>
      <w:r>
        <w:rPr>
          <w:rFonts w:hint="eastAsia" w:ascii="宋体" w:hAnsi="宋体"/>
          <w:sz w:val="24"/>
          <w:szCs w:val="24"/>
        </w:rPr>
        <w:t>开标之后，凡与审查、澄清、评价和比较有关的资料及授标意见等，均不得向供应商及与评审无关的其他人透露。</w:t>
      </w:r>
    </w:p>
    <w:p>
      <w:pPr>
        <w:spacing w:line="360" w:lineRule="auto"/>
        <w:ind w:firstLine="480" w:firstLineChars="200"/>
        <w:rPr>
          <w:rFonts w:ascii="宋体" w:hAnsi="宋体"/>
          <w:sz w:val="24"/>
          <w:szCs w:val="24"/>
        </w:rPr>
      </w:pPr>
      <w:r>
        <w:rPr>
          <w:rFonts w:hint="eastAsia" w:ascii="宋体" w:hAnsi="宋体"/>
          <w:sz w:val="24"/>
          <w:szCs w:val="24"/>
        </w:rPr>
        <w:t>在评审过程中，供应商试图在响应文件审查、澄清、评价和比较及授予政府采购合同方面向评审小组、采购单位或集中采购机构施加影响的任何行为，将导致其投标作为无效投标处理，并由其承担相应的法律责任。</w:t>
      </w:r>
    </w:p>
    <w:p>
      <w:pPr>
        <w:adjustRightInd w:val="0"/>
        <w:spacing w:line="360" w:lineRule="auto"/>
        <w:ind w:firstLine="472" w:firstLineChars="196"/>
        <w:textAlignment w:val="baseline"/>
        <w:rPr>
          <w:rFonts w:ascii="宋体" w:hAnsi="宋体"/>
          <w:sz w:val="24"/>
          <w:szCs w:val="24"/>
        </w:rPr>
      </w:pPr>
      <w:r>
        <w:rPr>
          <w:rFonts w:hint="eastAsia" w:ascii="Arial" w:hAnsi="宋体" w:cs="Arial"/>
          <w:b/>
          <w:sz w:val="24"/>
          <w:szCs w:val="24"/>
        </w:rPr>
        <w:t>7、特别说明：</w:t>
      </w:r>
    </w:p>
    <w:p>
      <w:pPr>
        <w:adjustRightInd w:val="0"/>
        <w:ind w:firstLine="470" w:firstLineChars="196"/>
        <w:textAlignment w:val="baseline"/>
        <w:rPr>
          <w:rFonts w:ascii="黑体" w:hAnsi="宋体" w:eastAsia="黑体"/>
          <w:sz w:val="24"/>
          <w:szCs w:val="24"/>
        </w:rPr>
      </w:pPr>
      <w:r>
        <w:rPr>
          <w:rFonts w:hint="eastAsia" w:ascii="黑体" w:hAnsi="宋体" w:eastAsia="黑体"/>
          <w:sz w:val="24"/>
          <w:szCs w:val="24"/>
        </w:rPr>
        <w:t>谈判文件有下列情形之一的，按照无效投标处理：</w:t>
      </w:r>
    </w:p>
    <w:p>
      <w:pPr>
        <w:spacing w:afterLines="100"/>
        <w:ind w:firstLine="480" w:firstLineChars="200"/>
        <w:rPr>
          <w:rFonts w:ascii="宋体" w:hAnsi="宋体" w:cs="宋体"/>
          <w:sz w:val="24"/>
          <w:szCs w:val="24"/>
        </w:rPr>
      </w:pPr>
      <w:r>
        <w:rPr>
          <w:rFonts w:hint="eastAsia" w:ascii="黑体" w:hAnsi="宋体" w:eastAsia="黑体" w:cs="Arial"/>
          <w:sz w:val="24"/>
          <w:szCs w:val="24"/>
        </w:rPr>
        <w:t>（</w:t>
      </w:r>
      <w:r>
        <w:rPr>
          <w:rFonts w:hint="eastAsia" w:ascii="宋体" w:hAnsi="宋体" w:cs="宋体"/>
          <w:sz w:val="24"/>
          <w:szCs w:val="24"/>
        </w:rPr>
        <w:t>1）未提供谈判文件第二章所要求的</w:t>
      </w:r>
      <w:r>
        <w:rPr>
          <w:rFonts w:hint="eastAsia" w:ascii="宋体" w:hAnsi="宋体" w:cs="宋体"/>
          <w:kern w:val="0"/>
          <w:sz w:val="24"/>
          <w:szCs w:val="24"/>
        </w:rPr>
        <w:t xml:space="preserve"> “资格性审查材料”</w:t>
      </w:r>
      <w:r>
        <w:rPr>
          <w:rFonts w:hint="eastAsia" w:ascii="宋体" w:hAnsi="宋体" w:cs="宋体"/>
          <w:sz w:val="24"/>
          <w:szCs w:val="24"/>
        </w:rPr>
        <w:t xml:space="preserve"> </w:t>
      </w:r>
      <w:r>
        <w:rPr>
          <w:rFonts w:hint="eastAsia" w:ascii="宋体" w:hAnsi="宋体" w:cs="宋体"/>
          <w:kern w:val="0"/>
          <w:sz w:val="24"/>
          <w:szCs w:val="24"/>
        </w:rPr>
        <w:t>和</w:t>
      </w:r>
      <w:r>
        <w:rPr>
          <w:rFonts w:hint="eastAsia" w:ascii="宋体" w:hAnsi="宋体" w:cs="宋体"/>
          <w:sz w:val="24"/>
          <w:szCs w:val="24"/>
        </w:rPr>
        <w:t>“</w:t>
      </w:r>
      <w:r>
        <w:rPr>
          <w:rFonts w:hint="eastAsia" w:ascii="宋体" w:hAnsi="宋体" w:cs="宋体"/>
          <w:kern w:val="0"/>
          <w:sz w:val="24"/>
          <w:szCs w:val="24"/>
        </w:rPr>
        <w:t>符合性审查材料”，或虽然提供了上述材料但</w:t>
      </w:r>
      <w:r>
        <w:rPr>
          <w:rFonts w:hint="eastAsia" w:ascii="宋体" w:hAnsi="宋体" w:cs="宋体"/>
          <w:sz w:val="24"/>
          <w:szCs w:val="24"/>
        </w:rPr>
        <w:t>未加盖竞标人公章的；</w:t>
      </w:r>
    </w:p>
    <w:p>
      <w:pPr>
        <w:spacing w:afterLines="100"/>
        <w:ind w:firstLine="480" w:firstLineChars="200"/>
        <w:rPr>
          <w:rFonts w:ascii="宋体" w:hAnsi="宋体" w:cs="宋体"/>
          <w:sz w:val="24"/>
          <w:szCs w:val="24"/>
        </w:rPr>
      </w:pPr>
      <w:r>
        <w:rPr>
          <w:rFonts w:hint="eastAsia" w:ascii="宋体" w:hAnsi="宋体" w:cs="宋体"/>
          <w:sz w:val="24"/>
          <w:szCs w:val="24"/>
        </w:rPr>
        <w:t>（2）竞标文件没有对谈判文件的要求做出实质性响应的（实质性响应详见第二、三、五章相应内容）；</w:t>
      </w:r>
    </w:p>
    <w:p>
      <w:pPr>
        <w:spacing w:afterLines="100"/>
        <w:ind w:firstLine="480" w:firstLineChars="200"/>
        <w:rPr>
          <w:rFonts w:ascii="宋体" w:hAnsi="宋体" w:cs="宋体"/>
          <w:sz w:val="24"/>
          <w:szCs w:val="24"/>
        </w:rPr>
      </w:pPr>
      <w:r>
        <w:rPr>
          <w:rFonts w:hint="eastAsia" w:ascii="宋体" w:hAnsi="宋体" w:cs="宋体"/>
          <w:sz w:val="24"/>
          <w:szCs w:val="24"/>
        </w:rPr>
        <w:t>（3）未按要求提交投标保证金的；</w:t>
      </w:r>
    </w:p>
    <w:p>
      <w:pPr>
        <w:spacing w:afterLines="50"/>
        <w:ind w:firstLine="480" w:firstLineChars="200"/>
        <w:rPr>
          <w:rFonts w:ascii="宋体" w:hAnsi="宋体" w:cs="宋体"/>
          <w:sz w:val="24"/>
          <w:szCs w:val="24"/>
        </w:rPr>
      </w:pPr>
      <w:r>
        <w:rPr>
          <w:rFonts w:hint="eastAsia" w:ascii="宋体" w:hAnsi="宋体" w:cs="宋体"/>
          <w:sz w:val="24"/>
          <w:szCs w:val="24"/>
        </w:rPr>
        <w:t>（4）未按谈判文件规定要求签署、盖章的；</w:t>
      </w:r>
    </w:p>
    <w:p>
      <w:pPr>
        <w:spacing w:afterLines="50"/>
        <w:ind w:firstLine="480" w:firstLineChars="200"/>
        <w:rPr>
          <w:rFonts w:ascii="宋体" w:hAnsi="宋体" w:cs="宋体"/>
          <w:sz w:val="24"/>
          <w:szCs w:val="24"/>
        </w:rPr>
      </w:pPr>
      <w:r>
        <w:rPr>
          <w:rFonts w:hint="eastAsia" w:ascii="宋体" w:hAnsi="宋体" w:cs="宋体"/>
          <w:sz w:val="24"/>
          <w:szCs w:val="24"/>
        </w:rPr>
        <w:t>（5）出现影响采购公正的违法、违规行为的。</w:t>
      </w:r>
    </w:p>
    <w:p>
      <w:pPr>
        <w:spacing w:afterLines="50"/>
        <w:rPr>
          <w:rFonts w:ascii="宋体" w:hAnsi="宋体" w:cs="宋体"/>
          <w:sz w:val="24"/>
          <w:szCs w:val="24"/>
        </w:rPr>
      </w:pPr>
    </w:p>
    <w:p>
      <w:pPr>
        <w:spacing w:afterLines="50"/>
        <w:rPr>
          <w:rFonts w:ascii="宋体" w:hAnsi="宋体" w:cs="宋体"/>
          <w:sz w:val="24"/>
          <w:szCs w:val="24"/>
        </w:rPr>
      </w:pPr>
    </w:p>
    <w:p>
      <w:pPr>
        <w:spacing w:line="360" w:lineRule="auto"/>
        <w:jc w:val="center"/>
        <w:rPr>
          <w:rFonts w:ascii="宋体" w:hAnsi="宋体"/>
          <w:b/>
          <w:sz w:val="32"/>
          <w:szCs w:val="32"/>
        </w:rPr>
      </w:pPr>
      <w:r>
        <w:rPr>
          <w:rFonts w:hint="eastAsia" w:ascii="宋体" w:hAnsi="宋体"/>
          <w:b/>
          <w:sz w:val="32"/>
          <w:szCs w:val="32"/>
        </w:rPr>
        <w:t>第五章   供应商须知</w:t>
      </w:r>
    </w:p>
    <w:p>
      <w:pPr>
        <w:tabs>
          <w:tab w:val="left" w:pos="3300"/>
          <w:tab w:val="center" w:pos="4776"/>
        </w:tabs>
        <w:spacing w:afterLines="50" w:line="360" w:lineRule="auto"/>
        <w:jc w:val="center"/>
        <w:outlineLvl w:val="0"/>
        <w:rPr>
          <w:rFonts w:ascii="宋体" w:hAnsi="宋体"/>
          <w:b/>
          <w:sz w:val="24"/>
          <w:szCs w:val="24"/>
        </w:rPr>
      </w:pPr>
      <w:r>
        <w:rPr>
          <w:rFonts w:hint="eastAsia" w:ascii="宋体" w:hAnsi="宋体"/>
          <w:b/>
          <w:sz w:val="24"/>
          <w:szCs w:val="24"/>
        </w:rPr>
        <w:t>一、总则</w:t>
      </w:r>
    </w:p>
    <w:p>
      <w:pPr>
        <w:tabs>
          <w:tab w:val="left" w:pos="3300"/>
          <w:tab w:val="center" w:pos="4776"/>
        </w:tabs>
        <w:spacing w:line="360" w:lineRule="auto"/>
        <w:ind w:firstLine="472" w:firstLineChars="196"/>
        <w:outlineLvl w:val="0"/>
        <w:rPr>
          <w:rFonts w:ascii="宋体" w:hAnsi="宋体"/>
          <w:sz w:val="24"/>
          <w:szCs w:val="24"/>
        </w:rPr>
      </w:pPr>
      <w:r>
        <w:rPr>
          <w:rFonts w:hint="eastAsia" w:ascii="宋体" w:hAnsi="宋体"/>
          <w:b/>
          <w:sz w:val="24"/>
          <w:szCs w:val="24"/>
        </w:rPr>
        <w:t>1. 适用范围：</w:t>
      </w:r>
      <w:r>
        <w:rPr>
          <w:rFonts w:hint="eastAsia" w:ascii="宋体" w:hAnsi="宋体"/>
          <w:sz w:val="24"/>
          <w:szCs w:val="24"/>
        </w:rPr>
        <w:t>本须知适用于采购文件中所述货物及相关服务的招标投标。</w:t>
      </w:r>
    </w:p>
    <w:p>
      <w:pPr>
        <w:tabs>
          <w:tab w:val="left" w:pos="3300"/>
          <w:tab w:val="center" w:pos="4776"/>
        </w:tabs>
        <w:spacing w:line="360" w:lineRule="auto"/>
        <w:ind w:firstLine="472" w:firstLineChars="196"/>
        <w:outlineLvl w:val="0"/>
        <w:rPr>
          <w:rFonts w:ascii="宋体" w:hAnsi="宋体"/>
          <w:b/>
          <w:sz w:val="24"/>
          <w:szCs w:val="24"/>
        </w:rPr>
      </w:pPr>
      <w:r>
        <w:rPr>
          <w:rFonts w:hint="eastAsia" w:ascii="宋体" w:hAnsi="宋体"/>
          <w:b/>
          <w:sz w:val="24"/>
          <w:szCs w:val="24"/>
        </w:rPr>
        <w:t>2. 定义：</w:t>
      </w:r>
    </w:p>
    <w:p>
      <w:pPr>
        <w:spacing w:line="360" w:lineRule="auto"/>
        <w:ind w:firstLine="480" w:firstLineChars="200"/>
        <w:rPr>
          <w:rFonts w:ascii="宋体" w:hAnsi="宋体"/>
          <w:sz w:val="24"/>
          <w:szCs w:val="24"/>
        </w:rPr>
      </w:pPr>
      <w:r>
        <w:rPr>
          <w:rFonts w:hint="eastAsia" w:ascii="宋体" w:hAnsi="宋体"/>
          <w:sz w:val="24"/>
          <w:szCs w:val="24"/>
        </w:rPr>
        <w:t>2.1 “集中采购机构”是指受采购单位的委托具体组织采购活动的公共资源交易中心。</w:t>
      </w:r>
    </w:p>
    <w:p>
      <w:pPr>
        <w:spacing w:line="360" w:lineRule="auto"/>
        <w:ind w:firstLine="480" w:firstLineChars="200"/>
        <w:rPr>
          <w:rFonts w:ascii="宋体" w:hAnsi="宋体"/>
          <w:sz w:val="24"/>
          <w:szCs w:val="24"/>
        </w:rPr>
      </w:pPr>
      <w:r>
        <w:rPr>
          <w:rFonts w:hint="eastAsia" w:ascii="宋体" w:hAnsi="宋体"/>
          <w:sz w:val="24"/>
          <w:szCs w:val="24"/>
        </w:rPr>
        <w:t>2.2 “采购单位”是指依法进行政府采购的国家机关、事业单位、团体组织。采购项目具体采购单位详见采购文件第一章“采购项目基本内容及要求”。</w:t>
      </w:r>
    </w:p>
    <w:p>
      <w:pPr>
        <w:spacing w:line="360" w:lineRule="auto"/>
        <w:ind w:firstLine="480" w:firstLineChars="200"/>
        <w:rPr>
          <w:rFonts w:ascii="宋体" w:hAnsi="宋体"/>
          <w:sz w:val="24"/>
          <w:szCs w:val="24"/>
        </w:rPr>
      </w:pPr>
      <w:r>
        <w:rPr>
          <w:rFonts w:hint="eastAsia" w:ascii="宋体" w:hAnsi="宋体"/>
          <w:sz w:val="24"/>
          <w:szCs w:val="24"/>
        </w:rPr>
        <w:t>2.3 “采购货物”是指采购文件中所述货物及相关服务。</w:t>
      </w:r>
    </w:p>
    <w:p>
      <w:pPr>
        <w:spacing w:line="360" w:lineRule="auto"/>
        <w:ind w:firstLine="480" w:firstLineChars="200"/>
        <w:rPr>
          <w:rFonts w:ascii="宋体" w:hAnsi="宋体"/>
          <w:sz w:val="24"/>
          <w:szCs w:val="24"/>
        </w:rPr>
      </w:pPr>
      <w:r>
        <w:rPr>
          <w:rFonts w:hint="eastAsia" w:ascii="宋体" w:hAnsi="宋体"/>
          <w:sz w:val="24"/>
          <w:szCs w:val="24"/>
        </w:rPr>
        <w:t>2.4 “潜在供应商”是指知悉集中采购机构公布的采购项目的有关条件和要求，有可能愿意参加投标竞争的供应商。</w:t>
      </w:r>
    </w:p>
    <w:p>
      <w:pPr>
        <w:spacing w:line="360" w:lineRule="auto"/>
        <w:ind w:firstLine="480" w:firstLineChars="200"/>
        <w:rPr>
          <w:rFonts w:ascii="宋体" w:hAnsi="宋体"/>
          <w:sz w:val="24"/>
          <w:szCs w:val="24"/>
        </w:rPr>
      </w:pPr>
      <w:r>
        <w:rPr>
          <w:rFonts w:hint="eastAsia" w:ascii="宋体" w:hAnsi="宋体"/>
          <w:sz w:val="24"/>
          <w:szCs w:val="24"/>
        </w:rPr>
        <w:t>2.5 “供应商”指按采购文件规定取得采购文件并参加采购活动投标的供应商。</w:t>
      </w:r>
    </w:p>
    <w:p>
      <w:pPr>
        <w:spacing w:line="360" w:lineRule="auto"/>
        <w:ind w:firstLine="472" w:firstLineChars="196"/>
        <w:rPr>
          <w:rFonts w:ascii="宋体" w:hAnsi="宋体"/>
          <w:b/>
          <w:sz w:val="24"/>
          <w:szCs w:val="24"/>
        </w:rPr>
      </w:pPr>
      <w:r>
        <w:rPr>
          <w:rFonts w:hint="eastAsia" w:ascii="宋体" w:hAnsi="宋体"/>
          <w:b/>
          <w:sz w:val="24"/>
          <w:szCs w:val="24"/>
        </w:rPr>
        <w:t>3. 合格供应商的资格条件</w:t>
      </w:r>
    </w:p>
    <w:p>
      <w:pPr>
        <w:spacing w:line="360" w:lineRule="auto"/>
        <w:ind w:firstLine="480" w:firstLineChars="200"/>
        <w:rPr>
          <w:rFonts w:ascii="宋体" w:hAnsi="宋体"/>
          <w:sz w:val="24"/>
          <w:szCs w:val="24"/>
        </w:rPr>
      </w:pPr>
      <w:r>
        <w:rPr>
          <w:rFonts w:hint="eastAsia" w:ascii="宋体" w:hAnsi="宋体"/>
          <w:sz w:val="24"/>
          <w:szCs w:val="24"/>
        </w:rPr>
        <w:t>凡符合下列条件的潜在供应商是合格的供应商，均可参加投标。</w:t>
      </w:r>
    </w:p>
    <w:p>
      <w:pPr>
        <w:spacing w:line="360" w:lineRule="auto"/>
        <w:ind w:firstLine="480" w:firstLineChars="200"/>
        <w:rPr>
          <w:rFonts w:ascii="宋体" w:hAnsi="宋体"/>
          <w:sz w:val="24"/>
          <w:szCs w:val="24"/>
        </w:rPr>
      </w:pPr>
      <w:r>
        <w:rPr>
          <w:rFonts w:hint="eastAsia" w:ascii="宋体" w:hAnsi="宋体"/>
          <w:sz w:val="24"/>
          <w:szCs w:val="24"/>
        </w:rPr>
        <w:t>3.1 在中华人民共和国境内注册，能够独立承担民事责任，有生产或经营能力的法人、其他组织或自然人（如果投标货物实行许可证制度，则须持有相应的许可证）。</w:t>
      </w:r>
    </w:p>
    <w:p>
      <w:pPr>
        <w:spacing w:line="360" w:lineRule="auto"/>
        <w:ind w:firstLine="480" w:firstLineChars="200"/>
        <w:rPr>
          <w:rFonts w:ascii="宋体" w:hAnsi="宋体"/>
          <w:sz w:val="24"/>
          <w:szCs w:val="24"/>
        </w:rPr>
      </w:pPr>
      <w:r>
        <w:rPr>
          <w:rFonts w:hint="eastAsia" w:ascii="宋体" w:hAnsi="宋体"/>
          <w:sz w:val="24"/>
          <w:szCs w:val="24"/>
        </w:rPr>
        <w:t>3.2 遵守国家有关法律、法规、规章以及与市政府采购有关的规章制度，具有良好的商业信誉和健全的财务会计制度。</w:t>
      </w:r>
    </w:p>
    <w:p>
      <w:pPr>
        <w:spacing w:line="360" w:lineRule="auto"/>
        <w:ind w:firstLine="480" w:firstLineChars="200"/>
        <w:rPr>
          <w:rFonts w:ascii="宋体" w:hAnsi="宋体"/>
          <w:sz w:val="24"/>
          <w:szCs w:val="24"/>
        </w:rPr>
      </w:pPr>
      <w:r>
        <w:rPr>
          <w:rFonts w:hint="eastAsia" w:ascii="宋体" w:hAnsi="宋体"/>
          <w:sz w:val="24"/>
          <w:szCs w:val="24"/>
        </w:rPr>
        <w:t>3.3 具备履行政府采购合同所必需的资金、技术和生产能力，向采购单位提供满意的、证明所有货物及其辅助服务来源的文件，并提供其有资格参加投标和成交后有能力履行政府采购合同的证明。</w:t>
      </w:r>
    </w:p>
    <w:p>
      <w:pPr>
        <w:spacing w:line="360" w:lineRule="auto"/>
        <w:ind w:firstLine="480" w:firstLineChars="200"/>
        <w:rPr>
          <w:rFonts w:ascii="宋体" w:hAnsi="宋体"/>
          <w:sz w:val="24"/>
          <w:szCs w:val="24"/>
        </w:rPr>
      </w:pPr>
      <w:r>
        <w:rPr>
          <w:rFonts w:hint="eastAsia" w:ascii="宋体" w:hAnsi="宋体"/>
          <w:sz w:val="24"/>
          <w:szCs w:val="24"/>
        </w:rPr>
        <w:t>3.4 有依法交纳税收和社会保障资金的良好记录。</w:t>
      </w:r>
    </w:p>
    <w:p>
      <w:pPr>
        <w:spacing w:line="360" w:lineRule="auto"/>
        <w:ind w:firstLine="480" w:firstLineChars="200"/>
        <w:rPr>
          <w:rFonts w:ascii="宋体" w:hAnsi="宋体"/>
          <w:sz w:val="24"/>
          <w:szCs w:val="24"/>
        </w:rPr>
      </w:pPr>
      <w:r>
        <w:rPr>
          <w:rFonts w:hint="eastAsia" w:ascii="宋体" w:hAnsi="宋体"/>
          <w:sz w:val="24"/>
          <w:szCs w:val="24"/>
        </w:rPr>
        <w:t>3.5 参加政府采购活动前三年，在经营活动中没有重大违法记录。</w:t>
      </w:r>
    </w:p>
    <w:p>
      <w:pPr>
        <w:spacing w:line="360" w:lineRule="auto"/>
        <w:ind w:firstLine="480" w:firstLineChars="200"/>
        <w:rPr>
          <w:rFonts w:ascii="宋体" w:hAnsi="宋体"/>
          <w:sz w:val="24"/>
          <w:szCs w:val="24"/>
        </w:rPr>
      </w:pPr>
      <w:r>
        <w:rPr>
          <w:rFonts w:hint="eastAsia" w:ascii="宋体" w:hAnsi="宋体"/>
          <w:sz w:val="24"/>
          <w:szCs w:val="24"/>
        </w:rPr>
        <w:t>3.6 能够按照采购文件的要求编制响应文件，并对采购文件提出的要求和条件做出实质性响应。</w:t>
      </w:r>
    </w:p>
    <w:p>
      <w:pPr>
        <w:spacing w:line="360" w:lineRule="auto"/>
        <w:ind w:firstLine="480" w:firstLineChars="200"/>
        <w:rPr>
          <w:rFonts w:ascii="宋体" w:hAnsi="宋体"/>
          <w:sz w:val="24"/>
          <w:szCs w:val="24"/>
        </w:rPr>
      </w:pPr>
      <w:r>
        <w:rPr>
          <w:rFonts w:hint="eastAsia" w:ascii="宋体" w:hAnsi="宋体"/>
          <w:sz w:val="24"/>
          <w:szCs w:val="24"/>
        </w:rPr>
        <w:t>3.7 满足采购文件第一章“采购项目基本内容及要求”规定的其他条件。</w:t>
      </w:r>
    </w:p>
    <w:p>
      <w:pPr>
        <w:spacing w:line="360" w:lineRule="auto"/>
        <w:ind w:firstLine="482" w:firstLineChars="200"/>
        <w:rPr>
          <w:rFonts w:ascii="宋体" w:hAnsi="宋体"/>
          <w:b/>
          <w:sz w:val="24"/>
          <w:szCs w:val="24"/>
        </w:rPr>
      </w:pPr>
      <w:r>
        <w:rPr>
          <w:rFonts w:hint="eastAsia" w:ascii="宋体" w:hAnsi="宋体"/>
          <w:b/>
          <w:sz w:val="24"/>
          <w:szCs w:val="24"/>
        </w:rPr>
        <w:t>4. 货物及伴随服务</w:t>
      </w:r>
    </w:p>
    <w:p>
      <w:pPr>
        <w:spacing w:line="360" w:lineRule="auto"/>
        <w:ind w:firstLine="480" w:firstLineChars="200"/>
        <w:rPr>
          <w:rFonts w:ascii="宋体" w:hAnsi="宋体"/>
          <w:sz w:val="24"/>
          <w:szCs w:val="24"/>
        </w:rPr>
      </w:pPr>
      <w:r>
        <w:rPr>
          <w:rFonts w:hint="eastAsia" w:ascii="宋体" w:hAnsi="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等。以上服务的费用应包含在报价中，不单独进行支付。</w:t>
      </w:r>
    </w:p>
    <w:p>
      <w:pPr>
        <w:spacing w:line="360" w:lineRule="auto"/>
        <w:ind w:firstLine="480" w:firstLineChars="200"/>
        <w:rPr>
          <w:rFonts w:ascii="宋体" w:hAnsi="宋体"/>
          <w:sz w:val="24"/>
          <w:szCs w:val="24"/>
        </w:rPr>
      </w:pPr>
      <w:r>
        <w:rPr>
          <w:rFonts w:hint="eastAsia" w:ascii="宋体" w:hAnsi="宋体"/>
          <w:sz w:val="24"/>
          <w:szCs w:val="24"/>
        </w:rPr>
        <w:t>4.2 以联合体形式参加投标的，联合体各方均应当符合《中华人民共和国政府采购法》第二十二条规定的条件。根据采购项目的特殊要求规定供应商特定条件的，联合体各方中至少应当有一方符合采购人规定的特定条件。</w:t>
      </w:r>
    </w:p>
    <w:p>
      <w:pPr>
        <w:spacing w:line="360" w:lineRule="auto"/>
        <w:ind w:firstLine="480" w:firstLineChars="200"/>
        <w:rPr>
          <w:rFonts w:ascii="宋体" w:hAnsi="宋体"/>
          <w:sz w:val="24"/>
          <w:szCs w:val="24"/>
        </w:rPr>
      </w:pPr>
      <w:r>
        <w:rPr>
          <w:rFonts w:hint="eastAsia" w:ascii="宋体" w:hAnsi="宋体"/>
          <w:sz w:val="24"/>
          <w:szCs w:val="24"/>
        </w:rPr>
        <w:t>联合体各方之间应当签订共同投标协议（格式见附表），明确约定联合体各方承担的工作和相应的责任，并将共同投标协议连同响应文件一并提交采购机构。联合体各方签订共同投标协议后，不得再以自己名义单独在同一项目中投标，也不得组成新的联合体参加同一项目投标。</w:t>
      </w:r>
    </w:p>
    <w:p>
      <w:pPr>
        <w:spacing w:line="360" w:lineRule="auto"/>
        <w:ind w:firstLine="482" w:firstLineChars="200"/>
        <w:rPr>
          <w:rFonts w:ascii="宋体" w:hAnsi="宋体"/>
          <w:b/>
          <w:sz w:val="24"/>
          <w:szCs w:val="24"/>
        </w:rPr>
      </w:pPr>
      <w:r>
        <w:rPr>
          <w:rFonts w:hint="eastAsia" w:ascii="宋体" w:hAnsi="宋体"/>
          <w:b/>
          <w:sz w:val="24"/>
          <w:szCs w:val="24"/>
        </w:rPr>
        <w:t>5.投标费用</w:t>
      </w:r>
    </w:p>
    <w:p>
      <w:pPr>
        <w:spacing w:line="360" w:lineRule="auto"/>
        <w:ind w:firstLine="480" w:firstLineChars="200"/>
        <w:rPr>
          <w:rFonts w:ascii="宋体" w:hAnsi="宋体"/>
          <w:sz w:val="24"/>
          <w:szCs w:val="24"/>
        </w:rPr>
      </w:pPr>
      <w:r>
        <w:rPr>
          <w:rFonts w:hint="eastAsia" w:ascii="宋体" w:hAnsi="宋体"/>
          <w:sz w:val="24"/>
          <w:szCs w:val="24"/>
        </w:rPr>
        <w:t>供应商应自行承担所有与编写、提交响应文件等有关费用。采购机构和采购单位在任何情况下均无义务和责任承担这些费用。</w:t>
      </w:r>
    </w:p>
    <w:p>
      <w:pPr>
        <w:spacing w:line="360" w:lineRule="auto"/>
        <w:ind w:firstLine="482" w:firstLineChars="200"/>
        <w:rPr>
          <w:rFonts w:ascii="宋体" w:hAnsi="宋体" w:cs="Arial"/>
          <w:b/>
          <w:sz w:val="24"/>
          <w:szCs w:val="24"/>
        </w:rPr>
      </w:pPr>
      <w:r>
        <w:rPr>
          <w:rFonts w:hint="eastAsia" w:ascii="宋体" w:hAnsi="宋体" w:cs="Arial"/>
          <w:b/>
          <w:sz w:val="24"/>
          <w:szCs w:val="24"/>
        </w:rPr>
        <w:t>6.授标时更改采购货物数量的权利</w:t>
      </w:r>
    </w:p>
    <w:p>
      <w:pPr>
        <w:spacing w:line="360" w:lineRule="auto"/>
        <w:ind w:firstLine="480" w:firstLineChars="200"/>
        <w:rPr>
          <w:rFonts w:ascii="宋体" w:hAnsi="宋体"/>
          <w:sz w:val="24"/>
          <w:szCs w:val="24"/>
        </w:rPr>
      </w:pPr>
      <w:r>
        <w:rPr>
          <w:rFonts w:hint="eastAsia" w:ascii="宋体" w:hAnsi="宋体"/>
          <w:sz w:val="24"/>
          <w:szCs w:val="24"/>
        </w:rPr>
        <w:t>集中采购机构在授予政府采购合同时有权根据采购单位的实际情况，在《中华人民共和国政府采购法》规定的幅度内对“采购项目需求”中规定的货物数量和服务予以变更，但不得对单价或其他的条款和条件做任何改变。</w:t>
      </w:r>
    </w:p>
    <w:p>
      <w:pPr>
        <w:spacing w:line="360" w:lineRule="auto"/>
        <w:ind w:firstLine="482" w:firstLineChars="200"/>
        <w:rPr>
          <w:rFonts w:ascii="宋体" w:hAnsi="宋体"/>
          <w:b/>
          <w:sz w:val="24"/>
          <w:szCs w:val="24"/>
        </w:rPr>
      </w:pPr>
      <w:r>
        <w:rPr>
          <w:rFonts w:hint="eastAsia" w:ascii="宋体" w:hAnsi="宋体"/>
          <w:b/>
          <w:sz w:val="24"/>
          <w:szCs w:val="24"/>
        </w:rPr>
        <w:t>7.履约验收</w:t>
      </w:r>
    </w:p>
    <w:p>
      <w:pPr>
        <w:spacing w:line="360" w:lineRule="auto"/>
        <w:ind w:firstLine="480" w:firstLineChars="200"/>
        <w:rPr>
          <w:rFonts w:ascii="宋体" w:hAnsi="宋体"/>
          <w:sz w:val="24"/>
          <w:szCs w:val="24"/>
        </w:rPr>
      </w:pPr>
      <w:r>
        <w:rPr>
          <w:rFonts w:hint="eastAsia" w:ascii="宋体" w:hAnsi="宋体"/>
          <w:sz w:val="24"/>
          <w:szCs w:val="24"/>
        </w:rPr>
        <w:t>采购人或集中采购机构有权对成交人合同的执行情况组织国家检验机构或相关领域专家进行履约验收，并将视情况组织国家专业检验部门对成交人所提供的产品实施破坏性验收，破坏性检测所产生的产品成本费用由成交人承担。</w:t>
      </w:r>
    </w:p>
    <w:p>
      <w:pPr>
        <w:spacing w:line="360" w:lineRule="auto"/>
        <w:ind w:firstLine="482" w:firstLineChars="200"/>
        <w:rPr>
          <w:rFonts w:ascii="宋体" w:hAnsi="宋体"/>
          <w:b/>
          <w:sz w:val="24"/>
          <w:szCs w:val="24"/>
        </w:rPr>
      </w:pPr>
      <w:r>
        <w:rPr>
          <w:rFonts w:hint="eastAsia" w:ascii="宋体" w:hAnsi="宋体"/>
          <w:b/>
          <w:sz w:val="24"/>
          <w:szCs w:val="24"/>
        </w:rPr>
        <w:t>8．履约保证金</w:t>
      </w:r>
    </w:p>
    <w:p>
      <w:pPr>
        <w:spacing w:line="360" w:lineRule="auto"/>
        <w:ind w:left="-105" w:leftChars="-50" w:firstLine="120" w:firstLineChars="50"/>
        <w:outlineLvl w:val="0"/>
        <w:rPr>
          <w:rFonts w:ascii="宋体" w:hAnsi="宋体"/>
          <w:sz w:val="24"/>
          <w:szCs w:val="24"/>
        </w:rPr>
      </w:pPr>
      <w:r>
        <w:rPr>
          <w:rFonts w:hint="eastAsia" w:ascii="宋体" w:hAnsi="宋体"/>
          <w:sz w:val="24"/>
          <w:szCs w:val="24"/>
        </w:rPr>
        <w:t xml:space="preserve">    成交供应商需按第一章“采购项目基本内容及要求”中提交履约保证金数额。供货完毕，验收合格后5个工作日内，自行到我单位办理退还业务。</w:t>
      </w:r>
    </w:p>
    <w:p>
      <w:pPr>
        <w:spacing w:line="360" w:lineRule="auto"/>
        <w:ind w:left="-105" w:leftChars="-50" w:firstLine="120" w:firstLineChars="50"/>
        <w:outlineLvl w:val="0"/>
        <w:rPr>
          <w:rFonts w:ascii="宋体" w:hAnsi="宋体"/>
          <w:sz w:val="24"/>
          <w:szCs w:val="24"/>
        </w:rPr>
      </w:pPr>
      <w:r>
        <w:rPr>
          <w:rFonts w:hint="eastAsia" w:ascii="宋体" w:hAnsi="宋体"/>
          <w:sz w:val="24"/>
          <w:szCs w:val="24"/>
        </w:rPr>
        <w:t xml:space="preserve">                              二、采购文件</w:t>
      </w:r>
    </w:p>
    <w:p>
      <w:pPr>
        <w:spacing w:line="360" w:lineRule="auto"/>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line="360" w:lineRule="auto"/>
        <w:ind w:firstLine="480" w:firstLineChars="200"/>
        <w:rPr>
          <w:rFonts w:ascii="宋体" w:hAnsi="宋体" w:cs="Arial"/>
          <w:sz w:val="24"/>
          <w:szCs w:val="24"/>
        </w:rPr>
      </w:pPr>
      <w:r>
        <w:rPr>
          <w:rFonts w:hint="eastAsia" w:ascii="宋体" w:hAnsi="宋体" w:cs="Arial"/>
          <w:sz w:val="24"/>
          <w:szCs w:val="24"/>
        </w:rPr>
        <w:t>投标邀请函</w:t>
      </w:r>
    </w:p>
    <w:p>
      <w:pPr>
        <w:spacing w:line="360" w:lineRule="auto"/>
        <w:ind w:firstLine="480" w:firstLineChars="200"/>
        <w:rPr>
          <w:rFonts w:ascii="宋体" w:hAnsi="宋体" w:cs="Arial"/>
          <w:sz w:val="24"/>
          <w:szCs w:val="24"/>
        </w:rPr>
      </w:pPr>
      <w:r>
        <w:rPr>
          <w:rFonts w:hint="eastAsia" w:ascii="宋体" w:hAnsi="宋体" w:cs="Arial"/>
          <w:sz w:val="24"/>
          <w:szCs w:val="24"/>
        </w:rPr>
        <w:t>第一章  采购项目基本内容及要求</w:t>
      </w:r>
    </w:p>
    <w:p>
      <w:pPr>
        <w:spacing w:line="360" w:lineRule="auto"/>
        <w:ind w:firstLine="480" w:firstLineChars="200"/>
        <w:rPr>
          <w:rFonts w:ascii="宋体" w:hAnsi="宋体" w:cs="Arial"/>
          <w:sz w:val="24"/>
          <w:szCs w:val="24"/>
        </w:rPr>
      </w:pPr>
      <w:r>
        <w:rPr>
          <w:rFonts w:hint="eastAsia" w:ascii="宋体" w:hAnsi="宋体" w:cs="Arial"/>
          <w:sz w:val="24"/>
          <w:szCs w:val="24"/>
        </w:rPr>
        <w:t>第二章  竞争性谈判响应文件内容</w:t>
      </w:r>
    </w:p>
    <w:p>
      <w:pPr>
        <w:spacing w:line="360" w:lineRule="auto"/>
        <w:ind w:firstLine="480" w:firstLineChars="200"/>
        <w:rPr>
          <w:rFonts w:ascii="宋体" w:hAnsi="宋体" w:cs="Arial"/>
          <w:sz w:val="24"/>
          <w:szCs w:val="24"/>
        </w:rPr>
      </w:pPr>
      <w:r>
        <w:rPr>
          <w:rFonts w:hint="eastAsia" w:ascii="宋体" w:hAnsi="宋体" w:cs="Arial"/>
          <w:sz w:val="24"/>
          <w:szCs w:val="24"/>
        </w:rPr>
        <w:t>第三章  采购项目需求及相关要求</w:t>
      </w:r>
    </w:p>
    <w:p>
      <w:pPr>
        <w:spacing w:line="360" w:lineRule="auto"/>
        <w:ind w:firstLine="480" w:firstLineChars="200"/>
        <w:rPr>
          <w:rFonts w:ascii="宋体" w:hAnsi="宋体" w:cs="Arial"/>
          <w:sz w:val="24"/>
          <w:szCs w:val="24"/>
        </w:rPr>
      </w:pPr>
      <w:r>
        <w:rPr>
          <w:rFonts w:hint="eastAsia" w:ascii="宋体" w:hAnsi="宋体" w:cs="Arial"/>
          <w:sz w:val="24"/>
          <w:szCs w:val="24"/>
        </w:rPr>
        <w:t>第四章  评审方法</w:t>
      </w:r>
    </w:p>
    <w:p>
      <w:pPr>
        <w:spacing w:line="360" w:lineRule="auto"/>
        <w:ind w:firstLine="480" w:firstLineChars="200"/>
        <w:rPr>
          <w:rFonts w:ascii="宋体" w:hAnsi="宋体" w:cs="Arial"/>
          <w:sz w:val="24"/>
          <w:szCs w:val="24"/>
        </w:rPr>
      </w:pPr>
      <w:r>
        <w:rPr>
          <w:rFonts w:hint="eastAsia" w:ascii="宋体" w:hAnsi="宋体" w:cs="Arial"/>
          <w:sz w:val="24"/>
          <w:szCs w:val="24"/>
        </w:rPr>
        <w:t>第五章  供应商须知</w:t>
      </w:r>
    </w:p>
    <w:p>
      <w:pPr>
        <w:spacing w:line="360" w:lineRule="auto"/>
        <w:ind w:firstLine="480" w:firstLineChars="200"/>
        <w:rPr>
          <w:rFonts w:ascii="宋体" w:hAnsi="宋体" w:cs="Arial"/>
          <w:sz w:val="24"/>
          <w:szCs w:val="24"/>
        </w:rPr>
      </w:pPr>
      <w:r>
        <w:rPr>
          <w:rFonts w:hint="eastAsia" w:ascii="宋体" w:hAnsi="宋体" w:cs="Arial"/>
          <w:sz w:val="24"/>
          <w:szCs w:val="24"/>
        </w:rPr>
        <w:t>第六章  政府采购合同及专用条款</w:t>
      </w:r>
    </w:p>
    <w:p>
      <w:pPr>
        <w:spacing w:line="360" w:lineRule="auto"/>
        <w:ind w:firstLine="480" w:firstLineChars="200"/>
        <w:rPr>
          <w:rFonts w:ascii="宋体" w:hAnsi="宋体" w:cs="Arial"/>
          <w:sz w:val="24"/>
          <w:szCs w:val="24"/>
        </w:rPr>
      </w:pPr>
      <w:r>
        <w:rPr>
          <w:rFonts w:hint="eastAsia" w:ascii="宋体" w:hAnsi="宋体" w:cs="Arial"/>
          <w:sz w:val="24"/>
          <w:szCs w:val="24"/>
        </w:rPr>
        <w:t>第七章  响应文件格式</w:t>
      </w:r>
    </w:p>
    <w:p>
      <w:pPr>
        <w:spacing w:line="360" w:lineRule="auto"/>
        <w:ind w:firstLine="482" w:firstLineChars="200"/>
        <w:rPr>
          <w:rFonts w:ascii="宋体" w:hAnsi="宋体"/>
          <w:b/>
          <w:sz w:val="24"/>
          <w:szCs w:val="24"/>
        </w:rPr>
      </w:pPr>
      <w:r>
        <w:rPr>
          <w:rFonts w:hint="eastAsia" w:ascii="宋体" w:hAnsi="宋体"/>
          <w:b/>
          <w:sz w:val="24"/>
          <w:szCs w:val="24"/>
        </w:rPr>
        <w:t>10. 采购文件的澄清或修改</w:t>
      </w:r>
    </w:p>
    <w:p>
      <w:pPr>
        <w:spacing w:line="360" w:lineRule="auto"/>
        <w:ind w:firstLine="480" w:firstLineChars="200"/>
        <w:rPr>
          <w:rFonts w:ascii="宋体" w:hAnsi="宋体"/>
          <w:sz w:val="24"/>
          <w:szCs w:val="24"/>
        </w:rPr>
      </w:pPr>
      <w:r>
        <w:rPr>
          <w:rFonts w:hint="eastAsia" w:ascii="宋体" w:hAnsi="宋体"/>
          <w:sz w:val="24"/>
          <w:szCs w:val="24"/>
        </w:rPr>
        <w:t>10.1 任何要求对采购文件进行澄清的供应商，均应将需澄清的事项及依据以书面形式函告采购机构。</w:t>
      </w:r>
    </w:p>
    <w:p>
      <w:pPr>
        <w:spacing w:line="360" w:lineRule="auto"/>
        <w:ind w:firstLine="480" w:firstLineChars="200"/>
        <w:rPr>
          <w:rFonts w:ascii="宋体" w:hAnsi="宋体"/>
          <w:sz w:val="24"/>
          <w:szCs w:val="24"/>
        </w:rPr>
      </w:pPr>
      <w:r>
        <w:rPr>
          <w:rFonts w:hint="eastAsia" w:ascii="宋体" w:hAnsi="宋体"/>
          <w:sz w:val="24"/>
          <w:szCs w:val="24"/>
        </w:rPr>
        <w:t>10.2 采购机构对已发出的采购文件进行必要澄清或修改的，应在指定的政府采购信息发布媒体上发布更正公告。采购文件的澄清或修改是采购文件的组成部分，并对所有供应商具有约束力。</w:t>
      </w:r>
    </w:p>
    <w:p>
      <w:pPr>
        <w:spacing w:line="360" w:lineRule="auto"/>
        <w:ind w:firstLine="480" w:firstLineChars="200"/>
        <w:rPr>
          <w:rFonts w:ascii="宋体" w:hAnsi="宋体"/>
          <w:sz w:val="24"/>
          <w:szCs w:val="24"/>
        </w:rPr>
      </w:pPr>
      <w:r>
        <w:rPr>
          <w:rFonts w:hint="eastAsia" w:ascii="宋体" w:hAnsi="宋体"/>
          <w:sz w:val="24"/>
          <w:szCs w:val="24"/>
        </w:rPr>
        <w:t>10.3 采购机构可以视采购项目具体情况，酌情延长投标截止时间和开标时间，并将变更时间在指定的政府采购信息发布媒体上发布变更公告。</w:t>
      </w:r>
    </w:p>
    <w:p>
      <w:pPr>
        <w:spacing w:line="360" w:lineRule="auto"/>
        <w:jc w:val="center"/>
        <w:outlineLvl w:val="0"/>
        <w:rPr>
          <w:rFonts w:ascii="宋体" w:hAnsi="宋体"/>
          <w:b/>
          <w:sz w:val="24"/>
          <w:szCs w:val="24"/>
        </w:rPr>
      </w:pPr>
    </w:p>
    <w:p>
      <w:pPr>
        <w:spacing w:line="360" w:lineRule="auto"/>
        <w:jc w:val="center"/>
        <w:outlineLvl w:val="0"/>
        <w:rPr>
          <w:rFonts w:ascii="宋体" w:hAnsi="宋体"/>
          <w:b/>
          <w:sz w:val="24"/>
          <w:szCs w:val="24"/>
        </w:rPr>
      </w:pPr>
      <w:r>
        <w:rPr>
          <w:rFonts w:hint="eastAsia" w:ascii="宋体" w:hAnsi="宋体"/>
          <w:b/>
          <w:sz w:val="24"/>
          <w:szCs w:val="24"/>
        </w:rPr>
        <w:t>三、响应文件</w:t>
      </w:r>
    </w:p>
    <w:p>
      <w:pPr>
        <w:spacing w:line="360" w:lineRule="auto"/>
        <w:ind w:firstLine="472" w:firstLineChars="196"/>
        <w:rPr>
          <w:rFonts w:ascii="宋体" w:hAnsi="宋体" w:cs="Arial"/>
          <w:sz w:val="24"/>
          <w:szCs w:val="24"/>
        </w:rPr>
      </w:pPr>
      <w:r>
        <w:rPr>
          <w:rFonts w:hint="eastAsia" w:ascii="宋体" w:hAnsi="宋体"/>
          <w:b/>
          <w:sz w:val="24"/>
          <w:szCs w:val="24"/>
        </w:rPr>
        <w:t>11. 投标语言及计量单位</w:t>
      </w:r>
    </w:p>
    <w:p>
      <w:pPr>
        <w:spacing w:line="360" w:lineRule="auto"/>
        <w:ind w:firstLine="480" w:firstLineChars="200"/>
        <w:rPr>
          <w:rFonts w:ascii="宋体" w:hAnsi="宋体"/>
          <w:sz w:val="24"/>
          <w:szCs w:val="24"/>
        </w:rPr>
      </w:pPr>
      <w:r>
        <w:rPr>
          <w:rFonts w:hint="eastAsia" w:ascii="宋体" w:hAnsi="宋体"/>
          <w:sz w:val="24"/>
          <w:szCs w:val="24"/>
        </w:rPr>
        <w:t>11.1 供应商提交的响应文件以及供应商就有关投标的所有来往函电均应使用中文。供应商可以在响应文件中提交用其他语言打印的数据或资料，但是必须提供由专业翻译机构出具的中文译文，并以中文译文为准，否则视同未提供该数据或资料。</w:t>
      </w:r>
    </w:p>
    <w:p>
      <w:pPr>
        <w:spacing w:line="360" w:lineRule="auto"/>
        <w:ind w:firstLine="480" w:firstLineChars="200"/>
        <w:rPr>
          <w:rFonts w:ascii="宋体" w:hAnsi="宋体"/>
          <w:sz w:val="24"/>
          <w:szCs w:val="24"/>
        </w:rPr>
      </w:pPr>
      <w:r>
        <w:rPr>
          <w:rFonts w:hint="eastAsia" w:ascii="宋体" w:hAnsi="宋体"/>
          <w:sz w:val="24"/>
          <w:szCs w:val="24"/>
        </w:rPr>
        <w:t>11.2 响应文件中所使用的计量单位，除采购文件有特殊规定外，应使用中华人民共和国法定计量单位。</w:t>
      </w:r>
    </w:p>
    <w:p>
      <w:pPr>
        <w:spacing w:line="360" w:lineRule="auto"/>
        <w:ind w:firstLine="472" w:firstLineChars="196"/>
        <w:rPr>
          <w:rFonts w:ascii="宋体" w:hAnsi="宋体"/>
          <w:b/>
          <w:sz w:val="24"/>
          <w:szCs w:val="24"/>
        </w:rPr>
      </w:pPr>
      <w:r>
        <w:rPr>
          <w:rFonts w:hint="eastAsia" w:ascii="宋体" w:hAnsi="宋体"/>
          <w:b/>
          <w:sz w:val="24"/>
          <w:szCs w:val="24"/>
        </w:rPr>
        <w:t>12. 响应文件编制的要求</w:t>
      </w:r>
    </w:p>
    <w:p>
      <w:pPr>
        <w:spacing w:line="360" w:lineRule="auto"/>
        <w:ind w:firstLine="480" w:firstLineChars="200"/>
        <w:rPr>
          <w:rFonts w:ascii="宋体" w:hAnsi="宋体"/>
          <w:sz w:val="24"/>
          <w:szCs w:val="24"/>
        </w:rPr>
      </w:pPr>
      <w:r>
        <w:rPr>
          <w:rFonts w:hint="eastAsia" w:ascii="宋体" w:hAnsi="宋体"/>
          <w:sz w:val="24"/>
          <w:szCs w:val="24"/>
        </w:rPr>
        <w:t>12.1 供应商应认真阅读采购文件中所有的事项、格式、条款等要求，按要求编制响应文件。</w:t>
      </w:r>
    </w:p>
    <w:p>
      <w:pPr>
        <w:spacing w:line="360" w:lineRule="auto"/>
        <w:ind w:firstLine="480" w:firstLineChars="200"/>
        <w:rPr>
          <w:rFonts w:ascii="宋体" w:hAnsi="宋体"/>
          <w:sz w:val="24"/>
          <w:szCs w:val="24"/>
        </w:rPr>
      </w:pPr>
      <w:r>
        <w:rPr>
          <w:rFonts w:hint="eastAsia" w:ascii="宋体" w:hAnsi="宋体"/>
          <w:sz w:val="24"/>
          <w:szCs w:val="24"/>
        </w:rPr>
        <w:t>12.2 响应文件应字迹清楚，内容齐全，不得涂改和增删。如有修改错漏处，必须由供应商法定代表人（单位负责人）或其授权委托人签字。资格性审查材料的复印件应是清晰可辨的。</w:t>
      </w:r>
    </w:p>
    <w:p>
      <w:pPr>
        <w:spacing w:line="360" w:lineRule="auto"/>
        <w:ind w:firstLine="480" w:firstLineChars="200"/>
        <w:rPr>
          <w:rFonts w:ascii="宋体" w:hAnsi="宋体"/>
          <w:sz w:val="24"/>
          <w:szCs w:val="24"/>
        </w:rPr>
      </w:pPr>
      <w:r>
        <w:rPr>
          <w:rFonts w:hint="eastAsia" w:ascii="宋体" w:hAnsi="宋体"/>
          <w:sz w:val="24"/>
          <w:szCs w:val="24"/>
        </w:rPr>
        <w:t>12.3 供应商必须按照采购文件给定的响应文件格式编制响应文件，以A4纸大小为标准</w:t>
      </w:r>
      <w:r>
        <w:rPr>
          <w:rFonts w:hint="eastAsia" w:ascii="宋体" w:hAnsi="宋体"/>
          <w:b/>
          <w:bCs/>
          <w:sz w:val="24"/>
          <w:szCs w:val="24"/>
        </w:rPr>
        <w:t>胶装</w:t>
      </w:r>
      <w:r>
        <w:rPr>
          <w:rFonts w:hint="eastAsia" w:ascii="宋体" w:hAnsi="宋体"/>
          <w:sz w:val="24"/>
          <w:szCs w:val="24"/>
        </w:rPr>
        <w:t>成册并自编目录及页码。除响应文件封面以外，每页都要编制页码，如有资格证明文件或宣传资料彩页等材料而无法编制页码的，可用不退色的墨水笔按顺序填写，但字迹必须清晰可认，不可潦草。</w:t>
      </w:r>
    </w:p>
    <w:p>
      <w:pPr>
        <w:spacing w:line="360" w:lineRule="auto"/>
        <w:ind w:firstLine="480" w:firstLineChars="200"/>
        <w:rPr>
          <w:rFonts w:ascii="宋体" w:hAnsi="宋体"/>
          <w:b/>
          <w:sz w:val="24"/>
          <w:szCs w:val="24"/>
        </w:rPr>
      </w:pPr>
      <w:r>
        <w:rPr>
          <w:rFonts w:hint="eastAsia" w:ascii="宋体" w:hAnsi="宋体"/>
          <w:sz w:val="24"/>
          <w:szCs w:val="24"/>
        </w:rPr>
        <w:t xml:space="preserve">12.4 </w:t>
      </w:r>
      <w:r>
        <w:rPr>
          <w:rFonts w:hint="eastAsia" w:ascii="宋体" w:hAnsi="宋体"/>
          <w:b/>
          <w:sz w:val="24"/>
          <w:szCs w:val="24"/>
        </w:rPr>
        <w:t>供应商在响应文件及相关文件的签订、履行、通知等事项书面文件中的单位盖章、印章、公章等处均仅指与当事人名称全称相一致的标准公章，不得使用其他形式（如带有“专用章”等字样）的印章。</w:t>
      </w:r>
    </w:p>
    <w:p>
      <w:pPr>
        <w:spacing w:line="360" w:lineRule="auto"/>
        <w:ind w:firstLine="482" w:firstLineChars="200"/>
        <w:rPr>
          <w:rFonts w:ascii="宋体" w:hAnsi="宋体"/>
          <w:b/>
          <w:sz w:val="24"/>
          <w:szCs w:val="24"/>
        </w:rPr>
      </w:pPr>
      <w:r>
        <w:rPr>
          <w:rFonts w:hint="eastAsia" w:ascii="宋体" w:hAnsi="宋体"/>
          <w:b/>
          <w:sz w:val="24"/>
          <w:szCs w:val="24"/>
        </w:rPr>
        <w:t>13.响应文件的构成</w:t>
      </w:r>
    </w:p>
    <w:p>
      <w:pPr>
        <w:spacing w:line="360" w:lineRule="auto"/>
        <w:ind w:firstLine="480" w:firstLineChars="200"/>
        <w:rPr>
          <w:rFonts w:ascii="宋体" w:hAnsi="宋体"/>
          <w:sz w:val="24"/>
          <w:szCs w:val="24"/>
        </w:rPr>
      </w:pPr>
      <w:r>
        <w:rPr>
          <w:rFonts w:hint="eastAsia" w:ascii="宋体" w:hAnsi="宋体"/>
          <w:sz w:val="24"/>
          <w:szCs w:val="24"/>
        </w:rPr>
        <w:t>13.1 供应商编写的响应文件内容构成，请参见项目采购文件“第二章竞争性谈判响应文件内容”的要求。</w:t>
      </w:r>
    </w:p>
    <w:p>
      <w:pPr>
        <w:spacing w:line="360" w:lineRule="auto"/>
        <w:ind w:firstLine="480" w:firstLineChars="200"/>
        <w:rPr>
          <w:rFonts w:ascii="宋体" w:hAnsi="宋体"/>
          <w:sz w:val="24"/>
          <w:szCs w:val="24"/>
        </w:rPr>
      </w:pPr>
      <w:r>
        <w:rPr>
          <w:rFonts w:hint="eastAsia" w:ascii="宋体" w:hAnsi="宋体"/>
          <w:sz w:val="24"/>
          <w:szCs w:val="24"/>
        </w:rPr>
        <w:t>13.2 开标前采购机构不再另行安排资格预审，供应商的资格审查（详见采购文件第二章“竞争性谈判响应文件内容”）由评审小组负责，若供应商不按采购文件的要求提供资格审查材料，其后果由供应商自行承担。</w:t>
      </w:r>
    </w:p>
    <w:p>
      <w:pPr>
        <w:spacing w:line="360" w:lineRule="auto"/>
        <w:ind w:firstLine="482" w:firstLineChars="200"/>
        <w:rPr>
          <w:rFonts w:ascii="宋体" w:hAnsi="宋体"/>
          <w:b/>
          <w:sz w:val="24"/>
          <w:szCs w:val="24"/>
        </w:rPr>
      </w:pPr>
      <w:r>
        <w:rPr>
          <w:rFonts w:hint="eastAsia" w:ascii="宋体" w:hAnsi="宋体"/>
          <w:b/>
          <w:sz w:val="24"/>
          <w:szCs w:val="24"/>
        </w:rPr>
        <w:t>14.响应文件格式</w:t>
      </w:r>
    </w:p>
    <w:p>
      <w:pPr>
        <w:spacing w:line="360" w:lineRule="auto"/>
        <w:ind w:firstLine="480" w:firstLineChars="200"/>
        <w:rPr>
          <w:rFonts w:ascii="宋体" w:hAnsi="宋体"/>
          <w:sz w:val="24"/>
          <w:szCs w:val="24"/>
        </w:rPr>
      </w:pPr>
      <w:r>
        <w:rPr>
          <w:rFonts w:hint="eastAsia" w:ascii="宋体" w:hAnsi="宋体"/>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360" w:lineRule="auto"/>
        <w:ind w:firstLine="480" w:firstLineChars="200"/>
        <w:rPr>
          <w:rFonts w:ascii="宋体" w:hAnsi="宋体"/>
          <w:sz w:val="24"/>
          <w:szCs w:val="24"/>
        </w:rPr>
      </w:pPr>
      <w:r>
        <w:rPr>
          <w:rFonts w:hint="eastAsia" w:ascii="宋体" w:hAnsi="宋体"/>
          <w:sz w:val="24"/>
          <w:szCs w:val="24"/>
        </w:rPr>
        <w:t>14.2供应商应完整地填写投标函。</w:t>
      </w:r>
    </w:p>
    <w:p>
      <w:pPr>
        <w:spacing w:line="360" w:lineRule="auto"/>
        <w:ind w:firstLine="480" w:firstLineChars="200"/>
        <w:rPr>
          <w:rFonts w:ascii="宋体" w:hAnsi="宋体"/>
          <w:sz w:val="24"/>
          <w:szCs w:val="24"/>
        </w:rPr>
      </w:pPr>
      <w:r>
        <w:rPr>
          <w:rFonts w:hint="eastAsia" w:ascii="宋体" w:hAnsi="宋体"/>
          <w:sz w:val="24"/>
          <w:szCs w:val="24"/>
        </w:rPr>
        <w:t>14.3 供应商应完整地填写竞标报价表，按格式填写、签署、盖章，不得自行增减内容。竞标报价表的“投标总价”必须与货物价格明细表中的“合计(总价)”保持一致。</w:t>
      </w:r>
    </w:p>
    <w:p>
      <w:pPr>
        <w:spacing w:line="360" w:lineRule="auto"/>
        <w:ind w:firstLine="480" w:firstLineChars="200"/>
        <w:rPr>
          <w:rFonts w:ascii="宋体" w:hAnsi="宋体"/>
          <w:sz w:val="24"/>
          <w:szCs w:val="24"/>
        </w:rPr>
      </w:pPr>
      <w:r>
        <w:rPr>
          <w:rFonts w:hint="eastAsia" w:ascii="宋体" w:hAnsi="宋体"/>
          <w:sz w:val="24"/>
          <w:szCs w:val="24"/>
        </w:rPr>
        <w:t>14.4 供应商应完整地填写货物价格明细表，说明所提供的货物和服务的简介、来源、数量和价格。</w:t>
      </w:r>
    </w:p>
    <w:p>
      <w:pPr>
        <w:spacing w:line="360" w:lineRule="auto"/>
        <w:ind w:firstLine="480" w:firstLineChars="200"/>
        <w:rPr>
          <w:rFonts w:ascii="宋体" w:hAnsi="宋体"/>
          <w:sz w:val="24"/>
          <w:szCs w:val="24"/>
        </w:rPr>
      </w:pPr>
      <w:r>
        <w:rPr>
          <w:rFonts w:hint="eastAsia" w:ascii="宋体" w:hAnsi="宋体"/>
          <w:sz w:val="24"/>
          <w:szCs w:val="24"/>
        </w:rPr>
        <w:t>14.5 供应商应完整地填写技术指标响应表。技术指标响应表是评审的重要依据，响应文件的技术指标响应情况应与采购文件的技术规格要求逐项对应填列，并将偏离情况在偏离栏中列出。</w:t>
      </w:r>
    </w:p>
    <w:p>
      <w:pPr>
        <w:spacing w:line="360" w:lineRule="auto"/>
        <w:ind w:firstLine="482" w:firstLineChars="200"/>
        <w:rPr>
          <w:rFonts w:ascii="宋体" w:hAnsi="宋体"/>
          <w:b/>
          <w:sz w:val="24"/>
          <w:szCs w:val="24"/>
        </w:rPr>
      </w:pPr>
      <w:r>
        <w:rPr>
          <w:rFonts w:hint="eastAsia" w:ascii="宋体" w:hAnsi="宋体"/>
          <w:b/>
          <w:sz w:val="24"/>
          <w:szCs w:val="24"/>
        </w:rPr>
        <w:t>15. 投标报价</w:t>
      </w:r>
    </w:p>
    <w:p>
      <w:pPr>
        <w:spacing w:line="360" w:lineRule="auto"/>
        <w:ind w:firstLine="480" w:firstLineChars="200"/>
        <w:rPr>
          <w:rFonts w:ascii="宋体" w:hAnsi="宋体"/>
          <w:sz w:val="24"/>
          <w:szCs w:val="24"/>
        </w:rPr>
      </w:pPr>
      <w:r>
        <w:rPr>
          <w:rFonts w:hint="eastAsia" w:ascii="宋体" w:hAnsi="宋体"/>
          <w:sz w:val="24"/>
          <w:szCs w:val="24"/>
        </w:rPr>
        <w:t>15.1 所有投标报价均以人民币为计算单位。投标价格应为折扣后货物价格、购买货物和相关服务需交纳的所有税费及货物运送到采购单位指定地点所需的一切费用。</w:t>
      </w:r>
    </w:p>
    <w:p>
      <w:pPr>
        <w:spacing w:line="360" w:lineRule="auto"/>
        <w:ind w:firstLine="480" w:firstLineChars="200"/>
        <w:rPr>
          <w:rFonts w:ascii="宋体" w:hAnsi="宋体"/>
          <w:sz w:val="24"/>
          <w:szCs w:val="24"/>
        </w:rPr>
      </w:pPr>
      <w:r>
        <w:rPr>
          <w:rFonts w:hint="eastAsia" w:ascii="宋体" w:hAnsi="宋体"/>
          <w:sz w:val="24"/>
          <w:szCs w:val="24"/>
        </w:rPr>
        <w:t>15.2供应商应按竞标报价表、货物价格明细表的内容填写货物的单价、总价、投标报价及其他事项，并由法定代表人（单位负责人）或其授权委托人签署。</w:t>
      </w:r>
    </w:p>
    <w:p>
      <w:pPr>
        <w:spacing w:line="360" w:lineRule="auto"/>
        <w:ind w:firstLine="480" w:firstLineChars="200"/>
        <w:rPr>
          <w:rFonts w:ascii="宋体" w:hAnsi="宋体"/>
          <w:sz w:val="24"/>
          <w:szCs w:val="24"/>
        </w:rPr>
      </w:pPr>
      <w:r>
        <w:rPr>
          <w:rFonts w:hint="eastAsia" w:ascii="宋体" w:hAnsi="宋体"/>
          <w:sz w:val="24"/>
          <w:szCs w:val="24"/>
        </w:rPr>
        <w:t>15.3竞标报价表中标明的价格在政府采购合同执行过程中是固定不变的，供应商不得以任何理由予以变更。</w:t>
      </w:r>
    </w:p>
    <w:p>
      <w:pPr>
        <w:spacing w:line="360" w:lineRule="auto"/>
        <w:ind w:firstLine="480" w:firstLineChars="200"/>
        <w:rPr>
          <w:rFonts w:ascii="宋体" w:hAnsi="宋体"/>
          <w:sz w:val="24"/>
          <w:szCs w:val="24"/>
        </w:rPr>
      </w:pPr>
      <w:r>
        <w:rPr>
          <w:rFonts w:hint="eastAsia" w:ascii="宋体" w:hAnsi="宋体"/>
          <w:sz w:val="24"/>
          <w:szCs w:val="24"/>
        </w:rPr>
        <w:t>15.4集中采购机构不接受可选择的投标报价。</w:t>
      </w:r>
    </w:p>
    <w:p>
      <w:pPr>
        <w:spacing w:line="360" w:lineRule="auto"/>
        <w:ind w:firstLine="480" w:firstLineChars="200"/>
        <w:rPr>
          <w:rFonts w:ascii="宋体" w:hAnsi="宋体"/>
          <w:sz w:val="24"/>
          <w:szCs w:val="24"/>
        </w:rPr>
      </w:pPr>
      <w:r>
        <w:rPr>
          <w:rFonts w:hint="eastAsia" w:ascii="宋体" w:hAnsi="宋体"/>
          <w:sz w:val="24"/>
          <w:szCs w:val="24"/>
        </w:rPr>
        <w:t>15.5对于有配件、耗材、选件和特殊工具的设备，还应填报投标设备配件、耗材、选件表和备件及特殊工具清单，注明品牌、型号、产地、功能、单价、批量折扣等内容，该表格的格式由供应商自行设计。</w:t>
      </w:r>
    </w:p>
    <w:p>
      <w:pPr>
        <w:spacing w:line="360" w:lineRule="auto"/>
        <w:ind w:firstLine="472" w:firstLineChars="196"/>
        <w:rPr>
          <w:rFonts w:ascii="宋体" w:hAnsi="宋体"/>
          <w:sz w:val="24"/>
          <w:szCs w:val="24"/>
        </w:rPr>
      </w:pPr>
      <w:r>
        <w:rPr>
          <w:rFonts w:hint="eastAsia" w:ascii="宋体" w:hAnsi="宋体"/>
          <w:b/>
          <w:sz w:val="24"/>
          <w:szCs w:val="24"/>
        </w:rPr>
        <w:t>16.谈判保证金</w:t>
      </w:r>
    </w:p>
    <w:p>
      <w:pPr>
        <w:spacing w:line="400" w:lineRule="exact"/>
        <w:ind w:firstLine="480" w:firstLineChars="200"/>
        <w:rPr>
          <w:rFonts w:ascii="宋体" w:hAnsi="宋体"/>
          <w:sz w:val="24"/>
          <w:szCs w:val="24"/>
        </w:rPr>
      </w:pPr>
      <w:bookmarkStart w:id="3" w:name="_Toc80502558"/>
      <w:bookmarkStart w:id="4" w:name="_Toc80458903"/>
      <w:r>
        <w:rPr>
          <w:rFonts w:hint="eastAsia" w:ascii="宋体" w:hAnsi="宋体"/>
          <w:sz w:val="24"/>
          <w:szCs w:val="24"/>
        </w:rPr>
        <w:t>16.1竞标人应按采购文件第一章“采购项目基本内容及要求”规定的时间和金额交纳投标保证金，并作为响应文件的一部分。</w:t>
      </w:r>
    </w:p>
    <w:p>
      <w:pPr>
        <w:spacing w:line="400" w:lineRule="exact"/>
        <w:ind w:firstLine="480" w:firstLineChars="200"/>
        <w:rPr>
          <w:rFonts w:ascii="宋体" w:hAnsi="宋体"/>
          <w:sz w:val="24"/>
          <w:szCs w:val="24"/>
        </w:rPr>
      </w:pPr>
      <w:r>
        <w:rPr>
          <w:rFonts w:hint="eastAsia" w:ascii="宋体" w:hAnsi="宋体"/>
          <w:sz w:val="24"/>
          <w:szCs w:val="24"/>
        </w:rPr>
        <w:t xml:space="preserve">16.2 </w:t>
      </w:r>
      <w:r>
        <w:rPr>
          <w:rFonts w:hint="eastAsia" w:ascii="宋体" w:hAnsi="宋体" w:cs="Arial"/>
          <w:sz w:val="24"/>
          <w:szCs w:val="24"/>
        </w:rPr>
        <w:t>涉及质疑和投诉的竞标人，在质疑和投诉调查处理结束前投标保证金不予退还。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szCs w:val="24"/>
        </w:rPr>
        <w:t>16.3投标保证金的退还：见“第一章  采购项目基本内容及要求”有关内容。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 xml:space="preserve">16.4 </w:t>
      </w:r>
      <w:r>
        <w:rPr>
          <w:rFonts w:hint="eastAsia" w:ascii="宋体" w:hAnsi="宋体"/>
          <w:b/>
          <w:bCs/>
          <w:sz w:val="24"/>
          <w:szCs w:val="24"/>
        </w:rPr>
        <w:t>发生下列情况之一，供应商的谈判保证金将不予退还</w:t>
      </w:r>
      <w:r>
        <w:rPr>
          <w:rFonts w:hint="eastAsia" w:ascii="宋体" w:hAnsi="宋体"/>
          <w:sz w:val="24"/>
          <w:szCs w:val="24"/>
        </w:rPr>
        <w:t>：</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1</w:t>
      </w:r>
      <w:r>
        <w:rPr>
          <w:rFonts w:ascii="Arial" w:hAnsi="宋体"/>
          <w:sz w:val="24"/>
          <w:szCs w:val="24"/>
          <w:shd w:val="clear" w:color="auto" w:fill="FFFFFF"/>
        </w:rPr>
        <w:t>）供应商在提交响应文件截止时间后撤回响应文件的；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2</w:t>
      </w:r>
      <w:r>
        <w:rPr>
          <w:rFonts w:ascii="Arial" w:hAnsi="宋体"/>
          <w:sz w:val="24"/>
          <w:szCs w:val="24"/>
          <w:shd w:val="clear" w:color="auto" w:fill="FFFFFF"/>
        </w:rPr>
        <w:t>）供应商在响应文件中提供虚假材料的；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3</w:t>
      </w:r>
      <w:r>
        <w:rPr>
          <w:rFonts w:ascii="Arial" w:hAnsi="宋体"/>
          <w:sz w:val="24"/>
          <w:szCs w:val="24"/>
          <w:shd w:val="clear" w:color="auto" w:fill="FFFFFF"/>
        </w:rPr>
        <w:t>）除因不可抗力或谈判文件、询价通知书认可的情形以外，成交供应商不与采购人签订合同的；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4</w:t>
      </w:r>
      <w:r>
        <w:rPr>
          <w:rFonts w:ascii="Arial" w:hAnsi="宋体"/>
          <w:sz w:val="24"/>
          <w:szCs w:val="24"/>
          <w:shd w:val="clear" w:color="auto" w:fill="FFFFFF"/>
        </w:rPr>
        <w:t>）供应商与采购人、其他供应商或者</w:t>
      </w:r>
      <w:r>
        <w:rPr>
          <w:rFonts w:hint="eastAsia" w:ascii="Arial" w:hAnsi="宋体"/>
          <w:sz w:val="24"/>
          <w:szCs w:val="24"/>
          <w:shd w:val="clear" w:color="auto" w:fill="FFFFFF"/>
        </w:rPr>
        <w:t>集中采购机构</w:t>
      </w:r>
      <w:r>
        <w:rPr>
          <w:rFonts w:ascii="Arial" w:hAnsi="宋体"/>
          <w:sz w:val="24"/>
          <w:szCs w:val="24"/>
          <w:shd w:val="clear" w:color="auto" w:fill="FFFFFF"/>
        </w:rPr>
        <w:t>恶意串通的；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5</w:t>
      </w:r>
      <w:r>
        <w:rPr>
          <w:rFonts w:ascii="Arial" w:hAnsi="宋体"/>
          <w:sz w:val="24"/>
          <w:szCs w:val="24"/>
          <w:shd w:val="clear" w:color="auto" w:fill="FFFFFF"/>
        </w:rPr>
        <w:t>）采购文件规定的其他情形。</w:t>
      </w:r>
    </w:p>
    <w:bookmarkEnd w:id="3"/>
    <w:bookmarkEnd w:id="4"/>
    <w:p>
      <w:pPr>
        <w:spacing w:line="360" w:lineRule="auto"/>
        <w:ind w:firstLine="482" w:firstLineChars="200"/>
        <w:rPr>
          <w:rFonts w:ascii="宋体" w:hAnsi="宋体"/>
          <w:b/>
          <w:sz w:val="24"/>
          <w:szCs w:val="24"/>
        </w:rPr>
      </w:pPr>
      <w:r>
        <w:rPr>
          <w:rFonts w:hint="eastAsia" w:ascii="宋体" w:hAnsi="宋体"/>
          <w:b/>
          <w:sz w:val="24"/>
          <w:szCs w:val="24"/>
        </w:rPr>
        <w:t>17. 投标有效期</w:t>
      </w:r>
    </w:p>
    <w:p>
      <w:pPr>
        <w:spacing w:line="360" w:lineRule="auto"/>
        <w:ind w:firstLine="480" w:firstLineChars="200"/>
        <w:rPr>
          <w:rFonts w:ascii="宋体" w:hAnsi="宋体"/>
          <w:sz w:val="24"/>
          <w:szCs w:val="24"/>
        </w:rPr>
      </w:pPr>
      <w:r>
        <w:rPr>
          <w:rFonts w:hint="eastAsia" w:ascii="宋体" w:hAnsi="宋体"/>
          <w:sz w:val="24"/>
          <w:szCs w:val="24"/>
        </w:rPr>
        <w:t>17.1 在采购文件第一章“采购项目基本内容及要求”规定的有效期内，响应文件应保持有效。</w:t>
      </w:r>
    </w:p>
    <w:p>
      <w:pPr>
        <w:spacing w:line="360" w:lineRule="auto"/>
        <w:ind w:firstLine="480" w:firstLineChars="200"/>
        <w:rPr>
          <w:rFonts w:ascii="宋体" w:hAnsi="宋体"/>
          <w:sz w:val="24"/>
          <w:szCs w:val="24"/>
        </w:rPr>
      </w:pPr>
      <w:r>
        <w:rPr>
          <w:rFonts w:hint="eastAsia" w:ascii="宋体" w:hAnsi="宋体"/>
          <w:sz w:val="24"/>
          <w:szCs w:val="24"/>
        </w:rPr>
        <w:t>17.2 在特殊情况下，在原投标有效期期满之前，采购机构可与供应商协商延长响应文件的有效期。这种要求和答复都应以书面形式进行。此时，按本须知规定的谈判保证金的有效期也相应延长。供应商可以拒绝接受延期要求而不会被没收谈判保证金。同意延长有效期的供应商除按照集中采购机构要求修改响应文件有效期外，不得修改响应文件的其他内容。</w:t>
      </w:r>
    </w:p>
    <w:p>
      <w:pPr>
        <w:spacing w:line="360" w:lineRule="auto"/>
        <w:ind w:firstLine="482" w:firstLineChars="200"/>
        <w:rPr>
          <w:rFonts w:ascii="宋体" w:hAnsi="宋体"/>
          <w:b/>
          <w:bCs/>
          <w:sz w:val="24"/>
          <w:szCs w:val="24"/>
        </w:rPr>
      </w:pPr>
      <w:r>
        <w:rPr>
          <w:rFonts w:hint="eastAsia" w:ascii="宋体" w:hAnsi="宋体"/>
          <w:b/>
          <w:bCs/>
          <w:sz w:val="24"/>
          <w:szCs w:val="24"/>
        </w:rPr>
        <w:t>18.响应文件的式样和签署</w:t>
      </w:r>
    </w:p>
    <w:p>
      <w:pPr>
        <w:spacing w:line="360" w:lineRule="auto"/>
        <w:ind w:firstLine="480" w:firstLineChars="200"/>
        <w:rPr>
          <w:rFonts w:ascii="宋体" w:hAnsi="宋体"/>
          <w:sz w:val="24"/>
          <w:szCs w:val="24"/>
        </w:rPr>
      </w:pPr>
      <w:r>
        <w:rPr>
          <w:rFonts w:hint="eastAsia" w:ascii="宋体" w:hAnsi="宋体"/>
          <w:sz w:val="24"/>
          <w:szCs w:val="24"/>
        </w:rPr>
        <w:t>18.1 组成响应文件的各种数据及资料（本须知第13条中所规定）均应遵守本条。</w:t>
      </w:r>
    </w:p>
    <w:p>
      <w:pPr>
        <w:spacing w:line="360" w:lineRule="auto"/>
        <w:ind w:firstLine="480" w:firstLineChars="200"/>
        <w:rPr>
          <w:rFonts w:ascii="宋体" w:hAnsi="宋体"/>
          <w:sz w:val="24"/>
          <w:szCs w:val="24"/>
        </w:rPr>
      </w:pPr>
      <w:r>
        <w:rPr>
          <w:rFonts w:hint="eastAsia" w:ascii="宋体" w:hAnsi="宋体"/>
          <w:sz w:val="24"/>
          <w:szCs w:val="24"/>
        </w:rPr>
        <w:t>18.2 供应商应递交一份响应文件正本和采购文件第一章“采购项目基本内容及要求”中规定数量的副本，每份响应文件须清楚的标明“正本”或“副本”。如果“正本”与“副本”不符，则以“正本”为准。</w:t>
      </w:r>
    </w:p>
    <w:p>
      <w:pPr>
        <w:spacing w:line="360" w:lineRule="auto"/>
        <w:ind w:firstLine="480" w:firstLineChars="200"/>
        <w:rPr>
          <w:rFonts w:ascii="宋体" w:hAnsi="宋体"/>
          <w:sz w:val="24"/>
          <w:szCs w:val="24"/>
        </w:rPr>
      </w:pPr>
      <w:r>
        <w:rPr>
          <w:rFonts w:hint="eastAsia" w:ascii="宋体" w:hAnsi="宋体"/>
          <w:sz w:val="24"/>
          <w:szCs w:val="24"/>
        </w:rPr>
        <w:t>18.3 响应文件的“正本”必须用不退色的墨水书写或打印，注明“正本”字样。“副本”可以是“正本”的复印件。</w:t>
      </w:r>
    </w:p>
    <w:p>
      <w:pPr>
        <w:spacing w:line="360" w:lineRule="auto"/>
        <w:ind w:firstLine="480" w:firstLineChars="200"/>
        <w:rPr>
          <w:rFonts w:ascii="宋体" w:hAnsi="宋体"/>
          <w:sz w:val="24"/>
          <w:szCs w:val="24"/>
        </w:rPr>
      </w:pPr>
      <w:r>
        <w:rPr>
          <w:rFonts w:hint="eastAsia" w:ascii="宋体" w:hAnsi="宋体"/>
          <w:sz w:val="24"/>
          <w:szCs w:val="24"/>
        </w:rPr>
        <w:t>18.4 供应商名称应填写全称，不允许只填写简称。</w:t>
      </w:r>
    </w:p>
    <w:p>
      <w:pPr>
        <w:spacing w:line="360" w:lineRule="auto"/>
        <w:ind w:firstLine="480" w:firstLineChars="200"/>
        <w:rPr>
          <w:rFonts w:ascii="宋体" w:hAnsi="宋体"/>
          <w:sz w:val="24"/>
          <w:szCs w:val="24"/>
        </w:rPr>
      </w:pPr>
      <w:r>
        <w:rPr>
          <w:rFonts w:hint="eastAsia" w:ascii="宋体" w:hAnsi="宋体"/>
          <w:sz w:val="24"/>
          <w:szCs w:val="24"/>
        </w:rPr>
        <w:t>18.5 响应文件正本必须由供应商的法定代表人（单位负责人）或其授权委托人签署并加盖供应商公章。</w:t>
      </w:r>
    </w:p>
    <w:p>
      <w:pPr>
        <w:spacing w:line="360" w:lineRule="auto"/>
        <w:ind w:firstLine="480" w:firstLineChars="200"/>
        <w:rPr>
          <w:rFonts w:ascii="宋体" w:hAnsi="宋体"/>
          <w:sz w:val="24"/>
          <w:szCs w:val="24"/>
        </w:rPr>
      </w:pPr>
      <w:r>
        <w:rPr>
          <w:rFonts w:hint="eastAsia" w:ascii="宋体" w:hAnsi="宋体"/>
          <w:sz w:val="24"/>
          <w:szCs w:val="24"/>
        </w:rPr>
        <w:t>18.6 除供应商对错处做必要修改外，响应文件不得行间插字、涂改和增删，如有修改错漏处，必须由供应商的法定代表人（单位负责人）或其授权委托人签字并盖章。</w:t>
      </w:r>
    </w:p>
    <w:p>
      <w:pPr>
        <w:spacing w:line="360" w:lineRule="auto"/>
        <w:ind w:firstLine="480" w:firstLineChars="200"/>
        <w:rPr>
          <w:rFonts w:ascii="宋体" w:hAnsi="宋体"/>
          <w:sz w:val="24"/>
          <w:szCs w:val="24"/>
        </w:rPr>
      </w:pPr>
    </w:p>
    <w:p>
      <w:pPr>
        <w:spacing w:line="360" w:lineRule="auto"/>
        <w:ind w:left="-105" w:leftChars="-50" w:firstLine="120" w:firstLineChars="50"/>
        <w:jc w:val="center"/>
        <w:outlineLvl w:val="0"/>
        <w:rPr>
          <w:rFonts w:ascii="宋体" w:hAnsi="宋体"/>
          <w:b/>
          <w:sz w:val="24"/>
          <w:szCs w:val="24"/>
        </w:rPr>
      </w:pPr>
      <w:r>
        <w:rPr>
          <w:rFonts w:hint="eastAsia" w:ascii="宋体" w:hAnsi="宋体"/>
          <w:b/>
          <w:sz w:val="24"/>
          <w:szCs w:val="24"/>
        </w:rPr>
        <w:t>四、响应文件的递交</w:t>
      </w:r>
    </w:p>
    <w:p>
      <w:pPr>
        <w:spacing w:line="360" w:lineRule="auto"/>
        <w:ind w:firstLine="472" w:firstLineChars="196"/>
        <w:rPr>
          <w:rFonts w:ascii="宋体" w:hAnsi="宋体"/>
          <w:b/>
          <w:sz w:val="24"/>
          <w:szCs w:val="24"/>
        </w:rPr>
      </w:pPr>
      <w:r>
        <w:rPr>
          <w:rFonts w:hint="eastAsia" w:ascii="宋体" w:hAnsi="宋体"/>
          <w:b/>
          <w:sz w:val="24"/>
          <w:szCs w:val="24"/>
        </w:rPr>
        <w:t>19. 响应文件的密封和标记</w:t>
      </w:r>
    </w:p>
    <w:p>
      <w:pPr>
        <w:spacing w:line="360" w:lineRule="auto"/>
        <w:ind w:firstLine="480" w:firstLineChars="200"/>
        <w:rPr>
          <w:rFonts w:ascii="宋体" w:hAnsi="宋体"/>
          <w:sz w:val="24"/>
          <w:szCs w:val="24"/>
        </w:rPr>
      </w:pPr>
      <w:r>
        <w:rPr>
          <w:rFonts w:hint="eastAsia" w:ascii="宋体" w:hAnsi="宋体"/>
          <w:sz w:val="24"/>
          <w:szCs w:val="24"/>
        </w:rPr>
        <w:t>19.1 供应商应将响应文件胶装成册、密封，且标明“正本”、“副本”字样。</w:t>
      </w:r>
    </w:p>
    <w:p>
      <w:pPr>
        <w:spacing w:line="360" w:lineRule="auto"/>
        <w:ind w:firstLine="480" w:firstLineChars="200"/>
        <w:rPr>
          <w:rFonts w:ascii="宋体" w:hAnsi="宋体"/>
          <w:sz w:val="24"/>
          <w:szCs w:val="24"/>
        </w:rPr>
      </w:pPr>
      <w:r>
        <w:rPr>
          <w:rFonts w:hint="eastAsia" w:ascii="宋体" w:hAnsi="宋体"/>
          <w:sz w:val="24"/>
          <w:szCs w:val="24"/>
        </w:rPr>
        <w:t>19.2 包封的封装处应：</w:t>
      </w:r>
    </w:p>
    <w:p>
      <w:pPr>
        <w:spacing w:line="360" w:lineRule="auto"/>
        <w:ind w:firstLine="480" w:firstLineChars="200"/>
        <w:rPr>
          <w:rFonts w:ascii="宋体" w:hAnsi="宋体"/>
          <w:sz w:val="24"/>
          <w:szCs w:val="24"/>
        </w:rPr>
      </w:pPr>
      <w:r>
        <w:rPr>
          <w:rFonts w:hint="eastAsia" w:ascii="宋体" w:hAnsi="宋体"/>
          <w:sz w:val="24"/>
          <w:szCs w:val="24"/>
        </w:rPr>
        <w:t>（1）注明下列识别标志：采购项目名称、采购项目编号和“北京时间××年××月××日××时××分之前不得启封”的字样（具体时间详见采购文件第一章“采购项目基本内容及要求”规定的投标截止时间）。</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响应文件</w:t>
      </w:r>
      <w:r>
        <w:rPr>
          <w:rFonts w:ascii="宋体" w:hAnsi="宋体"/>
          <w:sz w:val="24"/>
        </w:rPr>
        <w:t>封口要</w:t>
      </w:r>
      <w:r>
        <w:rPr>
          <w:rFonts w:hint="eastAsia" w:ascii="宋体" w:hAnsi="宋体"/>
          <w:sz w:val="24"/>
          <w:szCs w:val="24"/>
        </w:rPr>
        <w:t>加盖供应商公章。</w:t>
      </w:r>
    </w:p>
    <w:p>
      <w:pPr>
        <w:spacing w:line="360" w:lineRule="auto"/>
        <w:ind w:firstLine="480" w:firstLineChars="200"/>
        <w:rPr>
          <w:rFonts w:ascii="宋体" w:hAnsi="宋体"/>
          <w:sz w:val="24"/>
          <w:szCs w:val="24"/>
        </w:rPr>
      </w:pPr>
      <w:r>
        <w:rPr>
          <w:rFonts w:hint="eastAsia" w:ascii="宋体" w:hAnsi="宋体"/>
          <w:sz w:val="24"/>
          <w:szCs w:val="24"/>
        </w:rPr>
        <w:t>19.3如果供应商未按第19.1条和19.2条要求密封和标记，集中采购机构对响应文件的误投、错投或提前启封概不负责。</w:t>
      </w:r>
    </w:p>
    <w:p>
      <w:pPr>
        <w:spacing w:line="360" w:lineRule="auto"/>
        <w:ind w:firstLine="472" w:firstLineChars="196"/>
        <w:rPr>
          <w:rFonts w:ascii="宋体" w:hAnsi="宋体"/>
          <w:b/>
          <w:sz w:val="24"/>
          <w:szCs w:val="24"/>
        </w:rPr>
      </w:pPr>
      <w:r>
        <w:rPr>
          <w:rFonts w:hint="eastAsia" w:ascii="宋体" w:hAnsi="宋体"/>
          <w:b/>
          <w:sz w:val="24"/>
          <w:szCs w:val="24"/>
        </w:rPr>
        <w:t>20.投标截止时间</w:t>
      </w:r>
    </w:p>
    <w:p>
      <w:pPr>
        <w:spacing w:line="360" w:lineRule="auto"/>
        <w:ind w:firstLine="480" w:firstLineChars="200"/>
        <w:rPr>
          <w:rFonts w:ascii="宋体" w:hAnsi="宋体"/>
          <w:sz w:val="24"/>
          <w:szCs w:val="24"/>
        </w:rPr>
      </w:pPr>
      <w:r>
        <w:rPr>
          <w:rFonts w:hint="eastAsia" w:ascii="宋体" w:hAnsi="宋体"/>
          <w:sz w:val="24"/>
          <w:szCs w:val="24"/>
        </w:rPr>
        <w:t>20.1供应商必须在“采购文件”规定的投标截止时间前递交响应文件。</w:t>
      </w:r>
    </w:p>
    <w:p>
      <w:pPr>
        <w:spacing w:line="360" w:lineRule="auto"/>
        <w:ind w:firstLine="480" w:firstLineChars="200"/>
        <w:rPr>
          <w:rFonts w:ascii="宋体" w:hAnsi="宋体"/>
          <w:sz w:val="24"/>
          <w:szCs w:val="24"/>
        </w:rPr>
      </w:pPr>
      <w:r>
        <w:rPr>
          <w:rFonts w:hint="eastAsia" w:ascii="宋体" w:hAnsi="宋体"/>
          <w:sz w:val="24"/>
          <w:szCs w:val="24"/>
        </w:rPr>
        <w:t>20.2采购机构可以延长投标截止时间，在这种情况下，采购机构和供应商的权利及义务将受到新的投标截止时间的约束。</w:t>
      </w:r>
    </w:p>
    <w:p>
      <w:pPr>
        <w:spacing w:line="360" w:lineRule="auto"/>
        <w:ind w:firstLine="480" w:firstLineChars="200"/>
        <w:rPr>
          <w:rFonts w:ascii="宋体" w:hAnsi="宋体"/>
          <w:sz w:val="24"/>
          <w:szCs w:val="24"/>
        </w:rPr>
      </w:pPr>
      <w:r>
        <w:rPr>
          <w:rFonts w:hint="eastAsia" w:ascii="宋体" w:hAnsi="宋体"/>
          <w:sz w:val="24"/>
          <w:szCs w:val="24"/>
        </w:rPr>
        <w:t>20.3在采购文件规定的投标截止时间之后送达的响应文件，采购机构将拒绝接受：</w:t>
      </w:r>
    </w:p>
    <w:p>
      <w:pPr>
        <w:spacing w:line="360" w:lineRule="auto"/>
        <w:ind w:firstLine="472" w:firstLineChars="196"/>
        <w:rPr>
          <w:rFonts w:ascii="宋体" w:hAnsi="宋体"/>
          <w:b/>
          <w:sz w:val="24"/>
          <w:szCs w:val="24"/>
        </w:rPr>
      </w:pPr>
      <w:r>
        <w:rPr>
          <w:rFonts w:hint="eastAsia" w:ascii="宋体" w:hAnsi="宋体"/>
          <w:b/>
          <w:sz w:val="24"/>
          <w:szCs w:val="24"/>
        </w:rPr>
        <w:t>21.响应文件的修改和撤回</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21.1供应商在提交响应文件截止时间前，可以对所提交的响应文件进行补充、修改或者撤回，并书面通知采购人、集中采购机构。补充、修改的内容作为响应文件的组成部分。补充、修改的内容与响应文件不一致的，以补充、修改的内容为准。</w:t>
      </w:r>
    </w:p>
    <w:p>
      <w:pPr>
        <w:spacing w:line="360" w:lineRule="auto"/>
        <w:ind w:firstLine="480" w:firstLineChars="200"/>
        <w:rPr>
          <w:rFonts w:ascii="宋体" w:hAnsi="宋体"/>
          <w:sz w:val="24"/>
          <w:szCs w:val="24"/>
        </w:rPr>
      </w:pPr>
      <w:r>
        <w:rPr>
          <w:rFonts w:hint="eastAsia" w:ascii="宋体" w:hAnsi="宋体"/>
          <w:sz w:val="24"/>
          <w:szCs w:val="24"/>
        </w:rPr>
        <w:t>21.2递交“撤回”通知的响应文件将不予开封并原封退回供应商。</w:t>
      </w:r>
    </w:p>
    <w:p>
      <w:pPr>
        <w:spacing w:line="360" w:lineRule="auto"/>
        <w:ind w:firstLine="480" w:firstLineChars="200"/>
        <w:rPr>
          <w:rFonts w:ascii="宋体" w:hAnsi="宋体"/>
          <w:sz w:val="24"/>
          <w:szCs w:val="24"/>
        </w:rPr>
      </w:pPr>
      <w:r>
        <w:rPr>
          <w:rFonts w:hint="eastAsia" w:ascii="宋体" w:hAnsi="宋体"/>
          <w:sz w:val="24"/>
          <w:szCs w:val="24"/>
        </w:rPr>
        <w:t>21.3在投标截止时间后（即从开标之时起），供应商不得对其响应文件做任何修改。</w:t>
      </w:r>
    </w:p>
    <w:p>
      <w:pPr>
        <w:spacing w:line="360" w:lineRule="auto"/>
        <w:ind w:firstLine="480" w:firstLineChars="200"/>
        <w:rPr>
          <w:rFonts w:ascii="宋体" w:hAnsi="宋体"/>
          <w:b/>
          <w:sz w:val="24"/>
          <w:szCs w:val="24"/>
        </w:rPr>
      </w:pPr>
      <w:r>
        <w:rPr>
          <w:rFonts w:hint="eastAsia" w:ascii="宋体" w:hAnsi="宋体"/>
          <w:sz w:val="24"/>
          <w:szCs w:val="24"/>
        </w:rPr>
        <w:t>21.4自投标截止时间始，至投标有效期期满止，供应商不得撤回投标，否则谈判保证金将被没收。供应商之间恶意串通而撤回投标的，除谈判保证金被没收外，还将受到根据政府采购法律法规的有关规定而做出的处理。</w:t>
      </w:r>
    </w:p>
    <w:p>
      <w:pPr>
        <w:spacing w:line="360" w:lineRule="auto"/>
        <w:jc w:val="center"/>
        <w:outlineLvl w:val="0"/>
        <w:rPr>
          <w:rFonts w:ascii="宋体" w:hAnsi="宋体"/>
          <w:b/>
          <w:sz w:val="24"/>
          <w:szCs w:val="24"/>
        </w:rPr>
      </w:pPr>
      <w:r>
        <w:rPr>
          <w:rFonts w:hint="eastAsia" w:ascii="宋体" w:hAnsi="宋体"/>
          <w:b/>
          <w:sz w:val="24"/>
          <w:szCs w:val="24"/>
        </w:rPr>
        <w:t>五、开标与评审</w:t>
      </w:r>
    </w:p>
    <w:p>
      <w:pPr>
        <w:spacing w:line="360" w:lineRule="auto"/>
        <w:ind w:firstLine="472" w:firstLineChars="196"/>
        <w:rPr>
          <w:rFonts w:ascii="宋体" w:hAnsi="宋体"/>
          <w:b/>
          <w:sz w:val="24"/>
          <w:szCs w:val="24"/>
        </w:rPr>
      </w:pPr>
      <w:r>
        <w:rPr>
          <w:rFonts w:hint="eastAsia" w:ascii="宋体" w:hAnsi="宋体"/>
          <w:b/>
          <w:sz w:val="24"/>
          <w:szCs w:val="24"/>
        </w:rPr>
        <w:t>22. 开标</w:t>
      </w:r>
    </w:p>
    <w:p>
      <w:pPr>
        <w:spacing w:line="360" w:lineRule="auto"/>
        <w:ind w:firstLine="480" w:firstLineChars="200"/>
        <w:rPr>
          <w:rFonts w:ascii="宋体" w:hAnsi="宋体"/>
          <w:sz w:val="24"/>
          <w:szCs w:val="24"/>
        </w:rPr>
      </w:pPr>
      <w:r>
        <w:rPr>
          <w:rFonts w:hint="eastAsia" w:ascii="宋体" w:hAnsi="宋体"/>
          <w:sz w:val="24"/>
          <w:szCs w:val="24"/>
        </w:rPr>
        <w:t>22.1采购机构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360" w:lineRule="auto"/>
        <w:ind w:firstLine="480" w:firstLineChars="200"/>
        <w:rPr>
          <w:rFonts w:ascii="宋体" w:hAnsi="宋体"/>
          <w:sz w:val="24"/>
          <w:szCs w:val="24"/>
        </w:rPr>
      </w:pPr>
      <w:r>
        <w:rPr>
          <w:rFonts w:hint="eastAsia" w:ascii="宋体" w:hAnsi="宋体"/>
          <w:sz w:val="24"/>
          <w:szCs w:val="24"/>
        </w:rPr>
        <w:t>22.2 开标时，投标报价以竞标报价表为准。竞标报价表中的大写金额与小写金额不一致的，以大写金额为准。</w:t>
      </w:r>
    </w:p>
    <w:p>
      <w:pPr>
        <w:spacing w:line="360" w:lineRule="auto"/>
        <w:ind w:left="720" w:leftChars="228" w:hanging="241" w:hangingChars="100"/>
        <w:rPr>
          <w:rFonts w:ascii="宋体" w:hAnsi="宋体"/>
          <w:b/>
          <w:sz w:val="24"/>
          <w:szCs w:val="24"/>
        </w:rPr>
      </w:pPr>
      <w:r>
        <w:rPr>
          <w:rFonts w:hint="eastAsia" w:ascii="宋体" w:hAnsi="宋体"/>
          <w:b/>
          <w:sz w:val="24"/>
          <w:szCs w:val="24"/>
        </w:rPr>
        <w:t>23. 评审小组的组成</w:t>
      </w:r>
    </w:p>
    <w:p>
      <w:pPr>
        <w:spacing w:line="360" w:lineRule="auto"/>
        <w:ind w:firstLine="480" w:firstLineChars="200"/>
        <w:rPr>
          <w:rFonts w:ascii="宋体" w:hAnsi="宋体"/>
          <w:sz w:val="24"/>
          <w:szCs w:val="24"/>
        </w:rPr>
      </w:pPr>
      <w:r>
        <w:rPr>
          <w:rFonts w:hint="eastAsia" w:ascii="宋体" w:hAnsi="宋体"/>
          <w:sz w:val="24"/>
          <w:szCs w:val="24"/>
        </w:rPr>
        <w:t>23.1 采购人负责组建评审小组，集中采购机构组织评审工作。</w:t>
      </w:r>
    </w:p>
    <w:p>
      <w:pPr>
        <w:spacing w:line="360" w:lineRule="auto"/>
        <w:ind w:firstLine="480" w:firstLineChars="200"/>
        <w:rPr>
          <w:rFonts w:ascii="宋体" w:hAnsi="宋体"/>
          <w:sz w:val="24"/>
          <w:szCs w:val="24"/>
        </w:rPr>
      </w:pPr>
      <w:r>
        <w:rPr>
          <w:rFonts w:hint="eastAsia" w:ascii="宋体" w:hAnsi="宋体"/>
          <w:sz w:val="24"/>
          <w:szCs w:val="24"/>
        </w:rPr>
        <w:t xml:space="preserve">23.2 </w:t>
      </w:r>
      <w:r>
        <w:rPr>
          <w:rFonts w:hint="eastAsia" w:ascii="宋体" w:hAnsi="宋体"/>
          <w:b/>
          <w:bCs/>
          <w:sz w:val="24"/>
          <w:szCs w:val="24"/>
        </w:rPr>
        <w:t>评审小组由采购人代表和有关的技术、经济方面的专家3人组成</w:t>
      </w:r>
      <w:r>
        <w:rPr>
          <w:rFonts w:hint="eastAsia" w:ascii="宋体" w:hAnsi="宋体"/>
          <w:sz w:val="24"/>
          <w:szCs w:val="24"/>
        </w:rPr>
        <w:t>。参与谈判小组的采购人代表需提供由采购单位出具的授权委托函。</w:t>
      </w:r>
    </w:p>
    <w:p>
      <w:pPr>
        <w:spacing w:line="360" w:lineRule="auto"/>
        <w:ind w:firstLine="480" w:firstLineChars="200"/>
        <w:rPr>
          <w:rFonts w:ascii="宋体" w:hAnsi="宋体"/>
          <w:sz w:val="24"/>
          <w:szCs w:val="24"/>
        </w:rPr>
      </w:pPr>
      <w:r>
        <w:rPr>
          <w:rFonts w:hint="eastAsia" w:ascii="宋体" w:hAnsi="宋体"/>
          <w:sz w:val="24"/>
          <w:szCs w:val="24"/>
        </w:rPr>
        <w:t>评审小组负责具体评审事务，根据有关法律法规和采购文件规定的评审程序、评审方法及评审标准独立履行评审职责。</w:t>
      </w:r>
    </w:p>
    <w:p>
      <w:pPr>
        <w:spacing w:line="360" w:lineRule="auto"/>
        <w:ind w:firstLine="480" w:firstLineChars="200"/>
        <w:rPr>
          <w:rFonts w:ascii="宋体" w:hAnsi="宋体"/>
          <w:sz w:val="24"/>
          <w:szCs w:val="24"/>
        </w:rPr>
      </w:pPr>
      <w:r>
        <w:rPr>
          <w:rFonts w:hint="eastAsia" w:ascii="宋体" w:hAnsi="宋体"/>
          <w:sz w:val="24"/>
          <w:szCs w:val="24"/>
        </w:rPr>
        <w:t>23.3 除特殊情况外，评审小组将在监督部门监督下从财政部门组建的采购专家库中随机抽取产生。</w:t>
      </w:r>
    </w:p>
    <w:p>
      <w:pPr>
        <w:spacing w:line="360" w:lineRule="auto"/>
        <w:ind w:firstLine="480" w:firstLineChars="200"/>
        <w:rPr>
          <w:sz w:val="24"/>
          <w:szCs w:val="24"/>
        </w:rPr>
      </w:pPr>
      <w:r>
        <w:rPr>
          <w:rFonts w:hint="eastAsia" w:ascii="宋体" w:hAnsi="宋体"/>
          <w:sz w:val="24"/>
          <w:szCs w:val="24"/>
        </w:rPr>
        <w:t>23.4</w:t>
      </w:r>
      <w:r>
        <w:rPr>
          <w:rFonts w:hint="eastAsia"/>
          <w:sz w:val="24"/>
          <w:szCs w:val="24"/>
        </w:rPr>
        <w:t>评审专家不得参加与自己有厉害关系的政府采购项目的评审活动。对与自己有利害关系的评审项目，如受到邀请，应主动提出回避。财政部门、采购人或采购代理机构也可要求该评审专家回避。</w:t>
      </w:r>
    </w:p>
    <w:p>
      <w:pPr>
        <w:spacing w:line="360" w:lineRule="auto"/>
        <w:ind w:firstLine="480" w:firstLineChars="200"/>
        <w:rPr>
          <w:sz w:val="24"/>
          <w:szCs w:val="24"/>
        </w:rPr>
      </w:pPr>
      <w:r>
        <w:rPr>
          <w:rFonts w:hint="eastAsia"/>
          <w:sz w:val="24"/>
          <w:szCs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360" w:lineRule="auto"/>
        <w:ind w:firstLine="482" w:firstLineChars="200"/>
        <w:rPr>
          <w:rFonts w:ascii="宋体" w:hAnsi="宋体"/>
          <w:b/>
          <w:sz w:val="24"/>
          <w:szCs w:val="24"/>
        </w:rPr>
      </w:pPr>
      <w:r>
        <w:rPr>
          <w:rFonts w:hint="eastAsia" w:ascii="宋体" w:hAnsi="宋体"/>
          <w:b/>
          <w:sz w:val="24"/>
          <w:szCs w:val="24"/>
        </w:rPr>
        <w:t>24. 响应文件的初审</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1</w:t>
      </w:r>
      <w:r>
        <w:rPr>
          <w:rFonts w:ascii="宋体" w:hAnsi="宋体" w:cs="Arial"/>
          <w:b/>
          <w:bCs/>
          <w:sz w:val="24"/>
          <w:szCs w:val="24"/>
        </w:rPr>
        <w:t>资</w:t>
      </w:r>
      <w:r>
        <w:rPr>
          <w:rFonts w:hint="eastAsia" w:ascii="宋体" w:hAnsi="宋体" w:cs="Arial"/>
          <w:b/>
          <w:bCs/>
          <w:sz w:val="24"/>
          <w:szCs w:val="24"/>
        </w:rPr>
        <w:t>格性审查</w:t>
      </w:r>
      <w:r>
        <w:rPr>
          <w:rFonts w:hint="eastAsia" w:ascii="宋体" w:hAnsi="宋体" w:cs="Arial"/>
          <w:sz w:val="24"/>
          <w:szCs w:val="24"/>
        </w:rPr>
        <w:t>。</w:t>
      </w:r>
      <w:r>
        <w:rPr>
          <w:rFonts w:ascii="宋体" w:hAnsi="宋体" w:cs="Arial"/>
          <w:sz w:val="24"/>
          <w:szCs w:val="24"/>
        </w:rPr>
        <w:t>评</w:t>
      </w:r>
      <w:r>
        <w:rPr>
          <w:rFonts w:hint="eastAsia" w:ascii="宋体" w:hAnsi="宋体" w:cs="Arial"/>
          <w:sz w:val="24"/>
          <w:szCs w:val="24"/>
        </w:rPr>
        <w:t>审专家依据有</w:t>
      </w:r>
      <w:r>
        <w:rPr>
          <w:rFonts w:ascii="宋体" w:hAnsi="宋体" w:cs="Arial"/>
          <w:sz w:val="24"/>
          <w:szCs w:val="24"/>
        </w:rPr>
        <w:t>关</w:t>
      </w:r>
      <w:r>
        <w:rPr>
          <w:rFonts w:hint="eastAsia" w:ascii="宋体" w:hAnsi="宋体" w:cs="Arial"/>
          <w:sz w:val="24"/>
          <w:szCs w:val="24"/>
        </w:rPr>
        <w:t>法律法</w:t>
      </w:r>
      <w:r>
        <w:rPr>
          <w:rFonts w:ascii="宋体" w:hAnsi="宋体" w:cs="Arial"/>
          <w:sz w:val="24"/>
          <w:szCs w:val="24"/>
        </w:rPr>
        <w:t>规</w:t>
      </w:r>
      <w:r>
        <w:rPr>
          <w:rFonts w:hint="eastAsia" w:ascii="宋体" w:hAnsi="宋体" w:cs="Arial"/>
          <w:sz w:val="24"/>
          <w:szCs w:val="24"/>
        </w:rPr>
        <w:t>和采购文件的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审</w:t>
      </w:r>
      <w:r>
        <w:rPr>
          <w:rFonts w:hint="eastAsia" w:ascii="宋体" w:hAnsi="宋体" w:cs="Arial"/>
          <w:sz w:val="24"/>
          <w:szCs w:val="24"/>
        </w:rPr>
        <w:t>查每</w:t>
      </w:r>
      <w:r>
        <w:rPr>
          <w:rFonts w:ascii="宋体" w:hAnsi="宋体" w:cs="Arial"/>
          <w:sz w:val="24"/>
          <w:szCs w:val="24"/>
        </w:rPr>
        <w:t>个</w:t>
      </w:r>
      <w:r>
        <w:rPr>
          <w:rFonts w:hint="eastAsia" w:ascii="宋体" w:hAnsi="宋体" w:cs="Arial"/>
          <w:sz w:val="24"/>
          <w:szCs w:val="24"/>
        </w:rPr>
        <w:t>竞标人提交的</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明文件是否</w:t>
      </w:r>
      <w:r>
        <w:rPr>
          <w:rFonts w:ascii="宋体" w:hAnsi="宋体" w:cs="Arial"/>
          <w:sz w:val="24"/>
          <w:szCs w:val="24"/>
        </w:rPr>
        <w:t>齐</w:t>
      </w:r>
      <w:r>
        <w:rPr>
          <w:rFonts w:hint="eastAsia" w:ascii="宋体" w:hAnsi="宋体" w:cs="Arial"/>
          <w:sz w:val="24"/>
          <w:szCs w:val="24"/>
        </w:rPr>
        <w:t>全、完整、合法、有效。在</w:t>
      </w:r>
      <w:r>
        <w:rPr>
          <w:rFonts w:ascii="宋体" w:hAnsi="宋体" w:cs="Arial"/>
          <w:sz w:val="24"/>
          <w:szCs w:val="24"/>
        </w:rPr>
        <w:t>评</w:t>
      </w:r>
      <w:r>
        <w:rPr>
          <w:rFonts w:hint="eastAsia" w:ascii="宋体" w:hAnsi="宋体" w:cs="Arial"/>
          <w:sz w:val="24"/>
          <w:szCs w:val="24"/>
        </w:rPr>
        <w:t>审</w:t>
      </w:r>
      <w:r>
        <w:rPr>
          <w:rFonts w:ascii="宋体" w:hAnsi="宋体" w:cs="Arial"/>
          <w:sz w:val="24"/>
          <w:szCs w:val="24"/>
        </w:rPr>
        <w:t>过</w:t>
      </w:r>
      <w:r>
        <w:rPr>
          <w:rFonts w:hint="eastAsia" w:ascii="宋体" w:hAnsi="宋体" w:cs="Arial"/>
          <w:sz w:val="24"/>
          <w:szCs w:val="24"/>
        </w:rPr>
        <w:t>程中，</w:t>
      </w:r>
      <w:r>
        <w:rPr>
          <w:rFonts w:ascii="宋体" w:hAnsi="宋体" w:cs="Arial"/>
          <w:sz w:val="24"/>
          <w:szCs w:val="24"/>
        </w:rPr>
        <w:t>评</w:t>
      </w:r>
      <w:r>
        <w:rPr>
          <w:rFonts w:hint="eastAsia" w:ascii="宋体" w:hAnsi="宋体" w:cs="Arial"/>
          <w:sz w:val="24"/>
          <w:szCs w:val="24"/>
        </w:rPr>
        <w:t>审专家有</w:t>
      </w:r>
      <w:r>
        <w:rPr>
          <w:rFonts w:ascii="宋体" w:hAnsi="宋体" w:cs="Arial"/>
          <w:sz w:val="24"/>
          <w:szCs w:val="24"/>
        </w:rPr>
        <w:t>权</w:t>
      </w:r>
      <w:r>
        <w:rPr>
          <w:rFonts w:hint="eastAsia" w:ascii="宋体" w:hAnsi="宋体" w:cs="Arial"/>
          <w:sz w:val="24"/>
          <w:szCs w:val="24"/>
        </w:rPr>
        <w:t>要求竞标人提供</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明文件的原件以供</w:t>
      </w:r>
      <w:r>
        <w:rPr>
          <w:rFonts w:ascii="宋体" w:hAnsi="宋体" w:cs="Arial"/>
          <w:sz w:val="24"/>
          <w:szCs w:val="24"/>
        </w:rPr>
        <w:t>审</w:t>
      </w:r>
      <w:r>
        <w:rPr>
          <w:rFonts w:hint="eastAsia" w:ascii="宋体" w:hAnsi="宋体" w:cs="Arial"/>
          <w:sz w:val="24"/>
          <w:szCs w:val="24"/>
        </w:rPr>
        <w:t>查，竞标人</w:t>
      </w:r>
      <w:r>
        <w:rPr>
          <w:rFonts w:ascii="宋体" w:hAnsi="宋体" w:cs="Arial"/>
          <w:sz w:val="24"/>
          <w:szCs w:val="24"/>
        </w:rPr>
        <w:t>应</w:t>
      </w:r>
      <w:r>
        <w:rPr>
          <w:rFonts w:hint="eastAsia" w:ascii="宋体" w:hAnsi="宋体" w:cs="Arial"/>
          <w:sz w:val="24"/>
          <w:szCs w:val="24"/>
        </w:rPr>
        <w:t>在</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规</w:t>
      </w:r>
      <w:r>
        <w:rPr>
          <w:rFonts w:hint="eastAsia" w:ascii="宋体" w:hAnsi="宋体" w:cs="Arial"/>
          <w:sz w:val="24"/>
          <w:szCs w:val="24"/>
        </w:rPr>
        <w:t>定的</w:t>
      </w:r>
      <w:r>
        <w:rPr>
          <w:rFonts w:ascii="宋体" w:hAnsi="宋体" w:cs="Arial"/>
          <w:sz w:val="24"/>
          <w:szCs w:val="24"/>
        </w:rPr>
        <w:t>时</w:t>
      </w:r>
      <w:r>
        <w:rPr>
          <w:rFonts w:hint="eastAsia" w:ascii="宋体" w:hAnsi="宋体" w:cs="Arial"/>
          <w:sz w:val="24"/>
          <w:szCs w:val="24"/>
        </w:rPr>
        <w:t>限</w:t>
      </w:r>
      <w:r>
        <w:rPr>
          <w:rFonts w:ascii="宋体" w:hAnsi="宋体" w:cs="Arial"/>
          <w:sz w:val="24"/>
          <w:szCs w:val="24"/>
        </w:rPr>
        <w:t>内</w:t>
      </w:r>
      <w:r>
        <w:rPr>
          <w:rFonts w:hint="eastAsia" w:ascii="宋体" w:hAnsi="宋体" w:cs="Arial"/>
          <w:sz w:val="24"/>
          <w:szCs w:val="24"/>
        </w:rPr>
        <w:t>提供。资格性审查条款详见采购文件第二章“竞争性谈判响应文件内容”。</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 xml:space="preserve">2 </w:t>
      </w:r>
      <w:r>
        <w:rPr>
          <w:rFonts w:hint="eastAsia" w:ascii="宋体" w:hAnsi="宋体" w:cs="Arial"/>
          <w:b/>
          <w:bCs/>
          <w:sz w:val="24"/>
          <w:szCs w:val="24"/>
        </w:rPr>
        <w:t>符合性审查</w:t>
      </w:r>
      <w:r>
        <w:rPr>
          <w:rFonts w:hint="eastAsia" w:ascii="宋体" w:hAnsi="宋体" w:cs="Arial"/>
          <w:sz w:val="24"/>
          <w:szCs w:val="24"/>
        </w:rPr>
        <w:t>。评审专家依据有关法律法规和采购文件的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从</w:t>
      </w:r>
      <w:r>
        <w:rPr>
          <w:rFonts w:hint="eastAsia" w:ascii="宋体" w:hAnsi="宋体" w:cs="Arial"/>
          <w:sz w:val="24"/>
          <w:szCs w:val="24"/>
        </w:rPr>
        <w:t>响应文件的有效性、完整性和</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响应</w:t>
      </w:r>
      <w:r>
        <w:rPr>
          <w:rFonts w:hint="eastAsia" w:ascii="宋体" w:hAnsi="宋体" w:cs="Arial"/>
          <w:sz w:val="24"/>
          <w:szCs w:val="24"/>
        </w:rPr>
        <w:t>程度，</w:t>
      </w:r>
      <w:r>
        <w:rPr>
          <w:rFonts w:ascii="宋体" w:hAnsi="宋体" w:cs="Arial"/>
          <w:sz w:val="24"/>
          <w:szCs w:val="24"/>
        </w:rPr>
        <w:t>审</w:t>
      </w:r>
      <w:r>
        <w:rPr>
          <w:rFonts w:hint="eastAsia" w:ascii="宋体" w:hAnsi="宋体" w:cs="Arial"/>
          <w:sz w:val="24"/>
          <w:szCs w:val="24"/>
        </w:rPr>
        <w:t>查响应文件是否</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实质</w:t>
      </w:r>
      <w:r>
        <w:rPr>
          <w:rFonts w:hint="eastAsia" w:ascii="宋体" w:hAnsi="宋体" w:cs="Arial"/>
          <w:sz w:val="24"/>
          <w:szCs w:val="24"/>
        </w:rPr>
        <w:t>性要求做出</w:t>
      </w:r>
      <w:r>
        <w:rPr>
          <w:rFonts w:ascii="宋体" w:hAnsi="宋体" w:cs="Arial"/>
          <w:sz w:val="24"/>
          <w:szCs w:val="24"/>
        </w:rPr>
        <w:t>了响应</w:t>
      </w:r>
      <w:r>
        <w:rPr>
          <w:rFonts w:hint="eastAsia" w:ascii="宋体" w:hAnsi="宋体" w:cs="Arial"/>
          <w:sz w:val="24"/>
          <w:szCs w:val="24"/>
        </w:rPr>
        <w:t>。符合性审查条款详见采购文件第二章“竞争性谈判响应文件内容”。</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3</w:t>
      </w:r>
      <w:r>
        <w:rPr>
          <w:rFonts w:ascii="宋体" w:hAnsi="宋体" w:cs="Arial"/>
          <w:sz w:val="24"/>
          <w:szCs w:val="24"/>
        </w:rPr>
        <w:t xml:space="preserve"> 实质上响应</w:t>
      </w:r>
      <w:r>
        <w:rPr>
          <w:rFonts w:hint="eastAsia" w:ascii="宋体" w:hAnsi="宋体" w:cs="Arial"/>
          <w:sz w:val="24"/>
          <w:szCs w:val="24"/>
        </w:rPr>
        <w:t>的投</w:t>
      </w:r>
      <w:r>
        <w:rPr>
          <w:rFonts w:ascii="宋体" w:hAnsi="宋体" w:cs="Arial"/>
          <w:sz w:val="24"/>
          <w:szCs w:val="24"/>
        </w:rPr>
        <w:t>标</w:t>
      </w:r>
      <w:r>
        <w:rPr>
          <w:rFonts w:hint="eastAsia" w:ascii="宋体" w:hAnsi="宋体" w:cs="Arial"/>
          <w:sz w:val="24"/>
          <w:szCs w:val="24"/>
        </w:rPr>
        <w:t>是指与采购文件的</w:t>
      </w:r>
      <w:r>
        <w:rPr>
          <w:rFonts w:ascii="宋体" w:hAnsi="宋体" w:cs="Arial"/>
          <w:sz w:val="24"/>
          <w:szCs w:val="24"/>
        </w:rPr>
        <w:t>条</w:t>
      </w:r>
      <w:r>
        <w:rPr>
          <w:rFonts w:hint="eastAsia" w:ascii="宋体" w:hAnsi="宋体" w:cs="Arial"/>
          <w:sz w:val="24"/>
          <w:szCs w:val="24"/>
        </w:rPr>
        <w:t>款、</w:t>
      </w:r>
      <w:r>
        <w:rPr>
          <w:rFonts w:ascii="宋体" w:hAnsi="宋体" w:cs="Arial"/>
          <w:sz w:val="24"/>
          <w:szCs w:val="24"/>
        </w:rPr>
        <w:t>条</w:t>
      </w:r>
      <w:r>
        <w:rPr>
          <w:rFonts w:hint="eastAsia" w:ascii="宋体" w:hAnsi="宋体" w:cs="Arial"/>
          <w:sz w:val="24"/>
          <w:szCs w:val="24"/>
        </w:rPr>
        <w:t>件和</w:t>
      </w:r>
      <w:r>
        <w:rPr>
          <w:rFonts w:ascii="宋体" w:hAnsi="宋体" w:cs="Arial"/>
          <w:sz w:val="24"/>
          <w:szCs w:val="24"/>
        </w:rPr>
        <w:t>规</w:t>
      </w:r>
      <w:r>
        <w:rPr>
          <w:rFonts w:hint="eastAsia" w:ascii="宋体" w:hAnsi="宋体" w:cs="Arial"/>
          <w:sz w:val="24"/>
          <w:szCs w:val="24"/>
        </w:rPr>
        <w:t>格相符，</w:t>
      </w:r>
      <w:r>
        <w:rPr>
          <w:rFonts w:ascii="宋体" w:hAnsi="宋体" w:cs="Arial"/>
          <w:sz w:val="24"/>
          <w:szCs w:val="24"/>
        </w:rPr>
        <w:t>没</w:t>
      </w:r>
      <w:r>
        <w:rPr>
          <w:rFonts w:hint="eastAsia" w:ascii="宋体" w:hAnsi="宋体" w:cs="Arial"/>
          <w:sz w:val="24"/>
          <w:szCs w:val="24"/>
        </w:rPr>
        <w:t>有重大偏离。</w:t>
      </w:r>
    </w:p>
    <w:p>
      <w:pPr>
        <w:spacing w:line="360" w:lineRule="auto"/>
        <w:ind w:firstLine="482" w:firstLineChars="200"/>
        <w:rPr>
          <w:rFonts w:ascii="宋体" w:hAnsi="宋体" w:cs="Arial"/>
          <w:b/>
          <w:bCs/>
          <w:sz w:val="24"/>
          <w:szCs w:val="24"/>
        </w:rPr>
      </w:pPr>
      <w:r>
        <w:rPr>
          <w:rFonts w:hint="eastAsia" w:ascii="宋体" w:hAnsi="宋体" w:cs="Arial"/>
          <w:b/>
          <w:bCs/>
          <w:sz w:val="24"/>
          <w:szCs w:val="24"/>
        </w:rPr>
        <w:t>下列情况属于重大偏差：</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没有按照谈判文件要求提供投标保证金或者所提供的投标保证金有瑕疵；</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投标文件没有竞标人授权代表签字和加盖公章；</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投标文件载明的采购项目完成期限超过谈判文件规定的期限；</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明显不符合技术规格、技术标准的要求；</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投标文件附有采购人不能接受的条件；</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不符合谈判文件有规定的其他实质性要求。</w:t>
      </w:r>
    </w:p>
    <w:p>
      <w:pPr>
        <w:spacing w:line="360" w:lineRule="auto"/>
        <w:rPr>
          <w:rFonts w:ascii="宋体" w:hAnsi="宋体" w:cs="Arial"/>
          <w:sz w:val="24"/>
          <w:szCs w:val="24"/>
        </w:rPr>
      </w:pPr>
      <w:r>
        <w:rPr>
          <w:rFonts w:hint="eastAsia" w:ascii="宋体" w:hAnsi="宋体" w:cs="Arial"/>
          <w:sz w:val="24"/>
          <w:szCs w:val="24"/>
        </w:rPr>
        <w:t xml:space="preserve">    投标文件有上述情形之一的，为未能对谈判文件作出实质性响应，并作否决投标处理。谈判文件资格性审查的内容均为重大偏差。如果</w:t>
      </w:r>
      <w:r>
        <w:rPr>
          <w:rFonts w:ascii="宋体" w:hAnsi="宋体" w:cs="Arial"/>
          <w:sz w:val="24"/>
          <w:szCs w:val="24"/>
        </w:rPr>
        <w:t>纠</w:t>
      </w:r>
      <w:r>
        <w:rPr>
          <w:rFonts w:hint="eastAsia" w:ascii="宋体" w:hAnsi="宋体" w:cs="Arial"/>
          <w:sz w:val="24"/>
          <w:szCs w:val="24"/>
        </w:rPr>
        <w:t>正</w:t>
      </w:r>
      <w:r>
        <w:rPr>
          <w:rFonts w:ascii="宋体" w:hAnsi="宋体" w:cs="Arial"/>
          <w:sz w:val="24"/>
          <w:szCs w:val="24"/>
        </w:rPr>
        <w:t>这</w:t>
      </w:r>
      <w:r>
        <w:rPr>
          <w:rFonts w:hint="eastAsia" w:ascii="宋体" w:hAnsi="宋体" w:cs="Arial"/>
          <w:sz w:val="24"/>
          <w:szCs w:val="24"/>
        </w:rPr>
        <w:t>些偏离</w:t>
      </w:r>
      <w:r>
        <w:rPr>
          <w:rFonts w:ascii="宋体" w:hAnsi="宋体" w:cs="Arial"/>
          <w:sz w:val="24"/>
          <w:szCs w:val="24"/>
        </w:rPr>
        <w:t>将对其他实质上响应</w:t>
      </w:r>
      <w:r>
        <w:rPr>
          <w:rFonts w:hint="eastAsia" w:ascii="宋体" w:hAnsi="宋体" w:cs="Arial"/>
          <w:sz w:val="24"/>
          <w:szCs w:val="24"/>
        </w:rPr>
        <w:t>采购文件</w:t>
      </w:r>
      <w:r>
        <w:rPr>
          <w:rFonts w:ascii="宋体" w:hAnsi="宋体" w:cs="Arial"/>
          <w:sz w:val="24"/>
          <w:szCs w:val="24"/>
        </w:rPr>
        <w:t>要</w:t>
      </w:r>
      <w:r>
        <w:rPr>
          <w:rFonts w:hint="eastAsia" w:ascii="宋体" w:hAnsi="宋体" w:cs="Arial"/>
          <w:sz w:val="24"/>
          <w:szCs w:val="24"/>
        </w:rPr>
        <w:t>求的竞标人的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4</w:t>
      </w:r>
      <w:r>
        <w:rPr>
          <w:rFonts w:hint="eastAsia" w:ascii="宋体" w:hAnsi="宋体" w:cs="Arial"/>
          <w:b/>
          <w:bCs/>
          <w:sz w:val="24"/>
          <w:szCs w:val="24"/>
        </w:rPr>
        <w:t>所谓细微偏差</w:t>
      </w:r>
      <w:r>
        <w:rPr>
          <w:rFonts w:hint="eastAsia" w:ascii="宋体" w:hAnsi="宋体" w:cs="Arial"/>
          <w:sz w:val="24"/>
          <w:szCs w:val="24"/>
        </w:rPr>
        <w:t>是指响应文件在实质上响应采购文件要求，并且补正这些遗漏或者不完整不会对其他竞标人造成不公平的结果。细微偏差不影响响应文件的有效性。</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5</w:t>
      </w:r>
      <w:r>
        <w:rPr>
          <w:rFonts w:hint="eastAsia" w:ascii="宋体" w:hAnsi="宋体" w:cs="Arial"/>
          <w:b/>
          <w:bCs/>
          <w:sz w:val="24"/>
          <w:szCs w:val="24"/>
        </w:rPr>
        <w:t>重大偏离</w:t>
      </w:r>
      <w:r>
        <w:rPr>
          <w:rFonts w:hint="eastAsia" w:ascii="宋体" w:hAnsi="宋体" w:cs="Arial"/>
          <w:sz w:val="24"/>
          <w:szCs w:val="24"/>
        </w:rPr>
        <w:t>不</w:t>
      </w:r>
      <w:r>
        <w:rPr>
          <w:rFonts w:ascii="宋体" w:hAnsi="宋体" w:cs="Arial"/>
          <w:sz w:val="24"/>
          <w:szCs w:val="24"/>
        </w:rPr>
        <w:t>允许</w:t>
      </w:r>
      <w:r>
        <w:rPr>
          <w:rFonts w:hint="eastAsia" w:ascii="宋体" w:hAnsi="宋体" w:cs="Arial"/>
          <w:sz w:val="24"/>
          <w:szCs w:val="24"/>
        </w:rPr>
        <w:t>在</w:t>
      </w:r>
      <w:r>
        <w:rPr>
          <w:rFonts w:ascii="宋体" w:hAnsi="宋体" w:cs="Arial"/>
          <w:sz w:val="24"/>
          <w:szCs w:val="24"/>
        </w:rPr>
        <w:t>开标</w:t>
      </w:r>
      <w:r>
        <w:rPr>
          <w:rFonts w:hint="eastAsia" w:ascii="宋体" w:hAnsi="宋体" w:cs="Arial"/>
          <w:sz w:val="24"/>
          <w:szCs w:val="24"/>
        </w:rPr>
        <w:t>后修正，但</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将允许</w:t>
      </w:r>
      <w:r>
        <w:rPr>
          <w:rFonts w:hint="eastAsia" w:ascii="宋体" w:hAnsi="宋体" w:cs="Arial"/>
          <w:sz w:val="24"/>
          <w:szCs w:val="24"/>
        </w:rPr>
        <w:t>修正投</w:t>
      </w:r>
      <w:r>
        <w:rPr>
          <w:rFonts w:ascii="宋体" w:hAnsi="宋体" w:cs="Arial"/>
          <w:sz w:val="24"/>
          <w:szCs w:val="24"/>
        </w:rPr>
        <w:t>标</w:t>
      </w:r>
      <w:r>
        <w:rPr>
          <w:rFonts w:hint="eastAsia" w:ascii="宋体" w:hAnsi="宋体" w:cs="Arial"/>
          <w:sz w:val="24"/>
          <w:szCs w:val="24"/>
        </w:rPr>
        <w:t>中不构成重大偏离的地方，而且</w:t>
      </w:r>
      <w:r>
        <w:rPr>
          <w:rFonts w:ascii="宋体" w:hAnsi="宋体" w:cs="Arial"/>
          <w:sz w:val="24"/>
          <w:szCs w:val="24"/>
        </w:rPr>
        <w:t>这</w:t>
      </w:r>
      <w:r>
        <w:rPr>
          <w:rFonts w:hint="eastAsia" w:ascii="宋体" w:hAnsi="宋体" w:cs="Arial"/>
          <w:sz w:val="24"/>
          <w:szCs w:val="24"/>
        </w:rPr>
        <w:t>些修正不</w:t>
      </w:r>
      <w:r>
        <w:rPr>
          <w:rFonts w:ascii="宋体" w:hAnsi="宋体" w:cs="Arial"/>
          <w:sz w:val="24"/>
          <w:szCs w:val="24"/>
        </w:rPr>
        <w:t>会对其他实质上响应</w:t>
      </w:r>
      <w:r>
        <w:rPr>
          <w:rFonts w:hint="eastAsia" w:ascii="宋体" w:hAnsi="宋体" w:cs="Arial"/>
          <w:sz w:val="24"/>
          <w:szCs w:val="24"/>
        </w:rPr>
        <w:t>采购文件要求的竞标人的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，评审小组应当书面要求存在细微偏差的竞标人在评审结束前予以补正。</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6</w:t>
      </w:r>
      <w:r>
        <w:rPr>
          <w:rFonts w:ascii="宋体" w:hAnsi="宋体" w:cs="Arial"/>
          <w:sz w:val="24"/>
          <w:szCs w:val="24"/>
        </w:rPr>
        <w:t xml:space="preserve"> 评</w:t>
      </w:r>
      <w:r>
        <w:rPr>
          <w:rFonts w:hint="eastAsia" w:ascii="宋体" w:hAnsi="宋体" w:cs="Arial"/>
          <w:sz w:val="24"/>
          <w:szCs w:val="24"/>
        </w:rPr>
        <w:t>审专家</w:t>
      </w:r>
      <w:r>
        <w:rPr>
          <w:rFonts w:ascii="宋体" w:hAnsi="宋体" w:cs="Arial"/>
          <w:sz w:val="24"/>
          <w:szCs w:val="24"/>
        </w:rPr>
        <w:t>审</w:t>
      </w:r>
      <w:r>
        <w:rPr>
          <w:rFonts w:hint="eastAsia" w:ascii="宋体" w:hAnsi="宋体" w:cs="Arial"/>
          <w:sz w:val="24"/>
          <w:szCs w:val="24"/>
        </w:rPr>
        <w:t>定响应文件的</w:t>
      </w:r>
      <w:r>
        <w:rPr>
          <w:rFonts w:ascii="宋体" w:hAnsi="宋体" w:cs="Arial"/>
          <w:sz w:val="24"/>
          <w:szCs w:val="24"/>
        </w:rPr>
        <w:t>响应</w:t>
      </w:r>
      <w:r>
        <w:rPr>
          <w:rFonts w:hint="eastAsia" w:ascii="宋体" w:hAnsi="宋体" w:cs="Arial"/>
          <w:sz w:val="24"/>
          <w:szCs w:val="24"/>
        </w:rPr>
        <w:t>性只根据响应文件本身的</w:t>
      </w:r>
      <w:r>
        <w:rPr>
          <w:rFonts w:ascii="宋体" w:hAnsi="宋体" w:cs="Arial"/>
          <w:sz w:val="24"/>
          <w:szCs w:val="24"/>
        </w:rPr>
        <w:t>内</w:t>
      </w:r>
      <w:r>
        <w:rPr>
          <w:rFonts w:hint="eastAsia" w:ascii="宋体" w:hAnsi="宋体" w:cs="Arial"/>
          <w:sz w:val="24"/>
          <w:szCs w:val="24"/>
        </w:rPr>
        <w:t>容而不</w:t>
      </w:r>
      <w:r>
        <w:rPr>
          <w:rFonts w:ascii="宋体" w:hAnsi="宋体" w:cs="Arial"/>
          <w:sz w:val="24"/>
          <w:szCs w:val="24"/>
        </w:rPr>
        <w:t>寻</w:t>
      </w:r>
      <w:r>
        <w:rPr>
          <w:rFonts w:hint="eastAsia" w:ascii="宋体" w:hAnsi="宋体" w:cs="Arial"/>
          <w:sz w:val="24"/>
          <w:szCs w:val="24"/>
        </w:rPr>
        <w:t>求外部</w:t>
      </w:r>
      <w:r>
        <w:rPr>
          <w:rFonts w:ascii="宋体" w:hAnsi="宋体" w:cs="Arial"/>
          <w:sz w:val="24"/>
          <w:szCs w:val="24"/>
        </w:rPr>
        <w:t>证</w:t>
      </w:r>
      <w:r>
        <w:rPr>
          <w:rFonts w:hint="eastAsia" w:ascii="宋体" w:hAnsi="宋体" w:cs="Arial"/>
          <w:sz w:val="24"/>
          <w:szCs w:val="24"/>
        </w:rPr>
        <w:t>据。</w:t>
      </w:r>
    </w:p>
    <w:p>
      <w:pPr>
        <w:spacing w:line="360" w:lineRule="auto"/>
        <w:ind w:firstLine="480" w:firstLineChars="200"/>
        <w:rPr>
          <w:rFonts w:ascii="宋体" w:hAnsi="宋体"/>
          <w:sz w:val="24"/>
          <w:szCs w:val="24"/>
        </w:rPr>
      </w:pPr>
      <w:r>
        <w:rPr>
          <w:rFonts w:hint="eastAsia" w:ascii="宋体" w:hAnsi="宋体" w:cs="Arial"/>
          <w:sz w:val="24"/>
          <w:szCs w:val="24"/>
        </w:rPr>
        <w:t>24.7</w:t>
      </w:r>
      <w:r>
        <w:rPr>
          <w:rFonts w:hint="eastAsia" w:ascii="宋体" w:hAnsi="宋体"/>
          <w:sz w:val="24"/>
          <w:szCs w:val="24"/>
        </w:rPr>
        <w:t xml:space="preserve"> 响应文件中明显的文字和计算错误，按下列规则修正：</w:t>
      </w:r>
    </w:p>
    <w:p>
      <w:pPr>
        <w:spacing w:line="360" w:lineRule="auto"/>
        <w:ind w:firstLine="480" w:firstLineChars="200"/>
        <w:rPr>
          <w:rFonts w:ascii="宋体" w:hAnsi="宋体"/>
          <w:sz w:val="24"/>
          <w:szCs w:val="24"/>
        </w:rPr>
      </w:pPr>
      <w:r>
        <w:rPr>
          <w:rFonts w:hint="eastAsia" w:ascii="宋体" w:hAnsi="宋体"/>
          <w:sz w:val="24"/>
          <w:szCs w:val="24"/>
        </w:rPr>
        <w:t>（1）大写金额与小写金额不一致的，以大写金额为准；</w:t>
      </w:r>
    </w:p>
    <w:p>
      <w:pPr>
        <w:spacing w:line="360" w:lineRule="auto"/>
        <w:ind w:firstLine="480" w:firstLineChars="200"/>
        <w:rPr>
          <w:rFonts w:ascii="宋体" w:hAnsi="宋体"/>
          <w:sz w:val="24"/>
          <w:szCs w:val="24"/>
        </w:rPr>
      </w:pPr>
      <w:r>
        <w:rPr>
          <w:rFonts w:hint="eastAsia" w:ascii="宋体" w:hAnsi="宋体"/>
          <w:sz w:val="24"/>
          <w:szCs w:val="24"/>
        </w:rPr>
        <w:t>（2）总价金额与按单价汇总金额不一致的，以单价金额计算结果为准；</w:t>
      </w:r>
    </w:p>
    <w:p>
      <w:pPr>
        <w:spacing w:line="360" w:lineRule="auto"/>
        <w:ind w:firstLine="480" w:firstLineChars="200"/>
        <w:rPr>
          <w:rFonts w:ascii="宋体" w:hAnsi="宋体"/>
          <w:sz w:val="24"/>
          <w:szCs w:val="24"/>
        </w:rPr>
      </w:pPr>
      <w:r>
        <w:rPr>
          <w:rFonts w:hint="eastAsia" w:ascii="宋体" w:hAnsi="宋体"/>
          <w:sz w:val="24"/>
          <w:szCs w:val="24"/>
        </w:rPr>
        <w:t>（3）单价金额小数点有明显错位的，应以总价为准，并修改单价；</w:t>
      </w:r>
    </w:p>
    <w:p>
      <w:pPr>
        <w:spacing w:line="360" w:lineRule="auto"/>
        <w:ind w:firstLine="480" w:firstLineChars="200"/>
        <w:rPr>
          <w:rFonts w:ascii="宋体" w:hAnsi="宋体"/>
          <w:sz w:val="24"/>
          <w:szCs w:val="24"/>
        </w:rPr>
      </w:pPr>
      <w:r>
        <w:rPr>
          <w:rFonts w:hint="eastAsia" w:ascii="宋体" w:hAnsi="宋体"/>
          <w:sz w:val="24"/>
          <w:szCs w:val="24"/>
        </w:rPr>
        <w:t>（4）按上述规则调整后的价格为评审价格，对竞标人具有约束力。如果竞标人不接受按上述规则修正后的价格，其投标将作为无效投标处理。</w:t>
      </w:r>
    </w:p>
    <w:p>
      <w:pPr>
        <w:spacing w:line="360" w:lineRule="auto"/>
        <w:ind w:firstLine="482" w:firstLineChars="200"/>
        <w:rPr>
          <w:rFonts w:ascii="宋体" w:hAnsi="宋体"/>
          <w:b/>
          <w:sz w:val="24"/>
          <w:szCs w:val="24"/>
        </w:rPr>
      </w:pPr>
      <w:r>
        <w:rPr>
          <w:rFonts w:hint="eastAsia" w:ascii="宋体" w:hAnsi="宋体"/>
          <w:b/>
          <w:sz w:val="24"/>
          <w:szCs w:val="24"/>
        </w:rPr>
        <w:t>25.响应文件的澄清</w:t>
      </w:r>
    </w:p>
    <w:p>
      <w:pPr>
        <w:spacing w:line="360" w:lineRule="auto"/>
        <w:ind w:firstLine="480" w:firstLineChars="200"/>
        <w:rPr>
          <w:rFonts w:ascii="宋体" w:hAnsi="宋体"/>
          <w:sz w:val="24"/>
          <w:szCs w:val="24"/>
        </w:rPr>
      </w:pPr>
      <w:r>
        <w:rPr>
          <w:rFonts w:hint="eastAsia" w:ascii="宋体" w:hAnsi="宋体"/>
          <w:sz w:val="24"/>
          <w:szCs w:val="24"/>
        </w:rPr>
        <w:t>25.1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360" w:lineRule="auto"/>
        <w:ind w:firstLine="480" w:firstLineChars="200"/>
        <w:rPr>
          <w:rFonts w:ascii="宋体" w:hAnsi="宋体"/>
          <w:sz w:val="24"/>
          <w:szCs w:val="24"/>
        </w:rPr>
      </w:pPr>
      <w:r>
        <w:rPr>
          <w:rFonts w:hint="eastAsia" w:ascii="宋体" w:hAnsi="宋体"/>
          <w:sz w:val="24"/>
          <w:szCs w:val="24"/>
        </w:rPr>
        <w:t>25.2 竞标人对响应文件的澄清不得对投标价格或其他实质性内容进行更改。</w:t>
      </w:r>
    </w:p>
    <w:p>
      <w:pPr>
        <w:spacing w:line="360" w:lineRule="auto"/>
        <w:ind w:firstLine="482" w:firstLineChars="200"/>
        <w:rPr>
          <w:rFonts w:ascii="宋体" w:hAnsi="宋体"/>
          <w:b/>
          <w:sz w:val="24"/>
          <w:szCs w:val="24"/>
        </w:rPr>
      </w:pPr>
      <w:r>
        <w:rPr>
          <w:rFonts w:hint="eastAsia" w:ascii="宋体" w:hAnsi="宋体"/>
          <w:b/>
          <w:sz w:val="24"/>
          <w:szCs w:val="24"/>
        </w:rPr>
        <w:t>26. 评审方法及评审标准</w:t>
      </w:r>
    </w:p>
    <w:p>
      <w:pPr>
        <w:spacing w:line="360" w:lineRule="auto"/>
        <w:ind w:firstLine="480" w:firstLineChars="200"/>
        <w:rPr>
          <w:sz w:val="24"/>
          <w:szCs w:val="24"/>
        </w:rPr>
      </w:pPr>
      <w:r>
        <w:rPr>
          <w:rFonts w:hint="eastAsia"/>
          <w:sz w:val="24"/>
          <w:szCs w:val="24"/>
        </w:rPr>
        <w:t>26.1 评审小组按采购文件中规定的评审方法及评审标准，对符合性审查和资格性审查合格的响应文件进行比较和评价。</w:t>
      </w:r>
    </w:p>
    <w:p>
      <w:pPr>
        <w:spacing w:line="360" w:lineRule="auto"/>
        <w:ind w:firstLine="482" w:firstLineChars="200"/>
        <w:rPr>
          <w:b/>
          <w:sz w:val="24"/>
          <w:szCs w:val="24"/>
        </w:rPr>
      </w:pPr>
      <w:r>
        <w:rPr>
          <w:rFonts w:hint="eastAsia"/>
          <w:b/>
          <w:sz w:val="24"/>
          <w:szCs w:val="24"/>
        </w:rPr>
        <w:t>最低评标价法，是指以价格为主要因素确定成交人的评审方法，即在全部满足采购文件实质性要求前提下，依据统一的价格要素评定最低报价，以提出最低报价的竞标人作为成交人的评审办法。</w:t>
      </w:r>
    </w:p>
    <w:p>
      <w:pPr>
        <w:tabs>
          <w:tab w:val="left" w:pos="735"/>
        </w:tabs>
        <w:spacing w:line="360" w:lineRule="auto"/>
        <w:ind w:left="-2" w:leftChars="-1" w:firstLine="480" w:firstLineChars="200"/>
        <w:rPr>
          <w:b/>
          <w:bCs/>
          <w:sz w:val="24"/>
          <w:szCs w:val="24"/>
        </w:rPr>
      </w:pPr>
      <w:r>
        <w:rPr>
          <w:rFonts w:hint="eastAsia"/>
          <w:sz w:val="24"/>
          <w:szCs w:val="24"/>
        </w:rPr>
        <w:t>评审小组将与通过初审的竞标人分别进行背靠背的谈判。谈判结束后，参加谈判的供应商无论对服务承诺或最后报价有无</w:t>
      </w:r>
      <w:r>
        <w:rPr>
          <w:rFonts w:hint="eastAsia"/>
          <w:b/>
          <w:bCs/>
          <w:sz w:val="24"/>
          <w:szCs w:val="24"/>
        </w:rPr>
        <w:t>谈判采取两轮或多轮方式进行，谈判响应文件中的投标报价为第一轮报价，开标现场不公开。以后各轮进行的报价依次为二轮、三轮、N轮报价。</w:t>
      </w:r>
    </w:p>
    <w:p>
      <w:pPr>
        <w:tabs>
          <w:tab w:val="left" w:pos="735"/>
        </w:tabs>
        <w:spacing w:line="360" w:lineRule="auto"/>
        <w:ind w:firstLine="477" w:firstLineChars="199"/>
        <w:rPr>
          <w:sz w:val="24"/>
          <w:szCs w:val="24"/>
        </w:rPr>
      </w:pPr>
      <w:r>
        <w:rPr>
          <w:rFonts w:hint="eastAsia"/>
          <w:sz w:val="24"/>
          <w:szCs w:val="24"/>
        </w:rPr>
        <w:t>补充或修改，都应以书面形式确认，并由法定代表人（单位负责人）或其授权代表人签署，在规定的时间内密封递交给评审小组。投标报价以供应商进行的最后一次报价为准。提交最后报价的供应商不得少于3家。</w:t>
      </w:r>
    </w:p>
    <w:p>
      <w:pPr>
        <w:tabs>
          <w:tab w:val="left" w:pos="735"/>
        </w:tabs>
        <w:spacing w:line="360" w:lineRule="auto"/>
        <w:ind w:firstLine="477" w:firstLineChars="199"/>
        <w:rPr>
          <w:rFonts w:ascii="宋体" w:hAnsi="宋体"/>
          <w:sz w:val="24"/>
          <w:szCs w:val="24"/>
        </w:rPr>
      </w:pPr>
      <w:r>
        <w:rPr>
          <w:rFonts w:hint="eastAsia"/>
          <w:sz w:val="24"/>
          <w:szCs w:val="24"/>
        </w:rPr>
        <w:t>每轮报价书必须由法定代表人（单位负责人）或其授权委托人签字或盖章，各个供应商后一轮谈判报价不得超过各自前一轮报价。</w:t>
      </w:r>
    </w:p>
    <w:p>
      <w:pPr>
        <w:spacing w:line="360" w:lineRule="auto"/>
        <w:ind w:firstLine="480" w:firstLineChars="200"/>
        <w:rPr>
          <w:sz w:val="24"/>
          <w:szCs w:val="24"/>
        </w:rPr>
      </w:pPr>
      <w:r>
        <w:rPr>
          <w:rFonts w:hint="eastAsia"/>
          <w:sz w:val="24"/>
          <w:szCs w:val="24"/>
        </w:rPr>
        <w:t xml:space="preserve">26.2 </w:t>
      </w:r>
      <w:r>
        <w:rPr>
          <w:rFonts w:hint="eastAsia"/>
          <w:b/>
          <w:bCs/>
          <w:sz w:val="24"/>
          <w:szCs w:val="24"/>
        </w:rPr>
        <w:t>采用最低评标价法的项目，按以下规则进行评审</w:t>
      </w:r>
      <w:r>
        <w:rPr>
          <w:rFonts w:hint="eastAsia"/>
          <w:sz w:val="24"/>
          <w:szCs w:val="24"/>
        </w:rPr>
        <w:t>：</w:t>
      </w:r>
    </w:p>
    <w:p>
      <w:pPr>
        <w:spacing w:line="360" w:lineRule="auto"/>
        <w:ind w:firstLine="480" w:firstLineChars="200"/>
        <w:rPr>
          <w:sz w:val="24"/>
          <w:szCs w:val="24"/>
        </w:rPr>
      </w:pPr>
      <w:r>
        <w:rPr>
          <w:rFonts w:hint="eastAsia"/>
          <w:sz w:val="24"/>
          <w:szCs w:val="24"/>
        </w:rPr>
        <w:t>（1）评审小组根据评审方法对每个有效响应文件进行评审，按照评审价格由低到高的顺序对竞标人进行排序。</w:t>
      </w:r>
    </w:p>
    <w:p>
      <w:pPr>
        <w:spacing w:line="360" w:lineRule="auto"/>
        <w:ind w:firstLine="480" w:firstLineChars="200"/>
        <w:rPr>
          <w:sz w:val="24"/>
          <w:szCs w:val="24"/>
        </w:rPr>
      </w:pPr>
      <w:r>
        <w:rPr>
          <w:rFonts w:hint="eastAsia"/>
          <w:sz w:val="24"/>
          <w:szCs w:val="24"/>
        </w:rPr>
        <w:t>（2）评审小组完成评审后，须向集中采购机构提交书面评审报告，并确定排序第一的竞标人作为成交人，或将候选成交人的排序名单提交给采购人，按照评审小组评审报告中推荐的成交候选竞标人顺序确定成交人。</w:t>
      </w:r>
      <w:r>
        <w:rPr>
          <w:rFonts w:hint="eastAsia"/>
          <w:b/>
          <w:bCs/>
          <w:sz w:val="24"/>
          <w:szCs w:val="24"/>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sz w:val="24"/>
          <w:szCs w:val="24"/>
        </w:rPr>
        <w:t>。</w:t>
      </w:r>
    </w:p>
    <w:p>
      <w:pPr>
        <w:spacing w:line="360" w:lineRule="auto"/>
        <w:ind w:firstLine="480" w:firstLineChars="200"/>
        <w:rPr>
          <w:sz w:val="24"/>
          <w:szCs w:val="24"/>
        </w:rPr>
      </w:pPr>
      <w:r>
        <w:rPr>
          <w:rFonts w:hint="eastAsia"/>
          <w:sz w:val="24"/>
          <w:szCs w:val="24"/>
        </w:rPr>
        <w:t xml:space="preserve">26.3 </w:t>
      </w:r>
      <w:r>
        <w:rPr>
          <w:rFonts w:hint="eastAsia"/>
          <w:b/>
          <w:bCs/>
          <w:sz w:val="24"/>
          <w:szCs w:val="24"/>
        </w:rPr>
        <w:t>按上述评审方法确定的符合成交条件报价相同的竞标人如果有2个或2个以上，则以技术优劣确定成交人；技术相同的，由评审小组投票确定成交人或候选成交人的排序</w:t>
      </w:r>
      <w:r>
        <w:rPr>
          <w:rFonts w:hint="eastAsia"/>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27. 评审过程的保密性</w:t>
      </w:r>
    </w:p>
    <w:p>
      <w:pPr>
        <w:spacing w:line="360" w:lineRule="auto"/>
        <w:ind w:firstLine="480" w:firstLineChars="200"/>
        <w:rPr>
          <w:rFonts w:ascii="宋体" w:hAnsi="宋体"/>
          <w:sz w:val="24"/>
          <w:szCs w:val="24"/>
        </w:rPr>
      </w:pPr>
      <w:r>
        <w:rPr>
          <w:rFonts w:hint="eastAsia" w:ascii="宋体" w:hAnsi="宋体"/>
          <w:sz w:val="24"/>
          <w:szCs w:val="24"/>
        </w:rPr>
        <w:t>27.1 开标之后，凡与审查、澄清、评价和比较有关的资料及授标意见等，均不得向竞标人及与评审无关的其他人透露。</w:t>
      </w:r>
    </w:p>
    <w:p>
      <w:pPr>
        <w:spacing w:line="360" w:lineRule="auto"/>
        <w:ind w:firstLine="480" w:firstLineChars="200"/>
        <w:rPr>
          <w:rFonts w:ascii="宋体" w:hAnsi="宋体"/>
          <w:b/>
          <w:sz w:val="24"/>
          <w:szCs w:val="24"/>
        </w:rPr>
      </w:pPr>
      <w:r>
        <w:rPr>
          <w:rFonts w:hint="eastAsia" w:ascii="宋体" w:hAnsi="宋体"/>
          <w:sz w:val="24"/>
          <w:szCs w:val="24"/>
        </w:rPr>
        <w:t>27.2 在评审过程中，竞标人试图在响应文件审查、澄清、评价和比较及授予政府采购合同方面向评审小组、采购单位或集中采购机构施加影响的任何行为，将导致其投标作为无效投标处理，并由其承担相应的法律责任。</w:t>
      </w:r>
    </w:p>
    <w:p>
      <w:pPr>
        <w:spacing w:line="360" w:lineRule="auto"/>
        <w:jc w:val="center"/>
        <w:rPr>
          <w:rFonts w:ascii="宋体" w:hAnsi="宋体"/>
          <w:b/>
          <w:sz w:val="24"/>
          <w:szCs w:val="24"/>
        </w:rPr>
      </w:pPr>
      <w:r>
        <w:rPr>
          <w:rFonts w:hint="eastAsia" w:ascii="宋体" w:hAnsi="宋体"/>
          <w:b/>
          <w:sz w:val="24"/>
          <w:szCs w:val="24"/>
        </w:rPr>
        <w:t>六、授予政府采购合同</w:t>
      </w:r>
    </w:p>
    <w:p>
      <w:pPr>
        <w:spacing w:line="360" w:lineRule="auto"/>
        <w:ind w:firstLine="472" w:firstLineChars="196"/>
        <w:rPr>
          <w:rFonts w:ascii="宋体" w:hAnsi="宋体"/>
          <w:b/>
          <w:sz w:val="24"/>
          <w:szCs w:val="24"/>
        </w:rPr>
      </w:pPr>
      <w:r>
        <w:rPr>
          <w:rFonts w:hint="eastAsia" w:ascii="宋体" w:hAnsi="宋体"/>
          <w:b/>
          <w:sz w:val="24"/>
          <w:szCs w:val="24"/>
        </w:rPr>
        <w:t>28. 政府采购合同授予标准</w:t>
      </w:r>
    </w:p>
    <w:p>
      <w:pPr>
        <w:spacing w:line="360" w:lineRule="auto"/>
        <w:ind w:firstLine="470" w:firstLineChars="196"/>
        <w:rPr>
          <w:rFonts w:ascii="宋体" w:hAnsi="宋体"/>
          <w:sz w:val="24"/>
          <w:szCs w:val="24"/>
        </w:rPr>
      </w:pPr>
      <w:r>
        <w:rPr>
          <w:rFonts w:hint="eastAsia" w:ascii="宋体" w:hAnsi="宋体"/>
          <w:sz w:val="24"/>
          <w:szCs w:val="24"/>
        </w:rPr>
        <w:t>除本须知第30条规定的情况外，评审小组将把政府采购合同授予被确定为实质上响应采购文件的要求,有良好的政府采购合同履行能力和售后服务承诺且符合评审方法及评审标准规定的成交供应商。</w:t>
      </w:r>
    </w:p>
    <w:p>
      <w:pPr>
        <w:spacing w:line="360" w:lineRule="auto"/>
        <w:ind w:firstLine="472" w:firstLineChars="196"/>
        <w:rPr>
          <w:rFonts w:ascii="宋体" w:hAnsi="宋体"/>
          <w:b/>
          <w:sz w:val="24"/>
          <w:szCs w:val="24"/>
        </w:rPr>
      </w:pPr>
      <w:r>
        <w:rPr>
          <w:rFonts w:hint="eastAsia" w:ascii="宋体" w:hAnsi="宋体"/>
          <w:b/>
          <w:sz w:val="24"/>
          <w:szCs w:val="24"/>
        </w:rPr>
        <w:t>29. 资格后审</w:t>
      </w:r>
    </w:p>
    <w:p>
      <w:pPr>
        <w:spacing w:line="360" w:lineRule="auto"/>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采购单位有权通过资格后审，采取寻求外部证据的方式对供应商履行政府采购合同的能力（即供应商的财务和技术状况、资格、信誉等）以及其他有必要了解的方面做进一步的审查。</w:t>
      </w:r>
    </w:p>
    <w:p>
      <w:pPr>
        <w:spacing w:line="360" w:lineRule="auto"/>
        <w:ind w:firstLine="470" w:firstLineChars="196"/>
        <w:rPr>
          <w:rFonts w:ascii="宋体" w:hAnsi="宋体"/>
          <w:sz w:val="24"/>
          <w:szCs w:val="24"/>
        </w:rPr>
      </w:pPr>
      <w:r>
        <w:rPr>
          <w:rFonts w:hint="eastAsia" w:ascii="宋体" w:hAnsi="宋体"/>
          <w:sz w:val="24"/>
          <w:szCs w:val="24"/>
        </w:rPr>
        <w:t>29.2 审查将采取实地考察、抽样检验、审查响应文件原件（如资格、资信证明文件原件，经营业绩、合同原件等）以及采购单位认为必要的其他方式和内容。</w:t>
      </w:r>
    </w:p>
    <w:p>
      <w:pPr>
        <w:spacing w:line="360" w:lineRule="auto"/>
        <w:ind w:firstLine="472" w:firstLineChars="196"/>
        <w:rPr>
          <w:rFonts w:ascii="宋体" w:hAnsi="宋体"/>
          <w:b/>
          <w:sz w:val="24"/>
          <w:szCs w:val="24"/>
        </w:rPr>
      </w:pPr>
      <w:r>
        <w:rPr>
          <w:rFonts w:hint="eastAsia" w:ascii="宋体" w:hAnsi="宋体"/>
          <w:b/>
          <w:sz w:val="24"/>
          <w:szCs w:val="24"/>
        </w:rPr>
        <w:t>30. 采购机构宣布项目终止或者废标的权利</w:t>
      </w:r>
    </w:p>
    <w:p>
      <w:pPr>
        <w:spacing w:line="360" w:lineRule="auto"/>
        <w:ind w:firstLine="470" w:firstLineChars="196"/>
        <w:rPr>
          <w:rFonts w:ascii="宋体" w:hAnsi="宋体"/>
          <w:sz w:val="24"/>
          <w:szCs w:val="24"/>
        </w:rPr>
      </w:pPr>
      <w:r>
        <w:rPr>
          <w:rFonts w:hint="eastAsia" w:ascii="宋体" w:hAnsi="宋体"/>
          <w:sz w:val="24"/>
          <w:szCs w:val="24"/>
        </w:rPr>
        <w:t>出现下列情况之一时，</w:t>
      </w:r>
      <w:r>
        <w:rPr>
          <w:rFonts w:hint="eastAsia" w:ascii="宋体" w:hAnsi="宋体" w:cs="宋体"/>
          <w:sz w:val="24"/>
          <w:szCs w:val="24"/>
          <w:shd w:val="clear" w:color="auto" w:fill="FFFFFF"/>
        </w:rPr>
        <w:t>采购人或者集中采购机构应当终止竞争性谈判采购活动，发布项目终止公告或者废标并说明原因，重新开展采购活动：</w:t>
      </w:r>
    </w:p>
    <w:p>
      <w:pPr>
        <w:spacing w:line="360" w:lineRule="auto"/>
        <w:ind w:firstLine="470" w:firstLineChars="196"/>
        <w:rPr>
          <w:rFonts w:ascii="宋体" w:hAnsi="宋体"/>
          <w:sz w:val="24"/>
          <w:szCs w:val="24"/>
        </w:rPr>
      </w:pPr>
      <w:r>
        <w:rPr>
          <w:rFonts w:hint="eastAsia" w:ascii="宋体" w:hAnsi="宋体"/>
          <w:sz w:val="24"/>
          <w:szCs w:val="24"/>
        </w:rPr>
        <w:t>（1）出现影响采购公正的违法、违规行为的；</w:t>
      </w:r>
    </w:p>
    <w:p>
      <w:pPr>
        <w:spacing w:line="360" w:lineRule="auto"/>
        <w:ind w:firstLine="470" w:firstLineChars="196"/>
        <w:rPr>
          <w:rFonts w:ascii="宋体" w:hAnsi="宋体"/>
          <w:sz w:val="24"/>
          <w:szCs w:val="24"/>
        </w:rPr>
      </w:pPr>
      <w:r>
        <w:rPr>
          <w:rFonts w:hint="eastAsia" w:ascii="宋体" w:hAnsi="宋体"/>
          <w:sz w:val="24"/>
          <w:szCs w:val="24"/>
        </w:rPr>
        <w:t>（2）供应商的报价均超过了采购预算，采购单位不能支付的；</w:t>
      </w:r>
    </w:p>
    <w:p>
      <w:pPr>
        <w:spacing w:line="360" w:lineRule="auto"/>
        <w:ind w:firstLine="470" w:firstLineChars="196"/>
        <w:rPr>
          <w:rFonts w:ascii="宋体" w:hAnsi="宋体"/>
          <w:sz w:val="24"/>
          <w:szCs w:val="24"/>
        </w:rPr>
      </w:pPr>
      <w:r>
        <w:rPr>
          <w:rFonts w:hint="eastAsia" w:ascii="宋体" w:hAnsi="宋体"/>
          <w:sz w:val="24"/>
          <w:szCs w:val="24"/>
        </w:rPr>
        <w:t>（3）因重大变故，采购任务取消的。</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（4）因情况变化，不再符合规定的竞争性谈判采购方式适用情形的；</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（5）在采购过程中符合竞争要求的供应商或者报价未超过采购预算的供应商不足3家的。</w:t>
      </w:r>
    </w:p>
    <w:p>
      <w:pPr>
        <w:spacing w:line="360" w:lineRule="auto"/>
        <w:ind w:firstLine="472" w:firstLineChars="196"/>
        <w:rPr>
          <w:rFonts w:ascii="宋体" w:hAnsi="宋体"/>
          <w:b/>
          <w:sz w:val="24"/>
          <w:szCs w:val="24"/>
        </w:rPr>
      </w:pPr>
      <w:r>
        <w:rPr>
          <w:rFonts w:hint="eastAsia" w:ascii="宋体" w:hAnsi="宋体"/>
          <w:b/>
          <w:sz w:val="24"/>
          <w:szCs w:val="24"/>
        </w:rPr>
        <w:t>31.成交通知书</w:t>
      </w:r>
    </w:p>
    <w:p>
      <w:pPr>
        <w:spacing w:line="360" w:lineRule="auto"/>
        <w:ind w:firstLine="470" w:firstLineChars="196"/>
        <w:rPr>
          <w:rFonts w:ascii="宋体" w:hAnsi="宋体"/>
          <w:sz w:val="24"/>
          <w:szCs w:val="24"/>
        </w:rPr>
      </w:pPr>
      <w:r>
        <w:rPr>
          <w:rFonts w:hint="eastAsia" w:ascii="宋体" w:hAnsi="宋体"/>
          <w:sz w:val="24"/>
          <w:szCs w:val="24"/>
        </w:rPr>
        <w:t>31.1在评审小组确定成交供应商后，采购机构将在指定的政府采购信息发布媒体上予以公告，成交供应商见此公告后</w:t>
      </w:r>
      <w:r>
        <w:rPr>
          <w:rFonts w:hint="eastAsia" w:ascii="宋体" w:hAnsi="宋体" w:cs="Arial"/>
          <w:sz w:val="24"/>
          <w:szCs w:val="24"/>
        </w:rPr>
        <w:t>在采购文件第一章“采购</w:t>
      </w:r>
      <w:r>
        <w:rPr>
          <w:rFonts w:ascii="宋体" w:hAnsi="宋体" w:cs="Arial"/>
          <w:sz w:val="24"/>
          <w:szCs w:val="24"/>
        </w:rPr>
        <w:t>项目基本内容及要求</w:t>
      </w:r>
      <w:r>
        <w:rPr>
          <w:rFonts w:hint="eastAsia" w:ascii="宋体" w:hAnsi="宋体" w:cs="Arial"/>
          <w:sz w:val="24"/>
          <w:szCs w:val="24"/>
        </w:rPr>
        <w:t>”</w:t>
      </w:r>
      <w:r>
        <w:rPr>
          <w:rFonts w:ascii="宋体" w:hAnsi="宋体" w:cs="Arial"/>
          <w:sz w:val="24"/>
          <w:szCs w:val="24"/>
        </w:rPr>
        <w:t>规</w:t>
      </w:r>
      <w:r>
        <w:rPr>
          <w:rFonts w:hint="eastAsia" w:ascii="宋体" w:hAnsi="宋体" w:cs="Arial"/>
          <w:sz w:val="24"/>
          <w:szCs w:val="24"/>
        </w:rPr>
        <w:t>定的有效</w:t>
      </w:r>
      <w:r>
        <w:rPr>
          <w:rFonts w:ascii="宋体" w:hAnsi="宋体" w:cs="Arial"/>
          <w:sz w:val="24"/>
          <w:szCs w:val="24"/>
        </w:rPr>
        <w:t>期内</w:t>
      </w:r>
      <w:r>
        <w:rPr>
          <w:rFonts w:hint="eastAsia" w:ascii="宋体" w:hAnsi="宋体"/>
          <w:sz w:val="24"/>
          <w:szCs w:val="24"/>
        </w:rPr>
        <w:t>可由法定代表人（单位负责人）或其授权委托人至政府集中采购机构处领取成交通知书。</w:t>
      </w:r>
    </w:p>
    <w:p>
      <w:pPr>
        <w:spacing w:line="360" w:lineRule="auto"/>
        <w:ind w:firstLine="470" w:firstLineChars="196"/>
        <w:rPr>
          <w:rFonts w:ascii="宋体" w:hAnsi="宋体"/>
          <w:sz w:val="24"/>
          <w:szCs w:val="24"/>
        </w:rPr>
      </w:pPr>
      <w:r>
        <w:rPr>
          <w:rFonts w:hint="eastAsia" w:ascii="宋体" w:hAnsi="宋体"/>
          <w:sz w:val="24"/>
          <w:szCs w:val="24"/>
        </w:rPr>
        <w:t>31.2该成交通知书将作为签订政府采购合同的重要依据，是政府采购合同的一个组成部分，对采购机构、成交供应商和采购单位具有法律效力。采购机构无故改变成交结果、成交供应商无故放弃成交资格或采购单位无正当理由拒签政府采购合同的都应承担法律责任。</w:t>
      </w:r>
    </w:p>
    <w:p>
      <w:pPr>
        <w:spacing w:line="360" w:lineRule="auto"/>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360" w:lineRule="auto"/>
        <w:ind w:firstLine="472" w:firstLineChars="196"/>
        <w:rPr>
          <w:rFonts w:ascii="宋体" w:hAnsi="宋体"/>
          <w:b/>
          <w:sz w:val="24"/>
          <w:szCs w:val="24"/>
        </w:rPr>
      </w:pPr>
      <w:r>
        <w:rPr>
          <w:rFonts w:hint="eastAsia" w:ascii="宋体" w:hAnsi="宋体"/>
          <w:b/>
          <w:sz w:val="24"/>
          <w:szCs w:val="24"/>
        </w:rPr>
        <w:t>32.签订政府采购合同</w:t>
      </w:r>
    </w:p>
    <w:p>
      <w:pPr>
        <w:spacing w:line="360" w:lineRule="auto"/>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32.1成交供应商在收到成交通知书后，应按成交通知书中规定的时间和地点由法定代表人（单位负责人）或其授权委托人持成交通知书与采购单位签订政府采购合同。</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sz w:val="24"/>
          <w:szCs w:val="24"/>
        </w:rPr>
        <w:t xml:space="preserve">32.2 </w:t>
      </w:r>
      <w:r>
        <w:rPr>
          <w:rFonts w:hint="eastAsia" w:ascii="宋体" w:hAnsi="宋体" w:cs="宋体"/>
          <w:sz w:val="24"/>
          <w:szCs w:val="24"/>
          <w:shd w:val="clear" w:color="auto" w:fill="FFFFFF"/>
        </w:rPr>
        <w:t>除不可抗力等因素外，成交通知书发出后，采购人改变成交结果，或者成交供应商拒绝签订政府采购合同的，应当承担相应的法律责任。</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 xml:space="preserve"> 成交供应商拒绝签订政府采购合同的，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 xml:space="preserve"> 排名第一的成交供应商在投标有效期内撤回响应文件或不与采购人签订合同的，采购人应当确定其他供应商作为成交供应商并签订政府采购合同，也可以重新开展采购活动。拒绝签订政府采购合同的成交供应商不得参加对该项目重新开展的采购活动。</w:t>
      </w:r>
    </w:p>
    <w:p>
      <w:pPr>
        <w:shd w:val="solid" w:color="FFFFFF" w:fill="auto"/>
        <w:autoSpaceDN w:val="0"/>
        <w:spacing w:line="360" w:lineRule="auto"/>
        <w:ind w:firstLine="420"/>
        <w:rPr>
          <w:rFonts w:ascii="宋体" w:hAnsi="宋体"/>
          <w:sz w:val="24"/>
          <w:szCs w:val="24"/>
        </w:rPr>
      </w:pPr>
      <w:r>
        <w:rPr>
          <w:rFonts w:hint="eastAsia" w:ascii="宋体" w:hAnsi="宋体" w:cs="宋体"/>
          <w:sz w:val="24"/>
          <w:szCs w:val="24"/>
        </w:rPr>
        <w:t xml:space="preserve"> 32.3采购文件（含澄清、补遗、修改文件）、成交供应商的响应文件（含澄清文件）、成交通知书等将作为签订政府采购合同的依据。所签订的政府采购合同不得对采购文件和成</w:t>
      </w:r>
      <w:r>
        <w:rPr>
          <w:rFonts w:hint="eastAsia" w:ascii="宋体" w:hAnsi="宋体"/>
          <w:sz w:val="24"/>
          <w:szCs w:val="24"/>
        </w:rPr>
        <w:t>交供应商响应文件做实质性改变。</w:t>
      </w:r>
    </w:p>
    <w:p>
      <w:pPr>
        <w:pStyle w:val="107"/>
        <w:tabs>
          <w:tab w:val="left" w:pos="420"/>
        </w:tabs>
        <w:spacing w:line="360" w:lineRule="auto"/>
        <w:ind w:left="0" w:firstLine="479" w:firstLineChars="199"/>
        <w:rPr>
          <w:b/>
          <w:sz w:val="24"/>
          <w:szCs w:val="24"/>
        </w:rPr>
      </w:pPr>
      <w:r>
        <w:rPr>
          <w:rFonts w:hint="eastAsia"/>
          <w:b/>
          <w:sz w:val="24"/>
          <w:szCs w:val="24"/>
        </w:rPr>
        <w:t>33.履约保证金</w:t>
      </w:r>
    </w:p>
    <w:p>
      <w:pPr>
        <w:spacing w:line="360" w:lineRule="auto"/>
        <w:ind w:firstLine="470" w:firstLineChars="196"/>
        <w:rPr>
          <w:rFonts w:ascii="宋体" w:hAnsi="宋体"/>
          <w:sz w:val="24"/>
          <w:szCs w:val="24"/>
        </w:rPr>
      </w:pPr>
      <w:r>
        <w:rPr>
          <w:rFonts w:hint="eastAsia" w:ascii="宋体" w:hAnsi="宋体"/>
          <w:sz w:val="24"/>
          <w:szCs w:val="24"/>
        </w:rPr>
        <w:t>33.1 成交供应商应在公示期结束后按照规定比例（详见采购文件第一章“采购项目基本内容及要求”）交纳履约保证金，否则将没收成交供应商的谈判保证金，取消成交供应商的成交资格。</w:t>
      </w:r>
    </w:p>
    <w:p>
      <w:pPr>
        <w:spacing w:line="360" w:lineRule="auto"/>
        <w:ind w:firstLine="470" w:firstLineChars="196"/>
        <w:rPr>
          <w:rFonts w:ascii="宋体" w:hAnsi="宋体"/>
          <w:sz w:val="24"/>
          <w:szCs w:val="24"/>
        </w:rPr>
      </w:pPr>
      <w:r>
        <w:rPr>
          <w:rFonts w:hint="eastAsia" w:ascii="宋体" w:hAnsi="宋体"/>
          <w:sz w:val="24"/>
          <w:szCs w:val="24"/>
        </w:rPr>
        <w:t>33.2采购机构将在成交供应商完成政府采购合同，并经采购单位验收合格后退还成交供应商的履约保证金。</w:t>
      </w:r>
    </w:p>
    <w:p>
      <w:pPr>
        <w:spacing w:line="360" w:lineRule="auto"/>
        <w:ind w:firstLine="470" w:firstLineChars="196"/>
        <w:rPr>
          <w:rFonts w:ascii="宋体" w:hAnsi="宋体"/>
          <w:sz w:val="24"/>
          <w:szCs w:val="24"/>
        </w:rPr>
      </w:pPr>
      <w:r>
        <w:rPr>
          <w:rFonts w:hint="eastAsia" w:ascii="宋体" w:hAnsi="宋体"/>
          <w:sz w:val="24"/>
          <w:szCs w:val="24"/>
        </w:rPr>
        <w:t>33.3 履约保证金用于补偿采购单位因成交供应商不能履行政府采购合同义务而蒙受的损失。</w:t>
      </w:r>
    </w:p>
    <w:p>
      <w:pPr>
        <w:spacing w:line="360" w:lineRule="auto"/>
        <w:ind w:firstLine="472" w:firstLineChars="196"/>
        <w:rPr>
          <w:rFonts w:ascii="宋体" w:hAnsi="宋体" w:cs="Arial"/>
          <w:b/>
          <w:sz w:val="24"/>
          <w:szCs w:val="24"/>
        </w:rPr>
      </w:pPr>
      <w:r>
        <w:rPr>
          <w:rFonts w:hint="eastAsia" w:ascii="宋体" w:hAnsi="宋体"/>
          <w:b/>
          <w:sz w:val="24"/>
          <w:szCs w:val="24"/>
        </w:rPr>
        <w:t>34.履约验收</w:t>
      </w:r>
    </w:p>
    <w:p>
      <w:pPr>
        <w:spacing w:line="360" w:lineRule="auto"/>
        <w:ind w:firstLine="470" w:firstLineChars="196"/>
        <w:rPr>
          <w:rFonts w:ascii="宋体" w:hAnsi="宋体"/>
          <w:sz w:val="24"/>
          <w:szCs w:val="24"/>
        </w:rPr>
      </w:pPr>
      <w:r>
        <w:rPr>
          <w:rFonts w:hint="eastAsia" w:ascii="宋体" w:hAnsi="宋体"/>
          <w:sz w:val="24"/>
          <w:szCs w:val="24"/>
        </w:rPr>
        <w:t>34.1成交供应商应严格按照政府采购合同规定履约，并积极配合采购单位的相关验收工作。</w:t>
      </w:r>
    </w:p>
    <w:p>
      <w:pPr>
        <w:spacing w:line="360" w:lineRule="auto"/>
        <w:ind w:firstLine="470" w:firstLineChars="196"/>
        <w:rPr>
          <w:rFonts w:ascii="宋体" w:hAnsi="宋体"/>
          <w:sz w:val="24"/>
          <w:szCs w:val="24"/>
        </w:rPr>
      </w:pPr>
      <w:r>
        <w:rPr>
          <w:rFonts w:hint="eastAsia" w:ascii="宋体" w:hAnsi="宋体"/>
          <w:sz w:val="24"/>
          <w:szCs w:val="24"/>
        </w:rPr>
        <w:t>34.2对于如网络、综合布线、监控、软件开发、办公家具、专用设备等类型项目须通过指定的经过国家认定的质量检验机构的检验。</w:t>
      </w:r>
    </w:p>
    <w:p>
      <w:pPr>
        <w:pStyle w:val="107"/>
        <w:tabs>
          <w:tab w:val="left" w:pos="420"/>
        </w:tabs>
        <w:spacing w:line="360" w:lineRule="auto"/>
        <w:ind w:left="0" w:firstLine="479" w:firstLineChars="199"/>
        <w:rPr>
          <w:b/>
          <w:sz w:val="24"/>
          <w:szCs w:val="24"/>
        </w:rPr>
      </w:pPr>
      <w:r>
        <w:rPr>
          <w:rFonts w:hint="eastAsia"/>
          <w:b/>
          <w:sz w:val="24"/>
          <w:szCs w:val="24"/>
        </w:rPr>
        <w:t>35.询问和质疑</w:t>
      </w:r>
    </w:p>
    <w:p>
      <w:pPr>
        <w:spacing w:line="360" w:lineRule="auto"/>
        <w:ind w:firstLine="470" w:firstLineChars="196"/>
        <w:rPr>
          <w:rFonts w:ascii="宋体" w:hAnsi="宋体"/>
          <w:sz w:val="24"/>
          <w:szCs w:val="24"/>
        </w:rPr>
      </w:pPr>
      <w:r>
        <w:rPr>
          <w:rFonts w:hint="eastAsia" w:ascii="宋体" w:hAnsi="宋体"/>
          <w:sz w:val="24"/>
          <w:szCs w:val="24"/>
        </w:rPr>
        <w:t>35.1政府采购项目的采购活动受《中华人民共和国政府采购法》和相关法律法规的约束，以确保采购活动的公开、公平和公正。</w:t>
      </w:r>
    </w:p>
    <w:p>
      <w:pPr>
        <w:spacing w:line="360" w:lineRule="auto"/>
        <w:ind w:firstLine="470" w:firstLineChars="196"/>
        <w:rPr>
          <w:rFonts w:ascii="宋体" w:hAnsi="宋体"/>
          <w:sz w:val="24"/>
          <w:szCs w:val="24"/>
        </w:rPr>
      </w:pPr>
      <w:r>
        <w:rPr>
          <w:rFonts w:hint="eastAsia" w:ascii="宋体" w:hAnsi="宋体"/>
          <w:sz w:val="24"/>
          <w:szCs w:val="24"/>
        </w:rPr>
        <w:t>35.2 如果供应商认为采购文件、采购过程、成交结果使自己的合法权益受到了损害，可以在知道或者应知其权益受到损害之日起7个工作日内，应当首先以书面形式向采购人、集中采购机构提出质疑。采购人、集中采购机构将在收到书面质疑后7个工作日内审查质疑事项，做出答复或相关处理决定，并以书面形式通知质疑供应商和其他有关供应商，但答复的内容不涉及商业秘密。</w:t>
      </w:r>
    </w:p>
    <w:p>
      <w:pPr>
        <w:spacing w:line="360" w:lineRule="auto"/>
        <w:ind w:firstLine="470" w:firstLineChars="196"/>
        <w:rPr>
          <w:rFonts w:ascii="宋体" w:hAnsi="宋体"/>
          <w:sz w:val="24"/>
          <w:szCs w:val="24"/>
        </w:rPr>
      </w:pPr>
      <w:r>
        <w:rPr>
          <w:rFonts w:hint="eastAsia" w:ascii="宋体" w:hAnsi="宋体"/>
          <w:sz w:val="24"/>
          <w:szCs w:val="24"/>
        </w:rPr>
        <w:t>35.3 质疑人对集中采购机构的答复不满意或者集中采购机构未在规定时间内答复的，可以在答复期满15个工作日内按有关规定向同级政府采购管理部门投诉。同级政府采购管理部门应当在收到投诉后30个工作日内，对投诉事项做出处理决定。</w:t>
      </w:r>
    </w:p>
    <w:p>
      <w:pPr>
        <w:spacing w:line="360" w:lineRule="auto"/>
        <w:ind w:firstLine="470" w:firstLineChars="196"/>
        <w:rPr>
          <w:rFonts w:ascii="宋体" w:hAnsi="宋体"/>
          <w:sz w:val="24"/>
          <w:szCs w:val="24"/>
        </w:rPr>
      </w:pPr>
      <w:r>
        <w:rPr>
          <w:rFonts w:hint="eastAsia" w:ascii="宋体" w:hAnsi="宋体"/>
          <w:sz w:val="24"/>
          <w:szCs w:val="24"/>
        </w:rPr>
        <w:t>35.4 处理投诉事项期间，同级政府采购管理部门可以视具体情况书面通知采购单位暂停签订政府采购合同等活动，但暂停时间最长不得超过30日。</w:t>
      </w:r>
    </w:p>
    <w:p>
      <w:pPr>
        <w:pStyle w:val="107"/>
        <w:tabs>
          <w:tab w:val="left" w:pos="420"/>
        </w:tabs>
        <w:spacing w:line="360" w:lineRule="auto"/>
        <w:ind w:left="0" w:firstLine="479" w:firstLineChars="199"/>
        <w:rPr>
          <w:b/>
          <w:sz w:val="24"/>
          <w:szCs w:val="24"/>
        </w:rPr>
      </w:pPr>
      <w:r>
        <w:rPr>
          <w:rFonts w:hint="eastAsia"/>
          <w:b/>
          <w:sz w:val="24"/>
          <w:szCs w:val="24"/>
        </w:rPr>
        <w:t>36.其他</w:t>
      </w:r>
    </w:p>
    <w:p>
      <w:pPr>
        <w:spacing w:line="360" w:lineRule="auto"/>
        <w:ind w:firstLine="470" w:firstLineChars="196"/>
        <w:rPr>
          <w:rFonts w:ascii="宋体" w:hAnsi="宋体"/>
          <w:sz w:val="24"/>
          <w:szCs w:val="24"/>
        </w:rPr>
      </w:pPr>
      <w:r>
        <w:rPr>
          <w:rFonts w:hint="eastAsia" w:ascii="宋体" w:hAnsi="宋体"/>
          <w:sz w:val="24"/>
          <w:szCs w:val="24"/>
        </w:rPr>
        <w:t>其他未尽事宜按照《中华人民共和国政府采购法》及相关法律、法规的有关规定执行</w:t>
      </w:r>
    </w:p>
    <w:p>
      <w:pPr>
        <w:numPr>
          <w:ilvl w:val="0"/>
          <w:numId w:val="1"/>
        </w:numPr>
        <w:spacing w:line="480" w:lineRule="exact"/>
        <w:jc w:val="center"/>
        <w:rPr>
          <w:rFonts w:ascii="宋体" w:hAnsi="宋体"/>
          <w:b/>
          <w:kern w:val="36"/>
          <w:sz w:val="32"/>
          <w:szCs w:val="32"/>
        </w:rPr>
      </w:pPr>
      <w:r>
        <w:rPr>
          <w:rFonts w:hint="eastAsia" w:ascii="宋体" w:hAnsi="宋体"/>
          <w:b/>
          <w:kern w:val="36"/>
          <w:sz w:val="32"/>
          <w:szCs w:val="32"/>
        </w:rPr>
        <w:t xml:space="preserve"> 政府采购合同及专用条款</w:t>
      </w:r>
    </w:p>
    <w:p>
      <w:pPr>
        <w:spacing w:line="480" w:lineRule="exact"/>
        <w:rPr>
          <w:rFonts w:ascii="宋体" w:hAnsi="宋体"/>
          <w:b/>
          <w:kern w:val="36"/>
          <w:sz w:val="24"/>
          <w:szCs w:val="24"/>
        </w:rPr>
      </w:pPr>
      <w:r>
        <w:rPr>
          <w:rFonts w:hint="eastAsia" w:ascii="宋体" w:hAnsi="宋体"/>
          <w:b/>
          <w:kern w:val="36"/>
          <w:sz w:val="24"/>
          <w:szCs w:val="24"/>
        </w:rPr>
        <w:t xml:space="preserve">    一、政府采购合同专用条款</w:t>
      </w:r>
    </w:p>
    <w:tbl>
      <w:tblPr>
        <w:tblStyle w:val="30"/>
        <w:tblW w:w="9630" w:type="dxa"/>
        <w:jc w:val="right"/>
        <w:tblInd w:w="-43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5"/>
        <w:gridCol w:w="76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right"/>
        </w:trPr>
        <w:tc>
          <w:tcPr>
            <w:tcW w:w="1935"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695"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935"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质量保证期</w:t>
            </w:r>
          </w:p>
        </w:tc>
        <w:tc>
          <w:tcPr>
            <w:tcW w:w="7695" w:type="dxa"/>
            <w:tcBorders>
              <w:top w:val="single" w:color="auto" w:sz="6" w:space="0"/>
              <w:left w:val="single" w:color="auto" w:sz="6" w:space="0"/>
              <w:bottom w:val="single" w:color="auto" w:sz="6" w:space="0"/>
              <w:right w:val="double" w:color="auto" w:sz="4" w:space="0"/>
            </w:tcBorders>
            <w:vAlign w:val="center"/>
          </w:tcPr>
          <w:p>
            <w:pPr>
              <w:widowControl/>
              <w:ind w:firstLine="480" w:firstLineChars="200"/>
              <w:jc w:val="left"/>
              <w:rPr>
                <w:rFonts w:ascii="宋体" w:hAnsi="宋体" w:cs="宋体"/>
                <w:kern w:val="0"/>
                <w:sz w:val="24"/>
                <w:szCs w:val="24"/>
              </w:rPr>
            </w:pPr>
            <w:r>
              <w:rPr>
                <w:rFonts w:hint="eastAsia" w:ascii="宋体" w:hAnsi="宋体" w:cs="Arial"/>
                <w:sz w:val="24"/>
              </w:rPr>
              <w:t>本合同项下货物的质量保证期如果国家、行业或制造商规定有明确期限的，以规定期限时长为准；如果未规定有明确期限的</w:t>
            </w:r>
            <w:r>
              <w:rPr>
                <w:rFonts w:hint="eastAsia" w:ascii="宋体" w:hAnsi="宋体" w:cs="Arial"/>
                <w:b/>
                <w:bCs/>
                <w:sz w:val="24"/>
              </w:rPr>
              <w:t>，则质量保证期至少应为十二（12）个月。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right"/>
        </w:trPr>
        <w:tc>
          <w:tcPr>
            <w:tcW w:w="1935"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付款方式</w:t>
            </w:r>
          </w:p>
        </w:tc>
        <w:tc>
          <w:tcPr>
            <w:tcW w:w="7695" w:type="dxa"/>
            <w:tcBorders>
              <w:top w:val="single" w:color="auto" w:sz="6" w:space="0"/>
              <w:left w:val="single" w:color="auto" w:sz="6" w:space="0"/>
              <w:bottom w:val="single" w:color="auto" w:sz="6" w:space="0"/>
              <w:right w:val="double" w:color="auto" w:sz="4" w:space="0"/>
            </w:tcBorders>
            <w:vAlign w:val="center"/>
          </w:tcPr>
          <w:p>
            <w:pPr>
              <w:widowControl/>
              <w:ind w:firstLine="369" w:firstLineChars="154"/>
              <w:jc w:val="left"/>
              <w:rPr>
                <w:rFonts w:ascii="宋体" w:hAnsi="宋体" w:cs="宋体"/>
                <w:kern w:val="0"/>
                <w:sz w:val="24"/>
                <w:szCs w:val="24"/>
              </w:rPr>
            </w:pPr>
            <w:bookmarkStart w:id="5" w:name="定位_【分包付款方式】_20104210537"/>
            <w:bookmarkEnd w:id="5"/>
            <w:r>
              <w:rPr>
                <w:rFonts w:hint="eastAsia" w:ascii="宋体" w:hAnsi="宋体" w:cs="Arial"/>
                <w:sz w:val="24"/>
              </w:rPr>
              <w:t>具备验收条件后，由采购人组成验收小组,验收小组按照政府采购合同及本谈判文件的规定验收，验收后填写验收报告。验收合格后由采购人按合同约定向成交人付款。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47" w:hRule="atLeast"/>
          <w:jc w:val="right"/>
        </w:trPr>
        <w:tc>
          <w:tcPr>
            <w:tcW w:w="1935"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7695" w:type="dxa"/>
            <w:tcBorders>
              <w:top w:val="single" w:color="auto" w:sz="6" w:space="0"/>
              <w:left w:val="single" w:color="auto" w:sz="6" w:space="0"/>
              <w:bottom w:val="double" w:color="auto" w:sz="4" w:space="0"/>
              <w:right w:val="double" w:color="auto" w:sz="4" w:space="0"/>
            </w:tcBorders>
            <w:vAlign w:val="center"/>
          </w:tcPr>
          <w:p>
            <w:pPr>
              <w:ind w:firstLine="369" w:firstLineChars="154"/>
              <w:rPr>
                <w:rFonts w:ascii="宋体" w:hAnsi="宋体" w:cs="Arial"/>
                <w:sz w:val="24"/>
                <w:szCs w:val="24"/>
              </w:rPr>
            </w:pPr>
            <w:r>
              <w:rPr>
                <w:rFonts w:ascii="宋体" w:hAnsi="宋体" w:cs="Arial"/>
                <w:sz w:val="24"/>
                <w:szCs w:val="24"/>
              </w:rPr>
              <w:t>1.</w:t>
            </w:r>
            <w:r>
              <w:rPr>
                <w:rFonts w:hint="eastAsia" w:ascii="宋体" w:hAnsi="宋体" w:cs="Arial"/>
                <w:sz w:val="24"/>
                <w:szCs w:val="24"/>
              </w:rPr>
              <w:t>供应商投</w:t>
            </w:r>
            <w:r>
              <w:rPr>
                <w:rFonts w:ascii="宋体" w:hAnsi="宋体" w:cs="Arial"/>
                <w:sz w:val="24"/>
                <w:szCs w:val="24"/>
              </w:rPr>
              <w:t>标</w:t>
            </w:r>
            <w:r>
              <w:rPr>
                <w:rFonts w:hint="eastAsia" w:ascii="宋体" w:hAnsi="宋体" w:cs="Arial"/>
                <w:sz w:val="24"/>
                <w:szCs w:val="24"/>
              </w:rPr>
              <w:t>的</w:t>
            </w:r>
            <w:r>
              <w:rPr>
                <w:rFonts w:ascii="宋体" w:hAnsi="宋体" w:cs="Arial"/>
                <w:sz w:val="24"/>
                <w:szCs w:val="24"/>
              </w:rPr>
              <w:t>货</w:t>
            </w:r>
            <w:r>
              <w:rPr>
                <w:rFonts w:hint="eastAsia" w:ascii="宋体" w:hAnsi="宋体" w:cs="Arial"/>
                <w:sz w:val="24"/>
                <w:szCs w:val="24"/>
              </w:rPr>
              <w:t>物及相关服</w:t>
            </w:r>
            <w:r>
              <w:rPr>
                <w:rFonts w:ascii="宋体" w:hAnsi="宋体" w:cs="Arial"/>
                <w:sz w:val="24"/>
                <w:szCs w:val="24"/>
              </w:rPr>
              <w:t>务</w:t>
            </w:r>
            <w:r>
              <w:rPr>
                <w:rFonts w:hint="eastAsia" w:ascii="宋体" w:hAnsi="宋体" w:cs="Arial"/>
                <w:sz w:val="24"/>
                <w:szCs w:val="24"/>
              </w:rPr>
              <w:t>必</w:t>
            </w:r>
            <w:r>
              <w:rPr>
                <w:rFonts w:ascii="宋体" w:hAnsi="宋体" w:cs="Arial"/>
                <w:sz w:val="24"/>
                <w:szCs w:val="24"/>
              </w:rPr>
              <w:t>须</w:t>
            </w:r>
            <w:r>
              <w:rPr>
                <w:rFonts w:hint="eastAsia" w:ascii="宋体" w:hAnsi="宋体" w:cs="Arial"/>
                <w:sz w:val="24"/>
                <w:szCs w:val="24"/>
              </w:rPr>
              <w:t>是本谈判文件所要求的，所提供的</w:t>
            </w:r>
            <w:r>
              <w:rPr>
                <w:rFonts w:ascii="宋体" w:hAnsi="宋体" w:cs="Arial"/>
                <w:sz w:val="24"/>
                <w:szCs w:val="24"/>
              </w:rPr>
              <w:t>货</w:t>
            </w:r>
            <w:r>
              <w:rPr>
                <w:rFonts w:hint="eastAsia" w:ascii="宋体" w:hAnsi="宋体" w:cs="Arial"/>
                <w:sz w:val="24"/>
                <w:szCs w:val="24"/>
              </w:rPr>
              <w:t>物</w:t>
            </w:r>
            <w:r>
              <w:rPr>
                <w:rFonts w:ascii="宋体" w:hAnsi="宋体" w:cs="Arial"/>
                <w:sz w:val="24"/>
                <w:szCs w:val="24"/>
              </w:rPr>
              <w:t>应为</w:t>
            </w:r>
            <w:r>
              <w:rPr>
                <w:rFonts w:hint="eastAsia" w:ascii="宋体" w:hAnsi="宋体" w:cs="Arial"/>
                <w:sz w:val="24"/>
                <w:szCs w:val="24"/>
              </w:rPr>
              <w:t>全新</w:t>
            </w:r>
            <w:r>
              <w:rPr>
                <w:rFonts w:ascii="宋体" w:hAnsi="宋体" w:cs="Arial"/>
                <w:sz w:val="24"/>
                <w:szCs w:val="24"/>
              </w:rPr>
              <w:t>产</w:t>
            </w:r>
            <w:r>
              <w:rPr>
                <w:rFonts w:hint="eastAsia" w:ascii="宋体" w:hAnsi="宋体" w:cs="Arial"/>
                <w:sz w:val="24"/>
                <w:szCs w:val="24"/>
              </w:rPr>
              <w:t>品，</w:t>
            </w:r>
            <w:r>
              <w:rPr>
                <w:rFonts w:ascii="宋体" w:hAnsi="宋体" w:cs="Arial"/>
                <w:sz w:val="24"/>
                <w:szCs w:val="24"/>
              </w:rPr>
              <w:t>负责</w:t>
            </w:r>
            <w:r>
              <w:rPr>
                <w:rFonts w:hint="eastAsia" w:ascii="宋体" w:hAnsi="宋体" w:cs="Arial"/>
                <w:sz w:val="24"/>
                <w:szCs w:val="24"/>
              </w:rPr>
              <w:t>送</w:t>
            </w:r>
            <w:r>
              <w:rPr>
                <w:rFonts w:ascii="宋体" w:hAnsi="宋体" w:cs="Arial"/>
                <w:sz w:val="24"/>
                <w:szCs w:val="24"/>
              </w:rPr>
              <w:t>货</w:t>
            </w:r>
            <w:r>
              <w:rPr>
                <w:rFonts w:hint="eastAsia" w:ascii="宋体" w:hAnsi="宋体" w:cs="Arial"/>
                <w:sz w:val="24"/>
                <w:szCs w:val="24"/>
              </w:rPr>
              <w:t>上</w:t>
            </w:r>
            <w:r>
              <w:rPr>
                <w:rFonts w:ascii="宋体" w:hAnsi="宋体" w:cs="Arial"/>
                <w:sz w:val="24"/>
                <w:szCs w:val="24"/>
              </w:rPr>
              <w:t>门</w:t>
            </w:r>
            <w:r>
              <w:rPr>
                <w:rFonts w:hint="eastAsia" w:ascii="宋体" w:hAnsi="宋体" w:cs="Arial"/>
                <w:sz w:val="24"/>
                <w:szCs w:val="24"/>
              </w:rPr>
              <w:t>，</w:t>
            </w:r>
            <w:r>
              <w:rPr>
                <w:rFonts w:ascii="宋体" w:hAnsi="宋体" w:cs="Arial"/>
                <w:sz w:val="24"/>
                <w:szCs w:val="24"/>
              </w:rPr>
              <w:t>负责</w:t>
            </w:r>
            <w:r>
              <w:rPr>
                <w:rFonts w:hint="eastAsia" w:ascii="宋体" w:hAnsi="宋体" w:cs="Arial"/>
                <w:sz w:val="24"/>
                <w:szCs w:val="24"/>
              </w:rPr>
              <w:t>所供</w:t>
            </w:r>
            <w:r>
              <w:rPr>
                <w:rFonts w:ascii="宋体" w:hAnsi="宋体" w:cs="Arial"/>
                <w:sz w:val="24"/>
                <w:szCs w:val="24"/>
              </w:rPr>
              <w:t>货</w:t>
            </w:r>
            <w:r>
              <w:rPr>
                <w:rFonts w:hint="eastAsia" w:ascii="宋体" w:hAnsi="宋体" w:cs="Arial"/>
                <w:sz w:val="24"/>
                <w:szCs w:val="24"/>
              </w:rPr>
              <w:t>物的检验。</w:t>
            </w:r>
          </w:p>
          <w:p>
            <w:pPr>
              <w:ind w:left="8" w:leftChars="4" w:firstLine="360" w:firstLineChars="150"/>
              <w:rPr>
                <w:rFonts w:ascii="宋体" w:hAnsi="宋体" w:cs="Arial"/>
                <w:sz w:val="24"/>
                <w:szCs w:val="24"/>
              </w:rPr>
            </w:pPr>
            <w:r>
              <w:rPr>
                <w:rFonts w:ascii="宋体" w:hAnsi="宋体" w:cs="Arial"/>
                <w:sz w:val="24"/>
                <w:szCs w:val="24"/>
              </w:rPr>
              <w:t>2.</w:t>
            </w:r>
            <w:r>
              <w:rPr>
                <w:rFonts w:hint="eastAsia" w:ascii="宋体" w:hAnsi="宋体" w:cs="Arial"/>
                <w:sz w:val="24"/>
                <w:szCs w:val="24"/>
              </w:rPr>
              <w:t>投</w:t>
            </w:r>
            <w:r>
              <w:rPr>
                <w:rFonts w:ascii="宋体" w:hAnsi="宋体" w:cs="Arial"/>
                <w:sz w:val="24"/>
                <w:szCs w:val="24"/>
              </w:rPr>
              <w:t>标报价为</w:t>
            </w:r>
            <w:r>
              <w:rPr>
                <w:rFonts w:hint="eastAsia" w:ascii="宋体" w:hAnsi="宋体" w:cs="Arial"/>
                <w:sz w:val="24"/>
                <w:szCs w:val="24"/>
              </w:rPr>
              <w:t>交</w:t>
            </w:r>
            <w:r>
              <w:rPr>
                <w:rFonts w:ascii="宋体" w:hAnsi="宋体" w:cs="Arial"/>
                <w:sz w:val="24"/>
                <w:szCs w:val="24"/>
              </w:rPr>
              <w:t>货</w:t>
            </w:r>
            <w:r>
              <w:rPr>
                <w:rFonts w:hint="eastAsia" w:ascii="宋体" w:hAnsi="宋体" w:cs="Arial"/>
                <w:sz w:val="24"/>
                <w:szCs w:val="24"/>
              </w:rPr>
              <w:t>含</w:t>
            </w:r>
            <w:r>
              <w:rPr>
                <w:rFonts w:ascii="宋体" w:hAnsi="宋体" w:cs="Arial"/>
                <w:sz w:val="24"/>
                <w:szCs w:val="24"/>
              </w:rPr>
              <w:t>税</w:t>
            </w:r>
            <w:r>
              <w:rPr>
                <w:rFonts w:hint="eastAsia" w:ascii="宋体" w:hAnsi="宋体" w:cs="Arial"/>
                <w:sz w:val="24"/>
                <w:szCs w:val="24"/>
              </w:rPr>
              <w:t>价（以人民</w:t>
            </w:r>
            <w:r>
              <w:rPr>
                <w:rFonts w:ascii="宋体" w:hAnsi="宋体" w:cs="Arial"/>
                <w:sz w:val="24"/>
                <w:szCs w:val="24"/>
              </w:rPr>
              <w:t>币为结</w:t>
            </w:r>
            <w:r>
              <w:rPr>
                <w:rFonts w:hint="eastAsia" w:ascii="宋体" w:hAnsi="宋体" w:cs="Arial"/>
                <w:sz w:val="24"/>
                <w:szCs w:val="24"/>
              </w:rPr>
              <w:t>算</w:t>
            </w:r>
            <w:r>
              <w:rPr>
                <w:rFonts w:ascii="宋体" w:hAnsi="宋体" w:cs="Arial"/>
                <w:sz w:val="24"/>
                <w:szCs w:val="24"/>
              </w:rPr>
              <w:t>单</w:t>
            </w:r>
            <w:r>
              <w:rPr>
                <w:rFonts w:hint="eastAsia" w:ascii="宋体" w:hAnsi="宋体" w:cs="Arial"/>
                <w:sz w:val="24"/>
                <w:szCs w:val="24"/>
              </w:rPr>
              <w:t>位），包括</w:t>
            </w:r>
            <w:r>
              <w:rPr>
                <w:rFonts w:ascii="宋体" w:hAnsi="宋体" w:cs="Arial"/>
                <w:sz w:val="24"/>
                <w:szCs w:val="24"/>
              </w:rPr>
              <w:t>货</w:t>
            </w:r>
            <w:r>
              <w:rPr>
                <w:rFonts w:hint="eastAsia" w:ascii="宋体" w:hAnsi="宋体" w:cs="Arial"/>
                <w:sz w:val="24"/>
                <w:szCs w:val="24"/>
              </w:rPr>
              <w:t>物、</w:t>
            </w:r>
            <w:r>
              <w:rPr>
                <w:rFonts w:ascii="宋体" w:hAnsi="宋体" w:cs="Arial"/>
                <w:sz w:val="24"/>
                <w:szCs w:val="24"/>
              </w:rPr>
              <w:t>随</w:t>
            </w:r>
            <w:r>
              <w:rPr>
                <w:rFonts w:hint="eastAsia" w:ascii="宋体" w:hAnsi="宋体" w:cs="Arial"/>
                <w:sz w:val="24"/>
                <w:szCs w:val="24"/>
              </w:rPr>
              <w:t>配附件、</w:t>
            </w:r>
            <w:r>
              <w:rPr>
                <w:rFonts w:ascii="宋体" w:hAnsi="宋体" w:cs="Arial"/>
                <w:sz w:val="24"/>
                <w:szCs w:val="24"/>
              </w:rPr>
              <w:t>运至</w:t>
            </w:r>
            <w:r>
              <w:rPr>
                <w:rFonts w:hint="eastAsia" w:ascii="宋体" w:hAnsi="宋体" w:cs="Arial"/>
                <w:sz w:val="24"/>
                <w:szCs w:val="24"/>
              </w:rPr>
              <w:t>指定交</w:t>
            </w:r>
            <w:r>
              <w:rPr>
                <w:rFonts w:ascii="宋体" w:hAnsi="宋体" w:cs="Arial"/>
                <w:sz w:val="24"/>
                <w:szCs w:val="24"/>
              </w:rPr>
              <w:t>货地点费</w:t>
            </w:r>
            <w:r>
              <w:rPr>
                <w:rFonts w:hint="eastAsia" w:ascii="宋体" w:hAnsi="宋体" w:cs="Arial"/>
                <w:sz w:val="24"/>
                <w:szCs w:val="24"/>
              </w:rPr>
              <w:t>用，售后服</w:t>
            </w:r>
            <w:r>
              <w:rPr>
                <w:rFonts w:ascii="宋体" w:hAnsi="宋体" w:cs="Arial"/>
                <w:sz w:val="24"/>
                <w:szCs w:val="24"/>
              </w:rPr>
              <w:t>务费</w:t>
            </w:r>
            <w:r>
              <w:rPr>
                <w:rFonts w:hint="eastAsia" w:ascii="宋体" w:hAnsi="宋体" w:cs="Arial"/>
                <w:sz w:val="24"/>
                <w:szCs w:val="24"/>
              </w:rPr>
              <w:t>用、</w:t>
            </w:r>
            <w:r>
              <w:rPr>
                <w:rFonts w:ascii="宋体" w:hAnsi="宋体" w:cs="Arial"/>
                <w:sz w:val="24"/>
                <w:szCs w:val="24"/>
              </w:rPr>
              <w:t>税</w:t>
            </w:r>
            <w:r>
              <w:rPr>
                <w:rFonts w:hint="eastAsia" w:ascii="宋体" w:hAnsi="宋体" w:cs="Arial"/>
                <w:sz w:val="24"/>
                <w:szCs w:val="24"/>
              </w:rPr>
              <w:t>金及其他所有相</w:t>
            </w:r>
            <w:r>
              <w:rPr>
                <w:rFonts w:ascii="宋体" w:hAnsi="宋体" w:cs="Arial"/>
                <w:sz w:val="24"/>
                <w:szCs w:val="24"/>
              </w:rPr>
              <w:t>关费</w:t>
            </w:r>
            <w:r>
              <w:rPr>
                <w:rFonts w:hint="eastAsia" w:ascii="宋体" w:hAnsi="宋体" w:cs="Arial"/>
                <w:sz w:val="24"/>
                <w:szCs w:val="24"/>
              </w:rPr>
              <w:t>用的</w:t>
            </w:r>
            <w:r>
              <w:rPr>
                <w:rFonts w:ascii="宋体" w:hAnsi="宋体" w:cs="Arial"/>
                <w:sz w:val="24"/>
                <w:szCs w:val="24"/>
              </w:rPr>
              <w:t>总</w:t>
            </w:r>
            <w:r>
              <w:rPr>
                <w:rFonts w:hint="eastAsia" w:ascii="宋体" w:hAnsi="宋体" w:cs="Arial"/>
                <w:sz w:val="24"/>
                <w:szCs w:val="24"/>
              </w:rPr>
              <w:t>和。</w:t>
            </w:r>
            <w:r>
              <w:rPr>
                <w:rFonts w:ascii="宋体" w:hAnsi="宋体" w:cs="Arial"/>
                <w:sz w:val="24"/>
                <w:szCs w:val="24"/>
              </w:rPr>
              <w:t>买</w:t>
            </w:r>
            <w:r>
              <w:rPr>
                <w:rFonts w:hint="eastAsia" w:ascii="宋体" w:hAnsi="宋体" w:cs="Arial"/>
                <w:sz w:val="24"/>
                <w:szCs w:val="24"/>
              </w:rPr>
              <w:t>方不再</w:t>
            </w:r>
            <w:r>
              <w:rPr>
                <w:rFonts w:ascii="宋体" w:hAnsi="宋体" w:cs="Arial"/>
                <w:sz w:val="24"/>
                <w:szCs w:val="24"/>
              </w:rPr>
              <w:t>单独</w:t>
            </w:r>
            <w:r>
              <w:rPr>
                <w:rFonts w:hint="eastAsia" w:ascii="宋体" w:hAnsi="宋体" w:cs="Arial"/>
                <w:sz w:val="24"/>
                <w:szCs w:val="24"/>
              </w:rPr>
              <w:t>支付其他任何</w:t>
            </w:r>
            <w:r>
              <w:rPr>
                <w:rFonts w:ascii="宋体" w:hAnsi="宋体" w:cs="Arial"/>
                <w:sz w:val="24"/>
                <w:szCs w:val="24"/>
              </w:rPr>
              <w:t>费</w:t>
            </w:r>
            <w:r>
              <w:rPr>
                <w:rFonts w:hint="eastAsia" w:ascii="宋体" w:hAnsi="宋体" w:cs="Arial"/>
                <w:sz w:val="24"/>
                <w:szCs w:val="24"/>
              </w:rPr>
              <w:t>用。</w:t>
            </w:r>
          </w:p>
          <w:p>
            <w:pPr>
              <w:spacing w:line="320" w:lineRule="exact"/>
              <w:ind w:left="1" w:firstLine="369" w:firstLineChars="154"/>
              <w:rPr>
                <w:rFonts w:ascii="宋体" w:hAnsi="宋体" w:cs="Arial"/>
                <w:sz w:val="24"/>
              </w:rPr>
            </w:pPr>
            <w:r>
              <w:rPr>
                <w:rFonts w:hint="eastAsia" w:ascii="宋体" w:hAnsi="宋体" w:cs="Arial"/>
                <w:sz w:val="24"/>
                <w:szCs w:val="24"/>
              </w:rPr>
              <w:t>3.</w:t>
            </w:r>
            <w:r>
              <w:rPr>
                <w:rFonts w:hint="eastAsia" w:ascii="宋体" w:hAnsi="宋体" w:cs="Arial"/>
                <w:sz w:val="24"/>
              </w:rPr>
              <w:t>在本项目履约期间，如果发现成交供应商或其所投产品的制造厂商未能按照其投标承诺执行的，自发现之日起顺延本项目的质量保证期时间，同时将视具体情况予以扣除相应履约保证金和延长质量保证期的处罚。</w:t>
            </w:r>
          </w:p>
        </w:tc>
      </w:tr>
    </w:tbl>
    <w:p>
      <w:pPr>
        <w:spacing w:afterLines="50" w:line="320" w:lineRule="exact"/>
        <w:ind w:firstLine="472" w:firstLineChars="196"/>
        <w:rPr>
          <w:rFonts w:ascii="宋体" w:hAnsi="宋体"/>
          <w:b/>
          <w:sz w:val="24"/>
          <w:szCs w:val="24"/>
        </w:rPr>
      </w:pPr>
      <w:r>
        <w:rPr>
          <w:rFonts w:hint="eastAsia" w:ascii="宋体" w:hAnsi="宋体"/>
          <w:b/>
          <w:sz w:val="24"/>
          <w:szCs w:val="24"/>
        </w:rPr>
        <w:t>1.术语的定义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政府采购合同下列术语应解释为：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（1）“政府采购合同”是指买卖双方签署的、政府采购合同格式中载明的买卖双方所达成的协议，包括所有的附件、附录和构成政府采购合同的所有文件。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（2）“合同价格”是指根据政府采购合同规定，卖方在正确地完全履行政府采购合同义务后买方应支付给卖方的货币数量。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（3）“货物”是指政府采购合同货物清单（同响应文件中竞标报价表及其附表，下同）中所规定的产品、设备、材料、备件及专用器具、文件资料等内容。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政府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（6）“合同专用条款”是指采购文件第六章“政府采购合同及专用条款”。</w:t>
      </w:r>
    </w:p>
    <w:p>
      <w:pPr>
        <w:spacing w:line="400" w:lineRule="exact"/>
        <w:ind w:firstLine="470" w:firstLineChars="196"/>
        <w:rPr>
          <w:rFonts w:ascii="宋体" w:hAnsi="宋体"/>
          <w:sz w:val="24"/>
          <w:szCs w:val="24"/>
        </w:rPr>
      </w:pPr>
      <w:r>
        <w:rPr>
          <w:rFonts w:hint="eastAsia" w:ascii="宋体" w:hAnsi="宋体"/>
          <w:sz w:val="24"/>
          <w:szCs w:val="24"/>
        </w:rPr>
        <w:t>（7）“买方”是指“招标公告”中所述购买货物和服务的单位。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（8）“卖方”是指通过采购确定的提供采购文件第三章“采购项目需求及相关要求”中所述货物和服务的成交供应商。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（9）“现场”是指政府采购合同规定的货物将要运送至并履行相关服务的地点。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（10）“验收”是指买卖双方和采购人或集中采购机构依据强制性的国家技术质量规范和政府采购合同规定，确认政府采购合同项下的货物符合政府采购合同规定的活动。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（12）“检验”是指买方的最终用户收货后，按照政府采购合同约定的标准对合同货物进行的检测与查验。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（14）“政府采购项目验收报告单”是指买方或采购机构根据检验合格证书和卖方共同签署的最终验收确认书。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（16）“质量保证期”是指自“政府采购项目验收报告单”签署之日起，卖方以自担费用方式保证政府采购合同货物正常运行的期限。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（17）“第三方”是指政府采购合同双方以外的任何中国境内、外的自然人、法人或其他经济组织。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（18）“法律、法规”是指由中国各级政府及有关部门制定的法律、行政法规、地方性法规、规章及其他规范性文件。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（19）“采购文件”是指中集中采购机构发布的采购文本。</w:t>
      </w:r>
    </w:p>
    <w:p>
      <w:pPr>
        <w:spacing w:line="400" w:lineRule="exact"/>
        <w:ind w:firstLine="470" w:firstLineChars="196"/>
        <w:rPr>
          <w:rFonts w:ascii="宋体" w:hAnsi="宋体"/>
          <w:sz w:val="24"/>
          <w:szCs w:val="24"/>
        </w:rPr>
      </w:pPr>
      <w:r>
        <w:rPr>
          <w:rFonts w:hint="eastAsia" w:ascii="宋体" w:hAnsi="宋体"/>
          <w:sz w:val="24"/>
          <w:szCs w:val="24"/>
        </w:rPr>
        <w:t>（20）“响应文件”是指卖方按照采购机构发布的采购文件的要求编制、递交并最终被评审小组接受的投标文本。</w:t>
      </w:r>
    </w:p>
    <w:p>
      <w:pPr>
        <w:pStyle w:val="19"/>
        <w:spacing w:afterLines="50" w:line="320" w:lineRule="exact"/>
        <w:rPr>
          <w:rFonts w:ascii="宋体" w:hAnsi="宋体"/>
          <w:b/>
          <w:sz w:val="24"/>
          <w:szCs w:val="24"/>
        </w:rPr>
      </w:pPr>
      <w:r>
        <w:rPr>
          <w:rFonts w:hint="eastAsia" w:ascii="宋体" w:hAnsi="宋体"/>
          <w:b/>
          <w:sz w:val="24"/>
          <w:szCs w:val="24"/>
        </w:rPr>
        <w:t>2.来源地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19"/>
        <w:spacing w:after="0" w:line="400" w:lineRule="exact"/>
        <w:rPr>
          <w:rFonts w:ascii="宋体" w:hAnsi="宋体"/>
          <w:b/>
          <w:snapToGrid w:val="0"/>
          <w:kern w:val="0"/>
          <w:sz w:val="24"/>
          <w:szCs w:val="24"/>
        </w:rPr>
      </w:pPr>
      <w:r>
        <w:rPr>
          <w:rFonts w:hint="eastAsia" w:ascii="宋体" w:hAnsi="宋体"/>
          <w:b/>
          <w:snapToGrid w:val="0"/>
          <w:kern w:val="0"/>
          <w:sz w:val="24"/>
          <w:szCs w:val="24"/>
        </w:rPr>
        <w:t>3. 技术规范与技术规格</w:t>
      </w:r>
    </w:p>
    <w:p>
      <w:pPr>
        <w:spacing w:line="400" w:lineRule="exact"/>
        <w:ind w:firstLine="360" w:firstLineChars="150"/>
        <w:rPr>
          <w:rFonts w:ascii="宋体" w:hAnsi="宋体"/>
          <w:sz w:val="24"/>
          <w:szCs w:val="24"/>
        </w:rPr>
      </w:pPr>
      <w:r>
        <w:rPr>
          <w:rFonts w:hint="eastAsia" w:ascii="宋体" w:hAnsi="宋体"/>
          <w:sz w:val="24"/>
          <w:szCs w:val="24"/>
        </w:rPr>
        <w:t>3.1 投标货物的技术规范应与采购文件规定的技术规范（如果有的话）相一致。若无</w:t>
      </w:r>
    </w:p>
    <w:p>
      <w:pPr>
        <w:spacing w:line="400" w:lineRule="exact"/>
        <w:ind w:firstLine="360" w:firstLineChars="150"/>
        <w:rPr>
          <w:rFonts w:ascii="宋体" w:hAnsi="宋体"/>
          <w:sz w:val="24"/>
          <w:szCs w:val="24"/>
        </w:rPr>
      </w:pPr>
      <w:r>
        <w:rPr>
          <w:rFonts w:hint="eastAsia" w:ascii="宋体" w:hAnsi="宋体"/>
          <w:sz w:val="24"/>
          <w:szCs w:val="24"/>
        </w:rPr>
        <w:t>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3.2 投标货物的技术规格应与采购文件规定的技术规格及响应文件中的技术指标响应表一致。</w:t>
      </w:r>
    </w:p>
    <w:p>
      <w:pPr>
        <w:spacing w:line="400" w:lineRule="exact"/>
        <w:ind w:firstLine="472" w:firstLineChars="196"/>
        <w:rPr>
          <w:rFonts w:ascii="宋体" w:hAnsi="宋体"/>
          <w:b/>
          <w:sz w:val="24"/>
          <w:szCs w:val="24"/>
        </w:rPr>
      </w:pPr>
      <w:r>
        <w:rPr>
          <w:rFonts w:hint="eastAsia" w:ascii="宋体" w:hAnsi="宋体"/>
          <w:b/>
          <w:sz w:val="24"/>
          <w:szCs w:val="24"/>
        </w:rPr>
        <w:t>4.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19"/>
        <w:spacing w:after="0" w:line="400" w:lineRule="exact"/>
        <w:rPr>
          <w:rFonts w:ascii="宋体" w:hAnsi="宋体"/>
          <w:b/>
          <w:snapToGrid w:val="0"/>
          <w:kern w:val="0"/>
          <w:sz w:val="24"/>
          <w:szCs w:val="24"/>
        </w:rPr>
      </w:pPr>
      <w:r>
        <w:rPr>
          <w:rFonts w:hint="eastAsia" w:ascii="宋体" w:hAnsi="宋体"/>
          <w:b/>
          <w:snapToGrid w:val="0"/>
          <w:kern w:val="0"/>
          <w:sz w:val="24"/>
          <w:szCs w:val="24"/>
        </w:rPr>
        <w:t>5. 包装要求</w:t>
      </w:r>
    </w:p>
    <w:p>
      <w:pPr>
        <w:spacing w:line="400" w:lineRule="exact"/>
        <w:ind w:firstLine="360" w:firstLineChars="150"/>
        <w:rPr>
          <w:rFonts w:ascii="宋体" w:hAnsi="宋体"/>
          <w:sz w:val="24"/>
          <w:szCs w:val="24"/>
        </w:rPr>
      </w:pPr>
      <w:r>
        <w:rPr>
          <w:rFonts w:hint="eastAsia" w:ascii="宋体" w:hAnsi="宋体"/>
          <w:sz w:val="24"/>
          <w:szCs w:val="24"/>
        </w:rPr>
        <w:t>5.1 除政府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5.2每一个包装箱内应附一份详细装箱单和质量合格证书。</w:t>
      </w:r>
    </w:p>
    <w:p>
      <w:pPr>
        <w:spacing w:line="400" w:lineRule="exact"/>
        <w:ind w:firstLine="472" w:firstLineChars="196"/>
        <w:rPr>
          <w:rFonts w:ascii="宋体" w:hAnsi="宋体"/>
          <w:b/>
          <w:sz w:val="24"/>
          <w:szCs w:val="24"/>
        </w:rPr>
      </w:pPr>
      <w:r>
        <w:rPr>
          <w:rFonts w:hint="eastAsia" w:ascii="宋体" w:hAnsi="宋体"/>
          <w:b/>
          <w:sz w:val="24"/>
          <w:szCs w:val="24"/>
        </w:rPr>
        <w:t>6.交货方式</w:t>
      </w:r>
    </w:p>
    <w:p>
      <w:pPr>
        <w:spacing w:line="400" w:lineRule="exact"/>
        <w:ind w:firstLine="470" w:firstLineChars="196"/>
        <w:rPr>
          <w:rFonts w:ascii="宋体" w:hAnsi="宋体" w:cs="Arial"/>
          <w:snapToGrid w:val="0"/>
          <w:kern w:val="0"/>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472" w:firstLineChars="196"/>
        <w:rPr>
          <w:rFonts w:ascii="宋体" w:hAnsi="宋体"/>
          <w:b/>
          <w:sz w:val="24"/>
          <w:szCs w:val="24"/>
        </w:rPr>
      </w:pPr>
      <w:r>
        <w:rPr>
          <w:rFonts w:hint="eastAsia" w:ascii="宋体" w:hAnsi="宋体"/>
          <w:b/>
          <w:sz w:val="24"/>
          <w:szCs w:val="24"/>
        </w:rPr>
        <w:t>7.装运通知</w:t>
      </w:r>
    </w:p>
    <w:p>
      <w:pPr>
        <w:spacing w:line="400" w:lineRule="exact"/>
        <w:ind w:firstLine="470" w:firstLineChars="196"/>
        <w:rPr>
          <w:rFonts w:ascii="宋体" w:hAnsi="宋体"/>
          <w:sz w:val="24"/>
          <w:szCs w:val="24"/>
        </w:rPr>
      </w:pPr>
      <w:r>
        <w:rPr>
          <w:rFonts w:hint="eastAsia" w:ascii="宋体" w:hAnsi="宋体"/>
          <w:sz w:val="24"/>
          <w:szCs w:val="24"/>
        </w:rPr>
        <w:t>7.1在将政府采购合同约定的货物备妥待运输后的24小时之内，卖方应将政府采购合同号、货号、数量、毛重、总体积（立方米）、发票金额、运输工具名称及装运日期，以电报或传真通知买方。</w:t>
      </w:r>
    </w:p>
    <w:p>
      <w:pPr>
        <w:spacing w:line="400" w:lineRule="exact"/>
        <w:ind w:firstLine="470" w:firstLineChars="196"/>
        <w:rPr>
          <w:rFonts w:ascii="宋体" w:hAnsi="宋体"/>
          <w:sz w:val="24"/>
          <w:szCs w:val="24"/>
        </w:rPr>
      </w:pPr>
      <w:r>
        <w:rPr>
          <w:rFonts w:hint="eastAsia" w:ascii="宋体" w:hAnsi="宋体"/>
          <w:sz w:val="24"/>
          <w:szCs w:val="24"/>
        </w:rPr>
        <w:t>7.2 如因卖方延误通知，由此引起的一切后果损失应由卖方负责。</w:t>
      </w:r>
    </w:p>
    <w:p>
      <w:pPr>
        <w:spacing w:line="400" w:lineRule="exact"/>
        <w:ind w:firstLine="472" w:firstLineChars="196"/>
        <w:rPr>
          <w:rFonts w:ascii="宋体" w:hAnsi="宋体"/>
          <w:b/>
          <w:sz w:val="24"/>
          <w:szCs w:val="24"/>
        </w:rPr>
      </w:pPr>
      <w:r>
        <w:rPr>
          <w:rFonts w:hint="eastAsia" w:ascii="宋体" w:hAnsi="宋体"/>
          <w:b/>
          <w:sz w:val="24"/>
          <w:szCs w:val="24"/>
        </w:rPr>
        <w:t>8.付款</w:t>
      </w:r>
    </w:p>
    <w:p>
      <w:pPr>
        <w:spacing w:line="400" w:lineRule="exact"/>
        <w:ind w:firstLine="470" w:firstLineChars="196"/>
        <w:rPr>
          <w:rFonts w:ascii="宋体" w:hAnsi="宋体"/>
          <w:sz w:val="24"/>
          <w:szCs w:val="24"/>
        </w:rPr>
      </w:pPr>
      <w:r>
        <w:rPr>
          <w:rFonts w:hint="eastAsia" w:ascii="宋体" w:hAnsi="宋体"/>
          <w:sz w:val="24"/>
          <w:szCs w:val="24"/>
        </w:rPr>
        <w:t>8.1 政府采购合同以人民币付款。</w:t>
      </w:r>
    </w:p>
    <w:p>
      <w:pPr>
        <w:spacing w:line="400" w:lineRule="exact"/>
        <w:ind w:firstLine="470" w:firstLineChars="196"/>
        <w:rPr>
          <w:rFonts w:ascii="宋体" w:hAnsi="宋体"/>
          <w:sz w:val="24"/>
          <w:szCs w:val="24"/>
        </w:rPr>
      </w:pPr>
      <w:r>
        <w:rPr>
          <w:rFonts w:hint="eastAsia" w:ascii="宋体" w:hAnsi="宋体"/>
          <w:sz w:val="24"/>
          <w:szCs w:val="24"/>
        </w:rPr>
        <w:t>8.2 在卖方按照政府采购合同的规定交货后，将按照采购文件第六章“政府采购合同及专用条款”规定的付款方式付款。</w:t>
      </w:r>
    </w:p>
    <w:p>
      <w:pPr>
        <w:spacing w:line="400" w:lineRule="exact"/>
        <w:ind w:firstLine="472" w:firstLineChars="196"/>
        <w:rPr>
          <w:rFonts w:ascii="宋体" w:hAnsi="宋体"/>
          <w:b/>
          <w:sz w:val="24"/>
          <w:szCs w:val="24"/>
        </w:rPr>
      </w:pPr>
      <w:r>
        <w:rPr>
          <w:rFonts w:hint="eastAsia" w:ascii="宋体" w:hAnsi="宋体"/>
          <w:b/>
          <w:sz w:val="24"/>
          <w:szCs w:val="24"/>
        </w:rPr>
        <w:t>9. 附带（伴随）服务</w:t>
      </w:r>
    </w:p>
    <w:p>
      <w:pPr>
        <w:spacing w:line="400" w:lineRule="exact"/>
        <w:ind w:firstLine="470" w:firstLineChars="196"/>
        <w:rPr>
          <w:rFonts w:ascii="宋体" w:hAnsi="宋体"/>
          <w:sz w:val="24"/>
          <w:szCs w:val="24"/>
        </w:rPr>
      </w:pPr>
      <w:r>
        <w:rPr>
          <w:rFonts w:hint="eastAsia" w:ascii="宋体" w:hAnsi="宋体"/>
          <w:sz w:val="24"/>
          <w:szCs w:val="24"/>
        </w:rPr>
        <w:t>9.1 附带（伴随）服务的费用应包括在合同价格中，买方不再单独地进行支付。</w:t>
      </w:r>
    </w:p>
    <w:p>
      <w:pPr>
        <w:spacing w:line="400" w:lineRule="exact"/>
        <w:ind w:firstLine="470" w:firstLineChars="196"/>
        <w:rPr>
          <w:rFonts w:ascii="宋体" w:hAnsi="宋体"/>
          <w:sz w:val="24"/>
          <w:szCs w:val="24"/>
        </w:rPr>
      </w:pPr>
      <w:r>
        <w:rPr>
          <w:rFonts w:hint="eastAsia" w:ascii="宋体" w:hAnsi="宋体"/>
          <w:sz w:val="24"/>
          <w:szCs w:val="24"/>
        </w:rPr>
        <w:t>9.2 附带（伴随）服务包括（但不限于）：</w:t>
      </w:r>
    </w:p>
    <w:p>
      <w:pPr>
        <w:spacing w:line="400" w:lineRule="exact"/>
        <w:ind w:firstLine="470" w:firstLineChars="196"/>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470" w:firstLineChars="196"/>
        <w:rPr>
          <w:rFonts w:ascii="宋体" w:hAnsi="宋体"/>
          <w:sz w:val="24"/>
          <w:szCs w:val="24"/>
        </w:rPr>
      </w:pPr>
      <w:r>
        <w:rPr>
          <w:rFonts w:hint="eastAsia" w:ascii="宋体" w:hAnsi="宋体"/>
          <w:sz w:val="24"/>
          <w:szCs w:val="24"/>
        </w:rPr>
        <w:t>（2）提供货物组装和/或维修所需的工具；</w:t>
      </w:r>
    </w:p>
    <w:p>
      <w:pPr>
        <w:spacing w:line="400" w:lineRule="exact"/>
        <w:ind w:firstLine="470" w:firstLineChars="196"/>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470" w:firstLineChars="196"/>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470" w:firstLineChars="196"/>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10. 质量保证期</w:t>
      </w:r>
    </w:p>
    <w:p>
      <w:pPr>
        <w:spacing w:line="400" w:lineRule="exact"/>
        <w:ind w:firstLine="470" w:firstLineChars="196"/>
        <w:rPr>
          <w:rFonts w:ascii="宋体" w:hAnsi="宋体"/>
          <w:sz w:val="24"/>
          <w:szCs w:val="24"/>
        </w:rPr>
      </w:pPr>
      <w:r>
        <w:rPr>
          <w:rFonts w:hint="eastAsia" w:ascii="宋体" w:hAnsi="宋体"/>
          <w:sz w:val="24"/>
          <w:szCs w:val="24"/>
        </w:rPr>
        <w:t>10.1 详见采购文件第六章“政府采购合同及专用条款”的相关规定。</w:t>
      </w:r>
    </w:p>
    <w:p>
      <w:pPr>
        <w:spacing w:line="400" w:lineRule="exact"/>
        <w:ind w:firstLine="470" w:firstLineChars="196"/>
        <w:rPr>
          <w:rFonts w:ascii="宋体" w:hAnsi="宋体"/>
          <w:sz w:val="24"/>
          <w:szCs w:val="24"/>
        </w:rPr>
      </w:pPr>
      <w:r>
        <w:rPr>
          <w:rFonts w:hint="eastAsia" w:ascii="宋体" w:hAnsi="宋体"/>
          <w:sz w:val="24"/>
          <w:szCs w:val="24"/>
        </w:rPr>
        <w:t>10.2 如果采购文件没有特别要求，则以卖方在响应文件中提交的生产制造厂商的有关文件为准。如果在上述文件的规定中有不一致之处，则以对买方最有利的为准。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10.3 质量保证期自“政府采购项目验收报告单”签署之日起计算。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11.质量保证</w:t>
      </w:r>
    </w:p>
    <w:p>
      <w:pPr>
        <w:spacing w:line="400" w:lineRule="exact"/>
        <w:ind w:firstLine="470" w:firstLineChars="196"/>
        <w:rPr>
          <w:rFonts w:ascii="宋体" w:hAnsi="宋体"/>
          <w:sz w:val="24"/>
          <w:szCs w:val="24"/>
        </w:rPr>
      </w:pPr>
      <w:r>
        <w:rPr>
          <w:rFonts w:hint="eastAsia" w:ascii="宋体" w:hAnsi="宋体"/>
          <w:sz w:val="24"/>
          <w:szCs w:val="24"/>
        </w:rPr>
        <w:t>11.1 卖方应保证政府采购合同项下所供货物是原生产制造厂商制造的、经过合法销售渠道取得的、全新的、未使用过的，并完全符合强制性的国家技术质量规范和政府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11.2 卖方应保证其所提供的货物在正确安装、正常使用和保养条件下，在其使用寿命期限内具有符合质量要求和产品说明书的令人满意的性能。在货物最终验收合格交付使用后在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11.3 根据买方按检验标准自己检验结果或委托有资质的相关质检机构的检验结果，发现货物的数量、质量或规格与政府采购合同不符；或者在质量保证期内，证实货物是存在缺陷（包括潜在的缺陷或使用不符合要求的材料等），买方应尽快以书面形式通知卖方。卖方在收到通知后应在政府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11.4 如果卖方在收到通知后在政府采购合同规定时间内，没有弥补缺陷，买方可采取必要的补救措施，但由此引发的风险和费用将由卖方承担。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12.检验和验收</w:t>
      </w:r>
    </w:p>
    <w:p>
      <w:pPr>
        <w:spacing w:line="400" w:lineRule="exact"/>
        <w:ind w:firstLine="470" w:firstLineChars="196"/>
        <w:rPr>
          <w:rFonts w:ascii="宋体" w:hAnsi="宋体"/>
          <w:sz w:val="24"/>
          <w:szCs w:val="24"/>
        </w:rPr>
      </w:pPr>
      <w:r>
        <w:rPr>
          <w:rFonts w:hint="eastAsia" w:ascii="宋体" w:hAnsi="宋体"/>
          <w:sz w:val="24"/>
          <w:szCs w:val="24"/>
        </w:rPr>
        <w:t>12.1 在交货前，卖方应取得生产制造厂家对货物的质量、规格、数量、性能等内容进行详细而全面的检验报告，并出具一份证明货物符合政府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12.2货物运抵现场后，买方或集中采购机构应在政府采购合同规定的时间内组织验收，并在“政府采购项目验收报告单”上签字。“政府采购项目验收报告单”将作为申请付款文件的一部分。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12.3如果任何被检验或测试的货物不能满足采购文件规定的技术规格的要求，买方可以拒绝接受该货物，卖方应更换被拒绝的货物，或者免费进行必要的维修以满足采购文件规定的技术规格的要求。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12.4由买方或采购机构按照规定组织对货物进行检查验收。发生的相关费用由卖方承担。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13.索赔</w:t>
      </w:r>
    </w:p>
    <w:p>
      <w:pPr>
        <w:spacing w:line="400" w:lineRule="exact"/>
        <w:ind w:firstLine="470" w:firstLineChars="196"/>
        <w:rPr>
          <w:rFonts w:ascii="宋体" w:hAnsi="宋体"/>
          <w:sz w:val="24"/>
          <w:szCs w:val="24"/>
        </w:rPr>
      </w:pPr>
      <w:r>
        <w:rPr>
          <w:rFonts w:hint="eastAsia" w:ascii="宋体" w:hAnsi="宋体"/>
          <w:sz w:val="24"/>
          <w:szCs w:val="24"/>
        </w:rPr>
        <w:t>13.1 如果货物的质量、规格、数量、性能等与政府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13.2 在政府采购合同规定的验收期和质量保证期内，如果卖方对买方提出的索赔负有责任，卖方应按照买方同意的下列一种或多种方式解决索赔事宜：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470" w:firstLineChars="196"/>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13.3 如果卖方在政府采购合同规定的索赔通知期限内，未对买方的索赔通知做出答复，则上述索赔应视为已被卖方接受。如卖方未能在买方提出的在政府采购合同规定的期限内或买方同意的更长时间内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14.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14.1 如卖方无正当理由而拖延交货，买方有权提出误期赔偿或解除政府采购合同。</w:t>
      </w:r>
    </w:p>
    <w:p>
      <w:pPr>
        <w:spacing w:line="400" w:lineRule="exact"/>
        <w:ind w:firstLine="470" w:firstLineChars="196"/>
        <w:rPr>
          <w:rFonts w:ascii="宋体" w:hAnsi="宋体"/>
          <w:sz w:val="24"/>
          <w:szCs w:val="24"/>
        </w:rPr>
      </w:pPr>
      <w:r>
        <w:rPr>
          <w:rFonts w:hint="eastAsia" w:ascii="宋体" w:hAnsi="宋体"/>
          <w:sz w:val="24"/>
          <w:szCs w:val="24"/>
        </w:rPr>
        <w:t>14.2 在履行政府采购合同过程中，如果卖方遇到妨碍按时交货和提供服务的情况时，应及时以书面形式将拖延的事实，可能拖延的期限和理由通知买方。买方在收到卖方通知后，应尽快对情况进行评价，并确定是否通过修改政府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14.3 如果卖方没有按照政府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政府采购合同。</w:t>
      </w:r>
    </w:p>
    <w:p>
      <w:pPr>
        <w:spacing w:line="400" w:lineRule="exact"/>
        <w:ind w:firstLine="472" w:firstLineChars="196"/>
        <w:rPr>
          <w:rFonts w:ascii="宋体" w:hAnsi="宋体"/>
          <w:b/>
          <w:sz w:val="24"/>
          <w:szCs w:val="24"/>
        </w:rPr>
      </w:pPr>
      <w:r>
        <w:rPr>
          <w:rFonts w:hint="eastAsia" w:ascii="宋体" w:hAnsi="宋体"/>
          <w:b/>
          <w:sz w:val="24"/>
          <w:szCs w:val="24"/>
        </w:rPr>
        <w:t>15. 不可抗力</w:t>
      </w:r>
    </w:p>
    <w:p>
      <w:pPr>
        <w:spacing w:line="400" w:lineRule="exact"/>
        <w:ind w:firstLine="470" w:firstLineChars="196"/>
        <w:rPr>
          <w:rFonts w:ascii="宋体" w:hAnsi="宋体"/>
          <w:sz w:val="24"/>
          <w:szCs w:val="24"/>
        </w:rPr>
      </w:pPr>
      <w:r>
        <w:rPr>
          <w:rFonts w:hint="eastAsia" w:ascii="宋体" w:hAnsi="宋体"/>
          <w:sz w:val="24"/>
          <w:szCs w:val="24"/>
        </w:rPr>
        <w:t>15.1 如果卖方因不可抗力而导致政府采购合同实施延误或不能履行政府采购合同义务的话，在不可抗力影响的范围内卖方的履约保证金不能被没收，也不应该承担违约赔偿或终止政府采购合同的责任。</w:t>
      </w:r>
    </w:p>
    <w:p>
      <w:pPr>
        <w:spacing w:line="400" w:lineRule="exact"/>
        <w:ind w:firstLine="470" w:firstLineChars="196"/>
        <w:rPr>
          <w:rFonts w:ascii="宋体" w:hAnsi="宋体"/>
          <w:sz w:val="24"/>
          <w:szCs w:val="24"/>
        </w:rPr>
      </w:pPr>
      <w:r>
        <w:rPr>
          <w:rFonts w:hint="eastAsia" w:ascii="宋体" w:hAnsi="宋体"/>
          <w:sz w:val="24"/>
          <w:szCs w:val="24"/>
        </w:rPr>
        <w:t>15.2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15.3 在不可抗力事件发生后，卖方应尽快以书面形式将不可抗力的情况和原因通知买方。除买方书面另行要求外，卖方应尽可能继续履行政府采购合同义务，以及寻求采取合理的方案履行不受不可抗力影响的其他事项。如果不可抗力事件影响延续超过120天，双方应通过友好协商在合理的时间内就进一步实施政府采购合同达成协议。</w:t>
      </w:r>
    </w:p>
    <w:p>
      <w:pPr>
        <w:spacing w:line="400" w:lineRule="exact"/>
        <w:ind w:firstLine="470" w:firstLineChars="196"/>
        <w:rPr>
          <w:rFonts w:ascii="宋体" w:hAnsi="宋体"/>
          <w:sz w:val="24"/>
          <w:szCs w:val="24"/>
        </w:rPr>
      </w:pPr>
      <w:r>
        <w:rPr>
          <w:rFonts w:hint="eastAsia" w:ascii="宋体" w:hAnsi="宋体"/>
          <w:sz w:val="24"/>
          <w:szCs w:val="24"/>
        </w:rPr>
        <w:t>15.4 不可抗力使政府采购合同的某些内容有变更必要的，双方应通过协商达成进一步履行政府采购合同的协议，因不可抗力致使政府采购合同不能履行的，政府采购合同终止。</w:t>
      </w:r>
    </w:p>
    <w:p>
      <w:pPr>
        <w:spacing w:line="400" w:lineRule="exact"/>
        <w:ind w:firstLine="472" w:firstLineChars="196"/>
        <w:rPr>
          <w:rFonts w:ascii="宋体" w:hAnsi="宋体"/>
          <w:b/>
          <w:sz w:val="24"/>
          <w:szCs w:val="24"/>
        </w:rPr>
      </w:pPr>
      <w:r>
        <w:rPr>
          <w:rFonts w:hint="eastAsia" w:ascii="宋体" w:hAnsi="宋体"/>
          <w:b/>
          <w:sz w:val="24"/>
          <w:szCs w:val="24"/>
        </w:rPr>
        <w:t>16.税费</w:t>
      </w:r>
    </w:p>
    <w:p>
      <w:pPr>
        <w:spacing w:line="400" w:lineRule="exact"/>
        <w:ind w:firstLine="470" w:firstLineChars="196"/>
        <w:rPr>
          <w:rFonts w:ascii="宋体" w:hAnsi="宋体"/>
          <w:sz w:val="24"/>
          <w:szCs w:val="24"/>
        </w:rPr>
      </w:pPr>
      <w:r>
        <w:rPr>
          <w:rFonts w:hint="eastAsia" w:ascii="宋体" w:hAnsi="宋体"/>
          <w:sz w:val="24"/>
          <w:szCs w:val="24"/>
        </w:rPr>
        <w:t>与政府采购合同有关的一切税费均适用中华人民共和国法律的相关规定。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17. 争议的解决</w:t>
      </w:r>
    </w:p>
    <w:p>
      <w:pPr>
        <w:spacing w:line="400" w:lineRule="exact"/>
        <w:ind w:firstLine="470" w:firstLineChars="196"/>
        <w:rPr>
          <w:rFonts w:ascii="宋体" w:hAnsi="宋体"/>
          <w:sz w:val="24"/>
          <w:szCs w:val="24"/>
        </w:rPr>
      </w:pPr>
      <w:bookmarkStart w:id="6" w:name="_Toc80458943"/>
      <w:bookmarkStart w:id="7" w:name="_Toc80502600"/>
      <w:r>
        <w:rPr>
          <w:rFonts w:hint="eastAsia" w:ascii="宋体" w:hAnsi="宋体"/>
          <w:sz w:val="24"/>
          <w:szCs w:val="24"/>
        </w:rPr>
        <w:t>17.1 政府采购合同实施或与政府采购合同有关的一切争议应通过双方友好解决。如自协商开始之日起15日内得不到解决，双方应将争议提交同级政府采购监督管理部门调解。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17.2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17.3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17.4 在仲裁（或诉讼）期间，除正在进行仲裁（或诉讼）的部分外，政府采购合同其他部分继续执行。</w:t>
      </w:r>
      <w:bookmarkEnd w:id="6"/>
      <w:bookmarkEnd w:id="7"/>
    </w:p>
    <w:p>
      <w:pPr>
        <w:spacing w:line="400" w:lineRule="exact"/>
        <w:ind w:firstLine="472" w:firstLineChars="196"/>
        <w:rPr>
          <w:rFonts w:ascii="宋体" w:hAnsi="宋体"/>
          <w:b/>
          <w:sz w:val="24"/>
          <w:szCs w:val="24"/>
        </w:rPr>
      </w:pPr>
      <w:r>
        <w:rPr>
          <w:rFonts w:hint="eastAsia" w:ascii="宋体" w:hAnsi="宋体"/>
          <w:b/>
          <w:sz w:val="24"/>
          <w:szCs w:val="24"/>
        </w:rPr>
        <w:t>18. 违约终止政府采购合同</w:t>
      </w:r>
    </w:p>
    <w:p>
      <w:pPr>
        <w:spacing w:line="400" w:lineRule="exact"/>
        <w:ind w:firstLine="470" w:firstLineChars="196"/>
        <w:rPr>
          <w:rFonts w:ascii="宋体" w:hAnsi="宋体"/>
          <w:sz w:val="24"/>
          <w:szCs w:val="24"/>
        </w:rPr>
      </w:pPr>
      <w:bookmarkStart w:id="8" w:name="_Toc80458944"/>
      <w:bookmarkStart w:id="9" w:name="_Toc80502601"/>
      <w:r>
        <w:rPr>
          <w:rFonts w:hint="eastAsia" w:ascii="宋体" w:hAnsi="宋体"/>
          <w:sz w:val="24"/>
          <w:szCs w:val="24"/>
        </w:rPr>
        <w:t>18.1 在卖方违约的情况下，买方经同级政府采购监督管理部门审批后，可向卖方发出书面通知书，提出终止部分或全部政府采购合同，同时保留向卖方追诉的权利。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18.2 如果在买方终止全部或部分政府采购合同后，应当遵循诚实信用原则，以同级政府采购监督管理机关同意的方式，购买与未交付的货物类似的货物和服务，卖方应承担买方购买类似货物和服务而产生的额外支出。部分解除政府采购合同的，卖方应继续履行政府采购合同中未解除的部分。</w:t>
      </w:r>
      <w:bookmarkEnd w:id="8"/>
      <w:bookmarkEnd w:id="9"/>
    </w:p>
    <w:p>
      <w:pPr>
        <w:spacing w:line="400" w:lineRule="exact"/>
        <w:ind w:firstLine="472" w:firstLineChars="196"/>
        <w:rPr>
          <w:rFonts w:ascii="宋体" w:hAnsi="宋体"/>
          <w:b/>
          <w:sz w:val="24"/>
          <w:szCs w:val="24"/>
        </w:rPr>
      </w:pPr>
      <w:r>
        <w:rPr>
          <w:rFonts w:hint="eastAsia" w:ascii="宋体" w:hAnsi="宋体"/>
          <w:b/>
          <w:sz w:val="24"/>
          <w:szCs w:val="24"/>
        </w:rPr>
        <w:t>19. 破产终止政府采购合同</w:t>
      </w:r>
    </w:p>
    <w:p>
      <w:pPr>
        <w:spacing w:line="400" w:lineRule="exact"/>
        <w:ind w:firstLine="470" w:firstLineChars="196"/>
        <w:rPr>
          <w:rFonts w:ascii="宋体" w:hAnsi="宋体"/>
          <w:sz w:val="24"/>
          <w:szCs w:val="24"/>
        </w:rPr>
      </w:pPr>
      <w:bookmarkStart w:id="10" w:name="_Toc80502602"/>
      <w:bookmarkStart w:id="11" w:name="_Toc80458945"/>
      <w:r>
        <w:rPr>
          <w:rFonts w:hint="eastAsia" w:ascii="宋体" w:hAnsi="宋体"/>
          <w:sz w:val="24"/>
          <w:szCs w:val="24"/>
        </w:rPr>
        <w:t>如果卖方破产或无清偿能力时，买方经报同级政府采购监督管理部门审批后，可在任何时候以书面形式通知卖方，提出终止政府采购合同而不给卖方补偿。该政府采购合同的终止将不损害或影响买方已经采取或将要采取的任何行动或补救措施的权利。</w:t>
      </w:r>
      <w:bookmarkEnd w:id="10"/>
      <w:bookmarkEnd w:id="11"/>
    </w:p>
    <w:p>
      <w:pPr>
        <w:spacing w:line="400" w:lineRule="exact"/>
        <w:ind w:firstLine="472" w:firstLineChars="196"/>
        <w:rPr>
          <w:rFonts w:ascii="宋体" w:hAnsi="宋体"/>
          <w:b/>
          <w:sz w:val="24"/>
          <w:szCs w:val="24"/>
        </w:rPr>
      </w:pPr>
      <w:r>
        <w:rPr>
          <w:rFonts w:hint="eastAsia" w:ascii="宋体" w:hAnsi="宋体"/>
          <w:b/>
          <w:sz w:val="24"/>
          <w:szCs w:val="24"/>
        </w:rPr>
        <w:t>20. 转让和分包</w:t>
      </w:r>
    </w:p>
    <w:p>
      <w:pPr>
        <w:spacing w:line="400" w:lineRule="exact"/>
        <w:ind w:firstLine="470" w:firstLineChars="196"/>
        <w:rPr>
          <w:rFonts w:ascii="宋体" w:hAnsi="宋体"/>
          <w:sz w:val="24"/>
          <w:szCs w:val="24"/>
        </w:rPr>
      </w:pPr>
      <w:bookmarkStart w:id="12" w:name="_Toc80502603"/>
      <w:bookmarkStart w:id="13" w:name="_Toc80458946"/>
      <w:r>
        <w:rPr>
          <w:rFonts w:hint="eastAsia" w:ascii="宋体" w:hAnsi="宋体"/>
          <w:sz w:val="24"/>
          <w:szCs w:val="24"/>
        </w:rPr>
        <w:t>20.1 政府采购合同不能擅自转让或分包。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20.2 经买方和同级政府采购监督管理部门事先书面同意，卖方可以将政府采购合同项下非主体、非关键性工作分包给他人完成。接受分包的人应当具备相应的资格条件，并不得再次分包。分包后不能终止卖方履行政府采购合同的责任和义务，接受分包的人与卖方共同对买方连带承担政府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21.合同修改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政府采购合同，但继续履行将损害国家和社会公共利益的除外。如必须对政府采购合同条款进行修改时，当事人双方须共同签署书面文件，作为政府采购合同的补充，并报同级政府采购监督管理部门备案。</w:t>
      </w:r>
    </w:p>
    <w:p>
      <w:pPr>
        <w:spacing w:line="400" w:lineRule="exact"/>
        <w:ind w:firstLine="472" w:firstLineChars="196"/>
        <w:rPr>
          <w:rFonts w:ascii="宋体" w:hAnsi="宋体"/>
          <w:b/>
          <w:sz w:val="24"/>
          <w:szCs w:val="24"/>
        </w:rPr>
      </w:pPr>
      <w:r>
        <w:rPr>
          <w:rFonts w:hint="eastAsia" w:ascii="宋体" w:hAnsi="宋体"/>
          <w:b/>
          <w:sz w:val="24"/>
          <w:szCs w:val="24"/>
        </w:rPr>
        <w:t>22.通知</w:t>
      </w:r>
    </w:p>
    <w:p>
      <w:pPr>
        <w:spacing w:line="400" w:lineRule="exact"/>
        <w:ind w:firstLine="470" w:firstLineChars="196"/>
        <w:rPr>
          <w:rFonts w:ascii="宋体" w:hAnsi="宋体"/>
          <w:sz w:val="24"/>
          <w:szCs w:val="24"/>
        </w:rPr>
      </w:pPr>
      <w:r>
        <w:rPr>
          <w:rFonts w:hint="eastAsia" w:ascii="宋体" w:hAnsi="宋体"/>
          <w:sz w:val="24"/>
          <w:szCs w:val="24"/>
        </w:rPr>
        <w:t>政府采购合同一方给另一方的通知都应以书面形式发送至规定的对方地址。通知以送达日期或通知书规定的生效日期为生效日期，两者中以晚的一个日期为准。</w:t>
      </w:r>
      <w:bookmarkEnd w:id="12"/>
      <w:bookmarkEnd w:id="13"/>
    </w:p>
    <w:p>
      <w:pPr>
        <w:spacing w:line="400" w:lineRule="exact"/>
        <w:ind w:firstLine="472" w:firstLineChars="196"/>
        <w:rPr>
          <w:rFonts w:ascii="宋体" w:hAnsi="宋体"/>
          <w:b/>
          <w:sz w:val="24"/>
          <w:szCs w:val="24"/>
        </w:rPr>
      </w:pPr>
      <w:r>
        <w:rPr>
          <w:rFonts w:hint="eastAsia" w:ascii="宋体" w:hAnsi="宋体"/>
          <w:b/>
          <w:sz w:val="24"/>
          <w:szCs w:val="24"/>
        </w:rPr>
        <w:t>23.适用法律</w:t>
      </w:r>
    </w:p>
    <w:p>
      <w:pPr>
        <w:spacing w:line="400" w:lineRule="exact"/>
        <w:ind w:firstLine="470" w:firstLineChars="196"/>
        <w:rPr>
          <w:rFonts w:ascii="宋体" w:hAnsi="宋体"/>
          <w:sz w:val="24"/>
          <w:szCs w:val="24"/>
        </w:rPr>
      </w:pPr>
      <w:r>
        <w:rPr>
          <w:rFonts w:hint="eastAsia" w:ascii="宋体" w:hAnsi="宋体"/>
          <w:sz w:val="24"/>
          <w:szCs w:val="24"/>
        </w:rPr>
        <w:t>政府采购合同应按照中华人民共和国的现行法律进行解释。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24. 合同生效</w:t>
      </w:r>
    </w:p>
    <w:p>
      <w:pPr>
        <w:spacing w:line="400" w:lineRule="exact"/>
        <w:ind w:firstLine="470" w:firstLineChars="196"/>
        <w:rPr>
          <w:rFonts w:ascii="宋体" w:hAnsi="宋体"/>
          <w:sz w:val="24"/>
          <w:szCs w:val="24"/>
        </w:rPr>
      </w:pPr>
      <w:bookmarkStart w:id="14" w:name="_Toc80458948"/>
      <w:bookmarkStart w:id="15" w:name="_Toc80502605"/>
      <w:r>
        <w:rPr>
          <w:rFonts w:hint="eastAsia" w:ascii="宋体" w:hAnsi="宋体"/>
          <w:sz w:val="24"/>
          <w:szCs w:val="24"/>
        </w:rPr>
        <w:t>24.1 政府采购合同内容的确定应以采购文件和响应文件为基础，不得违背其实质性内容。政府采购合同自签订之日起七个工作日内，买方应当将政府采购合同副本报同级政府采购监督管理部门备案。政府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24.2 政府采购合同一式伍份，以中文书就，具同等法律效力。买卖双方、同级政府采购监督管理部门、支付部门和集中采购机构各执一份。</w:t>
      </w:r>
      <w:bookmarkEnd w:id="14"/>
      <w:bookmarkEnd w:id="15"/>
    </w:p>
    <w:p>
      <w:pPr>
        <w:spacing w:line="400" w:lineRule="exact"/>
        <w:ind w:firstLine="472" w:firstLineChars="196"/>
        <w:rPr>
          <w:rFonts w:ascii="宋体" w:hAnsi="宋体"/>
          <w:b/>
          <w:sz w:val="24"/>
          <w:szCs w:val="24"/>
        </w:rPr>
      </w:pPr>
      <w:r>
        <w:rPr>
          <w:rFonts w:hint="eastAsia" w:ascii="宋体" w:hAnsi="宋体"/>
          <w:b/>
          <w:sz w:val="24"/>
          <w:szCs w:val="24"/>
        </w:rPr>
        <w:t>25.补充条款</w:t>
      </w:r>
    </w:p>
    <w:p>
      <w:pPr>
        <w:spacing w:line="400" w:lineRule="exact"/>
        <w:ind w:firstLine="470" w:firstLineChars="196"/>
        <w:rPr>
          <w:rFonts w:hint="eastAsia" w:ascii="宋体" w:hAnsi="宋体" w:eastAsia="宋体"/>
          <w:sz w:val="24"/>
          <w:szCs w:val="24"/>
          <w:lang w:eastAsia="zh-CN"/>
        </w:rPr>
      </w:pPr>
      <w:r>
        <w:rPr>
          <w:rFonts w:hint="eastAsia" w:ascii="宋体" w:hAnsi="宋体"/>
          <w:sz w:val="24"/>
          <w:szCs w:val="24"/>
        </w:rPr>
        <w:t>如需修改或补充政府采购合同内容，经协商，双方可签署书面修改或补充协议，该协议将作为政府采购合同的一个组成部分</w:t>
      </w:r>
      <w:r>
        <w:rPr>
          <w:rFonts w:hint="eastAsia" w:ascii="宋体" w:hAnsi="宋体"/>
          <w:sz w:val="24"/>
          <w:szCs w:val="24"/>
          <w:lang w:eastAsia="zh-CN"/>
        </w:rPr>
        <w:t>。</w:t>
      </w: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jc w:val="center"/>
        <w:rPr>
          <w:rFonts w:ascii="宋体" w:hAnsi="宋体"/>
          <w:b/>
          <w:sz w:val="24"/>
          <w:szCs w:val="24"/>
        </w:rPr>
      </w:pPr>
      <w:r>
        <w:rPr>
          <w:rFonts w:hint="eastAsia" w:ascii="宋体" w:hAnsi="宋体"/>
          <w:b/>
          <w:sz w:val="24"/>
          <w:szCs w:val="24"/>
        </w:rPr>
        <w:t>二、政府采购合同格式</w:t>
      </w: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r>
        <w:rPr>
          <w:rFonts w:hint="eastAsia" w:ascii="宋体" w:hAnsi="宋体" w:cs="Arial"/>
          <w:kern w:val="0"/>
          <w:sz w:val="24"/>
          <w:szCs w:val="24"/>
        </w:rPr>
        <w:t>（以实际签订政府采购合同为准）</w:t>
      </w: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widowControl/>
        <w:spacing w:line="400" w:lineRule="exact"/>
        <w:ind w:firstLine="720" w:firstLineChars="224"/>
        <w:jc w:val="center"/>
        <w:rPr>
          <w:rFonts w:ascii="宋体" w:hAnsi="宋体"/>
          <w:b/>
          <w:kern w:val="36"/>
          <w:sz w:val="32"/>
          <w:szCs w:val="32"/>
        </w:rPr>
      </w:pPr>
    </w:p>
    <w:p>
      <w:pPr>
        <w:widowControl/>
        <w:spacing w:line="400" w:lineRule="exact"/>
        <w:ind w:firstLine="720" w:firstLineChars="224"/>
        <w:jc w:val="center"/>
        <w:rPr>
          <w:rFonts w:ascii="宋体" w:hAnsi="宋体"/>
          <w:b/>
          <w:kern w:val="36"/>
          <w:sz w:val="32"/>
          <w:szCs w:val="32"/>
        </w:rPr>
      </w:pPr>
      <w:r>
        <w:rPr>
          <w:rFonts w:hint="eastAsia" w:ascii="宋体" w:hAnsi="宋体"/>
          <w:b/>
          <w:kern w:val="36"/>
          <w:sz w:val="32"/>
          <w:szCs w:val="32"/>
        </w:rPr>
        <w:t>第七章  响应文件格式</w:t>
      </w:r>
    </w:p>
    <w:p>
      <w:pPr>
        <w:spacing w:line="480" w:lineRule="exact"/>
        <w:ind w:left="1" w:firstLine="537" w:firstLineChars="192"/>
        <w:rPr>
          <w:rFonts w:ascii="宋体" w:hAnsi="宋体"/>
          <w:kern w:val="0"/>
          <w:sz w:val="28"/>
          <w:szCs w:val="28"/>
        </w:rPr>
      </w:pP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1.以下的响应文件格式为通用的格式，供应商在制作响应文件时应以“第二章竞争性谈判响应文件内容”的要求为准，选择相应的响应文件格式。</w:t>
      </w:r>
    </w:p>
    <w:p>
      <w:pPr>
        <w:spacing w:line="480" w:lineRule="exact"/>
        <w:ind w:left="1" w:firstLine="537" w:firstLineChars="192"/>
        <w:rPr>
          <w:rFonts w:ascii="宋体" w:hAnsi="宋体"/>
          <w:kern w:val="0"/>
          <w:sz w:val="28"/>
          <w:szCs w:val="28"/>
        </w:rPr>
      </w:pPr>
      <w:r>
        <w:rPr>
          <w:rFonts w:hint="eastAsia" w:ascii="宋体" w:hAnsi="宋体"/>
          <w:kern w:val="0"/>
          <w:sz w:val="28"/>
          <w:szCs w:val="28"/>
        </w:rPr>
        <w:t>2.对于给定格式的，必须按照给定的格式进行填报；没有给定格式的，供应商可以自行设计。</w:t>
      </w:r>
    </w:p>
    <w:p>
      <w:pPr>
        <w:spacing w:line="480" w:lineRule="exact"/>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jc w:val="left"/>
        <w:rPr>
          <w:rFonts w:hint="eastAsia" w:ascii="宋体" w:hAnsi="宋体"/>
          <w:b/>
          <w:kern w:val="0"/>
          <w:sz w:val="28"/>
          <w:szCs w:val="28"/>
        </w:rPr>
      </w:pPr>
      <w:r>
        <w:rPr>
          <w:rFonts w:hint="eastAsia" w:ascii="宋体" w:hAnsi="宋体"/>
          <w:b/>
          <w:kern w:val="0"/>
          <w:sz w:val="28"/>
          <w:szCs w:val="28"/>
        </w:rPr>
        <w:br w:type="page"/>
      </w:r>
    </w:p>
    <w:p>
      <w:pPr>
        <w:jc w:val="left"/>
        <w:rPr>
          <w:rFonts w:hint="eastAsia" w:ascii="宋体" w:hAnsi="宋体"/>
          <w:b/>
          <w:kern w:val="0"/>
          <w:sz w:val="28"/>
          <w:szCs w:val="28"/>
        </w:rPr>
      </w:pPr>
    </w:p>
    <w:p>
      <w:pPr>
        <w:jc w:val="left"/>
        <w:rPr>
          <w:rFonts w:ascii="宋体" w:hAnsi="宋体" w:cs="Lucida Sans Unicode"/>
          <w:b/>
        </w:rPr>
      </w:pPr>
      <w:r>
        <w:rPr>
          <w:rFonts w:hint="eastAsia" w:ascii="宋体" w:hAnsi="宋体"/>
          <w:b/>
          <w:kern w:val="0"/>
          <w:sz w:val="24"/>
          <w:szCs w:val="24"/>
        </w:rPr>
        <w:t>注：请供应商使用此页格式作为所编写响应文件的包封封皮。</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长葛市政府采购项目</w:t>
      </w: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竞争性谈判响应文件</w:t>
      </w: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联系人：</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联系电话：</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时间：</w:t>
      </w:r>
    </w:p>
    <w:p>
      <w:pPr>
        <w:spacing w:line="360" w:lineRule="auto"/>
        <w:rPr>
          <w:rFonts w:ascii="宋体" w:hAnsi="宋体" w:cs="Lucida Sans Unicode"/>
        </w:rPr>
      </w:pPr>
    </w:p>
    <w:p>
      <w:pPr>
        <w:spacing w:line="360" w:lineRule="auto"/>
        <w:rPr>
          <w:rFonts w:ascii="宋体" w:hAnsi="宋体" w:cs="Lucida Sans Unicode"/>
        </w:rPr>
      </w:pPr>
    </w:p>
    <w:p>
      <w:pPr>
        <w:spacing w:line="360" w:lineRule="auto"/>
        <w:jc w:val="center"/>
        <w:rPr>
          <w:rFonts w:ascii="宋体" w:hAnsi="宋体" w:cs="宋体"/>
          <w:sz w:val="28"/>
          <w:szCs w:val="28"/>
        </w:rPr>
      </w:pPr>
      <w:r>
        <w:rPr>
          <w:rFonts w:hint="eastAsia" w:ascii="宋体" w:hAnsi="宋体" w:cs="Lucida Sans Unicode"/>
          <w:b/>
          <w:sz w:val="36"/>
          <w:szCs w:val="36"/>
        </w:rPr>
        <w:t>201</w:t>
      </w:r>
      <w:r>
        <w:rPr>
          <w:rFonts w:hint="eastAsia" w:ascii="宋体" w:hAnsi="宋体" w:cs="Lucida Sans Unicode"/>
          <w:b/>
          <w:sz w:val="36"/>
          <w:szCs w:val="36"/>
          <w:lang w:val="en-US" w:eastAsia="zh-CN"/>
        </w:rPr>
        <w:t>9</w:t>
      </w:r>
      <w:r>
        <w:rPr>
          <w:rFonts w:hint="eastAsia" w:ascii="宋体" w:hAnsi="宋体" w:cs="Lucida Sans Unicode"/>
          <w:b/>
          <w:sz w:val="36"/>
          <w:szCs w:val="36"/>
        </w:rPr>
        <w:t>年**月**日**时分前不准启封</w:t>
      </w:r>
      <w:r>
        <w:rPr>
          <w:rFonts w:ascii="宋体" w:hAnsi="宋体" w:cs="Lucida Sans Unicode"/>
        </w:rPr>
        <w:br w:type="page"/>
      </w:r>
      <w:r>
        <w:rPr>
          <w:rFonts w:hint="eastAsia" w:ascii="宋体" w:hAnsi="宋体" w:cs="宋体"/>
          <w:sz w:val="28"/>
          <w:szCs w:val="28"/>
        </w:rPr>
        <w:t>响应文件封面格式</w:t>
      </w:r>
    </w:p>
    <w:p>
      <w:pPr>
        <w:spacing w:line="480" w:lineRule="exact"/>
        <w:rPr>
          <w:rFonts w:ascii="宋体" w:hAnsi="宋体"/>
          <w:b/>
          <w:kern w:val="0"/>
          <w:sz w:val="24"/>
          <w:szCs w:val="24"/>
        </w:rPr>
      </w:pPr>
      <w:r>
        <w:rPr>
          <w:rFonts w:hint="eastAsia" w:ascii="宋体" w:hAnsi="宋体"/>
          <w:b/>
          <w:kern w:val="0"/>
          <w:sz w:val="24"/>
          <w:szCs w:val="24"/>
        </w:rPr>
        <w:t>格式1</w:t>
      </w:r>
    </w:p>
    <w:p>
      <w:pPr>
        <w:spacing w:line="360" w:lineRule="auto"/>
        <w:rPr>
          <w:rFonts w:ascii="宋体" w:hAnsi="宋体" w:cs="宋体"/>
          <w:sz w:val="28"/>
          <w:szCs w:val="28"/>
        </w:rPr>
      </w:pPr>
    </w:p>
    <w:p>
      <w:pPr>
        <w:spacing w:line="360" w:lineRule="auto"/>
        <w:jc w:val="center"/>
        <w:rPr>
          <w:rFonts w:ascii="宋体" w:hAnsi="宋体" w:cs="宋体"/>
          <w:b/>
          <w:sz w:val="32"/>
          <w:szCs w:val="32"/>
        </w:rPr>
      </w:pPr>
      <w:r>
        <w:rPr>
          <w:rFonts w:hint="eastAsia" w:ascii="宋体" w:hAnsi="宋体" w:cs="宋体"/>
          <w:b/>
          <w:sz w:val="32"/>
          <w:szCs w:val="32"/>
        </w:rPr>
        <w:t xml:space="preserve">                                          （正/副本）</w:t>
      </w:r>
    </w:p>
    <w:p>
      <w:pPr>
        <w:spacing w:line="360" w:lineRule="auto"/>
        <w:jc w:val="center"/>
        <w:rPr>
          <w:rFonts w:ascii="宋体" w:hAnsi="宋体" w:cs="宋体"/>
          <w:b/>
          <w:sz w:val="32"/>
          <w:szCs w:val="32"/>
        </w:rPr>
      </w:pPr>
    </w:p>
    <w:p>
      <w:pPr>
        <w:widowControl/>
        <w:spacing w:line="360" w:lineRule="auto"/>
        <w:jc w:val="center"/>
        <w:rPr>
          <w:rFonts w:ascii="宋体" w:hAnsi="宋体" w:cs="宋体"/>
          <w:b/>
          <w:bCs/>
          <w:kern w:val="0"/>
          <w:sz w:val="44"/>
          <w:szCs w:val="32"/>
        </w:rPr>
      </w:pPr>
      <w:r>
        <w:rPr>
          <w:rFonts w:hint="eastAsia" w:ascii="宋体" w:hAnsi="宋体"/>
          <w:b/>
          <w:sz w:val="52"/>
          <w:szCs w:val="52"/>
        </w:rPr>
        <w:t>长葛市政府采购项目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pStyle w:val="17"/>
        <w:spacing w:line="360" w:lineRule="auto"/>
        <w:jc w:val="center"/>
        <w:rPr>
          <w:rFonts w:hAnsi="宋体" w:cs="宋体"/>
          <w:b/>
          <w:bCs/>
          <w:sz w:val="84"/>
          <w:szCs w:val="96"/>
        </w:rPr>
      </w:pPr>
    </w:p>
    <w:p>
      <w:pPr>
        <w:pStyle w:val="17"/>
        <w:spacing w:line="360" w:lineRule="auto"/>
        <w:jc w:val="center"/>
        <w:rPr>
          <w:rFonts w:hAnsi="宋体" w:cs="宋体"/>
          <w:b/>
          <w:bCs/>
          <w:sz w:val="48"/>
          <w:szCs w:val="96"/>
        </w:rPr>
      </w:pPr>
    </w:p>
    <w:p>
      <w:pPr>
        <w:pStyle w:val="17"/>
        <w:spacing w:line="360" w:lineRule="auto"/>
        <w:jc w:val="center"/>
        <w:rPr>
          <w:rFonts w:hAnsi="宋体" w:cs="宋体"/>
          <w:b/>
          <w:sz w:val="28"/>
          <w:szCs w:val="28"/>
        </w:rPr>
      </w:pPr>
    </w:p>
    <w:p>
      <w:pPr>
        <w:spacing w:line="360" w:lineRule="auto"/>
        <w:jc w:val="center"/>
        <w:rPr>
          <w:rFonts w:ascii="宋体" w:hAnsi="宋体" w:cs="宋体"/>
          <w:sz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spacing w:beforeLines="100" w:afterLines="100" w:line="480" w:lineRule="exact"/>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响应文件目录</w:t>
      </w:r>
    </w:p>
    <w:p>
      <w:pPr>
        <w:spacing w:beforeLines="100" w:afterLines="100" w:line="480" w:lineRule="exact"/>
        <w:jc w:val="center"/>
        <w:rPr>
          <w:rFonts w:ascii="宋体" w:hAnsi="宋体" w:cs="Lucida Sans Unicode"/>
          <w:b/>
          <w:color w:val="000000"/>
          <w:sz w:val="44"/>
          <w:szCs w:val="44"/>
        </w:rPr>
      </w:pPr>
      <w:r>
        <w:rPr>
          <w:rFonts w:hint="eastAsia" w:ascii="宋体" w:hAnsi="宋体" w:cs="Lucida Sans Unicode"/>
          <w:b/>
          <w:color w:val="000000"/>
          <w:sz w:val="44"/>
          <w:szCs w:val="44"/>
        </w:rPr>
        <w:t>目录</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1.谈判投标</w:t>
      </w:r>
      <w:r>
        <w:rPr>
          <w:rFonts w:hint="eastAsia" w:ascii="宋体" w:hAnsi="宋体" w:cs="宋体"/>
          <w:color w:val="000000"/>
          <w:kern w:val="0"/>
          <w:sz w:val="24"/>
        </w:rPr>
        <w:t>函</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2.</w:t>
      </w:r>
      <w:r>
        <w:rPr>
          <w:rFonts w:hint="eastAsia" w:ascii="宋体" w:hAnsi="宋体"/>
          <w:kern w:val="0"/>
          <w:sz w:val="24"/>
        </w:rPr>
        <w:t>竞标报价表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3.货物价格明细表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4.</w:t>
      </w:r>
      <w:r>
        <w:rPr>
          <w:rFonts w:hint="eastAsia" w:ascii="宋体" w:hAnsi="宋体" w:cs="Arial"/>
          <w:sz w:val="24"/>
          <w:szCs w:val="24"/>
        </w:rPr>
        <w:t>技术指标响应表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5.</w:t>
      </w:r>
      <w:r>
        <w:rPr>
          <w:rFonts w:hint="eastAsia" w:ascii="宋体" w:hAnsi="宋体" w:cs="Arial"/>
          <w:color w:val="000000"/>
          <w:sz w:val="24"/>
          <w:szCs w:val="24"/>
        </w:rPr>
        <w:t>售后服务承诺书</w:t>
      </w:r>
      <w:r>
        <w:rPr>
          <w:rFonts w:hint="eastAsia" w:ascii="宋体" w:hAnsi="宋体"/>
          <w:color w:val="000000"/>
          <w:kern w:val="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6.</w:t>
      </w:r>
      <w:r>
        <w:rPr>
          <w:rFonts w:hint="eastAsia" w:ascii="宋体" w:hAnsi="宋体" w:cs="Arial"/>
          <w:color w:val="000000"/>
          <w:sz w:val="24"/>
          <w:szCs w:val="24"/>
        </w:rPr>
        <w:t>供应商自觉抵制采购领域商业贿赂行为承诺书</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7.</w:t>
      </w:r>
      <w:r>
        <w:rPr>
          <w:rFonts w:hint="eastAsia" w:ascii="宋体" w:hAnsi="宋体" w:cs="Lucida Sans Unicode"/>
          <w:sz w:val="24"/>
        </w:rPr>
        <w:t>谈判保证金复印件</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8.营业执照副本复印件</w:t>
      </w:r>
      <w:r>
        <w:rPr>
          <w:rFonts w:hint="eastAsia" w:ascii="宋体" w:hAnsi="宋体" w:cs="Arial"/>
          <w:sz w:val="24"/>
          <w:szCs w:val="24"/>
        </w:rPr>
        <w:t>（或三证合一的营业执照副本）</w:t>
      </w:r>
      <w:r>
        <w:rPr>
          <w:rFonts w:hint="eastAsia" w:ascii="宋体" w:hAnsi="宋体" w:cs="Lucida Sans Unicode"/>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9.税务登记证副本复印件</w:t>
      </w:r>
      <w:r>
        <w:rPr>
          <w:rFonts w:hint="eastAsia" w:ascii="宋体" w:hAnsi="宋体" w:cs="Lucida Sans Unicode"/>
          <w:color w:val="000000"/>
          <w:sz w:val="24"/>
        </w:rPr>
        <w:t>………</w:t>
      </w:r>
      <w:r>
        <w:rPr>
          <w:rFonts w:ascii="宋体" w:hAnsi="宋体" w:cs="Lucida Sans Unicode"/>
          <w:color w:val="00000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hAnsi="宋体" w:cs="Arial"/>
          <w:color w:val="000000"/>
          <w:sz w:val="24"/>
          <w:szCs w:val="24"/>
        </w:rPr>
      </w:pPr>
      <w:r>
        <w:rPr>
          <w:rFonts w:hint="eastAsia" w:ascii="宋体" w:hAnsi="宋体" w:cs="Arial"/>
          <w:color w:val="000000"/>
          <w:sz w:val="24"/>
          <w:szCs w:val="24"/>
        </w:rPr>
        <w:t>10.法定代表人（代表人）资格证明书或法定代表人（代表人）授权</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委托书</w:t>
      </w:r>
      <w:r>
        <w:rPr>
          <w:rFonts w:hint="eastAsia" w:ascii="宋体" w:hAnsi="宋体" w:cs="Lucida Sans Unicode"/>
          <w:color w:val="000000"/>
          <w:sz w:val="24"/>
        </w:rPr>
        <w:t>…………………………………………………………………所在页码</w:t>
      </w:r>
    </w:p>
    <w:p>
      <w:pPr>
        <w:widowControl/>
        <w:spacing w:line="480" w:lineRule="exact"/>
        <w:ind w:firstLine="537" w:firstLineChars="224"/>
        <w:jc w:val="left"/>
        <w:rPr>
          <w:rFonts w:ascii="宋体" w:hAnsi="宋体" w:cs="Arial"/>
          <w:sz w:val="24"/>
          <w:szCs w:val="24"/>
        </w:rPr>
      </w:pPr>
      <w:r>
        <w:rPr>
          <w:rFonts w:hint="eastAsia" w:ascii="宋体" w:hAnsi="宋体" w:cs="Arial"/>
          <w:sz w:val="24"/>
          <w:szCs w:val="24"/>
        </w:rPr>
        <w:t>11.提供在“信用中国”网站（www.creditchina.gov.cn）、中国政府采购网（www.ccgp.gov.cn）】、全国法院http://shixin.court.gov.cn/）、国家企业信用公示系统”网站（www.gsxt.gov.cn）未列入黑名单的供应商的信用记录查询网页截图……………………………………………………………………………所在页码</w:t>
      </w:r>
    </w:p>
    <w:p>
      <w:pPr>
        <w:widowControl/>
        <w:spacing w:line="480" w:lineRule="exact"/>
        <w:ind w:firstLine="540" w:firstLineChars="224"/>
        <w:rPr>
          <w:rFonts w:ascii="宋体" w:hAnsi="宋体" w:cs="Lucida Sans Unicode"/>
          <w:b/>
          <w:bCs/>
          <w:sz w:val="24"/>
        </w:rPr>
      </w:pPr>
      <w:r>
        <w:rPr>
          <w:rFonts w:hint="eastAsia" w:ascii="宋体" w:hAnsi="宋体" w:cs="Lucida Sans Unicode"/>
          <w:b/>
          <w:bCs/>
          <w:sz w:val="24"/>
        </w:rPr>
        <w:t>12.其他资格性证明材料………………………………………………所在页码</w:t>
      </w:r>
    </w:p>
    <w:p>
      <w:pPr>
        <w:widowControl/>
        <w:spacing w:line="480" w:lineRule="exact"/>
        <w:ind w:firstLine="537" w:firstLineChars="224"/>
        <w:rPr>
          <w:rFonts w:ascii="黑体" w:hAnsi="宋体" w:eastAsia="黑体" w:cs="Lucida Sans Unicode"/>
          <w:color w:val="000000"/>
          <w:sz w:val="24"/>
        </w:rPr>
      </w:pPr>
      <w:r>
        <w:rPr>
          <w:rFonts w:hint="eastAsia" w:ascii="黑体" w:hAnsi="宋体" w:eastAsia="黑体" w:cs="Lucida Sans Unicode"/>
          <w:color w:val="000000"/>
          <w:sz w:val="24"/>
        </w:rPr>
        <w:t>……</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三、其它材料</w:t>
      </w:r>
    </w:p>
    <w:p>
      <w:pPr>
        <w:widowControl/>
        <w:spacing w:line="480" w:lineRule="exact"/>
        <w:ind w:firstLine="537" w:firstLineChars="224"/>
        <w:rPr>
          <w:rFonts w:ascii="宋体" w:hAnsi="宋体" w:cs="Lucida Sans Unicode"/>
          <w:sz w:val="30"/>
          <w:szCs w:val="30"/>
        </w:rPr>
      </w:pPr>
      <w:r>
        <w:rPr>
          <w:rFonts w:hint="eastAsia" w:ascii="宋体" w:hAnsi="宋体" w:cs="Lucida Sans Unicode"/>
          <w:sz w:val="24"/>
        </w:rPr>
        <w:t>……</w:t>
      </w:r>
    </w:p>
    <w:p>
      <w:pPr>
        <w:widowControl/>
        <w:spacing w:line="480" w:lineRule="exact"/>
        <w:ind w:firstLine="675" w:firstLineChars="224"/>
        <w:rPr>
          <w:rFonts w:ascii="宋体" w:hAnsi="宋体" w:cs="Lucida Sans Unicode"/>
          <w:b/>
          <w:color w:val="000000"/>
          <w:sz w:val="30"/>
          <w:szCs w:val="30"/>
        </w:rPr>
      </w:pPr>
      <w:r>
        <w:rPr>
          <w:rFonts w:hint="eastAsia" w:ascii="宋体" w:hAnsi="宋体" w:cs="Lucida Sans Unicode"/>
          <w:b/>
          <w:color w:val="000000"/>
          <w:sz w:val="30"/>
          <w:szCs w:val="30"/>
        </w:rPr>
        <w:t>注：以</w:t>
      </w:r>
      <w:r>
        <w:rPr>
          <w:rFonts w:ascii="宋体" w:hAnsi="宋体" w:cs="Lucida Sans Unicode"/>
          <w:b/>
          <w:color w:val="000000"/>
          <w:sz w:val="30"/>
          <w:szCs w:val="30"/>
        </w:rPr>
        <w:t>上目录</w:t>
      </w:r>
      <w:r>
        <w:rPr>
          <w:rFonts w:hint="eastAsia" w:ascii="宋体" w:hAnsi="宋体" w:cs="Lucida Sans Unicode"/>
          <w:b/>
          <w:color w:val="000000"/>
          <w:sz w:val="30"/>
          <w:szCs w:val="30"/>
        </w:rPr>
        <w:t>格</w:t>
      </w:r>
      <w:r>
        <w:rPr>
          <w:rFonts w:ascii="宋体" w:hAnsi="宋体" w:cs="Lucida Sans Unicode"/>
          <w:b/>
          <w:color w:val="000000"/>
          <w:sz w:val="30"/>
          <w:szCs w:val="30"/>
        </w:rPr>
        <w:t>式和项数仅供参考,</w:t>
      </w:r>
      <w:r>
        <w:rPr>
          <w:rFonts w:hint="eastAsia" w:ascii="宋体" w:hAnsi="宋体" w:cs="Lucida Sans Unicode"/>
          <w:b/>
          <w:color w:val="000000"/>
          <w:sz w:val="30"/>
          <w:szCs w:val="30"/>
        </w:rPr>
        <w:t>请供</w:t>
      </w:r>
      <w:r>
        <w:rPr>
          <w:rFonts w:ascii="宋体" w:hAnsi="宋体" w:cs="Lucida Sans Unicode"/>
          <w:b/>
          <w:color w:val="000000"/>
          <w:sz w:val="30"/>
          <w:szCs w:val="30"/>
        </w:rPr>
        <w:t>应商</w:t>
      </w:r>
      <w:r>
        <w:rPr>
          <w:rFonts w:hint="eastAsia" w:ascii="宋体" w:hAnsi="宋体" w:cs="Lucida Sans Unicode"/>
          <w:b/>
          <w:color w:val="000000"/>
          <w:sz w:val="30"/>
          <w:szCs w:val="30"/>
        </w:rPr>
        <w:t>按照采购文件要求，根据竞争</w:t>
      </w:r>
      <w:r>
        <w:rPr>
          <w:rFonts w:ascii="宋体" w:hAnsi="宋体" w:cs="Lucida Sans Unicode"/>
          <w:b/>
          <w:color w:val="000000"/>
          <w:sz w:val="30"/>
          <w:szCs w:val="30"/>
        </w:rPr>
        <w:t>性</w:t>
      </w:r>
      <w:r>
        <w:rPr>
          <w:rFonts w:hint="eastAsia" w:ascii="宋体" w:hAnsi="宋体" w:cs="Lucida Sans Unicode"/>
          <w:b/>
          <w:color w:val="000000"/>
          <w:sz w:val="30"/>
          <w:szCs w:val="30"/>
        </w:rPr>
        <w:t>谈判采购文件具体内容详细编制谈判</w:t>
      </w:r>
      <w:r>
        <w:rPr>
          <w:rFonts w:ascii="宋体" w:hAnsi="宋体" w:cs="Lucida Sans Unicode"/>
          <w:b/>
          <w:color w:val="000000"/>
          <w:sz w:val="30"/>
          <w:szCs w:val="30"/>
        </w:rPr>
        <w:t>响应</w:t>
      </w:r>
      <w:r>
        <w:rPr>
          <w:rFonts w:hint="eastAsia" w:ascii="宋体" w:hAnsi="宋体" w:cs="Lucida Sans Unicode"/>
          <w:b/>
          <w:color w:val="000000"/>
          <w:sz w:val="30"/>
          <w:szCs w:val="30"/>
        </w:rPr>
        <w:t>文件的章</w:t>
      </w:r>
      <w:r>
        <w:rPr>
          <w:rFonts w:ascii="宋体" w:hAnsi="宋体" w:cs="Lucida Sans Unicode"/>
          <w:b/>
          <w:color w:val="000000"/>
          <w:sz w:val="30"/>
          <w:szCs w:val="30"/>
        </w:rPr>
        <w:t>节</w:t>
      </w:r>
      <w:r>
        <w:rPr>
          <w:rFonts w:hint="eastAsia" w:ascii="宋体" w:hAnsi="宋体" w:cs="Lucida Sans Unicode"/>
          <w:b/>
          <w:color w:val="000000"/>
          <w:sz w:val="30"/>
          <w:szCs w:val="30"/>
        </w:rPr>
        <w:t>目录和内容，个别格式或内容与本项目不适应的，谈判响应供应商可不采用。</w:t>
      </w:r>
    </w:p>
    <w:p>
      <w:pPr>
        <w:spacing w:line="480" w:lineRule="exact"/>
        <w:rPr>
          <w:rFonts w:ascii="宋体" w:hAnsi="宋体"/>
          <w:b/>
          <w:kern w:val="0"/>
          <w:sz w:val="32"/>
          <w:szCs w:val="32"/>
        </w:rPr>
      </w:pPr>
    </w:p>
    <w:p>
      <w:pPr>
        <w:spacing w:line="480" w:lineRule="exact"/>
        <w:rPr>
          <w:rFonts w:ascii="宋体" w:hAnsi="宋体"/>
          <w:b/>
          <w:kern w:val="12"/>
          <w:sz w:val="24"/>
          <w:szCs w:val="24"/>
        </w:rPr>
      </w:pP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投标函</w:t>
      </w:r>
    </w:p>
    <w:p>
      <w:pPr>
        <w:spacing w:line="480" w:lineRule="exact"/>
        <w:jc w:val="center"/>
        <w:rPr>
          <w:rFonts w:ascii="宋体" w:hAnsi="宋体"/>
          <w:b/>
          <w:kern w:val="12"/>
          <w:sz w:val="24"/>
          <w:szCs w:val="24"/>
        </w:rPr>
      </w:pPr>
    </w:p>
    <w:p>
      <w:pPr>
        <w:spacing w:afterLines="50" w:line="320" w:lineRule="exact"/>
        <w:rPr>
          <w:rFonts w:ascii="宋体" w:hAnsi="宋体" w:cs="Arial"/>
          <w:b/>
          <w:bCs/>
          <w:sz w:val="24"/>
          <w:szCs w:val="24"/>
        </w:rPr>
      </w:pPr>
      <w:r>
        <w:rPr>
          <w:rFonts w:hint="eastAsia" w:ascii="宋体" w:hAnsi="宋体" w:cs="Arial"/>
          <w:b/>
          <w:bCs/>
          <w:sz w:val="24"/>
          <w:szCs w:val="24"/>
        </w:rPr>
        <w:t xml:space="preserve">致： </w:t>
      </w:r>
      <w:r>
        <w:rPr>
          <w:rFonts w:hint="eastAsia" w:ascii="宋体" w:hAnsi="宋体" w:cs="Arial"/>
          <w:b/>
          <w:bCs/>
          <w:sz w:val="24"/>
          <w:szCs w:val="24"/>
          <w:u w:val="single"/>
        </w:rPr>
        <w:t xml:space="preserve">  （采购人）    </w:t>
      </w:r>
      <w:r>
        <w:rPr>
          <w:rFonts w:hint="eastAsia" w:ascii="宋体" w:hAnsi="宋体" w:cs="Arial"/>
          <w:b/>
          <w:bCs/>
          <w:sz w:val="24"/>
          <w:szCs w:val="24"/>
        </w:rPr>
        <w:t>：</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&lt;供应商代表姓名、职务、职称&gt;    </w:t>
      </w:r>
      <w:r>
        <w:rPr>
          <w:rFonts w:hint="eastAsia" w:ascii="宋体" w:hAnsi="宋体" w:cs="Lucida Sans Unicode"/>
          <w:sz w:val="24"/>
        </w:rPr>
        <w:t>为我方代表，参加你公组织的</w:t>
      </w:r>
      <w:r>
        <w:rPr>
          <w:rFonts w:hint="eastAsia" w:ascii="宋体" w:hAnsi="宋体" w:cs="Lucida Sans Unicode"/>
          <w:sz w:val="24"/>
          <w:u w:val="single"/>
        </w:rPr>
        <w:t xml:space="preserve">    &lt;项目编号、项目名称和品目号&gt;    </w:t>
      </w:r>
      <w:r>
        <w:rPr>
          <w:rFonts w:hint="eastAsia" w:ascii="宋体" w:hAnsi="宋体" w:cs="Lucida Sans Unicode"/>
          <w:sz w:val="24"/>
        </w:rPr>
        <w:t>项目谈判采购的有关活动，并对此采购项目进行投标。</w:t>
      </w:r>
    </w:p>
    <w:p>
      <w:pPr>
        <w:spacing w:line="400" w:lineRule="exact"/>
        <w:ind w:firstLine="480" w:firstLineChars="200"/>
        <w:rPr>
          <w:rFonts w:ascii="宋体" w:hAnsi="宋体" w:cs="Lucida Sans Unicode"/>
          <w:sz w:val="24"/>
          <w:u w:val="single"/>
        </w:rPr>
      </w:pPr>
      <w:r>
        <w:rPr>
          <w:rFonts w:hint="eastAsia" w:ascii="宋体" w:hAnsi="宋体" w:cs="Lucida Sans Unicode"/>
          <w:sz w:val="24"/>
        </w:rPr>
        <w:t>为此，我方按谈判文件规定提供货物及相关服务的投标总价为人民币（大写）</w:t>
      </w:r>
      <w:r>
        <w:rPr>
          <w:rFonts w:hint="eastAsia" w:ascii="宋体" w:hAnsi="宋体" w:cs="Lucida Sans Unicode"/>
          <w:sz w:val="24"/>
          <w:u w:val="single"/>
        </w:rPr>
        <w:t xml:space="preserve">       </w:t>
      </w:r>
    </w:p>
    <w:p>
      <w:pPr>
        <w:spacing w:afterLines="50" w:line="320" w:lineRule="exact"/>
        <w:rPr>
          <w:rFonts w:ascii="宋体" w:hAnsi="宋体" w:cs="Lucida Sans Unicode"/>
          <w:sz w:val="24"/>
        </w:rPr>
      </w:pP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我方同意在本采购项目谈判文件中规定的开标日起六十</w:t>
      </w:r>
      <w:r>
        <w:rPr>
          <w:rFonts w:hint="eastAsia" w:ascii="宋体" w:hAnsi="宋体"/>
          <w:sz w:val="24"/>
          <w:szCs w:val="24"/>
        </w:rPr>
        <w:t>天</w:t>
      </w:r>
      <w:r>
        <w:rPr>
          <w:rFonts w:hint="eastAsia" w:ascii="宋体" w:hAnsi="宋体" w:cs="Lucida Sans Unicode"/>
          <w:sz w:val="24"/>
        </w:rPr>
        <w:t>内遵守本响应文件中的承诺且在此期限期满之前均具有约束力。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我方承诺已经具备谈判文件中规定的参加政府采购活动的供应商应当具备的条件。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提供谈判文件规定的全部响应文件，包括响应文件正本1份，副本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如果我方成交，保证忠实地执行双方所签订的政府采购合同，并承担政府采购合同规定的责任和义务。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我方保证尊重谈判小组的评审结果，完全理解本采购项目不一定接受最低报价的投标。</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我方愿意向你公司提供任何与本采购项目投标有关的数据、情况和技术数据，并根据需要提供一切承诺的证明材料。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我方承诺：采购单位若需追加采购本采购项目谈判文件所列货物及相关服务的，在不改变政府采购合同其他实质性条款的前提下，按相同或更优惠的折扣保证供货。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我方承诺接受谈判文件中政府采购合同条款及合同专用条款的全部内容且无任何异议。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（3）与采购单位、其他供应商或者集中采购机构恶意串通的；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（4）向采购单位、集中采购机构行贿或者提供其他不正当利益的；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ascii="宋体" w:hAnsi="宋体" w:cs="Arial"/>
          <w:sz w:val="24"/>
          <w:szCs w:val="24"/>
        </w:rPr>
      </w:pPr>
    </w:p>
    <w:p>
      <w:pPr>
        <w:adjustRightInd w:val="0"/>
        <w:snapToGrid w:val="0"/>
        <w:spacing w:afterLines="50" w:line="320" w:lineRule="exact"/>
        <w:ind w:firstLine="482" w:firstLineChars="200"/>
        <w:rPr>
          <w:rFonts w:ascii="宋体" w:hAnsi="宋体"/>
          <w:b/>
          <w:bCs/>
          <w:sz w:val="24"/>
          <w:szCs w:val="24"/>
        </w:rPr>
      </w:pPr>
      <w:r>
        <w:rPr>
          <w:rFonts w:hint="eastAsia" w:ascii="宋体" w:hAnsi="宋体"/>
          <w:b/>
          <w:bCs/>
          <w:sz w:val="24"/>
          <w:szCs w:val="24"/>
        </w:rPr>
        <w:t>与本投标有关的一切往来通讯请寄：</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rPr>
      </w:pP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p>
    <w:p>
      <w:pPr>
        <w:pStyle w:val="16"/>
        <w:adjustRightInd w:val="0"/>
        <w:snapToGrid w:val="0"/>
        <w:spacing w:afterLines="50" w:line="320" w:lineRule="exact"/>
        <w:rPr>
          <w:rFonts w:hAnsi="宋体"/>
          <w:snapToGrid w:val="0"/>
          <w:kern w:val="0"/>
          <w:szCs w:val="24"/>
        </w:rPr>
      </w:pPr>
      <w:r>
        <w:rPr>
          <w:rFonts w:hint="eastAsia" w:hAnsi="宋体"/>
          <w:snapToGrid w:val="0"/>
          <w:kern w:val="0"/>
          <w:szCs w:val="24"/>
        </w:rPr>
        <w:t>法定代表人（单位负责人）的授权委托人（签字）：</w:t>
      </w:r>
      <w:r>
        <w:rPr>
          <w:rFonts w:hint="eastAsia" w:hAnsi="宋体"/>
          <w:snapToGrid w:val="0"/>
          <w:kern w:val="0"/>
          <w:szCs w:val="24"/>
          <w:u w:val="single"/>
        </w:rPr>
        <w:t xml:space="preserve">                                    </w:t>
      </w: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供应商法定代表人（单位负责人）（签字或加盖名章）：</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Lines="50" w:line="320" w:lineRule="exact"/>
        <w:rPr>
          <w:rFonts w:ascii="宋体" w:hAnsi="宋体"/>
          <w:sz w:val="24"/>
          <w:szCs w:val="24"/>
        </w:rPr>
      </w:pPr>
    </w:p>
    <w:p>
      <w:pPr>
        <w:pStyle w:val="13"/>
        <w:spacing w:before="6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pStyle w:val="16"/>
        <w:spacing w:line="480" w:lineRule="exact"/>
        <w:ind w:firstLine="0" w:firstLineChars="0"/>
        <w:rPr>
          <w:rFonts w:hAnsi="宋体"/>
          <w:b/>
          <w:bCs/>
          <w:position w:val="6"/>
          <w:szCs w:val="24"/>
        </w:rPr>
      </w:pPr>
      <w:r>
        <w:rPr>
          <w:rFonts w:hint="eastAsia" w:hAnsi="宋体"/>
          <w:kern w:val="12"/>
          <w:szCs w:val="24"/>
        </w:rPr>
        <w:br w:type="page"/>
      </w:r>
      <w:r>
        <w:rPr>
          <w:rFonts w:hint="eastAsia" w:hAnsi="宋体"/>
          <w:b/>
          <w:kern w:val="0"/>
          <w:szCs w:val="24"/>
        </w:rPr>
        <w:t>格式4</w:t>
      </w:r>
    </w:p>
    <w:p>
      <w:pPr>
        <w:adjustRightInd w:val="0"/>
        <w:snapToGrid w:val="0"/>
        <w:spacing w:afterLines="50"/>
        <w:ind w:firstLine="420"/>
        <w:jc w:val="center"/>
        <w:rPr>
          <w:rFonts w:ascii="宋体" w:hAnsi="宋体"/>
          <w:b/>
          <w:bCs/>
          <w:sz w:val="36"/>
          <w:szCs w:val="36"/>
        </w:rPr>
      </w:pPr>
      <w:r>
        <w:rPr>
          <w:rFonts w:hint="eastAsia" w:ascii="宋体" w:hAnsi="宋体"/>
          <w:b/>
          <w:bCs/>
          <w:sz w:val="36"/>
          <w:szCs w:val="36"/>
        </w:rPr>
        <w:t>竞标报价表</w:t>
      </w:r>
    </w:p>
    <w:p>
      <w:pPr>
        <w:adjustRightInd w:val="0"/>
        <w:snapToGrid w:val="0"/>
        <w:spacing w:afterLines="50" w:line="320" w:lineRule="exact"/>
        <w:rPr>
          <w:rFonts w:ascii="宋体" w:hAnsi="宋体"/>
          <w:sz w:val="24"/>
          <w:szCs w:val="24"/>
          <w:u w:val="single"/>
        </w:rPr>
      </w:pPr>
      <w:r>
        <w:rPr>
          <w:rFonts w:hint="eastAsia" w:ascii="宋体" w:hAnsi="宋体"/>
          <w:sz w:val="24"/>
          <w:szCs w:val="24"/>
        </w:rPr>
        <w:t xml:space="preserve">采购项目名称： </w:t>
      </w:r>
      <w:r>
        <w:rPr>
          <w:rFonts w:hint="eastAsia" w:ascii="宋体" w:hAnsi="宋体"/>
          <w:sz w:val="24"/>
          <w:szCs w:val="24"/>
          <w:u w:val="single"/>
        </w:rPr>
        <w:t xml:space="preserve">                         </w:t>
      </w:r>
    </w:p>
    <w:p>
      <w:pPr>
        <w:adjustRightInd w:val="0"/>
        <w:snapToGrid w:val="0"/>
        <w:spacing w:afterLines="50" w:line="320" w:lineRule="exact"/>
        <w:rPr>
          <w:rFonts w:ascii="宋体" w:hAnsi="宋体"/>
          <w:i/>
          <w:iCs/>
          <w:sz w:val="24"/>
          <w:szCs w:val="24"/>
        </w:rPr>
      </w:pPr>
      <w:r>
        <w:rPr>
          <w:rFonts w:hint="eastAsia" w:ascii="宋体" w:hAnsi="宋体"/>
          <w:sz w:val="24"/>
          <w:szCs w:val="24"/>
        </w:rPr>
        <w:t>采购项目编号：</w:t>
      </w:r>
      <w:r>
        <w:rPr>
          <w:rFonts w:hint="eastAsia" w:ascii="宋体" w:hAnsi="宋体"/>
          <w:i/>
          <w:iCs/>
          <w:sz w:val="24"/>
          <w:szCs w:val="24"/>
        </w:rPr>
        <w:t xml:space="preserve"> </w:t>
      </w:r>
      <w:r>
        <w:rPr>
          <w:rFonts w:hint="eastAsia" w:ascii="宋体" w:hAnsi="宋体"/>
          <w:sz w:val="24"/>
          <w:szCs w:val="24"/>
          <w:u w:val="single"/>
        </w:rPr>
        <w:t xml:space="preserve">                         </w:t>
      </w:r>
    </w:p>
    <w:p>
      <w:pPr>
        <w:spacing w:afterLines="50" w:line="320" w:lineRule="exact"/>
        <w:rPr>
          <w:rFonts w:ascii="宋体" w:hAnsi="宋体" w:cs="Arial"/>
          <w:sz w:val="24"/>
          <w:szCs w:val="24"/>
        </w:rPr>
      </w:pPr>
      <w:r>
        <w:rPr>
          <w:rFonts w:hint="eastAsia" w:ascii="宋体" w:hAnsi="宋体" w:cs="Arial"/>
          <w:sz w:val="24"/>
          <w:szCs w:val="24"/>
        </w:rPr>
        <w:t xml:space="preserve">                                                        单位：元（人民币）</w:t>
      </w:r>
    </w:p>
    <w:p>
      <w:pPr>
        <w:spacing w:afterLines="50" w:line="320" w:lineRule="exact"/>
        <w:rPr>
          <w:rFonts w:ascii="宋体" w:hAnsi="宋体" w:cs="Arial"/>
          <w:sz w:val="24"/>
          <w:szCs w:val="24"/>
        </w:rPr>
      </w:pPr>
      <w:r>
        <w:rPr>
          <w:rFonts w:ascii="宋体" w:hAnsi="宋体" w:cs="Arial"/>
          <w:sz w:val="24"/>
          <w:szCs w:val="24"/>
        </w:rPr>
        <w:t xml:space="preserve">        单</w:t>
      </w:r>
      <w:r>
        <w:rPr>
          <w:rFonts w:hint="eastAsia" w:ascii="宋体" w:hAnsi="宋体" w:cs="Arial"/>
          <w:sz w:val="24"/>
          <w:szCs w:val="24"/>
        </w:rPr>
        <w:t>位：元（人民</w:t>
      </w:r>
      <w:r>
        <w:rPr>
          <w:rFonts w:ascii="宋体" w:hAnsi="宋体" w:cs="Arial"/>
          <w:sz w:val="24"/>
          <w:szCs w:val="24"/>
        </w:rPr>
        <w:t>币</w:t>
      </w:r>
      <w:r>
        <w:rPr>
          <w:rFonts w:hint="eastAsia" w:ascii="宋体" w:hAnsi="宋体" w:cs="Arial"/>
          <w:sz w:val="24"/>
          <w:szCs w:val="24"/>
        </w:rPr>
        <w:t>）</w:t>
      </w:r>
    </w:p>
    <w:tbl>
      <w:tblPr>
        <w:tblStyle w:val="30"/>
        <w:tblW w:w="96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1766"/>
        <w:gridCol w:w="4051"/>
        <w:gridCol w:w="1592"/>
        <w:gridCol w:w="1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标段</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投标报价</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供货期</w:t>
            </w:r>
          </w:p>
          <w:p>
            <w:pPr>
              <w:jc w:val="center"/>
              <w:rPr>
                <w:rFonts w:ascii="宋体" w:hAnsi="宋体"/>
                <w:sz w:val="24"/>
              </w:rPr>
            </w:pPr>
            <w:r>
              <w:rPr>
                <w:rFonts w:hint="eastAsia" w:ascii="宋体" w:hAnsi="宋体"/>
                <w:sz w:val="24"/>
              </w:rPr>
              <w:t>（交货时间）</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大写：           小写：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pStyle w:val="18"/>
        <w:spacing w:afterLines="50" w:line="320" w:lineRule="exact"/>
        <w:rPr>
          <w:rFonts w:ascii="宋体" w:hAnsi="宋体" w:cs="Arial"/>
          <w:szCs w:val="24"/>
        </w:rPr>
      </w:pPr>
    </w:p>
    <w:p>
      <w:pPr>
        <w:spacing w:afterLines="50" w:line="320" w:lineRule="exact"/>
        <w:rPr>
          <w:rFonts w:ascii="宋体" w:hAnsi="宋体" w:cs="Arial"/>
          <w:b/>
          <w:bCs/>
          <w:sz w:val="24"/>
          <w:szCs w:val="24"/>
        </w:rPr>
      </w:pPr>
      <w:r>
        <w:rPr>
          <w:rFonts w:hint="eastAsia" w:ascii="宋体" w:hAnsi="宋体" w:cs="Arial"/>
          <w:b/>
          <w:bCs/>
          <w:sz w:val="24"/>
          <w:szCs w:val="24"/>
        </w:rPr>
        <w:t>填写说明：</w:t>
      </w:r>
    </w:p>
    <w:p>
      <w:pPr>
        <w:spacing w:line="400" w:lineRule="exact"/>
        <w:ind w:firstLine="480" w:firstLineChars="200"/>
        <w:rPr>
          <w:rFonts w:ascii="宋体" w:hAnsi="宋体" w:cs="Arial"/>
          <w:sz w:val="24"/>
          <w:szCs w:val="24"/>
        </w:rPr>
      </w:pPr>
      <w:r>
        <w:rPr>
          <w:rFonts w:hint="eastAsia" w:ascii="宋体" w:hAnsi="宋体" w:cs="Arial"/>
          <w:sz w:val="24"/>
          <w:szCs w:val="24"/>
        </w:rPr>
        <w:t>1. 开标时，本表中的内容与响应文件中的投标函、货物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2. 投标总价为采购范围所列全部项目的报价总和，并应与货物价格明细表保持一致。</w:t>
      </w:r>
    </w:p>
    <w:p>
      <w:pPr>
        <w:spacing w:afterLines="50" w:line="320" w:lineRule="exact"/>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line="480" w:lineRule="exact"/>
        <w:rPr>
          <w:rFonts w:ascii="宋体" w:hAnsi="宋体"/>
          <w:b/>
          <w:kern w:val="12"/>
          <w:sz w:val="24"/>
          <w:szCs w:val="24"/>
        </w:rPr>
      </w:pPr>
      <w:r>
        <w:rPr>
          <w:rFonts w:hint="eastAsia" w:ascii="宋体" w:hAnsi="宋体"/>
          <w:b/>
          <w:kern w:val="12"/>
          <w:sz w:val="24"/>
          <w:szCs w:val="24"/>
        </w:rPr>
        <w:br w:type="page"/>
      </w:r>
      <w:r>
        <w:rPr>
          <w:rFonts w:hint="eastAsia" w:ascii="宋体" w:hAnsi="宋体"/>
          <w:b/>
          <w:kern w:val="0"/>
          <w:sz w:val="24"/>
          <w:szCs w:val="24"/>
        </w:rPr>
        <w:t>格式5</w:t>
      </w:r>
    </w:p>
    <w:p>
      <w:pPr>
        <w:widowControl/>
        <w:shd w:val="clear" w:color="auto" w:fill="FFFFFF"/>
        <w:spacing w:line="480" w:lineRule="atLeast"/>
        <w:jc w:val="center"/>
        <w:rPr>
          <w:b/>
          <w:szCs w:val="21"/>
        </w:rPr>
      </w:pPr>
      <w:r>
        <w:rPr>
          <w:rFonts w:hint="eastAsia" w:ascii="宋体" w:hAnsi="宋体" w:cs="宋体"/>
          <w:b/>
          <w:kern w:val="0"/>
          <w:sz w:val="36"/>
          <w:szCs w:val="36"/>
          <w:shd w:val="clear" w:color="auto" w:fill="FFFFFF"/>
        </w:rPr>
        <w:t>分项报价明细表</w:t>
      </w:r>
    </w:p>
    <w:p>
      <w:pPr>
        <w:widowControl/>
        <w:shd w:val="clear" w:color="auto" w:fill="FFFFFF"/>
        <w:spacing w:line="320" w:lineRule="atLeast"/>
        <w:rPr>
          <w:color w:val="000000"/>
          <w:szCs w:val="21"/>
        </w:rPr>
      </w:pPr>
      <w:r>
        <w:rPr>
          <w:rFonts w:hint="eastAsia" w:ascii="宋体" w:hAnsi="宋体" w:cs="宋体"/>
          <w:b/>
          <w:color w:val="000000"/>
          <w:kern w:val="0"/>
          <w:sz w:val="24"/>
          <w:szCs w:val="24"/>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采购项目名称：</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采购项目编号：</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                                                单位：元（人民币）</w:t>
      </w:r>
    </w:p>
    <w:tbl>
      <w:tblPr>
        <w:tblStyle w:val="30"/>
        <w:tblpPr w:leftFromText="180" w:rightFromText="180" w:vertAnchor="text" w:horzAnchor="page" w:tblpX="1236" w:tblpY="372"/>
        <w:tblOverlap w:val="never"/>
        <w:tblW w:w="93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85"/>
        <w:gridCol w:w="1307"/>
        <w:gridCol w:w="2513"/>
        <w:gridCol w:w="899"/>
        <w:gridCol w:w="864"/>
        <w:gridCol w:w="1099"/>
        <w:gridCol w:w="864"/>
        <w:gridCol w:w="9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44"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rPr>
                <w:b/>
                <w:bCs/>
                <w:szCs w:val="21"/>
              </w:rPr>
            </w:pPr>
            <w:r>
              <w:rPr>
                <w:rFonts w:hint="eastAsia" w:ascii="宋体" w:hAnsi="宋体" w:cs="宋体"/>
                <w:b/>
                <w:bCs/>
                <w:kern w:val="0"/>
                <w:szCs w:val="21"/>
              </w:rPr>
              <w:t>序号</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材料或分项名称</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规格参数\功能特征描述</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单位</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数量</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b/>
                <w:bCs/>
                <w:szCs w:val="21"/>
              </w:rPr>
            </w:pPr>
            <w:r>
              <w:rPr>
                <w:rFonts w:hint="eastAsia" w:ascii="宋体" w:hAnsi="宋体" w:cs="宋体"/>
                <w:b/>
                <w:bCs/>
                <w:kern w:val="0"/>
                <w:szCs w:val="21"/>
              </w:rPr>
              <w:t>单价（元）</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合计</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1</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2</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3</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4</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5</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6</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bl>
    <w:p>
      <w:pPr>
        <w:pStyle w:val="25"/>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5"/>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5"/>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填写说明：</w:t>
      </w:r>
    </w:p>
    <w:p>
      <w:pPr>
        <w:pStyle w:val="25"/>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1. 供应商须认真填写本表的每项内容，不得漏项。</w:t>
      </w:r>
    </w:p>
    <w:p>
      <w:pPr>
        <w:pStyle w:val="25"/>
        <w:shd w:val="clear" w:color="auto" w:fill="FFFFFF"/>
        <w:spacing w:before="0" w:beforeAutospacing="0" w:after="0" w:afterAutospacing="0" w:line="320" w:lineRule="atLeast"/>
        <w:ind w:firstLine="200"/>
        <w:rPr>
          <w:color w:val="000000"/>
          <w:sz w:val="27"/>
          <w:szCs w:val="27"/>
        </w:rPr>
      </w:pPr>
      <w:r>
        <w:rPr>
          <w:rFonts w:hint="eastAsia"/>
          <w:color w:val="000000"/>
          <w:sz w:val="27"/>
          <w:szCs w:val="27"/>
          <w:shd w:val="clear" w:color="auto" w:fill="FFFFFF"/>
        </w:rPr>
        <w:t>2. 如果以单价计算的结果与总价不一致，则以单价为准修正总价。</w:t>
      </w:r>
    </w:p>
    <w:p>
      <w:pPr>
        <w:pStyle w:val="25"/>
        <w:shd w:val="clear" w:color="auto" w:fill="FFFFFF"/>
        <w:spacing w:before="0" w:beforeAutospacing="0" w:after="0" w:afterAutospacing="0" w:line="320" w:lineRule="atLeast"/>
        <w:rPr>
          <w:color w:val="000000"/>
          <w:sz w:val="27"/>
          <w:szCs w:val="27"/>
        </w:rPr>
      </w:pPr>
      <w:r>
        <w:rPr>
          <w:rFonts w:hint="eastAsia"/>
          <w:color w:val="000000"/>
          <w:sz w:val="27"/>
          <w:szCs w:val="27"/>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供应商名称（并加盖公章）：</w:t>
      </w:r>
      <w:r>
        <w:rPr>
          <w:rFonts w:hint="eastAsia" w:ascii="宋体" w:hAnsi="宋体" w:cs="宋体"/>
          <w:color w:val="000000"/>
          <w:kern w:val="0"/>
          <w:sz w:val="24"/>
          <w:szCs w:val="24"/>
          <w:u w:val="single"/>
          <w:shd w:val="clear" w:color="auto" w:fill="FFFFFF"/>
        </w:rPr>
        <w:t>                          </w:t>
      </w:r>
    </w:p>
    <w:p>
      <w:pPr>
        <w:pStyle w:val="25"/>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法定代表人（代表人）或其授权委托人：</w:t>
      </w:r>
      <w:r>
        <w:rPr>
          <w:rFonts w:ascii="黑体" w:hAnsi="Times New Roman" w:eastAsia="黑体" w:cs="黑体"/>
          <w:color w:val="000000"/>
          <w:sz w:val="21"/>
          <w:szCs w:val="21"/>
          <w:u w:val="single"/>
          <w:shd w:val="clear" w:color="auto" w:fill="FFFFFF"/>
        </w:rPr>
        <w:t>（法定代表人（代表人）可签字或加盖名章，授权委托人必须签字）</w:t>
      </w:r>
    </w:p>
    <w:p>
      <w:pPr>
        <w:pStyle w:val="25"/>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签署日期：</w:t>
      </w:r>
      <w:r>
        <w:rPr>
          <w:rFonts w:hint="eastAsia"/>
          <w:color w:val="000000"/>
          <w:sz w:val="27"/>
          <w:szCs w:val="27"/>
          <w:u w:val="single"/>
          <w:shd w:val="clear" w:color="auto" w:fill="FFFFFF"/>
        </w:rPr>
        <w:t>    </w:t>
      </w:r>
      <w:r>
        <w:rPr>
          <w:rFonts w:hint="eastAsia"/>
          <w:color w:val="000000"/>
          <w:sz w:val="27"/>
          <w:szCs w:val="27"/>
          <w:shd w:val="clear" w:color="auto" w:fill="FFFFFF"/>
        </w:rPr>
        <w:t>年</w:t>
      </w:r>
      <w:r>
        <w:rPr>
          <w:rFonts w:hint="eastAsia"/>
          <w:color w:val="000000"/>
          <w:sz w:val="27"/>
          <w:szCs w:val="27"/>
          <w:u w:val="single"/>
          <w:shd w:val="clear" w:color="auto" w:fill="FFFFFF"/>
        </w:rPr>
        <w:t>    </w:t>
      </w:r>
      <w:r>
        <w:rPr>
          <w:rFonts w:hint="eastAsia"/>
          <w:color w:val="000000"/>
          <w:sz w:val="27"/>
          <w:szCs w:val="27"/>
          <w:shd w:val="clear" w:color="auto" w:fill="FFFFFF"/>
        </w:rPr>
        <w:t>月</w:t>
      </w:r>
      <w:r>
        <w:rPr>
          <w:rFonts w:hint="eastAsia"/>
          <w:color w:val="000000"/>
          <w:sz w:val="27"/>
          <w:szCs w:val="27"/>
          <w:u w:val="single"/>
          <w:shd w:val="clear" w:color="auto" w:fill="FFFFFF"/>
        </w:rPr>
        <w:t>   </w:t>
      </w:r>
      <w:r>
        <w:rPr>
          <w:rFonts w:hint="eastAsia"/>
          <w:color w:val="000000"/>
          <w:sz w:val="27"/>
          <w:szCs w:val="27"/>
          <w:shd w:val="clear" w:color="auto" w:fill="FFFFFF"/>
        </w:rPr>
        <w:t>日</w:t>
      </w:r>
    </w:p>
    <w:p>
      <w:pPr>
        <w:spacing w:line="480" w:lineRule="exact"/>
        <w:rPr>
          <w:rFonts w:ascii="宋体" w:hAnsi="宋体"/>
          <w:b/>
          <w:kern w:val="12"/>
          <w:sz w:val="24"/>
          <w:szCs w:val="24"/>
        </w:rPr>
      </w:pPr>
      <w:r>
        <w:rPr>
          <w:rFonts w:hint="eastAsia" w:ascii="宋体" w:hAnsi="宋体"/>
          <w:b/>
          <w:bCs/>
          <w:sz w:val="24"/>
          <w:szCs w:val="24"/>
        </w:rPr>
        <w:br w:type="page"/>
      </w:r>
      <w:r>
        <w:rPr>
          <w:rFonts w:hint="eastAsia" w:ascii="宋体" w:hAnsi="宋体"/>
          <w:b/>
          <w:kern w:val="0"/>
          <w:sz w:val="24"/>
          <w:szCs w:val="24"/>
        </w:rPr>
        <w:t>格式6</w:t>
      </w:r>
    </w:p>
    <w:p>
      <w:pPr>
        <w:spacing w:line="480" w:lineRule="exact"/>
        <w:jc w:val="center"/>
        <w:rPr>
          <w:rFonts w:ascii="宋体" w:hAnsi="宋体"/>
          <w:b/>
          <w:bCs/>
          <w:sz w:val="36"/>
          <w:szCs w:val="36"/>
        </w:rPr>
      </w:pPr>
      <w:r>
        <w:rPr>
          <w:rFonts w:hint="eastAsia" w:ascii="宋体" w:hAnsi="宋体"/>
          <w:b/>
          <w:bCs/>
          <w:sz w:val="36"/>
          <w:szCs w:val="36"/>
        </w:rPr>
        <w:t>技术指标响应表</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u w:val="single"/>
        </w:rPr>
      </w:pPr>
      <w:r>
        <w:rPr>
          <w:rFonts w:hint="eastAsia" w:ascii="宋体" w:hAnsi="宋体"/>
          <w:sz w:val="24"/>
          <w:szCs w:val="24"/>
        </w:rPr>
        <w:t>采购项目编号：</w:t>
      </w:r>
      <w:r>
        <w:rPr>
          <w:rFonts w:hint="eastAsia" w:ascii="宋体" w:hAnsi="宋体"/>
          <w:sz w:val="24"/>
          <w:szCs w:val="24"/>
          <w:u w:val="single"/>
        </w:rPr>
        <w:t xml:space="preserve">                          </w:t>
      </w:r>
    </w:p>
    <w:p>
      <w:pPr>
        <w:spacing w:afterLines="50" w:line="320" w:lineRule="exact"/>
        <w:rPr>
          <w:rFonts w:ascii="宋体" w:hAnsi="宋体" w:cs="Arial"/>
          <w:b/>
          <w:bCs/>
          <w:sz w:val="24"/>
          <w:szCs w:val="24"/>
        </w:rPr>
      </w:pPr>
    </w:p>
    <w:tbl>
      <w:tblPr>
        <w:tblStyle w:val="30"/>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5"/>
        <w:gridCol w:w="2130"/>
        <w:gridCol w:w="2430"/>
        <w:gridCol w:w="1065"/>
        <w:gridCol w:w="1605"/>
        <w:gridCol w:w="17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序号</w:t>
            </w:r>
          </w:p>
        </w:tc>
        <w:tc>
          <w:tcPr>
            <w:tcW w:w="213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谈判文件的技术指标</w:t>
            </w:r>
          </w:p>
        </w:tc>
        <w:tc>
          <w:tcPr>
            <w:tcW w:w="243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响应文件的技术指标</w:t>
            </w:r>
          </w:p>
        </w:tc>
        <w:tc>
          <w:tcPr>
            <w:tcW w:w="1065"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偏离程度</w:t>
            </w:r>
          </w:p>
        </w:tc>
        <w:tc>
          <w:tcPr>
            <w:tcW w:w="1605" w:type="dxa"/>
            <w:tcBorders>
              <w:top w:val="doub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证明资料</w:t>
            </w:r>
          </w:p>
        </w:tc>
        <w:tc>
          <w:tcPr>
            <w:tcW w:w="1757" w:type="dxa"/>
            <w:tcBorders>
              <w:top w:val="double" w:color="auto" w:sz="4"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产品实物图片资料（如有）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1</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2</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3</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4</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5</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6</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w:t>
            </w:r>
          </w:p>
        </w:tc>
        <w:tc>
          <w:tcPr>
            <w:tcW w:w="213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double" w:color="auto" w:sz="4" w:space="0"/>
              <w:right w:val="double" w:color="auto" w:sz="4" w:space="0"/>
            </w:tcBorders>
            <w:vAlign w:val="center"/>
          </w:tcPr>
          <w:p>
            <w:pPr>
              <w:autoSpaceDE w:val="0"/>
              <w:autoSpaceDN w:val="0"/>
              <w:adjustRightInd w:val="0"/>
              <w:jc w:val="center"/>
              <w:rPr>
                <w:rFonts w:ascii="宋体" w:hAnsi="宋体" w:cs="Arial"/>
                <w:sz w:val="24"/>
                <w:szCs w:val="24"/>
              </w:rPr>
            </w:pPr>
          </w:p>
        </w:tc>
      </w:tr>
    </w:tbl>
    <w:p>
      <w:pPr>
        <w:spacing w:line="400" w:lineRule="exact"/>
        <w:ind w:firstLine="480" w:firstLineChars="200"/>
        <w:rPr>
          <w:rFonts w:ascii="宋体" w:hAnsi="宋体" w:cs="Arial"/>
          <w:sz w:val="24"/>
          <w:szCs w:val="24"/>
        </w:rPr>
      </w:pPr>
      <w:r>
        <w:rPr>
          <w:rFonts w:hint="eastAsia" w:ascii="宋体" w:hAnsi="宋体" w:cs="Arial"/>
          <w:sz w:val="24"/>
          <w:szCs w:val="24"/>
        </w:rPr>
        <w:t>我们承诺本技术指标响应表的内容真实有效，无任何虚假之处，并且愿意承担因不满足此承诺而引起的相应的法律责任并接受相关部门的处罚。</w:t>
      </w: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line="400" w:lineRule="exact"/>
        <w:rPr>
          <w:rFonts w:ascii="宋体" w:hAnsi="宋体" w:cs="Arial"/>
          <w:sz w:val="24"/>
          <w:szCs w:val="24"/>
        </w:rPr>
      </w:pPr>
      <w:r>
        <w:rPr>
          <w:rFonts w:hint="eastAsia" w:ascii="宋体" w:hAnsi="宋体" w:cs="Arial"/>
          <w:sz w:val="24"/>
          <w:szCs w:val="24"/>
        </w:rPr>
        <w:t>填写说明：</w:t>
      </w:r>
    </w:p>
    <w:p>
      <w:pPr>
        <w:spacing w:line="400" w:lineRule="exact"/>
        <w:rPr>
          <w:rFonts w:ascii="宋体" w:hAnsi="宋体" w:cs="Arial"/>
          <w:sz w:val="24"/>
          <w:szCs w:val="24"/>
        </w:rPr>
      </w:pPr>
      <w:r>
        <w:rPr>
          <w:rFonts w:hint="eastAsia" w:ascii="宋体" w:hAnsi="宋体" w:cs="Arial"/>
          <w:sz w:val="24"/>
          <w:szCs w:val="24"/>
        </w:rPr>
        <w:t>1. 供应商必须认真填写本表的每项内容，不得漏项。没有则该项填“无”。</w:t>
      </w:r>
    </w:p>
    <w:p>
      <w:pPr>
        <w:spacing w:line="400" w:lineRule="exact"/>
        <w:rPr>
          <w:rFonts w:ascii="宋体" w:hAnsi="宋体" w:cs="Arial"/>
          <w:sz w:val="24"/>
          <w:szCs w:val="24"/>
        </w:rPr>
      </w:pPr>
      <w:r>
        <w:rPr>
          <w:rFonts w:hint="eastAsia" w:ascii="宋体" w:hAnsi="宋体" w:cs="Arial"/>
          <w:sz w:val="24"/>
          <w:szCs w:val="24"/>
        </w:rPr>
        <w:t>2. 偏离程度请填写“正偏离或无偏离”字样，其中“正偏离”是指投标产品的技术规格优于谈判文件的技术规格，需提供证明材料；“无偏离”是指投标产品的技术规格与谈判文件的技术规格无差别，不用提供证明材料。</w:t>
      </w:r>
    </w:p>
    <w:p>
      <w:pPr>
        <w:spacing w:line="400" w:lineRule="exact"/>
        <w:rPr>
          <w:rFonts w:ascii="宋体" w:hAnsi="宋体" w:cs="Arial"/>
          <w:sz w:val="24"/>
          <w:szCs w:val="24"/>
        </w:rPr>
      </w:pPr>
      <w:r>
        <w:rPr>
          <w:rFonts w:hint="eastAsia" w:ascii="宋体" w:hAnsi="宋体" w:cs="Arial"/>
          <w:sz w:val="24"/>
          <w:szCs w:val="24"/>
        </w:rPr>
        <w:t>3. 证明材料是指证明偏离程度的图片、文字、材料等，请填写“见本响应文件第  页，第  行”字样。谈判响应文件中载明的</w:t>
      </w:r>
      <w:r>
        <w:rPr>
          <w:rFonts w:hint="eastAsia" w:ascii="宋体" w:hAnsi="宋体" w:cs="Arial"/>
          <w:b/>
          <w:bCs/>
          <w:sz w:val="24"/>
          <w:szCs w:val="24"/>
        </w:rPr>
        <w:t>图片资料（如有），应与中标后所供产品一致，否则，采购人有权拒收。</w:t>
      </w:r>
    </w:p>
    <w:p>
      <w:pPr>
        <w:pStyle w:val="16"/>
        <w:spacing w:line="480" w:lineRule="exact"/>
        <w:ind w:firstLine="0" w:firstLineChars="0"/>
        <w:rPr>
          <w:rFonts w:hAnsi="宋体" w:cs="Arial"/>
          <w:szCs w:val="24"/>
        </w:rPr>
      </w:pPr>
      <w:r>
        <w:rPr>
          <w:rFonts w:hint="eastAsia" w:hAnsi="宋体"/>
          <w:bCs/>
          <w:position w:val="6"/>
          <w:szCs w:val="24"/>
        </w:rPr>
        <w:t>4、</w:t>
      </w:r>
      <w:r>
        <w:rPr>
          <w:rFonts w:hint="eastAsia" w:hAnsi="宋体" w:cs="Arial"/>
          <w:szCs w:val="24"/>
        </w:rPr>
        <w:t>谈判文件的技术指标见本谈判文件“第三章  采购项目需求及相关要求”相应条款。</w:t>
      </w:r>
    </w:p>
    <w:p>
      <w:pPr>
        <w:pStyle w:val="16"/>
        <w:spacing w:line="480" w:lineRule="exact"/>
        <w:ind w:firstLine="0" w:firstLineChars="0"/>
        <w:rPr>
          <w:rFonts w:hAnsi="宋体"/>
          <w:b/>
          <w:bCs/>
          <w:position w:val="6"/>
          <w:szCs w:val="24"/>
        </w:rPr>
      </w:pPr>
      <w:r>
        <w:rPr>
          <w:rFonts w:hint="eastAsia" w:hAnsi="宋体"/>
          <w:bCs/>
          <w:position w:val="6"/>
          <w:szCs w:val="24"/>
        </w:rPr>
        <w:br w:type="page"/>
      </w:r>
      <w:r>
        <w:rPr>
          <w:rFonts w:hint="eastAsia" w:hAnsi="宋体"/>
          <w:b/>
          <w:bCs/>
          <w:position w:val="6"/>
          <w:szCs w:val="24"/>
        </w:rPr>
        <w:t>格式7</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Lines="50" w:line="320" w:lineRule="exact"/>
        <w:jc w:val="center"/>
        <w:outlineLvl w:val="0"/>
        <w:rPr>
          <w:rFonts w:ascii="宋体" w:hAnsi="宋体" w:cs="Arial"/>
          <w:b/>
          <w:sz w:val="24"/>
          <w:szCs w:val="24"/>
        </w:rPr>
      </w:pPr>
    </w:p>
    <w:p>
      <w:pPr>
        <w:spacing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我公司郑重承诺，如果我公司经评审后被确定为成交供应商，我公司对于成交货物，除完全响应谈判文件合同条款和合同专用条款规定的所有要求外，还将按照以下条款提供优质和完善的售后服务：</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1. 拟提供售后服务的项目：</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2. 售后服务响应及到达现场的时间：</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3. 其他：</w:t>
      </w:r>
    </w:p>
    <w:p>
      <w:pPr>
        <w:spacing w:afterLines="50" w:line="320" w:lineRule="exact"/>
        <w:ind w:firstLine="480" w:firstLineChars="200"/>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Lines="50" w:line="320" w:lineRule="exact"/>
        <w:rPr>
          <w:rFonts w:ascii="宋体" w:hAnsi="宋体"/>
          <w:sz w:val="24"/>
          <w:szCs w:val="24"/>
        </w:rPr>
      </w:pPr>
    </w:p>
    <w:p>
      <w:pPr>
        <w:spacing w:line="480" w:lineRule="exact"/>
        <w:rPr>
          <w:rFonts w:ascii="宋体" w:hAnsi="宋体"/>
          <w:b/>
          <w:bCs/>
          <w:sz w:val="24"/>
          <w:szCs w:val="24"/>
        </w:rPr>
      </w:pPr>
      <w:r>
        <w:rPr>
          <w:rFonts w:ascii="宋体" w:hAnsi="宋体"/>
          <w:b/>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16"/>
        <w:spacing w:line="480" w:lineRule="auto"/>
        <w:ind w:firstLine="540" w:firstLineChars="225"/>
        <w:jc w:val="left"/>
        <w:rPr>
          <w:rFonts w:hAnsi="宋体"/>
          <w:szCs w:val="24"/>
        </w:rPr>
      </w:pPr>
      <w:r>
        <w:rPr>
          <w:rFonts w:hint="eastAsia" w:hAnsi="宋体"/>
          <w:szCs w:val="24"/>
        </w:rPr>
        <w:t>单位名称：</w:t>
      </w:r>
    </w:p>
    <w:p>
      <w:pPr>
        <w:pStyle w:val="16"/>
        <w:spacing w:line="480" w:lineRule="auto"/>
        <w:ind w:firstLine="540" w:firstLineChars="225"/>
        <w:jc w:val="left"/>
        <w:rPr>
          <w:rFonts w:hAnsi="宋体"/>
          <w:szCs w:val="24"/>
        </w:rPr>
      </w:pPr>
      <w:r>
        <w:rPr>
          <w:rFonts w:hint="eastAsia" w:hAnsi="宋体"/>
          <w:szCs w:val="24"/>
        </w:rPr>
        <w:t>地址：</w:t>
      </w:r>
    </w:p>
    <w:p>
      <w:pPr>
        <w:pStyle w:val="16"/>
        <w:spacing w:line="480" w:lineRule="auto"/>
        <w:ind w:firstLine="540" w:firstLineChars="225"/>
        <w:jc w:val="left"/>
        <w:rPr>
          <w:rFonts w:hAnsi="宋体"/>
          <w:szCs w:val="24"/>
        </w:rPr>
      </w:pPr>
      <w:r>
        <w:rPr>
          <w:rFonts w:hint="eastAsia" w:hAnsi="宋体"/>
          <w:szCs w:val="24"/>
        </w:rPr>
        <w:t xml:space="preserve">姓名：          性别：           年龄：            职务：        </w:t>
      </w:r>
    </w:p>
    <w:p>
      <w:pPr>
        <w:pStyle w:val="16"/>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&lt;供应商名称&gt;      </w:t>
      </w:r>
      <w:r>
        <w:rPr>
          <w:rFonts w:hint="eastAsia" w:hAnsi="宋体"/>
          <w:szCs w:val="24"/>
        </w:rPr>
        <w:t>的法定代表人（单位负责人）。就参加你单位组织的采购编号为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谈判采购项目的投标报价，签署上述项目的响应文件及合同的执行、完成、服务和保修，签署合同和处理与之有关的一切事务。</w:t>
      </w:r>
    </w:p>
    <w:p>
      <w:pPr>
        <w:pStyle w:val="16"/>
        <w:spacing w:line="480" w:lineRule="auto"/>
        <w:ind w:firstLine="540" w:firstLineChars="225"/>
        <w:jc w:val="left"/>
        <w:rPr>
          <w:rFonts w:hAnsi="宋体"/>
          <w:szCs w:val="24"/>
        </w:rPr>
      </w:pPr>
      <w:r>
        <w:rPr>
          <w:rFonts w:hint="eastAsia" w:hAnsi="宋体"/>
          <w:szCs w:val="24"/>
        </w:rPr>
        <w:t>特此证明。</w:t>
      </w:r>
    </w:p>
    <w:p>
      <w:pPr>
        <w:pStyle w:val="16"/>
        <w:spacing w:line="480" w:lineRule="auto"/>
        <w:ind w:firstLine="540" w:firstLineChars="225"/>
        <w:jc w:val="left"/>
        <w:rPr>
          <w:rFonts w:hAnsi="宋体"/>
          <w:szCs w:val="24"/>
        </w:rPr>
      </w:pPr>
    </w:p>
    <w:p>
      <w:pPr>
        <w:pStyle w:val="16"/>
        <w:spacing w:line="480" w:lineRule="auto"/>
        <w:ind w:left="-538" w:leftChars="-256" w:firstLine="619" w:firstLineChars="257"/>
        <w:jc w:val="center"/>
        <w:rPr>
          <w:rFonts w:hAnsi="宋体"/>
          <w:b/>
          <w:szCs w:val="24"/>
        </w:rPr>
      </w:pPr>
      <w:r>
        <w:rPr>
          <w:rFonts w:hint="eastAsia" w:hAnsi="宋体"/>
          <w:b/>
          <w:szCs w:val="24"/>
        </w:rPr>
        <w:t>（※此处请粘贴法定代表人（单位负责人）身份证复印件，需清晰反映身份证有效期限※）</w:t>
      </w:r>
    </w:p>
    <w:p>
      <w:pPr>
        <w:pStyle w:val="16"/>
        <w:spacing w:line="480" w:lineRule="auto"/>
        <w:ind w:firstLine="540" w:firstLineChars="225"/>
        <w:jc w:val="left"/>
        <w:rPr>
          <w:rFonts w:hAnsi="宋体"/>
          <w:szCs w:val="24"/>
        </w:rPr>
      </w:pPr>
    </w:p>
    <w:p>
      <w:pPr>
        <w:spacing w:line="480" w:lineRule="auto"/>
        <w:rPr>
          <w:rFonts w:ascii="宋体" w:hAnsi="宋体" w:cs="Arial"/>
          <w:sz w:val="24"/>
          <w:szCs w:val="24"/>
          <w:u w:val="single"/>
        </w:rPr>
      </w:pPr>
      <w:r>
        <w:rPr>
          <w:rFonts w:hint="eastAsia" w:ascii="宋体" w:hAnsi="宋体" w:cs="Arial"/>
          <w:sz w:val="24"/>
          <w:szCs w:val="24"/>
        </w:rPr>
        <w:t>供应商名称（并加盖公章）：</w:t>
      </w:r>
      <w:r>
        <w:rPr>
          <w:rFonts w:ascii="宋体" w:hAnsi="宋体" w:cs="Arial"/>
          <w:sz w:val="24"/>
          <w:szCs w:val="24"/>
          <w:u w:val="single"/>
        </w:rPr>
        <w:t xml:space="preserve">                             </w:t>
      </w:r>
    </w:p>
    <w:p>
      <w:pPr>
        <w:pStyle w:val="13"/>
        <w:spacing w:before="60" w:line="480" w:lineRule="auto"/>
        <w:ind w:firstLine="0" w:firstLineChars="0"/>
        <w:rPr>
          <w:rFonts w:ascii="宋体" w:hAnsi="宋体" w:cs="Arial"/>
          <w:szCs w:val="24"/>
        </w:rPr>
      </w:pPr>
      <w:r>
        <w:rPr>
          <w:rFonts w:hint="eastAsia" w:ascii="宋体" w:hAnsi="宋体" w:cs="Arial"/>
          <w:szCs w:val="24"/>
        </w:rPr>
        <w:t>签署日期：</w:t>
      </w:r>
      <w:r>
        <w:rPr>
          <w:rFonts w:ascii="宋体" w:hAnsi="宋体" w:cs="Arial"/>
          <w:szCs w:val="24"/>
          <w:u w:val="single"/>
        </w:rPr>
        <w:t xml:space="preserve">          </w:t>
      </w:r>
      <w:r>
        <w:rPr>
          <w:rFonts w:hint="eastAsia" w:ascii="宋体" w:hAnsi="宋体" w:cs="Arial"/>
          <w:szCs w:val="24"/>
        </w:rPr>
        <w:t>年</w:t>
      </w:r>
      <w:r>
        <w:rPr>
          <w:rFonts w:ascii="宋体" w:hAnsi="宋体" w:cs="Arial"/>
          <w:szCs w:val="24"/>
          <w:u w:val="single"/>
        </w:rPr>
        <w:t xml:space="preserve">        </w:t>
      </w:r>
      <w:r>
        <w:rPr>
          <w:rFonts w:hint="eastAsia" w:ascii="宋体" w:hAnsi="宋体" w:cs="Arial"/>
          <w:szCs w:val="24"/>
        </w:rPr>
        <w:t>月</w:t>
      </w:r>
      <w:r>
        <w:rPr>
          <w:rFonts w:ascii="宋体" w:hAnsi="宋体" w:cs="Arial"/>
          <w:szCs w:val="24"/>
          <w:u w:val="single"/>
        </w:rPr>
        <w:t xml:space="preserve">        </w:t>
      </w:r>
      <w:r>
        <w:rPr>
          <w:rFonts w:hint="eastAsia" w:ascii="宋体" w:hAnsi="宋体" w:cs="Arial"/>
          <w:szCs w:val="24"/>
        </w:rPr>
        <w:t>日</w:t>
      </w:r>
    </w:p>
    <w:p>
      <w:pPr>
        <w:pStyle w:val="18"/>
        <w:spacing w:line="480" w:lineRule="auto"/>
        <w:rPr>
          <w:rFonts w:ascii="宋体" w:hAnsi="宋体" w:cs="Arial"/>
          <w:szCs w:val="24"/>
        </w:rPr>
      </w:pPr>
      <w:bookmarkStart w:id="16" w:name="_4.6__"/>
      <w:bookmarkEnd w:id="16"/>
    </w:p>
    <w:p>
      <w:pPr>
        <w:spacing w:line="480" w:lineRule="exact"/>
        <w:jc w:val="center"/>
        <w:rPr>
          <w:rFonts w:ascii="宋体" w:hAnsi="宋体"/>
          <w:b/>
          <w:kern w:val="12"/>
          <w:sz w:val="24"/>
          <w:szCs w:val="24"/>
        </w:rPr>
      </w:pPr>
    </w:p>
    <w:p>
      <w:pPr>
        <w:spacing w:line="480" w:lineRule="exact"/>
        <w:jc w:val="center"/>
        <w:rPr>
          <w:rFonts w:ascii="楷体" w:hAnsi="楷体" w:eastAsia="楷体" w:cs="楷体"/>
          <w:color w:val="333333"/>
          <w:kern w:val="0"/>
          <w:sz w:val="28"/>
          <w:szCs w:val="28"/>
        </w:rPr>
      </w:pPr>
      <w:r>
        <w:rPr>
          <w:rFonts w:hint="eastAsia" w:ascii="楷体" w:hAnsi="楷体" w:eastAsia="楷体" w:cs="楷体"/>
          <w:color w:val="333333"/>
          <w:kern w:val="0"/>
          <w:sz w:val="28"/>
          <w:szCs w:val="28"/>
        </w:rPr>
        <w:t>（注：法定代表人参加投标的，出具此证明书）</w:t>
      </w: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宋体" w:hAnsi="宋体"/>
          <w:b/>
          <w:kern w:val="12"/>
          <w:sz w:val="24"/>
          <w:szCs w:val="24"/>
        </w:rPr>
      </w:pPr>
      <w:r>
        <w:rPr>
          <w:rFonts w:hint="eastAsia" w:ascii="宋体" w:hAnsi="宋体"/>
          <w:b/>
          <w:kern w:val="0"/>
          <w:sz w:val="24"/>
          <w:szCs w:val="24"/>
        </w:rPr>
        <w:t>格式9</w:t>
      </w:r>
    </w:p>
    <w:p>
      <w:pPr>
        <w:spacing w:line="480" w:lineRule="exact"/>
        <w:jc w:val="center"/>
        <w:rPr>
          <w:rFonts w:ascii="宋体" w:hAnsi="宋体"/>
          <w:b/>
          <w:bCs/>
          <w:sz w:val="36"/>
          <w:szCs w:val="36"/>
        </w:rPr>
      </w:pPr>
      <w:r>
        <w:rPr>
          <w:rFonts w:hint="eastAsia" w:ascii="宋体" w:hAnsi="宋体"/>
          <w:b/>
          <w:bCs/>
          <w:sz w:val="36"/>
          <w:szCs w:val="36"/>
        </w:rPr>
        <w:t>投标授权委托书</w:t>
      </w:r>
    </w:p>
    <w:p>
      <w:pPr>
        <w:spacing w:line="360" w:lineRule="auto"/>
        <w:rPr>
          <w:rFonts w:ascii="宋体" w:hAnsi="宋体" w:cs="Arial"/>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cs="宋体"/>
          <w:sz w:val="24"/>
          <w:szCs w:val="24"/>
          <w:u w:val="single"/>
        </w:rPr>
        <w:t xml:space="preserve">                项目</w:t>
      </w:r>
      <w:r>
        <w:rPr>
          <w:rFonts w:hint="eastAsia" w:ascii="宋体" w:hAnsi="宋体" w:cs="宋体"/>
          <w:sz w:val="24"/>
          <w:szCs w:val="24"/>
        </w:rPr>
        <w:t>投标事宜的唯一授权委托人，该项委托权不得转让。</w:t>
      </w:r>
    </w:p>
    <w:p>
      <w:pPr>
        <w:spacing w:line="600" w:lineRule="exact"/>
        <w:ind w:firstLine="480" w:firstLineChars="200"/>
        <w:rPr>
          <w:rFonts w:ascii="宋体" w:hAnsi="宋体" w:cs="宋体"/>
          <w:sz w:val="24"/>
          <w:szCs w:val="24"/>
        </w:rPr>
      </w:pPr>
      <w:r>
        <w:rPr>
          <w:rFonts w:hint="eastAsia" w:ascii="宋体" w:hAnsi="宋体" w:cs="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2" w:firstLineChars="200"/>
        <w:rPr>
          <w:rFonts w:ascii="宋体" w:hAnsi="宋体" w:cs="宋体"/>
          <w:b/>
          <w:bCs/>
          <w:sz w:val="24"/>
          <w:szCs w:val="24"/>
        </w:rPr>
      </w:pPr>
      <w:r>
        <w:rPr>
          <w:rFonts w:hint="eastAsia" w:ascii="宋体" w:hAnsi="宋体" w:cs="宋体"/>
          <w:b/>
          <w:bCs/>
          <w:sz w:val="24"/>
          <w:szCs w:val="24"/>
        </w:rPr>
        <w:t>附：法定代表人（单位负责人）及授权委托人身份证复印件（正反面）</w:t>
      </w:r>
    </w:p>
    <w:p>
      <w:pPr>
        <w:spacing w:line="600" w:lineRule="exact"/>
        <w:ind w:firstLine="480" w:firstLineChars="200"/>
        <w:rPr>
          <w:rFonts w:ascii="宋体" w:hAnsi="宋体" w:cs="宋体"/>
          <w:sz w:val="24"/>
          <w:szCs w:val="24"/>
        </w:rPr>
      </w:pPr>
      <w:r>
        <w:rPr>
          <w:rFonts w:hint="eastAsia" w:ascii="宋体" w:hAnsi="宋体" w:cs="宋体"/>
          <w:sz w:val="24"/>
          <w:szCs w:val="24"/>
        </w:rPr>
        <w:t>投标单位：                       （盖章）</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法定代表人：                     （签字）</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受委托人：                       （签字）</w:t>
      </w:r>
    </w:p>
    <w:p>
      <w:pPr>
        <w:spacing w:line="600" w:lineRule="exact"/>
        <w:ind w:firstLine="480" w:firstLineChars="200"/>
        <w:jc w:val="right"/>
        <w:rPr>
          <w:rFonts w:ascii="宋体" w:hAnsi="宋体" w:cs="宋体"/>
          <w:sz w:val="24"/>
          <w:szCs w:val="24"/>
        </w:rPr>
      </w:pPr>
    </w:p>
    <w:p>
      <w:pPr>
        <w:spacing w:line="600" w:lineRule="exact"/>
        <w:ind w:firstLine="480" w:firstLineChars="200"/>
        <w:jc w:val="right"/>
        <w:rPr>
          <w:rFonts w:ascii="宋体" w:hAnsi="宋体" w:cs="宋体"/>
          <w:sz w:val="24"/>
          <w:szCs w:val="24"/>
        </w:rPr>
      </w:pPr>
    </w:p>
    <w:p>
      <w:pPr>
        <w:spacing w:line="600" w:lineRule="exact"/>
        <w:ind w:firstLine="480" w:firstLineChars="200"/>
        <w:jc w:val="center"/>
        <w:rPr>
          <w:rFonts w:ascii="宋体" w:hAnsi="宋体" w:cs="宋体"/>
          <w:sz w:val="24"/>
          <w:szCs w:val="24"/>
        </w:rPr>
      </w:pPr>
      <w:r>
        <w:rPr>
          <w:rFonts w:hint="eastAsia" w:ascii="宋体" w:hAnsi="宋体" w:cs="宋体"/>
          <w:sz w:val="24"/>
          <w:szCs w:val="24"/>
        </w:rPr>
        <w:t xml:space="preserve">                                                  年   月   日</w:t>
      </w:r>
    </w:p>
    <w:p>
      <w:pPr>
        <w:spacing w:line="500" w:lineRule="exact"/>
        <w:jc w:val="center"/>
        <w:rPr>
          <w:rFonts w:ascii="宋体" w:hAnsi="宋体"/>
          <w:sz w:val="44"/>
          <w:szCs w:val="44"/>
        </w:rPr>
      </w:pPr>
    </w:p>
    <w:p>
      <w:pPr>
        <w:spacing w:line="500" w:lineRule="exact"/>
        <w:jc w:val="center"/>
        <w:rPr>
          <w:rFonts w:ascii="宋体" w:hAnsi="宋体"/>
          <w:sz w:val="44"/>
          <w:szCs w:val="44"/>
        </w:rPr>
      </w:pPr>
    </w:p>
    <w:p>
      <w:pPr>
        <w:spacing w:line="500" w:lineRule="exact"/>
        <w:jc w:val="center"/>
        <w:rPr>
          <w:rFonts w:ascii="宋体" w:hAnsi="宋体"/>
          <w:sz w:val="44"/>
          <w:szCs w:val="44"/>
        </w:rPr>
      </w:pPr>
    </w:p>
    <w:p>
      <w:pPr>
        <w:spacing w:line="500" w:lineRule="exact"/>
        <w:jc w:val="center"/>
        <w:rPr>
          <w:rFonts w:ascii="宋体" w:hAnsi="宋体"/>
          <w:sz w:val="44"/>
          <w:szCs w:val="4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格式10</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jc w:val="center"/>
        <w:rPr>
          <w:rFonts w:ascii="宋体" w:hAnsi="宋体" w:cs="Arial"/>
          <w:b/>
          <w:szCs w:val="24"/>
        </w:rPr>
      </w:pPr>
      <w:r>
        <w:rPr>
          <w:rFonts w:hint="eastAsia" w:ascii="宋体" w:hAnsi="宋体" w:cs="Arial"/>
          <w:b/>
          <w:szCs w:val="24"/>
        </w:rPr>
        <w:t>谈判保证金</w:t>
      </w: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rPr>
          <w:rFonts w:ascii="宋体" w:hAnsi="宋体" w:cs="Arial"/>
          <w:bCs/>
          <w:szCs w:val="24"/>
        </w:rPr>
      </w:pPr>
      <w:r>
        <w:rPr>
          <w:rFonts w:hint="eastAsia" w:ascii="宋体" w:hAnsi="宋体" w:cs="Arial"/>
          <w:bCs/>
          <w:szCs w:val="24"/>
        </w:rPr>
        <w:t>（说明：供应商提交的谈判保证金应采用谈判文件中规定的形式，并在此提供相应凭证的复印件）</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格式11</w:t>
      </w:r>
    </w:p>
    <w:p>
      <w:pPr>
        <w:spacing w:line="480" w:lineRule="exact"/>
        <w:jc w:val="center"/>
        <w:rPr>
          <w:rFonts w:ascii="宋体" w:hAnsi="宋体"/>
          <w:b/>
          <w:bCs/>
          <w:color w:val="000000"/>
          <w:sz w:val="36"/>
          <w:szCs w:val="36"/>
        </w:rPr>
      </w:pPr>
      <w:r>
        <w:rPr>
          <w:rFonts w:hint="eastAsia" w:ascii="宋体" w:hAnsi="宋体"/>
          <w:b/>
          <w:bCs/>
          <w:color w:val="000000"/>
          <w:sz w:val="36"/>
          <w:szCs w:val="36"/>
        </w:rPr>
        <w:t>供应商</w:t>
      </w:r>
      <w:r>
        <w:rPr>
          <w:rFonts w:ascii="宋体" w:hAnsi="宋体"/>
          <w:b/>
          <w:bCs/>
          <w:color w:val="000000"/>
          <w:sz w:val="36"/>
          <w:szCs w:val="36"/>
        </w:rPr>
        <w:t>自觉</w:t>
      </w:r>
      <w:r>
        <w:rPr>
          <w:rFonts w:hint="eastAsia" w:ascii="宋体" w:hAnsi="宋体"/>
          <w:b/>
          <w:bCs/>
          <w:color w:val="000000"/>
          <w:sz w:val="36"/>
          <w:szCs w:val="36"/>
        </w:rPr>
        <w:t>抵制政府采</w:t>
      </w:r>
      <w:r>
        <w:rPr>
          <w:rFonts w:ascii="宋体" w:hAnsi="宋体"/>
          <w:b/>
          <w:bCs/>
          <w:color w:val="000000"/>
          <w:sz w:val="36"/>
          <w:szCs w:val="36"/>
        </w:rPr>
        <w:t>购领</w:t>
      </w:r>
      <w:r>
        <w:rPr>
          <w:rFonts w:hint="eastAsia" w:ascii="宋体" w:hAnsi="宋体"/>
          <w:b/>
          <w:bCs/>
          <w:color w:val="000000"/>
          <w:sz w:val="36"/>
          <w:szCs w:val="36"/>
        </w:rPr>
        <w:t>域</w:t>
      </w:r>
    </w:p>
    <w:p>
      <w:pPr>
        <w:spacing w:line="480" w:lineRule="exact"/>
        <w:jc w:val="center"/>
        <w:rPr>
          <w:rFonts w:ascii="宋体" w:hAnsi="宋体"/>
          <w:b/>
          <w:bCs/>
          <w:color w:val="000000"/>
          <w:sz w:val="36"/>
          <w:szCs w:val="36"/>
        </w:rPr>
      </w:pPr>
      <w:r>
        <w:rPr>
          <w:rFonts w:hint="eastAsia" w:ascii="宋体" w:hAnsi="宋体"/>
          <w:b/>
          <w:bCs/>
          <w:color w:val="000000"/>
          <w:sz w:val="36"/>
          <w:szCs w:val="36"/>
        </w:rPr>
        <w:t>商</w:t>
      </w:r>
      <w:r>
        <w:rPr>
          <w:rFonts w:ascii="宋体" w:hAnsi="宋体"/>
          <w:b/>
          <w:bCs/>
          <w:color w:val="000000"/>
          <w:sz w:val="36"/>
          <w:szCs w:val="36"/>
        </w:rPr>
        <w:t>业贿赂</w:t>
      </w:r>
      <w:r>
        <w:rPr>
          <w:rFonts w:hint="eastAsia" w:ascii="宋体" w:hAnsi="宋体"/>
          <w:b/>
          <w:bCs/>
          <w:color w:val="000000"/>
          <w:sz w:val="36"/>
          <w:szCs w:val="36"/>
        </w:rPr>
        <w:t>行</w:t>
      </w:r>
      <w:r>
        <w:rPr>
          <w:rFonts w:ascii="宋体" w:hAnsi="宋体"/>
          <w:b/>
          <w:bCs/>
          <w:color w:val="000000"/>
          <w:sz w:val="36"/>
          <w:szCs w:val="36"/>
        </w:rPr>
        <w:t>为</w:t>
      </w:r>
      <w:r>
        <w:rPr>
          <w:rFonts w:hint="eastAsia" w:ascii="宋体" w:hAnsi="宋体"/>
          <w:b/>
          <w:bCs/>
          <w:color w:val="000000"/>
          <w:sz w:val="36"/>
          <w:szCs w:val="36"/>
        </w:rPr>
        <w:t>承</w:t>
      </w:r>
      <w:r>
        <w:rPr>
          <w:rFonts w:ascii="宋体" w:hAnsi="宋体"/>
          <w:b/>
          <w:bCs/>
          <w:color w:val="000000"/>
          <w:sz w:val="36"/>
          <w:szCs w:val="36"/>
        </w:rPr>
        <w:t>诺书</w:t>
      </w:r>
    </w:p>
    <w:p>
      <w:pPr>
        <w:spacing w:afterLines="50" w:line="320" w:lineRule="exact"/>
        <w:rPr>
          <w:rFonts w:ascii="宋体" w:hAnsi="宋体"/>
          <w:color w:val="000000"/>
          <w:sz w:val="24"/>
          <w:szCs w:val="24"/>
        </w:rPr>
      </w:pPr>
    </w:p>
    <w:p>
      <w:pPr>
        <w:rPr>
          <w:rFonts w:ascii="新宋体" w:hAnsi="新宋体" w:eastAsia="新宋体" w:cs="新宋体"/>
          <w:sz w:val="24"/>
          <w:szCs w:val="24"/>
        </w:rPr>
      </w:pPr>
      <w:r>
        <w:rPr>
          <w:rFonts w:hint="eastAsia" w:ascii="新宋体" w:hAnsi="新宋体" w:eastAsia="新宋体" w:cs="新宋体"/>
          <w:sz w:val="24"/>
          <w:szCs w:val="24"/>
        </w:rPr>
        <w:t>致</w:t>
      </w:r>
      <w:r>
        <w:rPr>
          <w:rFonts w:hint="eastAsia" w:ascii="新宋体" w:hAnsi="新宋体" w:eastAsia="新宋体" w:cs="新宋体"/>
          <w:sz w:val="24"/>
          <w:szCs w:val="24"/>
          <w:u w:val="single"/>
        </w:rPr>
        <w:t xml:space="preserve">     （采购人）         </w:t>
      </w:r>
      <w:r>
        <w:rPr>
          <w:rFonts w:hint="eastAsia" w:ascii="新宋体" w:hAnsi="新宋体" w:eastAsia="新宋体" w:cs="新宋体"/>
          <w:sz w:val="24"/>
          <w:szCs w:val="24"/>
        </w:rPr>
        <w:t>：</w:t>
      </w:r>
    </w:p>
    <w:p>
      <w:pPr>
        <w:spacing w:line="440" w:lineRule="exact"/>
        <w:ind w:firstLine="480" w:firstLineChars="20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一、依法参与政府采购活动，遵纪守法，诚信经营，公平竞争。</w:t>
      </w:r>
    </w:p>
    <w:p>
      <w:pPr>
        <w:spacing w:line="440" w:lineRule="exact"/>
        <w:ind w:firstLine="480" w:firstLineChars="20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pPr>
        <w:spacing w:line="440" w:lineRule="exact"/>
        <w:ind w:firstLine="480" w:firstLineChars="20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其他投标人，与其他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投标人保持良性的</w:t>
      </w:r>
      <w:r>
        <w:rPr>
          <w:color w:val="000000"/>
          <w:sz w:val="24"/>
          <w:szCs w:val="24"/>
        </w:rPr>
        <w:t>竞争关</w:t>
      </w:r>
      <w:r>
        <w:rPr>
          <w:rFonts w:hint="eastAsia"/>
          <w:color w:val="000000"/>
          <w:sz w:val="24"/>
          <w:szCs w:val="24"/>
        </w:rPr>
        <w:t>系。</w:t>
      </w:r>
    </w:p>
    <w:p>
      <w:pPr>
        <w:spacing w:line="440" w:lineRule="exact"/>
        <w:ind w:firstLine="480" w:firstLineChars="20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pPr>
        <w:spacing w:line="440" w:lineRule="exact"/>
        <w:ind w:firstLine="480" w:firstLineChars="200"/>
        <w:rPr>
          <w:color w:val="000000"/>
          <w:sz w:val="24"/>
          <w:szCs w:val="24"/>
        </w:rPr>
      </w:pPr>
      <w:r>
        <w:rPr>
          <w:rFonts w:hint="eastAsia"/>
          <w:color w:val="000000"/>
          <w:sz w:val="24"/>
          <w:szCs w:val="24"/>
        </w:rPr>
        <w:t>六、不与其他投</w:t>
      </w:r>
      <w:r>
        <w:rPr>
          <w:color w:val="000000"/>
          <w:sz w:val="24"/>
          <w:szCs w:val="24"/>
        </w:rPr>
        <w:t>标</w:t>
      </w:r>
      <w:r>
        <w:rPr>
          <w:rFonts w:hint="eastAsia"/>
          <w:color w:val="000000"/>
          <w:sz w:val="24"/>
          <w:szCs w:val="24"/>
        </w:rPr>
        <w:t>人串通采取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pPr>
        <w:spacing w:line="440" w:lineRule="exact"/>
        <w:ind w:firstLine="480" w:firstLineChars="20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pPr>
        <w:spacing w:line="440" w:lineRule="exact"/>
        <w:ind w:firstLine="480" w:firstLineChars="20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pPr>
        <w:spacing w:afterLines="50" w:line="320" w:lineRule="exact"/>
        <w:rPr>
          <w:rFonts w:ascii="宋体" w:hAnsi="宋体"/>
          <w:color w:val="000000"/>
          <w:sz w:val="24"/>
          <w:szCs w:val="24"/>
        </w:rPr>
      </w:pPr>
    </w:p>
    <w:p>
      <w:pPr>
        <w:spacing w:afterLines="50" w:line="320" w:lineRule="exact"/>
        <w:rPr>
          <w:rFonts w:ascii="宋体" w:hAnsi="宋体" w:cs="Arial"/>
          <w:color w:val="000000"/>
          <w:sz w:val="24"/>
          <w:szCs w:val="24"/>
          <w:u w:val="single"/>
        </w:rPr>
      </w:pPr>
      <w:r>
        <w:rPr>
          <w:rFonts w:hint="eastAsia" w:ascii="宋体" w:hAnsi="宋体" w:cs="Arial"/>
          <w:color w:val="000000"/>
          <w:sz w:val="24"/>
          <w:szCs w:val="24"/>
        </w:rPr>
        <w:t>供应商名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96"/>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96"/>
        <w:spacing w:before="60" w:afterLines="50" w:line="320" w:lineRule="exact"/>
        <w:ind w:firstLine="0" w:firstLineChars="0"/>
        <w:rPr>
          <w:rFonts w:ascii="宋体" w:hAnsi="宋体" w:cs="Arial"/>
          <w:color w:val="000000"/>
          <w:szCs w:val="24"/>
        </w:rPr>
      </w:pPr>
    </w:p>
    <w:p>
      <w:pPr>
        <w:pStyle w:val="96"/>
        <w:spacing w:before="60" w:afterLines="50" w:line="320" w:lineRule="exact"/>
        <w:ind w:firstLine="0" w:firstLineChars="0"/>
        <w:rPr>
          <w:rFonts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 月 日</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格式12</w:t>
      </w:r>
    </w:p>
    <w:p>
      <w:pPr>
        <w:pStyle w:val="13"/>
        <w:spacing w:before="60" w:afterLines="50" w:line="320" w:lineRule="exact"/>
        <w:ind w:firstLine="0" w:firstLineChars="0"/>
        <w:rPr>
          <w:rFonts w:ascii="宋体" w:hAnsi="宋体" w:cs="Arial"/>
          <w:b/>
          <w:szCs w:val="24"/>
        </w:rPr>
      </w:pPr>
    </w:p>
    <w:p>
      <w:pPr>
        <w:ind w:right="-313" w:rightChars="-149"/>
        <w:jc w:val="center"/>
        <w:rPr>
          <w:rFonts w:ascii="新宋体" w:hAnsi="新宋体" w:eastAsia="新宋体" w:cs="新宋体"/>
          <w:b/>
          <w:bCs/>
          <w:sz w:val="28"/>
          <w:szCs w:val="28"/>
        </w:rPr>
      </w:pPr>
      <w:r>
        <w:rPr>
          <w:rFonts w:hint="eastAsia" w:ascii="新宋体" w:hAnsi="新宋体" w:eastAsia="新宋体" w:cs="新宋体"/>
          <w:b/>
          <w:bCs/>
          <w:sz w:val="28"/>
          <w:szCs w:val="28"/>
        </w:rPr>
        <w:t>参加政府采购活动前3年内在经营活动中没有重大违法记录的书面声明</w:t>
      </w:r>
    </w:p>
    <w:p>
      <w:pPr>
        <w:ind w:right="-313" w:rightChars="-149"/>
        <w:jc w:val="center"/>
        <w:rPr>
          <w:rFonts w:ascii="新宋体" w:hAnsi="新宋体" w:eastAsia="新宋体" w:cs="新宋体"/>
          <w:b/>
          <w:bCs/>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r>
        <w:rPr>
          <w:rFonts w:hint="eastAsia" w:ascii="新宋体" w:hAnsi="新宋体" w:eastAsia="新宋体" w:cs="新宋体"/>
          <w:sz w:val="28"/>
          <w:szCs w:val="28"/>
        </w:rPr>
        <w:t>致</w:t>
      </w:r>
      <w:r>
        <w:rPr>
          <w:rFonts w:hint="eastAsia" w:ascii="新宋体" w:hAnsi="新宋体" w:eastAsia="新宋体" w:cs="新宋体"/>
          <w:sz w:val="28"/>
          <w:szCs w:val="28"/>
          <w:u w:val="single"/>
        </w:rPr>
        <w:t xml:space="preserve">     （采购人）         </w:t>
      </w:r>
      <w:r>
        <w:rPr>
          <w:rFonts w:hint="eastAsia" w:ascii="新宋体" w:hAnsi="新宋体" w:eastAsia="新宋体" w:cs="新宋体"/>
          <w:sz w:val="28"/>
          <w:szCs w:val="28"/>
        </w:rPr>
        <w:t>：</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我单位近三年内，在经营活动中没有“</w:t>
      </w:r>
      <w:r>
        <w:rPr>
          <w:rFonts w:hint="eastAsia" w:ascii="新宋体" w:hAnsi="新宋体" w:eastAsia="新宋体" w:cs="新宋体"/>
          <w:b/>
          <w:bCs/>
          <w:sz w:val="28"/>
          <w:szCs w:val="28"/>
        </w:rPr>
        <w:t>因违法经营受到刑事处罚，或者责令停产停业、吊销许可证或者执照、较大数额罚款等行政处罚”</w:t>
      </w:r>
      <w:r>
        <w:rPr>
          <w:rFonts w:hint="eastAsia" w:ascii="新宋体" w:hAnsi="新宋体" w:eastAsia="新宋体" w:cs="新宋体"/>
          <w:sz w:val="28"/>
          <w:szCs w:val="28"/>
        </w:rPr>
        <w:t xml:space="preserve">的情形。 </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若贵单位在本项目采购过程中发现我单位近三年内在经营活动中有上述列明的重大违法记录，我单位将无条件地退出本项目的招标，愿意接受《中华人民共和国政府采购法》《中华人民共和国政府采购法实施条例》及其他政府采购法规、规章规定的处罚，并承担因此引起的一切后果。</w:t>
      </w:r>
    </w:p>
    <w:p>
      <w:pPr>
        <w:rPr>
          <w:rFonts w:ascii="新宋体" w:hAnsi="新宋体" w:eastAsia="新宋体" w:cs="新宋体"/>
          <w:sz w:val="28"/>
          <w:szCs w:val="28"/>
        </w:rPr>
      </w:pPr>
    </w:p>
    <w:p>
      <w:pPr>
        <w:ind w:left="2730" w:leftChars="1300"/>
        <w:rPr>
          <w:rFonts w:ascii="新宋体" w:hAnsi="新宋体" w:eastAsia="新宋体" w:cs="新宋体"/>
          <w:sz w:val="28"/>
          <w:szCs w:val="28"/>
        </w:rPr>
      </w:pPr>
      <w:r>
        <w:rPr>
          <w:rFonts w:hint="eastAsia" w:ascii="新宋体" w:hAnsi="新宋体" w:eastAsia="新宋体" w:cs="新宋体"/>
          <w:sz w:val="28"/>
          <w:szCs w:val="28"/>
        </w:rPr>
        <w:t>供应商名称（盖公章）：</w:t>
      </w:r>
    </w:p>
    <w:p>
      <w:pPr>
        <w:ind w:left="2730" w:leftChars="1300"/>
        <w:rPr>
          <w:rFonts w:ascii="新宋体" w:hAnsi="新宋体" w:eastAsia="新宋体" w:cs="新宋体"/>
          <w:sz w:val="28"/>
          <w:szCs w:val="28"/>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法定代表人（单位负责人）</w:t>
      </w:r>
    </w:p>
    <w:p>
      <w:pPr>
        <w:jc w:val="center"/>
        <w:rPr>
          <w:rFonts w:ascii="新宋体" w:hAnsi="新宋体" w:eastAsia="新宋体" w:cs="新宋体"/>
          <w:sz w:val="28"/>
          <w:szCs w:val="28"/>
        </w:rPr>
      </w:pPr>
      <w:r>
        <w:rPr>
          <w:rFonts w:hint="eastAsia" w:ascii="新宋体" w:hAnsi="新宋体" w:eastAsia="新宋体" w:cs="新宋体"/>
          <w:sz w:val="28"/>
          <w:szCs w:val="28"/>
        </w:rPr>
        <w:t>或其授权委托人（签字）：</w:t>
      </w:r>
    </w:p>
    <w:p>
      <w:pPr>
        <w:ind w:left="2730" w:leftChars="1300"/>
        <w:rPr>
          <w:rFonts w:ascii="新宋体" w:hAnsi="新宋体" w:eastAsia="新宋体" w:cs="新宋体"/>
          <w:sz w:val="28"/>
          <w:szCs w:val="28"/>
        </w:rPr>
      </w:pPr>
    </w:p>
    <w:p>
      <w:pPr>
        <w:ind w:left="4410" w:leftChars="2100"/>
        <w:rPr>
          <w:rFonts w:ascii="新宋体" w:hAnsi="新宋体" w:eastAsia="新宋体" w:cs="新宋体"/>
          <w:sz w:val="28"/>
          <w:szCs w:val="28"/>
        </w:rPr>
      </w:pPr>
      <w:r>
        <w:rPr>
          <w:rFonts w:hint="eastAsia" w:ascii="新宋体" w:hAnsi="新宋体" w:eastAsia="新宋体" w:cs="新宋体"/>
          <w:sz w:val="28"/>
          <w:szCs w:val="28"/>
        </w:rPr>
        <w:t>日    期：    年  月  日</w:t>
      </w:r>
    </w:p>
    <w:p>
      <w:pPr>
        <w:rPr>
          <w:sz w:val="32"/>
          <w:szCs w:val="28"/>
        </w:rPr>
      </w:pPr>
      <w:r>
        <w:rPr>
          <w:rFonts w:hint="eastAsia"/>
          <w:sz w:val="32"/>
          <w:szCs w:val="28"/>
        </w:rPr>
        <w:t xml:space="preserve">  </w:t>
      </w: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jc w:val="center"/>
        <w:rPr>
          <w:rFonts w:ascii="宋体" w:hAnsi="宋体" w:cs="Arial"/>
          <w:b/>
          <w:sz w:val="28"/>
          <w:szCs w:val="28"/>
        </w:rPr>
      </w:pPr>
    </w:p>
    <w:p>
      <w:pPr>
        <w:pStyle w:val="13"/>
        <w:spacing w:before="60" w:afterLines="50" w:line="320" w:lineRule="exact"/>
        <w:ind w:firstLine="0" w:firstLineChars="0"/>
        <w:rPr>
          <w:rFonts w:ascii="宋体" w:hAnsi="宋体" w:cs="Arial"/>
          <w:b/>
          <w:color w:val="000000"/>
          <w:sz w:val="28"/>
          <w:szCs w:val="28"/>
        </w:rPr>
      </w:pPr>
      <w:r>
        <w:rPr>
          <w:rFonts w:hint="eastAsia" w:ascii="宋体" w:hAnsi="宋体" w:cs="Arial"/>
          <w:b/>
          <w:color w:val="000000"/>
          <w:sz w:val="28"/>
          <w:szCs w:val="28"/>
        </w:rPr>
        <w:t>格式13</w:t>
      </w:r>
    </w:p>
    <w:p>
      <w:pPr>
        <w:pStyle w:val="13"/>
        <w:spacing w:before="60" w:afterLines="50" w:line="320" w:lineRule="exact"/>
        <w:ind w:firstLine="0" w:firstLineChars="0"/>
        <w:jc w:val="center"/>
        <w:rPr>
          <w:rFonts w:ascii="宋体" w:hAnsi="宋体" w:cs="Arial"/>
          <w:b/>
          <w:color w:val="000000"/>
          <w:sz w:val="28"/>
          <w:szCs w:val="28"/>
        </w:rPr>
      </w:pPr>
      <w:r>
        <w:rPr>
          <w:rFonts w:hint="eastAsia" w:ascii="宋体" w:hAnsi="宋体" w:cs="Arial"/>
          <w:b/>
          <w:sz w:val="28"/>
          <w:szCs w:val="28"/>
        </w:rPr>
        <w:t>投标其它证明材料（自定格式</w:t>
      </w:r>
      <w:r>
        <w:rPr>
          <w:rFonts w:hint="eastAsia" w:ascii="宋体" w:hAnsi="宋体" w:cs="Arial"/>
          <w:b/>
          <w:color w:val="000000"/>
          <w:sz w:val="28"/>
          <w:szCs w:val="28"/>
        </w:rPr>
        <w:t>）</w:t>
      </w: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sectPr>
          <w:pgSz w:w="11900" w:h="16838"/>
          <w:pgMar w:top="1587" w:right="1440" w:bottom="1587" w:left="1440" w:header="567" w:footer="850" w:gutter="0"/>
          <w:cols w:space="720" w:num="1"/>
          <w:titlePg/>
          <w:docGrid w:linePitch="360" w:charSpace="0"/>
        </w:sectPr>
      </w:pPr>
    </w:p>
    <w:p>
      <w:pPr>
        <w:spacing w:line="360" w:lineRule="atLeast"/>
        <w:jc w:val="left"/>
        <w:rPr>
          <w:rFonts w:ascii="宋体" w:hAnsi="宋体" w:eastAsia="方正小标宋简体" w:cs="方正小标宋简体"/>
          <w:b/>
          <w:bCs/>
          <w:sz w:val="24"/>
          <w:szCs w:val="32"/>
        </w:rPr>
      </w:pPr>
      <w:r>
        <w:rPr>
          <w:rFonts w:hint="eastAsia" w:ascii="宋体" w:hAnsi="宋体" w:eastAsia="方正小标宋简体" w:cs="方正小标宋简体"/>
          <w:b/>
          <w:bCs/>
          <w:sz w:val="24"/>
          <w:szCs w:val="32"/>
        </w:rPr>
        <w:t>长葛市公共资源交易中心地址：</w:t>
      </w:r>
      <w:r>
        <w:rPr>
          <w:rFonts w:hint="eastAsia" w:ascii="宋体" w:hAnsi="宋体" w:eastAsia="方正小标宋简体" w:cs="方正小标宋简体"/>
          <w:b/>
          <w:bCs/>
          <w:sz w:val="24"/>
          <w:szCs w:val="32"/>
        </w:rPr>
        <w:drawing>
          <wp:inline distT="0" distB="0" distL="0" distR="0">
            <wp:extent cx="8886825" cy="4629150"/>
            <wp:effectExtent l="19050" t="0" r="9525" b="0"/>
            <wp:docPr id="1" name="图片 1" descr="长葛市公共资源交易中心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葛市公共资源交易中心地址"/>
                    <pic:cNvPicPr>
                      <a:picLocks noChangeAspect="1" noChangeArrowheads="1"/>
                    </pic:cNvPicPr>
                  </pic:nvPicPr>
                  <pic:blipFill>
                    <a:blip r:embed="rId14" cstate="print"/>
                    <a:srcRect/>
                    <a:stretch>
                      <a:fillRect/>
                    </a:stretch>
                  </pic:blipFill>
                  <pic:spPr>
                    <a:xfrm>
                      <a:off x="0" y="0"/>
                      <a:ext cx="8886825" cy="4629150"/>
                    </a:xfrm>
                    <a:prstGeom prst="rect">
                      <a:avLst/>
                    </a:prstGeom>
                    <a:noFill/>
                    <a:ln w="9525">
                      <a:noFill/>
                      <a:miter lim="800000"/>
                      <a:headEnd/>
                      <a:tailEnd/>
                    </a:ln>
                  </pic:spPr>
                </pic:pic>
              </a:graphicData>
            </a:graphic>
          </wp:inline>
        </w:drawing>
      </w:r>
    </w:p>
    <w:p/>
    <w:sectPr>
      <w:pgSz w:w="16840" w:h="11907" w:orient="landscape"/>
      <w:pgMar w:top="1814" w:right="1417" w:bottom="1417" w:left="1417" w:header="567" w:footer="85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ExtB">
    <w:panose1 w:val="02020500000000000000"/>
    <w:charset w:val="88"/>
    <w:family w:val="roman"/>
    <w:pitch w:val="default"/>
    <w:sig w:usb0="8000002F" w:usb1="02000008" w:usb2="00000000" w:usb3="00000000" w:csb0="00100001" w:csb1="00000000"/>
  </w:font>
  <w:font w:name="MingLiU_HKSCS">
    <w:panose1 w:val="02020500000000000000"/>
    <w:charset w:val="88"/>
    <w:family w:val="roman"/>
    <w:pitch w:val="default"/>
    <w:sig w:usb0="A00002FF" w:usb1="38CFFCFA" w:usb2="00000016" w:usb3="00000000" w:csb0="0010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4102"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atLeast"/>
      <w:jc w:val="both"/>
    </w:pPr>
    <w:r>
      <w:pict>
        <v:shape id="文本框23" o:spid="_x0000_s4101"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4"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t4ugIAALA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BFvct4ugIAALAFAAAO&#10;AAAAAAAAAAAAAAAAAC4CAABkcnMvZTJvRG9jLnhtbFBLAQItABQABgAIAAAAIQAMSvDu1gAAAAUB&#10;AAAPAAAAAAAAAAAAAAAAABQFAABkcnMvZG93bnJldi54bWxQSwUGAAAAAAQABADzAAAAFw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25" o:spid="_x0000_s4099" o:spt="202" type="#_x0000_t202" style="position:absolute;left:0pt;margin-top:0pt;height:10.35pt;width:4.5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6" o:spid="_x0000_s4098"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YVvAIAAK4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XZFYVvAIAAK4F&#10;AAAOAAAAAAAAAAAAAAAAAC4CAABkcnMvZTJvRG9jLnhtbFBLAQItABQABgAIAAAAIQAIiQER1wAA&#10;AAM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27" o:spid="_x0000_s4097" o:spt="202" type="#_x0000_t202" style="position:absolute;left:0pt;margin-top:0pt;height:10.35pt;width:9.05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BbXqJK7AgAArgUA&#10;AA4AAAAAAAAAAAAAAAAALgIAAGRycy9lMm9Eb2MueG1sUEsBAi0AFAAGAAgAAAAhAAiJARHXAAAA&#10;AwEAAA8AAAAAAAAAAAAAAAAAFQUAAGRycy9kb3ducmV2LnhtbFBLBQYAAAAABAAEAPMAAAAZBgAA&#10;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3E02"/>
    <w:rsid w:val="000029BC"/>
    <w:rsid w:val="00065ED0"/>
    <w:rsid w:val="00072693"/>
    <w:rsid w:val="000755A5"/>
    <w:rsid w:val="0009685E"/>
    <w:rsid w:val="000A117C"/>
    <w:rsid w:val="000E4121"/>
    <w:rsid w:val="000F2194"/>
    <w:rsid w:val="000F273D"/>
    <w:rsid w:val="0010185C"/>
    <w:rsid w:val="00122FDD"/>
    <w:rsid w:val="00154C32"/>
    <w:rsid w:val="001B0DAC"/>
    <w:rsid w:val="001D5E2E"/>
    <w:rsid w:val="00242251"/>
    <w:rsid w:val="00246397"/>
    <w:rsid w:val="00251155"/>
    <w:rsid w:val="002B38BC"/>
    <w:rsid w:val="002C2DB3"/>
    <w:rsid w:val="002E2414"/>
    <w:rsid w:val="002E2B31"/>
    <w:rsid w:val="002E37AE"/>
    <w:rsid w:val="002F3944"/>
    <w:rsid w:val="0030214A"/>
    <w:rsid w:val="00335422"/>
    <w:rsid w:val="00365B26"/>
    <w:rsid w:val="00386CB5"/>
    <w:rsid w:val="00395B13"/>
    <w:rsid w:val="003F1D2C"/>
    <w:rsid w:val="00422D31"/>
    <w:rsid w:val="004C0072"/>
    <w:rsid w:val="004D38AB"/>
    <w:rsid w:val="00500BAA"/>
    <w:rsid w:val="00544E56"/>
    <w:rsid w:val="0059181C"/>
    <w:rsid w:val="00596486"/>
    <w:rsid w:val="00645FA6"/>
    <w:rsid w:val="00660043"/>
    <w:rsid w:val="00670E3B"/>
    <w:rsid w:val="006C51E9"/>
    <w:rsid w:val="006D1AE2"/>
    <w:rsid w:val="006E5896"/>
    <w:rsid w:val="00701DD6"/>
    <w:rsid w:val="007841DD"/>
    <w:rsid w:val="007943C1"/>
    <w:rsid w:val="007A39A4"/>
    <w:rsid w:val="007B070C"/>
    <w:rsid w:val="00803CD9"/>
    <w:rsid w:val="008316C2"/>
    <w:rsid w:val="00836308"/>
    <w:rsid w:val="00856BB9"/>
    <w:rsid w:val="00857ADA"/>
    <w:rsid w:val="0087673C"/>
    <w:rsid w:val="008C45E1"/>
    <w:rsid w:val="008E5F0F"/>
    <w:rsid w:val="009160F8"/>
    <w:rsid w:val="00986AA8"/>
    <w:rsid w:val="009A3E02"/>
    <w:rsid w:val="009B4AF1"/>
    <w:rsid w:val="009C5AC5"/>
    <w:rsid w:val="00A116E9"/>
    <w:rsid w:val="00A23658"/>
    <w:rsid w:val="00A40F3C"/>
    <w:rsid w:val="00A629CC"/>
    <w:rsid w:val="00A65A19"/>
    <w:rsid w:val="00A67246"/>
    <w:rsid w:val="00A91D28"/>
    <w:rsid w:val="00AF374B"/>
    <w:rsid w:val="00B0635F"/>
    <w:rsid w:val="00B37833"/>
    <w:rsid w:val="00B904B1"/>
    <w:rsid w:val="00BA08DF"/>
    <w:rsid w:val="00BE1E7B"/>
    <w:rsid w:val="00BE2700"/>
    <w:rsid w:val="00BE4024"/>
    <w:rsid w:val="00BF2CC9"/>
    <w:rsid w:val="00C06BDE"/>
    <w:rsid w:val="00C41B3D"/>
    <w:rsid w:val="00C42001"/>
    <w:rsid w:val="00C75EB7"/>
    <w:rsid w:val="00C828E7"/>
    <w:rsid w:val="00C974DF"/>
    <w:rsid w:val="00CA20D6"/>
    <w:rsid w:val="00CA4282"/>
    <w:rsid w:val="00CE0FDC"/>
    <w:rsid w:val="00D5462A"/>
    <w:rsid w:val="00D5575F"/>
    <w:rsid w:val="00D64400"/>
    <w:rsid w:val="00D74633"/>
    <w:rsid w:val="00D81210"/>
    <w:rsid w:val="00DE5E63"/>
    <w:rsid w:val="00E31AD0"/>
    <w:rsid w:val="00E41701"/>
    <w:rsid w:val="00E567F9"/>
    <w:rsid w:val="00E83992"/>
    <w:rsid w:val="00ED26EA"/>
    <w:rsid w:val="00EE71A8"/>
    <w:rsid w:val="00F062D5"/>
    <w:rsid w:val="00F35A83"/>
    <w:rsid w:val="00F5028D"/>
    <w:rsid w:val="00F76202"/>
    <w:rsid w:val="00FC418B"/>
    <w:rsid w:val="00FD1958"/>
    <w:rsid w:val="00FD2AA5"/>
    <w:rsid w:val="00FE3135"/>
    <w:rsid w:val="028B47C4"/>
    <w:rsid w:val="19050961"/>
    <w:rsid w:val="1B956C12"/>
    <w:rsid w:val="1C0C6859"/>
    <w:rsid w:val="20910835"/>
    <w:rsid w:val="22E815BA"/>
    <w:rsid w:val="31AD1DB7"/>
    <w:rsid w:val="36FD4C3B"/>
    <w:rsid w:val="38C31769"/>
    <w:rsid w:val="38CB2BA4"/>
    <w:rsid w:val="3F25181A"/>
    <w:rsid w:val="3F323AF2"/>
    <w:rsid w:val="443C46EB"/>
    <w:rsid w:val="4B6A79C8"/>
    <w:rsid w:val="546A1FD9"/>
    <w:rsid w:val="55F33AC4"/>
    <w:rsid w:val="6BC172B4"/>
    <w:rsid w:val="70AE25A4"/>
    <w:rsid w:val="7EE4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5" w:lineRule="auto"/>
      <w:outlineLvl w:val="2"/>
    </w:pPr>
    <w:rPr>
      <w:b/>
      <w:sz w:val="32"/>
    </w:rPr>
  </w:style>
  <w:style w:type="paragraph" w:styleId="5">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b/>
      <w:bCs/>
      <w:sz w:val="28"/>
      <w:szCs w:val="28"/>
    </w:rPr>
  </w:style>
  <w:style w:type="paragraph" w:styleId="6">
    <w:name w:val="heading 5"/>
    <w:basedOn w:val="1"/>
    <w:next w:val="1"/>
    <w:link w:val="35"/>
    <w:qFormat/>
    <w:uiPriority w:val="0"/>
    <w:pPr>
      <w:keepNext/>
      <w:keepLines/>
      <w:adjustRightInd w:val="0"/>
      <w:spacing w:before="280" w:after="290" w:line="376" w:lineRule="atLeast"/>
      <w:jc w:val="left"/>
      <w:textAlignment w:val="baseline"/>
      <w:outlineLvl w:val="4"/>
    </w:pPr>
    <w:rPr>
      <w:b/>
      <w:bCs/>
      <w:sz w:val="28"/>
      <w:szCs w:val="28"/>
    </w:rPr>
  </w:style>
  <w:style w:type="paragraph" w:styleId="7">
    <w:name w:val="heading 6"/>
    <w:basedOn w:val="1"/>
    <w:next w:val="1"/>
    <w:link w:val="36"/>
    <w:qFormat/>
    <w:uiPriority w:val="0"/>
    <w:pPr>
      <w:keepNext/>
      <w:keepLines/>
      <w:adjustRightInd w:val="0"/>
      <w:spacing w:before="240" w:after="64" w:line="320" w:lineRule="atLeast"/>
      <w:jc w:val="left"/>
      <w:textAlignment w:val="baseline"/>
      <w:outlineLvl w:val="5"/>
    </w:pPr>
    <w:rPr>
      <w:rFonts w:ascii="Arial" w:hAnsi="Arial" w:eastAsia="黑体"/>
      <w:b/>
      <w:bCs/>
      <w:sz w:val="24"/>
      <w:szCs w:val="24"/>
    </w:rPr>
  </w:style>
  <w:style w:type="paragraph" w:styleId="8">
    <w:name w:val="heading 7"/>
    <w:basedOn w:val="1"/>
    <w:next w:val="1"/>
    <w:link w:val="37"/>
    <w:qFormat/>
    <w:uiPriority w:val="0"/>
    <w:pPr>
      <w:keepNext/>
      <w:keepLines/>
      <w:adjustRightInd w:val="0"/>
      <w:spacing w:before="240" w:after="64" w:line="320" w:lineRule="atLeast"/>
      <w:jc w:val="left"/>
      <w:textAlignment w:val="baseline"/>
      <w:outlineLvl w:val="6"/>
    </w:pPr>
    <w:rPr>
      <w:b/>
      <w:bCs/>
      <w:sz w:val="24"/>
      <w:szCs w:val="24"/>
    </w:rPr>
  </w:style>
  <w:style w:type="paragraph" w:styleId="9">
    <w:name w:val="heading 8"/>
    <w:basedOn w:val="1"/>
    <w:next w:val="1"/>
    <w:link w:val="38"/>
    <w:qFormat/>
    <w:uiPriority w:val="0"/>
    <w:pPr>
      <w:keepNext/>
      <w:keepLines/>
      <w:adjustRightInd w:val="0"/>
      <w:spacing w:before="240" w:after="64" w:line="320" w:lineRule="atLeast"/>
      <w:jc w:val="left"/>
      <w:textAlignment w:val="baseline"/>
      <w:outlineLvl w:val="7"/>
    </w:pPr>
    <w:rPr>
      <w:rFonts w:ascii="Arial" w:hAnsi="Arial" w:eastAsia="黑体"/>
      <w:sz w:val="24"/>
      <w:szCs w:val="24"/>
    </w:rPr>
  </w:style>
  <w:style w:type="paragraph" w:styleId="10">
    <w:name w:val="heading 9"/>
    <w:basedOn w:val="1"/>
    <w:next w:val="1"/>
    <w:link w:val="39"/>
    <w:qFormat/>
    <w:uiPriority w:val="0"/>
    <w:pPr>
      <w:keepNext/>
      <w:keepLines/>
      <w:adjustRightInd w:val="0"/>
      <w:spacing w:before="240" w:after="64" w:line="320" w:lineRule="atLeast"/>
      <w:jc w:val="left"/>
      <w:textAlignment w:val="baseline"/>
      <w:outlineLvl w:val="8"/>
    </w:pPr>
    <w:rPr>
      <w:rFonts w:ascii="Arial" w:hAnsi="Arial" w:eastAsia="黑体"/>
      <w:szCs w:val="21"/>
    </w:rPr>
  </w:style>
  <w:style w:type="character" w:default="1" w:styleId="26">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First Indent"/>
    <w:basedOn w:val="12"/>
    <w:link w:val="75"/>
    <w:qFormat/>
    <w:uiPriority w:val="0"/>
    <w:pPr>
      <w:adjustRightInd w:val="0"/>
      <w:spacing w:line="360" w:lineRule="atLeast"/>
      <w:ind w:firstLine="420" w:firstLineChars="100"/>
      <w:jc w:val="left"/>
      <w:textAlignment w:val="baseline"/>
    </w:pPr>
    <w:rPr>
      <w:sz w:val="24"/>
    </w:rPr>
  </w:style>
  <w:style w:type="paragraph" w:styleId="12">
    <w:name w:val="Body Text"/>
    <w:basedOn w:val="1"/>
    <w:link w:val="74"/>
    <w:unhideWhenUsed/>
    <w:qFormat/>
    <w:uiPriority w:val="0"/>
    <w:pPr>
      <w:spacing w:after="120"/>
    </w:p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Document Map"/>
    <w:basedOn w:val="1"/>
    <w:link w:val="45"/>
    <w:qFormat/>
    <w:uiPriority w:val="0"/>
    <w:rPr>
      <w:rFonts w:ascii="宋体" w:hAnsiTheme="minorHAnsi" w:eastAsiaTheme="minorEastAsia" w:cstheme="minorBidi"/>
      <w:sz w:val="18"/>
      <w:szCs w:val="18"/>
    </w:rPr>
  </w:style>
  <w:style w:type="paragraph" w:styleId="15">
    <w:name w:val="Body Text 3"/>
    <w:basedOn w:val="1"/>
    <w:link w:val="60"/>
    <w:qFormat/>
    <w:uiPriority w:val="0"/>
    <w:pPr>
      <w:spacing w:after="120"/>
    </w:pPr>
    <w:rPr>
      <w:rFonts w:asciiTheme="minorHAnsi" w:hAnsiTheme="minorHAnsi" w:eastAsiaTheme="minorEastAsia" w:cstheme="minorBidi"/>
      <w:sz w:val="16"/>
    </w:rPr>
  </w:style>
  <w:style w:type="paragraph" w:styleId="16">
    <w:name w:val="Body Text Indent"/>
    <w:basedOn w:val="1"/>
    <w:link w:val="59"/>
    <w:qFormat/>
    <w:uiPriority w:val="0"/>
    <w:pPr>
      <w:spacing w:line="360" w:lineRule="auto"/>
      <w:ind w:firstLine="480" w:firstLineChars="200"/>
    </w:pPr>
    <w:rPr>
      <w:rFonts w:ascii="宋体" w:hAnsiTheme="minorHAnsi" w:eastAsiaTheme="minorEastAsia" w:cstheme="minorBidi"/>
      <w:sz w:val="24"/>
    </w:rPr>
  </w:style>
  <w:style w:type="paragraph" w:styleId="17">
    <w:name w:val="Plain Text"/>
    <w:basedOn w:val="1"/>
    <w:link w:val="40"/>
    <w:qFormat/>
    <w:uiPriority w:val="0"/>
    <w:pPr>
      <w:adjustRightInd w:val="0"/>
      <w:spacing w:line="360" w:lineRule="atLeast"/>
      <w:jc w:val="left"/>
      <w:textAlignment w:val="baseline"/>
    </w:pPr>
    <w:rPr>
      <w:rFonts w:ascii="宋体" w:hAnsi="Courier New" w:cs="Courier New" w:eastAsiaTheme="minorEastAsia"/>
      <w:szCs w:val="21"/>
    </w:rPr>
  </w:style>
  <w:style w:type="paragraph" w:styleId="18">
    <w:name w:val="Date"/>
    <w:basedOn w:val="1"/>
    <w:next w:val="1"/>
    <w:link w:val="43"/>
    <w:qFormat/>
    <w:uiPriority w:val="0"/>
    <w:rPr>
      <w:rFonts w:asciiTheme="minorHAnsi" w:hAnsiTheme="minorHAnsi" w:eastAsiaTheme="minorEastAsia" w:cstheme="minorBidi"/>
      <w:sz w:val="24"/>
    </w:rPr>
  </w:style>
  <w:style w:type="paragraph" w:styleId="19">
    <w:name w:val="Body Text Indent 2"/>
    <w:basedOn w:val="1"/>
    <w:link w:val="48"/>
    <w:qFormat/>
    <w:uiPriority w:val="0"/>
    <w:pPr>
      <w:spacing w:after="120" w:line="480" w:lineRule="auto"/>
      <w:ind w:left="420" w:leftChars="200"/>
    </w:pPr>
    <w:rPr>
      <w:rFonts w:asciiTheme="minorHAnsi" w:hAnsiTheme="minorHAnsi" w:eastAsiaTheme="minorEastAsia" w:cstheme="minorBidi"/>
    </w:rPr>
  </w:style>
  <w:style w:type="paragraph" w:styleId="20">
    <w:name w:val="Balloon Text"/>
    <w:basedOn w:val="1"/>
    <w:link w:val="61"/>
    <w:qFormat/>
    <w:uiPriority w:val="0"/>
    <w:rPr>
      <w:rFonts w:asciiTheme="minorHAnsi" w:hAnsiTheme="minorHAnsi" w:eastAsiaTheme="minorEastAsia" w:cstheme="minorBidi"/>
      <w:sz w:val="18"/>
      <w:szCs w:val="18"/>
    </w:rPr>
  </w:style>
  <w:style w:type="paragraph" w:styleId="21">
    <w:name w:val="footer"/>
    <w:basedOn w:val="1"/>
    <w:link w:val="4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5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Body Text Indent 3"/>
    <w:basedOn w:val="1"/>
    <w:link w:val="58"/>
    <w:qFormat/>
    <w:uiPriority w:val="0"/>
    <w:pPr>
      <w:adjustRightInd w:val="0"/>
      <w:spacing w:after="120" w:line="360" w:lineRule="atLeast"/>
      <w:ind w:left="420" w:leftChars="200"/>
      <w:jc w:val="left"/>
      <w:textAlignment w:val="baseline"/>
    </w:pPr>
    <w:rPr>
      <w:rFonts w:asciiTheme="minorHAnsi" w:hAnsiTheme="minorHAnsi" w:eastAsiaTheme="minorEastAsia" w:cstheme="minorBidi"/>
      <w:sz w:val="16"/>
      <w:szCs w:val="16"/>
    </w:rPr>
  </w:style>
  <w:style w:type="paragraph" w:styleId="24">
    <w:name w:val="Body Text 2"/>
    <w:basedOn w:val="1"/>
    <w:link w:val="42"/>
    <w:qFormat/>
    <w:uiPriority w:val="0"/>
    <w:pPr>
      <w:adjustRightInd w:val="0"/>
      <w:spacing w:after="120" w:line="480" w:lineRule="auto"/>
      <w:jc w:val="left"/>
      <w:textAlignment w:val="baseline"/>
    </w:pPr>
    <w:rPr>
      <w:rFonts w:asciiTheme="minorHAnsi" w:hAnsiTheme="minorHAnsi" w:eastAsiaTheme="minorEastAsia" w:cstheme="minorBidi"/>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27">
    <w:name w:val="Strong"/>
    <w:basedOn w:val="26"/>
    <w:qFormat/>
    <w:uiPriority w:val="0"/>
    <w:rPr>
      <w:rFonts w:ascii="Times New Roman" w:hAnsi="Times New Roman"/>
      <w:b/>
      <w:bCs/>
      <w:sz w:val="21"/>
      <w:szCs w:val="20"/>
    </w:rPr>
  </w:style>
  <w:style w:type="character" w:styleId="28">
    <w:name w:val="page number"/>
    <w:basedOn w:val="26"/>
    <w:qFormat/>
    <w:uiPriority w:val="0"/>
    <w:rPr>
      <w:rFonts w:ascii="Times New Roman" w:hAnsi="Times New Roman"/>
      <w:sz w:val="21"/>
      <w:szCs w:val="20"/>
    </w:rPr>
  </w:style>
  <w:style w:type="character" w:styleId="29">
    <w:name w:val="Hyperlink"/>
    <w:basedOn w:val="26"/>
    <w:qFormat/>
    <w:uiPriority w:val="99"/>
    <w:rPr>
      <w:rFonts w:ascii="Times New Roman" w:hAnsi="Times New Roman"/>
      <w:color w:val="0000FF"/>
      <w:sz w:val="21"/>
      <w:szCs w:val="20"/>
      <w:u w:val="single"/>
    </w:rPr>
  </w:style>
  <w:style w:type="character" w:customStyle="1" w:styleId="31">
    <w:name w:val="标题 1 Char"/>
    <w:basedOn w:val="26"/>
    <w:link w:val="2"/>
    <w:qFormat/>
    <w:uiPriority w:val="0"/>
    <w:rPr>
      <w:rFonts w:ascii="Times New Roman" w:hAnsi="Times New Roman" w:eastAsia="宋体" w:cs="Times New Roman"/>
      <w:b/>
      <w:kern w:val="44"/>
      <w:sz w:val="44"/>
    </w:rPr>
  </w:style>
  <w:style w:type="character" w:customStyle="1" w:styleId="32">
    <w:name w:val="标题 2 Char"/>
    <w:basedOn w:val="26"/>
    <w:link w:val="3"/>
    <w:qFormat/>
    <w:uiPriority w:val="0"/>
    <w:rPr>
      <w:rFonts w:ascii="Arial" w:hAnsi="Arial" w:eastAsia="黑体" w:cs="Times New Roman"/>
      <w:b/>
      <w:bCs/>
      <w:sz w:val="32"/>
      <w:szCs w:val="32"/>
    </w:rPr>
  </w:style>
  <w:style w:type="character" w:customStyle="1" w:styleId="33">
    <w:name w:val="标题 3 Char"/>
    <w:basedOn w:val="26"/>
    <w:link w:val="4"/>
    <w:qFormat/>
    <w:uiPriority w:val="0"/>
    <w:rPr>
      <w:rFonts w:ascii="Times New Roman" w:hAnsi="Times New Roman" w:eastAsia="宋体" w:cs="Times New Roman"/>
      <w:b/>
      <w:sz w:val="32"/>
    </w:rPr>
  </w:style>
  <w:style w:type="character" w:customStyle="1" w:styleId="34">
    <w:name w:val="标题 4 Char"/>
    <w:basedOn w:val="26"/>
    <w:link w:val="5"/>
    <w:qFormat/>
    <w:uiPriority w:val="0"/>
    <w:rPr>
      <w:rFonts w:ascii="Arial" w:hAnsi="Arial" w:eastAsia="黑体" w:cs="Times New Roman"/>
      <w:b/>
      <w:bCs/>
      <w:sz w:val="28"/>
      <w:szCs w:val="28"/>
    </w:rPr>
  </w:style>
  <w:style w:type="character" w:customStyle="1" w:styleId="35">
    <w:name w:val="标题 5 Char"/>
    <w:basedOn w:val="26"/>
    <w:link w:val="6"/>
    <w:qFormat/>
    <w:uiPriority w:val="0"/>
    <w:rPr>
      <w:rFonts w:ascii="Times New Roman" w:hAnsi="Times New Roman" w:eastAsia="宋体" w:cs="Times New Roman"/>
      <w:b/>
      <w:bCs/>
      <w:sz w:val="28"/>
      <w:szCs w:val="28"/>
    </w:rPr>
  </w:style>
  <w:style w:type="character" w:customStyle="1" w:styleId="36">
    <w:name w:val="标题 6 Char"/>
    <w:basedOn w:val="26"/>
    <w:link w:val="7"/>
    <w:qFormat/>
    <w:uiPriority w:val="0"/>
    <w:rPr>
      <w:rFonts w:ascii="Arial" w:hAnsi="Arial" w:eastAsia="黑体" w:cs="Times New Roman"/>
      <w:b/>
      <w:bCs/>
      <w:sz w:val="24"/>
      <w:szCs w:val="24"/>
    </w:rPr>
  </w:style>
  <w:style w:type="character" w:customStyle="1" w:styleId="37">
    <w:name w:val="标题 7 Char"/>
    <w:basedOn w:val="26"/>
    <w:link w:val="8"/>
    <w:uiPriority w:val="0"/>
    <w:rPr>
      <w:rFonts w:ascii="Times New Roman" w:hAnsi="Times New Roman" w:eastAsia="宋体" w:cs="Times New Roman"/>
      <w:b/>
      <w:bCs/>
      <w:sz w:val="24"/>
      <w:szCs w:val="24"/>
    </w:rPr>
  </w:style>
  <w:style w:type="character" w:customStyle="1" w:styleId="38">
    <w:name w:val="标题 8 Char"/>
    <w:basedOn w:val="26"/>
    <w:link w:val="9"/>
    <w:qFormat/>
    <w:uiPriority w:val="0"/>
    <w:rPr>
      <w:rFonts w:ascii="Arial" w:hAnsi="Arial" w:eastAsia="黑体" w:cs="Times New Roman"/>
      <w:sz w:val="24"/>
      <w:szCs w:val="24"/>
    </w:rPr>
  </w:style>
  <w:style w:type="character" w:customStyle="1" w:styleId="39">
    <w:name w:val="标题 9 Char"/>
    <w:basedOn w:val="26"/>
    <w:link w:val="10"/>
    <w:qFormat/>
    <w:uiPriority w:val="0"/>
    <w:rPr>
      <w:rFonts w:ascii="Arial" w:hAnsi="Arial" w:eastAsia="黑体" w:cs="Times New Roman"/>
      <w:szCs w:val="21"/>
    </w:rPr>
  </w:style>
  <w:style w:type="character" w:customStyle="1" w:styleId="40">
    <w:name w:val="纯文本 Char"/>
    <w:basedOn w:val="26"/>
    <w:link w:val="17"/>
    <w:qFormat/>
    <w:uiPriority w:val="0"/>
    <w:rPr>
      <w:rFonts w:ascii="宋体" w:hAnsi="Courier New" w:cs="Courier New"/>
      <w:szCs w:val="21"/>
    </w:rPr>
  </w:style>
  <w:style w:type="character" w:customStyle="1" w:styleId="41">
    <w:name w:val="font81"/>
    <w:basedOn w:val="26"/>
    <w:qFormat/>
    <w:uiPriority w:val="0"/>
    <w:rPr>
      <w:rFonts w:hint="eastAsia" w:ascii="MingLiU_HKSCS-ExtB" w:hAnsi="MingLiU_HKSCS-ExtB" w:eastAsia="MingLiU_HKSCS-ExtB" w:cs="MingLiU_HKSCS-ExtB"/>
      <w:color w:val="000000"/>
      <w:sz w:val="20"/>
      <w:szCs w:val="20"/>
      <w:u w:val="none"/>
    </w:rPr>
  </w:style>
  <w:style w:type="character" w:customStyle="1" w:styleId="42">
    <w:name w:val="正文文本 2 Char"/>
    <w:basedOn w:val="26"/>
    <w:link w:val="24"/>
    <w:qFormat/>
    <w:uiPriority w:val="0"/>
    <w:rPr>
      <w:sz w:val="24"/>
    </w:rPr>
  </w:style>
  <w:style w:type="character" w:customStyle="1" w:styleId="43">
    <w:name w:val="日期 Char"/>
    <w:basedOn w:val="26"/>
    <w:link w:val="18"/>
    <w:qFormat/>
    <w:uiPriority w:val="0"/>
    <w:rPr>
      <w:sz w:val="24"/>
    </w:rPr>
  </w:style>
  <w:style w:type="character" w:customStyle="1" w:styleId="44">
    <w:name w:val="font151"/>
    <w:basedOn w:val="26"/>
    <w:qFormat/>
    <w:uiPriority w:val="0"/>
    <w:rPr>
      <w:rFonts w:hint="eastAsia" w:ascii="宋体" w:hAnsi="宋体" w:eastAsia="宋体" w:cs="宋体"/>
      <w:b/>
      <w:color w:val="000000"/>
      <w:sz w:val="24"/>
      <w:szCs w:val="24"/>
      <w:u w:val="none"/>
    </w:rPr>
  </w:style>
  <w:style w:type="character" w:customStyle="1" w:styleId="45">
    <w:name w:val="文档结构图 Char"/>
    <w:basedOn w:val="26"/>
    <w:link w:val="14"/>
    <w:qFormat/>
    <w:uiPriority w:val="0"/>
    <w:rPr>
      <w:rFonts w:ascii="宋体"/>
      <w:sz w:val="18"/>
      <w:szCs w:val="18"/>
    </w:rPr>
  </w:style>
  <w:style w:type="character" w:customStyle="1" w:styleId="46">
    <w:name w:val="font241"/>
    <w:basedOn w:val="26"/>
    <w:qFormat/>
    <w:uiPriority w:val="0"/>
    <w:rPr>
      <w:rFonts w:hint="eastAsia" w:ascii="宋体" w:hAnsi="宋体" w:eastAsia="宋体" w:cs="宋体"/>
      <w:color w:val="000000"/>
      <w:sz w:val="20"/>
      <w:szCs w:val="20"/>
      <w:u w:val="none"/>
    </w:rPr>
  </w:style>
  <w:style w:type="character" w:customStyle="1" w:styleId="47">
    <w:name w:val="font111"/>
    <w:basedOn w:val="26"/>
    <w:qFormat/>
    <w:uiPriority w:val="0"/>
    <w:rPr>
      <w:rFonts w:hint="eastAsia" w:ascii="宋体" w:hAnsi="宋体" w:eastAsia="宋体" w:cs="宋体"/>
      <w:color w:val="000000"/>
      <w:sz w:val="20"/>
      <w:szCs w:val="20"/>
      <w:u w:val="none"/>
    </w:rPr>
  </w:style>
  <w:style w:type="character" w:customStyle="1" w:styleId="48">
    <w:name w:val="正文文本缩进 2 Char"/>
    <w:basedOn w:val="26"/>
    <w:link w:val="19"/>
    <w:qFormat/>
    <w:uiPriority w:val="0"/>
  </w:style>
  <w:style w:type="character" w:customStyle="1" w:styleId="49">
    <w:name w:val="页脚 Char"/>
    <w:basedOn w:val="26"/>
    <w:link w:val="21"/>
    <w:qFormat/>
    <w:uiPriority w:val="0"/>
    <w:rPr>
      <w:sz w:val="18"/>
      <w:szCs w:val="18"/>
    </w:rPr>
  </w:style>
  <w:style w:type="character" w:customStyle="1" w:styleId="50">
    <w:name w:val="font131"/>
    <w:basedOn w:val="26"/>
    <w:qFormat/>
    <w:uiPriority w:val="0"/>
    <w:rPr>
      <w:rFonts w:ascii="MingLiU_HKSCS" w:hAnsi="MingLiU_HKSCS" w:eastAsia="MingLiU_HKSCS" w:cs="MingLiU_HKSCS"/>
      <w:color w:val="000000"/>
      <w:sz w:val="20"/>
      <w:szCs w:val="20"/>
      <w:u w:val="none"/>
    </w:rPr>
  </w:style>
  <w:style w:type="character" w:customStyle="1" w:styleId="51">
    <w:name w:val="font71"/>
    <w:basedOn w:val="26"/>
    <w:qFormat/>
    <w:uiPriority w:val="0"/>
    <w:rPr>
      <w:rFonts w:hint="eastAsia" w:ascii="MingLiU_HKSCS-ExtB" w:hAnsi="MingLiU_HKSCS-ExtB" w:eastAsia="MingLiU_HKSCS-ExtB" w:cs="MingLiU_HKSCS-ExtB"/>
      <w:color w:val="000000"/>
      <w:sz w:val="20"/>
      <w:szCs w:val="20"/>
      <w:u w:val="none"/>
    </w:rPr>
  </w:style>
  <w:style w:type="character" w:customStyle="1" w:styleId="52">
    <w:name w:val="code"/>
    <w:basedOn w:val="26"/>
    <w:qFormat/>
    <w:uiPriority w:val="0"/>
    <w:rPr>
      <w:rFonts w:ascii="Times New Roman" w:hAnsi="Times New Roman"/>
      <w:sz w:val="21"/>
      <w:szCs w:val="20"/>
    </w:rPr>
  </w:style>
  <w:style w:type="character" w:customStyle="1" w:styleId="53">
    <w:name w:val="font01"/>
    <w:basedOn w:val="26"/>
    <w:qFormat/>
    <w:uiPriority w:val="0"/>
    <w:rPr>
      <w:rFonts w:hint="eastAsia" w:ascii="宋体" w:hAnsi="宋体" w:eastAsia="宋体" w:cs="宋体"/>
      <w:color w:val="000000"/>
      <w:sz w:val="16"/>
      <w:szCs w:val="16"/>
      <w:u w:val="none"/>
    </w:rPr>
  </w:style>
  <w:style w:type="character" w:customStyle="1" w:styleId="54">
    <w:name w:val="font31"/>
    <w:basedOn w:val="26"/>
    <w:uiPriority w:val="0"/>
    <w:rPr>
      <w:rFonts w:hint="eastAsia" w:ascii="黑体" w:hAnsi="宋体" w:eastAsia="黑体" w:cs="黑体"/>
      <w:color w:val="000000"/>
      <w:sz w:val="36"/>
      <w:szCs w:val="36"/>
      <w:u w:val="none"/>
    </w:rPr>
  </w:style>
  <w:style w:type="character" w:customStyle="1" w:styleId="55">
    <w:name w:val="正文文本 Char"/>
    <w:basedOn w:val="26"/>
    <w:qFormat/>
    <w:uiPriority w:val="0"/>
    <w:rPr>
      <w:rFonts w:ascii="Times New Roman" w:hAnsi="Times New Roman"/>
      <w:sz w:val="24"/>
      <w:szCs w:val="20"/>
    </w:rPr>
  </w:style>
  <w:style w:type="character" w:customStyle="1" w:styleId="56">
    <w:name w:val="lw_collapsiblearea_title1"/>
    <w:basedOn w:val="26"/>
    <w:qFormat/>
    <w:uiPriority w:val="0"/>
    <w:rPr>
      <w:rFonts w:hint="default" w:ascii="Segoe UI" w:hAnsi="Segoe UI" w:cs="Segoe UI"/>
      <w:b/>
      <w:bCs/>
      <w:color w:val="3F529C"/>
      <w:sz w:val="37"/>
      <w:szCs w:val="37"/>
    </w:rPr>
  </w:style>
  <w:style w:type="character" w:customStyle="1" w:styleId="57">
    <w:name w:val="页眉 Char"/>
    <w:basedOn w:val="26"/>
    <w:link w:val="22"/>
    <w:qFormat/>
    <w:uiPriority w:val="0"/>
    <w:rPr>
      <w:sz w:val="18"/>
      <w:szCs w:val="18"/>
    </w:rPr>
  </w:style>
  <w:style w:type="character" w:customStyle="1" w:styleId="58">
    <w:name w:val="正文文本缩进 3 Char"/>
    <w:basedOn w:val="26"/>
    <w:link w:val="23"/>
    <w:qFormat/>
    <w:uiPriority w:val="0"/>
    <w:rPr>
      <w:sz w:val="16"/>
      <w:szCs w:val="16"/>
    </w:rPr>
  </w:style>
  <w:style w:type="character" w:customStyle="1" w:styleId="59">
    <w:name w:val="正文文本缩进 Char"/>
    <w:basedOn w:val="26"/>
    <w:link w:val="16"/>
    <w:qFormat/>
    <w:uiPriority w:val="0"/>
    <w:rPr>
      <w:rFonts w:ascii="宋体"/>
      <w:sz w:val="24"/>
    </w:rPr>
  </w:style>
  <w:style w:type="character" w:customStyle="1" w:styleId="60">
    <w:name w:val="正文文本 3 Char"/>
    <w:basedOn w:val="26"/>
    <w:link w:val="15"/>
    <w:uiPriority w:val="0"/>
    <w:rPr>
      <w:sz w:val="16"/>
    </w:rPr>
  </w:style>
  <w:style w:type="character" w:customStyle="1" w:styleId="61">
    <w:name w:val="批注框文本 Char"/>
    <w:basedOn w:val="26"/>
    <w:link w:val="20"/>
    <w:qFormat/>
    <w:uiPriority w:val="0"/>
    <w:rPr>
      <w:sz w:val="18"/>
      <w:szCs w:val="18"/>
    </w:rPr>
  </w:style>
  <w:style w:type="character" w:customStyle="1" w:styleId="62">
    <w:name w:val="input"/>
    <w:basedOn w:val="26"/>
    <w:uiPriority w:val="0"/>
    <w:rPr>
      <w:rFonts w:ascii="Times New Roman" w:hAnsi="Times New Roman"/>
      <w:b/>
      <w:bCs/>
      <w:sz w:val="21"/>
      <w:szCs w:val="20"/>
    </w:rPr>
  </w:style>
  <w:style w:type="character" w:customStyle="1" w:styleId="63">
    <w:name w:val="tgtsentence"/>
    <w:basedOn w:val="26"/>
    <w:qFormat/>
    <w:uiPriority w:val="0"/>
    <w:rPr>
      <w:rFonts w:ascii="Times New Roman" w:hAnsi="Times New Roman"/>
      <w:sz w:val="21"/>
      <w:szCs w:val="20"/>
    </w:rPr>
  </w:style>
  <w:style w:type="character" w:customStyle="1" w:styleId="64">
    <w:name w:val="label"/>
    <w:basedOn w:val="26"/>
    <w:qFormat/>
    <w:uiPriority w:val="0"/>
    <w:rPr>
      <w:rFonts w:ascii="Times New Roman" w:hAnsi="Times New Roman"/>
      <w:b/>
      <w:bCs/>
      <w:sz w:val="21"/>
      <w:szCs w:val="20"/>
    </w:rPr>
  </w:style>
  <w:style w:type="character" w:customStyle="1" w:styleId="65">
    <w:name w:val="parameter"/>
    <w:basedOn w:val="26"/>
    <w:qFormat/>
    <w:uiPriority w:val="0"/>
    <w:rPr>
      <w:rFonts w:ascii="Times New Roman" w:hAnsi="Times New Roman"/>
      <w:sz w:val="21"/>
      <w:szCs w:val="20"/>
    </w:rPr>
  </w:style>
  <w:style w:type="character" w:customStyle="1" w:styleId="66">
    <w:name w:val="页码1"/>
    <w:basedOn w:val="26"/>
    <w:qFormat/>
    <w:uiPriority w:val="0"/>
    <w:rPr>
      <w:rFonts w:ascii="Times New Roman" w:hAnsi="Times New Roman"/>
      <w:sz w:val="21"/>
      <w:szCs w:val="20"/>
    </w:rPr>
  </w:style>
  <w:style w:type="paragraph" w:customStyle="1" w:styleId="67">
    <w:name w:val="p16"/>
    <w:basedOn w:val="1"/>
    <w:qFormat/>
    <w:uiPriority w:val="0"/>
    <w:pPr>
      <w:widowControl/>
      <w:spacing w:after="120"/>
      <w:ind w:firstLine="210"/>
      <w:jc w:val="left"/>
    </w:pPr>
    <w:rPr>
      <w:kern w:val="0"/>
      <w:sz w:val="20"/>
      <w:szCs w:val="20"/>
    </w:rPr>
  </w:style>
  <w:style w:type="character" w:customStyle="1" w:styleId="68">
    <w:name w:val="正文文本 2 Char1"/>
    <w:basedOn w:val="26"/>
    <w:semiHidden/>
    <w:qFormat/>
    <w:uiPriority w:val="99"/>
    <w:rPr>
      <w:rFonts w:ascii="Times New Roman" w:hAnsi="Times New Roman" w:eastAsia="宋体" w:cs="Times New Roman"/>
    </w:rPr>
  </w:style>
  <w:style w:type="paragraph" w:customStyle="1" w:styleId="69">
    <w:name w:val="p0"/>
    <w:basedOn w:val="1"/>
    <w:qFormat/>
    <w:uiPriority w:val="0"/>
    <w:pPr>
      <w:widowControl/>
    </w:pPr>
    <w:rPr>
      <w:kern w:val="0"/>
      <w:szCs w:val="21"/>
    </w:rPr>
  </w:style>
  <w:style w:type="paragraph" w:customStyle="1" w:styleId="70">
    <w:name w:val="Char"/>
    <w:basedOn w:val="14"/>
    <w:qFormat/>
    <w:uiPriority w:val="0"/>
    <w:pPr>
      <w:widowControl/>
      <w:shd w:val="clear" w:color="auto" w:fill="000080"/>
      <w:tabs>
        <w:tab w:val="left" w:pos="874"/>
      </w:tabs>
      <w:ind w:left="874" w:hanging="420"/>
      <w:jc w:val="left"/>
    </w:pPr>
    <w:rPr>
      <w:rFonts w:ascii="Times New Roman"/>
      <w:sz w:val="21"/>
      <w:szCs w:val="24"/>
    </w:rPr>
  </w:style>
  <w:style w:type="paragraph" w:customStyle="1" w:styleId="71">
    <w:name w:val="一级条标题"/>
    <w:basedOn w:val="72"/>
    <w:next w:val="1"/>
    <w:qFormat/>
    <w:uiPriority w:val="0"/>
    <w:pPr>
      <w:tabs>
        <w:tab w:val="left" w:pos="360"/>
        <w:tab w:val="left" w:pos="709"/>
        <w:tab w:val="left" w:pos="1260"/>
        <w:tab w:val="left" w:pos="1800"/>
      </w:tabs>
      <w:spacing w:before="0" w:after="0"/>
      <w:ind w:left="1260" w:hanging="420"/>
      <w:outlineLvl w:val="2"/>
    </w:pPr>
  </w:style>
  <w:style w:type="paragraph" w:customStyle="1" w:styleId="72">
    <w:name w:val="章标题"/>
    <w:next w:val="1"/>
    <w:qFormat/>
    <w:uiPriority w:val="0"/>
    <w:pPr>
      <w:tabs>
        <w:tab w:val="left" w:pos="709"/>
      </w:tabs>
      <w:spacing w:before="50" w:after="50"/>
      <w:ind w:left="709" w:hanging="709"/>
      <w:jc w:val="both"/>
      <w:outlineLvl w:val="1"/>
    </w:pPr>
    <w:rPr>
      <w:rFonts w:ascii="黑体" w:hAnsi="Times New Roman" w:eastAsia="黑体" w:cs="Times New Roman"/>
      <w:kern w:val="0"/>
      <w:sz w:val="21"/>
      <w:szCs w:val="20"/>
      <w:lang w:val="en-US" w:eastAsia="zh-CN" w:bidi="ar-SA"/>
    </w:rPr>
  </w:style>
  <w:style w:type="paragraph" w:customStyle="1" w:styleId="73">
    <w:name w:val="_Style 17"/>
    <w:basedOn w:val="14"/>
    <w:qFormat/>
    <w:uiPriority w:val="0"/>
    <w:pPr>
      <w:shd w:val="clear" w:color="auto" w:fill="000080"/>
    </w:pPr>
    <w:rPr>
      <w:rFonts w:ascii="Times New Roman"/>
      <w:sz w:val="21"/>
      <w:szCs w:val="20"/>
    </w:rPr>
  </w:style>
  <w:style w:type="character" w:customStyle="1" w:styleId="74">
    <w:name w:val="正文文本 Char1"/>
    <w:basedOn w:val="26"/>
    <w:link w:val="12"/>
    <w:qFormat/>
    <w:uiPriority w:val="0"/>
    <w:rPr>
      <w:rFonts w:ascii="Times New Roman" w:hAnsi="Times New Roman" w:eastAsia="宋体" w:cs="Times New Roman"/>
    </w:rPr>
  </w:style>
  <w:style w:type="character" w:customStyle="1" w:styleId="75">
    <w:name w:val="正文首行缩进 Char"/>
    <w:basedOn w:val="74"/>
    <w:link w:val="11"/>
    <w:qFormat/>
    <w:uiPriority w:val="0"/>
    <w:rPr>
      <w:rFonts w:ascii="Times New Roman" w:hAnsi="Times New Roman" w:eastAsia="宋体" w:cs="Times New Roman"/>
      <w:sz w:val="24"/>
    </w:rPr>
  </w:style>
  <w:style w:type="character" w:customStyle="1" w:styleId="76">
    <w:name w:val="文档结构图 Char1"/>
    <w:basedOn w:val="26"/>
    <w:semiHidden/>
    <w:qFormat/>
    <w:uiPriority w:val="99"/>
    <w:rPr>
      <w:rFonts w:ascii="宋体" w:hAnsi="Times New Roman" w:eastAsia="宋体" w:cs="Times New Roman"/>
      <w:sz w:val="18"/>
      <w:szCs w:val="18"/>
    </w:rPr>
  </w:style>
  <w:style w:type="paragraph" w:customStyle="1" w:styleId="77">
    <w:name w:val="p21"/>
    <w:basedOn w:val="1"/>
    <w:qFormat/>
    <w:uiPriority w:val="0"/>
    <w:pPr>
      <w:widowControl/>
      <w:spacing w:after="120"/>
    </w:pPr>
    <w:rPr>
      <w:kern w:val="0"/>
      <w:szCs w:val="21"/>
    </w:rPr>
  </w:style>
  <w:style w:type="paragraph" w:customStyle="1" w:styleId="78">
    <w:name w:val="Char Char Char Char"/>
    <w:basedOn w:val="1"/>
    <w:qFormat/>
    <w:uiPriority w:val="0"/>
    <w:rPr>
      <w:rFonts w:ascii="Tahoma" w:hAnsi="Tahoma"/>
      <w:sz w:val="24"/>
      <w:szCs w:val="20"/>
    </w:rPr>
  </w:style>
  <w:style w:type="paragraph" w:customStyle="1" w:styleId="79">
    <w:name w:val="p19"/>
    <w:basedOn w:val="1"/>
    <w:qFormat/>
    <w:uiPriority w:val="0"/>
    <w:pPr>
      <w:widowControl/>
    </w:pPr>
    <w:rPr>
      <w:rFonts w:ascii="宋体" w:hAnsi="宋体" w:cs="宋体"/>
      <w:kern w:val="0"/>
      <w:szCs w:val="21"/>
    </w:rPr>
  </w:style>
  <w:style w:type="paragraph" w:customStyle="1" w:styleId="80">
    <w:name w:val="PMstyle"/>
    <w:qFormat/>
    <w:uiPriority w:val="0"/>
    <w:rPr>
      <w:rFonts w:ascii="Tahoma" w:hAnsi="Tahoma" w:eastAsia="宋体" w:cs="Times New Roman"/>
      <w:kern w:val="0"/>
      <w:sz w:val="22"/>
      <w:szCs w:val="20"/>
      <w:lang w:val="en-US" w:eastAsia="zh-CN" w:bidi="ar-SA"/>
    </w:rPr>
  </w:style>
  <w:style w:type="paragraph" w:customStyle="1" w:styleId="81">
    <w:name w:val="四级无标题条"/>
    <w:basedOn w:val="1"/>
    <w:qFormat/>
    <w:uiPriority w:val="0"/>
    <w:pPr>
      <w:tabs>
        <w:tab w:val="left" w:pos="1134"/>
      </w:tabs>
      <w:ind w:left="1134" w:hanging="1134"/>
    </w:pPr>
    <w:rPr>
      <w:szCs w:val="20"/>
    </w:rPr>
  </w:style>
  <w:style w:type="paragraph" w:customStyle="1" w:styleId="82">
    <w:name w:val="三级无标题条"/>
    <w:basedOn w:val="1"/>
    <w:qFormat/>
    <w:uiPriority w:val="0"/>
    <w:pPr>
      <w:tabs>
        <w:tab w:val="left" w:pos="992"/>
      </w:tabs>
      <w:ind w:left="992" w:hanging="992"/>
    </w:pPr>
    <w:rPr>
      <w:szCs w:val="20"/>
    </w:rPr>
  </w:style>
  <w:style w:type="paragraph" w:customStyle="1" w:styleId="83">
    <w:name w:val="二级条标题"/>
    <w:basedOn w:val="71"/>
    <w:next w:val="1"/>
    <w:qFormat/>
    <w:uiPriority w:val="0"/>
    <w:pPr>
      <w:tabs>
        <w:tab w:val="left" w:pos="1680"/>
        <w:tab w:val="clear" w:pos="360"/>
        <w:tab w:val="clear" w:pos="1260"/>
        <w:tab w:val="clear" w:pos="1800"/>
      </w:tabs>
      <w:ind w:left="1680" w:hanging="420"/>
      <w:outlineLvl w:val="3"/>
    </w:pPr>
  </w:style>
  <w:style w:type="paragraph" w:customStyle="1" w:styleId="84">
    <w:name w:val="样式 标题 2 + 宋体 五号 非加粗 黑色"/>
    <w:basedOn w:val="3"/>
    <w:qFormat/>
    <w:uiPriority w:val="0"/>
    <w:rPr>
      <w:rFonts w:ascii="宋体" w:hAnsi="宋体" w:eastAsia="宋体"/>
      <w:b w:val="0"/>
      <w:bCs w:val="0"/>
      <w:color w:val="000000"/>
      <w:sz w:val="21"/>
    </w:rPr>
  </w:style>
  <w:style w:type="paragraph" w:customStyle="1" w:styleId="85">
    <w:name w:val="样式 样式 标题 2 + 宋体 五号 非加粗 黑色 + 段前: 6 磅 段后: 0 磅 行距: 单倍行距"/>
    <w:basedOn w:val="84"/>
    <w:qFormat/>
    <w:uiPriority w:val="0"/>
  </w:style>
  <w:style w:type="paragraph" w:customStyle="1" w:styleId="86">
    <w:name w:val="列出段落1"/>
    <w:basedOn w:val="1"/>
    <w:unhideWhenUsed/>
    <w:qFormat/>
    <w:uiPriority w:val="99"/>
    <w:pPr>
      <w:ind w:firstLine="420" w:firstLineChars="200"/>
    </w:pPr>
  </w:style>
  <w:style w:type="character" w:customStyle="1" w:styleId="87">
    <w:name w:val="纯文本 Char1"/>
    <w:basedOn w:val="26"/>
    <w:semiHidden/>
    <w:qFormat/>
    <w:uiPriority w:val="99"/>
    <w:rPr>
      <w:rFonts w:ascii="宋体" w:hAnsi="Courier New" w:eastAsia="宋体" w:cs="Courier New"/>
      <w:szCs w:val="21"/>
    </w:rPr>
  </w:style>
  <w:style w:type="character" w:customStyle="1" w:styleId="88">
    <w:name w:val="正文文本缩进 Char1"/>
    <w:basedOn w:val="26"/>
    <w:semiHidden/>
    <w:qFormat/>
    <w:uiPriority w:val="99"/>
    <w:rPr>
      <w:rFonts w:ascii="Times New Roman" w:hAnsi="Times New Roman" w:eastAsia="宋体" w:cs="Times New Roman"/>
    </w:rPr>
  </w:style>
  <w:style w:type="character" w:customStyle="1" w:styleId="89">
    <w:name w:val="正文文本 3 Char1"/>
    <w:basedOn w:val="26"/>
    <w:semiHidden/>
    <w:qFormat/>
    <w:uiPriority w:val="99"/>
    <w:rPr>
      <w:rFonts w:ascii="Times New Roman" w:hAnsi="Times New Roman" w:eastAsia="宋体" w:cs="Times New Roman"/>
      <w:sz w:val="16"/>
      <w:szCs w:val="16"/>
    </w:rPr>
  </w:style>
  <w:style w:type="character" w:customStyle="1" w:styleId="90">
    <w:name w:val="正文文本缩进 3 Char1"/>
    <w:basedOn w:val="26"/>
    <w:semiHidden/>
    <w:uiPriority w:val="99"/>
    <w:rPr>
      <w:rFonts w:ascii="Times New Roman" w:hAnsi="Times New Roman" w:eastAsia="宋体" w:cs="Times New Roman"/>
      <w:sz w:val="16"/>
      <w:szCs w:val="16"/>
    </w:rPr>
  </w:style>
  <w:style w:type="character" w:customStyle="1" w:styleId="91">
    <w:name w:val="日期 Char1"/>
    <w:basedOn w:val="26"/>
    <w:semiHidden/>
    <w:qFormat/>
    <w:uiPriority w:val="99"/>
    <w:rPr>
      <w:rFonts w:ascii="Times New Roman" w:hAnsi="Times New Roman" w:eastAsia="宋体" w:cs="Times New Roman"/>
    </w:rPr>
  </w:style>
  <w:style w:type="character" w:customStyle="1" w:styleId="92">
    <w:name w:val="正文文本缩进 2 Char1"/>
    <w:basedOn w:val="26"/>
    <w:semiHidden/>
    <w:qFormat/>
    <w:uiPriority w:val="99"/>
    <w:rPr>
      <w:rFonts w:ascii="Times New Roman" w:hAnsi="Times New Roman" w:eastAsia="宋体" w:cs="Times New Roman"/>
    </w:rPr>
  </w:style>
  <w:style w:type="character" w:customStyle="1" w:styleId="93">
    <w:name w:val="页眉 Char1"/>
    <w:basedOn w:val="26"/>
    <w:semiHidden/>
    <w:qFormat/>
    <w:uiPriority w:val="99"/>
    <w:rPr>
      <w:rFonts w:ascii="Times New Roman" w:hAnsi="Times New Roman" w:eastAsia="宋体" w:cs="Times New Roman"/>
      <w:sz w:val="18"/>
      <w:szCs w:val="18"/>
    </w:rPr>
  </w:style>
  <w:style w:type="character" w:customStyle="1" w:styleId="94">
    <w:name w:val="批注框文本 Char1"/>
    <w:basedOn w:val="26"/>
    <w:semiHidden/>
    <w:qFormat/>
    <w:uiPriority w:val="99"/>
    <w:rPr>
      <w:rFonts w:ascii="Times New Roman" w:hAnsi="Times New Roman" w:eastAsia="宋体" w:cs="Times New Roman"/>
      <w:sz w:val="18"/>
      <w:szCs w:val="18"/>
    </w:rPr>
  </w:style>
  <w:style w:type="character" w:customStyle="1" w:styleId="95">
    <w:name w:val="页脚 Char1"/>
    <w:basedOn w:val="26"/>
    <w:semiHidden/>
    <w:qFormat/>
    <w:uiPriority w:val="99"/>
    <w:rPr>
      <w:rFonts w:ascii="Times New Roman" w:hAnsi="Times New Roman" w:eastAsia="宋体" w:cs="Times New Roman"/>
      <w:sz w:val="18"/>
      <w:szCs w:val="18"/>
    </w:rPr>
  </w:style>
  <w:style w:type="paragraph" w:customStyle="1" w:styleId="96">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97">
    <w:name w:val="五级无标题条"/>
    <w:basedOn w:val="1"/>
    <w:qFormat/>
    <w:uiPriority w:val="0"/>
    <w:pPr>
      <w:tabs>
        <w:tab w:val="left" w:pos="1276"/>
      </w:tabs>
      <w:ind w:left="1276" w:hanging="1276"/>
    </w:pPr>
    <w:rPr>
      <w:szCs w:val="20"/>
    </w:rPr>
  </w:style>
  <w:style w:type="paragraph" w:customStyle="1" w:styleId="98">
    <w:name w:val="p18"/>
    <w:basedOn w:val="1"/>
    <w:qFormat/>
    <w:uiPriority w:val="0"/>
    <w:pPr>
      <w:widowControl/>
      <w:spacing w:line="440" w:lineRule="atLeast"/>
    </w:pPr>
    <w:rPr>
      <w:rFonts w:ascii="宋体" w:hAnsi="宋体" w:cs="宋体"/>
      <w:kern w:val="0"/>
      <w:sz w:val="24"/>
      <w:szCs w:val="24"/>
    </w:rPr>
  </w:style>
  <w:style w:type="paragraph" w:customStyle="1" w:styleId="99">
    <w:name w:val="默认段落字体 Para Char"/>
    <w:basedOn w:val="1"/>
    <w:qFormat/>
    <w:uiPriority w:val="0"/>
    <w:pPr>
      <w:adjustRightInd w:val="0"/>
      <w:spacing w:line="360" w:lineRule="auto"/>
    </w:pPr>
    <w:rPr>
      <w:szCs w:val="24"/>
    </w:rPr>
  </w:style>
  <w:style w:type="paragraph" w:customStyle="1" w:styleId="10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01">
    <w:name w:val="Char Char Char Char Char Char Char"/>
    <w:basedOn w:val="14"/>
    <w:qFormat/>
    <w:uiPriority w:val="0"/>
    <w:pPr>
      <w:shd w:val="clear" w:color="auto" w:fill="000080"/>
    </w:pPr>
    <w:rPr>
      <w:rFonts w:ascii="Times New Roman"/>
      <w:sz w:val="21"/>
      <w:szCs w:val="20"/>
    </w:rPr>
  </w:style>
  <w:style w:type="paragraph" w:customStyle="1" w:styleId="102">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3">
    <w:name w:val="Char1 Char Char Char Char Char Char Char"/>
    <w:basedOn w:val="1"/>
    <w:qFormat/>
    <w:uiPriority w:val="0"/>
    <w:rPr>
      <w:rFonts w:ascii="Tahoma" w:hAnsi="Tahoma"/>
      <w:sz w:val="24"/>
      <w:szCs w:val="30"/>
    </w:rPr>
  </w:style>
  <w:style w:type="paragraph" w:customStyle="1" w:styleId="104">
    <w:name w:val="Char Char1 Char Char Char Char Char Char"/>
    <w:basedOn w:val="1"/>
    <w:qFormat/>
    <w:uiPriority w:val="0"/>
    <w:pPr>
      <w:widowControl/>
      <w:spacing w:after="160" w:line="240" w:lineRule="exact"/>
      <w:jc w:val="left"/>
    </w:pPr>
    <w:rPr>
      <w:szCs w:val="20"/>
    </w:rPr>
  </w:style>
  <w:style w:type="paragraph" w:customStyle="1" w:styleId="105">
    <w:name w:val="前言、引言标题"/>
    <w:next w:val="1"/>
    <w:qFormat/>
    <w:uiPriority w:val="0"/>
    <w:pPr>
      <w:shd w:val="clear" w:color="FFFFFF" w:fill="FFFFFF"/>
      <w:tabs>
        <w:tab w:val="left" w:pos="709"/>
      </w:tabs>
      <w:spacing w:before="640" w:after="560"/>
      <w:ind w:left="709" w:hanging="709"/>
      <w:jc w:val="center"/>
      <w:outlineLvl w:val="0"/>
    </w:pPr>
    <w:rPr>
      <w:rFonts w:ascii="黑体" w:hAnsi="Times New Roman" w:eastAsia="黑体" w:cs="Times New Roman"/>
      <w:kern w:val="0"/>
      <w:sz w:val="32"/>
      <w:szCs w:val="20"/>
      <w:lang w:val="en-US" w:eastAsia="zh-CN" w:bidi="ar-SA"/>
    </w:rPr>
  </w:style>
  <w:style w:type="paragraph" w:customStyle="1" w:styleId="106">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7">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08">
    <w:name w:val="Char Char1 Char Char Char Char Char Char1"/>
    <w:basedOn w:val="1"/>
    <w:qFormat/>
    <w:uiPriority w:val="0"/>
    <w:pPr>
      <w:widowControl/>
      <w:spacing w:after="160" w:line="240" w:lineRule="exact"/>
      <w:jc w:val="left"/>
    </w:pPr>
  </w:style>
  <w:style w:type="paragraph" w:styleId="10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2"/>
    <customShpInfo spid="_x0000_s4101"/>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5266</Words>
  <Characters>30020</Characters>
  <Lines>250</Lines>
  <Paragraphs>70</Paragraphs>
  <TotalTime>1</TotalTime>
  <ScaleCrop>false</ScaleCrop>
  <LinksUpToDate>false</LinksUpToDate>
  <CharactersWithSpaces>35216</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2018-12-27T06:22:00Z</dcterms:created>
  <dc:creator>Administrator</dc:creator>
  <cp:lastModifiedBy>河南宏业建设管理股份有限公司:韩远洋</cp:lastModifiedBy>
  <cp:lastPrinted>2019-01-07T07:10:00Z</cp:lastPrinted>
  <dcterms:modified xsi:type="dcterms:W3CDTF">2019-01-08T08:42:59Z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