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华文中宋" w:hAnsi="华文中宋" w:eastAsia="华文中宋"/>
          <w:sz w:val="28"/>
          <w:szCs w:val="28"/>
        </w:rPr>
      </w:pPr>
    </w:p>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黑体" w:hAnsi="黑体" w:eastAsia="黑体" w:cs="黑体"/>
          <w:b/>
          <w:bCs/>
          <w:sz w:val="36"/>
          <w:szCs w:val="36"/>
        </w:rPr>
      </w:pPr>
    </w:p>
    <w:p>
      <w:pPr>
        <w:adjustRightInd w:val="0"/>
        <w:snapToGrid w:val="0"/>
        <w:jc w:val="center"/>
        <w:rPr>
          <w:rFonts w:hint="eastAsia" w:ascii="隶书" w:hAnsi="宋体" w:eastAsia="隶书"/>
          <w:b/>
          <w:bCs/>
          <w:sz w:val="48"/>
          <w:szCs w:val="48"/>
          <w:lang w:eastAsia="zh-CN"/>
        </w:rPr>
      </w:pPr>
      <w:r>
        <w:rPr>
          <w:rFonts w:hint="eastAsia" w:ascii="黑体" w:hAnsi="黑体" w:eastAsia="黑体" w:cs="黑体"/>
          <w:b/>
          <w:bCs/>
          <w:sz w:val="40"/>
          <w:szCs w:val="40"/>
          <w:lang w:eastAsia="zh-CN"/>
        </w:rPr>
        <w:t>曹魏古城东城门工程现场用电315KVA箱变安装工程</w:t>
      </w:r>
    </w:p>
    <w:p>
      <w:pPr>
        <w:adjustRightInd w:val="0"/>
        <w:snapToGrid w:val="0"/>
        <w:jc w:val="center"/>
        <w:rPr>
          <w:rFonts w:ascii="隶书" w:hAnsi="宋体" w:eastAsia="隶书"/>
          <w:b/>
          <w:bCs/>
          <w:sz w:val="72"/>
          <w:szCs w:val="72"/>
        </w:rPr>
      </w:pPr>
    </w:p>
    <w:p>
      <w:pPr>
        <w:pStyle w:val="2"/>
        <w:ind w:firstLine="240"/>
      </w:pPr>
    </w:p>
    <w:p>
      <w:pPr>
        <w:adjustRightInd w:val="0"/>
        <w:snapToGrid w:val="0"/>
        <w:jc w:val="center"/>
        <w:rPr>
          <w:rFonts w:ascii="楷体" w:hAnsi="楷体" w:eastAsia="楷体" w:cs="楷体"/>
          <w:b/>
          <w:sz w:val="96"/>
          <w:szCs w:val="96"/>
        </w:rPr>
      </w:pPr>
    </w:p>
    <w:p>
      <w:pPr>
        <w:adjustRightInd w:val="0"/>
        <w:snapToGrid w:val="0"/>
        <w:jc w:val="center"/>
        <w:rPr>
          <w:rFonts w:ascii="楷体" w:hAnsi="楷体" w:eastAsia="楷体" w:cs="楷体"/>
          <w:b/>
          <w:bCs/>
          <w:sz w:val="72"/>
          <w:szCs w:val="96"/>
        </w:rPr>
      </w:pPr>
      <w:r>
        <w:rPr>
          <w:rFonts w:hint="eastAsia" w:ascii="楷体" w:hAnsi="楷体" w:eastAsia="楷体" w:cs="楷体"/>
          <w:b/>
          <w:sz w:val="72"/>
          <w:szCs w:val="96"/>
        </w:rPr>
        <w:t>竞争性</w:t>
      </w:r>
      <w:r>
        <w:rPr>
          <w:rFonts w:hint="eastAsia" w:ascii="楷体" w:hAnsi="楷体" w:eastAsia="楷体" w:cs="楷体"/>
          <w:b/>
          <w:bCs/>
          <w:sz w:val="72"/>
          <w:szCs w:val="96"/>
        </w:rPr>
        <w:t>谈判文件</w:t>
      </w: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p>
    <w:p>
      <w:pPr>
        <w:adjustRightInd w:val="0"/>
        <w:snapToGrid w:val="0"/>
        <w:spacing w:line="300" w:lineRule="auto"/>
        <w:rPr>
          <w:rFonts w:ascii="隶书" w:eastAsia="隶书"/>
          <w:b/>
          <w:bCs/>
          <w:sz w:val="28"/>
        </w:rPr>
      </w:pPr>
    </w:p>
    <w:p>
      <w:pPr>
        <w:adjustRightInd w:val="0"/>
        <w:snapToGrid w:val="0"/>
        <w:spacing w:line="360" w:lineRule="auto"/>
        <w:rPr>
          <w:rFonts w:asciiTheme="minorEastAsia" w:hAnsiTheme="minorEastAsia" w:eastAsiaTheme="minorEastAsia" w:cstheme="minorEastAsia"/>
          <w:b/>
          <w:bCs/>
          <w:sz w:val="28"/>
          <w:szCs w:val="28"/>
        </w:rPr>
      </w:pPr>
      <w:r>
        <w:rPr>
          <w:rFonts w:hint="eastAsia" w:ascii="隶书" w:hAnsi="宋体" w:eastAsia="隶书"/>
          <w:b/>
          <w:bCs/>
          <w:sz w:val="36"/>
          <w:szCs w:val="36"/>
        </w:rPr>
        <w:t xml:space="preserve">     </w:t>
      </w:r>
      <w:r>
        <w:rPr>
          <w:rFonts w:hint="eastAsia" w:asciiTheme="minorEastAsia" w:hAnsiTheme="minorEastAsia" w:eastAsiaTheme="minorEastAsia" w:cstheme="minorEastAsia"/>
          <w:b/>
          <w:bCs/>
          <w:sz w:val="28"/>
          <w:szCs w:val="28"/>
        </w:rPr>
        <w:t xml:space="preserve">       </w:t>
      </w:r>
    </w:p>
    <w:p>
      <w:pPr>
        <w:adjustRightInd w:val="0"/>
        <w:snapToGrid w:val="0"/>
        <w:spacing w:line="360" w:lineRule="auto"/>
        <w:ind w:firstLine="1827" w:firstLineChars="650"/>
        <w:rPr>
          <w:rFonts w:asciiTheme="minorEastAsia" w:hAnsiTheme="minorEastAsia" w:eastAsiaTheme="minorEastAsia" w:cstheme="minorEastAsia"/>
          <w:b/>
          <w:bCs/>
          <w:sz w:val="28"/>
          <w:szCs w:val="28"/>
        </w:rPr>
      </w:pPr>
    </w:p>
    <w:p>
      <w:pPr>
        <w:adjustRightInd w:val="0"/>
        <w:snapToGrid w:val="0"/>
        <w:spacing w:line="360" w:lineRule="auto"/>
        <w:ind w:firstLine="1827" w:firstLineChars="6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w:t>
      </w:r>
      <w:r>
        <w:rPr>
          <w:rFonts w:hint="eastAsia" w:asciiTheme="minorEastAsia" w:hAnsiTheme="minorEastAsia" w:eastAsiaTheme="minorEastAsia" w:cstheme="minorEastAsia"/>
          <w:b/>
          <w:bCs/>
          <w:sz w:val="28"/>
          <w:szCs w:val="28"/>
          <w:lang w:eastAsia="zh-CN"/>
        </w:rPr>
        <w:t>许昌市曹魏古城开发建设有限公司</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代理机构：</w:t>
      </w:r>
      <w:r>
        <w:rPr>
          <w:rFonts w:hint="eastAsia" w:asciiTheme="minorEastAsia" w:hAnsiTheme="minorEastAsia" w:eastAsiaTheme="minorEastAsia" w:cstheme="minorEastAsia"/>
          <w:b/>
          <w:bCs/>
          <w:sz w:val="28"/>
          <w:szCs w:val="28"/>
          <w:lang w:eastAsia="zh-CN"/>
        </w:rPr>
        <w:t>河南方大建设工程管理股份有限公司</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项目名称：</w:t>
      </w:r>
      <w:r>
        <w:rPr>
          <w:rFonts w:hint="eastAsia" w:asciiTheme="minorEastAsia" w:hAnsiTheme="minorEastAsia" w:eastAsiaTheme="minorEastAsia" w:cstheme="minorEastAsia"/>
          <w:b/>
          <w:bCs/>
          <w:sz w:val="28"/>
          <w:szCs w:val="28"/>
          <w:lang w:eastAsia="zh-CN"/>
        </w:rPr>
        <w:t>曹魏古城东城门工程现场用电315KVA箱变安装工程</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项目编号：</w:t>
      </w:r>
      <w:r>
        <w:rPr>
          <w:rFonts w:hint="eastAsia" w:asciiTheme="minorEastAsia" w:hAnsiTheme="minorEastAsia" w:eastAsiaTheme="minorEastAsia" w:cstheme="minorEastAsia"/>
          <w:b/>
          <w:bCs/>
          <w:sz w:val="28"/>
          <w:szCs w:val="28"/>
          <w:lang w:eastAsia="zh-CN"/>
        </w:rPr>
        <w:t>JZFCG-T2018032</w:t>
      </w:r>
      <w:r>
        <w:rPr>
          <w:rFonts w:hint="eastAsia" w:asciiTheme="minorEastAsia" w:hAnsiTheme="minorEastAsia" w:eastAsiaTheme="minorEastAsia" w:cstheme="minorEastAsia"/>
          <w:b/>
          <w:bCs/>
          <w:sz w:val="28"/>
          <w:szCs w:val="28"/>
        </w:rPr>
        <w:t>号</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时    间：二〇一八年十二月</w:t>
      </w:r>
    </w:p>
    <w:p>
      <w:pPr>
        <w:widowControl/>
        <w:spacing w:line="480" w:lineRule="exact"/>
        <w:jc w:val="center"/>
        <w:rPr>
          <w:rFonts w:ascii="华文中宋" w:hAnsi="华文中宋" w:eastAsia="华文中宋"/>
          <w:b/>
          <w:kern w:val="36"/>
          <w:sz w:val="44"/>
          <w:szCs w:val="44"/>
        </w:r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w:t>
      </w:r>
      <w:r>
        <w:rPr>
          <w:rFonts w:ascii="黑体" w:hAnsi="黑体" w:eastAsia="黑体"/>
          <w:b/>
          <w:kern w:val="36"/>
          <w:sz w:val="36"/>
          <w:szCs w:val="36"/>
        </w:rPr>
        <w:t xml:space="preserve"> </w:t>
      </w:r>
      <w:r>
        <w:rPr>
          <w:rFonts w:hint="eastAsia" w:ascii="黑体" w:hAnsi="黑体" w:eastAsia="黑体"/>
          <w:b/>
          <w:kern w:val="36"/>
          <w:sz w:val="36"/>
          <w:szCs w:val="36"/>
        </w:rPr>
        <w:t>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w:t>
      </w:r>
      <w:r>
        <w:rPr>
          <w:rFonts w:ascii="黑体" w:hAnsi="黑体" w:eastAsia="黑体"/>
          <w:b/>
          <w:kern w:val="36"/>
          <w:sz w:val="36"/>
          <w:szCs w:val="36"/>
        </w:rPr>
        <w:t xml:space="preserve">  </w:t>
      </w:r>
      <w:r>
        <w:rPr>
          <w:rFonts w:hint="eastAsia" w:ascii="黑体" w:hAnsi="黑体" w:eastAsia="黑体"/>
          <w:b/>
          <w:kern w:val="36"/>
          <w:sz w:val="36"/>
          <w:szCs w:val="36"/>
        </w:rPr>
        <w:t>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r>
        <w:rPr>
          <w:rFonts w:hint="eastAsia" w:ascii="黑体" w:hAnsi="黑体" w:eastAsia="黑体"/>
          <w:b/>
          <w:kern w:val="36"/>
          <w:sz w:val="36"/>
          <w:szCs w:val="36"/>
        </w:rPr>
        <w:t xml:space="preserve">       </w:t>
      </w: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hint="eastAsia" w:asciiTheme="minorEastAsia" w:hAnsiTheme="minorEastAsia" w:eastAsiaTheme="minorEastAsia"/>
          <w:b/>
          <w:sz w:val="32"/>
          <w:szCs w:val="32"/>
        </w:rPr>
      </w:pPr>
      <w:r>
        <w:rPr>
          <w:rFonts w:hint="eastAsia" w:ascii="宋体" w:hAnsi="宋体"/>
          <w:b/>
          <w:kern w:val="36"/>
          <w:sz w:val="24"/>
          <w:szCs w:val="24"/>
        </w:rPr>
        <w:br w:type="page"/>
      </w:r>
      <w:r>
        <w:rPr>
          <w:rFonts w:hint="eastAsia" w:asciiTheme="minorEastAsia" w:hAnsiTheme="minorEastAsia" w:eastAsiaTheme="minorEastAsia"/>
          <w:b/>
          <w:sz w:val="32"/>
          <w:szCs w:val="32"/>
        </w:rPr>
        <w:t>第</w:t>
      </w:r>
      <w:r>
        <w:rPr>
          <w:rFonts w:asciiTheme="minorEastAsia" w:hAnsiTheme="minorEastAsia" w:eastAsiaTheme="minorEastAsia"/>
          <w:b/>
          <w:sz w:val="32"/>
          <w:szCs w:val="32"/>
        </w:rPr>
        <w:t>一章</w:t>
      </w:r>
      <w:r>
        <w:rPr>
          <w:rFonts w:hint="eastAsia" w:asciiTheme="minorEastAsia" w:hAnsiTheme="minorEastAsia" w:eastAsiaTheme="minorEastAsia"/>
          <w:b/>
          <w:sz w:val="32"/>
          <w:szCs w:val="32"/>
        </w:rPr>
        <w:t xml:space="preserve"> 竞争性谈判邀请函</w:t>
      </w:r>
    </w:p>
    <w:p>
      <w:pPr>
        <w:spacing w:afterLines="100"/>
        <w:jc w:val="center"/>
        <w:rPr>
          <w:rFonts w:hint="eastAsia" w:ascii="宋体" w:hAnsi="宋体" w:eastAsia="宋体" w:cs="宋体"/>
          <w:b/>
          <w:bCs/>
          <w:kern w:val="0"/>
          <w:sz w:val="36"/>
          <w:szCs w:val="36"/>
          <w:lang w:eastAsia="zh-CN"/>
        </w:rPr>
      </w:pPr>
      <w:r>
        <w:rPr>
          <w:rFonts w:hint="eastAsia" w:ascii="宋体" w:hAnsi="宋体" w:eastAsia="宋体" w:cs="宋体"/>
          <w:b/>
          <w:bCs/>
          <w:sz w:val="36"/>
          <w:szCs w:val="36"/>
          <w:shd w:val="clear" w:color="auto" w:fill="FFFFFF"/>
          <w:lang w:eastAsia="zh-CN"/>
        </w:rPr>
        <w:t>JZFCG-T2018032</w:t>
      </w:r>
      <w:r>
        <w:rPr>
          <w:rFonts w:hint="eastAsia" w:ascii="宋体" w:hAnsi="宋体" w:eastAsia="宋体" w:cs="宋体"/>
          <w:b/>
          <w:bCs/>
          <w:sz w:val="36"/>
          <w:szCs w:val="36"/>
          <w:shd w:val="clear" w:color="auto" w:fill="FFFFFF"/>
        </w:rPr>
        <w:t>号</w:t>
      </w:r>
      <w:r>
        <w:rPr>
          <w:rFonts w:hint="eastAsia" w:ascii="宋体" w:hAnsi="宋体" w:eastAsia="宋体" w:cs="宋体"/>
          <w:b/>
          <w:bCs/>
          <w:kern w:val="0"/>
          <w:sz w:val="36"/>
          <w:szCs w:val="36"/>
          <w:lang w:eastAsia="zh-CN"/>
        </w:rPr>
        <w:t>许昌市曹魏古城开发建设有限公司</w:t>
      </w:r>
    </w:p>
    <w:p>
      <w:pPr>
        <w:spacing w:afterLines="100"/>
        <w:jc w:val="center"/>
        <w:rPr>
          <w:rFonts w:hint="eastAsia" w:ascii="宋体" w:hAnsi="宋体" w:eastAsia="宋体" w:cs="宋体"/>
          <w:b/>
          <w:bCs/>
          <w:kern w:val="0"/>
          <w:sz w:val="36"/>
          <w:szCs w:val="36"/>
          <w:lang w:eastAsia="zh-CN"/>
        </w:rPr>
      </w:pPr>
      <w:r>
        <w:rPr>
          <w:rFonts w:hint="eastAsia" w:ascii="宋体" w:hAnsi="宋体" w:eastAsia="宋体" w:cs="宋体"/>
          <w:b/>
          <w:bCs/>
          <w:kern w:val="0"/>
          <w:sz w:val="36"/>
          <w:szCs w:val="36"/>
          <w:lang w:eastAsia="zh-CN"/>
        </w:rPr>
        <w:t>“</w:t>
      </w:r>
      <w:r>
        <w:rPr>
          <w:rFonts w:hint="eastAsia" w:ascii="宋体" w:hAnsi="宋体" w:eastAsia="宋体" w:cs="宋体"/>
          <w:b/>
          <w:bCs/>
          <w:sz w:val="36"/>
          <w:szCs w:val="36"/>
          <w:shd w:val="clear" w:color="auto" w:fill="FFFFFF"/>
          <w:lang w:eastAsia="zh-CN"/>
        </w:rPr>
        <w:t>曹魏古城东城门工程现场用电315KVA箱变安装工程</w:t>
      </w:r>
      <w:r>
        <w:rPr>
          <w:rFonts w:hint="eastAsia" w:ascii="宋体" w:hAnsi="宋体" w:eastAsia="宋体" w:cs="宋体"/>
          <w:b/>
          <w:bCs/>
          <w:kern w:val="0"/>
          <w:sz w:val="36"/>
          <w:szCs w:val="36"/>
          <w:lang w:eastAsia="zh-CN"/>
        </w:rPr>
        <w:t>”</w:t>
      </w:r>
    </w:p>
    <w:p>
      <w:pPr>
        <w:pStyle w:val="2"/>
        <w:jc w:val="center"/>
        <w:rPr>
          <w:rFonts w:hint="eastAsia"/>
          <w:lang w:val="en-US"/>
        </w:rPr>
      </w:pPr>
      <w:r>
        <w:rPr>
          <w:rFonts w:hint="eastAsia" w:ascii="宋体" w:hAnsi="宋体" w:cs="宋体"/>
          <w:b/>
          <w:bCs/>
          <w:kern w:val="0"/>
          <w:sz w:val="36"/>
          <w:szCs w:val="36"/>
          <w:lang w:val="en-US" w:eastAsia="zh-CN"/>
        </w:rPr>
        <w:t>竞争性谈判公告</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lang w:eastAsia="zh-CN"/>
        </w:rPr>
        <w:t>河南方大建设工程管理股份有限公司</w:t>
      </w:r>
      <w:r>
        <w:rPr>
          <w:rFonts w:hint="eastAsia" w:ascii="宋体" w:hAnsi="宋体" w:cs="宋体"/>
          <w:kern w:val="0"/>
          <w:sz w:val="24"/>
        </w:rPr>
        <w:t>受</w:t>
      </w:r>
      <w:r>
        <w:rPr>
          <w:rFonts w:hint="eastAsia" w:ascii="宋体" w:hAnsi="宋体" w:cs="宋体"/>
          <w:kern w:val="0"/>
          <w:sz w:val="24"/>
          <w:lang w:eastAsia="zh-CN"/>
        </w:rPr>
        <w:t>许昌市曹魏古城</w:t>
      </w:r>
      <w:bookmarkStart w:id="24" w:name="_GoBack"/>
      <w:bookmarkEnd w:id="24"/>
      <w:r>
        <w:rPr>
          <w:rFonts w:hint="eastAsia" w:ascii="宋体" w:hAnsi="宋体" w:cs="宋体"/>
          <w:kern w:val="0"/>
          <w:sz w:val="24"/>
          <w:lang w:eastAsia="zh-CN"/>
        </w:rPr>
        <w:t>开发建设有限公司</w:t>
      </w:r>
      <w:r>
        <w:rPr>
          <w:rFonts w:hint="eastAsia" w:ascii="宋体" w:hAnsi="宋体" w:cs="宋体"/>
          <w:kern w:val="0"/>
          <w:sz w:val="24"/>
        </w:rPr>
        <w:t>的委托，根据委托协议委托的事项，就“</w:t>
      </w:r>
      <w:r>
        <w:rPr>
          <w:rFonts w:hint="eastAsia" w:ascii="宋体" w:hAnsi="宋体" w:cs="宋体"/>
          <w:kern w:val="0"/>
          <w:sz w:val="24"/>
          <w:lang w:eastAsia="zh-CN"/>
        </w:rPr>
        <w:t>曹魏古城东城门工程现场用电315KVA箱变安装工程</w:t>
      </w:r>
      <w:r>
        <w:rPr>
          <w:rFonts w:hint="eastAsia" w:ascii="宋体" w:hAnsi="宋体" w:cs="宋体"/>
          <w:kern w:val="0"/>
          <w:sz w:val="24"/>
        </w:rPr>
        <w:t>”项目进行竞争性谈判采购，欢迎合格的供应商参加谈判。</w:t>
      </w:r>
    </w:p>
    <w:p>
      <w:pPr>
        <w:pStyle w:val="29"/>
        <w:shd w:val="clear" w:color="auto" w:fill="FFFFFF"/>
        <w:spacing w:before="0" w:beforeAutospacing="0" w:after="0" w:afterAutospacing="0" w:line="360" w:lineRule="auto"/>
        <w:ind w:firstLine="556"/>
      </w:pPr>
      <w:r>
        <w:rPr>
          <w:rFonts w:hint="eastAsia"/>
          <w:shd w:val="clear" w:color="auto" w:fill="FFFFFF"/>
        </w:rPr>
        <w:t>一、项目基本情况</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w:t>
      </w:r>
      <w:r>
        <w:rPr>
          <w:rFonts w:hint="eastAsia"/>
          <w:shd w:val="clear" w:color="auto" w:fill="FFFFFF"/>
          <w:lang w:eastAsia="zh-CN"/>
        </w:rPr>
        <w:t>曹魏古城东城门工程现场用电315KVA箱变安装工程</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w:t>
      </w:r>
      <w:r>
        <w:rPr>
          <w:rFonts w:hint="eastAsia"/>
          <w:shd w:val="clear" w:color="auto" w:fill="FFFFFF"/>
          <w:lang w:eastAsia="zh-CN"/>
        </w:rPr>
        <w:t>JZFCG-T2018032</w:t>
      </w:r>
      <w:r>
        <w:rPr>
          <w:rFonts w:hint="eastAsia"/>
          <w:shd w:val="clear" w:color="auto" w:fill="FFFFFF"/>
        </w:rPr>
        <w:t>号</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（三）项目需求：</w:t>
      </w:r>
      <w:r>
        <w:rPr>
          <w:rFonts w:hint="eastAsia"/>
          <w:shd w:val="clear" w:color="auto" w:fill="FFFFFF"/>
          <w:lang w:eastAsia="zh-CN"/>
        </w:rPr>
        <w:t>曹魏古城东城门工程现场用电315KVA箱变安装工程</w:t>
      </w:r>
      <w:r>
        <w:rPr>
          <w:rFonts w:hint="eastAsia"/>
          <w:shd w:val="clear" w:color="auto" w:fill="FFFFFF"/>
        </w:rPr>
        <w:t>，工程主要内容为</w:t>
      </w:r>
      <w:r>
        <w:rPr>
          <w:rFonts w:hint="eastAsia"/>
          <w:shd w:val="clear" w:color="auto" w:fill="FFFFFF"/>
          <w:lang w:val="en-US" w:eastAsia="zh-CN"/>
        </w:rPr>
        <w:t>一路10KV线路单电源供电，包括：高压电缆、顶管施工、箱变安装、箱变基础、杆上式设备等</w:t>
      </w:r>
      <w:r>
        <w:rPr>
          <w:rFonts w:hint="eastAsia"/>
          <w:shd w:val="clear" w:color="auto" w:fill="FFFFFF"/>
        </w:rPr>
        <w:t>。</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w:t>
      </w:r>
      <w:r>
        <w:rPr>
          <w:rFonts w:hint="eastAsia"/>
          <w:shd w:val="clear" w:color="auto" w:fill="FFFFFF"/>
          <w:lang w:val="en-US" w:eastAsia="zh-CN"/>
        </w:rPr>
        <w:t>212933.82</w:t>
      </w:r>
      <w:r>
        <w:rPr>
          <w:rFonts w:hint="eastAsia"/>
          <w:shd w:val="clear" w:color="auto" w:fill="FFFFFF"/>
        </w:rPr>
        <w:t>元；最高限价：</w:t>
      </w:r>
      <w:r>
        <w:rPr>
          <w:rFonts w:hint="eastAsia"/>
          <w:shd w:val="clear" w:color="auto" w:fill="FFFFFF"/>
          <w:lang w:val="en-US" w:eastAsia="zh-CN"/>
        </w:rPr>
        <w:t>212933.82</w:t>
      </w:r>
      <w:r>
        <w:rPr>
          <w:rFonts w:hint="eastAsia"/>
          <w:shd w:val="clear" w:color="auto" w:fill="FFFFFF"/>
        </w:rPr>
        <w:t>元。</w:t>
      </w:r>
    </w:p>
    <w:p>
      <w:pPr>
        <w:pStyle w:val="22"/>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（五）交付时间：合同签订后20日历天。</w:t>
      </w:r>
    </w:p>
    <w:p>
      <w:pPr>
        <w:pStyle w:val="22"/>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（六）质量标准：合格（符合国家现行的验收规范和标准）。</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（七）交付地点：</w:t>
      </w:r>
      <w:r>
        <w:rPr>
          <w:rFonts w:hint="eastAsia"/>
          <w:shd w:val="clear" w:color="auto" w:fill="FFFFFF"/>
          <w:lang w:eastAsia="zh-CN"/>
        </w:rPr>
        <w:t>许昌市曹魏古城开发建设有限公司</w:t>
      </w:r>
      <w:r>
        <w:rPr>
          <w:rFonts w:hint="eastAsia"/>
          <w:shd w:val="clear" w:color="auto" w:fill="FFFFFF"/>
        </w:rPr>
        <w:t>。</w:t>
      </w:r>
    </w:p>
    <w:p>
      <w:pPr>
        <w:pStyle w:val="29"/>
        <w:shd w:val="clear" w:color="auto" w:fill="FFFFFF"/>
        <w:spacing w:before="0" w:beforeAutospacing="0" w:after="0" w:afterAutospacing="0" w:line="360" w:lineRule="auto"/>
        <w:ind w:firstLine="562"/>
      </w:pPr>
      <w:r>
        <w:rPr>
          <w:rFonts w:hint="eastAsia"/>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pPr>
      <w:r>
        <w:rPr>
          <w:rFonts w:hint="eastAsia"/>
          <w:shd w:val="clear" w:color="auto" w:fill="FFFFFF"/>
        </w:rPr>
        <w:t>三、供应商资格要求</w:t>
      </w:r>
    </w:p>
    <w:p>
      <w:pPr>
        <w:pStyle w:val="29"/>
        <w:shd w:val="clear" w:color="auto" w:fill="FFFFFF"/>
        <w:spacing w:before="0" w:beforeAutospacing="0" w:after="0" w:afterAutospacing="0" w:line="360" w:lineRule="auto"/>
        <w:ind w:firstLine="562"/>
        <w:rPr>
          <w:shd w:val="clear" w:color="auto" w:fill="FFFFFF"/>
        </w:rPr>
      </w:pPr>
      <w:r>
        <w:rPr>
          <w:rFonts w:hint="eastAsia"/>
          <w:shd w:val="clear" w:color="auto" w:fill="FFFFFF"/>
        </w:rPr>
        <w:t>（一）</w:t>
      </w:r>
      <w:r>
        <w:rPr>
          <w:rFonts w:hint="eastAsia"/>
          <w:bCs/>
          <w:szCs w:val="21"/>
        </w:rPr>
        <w:t>具</w:t>
      </w:r>
      <w:r>
        <w:rPr>
          <w:bCs/>
          <w:szCs w:val="21"/>
        </w:rPr>
        <w:t>备</w:t>
      </w:r>
      <w:r>
        <w:rPr>
          <w:rFonts w:hint="eastAsia"/>
          <w:shd w:val="clear" w:color="auto" w:fill="FFFFFF"/>
        </w:rPr>
        <w:t>《</w:t>
      </w:r>
      <w:r>
        <w:rPr>
          <w:rFonts w:hint="eastAsia"/>
        </w:rPr>
        <w:t>中华人民共和国政府采购法</w:t>
      </w:r>
      <w:r>
        <w:rPr>
          <w:rFonts w:hint="eastAsia"/>
          <w:shd w:val="clear" w:color="auto" w:fill="FFFFFF"/>
        </w:rPr>
        <w:t>》第二十二条规定条件并提供相关材料。</w:t>
      </w:r>
    </w:p>
    <w:p>
      <w:pPr>
        <w:adjustRightInd w:val="0"/>
        <w:snapToGrid w:val="0"/>
        <w:spacing w:line="440" w:lineRule="exact"/>
        <w:ind w:right="-105" w:rightChars="-50" w:firstLine="480" w:firstLineChars="200"/>
        <w:rPr>
          <w:rFonts w:hAnsi="宋体" w:cs="宋体"/>
          <w:color w:val="FF0000"/>
          <w:sz w:val="24"/>
          <w:szCs w:val="24"/>
        </w:rPr>
      </w:pPr>
      <w:r>
        <w:rPr>
          <w:rFonts w:hint="eastAsia" w:hAnsi="宋体" w:cs="宋体"/>
          <w:color w:val="000000"/>
          <w:sz w:val="24"/>
          <w:szCs w:val="24"/>
        </w:rPr>
        <w:t>（二）供应商须具备独立的法人资格,具有承装（修、试）电力设施许可证五级及以上资质或输变电专业承包三级及以上资质，且具有有效的安全生产许可证，并在人员、设备、资金等方面具有相应的施工能力。</w:t>
      </w:r>
    </w:p>
    <w:p>
      <w:pPr>
        <w:pStyle w:val="29"/>
        <w:shd w:val="clear" w:color="auto" w:fill="FFFFFF"/>
        <w:spacing w:before="0" w:beforeAutospacing="0" w:after="0" w:afterAutospacing="0" w:line="360" w:lineRule="auto"/>
        <w:ind w:firstLine="562"/>
      </w:pPr>
      <w:r>
        <w:rPr>
          <w:rFonts w:hint="eastAsia"/>
        </w:rPr>
        <w:t>（三）未被列入“信用中国”网站</w:t>
      </w:r>
      <w:r>
        <w:rPr>
          <w:rFonts w:hint="eastAsia"/>
          <w:lang w:val="en-US"/>
        </w:rPr>
        <w:t>(www.creditchina.gov.cn)</w:t>
      </w:r>
      <w:r>
        <w:rPr>
          <w:rFonts w:hint="eastAsia"/>
        </w:rPr>
        <w:t>失信被执行人、重大税收违法案件当事人名单、政府采购严重违法失信名单的投标人；“中国政府采购网”</w:t>
      </w:r>
      <w:r>
        <w:rPr>
          <w:rFonts w:hint="eastAsia"/>
          <w:lang w:val="en-US"/>
        </w:rPr>
        <w:t xml:space="preserve"> (www.ccgp.gov.cn)</w:t>
      </w:r>
      <w:r>
        <w:rPr>
          <w:rFonts w:hint="eastAsia"/>
        </w:rPr>
        <w:t>政府采购严重违法失信行为记录名单的投标人；“国家企业信用公示系统”网站（</w:t>
      </w:r>
      <w:r>
        <w:rPr>
          <w:rFonts w:hint="eastAsia"/>
          <w:lang w:val="en-US"/>
        </w:rPr>
        <w:t>www.gsxt.gov.cn</w:t>
      </w:r>
      <w:r>
        <w:rPr>
          <w:rFonts w:hint="eastAsia"/>
        </w:rPr>
        <w:t>）严重违法失信企业名单（黑名单）的投标人；</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shd w:val="clear" w:color="auto" w:fill="FFFFFF"/>
        <w:spacing w:before="0" w:beforeAutospacing="0" w:after="0" w:afterAutospacing="0" w:line="360" w:lineRule="auto"/>
        <w:ind w:firstLine="556"/>
      </w:pPr>
      <w:r>
        <w:rPr>
          <w:rFonts w:hint="eastAsia"/>
          <w:shd w:val="clear" w:color="auto" w:fill="FFFFFF"/>
        </w:rPr>
        <w:t>四、获取谈判文件的时间、地点、方式</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ascii="宋体" w:hAnsi="宋体" w:cs="宋体"/>
          <w:sz w:val="24"/>
          <w:shd w:val="clear" w:color="auto" w:fill="FFFFFF"/>
        </w:rPr>
      </w:pPr>
      <w:r>
        <w:rPr>
          <w:rFonts w:hint="eastAsia" w:ascii="宋体" w:hAnsi="宋体" w:cs="宋体"/>
          <w:kern w:val="0"/>
          <w:sz w:val="24"/>
        </w:rPr>
        <w:t>（三）谈判文件售价：人民币300元，供应商在递交谈判响应文件时向代理公司交纳谈判文件费用，售后不退。</w:t>
      </w:r>
    </w:p>
    <w:p>
      <w:pPr>
        <w:pStyle w:val="29"/>
        <w:shd w:val="clear" w:color="auto" w:fill="FFFFFF"/>
        <w:spacing w:before="0" w:beforeAutospacing="0" w:after="0" w:afterAutospacing="0" w:line="360" w:lineRule="auto"/>
        <w:ind w:firstLine="480" w:firstLineChars="200"/>
      </w:pPr>
      <w:r>
        <w:rPr>
          <w:rFonts w:hint="eastAsia"/>
          <w:shd w:val="clear" w:color="auto" w:fill="FFFFFF"/>
        </w:rPr>
        <w:t>五、谈判文件接收截止时间、谈判时间及地点</w:t>
      </w:r>
    </w:p>
    <w:p>
      <w:pPr>
        <w:pStyle w:val="29"/>
        <w:shd w:val="clear" w:color="auto" w:fill="FFFFFF"/>
        <w:spacing w:before="0" w:beforeAutospacing="0" w:after="0" w:afterAutospacing="0" w:line="360" w:lineRule="auto"/>
        <w:ind w:firstLine="562"/>
      </w:pPr>
      <w:r>
        <w:rPr>
          <w:rFonts w:hint="eastAsia"/>
          <w:shd w:val="clear" w:color="auto" w:fill="FFFFFF"/>
        </w:rPr>
        <w:t>（一）谈判文件接收截止及谈判时间：201</w:t>
      </w:r>
      <w:r>
        <w:rPr>
          <w:rFonts w:hint="eastAsia"/>
          <w:shd w:val="clear" w:color="auto" w:fill="FFFFFF"/>
          <w:lang w:val="en-US" w:eastAsia="zh-CN"/>
        </w:rPr>
        <w:t>9</w:t>
      </w:r>
      <w:r>
        <w:rPr>
          <w:rFonts w:hint="eastAsia"/>
          <w:shd w:val="clear" w:color="auto" w:fill="FFFFFF"/>
        </w:rPr>
        <w:t>年</w:t>
      </w:r>
      <w:r>
        <w:rPr>
          <w:rFonts w:hint="eastAsia"/>
          <w:u w:val="single"/>
          <w:shd w:val="clear" w:color="auto" w:fill="FFFFFF"/>
        </w:rPr>
        <w:t xml:space="preserve"> </w:t>
      </w:r>
      <w:r>
        <w:rPr>
          <w:rFonts w:hint="eastAsia"/>
          <w:u w:val="single"/>
          <w:shd w:val="clear" w:color="auto" w:fill="FFFFFF"/>
          <w:lang w:val="en-US" w:eastAsia="zh-CN"/>
        </w:rPr>
        <w:t>1</w:t>
      </w:r>
      <w:r>
        <w:rPr>
          <w:rFonts w:hint="eastAsia"/>
          <w:u w:val="single"/>
          <w:shd w:val="clear" w:color="auto" w:fill="FFFFFF"/>
        </w:rPr>
        <w:t xml:space="preserve"> </w:t>
      </w:r>
      <w:r>
        <w:rPr>
          <w:rFonts w:hint="eastAsia"/>
          <w:shd w:val="clear" w:color="auto" w:fill="FFFFFF"/>
        </w:rPr>
        <w:t>月</w:t>
      </w:r>
      <w:r>
        <w:rPr>
          <w:rFonts w:hint="eastAsia"/>
          <w:u w:val="single"/>
          <w:shd w:val="clear" w:color="auto" w:fill="FFFFFF"/>
          <w:lang w:val="en-US" w:eastAsia="zh-CN"/>
        </w:rPr>
        <w:t xml:space="preserve"> 4 </w:t>
      </w:r>
      <w:r>
        <w:rPr>
          <w:rFonts w:hint="eastAsia"/>
          <w:shd w:val="clear" w:color="auto" w:fill="FFFFFF"/>
        </w:rPr>
        <w:t>日</w:t>
      </w:r>
      <w:r>
        <w:rPr>
          <w:rFonts w:hint="eastAsia"/>
          <w:u w:val="single"/>
          <w:shd w:val="clear" w:color="auto" w:fill="FFFFFF"/>
        </w:rPr>
        <w:t xml:space="preserve"> </w:t>
      </w:r>
      <w:r>
        <w:rPr>
          <w:rFonts w:hint="eastAsia"/>
          <w:u w:val="single"/>
          <w:shd w:val="clear" w:color="auto" w:fill="FFFFFF"/>
          <w:lang w:val="en-US" w:eastAsia="zh-CN"/>
        </w:rPr>
        <w:t xml:space="preserve"> 9</w:t>
      </w:r>
      <w:r>
        <w:rPr>
          <w:rFonts w:hint="eastAsia"/>
          <w:u w:val="single"/>
          <w:shd w:val="clear" w:color="auto" w:fill="FFFFFF"/>
        </w:rPr>
        <w:t xml:space="preserve"> </w:t>
      </w:r>
      <w:r>
        <w:rPr>
          <w:rFonts w:hint="eastAsia"/>
          <w:shd w:val="clear" w:color="auto" w:fill="FFFFFF"/>
        </w:rPr>
        <w:t>时</w:t>
      </w:r>
      <w:r>
        <w:rPr>
          <w:rFonts w:hint="eastAsia"/>
          <w:u w:val="single"/>
          <w:shd w:val="clear" w:color="auto" w:fill="FFFFFF"/>
        </w:rPr>
        <w:t xml:space="preserve">  30  </w:t>
      </w:r>
      <w:r>
        <w:rPr>
          <w:rFonts w:hint="eastAsia"/>
          <w:shd w:val="clear" w:color="auto" w:fill="FFFFFF"/>
        </w:rPr>
        <w:t>分（北京时间），逾期送达或不符合规定的响应文件不予接受。</w:t>
      </w:r>
    </w:p>
    <w:p>
      <w:pPr>
        <w:pStyle w:val="29"/>
        <w:shd w:val="clear" w:color="auto" w:fill="FFFFFF"/>
        <w:spacing w:before="0" w:beforeAutospacing="0" w:after="0" w:afterAutospacing="0" w:line="360" w:lineRule="auto"/>
        <w:ind w:firstLine="562"/>
      </w:pPr>
      <w:r>
        <w:rPr>
          <w:rFonts w:hint="eastAsia"/>
          <w:shd w:val="clear" w:color="auto" w:fill="FFFFFF"/>
        </w:rPr>
        <w:t>（二）谈判地点：</w:t>
      </w:r>
      <w:r>
        <w:rPr>
          <w:rFonts w:hint="eastAsia"/>
        </w:rPr>
        <w:t>许昌公共资源交易中心开标</w:t>
      </w:r>
      <w:r>
        <w:rPr>
          <w:rFonts w:hint="eastAsia"/>
          <w:u w:val="single"/>
        </w:rPr>
        <w:t xml:space="preserve"> </w:t>
      </w:r>
      <w:r>
        <w:rPr>
          <w:rFonts w:hint="eastAsia"/>
          <w:u w:val="single"/>
          <w:lang w:val="en-US" w:eastAsia="zh-CN"/>
        </w:rPr>
        <w:t>一</w:t>
      </w:r>
      <w:r>
        <w:rPr>
          <w:rFonts w:hint="eastAsia"/>
          <w:u w:val="single"/>
        </w:rPr>
        <w:t>室</w:t>
      </w:r>
      <w:r>
        <w:rPr>
          <w:rFonts w:hint="eastAsia"/>
        </w:rPr>
        <w:t>（许昌市龙兴路与竹林路交汇处公共资源交易大厦三楼）</w:t>
      </w:r>
      <w:r>
        <w:rPr>
          <w:rFonts w:hint="eastAsia"/>
          <w:shd w:val="clear" w:color="auto" w:fill="FFFFFF"/>
        </w:rPr>
        <w:t>。</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六、本次谈判公告同时在《中国政府采购网》、《河南省政府采购网》《许昌市政府采购网》和《全国公共资源交易平台（河南省·许昌市）》发布。</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七、公告期限：自本公告发布之日起3个工作日。</w:t>
      </w:r>
    </w:p>
    <w:p>
      <w:pPr>
        <w:pStyle w:val="29"/>
        <w:shd w:val="clear" w:color="auto" w:fill="FFFFFF"/>
        <w:spacing w:before="0" w:beforeAutospacing="0" w:after="0" w:afterAutospacing="0" w:line="360" w:lineRule="auto"/>
        <w:ind w:firstLine="480" w:firstLineChars="200"/>
      </w:pPr>
      <w:r>
        <w:rPr>
          <w:rFonts w:hint="eastAsia"/>
          <w:shd w:val="clear" w:color="auto" w:fill="FFFFFF"/>
        </w:rPr>
        <w:t>八、联系方式</w:t>
      </w:r>
    </w:p>
    <w:p>
      <w:pPr>
        <w:pStyle w:val="29"/>
        <w:shd w:val="clear" w:color="auto" w:fill="FFFFFF"/>
        <w:spacing w:before="0" w:beforeAutospacing="0" w:after="0" w:afterAutospacing="0" w:line="360" w:lineRule="auto"/>
        <w:ind w:firstLine="480" w:firstLineChars="200"/>
        <w:rPr>
          <w:rFonts w:hint="eastAsia"/>
          <w:shd w:val="clear" w:color="auto" w:fill="FFFFFF"/>
        </w:rPr>
      </w:pPr>
      <w:r>
        <w:rPr>
          <w:rFonts w:hint="eastAsia"/>
          <w:shd w:val="clear" w:color="auto" w:fill="FFFFFF"/>
        </w:rPr>
        <w:t>采购人：许昌市曹魏古城开发建设有限公司</w:t>
      </w:r>
    </w:p>
    <w:p>
      <w:pPr>
        <w:pStyle w:val="29"/>
        <w:shd w:val="clear" w:color="auto" w:fill="FFFFFF"/>
        <w:spacing w:before="0" w:beforeAutospacing="0" w:after="0" w:afterAutospacing="0" w:line="360" w:lineRule="auto"/>
        <w:ind w:firstLine="480" w:firstLineChars="200"/>
        <w:rPr>
          <w:rFonts w:hint="eastAsia"/>
          <w:shd w:val="clear" w:color="auto" w:fill="FFFFFF"/>
        </w:rPr>
      </w:pPr>
      <w:r>
        <w:rPr>
          <w:rFonts w:hint="eastAsia"/>
          <w:shd w:val="clear" w:color="auto" w:fill="FFFFFF"/>
        </w:rPr>
        <w:t>地 址：许昌市劳动路</w:t>
      </w:r>
      <w:r>
        <w:rPr>
          <w:rFonts w:hint="eastAsia"/>
          <w:shd w:val="clear" w:color="auto" w:fill="FFFFFF"/>
          <w:lang w:val="en-US"/>
        </w:rPr>
        <w:t>1012</w:t>
      </w:r>
      <w:r>
        <w:rPr>
          <w:rFonts w:hint="eastAsia"/>
          <w:shd w:val="clear" w:color="auto" w:fill="FFFFFF"/>
        </w:rPr>
        <w:t>号</w:t>
      </w:r>
    </w:p>
    <w:p>
      <w:pPr>
        <w:pStyle w:val="29"/>
        <w:shd w:val="clear" w:color="auto" w:fill="FFFFFF"/>
        <w:spacing w:before="0" w:beforeAutospacing="0" w:after="0" w:afterAutospacing="0" w:line="360" w:lineRule="auto"/>
        <w:ind w:firstLine="480" w:firstLineChars="200"/>
        <w:rPr>
          <w:rFonts w:hint="eastAsia"/>
          <w:shd w:val="clear" w:color="auto" w:fill="FFFFFF"/>
        </w:rPr>
      </w:pPr>
      <w:r>
        <w:rPr>
          <w:rFonts w:hint="eastAsia"/>
          <w:shd w:val="clear" w:color="auto" w:fill="FFFFFF"/>
        </w:rPr>
        <w:t>联系人：李晶</w:t>
      </w:r>
      <w:r>
        <w:rPr>
          <w:rFonts w:hint="eastAsia"/>
          <w:shd w:val="clear" w:color="auto" w:fill="FFFFFF"/>
          <w:lang w:val="en-US"/>
        </w:rPr>
        <w:t xml:space="preserve">               </w:t>
      </w:r>
      <w:r>
        <w:rPr>
          <w:rFonts w:hint="eastAsia"/>
          <w:shd w:val="clear" w:color="auto" w:fill="FFFFFF"/>
        </w:rPr>
        <w:t>联系电话：</w:t>
      </w:r>
      <w:r>
        <w:rPr>
          <w:rFonts w:hint="eastAsia"/>
          <w:shd w:val="clear" w:color="auto" w:fill="FFFFFF"/>
          <w:lang w:val="en-US"/>
        </w:rPr>
        <w:t>0374-6060619</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代理机构：</w:t>
      </w:r>
      <w:r>
        <w:rPr>
          <w:rFonts w:hint="eastAsia"/>
          <w:shd w:val="clear" w:color="auto" w:fill="FFFFFF"/>
          <w:lang w:eastAsia="zh-CN"/>
        </w:rPr>
        <w:t>河南方大建设工程管理股份有限公司</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地  址：</w:t>
      </w:r>
      <w:r>
        <w:rPr>
          <w:rFonts w:hint="eastAsia"/>
          <w:shd w:val="clear" w:color="auto" w:fill="FFFFFF"/>
          <w:lang w:val="en-US" w:eastAsia="zh-CN"/>
        </w:rPr>
        <w:t>许昌市建安大道百花路口向南200米</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联系人：</w:t>
      </w:r>
      <w:r>
        <w:rPr>
          <w:rFonts w:hint="eastAsia"/>
          <w:shd w:val="clear" w:color="auto" w:fill="FFFFFF"/>
          <w:lang w:val="en-US" w:eastAsia="zh-CN"/>
        </w:rPr>
        <w:t>王孟龙</w:t>
      </w:r>
      <w:r>
        <w:rPr>
          <w:rFonts w:hint="eastAsia"/>
          <w:shd w:val="clear" w:color="auto" w:fill="FFFFFF"/>
        </w:rPr>
        <w:t xml:space="preserve">        联系电话：0374-</w:t>
      </w:r>
      <w:r>
        <w:rPr>
          <w:rFonts w:hint="eastAsia"/>
          <w:shd w:val="clear" w:color="auto" w:fill="FFFFFF"/>
          <w:lang w:val="en-US" w:eastAsia="zh-CN"/>
        </w:rPr>
        <w:t>7335898</w:t>
      </w:r>
      <w:r>
        <w:rPr>
          <w:rFonts w:hint="eastAsia"/>
          <w:shd w:val="clear" w:color="auto" w:fill="FFFFFF"/>
        </w:rPr>
        <w:t xml:space="preserve">    </w:t>
      </w:r>
      <w:r>
        <w:rPr>
          <w:rFonts w:hint="eastAsia"/>
          <w:shd w:val="clear" w:color="auto" w:fill="FFFFFF"/>
          <w:lang w:val="en-US" w:eastAsia="zh-CN"/>
        </w:rPr>
        <w:t>15837443882</w:t>
      </w:r>
    </w:p>
    <w:p>
      <w:pPr>
        <w:pStyle w:val="29"/>
        <w:shd w:val="clear" w:color="auto" w:fill="FFFFFF"/>
        <w:spacing w:before="0" w:beforeAutospacing="0" w:after="0" w:afterAutospacing="0" w:line="360" w:lineRule="auto"/>
        <w:ind w:firstLine="480" w:firstLineChars="200"/>
        <w:jc w:val="right"/>
        <w:rPr>
          <w:shd w:val="clear" w:color="auto" w:fill="FFFFFF"/>
        </w:rPr>
      </w:pPr>
      <w:r>
        <w:rPr>
          <w:rFonts w:hint="eastAsia"/>
          <w:shd w:val="clear" w:color="auto" w:fill="FFFFFF"/>
        </w:rPr>
        <w:t xml:space="preserve">                          </w:t>
      </w:r>
    </w:p>
    <w:p>
      <w:pPr>
        <w:pStyle w:val="29"/>
        <w:shd w:val="clear" w:color="auto" w:fill="FFFFFF"/>
        <w:spacing w:before="0" w:beforeAutospacing="0" w:after="0" w:afterAutospacing="0" w:line="360" w:lineRule="auto"/>
        <w:ind w:firstLine="480" w:firstLineChars="200"/>
        <w:jc w:val="right"/>
        <w:rPr>
          <w:shd w:val="clear" w:color="auto" w:fill="FFFFFF"/>
        </w:rPr>
      </w:pPr>
      <w:r>
        <w:rPr>
          <w:rFonts w:hint="eastAsia"/>
          <w:shd w:val="clear" w:color="auto" w:fill="FFFFFF"/>
        </w:rPr>
        <w:t xml:space="preserve">  </w:t>
      </w:r>
      <w:r>
        <w:rPr>
          <w:rFonts w:hint="eastAsia"/>
          <w:shd w:val="clear" w:color="auto" w:fill="FFFFFF"/>
          <w:lang w:eastAsia="zh-CN"/>
        </w:rPr>
        <w:t>许昌市曹魏古城开发建设有限公司</w:t>
      </w:r>
    </w:p>
    <w:p>
      <w:pPr>
        <w:pStyle w:val="29"/>
        <w:shd w:val="clear" w:color="auto" w:fill="FFFFFF"/>
        <w:wordWrap w:val="0"/>
        <w:spacing w:before="0" w:beforeAutospacing="0" w:after="0" w:afterAutospacing="0" w:line="360" w:lineRule="auto"/>
        <w:ind w:firstLine="480" w:firstLineChars="200"/>
        <w:jc w:val="right"/>
        <w:rPr>
          <w:shd w:val="clear" w:color="auto" w:fill="FFFFFF"/>
        </w:rPr>
      </w:pPr>
      <w:r>
        <w:rPr>
          <w:rFonts w:hint="eastAsia"/>
          <w:shd w:val="clear" w:color="auto" w:fill="FFFFFF"/>
          <w:lang w:val="en-US" w:eastAsia="zh-CN"/>
        </w:rPr>
        <w:t>2018</w:t>
      </w:r>
      <w:r>
        <w:rPr>
          <w:rFonts w:hint="eastAsia"/>
          <w:shd w:val="clear" w:color="auto" w:fill="FFFFFF"/>
        </w:rPr>
        <w:t>年</w:t>
      </w:r>
      <w:r>
        <w:rPr>
          <w:rFonts w:hint="eastAsia"/>
          <w:shd w:val="clear" w:color="auto" w:fill="FFFFFF"/>
          <w:lang w:val="en-US" w:eastAsia="zh-CN"/>
        </w:rPr>
        <w:t>12</w:t>
      </w:r>
      <w:r>
        <w:rPr>
          <w:rFonts w:hint="eastAsia"/>
          <w:shd w:val="clear" w:color="auto" w:fill="FFFFFF"/>
        </w:rPr>
        <w:t>月</w:t>
      </w:r>
      <w:r>
        <w:rPr>
          <w:rFonts w:hint="eastAsia"/>
          <w:shd w:val="clear" w:color="auto" w:fill="FFFFFF"/>
          <w:lang w:val="en-US" w:eastAsia="zh-CN"/>
        </w:rPr>
        <w:t>27</w:t>
      </w:r>
      <w:r>
        <w:rPr>
          <w:rFonts w:hint="eastAsia"/>
          <w:shd w:val="clear" w:color="auto" w:fill="FFFFFF"/>
        </w:rPr>
        <w:t>日</w:t>
      </w:r>
    </w:p>
    <w:p>
      <w:pPr>
        <w:spacing w:afterLines="100"/>
        <w:jc w:val="center"/>
        <w:rPr>
          <w:rFonts w:asciiTheme="majorEastAsia" w:hAnsiTheme="majorEastAsia" w:eastAsiaTheme="majorEastAsia"/>
          <w:b/>
          <w:sz w:val="32"/>
          <w:szCs w:val="32"/>
        </w:rPr>
      </w:pPr>
      <w:r>
        <w:rPr>
          <w:rFonts w:ascii="华文中宋" w:hAnsi="华文中宋" w:eastAsia="华文中宋"/>
          <w:b/>
          <w:sz w:val="32"/>
          <w:szCs w:val="32"/>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7"/>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0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061" w:type="dxa"/>
            <w:vAlign w:val="center"/>
          </w:tcPr>
          <w:p>
            <w:pPr>
              <w:spacing w:line="300" w:lineRule="auto"/>
              <w:rPr>
                <w:rFonts w:hint="eastAsia" w:ascii="宋体" w:hAnsi="宋体" w:eastAsia="宋体" w:cs="宋体"/>
                <w:bCs/>
                <w:szCs w:val="21"/>
                <w:lang w:eastAsia="zh-CN"/>
              </w:rPr>
            </w:pPr>
            <w:r>
              <w:rPr>
                <w:rFonts w:hint="eastAsia" w:ascii="宋体" w:hAnsi="宋体" w:cs="宋体"/>
                <w:bCs/>
                <w:szCs w:val="21"/>
                <w:lang w:eastAsia="zh-CN"/>
              </w:rPr>
              <w:t>许昌市曹魏古城开发建设有限公司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061" w:type="dxa"/>
            <w:vAlign w:val="center"/>
          </w:tcPr>
          <w:p>
            <w:pPr>
              <w:spacing w:line="300" w:lineRule="auto"/>
              <w:rPr>
                <w:rFonts w:hint="eastAsia" w:ascii="宋体" w:hAnsi="宋体" w:eastAsia="宋体" w:cs="宋体"/>
                <w:bCs/>
                <w:szCs w:val="21"/>
                <w:lang w:eastAsia="zh-CN"/>
              </w:rPr>
            </w:pPr>
            <w:r>
              <w:rPr>
                <w:rFonts w:hint="eastAsia" w:ascii="宋体" w:hAnsi="宋体" w:cs="宋体"/>
                <w:szCs w:val="21"/>
                <w:shd w:val="clear" w:color="auto" w:fill="FFFFFF"/>
                <w:lang w:eastAsia="zh-CN"/>
              </w:rPr>
              <w:t>曹魏古城东城门工程现场用电315KVA箱变安装工程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061" w:type="dxa"/>
            <w:vAlign w:val="center"/>
          </w:tcPr>
          <w:p>
            <w:pPr>
              <w:spacing w:line="300" w:lineRule="auto"/>
              <w:rPr>
                <w:rFonts w:ascii="宋体" w:hAnsi="宋体" w:cs="宋体"/>
                <w:bCs/>
                <w:szCs w:val="21"/>
              </w:rPr>
            </w:pPr>
            <w:r>
              <w:rPr>
                <w:rFonts w:hint="eastAsia" w:ascii="宋体" w:hAnsi="宋体" w:cs="宋体"/>
                <w:bCs/>
                <w:szCs w:val="21"/>
                <w:lang w:eastAsia="zh-CN"/>
              </w:rPr>
              <w:t>JZFCG-T2018032</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代理机构</w:t>
            </w:r>
          </w:p>
        </w:tc>
        <w:tc>
          <w:tcPr>
            <w:tcW w:w="8061" w:type="dxa"/>
            <w:vAlign w:val="center"/>
          </w:tcPr>
          <w:p>
            <w:pPr>
              <w:spacing w:line="300" w:lineRule="auto"/>
              <w:rPr>
                <w:rFonts w:hint="eastAsia" w:ascii="宋体" w:hAnsi="宋体" w:eastAsia="宋体" w:cs="宋体"/>
                <w:bCs/>
                <w:szCs w:val="21"/>
                <w:lang w:eastAsia="zh-CN"/>
              </w:rPr>
            </w:pPr>
            <w:r>
              <w:rPr>
                <w:rFonts w:hint="eastAsia" w:ascii="宋体" w:hAnsi="宋体" w:cs="宋体"/>
                <w:bCs/>
                <w:szCs w:val="21"/>
                <w:lang w:eastAsia="zh-CN"/>
              </w:rPr>
              <w:t>河南方大建设工程管理股份有限公司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061"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061"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4" w:leftChars="-9" w:hanging="15" w:hangingChars="7"/>
              <w:rPr>
                <w:rFonts w:ascii="宋体" w:hAnsi="宋体" w:cs="宋体"/>
                <w:bCs/>
                <w:szCs w:val="21"/>
              </w:rPr>
            </w:pPr>
            <w:r>
              <w:rPr>
                <w:rFonts w:hint="eastAsia" w:ascii="宋体" w:hAnsi="宋体" w:cs="宋体"/>
                <w:bCs/>
                <w:szCs w:val="21"/>
              </w:rPr>
              <w:t>2.</w:t>
            </w:r>
            <w:r>
              <w:rPr>
                <w:rFonts w:hint="eastAsia" w:hAnsi="宋体" w:cs="宋体"/>
                <w:color w:val="000000"/>
                <w:sz w:val="24"/>
                <w:szCs w:val="24"/>
              </w:rPr>
              <w:t xml:space="preserve"> 供应商须具备独立的法人资格,具有承装（修、试）电力设施许可证五级及以上资质或输变电专业承包三级及以上资质，且具有有效的安全生产许可证，并在人员、设备、资金等方面具有相应的施工能力。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3.满足本谈判文件的规定其他条件，完全响应谈判文件的实质性要求。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061" w:type="dxa"/>
            <w:vAlign w:val="center"/>
          </w:tcPr>
          <w:p>
            <w:pPr>
              <w:spacing w:line="300" w:lineRule="auto"/>
              <w:rPr>
                <w:rFonts w:ascii="宋体" w:hAnsi="宋体" w:cs="宋体"/>
                <w:bCs/>
                <w:szCs w:val="21"/>
              </w:rPr>
            </w:pPr>
            <w:r>
              <w:rPr>
                <w:rFonts w:hint="eastAsia" w:ascii="宋体" w:hAnsi="宋体" w:cs="宋体"/>
                <w:bCs/>
                <w:szCs w:val="21"/>
              </w:rPr>
              <w:t>1.财政性资金。</w:t>
            </w:r>
          </w:p>
          <w:p>
            <w:pPr>
              <w:spacing w:line="300" w:lineRule="auto"/>
              <w:rPr>
                <w:rFonts w:ascii="宋体" w:hAnsi="宋体" w:cs="宋体"/>
                <w:szCs w:val="21"/>
              </w:rPr>
            </w:pPr>
            <w:r>
              <w:rPr>
                <w:rFonts w:hint="eastAsia" w:ascii="宋体" w:hAnsi="宋体" w:cs="宋体"/>
                <w:bCs/>
                <w:szCs w:val="21"/>
              </w:rPr>
              <w:t>2.预算金额：</w:t>
            </w:r>
            <w:r>
              <w:rPr>
                <w:rFonts w:hint="eastAsia" w:ascii="宋体" w:hAnsi="宋体" w:cs="宋体"/>
                <w:bCs/>
                <w:szCs w:val="21"/>
                <w:lang w:val="en-US" w:eastAsia="zh-CN"/>
              </w:rPr>
              <w:t>212933.82</w:t>
            </w:r>
            <w:r>
              <w:rPr>
                <w:rFonts w:hint="eastAsia" w:ascii="宋体" w:hAnsi="宋体" w:cs="宋体"/>
                <w:bCs/>
                <w:szCs w:val="21"/>
              </w:rPr>
              <w:t>元；最高限价：</w:t>
            </w:r>
            <w:r>
              <w:rPr>
                <w:rFonts w:hint="eastAsia" w:ascii="宋体" w:hAnsi="宋体" w:cs="宋体"/>
                <w:bCs/>
                <w:szCs w:val="21"/>
                <w:lang w:val="en-US" w:eastAsia="zh-CN"/>
              </w:rPr>
              <w:t>212933.82</w:t>
            </w:r>
            <w:r>
              <w:rPr>
                <w:rFonts w:hint="eastAsia" w:ascii="宋体" w:hAnsi="宋体" w:cs="宋体"/>
                <w:bCs/>
                <w:szCs w:val="21"/>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建设地点</w:t>
            </w:r>
          </w:p>
        </w:tc>
        <w:tc>
          <w:tcPr>
            <w:tcW w:w="8061" w:type="dxa"/>
            <w:vAlign w:val="center"/>
          </w:tcPr>
          <w:p>
            <w:pPr>
              <w:spacing w:line="300" w:lineRule="auto"/>
              <w:rPr>
                <w:rFonts w:ascii="宋体" w:hAnsi="宋体" w:cs="宋体"/>
                <w:szCs w:val="21"/>
              </w:rPr>
            </w:pPr>
            <w:r>
              <w:rPr>
                <w:rFonts w:hint="eastAsia" w:ascii="宋体" w:hAnsi="宋体" w:cs="宋体"/>
                <w:szCs w:val="21"/>
              </w:rPr>
              <w:t>位于许昌经济技术开发区。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采购范围</w:t>
            </w:r>
          </w:p>
        </w:tc>
        <w:tc>
          <w:tcPr>
            <w:tcW w:w="8061" w:type="dxa"/>
            <w:vAlign w:val="center"/>
          </w:tcPr>
          <w:p>
            <w:pPr>
              <w:spacing w:line="300" w:lineRule="auto"/>
              <w:rPr>
                <w:rFonts w:ascii="宋体" w:hAnsi="宋体" w:cs="宋体"/>
                <w:szCs w:val="21"/>
              </w:rPr>
            </w:pPr>
            <w:r>
              <w:rPr>
                <w:rFonts w:hint="eastAsia"/>
                <w:shd w:val="clear" w:color="auto" w:fill="FFFFFF"/>
                <w:lang w:eastAsia="zh-CN"/>
              </w:rPr>
              <w:t>曹魏古城东城门工程现场用电315KVA箱变安装工程</w:t>
            </w:r>
            <w:r>
              <w:rPr>
                <w:rFonts w:hint="eastAsia"/>
                <w:shd w:val="clear" w:color="auto" w:fill="FFFFFF"/>
              </w:rPr>
              <w:t>，工程主要内容为</w:t>
            </w:r>
            <w:r>
              <w:rPr>
                <w:rFonts w:hint="eastAsia"/>
                <w:shd w:val="clear" w:color="auto" w:fill="FFFFFF"/>
                <w:lang w:val="en-US" w:eastAsia="zh-CN"/>
              </w:rPr>
              <w:t>一路10KV线路单电源供电，包括：高压电缆、顶管施工、箱变安装、箱变基础、杆上式设备等</w:t>
            </w:r>
            <w:r>
              <w:rPr>
                <w:rFonts w:hint="eastAsia"/>
                <w:shd w:val="clear" w:color="auto" w:fill="FFFFFF"/>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计划工期</w:t>
            </w:r>
          </w:p>
        </w:tc>
        <w:tc>
          <w:tcPr>
            <w:tcW w:w="8061" w:type="dxa"/>
            <w:vAlign w:val="center"/>
          </w:tcPr>
          <w:p>
            <w:pPr>
              <w:spacing w:line="300" w:lineRule="auto"/>
              <w:rPr>
                <w:rFonts w:ascii="宋体" w:hAnsi="宋体" w:cs="宋体"/>
                <w:szCs w:val="21"/>
              </w:rPr>
            </w:pPr>
            <w:r>
              <w:rPr>
                <w:rFonts w:hint="eastAsia" w:ascii="宋体" w:hAnsi="宋体" w:cs="宋体"/>
                <w:kern w:val="0"/>
                <w:szCs w:val="21"/>
                <w:shd w:val="clear" w:color="auto" w:fill="FFFFFF"/>
              </w:rPr>
              <w:t>合同签订后20日历天。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061" w:type="dxa"/>
            <w:vAlign w:val="center"/>
          </w:tcPr>
          <w:p>
            <w:pPr>
              <w:spacing w:line="300" w:lineRule="auto"/>
              <w:rPr>
                <w:rFonts w:ascii="宋体" w:hAnsi="宋体" w:cs="宋体"/>
                <w:szCs w:val="21"/>
              </w:rPr>
            </w:pPr>
            <w:r>
              <w:rPr>
                <w:rFonts w:hint="eastAsia" w:ascii="宋体" w:hAnsi="宋体" w:cs="宋体"/>
                <w:szCs w:val="21"/>
              </w:rPr>
              <w:t>合格（符合国家现行的规范和质量标准）。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061"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p>
            <w:pPr>
              <w:spacing w:line="300" w:lineRule="auto"/>
              <w:rPr>
                <w:rFonts w:ascii="宋体" w:hAnsi="宋体" w:cs="宋体"/>
                <w:bCs/>
                <w:szCs w:val="21"/>
              </w:rPr>
            </w:pPr>
            <w:r>
              <w:rPr>
                <w:rFonts w:hint="eastAsia" w:ascii="宋体" w:hAnsi="宋体" w:cs="宋体"/>
                <w:bCs/>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061" w:type="dxa"/>
            <w:vAlign w:val="center"/>
          </w:tcPr>
          <w:p>
            <w:pPr>
              <w:spacing w:line="300" w:lineRule="auto"/>
              <w:rPr>
                <w:rFonts w:ascii="宋体" w:hAnsi="宋体"/>
                <w:bCs/>
                <w:szCs w:val="21"/>
              </w:rPr>
            </w:pPr>
            <w:r>
              <w:rPr>
                <w:rFonts w:hint="eastAsia" w:ascii="宋体" w:hAnsi="宋体"/>
                <w:bCs/>
                <w:szCs w:val="21"/>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061" w:type="dxa"/>
            <w:vAlign w:val="center"/>
          </w:tcPr>
          <w:p>
            <w:pPr>
              <w:spacing w:line="300" w:lineRule="auto"/>
              <w:rPr>
                <w:rFonts w:ascii="宋体" w:hAnsi="宋体"/>
                <w:bCs/>
                <w:szCs w:val="21"/>
              </w:rPr>
            </w:pPr>
            <w:r>
              <w:rPr>
                <w:rFonts w:hint="eastAsia" w:ascii="宋体" w:hAnsi="宋体"/>
                <w:bCs/>
                <w:szCs w:val="21"/>
              </w:rPr>
              <w:t>1.正本份数：壹份；副本份数：叁份。按具体要求密封、签署、盖章。</w:t>
            </w:r>
          </w:p>
          <w:p>
            <w:pPr>
              <w:spacing w:line="300" w:lineRule="auto"/>
              <w:rPr>
                <w:rFonts w:ascii="宋体" w:hAnsi="宋体"/>
                <w:bCs/>
                <w:szCs w:val="21"/>
              </w:rPr>
            </w:pPr>
            <w:r>
              <w:rPr>
                <w:rFonts w:hint="eastAsia" w:ascii="宋体" w:hAnsi="宋体"/>
                <w:bCs/>
                <w:szCs w:val="21"/>
              </w:rPr>
              <w:t>2.纸质版谈判响应文件需按谈判文件的格式，在规定签字的地方签字，在规定盖章的地方盖章（单位公章）。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061" w:type="dxa"/>
            <w:vAlign w:val="center"/>
          </w:tcPr>
          <w:p>
            <w:pPr>
              <w:spacing w:line="300" w:lineRule="auto"/>
              <w:rPr>
                <w:rFonts w:ascii="宋体" w:hAnsi="宋体"/>
                <w:bCs/>
                <w:szCs w:val="21"/>
              </w:rPr>
            </w:pPr>
            <w:r>
              <w:rPr>
                <w:rFonts w:hint="eastAsia" w:ascii="宋体" w:hAnsi="宋体"/>
                <w:bCs/>
                <w:szCs w:val="21"/>
              </w:rPr>
              <w:t>许昌市公共资源交易中心开标</w:t>
            </w:r>
            <w:r>
              <w:rPr>
                <w:rFonts w:hint="eastAsia" w:ascii="宋体" w:hAnsi="宋体"/>
                <w:bCs/>
                <w:szCs w:val="21"/>
                <w:u w:val="single"/>
              </w:rPr>
              <w:t xml:space="preserve"> </w:t>
            </w:r>
            <w:r>
              <w:rPr>
                <w:rFonts w:hint="eastAsia" w:ascii="宋体" w:hAnsi="宋体"/>
                <w:bCs/>
                <w:szCs w:val="21"/>
                <w:u w:val="single"/>
                <w:lang w:val="en-US" w:eastAsia="zh-CN"/>
              </w:rPr>
              <w:t>一</w:t>
            </w:r>
            <w:r>
              <w:rPr>
                <w:rFonts w:hint="eastAsia" w:ascii="宋体" w:hAnsi="宋体"/>
                <w:bCs/>
                <w:szCs w:val="21"/>
                <w:u w:val="single"/>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061" w:type="dxa"/>
            <w:vAlign w:val="center"/>
          </w:tcPr>
          <w:p>
            <w:pPr>
              <w:spacing w:line="300" w:lineRule="auto"/>
              <w:rPr>
                <w:rFonts w:ascii="宋体" w:hAnsi="宋体"/>
                <w:bCs/>
                <w:szCs w:val="21"/>
              </w:rPr>
            </w:pPr>
            <w:r>
              <w:rPr>
                <w:rFonts w:hint="eastAsia" w:ascii="宋体" w:hAnsi="宋体"/>
                <w:bCs/>
                <w:szCs w:val="21"/>
              </w:rPr>
              <w:t>谈判文件接收截止时间及谈判时间：201</w:t>
            </w:r>
            <w:r>
              <w:rPr>
                <w:rFonts w:hint="eastAsia" w:ascii="宋体" w:hAnsi="宋体"/>
                <w:bCs/>
                <w:szCs w:val="21"/>
                <w:lang w:val="en-US" w:eastAsia="zh-CN"/>
              </w:rPr>
              <w:t>9</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 xml:space="preserve">4 </w:t>
            </w:r>
            <w:r>
              <w:rPr>
                <w:rFonts w:hint="eastAsia" w:ascii="宋体" w:hAnsi="宋体"/>
                <w:bCs/>
                <w:szCs w:val="21"/>
              </w:rPr>
              <w:t>日 9 时 30 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061"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谈判保</w:t>
            </w:r>
            <w:r>
              <w:rPr>
                <w:rFonts w:ascii="宋体" w:hAnsi="宋体"/>
                <w:bCs/>
                <w:szCs w:val="21"/>
              </w:rPr>
              <w:t>证金</w:t>
            </w:r>
          </w:p>
        </w:tc>
        <w:tc>
          <w:tcPr>
            <w:tcW w:w="8061" w:type="dxa"/>
            <w:vAlign w:val="center"/>
          </w:tcPr>
          <w:p>
            <w:pPr>
              <w:spacing w:line="300" w:lineRule="auto"/>
              <w:rPr>
                <w:rFonts w:ascii="宋体" w:hAnsi="宋体" w:cs="宋体"/>
                <w:szCs w:val="21"/>
              </w:rPr>
            </w:pPr>
            <w:r>
              <w:rPr>
                <w:rFonts w:hint="eastAsia" w:ascii="宋体" w:hAnsi="宋体" w:cs="宋体"/>
                <w:szCs w:val="21"/>
              </w:rPr>
              <w:t>1.</w:t>
            </w:r>
            <w:r>
              <w:rPr>
                <w:rFonts w:hint="eastAsia" w:ascii="宋体" w:hAnsi="宋体"/>
                <w:bCs/>
                <w:szCs w:val="21"/>
              </w:rPr>
              <w:t>谈判</w:t>
            </w:r>
            <w:r>
              <w:rPr>
                <w:rFonts w:hint="eastAsia" w:ascii="宋体" w:hAnsi="宋体" w:cs="宋体"/>
                <w:szCs w:val="21"/>
              </w:rPr>
              <w:t>保证金为谈判文件的组成部分之一。</w:t>
            </w:r>
          </w:p>
          <w:p>
            <w:pPr>
              <w:spacing w:line="300" w:lineRule="auto"/>
              <w:rPr>
                <w:rFonts w:ascii="宋体" w:hAnsi="宋体" w:cs="宋体"/>
                <w:szCs w:val="21"/>
              </w:rPr>
            </w:pPr>
            <w:r>
              <w:rPr>
                <w:rFonts w:hint="eastAsia" w:ascii="宋体" w:hAnsi="宋体" w:cs="宋体"/>
                <w:szCs w:val="21"/>
              </w:rPr>
              <w:t>2.供应商应提交谈判保证金：</w:t>
            </w:r>
            <w:r>
              <w:rPr>
                <w:rFonts w:hint="eastAsia" w:ascii="宋体" w:hAnsi="宋体" w:cs="宋体"/>
                <w:szCs w:val="21"/>
                <w:u w:val="single"/>
              </w:rPr>
              <w:t>人民币肆仟元整（¥4000.00元）。</w:t>
            </w:r>
          </w:p>
          <w:p>
            <w:pPr>
              <w:spacing w:line="300" w:lineRule="auto"/>
              <w:rPr>
                <w:rFonts w:ascii="宋体" w:hAnsi="宋体" w:cs="宋体"/>
                <w:szCs w:val="21"/>
              </w:rPr>
            </w:pPr>
            <w:r>
              <w:rPr>
                <w:rFonts w:hint="eastAsia" w:ascii="宋体" w:hAnsi="宋体" w:cs="宋体"/>
                <w:szCs w:val="21"/>
              </w:rPr>
              <w:t>3.</w:t>
            </w:r>
            <w:r>
              <w:rPr>
                <w:rFonts w:hint="eastAsia" w:ascii="宋体" w:hAnsi="宋体"/>
                <w:bCs/>
                <w:szCs w:val="21"/>
              </w:rPr>
              <w:t>谈判</w:t>
            </w:r>
            <w:r>
              <w:rPr>
                <w:rFonts w:hint="eastAsia" w:ascii="宋体" w:hAnsi="宋体" w:cs="宋体"/>
                <w:szCs w:val="21"/>
              </w:rPr>
              <w:t>保证金用于保护本次采购人免受供应商的行为而引起的风险。</w:t>
            </w:r>
          </w:p>
          <w:p>
            <w:pPr>
              <w:spacing w:line="300" w:lineRule="auto"/>
              <w:rPr>
                <w:rFonts w:ascii="宋体" w:hAnsi="宋体" w:cs="宋体"/>
                <w:szCs w:val="21"/>
              </w:rPr>
            </w:pPr>
            <w:r>
              <w:rPr>
                <w:rFonts w:hint="eastAsia" w:ascii="宋体" w:hAnsi="宋体" w:cs="宋体"/>
                <w:szCs w:val="21"/>
              </w:rPr>
              <w:t>4.提交</w:t>
            </w:r>
            <w:r>
              <w:rPr>
                <w:rFonts w:hint="eastAsia" w:ascii="宋体" w:hAnsi="宋体"/>
                <w:bCs/>
                <w:szCs w:val="21"/>
              </w:rPr>
              <w:t>谈判</w:t>
            </w:r>
            <w:r>
              <w:rPr>
                <w:rFonts w:hint="eastAsia" w:ascii="宋体" w:hAnsi="宋体" w:cs="宋体"/>
                <w:szCs w:val="21"/>
              </w:rPr>
              <w:t>保证金：</w:t>
            </w:r>
          </w:p>
          <w:p>
            <w:pPr>
              <w:spacing w:line="300" w:lineRule="auto"/>
              <w:rPr>
                <w:rFonts w:ascii="宋体" w:hAnsi="宋体" w:cs="宋体"/>
                <w:szCs w:val="21"/>
              </w:rPr>
            </w:pPr>
            <w:r>
              <w:rPr>
                <w:rFonts w:hint="eastAsia" w:ascii="宋体" w:hAnsi="宋体" w:cs="宋体"/>
                <w:szCs w:val="21"/>
              </w:rPr>
              <w:t>4.1</w:t>
            </w:r>
            <w:r>
              <w:rPr>
                <w:rFonts w:hint="eastAsia" w:ascii="宋体" w:hAnsi="宋体"/>
                <w:bCs/>
                <w:szCs w:val="21"/>
              </w:rPr>
              <w:t>谈判</w:t>
            </w:r>
            <w:r>
              <w:rPr>
                <w:rFonts w:hint="eastAsia" w:ascii="宋体" w:hAnsi="宋体" w:cs="宋体"/>
                <w:szCs w:val="21"/>
              </w:rPr>
              <w:t>保证金缴纳方式：</w:t>
            </w:r>
          </w:p>
          <w:p>
            <w:pPr>
              <w:spacing w:line="300" w:lineRule="auto"/>
              <w:ind w:firstLine="420" w:firstLineChars="200"/>
              <w:rPr>
                <w:rFonts w:ascii="宋体" w:hAnsi="宋体" w:cs="宋体"/>
                <w:szCs w:val="21"/>
              </w:rPr>
            </w:pPr>
            <w:r>
              <w:rPr>
                <w:rFonts w:hint="eastAsia" w:ascii="宋体" w:hAnsi="宋体" w:cs="宋体"/>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ascii="宋体" w:hAnsi="宋体" w:cs="宋体"/>
                <w:szCs w:val="21"/>
              </w:rPr>
            </w:pPr>
            <w:r>
              <w:rPr>
                <w:rFonts w:hint="eastAsia" w:ascii="宋体" w:hAnsi="宋体" w:cs="宋体"/>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ascii="宋体" w:hAnsi="宋体" w:cs="宋体"/>
                <w:szCs w:val="21"/>
              </w:rPr>
            </w:pPr>
            <w:r>
              <w:rPr>
                <w:rFonts w:hint="eastAsia" w:ascii="宋体" w:hAnsi="宋体" w:cs="宋体"/>
                <w:szCs w:val="21"/>
              </w:rPr>
              <w:t>供应商可根据提示情况决定是否重新缴纳。</w:t>
            </w:r>
          </w:p>
          <w:p>
            <w:pPr>
              <w:spacing w:line="300" w:lineRule="auto"/>
              <w:rPr>
                <w:rFonts w:ascii="宋体" w:hAnsi="宋体" w:cs="宋体"/>
                <w:szCs w:val="21"/>
              </w:rPr>
            </w:pPr>
            <w:r>
              <w:rPr>
                <w:rFonts w:hint="eastAsia" w:ascii="宋体" w:hAnsi="宋体" w:cs="宋体"/>
                <w:szCs w:val="21"/>
              </w:rPr>
              <w:t>保证金缴纳绑定问题咨询电话：0374-2961598。</w:t>
            </w:r>
          </w:p>
          <w:p>
            <w:pPr>
              <w:spacing w:line="300" w:lineRule="auto"/>
              <w:rPr>
                <w:rFonts w:ascii="宋体" w:hAnsi="宋体" w:cs="宋体"/>
                <w:szCs w:val="21"/>
              </w:rPr>
            </w:pPr>
            <w:r>
              <w:rPr>
                <w:rFonts w:hint="eastAsia" w:ascii="宋体" w:hAnsi="宋体" w:cs="宋体"/>
                <w:szCs w:val="21"/>
              </w:rPr>
              <w:t>4.2供应商的谈判保证金须从其公司注册银行账户转出并不接受现金方式缴纳，否则由供应商自行负责。</w:t>
            </w:r>
          </w:p>
          <w:p>
            <w:pPr>
              <w:spacing w:line="300" w:lineRule="auto"/>
              <w:rPr>
                <w:rFonts w:ascii="宋体" w:hAnsi="宋体" w:cs="宋体"/>
                <w:szCs w:val="21"/>
              </w:rPr>
            </w:pPr>
            <w:r>
              <w:rPr>
                <w:rFonts w:hint="eastAsia" w:ascii="宋体" w:hAnsi="宋体" w:cs="宋体"/>
                <w:szCs w:val="21"/>
              </w:rPr>
              <w:t>4.3要一次足额缴纳并成功绑定谈判保证金，每个供应商每个项目每个标段只有唯一缴纳账号。</w:t>
            </w:r>
          </w:p>
          <w:p>
            <w:pPr>
              <w:spacing w:line="300" w:lineRule="auto"/>
              <w:rPr>
                <w:rFonts w:ascii="宋体" w:hAnsi="宋体" w:cs="宋体"/>
                <w:szCs w:val="21"/>
              </w:rPr>
            </w:pPr>
            <w:r>
              <w:rPr>
                <w:rFonts w:hint="eastAsia" w:ascii="宋体" w:hAnsi="宋体" w:cs="宋体"/>
                <w:szCs w:val="21"/>
              </w:rPr>
              <w:t>4.4汇款凭证无须备注项目编号和项目名称。</w:t>
            </w:r>
          </w:p>
          <w:p>
            <w:pPr>
              <w:spacing w:line="300" w:lineRule="auto"/>
              <w:rPr>
                <w:rFonts w:ascii="宋体" w:hAnsi="宋体" w:cs="宋体"/>
                <w:szCs w:val="21"/>
              </w:rPr>
            </w:pPr>
            <w:r>
              <w:rPr>
                <w:rFonts w:hint="eastAsia" w:ascii="宋体" w:hAnsi="宋体" w:cs="宋体"/>
                <w:szCs w:val="21"/>
              </w:rPr>
              <w:t>4.5 提交保证金截止时间与开标时间一致，并以到账时间为准（供应商应承担节假日、异地、跨行等带来的银行系统不能支付的风险）。</w:t>
            </w:r>
          </w:p>
          <w:p>
            <w:pPr>
              <w:spacing w:line="300" w:lineRule="auto"/>
              <w:rPr>
                <w:rFonts w:ascii="宋体" w:hAnsi="宋体" w:cs="宋体"/>
                <w:szCs w:val="21"/>
              </w:rPr>
            </w:pPr>
            <w:r>
              <w:rPr>
                <w:rFonts w:hint="eastAsia" w:ascii="宋体" w:hAnsi="宋体" w:cs="宋体"/>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ascii="宋体" w:hAnsi="宋体" w:cs="宋体"/>
                <w:szCs w:val="21"/>
              </w:rPr>
            </w:pPr>
            <w:r>
              <w:rPr>
                <w:rFonts w:hint="eastAsia" w:ascii="宋体" w:hAnsi="宋体" w:cs="宋体"/>
                <w:szCs w:val="21"/>
              </w:rPr>
              <w:t>4.7中心不开具保证金收款收据。</w:t>
            </w:r>
          </w:p>
          <w:p>
            <w:pPr>
              <w:spacing w:line="300" w:lineRule="auto"/>
              <w:rPr>
                <w:rFonts w:ascii="宋体" w:hAnsi="宋体" w:cs="宋体"/>
                <w:szCs w:val="21"/>
              </w:rPr>
            </w:pPr>
            <w:r>
              <w:rPr>
                <w:rFonts w:hint="eastAsia" w:ascii="宋体" w:hAnsi="宋体" w:cs="宋体"/>
                <w:szCs w:val="21"/>
              </w:rPr>
              <w:t>5.退还谈判保证金时，区别成交与否，按不同时序由银行按来款途径原账户。</w:t>
            </w:r>
          </w:p>
          <w:p>
            <w:pPr>
              <w:spacing w:line="300" w:lineRule="auto"/>
              <w:rPr>
                <w:rFonts w:ascii="宋体" w:hAnsi="宋体" w:cs="宋体"/>
                <w:szCs w:val="21"/>
              </w:rPr>
            </w:pPr>
            <w:r>
              <w:rPr>
                <w:rFonts w:hint="eastAsia" w:ascii="宋体" w:hAnsi="宋体" w:cs="宋体"/>
                <w:szCs w:val="21"/>
              </w:rPr>
              <w:t>5.1 未中标的供应商的谈判保证金，在中标通知书发出后5个工作日内退还谈判保证金及银行同期活期存款利息。</w:t>
            </w:r>
          </w:p>
          <w:p>
            <w:pPr>
              <w:spacing w:line="300" w:lineRule="auto"/>
              <w:rPr>
                <w:rFonts w:ascii="宋体" w:hAnsi="宋体" w:cs="宋体"/>
                <w:szCs w:val="21"/>
              </w:rPr>
            </w:pPr>
            <w:r>
              <w:rPr>
                <w:rFonts w:hint="eastAsia" w:ascii="宋体" w:hAnsi="宋体" w:cs="宋体"/>
                <w:szCs w:val="21"/>
              </w:rPr>
              <w:t>5.2中标的供应商的谈判保证金，在签订合同之日起5个工作日内退还谈判保证金及银行同期活期存款利息。</w:t>
            </w:r>
          </w:p>
          <w:p>
            <w:pPr>
              <w:spacing w:line="300" w:lineRule="auto"/>
              <w:ind w:firstLine="210" w:firstLineChars="100"/>
              <w:rPr>
                <w:rFonts w:ascii="宋体" w:hAnsi="宋体" w:cs="宋体"/>
                <w:szCs w:val="21"/>
              </w:rPr>
            </w:pPr>
            <w:r>
              <w:rPr>
                <w:rFonts w:hint="eastAsia" w:ascii="宋体" w:hAnsi="宋体" w:cs="宋体"/>
                <w:szCs w:val="21"/>
              </w:rPr>
              <w:t>以上事项，请供应商仔细研读，未按规定操作引起的无效投标（谈判），由供应商自行负责。</w:t>
            </w:r>
          </w:p>
          <w:p>
            <w:pPr>
              <w:spacing w:line="300" w:lineRule="auto"/>
              <w:rPr>
                <w:rFonts w:ascii="宋体" w:hAnsi="宋体" w:cs="宋体"/>
                <w:szCs w:val="21"/>
              </w:rPr>
            </w:pPr>
            <w:r>
              <w:rPr>
                <w:rFonts w:hint="eastAsia" w:ascii="宋体" w:hAnsi="宋体" w:cs="宋体"/>
                <w:szCs w:val="21"/>
              </w:rPr>
              <w:t>6.特殊情况处理</w:t>
            </w:r>
          </w:p>
          <w:p>
            <w:pPr>
              <w:spacing w:line="300" w:lineRule="auto"/>
              <w:rPr>
                <w:rFonts w:ascii="宋体" w:hAnsi="宋体" w:cs="宋体"/>
                <w:szCs w:val="21"/>
              </w:rPr>
            </w:pPr>
            <w:r>
              <w:rPr>
                <w:rFonts w:hint="eastAsia" w:ascii="宋体" w:hAnsi="宋体" w:cs="宋体"/>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ascii="宋体" w:hAnsi="宋体" w:cs="宋体"/>
                <w:szCs w:val="21"/>
              </w:rPr>
            </w:pPr>
            <w:r>
              <w:rPr>
                <w:rFonts w:hint="eastAsia" w:ascii="宋体" w:hAnsi="宋体" w:cs="宋体"/>
                <w:szCs w:val="21"/>
              </w:rPr>
              <w:t>6.2因供应商自身原因无法及时退还谈判保证金、滞留三年以上的，谈判保证金上缴财政。</w:t>
            </w:r>
          </w:p>
          <w:p>
            <w:pPr>
              <w:spacing w:line="300" w:lineRule="auto"/>
              <w:rPr>
                <w:rFonts w:ascii="宋体" w:hAnsi="宋体" w:cs="宋体"/>
                <w:szCs w:val="21"/>
              </w:rPr>
            </w:pPr>
            <w:r>
              <w:rPr>
                <w:rFonts w:hint="eastAsia" w:ascii="宋体" w:hAnsi="宋体" w:cs="宋体"/>
                <w:szCs w:val="21"/>
              </w:rPr>
              <w:t>7.发生以下情况谈判保证金不予退还：</w:t>
            </w:r>
          </w:p>
          <w:p>
            <w:pPr>
              <w:spacing w:line="300" w:lineRule="auto"/>
              <w:rPr>
                <w:rFonts w:ascii="宋体" w:hAnsi="宋体" w:cs="宋体"/>
                <w:szCs w:val="21"/>
              </w:rPr>
            </w:pPr>
            <w:r>
              <w:rPr>
                <w:rFonts w:hint="eastAsia" w:ascii="宋体" w:hAnsi="宋体" w:cs="宋体"/>
                <w:szCs w:val="21"/>
              </w:rPr>
              <w:t>7.1供应商在提交谈判响应文件截止时间后撤销谈判响应文件的；</w:t>
            </w:r>
          </w:p>
          <w:p>
            <w:pPr>
              <w:spacing w:line="300" w:lineRule="auto"/>
              <w:rPr>
                <w:rFonts w:ascii="宋体" w:hAnsi="宋体" w:cs="宋体"/>
                <w:szCs w:val="21"/>
              </w:rPr>
            </w:pPr>
            <w:r>
              <w:rPr>
                <w:rFonts w:hint="eastAsia" w:ascii="宋体" w:hAnsi="宋体" w:cs="宋体"/>
                <w:szCs w:val="21"/>
              </w:rPr>
              <w:t>7.2 供应商在谈判响应文件中提供虚假材料的；</w:t>
            </w:r>
          </w:p>
          <w:p>
            <w:pPr>
              <w:spacing w:line="300" w:lineRule="auto"/>
              <w:rPr>
                <w:rFonts w:ascii="宋体" w:hAnsi="宋体" w:cs="宋体"/>
                <w:szCs w:val="21"/>
              </w:rPr>
            </w:pPr>
            <w:r>
              <w:rPr>
                <w:rFonts w:hint="eastAsia" w:ascii="宋体" w:hAnsi="宋体" w:cs="宋体"/>
                <w:szCs w:val="21"/>
              </w:rPr>
              <w:t>7.3 除因不可抗力或谈判响应文件认可的情形以外，成交供应商不与采购人签订合同的；</w:t>
            </w:r>
          </w:p>
          <w:p>
            <w:pPr>
              <w:spacing w:line="300" w:lineRule="auto"/>
              <w:rPr>
                <w:rFonts w:ascii="宋体" w:hAnsi="宋体" w:cs="宋体"/>
                <w:szCs w:val="21"/>
              </w:rPr>
            </w:pPr>
            <w:r>
              <w:rPr>
                <w:rFonts w:hint="eastAsia" w:ascii="宋体" w:hAnsi="宋体" w:cs="宋体"/>
                <w:szCs w:val="21"/>
              </w:rPr>
              <w:t>7.4 供应商与采购人、其他供应商或者采购代理机构恶意串通的；</w:t>
            </w:r>
          </w:p>
          <w:p>
            <w:pPr>
              <w:spacing w:line="300" w:lineRule="auto"/>
              <w:rPr>
                <w:rFonts w:ascii="宋体" w:hAnsi="宋体" w:cs="宋体"/>
                <w:szCs w:val="21"/>
              </w:rPr>
            </w:pPr>
            <w:r>
              <w:rPr>
                <w:rFonts w:hint="eastAsia" w:ascii="宋体" w:hAnsi="宋体" w:cs="宋体"/>
                <w:szCs w:val="21"/>
              </w:rPr>
              <w:t>7.5 法律法规及谈判文件规定的其他情形。</w:t>
            </w:r>
          </w:p>
          <w:p>
            <w:pPr>
              <w:spacing w:line="300" w:lineRule="auto"/>
              <w:rPr>
                <w:rFonts w:ascii="宋体" w:hAnsi="宋体" w:cs="宋体"/>
                <w:szCs w:val="21"/>
              </w:rPr>
            </w:pPr>
            <w:r>
              <w:rPr>
                <w:rFonts w:hint="eastAsia" w:ascii="宋体" w:hAnsi="宋体" w:cs="宋体"/>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061" w:type="dxa"/>
            <w:vAlign w:val="center"/>
          </w:tcPr>
          <w:p>
            <w:pPr>
              <w:spacing w:line="300" w:lineRule="auto"/>
              <w:ind w:right="-88" w:rightChars="-42"/>
              <w:rPr>
                <w:rFonts w:ascii="宋体" w:hAnsi="宋体" w:cs="宋体"/>
                <w:bCs/>
                <w:szCs w:val="21"/>
              </w:rPr>
            </w:pPr>
            <w:r>
              <w:rPr>
                <w:rFonts w:hint="eastAsia" w:ascii="宋体" w:hAnsi="宋体"/>
                <w:szCs w:val="21"/>
              </w:rPr>
              <w:t>转帐形式向采购人缴纳成交额10%的履约保证金。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061" w:type="dxa"/>
            <w:vAlign w:val="center"/>
          </w:tcPr>
          <w:p>
            <w:pPr>
              <w:spacing w:line="300" w:lineRule="auto"/>
              <w:rPr>
                <w:rFonts w:ascii="宋体" w:hAnsi="宋体" w:cs="Arial"/>
                <w:bCs/>
                <w:szCs w:val="21"/>
              </w:rPr>
            </w:pPr>
            <w:r>
              <w:rPr>
                <w:rFonts w:hint="eastAsia" w:ascii="宋体" w:hAnsi="宋体" w:cs="Arial"/>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3.不接受进口产品投标（谈判）。</w:t>
            </w:r>
          </w:p>
          <w:p>
            <w:pPr>
              <w:spacing w:line="300" w:lineRule="auto"/>
              <w:rPr>
                <w:rFonts w:ascii="宋体" w:hAnsi="宋体" w:cs="Arial"/>
                <w:bCs/>
                <w:szCs w:val="21"/>
              </w:rPr>
            </w:pPr>
            <w:r>
              <w:rPr>
                <w:rFonts w:hint="eastAsia" w:ascii="宋体" w:hAnsi="宋体" w:cs="Arial"/>
                <w:bCs/>
                <w:szCs w:val="21"/>
              </w:rPr>
              <w:t>4.本谈判</w:t>
            </w:r>
            <w:r>
              <w:rPr>
                <w:rFonts w:ascii="宋体" w:hAnsi="宋体" w:cs="Arial"/>
                <w:bCs/>
                <w:szCs w:val="21"/>
              </w:rPr>
              <w:t>文件的解释权归采购人及所委托的代理机构</w:t>
            </w:r>
            <w:r>
              <w:rPr>
                <w:rFonts w:hint="eastAsia" w:ascii="宋体" w:hAnsi="宋体" w:cs="Arial"/>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rPr>
              <w:t>代理服务收费</w:t>
            </w:r>
          </w:p>
        </w:tc>
        <w:tc>
          <w:tcPr>
            <w:tcW w:w="8061" w:type="dxa"/>
            <w:vAlign w:val="center"/>
          </w:tcPr>
          <w:p>
            <w:pPr>
              <w:spacing w:line="300" w:lineRule="auto"/>
              <w:rPr>
                <w:rFonts w:ascii="宋体" w:hAnsi="宋体" w:cs="Arial"/>
                <w:bCs/>
                <w:szCs w:val="21"/>
              </w:rPr>
            </w:pPr>
            <w:r>
              <w:rPr>
                <w:rFonts w:hint="eastAsia" w:ascii="宋体"/>
              </w:rPr>
              <w:t>由成交供应商向代理公司支付，代理服务收费标准按</w:t>
            </w:r>
            <w:r>
              <w:rPr>
                <w:rFonts w:hint="eastAsia" w:ascii="宋体" w:hAnsi="宋体" w:cs="宋体"/>
                <w:bCs/>
                <w:kern w:val="0"/>
              </w:rPr>
              <w:t>成交金额1.5%。</w:t>
            </w:r>
          </w:p>
        </w:tc>
      </w:tr>
    </w:tbl>
    <w:p>
      <w:pPr>
        <w:pStyle w:val="2"/>
        <w:ind w:firstLine="0" w:firstLineChars="0"/>
        <w:rPr>
          <w:rFonts w:ascii="华文中宋" w:hAnsi="华文中宋" w:eastAsia="华文中宋"/>
          <w:b/>
          <w:sz w:val="32"/>
          <w:szCs w:val="32"/>
        </w:rPr>
      </w:pPr>
    </w:p>
    <w:p>
      <w:pPr>
        <w:pStyle w:val="2"/>
        <w:ind w:firstLine="0" w:firstLineChars="0"/>
        <w:rPr>
          <w:rFonts w:ascii="华文中宋" w:hAnsi="华文中宋" w:eastAsia="华文中宋"/>
          <w:b/>
          <w:sz w:val="32"/>
          <w:szCs w:val="32"/>
        </w:rPr>
      </w:pPr>
    </w:p>
    <w:p>
      <w:pPr>
        <w:spacing w:afterLines="100"/>
        <w:jc w:val="center"/>
        <w:rPr>
          <w:rFonts w:ascii="华文中宋" w:hAnsi="华文中宋" w:eastAsia="华文中宋"/>
          <w:b/>
          <w:sz w:val="32"/>
          <w:szCs w:val="32"/>
        </w:rPr>
      </w:pPr>
    </w:p>
    <w:p>
      <w:pPr>
        <w:spacing w:afterLines="100"/>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7"/>
        <w:tblW w:w="9742"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74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项目</w:t>
            </w:r>
          </w:p>
        </w:tc>
        <w:tc>
          <w:tcPr>
            <w:tcW w:w="7464"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谈判文件</w:t>
            </w:r>
          </w:p>
        </w:tc>
        <w:tc>
          <w:tcPr>
            <w:tcW w:w="7464"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pPr>
            <w:r>
              <w:rPr>
                <w:rFonts w:hint="eastAsia" w:ascii="宋体" w:hAnsi="宋体" w:cs="Arial"/>
                <w:b/>
                <w:szCs w:val="21"/>
              </w:rPr>
              <w:t>资格性审查材料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r>
              <w:rPr>
                <w:rFonts w:hint="eastAsia"/>
              </w:rPr>
              <w:t>4</w:t>
            </w:r>
            <w:r>
              <w:rPr>
                <w:rFonts w:hint="eastAsia" w:ascii="宋体" w:hAnsi="宋体" w:cs="Arial"/>
                <w:szCs w:val="21"/>
              </w:rPr>
              <w:t>.</w:t>
            </w:r>
            <w:r>
              <w:rPr>
                <w:rFonts w:hint="eastAsia"/>
              </w:rPr>
              <w:t>法定代表人资格证明书或法定代表人授权委托书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5.参加本项采购活动前三年内，在经营活动中没有重大违法记录声明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6.近三个月任意一个月缴纳社会保险金或缴纳税金的证明材料复印件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7.</w:t>
            </w:r>
            <w:r>
              <w:rPr>
                <w:rFonts w:hint="eastAsia"/>
              </w:rPr>
              <w:t xml:space="preserve"> </w:t>
            </w:r>
            <w:r>
              <w:rPr>
                <w:rFonts w:hint="eastAsia" w:ascii="宋体" w:hAnsi="宋体" w:cs="Arial"/>
                <w:szCs w:val="21"/>
              </w:rPr>
              <w:t>2017年度财务审计报告复印件或投标前的财务报表复印件或基本开户银行出具的资信证明。(财务报告复印件，包括“四表一注”，即资产负债表、利润表、现金流量表、所有者权益变动表及其附注)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8. 供应商须具备独立的法人资格,具有承装（修、试）电力设施许可证五级及以上资质或输变电专业承包三级及以上资质，且具有有效的安全生产许可证，并在人员、设备、资金等方面具有相应的施工能力。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9.提供履行合同所必需的设备或专业技术能力的证明材料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10.谈判</w:t>
            </w:r>
            <w:r>
              <w:rPr>
                <w:rFonts w:ascii="宋体" w:hAnsi="宋体" w:cs="Arial"/>
                <w:szCs w:val="21"/>
              </w:rPr>
              <w:t>保证</w:t>
            </w:r>
            <w:r>
              <w:rPr>
                <w:rFonts w:hint="eastAsia" w:ascii="宋体" w:hAnsi="宋体" w:cs="Arial"/>
                <w:szCs w:val="21"/>
              </w:rPr>
              <w:t>金</w:t>
            </w:r>
            <w:r>
              <w:rPr>
                <w:rFonts w:ascii="宋体" w:hAnsi="宋体" w:cs="Arial"/>
                <w:szCs w:val="21"/>
              </w:rPr>
              <w:t>交纳</w:t>
            </w:r>
            <w:r>
              <w:rPr>
                <w:rFonts w:hint="eastAsia" w:ascii="宋体" w:hAnsi="宋体" w:cs="Arial"/>
                <w:szCs w:val="21"/>
              </w:rPr>
              <w:t>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11. 未被列入“信用中国”网站</w:t>
            </w:r>
            <w:r>
              <w:rPr>
                <w:rFonts w:hint="eastAsia" w:ascii="宋体" w:hAnsi="宋体" w:cs="Arial"/>
                <w:szCs w:val="21"/>
                <w:lang w:val="en-US"/>
              </w:rPr>
              <w:t>(www.creditchina.gov.cn)</w:t>
            </w:r>
            <w:r>
              <w:rPr>
                <w:rFonts w:hint="eastAsia" w:ascii="宋体" w:hAnsi="宋体" w:cs="Arial"/>
                <w:szCs w:val="21"/>
              </w:rPr>
              <w:t>失信被执行人、重大税收违法案件当事人名单、政府采购严重违法失信名单的投标人；“中国政府采购网”</w:t>
            </w:r>
            <w:r>
              <w:rPr>
                <w:rFonts w:hint="eastAsia" w:ascii="宋体" w:hAnsi="宋体" w:cs="Arial"/>
                <w:szCs w:val="21"/>
                <w:lang w:val="en-US"/>
              </w:rPr>
              <w:t xml:space="preserve"> (www.ccgp.gov.cn)</w:t>
            </w:r>
            <w:r>
              <w:rPr>
                <w:rFonts w:hint="eastAsia" w:ascii="宋体" w:hAnsi="宋体" w:cs="Arial"/>
                <w:szCs w:val="21"/>
              </w:rPr>
              <w:t>政府采购严重违法失信行为记录名单的投标人；“国家企业信用公示系统”网站（</w:t>
            </w:r>
            <w:r>
              <w:rPr>
                <w:rFonts w:hint="eastAsia" w:ascii="宋体" w:hAnsi="宋体" w:cs="Arial"/>
                <w:szCs w:val="21"/>
                <w:lang w:val="en-US"/>
              </w:rPr>
              <w:t>www.gsxt.gov.cn</w:t>
            </w:r>
            <w:r>
              <w:rPr>
                <w:rFonts w:hint="eastAsia" w:ascii="宋体" w:hAnsi="宋体" w:cs="Arial"/>
                <w:szCs w:val="21"/>
              </w:rPr>
              <w:t>）严重违法失信企业名单（黑名单）的投标人；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符合性审查材料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61436"/>
            <w:bookmarkEnd w:id="4"/>
            <w:bookmarkStart w:id="5" w:name="定位_【循环资格性证明材料】_20122314645"/>
            <w:bookmarkEnd w:id="5"/>
            <w:r>
              <w:rPr>
                <w:rFonts w:hint="eastAsia" w:ascii="宋体" w:hAnsi="宋体" w:cs="Arial"/>
                <w:szCs w:val="21"/>
              </w:rPr>
              <w:t>1</w:t>
            </w:r>
            <w:r>
              <w:rPr>
                <w:rFonts w:hint="eastAsia" w:ascii="宋体" w:hAnsi="宋体" w:cs="宋体"/>
                <w:bCs/>
                <w:kern w:val="0"/>
                <w:szCs w:val="21"/>
              </w:rPr>
              <w:t>.</w:t>
            </w:r>
            <w:r>
              <w:rPr>
                <w:rFonts w:hint="eastAsia" w:ascii="宋体" w:hAnsi="宋体" w:cs="Lucida Sans Unicode"/>
                <w:szCs w:val="21"/>
              </w:rPr>
              <w:t>谈判响应</w:t>
            </w:r>
            <w:r>
              <w:rPr>
                <w:rFonts w:hint="eastAsia" w:ascii="宋体" w:hAnsi="宋体" w:cs="宋体"/>
                <w:kern w:val="0"/>
                <w:szCs w:val="21"/>
              </w:rPr>
              <w:t xml:space="preserve">函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w:t>
            </w:r>
            <w:r>
              <w:rPr>
                <w:rFonts w:hint="eastAsia" w:ascii="宋体" w:hAnsi="宋体" w:cs="宋体"/>
                <w:bCs/>
                <w:kern w:val="0"/>
                <w:szCs w:val="21"/>
              </w:rPr>
              <w:t>.</w:t>
            </w:r>
            <w:r>
              <w:rPr>
                <w:rFonts w:hint="eastAsia" w:ascii="宋体" w:hAnsi="宋体" w:cs="Arial"/>
                <w:szCs w:val="21"/>
              </w:rPr>
              <w:t>报价一览表</w:t>
            </w:r>
          </w:p>
        </w:tc>
      </w:tr>
      <w:tr>
        <w:tblPrEx>
          <w:tblLayout w:type="fixed"/>
          <w:tblCellMar>
            <w:top w:w="0" w:type="dxa"/>
            <w:left w:w="108" w:type="dxa"/>
            <w:bottom w:w="0" w:type="dxa"/>
            <w:right w:w="108" w:type="dxa"/>
          </w:tblCellMar>
        </w:tblPrEx>
        <w:trPr>
          <w:trHeight w:val="379"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w:t>
            </w:r>
            <w:r>
              <w:rPr>
                <w:rFonts w:hint="eastAsia" w:ascii="宋体" w:hAnsi="宋体" w:cs="宋体"/>
                <w:bCs/>
                <w:kern w:val="0"/>
                <w:szCs w:val="21"/>
              </w:rPr>
              <w:t>.</w:t>
            </w:r>
            <w:r>
              <w:rPr>
                <w:rFonts w:hint="eastAsia" w:ascii="宋体" w:hAnsi="宋体" w:cs="Arial"/>
                <w:szCs w:val="21"/>
              </w:rPr>
              <w:t>报价明细表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其他材料</w:t>
            </w:r>
          </w:p>
        </w:tc>
        <w:tc>
          <w:tcPr>
            <w:tcW w:w="7464" w:type="dxa"/>
            <w:tcBorders>
              <w:top w:val="single" w:color="auto" w:sz="4" w:space="0"/>
              <w:left w:val="single" w:color="auto" w:sz="4" w:space="0"/>
              <w:bottom w:val="doub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谈判供应商认为需要提供的其他相关数据或材料</w:t>
            </w:r>
          </w:p>
        </w:tc>
      </w:tr>
    </w:tbl>
    <w:p>
      <w:pPr>
        <w:ind w:firstLine="569" w:firstLineChars="236"/>
        <w:rPr>
          <w:rFonts w:ascii="宋体" w:hAnsi="宋体"/>
          <w:b/>
          <w:kern w:val="0"/>
          <w:sz w:val="24"/>
          <w:szCs w:val="24"/>
        </w:rPr>
      </w:pPr>
    </w:p>
    <w:p>
      <w:pPr>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4.谈判响应文件依据谈判文件的要求提供的各类证明文件，须在谈判响应文件中提供加盖公章的复印件，否则拒绝其参加谈判。</w:t>
      </w:r>
    </w:p>
    <w:p>
      <w:pPr>
        <w:spacing w:line="400" w:lineRule="exact"/>
        <w:ind w:firstLine="542" w:firstLineChars="225"/>
        <w:rPr>
          <w:rFonts w:hint="eastAsia" w:ascii="宋体" w:hAnsi="宋体"/>
          <w:b/>
          <w:bCs/>
          <w:kern w:val="0"/>
          <w:sz w:val="24"/>
          <w:szCs w:val="24"/>
        </w:rPr>
      </w:pPr>
      <w:bookmarkStart w:id="6" w:name="定位_【采购人代理协议类型】_201042105219"/>
      <w:bookmarkEnd w:id="6"/>
    </w:p>
    <w:p>
      <w:pPr>
        <w:spacing w:line="400" w:lineRule="exact"/>
        <w:ind w:firstLine="542" w:firstLineChars="225"/>
        <w:rPr>
          <w:rFonts w:hint="eastAsia" w:ascii="宋体" w:hAnsi="宋体"/>
          <w:b/>
          <w:bCs/>
          <w:kern w:val="0"/>
          <w:sz w:val="24"/>
          <w:szCs w:val="24"/>
        </w:rPr>
      </w:pPr>
    </w:p>
    <w:p>
      <w:pPr>
        <w:spacing w:line="400" w:lineRule="exact"/>
        <w:ind w:firstLine="542" w:firstLineChars="225"/>
        <w:rPr>
          <w:rFonts w:ascii="宋体" w:hAnsi="宋体"/>
          <w:kern w:val="0"/>
          <w:sz w:val="24"/>
          <w:szCs w:val="24"/>
        </w:rPr>
      </w:pPr>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w:t>
      </w:r>
    </w:p>
    <w:p>
      <w:pPr>
        <w:spacing w:line="400" w:lineRule="exact"/>
        <w:ind w:firstLine="540" w:firstLineChars="225"/>
        <w:rPr>
          <w:rFonts w:ascii="宋体" w:hAnsi="宋体"/>
          <w:kern w:val="0"/>
          <w:sz w:val="24"/>
          <w:szCs w:val="24"/>
        </w:rPr>
      </w:pPr>
      <w:r>
        <w:rPr>
          <w:rFonts w:hint="eastAsia" w:ascii="宋体" w:hAnsi="宋体"/>
          <w:kern w:val="0"/>
          <w:sz w:val="24"/>
          <w:szCs w:val="24"/>
        </w:rPr>
        <w:t>3．谈判响应文件附有不能接受的条件的；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4．谈判响应文件中未提供法人授权书或被授权人委托书的或身份证复印件的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6．出现影响采购公正的违法、违规行为的。</w:t>
      </w:r>
    </w:p>
    <w:p>
      <w:pPr>
        <w:spacing w:afterLines="100"/>
        <w:jc w:val="center"/>
        <w:rPr>
          <w:rFonts w:asciiTheme="majorEastAsia" w:hAnsiTheme="majorEastAsia" w:eastAsiaTheme="majorEastAsia"/>
          <w:b/>
          <w:sz w:val="24"/>
        </w:rPr>
      </w:pPr>
      <w:r>
        <w:rPr>
          <w:rFonts w:hint="eastAsia" w:ascii="宋体" w:hAnsi="宋体"/>
          <w:kern w:val="0"/>
          <w:sz w:val="24"/>
          <w:szCs w:val="24"/>
        </w:rPr>
        <w:br w:type="page"/>
      </w:r>
      <w:r>
        <w:rPr>
          <w:rFonts w:hint="eastAsia" w:asciiTheme="majorEastAsia" w:hAnsiTheme="majorEastAsia" w:eastAsiaTheme="majorEastAsia"/>
          <w:b/>
          <w:sz w:val="32"/>
          <w:szCs w:val="32"/>
        </w:rPr>
        <w:t>第四章  采购项目需求及相关要求</w:t>
      </w:r>
    </w:p>
    <w:p>
      <w:pPr>
        <w:rPr>
          <w:rFonts w:ascii="宋体" w:hAnsi="宋体"/>
          <w:b/>
          <w:sz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snapToGrid w:val="0"/>
        <w:spacing w:line="360" w:lineRule="auto"/>
        <w:ind w:firstLine="480" w:firstLineChars="200"/>
        <w:rPr>
          <w:lang w:val="en-US"/>
        </w:rPr>
      </w:pPr>
      <w:r>
        <w:rPr>
          <w:rFonts w:hint="eastAsia" w:ascii="宋体" w:hAnsi="宋体" w:cs="宋体"/>
          <w:sz w:val="24"/>
          <w:szCs w:val="24"/>
          <w:lang w:val="en-US" w:eastAsia="zh-CN"/>
        </w:rPr>
        <w:t>项目</w:t>
      </w:r>
      <w:r>
        <w:rPr>
          <w:rFonts w:hint="eastAsia" w:ascii="宋体" w:hAnsi="宋体" w:cs="宋体"/>
          <w:sz w:val="24"/>
          <w:szCs w:val="24"/>
        </w:rPr>
        <w:t>概况：</w:t>
      </w:r>
      <w:r>
        <w:rPr>
          <w:rFonts w:hint="eastAsia" w:ascii="宋体" w:hAnsi="宋体" w:cs="宋体"/>
          <w:sz w:val="24"/>
          <w:szCs w:val="24"/>
          <w:lang w:val="en-US" w:eastAsia="zh-CN"/>
        </w:rPr>
        <w:t>本工程</w:t>
      </w:r>
      <w:r>
        <w:rPr>
          <w:rFonts w:hint="eastAsia" w:ascii="宋体" w:hAnsi="宋体" w:cs="宋体"/>
          <w:sz w:val="24"/>
          <w:szCs w:val="24"/>
          <w:lang w:eastAsia="zh-CN"/>
        </w:rPr>
        <w:t>曹魏古城东城门工程现场用电315KVA箱变安装工程</w:t>
      </w:r>
      <w:r>
        <w:rPr>
          <w:rFonts w:hint="eastAsia" w:ascii="宋体" w:hAnsi="宋体" w:cs="宋体"/>
          <w:sz w:val="24"/>
          <w:szCs w:val="24"/>
        </w:rPr>
        <w:t>。</w:t>
      </w:r>
      <w:r>
        <w:rPr>
          <w:rFonts w:hint="eastAsia" w:ascii="宋体" w:hAnsi="宋体" w:cs="宋体"/>
          <w:sz w:val="24"/>
          <w:szCs w:val="24"/>
          <w:lang w:val="en-US" w:eastAsia="zh-CN"/>
        </w:rPr>
        <w:t>主要采购范围为一路10KV线路单电源供电，包括：高压电缆、顶管施工、箱变安装、箱变基础、杆上式设备等。</w:t>
      </w: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二、其他要求</w:t>
      </w:r>
    </w:p>
    <w:p>
      <w:pPr>
        <w:spacing w:line="360" w:lineRule="auto"/>
        <w:ind w:firstLine="480" w:firstLineChars="200"/>
        <w:rPr>
          <w:rFonts w:ascii="宋体" w:hAnsi="宋体" w:cs="宋体"/>
          <w:sz w:val="24"/>
          <w:szCs w:val="24"/>
        </w:rPr>
      </w:pPr>
      <w:r>
        <w:rPr>
          <w:rFonts w:hint="eastAsia" w:ascii="宋体" w:hAnsi="宋体" w:cs="宋体"/>
          <w:sz w:val="24"/>
          <w:szCs w:val="24"/>
        </w:rPr>
        <w:t>1、本谈判文件所列的要求为最低要求，对谈判文件中没有列出的而对本项目必不可少的其他要求，谈判供应商必须给予实现。</w:t>
      </w:r>
    </w:p>
    <w:p>
      <w:pPr>
        <w:pStyle w:val="2"/>
        <w:ind w:firstLine="480" w:firstLineChars="200"/>
        <w:rPr>
          <w:rFonts w:ascii="宋体" w:hAnsi="宋体" w:cs="宋体"/>
          <w:b/>
          <w:szCs w:val="24"/>
        </w:rPr>
      </w:pPr>
      <w:r>
        <w:rPr>
          <w:rFonts w:hint="eastAsia" w:ascii="宋体" w:hAnsi="宋体" w:cs="宋体"/>
          <w:szCs w:val="24"/>
        </w:rPr>
        <w:t>2、谈判响应供应商需自行进行现场勘察，依据采购人提供的图纸，如有谈判文件中没有明确，而本项目必须的各种材料、效果图、施工图、设备、施工器械均应包括在本项目中，采购人不另行支付</w:t>
      </w:r>
      <w:r>
        <w:rPr>
          <w:rFonts w:hint="eastAsia" w:ascii="宋体" w:hAnsi="宋体" w:cs="宋体"/>
          <w:szCs w:val="24"/>
          <w:lang w:val="zh-CN"/>
        </w:rPr>
        <w:t>任何其他费用</w:t>
      </w:r>
      <w:r>
        <w:rPr>
          <w:rFonts w:hint="eastAsia" w:ascii="宋体" w:hAnsi="宋体" w:cs="宋体"/>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供应商</w:t>
      </w:r>
      <w:r>
        <w:rPr>
          <w:rFonts w:hint="eastAsia" w:ascii="宋体" w:hAnsi="宋体" w:cs="宋体"/>
          <w:sz w:val="24"/>
          <w:szCs w:val="24"/>
        </w:rPr>
        <w:t>须明确保修期，保修期不能低于国家相关标准。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4、供应商所选用的材料必须符合节能环保要求，响应文件必须出具承诺书。如果选用的材料不符合国家规定节能环保标准，供应商承担不利的后果。</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本项目的谈判报价为总报价，包括设备、材料、施工安装、调试、验收、售后服务及协助单位施工所产生的费用等。</w:t>
      </w:r>
    </w:p>
    <w:p>
      <w:pPr>
        <w:widowControl/>
        <w:spacing w:line="360" w:lineRule="auto"/>
        <w:ind w:firstLine="480" w:firstLineChars="200"/>
        <w:rPr>
          <w:rFonts w:hint="eastAsia" w:ascii="宋体" w:hAnsi="宋体" w:cs="宋体"/>
          <w:b/>
          <w:bCs/>
          <w:sz w:val="24"/>
          <w:szCs w:val="24"/>
          <w:lang w:val="zh-CN"/>
        </w:rPr>
      </w:pPr>
      <w:r>
        <w:rPr>
          <w:rFonts w:hint="eastAsia" w:ascii="宋体" w:hAnsi="宋体" w:cs="宋体"/>
          <w:sz w:val="24"/>
          <w:szCs w:val="24"/>
        </w:rPr>
        <w:t>6</w:t>
      </w:r>
      <w:r>
        <w:rPr>
          <w:rFonts w:hint="eastAsia" w:ascii="宋体" w:hAnsi="宋体" w:cs="宋体"/>
          <w:sz w:val="24"/>
          <w:szCs w:val="24"/>
          <w:lang w:val="zh-CN"/>
        </w:rPr>
        <w:t>、供应商应就该项目完整报价，</w:t>
      </w:r>
      <w:r>
        <w:rPr>
          <w:rFonts w:hint="eastAsia" w:ascii="宋体" w:hAnsi="宋体" w:cs="宋体"/>
          <w:b/>
          <w:bCs/>
          <w:sz w:val="24"/>
          <w:szCs w:val="24"/>
          <w:lang w:val="zh-CN"/>
        </w:rPr>
        <w:t>否则为无效报价。</w:t>
      </w:r>
    </w:p>
    <w:p>
      <w:pPr>
        <w:widowControl/>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7、供应商负责与供电部门对接办理相关手续，确保验收以后的正常供电。供应商应做出专项承诺，</w:t>
      </w:r>
      <w:r>
        <w:rPr>
          <w:rFonts w:hint="eastAsia" w:ascii="宋体" w:hAnsi="宋体" w:cs="宋体"/>
          <w:b/>
          <w:bCs/>
          <w:sz w:val="24"/>
          <w:szCs w:val="24"/>
          <w:lang w:val="zh-CN"/>
        </w:rPr>
        <w:t>否则为无效</w:t>
      </w:r>
      <w:r>
        <w:rPr>
          <w:rFonts w:hint="eastAsia" w:ascii="宋体" w:hAnsi="宋体" w:cs="宋体"/>
          <w:b/>
          <w:bCs/>
          <w:sz w:val="24"/>
          <w:szCs w:val="24"/>
          <w:lang w:val="en-US" w:eastAsia="zh-CN"/>
        </w:rPr>
        <w:t>竞标</w:t>
      </w:r>
      <w:r>
        <w:rPr>
          <w:rFonts w:hint="eastAsia" w:ascii="宋体" w:hAnsi="宋体" w:cs="宋体"/>
          <w:b/>
          <w:bCs/>
          <w:sz w:val="24"/>
          <w:szCs w:val="24"/>
          <w:lang w:val="zh-CN"/>
        </w:rPr>
        <w:t>。</w:t>
      </w:r>
    </w:p>
    <w:p>
      <w:pPr>
        <w:widowControl/>
        <w:spacing w:line="360" w:lineRule="auto"/>
        <w:ind w:firstLine="420" w:firstLineChars="200"/>
        <w:rPr>
          <w:rFonts w:ascii="宋体" w:hAnsi="宋体" w:cs="宋体"/>
          <w:sz w:val="24"/>
          <w:szCs w:val="24"/>
          <w:lang w:val="zh-CN"/>
        </w:rPr>
      </w:pPr>
      <w:r>
        <w:rPr>
          <w:rFonts w:hint="eastAsia"/>
          <w:lang w:val="zh-CN"/>
        </w:rPr>
        <w:t>10、</w:t>
      </w:r>
      <w:r>
        <w:rPr>
          <w:rFonts w:hint="eastAsia" w:ascii="宋体" w:hAnsi="宋体" w:cs="宋体"/>
          <w:b/>
          <w:bCs/>
          <w:sz w:val="24"/>
          <w:szCs w:val="24"/>
          <w:lang w:val="zh-CN"/>
        </w:rPr>
        <w:t>验收标准：</w:t>
      </w:r>
      <w:r>
        <w:rPr>
          <w:rFonts w:hint="eastAsia" w:ascii="宋体" w:hAnsi="宋体" w:cs="宋体"/>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11、</w:t>
      </w:r>
      <w:r>
        <w:rPr>
          <w:rFonts w:hint="eastAsia" w:ascii="宋体" w:hAnsi="宋体" w:cs="宋体"/>
          <w:b/>
          <w:bCs/>
          <w:sz w:val="24"/>
          <w:szCs w:val="24"/>
          <w:lang w:val="zh-CN"/>
        </w:rPr>
        <w:t>付款方式</w:t>
      </w:r>
      <w:r>
        <w:rPr>
          <w:rFonts w:hint="eastAsia" w:ascii="宋体" w:hAnsi="宋体" w:cs="宋体"/>
          <w:sz w:val="24"/>
          <w:szCs w:val="24"/>
        </w:rPr>
        <w:t>（</w:t>
      </w:r>
      <w:r>
        <w:rPr>
          <w:rFonts w:hint="eastAsia" w:ascii="宋体" w:hAnsi="宋体" w:cs="宋体"/>
          <w:sz w:val="24"/>
          <w:szCs w:val="24"/>
          <w:lang w:val="zh-CN"/>
        </w:rPr>
        <w:t>不响应者为无效响应）</w:t>
      </w:r>
    </w:p>
    <w:p>
      <w:pPr>
        <w:widowControl/>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验收合格并经采购方审计部门审计后支付合同总价款的9</w:t>
      </w:r>
      <w:r>
        <w:rPr>
          <w:rFonts w:hint="eastAsia" w:ascii="宋体" w:hAnsi="宋体" w:cs="宋体"/>
          <w:bCs/>
          <w:sz w:val="24"/>
          <w:szCs w:val="24"/>
          <w:lang w:val="en-US" w:eastAsia="zh-CN"/>
        </w:rPr>
        <w:t>5</w:t>
      </w:r>
      <w:r>
        <w:rPr>
          <w:rFonts w:hint="eastAsia" w:ascii="宋体" w:hAnsi="宋体" w:cs="宋体"/>
          <w:bCs/>
          <w:sz w:val="24"/>
          <w:szCs w:val="24"/>
          <w:lang w:val="zh-CN"/>
        </w:rPr>
        <w:t>%，余款在保修期满无质量问题无息退还。</w:t>
      </w:r>
    </w:p>
    <w:p>
      <w:pPr>
        <w:spacing w:line="360" w:lineRule="auto"/>
        <w:ind w:firstLine="641" w:firstLineChars="200"/>
        <w:jc w:val="center"/>
        <w:rPr>
          <w:rFonts w:asciiTheme="majorEastAsia" w:hAnsiTheme="majorEastAsia" w:eastAsiaTheme="majorEastAsia"/>
          <w:sz w:val="24"/>
          <w:szCs w:val="24"/>
        </w:rPr>
      </w:pPr>
      <w:r>
        <w:rPr>
          <w:rFonts w:ascii="华文中宋" w:hAnsi="华文中宋" w:eastAsia="华文中宋"/>
          <w:b/>
          <w:sz w:val="32"/>
          <w:szCs w:val="32"/>
        </w:rPr>
        <w:br w:type="page"/>
      </w: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hAnsi="宋体"/>
          <w:b/>
          <w:kern w:val="0"/>
          <w:sz w:val="24"/>
          <w:szCs w:val="24"/>
        </w:rPr>
      </w:pP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一、评审方法</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1、进行资格审查</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资格审查内容详见第三章资格审查的要求。</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pPr>
        <w:pStyle w:val="2"/>
        <w:spacing w:after="0" w:line="400" w:lineRule="atLeast"/>
        <w:ind w:firstLineChars="175"/>
        <w:rPr>
          <w:rFonts w:ascii="宋体" w:hAnsi="宋体" w:cs="宋体"/>
          <w:szCs w:val="24"/>
        </w:rPr>
      </w:pPr>
      <w:r>
        <w:rPr>
          <w:rFonts w:hint="eastAsia" w:ascii="宋体" w:hAnsi="宋体" w:cs="宋体"/>
          <w:szCs w:val="24"/>
        </w:rPr>
        <w:t>符合性审查内容详见第三章符合性审查的要求。</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谈判小组应当从质量和服务均能满足采购文件实质性响应要求的供应商中，按照最后报价由低到高的顺序提出3名以上成交候选人,并编写评审报告。</w:t>
      </w: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二、确定成交供应商的原则</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rFonts w:ascii="宋体" w:hAnsi="宋体" w:cs="宋体"/>
          <w:b/>
          <w:bCs/>
          <w:sz w:val="24"/>
          <w:szCs w:val="24"/>
        </w:rPr>
      </w:pPr>
      <w:r>
        <w:rPr>
          <w:rFonts w:hint="eastAsia" w:ascii="宋体" w:hAnsi="宋体" w:cs="宋体"/>
          <w:kern w:val="0"/>
          <w:sz w:val="24"/>
          <w:szCs w:val="24"/>
        </w:rPr>
        <w:t>2．</w:t>
      </w:r>
      <w:r>
        <w:rPr>
          <w:rFonts w:hint="eastAsia" w:ascii="宋体" w:hAnsi="宋体" w:cs="宋体"/>
          <w:sz w:val="24"/>
          <w:szCs w:val="24"/>
        </w:rPr>
        <w:t>最终报价相同的，按技术指标优劣顺序排列。</w:t>
      </w:r>
      <w:r>
        <w:rPr>
          <w:rFonts w:hint="eastAsia" w:ascii="宋体" w:hAnsi="宋体" w:cs="宋体"/>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pPr>
        <w:spacing w:line="400" w:lineRule="exact"/>
        <w:ind w:firstLine="480" w:firstLineChars="200"/>
        <w:rPr>
          <w:rFonts w:ascii="宋体" w:hAnsi="宋体" w:cs="宋体"/>
          <w:sz w:val="24"/>
          <w:szCs w:val="24"/>
        </w:rPr>
      </w:pPr>
      <w:r>
        <w:rPr>
          <w:rFonts w:hint="eastAsia" w:ascii="宋体" w:hAnsi="宋体" w:cs="宋体"/>
          <w:sz w:val="24"/>
          <w:szCs w:val="24"/>
        </w:rPr>
        <w:t>3．评审中遇到的其他问题，由谈判小组集体研究决定。</w:t>
      </w:r>
    </w:p>
    <w:p>
      <w:pPr>
        <w:spacing w:line="400" w:lineRule="exact"/>
        <w:ind w:firstLine="480" w:firstLineChars="200"/>
        <w:rPr>
          <w:rFonts w:ascii="宋体" w:hAnsi="宋体"/>
          <w:b/>
          <w:sz w:val="24"/>
          <w:szCs w:val="24"/>
        </w:rPr>
      </w:pPr>
      <w:r>
        <w:rPr>
          <w:rFonts w:hint="eastAsia" w:ascii="宋体" w:hAnsi="宋体" w:cs="宋体"/>
          <w:sz w:val="24"/>
          <w:szCs w:val="24"/>
        </w:rPr>
        <w:t>三、</w:t>
      </w:r>
      <w:r>
        <w:rPr>
          <w:rFonts w:hint="eastAsia" w:ascii="宋体" w:hAnsi="宋体"/>
          <w:b/>
          <w:sz w:val="24"/>
          <w:szCs w:val="24"/>
        </w:rPr>
        <w:t>政府采购政策功能要求</w:t>
      </w:r>
    </w:p>
    <w:p>
      <w:pPr>
        <w:spacing w:line="400" w:lineRule="exact"/>
        <w:ind w:firstLine="480" w:firstLineChars="200"/>
        <w:rPr>
          <w:rFonts w:ascii="宋体" w:hAnsi="宋体" w:cs="宋体"/>
          <w:sz w:val="24"/>
          <w:szCs w:val="24"/>
        </w:rPr>
      </w:pPr>
      <w:r>
        <w:rPr>
          <w:rFonts w:hint="eastAsia" w:ascii="宋体" w:hAnsi="宋体" w:cs="宋体"/>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pPr>
        <w:spacing w:line="400" w:lineRule="exact"/>
        <w:ind w:firstLine="480" w:firstLineChars="200"/>
        <w:rPr>
          <w:rFonts w:ascii="宋体" w:hAnsi="宋体" w:cs="宋体"/>
          <w:sz w:val="24"/>
          <w:szCs w:val="24"/>
        </w:rPr>
      </w:pPr>
      <w:r>
        <w:rPr>
          <w:rFonts w:hint="eastAsia" w:ascii="宋体" w:hAnsi="宋体" w:cs="宋体"/>
          <w:sz w:val="24"/>
          <w:szCs w:val="24"/>
        </w:rPr>
        <w:t>监狱企业（提供监狱企业证明文件复印件）、残疾人福利性单位视同小型、微型企业，所生产的产品参加投标</w:t>
      </w:r>
      <w:r>
        <w:rPr>
          <w:rFonts w:hint="eastAsia" w:ascii="宋体" w:hAnsi="宋体" w:cs="宋体"/>
          <w:szCs w:val="21"/>
        </w:rPr>
        <w:t>（谈判）</w:t>
      </w:r>
      <w:r>
        <w:rPr>
          <w:rFonts w:hint="eastAsia" w:ascii="宋体" w:hAnsi="宋体" w:cs="宋体"/>
          <w:sz w:val="24"/>
          <w:szCs w:val="24"/>
        </w:rPr>
        <w:t>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hint="eastAsia" w:ascii="宋体" w:hAnsi="宋体" w:cs="宋体"/>
          <w:szCs w:val="21"/>
        </w:rPr>
        <w:t>（谈判）</w:t>
      </w:r>
      <w:r>
        <w:rPr>
          <w:rFonts w:hint="eastAsia" w:ascii="宋体" w:hAnsi="宋体" w:cs="宋体"/>
          <w:sz w:val="24"/>
          <w:szCs w:val="24"/>
        </w:rPr>
        <w:t>活动中，投标</w:t>
      </w:r>
      <w:r>
        <w:rPr>
          <w:rFonts w:hint="eastAsia" w:ascii="宋体" w:hAnsi="宋体" w:cs="宋体"/>
          <w:szCs w:val="21"/>
        </w:rPr>
        <w:t>（谈判）</w:t>
      </w:r>
      <w:r>
        <w:rPr>
          <w:rFonts w:hint="eastAsia" w:ascii="宋体" w:hAnsi="宋体" w:cs="宋体"/>
          <w:sz w:val="24"/>
          <w:szCs w:val="24"/>
        </w:rPr>
        <w:t>货物中如有涉及到上述九类产品时”，则所投涉及到上述货物的产品必须选择公布（最新）一期节能清单中的节能产品货物参与投标</w:t>
      </w:r>
      <w:r>
        <w:rPr>
          <w:rFonts w:hint="eastAsia" w:ascii="宋体" w:hAnsi="宋体" w:cs="宋体"/>
          <w:szCs w:val="21"/>
        </w:rPr>
        <w:t>（谈判）</w:t>
      </w:r>
      <w:r>
        <w:rPr>
          <w:rFonts w:hint="eastAsia" w:ascii="宋体" w:hAnsi="宋体" w:cs="宋体"/>
          <w:sz w:val="24"/>
          <w:szCs w:val="24"/>
        </w:rPr>
        <w:t>，并提供含有节能产品政府采购清单本单页的复印件加盖供应商单位公章。</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注：最新一期节能清单可从以下网站查询中华人民共和国财政部网站（http://www.mof.gov.cn）或中国政府采购网（http://www.ccgp.gov.cn/）或国家发展改革委网站（http://hzs.ndrc.gov.cn/）</w:t>
      </w:r>
    </w:p>
    <w:p>
      <w:pPr>
        <w:spacing w:line="400" w:lineRule="exact"/>
        <w:ind w:firstLine="480" w:firstLineChars="200"/>
        <w:rPr>
          <w:rFonts w:ascii="宋体" w:hAnsi="宋体" w:cs="宋体"/>
          <w:sz w:val="24"/>
          <w:szCs w:val="24"/>
        </w:rPr>
      </w:pPr>
      <w:r>
        <w:rPr>
          <w:rFonts w:hint="eastAsia" w:ascii="宋体" w:hAnsi="宋体" w:cs="宋体"/>
          <w:sz w:val="24"/>
          <w:szCs w:val="24"/>
        </w:rPr>
        <w:t>政府采购属于节能清单中产品时，在技术、服务等指标同等条件下，应当优先采购节能清单所列的节能产品。</w:t>
      </w:r>
    </w:p>
    <w:p>
      <w:pPr>
        <w:spacing w:line="400" w:lineRule="exact"/>
        <w:ind w:firstLine="480" w:firstLineChars="200"/>
        <w:rPr>
          <w:rFonts w:ascii="宋体" w:hAnsi="宋体" w:cs="宋体"/>
          <w:sz w:val="24"/>
          <w:szCs w:val="24"/>
        </w:rPr>
      </w:pPr>
      <w:r>
        <w:rPr>
          <w:rFonts w:hint="eastAsia" w:ascii="宋体" w:hAnsi="宋体" w:cs="宋体"/>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注：最新一期环境标志产品清单可从中国政府采购网（http//www.ccgp.gov.cn/)、国家环保总局网（http//www.sepa.gov.cn/)下载。</w:t>
      </w:r>
    </w:p>
    <w:p>
      <w:pPr>
        <w:spacing w:line="400" w:lineRule="exact"/>
        <w:ind w:firstLine="480" w:firstLineChars="200"/>
        <w:rPr>
          <w:rFonts w:ascii="宋体" w:hAnsi="宋体" w:cs="宋体"/>
          <w:sz w:val="24"/>
          <w:szCs w:val="24"/>
        </w:rPr>
      </w:pPr>
      <w:r>
        <w:rPr>
          <w:rFonts w:hint="eastAsia" w:ascii="宋体" w:hAnsi="宋体" w:cs="宋体"/>
          <w:sz w:val="24"/>
          <w:szCs w:val="24"/>
        </w:rPr>
        <w:t>4.所投产品已列入国家强制性产品认证的产品，必须提供通过国家3C认证的有关证明材料。（谈判文件没有要求提供的产品，评审时不作强制审查）</w:t>
      </w:r>
    </w:p>
    <w:p>
      <w:pPr>
        <w:spacing w:line="400" w:lineRule="exact"/>
        <w:ind w:firstLine="480" w:firstLineChars="200"/>
        <w:rPr>
          <w:rFonts w:ascii="宋体" w:hAnsi="宋体" w:cs="宋体"/>
          <w:sz w:val="24"/>
          <w:szCs w:val="24"/>
        </w:rPr>
      </w:pPr>
      <w:r>
        <w:rPr>
          <w:rFonts w:hint="eastAsia" w:ascii="宋体" w:hAnsi="宋体" w:cs="宋体"/>
          <w:sz w:val="24"/>
          <w:szCs w:val="24"/>
        </w:rPr>
        <w:t>5.本采购项目应当执行《河南省财政厅、河南省工业和信息化厅关于政府采购促进小微型企业发展实施意见》豫财购[2013]14号文件规定的各项功能政策。</w:t>
      </w:r>
    </w:p>
    <w:p>
      <w:pPr>
        <w:spacing w:line="400" w:lineRule="exact"/>
        <w:ind w:firstLine="480" w:firstLineChars="200"/>
        <w:rPr>
          <w:rFonts w:ascii="宋体" w:hAnsi="宋体" w:cs="宋体"/>
          <w:sz w:val="24"/>
          <w:szCs w:val="24"/>
        </w:rPr>
      </w:pPr>
      <w:r>
        <w:rPr>
          <w:rFonts w:hint="eastAsia" w:ascii="宋体" w:hAnsi="宋体" w:cs="宋体"/>
          <w:sz w:val="24"/>
          <w:szCs w:val="24"/>
        </w:rPr>
        <w:t>6.本采购项目应当执行《三部门联合发布关于促进残疾人就业政府采购政策的通知》(财库〔2017141号)文件规定的各项功能政策。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spacing w:line="480" w:lineRule="exact"/>
        <w:jc w:val="left"/>
        <w:rPr>
          <w:rFonts w:ascii="宋体" w:hAnsi="宋体"/>
          <w:b/>
          <w:bCs/>
          <w:sz w:val="24"/>
          <w:szCs w:val="24"/>
        </w:rPr>
      </w:pPr>
      <w:r>
        <w:rPr>
          <w:rFonts w:hint="eastAsia" w:ascii="宋体" w:hAnsi="宋体"/>
          <w:b/>
          <w:bCs/>
          <w:sz w:val="24"/>
          <w:szCs w:val="24"/>
        </w:rPr>
        <w:t>另附：</w:t>
      </w:r>
    </w:p>
    <w:p>
      <w:pPr>
        <w:spacing w:line="480" w:lineRule="exact"/>
        <w:jc w:val="center"/>
        <w:rPr>
          <w:rFonts w:ascii="宋体" w:hAnsi="宋体"/>
          <w:b/>
          <w:bCs/>
          <w:sz w:val="36"/>
          <w:szCs w:val="36"/>
        </w:rPr>
      </w:pPr>
      <w:r>
        <w:rPr>
          <w:rFonts w:hint="eastAsia" w:ascii="宋体" w:hAnsi="宋体"/>
          <w:b/>
          <w:bCs/>
          <w:sz w:val="36"/>
          <w:szCs w:val="36"/>
        </w:rPr>
        <w:t>中小企业申明函</w:t>
      </w:r>
    </w:p>
    <w:p>
      <w:pPr>
        <w:spacing w:line="360" w:lineRule="auto"/>
        <w:jc w:val="left"/>
        <w:rPr>
          <w:rFonts w:ascii="宋体" w:hAnsi="宋体"/>
          <w:bCs/>
        </w:rPr>
      </w:pPr>
    </w:p>
    <w:p>
      <w:pPr>
        <w:spacing w:line="360" w:lineRule="auto"/>
        <w:ind w:firstLine="485" w:firstLineChars="202"/>
        <w:jc w:val="left"/>
        <w:rPr>
          <w:rFonts w:ascii="宋体" w:hAnsi="宋体"/>
          <w:bCs/>
          <w:sz w:val="24"/>
          <w:szCs w:val="24"/>
        </w:rPr>
      </w:pPr>
      <w:r>
        <w:rPr>
          <w:rFonts w:hint="eastAsia" w:ascii="宋体" w:hAnsi="宋体"/>
          <w:bCs/>
          <w:sz w:val="24"/>
          <w:szCs w:val="24"/>
        </w:rPr>
        <w:t>本公司郑重声明，根据《政府采购促进中小企业发展暂行办法》（财库{2011}181号）的规定，本公司为</w:t>
      </w:r>
      <w:r>
        <w:rPr>
          <w:rFonts w:hint="eastAsia" w:ascii="宋体" w:hAnsi="宋体"/>
          <w:bCs/>
          <w:sz w:val="24"/>
          <w:szCs w:val="24"/>
          <w:u w:val="single"/>
        </w:rPr>
        <w:t>（请填写：中型、小型、微型）</w:t>
      </w:r>
      <w:r>
        <w:rPr>
          <w:rFonts w:hint="eastAsia" w:ascii="宋体" w:hAnsi="宋体"/>
          <w:bCs/>
          <w:sz w:val="24"/>
          <w:szCs w:val="24"/>
        </w:rPr>
        <w:t>企业。即本公司同时满足以下条件：</w:t>
      </w:r>
    </w:p>
    <w:p>
      <w:pPr>
        <w:spacing w:line="360" w:lineRule="auto"/>
        <w:ind w:firstLine="480"/>
        <w:jc w:val="left"/>
        <w:rPr>
          <w:rFonts w:ascii="宋体" w:hAnsi="宋体"/>
          <w:bCs/>
          <w:sz w:val="24"/>
          <w:szCs w:val="24"/>
        </w:rPr>
      </w:pPr>
      <w:r>
        <w:rPr>
          <w:rFonts w:hint="eastAsia" w:ascii="宋体" w:hAnsi="宋体"/>
          <w:bCs/>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jc w:val="left"/>
        <w:rPr>
          <w:rFonts w:ascii="宋体" w:hAnsi="宋体"/>
          <w:bCs/>
          <w:sz w:val="24"/>
          <w:szCs w:val="24"/>
        </w:rPr>
      </w:pPr>
      <w:r>
        <w:rPr>
          <w:rFonts w:hint="eastAsia" w:ascii="宋体" w:hAnsi="宋体"/>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pPr>
        <w:spacing w:line="360" w:lineRule="auto"/>
        <w:ind w:firstLine="480"/>
        <w:jc w:val="left"/>
        <w:rPr>
          <w:rFonts w:ascii="宋体" w:hAnsi="宋体"/>
          <w:bCs/>
          <w:sz w:val="24"/>
          <w:szCs w:val="24"/>
        </w:rPr>
      </w:pPr>
      <w:r>
        <w:rPr>
          <w:rFonts w:hint="eastAsia" w:ascii="宋体" w:hAnsi="宋体"/>
          <w:bCs/>
          <w:sz w:val="24"/>
          <w:szCs w:val="24"/>
        </w:rPr>
        <w:t>本公司对上述声明的真实性负责。如有虚假，将依法承担相应责任。</w:t>
      </w:r>
    </w:p>
    <w:p>
      <w:pPr>
        <w:spacing w:line="360" w:lineRule="auto"/>
        <w:jc w:val="left"/>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企业签章：</w:t>
      </w:r>
    </w:p>
    <w:p>
      <w:pPr>
        <w:spacing w:line="360" w:lineRule="auto"/>
        <w:jc w:val="left"/>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日期：</w:t>
      </w:r>
    </w:p>
    <w:p>
      <w:pPr>
        <w:ind w:firstLine="480" w:firstLineChars="200"/>
        <w:jc w:val="left"/>
        <w:rPr>
          <w:rFonts w:ascii="宋体" w:hAnsi="宋体"/>
          <w:bCs/>
          <w:sz w:val="24"/>
          <w:szCs w:val="24"/>
        </w:rPr>
      </w:pPr>
    </w:p>
    <w:p>
      <w:pPr>
        <w:spacing w:line="480" w:lineRule="exact"/>
        <w:jc w:val="left"/>
        <w:rPr>
          <w:rFonts w:ascii="宋体" w:hAnsi="宋体"/>
          <w:b/>
          <w:bCs/>
          <w:sz w:val="24"/>
          <w:szCs w:val="24"/>
        </w:rPr>
      </w:pPr>
      <w:r>
        <w:rPr>
          <w:rFonts w:hint="eastAsia" w:ascii="宋体" w:hAnsi="宋体"/>
          <w:b/>
          <w:bCs/>
          <w:sz w:val="24"/>
          <w:szCs w:val="24"/>
        </w:rPr>
        <w:t>注：</w:t>
      </w:r>
    </w:p>
    <w:p>
      <w:pPr>
        <w:numPr>
          <w:ilvl w:val="0"/>
          <w:numId w:val="4"/>
        </w:numPr>
        <w:spacing w:line="360" w:lineRule="auto"/>
        <w:ind w:firstLine="480" w:firstLineChars="200"/>
        <w:jc w:val="left"/>
        <w:rPr>
          <w:rFonts w:ascii="宋体" w:hAnsi="宋体"/>
          <w:bCs/>
          <w:sz w:val="24"/>
          <w:szCs w:val="24"/>
        </w:rPr>
      </w:pPr>
      <w:r>
        <w:rPr>
          <w:rFonts w:hint="eastAsia" w:ascii="宋体" w:hAnsi="宋体"/>
          <w:bCs/>
          <w:sz w:val="24"/>
          <w:szCs w:val="24"/>
        </w:rPr>
        <w:t>不符合小型、微型企业条件的不需提供；</w:t>
      </w:r>
    </w:p>
    <w:p>
      <w:pPr>
        <w:numPr>
          <w:ilvl w:val="0"/>
          <w:numId w:val="4"/>
        </w:numPr>
        <w:spacing w:line="360" w:lineRule="auto"/>
        <w:ind w:firstLine="480" w:firstLineChars="200"/>
        <w:jc w:val="left"/>
        <w:rPr>
          <w:rFonts w:ascii="宋体" w:hAnsi="宋体"/>
          <w:bCs/>
          <w:sz w:val="24"/>
          <w:szCs w:val="24"/>
        </w:rPr>
      </w:pPr>
      <w:r>
        <w:rPr>
          <w:rFonts w:hint="eastAsia" w:ascii="宋体" w:hAnsi="宋体"/>
          <w:bCs/>
          <w:sz w:val="24"/>
          <w:szCs w:val="24"/>
        </w:rPr>
        <w:t>企业应出具的中、小、微企业认定有效证明材料，监狱企业应出具省级以上监狱管理局、戒毒管理局（含新疆生产建设兵团）出具的属于监狱企业证明文件。</w:t>
      </w:r>
    </w:p>
    <w:p>
      <w:pPr>
        <w:jc w:val="left"/>
        <w:rPr>
          <w:rFonts w:ascii="宋体" w:hAnsi="宋体"/>
          <w:bCs/>
          <w:sz w:val="28"/>
          <w:szCs w:val="28"/>
        </w:rPr>
      </w:pPr>
    </w:p>
    <w:p>
      <w:pPr>
        <w:jc w:val="left"/>
        <w:rPr>
          <w:rFonts w:ascii="宋体" w:hAnsi="宋体"/>
          <w:bCs/>
          <w:sz w:val="28"/>
          <w:szCs w:val="28"/>
        </w:rPr>
      </w:pPr>
    </w:p>
    <w:p>
      <w:pPr>
        <w:pStyle w:val="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第六章  采购合同专用条款</w:t>
      </w:r>
    </w:p>
    <w:p>
      <w:pPr>
        <w:pStyle w:val="2"/>
        <w:ind w:firstLine="240"/>
        <w:rPr>
          <w:rFonts w:asciiTheme="majorEastAsia" w:hAnsiTheme="majorEastAsia" w:eastAsiaTheme="majorEastAsia"/>
        </w:rPr>
      </w:pPr>
    </w:p>
    <w:tbl>
      <w:tblPr>
        <w:tblStyle w:val="37"/>
        <w:tblW w:w="974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0"/>
        <w:gridCol w:w="79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4" w:hRule="atLeast"/>
          <w:jc w:val="right"/>
        </w:trPr>
        <w:tc>
          <w:tcPr>
            <w:tcW w:w="1830"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7912"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89" w:hRule="atLeast"/>
          <w:jc w:val="right"/>
        </w:trPr>
        <w:tc>
          <w:tcPr>
            <w:tcW w:w="1830" w:type="dxa"/>
            <w:tcBorders>
              <w:top w:val="single" w:color="auto" w:sz="6"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保修期限</w:t>
            </w:r>
          </w:p>
        </w:tc>
        <w:tc>
          <w:tcPr>
            <w:tcW w:w="7912" w:type="dxa"/>
            <w:tcBorders>
              <w:top w:val="single" w:color="auto" w:sz="6" w:space="0"/>
              <w:left w:val="single" w:color="auto" w:sz="6" w:space="0"/>
              <w:bottom w:val="single" w:color="auto" w:sz="6" w:space="0"/>
              <w:right w:val="double" w:color="auto" w:sz="4" w:space="0"/>
            </w:tcBorders>
            <w:vAlign w:val="center"/>
          </w:tcPr>
          <w:p>
            <w:pPr>
              <w:rPr>
                <w:rFonts w:ascii="宋体" w:hAnsi="宋体"/>
                <w:sz w:val="24"/>
              </w:rPr>
            </w:pPr>
            <w:r>
              <w:rPr>
                <w:rFonts w:hint="eastAsia" w:ascii="宋体" w:hAnsi="宋体" w:cs="Arial"/>
                <w:sz w:val="24"/>
              </w:rPr>
              <w:t xml:space="preserve">   </w:t>
            </w:r>
            <w:r>
              <w:rPr>
                <w:rFonts w:hint="eastAsia" w:ascii="宋体" w:hAnsi="宋体"/>
                <w:sz w:val="24"/>
              </w:rPr>
              <w:t>1、本项目的保修期限至少应为24个月。</w:t>
            </w:r>
          </w:p>
          <w:p>
            <w:pPr>
              <w:rPr>
                <w:rFonts w:ascii="宋体" w:hAnsi="宋体" w:cs="宋体"/>
                <w:sz w:val="24"/>
                <w:szCs w:val="24"/>
              </w:rPr>
            </w:pPr>
            <w:r>
              <w:rPr>
                <w:rFonts w:hint="eastAsia" w:ascii="宋体" w:hAnsi="宋体"/>
                <w:sz w:val="24"/>
              </w:rPr>
              <w:t xml:space="preserve">   2、供方应在产品使用期限内，承担所提供的货物(工程)因自身质量原因产生的责任。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05" w:hRule="atLeast"/>
          <w:jc w:val="right"/>
        </w:trPr>
        <w:tc>
          <w:tcPr>
            <w:tcW w:w="1830"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验收</w:t>
            </w:r>
          </w:p>
        </w:tc>
        <w:tc>
          <w:tcPr>
            <w:tcW w:w="7912"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ascii="宋体" w:hAnsi="宋体" w:cs="宋体"/>
                <w:sz w:val="24"/>
                <w:szCs w:val="24"/>
              </w:rPr>
            </w:pPr>
            <w:r>
              <w:rPr>
                <w:rFonts w:hint="eastAsia" w:ascii="宋体" w:hAnsi="宋体" w:cs="Arial"/>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right"/>
        </w:trPr>
        <w:tc>
          <w:tcPr>
            <w:tcW w:w="1830"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 w:val="24"/>
                <w:szCs w:val="24"/>
              </w:rPr>
            </w:pPr>
            <w:r>
              <w:rPr>
                <w:rFonts w:hint="eastAsia" w:ascii="宋体" w:hAnsi="宋体" w:cs="宋体"/>
                <w:b/>
                <w:kern w:val="0"/>
                <w:sz w:val="24"/>
                <w:szCs w:val="24"/>
              </w:rPr>
              <w:t>付</w:t>
            </w:r>
            <w:r>
              <w:rPr>
                <w:rFonts w:ascii="宋体" w:hAnsi="宋体" w:cs="宋体"/>
                <w:b/>
                <w:kern w:val="0"/>
                <w:sz w:val="24"/>
                <w:szCs w:val="24"/>
              </w:rPr>
              <w:t>款</w:t>
            </w:r>
            <w:r>
              <w:rPr>
                <w:rFonts w:hint="eastAsia" w:ascii="宋体" w:hAnsi="宋体" w:cs="宋体"/>
                <w:b/>
                <w:kern w:val="0"/>
                <w:sz w:val="24"/>
                <w:szCs w:val="24"/>
              </w:rPr>
              <w:t>方式</w:t>
            </w:r>
          </w:p>
        </w:tc>
        <w:tc>
          <w:tcPr>
            <w:tcW w:w="7912"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ascii="宋体" w:hAnsi="宋体" w:cs="Arial"/>
                <w:sz w:val="24"/>
              </w:rPr>
            </w:pPr>
            <w:r>
              <w:rPr>
                <w:rFonts w:hint="eastAsia" w:ascii="宋体" w:hAnsi="宋体" w:cs="Arial"/>
                <w:sz w:val="24"/>
              </w:rPr>
              <w:t>付款方式（不响应者为无效响应）</w:t>
            </w:r>
          </w:p>
          <w:p>
            <w:pPr>
              <w:autoSpaceDE w:val="0"/>
              <w:autoSpaceDN w:val="0"/>
              <w:adjustRightInd w:val="0"/>
              <w:ind w:firstLine="240" w:firstLineChars="100"/>
              <w:jc w:val="left"/>
              <w:rPr>
                <w:rFonts w:ascii="宋体" w:hAnsi="宋体" w:cs="宋体"/>
                <w:sz w:val="24"/>
                <w:szCs w:val="24"/>
              </w:rPr>
            </w:pPr>
            <w:r>
              <w:rPr>
                <w:rFonts w:hint="eastAsia" w:ascii="宋体" w:hAnsi="宋体" w:cs="Arial"/>
                <w:sz w:val="24"/>
              </w:rPr>
              <w:t>验收合格并经采购方审计部门审计后支付合同总价款的9</w:t>
            </w:r>
            <w:r>
              <w:rPr>
                <w:rFonts w:hint="eastAsia" w:ascii="宋体" w:hAnsi="宋体" w:cs="Arial"/>
                <w:sz w:val="24"/>
                <w:lang w:val="en-US" w:eastAsia="zh-CN"/>
              </w:rPr>
              <w:t>5</w:t>
            </w:r>
            <w:r>
              <w:rPr>
                <w:rFonts w:hint="eastAsia" w:ascii="宋体" w:hAnsi="宋体" w:cs="Arial"/>
                <w:sz w:val="24"/>
              </w:rPr>
              <w:t>%，余款在</w:t>
            </w:r>
            <w:r>
              <w:rPr>
                <w:rFonts w:hint="eastAsia" w:ascii="宋体" w:hAnsi="宋体" w:cs="宋体"/>
                <w:b/>
                <w:kern w:val="0"/>
                <w:sz w:val="24"/>
                <w:szCs w:val="24"/>
              </w:rPr>
              <w:t>保修期</w:t>
            </w:r>
            <w:r>
              <w:rPr>
                <w:rFonts w:hint="eastAsia" w:ascii="宋体" w:hAnsi="宋体" w:cs="Arial"/>
                <w:sz w:val="24"/>
              </w:rPr>
              <w:t>满无质量问题无息退还。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right"/>
        </w:trPr>
        <w:tc>
          <w:tcPr>
            <w:tcW w:w="1830"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其他</w:t>
            </w:r>
          </w:p>
        </w:tc>
        <w:tc>
          <w:tcPr>
            <w:tcW w:w="7912" w:type="dxa"/>
            <w:tcBorders>
              <w:top w:val="single" w:color="auto" w:sz="6" w:space="0"/>
              <w:left w:val="single" w:color="auto" w:sz="6" w:space="0"/>
              <w:bottom w:val="double" w:color="auto" w:sz="4" w:space="0"/>
              <w:right w:val="double" w:color="auto" w:sz="4" w:space="0"/>
            </w:tcBorders>
            <w:vAlign w:val="center"/>
          </w:tcPr>
          <w:p>
            <w:pPr>
              <w:widowControl/>
              <w:ind w:firstLine="420" w:firstLineChars="175"/>
              <w:jc w:val="left"/>
              <w:rPr>
                <w:rFonts w:ascii="宋体" w:hAnsi="宋体" w:cs="Arial"/>
                <w:sz w:val="24"/>
              </w:rPr>
            </w:pPr>
            <w:r>
              <w:rPr>
                <w:rFonts w:hint="eastAsia" w:ascii="宋体" w:hAnsi="宋体" w:cs="Arial"/>
                <w:sz w:val="24"/>
              </w:rPr>
              <w:t>1、供应商提供的货物及相关服务必须是本谈判文件要求的所提供的货物应为全新产品，负责送货上门及施工，负责所供材料的检验。</w:t>
            </w:r>
          </w:p>
          <w:p>
            <w:pPr>
              <w:widowControl/>
              <w:ind w:firstLine="480" w:firstLineChars="200"/>
              <w:jc w:val="left"/>
              <w:rPr>
                <w:rFonts w:ascii="宋体" w:hAnsi="宋体" w:cs="Arial"/>
                <w:sz w:val="24"/>
              </w:rPr>
            </w:pPr>
            <w:r>
              <w:rPr>
                <w:rFonts w:hint="eastAsia" w:ascii="宋体" w:hAnsi="宋体" w:cs="Arial"/>
                <w:sz w:val="24"/>
              </w:rPr>
              <w:t>2、报价为交货含税价（以人民币为结算单位），包括材料、施工费用，售后服务费用、税金及其他所有相关费用的总和。买方不再单独支付其他任何费用。</w:t>
            </w:r>
          </w:p>
          <w:p>
            <w:pPr>
              <w:widowControl/>
              <w:ind w:firstLine="480" w:firstLineChars="200"/>
              <w:jc w:val="left"/>
              <w:rPr>
                <w:rFonts w:ascii="宋体" w:hAnsi="宋体" w:cs="Arial"/>
                <w:sz w:val="24"/>
              </w:rPr>
            </w:pPr>
            <w:r>
              <w:rPr>
                <w:rFonts w:hint="eastAsia" w:ascii="宋体" w:hAnsi="宋体" w:cs="Arial"/>
                <w:sz w:val="24"/>
              </w:rPr>
              <w:t>3、在本项目履约期间，如果发现成交供应商未能按照其承诺执行的，自发现之日起顺延本项目的质量保修期时间，同时将视具体情况予以扣除相应履约保证金和延长保修期的处罚。</w:t>
            </w:r>
          </w:p>
          <w:p>
            <w:pPr>
              <w:widowControl/>
              <w:ind w:firstLine="480" w:firstLineChars="200"/>
              <w:jc w:val="left"/>
              <w:rPr>
                <w:rFonts w:ascii="宋体" w:hAnsi="宋体" w:cs="Arial"/>
                <w:sz w:val="24"/>
              </w:rPr>
            </w:pPr>
            <w:r>
              <w:rPr>
                <w:rFonts w:hint="eastAsia" w:ascii="宋体" w:hAnsi="宋体" w:cs="Arial"/>
                <w:sz w:val="24"/>
              </w:rPr>
              <w:t>4、质量鉴定：因质量问题发生争议，由许昌市质量技术监督局或其指定的机构进行质量鉴定，该鉴定结论是终局的，供需双方均应当接受鉴定结论。</w:t>
            </w:r>
          </w:p>
          <w:p>
            <w:pPr>
              <w:widowControl/>
              <w:ind w:firstLine="480" w:firstLineChars="200"/>
              <w:jc w:val="left"/>
              <w:rPr>
                <w:rFonts w:ascii="宋体" w:hAnsi="宋体" w:cs="Arial"/>
                <w:sz w:val="24"/>
              </w:rPr>
            </w:pPr>
            <w:r>
              <w:rPr>
                <w:rFonts w:hint="eastAsia" w:ascii="宋体" w:hAnsi="宋体" w:cs="Arial"/>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pPr>
              <w:widowControl/>
              <w:ind w:firstLine="480" w:firstLineChars="200"/>
              <w:jc w:val="left"/>
              <w:rPr>
                <w:rFonts w:ascii="宋体" w:hAnsi="宋体" w:cs="Arial"/>
                <w:sz w:val="24"/>
              </w:rPr>
            </w:pPr>
            <w:r>
              <w:rPr>
                <w:rFonts w:hint="eastAsia" w:ascii="宋体" w:hAnsi="宋体" w:cs="Arial"/>
                <w:sz w:val="24"/>
              </w:rPr>
              <w:t>6、供方逾期交付货物（工程），应向需方每日支付逾期交货部分货款总值5</w:t>
            </w:r>
            <w:r>
              <w:rPr>
                <w:rFonts w:ascii="宋体" w:hAnsi="宋体" w:cs="Arial"/>
                <w:sz w:val="24"/>
              </w:rPr>
              <w:t>‰</w:t>
            </w:r>
            <w:r>
              <w:rPr>
                <w:rFonts w:hint="eastAsia" w:ascii="宋体" w:hAnsi="宋体" w:cs="Arial"/>
                <w:sz w:val="24"/>
              </w:rPr>
              <w:t>的违约金；在合同规定的交货期满15日仍未全部交货（交工），按不能交货处理。仅支付已验收货物的货款，供方应承担由此发生的全部费用。</w:t>
            </w:r>
          </w:p>
          <w:p>
            <w:pPr>
              <w:widowControl/>
              <w:ind w:firstLine="420" w:firstLineChars="175"/>
              <w:jc w:val="left"/>
              <w:rPr>
                <w:rFonts w:ascii="宋体" w:hAnsi="宋体" w:cs="Arial"/>
                <w:sz w:val="24"/>
              </w:rPr>
            </w:pPr>
            <w:r>
              <w:rPr>
                <w:rFonts w:hint="eastAsia" w:ascii="宋体" w:hAnsi="宋体" w:cs="Arial"/>
                <w:sz w:val="24"/>
              </w:rPr>
              <w:t>7、供方在本合同规定的交货期内不能交货，应向需方支付全部合同金额5%的违约金，需方有权终止合同。</w:t>
            </w:r>
          </w:p>
          <w:p>
            <w:pPr>
              <w:widowControl/>
              <w:ind w:firstLine="420" w:firstLineChars="175"/>
              <w:jc w:val="left"/>
              <w:rPr>
                <w:rFonts w:ascii="宋体" w:hAnsi="宋体" w:cs="宋体"/>
                <w:sz w:val="24"/>
                <w:szCs w:val="24"/>
              </w:rPr>
            </w:pPr>
            <w:r>
              <w:rPr>
                <w:rFonts w:hint="eastAsia" w:ascii="宋体" w:hAnsi="宋体" w:cs="Arial"/>
                <w:sz w:val="24"/>
              </w:rPr>
              <w:t>8、因供方原因造成逾期付款，需方不承担责任。</w:t>
            </w:r>
          </w:p>
        </w:tc>
      </w:tr>
    </w:tbl>
    <w:p>
      <w:pPr>
        <w:spacing w:after="50" w:line="320" w:lineRule="exact"/>
        <w:jc w:val="center"/>
        <w:rPr>
          <w:rFonts w:asciiTheme="majorEastAsia" w:hAnsiTheme="majorEastAsia" w:eastAsiaTheme="majorEastAsia"/>
          <w:b/>
          <w:sz w:val="32"/>
          <w:szCs w:val="32"/>
        </w:rPr>
      </w:pPr>
      <w:r>
        <w:rPr>
          <w:rFonts w:hint="eastAsia" w:ascii="宋体" w:hAnsi="宋体"/>
          <w:b/>
          <w:sz w:val="24"/>
          <w:szCs w:val="24"/>
        </w:rPr>
        <w:br w:type="page"/>
      </w:r>
      <w:r>
        <w:rPr>
          <w:rFonts w:hint="eastAsia" w:asciiTheme="majorEastAsia" w:hAnsiTheme="majorEastAsia" w:eastAsiaTheme="majorEastAsia"/>
          <w:b/>
          <w:sz w:val="32"/>
          <w:szCs w:val="32"/>
        </w:rPr>
        <w:t>第七</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本须知适用于采购文件中所述装修改造及相关服务的谈判。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“采购代理机构”是指受采购单位的委托具体组织采购活动采购代理公司。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采购人或者采购代理机构在授予采购合同时有权根据采购单位的实际情况，规定的货物数量和服务予以变更，但不得对单价或其他的条款和条件做任何改变。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tabs>
          <w:tab w:val="left" w:pos="3300"/>
          <w:tab w:val="center" w:pos="4776"/>
        </w:tabs>
        <w:spacing w:line="400" w:lineRule="exact"/>
        <w:ind w:firstLine="482" w:firstLineChars="200"/>
        <w:outlineLvl w:val="0"/>
        <w:rPr>
          <w:rFonts w:ascii="宋体" w:hAnsi="宋体" w:cs="宋体"/>
          <w:b/>
          <w:sz w:val="24"/>
          <w:szCs w:val="24"/>
        </w:rPr>
      </w:pPr>
      <w:r>
        <w:rPr>
          <w:rFonts w:hint="eastAsia" w:ascii="宋体" w:hAnsi="宋体" w:cs="宋体"/>
          <w:b/>
          <w:sz w:val="24"/>
          <w:szCs w:val="24"/>
        </w:rPr>
        <w:t>8.代理服务费</w:t>
      </w:r>
    </w:p>
    <w:p>
      <w:pPr>
        <w:spacing w:line="440" w:lineRule="exact"/>
        <w:ind w:firstLine="480" w:firstLineChars="200"/>
        <w:rPr>
          <w:rFonts w:ascii="宋体" w:hAnsi="宋体" w:cs="宋体"/>
          <w:sz w:val="24"/>
          <w:szCs w:val="24"/>
        </w:rPr>
      </w:pPr>
      <w:r>
        <w:rPr>
          <w:rFonts w:hint="eastAsia" w:ascii="宋体" w:hAnsi="宋体" w:cs="宋体"/>
          <w:sz w:val="24"/>
          <w:szCs w:val="24"/>
        </w:rPr>
        <w:t>成交供应商应在领取成交通知书的同时，向代理机构支付代理服务费，代理服务收费标准按成交金额1.5%收取。</w:t>
      </w:r>
    </w:p>
    <w:p>
      <w:pPr>
        <w:spacing w:line="440" w:lineRule="exact"/>
        <w:ind w:firstLine="480" w:firstLineChars="200"/>
        <w:rPr>
          <w:rFonts w:ascii="宋体" w:hAnsi="宋体" w:cs="宋体"/>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cs="宋体"/>
          <w:b/>
          <w:sz w:val="24"/>
          <w:szCs w:val="24"/>
        </w:rPr>
        <w:br w:type="page"/>
      </w: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代理机构不接受可选择的谈判报价。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00" w:lineRule="exact"/>
        <w:ind w:firstLine="472" w:firstLineChars="196"/>
        <w:rPr>
          <w:rFonts w:ascii="宋体" w:hAnsi="宋体"/>
          <w:sz w:val="24"/>
          <w:szCs w:val="24"/>
        </w:rPr>
      </w:pPr>
      <w:r>
        <w:rPr>
          <w:rFonts w:hint="eastAsia" w:ascii="宋体" w:hAnsi="宋体"/>
          <w:b/>
          <w:sz w:val="24"/>
          <w:szCs w:val="24"/>
        </w:rPr>
        <w:t>16.谈判保证金</w:t>
      </w:r>
    </w:p>
    <w:p>
      <w:pPr>
        <w:spacing w:line="440" w:lineRule="exact"/>
        <w:ind w:firstLine="480" w:firstLineChars="200"/>
        <w:rPr>
          <w:sz w:val="24"/>
          <w:szCs w:val="24"/>
        </w:rPr>
      </w:pPr>
      <w:r>
        <w:rPr>
          <w:rFonts w:hint="eastAsia"/>
          <w:sz w:val="24"/>
          <w:szCs w:val="24"/>
        </w:rPr>
        <w:t>16.1供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pPr>
        <w:spacing w:line="440" w:lineRule="exact"/>
        <w:ind w:firstLine="480" w:firstLineChars="200"/>
        <w:rPr>
          <w:sz w:val="24"/>
          <w:szCs w:val="24"/>
        </w:rPr>
      </w:pPr>
      <w:bookmarkStart w:id="7" w:name="_14._投标文件的有效期"/>
      <w:bookmarkEnd w:id="7"/>
      <w:bookmarkStart w:id="8" w:name="_15._投标文件的有效期"/>
      <w:bookmarkEnd w:id="8"/>
      <w:bookmarkStart w:id="9" w:name="_Toc80502558"/>
      <w:bookmarkStart w:id="10" w:name="_Toc80458903"/>
      <w:r>
        <w:rPr>
          <w:rFonts w:hint="eastAsia"/>
          <w:sz w:val="24"/>
          <w:szCs w:val="24"/>
        </w:rPr>
        <w:t>16.2 供</w:t>
      </w:r>
      <w:r>
        <w:rPr>
          <w:sz w:val="24"/>
          <w:szCs w:val="24"/>
        </w:rPr>
        <w:t>应商</w:t>
      </w:r>
      <w:r>
        <w:rPr>
          <w:rFonts w:hint="eastAsia"/>
          <w:sz w:val="24"/>
          <w:szCs w:val="24"/>
        </w:rPr>
        <w:t>必须准确填写谈判保证金汇出（交纳）人的名称，采购机构只按汇出（交纳）人的名称退还谈判保证金。</w:t>
      </w:r>
    </w:p>
    <w:p>
      <w:pPr>
        <w:spacing w:line="440" w:lineRule="exact"/>
        <w:ind w:firstLine="480" w:firstLineChars="200"/>
        <w:rPr>
          <w:sz w:val="24"/>
          <w:szCs w:val="24"/>
        </w:rPr>
      </w:pPr>
      <w:r>
        <w:rPr>
          <w:rFonts w:hint="eastAsia"/>
          <w:sz w:val="24"/>
          <w:szCs w:val="24"/>
        </w:rPr>
        <w:t>16.3 谈判保证金汇出（交纳）人和供</w:t>
      </w:r>
      <w:r>
        <w:rPr>
          <w:sz w:val="24"/>
          <w:szCs w:val="24"/>
        </w:rPr>
        <w:t>应商</w:t>
      </w:r>
      <w:r>
        <w:rPr>
          <w:rFonts w:hint="eastAsia"/>
          <w:sz w:val="24"/>
          <w:szCs w:val="24"/>
        </w:rPr>
        <w:t>必须为同一法人，否则将视同未按采购文件规定交纳谈判保证金。</w:t>
      </w:r>
    </w:p>
    <w:p>
      <w:pPr>
        <w:spacing w:line="440" w:lineRule="exact"/>
        <w:ind w:firstLine="480" w:firstLineChars="200"/>
        <w:rPr>
          <w:sz w:val="24"/>
          <w:szCs w:val="24"/>
        </w:rPr>
      </w:pPr>
      <w:r>
        <w:rPr>
          <w:rFonts w:hint="eastAsia"/>
          <w:sz w:val="24"/>
          <w:szCs w:val="24"/>
        </w:rPr>
        <w:t>16.4 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pPr>
        <w:spacing w:line="440" w:lineRule="exact"/>
        <w:ind w:firstLine="480" w:firstLineChars="200"/>
        <w:rPr>
          <w:sz w:val="24"/>
          <w:szCs w:val="24"/>
        </w:rPr>
      </w:pPr>
      <w:r>
        <w:rPr>
          <w:rFonts w:hint="eastAsia"/>
          <w:sz w:val="24"/>
          <w:szCs w:val="24"/>
        </w:rPr>
        <w:t>16.5采购代理机构将在成</w:t>
      </w:r>
      <w:r>
        <w:rPr>
          <w:sz w:val="24"/>
          <w:szCs w:val="24"/>
        </w:rPr>
        <w:t>交</w:t>
      </w:r>
      <w:r>
        <w:rPr>
          <w:rFonts w:hint="eastAsia"/>
          <w:sz w:val="24"/>
          <w:szCs w:val="24"/>
        </w:rPr>
        <w:t>通知书发出后凭未成</w:t>
      </w:r>
      <w:r>
        <w:rPr>
          <w:sz w:val="24"/>
          <w:szCs w:val="24"/>
        </w:rPr>
        <w:t>交</w:t>
      </w:r>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pPr>
        <w:spacing w:line="400" w:lineRule="exact"/>
        <w:ind w:firstLine="480" w:firstLineChars="200"/>
        <w:rPr>
          <w:sz w:val="24"/>
          <w:szCs w:val="24"/>
        </w:rPr>
      </w:pPr>
      <w:r>
        <w:rPr>
          <w:rFonts w:hint="eastAsia"/>
          <w:sz w:val="24"/>
          <w:szCs w:val="24"/>
        </w:rPr>
        <w:t>16.6 发生下列情况之一，供</w:t>
      </w:r>
      <w:r>
        <w:rPr>
          <w:sz w:val="24"/>
          <w:szCs w:val="24"/>
        </w:rPr>
        <w:t>应商</w:t>
      </w:r>
      <w:r>
        <w:rPr>
          <w:rFonts w:hint="eastAsia"/>
          <w:sz w:val="24"/>
          <w:szCs w:val="24"/>
        </w:rPr>
        <w:t>的保证金将不予退还：</w:t>
      </w:r>
    </w:p>
    <w:p>
      <w:pPr>
        <w:spacing w:line="400" w:lineRule="exact"/>
        <w:ind w:firstLine="480" w:firstLineChars="200"/>
        <w:rPr>
          <w:sz w:val="24"/>
          <w:szCs w:val="24"/>
        </w:rPr>
      </w:pPr>
      <w:r>
        <w:rPr>
          <w:rFonts w:hint="eastAsia"/>
          <w:sz w:val="24"/>
          <w:szCs w:val="24"/>
        </w:rPr>
        <w:t>（1）供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pPr>
        <w:spacing w:line="400" w:lineRule="exact"/>
        <w:ind w:firstLine="480" w:firstLineChars="200"/>
        <w:rPr>
          <w:sz w:val="24"/>
          <w:szCs w:val="24"/>
        </w:rPr>
      </w:pPr>
      <w:r>
        <w:rPr>
          <w:rFonts w:hint="eastAsia"/>
          <w:sz w:val="24"/>
          <w:szCs w:val="24"/>
        </w:rPr>
        <w:t>（2）供</w:t>
      </w:r>
      <w:r>
        <w:rPr>
          <w:sz w:val="24"/>
          <w:szCs w:val="24"/>
        </w:rPr>
        <w:t>应商在响应文件中</w:t>
      </w:r>
      <w:r>
        <w:rPr>
          <w:rFonts w:hint="eastAsia"/>
          <w:sz w:val="24"/>
          <w:szCs w:val="24"/>
        </w:rPr>
        <w:t>提供虚假材料的；</w:t>
      </w:r>
    </w:p>
    <w:p>
      <w:pPr>
        <w:spacing w:line="400" w:lineRule="exact"/>
        <w:ind w:firstLine="480" w:firstLineChars="200"/>
        <w:rPr>
          <w:sz w:val="24"/>
          <w:szCs w:val="24"/>
        </w:rPr>
      </w:pPr>
      <w:r>
        <w:rPr>
          <w:rFonts w:hint="eastAsia"/>
          <w:sz w:val="24"/>
          <w:szCs w:val="24"/>
        </w:rPr>
        <w:t>（3）采取不正当手段诋毁、排挤其他供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pPr>
        <w:spacing w:line="400" w:lineRule="exact"/>
        <w:ind w:firstLine="480" w:firstLineChars="200"/>
        <w:rPr>
          <w:sz w:val="24"/>
          <w:szCs w:val="24"/>
        </w:rPr>
      </w:pPr>
      <w:r>
        <w:rPr>
          <w:rFonts w:hint="eastAsia"/>
          <w:sz w:val="24"/>
          <w:szCs w:val="24"/>
        </w:rPr>
        <w:t>（4）供</w:t>
      </w:r>
      <w:r>
        <w:rPr>
          <w:sz w:val="24"/>
          <w:szCs w:val="24"/>
        </w:rPr>
        <w:t>应商</w:t>
      </w:r>
      <w:r>
        <w:rPr>
          <w:rFonts w:hint="eastAsia"/>
          <w:sz w:val="24"/>
          <w:szCs w:val="24"/>
        </w:rPr>
        <w:t>向采购单位、采购机构或者评审专家行贿或者提供其他不正当利益以牟取成交资格的；</w:t>
      </w:r>
    </w:p>
    <w:p>
      <w:pPr>
        <w:spacing w:line="400" w:lineRule="exact"/>
        <w:ind w:firstLine="480" w:firstLineChars="200"/>
        <w:rPr>
          <w:sz w:val="24"/>
          <w:szCs w:val="24"/>
        </w:rPr>
      </w:pPr>
      <w:r>
        <w:rPr>
          <w:rFonts w:hint="eastAsia"/>
          <w:sz w:val="24"/>
          <w:szCs w:val="24"/>
        </w:rPr>
        <w:t>（5）成交后，成交供应商拒绝交纳履约保证金的；</w:t>
      </w:r>
    </w:p>
    <w:p>
      <w:pPr>
        <w:spacing w:line="400" w:lineRule="exact"/>
        <w:ind w:firstLine="480" w:firstLineChars="200"/>
        <w:rPr>
          <w:sz w:val="24"/>
          <w:szCs w:val="24"/>
        </w:rPr>
      </w:pPr>
      <w:r>
        <w:rPr>
          <w:rFonts w:hint="eastAsia"/>
          <w:sz w:val="24"/>
          <w:szCs w:val="24"/>
        </w:rPr>
        <w:t>（6）成交后，成交供应商无正当理由拒绝与采购单位签订采购合同的；</w:t>
      </w:r>
    </w:p>
    <w:p>
      <w:pPr>
        <w:spacing w:line="400" w:lineRule="exact"/>
        <w:ind w:firstLine="480" w:firstLineChars="200"/>
        <w:rPr>
          <w:sz w:val="24"/>
          <w:szCs w:val="24"/>
        </w:rPr>
      </w:pPr>
      <w:r>
        <w:rPr>
          <w:rFonts w:hint="eastAsia"/>
          <w:sz w:val="24"/>
          <w:szCs w:val="24"/>
        </w:rPr>
        <w:t>（7）成交后，成交供应商将成交项目转让给他人或者分包给他人的；</w:t>
      </w:r>
    </w:p>
    <w:p>
      <w:pPr>
        <w:spacing w:line="400" w:lineRule="exact"/>
        <w:ind w:firstLine="480" w:firstLineChars="200"/>
        <w:rPr>
          <w:sz w:val="24"/>
          <w:szCs w:val="24"/>
        </w:rPr>
      </w:pPr>
      <w:r>
        <w:rPr>
          <w:rFonts w:hint="eastAsia"/>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sz w:val="24"/>
          <w:szCs w:val="24"/>
        </w:rPr>
      </w:pPr>
      <w:r>
        <w:rPr>
          <w:rFonts w:hint="eastAsia"/>
          <w:sz w:val="24"/>
          <w:szCs w:val="24"/>
        </w:rPr>
        <w:t>（9）供应商的其他给采购活动带来不利后果的行为。</w:t>
      </w:r>
    </w:p>
    <w:bookmarkEnd w:id="9"/>
    <w:bookmarkEnd w:id="10"/>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0" w:firstLineChars="200"/>
        <w:rPr>
          <w:rFonts w:ascii="宋体" w:hAnsi="宋体" w:cs="宋体"/>
          <w:sz w:val="24"/>
          <w:szCs w:val="24"/>
        </w:rPr>
      </w:pPr>
      <w:r>
        <w:rPr>
          <w:rFonts w:hint="eastAsia" w:ascii="宋体" w:hAnsi="宋体" w:cs="宋体"/>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提供如光盘等一次性介质，则该介质必须作为响</w:t>
      </w:r>
      <w:r>
        <w:rPr>
          <w:sz w:val="24"/>
          <w:szCs w:val="24"/>
        </w:rPr>
        <w:t>应</w:t>
      </w:r>
      <w:r>
        <w:rPr>
          <w:rFonts w:hint="eastAsia"/>
          <w:sz w:val="24"/>
          <w:szCs w:val="24"/>
        </w:rPr>
        <w:t>文件的一部分与谈判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80" w:firstLineChars="200"/>
        <w:rPr>
          <w:sz w:val="24"/>
          <w:szCs w:val="24"/>
        </w:rPr>
      </w:pPr>
      <w:r>
        <w:rPr>
          <w:rFonts w:hint="eastAsia"/>
          <w:sz w:val="24"/>
          <w:szCs w:val="24"/>
        </w:rPr>
        <w:t>（3）未出示已交纳谈判</w:t>
      </w:r>
      <w:r>
        <w:rPr>
          <w:sz w:val="24"/>
          <w:szCs w:val="24"/>
        </w:rPr>
        <w:t>响应</w:t>
      </w:r>
      <w:r>
        <w:rPr>
          <w:rFonts w:hint="eastAsia"/>
          <w:sz w:val="24"/>
          <w:szCs w:val="24"/>
        </w:rPr>
        <w:t>保证金的有效证明的。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法定代表人（代表人）或其授权委托人参加，并应签到出席。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sz w:val="24"/>
          <w:szCs w:val="24"/>
        </w:rPr>
        <w:t>22</w:t>
      </w:r>
      <w:r>
        <w:rPr>
          <w:rFonts w:hint="eastAsia"/>
          <w:sz w:val="24"/>
          <w:szCs w:val="24"/>
        </w:rPr>
        <w:t>.5在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sz w:val="24"/>
          <w:szCs w:val="24"/>
        </w:rPr>
        <w:t>22</w:t>
      </w:r>
      <w:r>
        <w:rPr>
          <w:rFonts w:hint="eastAsia"/>
          <w:sz w:val="24"/>
          <w:szCs w:val="24"/>
        </w:rPr>
        <w:t>.6谈判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firstLine="480" w:firstLineChars="200"/>
        <w:rPr>
          <w:sz w:val="24"/>
          <w:szCs w:val="24"/>
        </w:rPr>
      </w:pPr>
      <w:r>
        <w:rPr>
          <w:rFonts w:hint="eastAsia"/>
          <w:sz w:val="24"/>
          <w:szCs w:val="24"/>
        </w:rPr>
        <w:t>22.7已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28.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29. 资格后审</w:t>
      </w:r>
    </w:p>
    <w:p>
      <w:pPr>
        <w:spacing w:line="400" w:lineRule="exact"/>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29.2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30. 采购</w:t>
      </w:r>
      <w:r>
        <w:rPr>
          <w:rFonts w:ascii="宋体" w:hAnsi="宋体"/>
          <w:b/>
          <w:sz w:val="24"/>
          <w:szCs w:val="24"/>
        </w:rPr>
        <w:t>人或者</w:t>
      </w:r>
      <w:r>
        <w:rPr>
          <w:rFonts w:hint="eastAsia" w:ascii="宋体" w:hAnsi="宋体"/>
          <w:b/>
          <w:sz w:val="24"/>
          <w:szCs w:val="24"/>
        </w:rPr>
        <w:t>采购代理机构终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30.1 出现下列情况之一的，采购</w:t>
      </w:r>
      <w:r>
        <w:rPr>
          <w:rFonts w:ascii="宋体" w:hAnsi="宋体"/>
          <w:sz w:val="24"/>
          <w:szCs w:val="24"/>
        </w:rPr>
        <w:t>人或者</w:t>
      </w:r>
      <w:r>
        <w:rPr>
          <w:rFonts w:hint="eastAsia" w:ascii="宋体" w:hAnsi="宋体"/>
          <w:sz w:val="24"/>
          <w:szCs w:val="24"/>
        </w:rPr>
        <w:t>采购代理机构应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31.成交通知书</w:t>
      </w:r>
    </w:p>
    <w:p>
      <w:pPr>
        <w:spacing w:line="400" w:lineRule="exact"/>
        <w:ind w:firstLine="470" w:firstLineChars="196"/>
        <w:rPr>
          <w:rFonts w:ascii="宋体" w:hAnsi="宋体"/>
          <w:sz w:val="24"/>
          <w:szCs w:val="24"/>
        </w:rPr>
      </w:pPr>
      <w:r>
        <w:rPr>
          <w:rFonts w:hint="eastAsia" w:ascii="宋体" w:hAnsi="宋体"/>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ascii="宋体" w:hAnsi="宋体"/>
          <w:sz w:val="24"/>
          <w:szCs w:val="24"/>
        </w:rPr>
      </w:pPr>
      <w:r>
        <w:rPr>
          <w:rFonts w:hint="eastAsia" w:ascii="宋体" w:hAnsi="宋体"/>
          <w:sz w:val="24"/>
          <w:szCs w:val="24"/>
        </w:rPr>
        <w:t>31.2该成交通知书将作为签订采购合同的重要依据，是采购合同的一个组成部分，对</w:t>
      </w:r>
      <w:r>
        <w:rPr>
          <w:rFonts w:ascii="宋体" w:hAnsi="宋体"/>
          <w:sz w:val="24"/>
          <w:szCs w:val="24"/>
        </w:rPr>
        <w:t>采购代理机构</w:t>
      </w:r>
      <w:r>
        <w:rPr>
          <w:rFonts w:hint="eastAsia" w:ascii="宋体" w:hAnsi="宋体"/>
          <w:sz w:val="24"/>
          <w:szCs w:val="24"/>
        </w:rPr>
        <w:t>、成交供应商和采购单位具有法律效力。采购人</w:t>
      </w:r>
      <w:r>
        <w:rPr>
          <w:rFonts w:ascii="宋体" w:hAnsi="宋体"/>
          <w:sz w:val="24"/>
          <w:szCs w:val="24"/>
        </w:rPr>
        <w:t>或者委托的采购代理</w:t>
      </w:r>
      <w:r>
        <w:rPr>
          <w:rFonts w:hint="eastAsia" w:ascii="宋体" w:hAnsi="宋体"/>
          <w:sz w:val="24"/>
          <w:szCs w:val="24"/>
        </w:rPr>
        <w:t>机构无故改变成交结果、成交供应商无故放弃成交资格或采购单位无正当理由拒签采购合同的都应承担法律责任。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32.签订采购合同</w:t>
      </w:r>
    </w:p>
    <w:p>
      <w:pPr>
        <w:spacing w:line="400" w:lineRule="exact"/>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32.2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32.3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0"/>
        <w:numPr>
          <w:ilvl w:val="0"/>
          <w:numId w:val="0"/>
        </w:numPr>
        <w:tabs>
          <w:tab w:val="left" w:pos="420"/>
        </w:tabs>
        <w:spacing w:line="400" w:lineRule="exact"/>
        <w:ind w:firstLine="479" w:firstLineChars="199"/>
        <w:rPr>
          <w:b/>
          <w:sz w:val="24"/>
          <w:szCs w:val="24"/>
        </w:rPr>
      </w:pPr>
      <w:r>
        <w:rPr>
          <w:rFonts w:hint="eastAsia"/>
          <w:b/>
          <w:sz w:val="24"/>
          <w:szCs w:val="24"/>
        </w:rPr>
        <w:t>33.履约保证金</w:t>
      </w:r>
    </w:p>
    <w:p>
      <w:pPr>
        <w:spacing w:line="400" w:lineRule="exact"/>
        <w:ind w:firstLine="470" w:firstLineChars="196"/>
        <w:rPr>
          <w:rFonts w:ascii="宋体" w:hAnsi="宋体"/>
          <w:sz w:val="24"/>
          <w:szCs w:val="24"/>
        </w:rPr>
      </w:pPr>
      <w:r>
        <w:rPr>
          <w:rFonts w:hint="eastAsia" w:ascii="宋体" w:hAnsi="宋体"/>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pPr>
        <w:spacing w:line="400" w:lineRule="exact"/>
        <w:ind w:firstLine="470" w:firstLineChars="196"/>
        <w:rPr>
          <w:rFonts w:ascii="宋体" w:hAnsi="宋体"/>
          <w:sz w:val="24"/>
          <w:szCs w:val="24"/>
        </w:rPr>
      </w:pPr>
      <w:r>
        <w:rPr>
          <w:rFonts w:hint="eastAsia" w:ascii="宋体" w:hAnsi="宋体"/>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pPr>
        <w:spacing w:line="400" w:lineRule="exact"/>
        <w:ind w:firstLine="470" w:firstLineChars="196"/>
        <w:rPr>
          <w:rFonts w:ascii="宋体" w:hAnsi="宋体"/>
          <w:sz w:val="24"/>
          <w:szCs w:val="24"/>
        </w:rPr>
      </w:pPr>
      <w:r>
        <w:rPr>
          <w:rFonts w:hint="eastAsia" w:ascii="宋体" w:hAnsi="宋体"/>
          <w:sz w:val="24"/>
          <w:szCs w:val="24"/>
        </w:rPr>
        <w:t>33.3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34.履约验收</w:t>
      </w:r>
    </w:p>
    <w:p>
      <w:pPr>
        <w:spacing w:line="400" w:lineRule="exact"/>
        <w:ind w:firstLine="470" w:firstLineChars="196"/>
        <w:rPr>
          <w:rFonts w:ascii="宋体" w:hAnsi="宋体"/>
          <w:sz w:val="24"/>
          <w:szCs w:val="24"/>
        </w:rPr>
      </w:pPr>
      <w:r>
        <w:rPr>
          <w:rFonts w:hint="eastAsia" w:ascii="宋体" w:hAnsi="宋体"/>
          <w:sz w:val="24"/>
          <w:szCs w:val="24"/>
        </w:rPr>
        <w:t>34.1成交供应商应严格按照采购合同规定履约，并积极配合采购单位的相关验收工作。</w:t>
      </w:r>
    </w:p>
    <w:p>
      <w:pPr>
        <w:spacing w:line="400" w:lineRule="exact"/>
        <w:ind w:firstLine="470" w:firstLineChars="196"/>
        <w:rPr>
          <w:rFonts w:ascii="宋体" w:hAnsi="宋体"/>
          <w:sz w:val="24"/>
          <w:szCs w:val="24"/>
        </w:rPr>
      </w:pPr>
      <w:r>
        <w:rPr>
          <w:rFonts w:hint="eastAsia" w:ascii="宋体" w:hAnsi="宋体"/>
          <w:sz w:val="24"/>
          <w:szCs w:val="24"/>
        </w:rPr>
        <w:t>34.2采购</w:t>
      </w:r>
      <w:r>
        <w:rPr>
          <w:rFonts w:ascii="宋体" w:hAnsi="宋体"/>
          <w:sz w:val="24"/>
          <w:szCs w:val="24"/>
        </w:rPr>
        <w:t>人或者采购代理机构应当按照采购合同规定的技术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0"/>
        <w:numPr>
          <w:ilvl w:val="0"/>
          <w:numId w:val="0"/>
        </w:numPr>
        <w:tabs>
          <w:tab w:val="left" w:pos="420"/>
        </w:tabs>
        <w:spacing w:line="400" w:lineRule="exact"/>
        <w:ind w:firstLine="479" w:firstLineChars="199"/>
        <w:rPr>
          <w:b/>
          <w:sz w:val="24"/>
          <w:szCs w:val="24"/>
        </w:rPr>
      </w:pPr>
      <w:r>
        <w:rPr>
          <w:rFonts w:hint="eastAsia"/>
          <w:b/>
          <w:sz w:val="24"/>
          <w:szCs w:val="24"/>
        </w:rPr>
        <w:t>35.其他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37.术语的定义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（3）“货物”是指采购合同货物清单（同谈判文件中报价一览表及其附表，下同）中所规定的产品、设备、材料、备件及专用器具、文件资料等内容。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采购代理机构发布的采购文本。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38.来源地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39. 技术规范与技术规格</w:t>
      </w:r>
    </w:p>
    <w:p>
      <w:pPr>
        <w:spacing w:line="400" w:lineRule="exact"/>
        <w:ind w:firstLine="360" w:firstLineChars="150"/>
        <w:rPr>
          <w:rFonts w:ascii="宋体" w:hAnsi="宋体"/>
          <w:sz w:val="24"/>
          <w:szCs w:val="24"/>
        </w:rPr>
      </w:pPr>
      <w:r>
        <w:rPr>
          <w:rFonts w:hint="eastAsia" w:ascii="宋体" w:hAnsi="宋体"/>
          <w:sz w:val="24"/>
          <w:szCs w:val="24"/>
        </w:rPr>
        <w:t>39.1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39.2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40.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41. 包装要求</w:t>
      </w:r>
    </w:p>
    <w:p>
      <w:pPr>
        <w:spacing w:line="400" w:lineRule="exact"/>
        <w:ind w:firstLine="360" w:firstLineChars="150"/>
        <w:rPr>
          <w:rFonts w:ascii="宋体" w:hAnsi="宋体"/>
          <w:sz w:val="24"/>
          <w:szCs w:val="24"/>
        </w:rPr>
      </w:pPr>
      <w:r>
        <w:rPr>
          <w:rFonts w:hint="eastAsia" w:ascii="宋体" w:hAnsi="宋体"/>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41.2每一个包装箱内应附一份详细装箱单和质量合格证书。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42.交货方式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43.装运通知</w:t>
      </w:r>
    </w:p>
    <w:p>
      <w:pPr>
        <w:spacing w:line="400" w:lineRule="exact"/>
        <w:ind w:firstLine="360" w:firstLineChars="150"/>
        <w:rPr>
          <w:rFonts w:ascii="宋体" w:hAnsi="宋体"/>
          <w:sz w:val="24"/>
          <w:szCs w:val="24"/>
        </w:rPr>
      </w:pPr>
      <w:r>
        <w:rPr>
          <w:rFonts w:hint="eastAsia" w:ascii="宋体" w:hAnsi="宋体"/>
          <w:sz w:val="24"/>
          <w:szCs w:val="24"/>
        </w:rPr>
        <w:t>43.1在将采购合同约定的货物备妥待运输后的24小时之内，卖方应将采购合同号、货号、数量、毛重、总体积（立方米）、发票金额、运输工具名称及装运日期，以电报或传真通知买方。</w:t>
      </w:r>
    </w:p>
    <w:p>
      <w:pPr>
        <w:spacing w:line="400" w:lineRule="exact"/>
        <w:ind w:firstLine="360" w:firstLineChars="150"/>
        <w:rPr>
          <w:rFonts w:ascii="宋体" w:hAnsi="宋体"/>
          <w:sz w:val="24"/>
          <w:szCs w:val="24"/>
        </w:rPr>
      </w:pPr>
      <w:r>
        <w:rPr>
          <w:rFonts w:hint="eastAsia" w:ascii="宋体" w:hAnsi="宋体"/>
          <w:sz w:val="24"/>
          <w:szCs w:val="24"/>
        </w:rPr>
        <w:t>43.2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44.付款</w:t>
      </w:r>
    </w:p>
    <w:p>
      <w:pPr>
        <w:spacing w:line="400" w:lineRule="exact"/>
        <w:ind w:firstLine="360" w:firstLineChars="150"/>
        <w:rPr>
          <w:rFonts w:ascii="宋体" w:hAnsi="宋体"/>
          <w:sz w:val="24"/>
          <w:szCs w:val="24"/>
        </w:rPr>
      </w:pPr>
      <w:r>
        <w:rPr>
          <w:rFonts w:hint="eastAsia" w:ascii="宋体" w:hAnsi="宋体"/>
          <w:sz w:val="24"/>
          <w:szCs w:val="24"/>
        </w:rPr>
        <w:t>44.1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44.2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45. 附带（伴随）服务</w:t>
      </w:r>
    </w:p>
    <w:p>
      <w:pPr>
        <w:spacing w:line="400" w:lineRule="exact"/>
        <w:ind w:firstLine="360" w:firstLineChars="150"/>
        <w:rPr>
          <w:rFonts w:ascii="宋体" w:hAnsi="宋体"/>
          <w:sz w:val="24"/>
          <w:szCs w:val="24"/>
        </w:rPr>
      </w:pPr>
      <w:r>
        <w:rPr>
          <w:rFonts w:hint="eastAsia" w:ascii="宋体" w:hAnsi="宋体"/>
          <w:sz w:val="24"/>
          <w:szCs w:val="24"/>
        </w:rPr>
        <w:t>45.1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45.2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46. 质量保证期（保修期）</w:t>
      </w:r>
    </w:p>
    <w:p>
      <w:pPr>
        <w:spacing w:line="400" w:lineRule="exact"/>
        <w:ind w:firstLine="470" w:firstLineChars="196"/>
        <w:rPr>
          <w:rFonts w:ascii="宋体" w:hAnsi="宋体"/>
          <w:sz w:val="24"/>
          <w:szCs w:val="24"/>
        </w:rPr>
      </w:pPr>
      <w:r>
        <w:rPr>
          <w:rFonts w:hint="eastAsia" w:ascii="宋体" w:hAnsi="宋体"/>
          <w:sz w:val="24"/>
          <w:szCs w:val="24"/>
        </w:rPr>
        <w:t>46.1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46.2 如果采购文件没有特别要求，则以卖方在谈判</w:t>
      </w:r>
      <w:r>
        <w:rPr>
          <w:rFonts w:ascii="宋体" w:hAnsi="宋体"/>
          <w:sz w:val="24"/>
          <w:szCs w:val="24"/>
        </w:rPr>
        <w:t>响应</w:t>
      </w:r>
      <w:r>
        <w:rPr>
          <w:rFonts w:hint="eastAsia" w:ascii="宋体" w:hAnsi="宋体"/>
          <w:sz w:val="24"/>
          <w:szCs w:val="24"/>
        </w:rPr>
        <w:t>文件中提交的生产制造厂商的有关文件为准。如果在上述文件的规定中有不一致之处，则以对买方最有利的为准。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46.3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47.质量保证</w:t>
      </w:r>
    </w:p>
    <w:p>
      <w:pPr>
        <w:spacing w:line="400" w:lineRule="exact"/>
        <w:ind w:firstLine="470" w:firstLineChars="196"/>
        <w:rPr>
          <w:rFonts w:ascii="宋体" w:hAnsi="宋体"/>
          <w:sz w:val="24"/>
          <w:szCs w:val="24"/>
        </w:rPr>
      </w:pPr>
      <w:r>
        <w:rPr>
          <w:rFonts w:hint="eastAsia" w:ascii="宋体" w:hAnsi="宋体"/>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47.4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48.检验和验收</w:t>
      </w:r>
    </w:p>
    <w:p>
      <w:pPr>
        <w:spacing w:line="400" w:lineRule="exact"/>
        <w:ind w:firstLine="470" w:firstLineChars="196"/>
        <w:rPr>
          <w:rFonts w:ascii="宋体" w:hAnsi="宋体"/>
          <w:sz w:val="24"/>
          <w:szCs w:val="24"/>
        </w:rPr>
      </w:pPr>
      <w:r>
        <w:rPr>
          <w:rFonts w:hint="eastAsia" w:ascii="宋体" w:hAnsi="宋体"/>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pPr>
        <w:spacing w:line="400" w:lineRule="exact"/>
        <w:ind w:firstLine="470" w:firstLineChars="196"/>
        <w:rPr>
          <w:rFonts w:ascii="宋体" w:hAnsi="宋体"/>
          <w:sz w:val="24"/>
          <w:szCs w:val="24"/>
        </w:rPr>
      </w:pPr>
      <w:r>
        <w:rPr>
          <w:rFonts w:hint="eastAsia" w:ascii="宋体" w:hAnsi="宋体"/>
          <w:sz w:val="24"/>
          <w:szCs w:val="24"/>
        </w:rPr>
        <w:t>48.2货物运抵现场后，买方或采购代理机构应在采购合同规定的时间内组织验收，并在“采购项目验收报告单”上签字。“采购项目验收报告单”将作为申请付款文件的一部分。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48.4由买方或采购机构按照规定组织对货物进行检查验收。发生的相关费用由卖方承担。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49.索赔</w:t>
      </w:r>
    </w:p>
    <w:p>
      <w:pPr>
        <w:spacing w:line="400" w:lineRule="exact"/>
        <w:ind w:firstLine="470" w:firstLineChars="196"/>
        <w:rPr>
          <w:rFonts w:ascii="宋体" w:hAnsi="宋体"/>
          <w:sz w:val="24"/>
          <w:szCs w:val="24"/>
        </w:rPr>
      </w:pPr>
      <w:r>
        <w:rPr>
          <w:rFonts w:hint="eastAsia" w:ascii="宋体" w:hAnsi="宋体"/>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0" w:firstLineChars="196"/>
        <w:rPr>
          <w:rFonts w:ascii="宋体" w:hAnsi="宋体"/>
          <w:sz w:val="24"/>
          <w:szCs w:val="24"/>
        </w:rPr>
      </w:pPr>
      <w:r>
        <w:rPr>
          <w:rFonts w:hint="eastAsia" w:ascii="宋体" w:hAnsi="宋体"/>
          <w:sz w:val="24"/>
          <w:szCs w:val="24"/>
        </w:rPr>
        <w:t>49.2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0" w:firstLineChars="196"/>
        <w:rPr>
          <w:rFonts w:ascii="宋体" w:hAnsi="宋体"/>
          <w:sz w:val="24"/>
          <w:szCs w:val="24"/>
        </w:rPr>
      </w:pPr>
      <w:r>
        <w:rPr>
          <w:rFonts w:hint="eastAsia" w:ascii="宋体" w:hAnsi="宋体"/>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50. 卖方履约延误和误期赔偿</w:t>
      </w:r>
    </w:p>
    <w:p>
      <w:pPr>
        <w:spacing w:line="400" w:lineRule="exact"/>
        <w:ind w:firstLine="470" w:firstLineChars="196"/>
        <w:rPr>
          <w:rFonts w:ascii="宋体" w:hAnsi="宋体"/>
          <w:sz w:val="24"/>
          <w:szCs w:val="24"/>
        </w:rPr>
      </w:pPr>
      <w:r>
        <w:rPr>
          <w:rFonts w:hint="eastAsia" w:ascii="宋体" w:hAnsi="宋体"/>
          <w:sz w:val="24"/>
          <w:szCs w:val="24"/>
        </w:rPr>
        <w:t>50.1 如卖方无正当理由而拖延交货，买方有权提出误期赔偿或解除采购合同。</w:t>
      </w:r>
    </w:p>
    <w:p>
      <w:pPr>
        <w:spacing w:line="400" w:lineRule="exact"/>
        <w:ind w:firstLine="470" w:firstLineChars="196"/>
        <w:rPr>
          <w:rFonts w:ascii="宋体" w:hAnsi="宋体"/>
          <w:sz w:val="24"/>
          <w:szCs w:val="24"/>
        </w:rPr>
      </w:pPr>
      <w:r>
        <w:rPr>
          <w:rFonts w:hint="eastAsia" w:ascii="宋体" w:hAnsi="宋体"/>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0" w:firstLineChars="196"/>
        <w:rPr>
          <w:rFonts w:ascii="宋体" w:hAnsi="宋体"/>
          <w:sz w:val="24"/>
          <w:szCs w:val="24"/>
        </w:rPr>
      </w:pPr>
      <w:r>
        <w:rPr>
          <w:rFonts w:hint="eastAsia" w:ascii="宋体" w:hAnsi="宋体"/>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51. 不可抗力</w:t>
      </w:r>
    </w:p>
    <w:p>
      <w:pPr>
        <w:spacing w:line="400" w:lineRule="exact"/>
        <w:ind w:firstLine="470" w:firstLineChars="196"/>
        <w:rPr>
          <w:rFonts w:ascii="宋体" w:hAnsi="宋体"/>
          <w:sz w:val="24"/>
          <w:szCs w:val="24"/>
        </w:rPr>
      </w:pPr>
      <w:r>
        <w:rPr>
          <w:rFonts w:hint="eastAsia" w:ascii="宋体" w:hAnsi="宋体"/>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0" w:firstLineChars="196"/>
        <w:rPr>
          <w:rFonts w:ascii="宋体" w:hAnsi="宋体"/>
          <w:sz w:val="24"/>
          <w:szCs w:val="24"/>
        </w:rPr>
      </w:pPr>
      <w:r>
        <w:rPr>
          <w:rFonts w:hint="eastAsia" w:ascii="宋体" w:hAnsi="宋体"/>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0" w:firstLineChars="196"/>
        <w:rPr>
          <w:rFonts w:ascii="宋体" w:hAnsi="宋体"/>
          <w:sz w:val="24"/>
          <w:szCs w:val="24"/>
        </w:rPr>
      </w:pPr>
      <w:r>
        <w:rPr>
          <w:rFonts w:hint="eastAsia" w:ascii="宋体" w:hAnsi="宋体"/>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0" w:firstLineChars="196"/>
        <w:rPr>
          <w:rFonts w:ascii="宋体" w:hAnsi="宋体"/>
          <w:sz w:val="24"/>
          <w:szCs w:val="24"/>
        </w:rPr>
      </w:pPr>
      <w:r>
        <w:rPr>
          <w:rFonts w:hint="eastAsia" w:ascii="宋体" w:hAnsi="宋体"/>
          <w:sz w:val="24"/>
          <w:szCs w:val="24"/>
        </w:rPr>
        <w:t>51.4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52.税费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53. 争议的解决</w:t>
      </w:r>
    </w:p>
    <w:p>
      <w:pPr>
        <w:spacing w:line="400" w:lineRule="exact"/>
        <w:ind w:firstLine="470" w:firstLineChars="196"/>
        <w:rPr>
          <w:rFonts w:ascii="宋体" w:hAnsi="宋体"/>
          <w:sz w:val="24"/>
          <w:szCs w:val="24"/>
        </w:rPr>
      </w:pPr>
      <w:bookmarkStart w:id="11" w:name="_Toc80502600"/>
      <w:bookmarkStart w:id="12" w:name="_Toc80458943"/>
      <w:r>
        <w:rPr>
          <w:rFonts w:hint="eastAsia" w:ascii="宋体" w:hAnsi="宋体"/>
          <w:sz w:val="24"/>
          <w:szCs w:val="24"/>
        </w:rPr>
        <w:t>53.1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0" w:firstLineChars="196"/>
        <w:rPr>
          <w:rFonts w:ascii="宋体" w:hAnsi="宋体"/>
          <w:sz w:val="24"/>
          <w:szCs w:val="24"/>
        </w:rPr>
      </w:pPr>
      <w:r>
        <w:rPr>
          <w:rFonts w:hint="eastAsia" w:ascii="宋体" w:hAnsi="宋体"/>
          <w:sz w:val="24"/>
          <w:szCs w:val="24"/>
        </w:rPr>
        <w:t>53.2 仲裁裁决为最终裁决，对双方均有约束力。当事人一方在规定时间内不履行仲裁机构裁决的，另一方可申请人民法院强制执行。</w:t>
      </w:r>
    </w:p>
    <w:p>
      <w:pPr>
        <w:spacing w:line="400" w:lineRule="exact"/>
        <w:ind w:firstLine="470" w:firstLineChars="196"/>
        <w:rPr>
          <w:rFonts w:ascii="宋体" w:hAnsi="宋体"/>
          <w:sz w:val="24"/>
          <w:szCs w:val="24"/>
        </w:rPr>
      </w:pPr>
      <w:r>
        <w:rPr>
          <w:rFonts w:hint="eastAsia" w:ascii="宋体" w:hAnsi="宋体"/>
          <w:sz w:val="24"/>
          <w:szCs w:val="24"/>
        </w:rPr>
        <w:t>53.3 仲裁（或诉讼）费用除仲裁机关（或人民法院）另有裁决外，应由败诉方负担。</w:t>
      </w:r>
    </w:p>
    <w:p>
      <w:pPr>
        <w:spacing w:line="400" w:lineRule="exact"/>
        <w:ind w:firstLine="470" w:firstLineChars="196"/>
        <w:rPr>
          <w:rFonts w:ascii="宋体" w:hAnsi="宋体"/>
          <w:sz w:val="24"/>
          <w:szCs w:val="24"/>
        </w:rPr>
      </w:pPr>
      <w:r>
        <w:rPr>
          <w:rFonts w:hint="eastAsia" w:ascii="宋体" w:hAnsi="宋体"/>
          <w:sz w:val="24"/>
          <w:szCs w:val="24"/>
        </w:rPr>
        <w:t>53.4 在仲裁（或诉讼）期间，除正在进行仲裁（或诉讼）的部分外，采购合同其他部分继续执行。</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54. 违约终止采购合同</w:t>
      </w:r>
    </w:p>
    <w:p>
      <w:pPr>
        <w:spacing w:line="400" w:lineRule="exact"/>
        <w:ind w:firstLine="470" w:firstLineChars="196"/>
        <w:rPr>
          <w:rFonts w:ascii="宋体" w:hAnsi="宋体"/>
          <w:sz w:val="24"/>
          <w:szCs w:val="24"/>
        </w:rPr>
      </w:pPr>
      <w:bookmarkStart w:id="13" w:name="_Toc80502601"/>
      <w:bookmarkStart w:id="14" w:name="_Toc80458944"/>
      <w:r>
        <w:rPr>
          <w:rFonts w:hint="eastAsia" w:ascii="宋体" w:hAnsi="宋体"/>
          <w:sz w:val="24"/>
          <w:szCs w:val="24"/>
        </w:rPr>
        <w:t>54.1 在卖方违约的情况下，买方可向卖方发出书面通知书，提出终止部分或全部采购合同，同时保留向卖方追诉的权利。</w:t>
      </w:r>
    </w:p>
    <w:p>
      <w:pPr>
        <w:spacing w:line="400" w:lineRule="exact"/>
        <w:ind w:firstLine="470" w:firstLineChars="196"/>
        <w:rPr>
          <w:rFonts w:ascii="宋体" w:hAnsi="宋体"/>
          <w:sz w:val="24"/>
          <w:szCs w:val="24"/>
        </w:rPr>
      </w:pPr>
      <w:r>
        <w:rPr>
          <w:rFonts w:hint="eastAsia" w:ascii="宋体" w:hAnsi="宋体"/>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55. 破产终止采购合同</w:t>
      </w:r>
    </w:p>
    <w:p>
      <w:pPr>
        <w:spacing w:line="400" w:lineRule="exact"/>
        <w:ind w:firstLine="470" w:firstLineChars="196"/>
        <w:rPr>
          <w:rFonts w:ascii="宋体" w:hAnsi="宋体"/>
          <w:sz w:val="24"/>
          <w:szCs w:val="24"/>
        </w:rPr>
      </w:pPr>
      <w:bookmarkStart w:id="15" w:name="_Toc80458945"/>
      <w:bookmarkStart w:id="16"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56. 转让和分包</w:t>
      </w:r>
    </w:p>
    <w:p>
      <w:pPr>
        <w:spacing w:line="400" w:lineRule="exact"/>
        <w:ind w:firstLine="470" w:firstLineChars="196"/>
        <w:rPr>
          <w:rFonts w:ascii="宋体" w:hAnsi="宋体"/>
          <w:sz w:val="24"/>
          <w:szCs w:val="24"/>
        </w:rPr>
      </w:pPr>
      <w:bookmarkStart w:id="17" w:name="_Toc80502603"/>
      <w:bookmarkStart w:id="18" w:name="_Toc80458946"/>
      <w:r>
        <w:rPr>
          <w:rFonts w:hint="eastAsia" w:ascii="宋体" w:hAnsi="宋体"/>
          <w:sz w:val="24"/>
          <w:szCs w:val="24"/>
        </w:rPr>
        <w:t>56.1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57.合同修改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58.通知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7"/>
      <w:bookmarkEnd w:id="18"/>
    </w:p>
    <w:p>
      <w:pPr>
        <w:spacing w:line="400" w:lineRule="exact"/>
        <w:ind w:firstLine="472" w:firstLineChars="196"/>
        <w:rPr>
          <w:rFonts w:ascii="宋体" w:hAnsi="宋体"/>
          <w:b/>
          <w:sz w:val="24"/>
          <w:szCs w:val="24"/>
        </w:rPr>
      </w:pPr>
      <w:r>
        <w:rPr>
          <w:rFonts w:hint="eastAsia" w:ascii="宋体" w:hAnsi="宋体"/>
          <w:b/>
          <w:sz w:val="24"/>
          <w:szCs w:val="24"/>
        </w:rPr>
        <w:t>59.适用法律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60. 合同生效</w:t>
      </w:r>
    </w:p>
    <w:p>
      <w:pPr>
        <w:spacing w:line="400" w:lineRule="exact"/>
        <w:ind w:firstLine="470" w:firstLineChars="196"/>
        <w:rPr>
          <w:rFonts w:ascii="宋体" w:hAnsi="宋体"/>
          <w:sz w:val="24"/>
          <w:szCs w:val="24"/>
        </w:rPr>
      </w:pPr>
      <w:bookmarkStart w:id="19" w:name="_Toc80458948"/>
      <w:bookmarkStart w:id="20" w:name="_Toc80502605"/>
      <w:r>
        <w:rPr>
          <w:rFonts w:hint="eastAsia" w:ascii="宋体" w:hAnsi="宋体"/>
          <w:sz w:val="24"/>
          <w:szCs w:val="24"/>
        </w:rPr>
        <w:t>60.1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60.2 采购合同一式三份，以中文书就，具同等法律效力。买卖双方、采购代理机构各执一份。</w:t>
      </w:r>
      <w:bookmarkEnd w:id="19"/>
      <w:bookmarkEnd w:id="20"/>
    </w:p>
    <w:p>
      <w:pPr>
        <w:spacing w:line="400" w:lineRule="exact"/>
        <w:ind w:firstLine="472" w:firstLineChars="196"/>
        <w:rPr>
          <w:rFonts w:ascii="宋体" w:hAnsi="宋体"/>
          <w:b/>
          <w:sz w:val="24"/>
          <w:szCs w:val="24"/>
        </w:rPr>
      </w:pPr>
      <w:r>
        <w:rPr>
          <w:rFonts w:hint="eastAsia" w:ascii="宋体" w:hAnsi="宋体"/>
          <w:b/>
          <w:sz w:val="24"/>
          <w:szCs w:val="24"/>
        </w:rPr>
        <w:t>61.补充条款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r>
        <w:rPr>
          <w:rFonts w:hint="eastAsia" w:ascii="宋体" w:hAnsi="宋体"/>
          <w:sz w:val="24"/>
          <w:u w:val="single"/>
        </w:rPr>
        <w:t xml:space="preserve">            </w:t>
      </w:r>
      <w:r>
        <w:rPr>
          <w:rFonts w:hint="eastAsia" w:ascii="宋体" w:hAnsi="宋体"/>
          <w:sz w:val="24"/>
        </w:rPr>
        <w:t>）；</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w:t>
      </w:r>
      <w:r>
        <w:rPr>
          <w:rFonts w:hint="eastAsia" w:ascii="宋体" w:hAnsi="宋体"/>
          <w:sz w:val="24"/>
          <w:u w:val="single"/>
        </w:rPr>
        <w:t xml:space="preserve">                </w:t>
      </w:r>
      <w:r>
        <w:rPr>
          <w:rFonts w:hint="eastAsia" w:ascii="宋体" w:hAnsi="宋体"/>
          <w:sz w:val="24"/>
        </w:rPr>
        <w:t>元，（小写）￥：</w:t>
      </w:r>
      <w:r>
        <w:rPr>
          <w:rFonts w:hint="eastAsia" w:ascii="宋体" w:hAnsi="宋体"/>
          <w:sz w:val="24"/>
          <w:u w:val="single"/>
        </w:rPr>
        <w:t xml:space="preserve">          </w:t>
      </w:r>
      <w:r>
        <w:rPr>
          <w:rFonts w:hint="eastAsia" w:ascii="宋体" w:hAnsi="宋体"/>
          <w:sz w:val="24"/>
        </w:rPr>
        <w:t>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本合同一式三份，以中文书就，具备同等法律效力。买卖双方、采购代理机构各执一份。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exact"/>
        <w:ind w:left="1" w:firstLine="538"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spacing w:line="480" w:lineRule="exact"/>
        <w:ind w:left="1" w:firstLine="538" w:firstLineChars="192"/>
        <w:rPr>
          <w:rFonts w:ascii="宋体" w:hAnsi="宋体"/>
          <w:kern w:val="0"/>
          <w:sz w:val="28"/>
          <w:szCs w:val="28"/>
        </w:rPr>
      </w:pPr>
      <w:r>
        <w:rPr>
          <w:rFonts w:hint="eastAsia" w:ascii="宋体" w:hAnsi="宋体"/>
          <w:kern w:val="0"/>
          <w:sz w:val="28"/>
          <w:szCs w:val="28"/>
        </w:rPr>
        <w:t>2.对于给定格式的，需按照给定的格式进行填报；没有给定格式的，供应商可以自行设计。</w:t>
      </w:r>
    </w:p>
    <w:p>
      <w:pPr>
        <w:spacing w:line="480" w:lineRule="exact"/>
        <w:rPr>
          <w:rFonts w:ascii="宋体" w:hAnsi="宋体"/>
          <w:b/>
          <w:kern w:val="0"/>
          <w:sz w:val="24"/>
          <w:szCs w:val="24"/>
        </w:rPr>
      </w:pPr>
      <w:r>
        <w:rPr>
          <w:rFonts w:hint="eastAsia" w:ascii="宋体" w:hAnsi="宋体"/>
          <w:b/>
          <w:kern w:val="0"/>
          <w:sz w:val="28"/>
          <w:szCs w:val="28"/>
        </w:rPr>
        <w:br w:type="page"/>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r>
        <w:rPr>
          <w:rFonts w:hint="eastAsia" w:ascii="隶书" w:hAnsi="宋体" w:eastAsia="隶书"/>
          <w:b/>
          <w:sz w:val="52"/>
          <w:szCs w:val="52"/>
        </w:rPr>
        <w:t>采购项目</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6"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6"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6"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6"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spacing w:beforeLines="100" w:afterLines="100" w:line="480" w:lineRule="exact"/>
        <w:jc w:val="center"/>
        <w:rPr>
          <w:rFonts w:hint="eastAsia" w:ascii="宋体" w:hAnsi="宋体" w:cs="Lucida Sans Unicode"/>
          <w:b/>
          <w:sz w:val="44"/>
          <w:szCs w:val="44"/>
        </w:rPr>
      </w:pPr>
      <w:r>
        <w:rPr>
          <w:rFonts w:hint="eastAsia" w:ascii="宋体" w:hAnsi="宋体" w:cs="Lucida Sans Unicode"/>
          <w:b/>
          <w:sz w:val="44"/>
          <w:szCs w:val="44"/>
        </w:rPr>
        <w:br w:type="page"/>
      </w:r>
    </w:p>
    <w:p>
      <w:pPr>
        <w:spacing w:beforeLines="100" w:afterLines="100" w:line="480" w:lineRule="exact"/>
        <w:jc w:val="center"/>
        <w:rPr>
          <w:rFonts w:ascii="宋体" w:hAnsi="宋体" w:cs="Lucida Sans Unicode"/>
          <w:b/>
          <w:sz w:val="44"/>
          <w:szCs w:val="44"/>
        </w:rPr>
      </w:pPr>
      <w:r>
        <w:rPr>
          <w:rFonts w:hint="eastAsia" w:ascii="宋体" w:hAnsi="宋体" w:cs="Lucida Sans Unicode"/>
          <w:b/>
          <w:sz w:val="44"/>
          <w:szCs w:val="44"/>
        </w:rPr>
        <w:t>目录</w:t>
      </w:r>
    </w:p>
    <w:p>
      <w:pPr>
        <w:widowControl/>
        <w:spacing w:line="480" w:lineRule="exact"/>
        <w:ind w:firstLine="538" w:firstLineChars="224"/>
        <w:jc w:val="distribute"/>
        <w:rPr>
          <w:rFonts w:ascii="宋体" w:hAnsi="宋体" w:cs="Lucida Sans Unicode"/>
          <w:sz w:val="24"/>
        </w:rPr>
      </w:pPr>
      <w:r>
        <w:rPr>
          <w:rFonts w:hint="eastAsia" w:ascii="宋体" w:hAnsi="宋体" w:cs="Lucida Sans Unicode"/>
          <w:sz w:val="24"/>
        </w:rPr>
        <w:t>1.谈判响应</w:t>
      </w:r>
      <w:r>
        <w:rPr>
          <w:rFonts w:hint="eastAsia" w:ascii="宋体" w:hAnsi="宋体" w:cs="宋体"/>
          <w:kern w:val="0"/>
          <w:sz w:val="24"/>
        </w:rPr>
        <w:t>函</w:t>
      </w:r>
      <w:r>
        <w:rPr>
          <w:rFonts w:hint="eastAsia" w:ascii="宋体" w:hAnsi="宋体" w:cs="Lucida Sans Unicode"/>
          <w:sz w:val="24"/>
        </w:rPr>
        <w:t>………………………………………………………………………所在页码</w:t>
      </w:r>
    </w:p>
    <w:p>
      <w:pPr>
        <w:widowControl/>
        <w:spacing w:line="480" w:lineRule="exact"/>
        <w:ind w:firstLine="538" w:firstLineChars="224"/>
        <w:jc w:val="distribute"/>
        <w:rPr>
          <w:rFonts w:ascii="宋体" w:hAnsi="宋体" w:cs="Lucida Sans Unicode"/>
          <w:sz w:val="24"/>
        </w:rPr>
      </w:pPr>
      <w:r>
        <w:rPr>
          <w:rFonts w:hint="eastAsia" w:ascii="宋体" w:hAnsi="宋体"/>
          <w:kern w:val="0"/>
          <w:sz w:val="24"/>
        </w:rPr>
        <w:t>2.报价一览表</w:t>
      </w:r>
      <w:r>
        <w:rPr>
          <w:rFonts w:hint="eastAsia" w:ascii="宋体" w:hAnsi="宋体" w:cs="Lucida Sans Unicode"/>
          <w:sz w:val="24"/>
        </w:rPr>
        <w:t>………………………………………………………………………所在页码</w:t>
      </w:r>
    </w:p>
    <w:p>
      <w:pPr>
        <w:widowControl/>
        <w:spacing w:line="480" w:lineRule="exact"/>
        <w:ind w:firstLine="538" w:firstLineChars="224"/>
        <w:jc w:val="distribute"/>
        <w:rPr>
          <w:rFonts w:ascii="宋体" w:hAnsi="宋体" w:cs="Lucida Sans Unicode"/>
          <w:sz w:val="24"/>
        </w:rPr>
      </w:pPr>
      <w:r>
        <w:rPr>
          <w:rFonts w:hint="eastAsia" w:ascii="宋体" w:hAnsi="宋体" w:cs="Lucida Sans Unicode"/>
          <w:sz w:val="24"/>
        </w:rPr>
        <w:t>3.报价分析表……………………………………………………………所在页码</w:t>
      </w:r>
    </w:p>
    <w:p>
      <w:pPr>
        <w:widowControl/>
        <w:spacing w:line="480" w:lineRule="exact"/>
        <w:ind w:firstLine="538" w:firstLineChars="224"/>
        <w:jc w:val="distribute"/>
        <w:rPr>
          <w:rFonts w:ascii="宋体" w:hAnsi="宋体"/>
          <w:kern w:val="0"/>
          <w:sz w:val="24"/>
        </w:rPr>
      </w:pPr>
      <w:r>
        <w:rPr>
          <w:rFonts w:hint="eastAsia" w:ascii="宋体" w:hAnsi="宋体"/>
          <w:sz w:val="24"/>
        </w:rPr>
        <w:t>4.</w:t>
      </w:r>
      <w:r>
        <w:rPr>
          <w:rFonts w:hint="eastAsia" w:ascii="宋体" w:hAnsi="宋体"/>
          <w:kern w:val="0"/>
          <w:sz w:val="24"/>
        </w:rPr>
        <w:t>服务承诺书………………………………………………</w:t>
      </w:r>
      <w:r>
        <w:rPr>
          <w:rFonts w:hint="eastAsia" w:ascii="宋体" w:hAnsi="宋体" w:cs="Lucida Sans Unicode"/>
          <w:sz w:val="24"/>
        </w:rPr>
        <w:t>…………</w:t>
      </w:r>
      <w:r>
        <w:rPr>
          <w:rFonts w:hint="eastAsia" w:ascii="宋体" w:hAnsi="宋体"/>
          <w:kern w:val="0"/>
          <w:sz w:val="24"/>
        </w:rPr>
        <w:t>……所在页码</w:t>
      </w:r>
    </w:p>
    <w:p>
      <w:pPr>
        <w:widowControl/>
        <w:spacing w:line="480" w:lineRule="exact"/>
        <w:ind w:firstLine="538" w:firstLineChars="224"/>
        <w:jc w:val="distribute"/>
        <w:rPr>
          <w:rFonts w:ascii="宋体" w:hAnsi="宋体"/>
          <w:kern w:val="0"/>
          <w:sz w:val="24"/>
        </w:rPr>
      </w:pPr>
      <w:r>
        <w:rPr>
          <w:rFonts w:hint="eastAsia" w:ascii="宋体" w:hAnsi="宋体"/>
          <w:kern w:val="0"/>
          <w:sz w:val="24"/>
        </w:rPr>
        <w:t>5.</w:t>
      </w:r>
      <w:r>
        <w:rPr>
          <w:rFonts w:hint="eastAsia" w:ascii="宋体" w:hAnsi="宋体" w:cs="Arial"/>
          <w:sz w:val="24"/>
          <w:szCs w:val="24"/>
        </w:rPr>
        <w:t xml:space="preserve"> 供应商自觉抵制采购领域商业贿赂行</w:t>
      </w:r>
      <w:r>
        <w:rPr>
          <w:rFonts w:hint="eastAsia" w:ascii="宋体" w:hAnsi="宋体"/>
          <w:kern w:val="0"/>
          <w:sz w:val="24"/>
        </w:rPr>
        <w:t>…………………</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w:t>
      </w:r>
      <w:r>
        <w:rPr>
          <w:rFonts w:hint="eastAsia" w:ascii="宋体" w:hAnsi="宋体"/>
          <w:kern w:val="0"/>
          <w:sz w:val="24"/>
        </w:rPr>
        <w:t>……所在页码</w:t>
      </w:r>
    </w:p>
    <w:p>
      <w:pPr>
        <w:widowControl/>
        <w:spacing w:line="480" w:lineRule="exact"/>
        <w:ind w:firstLine="538" w:firstLineChars="224"/>
        <w:jc w:val="distribute"/>
        <w:rPr>
          <w:rFonts w:ascii="宋体" w:hAnsi="宋体" w:cs="Lucida Sans Unicode"/>
          <w:sz w:val="24"/>
        </w:rPr>
      </w:pPr>
      <w:r>
        <w:rPr>
          <w:rFonts w:hint="eastAsia" w:ascii="宋体" w:hAnsi="宋体" w:cs="Lucida Sans Unicode"/>
          <w:sz w:val="24"/>
        </w:rPr>
        <w:t>6.</w:t>
      </w:r>
      <w:r>
        <w:rPr>
          <w:rFonts w:hint="eastAsia" w:ascii="宋体" w:hAnsi="宋体"/>
          <w:sz w:val="24"/>
        </w:rPr>
        <w:t xml:space="preserve"> 资格证明材料</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………………………所在页码</w:t>
      </w:r>
    </w:p>
    <w:p>
      <w:pPr>
        <w:widowControl/>
        <w:spacing w:line="480" w:lineRule="exact"/>
        <w:ind w:firstLine="538" w:firstLineChars="224"/>
        <w:jc w:val="distribute"/>
        <w:rPr>
          <w:rFonts w:ascii="宋体" w:hAnsi="宋体" w:cs="Lucida Sans Unicode"/>
          <w:sz w:val="24"/>
        </w:rPr>
      </w:pPr>
      <w:r>
        <w:rPr>
          <w:rFonts w:hint="eastAsia" w:ascii="宋体" w:hAnsi="宋体" w:cs="Arial"/>
          <w:sz w:val="24"/>
          <w:szCs w:val="24"/>
        </w:rPr>
        <w:t>7.</w:t>
      </w:r>
      <w:r>
        <w:rPr>
          <w:rFonts w:hint="eastAsia" w:ascii="宋体" w:hAnsi="宋体"/>
          <w:sz w:val="24"/>
        </w:rPr>
        <w:t xml:space="preserve"> 近三年无违法违或无不良记录承诺书</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………所在页码</w:t>
      </w:r>
    </w:p>
    <w:p>
      <w:pPr>
        <w:widowControl/>
        <w:spacing w:line="480" w:lineRule="exact"/>
        <w:ind w:firstLine="538" w:firstLineChars="224"/>
        <w:jc w:val="distribute"/>
        <w:rPr>
          <w:rFonts w:ascii="宋体" w:hAnsi="宋体" w:cs="Lucida Sans Unicode"/>
        </w:rPr>
      </w:pPr>
      <w:r>
        <w:rPr>
          <w:rFonts w:hint="eastAsia" w:ascii="宋体" w:hAnsi="宋体"/>
          <w:sz w:val="24"/>
        </w:rPr>
        <w:t>8. 具备履行合同所必需的设备或专业技术能力的证明材料</w:t>
      </w:r>
      <w:r>
        <w:rPr>
          <w:rFonts w:hint="eastAsia" w:ascii="宋体" w:hAnsi="宋体" w:cs="Lucida Sans Unicode"/>
          <w:sz w:val="24"/>
        </w:rPr>
        <w:t>………………所在页码</w:t>
      </w:r>
    </w:p>
    <w:p>
      <w:pPr>
        <w:widowControl/>
        <w:spacing w:line="480" w:lineRule="exact"/>
        <w:ind w:firstLine="538" w:firstLineChars="224"/>
        <w:jc w:val="distribute"/>
        <w:rPr>
          <w:rFonts w:ascii="宋体" w:hAnsi="宋体" w:cs="Arial"/>
          <w:sz w:val="24"/>
          <w:szCs w:val="24"/>
        </w:rPr>
      </w:pPr>
      <w:r>
        <w:rPr>
          <w:rFonts w:hint="eastAsia" w:ascii="宋体" w:hAnsi="宋体" w:cs="Lucida Sans Unicode"/>
          <w:sz w:val="24"/>
        </w:rPr>
        <w:t>9.</w:t>
      </w:r>
      <w:r>
        <w:rPr>
          <w:rFonts w:hint="eastAsia" w:ascii="宋体" w:hAnsi="宋体" w:cs="Arial"/>
          <w:sz w:val="24"/>
          <w:szCs w:val="24"/>
        </w:rPr>
        <w:t xml:space="preserve"> 法定代表人（代表人）资格证明书或法定代表人（代表人）授权</w:t>
      </w:r>
    </w:p>
    <w:p>
      <w:pPr>
        <w:widowControl/>
        <w:spacing w:line="480" w:lineRule="exact"/>
        <w:ind w:firstLine="538" w:firstLineChars="224"/>
        <w:rPr>
          <w:rFonts w:ascii="宋体" w:hAnsi="宋体" w:cs="Lucida Sans Unicode"/>
          <w:sz w:val="24"/>
        </w:rPr>
      </w:pPr>
      <w:r>
        <w:rPr>
          <w:rFonts w:hint="eastAsia" w:ascii="宋体" w:hAnsi="宋体" w:cs="Lucida Sans Unicode"/>
          <w:sz w:val="24"/>
        </w:rPr>
        <w:t>………………………………………………………………………………………所在页码</w:t>
      </w:r>
    </w:p>
    <w:p>
      <w:pPr>
        <w:widowControl/>
        <w:spacing w:line="480" w:lineRule="exact"/>
        <w:ind w:firstLine="538" w:firstLineChars="224"/>
        <w:jc w:val="distribute"/>
        <w:rPr>
          <w:rFonts w:ascii="宋体" w:hAnsi="宋体" w:cs="Lucida Sans Unicode"/>
          <w:sz w:val="24"/>
        </w:rPr>
      </w:pPr>
      <w:r>
        <w:rPr>
          <w:rFonts w:hint="eastAsia" w:ascii="宋体" w:hAnsi="宋体" w:cs="Arial"/>
          <w:sz w:val="24"/>
          <w:szCs w:val="24"/>
        </w:rPr>
        <w:t>10.</w:t>
      </w:r>
      <w:r>
        <w:rPr>
          <w:rFonts w:hint="eastAsia" w:ascii="宋体" w:hAnsi="宋体"/>
          <w:sz w:val="24"/>
        </w:rPr>
        <w:t xml:space="preserve"> 技术(实施)方案</w:t>
      </w:r>
      <w:r>
        <w:rPr>
          <w:rFonts w:hint="eastAsia" w:ascii="宋体" w:hAnsi="宋体" w:cs="Lucida Sans Unicode"/>
          <w:sz w:val="24"/>
        </w:rPr>
        <w:t>………</w:t>
      </w:r>
      <w:r>
        <w:rPr>
          <w:rFonts w:ascii="宋体" w:hAnsi="宋体" w:cs="Lucida Sans Unicode"/>
          <w:sz w:val="24"/>
        </w:rPr>
        <w:t>…………</w:t>
      </w:r>
      <w:r>
        <w:rPr>
          <w:rFonts w:hint="eastAsia" w:ascii="宋体" w:hAnsi="宋体" w:cs="Lucida Sans Unicode"/>
          <w:sz w:val="24"/>
        </w:rPr>
        <w:t>……</w:t>
      </w:r>
      <w:r>
        <w:rPr>
          <w:rFonts w:ascii="宋体" w:hAnsi="宋体" w:cs="Lucida Sans Unicode"/>
          <w:sz w:val="24"/>
        </w:rPr>
        <w:t>…………</w:t>
      </w:r>
      <w:r>
        <w:rPr>
          <w:rFonts w:hint="eastAsia" w:ascii="宋体" w:hAnsi="宋体" w:cs="Lucida Sans Unicode"/>
          <w:sz w:val="24"/>
        </w:rPr>
        <w:t>…………………所在页码</w:t>
      </w:r>
    </w:p>
    <w:p>
      <w:pPr>
        <w:widowControl/>
        <w:spacing w:line="480" w:lineRule="exact"/>
        <w:ind w:firstLine="540" w:firstLineChars="224"/>
        <w:rPr>
          <w:rFonts w:ascii="宋体" w:hAnsi="宋体" w:cs="Lucida Sans Unicode"/>
          <w:b/>
          <w:sz w:val="24"/>
        </w:rPr>
      </w:pPr>
      <w:r>
        <w:rPr>
          <w:rFonts w:hint="eastAsia" w:ascii="宋体" w:hAnsi="宋体" w:cs="Lucida Sans Unicode"/>
          <w:b/>
          <w:sz w:val="24"/>
        </w:rPr>
        <w:t>其它材料</w:t>
      </w:r>
    </w:p>
    <w:p>
      <w:pPr>
        <w:widowControl/>
        <w:spacing w:line="480" w:lineRule="exact"/>
        <w:ind w:firstLine="538" w:firstLineChars="224"/>
        <w:rPr>
          <w:rFonts w:ascii="黑体" w:hAnsi="宋体" w:eastAsia="黑体" w:cs="Lucida Sans Unicode"/>
          <w:sz w:val="24"/>
        </w:rPr>
      </w:pPr>
      <w:r>
        <w:rPr>
          <w:rFonts w:hint="eastAsia" w:ascii="黑体" w:hAnsi="宋体" w:eastAsia="黑体" w:cs="Lucida Sans Unicode"/>
          <w:sz w:val="24"/>
        </w:rPr>
        <w:t>……</w:t>
      </w:r>
    </w:p>
    <w:p>
      <w:pPr>
        <w:widowControl/>
        <w:spacing w:line="480" w:lineRule="exact"/>
        <w:ind w:firstLine="538" w:firstLineChars="224"/>
        <w:rPr>
          <w:rFonts w:ascii="黑体" w:hAnsi="宋体" w:eastAsia="黑体" w:cs="Lucida Sans Unicode"/>
          <w:sz w:val="24"/>
        </w:rPr>
      </w:pPr>
    </w:p>
    <w:p>
      <w:pPr>
        <w:widowControl/>
        <w:spacing w:line="480" w:lineRule="exact"/>
        <w:ind w:firstLine="540" w:firstLineChars="224"/>
        <w:rPr>
          <w:rFonts w:ascii="宋体" w:hAnsi="宋体"/>
          <w:b/>
          <w:kern w:val="0"/>
          <w:sz w:val="24"/>
          <w:szCs w:val="24"/>
        </w:rPr>
      </w:pPr>
      <w:r>
        <w:rPr>
          <w:rFonts w:hint="eastAsia" w:ascii="宋体" w:hAnsi="宋体" w:cs="Lucida Sans Unicode"/>
          <w:b/>
          <w:sz w:val="24"/>
        </w:rPr>
        <w:t>注：以</w:t>
      </w:r>
      <w:r>
        <w:rPr>
          <w:rFonts w:ascii="宋体" w:hAnsi="宋体" w:cs="Lucida Sans Unicode"/>
          <w:b/>
          <w:sz w:val="24"/>
        </w:rPr>
        <w:t>上目录</w:t>
      </w:r>
      <w:r>
        <w:rPr>
          <w:rFonts w:hint="eastAsia" w:ascii="宋体" w:hAnsi="宋体" w:cs="Lucida Sans Unicode"/>
          <w:b/>
          <w:sz w:val="24"/>
        </w:rPr>
        <w:t>格</w:t>
      </w:r>
      <w:r>
        <w:rPr>
          <w:rFonts w:ascii="宋体" w:hAnsi="宋体" w:cs="Lucida Sans Unicode"/>
          <w:b/>
          <w:sz w:val="24"/>
        </w:rPr>
        <w:t>式和项数仅供参考,</w:t>
      </w:r>
      <w:r>
        <w:rPr>
          <w:rFonts w:hint="eastAsia" w:ascii="宋体" w:hAnsi="宋体" w:cs="Lucida Sans Unicode"/>
          <w:b/>
          <w:sz w:val="24"/>
        </w:rPr>
        <w:t>（工程量清单无须加盖造价章）请供</w:t>
      </w:r>
      <w:r>
        <w:rPr>
          <w:rFonts w:ascii="宋体" w:hAnsi="宋体" w:cs="Lucida Sans Unicode"/>
          <w:b/>
          <w:sz w:val="24"/>
        </w:rPr>
        <w:t>应商</w:t>
      </w:r>
      <w:r>
        <w:rPr>
          <w:rFonts w:hint="eastAsia" w:ascii="宋体" w:hAnsi="宋体" w:cs="Lucida Sans Unicode"/>
          <w:b/>
          <w:sz w:val="24"/>
        </w:rPr>
        <w:t>按照采购文件要求，根据响应文件的具体内容详细编制响应文件的章</w:t>
      </w:r>
      <w:r>
        <w:rPr>
          <w:rFonts w:ascii="宋体" w:hAnsi="宋体" w:cs="Lucida Sans Unicode"/>
          <w:b/>
          <w:sz w:val="24"/>
        </w:rPr>
        <w:t>节</w:t>
      </w:r>
      <w:r>
        <w:rPr>
          <w:rFonts w:hint="eastAsia" w:ascii="宋体" w:hAnsi="宋体" w:cs="Lucida Sans Unicode"/>
          <w:b/>
          <w:sz w:val="24"/>
        </w:rPr>
        <w:t>目录。</w:t>
      </w: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格式1</w:t>
      </w:r>
    </w:p>
    <w:p>
      <w:pPr>
        <w:spacing w:line="480" w:lineRule="exact"/>
        <w:jc w:val="center"/>
        <w:rPr>
          <w:rFonts w:ascii="宋体" w:hAnsi="宋体"/>
          <w:b/>
          <w:bCs/>
          <w:sz w:val="36"/>
          <w:szCs w:val="36"/>
        </w:rPr>
      </w:pPr>
      <w:r>
        <w:rPr>
          <w:rFonts w:hint="eastAsia" w:ascii="宋体" w:hAnsi="宋体"/>
          <w:b/>
          <w:bCs/>
          <w:sz w:val="36"/>
          <w:szCs w:val="36"/>
        </w:rPr>
        <w:t>谈判响应函</w:t>
      </w:r>
    </w:p>
    <w:p>
      <w:pPr>
        <w:spacing w:line="480" w:lineRule="exact"/>
        <w:jc w:val="center"/>
        <w:rPr>
          <w:rFonts w:ascii="宋体" w:hAnsi="宋体"/>
          <w:b/>
          <w:kern w:val="12"/>
          <w:sz w:val="24"/>
          <w:szCs w:val="24"/>
        </w:rPr>
      </w:pPr>
    </w:p>
    <w:p>
      <w:pPr>
        <w:spacing w:afterLines="50" w:line="320" w:lineRule="exact"/>
        <w:rPr>
          <w:rFonts w:ascii="宋体" w:hAnsi="宋体" w:cs="Arial"/>
          <w:b/>
          <w:bCs/>
          <w:sz w:val="24"/>
          <w:szCs w:val="24"/>
        </w:rPr>
      </w:pPr>
      <w:r>
        <w:rPr>
          <w:rFonts w:hint="eastAsia" w:ascii="宋体" w:hAnsi="宋体" w:cs="Arial"/>
          <w:b/>
          <w:bCs/>
          <w:sz w:val="24"/>
          <w:szCs w:val="24"/>
        </w:rPr>
        <w:t>致：</w:t>
      </w:r>
      <w:r>
        <w:rPr>
          <w:rFonts w:hint="eastAsia" w:ascii="宋体" w:hAnsi="宋体" w:cs="Arial"/>
          <w:b/>
          <w:bCs/>
          <w:sz w:val="24"/>
          <w:szCs w:val="24"/>
          <w:lang w:eastAsia="zh-CN"/>
        </w:rPr>
        <w:t>河南方大建设工程管理股份有限公司</w:t>
      </w:r>
    </w:p>
    <w:p>
      <w:pPr>
        <w:spacing w:line="400" w:lineRule="exact"/>
        <w:ind w:firstLine="480" w:firstLineChars="200"/>
        <w:rPr>
          <w:rFonts w:ascii="宋体" w:hAnsi="宋体" w:cs="Lucida Sans Unicode"/>
          <w:sz w:val="24"/>
        </w:rPr>
      </w:pPr>
      <w:r>
        <w:rPr>
          <w:rFonts w:hint="eastAsia" w:ascii="宋体" w:hAnsi="宋体" w:cs="Lucida Sans Unicode"/>
          <w:sz w:val="24"/>
          <w:u w:val="single"/>
        </w:rPr>
        <w:t xml:space="preserve">    &lt;供应商名称&gt;    </w:t>
      </w:r>
      <w:r>
        <w:rPr>
          <w:rFonts w:hint="eastAsia" w:ascii="宋体" w:hAnsi="宋体" w:cs="Lucida Sans Unicode"/>
          <w:sz w:val="24"/>
        </w:rPr>
        <w:t>正式授权</w:t>
      </w:r>
      <w:r>
        <w:rPr>
          <w:rFonts w:hint="eastAsia" w:ascii="宋体" w:hAnsi="宋体" w:cs="Lucida Sans Unicode"/>
          <w:sz w:val="24"/>
          <w:u w:val="single"/>
        </w:rPr>
        <w:t xml:space="preserve">    &lt;代表姓名、职务、职称&gt;    </w:t>
      </w:r>
      <w:r>
        <w:rPr>
          <w:rFonts w:hint="eastAsia" w:ascii="宋体" w:hAnsi="宋体" w:cs="Lucida Sans Unicode"/>
          <w:sz w:val="24"/>
        </w:rPr>
        <w:t>为我方代表，参加你公司组织的</w:t>
      </w:r>
      <w:r>
        <w:rPr>
          <w:rFonts w:hint="eastAsia" w:ascii="宋体" w:hAnsi="宋体" w:cs="Lucida Sans Unicode"/>
          <w:sz w:val="24"/>
          <w:u w:val="single"/>
        </w:rPr>
        <w:t xml:space="preserve">    &lt;项目编号、项目名称&gt;    </w:t>
      </w:r>
      <w:r>
        <w:rPr>
          <w:rFonts w:hint="eastAsia" w:ascii="宋体" w:hAnsi="宋体" w:cs="Lucida Sans Unicode"/>
          <w:sz w:val="24"/>
        </w:rPr>
        <w:t>项目谈判采购的有关活动，并对此采购项目进行谈判。</w:t>
      </w:r>
    </w:p>
    <w:p>
      <w:pPr>
        <w:spacing w:line="400" w:lineRule="exact"/>
        <w:ind w:firstLine="480" w:firstLineChars="200"/>
        <w:rPr>
          <w:rFonts w:ascii="宋体" w:hAnsi="宋体" w:cs="Lucida Sans Unicode"/>
          <w:sz w:val="24"/>
        </w:rPr>
      </w:pPr>
      <w:r>
        <w:rPr>
          <w:rFonts w:hint="eastAsia" w:ascii="宋体" w:hAnsi="宋体" w:cs="Lucida Sans Unicode"/>
          <w:sz w:val="24"/>
        </w:rPr>
        <w:t>为此，我方按谈判文件规定提供货物、施工及相关服务的所报总价为：（大写）人民币</w:t>
      </w:r>
      <w:r>
        <w:rPr>
          <w:rFonts w:hint="eastAsia" w:ascii="宋体" w:hAnsi="宋体" w:cs="Lucida Sans Unicode"/>
          <w:sz w:val="24"/>
          <w:u w:val="single"/>
        </w:rPr>
        <w:t xml:space="preserve">            </w:t>
      </w:r>
      <w:r>
        <w:rPr>
          <w:rFonts w:hint="eastAsia" w:ascii="宋体" w:hAnsi="宋体" w:cs="Lucida Sans Unicode"/>
          <w:sz w:val="24"/>
        </w:rPr>
        <w:t>元，（小写）￥</w:t>
      </w:r>
      <w:r>
        <w:rPr>
          <w:rFonts w:hint="eastAsia" w:ascii="宋体" w:hAnsi="宋体" w:cs="Lucida Sans Unicode"/>
          <w:sz w:val="24"/>
          <w:u w:val="single"/>
        </w:rPr>
        <w:t xml:space="preserve">           </w:t>
      </w:r>
      <w:r>
        <w:rPr>
          <w:rFonts w:hint="eastAsia" w:ascii="宋体" w:hAnsi="宋体" w:cs="Lucida Sans Unicode"/>
          <w:sz w:val="24"/>
        </w:rPr>
        <w:t>元。工期：</w:t>
      </w:r>
      <w:r>
        <w:rPr>
          <w:rFonts w:hint="eastAsia" w:ascii="宋体" w:hAnsi="宋体" w:cs="Lucida Sans Unicode"/>
          <w:sz w:val="24"/>
          <w:u w:val="single"/>
        </w:rPr>
        <w:t xml:space="preserve">         </w:t>
      </w:r>
      <w:r>
        <w:rPr>
          <w:rFonts w:hint="eastAsia" w:ascii="宋体" w:hAnsi="宋体" w:cs="Lucida Sans Unicode"/>
          <w:sz w:val="24"/>
        </w:rPr>
        <w:t>，按合同约定实施和完成承包工程，修补工程中的任何缺陷，工程质量达到</w:t>
      </w:r>
      <w:r>
        <w:rPr>
          <w:rFonts w:hint="eastAsia" w:ascii="宋体" w:hAnsi="宋体" w:cs="Lucida Sans Unicode"/>
          <w:sz w:val="24"/>
          <w:u w:val="single"/>
        </w:rPr>
        <w:t xml:space="preserve">  </w:t>
      </w:r>
      <w:r>
        <w:rPr>
          <w:rFonts w:hint="eastAsia" w:ascii="宋体" w:hAnsi="宋体" w:cs="Lucida Sans Unicode"/>
          <w:sz w:val="24"/>
        </w:rPr>
        <w:t>。</w:t>
      </w:r>
    </w:p>
    <w:p>
      <w:pPr>
        <w:spacing w:line="400" w:lineRule="exact"/>
        <w:ind w:firstLine="480" w:firstLineChars="200"/>
        <w:rPr>
          <w:rFonts w:ascii="宋体" w:hAnsi="宋体" w:cs="Lucida Sans Unicode"/>
          <w:sz w:val="24"/>
        </w:rPr>
      </w:pPr>
      <w:r>
        <w:rPr>
          <w:rFonts w:hint="eastAsia" w:ascii="宋体" w:hAnsi="宋体" w:cs="Lucida Sans Unicode"/>
          <w:sz w:val="24"/>
        </w:rPr>
        <w:t>1. 我方同意在本采购项目谈判文件中规定的谈判</w:t>
      </w:r>
      <w:r>
        <w:rPr>
          <w:rFonts w:ascii="宋体" w:hAnsi="宋体" w:cs="Lucida Sans Unicode"/>
          <w:sz w:val="24"/>
        </w:rPr>
        <w:t>之</w:t>
      </w:r>
      <w:r>
        <w:rPr>
          <w:rFonts w:hint="eastAsia" w:ascii="宋体" w:hAnsi="宋体" w:cs="Lucida Sans Unicode"/>
          <w:sz w:val="24"/>
        </w:rPr>
        <w:t>日起</w:t>
      </w:r>
      <w:r>
        <w:rPr>
          <w:rFonts w:hint="eastAsia" w:ascii="宋体" w:hAnsi="宋体" w:cs="Lucida Sans Unicode"/>
          <w:sz w:val="24"/>
          <w:u w:val="single"/>
        </w:rPr>
        <w:t xml:space="preserve">     </w:t>
      </w:r>
      <w:r>
        <w:rPr>
          <w:rFonts w:hint="eastAsia" w:ascii="宋体" w:hAnsi="宋体"/>
          <w:sz w:val="24"/>
          <w:szCs w:val="24"/>
        </w:rPr>
        <w:t>天</w:t>
      </w:r>
      <w:r>
        <w:rPr>
          <w:rFonts w:hint="eastAsia" w:ascii="宋体" w:hAnsi="宋体" w:cs="Lucida Sans Unicode"/>
          <w:sz w:val="24"/>
        </w:rPr>
        <w:t>内遵守本谈判响应文件中的承诺且在此谈判有效期期满之前均具有约束力。</w:t>
      </w:r>
    </w:p>
    <w:p>
      <w:pPr>
        <w:spacing w:line="400" w:lineRule="exact"/>
        <w:ind w:firstLine="480" w:firstLineChars="200"/>
        <w:rPr>
          <w:rFonts w:ascii="宋体" w:hAnsi="宋体" w:cs="Lucida Sans Unicode"/>
          <w:sz w:val="24"/>
        </w:rPr>
      </w:pPr>
      <w:r>
        <w:rPr>
          <w:rFonts w:hint="eastAsia" w:ascii="宋体" w:hAnsi="宋体" w:cs="Lucida Sans Unicode"/>
          <w:sz w:val="24"/>
        </w:rPr>
        <w:t>2. 我方承诺已经具备谈判文件中规定的参加采购活动的供应商应当具备的条件。</w:t>
      </w:r>
    </w:p>
    <w:p>
      <w:pPr>
        <w:spacing w:line="400" w:lineRule="exact"/>
        <w:ind w:firstLine="480" w:firstLineChars="200"/>
        <w:rPr>
          <w:rFonts w:ascii="宋体" w:hAnsi="宋体" w:cs="Lucida Sans Unicode"/>
          <w:sz w:val="24"/>
        </w:rPr>
      </w:pPr>
      <w:r>
        <w:rPr>
          <w:rFonts w:hint="eastAsia" w:ascii="宋体" w:hAnsi="宋体" w:cs="Lucida Sans Unicode"/>
          <w:sz w:val="24"/>
        </w:rPr>
        <w:t>3. 提供谈判文件规定的全部报价文件，包括响应文件正本</w:t>
      </w:r>
      <w:r>
        <w:rPr>
          <w:rFonts w:hint="eastAsia" w:ascii="宋体" w:hAnsi="宋体" w:cs="Lucida Sans Unicode"/>
          <w:sz w:val="24"/>
          <w:u w:val="single"/>
        </w:rPr>
        <w:t>1</w:t>
      </w:r>
      <w:r>
        <w:rPr>
          <w:rFonts w:hint="eastAsia" w:ascii="宋体" w:hAnsi="宋体" w:cs="Lucida Sans Unicode"/>
          <w:sz w:val="24"/>
        </w:rPr>
        <w:t>份，副本</w:t>
      </w:r>
      <w:r>
        <w:rPr>
          <w:rFonts w:hint="eastAsia" w:ascii="宋体" w:hAnsi="宋体" w:cs="Lucida Sans Unicode"/>
          <w:sz w:val="24"/>
          <w:u w:val="single"/>
        </w:rPr>
        <w:t>3</w:t>
      </w:r>
      <w:r>
        <w:rPr>
          <w:rFonts w:hint="eastAsia" w:ascii="宋体" w:hAnsi="宋体" w:cs="Lucida Sans Unicode"/>
          <w:sz w:val="24"/>
        </w:rPr>
        <w:t>份。</w:t>
      </w:r>
    </w:p>
    <w:p>
      <w:pPr>
        <w:spacing w:line="400" w:lineRule="exact"/>
        <w:ind w:firstLine="480" w:firstLineChars="200"/>
        <w:rPr>
          <w:rFonts w:ascii="宋体" w:hAnsi="宋体" w:cs="Lucida Sans Unicode"/>
          <w:sz w:val="24"/>
        </w:rPr>
      </w:pPr>
      <w:r>
        <w:rPr>
          <w:rFonts w:hint="eastAsia" w:ascii="宋体" w:hAnsi="宋体" w:cs="Lucida Sans Unicode"/>
          <w:sz w:val="24"/>
        </w:rPr>
        <w:t>4. 如果我方成交，保证忠实地执行双方所签订的采购合同，并承担采购合同规定的责任和义务。</w:t>
      </w:r>
    </w:p>
    <w:p>
      <w:pPr>
        <w:spacing w:line="400" w:lineRule="exact"/>
        <w:ind w:firstLine="480" w:firstLineChars="200"/>
        <w:rPr>
          <w:rFonts w:ascii="宋体" w:hAnsi="宋体" w:cs="Lucida Sans Unicode"/>
          <w:sz w:val="24"/>
        </w:rPr>
      </w:pPr>
      <w:r>
        <w:rPr>
          <w:rFonts w:hint="eastAsia" w:ascii="宋体" w:hAnsi="宋体" w:cs="Lucida Sans Unicode"/>
          <w:sz w:val="24"/>
        </w:rPr>
        <w:t>5. 我方保证遵守谈判文件的全部规定。</w:t>
      </w:r>
    </w:p>
    <w:p>
      <w:pPr>
        <w:spacing w:line="400" w:lineRule="exact"/>
        <w:ind w:firstLine="480" w:firstLineChars="200"/>
        <w:rPr>
          <w:rFonts w:ascii="宋体" w:hAnsi="宋体" w:cs="Lucida Sans Unicode"/>
          <w:sz w:val="24"/>
        </w:rPr>
      </w:pPr>
      <w:r>
        <w:rPr>
          <w:rFonts w:hint="eastAsia" w:ascii="宋体" w:hAnsi="宋体" w:cs="Lucida Sans Unicode"/>
          <w:sz w:val="24"/>
        </w:rPr>
        <w:t>6. 我方保证尊重谈判小组的评审结果，完全理解本采购项目不一定接受最低报价。</w:t>
      </w:r>
    </w:p>
    <w:p>
      <w:pPr>
        <w:spacing w:line="400" w:lineRule="exact"/>
        <w:ind w:firstLine="480" w:firstLineChars="200"/>
        <w:rPr>
          <w:rFonts w:ascii="宋体" w:hAnsi="宋体" w:cs="Lucida Sans Unicode"/>
          <w:sz w:val="24"/>
        </w:rPr>
      </w:pPr>
      <w:r>
        <w:rPr>
          <w:rFonts w:hint="eastAsia" w:ascii="宋体" w:hAnsi="宋体" w:cs="Lucida Sans Unicode"/>
          <w:sz w:val="24"/>
        </w:rPr>
        <w:t>7. 我方愿意向你公司提供任何与本采购项目谈判有关的数据、情况和技术数据，并根据需要提供一切承诺的证明材料。</w:t>
      </w:r>
    </w:p>
    <w:p>
      <w:pPr>
        <w:spacing w:line="400" w:lineRule="exact"/>
        <w:ind w:firstLine="480" w:firstLineChars="200"/>
        <w:rPr>
          <w:rFonts w:ascii="宋体" w:hAnsi="宋体" w:cs="Lucida Sans Unicode"/>
          <w:sz w:val="24"/>
        </w:rPr>
      </w:pPr>
      <w:r>
        <w:rPr>
          <w:rFonts w:hint="eastAsia" w:ascii="宋体" w:hAnsi="宋体" w:cs="Lucida Sans Unicode"/>
          <w:sz w:val="24"/>
        </w:rPr>
        <w:t>8. 我方承诺：采购单位若需追加采购本采购项目谈判文件所列货物及相关服务的，在不改变采购合同其他实质性条款的前提下，按相同或更优惠的折扣保证供货。</w:t>
      </w:r>
    </w:p>
    <w:p>
      <w:pPr>
        <w:spacing w:line="400" w:lineRule="exact"/>
        <w:ind w:firstLine="480" w:firstLineChars="200"/>
        <w:rPr>
          <w:rFonts w:ascii="宋体" w:hAnsi="宋体" w:cs="Lucida Sans Unicode"/>
          <w:sz w:val="24"/>
        </w:rPr>
      </w:pPr>
      <w:r>
        <w:rPr>
          <w:rFonts w:hint="eastAsia" w:ascii="宋体" w:hAnsi="宋体" w:cs="Lucida Sans Unicode"/>
          <w:sz w:val="24"/>
        </w:rPr>
        <w:t>9. 我方承诺接受谈判文件中采购合同条款及合同专用条款的全部内容且无任何异议。</w:t>
      </w:r>
    </w:p>
    <w:p>
      <w:pPr>
        <w:spacing w:line="400" w:lineRule="exact"/>
        <w:ind w:firstLine="480" w:firstLineChars="200"/>
        <w:rPr>
          <w:rFonts w:ascii="宋体" w:hAnsi="宋体" w:cs="Lucida Sans Unicode"/>
          <w:sz w:val="24"/>
        </w:rPr>
      </w:pPr>
      <w:r>
        <w:rPr>
          <w:rFonts w:hint="eastAsia" w:ascii="宋体" w:hAnsi="宋体" w:cs="Lucida Sans Unicode"/>
          <w:sz w:val="24"/>
        </w:rPr>
        <w:t>10. 我方将严格遵守《合</w:t>
      </w:r>
      <w:r>
        <w:rPr>
          <w:rFonts w:ascii="宋体" w:hAnsi="宋体" w:cs="Lucida Sans Unicode"/>
          <w:sz w:val="24"/>
        </w:rPr>
        <w:t>同法</w:t>
      </w:r>
      <w:r>
        <w:rPr>
          <w:rFonts w:hint="eastAsia" w:ascii="宋体" w:hAnsi="宋体" w:cs="Lucida Sans Unicode"/>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pPr>
        <w:spacing w:line="400" w:lineRule="exact"/>
        <w:ind w:firstLine="480" w:firstLineChars="200"/>
        <w:rPr>
          <w:rFonts w:ascii="宋体" w:hAnsi="宋体" w:cs="Lucida Sans Unicode"/>
          <w:sz w:val="24"/>
        </w:rPr>
      </w:pPr>
      <w:r>
        <w:rPr>
          <w:rFonts w:hint="eastAsia" w:ascii="宋体" w:hAnsi="宋体" w:cs="Lucida Sans Unicode"/>
          <w:sz w:val="24"/>
        </w:rPr>
        <w:t>（1）提供虚假材料谋取成交的；</w:t>
      </w:r>
    </w:p>
    <w:p>
      <w:pPr>
        <w:spacing w:line="400" w:lineRule="exact"/>
        <w:ind w:firstLine="480" w:firstLineChars="200"/>
        <w:rPr>
          <w:rFonts w:ascii="宋体" w:hAnsi="宋体" w:cs="Lucida Sans Unicode"/>
          <w:sz w:val="24"/>
        </w:rPr>
      </w:pPr>
      <w:r>
        <w:rPr>
          <w:rFonts w:hint="eastAsia" w:ascii="宋体" w:hAnsi="宋体" w:cs="Lucida Sans Unicode"/>
          <w:sz w:val="24"/>
        </w:rPr>
        <w:t>（2）采取不正当手段诋毁、排挤其他供应商的；</w:t>
      </w:r>
    </w:p>
    <w:p>
      <w:pPr>
        <w:spacing w:line="400" w:lineRule="exact"/>
        <w:ind w:firstLine="480" w:firstLineChars="200"/>
        <w:rPr>
          <w:rFonts w:ascii="宋体" w:hAnsi="宋体" w:cs="Lucida Sans Unicode"/>
          <w:sz w:val="24"/>
        </w:rPr>
      </w:pPr>
      <w:r>
        <w:rPr>
          <w:rFonts w:hint="eastAsia" w:ascii="宋体" w:hAnsi="宋体" w:cs="Lucida Sans Unicode"/>
          <w:sz w:val="24"/>
        </w:rPr>
        <w:t>（3）与采购单位、其他供应商或者采购代理机构恶意串通的；</w:t>
      </w:r>
    </w:p>
    <w:p>
      <w:pPr>
        <w:spacing w:line="400" w:lineRule="exact"/>
        <w:ind w:firstLine="480" w:firstLineChars="200"/>
        <w:rPr>
          <w:rFonts w:ascii="宋体" w:hAnsi="宋体" w:cs="Lucida Sans Unicode"/>
          <w:sz w:val="24"/>
        </w:rPr>
      </w:pPr>
      <w:r>
        <w:rPr>
          <w:rFonts w:hint="eastAsia" w:ascii="宋体" w:hAnsi="宋体" w:cs="Lucida Sans Unicode"/>
          <w:sz w:val="24"/>
        </w:rPr>
        <w:t>（4）向采购单位、采购代理机构行贿或者提供其他不正当利益的；</w:t>
      </w:r>
    </w:p>
    <w:p>
      <w:pPr>
        <w:spacing w:line="400" w:lineRule="exact"/>
        <w:ind w:firstLine="480" w:firstLineChars="200"/>
        <w:rPr>
          <w:rFonts w:ascii="宋体" w:hAnsi="宋体" w:cs="Lucida Sans Unicode"/>
          <w:sz w:val="24"/>
        </w:rPr>
      </w:pPr>
      <w:r>
        <w:rPr>
          <w:rFonts w:hint="eastAsia" w:ascii="宋体" w:hAnsi="宋体" w:cs="Lucida Sans Unicode"/>
          <w:sz w:val="24"/>
        </w:rPr>
        <w:t>（5）在评审过程中与采购单位私下进行协商谈判的；</w:t>
      </w:r>
    </w:p>
    <w:p>
      <w:pPr>
        <w:spacing w:line="400" w:lineRule="exact"/>
        <w:ind w:firstLine="480" w:firstLineChars="200"/>
        <w:rPr>
          <w:rFonts w:ascii="宋体" w:hAnsi="宋体" w:cs="Lucida Sans Unicode"/>
          <w:sz w:val="24"/>
        </w:rPr>
      </w:pPr>
      <w:r>
        <w:rPr>
          <w:rFonts w:hint="eastAsia" w:ascii="宋体" w:hAnsi="宋体" w:cs="Lucida Sans Unicode"/>
          <w:sz w:val="24"/>
        </w:rPr>
        <w:t>（6）拒绝有关部门监督检查或提供虚假情况的。</w:t>
      </w:r>
    </w:p>
    <w:p>
      <w:pPr>
        <w:adjustRightInd w:val="0"/>
        <w:snapToGrid w:val="0"/>
        <w:spacing w:afterLines="50" w:line="320" w:lineRule="exact"/>
        <w:rPr>
          <w:rFonts w:ascii="宋体" w:hAnsi="宋体" w:cs="Arial"/>
          <w:sz w:val="24"/>
          <w:szCs w:val="24"/>
        </w:rPr>
      </w:pPr>
    </w:p>
    <w:p>
      <w:pPr>
        <w:adjustRightInd w:val="0"/>
        <w:snapToGrid w:val="0"/>
        <w:spacing w:afterLines="50" w:line="320" w:lineRule="exact"/>
        <w:ind w:firstLine="482" w:firstLineChars="200"/>
        <w:rPr>
          <w:rFonts w:ascii="宋体" w:hAnsi="宋体"/>
          <w:b/>
          <w:bCs/>
          <w:sz w:val="24"/>
          <w:szCs w:val="24"/>
        </w:rPr>
      </w:pPr>
      <w:r>
        <w:rPr>
          <w:rFonts w:hint="eastAsia" w:ascii="宋体" w:hAnsi="宋体"/>
          <w:b/>
          <w:bCs/>
          <w:sz w:val="24"/>
          <w:szCs w:val="24"/>
        </w:rPr>
        <w:t>与本谈判有关的一切往来通讯请寄：</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邮编：</w:t>
      </w:r>
      <w:r>
        <w:rPr>
          <w:rFonts w:hint="eastAsia" w:ascii="宋体" w:hAnsi="宋体"/>
          <w:sz w:val="24"/>
          <w:szCs w:val="24"/>
          <w:u w:val="single"/>
        </w:rPr>
        <w:t xml:space="preserve">           </w:t>
      </w:r>
      <w:r>
        <w:rPr>
          <w:rFonts w:ascii="宋体" w:hAnsi="宋体"/>
          <w:sz w:val="24"/>
          <w:szCs w:val="24"/>
          <w:u w:val="single"/>
        </w:rPr>
        <w:t xml:space="preserve">      </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电子函件：</w:t>
      </w:r>
      <w:r>
        <w:rPr>
          <w:rFonts w:hint="eastAsia" w:ascii="宋体" w:hAnsi="宋体"/>
          <w:sz w:val="24"/>
          <w:szCs w:val="24"/>
          <w:u w:val="single"/>
        </w:rPr>
        <w:t xml:space="preserve">                                 </w:t>
      </w:r>
    </w:p>
    <w:p>
      <w:pPr>
        <w:adjustRightInd w:val="0"/>
        <w:snapToGrid w:val="0"/>
        <w:spacing w:afterLines="50" w:line="320" w:lineRule="exact"/>
        <w:rPr>
          <w:rFonts w:ascii="宋体" w:hAnsi="宋体"/>
          <w:sz w:val="24"/>
          <w:szCs w:val="24"/>
        </w:rPr>
      </w:pPr>
    </w:p>
    <w:p>
      <w:pPr>
        <w:adjustRightInd w:val="0"/>
        <w:snapToGrid w:val="0"/>
        <w:spacing w:afterLines="50" w:line="320" w:lineRule="exact"/>
        <w:rPr>
          <w:rFonts w:ascii="宋体" w:hAnsi="宋体"/>
          <w:sz w:val="24"/>
          <w:szCs w:val="24"/>
        </w:rPr>
      </w:pPr>
    </w:p>
    <w:p>
      <w:pPr>
        <w:adjustRightInd w:val="0"/>
        <w:snapToGrid w:val="0"/>
        <w:spacing w:afterLines="50" w:line="320" w:lineRule="exact"/>
        <w:ind w:firstLine="480" w:firstLineChars="200"/>
        <w:rPr>
          <w:rFonts w:ascii="宋体" w:hAnsi="宋体"/>
          <w:sz w:val="24"/>
          <w:szCs w:val="24"/>
          <w:u w:val="single"/>
        </w:rPr>
      </w:pPr>
      <w:r>
        <w:rPr>
          <w:rFonts w:hint="eastAsia" w:ascii="宋体" w:hAnsi="宋体"/>
          <w:sz w:val="24"/>
          <w:szCs w:val="24"/>
        </w:rPr>
        <w:t>供应商名称（并加盖公章）：</w:t>
      </w:r>
      <w:r>
        <w:rPr>
          <w:rFonts w:hint="eastAsia" w:ascii="宋体" w:hAnsi="宋体"/>
          <w:sz w:val="24"/>
          <w:szCs w:val="24"/>
          <w:u w:val="single"/>
        </w:rPr>
        <w:t xml:space="preserve">                                           </w:t>
      </w:r>
      <w:r>
        <w:rPr>
          <w:rFonts w:ascii="宋体" w:hAnsi="宋体"/>
          <w:sz w:val="24"/>
          <w:szCs w:val="24"/>
          <w:u w:val="single"/>
        </w:rPr>
        <w:t xml:space="preserve">      </w:t>
      </w:r>
    </w:p>
    <w:p>
      <w:pPr>
        <w:pStyle w:val="18"/>
        <w:adjustRightInd w:val="0"/>
        <w:snapToGrid w:val="0"/>
        <w:spacing w:afterLines="50" w:line="320" w:lineRule="exact"/>
        <w:rPr>
          <w:rFonts w:hAnsi="宋体"/>
          <w:snapToGrid w:val="0"/>
          <w:kern w:val="0"/>
          <w:szCs w:val="24"/>
        </w:rPr>
      </w:pPr>
      <w:r>
        <w:rPr>
          <w:rFonts w:hint="eastAsia" w:hAnsi="宋体"/>
          <w:snapToGrid w:val="0"/>
          <w:kern w:val="0"/>
          <w:szCs w:val="24"/>
        </w:rPr>
        <w:t>法定代表人（代表人）的授权委托人（签字）：</w:t>
      </w:r>
      <w:r>
        <w:rPr>
          <w:rFonts w:hint="eastAsia" w:hAnsi="宋体"/>
          <w:snapToGrid w:val="0"/>
          <w:kern w:val="0"/>
          <w:szCs w:val="24"/>
          <w:u w:val="single"/>
        </w:rPr>
        <w:t xml:space="preserve">                                </w:t>
      </w:r>
    </w:p>
    <w:p>
      <w:pPr>
        <w:adjustRightInd w:val="0"/>
        <w:snapToGrid w:val="0"/>
        <w:spacing w:afterLines="50" w:line="320" w:lineRule="exact"/>
        <w:ind w:firstLine="480" w:firstLineChars="200"/>
        <w:rPr>
          <w:rFonts w:ascii="宋体" w:hAnsi="宋体"/>
          <w:sz w:val="24"/>
          <w:szCs w:val="24"/>
          <w:u w:val="single"/>
        </w:rPr>
      </w:pPr>
    </w:p>
    <w:p>
      <w:pPr>
        <w:adjustRightInd w:val="0"/>
        <w:snapToGrid w:val="0"/>
        <w:spacing w:afterLines="50" w:line="320" w:lineRule="exact"/>
        <w:ind w:firstLine="480" w:firstLineChars="200"/>
        <w:outlineLvl w:val="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napToGrid w:val="0"/>
        <w:spacing w:afterLines="50" w:line="320" w:lineRule="exact"/>
        <w:rPr>
          <w:rFonts w:ascii="宋体" w:hAnsi="宋体"/>
          <w:sz w:val="24"/>
          <w:szCs w:val="24"/>
        </w:rPr>
      </w:pPr>
    </w:p>
    <w:p>
      <w:pPr>
        <w:pStyle w:val="15"/>
        <w:spacing w:before="60" w:afterLines="50" w:line="320" w:lineRule="exact"/>
        <w:ind w:firstLine="0" w:firstLineChars="0"/>
        <w:outlineLvl w:val="0"/>
        <w:rPr>
          <w:rFonts w:ascii="宋体" w:hAnsi="宋体" w:cs="Arial"/>
          <w:b/>
          <w:bCs/>
          <w:kern w:val="2"/>
          <w:szCs w:val="24"/>
        </w:rPr>
      </w:pPr>
    </w:p>
    <w:p>
      <w:pPr>
        <w:spacing w:after="50" w:line="320" w:lineRule="exact"/>
        <w:rPr>
          <w:rFonts w:ascii="宋体" w:hAnsi="宋体"/>
          <w:kern w:val="12"/>
          <w:sz w:val="24"/>
          <w:szCs w:val="24"/>
        </w:rPr>
      </w:pPr>
    </w:p>
    <w:p>
      <w:pPr>
        <w:spacing w:line="480" w:lineRule="exact"/>
        <w:rPr>
          <w:rFonts w:ascii="宋体" w:hAnsi="宋体"/>
          <w:b/>
          <w:kern w:val="0"/>
          <w:sz w:val="24"/>
          <w:szCs w:val="24"/>
        </w:rPr>
      </w:pPr>
      <w:r>
        <w:rPr>
          <w:rFonts w:hint="eastAsia" w:hAnsi="宋体"/>
          <w:kern w:val="12"/>
          <w:szCs w:val="24"/>
        </w:rPr>
        <w:br w:type="page"/>
      </w:r>
      <w:r>
        <w:rPr>
          <w:rFonts w:hint="eastAsia" w:ascii="宋体" w:hAnsi="宋体"/>
          <w:b/>
          <w:kern w:val="0"/>
          <w:sz w:val="24"/>
          <w:szCs w:val="24"/>
        </w:rPr>
        <w:t>格式</w:t>
      </w:r>
      <w:bookmarkStart w:id="21" w:name="_Toc433291435"/>
      <w:bookmarkStart w:id="22" w:name="_Toc294170359"/>
      <w:bookmarkStart w:id="23" w:name="_Toc398915288"/>
      <w:r>
        <w:rPr>
          <w:rFonts w:hint="eastAsia" w:ascii="宋体" w:hAnsi="宋体"/>
          <w:b/>
          <w:kern w:val="0"/>
          <w:sz w:val="24"/>
          <w:szCs w:val="24"/>
        </w:rPr>
        <w:t xml:space="preserve">2       </w:t>
      </w:r>
    </w:p>
    <w:p>
      <w:pPr>
        <w:spacing w:line="480" w:lineRule="exact"/>
        <w:jc w:val="center"/>
        <w:rPr>
          <w:rFonts w:ascii="宋体" w:hAnsi="宋体"/>
          <w:b/>
          <w:bCs/>
          <w:sz w:val="36"/>
          <w:szCs w:val="36"/>
        </w:rPr>
      </w:pPr>
      <w:r>
        <w:rPr>
          <w:rFonts w:hint="eastAsia" w:ascii="宋体" w:hAnsi="宋体"/>
          <w:b/>
          <w:bCs/>
          <w:sz w:val="36"/>
          <w:szCs w:val="36"/>
        </w:rPr>
        <w:t>报价一览表</w:t>
      </w:r>
    </w:p>
    <w:p>
      <w:pPr>
        <w:ind w:firstLine="6746" w:firstLineChars="3200"/>
      </w:pPr>
      <w:r>
        <w:rPr>
          <w:rFonts w:hint="eastAsia"/>
          <w:b/>
        </w:rPr>
        <w:t>单位：元</w:t>
      </w:r>
    </w:p>
    <w:tbl>
      <w:tblPr>
        <w:tblStyle w:val="37"/>
        <w:tblpPr w:leftFromText="180" w:rightFromText="180" w:vertAnchor="text" w:horzAnchor="margin" w:tblpX="160" w:tblpY="1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060"/>
        <w:gridCol w:w="945"/>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项目名称</w:t>
            </w:r>
          </w:p>
        </w:tc>
        <w:tc>
          <w:tcPr>
            <w:tcW w:w="306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c>
          <w:tcPr>
            <w:tcW w:w="94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r>
              <w:rPr>
                <w:rFonts w:hint="eastAsia" w:ascii="宋体" w:hAnsi="宋体" w:cs="宋体"/>
                <w:bCs/>
                <w:szCs w:val="21"/>
              </w:rPr>
              <w:t>编号</w:t>
            </w:r>
          </w:p>
        </w:tc>
        <w:tc>
          <w:tcPr>
            <w:tcW w:w="2967"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供应商名称</w:t>
            </w:r>
          </w:p>
        </w:tc>
        <w:tc>
          <w:tcPr>
            <w:tcW w:w="6972" w:type="dxa"/>
            <w:gridSpan w:val="3"/>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报价</w:t>
            </w:r>
          </w:p>
        </w:tc>
        <w:tc>
          <w:tcPr>
            <w:tcW w:w="6972" w:type="dxa"/>
            <w:gridSpan w:val="3"/>
            <w:tcBorders>
              <w:top w:val="single" w:color="auto" w:sz="4" w:space="0"/>
              <w:left w:val="single" w:color="auto" w:sz="4" w:space="0"/>
              <w:right w:val="single" w:color="auto" w:sz="4" w:space="0"/>
            </w:tcBorders>
            <w:vAlign w:val="center"/>
          </w:tcPr>
          <w:p>
            <w:pPr>
              <w:pStyle w:val="2"/>
              <w:ind w:firstLine="0" w:firstLineChars="0"/>
              <w:rPr>
                <w:rFonts w:ascii="宋体" w:hAnsi="宋体" w:cs="宋体"/>
                <w:sz w:val="21"/>
                <w:szCs w:val="21"/>
                <w:u w:val="single"/>
              </w:rPr>
            </w:pPr>
            <w:r>
              <w:rPr>
                <w:rFonts w:hint="eastAsia" w:ascii="宋体" w:hAnsi="宋体" w:cs="宋体"/>
                <w:sz w:val="21"/>
                <w:szCs w:val="21"/>
              </w:rPr>
              <w:t>大写：</w:t>
            </w:r>
            <w:r>
              <w:rPr>
                <w:rFonts w:hint="eastAsia" w:ascii="宋体" w:hAnsi="宋体" w:cs="宋体"/>
                <w:sz w:val="21"/>
                <w:szCs w:val="21"/>
                <w:u w:val="single"/>
              </w:rPr>
              <w:t xml:space="preserve">                     </w:t>
            </w:r>
            <w:r>
              <w:rPr>
                <w:rFonts w:hint="eastAsia" w:ascii="宋体" w:hAnsi="宋体" w:cs="宋体"/>
                <w:sz w:val="21"/>
                <w:szCs w:val="21"/>
              </w:rPr>
              <w:t xml:space="preserve">  小写：</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工期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保修期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备注</w:t>
            </w:r>
          </w:p>
        </w:tc>
        <w:tc>
          <w:tcPr>
            <w:tcW w:w="6972" w:type="dxa"/>
            <w:gridSpan w:val="3"/>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r>
    </w:tbl>
    <w:p>
      <w:pPr>
        <w:spacing w:line="440" w:lineRule="exact"/>
        <w:ind w:firstLine="3600" w:firstLineChars="1500"/>
        <w:jc w:val="center"/>
        <w:rPr>
          <w:rFonts w:ascii="宋体" w:hAnsi="宋体"/>
          <w:sz w:val="24"/>
        </w:rPr>
      </w:pPr>
    </w:p>
    <w:p>
      <w:pPr>
        <w:spacing w:line="440" w:lineRule="exact"/>
        <w:ind w:firstLine="3600" w:firstLineChars="1500"/>
        <w:jc w:val="center"/>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pPr>
        <w:spacing w:line="440" w:lineRule="exact"/>
        <w:ind w:firstLine="3480" w:firstLineChars="1450"/>
        <w:jc w:val="center"/>
        <w:rPr>
          <w:rFonts w:ascii="宋体" w:hAnsi="宋体"/>
          <w:szCs w:val="21"/>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480" w:lineRule="exact"/>
        <w:jc w:val="center"/>
        <w:rPr>
          <w:rFonts w:ascii="宋体" w:hAnsi="宋体"/>
          <w:sz w:val="24"/>
        </w:rPr>
      </w:pP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80" w:lineRule="exact"/>
        <w:jc w:val="left"/>
        <w:rPr>
          <w:rFonts w:hint="eastAsia" w:ascii="宋体" w:hAnsi="宋体"/>
          <w:b/>
          <w:sz w:val="24"/>
        </w:rPr>
      </w:pPr>
    </w:p>
    <w:p>
      <w:pPr>
        <w:spacing w:line="480" w:lineRule="exact"/>
        <w:jc w:val="left"/>
        <w:rPr>
          <w:rFonts w:hint="eastAsia" w:ascii="宋体" w:hAnsi="宋体"/>
          <w:b/>
          <w:sz w:val="24"/>
        </w:rPr>
      </w:pPr>
    </w:p>
    <w:p>
      <w:pPr>
        <w:spacing w:line="480" w:lineRule="exact"/>
        <w:jc w:val="left"/>
        <w:rPr>
          <w:rFonts w:hint="eastAsia" w:ascii="宋体" w:hAnsi="宋体" w:cs="Lucida Sans Unicode"/>
          <w:b/>
          <w:sz w:val="24"/>
        </w:rPr>
      </w:pPr>
      <w:r>
        <w:rPr>
          <w:rFonts w:hint="eastAsia" w:ascii="宋体" w:hAnsi="宋体"/>
          <w:b/>
          <w:sz w:val="24"/>
        </w:rPr>
        <w:t xml:space="preserve">格式3                          </w:t>
      </w:r>
      <w:r>
        <w:rPr>
          <w:rFonts w:hint="eastAsia" w:ascii="宋体" w:hAnsi="宋体" w:cs="Lucida Sans Unicode"/>
          <w:b/>
          <w:sz w:val="24"/>
        </w:rPr>
        <w:t>报价分析表</w:t>
      </w:r>
    </w:p>
    <w:p>
      <w:pPr>
        <w:pStyle w:val="2"/>
        <w:ind w:firstLine="240"/>
        <w:rPr>
          <w:rFonts w:hint="eastAsia"/>
        </w:rPr>
      </w:pPr>
      <w:r>
        <w:rPr>
          <w:rFonts w:hint="eastAsia"/>
        </w:rPr>
        <w:t xml:space="preserve">                 </w:t>
      </w:r>
    </w:p>
    <w:p>
      <w:pPr>
        <w:pStyle w:val="2"/>
        <w:ind w:firstLine="240"/>
      </w:pPr>
      <w:r>
        <w:rPr>
          <w:rFonts w:hint="eastAsia"/>
        </w:rPr>
        <w:t xml:space="preserve">                              （自拟）</w:t>
      </w: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bookmarkEnd w:id="21"/>
    <w:bookmarkEnd w:id="22"/>
    <w:bookmarkEnd w:id="23"/>
    <w:p>
      <w:pPr>
        <w:spacing w:line="480" w:lineRule="exact"/>
        <w:rPr>
          <w:rFonts w:ascii="宋体" w:hAnsi="宋体"/>
          <w:b/>
          <w:bCs/>
          <w:sz w:val="36"/>
          <w:szCs w:val="36"/>
        </w:rPr>
      </w:pPr>
    </w:p>
    <w:p>
      <w:pPr>
        <w:spacing w:line="480" w:lineRule="exact"/>
        <w:jc w:val="center"/>
        <w:rPr>
          <w:rFonts w:ascii="宋体" w:hAnsi="宋体"/>
          <w:b/>
          <w:bCs/>
          <w:sz w:val="36"/>
          <w:szCs w:val="36"/>
        </w:rPr>
      </w:pPr>
    </w:p>
    <w:p>
      <w:pPr>
        <w:spacing w:line="480" w:lineRule="exact"/>
        <w:rPr>
          <w:rFonts w:ascii="宋体" w:hAnsi="宋体"/>
          <w:b/>
          <w:kern w:val="0"/>
          <w:sz w:val="24"/>
          <w:szCs w:val="24"/>
        </w:rPr>
      </w:pPr>
    </w:p>
    <w:p>
      <w:pPr>
        <w:spacing w:line="360" w:lineRule="auto"/>
        <w:rPr>
          <w:rFonts w:ascii="宋体" w:hAnsi="宋体"/>
          <w:b/>
          <w:kern w:val="0"/>
          <w:sz w:val="24"/>
          <w:szCs w:val="24"/>
        </w:rPr>
      </w:pPr>
    </w:p>
    <w:p>
      <w:pPr>
        <w:spacing w:line="360" w:lineRule="auto"/>
        <w:rPr>
          <w:rFonts w:ascii="宋体" w:hAnsi="宋体"/>
          <w:b/>
          <w:bCs/>
          <w:sz w:val="24"/>
          <w:szCs w:val="24"/>
        </w:rPr>
      </w:pPr>
      <w:r>
        <w:rPr>
          <w:rFonts w:hint="eastAsia" w:ascii="宋体" w:hAnsi="宋体"/>
          <w:b/>
          <w:kern w:val="0"/>
          <w:sz w:val="24"/>
          <w:szCs w:val="24"/>
        </w:rPr>
        <w:t>格式4</w:t>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2"/>
        <w:ind w:firstLine="240"/>
        <w:jc w:val="right"/>
      </w:pPr>
      <w:r>
        <w:rPr>
          <w:rFonts w:ascii="宋体" w:hAnsi="宋体" w:cs="Arial"/>
          <w:szCs w:val="24"/>
        </w:rPr>
        <w:t>单</w:t>
      </w:r>
      <w:r>
        <w:rPr>
          <w:rFonts w:hint="eastAsia" w:ascii="宋体" w:hAnsi="宋体" w:cs="Arial"/>
          <w:szCs w:val="24"/>
        </w:rPr>
        <w:t>位：元（人民</w:t>
      </w:r>
      <w:r>
        <w:rPr>
          <w:rFonts w:ascii="宋体" w:hAnsi="宋体" w:cs="Arial"/>
          <w:szCs w:val="24"/>
        </w:rPr>
        <w:t>币</w:t>
      </w:r>
      <w:r>
        <w:rPr>
          <w:rFonts w:hint="eastAsia" w:ascii="宋体" w:hAnsi="宋体" w:cs="Arial"/>
          <w:szCs w:val="24"/>
        </w:rPr>
        <w:t>）</w:t>
      </w:r>
    </w:p>
    <w:tbl>
      <w:tblPr>
        <w:tblStyle w:val="37"/>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r>
              <w:rPr>
                <w:rFonts w:hint="eastAsia" w:ascii="宋体" w:hAnsi="宋体"/>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951" w:type="dxa"/>
            <w:tcBorders>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rFonts w:ascii="宋体" w:hAnsi="宋体"/>
                <w:sz w:val="24"/>
                <w:szCs w:val="24"/>
              </w:rPr>
            </w:pPr>
            <w:r>
              <w:rPr>
                <w:sz w:val="24"/>
                <w:szCs w:val="24"/>
              </w:rPr>
              <w:t>大写：</w:t>
            </w:r>
            <w:r>
              <w:rPr>
                <w:sz w:val="24"/>
                <w:szCs w:val="24"/>
                <w:u w:val="single"/>
              </w:rPr>
              <w:t xml:space="preserve">                     </w:t>
            </w:r>
            <w:r>
              <w:rPr>
                <w:sz w:val="24"/>
                <w:szCs w:val="24"/>
              </w:rPr>
              <w:t xml:space="preserve">  小写：</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w:t>
            </w:r>
            <w:r>
              <w:rPr>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464" w:type="dxa"/>
            <w:gridSpan w:val="4"/>
            <w:tcBorders>
              <w:left w:val="single" w:color="auto" w:sz="4" w:space="0"/>
              <w:bottom w:val="single" w:color="auto" w:sz="4" w:space="0"/>
              <w:right w:val="single" w:color="auto" w:sz="4" w:space="0"/>
            </w:tcBorders>
            <w:vAlign w:val="center"/>
          </w:tcPr>
          <w:p>
            <w:pPr>
              <w:pStyle w:val="2"/>
              <w:ind w:firstLine="240"/>
              <w:rPr>
                <w:rFonts w:ascii="Calibri" w:hAnsi="Calibri"/>
                <w:szCs w:val="24"/>
              </w:rPr>
            </w:pPr>
            <w:r>
              <w:rPr>
                <w:rFonts w:hint="eastAsia" w:ascii="Calibri" w:hAnsi="Calibri"/>
                <w:szCs w:val="24"/>
              </w:rPr>
              <w:t>报价供应商：</w:t>
            </w:r>
          </w:p>
          <w:p>
            <w:pPr>
              <w:pStyle w:val="2"/>
              <w:ind w:firstLine="240"/>
              <w:rPr>
                <w:rFonts w:ascii="Calibri" w:hAnsi="Calibri"/>
                <w:szCs w:val="24"/>
              </w:rPr>
            </w:pPr>
          </w:p>
          <w:p>
            <w:pPr>
              <w:pStyle w:val="2"/>
              <w:ind w:firstLine="240"/>
              <w:rPr>
                <w:rFonts w:ascii="宋体" w:hAnsi="宋体"/>
                <w:bCs/>
                <w:szCs w:val="24"/>
              </w:rPr>
            </w:pPr>
            <w:r>
              <w:rPr>
                <w:rFonts w:hint="eastAsia" w:ascii="宋体" w:hAnsi="宋体"/>
                <w:bCs/>
                <w:szCs w:val="24"/>
              </w:rPr>
              <w:t>被授权人或法人代表（签字）</w:t>
            </w:r>
          </w:p>
          <w:p>
            <w:pPr>
              <w:pStyle w:val="2"/>
              <w:ind w:firstLine="240"/>
              <w:rPr>
                <w:rFonts w:ascii="宋体" w:hAnsi="宋体"/>
                <w:bCs/>
                <w:szCs w:val="24"/>
              </w:rPr>
            </w:pPr>
            <w:r>
              <w:rPr>
                <w:rFonts w:hint="eastAsia" w:ascii="宋体" w:hAnsi="宋体"/>
                <w:bCs/>
                <w:szCs w:val="24"/>
              </w:rPr>
              <w:t xml:space="preserve">                                         时间：    年  月   日</w:t>
            </w:r>
          </w:p>
        </w:tc>
      </w:tr>
    </w:tbl>
    <w:p>
      <w:pPr>
        <w:pStyle w:val="18"/>
        <w:adjustRightInd w:val="0"/>
        <w:snapToGrid w:val="0"/>
        <w:spacing w:afterLines="50" w:line="320" w:lineRule="exact"/>
        <w:jc w:val="left"/>
        <w:rPr>
          <w:rFonts w:hAnsi="宋体"/>
          <w:snapToGrid w:val="0"/>
          <w:kern w:val="0"/>
          <w:szCs w:val="24"/>
        </w:rPr>
      </w:pPr>
      <w:r>
        <w:rPr>
          <w:rFonts w:hint="eastAsia" w:hAnsi="宋体"/>
          <w:snapToGrid w:val="0"/>
          <w:kern w:val="0"/>
          <w:szCs w:val="24"/>
        </w:rPr>
        <w:t>注：本表格为供应商报价使用，供应商在参加谈判时自备本表格。</w:t>
      </w: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int="eastAsia" w:hAnsi="宋体"/>
          <w:b/>
          <w:bCs/>
          <w:position w:val="6"/>
          <w:szCs w:val="24"/>
        </w:rPr>
      </w:pPr>
    </w:p>
    <w:p>
      <w:pPr>
        <w:pStyle w:val="18"/>
        <w:spacing w:line="480" w:lineRule="exact"/>
        <w:ind w:firstLine="0" w:firstLineChars="0"/>
        <w:rPr>
          <w:rFonts w:hint="eastAsia" w:hAnsi="宋体"/>
          <w:b/>
          <w:bCs/>
          <w:position w:val="6"/>
          <w:szCs w:val="24"/>
        </w:rPr>
      </w:pPr>
    </w:p>
    <w:p>
      <w:pPr>
        <w:pStyle w:val="18"/>
        <w:spacing w:line="480" w:lineRule="exact"/>
        <w:ind w:firstLine="0" w:firstLineChars="0"/>
        <w:rPr>
          <w:rFonts w:hint="eastAsia" w:hAnsi="宋体"/>
          <w:b/>
          <w:bCs/>
          <w:position w:val="6"/>
          <w:szCs w:val="24"/>
        </w:rPr>
      </w:pPr>
    </w:p>
    <w:p>
      <w:pPr>
        <w:pStyle w:val="18"/>
        <w:spacing w:line="480" w:lineRule="exact"/>
        <w:ind w:firstLine="0" w:firstLineChars="0"/>
        <w:rPr>
          <w:rFonts w:hAnsi="宋体"/>
          <w:bCs/>
          <w:position w:val="6"/>
          <w:szCs w:val="24"/>
        </w:rPr>
      </w:pPr>
      <w:r>
        <w:rPr>
          <w:rFonts w:hint="eastAsia" w:hAnsi="宋体"/>
          <w:b/>
          <w:bCs/>
          <w:position w:val="6"/>
          <w:szCs w:val="24"/>
        </w:rPr>
        <w:t>格式5</w:t>
      </w:r>
    </w:p>
    <w:p>
      <w:pPr>
        <w:spacing w:line="480" w:lineRule="exact"/>
        <w:jc w:val="center"/>
        <w:rPr>
          <w:rFonts w:ascii="宋体" w:hAnsi="宋体"/>
          <w:b/>
          <w:bCs/>
          <w:sz w:val="36"/>
          <w:szCs w:val="36"/>
        </w:rPr>
      </w:pPr>
      <w:r>
        <w:rPr>
          <w:rFonts w:hint="eastAsia" w:ascii="宋体" w:hAnsi="宋体"/>
          <w:b/>
          <w:bCs/>
          <w:sz w:val="36"/>
          <w:szCs w:val="36"/>
        </w:rPr>
        <w:t>服务承诺书</w:t>
      </w:r>
    </w:p>
    <w:p>
      <w:pPr>
        <w:spacing w:afterLines="50" w:line="320" w:lineRule="exact"/>
        <w:jc w:val="center"/>
        <w:outlineLvl w:val="0"/>
        <w:rPr>
          <w:rFonts w:ascii="宋体" w:hAnsi="宋体" w:cs="Arial"/>
          <w:b/>
          <w:sz w:val="24"/>
          <w:szCs w:val="24"/>
        </w:rPr>
      </w:pPr>
    </w:p>
    <w:p>
      <w:pPr>
        <w:spacing w:afterLines="50" w:line="320" w:lineRule="exact"/>
        <w:ind w:firstLine="480" w:firstLineChars="200"/>
        <w:rPr>
          <w:rFonts w:ascii="宋体" w:hAnsi="宋体" w:cs="Arial"/>
          <w:sz w:val="24"/>
          <w:szCs w:val="24"/>
        </w:rPr>
      </w:pPr>
    </w:p>
    <w:p>
      <w:pPr>
        <w:spacing w:line="400" w:lineRule="exact"/>
        <w:ind w:firstLine="480" w:firstLineChars="200"/>
        <w:rPr>
          <w:rFonts w:ascii="宋体" w:hAnsi="宋体" w:cs="Arial"/>
          <w:sz w:val="24"/>
          <w:szCs w:val="24"/>
        </w:rPr>
      </w:pPr>
      <w:r>
        <w:rPr>
          <w:rFonts w:hint="eastAsia" w:ascii="宋体" w:hAnsi="宋体" w:cs="Arial"/>
          <w:bCs/>
          <w:sz w:val="24"/>
          <w:szCs w:val="24"/>
        </w:rPr>
        <w:t>按</w:t>
      </w:r>
      <w:r>
        <w:rPr>
          <w:rFonts w:hint="eastAsia" w:ascii="宋体" w:hAnsi="宋体" w:cs="Lucida Sans Unicode"/>
          <w:sz w:val="24"/>
          <w:u w:val="single"/>
        </w:rPr>
        <w:t xml:space="preserve">   &lt;项目编号、项目名称&gt;   </w:t>
      </w:r>
      <w:r>
        <w:rPr>
          <w:rFonts w:hint="eastAsia" w:ascii="宋体" w:hAnsi="宋体" w:cs="Arial"/>
          <w:bCs/>
          <w:sz w:val="24"/>
          <w:szCs w:val="24"/>
        </w:rPr>
        <w:t>谈判文件</w:t>
      </w:r>
      <w:r>
        <w:rPr>
          <w:rFonts w:hint="eastAsia" w:ascii="宋体" w:hAnsi="宋体"/>
          <w:sz w:val="24"/>
          <w:szCs w:val="24"/>
        </w:rPr>
        <w:t>的规定，</w:t>
      </w:r>
      <w:r>
        <w:rPr>
          <w:rFonts w:hint="eastAsia" w:ascii="宋体" w:hAnsi="宋体" w:cs="Arial"/>
          <w:sz w:val="24"/>
          <w:szCs w:val="24"/>
        </w:rPr>
        <w:t>我公司郑重承诺，如果我公司经评审后被确定为成交供应商，我公司对于成交货物（工程），除完全响应谈判文件合同条款和合同专用条款规定的所有要求外，还将按照以下条款提供优质和完善的售后服务：</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拟提供售后服务的项目或工程质量保修的内容：</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免费保修年限：</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售后服务响应及到达现场的时间（如有）：</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详细的培训计划（如有）：</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维修技术人员及设备方面的保证措施及收费标准（如有）：</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生产制造厂商或其授权代理商设置的售后服务网络及相关情况（如有）：</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备品备件供应情况及优惠价格（如有）：</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其他：</w:t>
      </w:r>
    </w:p>
    <w:p>
      <w:pPr>
        <w:spacing w:afterLines="50" w:line="320" w:lineRule="exact"/>
        <w:ind w:firstLine="480" w:firstLineChars="200"/>
        <w:rPr>
          <w:rFonts w:ascii="宋体" w:hAnsi="宋体" w:cs="Arial"/>
          <w:sz w:val="24"/>
          <w:szCs w:val="24"/>
        </w:rPr>
      </w:pPr>
    </w:p>
    <w:p>
      <w:pPr>
        <w:spacing w:afterLines="50" w:line="320" w:lineRule="exact"/>
        <w:rPr>
          <w:rFonts w:ascii="宋体" w:hAnsi="宋体" w:cs="Arial"/>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5"/>
        <w:spacing w:before="60" w:afterLines="50" w:line="320" w:lineRule="exact"/>
        <w:ind w:firstLine="0" w:firstLineChars="0"/>
        <w:rPr>
          <w:rFonts w:ascii="宋体" w:hAnsi="宋体" w:cs="Arial"/>
          <w:szCs w:val="24"/>
        </w:rPr>
      </w:pPr>
      <w:r>
        <w:rPr>
          <w:rFonts w:hint="eastAsia" w:ascii="宋体" w:hAnsi="宋体" w:cs="Arial"/>
          <w:szCs w:val="24"/>
        </w:rPr>
        <w:t>法定代表人（代表人）或其授权委托人：</w:t>
      </w:r>
      <w:r>
        <w:rPr>
          <w:rFonts w:hint="eastAsia" w:ascii="宋体" w:hAnsi="宋体" w:cs="Arial"/>
          <w:szCs w:val="24"/>
          <w:u w:val="single"/>
        </w:rPr>
        <w:t xml:space="preserve"> </w:t>
      </w:r>
      <w:r>
        <w:rPr>
          <w:rFonts w:hint="eastAsia" w:ascii="黑体" w:hAnsi="宋体" w:eastAsia="黑体" w:cs="Arial"/>
          <w:sz w:val="22"/>
          <w:szCs w:val="21"/>
          <w:u w:val="single"/>
        </w:rPr>
        <w:t>（法定代表人（代表人）可签字或加盖名章，授权委托人必须签字）</w:t>
      </w:r>
      <w:r>
        <w:rPr>
          <w:rFonts w:hint="eastAsia" w:ascii="宋体" w:hAnsi="宋体" w:cs="Arial"/>
          <w:szCs w:val="24"/>
          <w:u w:val="single"/>
        </w:rPr>
        <w:t xml:space="preserve"> </w:t>
      </w:r>
    </w:p>
    <w:p>
      <w:pPr>
        <w:pStyle w:val="15"/>
        <w:spacing w:before="60" w:afterLines="50" w:line="320" w:lineRule="exact"/>
        <w:ind w:firstLine="0" w:firstLineChars="0"/>
        <w:rPr>
          <w:rFonts w:ascii="Arial" w:hAnsi="Arial" w:cs="Arial"/>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spacing w:afterLines="50" w:line="320" w:lineRule="exact"/>
        <w:rPr>
          <w:rFonts w:ascii="宋体" w:hAnsi="宋体"/>
          <w:sz w:val="24"/>
          <w:szCs w:val="24"/>
        </w:rPr>
      </w:pPr>
    </w:p>
    <w:p>
      <w:pPr>
        <w:spacing w:line="480" w:lineRule="exact"/>
        <w:rPr>
          <w:rFonts w:hAnsi="宋体"/>
          <w:b/>
          <w:szCs w:val="24"/>
        </w:rPr>
      </w:pPr>
      <w:r>
        <w:rPr>
          <w:rFonts w:hAnsi="宋体"/>
          <w:b/>
          <w:szCs w:val="24"/>
        </w:rPr>
        <w:br w:type="page"/>
      </w:r>
      <w:r>
        <w:rPr>
          <w:rFonts w:hint="eastAsia" w:ascii="宋体" w:hAnsi="宋体"/>
          <w:b/>
          <w:kern w:val="0"/>
          <w:sz w:val="24"/>
          <w:szCs w:val="24"/>
        </w:rPr>
        <w:t>格式6</w:t>
      </w:r>
    </w:p>
    <w:p>
      <w:pPr>
        <w:spacing w:line="480" w:lineRule="exact"/>
        <w:jc w:val="center"/>
        <w:rPr>
          <w:rFonts w:ascii="宋体" w:hAnsi="宋体"/>
          <w:b/>
          <w:bCs/>
          <w:sz w:val="36"/>
          <w:szCs w:val="36"/>
        </w:rPr>
      </w:pPr>
      <w:r>
        <w:rPr>
          <w:rFonts w:hint="eastAsia" w:ascii="宋体" w:hAnsi="宋体"/>
          <w:b/>
          <w:bCs/>
          <w:sz w:val="36"/>
          <w:szCs w:val="36"/>
        </w:rPr>
        <w:t>法定代表人（代表人）资格证明书</w:t>
      </w:r>
    </w:p>
    <w:p>
      <w:pPr>
        <w:autoSpaceDE w:val="0"/>
        <w:autoSpaceDN w:val="0"/>
        <w:adjustRightInd w:val="0"/>
        <w:spacing w:line="480" w:lineRule="auto"/>
        <w:ind w:firstLine="617" w:firstLineChars="257"/>
        <w:rPr>
          <w:rFonts w:ascii="宋体" w:hAnsi="宋体"/>
          <w:sz w:val="24"/>
          <w:szCs w:val="24"/>
        </w:rPr>
      </w:pPr>
    </w:p>
    <w:p>
      <w:pPr>
        <w:pStyle w:val="18"/>
        <w:spacing w:line="480" w:lineRule="auto"/>
        <w:ind w:firstLine="540" w:firstLineChars="225"/>
        <w:jc w:val="left"/>
        <w:rPr>
          <w:rFonts w:hAnsi="宋体"/>
          <w:szCs w:val="24"/>
        </w:rPr>
      </w:pPr>
      <w:r>
        <w:rPr>
          <w:rFonts w:hint="eastAsia" w:hAnsi="宋体"/>
          <w:szCs w:val="24"/>
        </w:rPr>
        <w:t>单位名称：</w:t>
      </w:r>
    </w:p>
    <w:p>
      <w:pPr>
        <w:pStyle w:val="18"/>
        <w:spacing w:line="480" w:lineRule="auto"/>
        <w:ind w:firstLine="540" w:firstLineChars="225"/>
        <w:jc w:val="left"/>
        <w:rPr>
          <w:rFonts w:hAnsi="宋体"/>
          <w:szCs w:val="24"/>
        </w:rPr>
      </w:pPr>
      <w:r>
        <w:rPr>
          <w:rFonts w:hint="eastAsia" w:hAnsi="宋体"/>
          <w:szCs w:val="24"/>
        </w:rPr>
        <w:t>地址：</w:t>
      </w:r>
    </w:p>
    <w:p>
      <w:pPr>
        <w:pStyle w:val="18"/>
        <w:spacing w:line="480" w:lineRule="auto"/>
        <w:ind w:firstLine="540" w:firstLineChars="225"/>
        <w:jc w:val="left"/>
        <w:rPr>
          <w:rFonts w:hAnsi="宋体"/>
          <w:szCs w:val="24"/>
        </w:rPr>
      </w:pPr>
      <w:r>
        <w:rPr>
          <w:rFonts w:hint="eastAsia" w:hAnsi="宋体"/>
          <w:szCs w:val="24"/>
        </w:rPr>
        <w:t xml:space="preserve">姓名：          性别：           年龄：            职务：        </w:t>
      </w:r>
    </w:p>
    <w:p>
      <w:pPr>
        <w:pStyle w:val="18"/>
        <w:spacing w:line="480" w:lineRule="auto"/>
        <w:ind w:firstLine="540" w:firstLineChars="225"/>
        <w:jc w:val="left"/>
        <w:rPr>
          <w:rFonts w:hAnsi="宋体"/>
          <w:szCs w:val="24"/>
        </w:rPr>
      </w:pPr>
      <w:r>
        <w:rPr>
          <w:rFonts w:hint="eastAsia" w:hAnsi="宋体"/>
          <w:szCs w:val="24"/>
        </w:rPr>
        <w:t>本人系</w:t>
      </w:r>
      <w:r>
        <w:rPr>
          <w:rFonts w:hint="eastAsia" w:hAnsi="宋体"/>
          <w:szCs w:val="24"/>
          <w:u w:val="single"/>
        </w:rPr>
        <w:t xml:space="preserve">      &lt;单位名称&gt;      </w:t>
      </w:r>
      <w:r>
        <w:rPr>
          <w:rFonts w:hint="eastAsia" w:hAnsi="宋体"/>
          <w:szCs w:val="24"/>
        </w:rPr>
        <w:t>的法定代表人（代表人）。就参加你公司组织的采购编号为</w:t>
      </w:r>
      <w:r>
        <w:rPr>
          <w:rFonts w:hint="eastAsia" w:hAnsi="宋体"/>
          <w:szCs w:val="24"/>
          <w:u w:val="single"/>
        </w:rPr>
        <w:t xml:space="preserve">      &lt;项目编号&gt;      </w:t>
      </w:r>
      <w:r>
        <w:rPr>
          <w:rFonts w:hint="eastAsia" w:hAnsi="宋体"/>
          <w:szCs w:val="24"/>
        </w:rPr>
        <w:t>的</w:t>
      </w:r>
      <w:r>
        <w:rPr>
          <w:rFonts w:hint="eastAsia" w:hAnsi="宋体"/>
          <w:szCs w:val="24"/>
          <w:u w:val="single"/>
        </w:rPr>
        <w:t xml:space="preserve">      &lt;项目名称&gt;     </w:t>
      </w:r>
      <w:r>
        <w:rPr>
          <w:rFonts w:hint="eastAsia" w:hAnsi="宋体"/>
          <w:szCs w:val="24"/>
        </w:rPr>
        <w:t xml:space="preserve"> 竞争性谈判采购项目的报价，签署上述项目的谈判响应文件及合同的执行、完成、服务和保修，签署合同和处理与之有关的一切事务。</w:t>
      </w:r>
    </w:p>
    <w:p>
      <w:pPr>
        <w:pStyle w:val="18"/>
        <w:spacing w:line="480" w:lineRule="auto"/>
        <w:ind w:firstLine="540" w:firstLineChars="225"/>
        <w:jc w:val="left"/>
        <w:rPr>
          <w:rFonts w:hAnsi="宋体"/>
          <w:szCs w:val="24"/>
        </w:rPr>
      </w:pPr>
      <w:r>
        <w:rPr>
          <w:rFonts w:hint="eastAsia" w:hAnsi="宋体"/>
          <w:szCs w:val="24"/>
        </w:rPr>
        <w:t>特此证明。</w:t>
      </w:r>
    </w:p>
    <w:p>
      <w:pPr>
        <w:pStyle w:val="18"/>
        <w:spacing w:line="480" w:lineRule="auto"/>
        <w:ind w:firstLine="540" w:firstLineChars="225"/>
        <w:jc w:val="left"/>
        <w:rPr>
          <w:rFonts w:hAnsi="宋体"/>
          <w:szCs w:val="24"/>
        </w:rPr>
      </w:pPr>
    </w:p>
    <w:p>
      <w:pPr>
        <w:pStyle w:val="18"/>
        <w:spacing w:line="480" w:lineRule="auto"/>
        <w:ind w:left="-538" w:leftChars="-256" w:firstLine="619" w:firstLineChars="257"/>
        <w:jc w:val="center"/>
        <w:rPr>
          <w:rFonts w:hAnsi="宋体"/>
          <w:b/>
          <w:szCs w:val="24"/>
        </w:rPr>
      </w:pPr>
      <w:r>
        <w:rPr>
          <w:rFonts w:hint="eastAsia" w:hAnsi="宋体"/>
          <w:b/>
          <w:szCs w:val="24"/>
        </w:rPr>
        <w:t>（※此处请粘贴法定代表人（代表人）身份证复印件，需清晰反映身份证有效期限※）</w:t>
      </w:r>
    </w:p>
    <w:p>
      <w:pPr>
        <w:pStyle w:val="18"/>
        <w:spacing w:line="480" w:lineRule="auto"/>
        <w:ind w:firstLine="540" w:firstLineChars="225"/>
        <w:jc w:val="left"/>
        <w:rPr>
          <w:rFonts w:hAnsi="宋体"/>
          <w:szCs w:val="24"/>
        </w:rPr>
      </w:pPr>
    </w:p>
    <w:p>
      <w:pPr>
        <w:spacing w:line="480" w:lineRule="auto"/>
        <w:rPr>
          <w:rFonts w:ascii="Arial" w:hAnsi="Arial" w:cs="Arial"/>
          <w:sz w:val="24"/>
          <w:szCs w:val="24"/>
          <w:u w:val="single"/>
        </w:rPr>
      </w:pPr>
      <w:r>
        <w:rPr>
          <w:rFonts w:hint="eastAsia" w:ascii="Arial" w:hAnsi="Arial" w:cs="Arial"/>
          <w:sz w:val="24"/>
          <w:szCs w:val="24"/>
        </w:rPr>
        <w:t>供应商名称（并加盖公章）：</w:t>
      </w:r>
      <w:r>
        <w:rPr>
          <w:rFonts w:ascii="Arial" w:hAnsi="Arial" w:cs="Arial"/>
          <w:sz w:val="24"/>
          <w:szCs w:val="24"/>
          <w:u w:val="single"/>
        </w:rPr>
        <w:t xml:space="preserve">                             </w:t>
      </w:r>
    </w:p>
    <w:p>
      <w:pPr>
        <w:pStyle w:val="15"/>
        <w:spacing w:before="60" w:line="480" w:lineRule="auto"/>
        <w:ind w:firstLine="0" w:firstLineChars="0"/>
        <w:rPr>
          <w:rFonts w:ascii="Arial" w:hAnsi="Arial" w:cs="Arial"/>
          <w:szCs w:val="24"/>
        </w:rPr>
      </w:pPr>
      <w:r>
        <w:rPr>
          <w:rFonts w:hint="eastAsia" w:ascii="Arial" w:hAnsi="Arial" w:cs="Arial"/>
          <w:szCs w:val="24"/>
        </w:rPr>
        <w:t>签署日期：</w:t>
      </w:r>
      <w:r>
        <w:rPr>
          <w:rFonts w:ascii="Arial" w:hAnsi="Arial" w:cs="Arial"/>
          <w:szCs w:val="24"/>
          <w:u w:val="single"/>
        </w:rPr>
        <w:t xml:space="preserve">          </w:t>
      </w:r>
      <w:r>
        <w:rPr>
          <w:rFonts w:hint="eastAsia" w:ascii="Arial" w:hAnsi="Arial" w:cs="Arial"/>
          <w:szCs w:val="24"/>
        </w:rPr>
        <w:t>年</w:t>
      </w:r>
      <w:r>
        <w:rPr>
          <w:rFonts w:ascii="Arial" w:hAnsi="Arial" w:cs="Arial"/>
          <w:szCs w:val="24"/>
          <w:u w:val="single"/>
        </w:rPr>
        <w:t xml:space="preserve">        </w:t>
      </w:r>
      <w:r>
        <w:rPr>
          <w:rFonts w:hint="eastAsia" w:ascii="Arial" w:hAnsi="Arial" w:cs="Arial"/>
          <w:szCs w:val="24"/>
        </w:rPr>
        <w:t>月</w:t>
      </w:r>
      <w:r>
        <w:rPr>
          <w:rFonts w:ascii="Arial" w:hAnsi="Arial" w:cs="Arial"/>
          <w:szCs w:val="24"/>
          <w:u w:val="single"/>
        </w:rPr>
        <w:t xml:space="preserve">        </w:t>
      </w:r>
      <w:r>
        <w:rPr>
          <w:rFonts w:hint="eastAsia" w:ascii="Arial" w:hAnsi="Arial" w:cs="Arial"/>
          <w:szCs w:val="24"/>
        </w:rPr>
        <w:t>日</w:t>
      </w:r>
    </w:p>
    <w:p>
      <w:pPr>
        <w:pStyle w:val="21"/>
        <w:spacing w:line="480" w:lineRule="auto"/>
        <w:rPr>
          <w:rFonts w:ascii="Arial" w:hAnsi="Arial" w:cs="Arial"/>
          <w:szCs w:val="24"/>
        </w:rPr>
      </w:pPr>
    </w:p>
    <w:p>
      <w:pPr>
        <w:spacing w:line="480" w:lineRule="exact"/>
        <w:jc w:val="center"/>
        <w:rPr>
          <w:rFonts w:ascii="宋体" w:hAnsi="宋体"/>
          <w:b/>
          <w:kern w:val="12"/>
          <w:sz w:val="24"/>
          <w:szCs w:val="24"/>
        </w:rPr>
      </w:pPr>
    </w:p>
    <w:p>
      <w:pPr>
        <w:spacing w:line="480" w:lineRule="exact"/>
        <w:rPr>
          <w:rFonts w:ascii="宋体" w:hAnsi="宋体"/>
          <w:b/>
          <w:kern w:val="12"/>
          <w:sz w:val="24"/>
          <w:szCs w:val="24"/>
        </w:rPr>
      </w:pPr>
      <w:r>
        <w:rPr>
          <w:rFonts w:hint="eastAsia" w:ascii="宋体" w:hAnsi="宋体"/>
          <w:b/>
          <w:kern w:val="12"/>
          <w:sz w:val="24"/>
          <w:szCs w:val="24"/>
        </w:rPr>
        <w:br w:type="page"/>
      </w:r>
      <w:r>
        <w:rPr>
          <w:rFonts w:hint="eastAsia" w:ascii="宋体" w:hAnsi="宋体"/>
          <w:b/>
          <w:kern w:val="0"/>
          <w:sz w:val="24"/>
          <w:szCs w:val="24"/>
        </w:rPr>
        <w:t>格式7</w:t>
      </w:r>
    </w:p>
    <w:p>
      <w:pPr>
        <w:spacing w:line="480" w:lineRule="exact"/>
        <w:jc w:val="center"/>
        <w:rPr>
          <w:rFonts w:ascii="宋体" w:hAnsi="宋体"/>
          <w:b/>
          <w:bCs/>
          <w:sz w:val="36"/>
          <w:szCs w:val="36"/>
        </w:rPr>
      </w:pPr>
      <w:r>
        <w:rPr>
          <w:rFonts w:hint="eastAsia" w:ascii="宋体" w:hAnsi="宋体"/>
          <w:b/>
          <w:bCs/>
          <w:sz w:val="36"/>
          <w:szCs w:val="36"/>
        </w:rPr>
        <w:t>法定代表人（代表人）授权委托书</w:t>
      </w:r>
    </w:p>
    <w:p>
      <w:pPr>
        <w:spacing w:afterLines="50" w:line="480" w:lineRule="auto"/>
        <w:rPr>
          <w:rFonts w:ascii="宋体" w:hAnsi="宋体" w:cs="Arial"/>
          <w:sz w:val="24"/>
          <w:szCs w:val="24"/>
        </w:rPr>
      </w:pPr>
    </w:p>
    <w:p>
      <w:pPr>
        <w:spacing w:line="480" w:lineRule="auto"/>
        <w:ind w:firstLine="480" w:firstLineChars="200"/>
        <w:rPr>
          <w:rFonts w:ascii="宋体" w:hAnsi="宋体" w:cs="Arial"/>
          <w:sz w:val="24"/>
          <w:szCs w:val="24"/>
        </w:rPr>
      </w:pPr>
      <w:r>
        <w:rPr>
          <w:rFonts w:hint="eastAsia" w:ascii="宋体" w:hAnsi="宋体" w:cs="Arial"/>
          <w:sz w:val="24"/>
          <w:szCs w:val="24"/>
        </w:rPr>
        <w:t>本授权书声明：注册于</w:t>
      </w:r>
      <w:r>
        <w:rPr>
          <w:rFonts w:hint="eastAsia" w:ascii="宋体" w:hAnsi="宋体" w:cs="Arial"/>
          <w:sz w:val="24"/>
          <w:szCs w:val="24"/>
          <w:u w:val="single"/>
        </w:rPr>
        <w:t xml:space="preserve">           </w:t>
      </w:r>
      <w:r>
        <w:rPr>
          <w:rFonts w:hint="eastAsia" w:ascii="宋体" w:hAnsi="宋体" w:cs="Arial"/>
          <w:sz w:val="24"/>
          <w:szCs w:val="24"/>
        </w:rPr>
        <w:t>（注册地点）的</w:t>
      </w:r>
      <w:r>
        <w:rPr>
          <w:rFonts w:hint="eastAsia" w:ascii="宋体" w:hAnsi="宋体" w:cs="Arial"/>
          <w:sz w:val="24"/>
          <w:szCs w:val="24"/>
          <w:u w:val="single"/>
        </w:rPr>
        <w:t xml:space="preserve">           </w:t>
      </w:r>
      <w:r>
        <w:rPr>
          <w:rFonts w:hint="eastAsia" w:ascii="宋体" w:hAnsi="宋体" w:cs="Arial"/>
          <w:sz w:val="24"/>
          <w:szCs w:val="24"/>
        </w:rPr>
        <w:t>（单位名称）的</w:t>
      </w:r>
      <w:r>
        <w:rPr>
          <w:rFonts w:hint="eastAsia" w:ascii="宋体" w:hAnsi="宋体" w:cs="Arial"/>
          <w:sz w:val="24"/>
          <w:szCs w:val="24"/>
          <w:u w:val="single"/>
        </w:rPr>
        <w:t xml:space="preserve">     </w:t>
      </w:r>
      <w:r>
        <w:rPr>
          <w:rFonts w:hint="eastAsia" w:ascii="宋体" w:hAnsi="宋体" w:cs="Arial"/>
          <w:sz w:val="24"/>
          <w:szCs w:val="24"/>
        </w:rPr>
        <w:t>（法定代表人（代表人）姓名与职务）代表本公司授权</w:t>
      </w:r>
      <w:r>
        <w:rPr>
          <w:rFonts w:hint="eastAsia" w:ascii="宋体" w:hAnsi="宋体" w:cs="Arial"/>
          <w:sz w:val="24"/>
          <w:szCs w:val="24"/>
          <w:u w:val="single"/>
        </w:rPr>
        <w:t xml:space="preserve">           </w:t>
      </w:r>
      <w:r>
        <w:rPr>
          <w:rFonts w:hint="eastAsia" w:ascii="宋体" w:hAnsi="宋体" w:cs="Arial"/>
          <w:sz w:val="24"/>
          <w:szCs w:val="24"/>
        </w:rPr>
        <w:t>（单位名称）的</w:t>
      </w:r>
      <w:r>
        <w:rPr>
          <w:rFonts w:hint="eastAsia" w:ascii="宋体" w:hAnsi="宋体" w:cs="Arial"/>
          <w:sz w:val="24"/>
          <w:szCs w:val="24"/>
          <w:u w:val="single"/>
        </w:rPr>
        <w:t xml:space="preserve">           </w:t>
      </w:r>
      <w:r>
        <w:rPr>
          <w:rFonts w:hint="eastAsia" w:ascii="宋体" w:hAnsi="宋体" w:cs="Arial"/>
          <w:sz w:val="24"/>
          <w:szCs w:val="24"/>
        </w:rPr>
        <w:t>（被授权人的姓名与职务）为本公司的合法代理人，</w:t>
      </w:r>
      <w:r>
        <w:rPr>
          <w:rFonts w:hint="eastAsia" w:ascii="宋体" w:hAnsi="宋体"/>
          <w:sz w:val="24"/>
          <w:szCs w:val="24"/>
        </w:rPr>
        <w:t>就参加你公司组织的采购编号为</w:t>
      </w:r>
      <w:r>
        <w:rPr>
          <w:rFonts w:hint="eastAsia" w:ascii="宋体" w:hAnsi="宋体"/>
          <w:sz w:val="24"/>
          <w:szCs w:val="24"/>
          <w:u w:val="single"/>
        </w:rPr>
        <w:t xml:space="preserve">        </w:t>
      </w:r>
      <w:r>
        <w:rPr>
          <w:rFonts w:hint="eastAsia" w:ascii="宋体" w:hAnsi="宋体"/>
          <w:sz w:val="24"/>
          <w:szCs w:val="24"/>
        </w:rPr>
        <w:t>（项目编号）的</w:t>
      </w:r>
      <w:r>
        <w:rPr>
          <w:rFonts w:hint="eastAsia" w:ascii="宋体" w:hAnsi="宋体"/>
          <w:sz w:val="24"/>
          <w:szCs w:val="24"/>
          <w:u w:val="single"/>
        </w:rPr>
        <w:t xml:space="preserve">            </w:t>
      </w:r>
      <w:r>
        <w:rPr>
          <w:rFonts w:hint="eastAsia" w:ascii="宋体" w:hAnsi="宋体"/>
          <w:sz w:val="24"/>
          <w:szCs w:val="24"/>
        </w:rPr>
        <w:t>（项目名称）竞争</w:t>
      </w:r>
      <w:r>
        <w:rPr>
          <w:rFonts w:ascii="宋体" w:hAnsi="宋体"/>
          <w:sz w:val="24"/>
          <w:szCs w:val="24"/>
        </w:rPr>
        <w:t>性</w:t>
      </w:r>
      <w:r>
        <w:rPr>
          <w:rFonts w:hint="eastAsia" w:ascii="宋体" w:hAnsi="宋体"/>
          <w:sz w:val="24"/>
          <w:szCs w:val="24"/>
        </w:rPr>
        <w:t>谈判采购项目的报价、签订</w:t>
      </w:r>
      <w:r>
        <w:rPr>
          <w:rFonts w:hint="eastAsia" w:ascii="宋体" w:hAnsi="宋体" w:cs="Arial"/>
          <w:sz w:val="24"/>
          <w:szCs w:val="24"/>
        </w:rPr>
        <w:t>合同以及合同的执行、完成、服务和保修，以本公司名义处理一切与之有关的事务。</w:t>
      </w:r>
    </w:p>
    <w:p>
      <w:pPr>
        <w:spacing w:line="480" w:lineRule="auto"/>
        <w:ind w:firstLine="480" w:firstLineChars="200"/>
        <w:rPr>
          <w:rFonts w:ascii="宋体" w:hAnsi="宋体" w:cs="Arial"/>
          <w:sz w:val="24"/>
          <w:szCs w:val="24"/>
        </w:rPr>
      </w:pPr>
      <w:r>
        <w:rPr>
          <w:rFonts w:hint="eastAsia" w:ascii="宋体" w:hAnsi="宋体" w:cs="Arial"/>
          <w:sz w:val="24"/>
          <w:szCs w:val="24"/>
        </w:rPr>
        <w:t>本授权书于</w:t>
      </w:r>
      <w:r>
        <w:rPr>
          <w:rFonts w:hint="eastAsia" w:ascii="宋体" w:hAnsi="宋体" w:cs="Arial"/>
          <w:sz w:val="24"/>
          <w:szCs w:val="24"/>
          <w:u w:val="single"/>
        </w:rPr>
        <w:t xml:space="preserve">        </w:t>
      </w:r>
      <w:r>
        <w:rPr>
          <w:rFonts w:hint="eastAsia" w:ascii="宋体" w:hAnsi="宋体" w:cs="Arial"/>
          <w:sz w:val="24"/>
          <w:szCs w:val="24"/>
        </w:rPr>
        <w:t>年</w:t>
      </w:r>
      <w:r>
        <w:rPr>
          <w:rFonts w:hint="eastAsia" w:ascii="宋体" w:hAnsi="宋体" w:cs="Arial"/>
          <w:sz w:val="24"/>
          <w:szCs w:val="24"/>
          <w:u w:val="single"/>
        </w:rPr>
        <w:t xml:space="preserve">      </w:t>
      </w:r>
      <w:r>
        <w:rPr>
          <w:rFonts w:hint="eastAsia" w:ascii="宋体" w:hAnsi="宋体" w:cs="Arial"/>
          <w:sz w:val="24"/>
          <w:szCs w:val="24"/>
        </w:rPr>
        <w:t>月</w:t>
      </w:r>
      <w:r>
        <w:rPr>
          <w:rFonts w:hint="eastAsia" w:ascii="宋体" w:hAnsi="宋体" w:cs="Arial"/>
          <w:sz w:val="24"/>
          <w:szCs w:val="24"/>
          <w:u w:val="single"/>
        </w:rPr>
        <w:t xml:space="preserve">      </w:t>
      </w:r>
      <w:r>
        <w:rPr>
          <w:rFonts w:hint="eastAsia" w:ascii="宋体" w:hAnsi="宋体" w:cs="Arial"/>
          <w:sz w:val="24"/>
          <w:szCs w:val="24"/>
        </w:rPr>
        <w:t>日签字生效，无转委托权，特此声明。</w:t>
      </w:r>
    </w:p>
    <w:p>
      <w:pPr>
        <w:spacing w:line="480" w:lineRule="auto"/>
        <w:rPr>
          <w:rFonts w:ascii="宋体" w:hAnsi="宋体" w:cs="Arial"/>
          <w:sz w:val="24"/>
          <w:szCs w:val="24"/>
        </w:rPr>
      </w:pPr>
    </w:p>
    <w:p>
      <w:pPr>
        <w:pStyle w:val="3"/>
        <w:spacing w:line="480" w:lineRule="auto"/>
        <w:ind w:firstLine="480" w:firstLineChars="200"/>
        <w:rPr>
          <w:rFonts w:ascii="宋体" w:hAnsi="宋体" w:cs="Arial"/>
          <w:szCs w:val="24"/>
          <w:u w:val="single"/>
        </w:rPr>
      </w:pPr>
      <w:r>
        <w:rPr>
          <w:rFonts w:hint="eastAsia" w:ascii="宋体" w:hAnsi="宋体" w:cs="Arial"/>
          <w:szCs w:val="24"/>
        </w:rPr>
        <w:t>代理人：</w:t>
      </w:r>
      <w:r>
        <w:rPr>
          <w:rFonts w:hint="eastAsia" w:ascii="宋体" w:hAnsi="宋体" w:cs="Arial"/>
          <w:szCs w:val="24"/>
          <w:u w:val="single"/>
        </w:rPr>
        <w:t xml:space="preserve">                  </w:t>
      </w:r>
      <w:r>
        <w:rPr>
          <w:rFonts w:hint="eastAsia" w:ascii="宋体" w:hAnsi="宋体" w:cs="Arial"/>
          <w:szCs w:val="24"/>
        </w:rPr>
        <w:t xml:space="preserve"> 性别：</w:t>
      </w:r>
      <w:r>
        <w:rPr>
          <w:rFonts w:hint="eastAsia" w:ascii="宋体" w:hAnsi="宋体" w:cs="Arial"/>
          <w:szCs w:val="24"/>
          <w:u w:val="single"/>
        </w:rPr>
        <w:t xml:space="preserve">         </w:t>
      </w:r>
      <w:r>
        <w:rPr>
          <w:rFonts w:hint="eastAsia" w:ascii="宋体" w:hAnsi="宋体" w:cs="Arial"/>
          <w:szCs w:val="24"/>
        </w:rPr>
        <w:t>年龄：</w:t>
      </w:r>
      <w:r>
        <w:rPr>
          <w:rFonts w:hint="eastAsia" w:ascii="宋体" w:hAnsi="宋体" w:cs="Arial"/>
          <w:szCs w:val="24"/>
          <w:u w:val="single"/>
        </w:rPr>
        <w:t xml:space="preserve">           </w:t>
      </w:r>
      <w:r>
        <w:rPr>
          <w:rFonts w:hint="eastAsia" w:ascii="宋体" w:hAnsi="宋体" w:cs="Arial"/>
          <w:szCs w:val="24"/>
        </w:rPr>
        <w:t>。</w:t>
      </w:r>
    </w:p>
    <w:p>
      <w:pPr>
        <w:pStyle w:val="3"/>
        <w:spacing w:line="480" w:lineRule="auto"/>
        <w:ind w:firstLine="480" w:firstLineChars="200"/>
        <w:rPr>
          <w:rFonts w:ascii="宋体" w:hAnsi="宋体" w:cs="Arial"/>
          <w:szCs w:val="24"/>
          <w:u w:val="single"/>
        </w:rPr>
      </w:pPr>
      <w:r>
        <w:rPr>
          <w:rFonts w:hint="eastAsia"/>
        </w:rPr>
        <w:t>单</w:t>
      </w:r>
      <w:r>
        <w:t xml:space="preserve">  </w:t>
      </w:r>
      <w:r>
        <w:rPr>
          <w:rFonts w:hint="eastAsia"/>
        </w:rPr>
        <w:t>位：</w:t>
      </w:r>
      <w:r>
        <w:t xml:space="preserve">                   </w:t>
      </w:r>
      <w:r>
        <w:rPr>
          <w:rFonts w:hint="eastAsia"/>
        </w:rPr>
        <w:t>部门：</w:t>
      </w:r>
      <w:r>
        <w:t xml:space="preserve">         </w:t>
      </w:r>
      <w:r>
        <w:rPr>
          <w:rFonts w:hint="eastAsia"/>
        </w:rPr>
        <w:t>职务：</w:t>
      </w:r>
      <w:r>
        <w:t xml:space="preserve">           </w:t>
      </w:r>
      <w:r>
        <w:rPr>
          <w:rFonts w:hint="eastAsia"/>
        </w:rPr>
        <w:t>。</w:t>
      </w:r>
    </w:p>
    <w:p>
      <w:pPr>
        <w:pStyle w:val="21"/>
        <w:spacing w:afterLines="50" w:line="320" w:lineRule="exact"/>
        <w:rPr>
          <w:rFonts w:ascii="宋体" w:hAnsi="宋体" w:cs="Arial"/>
          <w:szCs w:val="24"/>
        </w:rPr>
      </w:pPr>
    </w:p>
    <w:p>
      <w:pPr>
        <w:pStyle w:val="18"/>
        <w:ind w:firstLine="482"/>
        <w:jc w:val="center"/>
        <w:rPr>
          <w:rFonts w:hAnsi="宋体"/>
          <w:b/>
          <w:szCs w:val="24"/>
        </w:rPr>
      </w:pPr>
      <w:r>
        <w:rPr>
          <w:rFonts w:hint="eastAsia" w:hAnsi="宋体"/>
          <w:b/>
          <w:szCs w:val="24"/>
        </w:rPr>
        <w:t>（※此处请粘贴被授权人身份证复印件，需清晰反映身份证有效期限※）</w:t>
      </w:r>
    </w:p>
    <w:p>
      <w:pPr>
        <w:spacing w:afterLines="50" w:line="320" w:lineRule="exact"/>
        <w:rPr>
          <w:rFonts w:ascii="宋体" w:hAnsi="宋体" w:cs="Arial"/>
          <w:sz w:val="24"/>
          <w:szCs w:val="24"/>
        </w:rPr>
      </w:pPr>
    </w:p>
    <w:p>
      <w:pPr>
        <w:pStyle w:val="3"/>
        <w:spacing w:after="0" w:line="480" w:lineRule="auto"/>
        <w:ind w:firstLine="480" w:firstLineChars="200"/>
        <w:rPr>
          <w:rFonts w:ascii="宋体" w:hAnsi="宋体" w:cs="Arial"/>
          <w:szCs w:val="24"/>
          <w:u w:val="single"/>
        </w:rPr>
      </w:pPr>
      <w:r>
        <w:rPr>
          <w:rFonts w:hint="eastAsia" w:ascii="宋体" w:hAnsi="宋体" w:cs="Arial"/>
          <w:szCs w:val="24"/>
        </w:rPr>
        <w:t>供应商名称（并加盖公章）：</w:t>
      </w:r>
      <w:r>
        <w:rPr>
          <w:rFonts w:hint="eastAsia" w:ascii="宋体" w:hAnsi="宋体" w:cs="Arial"/>
          <w:szCs w:val="24"/>
          <w:u w:val="single"/>
        </w:rPr>
        <w:t xml:space="preserve">                       </w:t>
      </w:r>
    </w:p>
    <w:p>
      <w:pPr>
        <w:pStyle w:val="3"/>
        <w:spacing w:after="0" w:line="480" w:lineRule="auto"/>
        <w:ind w:firstLine="480" w:firstLineChars="200"/>
        <w:rPr>
          <w:rFonts w:ascii="宋体" w:hAnsi="宋体" w:cs="Arial"/>
          <w:szCs w:val="24"/>
        </w:rPr>
      </w:pPr>
      <w:r>
        <w:rPr>
          <w:rFonts w:hint="eastAsia" w:ascii="宋体" w:hAnsi="宋体" w:cs="Arial"/>
          <w:szCs w:val="24"/>
        </w:rPr>
        <w:t>法定代表人（代表人）（签字或加盖名章）：</w:t>
      </w:r>
      <w:r>
        <w:rPr>
          <w:rFonts w:hint="eastAsia" w:ascii="宋体" w:hAnsi="宋体" w:cs="Arial"/>
          <w:szCs w:val="24"/>
          <w:u w:val="single"/>
        </w:rPr>
        <w:t xml:space="preserve">                   </w:t>
      </w:r>
    </w:p>
    <w:p>
      <w:pPr>
        <w:spacing w:line="480" w:lineRule="auto"/>
        <w:ind w:firstLine="480" w:firstLineChars="200"/>
        <w:rPr>
          <w:rFonts w:ascii="宋体" w:hAnsi="宋体"/>
          <w:b/>
          <w:kern w:val="12"/>
          <w:sz w:val="24"/>
          <w:szCs w:val="24"/>
        </w:rPr>
      </w:pPr>
      <w:r>
        <w:rPr>
          <w:rFonts w:hint="eastAsia" w:ascii="宋体" w:hAnsi="宋体" w:cs="Arial"/>
          <w:sz w:val="24"/>
          <w:szCs w:val="24"/>
        </w:rPr>
        <w:t>签署日期：</w:t>
      </w:r>
      <w:r>
        <w:rPr>
          <w:rFonts w:hint="eastAsia" w:ascii="宋体" w:hAnsi="宋体" w:cs="Arial"/>
          <w:sz w:val="24"/>
          <w:szCs w:val="24"/>
          <w:u w:val="single"/>
        </w:rPr>
        <w:t xml:space="preserve">        </w:t>
      </w:r>
      <w:r>
        <w:rPr>
          <w:rFonts w:hint="eastAsia" w:ascii="宋体" w:hAnsi="宋体" w:cs="Arial"/>
          <w:sz w:val="24"/>
          <w:szCs w:val="24"/>
        </w:rPr>
        <w:t>年</w:t>
      </w:r>
      <w:r>
        <w:rPr>
          <w:rFonts w:hint="eastAsia" w:ascii="宋体" w:hAnsi="宋体" w:cs="Arial"/>
          <w:sz w:val="24"/>
          <w:szCs w:val="24"/>
          <w:u w:val="single"/>
        </w:rPr>
        <w:t xml:space="preserve">    </w:t>
      </w:r>
      <w:r>
        <w:rPr>
          <w:rFonts w:hint="eastAsia" w:ascii="宋体" w:hAnsi="宋体" w:cs="Arial"/>
          <w:sz w:val="24"/>
          <w:szCs w:val="24"/>
        </w:rPr>
        <w:t>月</w:t>
      </w:r>
      <w:r>
        <w:rPr>
          <w:rFonts w:hint="eastAsia" w:ascii="宋体" w:hAnsi="宋体" w:cs="Arial"/>
          <w:sz w:val="24"/>
          <w:szCs w:val="24"/>
          <w:u w:val="single"/>
        </w:rPr>
        <w:t xml:space="preserve">    </w:t>
      </w:r>
      <w:r>
        <w:rPr>
          <w:rFonts w:hint="eastAsia" w:ascii="宋体" w:hAnsi="宋体" w:cs="Arial"/>
          <w:sz w:val="24"/>
          <w:szCs w:val="24"/>
        </w:rPr>
        <w:t>日</w:t>
      </w:r>
    </w:p>
    <w:p>
      <w:pPr>
        <w:spacing w:afterLines="50" w:line="320" w:lineRule="exact"/>
        <w:rPr>
          <w:rFonts w:ascii="宋体" w:hAnsi="宋体"/>
          <w:b/>
          <w:kern w:val="12"/>
          <w:sz w:val="24"/>
          <w:szCs w:val="24"/>
        </w:rPr>
      </w:pPr>
    </w:p>
    <w:p>
      <w:pPr>
        <w:pStyle w:val="18"/>
        <w:spacing w:line="480" w:lineRule="exact"/>
        <w:ind w:firstLine="0" w:firstLineChars="0"/>
        <w:rPr>
          <w:rFonts w:hAnsi="宋体"/>
          <w:b/>
          <w:kern w:val="12"/>
          <w:szCs w:val="24"/>
        </w:rPr>
      </w:pPr>
      <w:r>
        <w:rPr>
          <w:rFonts w:hint="eastAsia" w:hAnsi="宋体"/>
          <w:b/>
          <w:kern w:val="12"/>
          <w:szCs w:val="24"/>
        </w:rPr>
        <w:br w:type="page"/>
      </w:r>
      <w:r>
        <w:rPr>
          <w:rFonts w:hint="eastAsia" w:hAnsi="宋体"/>
          <w:b/>
          <w:bCs/>
          <w:position w:val="6"/>
          <w:szCs w:val="24"/>
        </w:rPr>
        <w:t>格式8</w:t>
      </w:r>
    </w:p>
    <w:p>
      <w:pPr>
        <w:spacing w:line="480" w:lineRule="exact"/>
        <w:jc w:val="center"/>
        <w:rPr>
          <w:rFonts w:ascii="宋体" w:hAnsi="宋体"/>
          <w:b/>
          <w:bCs/>
          <w:sz w:val="36"/>
          <w:szCs w:val="36"/>
        </w:rPr>
      </w:pPr>
      <w:r>
        <w:rPr>
          <w:rFonts w:hint="eastAsia" w:ascii="宋体" w:hAnsi="宋体"/>
          <w:b/>
          <w:bCs/>
          <w:sz w:val="36"/>
          <w:szCs w:val="36"/>
        </w:rPr>
        <w:t>供应商自觉抵制商业贿赂行为承诺书</w:t>
      </w:r>
    </w:p>
    <w:p>
      <w:pPr>
        <w:spacing w:afterLines="50" w:line="320" w:lineRule="exact"/>
        <w:rPr>
          <w:rFonts w:ascii="宋体" w:hAnsi="宋体"/>
          <w:sz w:val="24"/>
          <w:szCs w:val="24"/>
        </w:rPr>
      </w:pPr>
    </w:p>
    <w:p>
      <w:pPr>
        <w:spacing w:afterLines="50" w:line="320" w:lineRule="exact"/>
        <w:rPr>
          <w:rFonts w:ascii="宋体" w:hAnsi="宋体"/>
          <w:b/>
          <w:bCs/>
          <w:sz w:val="24"/>
          <w:szCs w:val="24"/>
        </w:rPr>
      </w:pPr>
      <w:r>
        <w:rPr>
          <w:rFonts w:hint="eastAsia" w:ascii="宋体" w:hAnsi="宋体"/>
          <w:b/>
          <w:sz w:val="24"/>
          <w:szCs w:val="24"/>
        </w:rPr>
        <w:t>致：</w:t>
      </w:r>
      <w:r>
        <w:rPr>
          <w:rFonts w:hint="eastAsia" w:ascii="宋体" w:hAnsi="宋体"/>
          <w:b/>
          <w:sz w:val="24"/>
          <w:szCs w:val="24"/>
          <w:lang w:eastAsia="zh-CN"/>
        </w:rPr>
        <w:t>河南方大建设工程管理股份有限公司</w:t>
      </w:r>
    </w:p>
    <w:p>
      <w:pPr>
        <w:spacing w:line="440" w:lineRule="exact"/>
        <w:ind w:firstLine="635"/>
        <w:rPr>
          <w:rFonts w:ascii="宋体" w:hAnsi="宋体"/>
          <w:sz w:val="24"/>
          <w:szCs w:val="24"/>
        </w:rPr>
      </w:pPr>
      <w:r>
        <w:rPr>
          <w:rFonts w:hint="eastAsia" w:ascii="宋体" w:hAnsi="宋体"/>
          <w:sz w:val="24"/>
          <w:szCs w:val="24"/>
        </w:rPr>
        <w:t>为进一步规范采购行为，营造公平竞争的采购市场环境，维护采购制度良好声誉，在参与采购机构组织的采购活动中，我方郑重承诺：</w:t>
      </w:r>
    </w:p>
    <w:p>
      <w:pPr>
        <w:spacing w:line="440" w:lineRule="exact"/>
        <w:ind w:firstLine="635"/>
        <w:rPr>
          <w:rFonts w:ascii="宋体" w:hAnsi="宋体"/>
          <w:sz w:val="24"/>
          <w:szCs w:val="24"/>
        </w:rPr>
      </w:pPr>
      <w:r>
        <w:rPr>
          <w:rFonts w:hint="eastAsia" w:ascii="宋体" w:hAnsi="宋体"/>
          <w:sz w:val="24"/>
          <w:szCs w:val="24"/>
        </w:rPr>
        <w:t>一、依法参与采购活动，遵纪守法，诚信经营，公平竞争。</w:t>
      </w:r>
    </w:p>
    <w:p>
      <w:pPr>
        <w:spacing w:line="440" w:lineRule="exact"/>
        <w:ind w:firstLine="635"/>
        <w:rPr>
          <w:rFonts w:ascii="宋体" w:hAnsi="宋体"/>
          <w:sz w:val="24"/>
          <w:szCs w:val="24"/>
        </w:rPr>
      </w:pPr>
      <w:r>
        <w:rPr>
          <w:rFonts w:hint="eastAsia" w:ascii="宋体" w:hAnsi="宋体"/>
          <w:sz w:val="24"/>
          <w:szCs w:val="24"/>
        </w:rPr>
        <w:t>二、不向采购单位、采购机构和采购评审专家提供任何形式的商业贿赂；对索取或接受商业贿赂的单位和个人，及时向由</w:t>
      </w:r>
      <w:r>
        <w:rPr>
          <w:rFonts w:ascii="宋体" w:hAnsi="宋体"/>
          <w:sz w:val="24"/>
          <w:szCs w:val="24"/>
        </w:rPr>
        <w:t>关</w:t>
      </w:r>
      <w:r>
        <w:rPr>
          <w:rFonts w:hint="eastAsia" w:ascii="宋体" w:hAnsi="宋体"/>
          <w:sz w:val="24"/>
          <w:szCs w:val="24"/>
        </w:rPr>
        <w:t>机关举报。</w:t>
      </w:r>
    </w:p>
    <w:p>
      <w:pPr>
        <w:spacing w:line="440" w:lineRule="exact"/>
        <w:ind w:firstLine="635"/>
        <w:rPr>
          <w:rFonts w:ascii="宋体" w:hAnsi="宋体"/>
          <w:sz w:val="24"/>
          <w:szCs w:val="24"/>
        </w:rPr>
      </w:pPr>
      <w:r>
        <w:rPr>
          <w:rFonts w:hint="eastAsia" w:ascii="宋体" w:hAnsi="宋体"/>
          <w:sz w:val="24"/>
          <w:szCs w:val="24"/>
        </w:rPr>
        <w:t>三、不以提供虚假资质文件等形式参与采购活动，不以虚假材料谋取成交。</w:t>
      </w:r>
    </w:p>
    <w:p>
      <w:pPr>
        <w:spacing w:line="440" w:lineRule="exact"/>
        <w:ind w:firstLine="635"/>
        <w:rPr>
          <w:rFonts w:ascii="宋体" w:hAnsi="宋体"/>
          <w:sz w:val="24"/>
          <w:szCs w:val="24"/>
        </w:rPr>
      </w:pPr>
      <w:r>
        <w:rPr>
          <w:rFonts w:hint="eastAsia" w:ascii="宋体" w:hAnsi="宋体"/>
          <w:sz w:val="24"/>
          <w:szCs w:val="24"/>
        </w:rPr>
        <w:t>四、不采取不正当手段诋毁、排挤其他供</w:t>
      </w:r>
      <w:r>
        <w:rPr>
          <w:rFonts w:ascii="宋体" w:hAnsi="宋体"/>
          <w:sz w:val="24"/>
          <w:szCs w:val="24"/>
        </w:rPr>
        <w:t>应商</w:t>
      </w:r>
      <w:r>
        <w:rPr>
          <w:rFonts w:hint="eastAsia" w:ascii="宋体" w:hAnsi="宋体"/>
          <w:sz w:val="24"/>
          <w:szCs w:val="24"/>
        </w:rPr>
        <w:t>，与其他参与采购活动供应商保持良性的竞争关系。</w:t>
      </w:r>
    </w:p>
    <w:p>
      <w:pPr>
        <w:spacing w:line="440" w:lineRule="exact"/>
        <w:ind w:firstLine="635"/>
        <w:rPr>
          <w:rFonts w:ascii="宋体" w:hAnsi="宋体"/>
          <w:sz w:val="24"/>
          <w:szCs w:val="24"/>
        </w:rPr>
      </w:pPr>
      <w:r>
        <w:rPr>
          <w:rFonts w:hint="eastAsia" w:ascii="宋体" w:hAnsi="宋体"/>
          <w:sz w:val="24"/>
          <w:szCs w:val="24"/>
        </w:rPr>
        <w:t>五、不与采购单位、采购代理机构和采购评审专家恶意串通，自觉维护采购公平竞争的市场秩序。</w:t>
      </w:r>
    </w:p>
    <w:p>
      <w:pPr>
        <w:spacing w:line="440" w:lineRule="exact"/>
        <w:ind w:firstLine="635"/>
        <w:rPr>
          <w:rFonts w:ascii="宋体" w:hAnsi="宋体"/>
          <w:sz w:val="24"/>
          <w:szCs w:val="24"/>
        </w:rPr>
      </w:pPr>
      <w:r>
        <w:rPr>
          <w:rFonts w:hint="eastAsia" w:ascii="宋体" w:hAnsi="宋体"/>
          <w:sz w:val="24"/>
          <w:szCs w:val="24"/>
        </w:rPr>
        <w:t>六、不与其他供应商串通采取围标、陪标等商业欺诈手段谋取成交，积极维护国家利益、社会公共利益和采购单位的合法权益。</w:t>
      </w:r>
    </w:p>
    <w:p>
      <w:pPr>
        <w:spacing w:line="440" w:lineRule="exact"/>
        <w:ind w:firstLine="635"/>
        <w:rPr>
          <w:rFonts w:ascii="宋体" w:hAnsi="宋体"/>
          <w:sz w:val="24"/>
          <w:szCs w:val="24"/>
        </w:rPr>
      </w:pPr>
      <w:r>
        <w:rPr>
          <w:rFonts w:hint="eastAsia" w:ascii="宋体" w:hAnsi="宋体"/>
          <w:sz w:val="24"/>
          <w:szCs w:val="24"/>
        </w:rPr>
        <w:t>七、严格履行采购合同约定义务，不在采购合同执行过程中采取降低质量或标准、减少数量、拖延交付时间等方式损害采购单位的利益，并自觉承担违约责任。</w:t>
      </w:r>
    </w:p>
    <w:p>
      <w:pPr>
        <w:spacing w:line="440" w:lineRule="exact"/>
        <w:ind w:firstLine="635"/>
        <w:rPr>
          <w:rFonts w:ascii="宋体" w:hAnsi="宋体"/>
          <w:sz w:val="24"/>
          <w:szCs w:val="24"/>
        </w:rPr>
      </w:pPr>
      <w:r>
        <w:rPr>
          <w:rFonts w:hint="eastAsia" w:ascii="宋体" w:hAnsi="宋体"/>
          <w:sz w:val="24"/>
          <w:szCs w:val="24"/>
        </w:rPr>
        <w:t>八、自觉接受并积极配合监督检查，如实反映情况，及时提供有关证明材料。</w:t>
      </w:r>
    </w:p>
    <w:p>
      <w:pPr>
        <w:spacing w:afterLines="50" w:line="320" w:lineRule="exact"/>
        <w:rPr>
          <w:rFonts w:ascii="宋体" w:hAnsi="宋体"/>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5"/>
        <w:spacing w:before="60" w:afterLines="50" w:line="320" w:lineRule="exact"/>
        <w:ind w:firstLine="0" w:firstLineChars="0"/>
        <w:rPr>
          <w:rFonts w:ascii="宋体" w:hAnsi="宋体" w:cs="Arial"/>
          <w:szCs w:val="24"/>
        </w:rPr>
      </w:pPr>
      <w:r>
        <w:rPr>
          <w:rFonts w:hint="eastAsia" w:ascii="宋体" w:hAnsi="宋体" w:cs="Arial"/>
          <w:szCs w:val="24"/>
        </w:rPr>
        <w:t>法定代表人（代表人）或其授权委托人：</w:t>
      </w:r>
      <w:r>
        <w:rPr>
          <w:rFonts w:hint="eastAsia" w:ascii="宋体" w:hAnsi="宋体" w:cs="Arial"/>
          <w:szCs w:val="24"/>
          <w:u w:val="single"/>
        </w:rPr>
        <w:t xml:space="preserve"> </w:t>
      </w:r>
      <w:r>
        <w:rPr>
          <w:rFonts w:hint="eastAsia" w:ascii="黑体" w:hAnsi="宋体" w:eastAsia="黑体" w:cs="Arial"/>
          <w:sz w:val="21"/>
          <w:szCs w:val="21"/>
          <w:u w:val="single"/>
        </w:rPr>
        <w:t>（法定代表人（代表人）可签字或加盖名章，授权委托人必须签字）</w:t>
      </w:r>
      <w:r>
        <w:rPr>
          <w:rFonts w:hint="eastAsia" w:ascii="宋体" w:hAnsi="宋体" w:cs="Arial"/>
          <w:szCs w:val="24"/>
          <w:u w:val="single"/>
        </w:rPr>
        <w:t xml:space="preserve"> </w:t>
      </w:r>
    </w:p>
    <w:p>
      <w:pPr>
        <w:pStyle w:val="15"/>
        <w:spacing w:before="60" w:afterLines="50" w:line="320" w:lineRule="exact"/>
        <w:ind w:firstLine="0" w:firstLineChars="0"/>
        <w:rPr>
          <w:rFonts w:ascii="宋体" w:hAnsi="宋体" w:cs="Arial"/>
          <w:szCs w:val="24"/>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pStyle w:val="15"/>
        <w:spacing w:before="60" w:afterLines="50" w:line="320" w:lineRule="exact"/>
        <w:ind w:firstLine="0" w:firstLineChars="0"/>
        <w:rPr>
          <w:rFonts w:ascii="宋体" w:hAnsi="宋体" w:cs="Arial"/>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r>
        <w:rPr>
          <w:rFonts w:hint="eastAsia" w:ascii="宋体" w:hAnsi="宋体" w:cs="Arial"/>
          <w:b/>
          <w:szCs w:val="24"/>
        </w:rPr>
        <w:t>格式9</w:t>
      </w:r>
    </w:p>
    <w:p>
      <w:pPr>
        <w:pStyle w:val="15"/>
        <w:spacing w:before="60" w:afterLines="50" w:line="460" w:lineRule="exact"/>
        <w:ind w:firstLine="0" w:firstLineChars="0"/>
        <w:jc w:val="center"/>
        <w:rPr>
          <w:rFonts w:ascii="宋体" w:hAnsi="宋体" w:cs="Arial"/>
          <w:b/>
          <w:szCs w:val="24"/>
        </w:rPr>
      </w:pPr>
      <w:r>
        <w:rPr>
          <w:rFonts w:hint="eastAsia" w:ascii="宋体" w:hAnsi="宋体"/>
          <w:b/>
          <w:bCs/>
          <w:kern w:val="2"/>
          <w:sz w:val="32"/>
          <w:szCs w:val="32"/>
        </w:rPr>
        <w:t>参加本项采购活动前三年内，在经营活动中没有重大违法记录承诺书</w:t>
      </w:r>
    </w:p>
    <w:p>
      <w:pPr>
        <w:pStyle w:val="15"/>
        <w:spacing w:before="60" w:afterLines="50" w:line="320" w:lineRule="exact"/>
        <w:ind w:firstLine="0" w:firstLineChars="0"/>
        <w:jc w:val="center"/>
        <w:rPr>
          <w:rFonts w:ascii="宋体" w:hAnsi="宋体" w:cs="Arial"/>
          <w:b/>
          <w:szCs w:val="24"/>
        </w:rPr>
      </w:pPr>
      <w:r>
        <w:rPr>
          <w:rFonts w:hint="eastAsia" w:ascii="宋体" w:hAnsi="宋体" w:cs="Arial"/>
          <w:b/>
          <w:szCs w:val="24"/>
        </w:rPr>
        <w:t>（自定格式）</w:t>
      </w: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r>
        <w:rPr>
          <w:rFonts w:hint="eastAsia" w:ascii="宋体" w:hAnsi="宋体" w:cs="Arial"/>
          <w:b/>
          <w:szCs w:val="24"/>
        </w:rPr>
        <w:t>格式10</w:t>
      </w:r>
    </w:p>
    <w:p>
      <w:pPr>
        <w:pStyle w:val="15"/>
        <w:spacing w:before="60" w:afterLines="50" w:line="320" w:lineRule="exact"/>
        <w:ind w:firstLine="0" w:firstLineChars="0"/>
        <w:jc w:val="center"/>
        <w:rPr>
          <w:rFonts w:ascii="宋体" w:hAnsi="宋体"/>
          <w:b/>
          <w:bCs/>
          <w:kern w:val="2"/>
          <w:sz w:val="32"/>
          <w:szCs w:val="32"/>
        </w:rPr>
      </w:pPr>
      <w:r>
        <w:rPr>
          <w:rFonts w:hint="eastAsia" w:ascii="宋体" w:hAnsi="宋体"/>
          <w:b/>
          <w:bCs/>
          <w:kern w:val="2"/>
          <w:sz w:val="32"/>
          <w:szCs w:val="32"/>
        </w:rPr>
        <w:t>具备履行合同所必需的设备或专业技术能力的证明材料</w:t>
      </w:r>
    </w:p>
    <w:p>
      <w:pPr>
        <w:pStyle w:val="15"/>
        <w:spacing w:before="60" w:afterLines="50" w:line="320" w:lineRule="exact"/>
        <w:ind w:firstLine="0" w:firstLineChars="0"/>
        <w:jc w:val="center"/>
        <w:rPr>
          <w:rFonts w:ascii="宋体" w:hAnsi="宋体" w:cs="Arial"/>
          <w:b/>
          <w:szCs w:val="24"/>
        </w:rPr>
      </w:pPr>
      <w:r>
        <w:rPr>
          <w:rFonts w:hint="eastAsia" w:ascii="宋体" w:hAnsi="宋体" w:cs="Arial"/>
          <w:b/>
          <w:szCs w:val="24"/>
        </w:rPr>
        <w:t>（自定格式）</w:t>
      </w:r>
    </w:p>
    <w:p>
      <w:pPr>
        <w:pStyle w:val="15"/>
        <w:spacing w:before="60" w:afterLines="50" w:line="320" w:lineRule="exact"/>
        <w:ind w:firstLine="0" w:firstLineChars="0"/>
        <w:jc w:val="center"/>
        <w:rPr>
          <w:rFonts w:ascii="宋体" w:hAnsi="宋体" w:cs="Arial"/>
          <w:szCs w:val="24"/>
        </w:rPr>
      </w:pPr>
      <w:r>
        <w:rPr>
          <w:rFonts w:hint="eastAsia" w:ascii="宋体" w:hAnsi="宋体" w:cs="Arial"/>
          <w:szCs w:val="24"/>
        </w:rPr>
        <w:t>可附相关设备的购置发票复印件、专业技术人员职称证书复印件、用工合同复印件等或者附供应商相关承诺函或声明。</w:t>
      </w: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r>
        <w:rPr>
          <w:rFonts w:hint="eastAsia" w:ascii="宋体" w:hAnsi="宋体" w:cs="Arial"/>
          <w:b/>
          <w:szCs w:val="24"/>
        </w:rPr>
        <w:t>格式11</w:t>
      </w:r>
    </w:p>
    <w:p>
      <w:pPr>
        <w:pStyle w:val="15"/>
        <w:spacing w:before="60" w:afterLines="50" w:line="320" w:lineRule="exact"/>
        <w:ind w:firstLine="0" w:firstLineChars="0"/>
        <w:jc w:val="center"/>
        <w:rPr>
          <w:rFonts w:ascii="宋体" w:hAnsi="宋体"/>
          <w:b/>
          <w:bCs/>
          <w:kern w:val="2"/>
          <w:sz w:val="32"/>
          <w:szCs w:val="32"/>
        </w:rPr>
      </w:pPr>
      <w:r>
        <w:rPr>
          <w:rFonts w:hint="eastAsia" w:ascii="宋体" w:hAnsi="宋体"/>
          <w:b/>
          <w:bCs/>
          <w:kern w:val="2"/>
          <w:sz w:val="32"/>
          <w:szCs w:val="32"/>
        </w:rPr>
        <w:t>技术(实施)方案</w:t>
      </w:r>
    </w:p>
    <w:p>
      <w:pPr>
        <w:pStyle w:val="15"/>
        <w:spacing w:before="60" w:afterLines="50" w:line="320" w:lineRule="exact"/>
        <w:ind w:firstLine="0" w:firstLineChars="0"/>
        <w:jc w:val="center"/>
        <w:rPr>
          <w:rFonts w:ascii="宋体" w:hAnsi="宋体" w:cs="Arial"/>
          <w:b/>
          <w:szCs w:val="24"/>
        </w:rPr>
      </w:pPr>
      <w:r>
        <w:rPr>
          <w:rFonts w:hint="eastAsia" w:ascii="宋体" w:hAnsi="宋体" w:cs="Arial"/>
          <w:b/>
          <w:szCs w:val="24"/>
        </w:rPr>
        <w:t>（内容格式自定）</w:t>
      </w:r>
    </w:p>
    <w:p>
      <w:pPr>
        <w:spacing w:line="440" w:lineRule="exact"/>
        <w:rPr>
          <w:rFonts w:ascii="宋体" w:hAnsi="宋体"/>
          <w:szCs w:val="21"/>
        </w:rPr>
      </w:pPr>
    </w:p>
    <w:sectPr>
      <w:headerReference r:id="rId3" w:type="default"/>
      <w:footerReference r:id="rId4" w:type="default"/>
      <w:footerReference r:id="rId5" w:type="even"/>
      <w:pgSz w:w="11907" w:h="16840"/>
      <w:pgMar w:top="1474" w:right="1134" w:bottom="1474" w:left="1247" w:header="907" w:footer="907"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r>
      <w:rPr>
        <w:rFonts w:hint="eastAsia" w:ascii="宋体" w:hAnsi="宋体"/>
        <w:szCs w:val="21"/>
        <w:u w:val="single"/>
      </w:rPr>
      <w:t xml:space="preserve">                                                                                                         </w:t>
    </w:r>
  </w:p>
  <w:p>
    <w:pPr>
      <w:pStyle w:val="24"/>
      <w:rPr>
        <w:rFonts w:ascii="宋体" w:hAnsi="宋体"/>
      </w:rPr>
    </w:pPr>
    <w:r>
      <w:rPr>
        <w:rFonts w:hint="eastAsia" w:ascii="隶书" w:hAnsi="宋体" w:eastAsia="隶书" w:cs="Arial"/>
        <w:color w:val="000000"/>
        <w:szCs w:val="21"/>
      </w:rPr>
      <w:t xml:space="preserve">                                        </w:t>
    </w: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42</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2"/>
      </w:rPr>
    </w:pPr>
    <w:r>
      <w:fldChar w:fldCharType="begin"/>
    </w:r>
    <w:r>
      <w:rPr>
        <w:rStyle w:val="32"/>
      </w:rPr>
      <w:instrText xml:space="preserve">PAGE  </w:instrText>
    </w:r>
    <w:r>
      <w:fldChar w:fldCharType="separate"/>
    </w:r>
    <w:r>
      <w:rPr>
        <w:rStyle w:val="32"/>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tentative="0">
      <w:start w:val="1"/>
      <w:numFmt w:val="decimal"/>
      <w:pStyle w:val="98"/>
      <w:lvlText w:val="%1"/>
      <w:lvlJc w:val="left"/>
      <w:pPr>
        <w:ind w:left="432" w:hanging="432"/>
      </w:pPr>
      <w:rPr>
        <w:b w:val="0"/>
      </w:rPr>
    </w:lvl>
    <w:lvl w:ilvl="1" w:tentative="0">
      <w:start w:val="1"/>
      <w:numFmt w:val="decimal"/>
      <w:pStyle w:val="114"/>
      <w:lvlText w:val="%1.%2"/>
      <w:lvlJc w:val="left"/>
      <w:pPr>
        <w:ind w:left="576" w:hanging="576"/>
      </w:pPr>
      <w:rPr>
        <w:rFonts w:ascii="黑体" w:hAnsi="黑体" w:eastAsia="黑体"/>
        <w:b w:val="0"/>
      </w:rPr>
    </w:lvl>
    <w:lvl w:ilvl="2" w:tentative="0">
      <w:start w:val="1"/>
      <w:numFmt w:val="decimal"/>
      <w:pStyle w:val="96"/>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1"/>
      <w:lvlText w:val="%1.%2.%3.%4.%5"/>
      <w:lvlJc w:val="left"/>
      <w:pPr>
        <w:ind w:left="1008" w:hanging="1008"/>
      </w:pPr>
      <w:rPr>
        <w:rFonts w:ascii="黑体" w:hAnsi="黑体" w:eastAsia="黑体"/>
        <w:b w:val="0"/>
      </w:rPr>
    </w:lvl>
    <w:lvl w:ilvl="5" w:tentative="0">
      <w:start w:val="1"/>
      <w:numFmt w:val="decimal"/>
      <w:pStyle w:val="93"/>
      <w:lvlText w:val="%1.%2.%3.%4.%5.%6"/>
      <w:lvlJc w:val="left"/>
      <w:pPr>
        <w:ind w:left="1152" w:hanging="1152"/>
      </w:pPr>
      <w:rPr>
        <w:rFonts w:ascii="黑体" w:hAnsi="黑体" w:eastAsia="黑体"/>
        <w:lang w:val="en-US"/>
      </w:rPr>
    </w:lvl>
    <w:lvl w:ilvl="6" w:tentative="0">
      <w:start w:val="1"/>
      <w:numFmt w:val="decimal"/>
      <w:pStyle w:val="104"/>
      <w:lvlText w:val="%1.%2.%3.%4.%5.%6.%7"/>
      <w:lvlJc w:val="left"/>
      <w:pPr>
        <w:ind w:left="1296" w:hanging="1296"/>
      </w:pPr>
      <w:rPr>
        <w:rFonts w:ascii="黑体" w:hAnsi="黑体" w:eastAsia="黑体"/>
        <w:b w:val="0"/>
      </w:rPr>
    </w:lvl>
    <w:lvl w:ilvl="7" w:tentative="0">
      <w:start w:val="1"/>
      <w:numFmt w:val="decimal"/>
      <w:pStyle w:val="112"/>
      <w:lvlText w:val="%1.%2.%3.%4.%5.%6.%7.%8"/>
      <w:lvlJc w:val="left"/>
      <w:pPr>
        <w:ind w:left="1440" w:hanging="1440"/>
      </w:pPr>
    </w:lvl>
    <w:lvl w:ilvl="8" w:tentative="0">
      <w:start w:val="1"/>
      <w:numFmt w:val="decimal"/>
      <w:pStyle w:val="101"/>
      <w:lvlText w:val="%1.%2.%3.%4.%5.%6.%7.%8.%9"/>
      <w:lvlJc w:val="left"/>
      <w:pPr>
        <w:ind w:left="1584" w:hanging="1584"/>
      </w:pPr>
    </w:lvl>
  </w:abstractNum>
  <w:abstractNum w:abstractNumId="2">
    <w:nsid w:val="570B4198"/>
    <w:multiLevelType w:val="singleLevel"/>
    <w:tmpl w:val="570B4198"/>
    <w:lvl w:ilvl="0" w:tentative="0">
      <w:start w:val="1"/>
      <w:numFmt w:val="decimal"/>
      <w:suff w:val="space"/>
      <w:lvlText w:val="%1."/>
      <w:lvlJc w:val="left"/>
    </w:lvl>
  </w:abstractNum>
  <w:abstractNum w:abstractNumId="3">
    <w:nsid w:val="58AE4944"/>
    <w:multiLevelType w:val="singleLevel"/>
    <w:tmpl w:val="58AE4944"/>
    <w:lvl w:ilvl="0" w:tentative="0">
      <w:start w:val="1"/>
      <w:numFmt w:val="decimal"/>
      <w:suff w:val="nothing"/>
      <w:lvlText w:val="%1、"/>
      <w:lvlJc w:val="left"/>
    </w:lvl>
  </w:abstractNum>
  <w:abstractNum w:abstractNumId="4">
    <w:nsid w:val="59FFF35F"/>
    <w:multiLevelType w:val="singleLevel"/>
    <w:tmpl w:val="59FFF35F"/>
    <w:lvl w:ilvl="0" w:tentative="0">
      <w:start w:val="3"/>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4191"/>
    <w:rsid w:val="00024A54"/>
    <w:rsid w:val="00032F3E"/>
    <w:rsid w:val="00033B29"/>
    <w:rsid w:val="00036C15"/>
    <w:rsid w:val="00045F13"/>
    <w:rsid w:val="00052339"/>
    <w:rsid w:val="00054164"/>
    <w:rsid w:val="00064A63"/>
    <w:rsid w:val="00065CF8"/>
    <w:rsid w:val="0007274D"/>
    <w:rsid w:val="000729D1"/>
    <w:rsid w:val="00073360"/>
    <w:rsid w:val="0007392C"/>
    <w:rsid w:val="00077059"/>
    <w:rsid w:val="00083FF9"/>
    <w:rsid w:val="00084172"/>
    <w:rsid w:val="00090786"/>
    <w:rsid w:val="000916D2"/>
    <w:rsid w:val="00092CE2"/>
    <w:rsid w:val="00093E40"/>
    <w:rsid w:val="0009527D"/>
    <w:rsid w:val="000A0E87"/>
    <w:rsid w:val="000A2791"/>
    <w:rsid w:val="000B4E76"/>
    <w:rsid w:val="000C05C3"/>
    <w:rsid w:val="000C5049"/>
    <w:rsid w:val="000C709D"/>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4676"/>
    <w:rsid w:val="00163255"/>
    <w:rsid w:val="001638C0"/>
    <w:rsid w:val="001638F0"/>
    <w:rsid w:val="001677A0"/>
    <w:rsid w:val="00172A27"/>
    <w:rsid w:val="00185641"/>
    <w:rsid w:val="00192DB7"/>
    <w:rsid w:val="001A1B03"/>
    <w:rsid w:val="001A7320"/>
    <w:rsid w:val="001B3D09"/>
    <w:rsid w:val="001C41E0"/>
    <w:rsid w:val="001D024F"/>
    <w:rsid w:val="001D3A7E"/>
    <w:rsid w:val="001D565C"/>
    <w:rsid w:val="001D630C"/>
    <w:rsid w:val="001E09FB"/>
    <w:rsid w:val="001E4BD9"/>
    <w:rsid w:val="001F2555"/>
    <w:rsid w:val="001F2690"/>
    <w:rsid w:val="001F3291"/>
    <w:rsid w:val="001F550E"/>
    <w:rsid w:val="001F60DE"/>
    <w:rsid w:val="00200F57"/>
    <w:rsid w:val="0020101B"/>
    <w:rsid w:val="0020423A"/>
    <w:rsid w:val="0020567D"/>
    <w:rsid w:val="00207C68"/>
    <w:rsid w:val="002106A2"/>
    <w:rsid w:val="00210974"/>
    <w:rsid w:val="00210F0A"/>
    <w:rsid w:val="0021361F"/>
    <w:rsid w:val="0021507B"/>
    <w:rsid w:val="002209B2"/>
    <w:rsid w:val="00224353"/>
    <w:rsid w:val="00232629"/>
    <w:rsid w:val="00233878"/>
    <w:rsid w:val="002366F0"/>
    <w:rsid w:val="00241F18"/>
    <w:rsid w:val="00242B53"/>
    <w:rsid w:val="00243AC7"/>
    <w:rsid w:val="00252A2B"/>
    <w:rsid w:val="00253722"/>
    <w:rsid w:val="00256356"/>
    <w:rsid w:val="002575D3"/>
    <w:rsid w:val="0026055F"/>
    <w:rsid w:val="00261562"/>
    <w:rsid w:val="002615A9"/>
    <w:rsid w:val="0026437B"/>
    <w:rsid w:val="00274F7D"/>
    <w:rsid w:val="002765EB"/>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2F7A2A"/>
    <w:rsid w:val="00301668"/>
    <w:rsid w:val="00304731"/>
    <w:rsid w:val="00310C40"/>
    <w:rsid w:val="00313F5C"/>
    <w:rsid w:val="00317C0D"/>
    <w:rsid w:val="003228B4"/>
    <w:rsid w:val="00331B19"/>
    <w:rsid w:val="00337111"/>
    <w:rsid w:val="00341131"/>
    <w:rsid w:val="0034373D"/>
    <w:rsid w:val="003437A6"/>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2523"/>
    <w:rsid w:val="00393F2C"/>
    <w:rsid w:val="0039672A"/>
    <w:rsid w:val="003A15FF"/>
    <w:rsid w:val="003A301A"/>
    <w:rsid w:val="003A501C"/>
    <w:rsid w:val="003A6DE8"/>
    <w:rsid w:val="003B447C"/>
    <w:rsid w:val="003B4DA3"/>
    <w:rsid w:val="003C0D27"/>
    <w:rsid w:val="003C0FF2"/>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567E0"/>
    <w:rsid w:val="004873F8"/>
    <w:rsid w:val="004958A8"/>
    <w:rsid w:val="004A1A46"/>
    <w:rsid w:val="004B05CC"/>
    <w:rsid w:val="004C2D8C"/>
    <w:rsid w:val="004C3761"/>
    <w:rsid w:val="004C449E"/>
    <w:rsid w:val="004D09C9"/>
    <w:rsid w:val="004D718D"/>
    <w:rsid w:val="004E02F5"/>
    <w:rsid w:val="004E0A9C"/>
    <w:rsid w:val="004E30E6"/>
    <w:rsid w:val="004F5519"/>
    <w:rsid w:val="004F72D1"/>
    <w:rsid w:val="00500747"/>
    <w:rsid w:val="005036A2"/>
    <w:rsid w:val="00505210"/>
    <w:rsid w:val="00505F1C"/>
    <w:rsid w:val="00520A11"/>
    <w:rsid w:val="00522844"/>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597D"/>
    <w:rsid w:val="00586B47"/>
    <w:rsid w:val="00591666"/>
    <w:rsid w:val="00595F0F"/>
    <w:rsid w:val="005A2CC3"/>
    <w:rsid w:val="005B2B5A"/>
    <w:rsid w:val="005C0BB0"/>
    <w:rsid w:val="005C547A"/>
    <w:rsid w:val="005D1848"/>
    <w:rsid w:val="005D2A8F"/>
    <w:rsid w:val="005E4196"/>
    <w:rsid w:val="005F38F6"/>
    <w:rsid w:val="006013D5"/>
    <w:rsid w:val="00602A88"/>
    <w:rsid w:val="0060323B"/>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1564"/>
    <w:rsid w:val="00744113"/>
    <w:rsid w:val="00745012"/>
    <w:rsid w:val="00754570"/>
    <w:rsid w:val="007578EF"/>
    <w:rsid w:val="00763F42"/>
    <w:rsid w:val="0077194D"/>
    <w:rsid w:val="00773B39"/>
    <w:rsid w:val="00773EF6"/>
    <w:rsid w:val="00776D20"/>
    <w:rsid w:val="00780F4F"/>
    <w:rsid w:val="00791E9B"/>
    <w:rsid w:val="007A2A40"/>
    <w:rsid w:val="007A6797"/>
    <w:rsid w:val="007A7C6E"/>
    <w:rsid w:val="007A7DC9"/>
    <w:rsid w:val="007A7F77"/>
    <w:rsid w:val="007B50DB"/>
    <w:rsid w:val="007B55EB"/>
    <w:rsid w:val="007C3E99"/>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677FA"/>
    <w:rsid w:val="0087503C"/>
    <w:rsid w:val="008806AC"/>
    <w:rsid w:val="00885AE4"/>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4F0B"/>
    <w:rsid w:val="00925A0E"/>
    <w:rsid w:val="00931677"/>
    <w:rsid w:val="009336E8"/>
    <w:rsid w:val="00934857"/>
    <w:rsid w:val="00940073"/>
    <w:rsid w:val="0094126F"/>
    <w:rsid w:val="00943010"/>
    <w:rsid w:val="00943671"/>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B744B"/>
    <w:rsid w:val="009C2215"/>
    <w:rsid w:val="009C4A64"/>
    <w:rsid w:val="009C6DD0"/>
    <w:rsid w:val="009D183D"/>
    <w:rsid w:val="009E3850"/>
    <w:rsid w:val="00A064D1"/>
    <w:rsid w:val="00A075BD"/>
    <w:rsid w:val="00A07A42"/>
    <w:rsid w:val="00A10427"/>
    <w:rsid w:val="00A11CBE"/>
    <w:rsid w:val="00A1549B"/>
    <w:rsid w:val="00A27D3C"/>
    <w:rsid w:val="00A456AB"/>
    <w:rsid w:val="00A45DF3"/>
    <w:rsid w:val="00A4772C"/>
    <w:rsid w:val="00A552FC"/>
    <w:rsid w:val="00A579B6"/>
    <w:rsid w:val="00A62135"/>
    <w:rsid w:val="00A65E74"/>
    <w:rsid w:val="00A66E5E"/>
    <w:rsid w:val="00A865D4"/>
    <w:rsid w:val="00A91184"/>
    <w:rsid w:val="00AA10EC"/>
    <w:rsid w:val="00AA6E39"/>
    <w:rsid w:val="00AB2462"/>
    <w:rsid w:val="00AB24E6"/>
    <w:rsid w:val="00AB4CFC"/>
    <w:rsid w:val="00AB767B"/>
    <w:rsid w:val="00AC0B70"/>
    <w:rsid w:val="00AD1362"/>
    <w:rsid w:val="00AE1379"/>
    <w:rsid w:val="00AE28AD"/>
    <w:rsid w:val="00AE515D"/>
    <w:rsid w:val="00AE5CBB"/>
    <w:rsid w:val="00AF6844"/>
    <w:rsid w:val="00B01A74"/>
    <w:rsid w:val="00B0204A"/>
    <w:rsid w:val="00B02C1D"/>
    <w:rsid w:val="00B0457D"/>
    <w:rsid w:val="00B05CCE"/>
    <w:rsid w:val="00B20907"/>
    <w:rsid w:val="00B268F5"/>
    <w:rsid w:val="00B26C70"/>
    <w:rsid w:val="00B27B90"/>
    <w:rsid w:val="00B4536D"/>
    <w:rsid w:val="00B47191"/>
    <w:rsid w:val="00B47F04"/>
    <w:rsid w:val="00B51081"/>
    <w:rsid w:val="00B51278"/>
    <w:rsid w:val="00B521FF"/>
    <w:rsid w:val="00B56054"/>
    <w:rsid w:val="00B65BDE"/>
    <w:rsid w:val="00B73F3C"/>
    <w:rsid w:val="00B74200"/>
    <w:rsid w:val="00B84ADB"/>
    <w:rsid w:val="00B8659A"/>
    <w:rsid w:val="00B90DD0"/>
    <w:rsid w:val="00B95D4B"/>
    <w:rsid w:val="00B96655"/>
    <w:rsid w:val="00B96CB3"/>
    <w:rsid w:val="00BA69DE"/>
    <w:rsid w:val="00BB1E0A"/>
    <w:rsid w:val="00BB205B"/>
    <w:rsid w:val="00BB3FAA"/>
    <w:rsid w:val="00BB7E1D"/>
    <w:rsid w:val="00BC1910"/>
    <w:rsid w:val="00BC3113"/>
    <w:rsid w:val="00BC45C4"/>
    <w:rsid w:val="00BC55C9"/>
    <w:rsid w:val="00BD1B1D"/>
    <w:rsid w:val="00BD5216"/>
    <w:rsid w:val="00BE0B61"/>
    <w:rsid w:val="00BE2D1D"/>
    <w:rsid w:val="00BE5447"/>
    <w:rsid w:val="00BE78CD"/>
    <w:rsid w:val="00BE7AB1"/>
    <w:rsid w:val="00BF48EE"/>
    <w:rsid w:val="00BF6399"/>
    <w:rsid w:val="00C031B5"/>
    <w:rsid w:val="00C03FCA"/>
    <w:rsid w:val="00C06901"/>
    <w:rsid w:val="00C152CD"/>
    <w:rsid w:val="00C17FD6"/>
    <w:rsid w:val="00C217CA"/>
    <w:rsid w:val="00C25D2E"/>
    <w:rsid w:val="00C270EE"/>
    <w:rsid w:val="00C27BB6"/>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32F45"/>
    <w:rsid w:val="00D37E0D"/>
    <w:rsid w:val="00D414C1"/>
    <w:rsid w:val="00D43060"/>
    <w:rsid w:val="00D54A32"/>
    <w:rsid w:val="00D54A47"/>
    <w:rsid w:val="00D55D2D"/>
    <w:rsid w:val="00D649AC"/>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D5BFC"/>
    <w:rsid w:val="00DD7788"/>
    <w:rsid w:val="00DF0304"/>
    <w:rsid w:val="00E00B75"/>
    <w:rsid w:val="00E02AAA"/>
    <w:rsid w:val="00E0415C"/>
    <w:rsid w:val="00E16E19"/>
    <w:rsid w:val="00E170AA"/>
    <w:rsid w:val="00E21505"/>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E0196"/>
    <w:rsid w:val="00EE1B64"/>
    <w:rsid w:val="00EF1E8A"/>
    <w:rsid w:val="00EF3C72"/>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1741"/>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5C6FBB"/>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0AE8"/>
    <w:rsid w:val="1AC32709"/>
    <w:rsid w:val="1ACB042B"/>
    <w:rsid w:val="1ACB74F2"/>
    <w:rsid w:val="1B3F2CBA"/>
    <w:rsid w:val="1B6C4927"/>
    <w:rsid w:val="1B770DD3"/>
    <w:rsid w:val="1BB0202F"/>
    <w:rsid w:val="1BE65CC8"/>
    <w:rsid w:val="1BEA00D1"/>
    <w:rsid w:val="1CB00BB2"/>
    <w:rsid w:val="1D5A5F68"/>
    <w:rsid w:val="1D704579"/>
    <w:rsid w:val="1EBA5ED6"/>
    <w:rsid w:val="1EBD273E"/>
    <w:rsid w:val="1F294332"/>
    <w:rsid w:val="1FB766D1"/>
    <w:rsid w:val="1FD37CC4"/>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5480BBC"/>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C3760B"/>
    <w:rsid w:val="2CD67175"/>
    <w:rsid w:val="2D6362D3"/>
    <w:rsid w:val="2E365666"/>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B9246CA"/>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11CA5"/>
    <w:rsid w:val="4A2D0812"/>
    <w:rsid w:val="4A6D24FF"/>
    <w:rsid w:val="4AF6764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842376"/>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5F85"/>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310F2F"/>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8"/>
    <w:qFormat/>
    <w:uiPriority w:val="9"/>
    <w:pPr>
      <w:keepNext/>
      <w:keepLines/>
      <w:spacing w:before="340" w:after="330" w:line="576" w:lineRule="auto"/>
      <w:outlineLvl w:val="0"/>
    </w:pPr>
    <w:rPr>
      <w:b/>
      <w:kern w:val="44"/>
      <w:sz w:val="44"/>
      <w:szCs w:val="20"/>
    </w:rPr>
  </w:style>
  <w:style w:type="paragraph" w:styleId="5">
    <w:name w:val="heading 2"/>
    <w:basedOn w:val="1"/>
    <w:next w:val="1"/>
    <w:link w:val="73"/>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sz w:val="32"/>
      <w:szCs w:val="20"/>
    </w:rPr>
  </w:style>
  <w:style w:type="paragraph" w:styleId="7">
    <w:name w:val="heading 4"/>
    <w:basedOn w:val="1"/>
    <w:next w:val="1"/>
    <w:link w:val="5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6"/>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69"/>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39"/>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2"/>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0">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style>
  <w:style w:type="paragraph" w:styleId="3">
    <w:name w:val="Body Text"/>
    <w:basedOn w:val="1"/>
    <w:link w:val="62"/>
    <w:qFormat/>
    <w:uiPriority w:val="0"/>
    <w:pPr>
      <w:adjustRightInd w:val="0"/>
      <w:spacing w:after="120" w:line="360" w:lineRule="atLeast"/>
      <w:jc w:val="left"/>
      <w:textAlignment w:val="baseline"/>
    </w:pPr>
    <w:rPr>
      <w:kern w:val="0"/>
      <w:sz w:val="24"/>
      <w:szCs w:val="20"/>
    </w:rPr>
  </w:style>
  <w:style w:type="paragraph" w:styleId="13">
    <w:name w:val="annotation subject"/>
    <w:basedOn w:val="14"/>
    <w:next w:val="14"/>
    <w:link w:val="54"/>
    <w:qFormat/>
    <w:uiPriority w:val="0"/>
    <w:rPr>
      <w:b/>
      <w:bCs/>
    </w:rPr>
  </w:style>
  <w:style w:type="paragraph" w:styleId="14">
    <w:name w:val="annotation text"/>
    <w:basedOn w:val="1"/>
    <w:link w:val="57"/>
    <w:qFormat/>
    <w:uiPriority w:val="0"/>
    <w:pPr>
      <w:jc w:val="left"/>
    </w:pPr>
  </w:style>
  <w:style w:type="paragraph" w:styleId="1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6">
    <w:name w:val="Document Map"/>
    <w:basedOn w:val="1"/>
    <w:link w:val="66"/>
    <w:qFormat/>
    <w:uiPriority w:val="0"/>
    <w:rPr>
      <w:rFonts w:ascii="宋体"/>
      <w:kern w:val="0"/>
      <w:sz w:val="18"/>
      <w:szCs w:val="18"/>
    </w:rPr>
  </w:style>
  <w:style w:type="paragraph" w:styleId="17">
    <w:name w:val="Body Text 3"/>
    <w:basedOn w:val="1"/>
    <w:link w:val="46"/>
    <w:qFormat/>
    <w:uiPriority w:val="0"/>
    <w:pPr>
      <w:spacing w:after="120"/>
    </w:pPr>
    <w:rPr>
      <w:sz w:val="16"/>
      <w:szCs w:val="20"/>
    </w:rPr>
  </w:style>
  <w:style w:type="paragraph" w:styleId="18">
    <w:name w:val="Body Text Indent"/>
    <w:basedOn w:val="1"/>
    <w:link w:val="71"/>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2"/>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59"/>
    <w:qFormat/>
    <w:uiPriority w:val="0"/>
    <w:rPr>
      <w:sz w:val="24"/>
      <w:szCs w:val="20"/>
    </w:rPr>
  </w:style>
  <w:style w:type="paragraph" w:styleId="22">
    <w:name w:val="Body Text Indent 2"/>
    <w:basedOn w:val="1"/>
    <w:link w:val="84"/>
    <w:qFormat/>
    <w:uiPriority w:val="0"/>
    <w:pPr>
      <w:spacing w:after="120" w:line="480" w:lineRule="auto"/>
      <w:ind w:left="420" w:leftChars="200"/>
    </w:pPr>
    <w:rPr>
      <w:szCs w:val="20"/>
    </w:rPr>
  </w:style>
  <w:style w:type="paragraph" w:styleId="23">
    <w:name w:val="Balloon Text"/>
    <w:basedOn w:val="1"/>
    <w:link w:val="47"/>
    <w:qFormat/>
    <w:uiPriority w:val="0"/>
    <w:rPr>
      <w:kern w:val="0"/>
      <w:sz w:val="18"/>
      <w:szCs w:val="18"/>
    </w:rPr>
  </w:style>
  <w:style w:type="paragraph" w:styleId="24">
    <w:name w:val="footer"/>
    <w:basedOn w:val="1"/>
    <w:link w:val="83"/>
    <w:qFormat/>
    <w:uiPriority w:val="0"/>
    <w:pPr>
      <w:tabs>
        <w:tab w:val="center" w:pos="4153"/>
        <w:tab w:val="right" w:pos="8306"/>
      </w:tabs>
      <w:snapToGrid w:val="0"/>
      <w:jc w:val="left"/>
    </w:pPr>
    <w:rPr>
      <w:kern w:val="0"/>
      <w:sz w:val="18"/>
      <w:szCs w:val="18"/>
    </w:rPr>
  </w:style>
  <w:style w:type="paragraph" w:styleId="25">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3"/>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0"/>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444444"/>
      <w:u w:val="none"/>
    </w:rPr>
  </w:style>
  <w:style w:type="character" w:styleId="34">
    <w:name w:val="Emphasis"/>
    <w:qFormat/>
    <w:uiPriority w:val="0"/>
  </w:style>
  <w:style w:type="character" w:styleId="35">
    <w:name w:val="Hyperlink"/>
    <w:qFormat/>
    <w:uiPriority w:val="0"/>
    <w:rPr>
      <w:color w:val="444444"/>
      <w:u w:val="none"/>
    </w:rPr>
  </w:style>
  <w:style w:type="character" w:styleId="36">
    <w:name w:val="annotation reference"/>
    <w:qFormat/>
    <w:uiPriority w:val="0"/>
    <w:rPr>
      <w:sz w:val="21"/>
      <w:szCs w:val="21"/>
    </w:rPr>
  </w:style>
  <w:style w:type="table" w:styleId="38">
    <w:name w:val="Table Grid"/>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9">
    <w:name w:val="标题 7 Char"/>
    <w:link w:val="10"/>
    <w:qFormat/>
    <w:uiPriority w:val="0"/>
    <w:rPr>
      <w:rFonts w:ascii="Times New Roman" w:hAnsi="Times New Roman"/>
      <w:b/>
      <w:bCs/>
      <w:sz w:val="24"/>
      <w:szCs w:val="24"/>
    </w:rPr>
  </w:style>
  <w:style w:type="character" w:customStyle="1" w:styleId="40">
    <w:name w:val="正文文本 2 Char"/>
    <w:link w:val="28"/>
    <w:qFormat/>
    <w:uiPriority w:val="0"/>
    <w:rPr>
      <w:rFonts w:ascii="Times New Roman" w:hAnsi="Times New Roman"/>
      <w:sz w:val="24"/>
    </w:rPr>
  </w:style>
  <w:style w:type="character" w:customStyle="1" w:styleId="41">
    <w:name w:val="标题 9 Char"/>
    <w:link w:val="12"/>
    <w:qFormat/>
    <w:uiPriority w:val="0"/>
    <w:rPr>
      <w:rFonts w:ascii="Arial" w:hAnsi="Arial" w:eastAsia="黑体"/>
      <w:sz w:val="21"/>
      <w:szCs w:val="21"/>
    </w:rPr>
  </w:style>
  <w:style w:type="character" w:customStyle="1" w:styleId="42">
    <w:name w:val="red1"/>
    <w:qFormat/>
    <w:uiPriority w:val="0"/>
    <w:rPr>
      <w:color w:val="FF0000"/>
      <w:sz w:val="18"/>
      <w:szCs w:val="18"/>
    </w:rPr>
  </w:style>
  <w:style w:type="character" w:customStyle="1" w:styleId="43">
    <w:name w:val="正文文本缩进 3 Char"/>
    <w:link w:val="27"/>
    <w:qFormat/>
    <w:uiPriority w:val="0"/>
    <w:rPr>
      <w:rFonts w:ascii="Times New Roman" w:hAnsi="Times New Roman"/>
      <w:sz w:val="16"/>
      <w:szCs w:val="16"/>
    </w:rPr>
  </w:style>
  <w:style w:type="character" w:customStyle="1" w:styleId="44">
    <w:name w:val="hover25"/>
    <w:basedOn w:val="30"/>
    <w:qFormat/>
    <w:uiPriority w:val="0"/>
  </w:style>
  <w:style w:type="character" w:customStyle="1" w:styleId="45">
    <w:name w:val="页码1"/>
    <w:basedOn w:val="30"/>
    <w:qFormat/>
    <w:uiPriority w:val="0"/>
  </w:style>
  <w:style w:type="character" w:customStyle="1" w:styleId="46">
    <w:name w:val="正文文本 3 Char"/>
    <w:link w:val="17"/>
    <w:qFormat/>
    <w:uiPriority w:val="0"/>
    <w:rPr>
      <w:rFonts w:ascii="Times New Roman" w:hAnsi="Times New Roman"/>
      <w:kern w:val="2"/>
      <w:sz w:val="16"/>
    </w:rPr>
  </w:style>
  <w:style w:type="character" w:customStyle="1" w:styleId="47">
    <w:name w:val="批注框文本 Char"/>
    <w:link w:val="23"/>
    <w:qFormat/>
    <w:uiPriority w:val="0"/>
    <w:rPr>
      <w:sz w:val="18"/>
      <w:szCs w:val="18"/>
    </w:rPr>
  </w:style>
  <w:style w:type="character" w:customStyle="1" w:styleId="48">
    <w:name w:val="green1"/>
    <w:qFormat/>
    <w:uiPriority w:val="0"/>
    <w:rPr>
      <w:color w:val="66AE00"/>
      <w:sz w:val="18"/>
      <w:szCs w:val="18"/>
    </w:rPr>
  </w:style>
  <w:style w:type="character" w:customStyle="1" w:styleId="49">
    <w:name w:val="right"/>
    <w:qFormat/>
    <w:uiPriority w:val="0"/>
    <w:rPr>
      <w:color w:val="999999"/>
      <w:sz w:val="18"/>
      <w:szCs w:val="18"/>
    </w:rPr>
  </w:style>
  <w:style w:type="character" w:customStyle="1" w:styleId="50">
    <w:name w:val="正文首行缩进 Char"/>
    <w:link w:val="2"/>
    <w:qFormat/>
    <w:uiPriority w:val="0"/>
    <w:rPr>
      <w:sz w:val="24"/>
    </w:rPr>
  </w:style>
  <w:style w:type="character" w:customStyle="1" w:styleId="51">
    <w:name w:val="标题 4 Char"/>
    <w:link w:val="7"/>
    <w:qFormat/>
    <w:uiPriority w:val="0"/>
    <w:rPr>
      <w:rFonts w:ascii="Arial" w:hAnsi="Arial" w:eastAsia="黑体"/>
      <w:b/>
      <w:bCs/>
      <w:sz w:val="28"/>
      <w:szCs w:val="28"/>
    </w:rPr>
  </w:style>
  <w:style w:type="character" w:customStyle="1" w:styleId="52">
    <w:name w:val="纯文本 Char"/>
    <w:link w:val="20"/>
    <w:qFormat/>
    <w:uiPriority w:val="0"/>
    <w:rPr>
      <w:rFonts w:ascii="宋体" w:hAnsi="Courier New" w:cs="Courier New"/>
      <w:sz w:val="21"/>
      <w:szCs w:val="21"/>
    </w:rPr>
  </w:style>
  <w:style w:type="character" w:customStyle="1" w:styleId="53">
    <w:name w:val="green"/>
    <w:qFormat/>
    <w:uiPriority w:val="0"/>
    <w:rPr>
      <w:color w:val="66AE00"/>
      <w:sz w:val="18"/>
      <w:szCs w:val="18"/>
    </w:rPr>
  </w:style>
  <w:style w:type="character" w:customStyle="1" w:styleId="54">
    <w:name w:val="批注主题 Char"/>
    <w:link w:val="13"/>
    <w:qFormat/>
    <w:uiPriority w:val="0"/>
    <w:rPr>
      <w:b/>
      <w:bCs/>
      <w:kern w:val="2"/>
      <w:sz w:val="21"/>
      <w:szCs w:val="22"/>
    </w:rPr>
  </w:style>
  <w:style w:type="character" w:customStyle="1" w:styleId="55">
    <w:name w:val="标题 3 Char"/>
    <w:link w:val="6"/>
    <w:qFormat/>
    <w:uiPriority w:val="0"/>
    <w:rPr>
      <w:rFonts w:ascii="Times New Roman" w:hAnsi="Times New Roman"/>
      <w:b/>
      <w:kern w:val="2"/>
      <w:sz w:val="32"/>
    </w:rPr>
  </w:style>
  <w:style w:type="character" w:customStyle="1" w:styleId="56">
    <w:name w:val="标题 5 Char"/>
    <w:link w:val="8"/>
    <w:qFormat/>
    <w:uiPriority w:val="0"/>
    <w:rPr>
      <w:rFonts w:ascii="Times New Roman" w:hAnsi="Times New Roman"/>
      <w:b/>
      <w:bCs/>
      <w:sz w:val="28"/>
      <w:szCs w:val="28"/>
    </w:rPr>
  </w:style>
  <w:style w:type="character" w:customStyle="1" w:styleId="57">
    <w:name w:val="批注文字 Char"/>
    <w:link w:val="14"/>
    <w:qFormat/>
    <w:uiPriority w:val="0"/>
    <w:rPr>
      <w:kern w:val="2"/>
      <w:sz w:val="21"/>
      <w:szCs w:val="22"/>
    </w:rPr>
  </w:style>
  <w:style w:type="character" w:customStyle="1" w:styleId="58">
    <w:name w:val="标题 1 Char"/>
    <w:link w:val="4"/>
    <w:qFormat/>
    <w:uiPriority w:val="9"/>
    <w:rPr>
      <w:rFonts w:ascii="Times New Roman" w:hAnsi="Times New Roman"/>
      <w:b/>
      <w:kern w:val="44"/>
      <w:sz w:val="44"/>
    </w:rPr>
  </w:style>
  <w:style w:type="character" w:customStyle="1" w:styleId="59">
    <w:name w:val="日期 Char"/>
    <w:link w:val="21"/>
    <w:qFormat/>
    <w:uiPriority w:val="0"/>
    <w:rPr>
      <w:rFonts w:ascii="Times New Roman" w:hAnsi="Times New Roman"/>
      <w:kern w:val="2"/>
      <w:sz w:val="24"/>
    </w:rPr>
  </w:style>
  <w:style w:type="character" w:customStyle="1" w:styleId="60">
    <w:name w:val="lw_collapsiblearea_title1"/>
    <w:qFormat/>
    <w:uiPriority w:val="0"/>
    <w:rPr>
      <w:rFonts w:hint="default" w:ascii="Segoe UI" w:hAnsi="Segoe UI" w:cs="Segoe UI"/>
      <w:b/>
      <w:bCs/>
      <w:color w:val="3F529C"/>
      <w:sz w:val="37"/>
      <w:szCs w:val="37"/>
    </w:rPr>
  </w:style>
  <w:style w:type="character" w:customStyle="1" w:styleId="61">
    <w:name w:val="red2"/>
    <w:qFormat/>
    <w:uiPriority w:val="0"/>
    <w:rPr>
      <w:color w:val="FF0000"/>
      <w:sz w:val="18"/>
      <w:szCs w:val="18"/>
    </w:rPr>
  </w:style>
  <w:style w:type="character" w:customStyle="1" w:styleId="62">
    <w:name w:val="正文文本 Char"/>
    <w:link w:val="3"/>
    <w:qFormat/>
    <w:uiPriority w:val="0"/>
    <w:rPr>
      <w:rFonts w:ascii="Times New Roman" w:hAnsi="Times New Roman"/>
      <w:sz w:val="24"/>
    </w:rPr>
  </w:style>
  <w:style w:type="character" w:customStyle="1" w:styleId="63">
    <w:name w:val="parameter"/>
    <w:basedOn w:val="30"/>
    <w:qFormat/>
    <w:uiPriority w:val="0"/>
  </w:style>
  <w:style w:type="character" w:customStyle="1" w:styleId="64">
    <w:name w:val="input"/>
    <w:qFormat/>
    <w:uiPriority w:val="0"/>
    <w:rPr>
      <w:b/>
      <w:bCs/>
    </w:rPr>
  </w:style>
  <w:style w:type="character" w:customStyle="1" w:styleId="65">
    <w:name w:val="label"/>
    <w:qFormat/>
    <w:uiPriority w:val="0"/>
    <w:rPr>
      <w:b/>
      <w:bCs/>
    </w:rPr>
  </w:style>
  <w:style w:type="character" w:customStyle="1" w:styleId="66">
    <w:name w:val="文档结构图 Char"/>
    <w:link w:val="16"/>
    <w:qFormat/>
    <w:uiPriority w:val="0"/>
    <w:rPr>
      <w:rFonts w:ascii="宋体" w:eastAsia="宋体"/>
      <w:sz w:val="18"/>
      <w:szCs w:val="18"/>
    </w:rPr>
  </w:style>
  <w:style w:type="character" w:customStyle="1" w:styleId="67">
    <w:name w:val="form-textarea-print1"/>
    <w:qFormat/>
    <w:uiPriority w:val="0"/>
    <w:rPr>
      <w:sz w:val="18"/>
      <w:szCs w:val="18"/>
    </w:rPr>
  </w:style>
  <w:style w:type="character" w:customStyle="1" w:styleId="68">
    <w:name w:val="red"/>
    <w:qFormat/>
    <w:uiPriority w:val="0"/>
    <w:rPr>
      <w:color w:val="FF0000"/>
    </w:rPr>
  </w:style>
  <w:style w:type="character" w:customStyle="1" w:styleId="69">
    <w:name w:val="标题 6 Char"/>
    <w:link w:val="9"/>
    <w:qFormat/>
    <w:uiPriority w:val="0"/>
    <w:rPr>
      <w:rFonts w:ascii="Arial" w:hAnsi="Arial" w:eastAsia="黑体"/>
      <w:b/>
      <w:bCs/>
      <w:sz w:val="24"/>
      <w:szCs w:val="24"/>
    </w:rPr>
  </w:style>
  <w:style w:type="character" w:customStyle="1" w:styleId="70">
    <w:name w:val="页眉 Char"/>
    <w:link w:val="25"/>
    <w:qFormat/>
    <w:uiPriority w:val="0"/>
    <w:rPr>
      <w:sz w:val="18"/>
      <w:szCs w:val="18"/>
    </w:rPr>
  </w:style>
  <w:style w:type="character" w:customStyle="1" w:styleId="71">
    <w:name w:val="正文文本缩进 Char"/>
    <w:link w:val="18"/>
    <w:qFormat/>
    <w:uiPriority w:val="0"/>
    <w:rPr>
      <w:rFonts w:ascii="宋体" w:hAnsi="Times New Roman"/>
      <w:kern w:val="2"/>
      <w:sz w:val="24"/>
    </w:rPr>
  </w:style>
  <w:style w:type="character" w:customStyle="1" w:styleId="72">
    <w:name w:val="tgtsentence"/>
    <w:basedOn w:val="30"/>
    <w:qFormat/>
    <w:uiPriority w:val="0"/>
  </w:style>
  <w:style w:type="character" w:customStyle="1" w:styleId="73">
    <w:name w:val="标题 2 Char"/>
    <w:link w:val="5"/>
    <w:qFormat/>
    <w:uiPriority w:val="9"/>
    <w:rPr>
      <w:rFonts w:ascii="Arial" w:hAnsi="Arial" w:eastAsia="黑体"/>
      <w:b/>
      <w:bCs/>
      <w:sz w:val="32"/>
      <w:szCs w:val="32"/>
    </w:rPr>
  </w:style>
  <w:style w:type="character" w:customStyle="1" w:styleId="74">
    <w:name w:val="font81"/>
    <w:basedOn w:val="30"/>
    <w:qFormat/>
    <w:uiPriority w:val="0"/>
    <w:rPr>
      <w:rFonts w:hint="eastAsia" w:ascii="宋体" w:hAnsi="宋体" w:eastAsia="宋体" w:cs="宋体"/>
      <w:color w:val="000000"/>
      <w:sz w:val="18"/>
      <w:szCs w:val="18"/>
      <w:u w:val="none"/>
    </w:rPr>
  </w:style>
  <w:style w:type="character" w:customStyle="1" w:styleId="75">
    <w:name w:val="列出段落 Char"/>
    <w:link w:val="76"/>
    <w:qFormat/>
    <w:uiPriority w:val="0"/>
    <w:rPr>
      <w:bCs/>
      <w:kern w:val="2"/>
      <w:sz w:val="21"/>
    </w:rPr>
  </w:style>
  <w:style w:type="paragraph" w:customStyle="1" w:styleId="76">
    <w:name w:val="列出段落1"/>
    <w:basedOn w:val="1"/>
    <w:link w:val="75"/>
    <w:qFormat/>
    <w:uiPriority w:val="0"/>
    <w:pPr>
      <w:ind w:firstLine="420" w:firstLineChars="200"/>
    </w:pPr>
    <w:rPr>
      <w:bCs/>
      <w:szCs w:val="20"/>
    </w:rPr>
  </w:style>
  <w:style w:type="character" w:customStyle="1" w:styleId="77">
    <w:name w:val="gb-jt"/>
    <w:basedOn w:val="30"/>
    <w:qFormat/>
    <w:uiPriority w:val="0"/>
  </w:style>
  <w:style w:type="character" w:customStyle="1" w:styleId="78">
    <w:name w:val="blue"/>
    <w:qFormat/>
    <w:uiPriority w:val="0"/>
    <w:rPr>
      <w:color w:val="0371C6"/>
      <w:sz w:val="21"/>
      <w:szCs w:val="21"/>
    </w:rPr>
  </w:style>
  <w:style w:type="character" w:customStyle="1" w:styleId="79">
    <w:name w:val="hover"/>
    <w:basedOn w:val="30"/>
    <w:qFormat/>
    <w:uiPriority w:val="0"/>
  </w:style>
  <w:style w:type="character" w:customStyle="1" w:styleId="80">
    <w:name w:val="font11"/>
    <w:basedOn w:val="30"/>
    <w:qFormat/>
    <w:uiPriority w:val="0"/>
    <w:rPr>
      <w:rFonts w:hint="eastAsia" w:ascii="宋体" w:hAnsi="宋体" w:eastAsia="宋体" w:cs="宋体"/>
      <w:color w:val="000000"/>
      <w:sz w:val="21"/>
      <w:szCs w:val="21"/>
      <w:u w:val="none"/>
    </w:rPr>
  </w:style>
  <w:style w:type="character" w:customStyle="1" w:styleId="81">
    <w:name w:val="font91"/>
    <w:basedOn w:val="30"/>
    <w:qFormat/>
    <w:uiPriority w:val="0"/>
    <w:rPr>
      <w:rFonts w:hint="eastAsia" w:ascii="宋体" w:hAnsi="宋体" w:eastAsia="宋体" w:cs="宋体"/>
      <w:color w:val="000000"/>
      <w:sz w:val="18"/>
      <w:szCs w:val="18"/>
      <w:u w:val="none"/>
      <w:vertAlign w:val="superscript"/>
    </w:rPr>
  </w:style>
  <w:style w:type="character" w:customStyle="1" w:styleId="82">
    <w:name w:val="标题 8 Char"/>
    <w:link w:val="11"/>
    <w:qFormat/>
    <w:uiPriority w:val="0"/>
    <w:rPr>
      <w:rFonts w:ascii="Arial" w:hAnsi="Arial" w:eastAsia="黑体"/>
      <w:sz w:val="24"/>
      <w:szCs w:val="24"/>
    </w:rPr>
  </w:style>
  <w:style w:type="character" w:customStyle="1" w:styleId="83">
    <w:name w:val="页脚 Char"/>
    <w:link w:val="24"/>
    <w:qFormat/>
    <w:uiPriority w:val="0"/>
    <w:rPr>
      <w:sz w:val="18"/>
      <w:szCs w:val="18"/>
    </w:rPr>
  </w:style>
  <w:style w:type="character" w:customStyle="1" w:styleId="84">
    <w:name w:val="正文文本缩进 2 Char"/>
    <w:link w:val="22"/>
    <w:qFormat/>
    <w:uiPriority w:val="0"/>
    <w:rPr>
      <w:rFonts w:ascii="Times New Roman" w:hAnsi="Times New Roman"/>
      <w:kern w:val="2"/>
      <w:sz w:val="21"/>
    </w:rPr>
  </w:style>
  <w:style w:type="character" w:customStyle="1" w:styleId="85">
    <w:name w:val="Char Char8"/>
    <w:qFormat/>
    <w:uiPriority w:val="0"/>
    <w:rPr>
      <w:rFonts w:ascii="Arial" w:hAnsi="Arial" w:eastAsia="黑体"/>
      <w:b/>
      <w:bCs/>
      <w:kern w:val="2"/>
      <w:sz w:val="32"/>
      <w:szCs w:val="32"/>
      <w:lang w:val="en-US" w:eastAsia="zh-CN" w:bidi="ar-SA"/>
    </w:rPr>
  </w:style>
  <w:style w:type="character" w:customStyle="1" w:styleId="86">
    <w:name w:val="font01"/>
    <w:basedOn w:val="30"/>
    <w:qFormat/>
    <w:uiPriority w:val="0"/>
    <w:rPr>
      <w:rFonts w:hint="eastAsia" w:ascii="宋体" w:hAnsi="宋体" w:eastAsia="宋体" w:cs="宋体"/>
      <w:color w:val="000000"/>
      <w:sz w:val="21"/>
      <w:szCs w:val="21"/>
      <w:u w:val="none"/>
      <w:vertAlign w:val="superscript"/>
    </w:rPr>
  </w:style>
  <w:style w:type="character" w:customStyle="1" w:styleId="87">
    <w:name w:val="code"/>
    <w:basedOn w:val="30"/>
    <w:qFormat/>
    <w:uiPriority w:val="0"/>
  </w:style>
  <w:style w:type="paragraph" w:customStyle="1" w:styleId="88">
    <w:name w:val="样式 标题 2 + 宋体 五号 非加粗 黑色"/>
    <w:basedOn w:val="5"/>
    <w:qFormat/>
    <w:uiPriority w:val="0"/>
    <w:rPr>
      <w:rFonts w:ascii="宋体" w:hAnsi="宋体" w:eastAsia="宋体"/>
      <w:b w:val="0"/>
      <w:bCs w:val="0"/>
      <w:color w:val="000000"/>
      <w:sz w:val="21"/>
    </w:rPr>
  </w:style>
  <w:style w:type="paragraph" w:customStyle="1" w:styleId="89">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1">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2">
    <w:name w:val="Char Char Char Char"/>
    <w:basedOn w:val="1"/>
    <w:qFormat/>
    <w:uiPriority w:val="0"/>
    <w:rPr>
      <w:rFonts w:ascii="Tahoma" w:hAnsi="Tahoma"/>
      <w:sz w:val="24"/>
      <w:szCs w:val="20"/>
    </w:rPr>
  </w:style>
  <w:style w:type="paragraph" w:customStyle="1" w:styleId="93">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4">
    <w:name w:val="Char1 Char Char Char Char Char Char Char"/>
    <w:basedOn w:val="1"/>
    <w:qFormat/>
    <w:uiPriority w:val="0"/>
    <w:rPr>
      <w:rFonts w:ascii="Tahoma" w:hAnsi="Tahoma"/>
      <w:sz w:val="24"/>
      <w:szCs w:val="30"/>
    </w:rPr>
  </w:style>
  <w:style w:type="paragraph" w:customStyle="1" w:styleId="95">
    <w:name w:val="PMstyle"/>
    <w:qFormat/>
    <w:uiPriority w:val="0"/>
    <w:rPr>
      <w:rFonts w:ascii="Tahoma" w:hAnsi="Tahoma" w:eastAsia="宋体" w:cs="Times New Roman"/>
      <w:sz w:val="22"/>
      <w:lang w:val="en-US" w:eastAsia="zh-CN" w:bidi="ar-SA"/>
    </w:rPr>
  </w:style>
  <w:style w:type="paragraph" w:customStyle="1" w:styleId="96">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7">
    <w:name w:val="p18"/>
    <w:basedOn w:val="1"/>
    <w:qFormat/>
    <w:uiPriority w:val="0"/>
    <w:pPr>
      <w:widowControl/>
      <w:spacing w:line="440" w:lineRule="atLeast"/>
    </w:pPr>
    <w:rPr>
      <w:rFonts w:ascii="宋体" w:hAnsi="宋体" w:cs="宋体"/>
      <w:kern w:val="0"/>
      <w:sz w:val="24"/>
      <w:szCs w:val="24"/>
    </w:rPr>
  </w:style>
  <w:style w:type="paragraph" w:customStyle="1" w:styleId="98">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99">
    <w:name w:val="Char Char1 Char Char Char Char Char Char"/>
    <w:basedOn w:val="1"/>
    <w:qFormat/>
    <w:uiPriority w:val="0"/>
    <w:pPr>
      <w:widowControl/>
      <w:spacing w:after="160" w:line="240" w:lineRule="exact"/>
      <w:jc w:val="left"/>
    </w:pPr>
    <w:rPr>
      <w:szCs w:val="20"/>
    </w:rPr>
  </w:style>
  <w:style w:type="paragraph" w:customStyle="1" w:styleId="100">
    <w:name w:val="Char Char1 Char Char Char Char Char Char1"/>
    <w:basedOn w:val="1"/>
    <w:qFormat/>
    <w:uiPriority w:val="0"/>
    <w:pPr>
      <w:widowControl/>
      <w:spacing w:after="160" w:line="240" w:lineRule="exact"/>
      <w:jc w:val="left"/>
    </w:pPr>
  </w:style>
  <w:style w:type="paragraph" w:customStyle="1" w:styleId="101">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2">
    <w:name w:val="标书正文文本"/>
    <w:basedOn w:val="1"/>
    <w:qFormat/>
    <w:uiPriority w:val="0"/>
    <w:pPr>
      <w:spacing w:line="360" w:lineRule="auto"/>
      <w:ind w:firstLine="420"/>
    </w:pPr>
    <w:rPr>
      <w:rFonts w:eastAsia="楷体_GB2312" w:cs="宋体"/>
      <w:bCs/>
      <w:sz w:val="28"/>
      <w:szCs w:val="20"/>
    </w:rPr>
  </w:style>
  <w:style w:type="paragraph" w:customStyle="1" w:styleId="103">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4">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5">
    <w:name w:val="p0"/>
    <w:basedOn w:val="1"/>
    <w:qFormat/>
    <w:uiPriority w:val="0"/>
    <w:pPr>
      <w:widowControl/>
    </w:pPr>
    <w:rPr>
      <w:kern w:val="0"/>
      <w:szCs w:val="21"/>
    </w:rPr>
  </w:style>
  <w:style w:type="paragraph" w:customStyle="1" w:styleId="106">
    <w:name w:val="p16"/>
    <w:basedOn w:val="1"/>
    <w:qFormat/>
    <w:uiPriority w:val="0"/>
    <w:pPr>
      <w:widowControl/>
      <w:spacing w:after="120"/>
      <w:ind w:firstLine="210"/>
      <w:jc w:val="left"/>
    </w:pPr>
    <w:rPr>
      <w:kern w:val="0"/>
      <w:sz w:val="20"/>
      <w:szCs w:val="20"/>
    </w:rPr>
  </w:style>
  <w:style w:type="paragraph" w:customStyle="1" w:styleId="107">
    <w:name w:val="p21"/>
    <w:basedOn w:val="1"/>
    <w:qFormat/>
    <w:uiPriority w:val="0"/>
    <w:pPr>
      <w:widowControl/>
      <w:spacing w:after="120"/>
    </w:pPr>
    <w:rPr>
      <w:kern w:val="0"/>
      <w:szCs w:val="21"/>
    </w:rPr>
  </w:style>
  <w:style w:type="paragraph" w:customStyle="1" w:styleId="108">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09">
    <w:name w:val="样式 样式 标题 2 + 宋体 五号 非加粗 黑色 + 段前: 6 磅 段后: 0 磅 行距: 单倍行距"/>
    <w:basedOn w:val="88"/>
    <w:qFormat/>
    <w:uiPriority w:val="0"/>
  </w:style>
  <w:style w:type="paragraph" w:customStyle="1" w:styleId="110">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1">
    <w:name w:val="p19"/>
    <w:basedOn w:val="1"/>
    <w:qFormat/>
    <w:uiPriority w:val="0"/>
    <w:pPr>
      <w:widowControl/>
    </w:pPr>
    <w:rPr>
      <w:rFonts w:ascii="宋体" w:hAnsi="宋体" w:cs="宋体"/>
      <w:kern w:val="0"/>
      <w:szCs w:val="21"/>
    </w:rPr>
  </w:style>
  <w:style w:type="paragraph" w:customStyle="1" w:styleId="112">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3">
    <w:name w:val="Char1"/>
    <w:basedOn w:val="1"/>
    <w:qFormat/>
    <w:uiPriority w:val="0"/>
    <w:pPr>
      <w:adjustRightInd w:val="0"/>
      <w:spacing w:line="600" w:lineRule="exact"/>
      <w:ind w:firstLine="560" w:firstLineChars="200"/>
      <w:jc w:val="center"/>
    </w:pPr>
    <w:rPr>
      <w:szCs w:val="24"/>
    </w:rPr>
  </w:style>
  <w:style w:type="paragraph" w:customStyle="1" w:styleId="114">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5">
    <w:name w:val="red3"/>
    <w:basedOn w:val="30"/>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4BAE4-F2E4-4163-9F0C-7FCCE57E0B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26213</Words>
  <Characters>3887</Characters>
  <Lines>32</Lines>
  <Paragraphs>60</Paragraphs>
  <ScaleCrop>false</ScaleCrop>
  <LinksUpToDate>false</LinksUpToDate>
  <CharactersWithSpaces>30040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2018-11-30T06:28:00Z</dcterms:created>
  <dc:creator>USER</dc:creator>
  <cp:lastModifiedBy>Administrator</cp:lastModifiedBy>
  <cp:lastPrinted>2018-12-27T01:41:00Z</cp:lastPrinted>
  <dcterms:modified xsi:type="dcterms:W3CDTF">2018-12-27T09:12:50Z</dcterms:modified>
  <dc:title>曹魏古城315KVA箱变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