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EF" w:rsidRDefault="009D582D">
      <w:pPr>
        <w:autoSpaceDE w:val="0"/>
        <w:autoSpaceDN w:val="0"/>
        <w:adjustRightInd w:val="0"/>
        <w:spacing w:line="700" w:lineRule="exact"/>
        <w:jc w:val="center"/>
        <w:outlineLvl w:val="0"/>
        <w:rPr>
          <w:rFonts w:ascii="宋体" w:hAnsi="宋体" w:cs="宋体"/>
          <w:b/>
          <w:sz w:val="36"/>
          <w:szCs w:val="36"/>
          <w:shd w:val="clear" w:color="auto" w:fill="FFFFFF"/>
        </w:rPr>
      </w:pPr>
      <w:bookmarkStart w:id="0" w:name="_Toc520143624"/>
      <w:r>
        <w:rPr>
          <w:rFonts w:ascii="宋体" w:hAnsi="宋体" w:cs="宋体" w:hint="eastAsia"/>
          <w:b/>
          <w:sz w:val="36"/>
          <w:szCs w:val="36"/>
          <w:shd w:val="clear" w:color="auto" w:fill="FFFFFF"/>
        </w:rPr>
        <w:t>第二章 项目需求</w:t>
      </w:r>
      <w:bookmarkEnd w:id="0"/>
    </w:p>
    <w:p w:rsidR="00D96FEF" w:rsidRDefault="009D582D">
      <w:pPr>
        <w:spacing w:line="360" w:lineRule="auto"/>
        <w:ind w:firstLineChars="200" w:firstLine="482"/>
        <w:contextualSpacing/>
        <w:rPr>
          <w:rFonts w:asciiTheme="minorEastAsia" w:hAnsiTheme="minorEastAsia" w:cs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  <w:t>一、本项目需实现的功能或者目标：</w:t>
      </w:r>
      <w:r>
        <w:rPr>
          <w:rFonts w:asciiTheme="minorEastAsia" w:hAnsiTheme="minorEastAsia" w:cs="仿宋" w:hint="eastAsia"/>
          <w:color w:val="000000"/>
          <w:kern w:val="0"/>
          <w:sz w:val="24"/>
          <w:szCs w:val="24"/>
          <w:shd w:val="clear" w:color="auto" w:fill="FFFFFF"/>
        </w:rPr>
        <w:t>宏源污水厂综合改造设备购置</w:t>
      </w:r>
    </w:p>
    <w:p w:rsidR="00D96FEF" w:rsidRDefault="009D582D">
      <w:pPr>
        <w:spacing w:line="360" w:lineRule="auto"/>
        <w:ind w:firstLineChars="200" w:firstLine="482"/>
        <w:contextualSpacing/>
        <w:rPr>
          <w:rFonts w:ascii="宋体" w:hAnsi="宋体" w:cs="宋体"/>
          <w:b/>
          <w:bCs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  <w:t>二、项目概况及技术要求：</w:t>
      </w:r>
    </w:p>
    <w:tbl>
      <w:tblPr>
        <w:tblStyle w:val="a8"/>
        <w:tblW w:w="12875" w:type="dxa"/>
        <w:tblLayout w:type="fixed"/>
        <w:tblLook w:val="04A0"/>
      </w:tblPr>
      <w:tblGrid>
        <w:gridCol w:w="536"/>
        <w:gridCol w:w="40"/>
        <w:gridCol w:w="3075"/>
        <w:gridCol w:w="1409"/>
        <w:gridCol w:w="6495"/>
        <w:gridCol w:w="1320"/>
      </w:tblGrid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115" w:type="dxa"/>
            <w:gridSpan w:val="2"/>
            <w:vAlign w:val="center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09" w:type="dxa"/>
            <w:vAlign w:val="center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项目特征描述</w:t>
            </w:r>
          </w:p>
        </w:tc>
        <w:tc>
          <w:tcPr>
            <w:tcW w:w="6495" w:type="dxa"/>
            <w:vAlign w:val="center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1320" w:type="dxa"/>
            <w:vAlign w:val="center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工程量</w:t>
            </w:r>
          </w:p>
        </w:tc>
      </w:tr>
      <w:tr w:rsidR="00D96FEF">
        <w:tc>
          <w:tcPr>
            <w:tcW w:w="536" w:type="dxa"/>
            <w:vAlign w:val="center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115" w:type="dxa"/>
            <w:gridSpan w:val="2"/>
            <w:vAlign w:val="center"/>
          </w:tcPr>
          <w:p w:rsidR="00D96FEF" w:rsidRDefault="009D582D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马弗炉</w:t>
            </w:r>
          </w:p>
          <w:p w:rsidR="00D96FEF" w:rsidRDefault="00D96FEF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D96FEF" w:rsidRDefault="00D96FEF" w:rsidP="00D340BC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495" w:type="dxa"/>
          </w:tcPr>
          <w:p w:rsidR="00D96FEF" w:rsidRDefault="009D582D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产品特点：</w:t>
            </w:r>
          </w:p>
          <w:p w:rsidR="00D96FEF" w:rsidRDefault="009D582D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1、外壳采用优质冷轧钢板制成，表面喷塑工艺处理，炉门采用侧开式结构，启闭灵活。</w:t>
            </w:r>
          </w:p>
          <w:p w:rsidR="00D96FEF" w:rsidRDefault="009D582D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2、中温箱式炉采用封闭型炉膛，以电热合金丝为加热元件制成螺旋形后，盘绕于炉膛四壁之中，加热时炉温均匀延长了使用寿命。</w:t>
            </w:r>
          </w:p>
          <w:p w:rsidR="00D96FEF" w:rsidRDefault="009D582D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3、高温管式电阻炉采用高温燃烧管，以硅碳棒作为加热元件在炉膛外套内安装。</w:t>
            </w:r>
          </w:p>
          <w:p w:rsidR="00D96FEF" w:rsidRDefault="009D582D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4、高温箱式电阻炉以硅碳棒为加热元件，直接在炉膛内安装，热利用率高。</w:t>
            </w:r>
          </w:p>
          <w:p w:rsidR="00D96FEF" w:rsidRDefault="009D582D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5、本系列电阻炉保温材料选用轻质泡沫保温砖以及硅酸铝纤维棉，使其蓄热量和导热系数减少致使炉膛蓄热量大升温时间缩短，表面温升低，</w:t>
            </w:r>
          </w:p>
          <w:p w:rsidR="00D96FEF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技术参数</w:t>
            </w:r>
          </w:p>
          <w:p w:rsidR="00D96FEF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额定温度：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1300度 ℃</w:t>
            </w:r>
          </w:p>
          <w:p w:rsidR="00D96FEF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5F5F5"/>
              </w:rPr>
              <w:t>功率：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4.0KW W</w:t>
            </w:r>
          </w:p>
          <w:p w:rsidR="00D96FEF" w:rsidRPr="00AB73DB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5F5F5"/>
              </w:rPr>
              <w:t>最大电压：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AC220V 50Hz V</w:t>
            </w:r>
          </w:p>
        </w:tc>
        <w:tc>
          <w:tcPr>
            <w:tcW w:w="1320" w:type="dxa"/>
            <w:vAlign w:val="center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D96FEF">
        <w:tc>
          <w:tcPr>
            <w:tcW w:w="536" w:type="dxa"/>
            <w:vAlign w:val="center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115" w:type="dxa"/>
            <w:gridSpan w:val="2"/>
            <w:vAlign w:val="center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六联电炉</w:t>
            </w:r>
          </w:p>
          <w:p w:rsidR="00D96FEF" w:rsidRDefault="00D96FEF">
            <w:pPr>
              <w:jc w:val="center"/>
            </w:pPr>
          </w:p>
        </w:tc>
        <w:tc>
          <w:tcPr>
            <w:tcW w:w="1409" w:type="dxa"/>
            <w:vAlign w:val="center"/>
          </w:tcPr>
          <w:p w:rsidR="00D96FEF" w:rsidRDefault="00D96FEF" w:rsidP="00D340BC">
            <w:pPr>
              <w:jc w:val="center"/>
            </w:pPr>
          </w:p>
        </w:tc>
        <w:tc>
          <w:tcPr>
            <w:tcW w:w="6495" w:type="dxa"/>
          </w:tcPr>
          <w:p w:rsidR="00D96FEF" w:rsidRDefault="009D582D" w:rsidP="005E0EC5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1、外壳采用优质冷轧钢板制成，表面喷涂工艺处理，具有抗腐性强，坚固耐用。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lastRenderedPageBreak/>
              <w:t>2、采用电子调温装置，具备无级调温，适应不同加热温度需要。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3、封闭型加装了铸铁盖，具有加热无明火的特点。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名称：万用电炉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规格：单列六联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功率（</w:t>
            </w:r>
            <w:r w:rsidR="008269AB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K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W）： 6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</w:p>
        </w:tc>
      </w:tr>
      <w:tr w:rsidR="00D96FEF">
        <w:tc>
          <w:tcPr>
            <w:tcW w:w="536" w:type="dxa"/>
            <w:vAlign w:val="center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3</w:t>
            </w:r>
          </w:p>
        </w:tc>
        <w:tc>
          <w:tcPr>
            <w:tcW w:w="3115" w:type="dxa"/>
            <w:gridSpan w:val="2"/>
            <w:vAlign w:val="center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电热恒温干燥箱</w:t>
            </w:r>
          </w:p>
          <w:p w:rsidR="00D96FEF" w:rsidRDefault="00D96FEF">
            <w:pPr>
              <w:jc w:val="center"/>
            </w:pPr>
          </w:p>
        </w:tc>
        <w:tc>
          <w:tcPr>
            <w:tcW w:w="1409" w:type="dxa"/>
            <w:vAlign w:val="center"/>
          </w:tcPr>
          <w:p w:rsidR="00D96FEF" w:rsidRDefault="00D96FEF" w:rsidP="00D340BC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pStyle w:val="a3"/>
              <w:widowControl/>
              <w:shd w:val="clear" w:color="auto" w:fill="FFFFFF"/>
              <w:snapToGrid w:val="0"/>
              <w:spacing w:beforeAutospacing="0" w:afterAutospacing="0" w:line="240" w:lineRule="atLeast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1、箱体内胆均采用不锈钢镜面板氩弧焊制作而成,箱体外胆采优质钢板喷塑处理,造型美观新颖;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br/>
              <w:t> 2、热风循环系统能在高温下连续运转的风机和特殊风道组成,工作室内温度均匀;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br/>
              <w:t> 3、独立限温报警系统,超过限制温度即自动中断,保证实验安全运行不发生意外;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br/>
              <w:t> 4、设有大面积钢化玻璃观察窗,供观察工作室状况之用;</w:t>
            </w:r>
          </w:p>
          <w:p w:rsidR="00D96FEF" w:rsidRDefault="009D582D">
            <w:pPr>
              <w:pStyle w:val="a3"/>
              <w:widowControl/>
              <w:shd w:val="clear" w:color="auto" w:fill="FFFFFF"/>
              <w:snapToGrid w:val="0"/>
              <w:spacing w:beforeAutospacing="0" w:afterAutospacing="0" w:line="240" w:lineRule="atLeast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四、控制系统: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br/>
              <w:t> 1、采用智能型温度控制器;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br/>
              <w:t> 2、具有定时功能;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br/>
              <w:t> 3、温度恢复时间快;</w:t>
            </w:r>
          </w:p>
          <w:p w:rsidR="00D96FEF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一、技术参数: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 1.温度范围:RT＋10℃～250℃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 2.恒温波动度:±1℃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 3.温度分辨率:0.1℃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 4.定时范围:0～9999min;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 5.载物托架（标配）：2块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 6.电源要求：AC220V/50HZ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D96FEF">
        <w:tc>
          <w:tcPr>
            <w:tcW w:w="536" w:type="dxa"/>
            <w:vAlign w:val="center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15" w:type="dxa"/>
            <w:gridSpan w:val="2"/>
            <w:vAlign w:val="center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电热恒温培养箱</w:t>
            </w:r>
          </w:p>
          <w:p w:rsidR="00D96FEF" w:rsidRDefault="00D96FEF">
            <w:pPr>
              <w:jc w:val="center"/>
            </w:pPr>
          </w:p>
        </w:tc>
        <w:tc>
          <w:tcPr>
            <w:tcW w:w="1409" w:type="dxa"/>
            <w:vAlign w:val="center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widowControl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模糊PID控制器，控温精确波动小，带定时功能，时间最大设定值为99小时59分。</w:t>
            </w:r>
          </w:p>
          <w:p w:rsidR="00D96FEF" w:rsidRDefault="009D582D">
            <w:pPr>
              <w:widowControl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● 强制对流的风道系统能提高温度响应速度，改善温度均匀性和减少温度波动。</w:t>
            </w:r>
          </w:p>
          <w:p w:rsidR="00D96FEF" w:rsidRDefault="009D582D">
            <w:pPr>
              <w:widowControl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● 箱门内层有一层玻璃门，观察方便明了，玻璃门打开时，微风循环和加热自动停止，无温度过冲之弊。</w:t>
            </w:r>
          </w:p>
          <w:p w:rsidR="00D96FEF" w:rsidRDefault="009D582D">
            <w:pPr>
              <w:widowControl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● 镜面不锈钢内胆，电热管加热方式，加热速度快，使箱内均匀加热。</w:t>
            </w:r>
          </w:p>
          <w:p w:rsidR="00D96FEF" w:rsidRDefault="009D582D">
            <w:pPr>
              <w:widowControl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● 独立限温报警系统，超过限制温度即自动中断，保证实验安全运行不发生意外。(选配)</w:t>
            </w:r>
          </w:p>
          <w:p w:rsidR="00D96FEF" w:rsidRDefault="009D582D">
            <w:pPr>
              <w:widowControl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● 可配打印机或RS485接口，用于连接打印机或计算机，能记录温度参数的变化状况。(选配)</w:t>
            </w:r>
          </w:p>
          <w:p w:rsidR="00D96FEF" w:rsidRDefault="009D582D">
            <w:pPr>
              <w:widowControl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◆循环风扇速度自动控制</w:t>
            </w:r>
          </w:p>
          <w:p w:rsidR="00D96FEF" w:rsidRDefault="009D582D">
            <w:pPr>
              <w:widowControl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● 循环风扇速度大小可自动控制，当箱内温度处于恒温状态时，速度会减小，循环风速会调整到适宜细胞成长的风速，避免试验过程中由于风量过大造成样品的挥发。</w:t>
            </w:r>
          </w:p>
          <w:p w:rsidR="00D96FEF" w:rsidRDefault="009D582D">
            <w:pPr>
              <w:pStyle w:val="a3"/>
              <w:widowControl/>
              <w:snapToGrid w:val="0"/>
              <w:spacing w:beforeAutospacing="0" w:after="157" w:afterAutospacing="0" w:line="240" w:lineRule="atLeast"/>
              <w:rPr>
                <w:rStyle w:val="a4"/>
                <w:rFonts w:ascii="宋体" w:eastAsia="宋体" w:hAnsi="宋体" w:cs="宋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功率：</w:t>
            </w:r>
            <w:r w:rsidR="00DC780C"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200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W</w:t>
            </w:r>
          </w:p>
          <w:p w:rsidR="00D96FEF" w:rsidRDefault="009D582D">
            <w:pPr>
              <w:pStyle w:val="a3"/>
              <w:widowControl/>
              <w:snapToGrid w:val="0"/>
              <w:spacing w:beforeAutospacing="0" w:after="157" w:afterAutospacing="0" w:line="240" w:lineRule="atLeast"/>
              <w:rPr>
                <w:rFonts w:ascii="宋体" w:eastAsia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电源电压：220V-50HZ</w:t>
            </w:r>
          </w:p>
          <w:p w:rsidR="00D96FEF" w:rsidRDefault="009D582D">
            <w:pPr>
              <w:pStyle w:val="a3"/>
              <w:widowControl/>
              <w:snapToGrid w:val="0"/>
              <w:spacing w:beforeAutospacing="0" w:after="157" w:afterAutospacing="0" w:line="240" w:lineRule="atLeast"/>
              <w:rPr>
                <w:rFonts w:ascii="宋体" w:eastAsia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定时范围：1~9999min</w:t>
            </w:r>
          </w:p>
          <w:p w:rsidR="00D96FEF" w:rsidRDefault="009D582D">
            <w:pPr>
              <w:pStyle w:val="a3"/>
              <w:widowControl/>
              <w:snapToGrid w:val="0"/>
              <w:spacing w:beforeAutospacing="0" w:after="157" w:afterAutospacing="0" w:line="240" w:lineRule="atLeast"/>
              <w:rPr>
                <w:rFonts w:ascii="宋体" w:eastAsia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载物托架：2块</w:t>
            </w:r>
          </w:p>
          <w:p w:rsidR="00D96FEF" w:rsidRDefault="009D582D">
            <w:pPr>
              <w:pStyle w:val="a3"/>
              <w:widowControl/>
              <w:snapToGrid w:val="0"/>
              <w:spacing w:beforeAutospacing="0" w:after="157" w:afterAutospacing="0" w:line="240" w:lineRule="atLeast"/>
              <w:rPr>
                <w:rFonts w:ascii="宋体" w:eastAsia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工作环境温度：5~35℃</w:t>
            </w:r>
          </w:p>
          <w:p w:rsidR="00D96FEF" w:rsidRDefault="009D582D">
            <w:pPr>
              <w:pStyle w:val="a3"/>
              <w:widowControl/>
              <w:snapToGrid w:val="0"/>
              <w:spacing w:beforeAutospacing="0" w:after="157" w:afterAutospacing="0" w:line="240" w:lineRule="atLeast"/>
              <w:rPr>
                <w:rFonts w:ascii="宋体" w:eastAsia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温度波动：±0.5℃</w:t>
            </w:r>
          </w:p>
          <w:p w:rsidR="00D96FEF" w:rsidRDefault="009D582D">
            <w:pPr>
              <w:pStyle w:val="a3"/>
              <w:widowControl/>
              <w:snapToGrid w:val="0"/>
              <w:spacing w:beforeAutospacing="0" w:after="157" w:afterAutospacing="0" w:line="240" w:lineRule="atLeast"/>
              <w:rPr>
                <w:rFonts w:ascii="宋体" w:eastAsia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温度分辨率：0.1℃</w:t>
            </w:r>
          </w:p>
          <w:p w:rsidR="00D96FEF" w:rsidRDefault="009D582D">
            <w:pPr>
              <w:pStyle w:val="a3"/>
              <w:widowControl/>
              <w:snapToGrid w:val="0"/>
              <w:spacing w:beforeAutospacing="0" w:after="157" w:afterAutospacing="0" w:line="240" w:lineRule="atLeast"/>
              <w:rPr>
                <w:rFonts w:ascii="宋体" w:eastAsia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控温范围：室温+5-65℃</w:t>
            </w:r>
          </w:p>
          <w:p w:rsidR="00D96FEF" w:rsidRDefault="009D582D">
            <w:pPr>
              <w:pStyle w:val="a3"/>
              <w:widowControl/>
              <w:snapToGrid w:val="0"/>
              <w:spacing w:beforeAutospacing="0" w:afterAutospacing="0" w:line="240" w:lineRule="atLeast"/>
              <w:rPr>
                <w:rStyle w:val="a4"/>
                <w:rFonts w:ascii="宋体" w:eastAsia="宋体" w:hAnsi="宋体" w:cs="宋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工作室尺寸：250*260*250mm</w:t>
            </w:r>
          </w:p>
          <w:p w:rsidR="00D96FEF" w:rsidRDefault="009D582D">
            <w:pPr>
              <w:pStyle w:val="a3"/>
              <w:widowControl/>
              <w:snapToGrid w:val="0"/>
              <w:spacing w:beforeAutospacing="0" w:afterAutospacing="0" w:line="240" w:lineRule="atLeast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容积：16L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</w:p>
        </w:tc>
      </w:tr>
      <w:tr w:rsidR="00D96FEF">
        <w:tc>
          <w:tcPr>
            <w:tcW w:w="536" w:type="dxa"/>
            <w:vAlign w:val="center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5</w:t>
            </w:r>
          </w:p>
        </w:tc>
        <w:tc>
          <w:tcPr>
            <w:tcW w:w="3115" w:type="dxa"/>
            <w:gridSpan w:val="2"/>
            <w:vAlign w:val="center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电热恒温水浴锅</w:t>
            </w:r>
          </w:p>
          <w:p w:rsidR="00D96FEF" w:rsidRDefault="00D96FEF">
            <w:pPr>
              <w:jc w:val="center"/>
            </w:pPr>
          </w:p>
        </w:tc>
        <w:tc>
          <w:tcPr>
            <w:tcW w:w="1409" w:type="dxa"/>
            <w:vAlign w:val="center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孔</w:t>
            </w:r>
          </w:p>
        </w:tc>
        <w:tc>
          <w:tcPr>
            <w:tcW w:w="6495" w:type="dxa"/>
          </w:tcPr>
          <w:p w:rsidR="00D96FEF" w:rsidRDefault="009D582D">
            <w:pPr>
              <w:pStyle w:val="a3"/>
              <w:widowControl/>
              <w:shd w:val="clear" w:color="auto" w:fill="FFFFFF"/>
              <w:snapToGrid w:val="0"/>
              <w:spacing w:beforeAutospacing="0" w:afterAutospacing="0" w:line="240" w:lineRule="atLeast"/>
              <w:rPr>
                <w:rFonts w:ascii="宋体" w:eastAsia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技术参数：</w:t>
            </w:r>
          </w:p>
          <w:p w:rsidR="00D96FEF" w:rsidRDefault="009D582D">
            <w:pPr>
              <w:pStyle w:val="a3"/>
              <w:widowControl/>
              <w:shd w:val="clear" w:color="auto" w:fill="FFFFFF"/>
              <w:snapToGrid w:val="0"/>
              <w:spacing w:beforeAutospacing="0" w:afterAutospacing="0" w:line="240" w:lineRule="atLeast"/>
              <w:rPr>
                <w:rFonts w:ascii="宋体" w:eastAsia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规格：  单六孔</w:t>
            </w:r>
          </w:p>
          <w:p w:rsidR="00D96FEF" w:rsidRDefault="009D582D">
            <w:pPr>
              <w:pStyle w:val="a3"/>
              <w:widowControl/>
              <w:shd w:val="clear" w:color="auto" w:fill="FFFFFF"/>
              <w:snapToGrid w:val="0"/>
              <w:spacing w:beforeAutospacing="0" w:afterAutospacing="0" w:line="240" w:lineRule="atLeast"/>
              <w:rPr>
                <w:rFonts w:ascii="宋体" w:eastAsia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控温范围：室温+10--100度</w:t>
            </w:r>
          </w:p>
          <w:p w:rsidR="00D96FEF" w:rsidRDefault="009D582D">
            <w:pPr>
              <w:pStyle w:val="a3"/>
              <w:widowControl/>
              <w:shd w:val="clear" w:color="auto" w:fill="FFFFFF"/>
              <w:snapToGrid w:val="0"/>
              <w:spacing w:beforeAutospacing="0" w:afterAutospacing="0" w:line="240" w:lineRule="atLeast"/>
              <w:rPr>
                <w:rFonts w:ascii="宋体" w:eastAsia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功 率：1.5KW</w:t>
            </w:r>
          </w:p>
          <w:p w:rsidR="00D96FEF" w:rsidRDefault="009D582D">
            <w:pPr>
              <w:pStyle w:val="a3"/>
              <w:widowControl/>
              <w:shd w:val="clear" w:color="auto" w:fill="FFFFFF"/>
              <w:snapToGrid w:val="0"/>
              <w:spacing w:beforeAutospacing="0" w:afterAutospacing="0" w:line="240" w:lineRule="atLeast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工作电压： AC220V 50Hz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</w:p>
        </w:tc>
      </w:tr>
      <w:tr w:rsidR="00D96FEF">
        <w:tc>
          <w:tcPr>
            <w:tcW w:w="536" w:type="dxa"/>
            <w:vAlign w:val="center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6</w:t>
            </w:r>
          </w:p>
        </w:tc>
        <w:tc>
          <w:tcPr>
            <w:tcW w:w="3115" w:type="dxa"/>
            <w:gridSpan w:val="2"/>
            <w:vAlign w:val="center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高压灭菌器</w:t>
            </w:r>
          </w:p>
          <w:p w:rsidR="00D96FEF" w:rsidRDefault="00D96FEF">
            <w:pPr>
              <w:jc w:val="center"/>
            </w:pPr>
          </w:p>
        </w:tc>
        <w:tc>
          <w:tcPr>
            <w:tcW w:w="1409" w:type="dxa"/>
            <w:vAlign w:val="center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本本产品采用不锈钢板经冲压、焊接、抛光而成，外型美观，抗腐蚀耐老化，煤、电两用使用更方便。并且电加热工作方式，并具有加热器防干烧功能。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 </w:t>
            </w:r>
          </w:p>
          <w:p w:rsidR="00D96FEF" w:rsidRDefault="009D582D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功率：2KW</w:t>
            </w:r>
          </w:p>
          <w:p w:rsidR="00D96FEF" w:rsidRDefault="009D582D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容积：18L 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D96FEF">
        <w:tc>
          <w:tcPr>
            <w:tcW w:w="536" w:type="dxa"/>
            <w:vAlign w:val="center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115" w:type="dxa"/>
            <w:gridSpan w:val="2"/>
            <w:vAlign w:val="center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纯水机</w:t>
            </w:r>
          </w:p>
          <w:p w:rsidR="00D96FEF" w:rsidRDefault="00D96FEF">
            <w:pPr>
              <w:jc w:val="center"/>
            </w:pPr>
          </w:p>
        </w:tc>
        <w:tc>
          <w:tcPr>
            <w:tcW w:w="1409" w:type="dxa"/>
            <w:vAlign w:val="center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升</w:t>
            </w:r>
          </w:p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spacing w:line="360" w:lineRule="exact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主机技术参数要求：</w:t>
            </w:r>
          </w:p>
          <w:p w:rsidR="00D96FEF" w:rsidRDefault="009D582D">
            <w:pPr>
              <w:numPr>
                <w:ilvl w:val="0"/>
                <w:numId w:val="1"/>
              </w:num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进水：自来水或地下水TDS≤1000ppm（适用于高硬水质）,水压0.1-0.4MPa；</w:t>
            </w:r>
          </w:p>
          <w:p w:rsidR="00D96FEF" w:rsidRDefault="009D582D">
            <w:pPr>
              <w:numPr>
                <w:ilvl w:val="0"/>
                <w:numId w:val="1"/>
              </w:num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RO水取水流速2.0L/Min，UP水取水流速1.0-1.5L/Min,制水量10升/小时（25℃）</w:t>
            </w:r>
          </w:p>
          <w:p w:rsidR="00D96FEF" w:rsidRDefault="009D582D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3、出水水质:</w:t>
            </w:r>
          </w:p>
          <w:p w:rsidR="00D96FEF" w:rsidRDefault="009D582D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3.1、RO纯水（25℃）电导率约1—5μs/cm,在线监测</w:t>
            </w:r>
          </w:p>
          <w:p w:rsidR="00D96FEF" w:rsidRDefault="009D582D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优于实验用水标准GB6682-2008 三级水标准</w:t>
            </w:r>
          </w:p>
          <w:p w:rsidR="00D96FEF" w:rsidRDefault="009D582D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3.2、UP超纯水（25℃）电阻率：18.2MΩ.cm 在线监测  重金属离子＜0.1ppb、微颗粒物＜1个/ml、微生物＜1cfu/ml、TOC＜10ppb   实验用水标准GB6682-2008 一级水标准</w:t>
            </w:r>
          </w:p>
          <w:p w:rsidR="00D96FEF" w:rsidRDefault="009D582D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4、参数:台上式360×520×565（mm），功率：150W，噪音：＜40dba</w:t>
            </w:r>
          </w:p>
          <w:p w:rsidR="00D96FEF" w:rsidRDefault="009D582D">
            <w:pPr>
              <w:spacing w:line="360" w:lineRule="exact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功能配置要求：</w:t>
            </w:r>
          </w:p>
          <w:p w:rsidR="00D96FEF" w:rsidRDefault="009D582D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*1、RO、UP水水质在线监测；</w:t>
            </w:r>
          </w:p>
          <w:p w:rsidR="00D96FEF" w:rsidRDefault="009D582D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*2、具有“ROHS”认证及检测报告，保证安全性，系统自动保护功能，断电、缺水、低水压、满水停机保护，用水系统自动开机。具有实验室纯水器低水压无水保护信号装置证明（提供证明）</w:t>
            </w:r>
          </w:p>
          <w:p w:rsidR="00D96FEF" w:rsidRDefault="009D582D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*3、配20升液位传感纯水储存系统，并具有“实验室纯水器液位控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lastRenderedPageBreak/>
              <w:t>制装置”（提供有证明材料）</w:t>
            </w:r>
          </w:p>
          <w:p w:rsidR="00D96FEF" w:rsidRDefault="009D582D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4、LCD液晶中文显示屏，双显，PLC微电脑控制系统，UP-UPR特性电路板，电路自控</w:t>
            </w:r>
          </w:p>
          <w:p w:rsidR="00D96FEF" w:rsidRDefault="009D582D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*5、双级反渗透：双泵双膜+中间水箱+储水箱，较单级工艺离子、有机物和热源含量更低；较简装型双级RO系统产水水质更稳定，RO膜总制水量可提高1倍以上；</w:t>
            </w:r>
          </w:p>
          <w:p w:rsidR="00D96FEF" w:rsidRDefault="009D582D">
            <w:pPr>
              <w:spacing w:line="360" w:lineRule="exact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*6、加强预处理：优质填料，具有预处理检测装置（提供证明）</w:t>
            </w:r>
          </w:p>
          <w:p w:rsidR="00D96FEF" w:rsidRDefault="009D582D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7、反渗透处理：原装进口反渗透膜（两套）</w:t>
            </w:r>
          </w:p>
          <w:p w:rsidR="00D96FEF" w:rsidRDefault="009D582D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8、15L无菌压力纯水箱和20LPE中间水箱</w:t>
            </w:r>
          </w:p>
          <w:p w:rsidR="00D96FEF" w:rsidRDefault="009D582D">
            <w:pPr>
              <w:numPr>
                <w:ilvl w:val="0"/>
                <w:numId w:val="2"/>
              </w:num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管路连接采用热插拔式接头，密封、方便</w:t>
            </w:r>
          </w:p>
          <w:p w:rsidR="00D96FEF" w:rsidRDefault="009D582D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适用范围要求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：标准液制定、原子吸收/原子发射  离子色谱 等离子发射光谱 高效液相色谱  荧光分析  PCR  分子生物学实验等</w:t>
            </w:r>
          </w:p>
          <w:p w:rsidR="00D96FEF" w:rsidRDefault="009D582D">
            <w:pPr>
              <w:ind w:firstLineChars="50" w:firstLine="105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售后服务及厂商资质要求：</w:t>
            </w:r>
          </w:p>
          <w:p w:rsidR="00D96FEF" w:rsidRDefault="009D582D">
            <w:pPr>
              <w:numPr>
                <w:ilvl w:val="0"/>
                <w:numId w:val="3"/>
              </w:num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１年以上的保修期，仪器终生维修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br/>
              <w:t>2． 水机具备终身升级（水质、水量）功能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br/>
              <w:t>*3． 厂家必须在省内拥有定点售后服务中心，人员配置达到10人以上，提供详细售后服务方案（含售后服务点、人员名单及联系方式）。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br/>
              <w:t>4． 免费安装调试至仪器可正常运行，仪器安装调试后进行现场培训，至用户人员会操作，并制出两种合格化验室用水为止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br/>
              <w:t>*5 生产厂家具有超纯水生产用的预处理检测装置、反渗透自动冲洗装置及液位控制装置（需要提供证明）。针对北方高硬水水质，拥有ULU过滤系统，能有效延长反渗透膜使用寿命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br/>
              <w:t>*6． 厂家注册资本≥500万元，为AAA级信用质量厂家，产品通过ISO9001:2008国际质量管理体系认证，有CE认证和”ROHS”认证及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lastRenderedPageBreak/>
              <w:t>检测报告，经销商投标时必须获得符合该标准的厂家授权和售后服务承诺</w:t>
            </w:r>
          </w:p>
          <w:p w:rsidR="00D96FEF" w:rsidRDefault="009D582D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7、</w:t>
            </w: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要求提供生产厂家授权书和售后服务承诺书和产品彩页加盖公章，否则视为无效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</w:p>
        </w:tc>
      </w:tr>
      <w:tr w:rsidR="00D96FEF">
        <w:tc>
          <w:tcPr>
            <w:tcW w:w="536" w:type="dxa"/>
            <w:vAlign w:val="center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8</w:t>
            </w:r>
          </w:p>
        </w:tc>
        <w:tc>
          <w:tcPr>
            <w:tcW w:w="3115" w:type="dxa"/>
            <w:gridSpan w:val="2"/>
            <w:vAlign w:val="center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紫外可见光分光光度计</w:t>
            </w:r>
          </w:p>
          <w:p w:rsidR="00D96FEF" w:rsidRDefault="00D96FEF">
            <w:pPr>
              <w:jc w:val="center"/>
            </w:pPr>
          </w:p>
        </w:tc>
        <w:tc>
          <w:tcPr>
            <w:tcW w:w="1409" w:type="dxa"/>
            <w:vAlign w:val="center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新型紫外可见分光光度计，内置了250多种预置方法包括最常用的测试方法、详细的操作指南以及内置的质量保证软件。可用于市政污水、工业污水、饮用水、环境监测、教育、科研、疾控等领域各种复杂的水质分析，另有可选配应用包，包括对酶化学和啤酒等的分析。</w:t>
            </w:r>
          </w:p>
          <w:p w:rsidR="00D96FEF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2、工作条件：</w:t>
            </w:r>
          </w:p>
          <w:p w:rsidR="00D96FEF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2.1</w:t>
            </w: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ab/>
              <w:t>电源：100~240 V，50/60 Hz</w:t>
            </w:r>
          </w:p>
          <w:p w:rsidR="00D96FEF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2.2</w:t>
            </w: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ab/>
              <w:t>温度：10~40</w:t>
            </w: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sym w:font="Symbol" w:char="F0B0"/>
            </w: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C</w:t>
            </w:r>
          </w:p>
          <w:p w:rsidR="00D96FEF" w:rsidRDefault="009D582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2.3</w:t>
            </w: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ab/>
              <w:t>湿度：最大相对湿度80%（非冷凝）</w:t>
            </w:r>
          </w:p>
          <w:p w:rsidR="00D96FEF" w:rsidRDefault="009D582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3、技术性能指标：</w:t>
            </w:r>
          </w:p>
          <w:p w:rsidR="00D96FEF" w:rsidRPr="0010419C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spacing w:val="-2"/>
                <w:szCs w:val="21"/>
              </w:rPr>
            </w:pPr>
            <w:r w:rsidRPr="0010419C">
              <w:rPr>
                <w:rFonts w:ascii="宋体" w:eastAsia="宋体" w:hAnsi="宋体" w:cs="宋体" w:hint="eastAsia"/>
                <w:szCs w:val="21"/>
              </w:rPr>
              <w:t>★</w:t>
            </w:r>
            <w:r w:rsidRPr="0010419C">
              <w:rPr>
                <w:rFonts w:ascii="宋体" w:eastAsia="宋体" w:hAnsi="宋体" w:cs="宋体" w:hint="eastAsia"/>
                <w:spacing w:val="-2"/>
                <w:szCs w:val="21"/>
              </w:rPr>
              <w:t>3.1已存储校准曲线：大于250条，可直接用于分析COD、氨氮、总磷、总氮等近100个水质参数分析， 用户可自建多达200种测试方法。</w:t>
            </w:r>
          </w:p>
          <w:p w:rsidR="00D96FEF" w:rsidRPr="0010419C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b/>
                <w:bCs/>
                <w:spacing w:val="-2"/>
                <w:szCs w:val="21"/>
              </w:rPr>
            </w:pPr>
            <w:r w:rsidRPr="0010419C">
              <w:rPr>
                <w:rFonts w:ascii="宋体" w:eastAsia="宋体" w:hAnsi="宋体" w:cs="宋体" w:hint="eastAsia"/>
                <w:szCs w:val="21"/>
              </w:rPr>
              <w:t>★</w:t>
            </w:r>
            <w:r w:rsidRPr="0010419C">
              <w:rPr>
                <w:rFonts w:ascii="宋体" w:eastAsia="宋体" w:hAnsi="宋体" w:cs="宋体" w:hint="eastAsia"/>
                <w:spacing w:val="-2"/>
                <w:szCs w:val="21"/>
              </w:rPr>
              <w:t>3.2波长范围：190~1100nm，波长准确度：±1nm (200-900nm)</w:t>
            </w:r>
          </w:p>
          <w:p w:rsidR="00D96FEF" w:rsidRPr="0010419C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spacing w:val="-2"/>
                <w:szCs w:val="21"/>
                <w:shd w:val="clear" w:color="FFFFFF" w:fill="D9D9D9"/>
              </w:rPr>
            </w:pPr>
            <w:r w:rsidRPr="0010419C">
              <w:rPr>
                <w:rFonts w:ascii="宋体" w:eastAsia="宋体" w:hAnsi="宋体" w:cs="宋体" w:hint="eastAsia"/>
                <w:szCs w:val="21"/>
              </w:rPr>
              <w:t>★</w:t>
            </w:r>
            <w:r w:rsidRPr="0010419C">
              <w:rPr>
                <w:rFonts w:ascii="宋体" w:eastAsia="宋体" w:hAnsi="宋体" w:cs="宋体" w:hint="eastAsia"/>
                <w:spacing w:val="-2"/>
                <w:szCs w:val="21"/>
              </w:rPr>
              <w:t>3.2波长范围：190~1100nm，波长准确度：±1nm (200-900nm)</w:t>
            </w:r>
          </w:p>
          <w:p w:rsidR="00D96FEF" w:rsidRPr="0010419C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10419C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3.3</w:t>
            </w:r>
            <w:r w:rsidRPr="0010419C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ab/>
              <w:t>波长分辨率：0.1nm，波长再现性：&lt; 0.1nm</w:t>
            </w:r>
          </w:p>
          <w:p w:rsidR="00D96FEF" w:rsidRPr="0010419C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10419C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3.5  扫描速度：900nm/min (步增1nm)</w:t>
            </w:r>
          </w:p>
          <w:p w:rsidR="00D96FEF" w:rsidRPr="0010419C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10419C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3.6</w:t>
            </w:r>
            <w:r w:rsidRPr="0010419C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ab/>
              <w:t>带宽：2nm</w:t>
            </w:r>
          </w:p>
          <w:p w:rsidR="00D96FEF" w:rsidRPr="0010419C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10419C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3.7</w:t>
            </w:r>
            <w:r w:rsidRPr="0010419C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ab/>
              <w:t>波长校准模式：自动</w:t>
            </w:r>
          </w:p>
          <w:p w:rsidR="00D96FEF" w:rsidRPr="0010419C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10419C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3.8波长选择：</w:t>
            </w:r>
          </w:p>
          <w:p w:rsidR="00D96FEF" w:rsidRPr="0010419C" w:rsidRDefault="009D582D">
            <w:pPr>
              <w:snapToGrid w:val="0"/>
              <w:spacing w:line="240" w:lineRule="atLeast"/>
              <w:ind w:firstLineChars="700" w:firstLine="1442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10419C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自动：基于测试方法的自动选择波长；</w:t>
            </w:r>
          </w:p>
          <w:p w:rsidR="00D96FEF" w:rsidRPr="0010419C" w:rsidRDefault="009D582D">
            <w:pPr>
              <w:snapToGrid w:val="0"/>
              <w:spacing w:line="240" w:lineRule="atLeast"/>
              <w:ind w:firstLineChars="700" w:firstLine="1442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10419C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自动：根据TNTplus™试剂瓶上的条形码自动选择波长和测试方法；</w:t>
            </w:r>
          </w:p>
          <w:p w:rsidR="00D96FEF" w:rsidRPr="0010419C" w:rsidRDefault="009D582D">
            <w:pPr>
              <w:snapToGrid w:val="0"/>
              <w:spacing w:line="240" w:lineRule="atLeast"/>
              <w:ind w:firstLineChars="700" w:firstLine="1442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10419C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手动：所有模式都可以使用，除了预存储程序；</w:t>
            </w:r>
          </w:p>
          <w:p w:rsidR="00D96FEF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10419C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★</w:t>
            </w:r>
            <w:r w:rsidRPr="0010419C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3.9提醒机制：内置操作流程提示，并可提醒用户试剂的保质期，确保所使用的化学试剂是在保质期内；自动筛选分析结果,消除由刮痕、裂纹或玻璃器皿污浊引起的参数无法读取问题</w:t>
            </w:r>
          </w:p>
          <w:p w:rsidR="00D96FEF" w:rsidRDefault="009D582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lastRenderedPageBreak/>
              <w:t>3.12</w:t>
            </w: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ab/>
              <w:t>吸光度测量范围：± 3.0 Abs （波长200~900 nm 范围内）</w:t>
            </w:r>
          </w:p>
          <w:p w:rsidR="00D96FEF" w:rsidRDefault="009D582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3.13 吸光度测量准确度：5 mAbs （0.0~0.5 Abs）；1% （0.50~2.0 Abs）</w:t>
            </w:r>
          </w:p>
          <w:p w:rsidR="00D96FEF" w:rsidRDefault="009D582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3.14</w:t>
            </w: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ab/>
              <w:t xml:space="preserve"> 光度漂移：± 0.0034 Abs</w:t>
            </w:r>
          </w:p>
          <w:p w:rsidR="00D96FEF" w:rsidRDefault="009D582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3.15 光学系统：钨灯（可见光）和氘灯（紫外光），Czerry-Turner单色器，硅光电二极管检测器</w:t>
            </w:r>
          </w:p>
          <w:p w:rsidR="00D96FEF" w:rsidRDefault="009D582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3.16 杂散光：&lt; 3.3 Abs / &lt; 0.05%T （采用碘化钾溶液于220nm波长处测定）</w:t>
            </w:r>
          </w:p>
          <w:p w:rsidR="00D96FEF" w:rsidRDefault="009D582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★</w:t>
            </w: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3.17 接口：3个USB接口，1个以太网接口，可连接存储设备、键盘、打印机和条形码扫描仪；可连接以太网，进行实时数据传输，可与LIMS兼容。</w:t>
            </w:r>
          </w:p>
          <w:p w:rsidR="00D96FEF" w:rsidRDefault="009D582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★</w:t>
            </w: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3.18 显示及语言：7英寸的彩色触摸屏显示，多种语言选择，其中包括中文;显示模式：透光率（%），吸光度和浓度</w:t>
            </w:r>
          </w:p>
          <w:p w:rsidR="00D96FEF" w:rsidRDefault="009D582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3.20仪器自带AQA分析质量保证功能。并带有趋势、比例等数据处理功能。</w:t>
            </w:r>
          </w:p>
          <w:p w:rsidR="00D96FEF" w:rsidRDefault="009D582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3.21 仪器带有不同光程比色皿的智能识别功能, 可选配流通池模块：.21 仪器带有不同光程比色皿的智能识别功能, 可选配流通池模块：精准、快速、重复地吸取液体</w:t>
            </w:r>
          </w:p>
          <w:p w:rsidR="00D96FEF" w:rsidRDefault="009D582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4、配置要求</w:t>
            </w:r>
          </w:p>
          <w:p w:rsidR="00D96FEF" w:rsidRDefault="009D582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标配：</w:t>
            </w:r>
          </w:p>
          <w:p w:rsidR="00D96FEF" w:rsidRDefault="009D582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紫外可见分光光度计主机*1，多功能单比色池适配器*1、1对1英寸比色池、仪器操作手册、电源及电源线、用户手册等</w:t>
            </w:r>
          </w:p>
          <w:p w:rsidR="00D96FEF" w:rsidRDefault="009D582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选配：</w:t>
            </w:r>
          </w:p>
          <w:p w:rsidR="00D96FEF" w:rsidRDefault="009D582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能容纳7个1cm矩形比色池的旋转适配器；流通池等。</w:t>
            </w:r>
          </w:p>
          <w:p w:rsidR="00D96FEF" w:rsidRDefault="009D582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要求提供生产厂家授权书和售后服务承诺书和产品彩页加盖公章，否则视为无效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9</w:t>
            </w:r>
          </w:p>
        </w:tc>
        <w:tc>
          <w:tcPr>
            <w:tcW w:w="3115" w:type="dxa"/>
            <w:gridSpan w:val="2"/>
            <w:vAlign w:val="center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电子精密天平（万分之一）</w:t>
            </w:r>
          </w:p>
          <w:p w:rsidR="00D96FEF" w:rsidRDefault="00D96FEF">
            <w:pPr>
              <w:jc w:val="center"/>
            </w:pPr>
          </w:p>
        </w:tc>
        <w:tc>
          <w:tcPr>
            <w:tcW w:w="1409" w:type="dxa"/>
            <w:vAlign w:val="center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snapToGrid w:val="0"/>
              <w:spacing w:line="240" w:lineRule="atLeast"/>
              <w:rPr>
                <w:rStyle w:val="a4"/>
                <w:rFonts w:ascii="宋体" w:eastAsia="宋体" w:hAnsi="宋体" w:cs="宋体"/>
                <w:b w:val="0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t>最小读数：0.1mg</w:t>
            </w:r>
          </w:p>
          <w:p w:rsidR="00D96FEF" w:rsidRDefault="009D582D">
            <w:pPr>
              <w:snapToGrid w:val="0"/>
              <w:spacing w:line="240" w:lineRule="atLeast"/>
              <w:rPr>
                <w:rStyle w:val="a4"/>
                <w:rFonts w:ascii="宋体" w:eastAsia="宋体" w:hAnsi="宋体" w:cs="宋体"/>
                <w:b w:val="0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t>称量范围：0-200g</w:t>
            </w:r>
          </w:p>
          <w:p w:rsidR="00D96FEF" w:rsidRDefault="009D582D" w:rsidP="005E0EC5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t>秤盘尺寸：Φ80mm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br/>
              <w:t>输出接口：</w:t>
            </w:r>
            <w:r w:rsidR="005E0EC5"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t>RS232C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br/>
              <w:t>电源及功耗：AC220V50Hz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br/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lastRenderedPageBreak/>
              <w:t>去皮、校准、自动故障检测、超载报警等功能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br/>
              <w:t>电磁式称量传感器，外置式变压器，柔和的背光显示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br/>
              <w:t>产品提供计数、百分比、单位转换、下称等多种应用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br/>
              <w:t>内校型更能提供方便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10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电子精密天平（百分之一）</w:t>
            </w:r>
          </w:p>
          <w:p w:rsidR="00D96FEF" w:rsidRDefault="00D96FEF">
            <w:pPr>
              <w:jc w:val="center"/>
            </w:pPr>
          </w:p>
        </w:tc>
        <w:tc>
          <w:tcPr>
            <w:tcW w:w="1409" w:type="dxa"/>
          </w:tcPr>
          <w:p w:rsidR="00D96FEF" w:rsidRDefault="00D96FEF" w:rsidP="00D340BC">
            <w:pPr>
              <w:jc w:val="center"/>
            </w:pPr>
          </w:p>
        </w:tc>
        <w:tc>
          <w:tcPr>
            <w:tcW w:w="6495" w:type="dxa"/>
          </w:tcPr>
          <w:p w:rsidR="005E0EC5" w:rsidRDefault="009D582D" w:rsidP="005E0EC5">
            <w:pPr>
              <w:snapToGrid w:val="0"/>
              <w:spacing w:line="240" w:lineRule="atLeast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性能指标：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br/>
              <w:t>称量范围：0~200g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br/>
              <w:t>读数精度：0.1g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br/>
              <w:t>秤盘尺寸：Φ130mm</w:t>
            </w:r>
          </w:p>
          <w:p w:rsidR="005E0EC5" w:rsidRDefault="009D582D" w:rsidP="005E0EC5">
            <w:pPr>
              <w:snapToGrid w:val="0"/>
              <w:spacing w:line="240" w:lineRule="atLeast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电源：220V 50Hz</w:t>
            </w:r>
          </w:p>
          <w:p w:rsidR="00D96FEF" w:rsidRDefault="009D582D" w:rsidP="005E0EC5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功能特性：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br/>
              <w:t>自动校正程序、自动零点跟踪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br/>
              <w:t>计数功能、单位转换、操作简便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br/>
              <w:t>称重反应快捷、读数清晰、去皮重</w:t>
            </w:r>
            <w:r w:rsidR="005E0EC5"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D96FEF">
        <w:tc>
          <w:tcPr>
            <w:tcW w:w="536" w:type="dxa"/>
            <w:vAlign w:val="center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115" w:type="dxa"/>
            <w:gridSpan w:val="2"/>
            <w:vAlign w:val="center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生物显微镜</w:t>
            </w:r>
          </w:p>
          <w:p w:rsidR="00D96FEF" w:rsidRDefault="00D96FEF">
            <w:pPr>
              <w:jc w:val="center"/>
            </w:pPr>
          </w:p>
        </w:tc>
        <w:tc>
          <w:tcPr>
            <w:tcW w:w="1409" w:type="dxa"/>
            <w:vAlign w:val="center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widowControl/>
              <w:spacing w:beforeAutospacing="1" w:afterAutospacing="1"/>
              <w:rPr>
                <w:rFonts w:ascii="宋体" w:eastAsia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技术规格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1、目镜： 类 别    </w:t>
            </w:r>
          </w:p>
          <w:p w:rsidR="00AB73DB" w:rsidRDefault="009D582D" w:rsidP="00AB73D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平场目镜放大倍数</w:t>
            </w:r>
            <w:r w:rsidR="00AB73DB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视场直径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10X  Φ</w:t>
            </w:r>
            <w:r w:rsidR="00AB73DB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18mm </w:t>
            </w:r>
          </w:p>
          <w:p w:rsidR="00D96FEF" w:rsidRDefault="00AB73DB" w:rsidP="00AB73D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16X 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Φ11mm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2、物镜：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类 别    放大倍率    数值孔径     工作距离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物镜     4X     0.10    37.5mm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 xml:space="preserve">     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10X    0.25    7.31mm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 xml:space="preserve">     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40X    0.65   0.63mm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 xml:space="preserve">     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100X（油） 1.25   0.18mm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3、机械筒长：160mm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4、放大倍数：40X-1600X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lastRenderedPageBreak/>
              <w:t>（显微镜的总放大倍率：显微镜的总放大倍率=物镜倍率×镜筒系数倍率×目镜倍率）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5、载物台尺寸：移动平台125×110mm　　移动范围：60×30mm，游标：0.1mm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6、瞳距：55-75 mm　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7、调焦装置：12 mm粗微动调焦同轴机构 微调格值0.002mm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8、聚光镜：N.A.1.25可调中阿贝聚光镜带可变光栏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9、滤色片：蓝、黄、绿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10、光源：白炽灯220V/20W,亮度可调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三、仪器成套性：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1、显微镜主体  台1  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2、单目镜筒   只 1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3、平场目镜：10X/Φ18mm、16X/Φ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11mm 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只 1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4、消色差物镜:4X、10X、40X、100X(油）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只 各1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5、滤色片（黄、蓝、绿）  片 各1  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6、香柏油  瓶   1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7、灯泡（220V20W)、保险丝（1A）只 各1（备用）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8、电源线（或者连接在显微镜主体上） 根  1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9、产品使用说明书 份 1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10、产品合格证明  份1 </w:t>
            </w:r>
            <w:r w:rsidR="009D582D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11、产品保修卡 份 1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12</w:t>
            </w:r>
          </w:p>
        </w:tc>
        <w:tc>
          <w:tcPr>
            <w:tcW w:w="3115" w:type="dxa"/>
            <w:gridSpan w:val="2"/>
            <w:vAlign w:val="center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超净工作台</w:t>
            </w:r>
          </w:p>
          <w:p w:rsidR="00D96FEF" w:rsidRDefault="00D96FEF">
            <w:pPr>
              <w:jc w:val="center"/>
            </w:pPr>
          </w:p>
        </w:tc>
        <w:tc>
          <w:tcPr>
            <w:tcW w:w="1409" w:type="dxa"/>
            <w:vAlign w:val="center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1、表面静电喷涂,准闭合式整体不锈钢台面，可有效防止外部气流透入，及操作异味对人体的刺激。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br/>
              <w:t>2、采用可调风量风机系统，轻触型开关及双速调节电压大小，保证工作区风速始处于理想状态。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br/>
              <w:t>3、轻触型开关调节风量，保证工作区风速在要求的范围内。 </w:t>
            </w:r>
          </w:p>
          <w:p w:rsidR="00D96FEF" w:rsidRDefault="009D582D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lastRenderedPageBreak/>
              <w:t>外形尺寸(mm):1300×580×1600</w:t>
            </w:r>
          </w:p>
          <w:p w:rsidR="00D96FEF" w:rsidRDefault="009D582D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工作区尺寸(mm):1150×400×500</w:t>
            </w:r>
          </w:p>
          <w:p w:rsidR="00D96FEF" w:rsidRDefault="009D582D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洁净度:100级@≥0.5um(美联邦209E)</w:t>
            </w:r>
          </w:p>
          <w:p w:rsidR="00D96FEF" w:rsidRDefault="009D582D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菌落数:≤0.5个/皿.时(Φ90mm 培养平皿)</w:t>
            </w:r>
          </w:p>
          <w:p w:rsidR="00D96FEF" w:rsidRDefault="009D582D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平均风速:0．25--0．45m/s(快．慢双速)</w:t>
            </w:r>
          </w:p>
          <w:p w:rsidR="00D96FEF" w:rsidRDefault="009D582D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振动/半峰值:≤5μm(X.Y.Z方向)</w:t>
            </w:r>
          </w:p>
          <w:p w:rsidR="00D96FEF" w:rsidRDefault="009D582D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噪声照度:62dB(A) /≥300Lx</w:t>
            </w:r>
          </w:p>
          <w:p w:rsidR="00D96FEF" w:rsidRDefault="009D582D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电源功耗:AC/50HZ/220V/250W</w:t>
            </w:r>
          </w:p>
          <w:p w:rsidR="00D96FEF" w:rsidRDefault="009D582D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重量:&lt;150kg</w:t>
            </w:r>
          </w:p>
          <w:p w:rsidR="00D96FEF" w:rsidRDefault="009D582D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高效过滤器规格及数量:1130×455×38×①</w:t>
            </w:r>
          </w:p>
          <w:p w:rsidR="00D96FEF" w:rsidRDefault="009D582D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荧光灯/紫外灯规格及数量:16×②15W×②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13</w:t>
            </w:r>
          </w:p>
        </w:tc>
        <w:tc>
          <w:tcPr>
            <w:tcW w:w="3115" w:type="dxa"/>
            <w:gridSpan w:val="2"/>
            <w:vAlign w:val="center"/>
          </w:tcPr>
          <w:p w:rsidR="00D96FEF" w:rsidRDefault="009D582D">
            <w:r>
              <w:rPr>
                <w:rFonts w:hint="eastAsia"/>
              </w:rPr>
              <w:t>六联磁力加热搅拌器</w:t>
            </w:r>
          </w:p>
          <w:p w:rsidR="00D340BC" w:rsidRDefault="00D340BC"/>
        </w:tc>
        <w:tc>
          <w:tcPr>
            <w:tcW w:w="1409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智能</w:t>
            </w:r>
          </w:p>
        </w:tc>
        <w:tc>
          <w:tcPr>
            <w:tcW w:w="6495" w:type="dxa"/>
          </w:tcPr>
          <w:p w:rsidR="00D96FEF" w:rsidRDefault="009D582D">
            <w:pPr>
              <w:pStyle w:val="a3"/>
              <w:widowControl/>
              <w:snapToGrid w:val="0"/>
              <w:spacing w:beforeAutospacing="0" w:afterAutospacing="0" w:line="240" w:lineRule="atLeas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调速范围：起动-3000 r/min </w:t>
            </w:r>
          </w:p>
          <w:p w:rsidR="00D96FEF" w:rsidRDefault="009D582D">
            <w:pPr>
              <w:pStyle w:val="a3"/>
              <w:widowControl/>
              <w:snapToGrid w:val="0"/>
              <w:spacing w:beforeAutospacing="0" w:afterAutospacing="0" w:line="240" w:lineRule="atLeas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定时范围：0-120分钟 </w:t>
            </w:r>
          </w:p>
          <w:p w:rsidR="00D96FEF" w:rsidRDefault="009D582D">
            <w:pPr>
              <w:pStyle w:val="a3"/>
              <w:widowControl/>
              <w:snapToGrid w:val="0"/>
              <w:spacing w:beforeAutospacing="0" w:afterAutospacing="0" w:line="240" w:lineRule="atLeast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搅拌容量：可放置500-1000 ml 三角烧瓶六个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D96FEF">
        <w:trPr>
          <w:trHeight w:val="5821"/>
        </w:trPr>
        <w:tc>
          <w:tcPr>
            <w:tcW w:w="536" w:type="dxa"/>
            <w:vAlign w:val="center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15</w:t>
            </w:r>
          </w:p>
        </w:tc>
        <w:tc>
          <w:tcPr>
            <w:tcW w:w="3115" w:type="dxa"/>
            <w:gridSpan w:val="2"/>
            <w:vAlign w:val="center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磁悬浮高速离心鼓风机</w:t>
            </w:r>
          </w:p>
          <w:p w:rsidR="00D96FEF" w:rsidRDefault="00D96FEF">
            <w:pPr>
              <w:jc w:val="center"/>
            </w:pPr>
          </w:p>
          <w:p w:rsidR="00D96FEF" w:rsidRDefault="00D96FEF" w:rsidP="00D340BC">
            <w:pPr>
              <w:jc w:val="center"/>
            </w:pPr>
          </w:p>
          <w:p w:rsidR="00D340BC" w:rsidRDefault="00D340BC" w:rsidP="00D340BC">
            <w:pPr>
              <w:jc w:val="center"/>
            </w:pPr>
          </w:p>
        </w:tc>
        <w:tc>
          <w:tcPr>
            <w:tcW w:w="1409" w:type="dxa"/>
            <w:vAlign w:val="center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numPr>
                <w:ilvl w:val="0"/>
                <w:numId w:val="4"/>
              </w:numPr>
              <w:adjustRightInd w:val="0"/>
              <w:snapToGrid w:val="0"/>
              <w:spacing w:line="240" w:lineRule="exact"/>
              <w:jc w:val="left"/>
              <w:outlineLvl w:val="0"/>
              <w:rPr>
                <w:rFonts w:ascii="宋体" w:eastAsia="宋体" w:hAnsi="宋体" w:cs="宋体"/>
                <w:szCs w:val="21"/>
              </w:rPr>
            </w:pPr>
            <w:bookmarkStart w:id="1" w:name="_Toc531885964"/>
            <w:r>
              <w:rPr>
                <w:rFonts w:ascii="宋体" w:eastAsia="宋体" w:hAnsi="宋体" w:cs="宋体" w:hint="eastAsia"/>
                <w:szCs w:val="21"/>
              </w:rPr>
              <w:t>标准及规范</w:t>
            </w:r>
            <w:bookmarkEnd w:id="1"/>
          </w:p>
          <w:p w:rsidR="00D96FEF" w:rsidRDefault="009D582D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1、离心鼓风机能效限定值及节能评价值符合 GB 28181-2012标准</w:t>
            </w:r>
          </w:p>
          <w:p w:rsidR="00D96FEF" w:rsidRDefault="009D582D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2、离心和轴流式鼓风机和压缩机热力性能试验符合JB/T 1165-1999标准</w:t>
            </w:r>
          </w:p>
          <w:p w:rsidR="00D96FEF" w:rsidRDefault="009D582D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3、环境保护产品技术要求 单级高速曝气离心鼓风机符合HJT 278-2006标准</w:t>
            </w:r>
          </w:p>
          <w:p w:rsidR="00D96FEF" w:rsidRDefault="009D582D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4、美国石油协会标准  石油，化工和气体工业用组装型整体齿轮增速离心式空气压缩机符合API 672标准</w:t>
            </w:r>
          </w:p>
          <w:p w:rsidR="00D96FEF" w:rsidRDefault="009D582D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5、企业产品执行标准 磁悬浮高速离心鼓风机符合Q/12 KF 5571-2015标准</w:t>
            </w:r>
          </w:p>
          <w:p w:rsidR="00D96FEF" w:rsidRDefault="009D582D">
            <w:pPr>
              <w:numPr>
                <w:ilvl w:val="0"/>
                <w:numId w:val="4"/>
              </w:numPr>
              <w:adjustRightInd w:val="0"/>
              <w:snapToGrid w:val="0"/>
              <w:spacing w:line="240" w:lineRule="exact"/>
              <w:ind w:leftChars="-152" w:left="-319" w:rightChars="-121" w:right="-254" w:firstLineChars="151" w:firstLine="317"/>
              <w:jc w:val="left"/>
              <w:outlineLvl w:val="0"/>
              <w:rPr>
                <w:rFonts w:ascii="宋体" w:eastAsia="宋体" w:hAnsi="宋体" w:cs="宋体"/>
                <w:szCs w:val="21"/>
              </w:rPr>
            </w:pPr>
            <w:bookmarkStart w:id="2" w:name="_Toc531885965"/>
            <w:r>
              <w:rPr>
                <w:rFonts w:ascii="宋体" w:eastAsia="宋体" w:hAnsi="宋体" w:cs="宋体" w:hint="eastAsia"/>
                <w:szCs w:val="21"/>
              </w:rPr>
              <w:t>工作环境</w:t>
            </w:r>
            <w:bookmarkEnd w:id="2"/>
          </w:p>
          <w:p w:rsidR="00D96FEF" w:rsidRDefault="009D582D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1安装位置：鼓风机房内安装</w:t>
            </w:r>
          </w:p>
          <w:p w:rsidR="00D96FEF" w:rsidRDefault="009D582D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2气象条件：最热月平均气温：</w:t>
            </w:r>
            <w:r>
              <w:rPr>
                <w:rFonts w:ascii="宋体" w:eastAsia="宋体" w:hAnsi="宋体" w:cs="宋体" w:hint="eastAsia"/>
                <w:szCs w:val="21"/>
              </w:rPr>
              <w:tab/>
              <w:t>26.6℃</w:t>
            </w:r>
          </w:p>
          <w:p w:rsidR="00D96FEF" w:rsidRDefault="009D582D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最冷月平均气温：-1.15℃：空气湿度60.4%</w:t>
            </w:r>
          </w:p>
          <w:p w:rsidR="00D96FEF" w:rsidRDefault="009D582D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年平均气压：0.10111MPa</w:t>
            </w:r>
          </w:p>
          <w:p w:rsidR="00D96FEF" w:rsidRDefault="009D582D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3、抗震设防烈度：7℃</w:t>
            </w:r>
          </w:p>
          <w:p w:rsidR="00D96FEF" w:rsidRDefault="009D582D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 使用条件</w:t>
            </w:r>
          </w:p>
          <w:p w:rsidR="00D96FEF" w:rsidRDefault="009D582D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5、介质温度：常温</w:t>
            </w:r>
          </w:p>
          <w:p w:rsidR="00D96FEF" w:rsidRDefault="009D582D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6、介质的PH值：6-9（焦化废水，含酚、氰等污染物，具有腐蚀性）</w:t>
            </w:r>
          </w:p>
          <w:p w:rsidR="00D96FEF" w:rsidRDefault="009D582D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7、介质密度：1000kg/m1（注：≤ 1150kg/m1；）</w:t>
            </w:r>
          </w:p>
          <w:p w:rsidR="00D96FEF" w:rsidRDefault="009D582D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8、介质粘度：1.005×10-1μ/Pa*s</w:t>
            </w:r>
          </w:p>
          <w:p w:rsidR="00D96FEF" w:rsidRDefault="009D582D">
            <w:pPr>
              <w:numPr>
                <w:ilvl w:val="0"/>
                <w:numId w:val="4"/>
              </w:numPr>
              <w:adjustRightInd w:val="0"/>
              <w:snapToGrid w:val="0"/>
              <w:spacing w:line="240" w:lineRule="exact"/>
              <w:jc w:val="left"/>
              <w:outlineLvl w:val="0"/>
              <w:rPr>
                <w:rFonts w:ascii="宋体" w:eastAsia="宋体" w:hAnsi="宋体" w:cs="宋体"/>
                <w:szCs w:val="21"/>
              </w:rPr>
            </w:pPr>
            <w:bookmarkStart w:id="3" w:name="_Toc531885966"/>
            <w:r>
              <w:rPr>
                <w:rFonts w:ascii="宋体" w:eastAsia="宋体" w:hAnsi="宋体" w:cs="宋体" w:hint="eastAsia"/>
                <w:szCs w:val="21"/>
              </w:rPr>
              <w:t>工艺要求</w:t>
            </w:r>
            <w:bookmarkEnd w:id="3"/>
          </w:p>
          <w:p w:rsidR="00D96FEF" w:rsidRDefault="009D582D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5.1 工艺说明：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磁悬浮高速离心式鼓风机用于生物池进行供氧使用</w:t>
            </w:r>
          </w:p>
          <w:p w:rsidR="00D96FEF" w:rsidRDefault="009D582D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5.2 设计参数</w:t>
            </w:r>
          </w:p>
          <w:p w:rsidR="00D96FEF" w:rsidRDefault="009D582D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风压：0.55kgf/cm2（5.4mH2O），风量：80m3/min，数量3台，3用</w:t>
            </w:r>
          </w:p>
          <w:p w:rsidR="00D96FEF" w:rsidRDefault="009D582D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3、设备参数</w:t>
            </w:r>
          </w:p>
          <w:p w:rsidR="00D96FEF" w:rsidRDefault="009D582D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磁悬浮鼓风机：3台，装机功率为100kw，轴功率73.9kw，流量调节范围50%-100%，变频器功率100kw，电机最高转速24000r/min</w:t>
            </w:r>
          </w:p>
          <w:p w:rsidR="00D96FEF" w:rsidRDefault="009D582D">
            <w:pPr>
              <w:numPr>
                <w:ilvl w:val="0"/>
                <w:numId w:val="4"/>
              </w:numPr>
              <w:adjustRightInd w:val="0"/>
              <w:snapToGrid w:val="0"/>
              <w:spacing w:line="240" w:lineRule="exact"/>
              <w:jc w:val="left"/>
              <w:outlineLvl w:val="0"/>
              <w:rPr>
                <w:rFonts w:ascii="宋体" w:eastAsia="宋体" w:hAnsi="宋体" w:cs="宋体"/>
                <w:szCs w:val="21"/>
              </w:rPr>
            </w:pPr>
            <w:bookmarkStart w:id="4" w:name="_Toc531885967"/>
            <w:r>
              <w:rPr>
                <w:rFonts w:ascii="宋体" w:eastAsia="宋体" w:hAnsi="宋体" w:cs="宋体" w:hint="eastAsia"/>
                <w:szCs w:val="21"/>
              </w:rPr>
              <w:t>技术要求</w:t>
            </w:r>
            <w:bookmarkEnd w:id="4"/>
          </w:p>
          <w:p w:rsidR="00D96FEF" w:rsidRDefault="009D582D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工作参数要求</w:t>
            </w:r>
          </w:p>
          <w:p w:rsidR="00D96FEF" w:rsidRDefault="009D582D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1、压力稳定下（55kpa），流量不大于95m³/min</w:t>
            </w:r>
          </w:p>
          <w:p w:rsidR="00D96FEF" w:rsidRDefault="009D582D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2、流量稳定下（80m³/min），压力不大于65kpa</w:t>
            </w:r>
          </w:p>
          <w:p w:rsidR="00D96FEF" w:rsidRDefault="009D582D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3、电机功率不超过100kw，转速最高为24000r/min</w:t>
            </w:r>
          </w:p>
          <w:p w:rsidR="00D96FEF" w:rsidRDefault="009D582D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4、电机效率不低于97%，气动功效率不低于85%，整机效率不低于76%</w:t>
            </w:r>
          </w:p>
          <w:p w:rsidR="00D96FEF" w:rsidRDefault="009D582D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动力电缆为180v</w:t>
            </w:r>
          </w:p>
          <w:p w:rsidR="00D96FEF" w:rsidRDefault="009D582D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5、距设备正面1m处噪音不大于85dB</w:t>
            </w:r>
          </w:p>
          <w:p w:rsidR="00D96FEF" w:rsidRDefault="009D582D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6、设备安装距离直径不小于1m</w:t>
            </w:r>
          </w:p>
          <w:p w:rsidR="00D96FEF" w:rsidRDefault="009D582D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7、电机防护等级：IP54</w:t>
            </w:r>
          </w:p>
          <w:p w:rsidR="00D96FEF" w:rsidRDefault="009D582D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8、电机绝缘等级：H级</w:t>
            </w:r>
          </w:p>
          <w:p w:rsidR="00D96FEF" w:rsidRDefault="009D582D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9、风机的保护功能：变频器过电流保护、欠压保护、过电压保护、过热保护；电机过热保护；防喘振保护；磁悬浮轴承防掉电保护、磁悬浮轴承状态监控、系统过热保护；断电保护等。</w:t>
            </w:r>
          </w:p>
          <w:p w:rsidR="00D96FEF" w:rsidRDefault="009D582D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5、主要部件材质要求</w:t>
            </w:r>
          </w:p>
          <w:p w:rsidR="00D96FEF" w:rsidRDefault="009D582D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1、叶轮：三元流后弯式，采用高强度铝合金材质</w:t>
            </w:r>
          </w:p>
          <w:p w:rsidR="00D96FEF" w:rsidRDefault="009D582D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2、高速电机：高速永磁同步电机，磁悬浮主轴：钛合金材质，用碳纤维捆扎技术</w:t>
            </w:r>
          </w:p>
          <w:p w:rsidR="00D96FEF" w:rsidRDefault="009D582D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3、壳体、箱体、底座等材质采用喷漆钢板，保证耐腐蚀性</w:t>
            </w:r>
          </w:p>
          <w:p w:rsidR="00D96FEF" w:rsidRDefault="009D582D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控制要求，通过就地控制柜应能输出各风机、风机集中/就地状态信号，并预留端子</w:t>
            </w:r>
          </w:p>
          <w:p w:rsidR="00D96FEF" w:rsidRDefault="009D582D">
            <w:pPr>
              <w:numPr>
                <w:ilvl w:val="0"/>
                <w:numId w:val="4"/>
              </w:num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磁悬浮风机产品技术参数</w:t>
            </w:r>
          </w:p>
          <w:p w:rsidR="00D96FEF" w:rsidRDefault="009D582D">
            <w:pPr>
              <w:numPr>
                <w:ilvl w:val="0"/>
                <w:numId w:val="5"/>
              </w:numPr>
              <w:spacing w:line="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进气状态</w:t>
            </w:r>
          </w:p>
          <w:p w:rsidR="00D96FEF" w:rsidRDefault="009D582D">
            <w:pPr>
              <w:spacing w:line="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2、安装环境：室内</w:t>
            </w:r>
          </w:p>
          <w:p w:rsidR="00D96FEF" w:rsidRDefault="009D582D">
            <w:pPr>
              <w:spacing w:line="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3、输送介质：空气</w:t>
            </w:r>
          </w:p>
          <w:p w:rsidR="00D96FEF" w:rsidRDefault="009D582D">
            <w:pPr>
              <w:spacing w:line="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4、进气压力：98kPa</w:t>
            </w:r>
          </w:p>
          <w:p w:rsidR="00D96FEF" w:rsidRDefault="009D582D">
            <w:pPr>
              <w:spacing w:line="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5、进气温度：-10-45℃</w:t>
            </w:r>
          </w:p>
          <w:p w:rsidR="00D96FEF" w:rsidRDefault="009D582D">
            <w:pPr>
              <w:spacing w:line="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6、空气湿度:40-80%</w:t>
            </w:r>
          </w:p>
          <w:p w:rsidR="00D96FEF" w:rsidRDefault="009D582D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7、电压：180V±5%</w:t>
            </w:r>
          </w:p>
          <w:p w:rsidR="00D96FEF" w:rsidRDefault="009D582D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8、工作状态：连续或间断</w:t>
            </w:r>
          </w:p>
          <w:p w:rsidR="00D96FEF" w:rsidRDefault="009D582D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9、排气压力：55kPa</w:t>
            </w:r>
          </w:p>
          <w:p w:rsidR="00D96FEF" w:rsidRDefault="009D582D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10、出口流量：80m³/min</w:t>
            </w:r>
          </w:p>
          <w:p w:rsidR="00D96FEF" w:rsidRDefault="009D582D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11、电机功率：100kw</w:t>
            </w:r>
          </w:p>
          <w:p w:rsidR="00D96FEF" w:rsidRDefault="009D582D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12、进口流量：80m³/min</w:t>
            </w:r>
          </w:p>
          <w:p w:rsidR="00D96FEF" w:rsidRDefault="009D582D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13、排气压力：55kPa</w:t>
            </w:r>
          </w:p>
          <w:p w:rsidR="00D96FEF" w:rsidRDefault="009D582D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14、排气口径：DN250</w:t>
            </w:r>
          </w:p>
          <w:p w:rsidR="00D96FEF" w:rsidRDefault="009D582D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15、电机承受温度：180℃</w:t>
            </w:r>
          </w:p>
          <w:p w:rsidR="00D96FEF" w:rsidRDefault="009D582D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16、风机转速：24000rpm</w:t>
            </w:r>
          </w:p>
          <w:p w:rsidR="00D96FEF" w:rsidRDefault="009D582D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17、轴功率：73.9kw</w:t>
            </w:r>
          </w:p>
          <w:p w:rsidR="00D96FEF" w:rsidRDefault="009D582D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18、调节范围：50%-100%</w:t>
            </w:r>
          </w:p>
          <w:p w:rsidR="00D96FEF" w:rsidRDefault="009D582D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19、整机寿命：20年</w:t>
            </w:r>
          </w:p>
          <w:p w:rsidR="00D96FEF" w:rsidRDefault="009D582D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配置</w:t>
            </w:r>
          </w:p>
          <w:p w:rsidR="00D96FEF" w:rsidRDefault="009D582D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1、风机本体：蜗壳、叶轮、扩压器、进气室各3套</w:t>
            </w:r>
          </w:p>
          <w:p w:rsidR="00D96FEF" w:rsidRDefault="009D582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2、高速磁悬浮电机：定子、转子、电机冷却系统各3套</w:t>
            </w:r>
          </w:p>
          <w:p w:rsidR="00D96FEF" w:rsidRDefault="009D582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3、磁悬浮轴承：每套含2个径向轴承和1个轴向轴承及控制器各3套</w:t>
            </w:r>
          </w:p>
          <w:p w:rsidR="00D96FEF" w:rsidRDefault="009D582D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4、放空装置：电动放空阀3台</w:t>
            </w:r>
          </w:p>
          <w:p w:rsidR="00D96FEF" w:rsidRDefault="009D582D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5、过虑装置：空气过滤器2件/套</w:t>
            </w:r>
          </w:p>
          <w:p w:rsidR="00D96FEF" w:rsidRDefault="009D582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6、控制系统：排气压力传感器、出口温度传感器、入口温度传感器、磁轴承控制器、触摸屏、就地控制屏、备用电源各3套</w:t>
            </w:r>
          </w:p>
          <w:p w:rsidR="00D96FEF" w:rsidRDefault="009D582D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7、变频器3台</w:t>
            </w:r>
          </w:p>
          <w:p w:rsidR="00D96FEF" w:rsidRDefault="009D582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8、止回阀3套</w:t>
            </w:r>
          </w:p>
          <w:p w:rsidR="00D96FEF" w:rsidRDefault="009D582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9、出口柔性补偿器3套</w:t>
            </w:r>
          </w:p>
          <w:p w:rsidR="00D96FEF" w:rsidRDefault="009D582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10、管路系统3套</w:t>
            </w:r>
          </w:p>
          <w:p w:rsidR="00D96FEF" w:rsidRDefault="009D582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11、冷却系统：控制部分、电机部分各3套</w:t>
            </w:r>
          </w:p>
          <w:p w:rsidR="00D96FEF" w:rsidRDefault="009D582D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12、随机资料文件3套</w:t>
            </w:r>
          </w:p>
          <w:p w:rsidR="00D96FEF" w:rsidRDefault="009D582D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*  </w:t>
            </w: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要求提供生产厂家授权书和售后服务承诺书和产品彩页加盖公章，否则视为无效</w:t>
            </w:r>
          </w:p>
        </w:tc>
        <w:tc>
          <w:tcPr>
            <w:tcW w:w="1320" w:type="dxa"/>
            <w:vAlign w:val="center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</w:t>
            </w:r>
          </w:p>
        </w:tc>
      </w:tr>
      <w:tr w:rsidR="00D96FEF">
        <w:tc>
          <w:tcPr>
            <w:tcW w:w="536" w:type="dxa"/>
            <w:vAlign w:val="center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16</w:t>
            </w:r>
          </w:p>
        </w:tc>
        <w:tc>
          <w:tcPr>
            <w:tcW w:w="3115" w:type="dxa"/>
            <w:gridSpan w:val="2"/>
            <w:vAlign w:val="center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回转式齿耙清污机</w:t>
            </w:r>
          </w:p>
          <w:p w:rsidR="00D96FEF" w:rsidRDefault="00D96FEF">
            <w:pPr>
              <w:jc w:val="center"/>
            </w:pPr>
          </w:p>
        </w:tc>
        <w:tc>
          <w:tcPr>
            <w:tcW w:w="1409" w:type="dxa"/>
            <w:vAlign w:val="center"/>
          </w:tcPr>
          <w:p w:rsidR="00D96FEF" w:rsidRDefault="00D96FEF" w:rsidP="00D340BC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产品特点</w:t>
            </w:r>
          </w:p>
          <w:p w:rsidR="00D96FEF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（1）结构紧凑，整机性能好，通水面积大，运行稳定可靠。</w:t>
            </w:r>
          </w:p>
          <w:p w:rsidR="00D96FEF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（2）操作简单，清污效果好，效率高，寿命长。</w:t>
            </w:r>
          </w:p>
          <w:p w:rsidR="00D96FEF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（3）维修方便，栅体水下部分无固定螺丝。</w:t>
            </w:r>
          </w:p>
          <w:p w:rsidR="00D96FEF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（4）格栅回转循环、捞渣、除污工作实行全自动控制。</w:t>
            </w:r>
          </w:p>
          <w:p w:rsidR="00D96FEF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（5）具有自动、点动、急停、切断等控制功能，便利运行与维护保养。</w:t>
            </w:r>
          </w:p>
          <w:p w:rsidR="00D96FEF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（6）具有机械、电气双重过载保护装置。</w:t>
            </w:r>
          </w:p>
          <w:p w:rsidR="00D96FEF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A．机械保护措施：在传动链轮中设有安全销，能在过载情况下瞬间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切断安全销，预防传动件损坏。</w:t>
            </w:r>
          </w:p>
          <w:p w:rsidR="00D96FEF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B．电气保护：在电气设计中设有过流保护，保证在设备出现故障后能有效地保护电机不被烧坏。</w:t>
            </w:r>
          </w:p>
          <w:p w:rsidR="00D96FEF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（8）清污机的链条采用不锈钢材料，链条的小转轮也为不锈钢材料；链条水下导向部分采用滑道方式，无须加润滑油，从而使链条不易被污物卡住。</w:t>
            </w:r>
          </w:p>
          <w:p w:rsidR="00D96FEF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（9）驱动装置设有防护罩，既满足室外安装的要求，又便于检查和维修；</w:t>
            </w:r>
          </w:p>
          <w:p w:rsidR="00D96FEF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（10）在链条和耙齿之间设置链板，与设备的堵水边角钢形成封闭结构，使齿耙链成为封闭式链条，从而阻止了垃圾进入机内运行轨道，防止链条梗死等故障；</w:t>
            </w:r>
          </w:p>
          <w:p w:rsidR="00D96FEF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（11）当齿耙链运行到设备后部时，齿耙间发生相对位移，进行自清理运动，栅渣落入栅渣小车中。因而不会发生堵塞现象，故日常维修的工作量很少且格栅底部不会有污物堆积死角。</w:t>
            </w:r>
          </w:p>
          <w:p w:rsidR="00D96FEF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（12）设备进行安装时，与沟壁接触的两侧用橡胶密封带密封，并用钢压条固定；底部耙齿链前设有一平板及橡胶密封带，达到设备与土建密封，防止水中杂质流漏。</w:t>
            </w:r>
          </w:p>
          <w:p w:rsidR="00D96FEF" w:rsidRDefault="009D582D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（13）在设备上部两侧设有检修孔板，即使由于大的杂物使耙齿及其它部件损坏，也只要在工作平台更换损坏的耙齿和零件，勿需水下维修，不影响过水流量。</w:t>
            </w:r>
          </w:p>
          <w:p w:rsidR="00D96FEF" w:rsidRDefault="009D582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技术参数</w:t>
            </w:r>
          </w:p>
          <w:p w:rsidR="00D96FEF" w:rsidRDefault="009D582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格栅间隙(mm)：10</w:t>
            </w:r>
          </w:p>
          <w:p w:rsidR="00D96FEF" w:rsidRDefault="009D582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渠宽(mm)：1200</w:t>
            </w:r>
          </w:p>
          <w:p w:rsidR="00D96FEF" w:rsidRDefault="009D582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渠深(m)：4200</w:t>
            </w:r>
          </w:p>
          <w:p w:rsidR="00D96FEF" w:rsidRDefault="009D582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有效栅宽(mm)：1100</w:t>
            </w:r>
          </w:p>
          <w:p w:rsidR="00D96FEF" w:rsidRDefault="009D582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安装角度：75°</w:t>
            </w:r>
          </w:p>
          <w:p w:rsidR="00D96FEF" w:rsidRDefault="009D582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功率1.5KW</w:t>
            </w:r>
          </w:p>
          <w:p w:rsidR="00D96FEF" w:rsidRDefault="009D582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电机防护等级：IP55</w:t>
            </w:r>
          </w:p>
          <w:p w:rsidR="00D96FEF" w:rsidRDefault="009D582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绝缘等级：F级</w:t>
            </w:r>
          </w:p>
          <w:p w:rsidR="00D96FEF" w:rsidRDefault="009D582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电源：380V /50HZ/三相</w:t>
            </w:r>
          </w:p>
        </w:tc>
        <w:tc>
          <w:tcPr>
            <w:tcW w:w="1320" w:type="dxa"/>
            <w:vAlign w:val="center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</w:p>
        </w:tc>
      </w:tr>
      <w:tr w:rsidR="00D96FEF">
        <w:tc>
          <w:tcPr>
            <w:tcW w:w="536" w:type="dxa"/>
            <w:vAlign w:val="center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17</w:t>
            </w:r>
          </w:p>
        </w:tc>
        <w:tc>
          <w:tcPr>
            <w:tcW w:w="3115" w:type="dxa"/>
            <w:gridSpan w:val="2"/>
            <w:vAlign w:val="center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60t</w:t>
            </w:r>
            <w:r>
              <w:rPr>
                <w:rFonts w:hint="eastAsia"/>
              </w:rPr>
              <w:t>地磅</w:t>
            </w:r>
          </w:p>
          <w:p w:rsidR="00D96FEF" w:rsidRDefault="00D96FEF" w:rsidP="00D340BC">
            <w:pPr>
              <w:jc w:val="center"/>
            </w:pPr>
          </w:p>
        </w:tc>
        <w:tc>
          <w:tcPr>
            <w:tcW w:w="1409" w:type="dxa"/>
            <w:vAlign w:val="center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一、综合技术指标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最大称量 The Largest Weighing：80t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检定分度 Test Index：50kg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安全过载 Save Overloaded：120%FS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极限过载 Ultimate Overloaded：150%FS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秤体结构 Said Structure：U型钢结构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主梁规格 Main Specification：U型钢结构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地基形式 Basic Form：无基坑、浅基坑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精度等级 Accuracy Class：C3，OIML Ⅲ级</w:t>
            </w:r>
          </w:p>
          <w:p w:rsidR="00D96FEF" w:rsidRDefault="009D582D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电 源 Power Supply：220VAC(-15%~+10%),50HZ±2%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二、电器部分性能及参数</w:t>
            </w:r>
          </w:p>
          <w:p w:rsidR="00D96FEF" w:rsidRDefault="009D582D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分辨率 Digital Module Resolution：10000码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额定载荷 Rate Load：40t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额定输出 Rate Load Output：40t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通讯速度 Digital Refurbishing Frequency：50次/h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波特率 Communication Bps：9600bps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出厂误差 Factory Demarcate Error：1/3000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综合误差 Combined Error：±0.02%FS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蠕变 Creep (30min)：±0.02%FS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lastRenderedPageBreak/>
              <w:t>温度影响 Temperature effect：±0.02%FS/10℃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工作温度范围 Operating Temperature Range：-30℃-70℃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存储温度范围 Storage Temperature Range：-60℃-80℃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零点平衡 Zore Balance：±0.1%FS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安全过载率 Safe Overloaded：150%FS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极限过载率 Limit Overloaded：200%FS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防水保护 Environmental Protection：IP68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工作电压 Excitation Protection：9-12VDC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功   耗 Prower Dissipation：350(12V)MW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通讯方式Excitation Voltage：RS232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传输距离 Transmitting Distance：10-100M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组网数量 Cells Network Operation：≤10个</w:t>
            </w:r>
          </w:p>
          <w:p w:rsidR="00D96FEF" w:rsidRDefault="009D582D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防浪涌保护Cells Lightning Protection：Yes</w:t>
            </w:r>
          </w:p>
          <w:p w:rsidR="00D96FEF" w:rsidRDefault="009D582D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称重仪表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连接方式 Connection Mode：RS232方式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通讯距离Communication distance：15米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接传感器个数 Then the number of sensors：10个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通讯协议Communication Protocol：上海耀华</w:t>
            </w:r>
          </w:p>
          <w:p w:rsidR="00D96FEF" w:rsidRDefault="009D582D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传感器电源 Sensor power supply：DC 10V, 0.8A(Max)</w:t>
            </w:r>
          </w:p>
          <w:p w:rsidR="00D96FEF" w:rsidRDefault="009D582D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显示范围 Display range：-325000~325000(d=10)</w:t>
            </w:r>
          </w:p>
          <w:p w:rsidR="00D96FEF" w:rsidRDefault="009D582D">
            <w:pPr>
              <w:numPr>
                <w:ilvl w:val="0"/>
                <w:numId w:val="6"/>
              </w:num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规格：</w:t>
            </w:r>
            <w:r>
              <w:rPr>
                <w:rFonts w:hint="eastAsia"/>
                <w:bCs/>
                <w:szCs w:val="21"/>
              </w:rPr>
              <w:t>3M*12M(W*L)</w:t>
            </w:r>
          </w:p>
          <w:p w:rsidR="00D96FEF" w:rsidRDefault="009D582D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秤 体：10mm全型钢承重台面，秤台四节、U型钢结构</w:t>
            </w:r>
          </w:p>
          <w:p w:rsidR="00D96FEF" w:rsidRDefault="009D582D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数字传感器：精度Ⅲ级100万码、防护等级IP68</w:t>
            </w:r>
          </w:p>
          <w:p w:rsidR="00D96FEF" w:rsidRDefault="009D582D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数字仪表：防作弊功能、精度Ⅲ级、防护等级IP68</w:t>
            </w:r>
          </w:p>
          <w:p w:rsidR="00D96FEF" w:rsidRDefault="009D582D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数字接线盒：不锈钢，防浪涌，防护等级IP67</w:t>
            </w:r>
          </w:p>
          <w:p w:rsidR="00D96FEF" w:rsidRDefault="009D582D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主 线：防干扰、耐高温、专用线，寿命长</w:t>
            </w:r>
          </w:p>
          <w:p w:rsidR="00D96FEF" w:rsidRDefault="009D582D">
            <w:pPr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大屏幕：3寸大屏幕LED显示，使用寿命长，高清显示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</w:p>
        </w:tc>
      </w:tr>
      <w:tr w:rsidR="00D96FEF">
        <w:tc>
          <w:tcPr>
            <w:tcW w:w="12875" w:type="dxa"/>
            <w:gridSpan w:val="6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lastRenderedPageBreak/>
              <w:t>试验配件及药剂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批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串磨口球形冷凝管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300ml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玻璃漏斗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60mm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耐酸碱柱式漏斗架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250ml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溶解氧瓶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25ml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比色管（具塞）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25ml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比色管（具塞）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50ml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比色管管架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50ml</w:t>
            </w:r>
            <w:r>
              <w:rPr>
                <w:rFonts w:ascii="MS Gothic" w:eastAsia="MS Gothic" w:hAnsi="MS Gothic" w:cs="MS Gothic" w:hint="eastAsia"/>
              </w:rPr>
              <w:t>✳</w:t>
            </w:r>
            <w:r>
              <w:rPr>
                <w:rFonts w:ascii="MS Gothic" w:hAnsi="MS Gothic" w:cs="MS Gothic" w:hint="eastAsia"/>
              </w:rPr>
              <w:t xml:space="preserve">12 </w:t>
            </w:r>
            <w:r>
              <w:rPr>
                <w:rFonts w:ascii="MS Gothic" w:hAnsi="MS Gothic" w:cs="MS Gothic" w:hint="eastAsia"/>
              </w:rPr>
              <w:t>木质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比色管管架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25ml</w:t>
            </w:r>
            <w:r>
              <w:rPr>
                <w:rFonts w:ascii="MS Gothic" w:eastAsia="MS Gothic" w:hAnsi="MS Gothic" w:cs="MS Gothic" w:hint="eastAsia"/>
              </w:rPr>
              <w:t>✳</w:t>
            </w:r>
            <w:r>
              <w:rPr>
                <w:rFonts w:ascii="MS Gothic" w:hAnsi="MS Gothic" w:cs="MS Gothic" w:hint="eastAsia"/>
              </w:rPr>
              <w:t xml:space="preserve">12 </w:t>
            </w:r>
            <w:r>
              <w:rPr>
                <w:rFonts w:ascii="MS Gothic" w:hAnsi="MS Gothic" w:cs="MS Gothic" w:hint="eastAsia"/>
              </w:rPr>
              <w:t>木质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聚乙稀烧杯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500ml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聚乙稀烧杯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1000ml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烧杯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50ml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烧杯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烧杯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250ml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烧杯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500ml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烧杯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1000ml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细口试剂瓶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125ml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细口试剂瓶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 xml:space="preserve"> 500ml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18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细口试剂瓶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1000ml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棕色细口试剂瓶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棕色细口试剂瓶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250ml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棕色细口试剂瓶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500ml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棕色细口试剂瓶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1000ml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量筒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25ml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量筒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量筒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量筒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量筒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1000ml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量筒嗮瓶架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耐酸碱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孔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锥形瓶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250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磨口锥形瓶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耐酸碱晾瓶架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耐酸碱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孔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容量瓶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100ml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容量瓶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250ml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容量瓶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500ml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容量瓶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1000ml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棕色容量瓶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1000ml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耐酸碱容量瓶架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耐酸碱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孔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移液管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0.5ml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移液管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移液管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移液管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移液管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43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胖肚移液管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胖肚移液管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15ml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胖肚移液管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胖肚移液管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25ml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胖肚移液管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酸式滴定管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50ml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碱式滴定管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50ml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吸耳球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中号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耐酸碱圆形吸管架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孔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耐酸碱单面梯形吸管架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孔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胶头滴管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D96FEF">
            <w:pPr>
              <w:jc w:val="center"/>
            </w:pP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棕色滴瓶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60ml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坩埚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30ml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坩埚钳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蒸馏水储瓶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塑料洗瓶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500ml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称量瓶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 xml:space="preserve"> 40*25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称量瓶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50*30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称量瓶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60*30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打孔器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7*1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磨口蒸馏瓶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500ml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碘量瓶：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250ml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试纸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PH1-14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锉刀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D96FEF">
            <w:pPr>
              <w:jc w:val="center"/>
            </w:pP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医用剪刀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D96FEF">
            <w:pPr>
              <w:jc w:val="center"/>
            </w:pP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lastRenderedPageBreak/>
              <w:t>68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擦镜纸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D96FEF">
            <w:pPr>
              <w:jc w:val="center"/>
            </w:pP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玻璃珠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D96FEF">
            <w:pPr>
              <w:jc w:val="center"/>
            </w:pP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石棉网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14*14cm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药勺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不锈钢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22cm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胶木塞</w:t>
            </w:r>
            <w:r>
              <w:rPr>
                <w:rFonts w:hint="eastAsia"/>
              </w:rPr>
              <w:t xml:space="preserve"> 20mm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20mm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胶木塞</w:t>
            </w:r>
            <w:r>
              <w:rPr>
                <w:rFonts w:hint="eastAsia"/>
              </w:rPr>
              <w:t xml:space="preserve"> 30mm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30mm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胶木塞</w:t>
            </w:r>
            <w:r>
              <w:rPr>
                <w:rFonts w:hint="eastAsia"/>
              </w:rPr>
              <w:t xml:space="preserve"> 40mm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40mm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胶木塞</w:t>
            </w:r>
            <w:r>
              <w:rPr>
                <w:rFonts w:hint="eastAsia"/>
              </w:rPr>
              <w:t xml:space="preserve"> 50mm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50mm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胶木塞</w:t>
            </w:r>
            <w:r>
              <w:rPr>
                <w:rFonts w:hint="eastAsia"/>
              </w:rPr>
              <w:t xml:space="preserve"> 60mm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60mm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胶木塞</w:t>
            </w:r>
            <w:r>
              <w:rPr>
                <w:rFonts w:hint="eastAsia"/>
              </w:rPr>
              <w:t xml:space="preserve"> 70mm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70mm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胶木塞</w:t>
            </w:r>
            <w:r>
              <w:rPr>
                <w:rFonts w:hint="eastAsia"/>
              </w:rPr>
              <w:t xml:space="preserve"> 80mm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80mm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冷凝管夹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中号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夹（双顶丝）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D96FEF">
            <w:pPr>
              <w:jc w:val="center"/>
            </w:pP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试管刷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枪头刷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球滴管刷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天平刷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直滴管刷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刻度吸管刷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容量瓶刷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烧杯刷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滴定管刷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3115" w:type="dxa"/>
            <w:gridSpan w:val="2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大肚吸管刷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3115" w:type="dxa"/>
            <w:gridSpan w:val="2"/>
          </w:tcPr>
          <w:p w:rsidR="00D96FEF" w:rsidRDefault="009D582D">
            <w:r>
              <w:rPr>
                <w:rFonts w:hint="eastAsia"/>
              </w:rPr>
              <w:t>球形冷凝管刷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3115" w:type="dxa"/>
            <w:gridSpan w:val="2"/>
          </w:tcPr>
          <w:p w:rsidR="00D96FEF" w:rsidRDefault="009D582D">
            <w:r>
              <w:rPr>
                <w:rFonts w:hint="eastAsia"/>
              </w:rPr>
              <w:t>三角烧杯瓶刷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lastRenderedPageBreak/>
              <w:t>93</w:t>
            </w:r>
          </w:p>
        </w:tc>
        <w:tc>
          <w:tcPr>
            <w:tcW w:w="3115" w:type="dxa"/>
            <w:gridSpan w:val="2"/>
          </w:tcPr>
          <w:p w:rsidR="00D96FEF" w:rsidRDefault="009D582D">
            <w:r>
              <w:rPr>
                <w:rFonts w:hint="eastAsia"/>
              </w:rPr>
              <w:t>试剂瓶刷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3115" w:type="dxa"/>
            <w:gridSpan w:val="2"/>
          </w:tcPr>
          <w:p w:rsidR="00D96FEF" w:rsidRDefault="009D582D">
            <w:r>
              <w:rPr>
                <w:rFonts w:hint="eastAsia"/>
              </w:rPr>
              <w:t>玻璃漏斗刷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3115" w:type="dxa"/>
            <w:gridSpan w:val="2"/>
          </w:tcPr>
          <w:p w:rsidR="00D96FEF" w:rsidRDefault="009D582D">
            <w:r>
              <w:rPr>
                <w:rFonts w:hint="eastAsia"/>
              </w:rPr>
              <w:t>比色管刷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3115" w:type="dxa"/>
            <w:gridSpan w:val="2"/>
          </w:tcPr>
          <w:p w:rsidR="00D96FEF" w:rsidRDefault="009D582D">
            <w:r>
              <w:rPr>
                <w:rFonts w:hint="eastAsia"/>
              </w:rPr>
              <w:t>量桶刷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3115" w:type="dxa"/>
            <w:gridSpan w:val="2"/>
          </w:tcPr>
          <w:p w:rsidR="00D96FEF" w:rsidRDefault="009D582D">
            <w:r>
              <w:rPr>
                <w:rFonts w:hint="eastAsia"/>
              </w:rPr>
              <w:t>医用乳胶头套（薄）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5C4C04">
            <w:pPr>
              <w:jc w:val="center"/>
            </w:pPr>
            <w:r>
              <w:rPr>
                <w:rFonts w:hint="eastAsia"/>
              </w:rPr>
              <w:t>中号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3115" w:type="dxa"/>
            <w:gridSpan w:val="2"/>
          </w:tcPr>
          <w:p w:rsidR="00D96FEF" w:rsidRDefault="009D582D">
            <w:r>
              <w:rPr>
                <w:rFonts w:hint="eastAsia"/>
              </w:rPr>
              <w:t>座式全铜酒精喷灯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250ml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3115" w:type="dxa"/>
            <w:gridSpan w:val="2"/>
          </w:tcPr>
          <w:p w:rsidR="00D96FEF" w:rsidRDefault="009D582D">
            <w:r>
              <w:rPr>
                <w:rFonts w:hint="eastAsia"/>
              </w:rPr>
              <w:t>凡士林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3115" w:type="dxa"/>
            <w:gridSpan w:val="2"/>
          </w:tcPr>
          <w:p w:rsidR="00D96FEF" w:rsidRDefault="009D582D">
            <w:r>
              <w:rPr>
                <w:rFonts w:hint="eastAsia"/>
              </w:rPr>
              <w:t>塑料瓶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500ml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3115" w:type="dxa"/>
            <w:gridSpan w:val="2"/>
          </w:tcPr>
          <w:p w:rsidR="00D96FEF" w:rsidRDefault="009D582D">
            <w:r>
              <w:rPr>
                <w:rFonts w:hint="eastAsia"/>
              </w:rPr>
              <w:t>镊子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16cm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3115" w:type="dxa"/>
            <w:gridSpan w:val="2"/>
          </w:tcPr>
          <w:p w:rsidR="00D96FEF" w:rsidRDefault="009D582D">
            <w:r>
              <w:rPr>
                <w:rFonts w:hint="eastAsia"/>
              </w:rPr>
              <w:t>标签纸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D96FEF">
            <w:pPr>
              <w:jc w:val="center"/>
            </w:pP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3115" w:type="dxa"/>
            <w:gridSpan w:val="2"/>
          </w:tcPr>
          <w:p w:rsidR="00D96FEF" w:rsidRDefault="009D582D">
            <w:r>
              <w:rPr>
                <w:rFonts w:hint="eastAsia"/>
              </w:rPr>
              <w:t>中速定性滤纸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DN12.5CM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3115" w:type="dxa"/>
            <w:gridSpan w:val="2"/>
          </w:tcPr>
          <w:p w:rsidR="00D96FEF" w:rsidRDefault="009D582D">
            <w:r>
              <w:rPr>
                <w:rFonts w:hint="eastAsia"/>
              </w:rPr>
              <w:t>中速定量滤纸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DN12.5CM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3115" w:type="dxa"/>
            <w:gridSpan w:val="2"/>
          </w:tcPr>
          <w:p w:rsidR="00D96FEF" w:rsidRDefault="009D582D">
            <w:r>
              <w:rPr>
                <w:rFonts w:hint="eastAsia"/>
              </w:rPr>
              <w:t>医用纱布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5C4C04">
            <w:pPr>
              <w:jc w:val="center"/>
            </w:pP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96FEF">
        <w:tc>
          <w:tcPr>
            <w:tcW w:w="536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3115" w:type="dxa"/>
            <w:gridSpan w:val="2"/>
          </w:tcPr>
          <w:p w:rsidR="00D96FEF" w:rsidRDefault="009D582D">
            <w:r>
              <w:rPr>
                <w:rFonts w:hint="eastAsia"/>
              </w:rPr>
              <w:t>医用胶布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26*4cm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脱脂棉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5C4C04">
            <w:pPr>
              <w:jc w:val="center"/>
            </w:pP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变色硅胶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塑料桶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5C4C04">
            <w:pPr>
              <w:jc w:val="center"/>
            </w:pPr>
            <w:r>
              <w:rPr>
                <w:rFonts w:hint="eastAsia"/>
              </w:rPr>
              <w:t>中号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止水夹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 xml:space="preserve"> 25L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搪瓷取样杯（带柄）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1000ml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铁夹小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D96FEF">
            <w:pPr>
              <w:jc w:val="center"/>
            </w:pP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塑料壶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2.5L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抽滤瓶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500m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布氏漏斗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120mm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玻璃管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9mm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盖玻片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5C4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 mm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118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载玻片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2477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8mm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搪瓷托盘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350mm</w:t>
            </w:r>
            <w:r>
              <w:rPr>
                <w:rFonts w:ascii="MS Gothic" w:eastAsia="MS Gothic" w:hAnsi="MS Gothic" w:cs="MS Gothic" w:hint="eastAsia"/>
              </w:rPr>
              <w:t>✳</w:t>
            </w:r>
            <w:r>
              <w:rPr>
                <w:rFonts w:ascii="MS Gothic" w:hAnsi="MS Gothic" w:cs="MS Gothic" w:hint="eastAsia"/>
              </w:rPr>
              <w:t>450mm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温度计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0-100</w:t>
            </w:r>
            <w:r>
              <w:rPr>
                <w:rFonts w:hint="eastAsia"/>
              </w:rPr>
              <w:t>℃红水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带钟湿度计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D96FE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铁架台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实验服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冬装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中号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实验服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夏装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中号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蝶形夹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中号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126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滴定台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中号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127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玻璃棒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MS Gothic" w:eastAsia="MS Gothic" w:hAnsi="MS Gothic" w:cs="MS Gothic" w:hint="eastAsia"/>
              </w:rPr>
              <w:t>✳</w:t>
            </w:r>
            <w:r>
              <w:rPr>
                <w:rFonts w:ascii="MS Gothic" w:hAnsi="MS Gothic" w:cs="MS Gothic" w:hint="eastAsia"/>
              </w:rPr>
              <w:t>300mm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玻璃干燥器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300mm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白硅胶管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 xml:space="preserve"> 6mm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取样桶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CA0BE8">
            <w:pPr>
              <w:jc w:val="center"/>
            </w:pPr>
            <w:r>
              <w:rPr>
                <w:rFonts w:hint="eastAsia"/>
              </w:rPr>
              <w:t>中号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131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白橡胶管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 xml:space="preserve"> 9mm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磷酸二氢钾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优级纯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磷酸二氢钾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七水合磷酸氢二钾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氯化铵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优级纯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优级纯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七水合硫酸镁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无水氯化钙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D96FEF">
        <w:trPr>
          <w:trHeight w:val="218"/>
        </w:trPr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六水合氯化铁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盐酸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氢氧化钠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无水亚硫酸钠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葡萄糖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12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谷氨酸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D96FE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重铬酸钾基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基准纯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邻菲啰啉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基准纯</w:t>
            </w:r>
            <w:r>
              <w:rPr>
                <w:rFonts w:hint="eastAsia"/>
              </w:rPr>
              <w:t>5g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>
        <w:trPr>
          <w:trHeight w:val="325"/>
        </w:trPr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硫酸亚铁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硫酸亚安铁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硫酸银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100g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96FEF">
        <w:trPr>
          <w:trHeight w:val="90"/>
        </w:trPr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硫酸汞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100g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3075" w:type="dxa"/>
          </w:tcPr>
          <w:p w:rsidR="00D96FEF" w:rsidRDefault="009D582D">
            <w:r>
              <w:rPr>
                <w:rFonts w:hint="eastAsia"/>
              </w:rPr>
              <w:t>硫酸锰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D96FEF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075" w:type="dxa"/>
          </w:tcPr>
          <w:p w:rsidR="00D96FEF" w:rsidRDefault="009D582D">
            <w:pPr>
              <w:jc w:val="left"/>
            </w:pPr>
            <w:r>
              <w:rPr>
                <w:rFonts w:hint="eastAsia"/>
              </w:rPr>
              <w:t>碘化钾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D96FEF" w:rsidTr="001242C6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3075" w:type="dxa"/>
          </w:tcPr>
          <w:p w:rsidR="00D96FEF" w:rsidRDefault="009D582D" w:rsidP="001242C6">
            <w:r>
              <w:rPr>
                <w:rFonts w:hint="eastAsia"/>
              </w:rPr>
              <w:t>可溶性淀粉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D96FEF" w:rsidTr="001242C6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3075" w:type="dxa"/>
          </w:tcPr>
          <w:p w:rsidR="00D96FEF" w:rsidRDefault="009D582D" w:rsidP="001242C6">
            <w:r>
              <w:rPr>
                <w:rFonts w:hint="eastAsia"/>
              </w:rPr>
              <w:t>氯化锌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D96FEF" w:rsidTr="001242C6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3075" w:type="dxa"/>
          </w:tcPr>
          <w:p w:rsidR="00D96FEF" w:rsidRDefault="009D582D" w:rsidP="001242C6">
            <w:r>
              <w:rPr>
                <w:rFonts w:hint="eastAsia"/>
              </w:rPr>
              <w:t>硫代硫酸钠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 xml:space="preserve"> 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 w:rsidTr="001242C6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3075" w:type="dxa"/>
          </w:tcPr>
          <w:p w:rsidR="00D96FEF" w:rsidRDefault="009D582D" w:rsidP="001242C6">
            <w:r>
              <w:rPr>
                <w:rFonts w:hint="eastAsia"/>
              </w:rPr>
              <w:t>碳酸钠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 xml:space="preserve"> 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D96FEF" w:rsidTr="001242C6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3075" w:type="dxa"/>
          </w:tcPr>
          <w:p w:rsidR="00D96FEF" w:rsidRDefault="009D582D" w:rsidP="001242C6">
            <w:r>
              <w:rPr>
                <w:rFonts w:hint="eastAsia"/>
              </w:rPr>
              <w:t>碘化汞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100g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 w:rsidTr="001242C6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3075" w:type="dxa"/>
          </w:tcPr>
          <w:p w:rsidR="00D96FEF" w:rsidRDefault="009D582D" w:rsidP="001242C6">
            <w:r>
              <w:rPr>
                <w:rFonts w:hint="eastAsia"/>
              </w:rPr>
              <w:t>酒石酸钾钠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 xml:space="preserve"> 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 w:rsidTr="001242C6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3075" w:type="dxa"/>
          </w:tcPr>
          <w:p w:rsidR="00D96FEF" w:rsidRDefault="009D582D" w:rsidP="001242C6">
            <w:r>
              <w:rPr>
                <w:rFonts w:hint="eastAsia"/>
              </w:rPr>
              <w:t>硫酸锌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 xml:space="preserve"> 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 w:rsidTr="001242C6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3075" w:type="dxa"/>
          </w:tcPr>
          <w:p w:rsidR="00D96FEF" w:rsidRDefault="009D582D" w:rsidP="001242C6">
            <w:r>
              <w:rPr>
                <w:rFonts w:hint="eastAsia"/>
              </w:rPr>
              <w:t>抗坏血酸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100g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 w:rsidTr="001242C6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3075" w:type="dxa"/>
          </w:tcPr>
          <w:p w:rsidR="00D96FEF" w:rsidRDefault="009D582D" w:rsidP="001242C6">
            <w:r>
              <w:rPr>
                <w:rFonts w:hint="eastAsia"/>
              </w:rPr>
              <w:t>钼酸铵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D96FEF" w:rsidTr="001242C6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3075" w:type="dxa"/>
          </w:tcPr>
          <w:p w:rsidR="00D96FEF" w:rsidRDefault="009D582D" w:rsidP="001242C6">
            <w:r>
              <w:rPr>
                <w:rFonts w:hint="eastAsia"/>
              </w:rPr>
              <w:t>酒石酸锑氧钾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D96FEF" w:rsidTr="001242C6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3075" w:type="dxa"/>
          </w:tcPr>
          <w:p w:rsidR="00D96FEF" w:rsidRDefault="009D582D" w:rsidP="001242C6">
            <w:r>
              <w:rPr>
                <w:rFonts w:hint="eastAsia"/>
              </w:rPr>
              <w:t>过硫酸钾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D96FEF" w:rsidTr="001242C6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3075" w:type="dxa"/>
          </w:tcPr>
          <w:p w:rsidR="00D96FEF" w:rsidRDefault="009D582D" w:rsidP="001242C6">
            <w:r>
              <w:rPr>
                <w:rFonts w:hint="eastAsia"/>
              </w:rPr>
              <w:t>重铬酸钾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化学纯</w:t>
            </w:r>
            <w:r>
              <w:rPr>
                <w:rFonts w:hint="eastAsia"/>
              </w:rPr>
              <w:t xml:space="preserve"> 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D96FEF" w:rsidTr="001242C6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3075" w:type="dxa"/>
          </w:tcPr>
          <w:p w:rsidR="00D96FEF" w:rsidRDefault="009D582D" w:rsidP="001242C6">
            <w:r>
              <w:rPr>
                <w:rFonts w:hint="eastAsia"/>
              </w:rPr>
              <w:t>浓硫酸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优机纯</w:t>
            </w:r>
            <w:r>
              <w:rPr>
                <w:rFonts w:hint="eastAsia"/>
              </w:rPr>
              <w:t>500ml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 w:rsidTr="001242C6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3075" w:type="dxa"/>
          </w:tcPr>
          <w:p w:rsidR="00D96FEF" w:rsidRDefault="009D582D" w:rsidP="001242C6">
            <w:r>
              <w:rPr>
                <w:rFonts w:hint="eastAsia"/>
              </w:rPr>
              <w:t>硝酸钾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</w:pPr>
            <w:r>
              <w:rPr>
                <w:rFonts w:hint="eastAsia"/>
              </w:rPr>
              <w:t>优级纯</w:t>
            </w:r>
            <w:r>
              <w:rPr>
                <w:rFonts w:hint="eastAsia"/>
              </w:rPr>
              <w:t xml:space="preserve"> 500g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D96FEF" w:rsidTr="001242C6">
        <w:tc>
          <w:tcPr>
            <w:tcW w:w="576" w:type="dxa"/>
            <w:gridSpan w:val="2"/>
          </w:tcPr>
          <w:p w:rsidR="00D96FEF" w:rsidRDefault="009D5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3075" w:type="dxa"/>
          </w:tcPr>
          <w:p w:rsidR="00D96FEF" w:rsidRDefault="009D582D" w:rsidP="001242C6">
            <w:r>
              <w:rPr>
                <w:rFonts w:hint="eastAsia"/>
              </w:rPr>
              <w:t>无水乙醇</w:t>
            </w:r>
          </w:p>
        </w:tc>
        <w:tc>
          <w:tcPr>
            <w:tcW w:w="1409" w:type="dxa"/>
          </w:tcPr>
          <w:p w:rsidR="00D96FEF" w:rsidRDefault="00D96FEF">
            <w:pPr>
              <w:jc w:val="center"/>
            </w:pPr>
          </w:p>
        </w:tc>
        <w:tc>
          <w:tcPr>
            <w:tcW w:w="6495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500ml</w:t>
            </w:r>
          </w:p>
        </w:tc>
        <w:tc>
          <w:tcPr>
            <w:tcW w:w="1320" w:type="dxa"/>
          </w:tcPr>
          <w:p w:rsidR="00D96FEF" w:rsidRDefault="009D5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</w:tbl>
    <w:p w:rsidR="00D96FEF" w:rsidRDefault="009D582D" w:rsidP="001242C6">
      <w:pPr>
        <w:pStyle w:val="a3"/>
        <w:widowControl/>
        <w:numPr>
          <w:ilvl w:val="0"/>
          <w:numId w:val="7"/>
        </w:numPr>
        <w:spacing w:before="100" w:after="100" w:line="480" w:lineRule="auto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lastRenderedPageBreak/>
        <w:t>注明：本次招标产品中含有危险品产品和</w:t>
      </w:r>
      <w:r>
        <w:rPr>
          <w:b/>
          <w:bCs/>
          <w:color w:val="FF0000"/>
          <w:sz w:val="28"/>
          <w:szCs w:val="28"/>
        </w:rPr>
        <w:t>易制毒化学品</w:t>
      </w:r>
      <w:r>
        <w:rPr>
          <w:rFonts w:hint="eastAsia"/>
          <w:b/>
          <w:bCs/>
          <w:color w:val="FF0000"/>
          <w:sz w:val="28"/>
          <w:szCs w:val="28"/>
        </w:rPr>
        <w:t>，根据国家安全生产监督管理局和国家公安部门管理条令，</w:t>
      </w:r>
      <w:r>
        <w:rPr>
          <w:b/>
          <w:bCs/>
          <w:color w:val="FF0000"/>
          <w:sz w:val="28"/>
          <w:szCs w:val="28"/>
        </w:rPr>
        <w:t>投标人投标时需提供由安全生产监督管理部门颁发的《危险化学品经营许可证》、《非药品类易制毒化学品第二类经营备案证明》及《非药品类易制毒化学品第三类经营备案证明》。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rFonts w:hint="eastAsia"/>
          <w:b/>
          <w:bCs/>
          <w:color w:val="FF0000"/>
          <w:sz w:val="28"/>
          <w:szCs w:val="28"/>
        </w:rPr>
        <w:t>现场原件必查，否则无效</w:t>
      </w:r>
    </w:p>
    <w:p w:rsidR="00D96FEF" w:rsidRDefault="00D96FEF">
      <w:pPr>
        <w:pStyle w:val="a3"/>
        <w:widowControl/>
        <w:rPr>
          <w:b/>
          <w:bCs/>
          <w:color w:val="FF0000"/>
        </w:rPr>
      </w:pPr>
    </w:p>
    <w:p w:rsidR="00D96FEF" w:rsidRDefault="00D96FEF">
      <w:pPr>
        <w:snapToGrid w:val="0"/>
        <w:spacing w:line="240" w:lineRule="atLeast"/>
        <w:rPr>
          <w:rFonts w:ascii="宋体" w:eastAsia="宋体" w:hAnsi="宋体" w:cs="宋体"/>
          <w:spacing w:val="-2"/>
          <w:szCs w:val="21"/>
          <w:shd w:val="clear" w:color="FFFFFF" w:fill="D9D9D9"/>
        </w:rPr>
      </w:pPr>
    </w:p>
    <w:sectPr w:rsidR="00D96FEF" w:rsidSect="00D96F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E80" w:rsidRDefault="005D2E80" w:rsidP="00CA0E1E">
      <w:r>
        <w:separator/>
      </w:r>
    </w:p>
  </w:endnote>
  <w:endnote w:type="continuationSeparator" w:id="0">
    <w:p w:rsidR="005D2E80" w:rsidRDefault="005D2E80" w:rsidP="00CA0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E80" w:rsidRDefault="005D2E80" w:rsidP="00CA0E1E">
      <w:r>
        <w:separator/>
      </w:r>
    </w:p>
  </w:footnote>
  <w:footnote w:type="continuationSeparator" w:id="0">
    <w:p w:rsidR="005D2E80" w:rsidRDefault="005D2E80" w:rsidP="00CA0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2CE1CA"/>
    <w:multiLevelType w:val="singleLevel"/>
    <w:tmpl w:val="8A2CE1C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9E164C3"/>
    <w:multiLevelType w:val="singleLevel"/>
    <w:tmpl w:val="F9E164C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9BC6F16"/>
    <w:multiLevelType w:val="singleLevel"/>
    <w:tmpl w:val="39BC6F16"/>
    <w:lvl w:ilvl="0">
      <w:start w:val="1"/>
      <w:numFmt w:val="decimal"/>
      <w:suff w:val="nothing"/>
      <w:lvlText w:val="%1、"/>
      <w:lvlJc w:val="left"/>
    </w:lvl>
  </w:abstractNum>
  <w:abstractNum w:abstractNumId="3">
    <w:nsid w:val="57FDF174"/>
    <w:multiLevelType w:val="singleLevel"/>
    <w:tmpl w:val="57FDF174"/>
    <w:lvl w:ilvl="0">
      <w:start w:val="1"/>
      <w:numFmt w:val="decimal"/>
      <w:suff w:val="nothing"/>
      <w:lvlText w:val="%1、"/>
      <w:lvlJc w:val="left"/>
    </w:lvl>
  </w:abstractNum>
  <w:abstractNum w:abstractNumId="4">
    <w:nsid w:val="58CBBD87"/>
    <w:multiLevelType w:val="singleLevel"/>
    <w:tmpl w:val="58CBBD87"/>
    <w:lvl w:ilvl="0">
      <w:start w:val="1"/>
      <w:numFmt w:val="decimal"/>
      <w:suff w:val="nothing"/>
      <w:lvlText w:val="%1．"/>
      <w:lvlJc w:val="left"/>
    </w:lvl>
  </w:abstractNum>
  <w:abstractNum w:abstractNumId="5">
    <w:nsid w:val="58CBBE47"/>
    <w:multiLevelType w:val="singleLevel"/>
    <w:tmpl w:val="58CBBE47"/>
    <w:lvl w:ilvl="0">
      <w:start w:val="9"/>
      <w:numFmt w:val="decimal"/>
      <w:suff w:val="nothing"/>
      <w:lvlText w:val="%1、"/>
      <w:lvlJc w:val="left"/>
    </w:lvl>
  </w:abstractNum>
  <w:abstractNum w:abstractNumId="6">
    <w:nsid w:val="59882E11"/>
    <w:multiLevelType w:val="singleLevel"/>
    <w:tmpl w:val="59882E11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1A105E8"/>
    <w:rsid w:val="00015F31"/>
    <w:rsid w:val="0010419C"/>
    <w:rsid w:val="001242C6"/>
    <w:rsid w:val="001F2252"/>
    <w:rsid w:val="002477FB"/>
    <w:rsid w:val="005827EF"/>
    <w:rsid w:val="005C4C04"/>
    <w:rsid w:val="005D2E80"/>
    <w:rsid w:val="005E0EC5"/>
    <w:rsid w:val="008269AB"/>
    <w:rsid w:val="009D582D"/>
    <w:rsid w:val="00A64862"/>
    <w:rsid w:val="00AB73DB"/>
    <w:rsid w:val="00AC11AB"/>
    <w:rsid w:val="00CA0BE8"/>
    <w:rsid w:val="00CA0E1E"/>
    <w:rsid w:val="00D340BC"/>
    <w:rsid w:val="00D96FEF"/>
    <w:rsid w:val="00DC780C"/>
    <w:rsid w:val="00E94617"/>
    <w:rsid w:val="00F73792"/>
    <w:rsid w:val="00FF61E2"/>
    <w:rsid w:val="02243015"/>
    <w:rsid w:val="02DD6BE8"/>
    <w:rsid w:val="03976E17"/>
    <w:rsid w:val="05251AC5"/>
    <w:rsid w:val="05D762E1"/>
    <w:rsid w:val="06007D4F"/>
    <w:rsid w:val="09AA7005"/>
    <w:rsid w:val="0A505D23"/>
    <w:rsid w:val="0DD638EA"/>
    <w:rsid w:val="103209A2"/>
    <w:rsid w:val="106A5FEC"/>
    <w:rsid w:val="12CF74C1"/>
    <w:rsid w:val="130D1C9D"/>
    <w:rsid w:val="14DD4E32"/>
    <w:rsid w:val="15245411"/>
    <w:rsid w:val="15E076DC"/>
    <w:rsid w:val="166162AA"/>
    <w:rsid w:val="16F90B39"/>
    <w:rsid w:val="195F6674"/>
    <w:rsid w:val="1977178F"/>
    <w:rsid w:val="1A471604"/>
    <w:rsid w:val="1DE54F50"/>
    <w:rsid w:val="1DE86FCA"/>
    <w:rsid w:val="1FDC6B25"/>
    <w:rsid w:val="2056772E"/>
    <w:rsid w:val="215755B2"/>
    <w:rsid w:val="21EA2E39"/>
    <w:rsid w:val="22893862"/>
    <w:rsid w:val="244249FF"/>
    <w:rsid w:val="24F4175E"/>
    <w:rsid w:val="27F20F05"/>
    <w:rsid w:val="28082113"/>
    <w:rsid w:val="2C88743F"/>
    <w:rsid w:val="2CB810E7"/>
    <w:rsid w:val="2CCC5305"/>
    <w:rsid w:val="2DB877F1"/>
    <w:rsid w:val="2F2C2E23"/>
    <w:rsid w:val="307043E8"/>
    <w:rsid w:val="315109F2"/>
    <w:rsid w:val="33AA63AF"/>
    <w:rsid w:val="34836AA5"/>
    <w:rsid w:val="35AA010A"/>
    <w:rsid w:val="36C8434C"/>
    <w:rsid w:val="3CBE5382"/>
    <w:rsid w:val="3F7543BC"/>
    <w:rsid w:val="417800AC"/>
    <w:rsid w:val="42270DD5"/>
    <w:rsid w:val="42F304E6"/>
    <w:rsid w:val="486F616E"/>
    <w:rsid w:val="4928671D"/>
    <w:rsid w:val="4AAC1CC6"/>
    <w:rsid w:val="4B750DEF"/>
    <w:rsid w:val="4CC662B4"/>
    <w:rsid w:val="4D4952FD"/>
    <w:rsid w:val="50035B1C"/>
    <w:rsid w:val="52686959"/>
    <w:rsid w:val="57AC4893"/>
    <w:rsid w:val="58BA3324"/>
    <w:rsid w:val="5A2E772A"/>
    <w:rsid w:val="5C92337F"/>
    <w:rsid w:val="5E2912E2"/>
    <w:rsid w:val="606C10DC"/>
    <w:rsid w:val="609F0765"/>
    <w:rsid w:val="61A105E8"/>
    <w:rsid w:val="620207CA"/>
    <w:rsid w:val="648D2410"/>
    <w:rsid w:val="67FD6861"/>
    <w:rsid w:val="69DF6069"/>
    <w:rsid w:val="6B2A0622"/>
    <w:rsid w:val="6D5D6C98"/>
    <w:rsid w:val="6D844675"/>
    <w:rsid w:val="6EAD00A3"/>
    <w:rsid w:val="70317307"/>
    <w:rsid w:val="731B73FC"/>
    <w:rsid w:val="73E83B17"/>
    <w:rsid w:val="741A452B"/>
    <w:rsid w:val="75B02369"/>
    <w:rsid w:val="75F35B0E"/>
    <w:rsid w:val="762C0C2F"/>
    <w:rsid w:val="76914B87"/>
    <w:rsid w:val="77FC2675"/>
    <w:rsid w:val="78032898"/>
    <w:rsid w:val="782A141D"/>
    <w:rsid w:val="78C04B95"/>
    <w:rsid w:val="798B2E6B"/>
    <w:rsid w:val="79FF083E"/>
    <w:rsid w:val="7C6C2691"/>
    <w:rsid w:val="7C770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F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96FE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96FEF"/>
    <w:rPr>
      <w:b/>
    </w:rPr>
  </w:style>
  <w:style w:type="character" w:styleId="a5">
    <w:name w:val="FollowedHyperlink"/>
    <w:basedOn w:val="a0"/>
    <w:qFormat/>
    <w:rsid w:val="00D96FEF"/>
    <w:rPr>
      <w:color w:val="800080"/>
      <w:u w:val="none"/>
    </w:rPr>
  </w:style>
  <w:style w:type="character" w:styleId="a6">
    <w:name w:val="Emphasis"/>
    <w:basedOn w:val="a0"/>
    <w:qFormat/>
    <w:rsid w:val="00D96FEF"/>
  </w:style>
  <w:style w:type="character" w:styleId="a7">
    <w:name w:val="Hyperlink"/>
    <w:basedOn w:val="a0"/>
    <w:qFormat/>
    <w:rsid w:val="00D96FEF"/>
    <w:rPr>
      <w:color w:val="0000FF"/>
      <w:u w:val="none"/>
    </w:rPr>
  </w:style>
  <w:style w:type="table" w:styleId="a8">
    <w:name w:val="Table Grid"/>
    <w:basedOn w:val="a1"/>
    <w:uiPriority w:val="59"/>
    <w:qFormat/>
    <w:rsid w:val="00D96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_Style 1"/>
    <w:basedOn w:val="a"/>
    <w:uiPriority w:val="34"/>
    <w:qFormat/>
    <w:rsid w:val="00D96FEF"/>
    <w:pPr>
      <w:ind w:firstLineChars="200" w:firstLine="420"/>
    </w:pPr>
    <w:rPr>
      <w:rFonts w:ascii="Calibri" w:hAnsi="Calibri"/>
    </w:rPr>
  </w:style>
  <w:style w:type="paragraph" w:styleId="a9">
    <w:name w:val="header"/>
    <w:basedOn w:val="a"/>
    <w:link w:val="Char"/>
    <w:rsid w:val="00CA0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CA0E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CA0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CA0E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24</Pages>
  <Words>1871</Words>
  <Characters>10671</Characters>
  <Application>Microsoft Office Word</Application>
  <DocSecurity>0</DocSecurity>
  <Lines>88</Lines>
  <Paragraphs>25</Paragraphs>
  <ScaleCrop>false</ScaleCrop>
  <Company>2012dnd.com</Company>
  <LinksUpToDate>false</LinksUpToDate>
  <CharactersWithSpaces>12517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中大国信工程管理有限公司:中大国信工程管理有限公司</cp:lastModifiedBy>
  <cp:revision>14</cp:revision>
  <cp:lastPrinted>2018-12-08T02:19:00Z</cp:lastPrinted>
  <dcterms:created xsi:type="dcterms:W3CDTF">2018-12-06T03:34:00Z</dcterms:created>
  <dcterms:modified xsi:type="dcterms:W3CDTF">2019-01-04T05:23:00Z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