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Pr="002C4487" w:rsidRDefault="00C65646" w:rsidP="00B344A5">
      <w:pPr>
        <w:widowControl/>
        <w:shd w:val="clear" w:color="auto" w:fill="FFFFFF"/>
        <w:spacing w:line="360" w:lineRule="atLeast"/>
        <w:jc w:val="center"/>
        <w:rPr>
          <w:rFonts w:ascii="仿宋_GB2312" w:eastAsia="仿宋_GB2312" w:hAnsi="微软雅黑" w:cs="仿宋_GB2312"/>
          <w:b/>
          <w:color w:val="000000"/>
          <w:kern w:val="0"/>
          <w:sz w:val="32"/>
          <w:szCs w:val="32"/>
          <w:shd w:val="clear" w:color="auto" w:fill="FFFFFF"/>
        </w:rPr>
      </w:pPr>
      <w:r>
        <w:rPr>
          <w:rFonts w:asciiTheme="majorEastAsia" w:eastAsiaTheme="majorEastAsia" w:hAnsiTheme="majorEastAsia" w:cstheme="majorEastAsia" w:hint="eastAsia"/>
          <w:b/>
          <w:bCs/>
          <w:color w:val="000000"/>
          <w:sz w:val="44"/>
          <w:szCs w:val="44"/>
        </w:rPr>
        <w:t>许昌</w:t>
      </w:r>
      <w:r w:rsidR="00EB3E44">
        <w:rPr>
          <w:rFonts w:asciiTheme="majorEastAsia" w:eastAsiaTheme="majorEastAsia" w:hAnsiTheme="majorEastAsia" w:cstheme="majorEastAsia" w:hint="eastAsia"/>
          <w:b/>
          <w:bCs/>
          <w:color w:val="000000"/>
          <w:sz w:val="44"/>
          <w:szCs w:val="44"/>
        </w:rPr>
        <w:t>市农产品质</w:t>
      </w:r>
      <w:proofErr w:type="gramStart"/>
      <w:r w:rsidR="00EB3E44">
        <w:rPr>
          <w:rFonts w:asciiTheme="majorEastAsia" w:eastAsiaTheme="majorEastAsia" w:hAnsiTheme="majorEastAsia" w:cstheme="majorEastAsia" w:hint="eastAsia"/>
          <w:b/>
          <w:bCs/>
          <w:color w:val="000000"/>
          <w:sz w:val="44"/>
          <w:szCs w:val="44"/>
        </w:rPr>
        <w:t>量安全</w:t>
      </w:r>
      <w:proofErr w:type="gramEnd"/>
      <w:r w:rsidR="00EB3E44">
        <w:rPr>
          <w:rFonts w:asciiTheme="majorEastAsia" w:eastAsiaTheme="majorEastAsia" w:hAnsiTheme="majorEastAsia" w:cstheme="majorEastAsia" w:hint="eastAsia"/>
          <w:b/>
          <w:bCs/>
          <w:color w:val="000000"/>
          <w:sz w:val="44"/>
          <w:szCs w:val="44"/>
        </w:rPr>
        <w:t>检测检验中心</w:t>
      </w:r>
      <w:r w:rsidR="00A608C5" w:rsidRPr="00D94605">
        <w:rPr>
          <w:rFonts w:asciiTheme="majorEastAsia" w:eastAsiaTheme="majorEastAsia" w:hAnsiTheme="majorEastAsia" w:cstheme="majorEastAsia" w:hint="eastAsia"/>
          <w:b/>
          <w:bCs/>
          <w:color w:val="000000"/>
          <w:sz w:val="44"/>
          <w:szCs w:val="44"/>
        </w:rPr>
        <w:t>“</w:t>
      </w:r>
      <w:r w:rsidR="00EB3E44">
        <w:rPr>
          <w:rFonts w:asciiTheme="majorEastAsia" w:eastAsiaTheme="majorEastAsia" w:hAnsiTheme="majorEastAsia" w:cstheme="majorEastAsia" w:hint="eastAsia"/>
          <w:b/>
          <w:bCs/>
          <w:color w:val="000000"/>
          <w:sz w:val="44"/>
          <w:szCs w:val="44"/>
        </w:rPr>
        <w:t>农产品质量安全检测耗材</w:t>
      </w:r>
      <w:r w:rsidR="00A608C5" w:rsidRPr="00D94605">
        <w:rPr>
          <w:rFonts w:asciiTheme="majorEastAsia" w:eastAsiaTheme="majorEastAsia" w:hAnsiTheme="majorEastAsia" w:cstheme="majorEastAsia" w:hint="eastAsia"/>
          <w:b/>
          <w:bCs/>
          <w:color w:val="000000"/>
          <w:sz w:val="44"/>
          <w:szCs w:val="44"/>
        </w:rPr>
        <w:t>”</w:t>
      </w:r>
      <w:r w:rsidR="00645DA0" w:rsidRPr="00D94605">
        <w:rPr>
          <w:rFonts w:asciiTheme="majorEastAsia" w:eastAsiaTheme="majorEastAsia" w:hAnsiTheme="majorEastAsia" w:cstheme="majorEastAsia" w:hint="eastAsia"/>
          <w:b/>
          <w:bCs/>
          <w:color w:val="000000"/>
          <w:sz w:val="44"/>
          <w:szCs w:val="44"/>
        </w:rPr>
        <w:t>项目</w:t>
      </w:r>
      <w:r w:rsidR="006C5A2F">
        <w:rPr>
          <w:rFonts w:asciiTheme="majorEastAsia" w:eastAsiaTheme="majorEastAsia" w:hAnsiTheme="majorEastAsia" w:cstheme="majorEastAsia" w:hint="eastAsia"/>
          <w:b/>
          <w:bCs/>
          <w:color w:val="000000"/>
          <w:sz w:val="44"/>
          <w:szCs w:val="44"/>
        </w:rPr>
        <w:t xml:space="preserve">   </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项目编号：ZFCG-T2018</w:t>
      </w:r>
      <w:r w:rsidR="003B0262">
        <w:rPr>
          <w:rFonts w:asciiTheme="majorEastAsia" w:eastAsiaTheme="majorEastAsia" w:hAnsiTheme="majorEastAsia" w:cstheme="majorEastAsia" w:hint="eastAsia"/>
          <w:b/>
          <w:bCs/>
          <w:sz w:val="36"/>
          <w:szCs w:val="36"/>
        </w:rPr>
        <w:t>103</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645DA0">
        <w:rPr>
          <w:rFonts w:asciiTheme="majorEastAsia" w:eastAsiaTheme="majorEastAsia" w:hAnsiTheme="majorEastAsia" w:cstheme="majorEastAsia" w:hint="eastAsia"/>
          <w:b/>
          <w:bCs/>
          <w:sz w:val="36"/>
          <w:szCs w:val="36"/>
        </w:rPr>
        <w:t>许昌</w:t>
      </w:r>
      <w:r w:rsidR="00EB3E44">
        <w:rPr>
          <w:rFonts w:asciiTheme="majorEastAsia" w:eastAsiaTheme="majorEastAsia" w:hAnsiTheme="majorEastAsia" w:cstheme="majorEastAsia" w:hint="eastAsia"/>
          <w:b/>
          <w:bCs/>
          <w:sz w:val="36"/>
          <w:szCs w:val="36"/>
        </w:rPr>
        <w:t>市农产品质</w:t>
      </w:r>
      <w:proofErr w:type="gramStart"/>
      <w:r w:rsidR="00EB3E44">
        <w:rPr>
          <w:rFonts w:asciiTheme="majorEastAsia" w:eastAsiaTheme="majorEastAsia" w:hAnsiTheme="majorEastAsia" w:cstheme="majorEastAsia" w:hint="eastAsia"/>
          <w:b/>
          <w:bCs/>
          <w:sz w:val="36"/>
          <w:szCs w:val="36"/>
        </w:rPr>
        <w:t>量安全</w:t>
      </w:r>
      <w:proofErr w:type="gramEnd"/>
      <w:r w:rsidR="00EB3E44">
        <w:rPr>
          <w:rFonts w:asciiTheme="majorEastAsia" w:eastAsiaTheme="majorEastAsia" w:hAnsiTheme="majorEastAsia" w:cstheme="majorEastAsia" w:hint="eastAsia"/>
          <w:b/>
          <w:bCs/>
          <w:sz w:val="36"/>
          <w:szCs w:val="36"/>
        </w:rPr>
        <w:t>检测检验中心</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645DA0">
        <w:rPr>
          <w:rFonts w:asciiTheme="majorEastAsia" w:eastAsiaTheme="majorEastAsia" w:hAnsiTheme="majorEastAsia" w:cstheme="majorEastAsia" w:hint="eastAsia"/>
          <w:b/>
          <w:bCs/>
          <w:sz w:val="36"/>
          <w:szCs w:val="36"/>
        </w:rPr>
        <w:t>十二</w:t>
      </w:r>
      <w:r>
        <w:rPr>
          <w:rFonts w:asciiTheme="majorEastAsia" w:eastAsiaTheme="majorEastAsia" w:hAnsiTheme="majorEastAsia" w:cstheme="majorEastAsia" w:hint="eastAsia"/>
          <w:b/>
          <w:bCs/>
          <w:sz w:val="36"/>
          <w:szCs w:val="36"/>
        </w:rPr>
        <w:t>月</w:t>
      </w:r>
      <w:r w:rsidR="003B0262">
        <w:rPr>
          <w:rFonts w:asciiTheme="majorEastAsia" w:eastAsiaTheme="majorEastAsia" w:hAnsiTheme="majorEastAsia" w:cstheme="majorEastAsia" w:hint="eastAsia"/>
          <w:b/>
          <w:bCs/>
          <w:sz w:val="36"/>
          <w:szCs w:val="36"/>
        </w:rPr>
        <w:t>二十五</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rsidP="00EB3E44">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EB3E44">
        <w:rPr>
          <w:rFonts w:asciiTheme="minorEastAsia" w:eastAsiaTheme="minorEastAsia" w:hAnsiTheme="minorEastAsia" w:cs="仿宋_GB2312" w:hint="eastAsia"/>
          <w:shd w:val="clear" w:color="auto" w:fill="FFFFFF"/>
        </w:rPr>
        <w:t>农产品质</w:t>
      </w:r>
      <w:proofErr w:type="gramStart"/>
      <w:r w:rsidR="00EB3E44">
        <w:rPr>
          <w:rFonts w:asciiTheme="minorEastAsia" w:eastAsiaTheme="minorEastAsia" w:hAnsiTheme="minorEastAsia" w:cs="仿宋_GB2312" w:hint="eastAsia"/>
          <w:shd w:val="clear" w:color="auto" w:fill="FFFFFF"/>
        </w:rPr>
        <w:t>量安全</w:t>
      </w:r>
      <w:proofErr w:type="gramEnd"/>
      <w:r w:rsidR="00EB3E44">
        <w:rPr>
          <w:rFonts w:asciiTheme="minorEastAsia" w:eastAsiaTheme="minorEastAsia" w:hAnsiTheme="minorEastAsia" w:cs="仿宋_GB2312" w:hint="eastAsia"/>
          <w:shd w:val="clear" w:color="auto" w:fill="FFFFFF"/>
        </w:rPr>
        <w:t>检测耗材</w:t>
      </w:r>
      <w:r>
        <w:rPr>
          <w:rFonts w:asciiTheme="minorEastAsia" w:eastAsiaTheme="minorEastAsia" w:hAnsiTheme="minorEastAsia" w:cs="仿宋_GB2312" w:hint="eastAsia"/>
          <w:shd w:val="clear" w:color="auto" w:fill="FFFFFF"/>
        </w:rPr>
        <w:t xml:space="preserve">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EB3E44">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）采购方式：竞争性谈判</w:t>
      </w:r>
    </w:p>
    <w:p w:rsidR="00A608C5" w:rsidRPr="00645DA0" w:rsidRDefault="004B53B1" w:rsidP="00EB3E44">
      <w:pPr>
        <w:pStyle w:val="ab"/>
        <w:widowControl/>
        <w:shd w:val="clear" w:color="auto" w:fill="FFFFFF"/>
        <w:spacing w:line="360" w:lineRule="auto"/>
        <w:ind w:firstLineChars="200" w:firstLine="480"/>
        <w:contextualSpacing/>
        <w:jc w:val="left"/>
        <w:rPr>
          <w:rFonts w:asciiTheme="minorEastAsia" w:eastAsiaTheme="minorEastAsia" w:hAnsiTheme="minorEastAsia" w:cs="宋体"/>
        </w:rPr>
      </w:pPr>
      <w:r>
        <w:rPr>
          <w:rFonts w:asciiTheme="minorEastAsia" w:eastAsiaTheme="minorEastAsia" w:hAnsiTheme="minorEastAsia" w:cs="仿宋_GB2312" w:hint="eastAsia"/>
          <w:shd w:val="clear" w:color="auto" w:fill="FFFFFF"/>
        </w:rPr>
        <w:t>（四）采购需求：</w:t>
      </w:r>
      <w:r w:rsidR="00EB3E44" w:rsidRPr="00645DA0">
        <w:rPr>
          <w:rFonts w:asciiTheme="minorEastAsia" w:eastAsiaTheme="minorEastAsia" w:hAnsiTheme="minorEastAsia" w:cs="宋体"/>
        </w:rPr>
        <w:t xml:space="preserve"> </w:t>
      </w:r>
      <w:r w:rsidR="00EB3E44">
        <w:rPr>
          <w:rFonts w:asciiTheme="minorEastAsia" w:eastAsiaTheme="minorEastAsia" w:hAnsiTheme="minorEastAsia" w:cs="宋体" w:hint="eastAsia"/>
        </w:rPr>
        <w:t>农产品质</w:t>
      </w:r>
      <w:proofErr w:type="gramStart"/>
      <w:r w:rsidR="00EB3E44">
        <w:rPr>
          <w:rFonts w:asciiTheme="minorEastAsia" w:eastAsiaTheme="minorEastAsia" w:hAnsiTheme="minorEastAsia" w:cs="宋体" w:hint="eastAsia"/>
        </w:rPr>
        <w:t>量安全</w:t>
      </w:r>
      <w:proofErr w:type="gramEnd"/>
      <w:r w:rsidR="00EB3E44">
        <w:rPr>
          <w:rFonts w:asciiTheme="minorEastAsia" w:eastAsiaTheme="minorEastAsia" w:hAnsiTheme="minorEastAsia" w:cs="宋体" w:hint="eastAsia"/>
        </w:rPr>
        <w:t>检测耗材一批。</w:t>
      </w:r>
    </w:p>
    <w:p w:rsidR="008D37EF" w:rsidRPr="00645DA0"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EB3E44">
        <w:rPr>
          <w:rFonts w:asciiTheme="minorEastAsia" w:eastAsiaTheme="minorEastAsia" w:hAnsiTheme="minorEastAsia" w:cs="仿宋_GB2312" w:hint="eastAsia"/>
          <w:shd w:val="clear" w:color="auto" w:fill="FFFFFF"/>
        </w:rPr>
        <w:t>699400</w:t>
      </w:r>
      <w:r w:rsidR="00733E3F" w:rsidRPr="00645DA0">
        <w:rPr>
          <w:rFonts w:asciiTheme="minorEastAsia" w:eastAsiaTheme="minorEastAsia" w:hAnsiTheme="minorEastAsia" w:cs="仿宋_GB2312" w:hint="eastAsia"/>
          <w:shd w:val="clear" w:color="auto" w:fill="FFFFFF"/>
        </w:rPr>
        <w:t>元</w:t>
      </w:r>
    </w:p>
    <w:p w:rsidR="008D37EF" w:rsidRPr="00645DA0"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45DA0">
        <w:rPr>
          <w:rFonts w:asciiTheme="minorEastAsia" w:eastAsiaTheme="minorEastAsia" w:hAnsiTheme="minorEastAsia" w:cs="仿宋_GB2312" w:hint="eastAsia"/>
          <w:shd w:val="clear" w:color="auto" w:fill="FFFFFF"/>
        </w:rPr>
        <w:t>（六）交付（服务、完工）时间 ：</w:t>
      </w:r>
      <w:r w:rsidR="00733E3F" w:rsidRPr="00645DA0">
        <w:rPr>
          <w:rFonts w:asciiTheme="minorEastAsia" w:eastAsiaTheme="minorEastAsia" w:hAnsiTheme="minorEastAsia" w:cs="仿宋_GB2312" w:hint="eastAsia"/>
          <w:shd w:val="clear" w:color="auto" w:fill="FFFFFF"/>
        </w:rPr>
        <w:t>签订</w:t>
      </w:r>
      <w:r w:rsidR="00733E3F" w:rsidRPr="00645DA0">
        <w:rPr>
          <w:rFonts w:asciiTheme="minorEastAsia" w:eastAsiaTheme="minorEastAsia" w:hAnsiTheme="minorEastAsia" w:cs="仿宋_GB2312"/>
          <w:shd w:val="clear" w:color="auto" w:fill="FFFFFF"/>
        </w:rPr>
        <w:t>合同后</w:t>
      </w:r>
      <w:r w:rsidR="00EB3E44">
        <w:rPr>
          <w:rFonts w:asciiTheme="minorEastAsia" w:eastAsiaTheme="minorEastAsia" w:hAnsiTheme="minorEastAsia" w:cs="仿宋_GB2312" w:hint="eastAsia"/>
          <w:shd w:val="clear" w:color="auto" w:fill="FFFFFF"/>
        </w:rPr>
        <w:t>10日历天</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A608C5" w:rsidRPr="004B53B1">
        <w:rPr>
          <w:rFonts w:asciiTheme="minorEastAsia" w:eastAsiaTheme="minorEastAsia" w:hAnsiTheme="minorEastAsia" w:cs="仿宋_GB2312"/>
          <w:shd w:val="clear" w:color="auto" w:fill="FFFFFF"/>
        </w:rPr>
        <w:t xml:space="preserve"> </w:t>
      </w:r>
      <w:r w:rsidR="006E3825">
        <w:rPr>
          <w:rFonts w:asciiTheme="minorEastAsia" w:eastAsiaTheme="minorEastAsia" w:hAnsiTheme="minorEastAsia" w:cs="仿宋_GB2312" w:hint="eastAsia"/>
          <w:shd w:val="clear" w:color="auto" w:fill="FFFFFF"/>
        </w:rPr>
        <w:t>许昌</w:t>
      </w:r>
      <w:r w:rsidR="00EB3E44">
        <w:rPr>
          <w:rFonts w:asciiTheme="minorEastAsia" w:eastAsiaTheme="minorEastAsia" w:hAnsiTheme="minorEastAsia" w:cs="仿宋_GB2312" w:hint="eastAsia"/>
          <w:shd w:val="clear" w:color="auto" w:fill="FFFFFF"/>
        </w:rPr>
        <w:t>市农产品质</w:t>
      </w:r>
      <w:proofErr w:type="gramStart"/>
      <w:r w:rsidR="00EB3E44">
        <w:rPr>
          <w:rFonts w:asciiTheme="minorEastAsia" w:eastAsiaTheme="minorEastAsia" w:hAnsiTheme="minorEastAsia" w:cs="仿宋_GB2312" w:hint="eastAsia"/>
          <w:shd w:val="clear" w:color="auto" w:fill="FFFFFF"/>
        </w:rPr>
        <w:t>量安全</w:t>
      </w:r>
      <w:proofErr w:type="gramEnd"/>
      <w:r w:rsidR="00EB3E44">
        <w:rPr>
          <w:rFonts w:asciiTheme="minorEastAsia" w:eastAsiaTheme="minorEastAsia" w:hAnsiTheme="minorEastAsia" w:cs="仿宋_GB2312" w:hint="eastAsia"/>
          <w:shd w:val="clear" w:color="auto" w:fill="FFFFFF"/>
        </w:rPr>
        <w:t>检测检验中心</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（八）进口产品：不允许。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B26A6E" w:rsidRPr="00645DA0"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B26A6E" w:rsidRPr="00645DA0">
        <w:rPr>
          <w:rFonts w:asciiTheme="minorEastAsia" w:eastAsiaTheme="minorEastAsia" w:hAnsiTheme="minorEastAsia" w:cs="仿宋_GB2312" w:hint="eastAsia"/>
          <w:shd w:val="clear" w:color="auto" w:fill="FFFFFF"/>
        </w:rPr>
        <w:t>未被列入“信用中国”网站</w:t>
      </w:r>
      <w:r w:rsidR="00B26A6E" w:rsidRPr="00645DA0">
        <w:rPr>
          <w:rFonts w:asciiTheme="minorEastAsia" w:eastAsiaTheme="minorEastAsia" w:hAnsiTheme="minorEastAsia" w:cs="仿宋_GB2312"/>
          <w:shd w:val="clear" w:color="auto" w:fill="FFFFFF"/>
        </w:rPr>
        <w:t>(www.creditchina.gov.cn)</w:t>
      </w:r>
      <w:r w:rsidR="00B26A6E" w:rsidRPr="00645DA0">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645DA0">
        <w:rPr>
          <w:rFonts w:asciiTheme="minorEastAsia" w:eastAsiaTheme="minorEastAsia" w:hAnsiTheme="minorEastAsia" w:cs="仿宋_GB2312"/>
          <w:shd w:val="clear" w:color="auto" w:fill="FFFFFF"/>
        </w:rPr>
        <w:t xml:space="preserve"> (www.ccgp.gov.cn)</w:t>
      </w:r>
      <w:r w:rsidR="00B26A6E" w:rsidRPr="00645DA0">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645DA0">
        <w:rPr>
          <w:rFonts w:asciiTheme="minorEastAsia" w:eastAsiaTheme="minorEastAsia" w:hAnsiTheme="minorEastAsia" w:cs="仿宋_GB2312"/>
          <w:shd w:val="clear" w:color="auto" w:fill="FFFFFF"/>
        </w:rPr>
        <w:t>www.gsxt.gov.cn</w:t>
      </w:r>
      <w:r w:rsidR="00B26A6E" w:rsidRPr="00645DA0">
        <w:rPr>
          <w:rFonts w:asciiTheme="minorEastAsia" w:eastAsiaTheme="minorEastAsia" w:hAnsiTheme="minorEastAsia" w:cs="仿宋_GB2312" w:hint="eastAsia"/>
          <w:shd w:val="clear" w:color="auto" w:fill="FFFFFF"/>
        </w:rPr>
        <w:t>）严重违法失信企业名单（黑名单）的投标人</w:t>
      </w:r>
      <w:r w:rsidR="00645DA0" w:rsidRPr="00645DA0">
        <w:rPr>
          <w:rFonts w:asciiTheme="minorEastAsia" w:eastAsiaTheme="minorEastAsia" w:hAnsiTheme="minorEastAsia" w:cs="仿宋_GB2312" w:hint="eastAsia"/>
          <w:shd w:val="clear" w:color="auto" w:fill="FFFFFF"/>
        </w:rPr>
        <w:t>。</w:t>
      </w:r>
    </w:p>
    <w:p w:rsidR="008D37EF"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r w:rsidR="00645DA0">
        <w:rPr>
          <w:rFonts w:asciiTheme="minorEastAsia" w:hAnsiTheme="minorEastAsia" w:cs="宋体" w:hint="eastAsia"/>
          <w:kern w:val="0"/>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w:t>
      </w:r>
      <w:r w:rsidR="003B0262">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3B0262">
        <w:rPr>
          <w:rFonts w:asciiTheme="minorEastAsia" w:eastAsiaTheme="minorEastAsia" w:hAnsiTheme="minorEastAsia" w:cs="仿宋_GB2312" w:hint="eastAsia"/>
          <w:u w:val="single"/>
        </w:rPr>
        <w:t>1</w:t>
      </w:r>
      <w:r>
        <w:rPr>
          <w:rFonts w:asciiTheme="minorEastAsia" w:eastAsiaTheme="minorEastAsia" w:hAnsiTheme="minorEastAsia" w:cs="仿宋_GB2312" w:hint="eastAsia"/>
        </w:rPr>
        <w:t>月</w:t>
      </w:r>
      <w:r w:rsidR="003B0262">
        <w:rPr>
          <w:rFonts w:asciiTheme="minorEastAsia" w:eastAsiaTheme="minorEastAsia" w:hAnsiTheme="minorEastAsia" w:cs="仿宋_GB2312" w:hint="eastAsia"/>
          <w:u w:val="single"/>
        </w:rPr>
        <w:t>3</w:t>
      </w:r>
      <w:r>
        <w:rPr>
          <w:rFonts w:asciiTheme="minorEastAsia" w:eastAsiaTheme="minorEastAsia" w:hAnsiTheme="minorEastAsia" w:cs="仿宋_GB2312" w:hint="eastAsia"/>
        </w:rPr>
        <w:t>日</w:t>
      </w:r>
      <w:r w:rsidR="003B0262">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sidR="003B0262">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3B0262">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w:t>
      </w:r>
      <w:r w:rsidR="00EB3E44">
        <w:rPr>
          <w:rFonts w:asciiTheme="minorEastAsia" w:eastAsiaTheme="minorEastAsia" w:hAnsiTheme="minorEastAsia" w:cs="仿宋_GB2312" w:hint="eastAsia"/>
        </w:rPr>
        <w:t>市农产品质</w:t>
      </w:r>
      <w:proofErr w:type="gramStart"/>
      <w:r w:rsidR="00EB3E44">
        <w:rPr>
          <w:rFonts w:asciiTheme="minorEastAsia" w:eastAsiaTheme="minorEastAsia" w:hAnsiTheme="minorEastAsia" w:cs="仿宋_GB2312" w:hint="eastAsia"/>
        </w:rPr>
        <w:t>量安全</w:t>
      </w:r>
      <w:proofErr w:type="gramEnd"/>
      <w:r w:rsidR="00EB3E44">
        <w:rPr>
          <w:rFonts w:asciiTheme="minorEastAsia" w:eastAsiaTheme="minorEastAsia" w:hAnsiTheme="minorEastAsia" w:cs="仿宋_GB2312" w:hint="eastAsia"/>
        </w:rPr>
        <w:t>检测检验中心</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w:t>
      </w:r>
      <w:r w:rsidR="00EB3E44">
        <w:rPr>
          <w:rFonts w:asciiTheme="minorEastAsia" w:eastAsiaTheme="minorEastAsia" w:hAnsiTheme="minorEastAsia" w:cs="仿宋_GB2312" w:hint="eastAsia"/>
        </w:rPr>
        <w:t>八一东路3799号</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EB3E44">
        <w:rPr>
          <w:rFonts w:asciiTheme="minorEastAsia" w:eastAsiaTheme="minorEastAsia" w:hAnsiTheme="minorEastAsia" w:cs="仿宋_GB2312" w:hint="eastAsia"/>
        </w:rPr>
        <w:t>薛科宇</w:t>
      </w:r>
      <w:r>
        <w:rPr>
          <w:rFonts w:asciiTheme="minorEastAsia" w:eastAsiaTheme="minorEastAsia" w:hAnsiTheme="minorEastAsia" w:cs="仿宋_GB2312" w:hint="eastAsia"/>
        </w:rPr>
        <w:t xml:space="preserve">             联系电话：1</w:t>
      </w:r>
      <w:r w:rsidR="00EB3E44">
        <w:rPr>
          <w:rFonts w:asciiTheme="minorEastAsia" w:eastAsiaTheme="minorEastAsia" w:hAnsiTheme="minorEastAsia" w:cs="仿宋_GB2312" w:hint="eastAsia"/>
        </w:rPr>
        <w:t>3938773356</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645DA0">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EB3E44" w:rsidRDefault="004B53B1" w:rsidP="00EB3E4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hAnsiTheme="minorEastAsia" w:cstheme="majorEastAsia" w:hint="eastAsia"/>
          <w:lang w:val="zh-CN"/>
        </w:rPr>
        <w:t xml:space="preserve">                               </w:t>
      </w:r>
      <w:r w:rsidR="00EB3E44">
        <w:rPr>
          <w:rFonts w:asciiTheme="minorEastAsia" w:eastAsiaTheme="minorEastAsia" w:hAnsiTheme="minorEastAsia" w:cs="仿宋_GB2312" w:hint="eastAsia"/>
        </w:rPr>
        <w:t>许昌市农产品质</w:t>
      </w:r>
      <w:proofErr w:type="gramStart"/>
      <w:r w:rsidR="00EB3E44">
        <w:rPr>
          <w:rFonts w:asciiTheme="minorEastAsia" w:eastAsiaTheme="minorEastAsia" w:hAnsiTheme="minorEastAsia" w:cs="仿宋_GB2312" w:hint="eastAsia"/>
        </w:rPr>
        <w:t>量安全</w:t>
      </w:r>
      <w:proofErr w:type="gramEnd"/>
      <w:r w:rsidR="00EB3E44">
        <w:rPr>
          <w:rFonts w:asciiTheme="minorEastAsia" w:eastAsiaTheme="minorEastAsia" w:hAnsiTheme="minorEastAsia" w:cs="仿宋_GB2312" w:hint="eastAsia"/>
        </w:rPr>
        <w:t>检测检验中心</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EB3E44">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二〇一八年</w:t>
      </w:r>
      <w:r w:rsidR="00645DA0">
        <w:rPr>
          <w:rFonts w:asciiTheme="minorEastAsia" w:hAnsiTheme="minorEastAsia" w:cs="仿宋_GB2312" w:hint="eastAsia"/>
          <w:sz w:val="24"/>
          <w:szCs w:val="24"/>
        </w:rPr>
        <w:t>十二</w:t>
      </w:r>
      <w:r>
        <w:rPr>
          <w:rFonts w:asciiTheme="minorEastAsia" w:hAnsiTheme="minorEastAsia" w:cs="仿宋_GB2312" w:hint="eastAsia"/>
          <w:sz w:val="24"/>
          <w:szCs w:val="24"/>
        </w:rPr>
        <w:t>月</w:t>
      </w:r>
      <w:r w:rsidR="003B0262">
        <w:rPr>
          <w:rFonts w:asciiTheme="minorEastAsia" w:hAnsiTheme="minorEastAsia" w:cs="仿宋_GB2312" w:hint="eastAsia"/>
          <w:sz w:val="24"/>
          <w:szCs w:val="24"/>
        </w:rPr>
        <w:t>二十五</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Pr="00542D1F" w:rsidRDefault="004B53B1" w:rsidP="00542D1F">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B26A6E">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w:t>
      </w:r>
      <w:r>
        <w:rPr>
          <w:rFonts w:hAnsi="宋体" w:hint="eastAsia"/>
          <w:sz w:val="24"/>
          <w:szCs w:val="24"/>
        </w:rPr>
        <w:lastRenderedPageBreak/>
        <w:t>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EB3E44" w:rsidRDefault="00EB3E44" w:rsidP="00EB3E44">
      <w:pPr>
        <w:widowControl/>
        <w:shd w:val="clear" w:color="auto" w:fill="FFFFFF"/>
        <w:spacing w:line="360" w:lineRule="auto"/>
        <w:contextualSpacing/>
        <w:jc w:val="left"/>
        <w:rPr>
          <w:rFonts w:asciiTheme="minorEastAsia" w:hAnsiTheme="minorEastAsia" w:cs="黑体"/>
          <w:b/>
          <w:bCs/>
          <w:color w:val="000000"/>
          <w:sz w:val="24"/>
          <w:szCs w:val="24"/>
          <w:shd w:val="clear" w:color="auto" w:fill="FFFFFF"/>
        </w:rPr>
      </w:pPr>
    </w:p>
    <w:p w:rsidR="00EB3E44" w:rsidRPr="00EB3E44" w:rsidRDefault="00EB3E44" w:rsidP="00EB3E44">
      <w:pPr>
        <w:widowControl/>
        <w:shd w:val="clear" w:color="auto" w:fill="FFFFFF"/>
        <w:spacing w:line="360" w:lineRule="auto"/>
        <w:ind w:firstLineChars="150" w:firstLine="361"/>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Pr="00E55465">
        <w:rPr>
          <w:rFonts w:asciiTheme="minorEastAsia" w:hAnsiTheme="minorEastAsia" w:cs="黑体" w:hint="eastAsia"/>
          <w:b/>
          <w:bCs/>
          <w:color w:val="000000"/>
          <w:sz w:val="24"/>
          <w:szCs w:val="24"/>
          <w:shd w:val="clear" w:color="auto" w:fill="FFFFFF"/>
        </w:rPr>
        <w:t>、</w:t>
      </w:r>
      <w:r w:rsidRPr="00EB3E44">
        <w:rPr>
          <w:rFonts w:asciiTheme="minorEastAsia" w:hAnsiTheme="minorEastAsia" w:cs="黑体" w:hint="eastAsia"/>
          <w:b/>
          <w:bCs/>
          <w:color w:val="000000"/>
          <w:sz w:val="24"/>
          <w:szCs w:val="24"/>
          <w:shd w:val="clear" w:color="auto" w:fill="FFFFFF"/>
        </w:rPr>
        <w:t>本项目需实现的功能或者目标</w:t>
      </w:r>
    </w:p>
    <w:p w:rsidR="00EB3E44" w:rsidRDefault="00EB3E44" w:rsidP="00EB3E44">
      <w:pPr>
        <w:widowControl/>
        <w:shd w:val="clear" w:color="auto" w:fill="FFFFFF"/>
        <w:spacing w:line="360" w:lineRule="atLeast"/>
        <w:ind w:firstLine="600"/>
        <w:jc w:val="left"/>
        <w:rPr>
          <w:rFonts w:ascii="宋体" w:hAnsi="宋体"/>
          <w:kern w:val="0"/>
          <w:sz w:val="24"/>
          <w:szCs w:val="24"/>
        </w:rPr>
      </w:pPr>
      <w:r>
        <w:rPr>
          <w:rFonts w:ascii="宋体" w:hAnsi="宋体" w:hint="eastAsia"/>
          <w:kern w:val="0"/>
          <w:sz w:val="24"/>
          <w:szCs w:val="24"/>
          <w:shd w:val="clear" w:color="auto" w:fill="FFFFFF"/>
        </w:rPr>
        <w:t>本项目完成后，将进一步满足区域内农产品质</w:t>
      </w:r>
      <w:proofErr w:type="gramStart"/>
      <w:r>
        <w:rPr>
          <w:rFonts w:ascii="宋体" w:hAnsi="宋体" w:hint="eastAsia"/>
          <w:kern w:val="0"/>
          <w:sz w:val="24"/>
          <w:szCs w:val="24"/>
          <w:shd w:val="clear" w:color="auto" w:fill="FFFFFF"/>
        </w:rPr>
        <w:t>量安全</w:t>
      </w:r>
      <w:proofErr w:type="gramEnd"/>
      <w:r>
        <w:rPr>
          <w:rFonts w:ascii="宋体" w:hAnsi="宋体" w:hint="eastAsia"/>
          <w:kern w:val="0"/>
          <w:sz w:val="24"/>
          <w:szCs w:val="24"/>
          <w:shd w:val="clear" w:color="auto" w:fill="FFFFFF"/>
        </w:rPr>
        <w:t>检测需求。</w:t>
      </w:r>
    </w:p>
    <w:p w:rsidR="00CB3DB2" w:rsidRDefault="00EB3E44" w:rsidP="00EB3E44">
      <w:pPr>
        <w:widowControl/>
        <w:shd w:val="clear" w:color="auto" w:fill="FFFFFF"/>
        <w:spacing w:line="360" w:lineRule="auto"/>
        <w:ind w:firstLineChars="150" w:firstLine="361"/>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CB3DB2" w:rsidRPr="00E55465">
        <w:rPr>
          <w:rFonts w:asciiTheme="minorEastAsia" w:hAnsiTheme="minorEastAsia" w:cs="黑体" w:hint="eastAsia"/>
          <w:b/>
          <w:bCs/>
          <w:color w:val="000000"/>
          <w:sz w:val="24"/>
          <w:szCs w:val="24"/>
          <w:shd w:val="clear" w:color="auto" w:fill="FFFFFF"/>
        </w:rPr>
        <w:t>、采购清单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7"/>
        <w:gridCol w:w="957"/>
        <w:gridCol w:w="4473"/>
        <w:gridCol w:w="768"/>
        <w:gridCol w:w="781"/>
      </w:tblGrid>
      <w:tr w:rsidR="00EB3E44" w:rsidRPr="00E412E3" w:rsidTr="00EB3E44">
        <w:trPr>
          <w:trHeight w:val="730"/>
          <w:jc w:val="center"/>
        </w:trPr>
        <w:tc>
          <w:tcPr>
            <w:tcW w:w="957" w:type="dxa"/>
            <w:tcMar>
              <w:left w:w="105" w:type="dxa"/>
              <w:right w:w="105" w:type="dxa"/>
            </w:tcMar>
            <w:vAlign w:val="center"/>
          </w:tcPr>
          <w:p w:rsidR="00EB3E44" w:rsidRPr="00E412E3" w:rsidRDefault="00EB3E44" w:rsidP="00EB3E44">
            <w:pPr>
              <w:widowControl/>
              <w:spacing w:line="360" w:lineRule="atLeast"/>
              <w:jc w:val="center"/>
              <w:rPr>
                <w:rFonts w:asciiTheme="minorEastAsia" w:hAnsiTheme="minorEastAsia" w:cs="仿宋"/>
                <w:b/>
                <w:bCs/>
                <w:kern w:val="0"/>
                <w:sz w:val="24"/>
                <w:szCs w:val="24"/>
              </w:rPr>
            </w:pPr>
            <w:r w:rsidRPr="00E412E3">
              <w:rPr>
                <w:rFonts w:asciiTheme="minorEastAsia" w:hAnsiTheme="minorEastAsia" w:cs="仿宋" w:hint="eastAsia"/>
                <w:b/>
                <w:bCs/>
                <w:kern w:val="0"/>
                <w:sz w:val="24"/>
                <w:szCs w:val="24"/>
              </w:rPr>
              <w:t>序号</w:t>
            </w:r>
          </w:p>
        </w:tc>
        <w:tc>
          <w:tcPr>
            <w:tcW w:w="957" w:type="dxa"/>
            <w:tcMar>
              <w:left w:w="105" w:type="dxa"/>
              <w:right w:w="105" w:type="dxa"/>
            </w:tcMar>
            <w:vAlign w:val="center"/>
          </w:tcPr>
          <w:p w:rsidR="00EB3E44" w:rsidRPr="00E412E3" w:rsidRDefault="00EB3E44" w:rsidP="00EB3E44">
            <w:pPr>
              <w:widowControl/>
              <w:spacing w:line="360" w:lineRule="atLeast"/>
              <w:jc w:val="left"/>
              <w:rPr>
                <w:rFonts w:asciiTheme="minorEastAsia" w:hAnsiTheme="minorEastAsia" w:cs="仿宋"/>
                <w:b/>
                <w:bCs/>
                <w:sz w:val="24"/>
                <w:szCs w:val="24"/>
              </w:rPr>
            </w:pPr>
            <w:r w:rsidRPr="00E412E3">
              <w:rPr>
                <w:rFonts w:asciiTheme="minorEastAsia" w:hAnsiTheme="minorEastAsia" w:cs="仿宋" w:hint="eastAsia"/>
                <w:b/>
                <w:bCs/>
                <w:kern w:val="0"/>
                <w:sz w:val="24"/>
                <w:szCs w:val="24"/>
              </w:rPr>
              <w:t>货物名称</w:t>
            </w:r>
          </w:p>
        </w:tc>
        <w:tc>
          <w:tcPr>
            <w:tcW w:w="4473" w:type="dxa"/>
            <w:tcMar>
              <w:left w:w="105" w:type="dxa"/>
              <w:right w:w="105" w:type="dxa"/>
            </w:tcMar>
            <w:vAlign w:val="center"/>
          </w:tcPr>
          <w:p w:rsidR="00EB3E44" w:rsidRPr="00E412E3" w:rsidRDefault="00EB3E44" w:rsidP="00EB3E44">
            <w:pPr>
              <w:widowControl/>
              <w:spacing w:line="360" w:lineRule="atLeast"/>
              <w:jc w:val="center"/>
              <w:rPr>
                <w:rFonts w:asciiTheme="minorEastAsia" w:hAnsiTheme="minorEastAsia" w:cs="仿宋"/>
                <w:b/>
                <w:bCs/>
                <w:sz w:val="24"/>
                <w:szCs w:val="24"/>
              </w:rPr>
            </w:pPr>
            <w:r w:rsidRPr="00E412E3">
              <w:rPr>
                <w:rFonts w:asciiTheme="minorEastAsia" w:hAnsiTheme="minorEastAsia" w:cs="仿宋" w:hint="eastAsia"/>
                <w:b/>
                <w:bCs/>
                <w:kern w:val="0"/>
                <w:sz w:val="24"/>
                <w:szCs w:val="24"/>
              </w:rPr>
              <w:t>技术规格及主要参数</w:t>
            </w:r>
          </w:p>
        </w:tc>
        <w:tc>
          <w:tcPr>
            <w:tcW w:w="768" w:type="dxa"/>
            <w:tcMar>
              <w:left w:w="105" w:type="dxa"/>
              <w:right w:w="105" w:type="dxa"/>
            </w:tcMar>
            <w:vAlign w:val="center"/>
          </w:tcPr>
          <w:p w:rsidR="00EB3E44" w:rsidRPr="00E412E3" w:rsidRDefault="00EB3E44" w:rsidP="00EB3E44">
            <w:pPr>
              <w:widowControl/>
              <w:spacing w:line="360" w:lineRule="atLeast"/>
              <w:jc w:val="left"/>
              <w:rPr>
                <w:rFonts w:asciiTheme="minorEastAsia" w:hAnsiTheme="minorEastAsia" w:cs="仿宋"/>
                <w:b/>
                <w:bCs/>
                <w:sz w:val="24"/>
                <w:szCs w:val="24"/>
              </w:rPr>
            </w:pPr>
            <w:r w:rsidRPr="00E412E3">
              <w:rPr>
                <w:rFonts w:asciiTheme="minorEastAsia" w:hAnsiTheme="minorEastAsia" w:cs="仿宋" w:hint="eastAsia"/>
                <w:b/>
                <w:bCs/>
                <w:kern w:val="0"/>
                <w:sz w:val="24"/>
                <w:szCs w:val="24"/>
              </w:rPr>
              <w:t>单位</w:t>
            </w:r>
          </w:p>
        </w:tc>
        <w:tc>
          <w:tcPr>
            <w:tcW w:w="781" w:type="dxa"/>
            <w:tcMar>
              <w:left w:w="105" w:type="dxa"/>
              <w:right w:w="105" w:type="dxa"/>
            </w:tcMar>
            <w:vAlign w:val="center"/>
          </w:tcPr>
          <w:p w:rsidR="00EB3E44" w:rsidRPr="00E412E3" w:rsidRDefault="00EB3E44" w:rsidP="00EB3E44">
            <w:pPr>
              <w:widowControl/>
              <w:spacing w:line="360" w:lineRule="atLeast"/>
              <w:jc w:val="left"/>
              <w:rPr>
                <w:rFonts w:asciiTheme="minorEastAsia" w:hAnsiTheme="minorEastAsia" w:cs="仿宋"/>
                <w:b/>
                <w:bCs/>
                <w:sz w:val="24"/>
                <w:szCs w:val="24"/>
              </w:rPr>
            </w:pPr>
            <w:r w:rsidRPr="00E412E3">
              <w:rPr>
                <w:rFonts w:asciiTheme="minorEastAsia" w:hAnsiTheme="minorEastAsia" w:cs="仿宋" w:hint="eastAsia"/>
                <w:b/>
                <w:bCs/>
                <w:kern w:val="0"/>
                <w:sz w:val="24"/>
                <w:szCs w:val="24"/>
              </w:rPr>
              <w:t>数量</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1</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15mL玻璃离心管</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15mL/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，硼硅酸盐玻璃材质，容量允差≤±0.020mL，刻度线宽度≤0.3mm。</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1000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2</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石墨压环</w:t>
            </w:r>
            <w:proofErr w:type="gramEnd"/>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10个/盒，1/16" ,0.5mm,10%</w:t>
            </w:r>
            <w:r w:rsidRPr="00E412E3">
              <w:rPr>
                <w:rStyle w:val="font51"/>
                <w:rFonts w:asciiTheme="minorEastAsia" w:eastAsiaTheme="minorEastAsia" w:hAnsiTheme="minorEastAsia" w:cs="仿宋" w:hint="default"/>
                <w:color w:val="auto"/>
                <w:sz w:val="24"/>
                <w:szCs w:val="24"/>
              </w:rPr>
              <w:t>的石墨</w:t>
            </w:r>
            <w:r w:rsidRPr="00E412E3">
              <w:rPr>
                <w:rStyle w:val="font41"/>
                <w:rFonts w:asciiTheme="minorEastAsia" w:eastAsiaTheme="minorEastAsia" w:hAnsiTheme="minorEastAsia" w:cs="仿宋" w:hint="eastAsia"/>
                <w:sz w:val="24"/>
                <w:szCs w:val="24"/>
              </w:rPr>
              <w:t>+90%</w:t>
            </w:r>
            <w:r w:rsidRPr="00E412E3">
              <w:rPr>
                <w:rStyle w:val="font51"/>
                <w:rFonts w:asciiTheme="minorEastAsia" w:eastAsiaTheme="minorEastAsia" w:hAnsiTheme="minorEastAsia" w:cs="仿宋" w:hint="default"/>
                <w:color w:val="auto"/>
                <w:sz w:val="24"/>
                <w:szCs w:val="24"/>
              </w:rPr>
              <w:t>聚酰亚胺（</w:t>
            </w:r>
            <w:r w:rsidRPr="00E412E3">
              <w:rPr>
                <w:rStyle w:val="font41"/>
                <w:rFonts w:asciiTheme="minorEastAsia" w:eastAsiaTheme="minorEastAsia" w:hAnsiTheme="minorEastAsia" w:cs="仿宋" w:hint="eastAsia"/>
                <w:sz w:val="24"/>
                <w:szCs w:val="24"/>
              </w:rPr>
              <w:t xml:space="preserve"> V/G</w:t>
            </w:r>
            <w:r w:rsidRPr="00E412E3">
              <w:rPr>
                <w:rStyle w:val="font51"/>
                <w:rFonts w:asciiTheme="minorEastAsia" w:eastAsiaTheme="minorEastAsia" w:hAnsiTheme="minorEastAsia" w:cs="仿宋" w:hint="default"/>
                <w:color w:val="auto"/>
                <w:sz w:val="24"/>
                <w:szCs w:val="24"/>
              </w:rPr>
              <w:t>），</w:t>
            </w:r>
            <w:r w:rsidRPr="00E412E3">
              <w:rPr>
                <w:rStyle w:val="font41"/>
                <w:rFonts w:asciiTheme="minorEastAsia" w:eastAsiaTheme="minorEastAsia" w:hAnsiTheme="minorEastAsia" w:cs="仿宋" w:hint="eastAsia"/>
                <w:sz w:val="24"/>
                <w:szCs w:val="24"/>
              </w:rPr>
              <w:t xml:space="preserve"> </w:t>
            </w:r>
            <w:r w:rsidRPr="00E412E3">
              <w:rPr>
                <w:rStyle w:val="font51"/>
                <w:rFonts w:asciiTheme="minorEastAsia" w:eastAsiaTheme="minorEastAsia" w:hAnsiTheme="minorEastAsia" w:cs="仿宋" w:hint="default"/>
                <w:color w:val="auto"/>
                <w:sz w:val="24"/>
                <w:szCs w:val="24"/>
              </w:rPr>
              <w:t>毛细管色谱柱通用。</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盒</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3</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毛细管色谱柱</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30m*0.250mm*0.25um,7 英寸柱架,几乎与（</w:t>
            </w:r>
            <w:r w:rsidRPr="00E412E3">
              <w:rPr>
                <w:rStyle w:val="font71"/>
                <w:rFonts w:asciiTheme="minorEastAsia" w:hAnsiTheme="minorEastAsia" w:cs="仿宋" w:hint="eastAsia"/>
                <w:sz w:val="24"/>
                <w:szCs w:val="24"/>
              </w:rPr>
              <w:t>50%-</w:t>
            </w:r>
            <w:r w:rsidRPr="00E412E3">
              <w:rPr>
                <w:rStyle w:val="font61"/>
                <w:rFonts w:asciiTheme="minorEastAsia" w:eastAsiaTheme="minorEastAsia" w:hAnsiTheme="minorEastAsia" w:cs="仿宋" w:hint="default"/>
                <w:sz w:val="24"/>
                <w:szCs w:val="24"/>
              </w:rPr>
              <w:t>苯基）</w:t>
            </w:r>
            <w:r w:rsidRPr="00E412E3">
              <w:rPr>
                <w:rStyle w:val="font71"/>
                <w:rFonts w:asciiTheme="minorEastAsia" w:hAnsiTheme="minorEastAsia" w:cs="仿宋" w:hint="eastAsia"/>
                <w:sz w:val="24"/>
                <w:szCs w:val="24"/>
              </w:rPr>
              <w:t>-</w:t>
            </w:r>
            <w:r w:rsidRPr="00E412E3">
              <w:rPr>
                <w:rStyle w:val="font61"/>
                <w:rFonts w:asciiTheme="minorEastAsia" w:eastAsiaTheme="minorEastAsia" w:hAnsiTheme="minorEastAsia" w:cs="仿宋" w:hint="default"/>
                <w:sz w:val="24"/>
                <w:szCs w:val="24"/>
              </w:rPr>
              <w:t>甲基聚硅氧烷性能相同</w:t>
            </w:r>
            <w:r w:rsidRPr="00E412E3">
              <w:rPr>
                <w:rStyle w:val="font71"/>
                <w:rFonts w:asciiTheme="minorEastAsia" w:hAnsiTheme="minorEastAsia" w:cs="仿宋" w:hint="eastAsia"/>
                <w:sz w:val="24"/>
                <w:szCs w:val="24"/>
              </w:rPr>
              <w:t>,</w:t>
            </w:r>
            <w:proofErr w:type="gramStart"/>
            <w:r w:rsidRPr="00E412E3">
              <w:rPr>
                <w:rStyle w:val="font61"/>
                <w:rFonts w:asciiTheme="minorEastAsia" w:eastAsiaTheme="minorEastAsia" w:hAnsiTheme="minorEastAsia" w:cs="仿宋" w:hint="default"/>
                <w:sz w:val="24"/>
                <w:szCs w:val="24"/>
              </w:rPr>
              <w:t>键合交联</w:t>
            </w:r>
            <w:proofErr w:type="gramEnd"/>
            <w:r w:rsidRPr="00E412E3">
              <w:rPr>
                <w:rStyle w:val="font61"/>
                <w:rFonts w:asciiTheme="minorEastAsia" w:eastAsiaTheme="minorEastAsia" w:hAnsiTheme="minorEastAsia" w:cs="仿宋" w:hint="default"/>
                <w:sz w:val="24"/>
                <w:szCs w:val="24"/>
              </w:rPr>
              <w:t>，极低流失，中等极性，适合用于 GC/MS。</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根</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4</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毛细管色谱柱</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30m*0.320mm*0.25um,7 英寸柱架,中等极性的（50％-苯基）-甲基聚硅氧烷色谱柱。</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根</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5</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毛细管色谱柱</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30m*0.250mm*0.25um,7 英寸柱架,非极性,极低的色谱柱流失,适合于气质联用分析。</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根</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3</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6</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毛细管色谱柱</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30m*0.320mm*1.00um,7 英寸柱架,(14%-</w:t>
            </w:r>
            <w:proofErr w:type="gramStart"/>
            <w:r w:rsidRPr="00E412E3">
              <w:rPr>
                <w:rFonts w:asciiTheme="minorEastAsia" w:hAnsiTheme="minorEastAsia" w:cs="仿宋" w:hint="eastAsia"/>
                <w:kern w:val="0"/>
                <w:sz w:val="24"/>
                <w:szCs w:val="24"/>
              </w:rPr>
              <w:t>氰丙基</w:t>
            </w:r>
            <w:proofErr w:type="gramEnd"/>
            <w:r w:rsidRPr="00E412E3">
              <w:rPr>
                <w:rFonts w:asciiTheme="minorEastAsia" w:hAnsiTheme="minorEastAsia" w:cs="仿宋" w:hint="eastAsia"/>
                <w:kern w:val="0"/>
                <w:sz w:val="24"/>
                <w:szCs w:val="24"/>
              </w:rPr>
              <w:t>-苯基)-甲基聚硅氧烷,</w:t>
            </w:r>
            <w:proofErr w:type="gramStart"/>
            <w:r w:rsidRPr="00E412E3">
              <w:rPr>
                <w:rFonts w:asciiTheme="minorEastAsia" w:hAnsiTheme="minorEastAsia" w:cs="仿宋" w:hint="eastAsia"/>
                <w:kern w:val="0"/>
                <w:sz w:val="24"/>
                <w:szCs w:val="24"/>
              </w:rPr>
              <w:t>交联键合的</w:t>
            </w:r>
            <w:proofErr w:type="gramEnd"/>
            <w:r w:rsidRPr="00E412E3">
              <w:rPr>
                <w:rFonts w:asciiTheme="minorEastAsia" w:hAnsiTheme="minorEastAsia" w:cs="仿宋" w:hint="eastAsia"/>
                <w:kern w:val="0"/>
                <w:sz w:val="24"/>
                <w:szCs w:val="24"/>
              </w:rPr>
              <w:t>中/低等极性色谱柱。</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根</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3</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7</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毛细管色谱柱</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30m*0.320mm*0.25um,7 英寸柱架,（5%-苯基）-甲基聚硅氧烷,非极性、低流失。</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根</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3</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8</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惰性衬管</w:t>
            </w:r>
            <w:proofErr w:type="gramEnd"/>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5支/盒，4mm*6.3*78.5，分流，表面钝化玻璃衬管，适用于气相分析，能与采购单位450-GC/456-GC/456C型气相色谱仪1177进样</w:t>
            </w:r>
            <w:proofErr w:type="gramStart"/>
            <w:r w:rsidRPr="00E412E3">
              <w:rPr>
                <w:rFonts w:asciiTheme="minorEastAsia" w:hAnsiTheme="minorEastAsia" w:cs="仿宋" w:hint="eastAsia"/>
                <w:kern w:val="0"/>
                <w:sz w:val="24"/>
                <w:szCs w:val="24"/>
              </w:rPr>
              <w:t>口配套</w:t>
            </w:r>
            <w:proofErr w:type="gramEnd"/>
            <w:r w:rsidRPr="00E412E3">
              <w:rPr>
                <w:rFonts w:asciiTheme="minorEastAsia" w:hAnsiTheme="minorEastAsia" w:cs="仿宋" w:hint="eastAsia"/>
                <w:kern w:val="0"/>
                <w:sz w:val="24"/>
                <w:szCs w:val="24"/>
              </w:rPr>
              <w:t>使用。</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盒</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4</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9</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色谱柱螺帽</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黄铜，手拧柱螺帽, 用于内径为0.32mm的毛细管色谱柱</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10</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进样垫</w:t>
            </w:r>
            <w:proofErr w:type="gramEnd"/>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50个/瓶，9mm ,长寿命蓝色，硬度适中，耐穿刺性能提高，能与采购单位450-GC/456-GC/456C型气相色谱仪1177进样</w:t>
            </w:r>
            <w:proofErr w:type="gramStart"/>
            <w:r w:rsidRPr="00E412E3">
              <w:rPr>
                <w:rFonts w:asciiTheme="minorEastAsia" w:hAnsiTheme="minorEastAsia" w:cs="仿宋" w:hint="eastAsia"/>
                <w:kern w:val="0"/>
                <w:sz w:val="24"/>
                <w:szCs w:val="24"/>
              </w:rPr>
              <w:t>口配套</w:t>
            </w:r>
            <w:proofErr w:type="gramEnd"/>
            <w:r w:rsidRPr="00E412E3">
              <w:rPr>
                <w:rFonts w:asciiTheme="minorEastAsia" w:hAnsiTheme="minorEastAsia" w:cs="仿宋" w:hint="eastAsia"/>
                <w:kern w:val="0"/>
                <w:sz w:val="24"/>
                <w:szCs w:val="24"/>
              </w:rPr>
              <w:t>使用。</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瓶</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lastRenderedPageBreak/>
              <w:t>11</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O形圈</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10个/包，氟橡胶,用于高温 PTV，最高温度 300 ℃，新型表盘式包装，能与采购单位450-GC/456-GC/456C型气相色谱仪1177进样</w:t>
            </w:r>
            <w:proofErr w:type="gramStart"/>
            <w:r w:rsidRPr="00E412E3">
              <w:rPr>
                <w:rFonts w:asciiTheme="minorEastAsia" w:hAnsiTheme="minorEastAsia" w:cs="仿宋" w:hint="eastAsia"/>
                <w:kern w:val="0"/>
                <w:sz w:val="24"/>
                <w:szCs w:val="24"/>
              </w:rPr>
              <w:t>口配套</w:t>
            </w:r>
            <w:proofErr w:type="gramEnd"/>
            <w:r w:rsidRPr="00E412E3">
              <w:rPr>
                <w:rFonts w:asciiTheme="minorEastAsia" w:hAnsiTheme="minorEastAsia" w:cs="仿宋" w:hint="eastAsia"/>
                <w:kern w:val="0"/>
                <w:sz w:val="24"/>
                <w:szCs w:val="24"/>
              </w:rPr>
              <w:t>使用。</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包</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12</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10mL单标线吸管</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，硼硅酸盐玻璃材质，容量允差≤±0.020mL，刻度线宽度≤0.3mm，流出时间：20-30s。</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13</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点火线圈</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适用于采购单位450-GC/456-GC/456C型气相色谱仪中气相脉冲式火焰光度检测器（PFPD）。</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根</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4</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14</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sz w:val="24"/>
                <w:szCs w:val="24"/>
              </w:rPr>
            </w:pPr>
            <w:r w:rsidRPr="00E412E3">
              <w:rPr>
                <w:rFonts w:asciiTheme="minorEastAsia" w:hAnsiTheme="minorEastAsia" w:cs="仿宋" w:hint="eastAsia"/>
                <w:kern w:val="0"/>
                <w:sz w:val="24"/>
                <w:szCs w:val="24"/>
              </w:rPr>
              <w:t>10mL单标线大肚吸管</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sz w:val="24"/>
                <w:szCs w:val="24"/>
              </w:rPr>
            </w:pPr>
            <w:r w:rsidRPr="00E412E3">
              <w:rPr>
                <w:rFonts w:asciiTheme="minorEastAsia" w:hAnsiTheme="minorEastAsia" w:cs="仿宋" w:hint="eastAsia"/>
                <w:kern w:val="0"/>
                <w:sz w:val="24"/>
                <w:szCs w:val="24"/>
              </w:rPr>
              <w:t>10mL/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，硼硅酸盐玻璃材质，容量允差≤±0.020mL，刻度线宽度≤0.3mm，流出时间：20-30s。</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sz w:val="24"/>
                <w:szCs w:val="24"/>
              </w:rPr>
            </w:pPr>
            <w:r w:rsidRPr="00E412E3">
              <w:rPr>
                <w:rFonts w:asciiTheme="minorEastAsia" w:hAnsiTheme="minorEastAsia" w:cs="仿宋" w:hint="eastAsia"/>
                <w:kern w:val="0"/>
                <w:sz w:val="24"/>
                <w:szCs w:val="24"/>
              </w:rPr>
              <w:t>50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15</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1mL分度吸管</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，流出式，硼硅酸盐玻璃材质，容量允差≤±0.008mL，刻度线宽度≤0.3mm，分度值为0.01mL，流出时间：4-10s。</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16</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100mL具塞量筒</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100mL/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，硼硅酸盐玻璃材质，容量允差≤±0.5mL，刻度线宽度≤0.4mm，分度值为1mL。</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500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17</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5mL玻璃容量瓶</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，带圆形底座，硼硅酸盐玻璃材质，容量允差≤±0.020mL，刻度线宽度≤0.4mm。</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2000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18</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10mL玻璃容量瓶</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，带圆形底座，硼硅酸盐玻璃材质，容量允差≤±0.020mL，刻度线宽度≤0.4mm。</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1000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19</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10mLPMP容量瓶</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，材质：PMP聚甲基戊烯，NS10/19，可121°C高温灭菌，容量允差≤±0.020mL，刻度线宽度≤0.4mm。</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20</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25mLPMP容量瓶</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25mL/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，材质：PMP聚甲基戊烯，NS10/19，可121°C高温灭菌，容量允差≤±0.030mL，刻度线宽度≤0.4mm。</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21</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50mLPMP容量瓶</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50mL/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，材质：PMP聚甲基戊烯，NS12/21，可121°C高温灭菌，容量允差≤±0.050mL，刻度线宽度≤0.4mm。</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22</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100mLPMP容量瓶</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100mL/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，材质：PMP聚甲基戊烯，NS14/23，可121°C高温灭菌，容量允差≤±0.10mL，刻度线宽度≤0.4mm。</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lastRenderedPageBreak/>
              <w:t>23</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250mLPMP容量瓶</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250mL/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，材质：PMP聚甲基戊烯，NS19/26，可121°C高温灭菌，容量允差≤±0.15mL，刻度线宽度≤0.4mm。</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24</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50mLPP定量管</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50mL/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，材质：PP聚丙烯，可121°C高温灭菌，容量允差≤±0.050mL，刻度线宽度≤0.3mm。</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200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25</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离子源灯丝</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铼</w:t>
            </w:r>
            <w:proofErr w:type="gramEnd"/>
            <w:r w:rsidRPr="00E412E3">
              <w:rPr>
                <w:rFonts w:asciiTheme="minorEastAsia" w:hAnsiTheme="minorEastAsia" w:cs="仿宋" w:hint="eastAsia"/>
                <w:kern w:val="0"/>
                <w:sz w:val="24"/>
                <w:szCs w:val="24"/>
              </w:rPr>
              <w:t>钨丝，EI离子源左灯，适用于采购单位SCION TQ型气相色谱三重四级杆质谱联用仪配套使用。</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根</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4</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26</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 xml:space="preserve">校正液 </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10mL/瓶，在甲醇/甲酸溶液中混合了三种酪氨酸聚合物，质谱级试剂，可在2至8°C条件下保存超过一年，专门用于COMPACT液相色谱</w:t>
            </w:r>
            <w:proofErr w:type="gramStart"/>
            <w:r w:rsidRPr="00E412E3">
              <w:rPr>
                <w:rFonts w:asciiTheme="minorEastAsia" w:hAnsiTheme="minorEastAsia" w:cs="仿宋" w:hint="eastAsia"/>
                <w:kern w:val="0"/>
                <w:sz w:val="24"/>
                <w:szCs w:val="24"/>
              </w:rPr>
              <w:t>质谱质谱</w:t>
            </w:r>
            <w:proofErr w:type="gramEnd"/>
            <w:r w:rsidRPr="00E412E3">
              <w:rPr>
                <w:rFonts w:asciiTheme="minorEastAsia" w:hAnsiTheme="minorEastAsia" w:cs="仿宋" w:hint="eastAsia"/>
                <w:kern w:val="0"/>
                <w:sz w:val="24"/>
                <w:szCs w:val="24"/>
              </w:rPr>
              <w:t>联用仪的阳性模式校准。</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瓶</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27</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21种有机磷类农药混合标准溶液</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1000ug/ml,2ml/支，玻璃安瓿瓶包装。21种有机磷类农药名称：甲胺磷、氧乐果、甲拌磷、甲拌磷</w:t>
            </w:r>
            <w:proofErr w:type="gramStart"/>
            <w:r w:rsidRPr="00E412E3">
              <w:rPr>
                <w:rFonts w:asciiTheme="minorEastAsia" w:hAnsiTheme="minorEastAsia" w:cs="仿宋" w:hint="eastAsia"/>
                <w:kern w:val="0"/>
                <w:sz w:val="24"/>
                <w:szCs w:val="24"/>
              </w:rPr>
              <w:t>砜</w:t>
            </w:r>
            <w:proofErr w:type="gramEnd"/>
            <w:r w:rsidRPr="00E412E3">
              <w:rPr>
                <w:rFonts w:asciiTheme="minorEastAsia" w:hAnsiTheme="minorEastAsia" w:cs="仿宋" w:hint="eastAsia"/>
                <w:kern w:val="0"/>
                <w:sz w:val="24"/>
                <w:szCs w:val="24"/>
              </w:rPr>
              <w:t>、甲拌磷亚砜、对硫磷、甲基对硫磷、甲基异柳磷、水胺硫磷、乐果、敌敌畏、毒死</w:t>
            </w:r>
            <w:proofErr w:type="gramStart"/>
            <w:r w:rsidRPr="00E412E3">
              <w:rPr>
                <w:rFonts w:asciiTheme="minorEastAsia" w:hAnsiTheme="minorEastAsia" w:cs="仿宋" w:hint="eastAsia"/>
                <w:kern w:val="0"/>
                <w:sz w:val="24"/>
                <w:szCs w:val="24"/>
              </w:rPr>
              <w:t>蜱</w:t>
            </w:r>
            <w:proofErr w:type="gramEnd"/>
            <w:r w:rsidRPr="00E412E3">
              <w:rPr>
                <w:rFonts w:asciiTheme="minorEastAsia" w:hAnsiTheme="minorEastAsia" w:cs="仿宋" w:hint="eastAsia"/>
                <w:kern w:val="0"/>
                <w:sz w:val="24"/>
                <w:szCs w:val="24"/>
              </w:rPr>
              <w:t>、乙酰甲胺磷、三唑磷、丙溴磷、杀</w:t>
            </w:r>
            <w:proofErr w:type="gramStart"/>
            <w:r w:rsidRPr="00E412E3">
              <w:rPr>
                <w:rFonts w:asciiTheme="minorEastAsia" w:hAnsiTheme="minorEastAsia" w:cs="仿宋" w:hint="eastAsia"/>
                <w:kern w:val="0"/>
                <w:sz w:val="24"/>
                <w:szCs w:val="24"/>
              </w:rPr>
              <w:t>螟</w:t>
            </w:r>
            <w:proofErr w:type="gramEnd"/>
            <w:r w:rsidRPr="00E412E3">
              <w:rPr>
                <w:rFonts w:asciiTheme="minorEastAsia" w:hAnsiTheme="minorEastAsia" w:cs="仿宋" w:hint="eastAsia"/>
                <w:kern w:val="0"/>
                <w:sz w:val="24"/>
                <w:szCs w:val="24"/>
              </w:rPr>
              <w:t>硫磷、二嗪磷、马拉硫磷、亚胺硫磷、伏杀硫磷、辛硫磷。</w:t>
            </w:r>
            <w:r w:rsidRPr="00E412E3">
              <w:rPr>
                <w:rStyle w:val="font11"/>
                <w:rFonts w:asciiTheme="minorEastAsia" w:eastAsiaTheme="minorEastAsia" w:hAnsiTheme="minorEastAsia" w:cs="仿宋" w:hint="default"/>
                <w:sz w:val="24"/>
                <w:szCs w:val="24"/>
              </w:rPr>
              <w:t xml:space="preserve"> </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支</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4</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28</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12种菊酯类农药混合标准溶液</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1000ug/ml,2ml/支，玻璃安瓿瓶包装。12种菊酯类农药：氯氰菊酯、氰戊菊酯、甲氰菊酯、</w:t>
            </w:r>
            <w:proofErr w:type="gramStart"/>
            <w:r w:rsidRPr="00E412E3">
              <w:rPr>
                <w:rFonts w:asciiTheme="minorEastAsia" w:hAnsiTheme="minorEastAsia" w:cs="仿宋" w:hint="eastAsia"/>
                <w:kern w:val="0"/>
                <w:sz w:val="24"/>
                <w:szCs w:val="24"/>
              </w:rPr>
              <w:t>氯氟氰菊酯</w:t>
            </w:r>
            <w:proofErr w:type="gramEnd"/>
            <w:r w:rsidRPr="00E412E3">
              <w:rPr>
                <w:rFonts w:asciiTheme="minorEastAsia" w:hAnsiTheme="minorEastAsia" w:cs="仿宋" w:hint="eastAsia"/>
                <w:kern w:val="0"/>
                <w:sz w:val="24"/>
                <w:szCs w:val="24"/>
              </w:rPr>
              <w:t>、氟氯氰菊酯、溴氰菊酯、联苯菊酯、</w:t>
            </w:r>
            <w:proofErr w:type="gramStart"/>
            <w:r w:rsidRPr="00E412E3">
              <w:rPr>
                <w:rFonts w:asciiTheme="minorEastAsia" w:hAnsiTheme="minorEastAsia" w:cs="仿宋" w:hint="eastAsia"/>
                <w:kern w:val="0"/>
                <w:sz w:val="24"/>
                <w:szCs w:val="24"/>
              </w:rPr>
              <w:t>氟胺氰菊酯</w:t>
            </w:r>
            <w:proofErr w:type="gramEnd"/>
            <w:r w:rsidRPr="00E412E3">
              <w:rPr>
                <w:rFonts w:asciiTheme="minorEastAsia" w:hAnsiTheme="minorEastAsia" w:cs="仿宋" w:hint="eastAsia"/>
                <w:kern w:val="0"/>
                <w:sz w:val="24"/>
                <w:szCs w:val="24"/>
              </w:rPr>
              <w:t>、氟氰戊菊酯、三唑酮、百菌清、异菌</w:t>
            </w:r>
            <w:proofErr w:type="gramStart"/>
            <w:r w:rsidRPr="00E412E3">
              <w:rPr>
                <w:rFonts w:asciiTheme="minorEastAsia" w:hAnsiTheme="minorEastAsia" w:cs="仿宋" w:hint="eastAsia"/>
                <w:kern w:val="0"/>
                <w:sz w:val="24"/>
                <w:szCs w:val="24"/>
              </w:rPr>
              <w:t>脲</w:t>
            </w:r>
            <w:proofErr w:type="gramEnd"/>
            <w:r w:rsidRPr="00E412E3">
              <w:rPr>
                <w:rFonts w:asciiTheme="minorEastAsia" w:hAnsiTheme="minorEastAsia" w:cs="仿宋" w:hint="eastAsia"/>
                <w:kern w:val="0"/>
                <w:sz w:val="24"/>
                <w:szCs w:val="24"/>
              </w:rPr>
              <w:t>。</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支</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4</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29</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离子源灯丝</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铼</w:t>
            </w:r>
            <w:proofErr w:type="gramEnd"/>
            <w:r w:rsidRPr="00E412E3">
              <w:rPr>
                <w:rFonts w:asciiTheme="minorEastAsia" w:hAnsiTheme="minorEastAsia" w:cs="仿宋" w:hint="eastAsia"/>
                <w:kern w:val="0"/>
                <w:sz w:val="24"/>
                <w:szCs w:val="24"/>
              </w:rPr>
              <w:t>钨丝，EI离子源右灯，适用于采购单位SCION TQ型气相色谱三重四级杆质谱联用仪配套使用。</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根</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4</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color w:val="000000"/>
                <w:kern w:val="0"/>
                <w:sz w:val="24"/>
                <w:szCs w:val="24"/>
              </w:rPr>
            </w:pPr>
            <w:r w:rsidRPr="00E412E3">
              <w:rPr>
                <w:rFonts w:asciiTheme="minorEastAsia" w:hAnsiTheme="minorEastAsia" w:cs="仿宋" w:hint="eastAsia"/>
                <w:color w:val="000000"/>
                <w:kern w:val="0"/>
                <w:sz w:val="24"/>
                <w:szCs w:val="24"/>
              </w:rPr>
              <w:t>30</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8种有机氯类农药混合标准溶液</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1000ug/ml,2ml/支。8种有机氯类农药：α-六六六、β-六六六、γ-六六六、δ-六六六、p,p'-滴滴伊、p,p'-滴滴滴、O，P'-滴滴滴、p,p'-滴滴涕。</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支</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4</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31</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1mLPP移液管</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，流出式，材质：PP聚丙烯，容量允差≤±0.008mL，刻度线宽度≤0.3mm，分度值为0.01mL。</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12</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32</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2mLPP移液管</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，流出式，材质：PP聚丙烯，容量允差≤±0.012mL，刻度线宽度≤0.3mm，分度值为0.02mL。</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12</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lastRenderedPageBreak/>
              <w:t>33</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5mLPP移液管</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，流出式，材质：PP聚丙烯，容量允差≤±0.025mL，刻度线宽度≤0.3mm，分度值为0.05mL。</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12</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34</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10mLPP移液管</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10mL/</w:t>
            </w:r>
            <w:proofErr w:type="gramStart"/>
            <w:r w:rsidRPr="00E412E3">
              <w:rPr>
                <w:rFonts w:asciiTheme="minorEastAsia" w:hAnsiTheme="minorEastAsia" w:cs="仿宋" w:hint="eastAsia"/>
                <w:kern w:val="0"/>
                <w:sz w:val="24"/>
                <w:szCs w:val="24"/>
              </w:rPr>
              <w:t>个</w:t>
            </w:r>
            <w:proofErr w:type="gramEnd"/>
            <w:r w:rsidRPr="00E412E3">
              <w:rPr>
                <w:rFonts w:asciiTheme="minorEastAsia" w:hAnsiTheme="minorEastAsia" w:cs="仿宋" w:hint="eastAsia"/>
                <w:kern w:val="0"/>
                <w:sz w:val="24"/>
                <w:szCs w:val="24"/>
              </w:rPr>
              <w:t>，流出式，材质：PP聚丙烯，容量允差≤±0.050mL，刻度线宽度≤0.3mm，分度值为0.1mL。</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12</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35</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20uL定量</w:t>
            </w:r>
            <w:proofErr w:type="gramStart"/>
            <w:r w:rsidRPr="00E412E3">
              <w:rPr>
                <w:rFonts w:asciiTheme="minorEastAsia" w:hAnsiTheme="minorEastAsia" w:cs="仿宋" w:hint="eastAsia"/>
                <w:kern w:val="0"/>
                <w:sz w:val="24"/>
                <w:szCs w:val="24"/>
              </w:rPr>
              <w:t>可调移液器</w:t>
            </w:r>
            <w:proofErr w:type="gramEnd"/>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量程：2-20uL，大尺寸，</w:t>
            </w:r>
            <w:proofErr w:type="gramStart"/>
            <w:r w:rsidRPr="00E412E3">
              <w:rPr>
                <w:rFonts w:asciiTheme="minorEastAsia" w:hAnsiTheme="minorEastAsia" w:cs="仿宋" w:hint="eastAsia"/>
                <w:kern w:val="0"/>
                <w:sz w:val="24"/>
                <w:szCs w:val="24"/>
              </w:rPr>
              <w:t>中央移液按钮</w:t>
            </w:r>
            <w:proofErr w:type="gramEnd"/>
            <w:r w:rsidRPr="00E412E3">
              <w:rPr>
                <w:rFonts w:asciiTheme="minorEastAsia" w:hAnsiTheme="minorEastAsia" w:cs="仿宋" w:hint="eastAsia"/>
                <w:kern w:val="0"/>
                <w:sz w:val="24"/>
                <w:szCs w:val="24"/>
              </w:rPr>
              <w:t>与独立吸头脱卸功能；左右手都可进行量程设定；量程</w:t>
            </w:r>
            <w:proofErr w:type="gramStart"/>
            <w:r w:rsidRPr="00E412E3">
              <w:rPr>
                <w:rFonts w:asciiTheme="minorEastAsia" w:hAnsiTheme="minorEastAsia" w:cs="仿宋" w:hint="eastAsia"/>
                <w:kern w:val="0"/>
                <w:sz w:val="24"/>
                <w:szCs w:val="24"/>
              </w:rPr>
              <w:t>锁保护</w:t>
            </w:r>
            <w:proofErr w:type="gramEnd"/>
            <w:r w:rsidRPr="00E412E3">
              <w:rPr>
                <w:rFonts w:asciiTheme="minorEastAsia" w:hAnsiTheme="minorEastAsia" w:cs="仿宋" w:hint="eastAsia"/>
                <w:kern w:val="0"/>
                <w:sz w:val="24"/>
                <w:szCs w:val="24"/>
              </w:rPr>
              <w:t>防止量程改变；整</w:t>
            </w:r>
            <w:proofErr w:type="gramStart"/>
            <w:r w:rsidRPr="00E412E3">
              <w:rPr>
                <w:rFonts w:asciiTheme="minorEastAsia" w:hAnsiTheme="minorEastAsia" w:cs="仿宋" w:hint="eastAsia"/>
                <w:kern w:val="0"/>
                <w:sz w:val="24"/>
                <w:szCs w:val="24"/>
              </w:rPr>
              <w:t>支移液</w:t>
            </w:r>
            <w:proofErr w:type="gramEnd"/>
            <w:r w:rsidRPr="00E412E3">
              <w:rPr>
                <w:rFonts w:asciiTheme="minorEastAsia" w:hAnsiTheme="minorEastAsia" w:cs="仿宋" w:hint="eastAsia"/>
                <w:kern w:val="0"/>
                <w:sz w:val="24"/>
                <w:szCs w:val="24"/>
              </w:rPr>
              <w:t>器可进行121°C（2 bar）高压湿热灭菌；4位数字显示，保证清晰与高精度；简易校准Easy Calibration技术-无需特殊工具即可进行调整；改变原厂设置外部清晰可见；仅为12.5 mm的</w:t>
            </w:r>
            <w:proofErr w:type="gramStart"/>
            <w:r w:rsidRPr="00E412E3">
              <w:rPr>
                <w:rFonts w:asciiTheme="minorEastAsia" w:hAnsiTheme="minorEastAsia" w:cs="仿宋" w:hint="eastAsia"/>
                <w:kern w:val="0"/>
                <w:sz w:val="24"/>
                <w:szCs w:val="24"/>
              </w:rPr>
              <w:t>短移液</w:t>
            </w:r>
            <w:proofErr w:type="gramEnd"/>
            <w:r w:rsidRPr="00E412E3">
              <w:rPr>
                <w:rFonts w:asciiTheme="minorEastAsia" w:hAnsiTheme="minorEastAsia" w:cs="仿宋" w:hint="eastAsia"/>
                <w:kern w:val="0"/>
                <w:sz w:val="24"/>
                <w:szCs w:val="24"/>
              </w:rPr>
              <w:t>行程设计减少发生RSI的风险；耐腐蚀的活塞和吸头脱卸装置</w:t>
            </w:r>
            <w:proofErr w:type="gramStart"/>
            <w:r w:rsidRPr="00E412E3">
              <w:rPr>
                <w:rFonts w:asciiTheme="minorEastAsia" w:hAnsiTheme="minorEastAsia" w:cs="仿宋" w:hint="eastAsia"/>
                <w:kern w:val="0"/>
                <w:sz w:val="24"/>
                <w:szCs w:val="24"/>
              </w:rPr>
              <w:t>让移液</w:t>
            </w:r>
            <w:proofErr w:type="gramEnd"/>
            <w:r w:rsidRPr="00E412E3">
              <w:rPr>
                <w:rFonts w:asciiTheme="minorEastAsia" w:hAnsiTheme="minorEastAsia" w:cs="仿宋" w:hint="eastAsia"/>
                <w:kern w:val="0"/>
                <w:sz w:val="24"/>
                <w:szCs w:val="24"/>
              </w:rPr>
              <w:t>器经久耐用；数字可调式；颜色识别标识方便选择合适的吸头。准确度≤0.8%，2uL检定点（容量允许误差≤±12.0%，测量重复性≤6.0%），10uL检定点（容量允许误差≤±8.0%，测量重复性≤4.0%），20uL检定点（容量允许误差≤±4.0%，测量重复性≤2.0%）。</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支</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36</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200uL定量</w:t>
            </w:r>
            <w:proofErr w:type="gramStart"/>
            <w:r w:rsidRPr="00E412E3">
              <w:rPr>
                <w:rFonts w:asciiTheme="minorEastAsia" w:hAnsiTheme="minorEastAsia" w:cs="仿宋" w:hint="eastAsia"/>
                <w:kern w:val="0"/>
                <w:sz w:val="24"/>
                <w:szCs w:val="24"/>
              </w:rPr>
              <w:t>可调移液器</w:t>
            </w:r>
            <w:proofErr w:type="gramEnd"/>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量程：20-200uL，大尺寸，</w:t>
            </w:r>
            <w:proofErr w:type="gramStart"/>
            <w:r w:rsidRPr="00E412E3">
              <w:rPr>
                <w:rFonts w:asciiTheme="minorEastAsia" w:hAnsiTheme="minorEastAsia" w:cs="仿宋" w:hint="eastAsia"/>
                <w:kern w:val="0"/>
                <w:sz w:val="24"/>
                <w:szCs w:val="24"/>
              </w:rPr>
              <w:t>中央移液按钮</w:t>
            </w:r>
            <w:proofErr w:type="gramEnd"/>
            <w:r w:rsidRPr="00E412E3">
              <w:rPr>
                <w:rFonts w:asciiTheme="minorEastAsia" w:hAnsiTheme="minorEastAsia" w:cs="仿宋" w:hint="eastAsia"/>
                <w:kern w:val="0"/>
                <w:sz w:val="24"/>
                <w:szCs w:val="24"/>
              </w:rPr>
              <w:t>与独立吸头脱卸功能；左右手都可进行量程设定；量程</w:t>
            </w:r>
            <w:proofErr w:type="gramStart"/>
            <w:r w:rsidRPr="00E412E3">
              <w:rPr>
                <w:rFonts w:asciiTheme="minorEastAsia" w:hAnsiTheme="minorEastAsia" w:cs="仿宋" w:hint="eastAsia"/>
                <w:kern w:val="0"/>
                <w:sz w:val="24"/>
                <w:szCs w:val="24"/>
              </w:rPr>
              <w:t>锁保护</w:t>
            </w:r>
            <w:proofErr w:type="gramEnd"/>
            <w:r w:rsidRPr="00E412E3">
              <w:rPr>
                <w:rFonts w:asciiTheme="minorEastAsia" w:hAnsiTheme="minorEastAsia" w:cs="仿宋" w:hint="eastAsia"/>
                <w:kern w:val="0"/>
                <w:sz w:val="24"/>
                <w:szCs w:val="24"/>
              </w:rPr>
              <w:t>防止量程改变；整</w:t>
            </w:r>
            <w:proofErr w:type="gramStart"/>
            <w:r w:rsidRPr="00E412E3">
              <w:rPr>
                <w:rFonts w:asciiTheme="minorEastAsia" w:hAnsiTheme="minorEastAsia" w:cs="仿宋" w:hint="eastAsia"/>
                <w:kern w:val="0"/>
                <w:sz w:val="24"/>
                <w:szCs w:val="24"/>
              </w:rPr>
              <w:t>支移液</w:t>
            </w:r>
            <w:proofErr w:type="gramEnd"/>
            <w:r w:rsidRPr="00E412E3">
              <w:rPr>
                <w:rFonts w:asciiTheme="minorEastAsia" w:hAnsiTheme="minorEastAsia" w:cs="仿宋" w:hint="eastAsia"/>
                <w:kern w:val="0"/>
                <w:sz w:val="24"/>
                <w:szCs w:val="24"/>
              </w:rPr>
              <w:t>器可进行121°C（2 bar）高压湿热灭菌；4位数字显示，保证清晰与高精度；简易校准Easy Calibration技术-无需特殊工具即可进行调整；改变原厂设置外部清晰可见；仅为12.5 mm的</w:t>
            </w:r>
            <w:proofErr w:type="gramStart"/>
            <w:r w:rsidRPr="00E412E3">
              <w:rPr>
                <w:rFonts w:asciiTheme="minorEastAsia" w:hAnsiTheme="minorEastAsia" w:cs="仿宋" w:hint="eastAsia"/>
                <w:kern w:val="0"/>
                <w:sz w:val="24"/>
                <w:szCs w:val="24"/>
              </w:rPr>
              <w:t>短移液</w:t>
            </w:r>
            <w:proofErr w:type="gramEnd"/>
            <w:r w:rsidRPr="00E412E3">
              <w:rPr>
                <w:rFonts w:asciiTheme="minorEastAsia" w:hAnsiTheme="minorEastAsia" w:cs="仿宋" w:hint="eastAsia"/>
                <w:kern w:val="0"/>
                <w:sz w:val="24"/>
                <w:szCs w:val="24"/>
              </w:rPr>
              <w:t>行程设计减少发生RSI的风险；耐腐蚀的活塞和吸头脱卸装置</w:t>
            </w:r>
            <w:proofErr w:type="gramStart"/>
            <w:r w:rsidRPr="00E412E3">
              <w:rPr>
                <w:rFonts w:asciiTheme="minorEastAsia" w:hAnsiTheme="minorEastAsia" w:cs="仿宋" w:hint="eastAsia"/>
                <w:kern w:val="0"/>
                <w:sz w:val="24"/>
                <w:szCs w:val="24"/>
              </w:rPr>
              <w:t>让移液</w:t>
            </w:r>
            <w:proofErr w:type="gramEnd"/>
            <w:r w:rsidRPr="00E412E3">
              <w:rPr>
                <w:rFonts w:asciiTheme="minorEastAsia" w:hAnsiTheme="minorEastAsia" w:cs="仿宋" w:hint="eastAsia"/>
                <w:kern w:val="0"/>
                <w:sz w:val="24"/>
                <w:szCs w:val="24"/>
              </w:rPr>
              <w:t>器经久耐用；数字可调式；颜色识别标识方便选择合适的吸头。准确度≤0.6%，20uL检定点（容量允许误差≤±4.0%，测量重复性≤2.0%），100uL检定点（容量允许误差≤±2.0%，测量重复性≤1.0%），200uL检定点（容量允许误差≤±1.5%，测量重复性≤1.0%）。</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支</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lastRenderedPageBreak/>
              <w:t>37</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200uL</w:t>
            </w:r>
            <w:proofErr w:type="gramStart"/>
            <w:r w:rsidRPr="00E412E3">
              <w:rPr>
                <w:rFonts w:asciiTheme="minorEastAsia" w:hAnsiTheme="minorEastAsia" w:cs="仿宋" w:hint="eastAsia"/>
                <w:kern w:val="0"/>
                <w:sz w:val="24"/>
                <w:szCs w:val="24"/>
              </w:rPr>
              <w:t>移液器</w:t>
            </w:r>
            <w:proofErr w:type="gramEnd"/>
            <w:r w:rsidRPr="00E412E3">
              <w:rPr>
                <w:rFonts w:asciiTheme="minorEastAsia" w:hAnsiTheme="minorEastAsia" w:cs="仿宋" w:hint="eastAsia"/>
                <w:kern w:val="0"/>
                <w:sz w:val="24"/>
                <w:szCs w:val="24"/>
              </w:rPr>
              <w:t>吸头</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2-200µl,散装吸头，1000个/包，长50mm。高纯度聚丙烯材质,不含添加剂如DiHEMDA或油酸酰胺（oleamide）的原材料。具有刻度用于快速体积确认。需与本次采购的200uL定量</w:t>
            </w:r>
            <w:proofErr w:type="gramStart"/>
            <w:r w:rsidRPr="00E412E3">
              <w:rPr>
                <w:rFonts w:asciiTheme="minorEastAsia" w:hAnsiTheme="minorEastAsia" w:cs="仿宋" w:hint="eastAsia"/>
                <w:kern w:val="0"/>
                <w:sz w:val="24"/>
                <w:szCs w:val="24"/>
              </w:rPr>
              <w:t>可调移液器</w:t>
            </w:r>
            <w:proofErr w:type="gramEnd"/>
            <w:r w:rsidRPr="00E412E3">
              <w:rPr>
                <w:rFonts w:asciiTheme="minorEastAsia" w:hAnsiTheme="minorEastAsia" w:cs="仿宋" w:hint="eastAsia"/>
                <w:kern w:val="0"/>
                <w:sz w:val="24"/>
                <w:szCs w:val="24"/>
              </w:rPr>
              <w:t>同一品牌。</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包</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38</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200uL</w:t>
            </w:r>
            <w:proofErr w:type="gramStart"/>
            <w:r w:rsidRPr="00E412E3">
              <w:rPr>
                <w:rFonts w:asciiTheme="minorEastAsia" w:hAnsiTheme="minorEastAsia" w:cs="仿宋" w:hint="eastAsia"/>
                <w:kern w:val="0"/>
                <w:sz w:val="24"/>
                <w:szCs w:val="24"/>
              </w:rPr>
              <w:t>移液器</w:t>
            </w:r>
            <w:proofErr w:type="gramEnd"/>
            <w:r w:rsidRPr="00E412E3">
              <w:rPr>
                <w:rFonts w:asciiTheme="minorEastAsia" w:hAnsiTheme="minorEastAsia" w:cs="仿宋" w:hint="eastAsia"/>
                <w:kern w:val="0"/>
                <w:sz w:val="24"/>
                <w:szCs w:val="24"/>
              </w:rPr>
              <w:t>吸头盒</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2-200µl，PP材质。可堆叠。每套含96个吸头、96孔吸头托架、1个吸头盒。需与本次采购的200uL定量</w:t>
            </w:r>
            <w:proofErr w:type="gramStart"/>
            <w:r w:rsidRPr="00E412E3">
              <w:rPr>
                <w:rFonts w:asciiTheme="minorEastAsia" w:hAnsiTheme="minorEastAsia" w:cs="仿宋" w:hint="eastAsia"/>
                <w:kern w:val="0"/>
                <w:sz w:val="24"/>
                <w:szCs w:val="24"/>
              </w:rPr>
              <w:t>可调移液器</w:t>
            </w:r>
            <w:proofErr w:type="gramEnd"/>
            <w:r w:rsidRPr="00E412E3">
              <w:rPr>
                <w:rFonts w:asciiTheme="minorEastAsia" w:hAnsiTheme="minorEastAsia" w:cs="仿宋" w:hint="eastAsia"/>
                <w:kern w:val="0"/>
                <w:sz w:val="24"/>
                <w:szCs w:val="24"/>
              </w:rPr>
              <w:t>同一品牌。</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套</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39</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1000uL定量</w:t>
            </w:r>
            <w:proofErr w:type="gramStart"/>
            <w:r w:rsidRPr="00E412E3">
              <w:rPr>
                <w:rFonts w:asciiTheme="minorEastAsia" w:hAnsiTheme="minorEastAsia" w:cs="仿宋" w:hint="eastAsia"/>
                <w:kern w:val="0"/>
                <w:sz w:val="24"/>
                <w:szCs w:val="24"/>
              </w:rPr>
              <w:t>可调移液器</w:t>
            </w:r>
            <w:proofErr w:type="gramEnd"/>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量程：100-1000uL，大尺寸，</w:t>
            </w:r>
            <w:proofErr w:type="gramStart"/>
            <w:r w:rsidRPr="00E412E3">
              <w:rPr>
                <w:rFonts w:asciiTheme="minorEastAsia" w:hAnsiTheme="minorEastAsia" w:cs="仿宋" w:hint="eastAsia"/>
                <w:kern w:val="0"/>
                <w:sz w:val="24"/>
                <w:szCs w:val="24"/>
              </w:rPr>
              <w:t>中央移液按钮</w:t>
            </w:r>
            <w:proofErr w:type="gramEnd"/>
            <w:r w:rsidRPr="00E412E3">
              <w:rPr>
                <w:rFonts w:asciiTheme="minorEastAsia" w:hAnsiTheme="minorEastAsia" w:cs="仿宋" w:hint="eastAsia"/>
                <w:kern w:val="0"/>
                <w:sz w:val="24"/>
                <w:szCs w:val="24"/>
              </w:rPr>
              <w:t>与独立吸头脱卸功能；左右手都可进行量程设定；量程</w:t>
            </w:r>
            <w:proofErr w:type="gramStart"/>
            <w:r w:rsidRPr="00E412E3">
              <w:rPr>
                <w:rFonts w:asciiTheme="minorEastAsia" w:hAnsiTheme="minorEastAsia" w:cs="仿宋" w:hint="eastAsia"/>
                <w:kern w:val="0"/>
                <w:sz w:val="24"/>
                <w:szCs w:val="24"/>
              </w:rPr>
              <w:t>锁保护</w:t>
            </w:r>
            <w:proofErr w:type="gramEnd"/>
            <w:r w:rsidRPr="00E412E3">
              <w:rPr>
                <w:rFonts w:asciiTheme="minorEastAsia" w:hAnsiTheme="minorEastAsia" w:cs="仿宋" w:hint="eastAsia"/>
                <w:kern w:val="0"/>
                <w:sz w:val="24"/>
                <w:szCs w:val="24"/>
              </w:rPr>
              <w:t>防止量程改变；整</w:t>
            </w:r>
            <w:proofErr w:type="gramStart"/>
            <w:r w:rsidRPr="00E412E3">
              <w:rPr>
                <w:rFonts w:asciiTheme="minorEastAsia" w:hAnsiTheme="minorEastAsia" w:cs="仿宋" w:hint="eastAsia"/>
                <w:kern w:val="0"/>
                <w:sz w:val="24"/>
                <w:szCs w:val="24"/>
              </w:rPr>
              <w:t>支移液</w:t>
            </w:r>
            <w:proofErr w:type="gramEnd"/>
            <w:r w:rsidRPr="00E412E3">
              <w:rPr>
                <w:rFonts w:asciiTheme="minorEastAsia" w:hAnsiTheme="minorEastAsia" w:cs="仿宋" w:hint="eastAsia"/>
                <w:kern w:val="0"/>
                <w:sz w:val="24"/>
                <w:szCs w:val="24"/>
              </w:rPr>
              <w:t>器可进行121°C（2 bar）高压湿热灭菌；4位数字显示，保证清晰与高精度；简易校准Easy Calibration技术-无需特殊工具即可进行调整；改变原厂设置外部清晰可见；仅为12.5 mm的</w:t>
            </w:r>
            <w:proofErr w:type="gramStart"/>
            <w:r w:rsidRPr="00E412E3">
              <w:rPr>
                <w:rFonts w:asciiTheme="minorEastAsia" w:hAnsiTheme="minorEastAsia" w:cs="仿宋" w:hint="eastAsia"/>
                <w:kern w:val="0"/>
                <w:sz w:val="24"/>
                <w:szCs w:val="24"/>
              </w:rPr>
              <w:t>短移液</w:t>
            </w:r>
            <w:proofErr w:type="gramEnd"/>
            <w:r w:rsidRPr="00E412E3">
              <w:rPr>
                <w:rFonts w:asciiTheme="minorEastAsia" w:hAnsiTheme="minorEastAsia" w:cs="仿宋" w:hint="eastAsia"/>
                <w:kern w:val="0"/>
                <w:sz w:val="24"/>
                <w:szCs w:val="24"/>
              </w:rPr>
              <w:t>行程设计减少发生RSI的风险；耐腐蚀的活塞和吸头脱卸装置</w:t>
            </w:r>
            <w:proofErr w:type="gramStart"/>
            <w:r w:rsidRPr="00E412E3">
              <w:rPr>
                <w:rFonts w:asciiTheme="minorEastAsia" w:hAnsiTheme="minorEastAsia" w:cs="仿宋" w:hint="eastAsia"/>
                <w:kern w:val="0"/>
                <w:sz w:val="24"/>
                <w:szCs w:val="24"/>
              </w:rPr>
              <w:t>让移液</w:t>
            </w:r>
            <w:proofErr w:type="gramEnd"/>
            <w:r w:rsidRPr="00E412E3">
              <w:rPr>
                <w:rFonts w:asciiTheme="minorEastAsia" w:hAnsiTheme="minorEastAsia" w:cs="仿宋" w:hint="eastAsia"/>
                <w:kern w:val="0"/>
                <w:sz w:val="24"/>
                <w:szCs w:val="24"/>
              </w:rPr>
              <w:t>器经久耐用；数字可调式；颜色识别标识方便选择合适的吸头。准确度≤0.6%，100uL检定点（容量允许误差≤±2.0%，测量重复性≤1.0%），500uL检定点（容量允许误差≤±1.0%，测量重复性≤0.5%），1000uL检定点（容量允许误差≤±1.0%，测量重复性≤0.5%）。</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支</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40</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1000uL</w:t>
            </w:r>
            <w:proofErr w:type="gramStart"/>
            <w:r w:rsidRPr="00E412E3">
              <w:rPr>
                <w:rFonts w:asciiTheme="minorEastAsia" w:hAnsiTheme="minorEastAsia" w:cs="仿宋" w:hint="eastAsia"/>
                <w:kern w:val="0"/>
                <w:sz w:val="24"/>
                <w:szCs w:val="24"/>
              </w:rPr>
              <w:t>移液器</w:t>
            </w:r>
            <w:proofErr w:type="gramEnd"/>
            <w:r w:rsidRPr="00E412E3">
              <w:rPr>
                <w:rFonts w:asciiTheme="minorEastAsia" w:hAnsiTheme="minorEastAsia" w:cs="仿宋" w:hint="eastAsia"/>
                <w:kern w:val="0"/>
                <w:sz w:val="24"/>
                <w:szCs w:val="24"/>
              </w:rPr>
              <w:t>吸头</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50-1000µl,散装吸头，500个/包，长70mm。高纯度聚丙烯材质,不含添加剂如DiHEMDA或油酸酰胺（oleamide）的原材料。具有刻度用于快速体积确认。需与本次采购的1000uL定量</w:t>
            </w:r>
            <w:proofErr w:type="gramStart"/>
            <w:r w:rsidRPr="00E412E3">
              <w:rPr>
                <w:rFonts w:asciiTheme="minorEastAsia" w:hAnsiTheme="minorEastAsia" w:cs="仿宋" w:hint="eastAsia"/>
                <w:kern w:val="0"/>
                <w:sz w:val="24"/>
                <w:szCs w:val="24"/>
              </w:rPr>
              <w:t>可调移液器</w:t>
            </w:r>
            <w:proofErr w:type="gramEnd"/>
            <w:r w:rsidRPr="00E412E3">
              <w:rPr>
                <w:rFonts w:asciiTheme="minorEastAsia" w:hAnsiTheme="minorEastAsia" w:cs="仿宋" w:hint="eastAsia"/>
                <w:kern w:val="0"/>
                <w:sz w:val="24"/>
                <w:szCs w:val="24"/>
              </w:rPr>
              <w:t>同一品牌。</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包</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41</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1000uL</w:t>
            </w:r>
            <w:proofErr w:type="gramStart"/>
            <w:r w:rsidRPr="00E412E3">
              <w:rPr>
                <w:rFonts w:asciiTheme="minorEastAsia" w:hAnsiTheme="minorEastAsia" w:cs="仿宋" w:hint="eastAsia"/>
                <w:kern w:val="0"/>
                <w:sz w:val="24"/>
                <w:szCs w:val="24"/>
              </w:rPr>
              <w:t>移液器</w:t>
            </w:r>
            <w:proofErr w:type="gramEnd"/>
            <w:r w:rsidRPr="00E412E3">
              <w:rPr>
                <w:rFonts w:asciiTheme="minorEastAsia" w:hAnsiTheme="minorEastAsia" w:cs="仿宋" w:hint="eastAsia"/>
                <w:kern w:val="0"/>
                <w:sz w:val="24"/>
                <w:szCs w:val="24"/>
              </w:rPr>
              <w:t>吸头盒</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50-1000µl,PP材质。可堆叠。每套含96个吸头、96孔吸头托架、1个吸头盒。需与本次采购的1000uL定量</w:t>
            </w:r>
            <w:proofErr w:type="gramStart"/>
            <w:r w:rsidRPr="00E412E3">
              <w:rPr>
                <w:rFonts w:asciiTheme="minorEastAsia" w:hAnsiTheme="minorEastAsia" w:cs="仿宋" w:hint="eastAsia"/>
                <w:kern w:val="0"/>
                <w:sz w:val="24"/>
                <w:szCs w:val="24"/>
              </w:rPr>
              <w:t>可调移液器</w:t>
            </w:r>
            <w:proofErr w:type="gramEnd"/>
            <w:r w:rsidRPr="00E412E3">
              <w:rPr>
                <w:rFonts w:asciiTheme="minorEastAsia" w:hAnsiTheme="minorEastAsia" w:cs="仿宋" w:hint="eastAsia"/>
                <w:kern w:val="0"/>
                <w:sz w:val="24"/>
                <w:szCs w:val="24"/>
              </w:rPr>
              <w:t>同一品牌。</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套</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42</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5mL定量</w:t>
            </w:r>
            <w:proofErr w:type="gramStart"/>
            <w:r w:rsidRPr="00E412E3">
              <w:rPr>
                <w:rFonts w:asciiTheme="minorEastAsia" w:hAnsiTheme="minorEastAsia" w:cs="仿宋" w:hint="eastAsia"/>
                <w:kern w:val="0"/>
                <w:sz w:val="24"/>
                <w:szCs w:val="24"/>
              </w:rPr>
              <w:t>可调移液器</w:t>
            </w:r>
            <w:proofErr w:type="gramEnd"/>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量程：0.5-5mL，大尺寸，</w:t>
            </w:r>
            <w:proofErr w:type="gramStart"/>
            <w:r w:rsidRPr="00E412E3">
              <w:rPr>
                <w:rFonts w:asciiTheme="minorEastAsia" w:hAnsiTheme="minorEastAsia" w:cs="仿宋" w:hint="eastAsia"/>
                <w:kern w:val="0"/>
                <w:sz w:val="24"/>
                <w:szCs w:val="24"/>
              </w:rPr>
              <w:t>中央移液按钮</w:t>
            </w:r>
            <w:proofErr w:type="gramEnd"/>
            <w:r w:rsidRPr="00E412E3">
              <w:rPr>
                <w:rFonts w:asciiTheme="minorEastAsia" w:hAnsiTheme="minorEastAsia" w:cs="仿宋" w:hint="eastAsia"/>
                <w:kern w:val="0"/>
                <w:sz w:val="24"/>
                <w:szCs w:val="24"/>
              </w:rPr>
              <w:t>与独立吸头脱卸功能；左右手都可进行量程设定；量程</w:t>
            </w:r>
            <w:proofErr w:type="gramStart"/>
            <w:r w:rsidRPr="00E412E3">
              <w:rPr>
                <w:rFonts w:asciiTheme="minorEastAsia" w:hAnsiTheme="minorEastAsia" w:cs="仿宋" w:hint="eastAsia"/>
                <w:kern w:val="0"/>
                <w:sz w:val="24"/>
                <w:szCs w:val="24"/>
              </w:rPr>
              <w:t>锁保护</w:t>
            </w:r>
            <w:proofErr w:type="gramEnd"/>
            <w:r w:rsidRPr="00E412E3">
              <w:rPr>
                <w:rFonts w:asciiTheme="minorEastAsia" w:hAnsiTheme="minorEastAsia" w:cs="仿宋" w:hint="eastAsia"/>
                <w:kern w:val="0"/>
                <w:sz w:val="24"/>
                <w:szCs w:val="24"/>
              </w:rPr>
              <w:t>防止量程改变；整</w:t>
            </w:r>
            <w:proofErr w:type="gramStart"/>
            <w:r w:rsidRPr="00E412E3">
              <w:rPr>
                <w:rFonts w:asciiTheme="minorEastAsia" w:hAnsiTheme="minorEastAsia" w:cs="仿宋" w:hint="eastAsia"/>
                <w:kern w:val="0"/>
                <w:sz w:val="24"/>
                <w:szCs w:val="24"/>
              </w:rPr>
              <w:t>支</w:t>
            </w:r>
            <w:r w:rsidRPr="00E412E3">
              <w:rPr>
                <w:rFonts w:asciiTheme="minorEastAsia" w:hAnsiTheme="minorEastAsia" w:cs="仿宋" w:hint="eastAsia"/>
                <w:kern w:val="0"/>
                <w:sz w:val="24"/>
                <w:szCs w:val="24"/>
              </w:rPr>
              <w:lastRenderedPageBreak/>
              <w:t>移液</w:t>
            </w:r>
            <w:proofErr w:type="gramEnd"/>
            <w:r w:rsidRPr="00E412E3">
              <w:rPr>
                <w:rFonts w:asciiTheme="minorEastAsia" w:hAnsiTheme="minorEastAsia" w:cs="仿宋" w:hint="eastAsia"/>
                <w:kern w:val="0"/>
                <w:sz w:val="24"/>
                <w:szCs w:val="24"/>
              </w:rPr>
              <w:t>器可进行121°C（2 bar）高压湿热灭菌；4位数字显示，保证清晰与高精度；简易校准Easy Calibration技术-无需特殊工具即可进行调整；改变原厂设置外部清晰可见；仅为12.5 mm的</w:t>
            </w:r>
            <w:proofErr w:type="gramStart"/>
            <w:r w:rsidRPr="00E412E3">
              <w:rPr>
                <w:rFonts w:asciiTheme="minorEastAsia" w:hAnsiTheme="minorEastAsia" w:cs="仿宋" w:hint="eastAsia"/>
                <w:kern w:val="0"/>
                <w:sz w:val="24"/>
                <w:szCs w:val="24"/>
              </w:rPr>
              <w:t>短移液</w:t>
            </w:r>
            <w:proofErr w:type="gramEnd"/>
            <w:r w:rsidRPr="00E412E3">
              <w:rPr>
                <w:rFonts w:asciiTheme="minorEastAsia" w:hAnsiTheme="minorEastAsia" w:cs="仿宋" w:hint="eastAsia"/>
                <w:kern w:val="0"/>
                <w:sz w:val="24"/>
                <w:szCs w:val="24"/>
              </w:rPr>
              <w:t>行程设计减少发生RSI的风险；耐腐蚀的活塞和吸头脱卸装置</w:t>
            </w:r>
            <w:proofErr w:type="gramStart"/>
            <w:r w:rsidRPr="00E412E3">
              <w:rPr>
                <w:rFonts w:asciiTheme="minorEastAsia" w:hAnsiTheme="minorEastAsia" w:cs="仿宋" w:hint="eastAsia"/>
                <w:kern w:val="0"/>
                <w:sz w:val="24"/>
                <w:szCs w:val="24"/>
              </w:rPr>
              <w:t>让移液</w:t>
            </w:r>
            <w:proofErr w:type="gramEnd"/>
            <w:r w:rsidRPr="00E412E3">
              <w:rPr>
                <w:rFonts w:asciiTheme="minorEastAsia" w:hAnsiTheme="minorEastAsia" w:cs="仿宋" w:hint="eastAsia"/>
                <w:kern w:val="0"/>
                <w:sz w:val="24"/>
                <w:szCs w:val="24"/>
              </w:rPr>
              <w:t>器经久耐用；数字可调式；颜色识别标识方便选择合适的吸头。准确度≤0.6%，0.5mL检定点（容量允许误差≤±1.0%，测量重复性≤0.5%），2.5mL检定点（容量允许误差≤±0.5%，测量重复性≤0.2%），5mL检定点（容量允许误差≤±0.6%，测量重复性≤0.2%）。</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lastRenderedPageBreak/>
              <w:t>支</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3</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lastRenderedPageBreak/>
              <w:t>43</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5mL</w:t>
            </w:r>
            <w:proofErr w:type="gramStart"/>
            <w:r w:rsidRPr="00E412E3">
              <w:rPr>
                <w:rFonts w:asciiTheme="minorEastAsia" w:hAnsiTheme="minorEastAsia" w:cs="仿宋" w:hint="eastAsia"/>
                <w:kern w:val="0"/>
                <w:sz w:val="24"/>
                <w:szCs w:val="24"/>
              </w:rPr>
              <w:t>移液器</w:t>
            </w:r>
            <w:proofErr w:type="gramEnd"/>
            <w:r w:rsidRPr="00E412E3">
              <w:rPr>
                <w:rFonts w:asciiTheme="minorEastAsia" w:hAnsiTheme="minorEastAsia" w:cs="仿宋" w:hint="eastAsia"/>
                <w:kern w:val="0"/>
                <w:sz w:val="24"/>
                <w:szCs w:val="24"/>
              </w:rPr>
              <w:t>吸头</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0.5-5mL，散装吸头，200个/包。外形细长，长 160mm，直径约9.6mm，该规格吸头适用于细口容量设备，如NS12/21 口径容量瓶</w:t>
            </w:r>
            <w:proofErr w:type="gramStart"/>
            <w:r w:rsidRPr="00E412E3">
              <w:rPr>
                <w:rFonts w:asciiTheme="minorEastAsia" w:hAnsiTheme="minorEastAsia" w:cs="仿宋" w:hint="eastAsia"/>
                <w:kern w:val="0"/>
                <w:sz w:val="24"/>
                <w:szCs w:val="24"/>
              </w:rPr>
              <w:t>的移液操作</w:t>
            </w:r>
            <w:proofErr w:type="gramEnd"/>
            <w:r w:rsidRPr="00E412E3">
              <w:rPr>
                <w:rFonts w:asciiTheme="minorEastAsia" w:hAnsiTheme="minorEastAsia" w:cs="仿宋" w:hint="eastAsia"/>
                <w:kern w:val="0"/>
                <w:sz w:val="24"/>
                <w:szCs w:val="24"/>
              </w:rPr>
              <w:t>。高纯度聚丙烯材质,不含添加剂如DiHEMDA或油酸酰胺（oleamide）的原材料。具有刻度用于快速体积确认。需与本次采购的5mL定量</w:t>
            </w:r>
            <w:proofErr w:type="gramStart"/>
            <w:r w:rsidRPr="00E412E3">
              <w:rPr>
                <w:rFonts w:asciiTheme="minorEastAsia" w:hAnsiTheme="minorEastAsia" w:cs="仿宋" w:hint="eastAsia"/>
                <w:kern w:val="0"/>
                <w:sz w:val="24"/>
                <w:szCs w:val="24"/>
              </w:rPr>
              <w:t>可调移液器</w:t>
            </w:r>
            <w:proofErr w:type="gramEnd"/>
            <w:r w:rsidRPr="00E412E3">
              <w:rPr>
                <w:rFonts w:asciiTheme="minorEastAsia" w:hAnsiTheme="minorEastAsia" w:cs="仿宋" w:hint="eastAsia"/>
                <w:kern w:val="0"/>
                <w:sz w:val="24"/>
                <w:szCs w:val="24"/>
              </w:rPr>
              <w:t>同一品牌。</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包</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44</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10mL定量</w:t>
            </w:r>
            <w:proofErr w:type="gramStart"/>
            <w:r w:rsidRPr="00E412E3">
              <w:rPr>
                <w:rFonts w:asciiTheme="minorEastAsia" w:hAnsiTheme="minorEastAsia" w:cs="仿宋" w:hint="eastAsia"/>
                <w:kern w:val="0"/>
                <w:sz w:val="24"/>
                <w:szCs w:val="24"/>
              </w:rPr>
              <w:t>可调移液器</w:t>
            </w:r>
            <w:proofErr w:type="gramEnd"/>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量程：1-10mL，大尺寸，</w:t>
            </w:r>
            <w:proofErr w:type="gramStart"/>
            <w:r w:rsidRPr="00E412E3">
              <w:rPr>
                <w:rFonts w:asciiTheme="minorEastAsia" w:hAnsiTheme="minorEastAsia" w:cs="仿宋" w:hint="eastAsia"/>
                <w:kern w:val="0"/>
                <w:sz w:val="24"/>
                <w:szCs w:val="24"/>
              </w:rPr>
              <w:t>中央移液按钮</w:t>
            </w:r>
            <w:proofErr w:type="gramEnd"/>
            <w:r w:rsidRPr="00E412E3">
              <w:rPr>
                <w:rFonts w:asciiTheme="minorEastAsia" w:hAnsiTheme="minorEastAsia" w:cs="仿宋" w:hint="eastAsia"/>
                <w:kern w:val="0"/>
                <w:sz w:val="24"/>
                <w:szCs w:val="24"/>
              </w:rPr>
              <w:t>与独立吸头脱卸功能；左右手都可进行量程设定；量程</w:t>
            </w:r>
            <w:proofErr w:type="gramStart"/>
            <w:r w:rsidRPr="00E412E3">
              <w:rPr>
                <w:rFonts w:asciiTheme="minorEastAsia" w:hAnsiTheme="minorEastAsia" w:cs="仿宋" w:hint="eastAsia"/>
                <w:kern w:val="0"/>
                <w:sz w:val="24"/>
                <w:szCs w:val="24"/>
              </w:rPr>
              <w:t>锁保护</w:t>
            </w:r>
            <w:proofErr w:type="gramEnd"/>
            <w:r w:rsidRPr="00E412E3">
              <w:rPr>
                <w:rFonts w:asciiTheme="minorEastAsia" w:hAnsiTheme="minorEastAsia" w:cs="仿宋" w:hint="eastAsia"/>
                <w:kern w:val="0"/>
                <w:sz w:val="24"/>
                <w:szCs w:val="24"/>
              </w:rPr>
              <w:t>防止量程改变；整</w:t>
            </w:r>
            <w:proofErr w:type="gramStart"/>
            <w:r w:rsidRPr="00E412E3">
              <w:rPr>
                <w:rFonts w:asciiTheme="minorEastAsia" w:hAnsiTheme="minorEastAsia" w:cs="仿宋" w:hint="eastAsia"/>
                <w:kern w:val="0"/>
                <w:sz w:val="24"/>
                <w:szCs w:val="24"/>
              </w:rPr>
              <w:t>支移液</w:t>
            </w:r>
            <w:proofErr w:type="gramEnd"/>
            <w:r w:rsidRPr="00E412E3">
              <w:rPr>
                <w:rFonts w:asciiTheme="minorEastAsia" w:hAnsiTheme="minorEastAsia" w:cs="仿宋" w:hint="eastAsia"/>
                <w:kern w:val="0"/>
                <w:sz w:val="24"/>
                <w:szCs w:val="24"/>
              </w:rPr>
              <w:t>器可进行121°C（2 bar）高压湿热灭菌；4位数字显示，保证清晰与高精度；简易校准Easy Calibration技术-无需特殊工具即可进行调整；改变原厂设置外部清晰可见；仅为12.5 mm的</w:t>
            </w:r>
            <w:proofErr w:type="gramStart"/>
            <w:r w:rsidRPr="00E412E3">
              <w:rPr>
                <w:rFonts w:asciiTheme="minorEastAsia" w:hAnsiTheme="minorEastAsia" w:cs="仿宋" w:hint="eastAsia"/>
                <w:kern w:val="0"/>
                <w:sz w:val="24"/>
                <w:szCs w:val="24"/>
              </w:rPr>
              <w:t>短移液</w:t>
            </w:r>
            <w:proofErr w:type="gramEnd"/>
            <w:r w:rsidRPr="00E412E3">
              <w:rPr>
                <w:rFonts w:asciiTheme="minorEastAsia" w:hAnsiTheme="minorEastAsia" w:cs="仿宋" w:hint="eastAsia"/>
                <w:kern w:val="0"/>
                <w:sz w:val="24"/>
                <w:szCs w:val="24"/>
              </w:rPr>
              <w:t>行程设计减少发生RSI的风险；耐腐蚀的活塞和吸头脱卸装置</w:t>
            </w:r>
            <w:proofErr w:type="gramStart"/>
            <w:r w:rsidRPr="00E412E3">
              <w:rPr>
                <w:rFonts w:asciiTheme="minorEastAsia" w:hAnsiTheme="minorEastAsia" w:cs="仿宋" w:hint="eastAsia"/>
                <w:kern w:val="0"/>
                <w:sz w:val="24"/>
                <w:szCs w:val="24"/>
              </w:rPr>
              <w:t>让移液</w:t>
            </w:r>
            <w:proofErr w:type="gramEnd"/>
            <w:r w:rsidRPr="00E412E3">
              <w:rPr>
                <w:rFonts w:asciiTheme="minorEastAsia" w:hAnsiTheme="minorEastAsia" w:cs="仿宋" w:hint="eastAsia"/>
                <w:kern w:val="0"/>
                <w:sz w:val="24"/>
                <w:szCs w:val="24"/>
              </w:rPr>
              <w:t>器经久耐用；数字可调式；颜色识别标识方便选择合适的吸头。准确度≤0.6%，1mL检定点（容量允许误差≤±1.0%，测量重复性≤0.5%），5mL检定点（容量允许误差≤±0.6%，测量重复性≤0.2%），10mL检定点（容量允许误差≤±0.6%，测量重复性≤0.2%）。</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proofErr w:type="gramStart"/>
            <w:r w:rsidRPr="00E412E3">
              <w:rPr>
                <w:rFonts w:asciiTheme="minorEastAsia" w:hAnsiTheme="minorEastAsia" w:cs="仿宋" w:hint="eastAsia"/>
                <w:kern w:val="0"/>
                <w:sz w:val="24"/>
                <w:szCs w:val="24"/>
              </w:rPr>
              <w:t>个</w:t>
            </w:r>
            <w:proofErr w:type="gramEnd"/>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3</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45</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10mL</w:t>
            </w:r>
            <w:proofErr w:type="gramStart"/>
            <w:r w:rsidRPr="00E412E3">
              <w:rPr>
                <w:rFonts w:asciiTheme="minorEastAsia" w:hAnsiTheme="minorEastAsia" w:cs="仿宋" w:hint="eastAsia"/>
                <w:kern w:val="0"/>
                <w:sz w:val="24"/>
                <w:szCs w:val="24"/>
              </w:rPr>
              <w:t>移液器</w:t>
            </w:r>
            <w:proofErr w:type="gramEnd"/>
            <w:r w:rsidRPr="00E412E3">
              <w:rPr>
                <w:rFonts w:asciiTheme="minorEastAsia" w:hAnsiTheme="minorEastAsia" w:cs="仿宋" w:hint="eastAsia"/>
                <w:kern w:val="0"/>
                <w:sz w:val="24"/>
                <w:szCs w:val="24"/>
              </w:rPr>
              <w:t>吸头</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1-10mL，散装吸头，200个/包。外形细长，长156.5mm，直径约15mm。需与本次采购的10mL定量</w:t>
            </w:r>
            <w:proofErr w:type="gramStart"/>
            <w:r w:rsidRPr="00E412E3">
              <w:rPr>
                <w:rFonts w:asciiTheme="minorEastAsia" w:hAnsiTheme="minorEastAsia" w:cs="仿宋" w:hint="eastAsia"/>
                <w:kern w:val="0"/>
                <w:sz w:val="24"/>
                <w:szCs w:val="24"/>
              </w:rPr>
              <w:t>可调移液器</w:t>
            </w:r>
            <w:proofErr w:type="gramEnd"/>
            <w:r w:rsidRPr="00E412E3">
              <w:rPr>
                <w:rFonts w:asciiTheme="minorEastAsia" w:hAnsiTheme="minorEastAsia" w:cs="仿宋" w:hint="eastAsia"/>
                <w:kern w:val="0"/>
                <w:sz w:val="24"/>
                <w:szCs w:val="24"/>
              </w:rPr>
              <w:t>同一品牌。</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包</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5</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lastRenderedPageBreak/>
              <w:t>46</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10uL微量进样针</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容量：10uL/支，材质：钢柱塞和</w:t>
            </w:r>
            <w:proofErr w:type="gramStart"/>
            <w:r w:rsidRPr="00E412E3">
              <w:rPr>
                <w:rFonts w:asciiTheme="minorEastAsia" w:hAnsiTheme="minorEastAsia" w:cs="仿宋" w:hint="eastAsia"/>
                <w:kern w:val="0"/>
                <w:sz w:val="24"/>
                <w:szCs w:val="24"/>
              </w:rPr>
              <w:t>高硼硅玻璃</w:t>
            </w:r>
            <w:proofErr w:type="gramEnd"/>
            <w:r w:rsidRPr="00E412E3">
              <w:rPr>
                <w:rFonts w:asciiTheme="minorEastAsia" w:hAnsiTheme="minorEastAsia" w:cs="仿宋" w:hint="eastAsia"/>
                <w:kern w:val="0"/>
                <w:sz w:val="24"/>
                <w:szCs w:val="24"/>
              </w:rPr>
              <w:t>针管，5uL检定点(容量允许误差≤±4.0%，重复性≤1.5%),10uL检定点(容量允许误差≤±4.0%，重复性≤1.0%)。</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支</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200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47</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液相色谱柱</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Acclaim  120 C18，RSLC 色谱柱，2.1mm×100mm，2.2μm，十八烷基硅烷 (C18)化学键合于多孔或陶瓷微粒采用先进</w:t>
            </w:r>
            <w:proofErr w:type="gramStart"/>
            <w:r w:rsidRPr="00E412E3">
              <w:rPr>
                <w:rFonts w:asciiTheme="minorEastAsia" w:hAnsiTheme="minorEastAsia" w:cs="仿宋" w:hint="eastAsia"/>
                <w:kern w:val="0"/>
                <w:sz w:val="24"/>
                <w:szCs w:val="24"/>
              </w:rPr>
              <w:t>柱键合</w:t>
            </w:r>
            <w:proofErr w:type="gramEnd"/>
            <w:r w:rsidRPr="00E412E3">
              <w:rPr>
                <w:rFonts w:asciiTheme="minorEastAsia" w:hAnsiTheme="minorEastAsia" w:cs="仿宋" w:hint="eastAsia"/>
                <w:kern w:val="0"/>
                <w:sz w:val="24"/>
                <w:szCs w:val="24"/>
              </w:rPr>
              <w:t>和封端技术的硅胶基色谱柱，在 pH 值 2-8 之间保持稳定，流失率极低，与质谱完全兼容。</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根</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6</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48</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液相色谱柱</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Acclaim Trinity Q1，2.1×50mm, 3μm，在 pH 值 2.5-7.5 之间保持稳定，采用专利的纳米微球- 硅胶杂化技术（NSH），一个颗粒上集成了三种分离模式，专门用于</w:t>
            </w:r>
            <w:proofErr w:type="gramStart"/>
            <w:r w:rsidRPr="00E412E3">
              <w:rPr>
                <w:rFonts w:asciiTheme="minorEastAsia" w:hAnsiTheme="minorEastAsia" w:cs="仿宋" w:hint="eastAsia"/>
                <w:kern w:val="0"/>
                <w:sz w:val="24"/>
                <w:szCs w:val="24"/>
              </w:rPr>
              <w:t>敌草快</w:t>
            </w:r>
            <w:proofErr w:type="gramEnd"/>
            <w:r w:rsidRPr="00E412E3">
              <w:rPr>
                <w:rFonts w:asciiTheme="minorEastAsia" w:hAnsiTheme="minorEastAsia" w:cs="仿宋" w:hint="eastAsia"/>
                <w:kern w:val="0"/>
                <w:sz w:val="24"/>
                <w:szCs w:val="24"/>
              </w:rPr>
              <w:t>/ 百草枯的分析。</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根</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49</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液相色谱柱</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Accucore RP-MS，2.1×100mm，2.6μm，表面多孔增强核技术的运用，使其具有卓越的峰形、出色的分离速度和分离能力，特别优化后的高柱效</w:t>
            </w:r>
            <w:proofErr w:type="gramStart"/>
            <w:r w:rsidRPr="00E412E3">
              <w:rPr>
                <w:rFonts w:asciiTheme="minorEastAsia" w:hAnsiTheme="minorEastAsia" w:cs="仿宋" w:hint="eastAsia"/>
                <w:kern w:val="0"/>
                <w:sz w:val="24"/>
                <w:szCs w:val="24"/>
              </w:rPr>
              <w:t>和低拖尾</w:t>
            </w:r>
            <w:proofErr w:type="gramEnd"/>
            <w:r w:rsidRPr="00E412E3">
              <w:rPr>
                <w:rFonts w:asciiTheme="minorEastAsia" w:hAnsiTheme="minorEastAsia" w:cs="仿宋" w:hint="eastAsia"/>
                <w:kern w:val="0"/>
                <w:sz w:val="24"/>
                <w:szCs w:val="24"/>
              </w:rPr>
              <w:t>，非常适用 MS检测。</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根</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50</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液相色谱柱</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Hypersil GOLD C18，1.9μm，100×2.1mm，封端、超纯的硅胶基质色谱柱，显著</w:t>
            </w:r>
            <w:proofErr w:type="gramStart"/>
            <w:r w:rsidRPr="00E412E3">
              <w:rPr>
                <w:rFonts w:asciiTheme="minorEastAsia" w:hAnsiTheme="minorEastAsia" w:cs="仿宋" w:hint="eastAsia"/>
                <w:kern w:val="0"/>
                <w:sz w:val="24"/>
                <w:szCs w:val="24"/>
              </w:rPr>
              <w:t>减少峰拖尾</w:t>
            </w:r>
            <w:proofErr w:type="gramEnd"/>
            <w:r w:rsidRPr="00E412E3">
              <w:rPr>
                <w:rFonts w:asciiTheme="minorEastAsia" w:hAnsiTheme="minorEastAsia" w:cs="仿宋" w:hint="eastAsia"/>
                <w:kern w:val="0"/>
                <w:sz w:val="24"/>
                <w:szCs w:val="24"/>
              </w:rPr>
              <w:t>，同时保留 C18选择，pH 值2-8。</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根</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51</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液相色谱柱</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Hypersil Gold aQ， 100 x 2.1mm, 1.9μm，用于对极性分析物的保留和分离，极性封端的 C18 固定相，具有不同的选择性，pH 值2-8间。</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根</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52</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液相色谱柱</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Hypersil GOLD CN，1.9μm，100×2.1mm，可用于正相和反相分离，pH 值2-8。</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根</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53</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液相色谱柱</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Hypersil GOLD Amino，1.9μm，100×2.1mm，高性能</w:t>
            </w:r>
            <w:proofErr w:type="gramStart"/>
            <w:r w:rsidRPr="00E412E3">
              <w:rPr>
                <w:rFonts w:asciiTheme="minorEastAsia" w:hAnsiTheme="minorEastAsia" w:cs="仿宋" w:hint="eastAsia"/>
                <w:kern w:val="0"/>
                <w:sz w:val="24"/>
                <w:szCs w:val="24"/>
              </w:rPr>
              <w:t>的氨丙基</w:t>
            </w:r>
            <w:proofErr w:type="gramEnd"/>
            <w:r w:rsidRPr="00E412E3">
              <w:rPr>
                <w:rFonts w:asciiTheme="minorEastAsia" w:hAnsiTheme="minorEastAsia" w:cs="仿宋" w:hint="eastAsia"/>
                <w:kern w:val="0"/>
                <w:sz w:val="24"/>
                <w:szCs w:val="24"/>
              </w:rPr>
              <w:t>固定相，非常适合于在反相中进行碳水化合物分析，pH 值2-8。</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根</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54</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真空泵油</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1L/瓶，真空泵油(Vacuum Pump fluid)，适用于采购单位COMPACT液相色谱</w:t>
            </w:r>
            <w:proofErr w:type="gramStart"/>
            <w:r w:rsidRPr="00E412E3">
              <w:rPr>
                <w:rFonts w:asciiTheme="minorEastAsia" w:hAnsiTheme="minorEastAsia" w:cs="仿宋" w:hint="eastAsia"/>
                <w:kern w:val="0"/>
                <w:sz w:val="24"/>
                <w:szCs w:val="24"/>
              </w:rPr>
              <w:t>质谱质谱</w:t>
            </w:r>
            <w:proofErr w:type="gramEnd"/>
            <w:r w:rsidRPr="00E412E3">
              <w:rPr>
                <w:rFonts w:asciiTheme="minorEastAsia" w:hAnsiTheme="minorEastAsia" w:cs="仿宋" w:hint="eastAsia"/>
                <w:kern w:val="0"/>
                <w:sz w:val="24"/>
                <w:szCs w:val="24"/>
              </w:rPr>
              <w:t>联用仪。</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瓶</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w:t>
            </w:r>
          </w:p>
        </w:tc>
      </w:tr>
      <w:tr w:rsidR="00EB3E44" w:rsidRPr="00E412E3" w:rsidTr="00EB3E44">
        <w:trPr>
          <w:trHeight w:val="637"/>
          <w:jc w:val="center"/>
        </w:trPr>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color w:val="000000"/>
                <w:kern w:val="0"/>
                <w:sz w:val="24"/>
                <w:szCs w:val="24"/>
              </w:rPr>
              <w:t>55</w:t>
            </w:r>
          </w:p>
        </w:tc>
        <w:tc>
          <w:tcPr>
            <w:tcW w:w="957"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真空泵油</w:t>
            </w:r>
          </w:p>
        </w:tc>
        <w:tc>
          <w:tcPr>
            <w:tcW w:w="4473" w:type="dxa"/>
            <w:tcMar>
              <w:left w:w="105" w:type="dxa"/>
              <w:right w:w="105" w:type="dxa"/>
            </w:tcMar>
            <w:vAlign w:val="center"/>
          </w:tcPr>
          <w:p w:rsidR="00EB3E44" w:rsidRPr="00E412E3" w:rsidRDefault="00EB3E44" w:rsidP="00EB3E44">
            <w:pPr>
              <w:widowControl/>
              <w:jc w:val="left"/>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1L/瓶，真空泵的润滑油，粘度系数200，适用于采购单位</w:t>
            </w:r>
            <w:r w:rsidRPr="00E412E3">
              <w:rPr>
                <w:rFonts w:asciiTheme="minorEastAsia" w:hAnsiTheme="minorEastAsia" w:cs="宋体" w:hint="eastAsia"/>
                <w:sz w:val="24"/>
                <w:szCs w:val="24"/>
              </w:rPr>
              <w:t xml:space="preserve">EVOQ </w:t>
            </w:r>
            <w:r w:rsidRPr="00E412E3">
              <w:rPr>
                <w:rFonts w:asciiTheme="minorEastAsia" w:hAnsiTheme="minorEastAsia" w:cs="仿宋" w:hint="eastAsia"/>
                <w:kern w:val="0"/>
                <w:sz w:val="24"/>
                <w:szCs w:val="24"/>
              </w:rPr>
              <w:t>Qube液相色谱</w:t>
            </w:r>
            <w:proofErr w:type="gramStart"/>
            <w:r w:rsidRPr="00E412E3">
              <w:rPr>
                <w:rFonts w:asciiTheme="minorEastAsia" w:hAnsiTheme="minorEastAsia" w:cs="仿宋" w:hint="eastAsia"/>
                <w:kern w:val="0"/>
                <w:sz w:val="24"/>
                <w:szCs w:val="24"/>
              </w:rPr>
              <w:t>质谱质谱</w:t>
            </w:r>
            <w:proofErr w:type="gramEnd"/>
            <w:r w:rsidRPr="00E412E3">
              <w:rPr>
                <w:rFonts w:asciiTheme="minorEastAsia" w:hAnsiTheme="minorEastAsia" w:cs="仿宋" w:hint="eastAsia"/>
                <w:kern w:val="0"/>
                <w:sz w:val="24"/>
                <w:szCs w:val="24"/>
              </w:rPr>
              <w:t>联用仪。</w:t>
            </w:r>
          </w:p>
        </w:tc>
        <w:tc>
          <w:tcPr>
            <w:tcW w:w="768"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瓶</w:t>
            </w:r>
          </w:p>
        </w:tc>
        <w:tc>
          <w:tcPr>
            <w:tcW w:w="781" w:type="dxa"/>
            <w:tcMar>
              <w:left w:w="105" w:type="dxa"/>
              <w:right w:w="105" w:type="dxa"/>
            </w:tcMar>
            <w:vAlign w:val="center"/>
          </w:tcPr>
          <w:p w:rsidR="00EB3E44" w:rsidRPr="00E412E3" w:rsidRDefault="00EB3E44" w:rsidP="00EB3E44">
            <w:pPr>
              <w:widowControl/>
              <w:jc w:val="center"/>
              <w:textAlignment w:val="center"/>
              <w:rPr>
                <w:rFonts w:asciiTheme="minorEastAsia" w:hAnsiTheme="minorEastAsia" w:cs="仿宋"/>
                <w:kern w:val="0"/>
                <w:sz w:val="24"/>
                <w:szCs w:val="24"/>
              </w:rPr>
            </w:pPr>
            <w:r w:rsidRPr="00E412E3">
              <w:rPr>
                <w:rFonts w:asciiTheme="minorEastAsia" w:hAnsiTheme="minorEastAsia" w:cs="仿宋" w:hint="eastAsia"/>
                <w:kern w:val="0"/>
                <w:sz w:val="24"/>
                <w:szCs w:val="24"/>
              </w:rPr>
              <w:t>10</w:t>
            </w:r>
          </w:p>
        </w:tc>
      </w:tr>
    </w:tbl>
    <w:p w:rsidR="001D7A0B" w:rsidRPr="00645DA0" w:rsidRDefault="001D7A0B" w:rsidP="00EB3E44">
      <w:pPr>
        <w:spacing w:line="360" w:lineRule="auto"/>
        <w:contextualSpacing/>
        <w:rPr>
          <w:rFonts w:asciiTheme="minorEastAsia" w:hAnsiTheme="minorEastAsia" w:cs="黑体"/>
          <w:b/>
          <w:bCs/>
          <w:sz w:val="24"/>
          <w:szCs w:val="24"/>
          <w:shd w:val="clear" w:color="auto" w:fill="FFFFFF"/>
        </w:rPr>
      </w:pPr>
    </w:p>
    <w:p w:rsidR="00CB3DB2" w:rsidRPr="00C47E64" w:rsidRDefault="00CB3DB2" w:rsidP="00645DA0">
      <w:pPr>
        <w:spacing w:line="360" w:lineRule="auto"/>
        <w:ind w:firstLineChars="200" w:firstLine="482"/>
        <w:contextualSpacing/>
        <w:rPr>
          <w:rFonts w:asciiTheme="minorEastAsia" w:hAnsiTheme="minorEastAsia" w:cs="微软雅黑"/>
          <w:b/>
          <w:color w:val="7030A0"/>
          <w:sz w:val="24"/>
          <w:szCs w:val="24"/>
        </w:rPr>
      </w:pPr>
      <w:r w:rsidRPr="00C47E64">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CB3DB2" w:rsidRPr="00237179" w:rsidRDefault="00CB3DB2" w:rsidP="00CB3DB2">
      <w:pPr>
        <w:spacing w:line="360" w:lineRule="auto"/>
        <w:ind w:firstLineChars="200" w:firstLine="482"/>
        <w:contextualSpacing/>
        <w:rPr>
          <w:rFonts w:ascii="楷体" w:eastAsia="楷体" w:hAnsi="楷体" w:cs="宋体"/>
          <w:kern w:val="0"/>
          <w:sz w:val="28"/>
          <w:szCs w:val="28"/>
          <w:lang w:val="zh-CN"/>
        </w:rPr>
      </w:pPr>
      <w:r w:rsidRPr="00237179">
        <w:rPr>
          <w:rFonts w:asciiTheme="minorEastAsia" w:hAnsiTheme="minorEastAsia" w:cs="宋体" w:hint="eastAsia"/>
          <w:b/>
          <w:kern w:val="0"/>
          <w:sz w:val="24"/>
          <w:szCs w:val="24"/>
          <w:lang w:val="zh-CN"/>
        </w:rPr>
        <w:t>三、采购标的执行标准</w:t>
      </w:r>
      <w:r w:rsidR="00645DA0">
        <w:rPr>
          <w:rFonts w:asciiTheme="minorEastAsia" w:hAnsiTheme="minorEastAsia" w:cs="宋体" w:hint="eastAsia"/>
          <w:b/>
          <w:kern w:val="0"/>
          <w:sz w:val="24"/>
          <w:szCs w:val="24"/>
          <w:lang w:val="zh-CN"/>
        </w:rPr>
        <w:t>（如有）</w:t>
      </w:r>
    </w:p>
    <w:p w:rsidR="00CB3DB2" w:rsidRPr="00237179"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237179">
        <w:rPr>
          <w:rFonts w:asciiTheme="minorEastAsia" w:hAnsiTheme="minorEastAsia" w:cs="宋体" w:hint="eastAsia"/>
          <w:kern w:val="0"/>
          <w:sz w:val="24"/>
          <w:szCs w:val="24"/>
        </w:rPr>
        <w:t>1、</w:t>
      </w:r>
      <w:r w:rsidRPr="00645DA0">
        <w:rPr>
          <w:rFonts w:asciiTheme="minorEastAsia" w:hAnsiTheme="minorEastAsia" w:cs="Times New Roman" w:hint="eastAsia"/>
          <w:kern w:val="0"/>
          <w:sz w:val="24"/>
          <w:szCs w:val="24"/>
        </w:rPr>
        <w:t>国家标准：</w:t>
      </w:r>
      <w:r w:rsidRPr="00237179">
        <w:rPr>
          <w:rFonts w:ascii="Times New Roman" w:eastAsia="仿宋_GB2312" w:hAnsi="Times New Roman" w:cs="Times New Roman"/>
          <w:i/>
          <w:kern w:val="0"/>
          <w:sz w:val="24"/>
          <w:szCs w:val="24"/>
        </w:rPr>
        <w:t xml:space="preserve"> </w:t>
      </w:r>
    </w:p>
    <w:p w:rsidR="00CB3DB2" w:rsidRPr="00237179" w:rsidRDefault="00CB3DB2" w:rsidP="00CB3DB2">
      <w:pPr>
        <w:spacing w:line="360" w:lineRule="auto"/>
        <w:ind w:firstLineChars="200" w:firstLine="480"/>
        <w:contextualSpacing/>
        <w:rPr>
          <w:rFonts w:asciiTheme="minorEastAsia" w:hAnsiTheme="minorEastAsia" w:cs="仿宋_GB2312"/>
          <w:sz w:val="24"/>
          <w:szCs w:val="24"/>
          <w:lang w:val="zh-CN"/>
        </w:rPr>
      </w:pPr>
      <w:r w:rsidRPr="00237179">
        <w:rPr>
          <w:rFonts w:asciiTheme="minorEastAsia" w:hAnsiTheme="minorEastAsia" w:cs="仿宋_GB2312" w:hint="eastAsia"/>
          <w:sz w:val="24"/>
          <w:szCs w:val="24"/>
          <w:lang w:val="zh-CN"/>
        </w:rPr>
        <w:t>（1）</w:t>
      </w:r>
      <w:r w:rsidRPr="00237179">
        <w:rPr>
          <w:rFonts w:asciiTheme="minorEastAsia" w:hAnsiTheme="minorEastAsia" w:cs="仿宋_GB2312"/>
          <w:sz w:val="24"/>
          <w:szCs w:val="24"/>
          <w:lang w:val="zh-CN"/>
        </w:rPr>
        <w:t>强制性产品认证</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仿宋_GB2312" w:hint="eastAsia"/>
          <w:sz w:val="24"/>
          <w:szCs w:val="24"/>
          <w:lang w:val="zh-CN"/>
        </w:rPr>
        <w:t>如投标人所投产</w:t>
      </w:r>
      <w:proofErr w:type="gramStart"/>
      <w:r w:rsidRPr="00237179">
        <w:rPr>
          <w:rFonts w:asciiTheme="minorEastAsia" w:hAnsiTheme="minorEastAsia" w:cs="仿宋_GB2312" w:hint="eastAsia"/>
          <w:sz w:val="24"/>
          <w:szCs w:val="24"/>
          <w:lang w:val="zh-CN"/>
        </w:rPr>
        <w:t>品属于</w:t>
      </w:r>
      <w:proofErr w:type="gramEnd"/>
      <w:r w:rsidRPr="00237179">
        <w:rPr>
          <w:rFonts w:asciiTheme="minorEastAsia" w:hAnsiTheme="minorEastAsia" w:cs="仿宋_GB2312" w:hint="eastAsia"/>
          <w:sz w:val="24"/>
          <w:szCs w:val="24"/>
          <w:lang w:val="zh-CN"/>
        </w:rPr>
        <w:t>“中国强制性产品认证”（3C认证）范围内,则必须承诺采用</w:t>
      </w:r>
      <w:r w:rsidRPr="00237179">
        <w:rPr>
          <w:rFonts w:asciiTheme="minorEastAsia" w:hAnsiTheme="minorEastAsia" w:cs="仿宋_GB2312"/>
          <w:sz w:val="24"/>
          <w:szCs w:val="24"/>
          <w:lang w:val="zh-CN"/>
        </w:rPr>
        <w:t>《中华人民共和国实施强制性产品认证的产品目录》</w:t>
      </w:r>
      <w:r w:rsidRPr="00237179">
        <w:rPr>
          <w:rFonts w:asciiTheme="minorEastAsia" w:hAnsiTheme="minorEastAsia" w:cs="仿宋_GB2312" w:hint="eastAsia"/>
          <w:sz w:val="24"/>
          <w:szCs w:val="24"/>
          <w:lang w:val="zh-CN"/>
        </w:rPr>
        <w:t>并在有效期内的产品，应在投标文件中提供</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所投产品符合国家强制性要求承诺函</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并加盖投标人公章，否则将承担其投标被视为非实质性响应投标的风险。</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（2）</w:t>
      </w:r>
      <w:r w:rsidRPr="00237179">
        <w:rPr>
          <w:rFonts w:asciiTheme="minorEastAsia" w:hAnsiTheme="minorEastAsia" w:cs="宋体"/>
          <w:kern w:val="0"/>
          <w:sz w:val="24"/>
          <w:szCs w:val="24"/>
        </w:rPr>
        <w:t>信息安全产品强制性</w:t>
      </w:r>
      <w:r w:rsidRPr="00237179">
        <w:rPr>
          <w:rFonts w:asciiTheme="minorEastAsia" w:hAnsiTheme="minorEastAsia" w:cs="宋体" w:hint="eastAsia"/>
          <w:kern w:val="0"/>
          <w:sz w:val="24"/>
          <w:szCs w:val="24"/>
        </w:rPr>
        <w:t>认证</w:t>
      </w:r>
      <w:r>
        <w:rPr>
          <w:rFonts w:asciiTheme="minorEastAsia" w:hAnsiTheme="minorEastAsia" w:cs="宋体" w:hint="eastAsia"/>
          <w:kern w:val="0"/>
          <w:sz w:val="24"/>
          <w:szCs w:val="24"/>
        </w:rPr>
        <w:t xml:space="preserve"> </w:t>
      </w:r>
    </w:p>
    <w:p w:rsidR="00B26A6E" w:rsidRPr="00645DA0" w:rsidRDefault="00B26A6E" w:rsidP="00B26A6E">
      <w:pPr>
        <w:spacing w:line="360" w:lineRule="auto"/>
        <w:ind w:firstLineChars="200" w:firstLine="480"/>
        <w:contextualSpacing/>
        <w:rPr>
          <w:rFonts w:asciiTheme="minorEastAsia" w:hAnsiTheme="minorEastAsia" w:cs="仿宋_GB2312"/>
          <w:sz w:val="24"/>
          <w:szCs w:val="24"/>
          <w:lang w:val="zh-CN"/>
        </w:rPr>
      </w:pPr>
      <w:r w:rsidRPr="00645DA0">
        <w:rPr>
          <w:rFonts w:asciiTheme="minorEastAsia" w:hAnsiTheme="minorEastAsia" w:cs="仿宋_GB2312" w:hint="eastAsia"/>
          <w:sz w:val="24"/>
          <w:szCs w:val="24"/>
          <w:lang w:val="zh-CN"/>
        </w:rPr>
        <w:t>投标人所投产品如被列入</w:t>
      </w:r>
      <w:r w:rsidRPr="00645DA0">
        <w:rPr>
          <w:rFonts w:asciiTheme="minorEastAsia" w:hAnsiTheme="minorEastAsia" w:cs="仿宋_GB2312"/>
          <w:sz w:val="24"/>
          <w:szCs w:val="24"/>
          <w:lang w:val="zh-CN"/>
        </w:rPr>
        <w:t>《信息安全产品强制性认证目录》，</w:t>
      </w:r>
      <w:r w:rsidRPr="00645DA0">
        <w:rPr>
          <w:rFonts w:asciiTheme="minorEastAsia" w:hAnsiTheme="minorEastAsia" w:cs="仿宋_GB2312" w:hint="eastAsia"/>
          <w:sz w:val="24"/>
          <w:szCs w:val="24"/>
          <w:lang w:val="zh-CN"/>
        </w:rPr>
        <w:t>应在投标文件中提供“所投产品符合</w:t>
      </w:r>
      <w:r w:rsidRPr="00645DA0">
        <w:rPr>
          <w:rFonts w:asciiTheme="minorEastAsia" w:hAnsiTheme="minorEastAsia" w:cs="仿宋_GB2312"/>
          <w:sz w:val="24"/>
          <w:szCs w:val="24"/>
          <w:lang w:val="zh-CN"/>
        </w:rPr>
        <w:t>信息安全产品强制性</w:t>
      </w:r>
      <w:r w:rsidRPr="00645DA0">
        <w:rPr>
          <w:rFonts w:asciiTheme="minorEastAsia" w:hAnsiTheme="minorEastAsia" w:cs="仿宋_GB2312" w:hint="eastAsia"/>
          <w:sz w:val="24"/>
          <w:szCs w:val="24"/>
          <w:lang w:val="zh-CN"/>
        </w:rPr>
        <w:t>认证要求承诺函”并加盖投标人公章，否则将承担其投标被视为非实质性响应投标的风险。</w:t>
      </w:r>
    </w:p>
    <w:p w:rsidR="00CB3DB2" w:rsidRDefault="00DC6719" w:rsidP="005D6AC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CB3DB2" w:rsidRPr="00237179">
        <w:rPr>
          <w:rFonts w:asciiTheme="minorEastAsia" w:hAnsiTheme="minorEastAsia" w:cs="宋体" w:hint="eastAsia"/>
          <w:b/>
          <w:kern w:val="0"/>
          <w:sz w:val="24"/>
          <w:szCs w:val="24"/>
          <w:lang w:val="zh-CN"/>
        </w:rPr>
        <w:t>、验收标准</w:t>
      </w:r>
    </w:p>
    <w:p w:rsidR="00DC6719" w:rsidRPr="00E412E3" w:rsidRDefault="00DC6719" w:rsidP="00DC6719">
      <w:pPr>
        <w:widowControl/>
        <w:spacing w:line="360" w:lineRule="atLeast"/>
        <w:ind w:firstLine="600"/>
        <w:jc w:val="left"/>
        <w:rPr>
          <w:rFonts w:asciiTheme="minorEastAsia" w:hAnsiTheme="minorEastAsia"/>
          <w:sz w:val="24"/>
          <w:szCs w:val="24"/>
        </w:rPr>
      </w:pPr>
      <w:r w:rsidRPr="00E412E3">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E412E3">
        <w:rPr>
          <w:rFonts w:asciiTheme="minorEastAsia" w:hAnsiTheme="minorEastAsia" w:cs="仿宋" w:hint="eastAsia"/>
          <w:color w:val="000000"/>
          <w:kern w:val="0"/>
          <w:sz w:val="24"/>
          <w:szCs w:val="24"/>
          <w:shd w:val="clear" w:color="auto" w:fill="FFFFFF"/>
        </w:rPr>
        <w:t>验收书</w:t>
      </w:r>
      <w:proofErr w:type="gramEnd"/>
      <w:r w:rsidRPr="00E412E3">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DC6719" w:rsidRPr="00E412E3" w:rsidRDefault="00DC6719" w:rsidP="00DC6719">
      <w:pPr>
        <w:widowControl/>
        <w:spacing w:line="360" w:lineRule="atLeast"/>
        <w:ind w:firstLine="600"/>
        <w:jc w:val="left"/>
        <w:rPr>
          <w:rFonts w:asciiTheme="minorEastAsia" w:hAnsiTheme="minorEastAsia"/>
          <w:sz w:val="24"/>
          <w:szCs w:val="24"/>
        </w:rPr>
      </w:pPr>
      <w:r w:rsidRPr="00E412E3">
        <w:rPr>
          <w:rFonts w:asciiTheme="minorEastAsia" w:hAnsiTheme="minorEastAsia" w:cs="仿宋" w:hint="eastAsia"/>
          <w:color w:val="000000"/>
          <w:kern w:val="0"/>
          <w:sz w:val="24"/>
          <w:szCs w:val="24"/>
          <w:shd w:val="clear" w:color="auto" w:fill="FFFFFF"/>
        </w:rPr>
        <w:t>1、按照国家相关标准、行业标准、地方标准或者其他标准、规范验收。</w:t>
      </w:r>
    </w:p>
    <w:p w:rsidR="00DC6719" w:rsidRPr="00E412E3" w:rsidRDefault="00DC6719" w:rsidP="00DC6719">
      <w:pPr>
        <w:widowControl/>
        <w:spacing w:line="360" w:lineRule="atLeast"/>
        <w:ind w:firstLine="600"/>
        <w:jc w:val="left"/>
        <w:rPr>
          <w:rFonts w:asciiTheme="minorEastAsia" w:hAnsiTheme="minorEastAsia" w:cs="仿宋"/>
          <w:color w:val="000000"/>
          <w:kern w:val="0"/>
          <w:sz w:val="24"/>
          <w:szCs w:val="24"/>
          <w:shd w:val="clear" w:color="auto" w:fill="FFFFFF"/>
        </w:rPr>
      </w:pPr>
      <w:r w:rsidRPr="00E412E3">
        <w:rPr>
          <w:rFonts w:asciiTheme="minorEastAsia" w:hAnsiTheme="minorEastAsia" w:cs="仿宋" w:hint="eastAsia"/>
          <w:color w:val="000000"/>
          <w:kern w:val="0"/>
          <w:sz w:val="24"/>
          <w:szCs w:val="24"/>
          <w:shd w:val="clear" w:color="auto" w:fill="FFFFFF"/>
        </w:rPr>
        <w:t>2、按照招标文件要求、投标文件响应和承诺验收。</w:t>
      </w:r>
    </w:p>
    <w:p w:rsidR="00DC6719" w:rsidRPr="00E412E3" w:rsidRDefault="00DC6719" w:rsidP="00DC6719">
      <w:pPr>
        <w:widowControl/>
        <w:spacing w:line="360" w:lineRule="atLeast"/>
        <w:ind w:firstLine="600"/>
        <w:jc w:val="left"/>
        <w:rPr>
          <w:rFonts w:asciiTheme="minorEastAsia" w:hAnsiTheme="minorEastAsia" w:cs="仿宋"/>
          <w:color w:val="000000"/>
          <w:kern w:val="0"/>
          <w:sz w:val="24"/>
          <w:szCs w:val="24"/>
          <w:shd w:val="clear" w:color="auto" w:fill="FFFFFF"/>
        </w:rPr>
      </w:pPr>
      <w:r w:rsidRPr="00E412E3">
        <w:rPr>
          <w:rFonts w:asciiTheme="minorEastAsia" w:hAnsiTheme="minorEastAsia" w:cs="仿宋" w:hint="eastAsia"/>
          <w:color w:val="000000"/>
          <w:kern w:val="0"/>
          <w:sz w:val="24"/>
          <w:szCs w:val="24"/>
          <w:shd w:val="clear" w:color="auto" w:fill="FFFFFF"/>
        </w:rPr>
        <w:t>（1）15mL玻璃离心管（1000个）、10mL单标线吸管（50个）、10mL单标线大肚吸管（50个）、1mL分度吸管（50个）、100mL具塞量筒（500个）、5mL玻璃容量瓶（2000个）、10mL玻璃容量瓶（1000个）、10mLPMP容量瓶（50个）、25mLPMP容量瓶（50个）、50mLPMP容量瓶（50个）、100mLPMP容量瓶（20个）、250mLPMP容量瓶（10个）、50mLPP定量管（200个）、1mLPP移液管（12个）、2mLPP移液管（12个）、5mLPP移液管（12个）、10mLPP移液管（12个）、20uL定量</w:t>
      </w:r>
      <w:proofErr w:type="gramStart"/>
      <w:r w:rsidRPr="00E412E3">
        <w:rPr>
          <w:rFonts w:asciiTheme="minorEastAsia" w:hAnsiTheme="minorEastAsia" w:cs="仿宋" w:hint="eastAsia"/>
          <w:color w:val="000000"/>
          <w:kern w:val="0"/>
          <w:sz w:val="24"/>
          <w:szCs w:val="24"/>
          <w:shd w:val="clear" w:color="auto" w:fill="FFFFFF"/>
        </w:rPr>
        <w:t>可调移液器</w:t>
      </w:r>
      <w:proofErr w:type="gramEnd"/>
      <w:r w:rsidRPr="00E412E3">
        <w:rPr>
          <w:rFonts w:asciiTheme="minorEastAsia" w:hAnsiTheme="minorEastAsia" w:cs="仿宋" w:hint="eastAsia"/>
          <w:color w:val="000000"/>
          <w:kern w:val="0"/>
          <w:sz w:val="24"/>
          <w:szCs w:val="24"/>
          <w:shd w:val="clear" w:color="auto" w:fill="FFFFFF"/>
        </w:rPr>
        <w:t>（2支）、200uL定量</w:t>
      </w:r>
      <w:proofErr w:type="gramStart"/>
      <w:r w:rsidRPr="00E412E3">
        <w:rPr>
          <w:rFonts w:asciiTheme="minorEastAsia" w:hAnsiTheme="minorEastAsia" w:cs="仿宋" w:hint="eastAsia"/>
          <w:color w:val="000000"/>
          <w:kern w:val="0"/>
          <w:sz w:val="24"/>
          <w:szCs w:val="24"/>
          <w:shd w:val="clear" w:color="auto" w:fill="FFFFFF"/>
        </w:rPr>
        <w:t>可调移液器</w:t>
      </w:r>
      <w:proofErr w:type="gramEnd"/>
      <w:r w:rsidRPr="00E412E3">
        <w:rPr>
          <w:rFonts w:asciiTheme="minorEastAsia" w:hAnsiTheme="minorEastAsia" w:cs="仿宋" w:hint="eastAsia"/>
          <w:color w:val="000000"/>
          <w:kern w:val="0"/>
          <w:sz w:val="24"/>
          <w:szCs w:val="24"/>
          <w:shd w:val="clear" w:color="auto" w:fill="FFFFFF"/>
        </w:rPr>
        <w:t>（10支）、1000uL定量</w:t>
      </w:r>
      <w:proofErr w:type="gramStart"/>
      <w:r w:rsidRPr="00E412E3">
        <w:rPr>
          <w:rFonts w:asciiTheme="minorEastAsia" w:hAnsiTheme="minorEastAsia" w:cs="仿宋" w:hint="eastAsia"/>
          <w:color w:val="000000"/>
          <w:kern w:val="0"/>
          <w:sz w:val="24"/>
          <w:szCs w:val="24"/>
          <w:shd w:val="clear" w:color="auto" w:fill="FFFFFF"/>
        </w:rPr>
        <w:t>可调移液器</w:t>
      </w:r>
      <w:proofErr w:type="gramEnd"/>
      <w:r w:rsidRPr="00E412E3">
        <w:rPr>
          <w:rFonts w:asciiTheme="minorEastAsia" w:hAnsiTheme="minorEastAsia" w:cs="仿宋" w:hint="eastAsia"/>
          <w:color w:val="000000"/>
          <w:kern w:val="0"/>
          <w:sz w:val="24"/>
          <w:szCs w:val="24"/>
          <w:shd w:val="clear" w:color="auto" w:fill="FFFFFF"/>
        </w:rPr>
        <w:t>（5支）、5mL定量</w:t>
      </w:r>
      <w:proofErr w:type="gramStart"/>
      <w:r w:rsidRPr="00E412E3">
        <w:rPr>
          <w:rFonts w:asciiTheme="minorEastAsia" w:hAnsiTheme="minorEastAsia" w:cs="仿宋" w:hint="eastAsia"/>
          <w:color w:val="000000"/>
          <w:kern w:val="0"/>
          <w:sz w:val="24"/>
          <w:szCs w:val="24"/>
          <w:shd w:val="clear" w:color="auto" w:fill="FFFFFF"/>
        </w:rPr>
        <w:t>可调移液器</w:t>
      </w:r>
      <w:proofErr w:type="gramEnd"/>
      <w:r w:rsidRPr="00E412E3">
        <w:rPr>
          <w:rFonts w:asciiTheme="minorEastAsia" w:hAnsiTheme="minorEastAsia" w:cs="仿宋" w:hint="eastAsia"/>
          <w:color w:val="000000"/>
          <w:kern w:val="0"/>
          <w:sz w:val="24"/>
          <w:szCs w:val="24"/>
          <w:shd w:val="clear" w:color="auto" w:fill="FFFFFF"/>
        </w:rPr>
        <w:t>（3支）、10mL定量</w:t>
      </w:r>
      <w:proofErr w:type="gramStart"/>
      <w:r w:rsidRPr="00E412E3">
        <w:rPr>
          <w:rFonts w:asciiTheme="minorEastAsia" w:hAnsiTheme="minorEastAsia" w:cs="仿宋" w:hint="eastAsia"/>
          <w:color w:val="000000"/>
          <w:kern w:val="0"/>
          <w:sz w:val="24"/>
          <w:szCs w:val="24"/>
          <w:shd w:val="clear" w:color="auto" w:fill="FFFFFF"/>
        </w:rPr>
        <w:t>可调移液器</w:t>
      </w:r>
      <w:proofErr w:type="gramEnd"/>
      <w:r w:rsidRPr="00E412E3">
        <w:rPr>
          <w:rFonts w:asciiTheme="minorEastAsia" w:hAnsiTheme="minorEastAsia" w:cs="仿宋" w:hint="eastAsia"/>
          <w:color w:val="000000"/>
          <w:kern w:val="0"/>
          <w:sz w:val="24"/>
          <w:szCs w:val="24"/>
          <w:shd w:val="clear" w:color="auto" w:fill="FFFFFF"/>
        </w:rPr>
        <w:t>（3支）、10uL微量进样针（200支）等产品交付时，每种产品的每个（支）产品必须提供对应该</w:t>
      </w:r>
      <w:r w:rsidR="0068649A">
        <w:rPr>
          <w:rFonts w:asciiTheme="minorEastAsia" w:hAnsiTheme="minorEastAsia" w:cs="仿宋" w:hint="eastAsia"/>
          <w:color w:val="000000"/>
          <w:kern w:val="0"/>
          <w:sz w:val="24"/>
          <w:szCs w:val="24"/>
          <w:shd w:val="clear" w:color="auto" w:fill="FFFFFF"/>
        </w:rPr>
        <w:t>产品</w:t>
      </w:r>
      <w:r w:rsidRPr="00E412E3">
        <w:rPr>
          <w:rFonts w:asciiTheme="minorEastAsia" w:hAnsiTheme="minorEastAsia" w:cs="仿宋" w:hint="eastAsia"/>
          <w:color w:val="000000"/>
          <w:kern w:val="0"/>
          <w:sz w:val="24"/>
          <w:szCs w:val="24"/>
          <w:shd w:val="clear" w:color="auto" w:fill="FFFFFF"/>
        </w:rPr>
        <w:t>的河南省计量科学研究院检定证书，检定证书结论必须满足招标文件中对应每种产品技术规格及主要参数的技术要求。否则，取消其成交资格。</w:t>
      </w:r>
    </w:p>
    <w:p w:rsidR="00DC6719" w:rsidRPr="00E412E3" w:rsidRDefault="00DC6719" w:rsidP="00DC6719">
      <w:pPr>
        <w:widowControl/>
        <w:spacing w:line="360" w:lineRule="atLeast"/>
        <w:ind w:firstLine="600"/>
        <w:jc w:val="left"/>
        <w:rPr>
          <w:rFonts w:asciiTheme="minorEastAsia" w:hAnsiTheme="minorEastAsia" w:cs="仿宋"/>
          <w:color w:val="000000"/>
          <w:kern w:val="0"/>
          <w:sz w:val="24"/>
          <w:szCs w:val="24"/>
          <w:shd w:val="clear" w:color="auto" w:fill="FFFFFF"/>
        </w:rPr>
      </w:pPr>
      <w:r w:rsidRPr="00E412E3">
        <w:rPr>
          <w:rFonts w:asciiTheme="minorEastAsia" w:hAnsiTheme="minorEastAsia" w:cs="仿宋" w:hint="eastAsia"/>
          <w:color w:val="000000"/>
          <w:kern w:val="0"/>
          <w:sz w:val="24"/>
          <w:szCs w:val="24"/>
          <w:shd w:val="clear" w:color="auto" w:fill="FFFFFF"/>
        </w:rPr>
        <w:lastRenderedPageBreak/>
        <w:t>（2）21种有机磷类农药混合标准溶液、12种菊酯类农药混合标准溶液、8种有机氯类农药混合标准溶液等产品交付时，每种产品任意3支混合标准溶液分别稀释到0.01ug/ml后，在采购单位450-GC/456-GC/456C型气相色谱仪连续6针进样后必须满足每种农药峰面积相对标准偏差（RSD）</w:t>
      </w:r>
      <w:r w:rsidRPr="00E412E3">
        <w:rPr>
          <w:rFonts w:asciiTheme="minorEastAsia" w:hAnsiTheme="minorEastAsia" w:cs="仿宋"/>
          <w:color w:val="000000"/>
          <w:kern w:val="0"/>
          <w:sz w:val="24"/>
          <w:szCs w:val="24"/>
          <w:shd w:val="clear" w:color="auto" w:fill="FFFFFF"/>
        </w:rPr>
        <w:t>≤</w:t>
      </w:r>
      <w:r w:rsidRPr="00E412E3">
        <w:rPr>
          <w:rFonts w:asciiTheme="minorEastAsia" w:hAnsiTheme="minorEastAsia" w:cs="仿宋" w:hint="eastAsia"/>
          <w:color w:val="000000"/>
          <w:kern w:val="0"/>
          <w:sz w:val="24"/>
          <w:szCs w:val="24"/>
          <w:shd w:val="clear" w:color="auto" w:fill="FFFFFF"/>
        </w:rPr>
        <w:t>0.01%。 每支产品均需附标准物质证书原件，扩展不确定度</w:t>
      </w:r>
      <w:r w:rsidRPr="00E412E3">
        <w:rPr>
          <w:rFonts w:asciiTheme="minorEastAsia" w:hAnsiTheme="minorEastAsia" w:cs="仿宋"/>
          <w:color w:val="000000"/>
          <w:kern w:val="0"/>
          <w:sz w:val="24"/>
          <w:szCs w:val="24"/>
          <w:shd w:val="clear" w:color="auto" w:fill="FFFFFF"/>
        </w:rPr>
        <w:t>≤</w:t>
      </w:r>
      <w:r w:rsidRPr="00E412E3">
        <w:rPr>
          <w:rFonts w:asciiTheme="minorEastAsia" w:hAnsiTheme="minorEastAsia" w:cs="仿宋" w:hint="eastAsia"/>
          <w:color w:val="000000"/>
          <w:kern w:val="0"/>
          <w:sz w:val="24"/>
          <w:szCs w:val="24"/>
          <w:shd w:val="clear" w:color="auto" w:fill="FFFFFF"/>
        </w:rPr>
        <w:t>0.05ug/ml。否则，取消其成交资格。</w:t>
      </w:r>
    </w:p>
    <w:p w:rsidR="00CB3DB2" w:rsidRPr="00237179" w:rsidRDefault="00B26A6E"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CB3DB2" w:rsidRPr="00237179">
        <w:rPr>
          <w:rFonts w:asciiTheme="minorEastAsia" w:hAnsiTheme="minorEastAsia" w:cs="宋体" w:hint="eastAsia"/>
          <w:b/>
          <w:kern w:val="0"/>
          <w:sz w:val="24"/>
          <w:szCs w:val="24"/>
          <w:lang w:val="zh-CN"/>
        </w:rPr>
        <w:t>、资金支付</w:t>
      </w:r>
    </w:p>
    <w:p w:rsidR="00075366" w:rsidRDefault="00075366" w:rsidP="00075366">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DC6719" w:rsidRPr="00E412E3" w:rsidRDefault="00075366" w:rsidP="00DC6719">
      <w:pPr>
        <w:widowControl/>
        <w:spacing w:line="360" w:lineRule="atLeast"/>
        <w:ind w:firstLine="450"/>
        <w:jc w:val="left"/>
        <w:rPr>
          <w:rFonts w:asciiTheme="minorEastAsia" w:hAnsiTheme="minorEastAsia"/>
          <w:sz w:val="24"/>
          <w:szCs w:val="24"/>
        </w:rPr>
      </w:pPr>
      <w:r>
        <w:rPr>
          <w:rFonts w:asciiTheme="minorEastAsia" w:hAnsiTheme="minorEastAsia" w:cs="宋体" w:hint="eastAsia"/>
          <w:kern w:val="0"/>
          <w:sz w:val="24"/>
          <w:szCs w:val="24"/>
          <w:lang w:val="zh-CN"/>
        </w:rPr>
        <w:t>2、支付时间及条件：</w:t>
      </w:r>
      <w:r w:rsidR="00DC6719" w:rsidRPr="00E412E3">
        <w:rPr>
          <w:rFonts w:asciiTheme="minorEastAsia" w:hAnsiTheme="minorEastAsia" w:cs="Arial" w:hint="eastAsia"/>
          <w:kern w:val="0"/>
          <w:sz w:val="24"/>
          <w:szCs w:val="24"/>
          <w:shd w:val="clear" w:color="auto" w:fill="FFFFFF"/>
        </w:rPr>
        <w:t>与</w:t>
      </w:r>
      <w:r w:rsidR="00DC6719">
        <w:rPr>
          <w:rFonts w:asciiTheme="minorEastAsia" w:hAnsiTheme="minorEastAsia" w:cs="Arial" w:hint="eastAsia"/>
          <w:kern w:val="0"/>
          <w:sz w:val="24"/>
          <w:szCs w:val="24"/>
          <w:shd w:val="clear" w:color="auto" w:fill="FFFFFF"/>
        </w:rPr>
        <w:t>成交</w:t>
      </w:r>
      <w:r w:rsidR="00DC6719" w:rsidRPr="00E412E3">
        <w:rPr>
          <w:rFonts w:asciiTheme="minorEastAsia" w:hAnsiTheme="minorEastAsia" w:cs="Arial" w:hint="eastAsia"/>
          <w:kern w:val="0"/>
          <w:sz w:val="24"/>
          <w:szCs w:val="24"/>
          <w:shd w:val="clear" w:color="auto" w:fill="FFFFFF"/>
        </w:rPr>
        <w:t>方签订合同，验收合格后支付95%，验收合格一年后无质量问题支付5%。</w:t>
      </w:r>
    </w:p>
    <w:p w:rsidR="00CB3DB2" w:rsidRPr="00237179" w:rsidRDefault="00B26A6E" w:rsidP="00DC6719">
      <w:pPr>
        <w:widowControl/>
        <w:shd w:val="clear" w:color="auto" w:fill="FFFFFF"/>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八</w:t>
      </w:r>
      <w:r w:rsidR="00CB3DB2" w:rsidRPr="00237179">
        <w:rPr>
          <w:rFonts w:asciiTheme="minorEastAsia" w:hAnsiTheme="minorEastAsia" w:cs="宋体" w:hint="eastAsia"/>
          <w:b/>
          <w:kern w:val="0"/>
          <w:sz w:val="24"/>
          <w:szCs w:val="24"/>
          <w:lang w:val="zh-CN"/>
        </w:rPr>
        <w:t>、其他要求</w:t>
      </w:r>
    </w:p>
    <w:p w:rsidR="00CB3DB2" w:rsidRPr="00645DA0" w:rsidRDefault="00CB3DB2" w:rsidP="00CB3DB2">
      <w:pPr>
        <w:wordWrap w:val="0"/>
        <w:topLinePunct/>
        <w:spacing w:line="360" w:lineRule="auto"/>
        <w:ind w:firstLineChars="200" w:firstLine="480"/>
        <w:rPr>
          <w:rFonts w:ascii="宋体" w:cs="宋体"/>
          <w:sz w:val="24"/>
          <w:lang w:val="zh-CN"/>
        </w:rPr>
      </w:pPr>
      <w:r w:rsidRPr="00237179">
        <w:rPr>
          <w:rFonts w:ascii="宋体" w:cs="宋体" w:hint="eastAsia"/>
          <w:sz w:val="24"/>
          <w:lang w:val="zh-CN"/>
        </w:rPr>
        <w:t>1、</w:t>
      </w:r>
      <w:r w:rsidRPr="00645DA0">
        <w:rPr>
          <w:rFonts w:ascii="宋体" w:cs="宋体" w:hint="eastAsia"/>
          <w:sz w:val="24"/>
          <w:lang w:val="zh-CN"/>
        </w:rPr>
        <w:t>投标人须明确投标产品的厂家、产地、品牌、型号、详细参数，</w:t>
      </w:r>
      <w:r w:rsidRPr="00645DA0">
        <w:rPr>
          <w:rFonts w:ascii="宋体" w:cs="宋体" w:hint="eastAsia"/>
          <w:b/>
          <w:sz w:val="24"/>
          <w:lang w:val="zh-CN"/>
        </w:rPr>
        <w:t>否则为无效投标。</w:t>
      </w:r>
    </w:p>
    <w:p w:rsidR="00CB3DB2" w:rsidRPr="00237179" w:rsidRDefault="00CB3DB2" w:rsidP="00CB3DB2">
      <w:pPr>
        <w:wordWrap w:val="0"/>
        <w:topLinePunct/>
        <w:autoSpaceDE w:val="0"/>
        <w:autoSpaceDN w:val="0"/>
        <w:adjustRightInd w:val="0"/>
        <w:spacing w:line="360" w:lineRule="auto"/>
        <w:ind w:firstLine="482"/>
        <w:rPr>
          <w:rFonts w:ascii="宋体" w:cs="宋体"/>
          <w:b/>
          <w:sz w:val="24"/>
          <w:lang w:val="zh-CN"/>
        </w:rPr>
      </w:pPr>
      <w:r w:rsidRPr="00237179">
        <w:rPr>
          <w:rFonts w:ascii="宋体" w:cs="宋体" w:hint="eastAsia"/>
          <w:sz w:val="24"/>
          <w:lang w:val="zh-CN"/>
        </w:rPr>
        <w:t>2、投标人应就</w:t>
      </w:r>
      <w:r w:rsidRPr="00645DA0">
        <w:rPr>
          <w:rFonts w:ascii="宋体" w:cs="宋体" w:hint="eastAsia"/>
          <w:sz w:val="24"/>
          <w:lang w:val="zh-CN"/>
        </w:rPr>
        <w:t>该项目</w:t>
      </w:r>
      <w:r w:rsidRPr="00237179">
        <w:rPr>
          <w:rFonts w:ascii="宋体" w:cs="宋体" w:hint="eastAsia"/>
          <w:sz w:val="24"/>
          <w:lang w:val="zh-CN"/>
        </w:rPr>
        <w:t>完整投标，</w:t>
      </w:r>
      <w:r w:rsidRPr="00237179">
        <w:rPr>
          <w:rFonts w:ascii="宋体" w:cs="宋体" w:hint="eastAsia"/>
          <w:b/>
          <w:sz w:val="24"/>
          <w:lang w:val="zh-CN"/>
        </w:rPr>
        <w:t>否则为无效投标。</w:t>
      </w:r>
    </w:p>
    <w:p w:rsidR="00CB3DB2" w:rsidRPr="00237179" w:rsidRDefault="00CB3DB2" w:rsidP="00CB3DB2">
      <w:pPr>
        <w:wordWrap w:val="0"/>
        <w:topLinePunct/>
        <w:snapToGrid w:val="0"/>
        <w:spacing w:line="360" w:lineRule="auto"/>
        <w:ind w:firstLineChars="200" w:firstLine="480"/>
        <w:rPr>
          <w:rFonts w:ascii="宋体" w:cs="宋体"/>
          <w:sz w:val="24"/>
          <w:lang w:val="zh-CN"/>
        </w:rPr>
      </w:pPr>
      <w:r w:rsidRPr="00237179">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CB3DB2" w:rsidRPr="00237179" w:rsidRDefault="00CB3DB2" w:rsidP="00CB3DB2">
      <w:pPr>
        <w:wordWrap w:val="0"/>
        <w:topLinePunct/>
        <w:snapToGrid w:val="0"/>
        <w:spacing w:line="360" w:lineRule="auto"/>
        <w:ind w:firstLineChars="200" w:firstLine="480"/>
        <w:rPr>
          <w:rFonts w:ascii="宋体" w:cs="宋体"/>
          <w:b/>
          <w:sz w:val="24"/>
          <w:lang w:val="zh-CN"/>
        </w:rPr>
      </w:pPr>
      <w:r w:rsidRPr="00237179">
        <w:rPr>
          <w:rFonts w:ascii="宋体" w:cs="宋体" w:hint="eastAsia"/>
          <w:sz w:val="24"/>
          <w:lang w:val="zh-CN"/>
        </w:rPr>
        <w:t>4、本项目为交钥匙工程。</w:t>
      </w:r>
      <w:r w:rsidRPr="00237179">
        <w:rPr>
          <w:rFonts w:ascii="宋体" w:cs="宋体" w:hint="eastAsia"/>
          <w:b/>
          <w:sz w:val="24"/>
          <w:lang w:val="zh-CN"/>
        </w:rPr>
        <w:t xml:space="preserve"> </w:t>
      </w:r>
    </w:p>
    <w:p w:rsidR="00CB3DB2" w:rsidRDefault="00CB3DB2" w:rsidP="00CB3DB2">
      <w:pPr>
        <w:wordWrap w:val="0"/>
        <w:topLinePunct/>
        <w:snapToGrid w:val="0"/>
        <w:spacing w:line="360" w:lineRule="auto"/>
        <w:ind w:firstLineChars="200" w:firstLine="482"/>
        <w:rPr>
          <w:rFonts w:ascii="宋体" w:cs="宋体"/>
          <w:b/>
          <w:sz w:val="24"/>
          <w:lang w:val="zh-CN"/>
        </w:rPr>
      </w:pPr>
      <w:r w:rsidRPr="00237179">
        <w:rPr>
          <w:rFonts w:ascii="宋体" w:cs="宋体" w:hint="eastAsia"/>
          <w:b/>
          <w:sz w:val="24"/>
          <w:lang w:val="zh-CN"/>
        </w:rPr>
        <w:t>5、本项目采购文件中加◆项为不允许偏离的实质性要求和条件，无加◆的视为不允许负偏离。（如果有的话）</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A583B" w:rsidRDefault="007A583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Pr="00645DA0"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DC6719">
              <w:rPr>
                <w:rFonts w:asciiTheme="minorEastAsia" w:hAnsiTheme="minorEastAsia" w:cs="仿宋_GB2312" w:hint="eastAsia"/>
                <w:sz w:val="24"/>
                <w:szCs w:val="24"/>
              </w:rPr>
              <w:t>农产品质</w:t>
            </w:r>
            <w:proofErr w:type="gramStart"/>
            <w:r w:rsidR="00DC6719">
              <w:rPr>
                <w:rFonts w:asciiTheme="minorEastAsia" w:hAnsiTheme="minorEastAsia" w:cs="仿宋_GB2312" w:hint="eastAsia"/>
                <w:sz w:val="24"/>
                <w:szCs w:val="24"/>
              </w:rPr>
              <w:t>量安全</w:t>
            </w:r>
            <w:proofErr w:type="gramEnd"/>
            <w:r w:rsidR="00DC6719">
              <w:rPr>
                <w:rFonts w:asciiTheme="minorEastAsia" w:hAnsiTheme="minorEastAsia" w:cs="仿宋_GB2312" w:hint="eastAsia"/>
                <w:sz w:val="24"/>
                <w:szCs w:val="24"/>
              </w:rPr>
              <w:t>检测耗材</w:t>
            </w:r>
          </w:p>
          <w:p w:rsidR="008D37EF" w:rsidRPr="00645DA0" w:rsidRDefault="004B53B1">
            <w:pPr>
              <w:autoSpaceDE w:val="0"/>
              <w:autoSpaceDN w:val="0"/>
              <w:adjustRightInd w:val="0"/>
              <w:spacing w:line="360" w:lineRule="auto"/>
              <w:jc w:val="left"/>
              <w:rPr>
                <w:rFonts w:asciiTheme="minorEastAsia" w:hAnsiTheme="minorEastAsia" w:cs="仿宋_GB2312"/>
                <w:sz w:val="24"/>
                <w:szCs w:val="24"/>
              </w:rPr>
            </w:pPr>
            <w:r w:rsidRPr="00645DA0">
              <w:rPr>
                <w:rFonts w:asciiTheme="minorEastAsia" w:hAnsiTheme="minorEastAsia" w:cs="仿宋_GB2312" w:hint="eastAsia"/>
                <w:sz w:val="24"/>
                <w:szCs w:val="24"/>
              </w:rPr>
              <w:t>项目编号：</w:t>
            </w:r>
            <w:r w:rsidR="00B15931" w:rsidRPr="00645DA0">
              <w:rPr>
                <w:rFonts w:asciiTheme="minorEastAsia" w:hAnsiTheme="minorEastAsia" w:cs="仿宋_GB2312" w:hint="eastAsia"/>
                <w:sz w:val="24"/>
                <w:szCs w:val="24"/>
              </w:rPr>
              <w:t>ZFCG-T2018</w:t>
            </w:r>
            <w:r w:rsidR="003B0262">
              <w:rPr>
                <w:rFonts w:asciiTheme="minorEastAsia" w:hAnsiTheme="minorEastAsia" w:cs="仿宋_GB2312" w:hint="eastAsia"/>
                <w:sz w:val="24"/>
                <w:szCs w:val="24"/>
              </w:rPr>
              <w:t>103</w:t>
            </w:r>
            <w:r w:rsidRPr="00645DA0">
              <w:rPr>
                <w:rFonts w:asciiTheme="minorEastAsia" w:hAnsiTheme="minorEastAsia" w:cs="仿宋_GB2312" w:hint="eastAsia"/>
                <w:sz w:val="24"/>
                <w:szCs w:val="24"/>
              </w:rPr>
              <w:t>号</w:t>
            </w:r>
          </w:p>
          <w:p w:rsidR="00DC6719" w:rsidRPr="00645DA0" w:rsidRDefault="004B53B1" w:rsidP="00DC6719">
            <w:pPr>
              <w:autoSpaceDE w:val="0"/>
              <w:autoSpaceDN w:val="0"/>
              <w:adjustRightInd w:val="0"/>
              <w:spacing w:line="360" w:lineRule="auto"/>
              <w:jc w:val="left"/>
              <w:rPr>
                <w:rFonts w:asciiTheme="minorEastAsia" w:hAnsiTheme="minorEastAsia" w:cs="仿宋_GB2312"/>
                <w:sz w:val="24"/>
                <w:szCs w:val="24"/>
              </w:rPr>
            </w:pPr>
            <w:r w:rsidRPr="00DC6719">
              <w:rPr>
                <w:rFonts w:asciiTheme="minorEastAsia" w:hAnsiTheme="minorEastAsia" w:cs="仿宋_GB2312" w:hint="eastAsia"/>
                <w:sz w:val="24"/>
                <w:szCs w:val="24"/>
              </w:rPr>
              <w:t>项目内容：</w:t>
            </w:r>
            <w:r w:rsidR="00DC6719">
              <w:rPr>
                <w:rFonts w:asciiTheme="minorEastAsia" w:hAnsiTheme="minorEastAsia" w:cs="仿宋_GB2312" w:hint="eastAsia"/>
                <w:sz w:val="24"/>
                <w:szCs w:val="24"/>
              </w:rPr>
              <w:t>农产品质</w:t>
            </w:r>
            <w:proofErr w:type="gramStart"/>
            <w:r w:rsidR="00DC6719">
              <w:rPr>
                <w:rFonts w:asciiTheme="minorEastAsia" w:hAnsiTheme="minorEastAsia" w:cs="仿宋_GB2312" w:hint="eastAsia"/>
                <w:sz w:val="24"/>
                <w:szCs w:val="24"/>
              </w:rPr>
              <w:t>量安全</w:t>
            </w:r>
            <w:proofErr w:type="gramEnd"/>
            <w:r w:rsidR="00DC6719">
              <w:rPr>
                <w:rFonts w:asciiTheme="minorEastAsia" w:hAnsiTheme="minorEastAsia" w:cs="仿宋_GB2312" w:hint="eastAsia"/>
                <w:sz w:val="24"/>
                <w:szCs w:val="24"/>
              </w:rPr>
              <w:t>检测耗材一批</w:t>
            </w:r>
          </w:p>
          <w:p w:rsidR="008D37EF" w:rsidRDefault="004B53B1" w:rsidP="00DC6719">
            <w:pPr>
              <w:pStyle w:val="ab"/>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项目地址：</w:t>
            </w:r>
            <w:r w:rsidR="00725743">
              <w:rPr>
                <w:rFonts w:asciiTheme="minorEastAsia" w:hAnsiTheme="minorEastAsia" w:cs="仿宋_GB2312"/>
              </w:rPr>
              <w:t xml:space="preserve"> </w:t>
            </w:r>
            <w:r w:rsidR="001C05FC">
              <w:rPr>
                <w:rFonts w:asciiTheme="minorEastAsia" w:hAnsiTheme="minorEastAsia" w:cs="仿宋_GB2312" w:hint="eastAsia"/>
              </w:rPr>
              <w:t>许昌</w:t>
            </w:r>
            <w:r w:rsidR="00DC6719">
              <w:rPr>
                <w:rFonts w:asciiTheme="minorEastAsia" w:hAnsiTheme="minorEastAsia" w:cs="仿宋_GB2312" w:hint="eastAsia"/>
              </w:rPr>
              <w:t>市农产品质</w:t>
            </w:r>
            <w:proofErr w:type="gramStart"/>
            <w:r w:rsidR="00DC6719">
              <w:rPr>
                <w:rFonts w:asciiTheme="minorEastAsia" w:hAnsiTheme="minorEastAsia" w:cs="仿宋_GB2312" w:hint="eastAsia"/>
              </w:rPr>
              <w:t>量安全</w:t>
            </w:r>
            <w:proofErr w:type="gramEnd"/>
            <w:r w:rsidR="00DC6719">
              <w:rPr>
                <w:rFonts w:asciiTheme="minorEastAsia" w:hAnsiTheme="minorEastAsia" w:cs="仿宋_GB2312" w:hint="eastAsia"/>
              </w:rPr>
              <w:t>检测检验中心</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F28E5" w:rsidRDefault="002F28E5" w:rsidP="002F28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DC6719" w:rsidRPr="00DC6719">
              <w:rPr>
                <w:rFonts w:asciiTheme="minorEastAsia" w:hAnsiTheme="minorEastAsia" w:cs="仿宋_GB2312" w:hint="eastAsia"/>
                <w:sz w:val="24"/>
                <w:szCs w:val="24"/>
              </w:rPr>
              <w:t>许昌市农产品质</w:t>
            </w:r>
            <w:proofErr w:type="gramStart"/>
            <w:r w:rsidR="00DC6719" w:rsidRPr="00DC6719">
              <w:rPr>
                <w:rFonts w:asciiTheme="minorEastAsia" w:hAnsiTheme="minorEastAsia" w:cs="仿宋_GB2312" w:hint="eastAsia"/>
                <w:sz w:val="24"/>
                <w:szCs w:val="24"/>
              </w:rPr>
              <w:t>量安全</w:t>
            </w:r>
            <w:proofErr w:type="gramEnd"/>
            <w:r w:rsidR="00DC6719" w:rsidRPr="00DC6719">
              <w:rPr>
                <w:rFonts w:asciiTheme="minorEastAsia" w:hAnsiTheme="minorEastAsia" w:cs="仿宋_GB2312" w:hint="eastAsia"/>
                <w:sz w:val="24"/>
                <w:szCs w:val="24"/>
              </w:rPr>
              <w:t>检测检验中心</w:t>
            </w:r>
          </w:p>
          <w:p w:rsidR="002F28E5" w:rsidRDefault="002F28E5" w:rsidP="002F28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w:t>
            </w:r>
            <w:r w:rsidR="00DC6719">
              <w:rPr>
                <w:rFonts w:asciiTheme="minorEastAsia" w:hAnsiTheme="minorEastAsia" w:cs="仿宋_GB2312" w:hint="eastAsia"/>
                <w:sz w:val="24"/>
                <w:szCs w:val="24"/>
              </w:rPr>
              <w:t>八一东路3799号</w:t>
            </w:r>
          </w:p>
          <w:p w:rsidR="008D37EF" w:rsidRDefault="002F28E5" w:rsidP="00DC671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C6719">
              <w:rPr>
                <w:rFonts w:asciiTheme="minorEastAsia" w:hAnsiTheme="minorEastAsia" w:cs="仿宋_GB2312" w:hint="eastAsia"/>
                <w:sz w:val="24"/>
                <w:szCs w:val="24"/>
              </w:rPr>
              <w:t>薛科宇</w:t>
            </w:r>
            <w:r>
              <w:rPr>
                <w:rFonts w:asciiTheme="minorEastAsia" w:hAnsiTheme="minorEastAsia" w:cs="仿宋_GB2312" w:hint="eastAsia"/>
                <w:sz w:val="24"/>
                <w:szCs w:val="24"/>
              </w:rPr>
              <w:t xml:space="preserve">     电话：1</w:t>
            </w:r>
            <w:r w:rsidR="00DC6719">
              <w:rPr>
                <w:rFonts w:asciiTheme="minorEastAsia" w:hAnsiTheme="minorEastAsia" w:cs="仿宋_GB2312" w:hint="eastAsia"/>
                <w:sz w:val="24"/>
                <w:szCs w:val="24"/>
              </w:rPr>
              <w:t>3938773356</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1A2E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A2E95">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404F5F">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1A2E95" w:rsidRDefault="00685D9C" w:rsidP="00B26A6E">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6D77FA" w:rsidRPr="00237179">
              <w:rPr>
                <w:rFonts w:asciiTheme="minorEastAsia" w:hAnsiTheme="minorEastAsia" w:cs="宋体" w:hint="eastAsia"/>
                <w:b/>
                <w:bCs/>
                <w:sz w:val="24"/>
                <w:szCs w:val="24"/>
                <w:lang w:val="zh-CN"/>
              </w:rPr>
              <w:t>、</w:t>
            </w:r>
            <w:r w:rsidR="00B26A6E" w:rsidRPr="001A2E95">
              <w:rPr>
                <w:rFonts w:asciiTheme="minorEastAsia" w:hAnsiTheme="minorEastAsia" w:cs="宋体" w:hint="eastAsia"/>
                <w:b/>
                <w:kern w:val="0"/>
                <w:sz w:val="24"/>
                <w:szCs w:val="24"/>
                <w:lang w:val="zh-CN"/>
              </w:rPr>
              <w:t>未被列入“信用中国”网站</w:t>
            </w:r>
            <w:r w:rsidR="00B26A6E" w:rsidRPr="001A2E95">
              <w:rPr>
                <w:rFonts w:asciiTheme="minorEastAsia" w:hAnsiTheme="minorEastAsia" w:cs="宋体"/>
                <w:b/>
                <w:kern w:val="0"/>
                <w:sz w:val="24"/>
                <w:szCs w:val="24"/>
                <w:lang w:val="zh-CN"/>
              </w:rPr>
              <w:t>(</w:t>
            </w:r>
            <w:hyperlink r:id="rId12" w:history="1">
              <w:r w:rsidR="001A2E95" w:rsidRPr="006A4BC3">
                <w:rPr>
                  <w:rStyle w:val="af"/>
                  <w:rFonts w:asciiTheme="minorEastAsia" w:hAnsiTheme="minorEastAsia" w:cs="宋体"/>
                  <w:b/>
                  <w:kern w:val="0"/>
                  <w:sz w:val="24"/>
                  <w:szCs w:val="24"/>
                  <w:lang w:val="zh-CN"/>
                </w:rPr>
                <w:t>www.creditchina.gov.cn</w:t>
              </w:r>
            </w:hyperlink>
            <w:r w:rsidR="00B26A6E" w:rsidRPr="001A2E95">
              <w:rPr>
                <w:rFonts w:asciiTheme="minorEastAsia" w:hAnsiTheme="minorEastAsia" w:cs="宋体"/>
                <w:b/>
                <w:kern w:val="0"/>
                <w:sz w:val="24"/>
                <w:szCs w:val="24"/>
                <w:lang w:val="zh-CN"/>
              </w:rPr>
              <w:t>)</w:t>
            </w:r>
            <w:r w:rsidR="00B26A6E" w:rsidRPr="001A2E95">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1A2E95">
              <w:rPr>
                <w:rFonts w:asciiTheme="minorEastAsia" w:hAnsiTheme="minorEastAsia" w:cs="宋体"/>
                <w:b/>
                <w:kern w:val="0"/>
                <w:sz w:val="24"/>
                <w:szCs w:val="24"/>
                <w:lang w:val="zh-CN"/>
              </w:rPr>
              <w:t xml:space="preserve"> (</w:t>
            </w:r>
            <w:hyperlink r:id="rId13" w:history="1">
              <w:r w:rsidR="001A2E95" w:rsidRPr="006A4BC3">
                <w:rPr>
                  <w:rStyle w:val="af"/>
                  <w:rFonts w:asciiTheme="minorEastAsia" w:hAnsiTheme="minorEastAsia" w:cs="宋体"/>
                  <w:b/>
                  <w:kern w:val="0"/>
                  <w:sz w:val="24"/>
                  <w:szCs w:val="24"/>
                  <w:lang w:val="zh-CN"/>
                </w:rPr>
                <w:t>www.ccgp.gov.cn</w:t>
              </w:r>
            </w:hyperlink>
            <w:r w:rsidR="00B26A6E" w:rsidRPr="001A2E95">
              <w:rPr>
                <w:rFonts w:asciiTheme="minorEastAsia" w:hAnsiTheme="minorEastAsia" w:cs="宋体"/>
                <w:b/>
                <w:kern w:val="0"/>
                <w:sz w:val="24"/>
                <w:szCs w:val="24"/>
                <w:lang w:val="zh-CN"/>
              </w:rPr>
              <w:t>)</w:t>
            </w:r>
            <w:r w:rsidR="00B26A6E" w:rsidRPr="001A2E95">
              <w:rPr>
                <w:rFonts w:asciiTheme="minorEastAsia" w:hAnsiTheme="minorEastAsia" w:cs="宋体" w:hint="eastAsia"/>
                <w:b/>
                <w:kern w:val="0"/>
                <w:sz w:val="24"/>
                <w:szCs w:val="24"/>
                <w:lang w:val="zh-CN"/>
              </w:rPr>
              <w:t>政府采购严重违法失信行为记录名单的投标人；“国家企业信用公示系统”网站（</w:t>
            </w:r>
            <w:hyperlink r:id="rId14" w:history="1">
              <w:r w:rsidR="001A2E95" w:rsidRPr="006A4BC3">
                <w:rPr>
                  <w:rStyle w:val="af"/>
                  <w:rFonts w:asciiTheme="minorEastAsia" w:hAnsiTheme="minorEastAsia" w:cs="宋体"/>
                  <w:b/>
                  <w:kern w:val="0"/>
                  <w:sz w:val="24"/>
                  <w:szCs w:val="24"/>
                  <w:lang w:val="zh-CN"/>
                </w:rPr>
                <w:t>www.gsxt.gov.cn</w:t>
              </w:r>
            </w:hyperlink>
            <w:r w:rsidR="00B26A6E" w:rsidRPr="001A2E95">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lastRenderedPageBreak/>
              <w:t>1、查询渠道：“信用中国”网站（</w:t>
            </w:r>
            <w:hyperlink r:id="rId15" w:history="1">
              <w:r w:rsidR="001A2E95" w:rsidRPr="006A4BC3">
                <w:rPr>
                  <w:rStyle w:val="af"/>
                  <w:rFonts w:asciiTheme="minorEastAsia" w:hAnsiTheme="minorEastAsia" w:cs="宋体"/>
                  <w:kern w:val="0"/>
                  <w:sz w:val="24"/>
                  <w:szCs w:val="24"/>
                </w:rPr>
                <w:t>www.creditchina.gov.cn</w:t>
              </w:r>
            </w:hyperlink>
            <w:r w:rsidRPr="001A2E95">
              <w:rPr>
                <w:rFonts w:asciiTheme="minorEastAsia" w:hAnsiTheme="minorEastAsia" w:cs="宋体" w:hint="eastAsia"/>
                <w:kern w:val="0"/>
                <w:sz w:val="24"/>
                <w:szCs w:val="24"/>
              </w:rPr>
              <w:t>）和“中国政府采购网”（</w:t>
            </w:r>
            <w:hyperlink r:id="rId16" w:history="1">
              <w:r w:rsidR="001A2E95" w:rsidRPr="006A4BC3">
                <w:rPr>
                  <w:rStyle w:val="af"/>
                  <w:rFonts w:asciiTheme="minorEastAsia" w:hAnsiTheme="minorEastAsia" w:cs="宋体"/>
                  <w:kern w:val="0"/>
                  <w:sz w:val="24"/>
                  <w:szCs w:val="24"/>
                </w:rPr>
                <w:t>www.ccgp.gov.cn</w:t>
              </w:r>
            </w:hyperlink>
            <w:r w:rsidRPr="001A2E95">
              <w:rPr>
                <w:rFonts w:asciiTheme="minorEastAsia" w:hAnsiTheme="minorEastAsia" w:cs="宋体" w:hint="eastAsia"/>
                <w:kern w:val="0"/>
                <w:sz w:val="24"/>
                <w:szCs w:val="24"/>
              </w:rPr>
              <w:t>）；“国家企业信用公示系统”网站（</w:t>
            </w:r>
            <w:hyperlink r:id="rId17" w:history="1">
              <w:r w:rsidR="001A2E95" w:rsidRPr="006A4BC3">
                <w:rPr>
                  <w:rStyle w:val="af"/>
                  <w:rFonts w:asciiTheme="minorEastAsia" w:hAnsiTheme="minorEastAsia" w:cs="宋体"/>
                  <w:kern w:val="0"/>
                  <w:sz w:val="24"/>
                  <w:szCs w:val="24"/>
                </w:rPr>
                <w:t>www.gsxt.gov.cn</w:t>
              </w:r>
            </w:hyperlink>
            <w:r w:rsidRPr="001A2E95">
              <w:rPr>
                <w:rFonts w:asciiTheme="minorEastAsia" w:hAnsiTheme="minorEastAsia" w:cs="宋体" w:hint="eastAsia"/>
                <w:kern w:val="0"/>
                <w:sz w:val="24"/>
                <w:szCs w:val="24"/>
              </w:rPr>
              <w:t>）；</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2、截止时间：同投标截止时间；</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kern w:val="0"/>
                <w:sz w:val="24"/>
                <w:szCs w:val="24"/>
              </w:rPr>
              <w:t>4</w:t>
            </w:r>
            <w:r w:rsidRPr="001A2E9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1A2E95">
              <w:rPr>
                <w:rFonts w:asciiTheme="minorEastAsia" w:hAnsiTheme="minorEastAsia" w:cs="宋体" w:hint="eastAsia"/>
                <w:kern w:val="0"/>
                <w:sz w:val="24"/>
                <w:szCs w:val="24"/>
              </w:rPr>
              <w:t>5、投标人不良信用记录以</w:t>
            </w:r>
            <w:r w:rsidR="002A0C31" w:rsidRPr="001A2E95">
              <w:rPr>
                <w:rFonts w:asciiTheme="minorEastAsia" w:hAnsiTheme="minorEastAsia" w:cs="宋体" w:hint="eastAsia"/>
                <w:kern w:val="0"/>
                <w:sz w:val="24"/>
                <w:szCs w:val="24"/>
              </w:rPr>
              <w:t>谈判小组</w:t>
            </w:r>
            <w:r w:rsidRPr="001A2E95">
              <w:rPr>
                <w:rFonts w:asciiTheme="minorEastAsia" w:hAnsiTheme="minorEastAsia" w:cs="宋体" w:hint="eastAsia"/>
                <w:kern w:val="0"/>
                <w:sz w:val="24"/>
                <w:szCs w:val="24"/>
              </w:rPr>
              <w:t>查询结果为准，</w:t>
            </w:r>
            <w:r w:rsidR="002A0C31" w:rsidRPr="001A2E95">
              <w:rPr>
                <w:rFonts w:asciiTheme="minorEastAsia" w:hAnsiTheme="minorEastAsia" w:cs="宋体" w:hint="eastAsia"/>
                <w:kern w:val="0"/>
                <w:sz w:val="24"/>
                <w:szCs w:val="24"/>
              </w:rPr>
              <w:t>谈判小组</w:t>
            </w:r>
            <w:r w:rsidRPr="001A2E95">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E1DAA">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CE1DAA">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Pr="001A2E95" w:rsidRDefault="00DC6719" w:rsidP="002F28E5">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699400</w:t>
            </w:r>
            <w:r w:rsidR="00C23DE8" w:rsidRPr="001A2E95">
              <w:rPr>
                <w:rFonts w:asciiTheme="minorEastAsia" w:eastAsiaTheme="minorEastAsia" w:hAnsiTheme="minorEastAsia" w:cs="仿宋_GB2312" w:hint="eastAsia"/>
                <w:shd w:val="clear" w:color="auto" w:fill="FFFFFF"/>
              </w:rPr>
              <w:t>元；</w:t>
            </w:r>
            <w:r w:rsidR="004B53B1" w:rsidRPr="001A2E95">
              <w:rPr>
                <w:rFonts w:asciiTheme="minorEastAsia" w:hAnsiTheme="minorEastAsia" w:cs="宋体" w:hint="eastAsia"/>
                <w:bCs/>
                <w:lang w:val="zh-CN"/>
              </w:rPr>
              <w:t>超出最高限价的投标无效</w:t>
            </w:r>
            <w:r w:rsidR="001A2E95">
              <w:rPr>
                <w:rFonts w:asciiTheme="minorEastAsia" w:hAnsiTheme="minorEastAsia" w:cs="宋体" w:hint="eastAsia"/>
                <w:bCs/>
                <w:lang w:val="zh-CN"/>
              </w:rPr>
              <w:t>。</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CE1DA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CE1DA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CE1DAA">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CE1DA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542D1F" w:rsidP="003B026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3B0262">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年</w:t>
            </w:r>
            <w:r w:rsidR="003B0262">
              <w:rPr>
                <w:rFonts w:asciiTheme="minorEastAsia" w:hAnsiTheme="minorEastAsia" w:cs="宋体" w:hint="eastAsia"/>
                <w:bCs/>
                <w:sz w:val="24"/>
                <w:szCs w:val="24"/>
                <w:lang w:val="zh-CN"/>
              </w:rPr>
              <w:t>1</w:t>
            </w:r>
            <w:r w:rsidR="004B53B1">
              <w:rPr>
                <w:rFonts w:asciiTheme="minorEastAsia" w:hAnsiTheme="minorEastAsia" w:cs="宋体" w:hint="eastAsia"/>
                <w:bCs/>
                <w:sz w:val="24"/>
                <w:szCs w:val="24"/>
                <w:lang w:val="zh-CN"/>
              </w:rPr>
              <w:t>月</w:t>
            </w:r>
            <w:r w:rsidR="003B0262">
              <w:rPr>
                <w:rFonts w:asciiTheme="minorEastAsia" w:hAnsiTheme="minorEastAsia" w:cs="宋体" w:hint="eastAsia"/>
                <w:bCs/>
                <w:sz w:val="24"/>
                <w:szCs w:val="24"/>
                <w:lang w:val="zh-CN"/>
              </w:rPr>
              <w:t>3</w:t>
            </w:r>
            <w:r w:rsidR="004B53B1">
              <w:rPr>
                <w:rFonts w:asciiTheme="minorEastAsia" w:hAnsiTheme="minorEastAsia" w:cs="宋体" w:hint="eastAsia"/>
                <w:bCs/>
                <w:sz w:val="24"/>
                <w:szCs w:val="24"/>
                <w:lang w:val="zh-CN"/>
              </w:rPr>
              <w:t>日</w:t>
            </w:r>
            <w:r w:rsidR="003B0262">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时</w:t>
            </w:r>
            <w:r w:rsidR="003B0262">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3B026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3B0262">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A2913" w:rsidRPr="001A2E95" w:rsidRDefault="004B53B1" w:rsidP="00DC671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DC6719">
              <w:rPr>
                <w:rFonts w:asciiTheme="minorEastAsia" w:hAnsiTheme="minorEastAsia" w:cs="仿宋_GB2312" w:hint="eastAsia"/>
                <w:sz w:val="24"/>
                <w:szCs w:val="24"/>
                <w:lang w:val="zh-CN"/>
              </w:rPr>
              <w:t xml:space="preserve"> </w:t>
            </w:r>
            <w:r w:rsidR="00D204FE" w:rsidRPr="001A2E95">
              <w:rPr>
                <w:rFonts w:asciiTheme="minorEastAsia" w:hAnsiTheme="minorEastAsia" w:cs="仿宋_GB2312" w:hint="eastAsia"/>
                <w:sz w:val="24"/>
                <w:szCs w:val="24"/>
                <w:lang w:val="zh-CN"/>
              </w:rPr>
              <w:t>壹万</w:t>
            </w:r>
            <w:r w:rsidR="00DC6719">
              <w:rPr>
                <w:rFonts w:asciiTheme="minorEastAsia" w:hAnsiTheme="minorEastAsia" w:cs="仿宋_GB2312" w:hint="eastAsia"/>
                <w:sz w:val="24"/>
                <w:szCs w:val="24"/>
                <w:lang w:val="zh-CN"/>
              </w:rPr>
              <w:t>叁</w:t>
            </w:r>
            <w:r w:rsidR="00D204FE" w:rsidRPr="001A2E95">
              <w:rPr>
                <w:rFonts w:asciiTheme="minorEastAsia" w:hAnsiTheme="minorEastAsia" w:cs="仿宋_GB2312" w:hint="eastAsia"/>
                <w:sz w:val="24"/>
                <w:szCs w:val="24"/>
                <w:lang w:val="zh-CN"/>
              </w:rPr>
              <w:t>仟元</w:t>
            </w:r>
            <w:r w:rsidR="009A2913" w:rsidRPr="001A2E95">
              <w:rPr>
                <w:rFonts w:asciiTheme="minorEastAsia" w:hAnsiTheme="minorEastAsia" w:cs="仿宋_GB2312" w:hint="eastAsia"/>
                <w:sz w:val="24"/>
                <w:szCs w:val="24"/>
                <w:lang w:val="zh-CN"/>
              </w:rPr>
              <w:t xml:space="preserve">整（¥ </w:t>
            </w:r>
            <w:r w:rsidR="00216BB2" w:rsidRPr="001A2E95">
              <w:rPr>
                <w:rFonts w:asciiTheme="minorEastAsia" w:hAnsiTheme="minorEastAsia" w:cs="仿宋_GB2312" w:hint="eastAsia"/>
                <w:sz w:val="24"/>
                <w:szCs w:val="24"/>
                <w:lang w:val="zh-CN"/>
              </w:rPr>
              <w:t>1</w:t>
            </w:r>
            <w:r w:rsidR="00DC6719">
              <w:rPr>
                <w:rFonts w:asciiTheme="minorEastAsia" w:hAnsiTheme="minorEastAsia" w:cs="仿宋_GB2312" w:hint="eastAsia"/>
                <w:sz w:val="24"/>
                <w:szCs w:val="24"/>
                <w:lang w:val="zh-CN"/>
              </w:rPr>
              <w:t>3</w:t>
            </w:r>
            <w:r w:rsidR="00216BB2" w:rsidRPr="001A2E95">
              <w:rPr>
                <w:rFonts w:asciiTheme="minorEastAsia" w:hAnsiTheme="minorEastAsia" w:cs="仿宋_GB2312" w:hint="eastAsia"/>
                <w:sz w:val="24"/>
                <w:szCs w:val="24"/>
                <w:lang w:val="zh-CN"/>
              </w:rPr>
              <w:t>000</w:t>
            </w:r>
            <w:r w:rsidR="009A2913" w:rsidRPr="001A2E95">
              <w:rPr>
                <w:rFonts w:asciiTheme="minorEastAsia" w:hAnsiTheme="minorEastAsia" w:cs="仿宋_GB2312" w:hint="eastAsia"/>
                <w:sz w:val="24"/>
                <w:szCs w:val="24"/>
                <w:lang w:val="zh-CN"/>
              </w:rPr>
              <w:t>.00元）</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8"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9"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CE1DAA"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w:t>
            </w:r>
            <w:r w:rsidR="007106F8">
              <w:rPr>
                <w:rFonts w:ascii="新宋体" w:eastAsia="新宋体" w:hAnsi="新宋体" w:hint="eastAsia"/>
                <w:sz w:val="24"/>
              </w:rPr>
              <w:lastRenderedPageBreak/>
              <w:t>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CE1DAA"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sidRPr="001A2E95">
              <w:rPr>
                <w:rFonts w:asciiTheme="minorEastAsia" w:hAnsiTheme="minorEastAsia" w:cs="仿宋_GB2312" w:hint="eastAsia"/>
                <w:sz w:val="24"/>
                <w:szCs w:val="24"/>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CE1DAA"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CE1DAA"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CE1DAA"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CE1DAA"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474319">
        <w:trPr>
          <w:trHeight w:val="510"/>
          <w:jc w:val="center"/>
        </w:trPr>
        <w:tc>
          <w:tcPr>
            <w:tcW w:w="806" w:type="dxa"/>
            <w:vAlign w:val="center"/>
          </w:tcPr>
          <w:p w:rsidR="00474319" w:rsidRDefault="0047431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74319" w:rsidRDefault="00474319"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474319" w:rsidRDefault="00474319"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474319" w:rsidRPr="00474319" w:rsidRDefault="00474319" w:rsidP="00F5004A">
            <w:pPr>
              <w:wordWrap w:val="0"/>
              <w:topLinePunct/>
              <w:snapToGrid w:val="0"/>
              <w:spacing w:line="360" w:lineRule="auto"/>
              <w:rPr>
                <w:rFonts w:ascii="宋体"/>
                <w:sz w:val="24"/>
                <w:szCs w:val="24"/>
              </w:rPr>
            </w:pPr>
            <w:r w:rsidRPr="00474319">
              <w:rPr>
                <w:rFonts w:asciiTheme="minorEastAsia" w:hAnsiTheme="minorEastAsia" w:cs="宋体" w:hint="eastAsia"/>
                <w:bCs/>
                <w:sz w:val="24"/>
                <w:szCs w:val="24"/>
                <w:lang w:val="zh-CN"/>
              </w:rPr>
              <w:lastRenderedPageBreak/>
              <w:t>1、</w:t>
            </w:r>
            <w:r w:rsidRPr="00474319">
              <w:rPr>
                <w:rFonts w:ascii="宋体" w:hAnsi="宋体" w:hint="eastAsia"/>
                <w:kern w:val="0"/>
                <w:sz w:val="24"/>
                <w:szCs w:val="24"/>
              </w:rPr>
              <w:t>成交人在向采购单位领取成交通知书时，须向采购单位提供</w:t>
            </w:r>
            <w:r w:rsidRPr="00474319">
              <w:rPr>
                <w:rFonts w:ascii="宋体" w:hAnsi="宋体" w:hint="eastAsia"/>
                <w:sz w:val="24"/>
                <w:szCs w:val="24"/>
              </w:rPr>
              <w:lastRenderedPageBreak/>
              <w:t>法人营业执照、税务登记证副本及投标条件中要求的相关证件原件和招标文件</w:t>
            </w:r>
            <w:r w:rsidRPr="00474319">
              <w:rPr>
                <w:rFonts w:ascii="宋体" w:hint="eastAsia"/>
                <w:sz w:val="24"/>
                <w:szCs w:val="24"/>
              </w:rPr>
              <w:t xml:space="preserve"> “其它要求”中要求的相关材料（如果本招标文件要求的话），</w:t>
            </w:r>
            <w:r w:rsidRPr="00474319">
              <w:rPr>
                <w:rFonts w:ascii="宋体" w:hint="eastAsia"/>
                <w:b/>
                <w:sz w:val="24"/>
                <w:szCs w:val="24"/>
              </w:rPr>
              <w:t>否则取消其成交资格。</w:t>
            </w:r>
          </w:p>
          <w:p w:rsidR="00474319" w:rsidRPr="00474319" w:rsidRDefault="00474319" w:rsidP="00F5004A">
            <w:pPr>
              <w:autoSpaceDE w:val="0"/>
              <w:autoSpaceDN w:val="0"/>
              <w:adjustRightInd w:val="0"/>
              <w:spacing w:line="360" w:lineRule="auto"/>
              <w:rPr>
                <w:rFonts w:asciiTheme="minorEastAsia" w:hAnsiTheme="minorEastAsia" w:cs="宋体"/>
                <w:bCs/>
                <w:sz w:val="24"/>
                <w:szCs w:val="24"/>
              </w:rPr>
            </w:pPr>
            <w:r w:rsidRPr="00474319">
              <w:rPr>
                <w:rFonts w:asciiTheme="minorEastAsia" w:hAnsiTheme="minorEastAsia" w:cs="宋体" w:hint="eastAsia"/>
                <w:bCs/>
                <w:sz w:val="24"/>
                <w:szCs w:val="24"/>
              </w:rPr>
              <w:t>2</w:t>
            </w:r>
            <w:r w:rsidRPr="00474319">
              <w:rPr>
                <w:rFonts w:asciiTheme="minorEastAsia" w:hAnsiTheme="minorEastAsia" w:cs="宋体" w:hint="eastAsia"/>
                <w:bCs/>
                <w:sz w:val="24"/>
                <w:szCs w:val="24"/>
                <w:lang w:val="zh-CN"/>
              </w:rPr>
              <w:t>、成交人在接到中标通知时</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须向代理机构发送投标报价及分项报价一览表</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包含主要中标标的</w:t>
            </w:r>
            <w:proofErr w:type="gramStart"/>
            <w:r w:rsidRPr="00474319">
              <w:rPr>
                <w:rFonts w:asciiTheme="minorEastAsia" w:hAnsiTheme="minorEastAsia" w:cs="宋体" w:hint="eastAsia"/>
                <w:bCs/>
                <w:sz w:val="24"/>
                <w:szCs w:val="24"/>
                <w:lang w:val="zh-CN"/>
              </w:rPr>
              <w:t>的</w:t>
            </w:r>
            <w:proofErr w:type="gramEnd"/>
            <w:r w:rsidRPr="00474319">
              <w:rPr>
                <w:rFonts w:asciiTheme="minorEastAsia" w:hAnsiTheme="minorEastAsia" w:cs="宋体" w:hint="eastAsia"/>
                <w:bCs/>
                <w:sz w:val="24"/>
                <w:szCs w:val="24"/>
                <w:lang w:val="zh-CN"/>
              </w:rPr>
              <w:t>名称、规格型号、数量、单价、服务要求等</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电子文档</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并同时通知交易见证部</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联系电话</w:t>
            </w:r>
            <w:r w:rsidRPr="00474319">
              <w:rPr>
                <w:rFonts w:asciiTheme="minorEastAsia" w:hAnsiTheme="minorEastAsia" w:cs="宋体" w:hint="eastAsia"/>
                <w:bCs/>
                <w:sz w:val="24"/>
                <w:szCs w:val="24"/>
              </w:rPr>
              <w:t>：0374-2966828，</w:t>
            </w:r>
            <w:r w:rsidRPr="00474319">
              <w:rPr>
                <w:rFonts w:asciiTheme="minorEastAsia" w:hAnsiTheme="minorEastAsia" w:cs="宋体" w:hint="eastAsia"/>
                <w:bCs/>
                <w:sz w:val="24"/>
                <w:szCs w:val="24"/>
                <w:lang w:val="zh-CN"/>
              </w:rPr>
              <w:t>邮箱</w:t>
            </w:r>
            <w:r w:rsidRPr="00474319">
              <w:rPr>
                <w:rFonts w:asciiTheme="minorEastAsia" w:hAnsiTheme="minorEastAsia" w:cs="宋体" w:hint="eastAsia"/>
                <w:bCs/>
                <w:sz w:val="24"/>
                <w:szCs w:val="24"/>
              </w:rPr>
              <w:t>：jzb2968027@163.com</w:t>
            </w:r>
            <w:r w:rsidRPr="00474319">
              <w:rPr>
                <w:rFonts w:asciiTheme="minorEastAsia" w:hAnsiTheme="minorEastAsia" w:cs="宋体" w:hint="eastAsia"/>
                <w:bCs/>
                <w:sz w:val="24"/>
                <w:szCs w:val="24"/>
                <w:lang w:val="zh-CN"/>
              </w:rPr>
              <w:t>。</w:t>
            </w:r>
          </w:p>
        </w:tc>
      </w:tr>
      <w:tr w:rsidR="00474319">
        <w:trPr>
          <w:trHeight w:val="510"/>
          <w:jc w:val="center"/>
        </w:trPr>
        <w:tc>
          <w:tcPr>
            <w:tcW w:w="806" w:type="dxa"/>
            <w:vAlign w:val="center"/>
          </w:tcPr>
          <w:p w:rsidR="00474319" w:rsidRDefault="0047431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474319" w:rsidRDefault="00474319"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74319" w:rsidRPr="00474319" w:rsidRDefault="00CE1DAA" w:rsidP="00F5004A">
            <w:pPr>
              <w:autoSpaceDE w:val="0"/>
              <w:autoSpaceDN w:val="0"/>
              <w:adjustRightInd w:val="0"/>
              <w:spacing w:line="360" w:lineRule="auto"/>
              <w:contextualSpacing/>
              <w:rPr>
                <w:rFonts w:hAnsi="宋体" w:cs="宋体"/>
                <w:sz w:val="24"/>
                <w:lang w:val="zh-CN"/>
              </w:rPr>
            </w:pPr>
            <w:r w:rsidRPr="00474319">
              <w:rPr>
                <w:rFonts w:asciiTheme="minorEastAsia" w:hAnsiTheme="minorEastAsia" w:cs="宋体"/>
                <w:b/>
                <w:kern w:val="0"/>
                <w:sz w:val="24"/>
                <w:szCs w:val="24"/>
                <w:lang w:val="zh-CN"/>
              </w:rPr>
              <w:fldChar w:fldCharType="begin"/>
            </w:r>
            <w:r w:rsidR="00474319" w:rsidRPr="00474319">
              <w:rPr>
                <w:rFonts w:asciiTheme="minorEastAsia" w:hAnsiTheme="minorEastAsia" w:cs="宋体" w:hint="eastAsia"/>
                <w:b/>
                <w:kern w:val="0"/>
                <w:sz w:val="24"/>
                <w:szCs w:val="24"/>
                <w:lang w:val="zh-CN"/>
              </w:rPr>
              <w:instrText>eq \o\ac(□,</w:instrText>
            </w:r>
            <w:r w:rsidR="00474319" w:rsidRPr="00474319">
              <w:rPr>
                <w:rFonts w:asciiTheme="minorEastAsia" w:hAnsiTheme="minorEastAsia" w:cs="宋体" w:hint="eastAsia"/>
                <w:b/>
                <w:kern w:val="0"/>
                <w:position w:val="2"/>
                <w:sz w:val="24"/>
                <w:szCs w:val="24"/>
                <w:lang w:val="zh-CN"/>
              </w:rPr>
              <w:instrText>√</w:instrText>
            </w:r>
            <w:r w:rsidR="00474319" w:rsidRPr="00474319">
              <w:rPr>
                <w:rFonts w:asciiTheme="minorEastAsia" w:hAnsiTheme="minorEastAsia" w:cs="宋体" w:hint="eastAsia"/>
                <w:b/>
                <w:kern w:val="0"/>
                <w:sz w:val="24"/>
                <w:szCs w:val="24"/>
                <w:lang w:val="zh-CN"/>
              </w:rPr>
              <w:instrText>)</w:instrText>
            </w:r>
            <w:r w:rsidRPr="00474319">
              <w:rPr>
                <w:rFonts w:asciiTheme="minorEastAsia" w:hAnsiTheme="minorEastAsia" w:cs="宋体"/>
                <w:b/>
                <w:kern w:val="0"/>
                <w:sz w:val="24"/>
                <w:szCs w:val="24"/>
                <w:lang w:val="zh-CN"/>
              </w:rPr>
              <w:fldChar w:fldCharType="end"/>
            </w:r>
            <w:r w:rsidR="00474319" w:rsidRPr="00474319">
              <w:rPr>
                <w:rFonts w:asciiTheme="minorEastAsia" w:hAnsiTheme="minorEastAsia" w:cs="宋体" w:hint="eastAsia"/>
                <w:bCs/>
                <w:sz w:val="24"/>
                <w:szCs w:val="24"/>
                <w:lang w:val="zh-CN"/>
              </w:rPr>
              <w:t>是。</w:t>
            </w:r>
            <w:r w:rsidR="00474319" w:rsidRPr="00474319">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474319" w:rsidRPr="00474319" w:rsidRDefault="00474319" w:rsidP="00F5004A">
            <w:pPr>
              <w:autoSpaceDE w:val="0"/>
              <w:autoSpaceDN w:val="0"/>
              <w:adjustRightInd w:val="0"/>
              <w:spacing w:line="360" w:lineRule="auto"/>
              <w:contextualSpacing/>
              <w:rPr>
                <w:rFonts w:asciiTheme="minorEastAsia" w:hAnsiTheme="minorEastAsia" w:cs="宋体"/>
                <w:bCs/>
                <w:sz w:val="24"/>
                <w:szCs w:val="24"/>
                <w:lang w:val="zh-CN"/>
              </w:rPr>
            </w:pPr>
            <w:r w:rsidRPr="00474319">
              <w:rPr>
                <w:rFonts w:hAnsi="宋体" w:cs="宋体" w:hint="eastAsia"/>
                <w:sz w:val="24"/>
                <w:lang w:val="zh-CN"/>
              </w:rPr>
              <w:t>□否。投标人投标时须提供纸质投标文件。投标人资质、业绩、荣誉及相关人员证明材料等资料原件根据招标文件要求提供。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rsidP="00A7184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C6719" w:rsidRDefault="00DC6719" w:rsidP="00A7184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C6719" w:rsidRDefault="00DC6719" w:rsidP="00A7184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C6719" w:rsidRDefault="00DC6719" w:rsidP="00A7184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C6719" w:rsidRDefault="00DC6719" w:rsidP="00A7184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C6719" w:rsidRDefault="00DC6719" w:rsidP="00A7184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D37EF" w:rsidRDefault="004B53B1" w:rsidP="001A2E95">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1A2E95"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1A2E95">
        <w:rPr>
          <w:rFonts w:asciiTheme="minorEastAsia" w:hAnsiTheme="minorEastAsia" w:cs="宋体"/>
          <w:kern w:val="0"/>
        </w:rPr>
        <w:t>3.</w:t>
      </w:r>
      <w:r w:rsidRPr="001A2E95">
        <w:rPr>
          <w:rFonts w:asciiTheme="minorEastAsia" w:hAnsiTheme="minorEastAsia" w:cs="宋体" w:hint="eastAsia"/>
          <w:kern w:val="0"/>
        </w:rPr>
        <w:t>3</w:t>
      </w:r>
      <w:r w:rsidRPr="001A2E95">
        <w:rPr>
          <w:rFonts w:asciiTheme="minorEastAsia" w:hAnsiTheme="minorEastAsia" w:cs="宋体"/>
          <w:kern w:val="0"/>
        </w:rPr>
        <w:t xml:space="preserve"> </w:t>
      </w:r>
      <w:r w:rsidRPr="001A2E95">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A2E95">
        <w:rPr>
          <w:rFonts w:asciiTheme="minorEastAsia" w:hAnsiTheme="minorEastAsia" w:cs="仿宋_GB2312"/>
          <w:shd w:val="clear" w:color="auto" w:fill="FFFFFF"/>
        </w:rPr>
        <w:t>政府采购严重违法失信名单</w:t>
      </w:r>
      <w:r w:rsidRPr="001A2E95">
        <w:rPr>
          <w:rFonts w:asciiTheme="minorEastAsia" w:hAnsiTheme="minorEastAsia" w:cs="仿宋_GB2312" w:hint="eastAsia"/>
          <w:shd w:val="clear" w:color="auto" w:fill="FFFFFF"/>
        </w:rPr>
        <w:t>、</w:t>
      </w:r>
      <w:r w:rsidRPr="001A2E95">
        <w:rPr>
          <w:rFonts w:asciiTheme="minorEastAsia" w:hAnsiTheme="minorEastAsia" w:cs="宋体" w:hint="eastAsia"/>
          <w:kern w:val="0"/>
        </w:rPr>
        <w:t>政府采购严重违法失信行为记录名单、</w:t>
      </w:r>
      <w:r w:rsidRPr="001A2E95">
        <w:rPr>
          <w:rFonts w:ascii="宋体" w:hAnsi="宋体" w:cs="仿宋_GB2312" w:hint="eastAsia"/>
          <w:b/>
          <w:shd w:val="clear" w:color="auto" w:fill="FFFFFF"/>
        </w:rPr>
        <w:t>严重违法失信企业名单（黑名单）</w:t>
      </w:r>
      <w:r w:rsidRPr="001A2E95">
        <w:rPr>
          <w:rFonts w:asciiTheme="minorEastAsia" w:hAnsiTheme="minorEastAsia" w:cs="宋体" w:hint="eastAsia"/>
          <w:kern w:val="0"/>
        </w:rPr>
        <w:t>（联合体形式投标的，联合体成员存在不良信用记录，视同联合体存在不良信用记录）。</w:t>
      </w:r>
      <w:r w:rsidRPr="001A2E95">
        <w:rPr>
          <w:rFonts w:asciiTheme="minorEastAsia" w:hAnsiTheme="minorEastAsia" w:cs="宋体" w:hint="eastAsia"/>
          <w:b/>
          <w:kern w:val="0"/>
        </w:rPr>
        <w:t>(本项目投标截止时间前三年内供应商信用记录情况)</w:t>
      </w:r>
    </w:p>
    <w:p w:rsidR="00B26A6E" w:rsidRPr="001A2E9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1A2E95">
        <w:rPr>
          <w:rFonts w:asciiTheme="minorEastAsia" w:hAnsiTheme="minorEastAsia" w:cs="宋体" w:hint="eastAsia"/>
          <w:kern w:val="0"/>
          <w:sz w:val="24"/>
          <w:szCs w:val="24"/>
        </w:rPr>
        <w:t>（1）查询渠道：“信用中国”网站（</w:t>
      </w:r>
      <w:r w:rsidRPr="001A2E95">
        <w:rPr>
          <w:rFonts w:asciiTheme="minorEastAsia" w:hAnsiTheme="minorEastAsia" w:cs="宋体"/>
          <w:kern w:val="0"/>
          <w:sz w:val="24"/>
          <w:szCs w:val="24"/>
        </w:rPr>
        <w:t>www.creditchina.gov.cn</w:t>
      </w:r>
      <w:r w:rsidRPr="001A2E95">
        <w:rPr>
          <w:rFonts w:asciiTheme="minorEastAsia" w:hAnsiTheme="minorEastAsia" w:cs="宋体" w:hint="eastAsia"/>
          <w:kern w:val="0"/>
          <w:sz w:val="24"/>
          <w:szCs w:val="24"/>
        </w:rPr>
        <w:t>）和“中国政府采购网”（</w:t>
      </w:r>
      <w:r w:rsidRPr="001A2E95">
        <w:rPr>
          <w:rFonts w:asciiTheme="minorEastAsia" w:hAnsiTheme="minorEastAsia" w:cs="宋体"/>
          <w:kern w:val="0"/>
          <w:sz w:val="24"/>
          <w:szCs w:val="24"/>
        </w:rPr>
        <w:t>www.ccgp.gov.cn</w:t>
      </w:r>
      <w:r w:rsidRPr="001A2E95">
        <w:rPr>
          <w:rFonts w:asciiTheme="minorEastAsia" w:hAnsiTheme="minorEastAsia" w:cs="宋体" w:hint="eastAsia"/>
          <w:kern w:val="0"/>
          <w:sz w:val="24"/>
          <w:szCs w:val="24"/>
        </w:rPr>
        <w:t>）；</w:t>
      </w:r>
      <w:r w:rsidR="00B26A6E" w:rsidRPr="001A2E95">
        <w:rPr>
          <w:rFonts w:ascii="宋体" w:hAnsi="宋体" w:cs="宋体" w:hint="eastAsia"/>
          <w:kern w:val="0"/>
          <w:sz w:val="24"/>
          <w:szCs w:val="24"/>
        </w:rPr>
        <w:t>“</w:t>
      </w:r>
      <w:r w:rsidR="00B26A6E" w:rsidRPr="001A2E95">
        <w:rPr>
          <w:rFonts w:ascii="宋体" w:hAnsi="宋体" w:cs="宋体" w:hint="eastAsia"/>
          <w:kern w:val="0"/>
          <w:sz w:val="24"/>
          <w:szCs w:val="24"/>
          <w:lang w:val="zh-CN"/>
        </w:rPr>
        <w:t>国家企业信用公示系统</w:t>
      </w:r>
      <w:r w:rsidR="00B26A6E" w:rsidRPr="001A2E95">
        <w:rPr>
          <w:rFonts w:ascii="宋体" w:hAnsi="宋体" w:cs="宋体" w:hint="eastAsia"/>
          <w:kern w:val="0"/>
          <w:sz w:val="24"/>
          <w:szCs w:val="24"/>
        </w:rPr>
        <w:t>”</w:t>
      </w:r>
      <w:r w:rsidR="00B26A6E" w:rsidRPr="001A2E95">
        <w:rPr>
          <w:rFonts w:ascii="宋体" w:hAnsi="宋体" w:cs="宋体" w:hint="eastAsia"/>
          <w:kern w:val="0"/>
          <w:sz w:val="24"/>
          <w:szCs w:val="24"/>
          <w:lang w:val="zh-CN"/>
        </w:rPr>
        <w:t>网站</w:t>
      </w:r>
      <w:r w:rsidR="00B26A6E" w:rsidRPr="001A2E95">
        <w:rPr>
          <w:rFonts w:ascii="宋体" w:hAnsi="宋体" w:cs="宋体" w:hint="eastAsia"/>
          <w:kern w:val="0"/>
          <w:sz w:val="24"/>
          <w:szCs w:val="24"/>
        </w:rPr>
        <w:t>（</w:t>
      </w:r>
      <w:r w:rsidR="00B26A6E" w:rsidRPr="001A2E95">
        <w:rPr>
          <w:rFonts w:ascii="宋体" w:hAnsi="宋体" w:cs="宋体"/>
          <w:kern w:val="0"/>
          <w:sz w:val="24"/>
          <w:szCs w:val="24"/>
        </w:rPr>
        <w:t>www.gsxt.gov.cn</w:t>
      </w:r>
      <w:r w:rsidR="00B26A6E" w:rsidRPr="001A2E95">
        <w:rPr>
          <w:rFonts w:ascii="宋体" w:hAnsi="宋体" w:cs="宋体" w:hint="eastAsia"/>
          <w:kern w:val="0"/>
          <w:sz w:val="24"/>
          <w:szCs w:val="24"/>
        </w:rPr>
        <w:t>）；</w:t>
      </w:r>
    </w:p>
    <w:p w:rsidR="008D37EF" w:rsidRPr="001A2E95" w:rsidRDefault="004B53B1">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（2）截止时间：同投标截止时间；</w:t>
      </w:r>
    </w:p>
    <w:p w:rsidR="008D37EF" w:rsidRPr="001A2E95" w:rsidRDefault="004B53B1">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1A2E9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1A2E95">
        <w:rPr>
          <w:rFonts w:asciiTheme="minorEastAsia" w:hAnsiTheme="minorEastAsia" w:cs="宋体" w:hint="eastAsia"/>
          <w:kern w:val="0"/>
          <w:sz w:val="24"/>
          <w:szCs w:val="24"/>
        </w:rPr>
        <w:t>（4）</w:t>
      </w:r>
      <w:r w:rsidR="00B26A6E" w:rsidRPr="001A2E9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20"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2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22"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2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A64FE3">
        <w:rPr>
          <w:rFonts w:asciiTheme="minorEastAsia" w:hAnsiTheme="minorEastAsia" w:cs="仿宋_GB2312" w:hint="eastAsia"/>
          <w:color w:val="FF0000"/>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w:t>
      </w:r>
      <w:r w:rsidRPr="006D1C9F">
        <w:rPr>
          <w:rFonts w:ascii="宋体" w:cs="宋体" w:hint="eastAsia"/>
          <w:sz w:val="24"/>
          <w:lang w:val="zh-CN"/>
        </w:rPr>
        <w:lastRenderedPageBreak/>
        <w:t>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Pr="001A2E95" w:rsidRDefault="004B53B1" w:rsidP="00EC2221">
      <w:pPr>
        <w:pStyle w:val="a7"/>
        <w:spacing w:line="360" w:lineRule="auto"/>
        <w:rPr>
          <w:rFonts w:ascii="宋体" w:hAnsi="宋体" w:cs="宋体"/>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1A2E95">
        <w:rPr>
          <w:rFonts w:ascii="宋体" w:hAnsi="宋体" w:cs="宋体" w:hint="eastAsia"/>
          <w:szCs w:val="24"/>
        </w:rPr>
        <w:t>投标人有下列情形之一的，处以采购金额千分之五以上千</w:t>
      </w:r>
      <w:proofErr w:type="gramStart"/>
      <w:r w:rsidR="00EC2221" w:rsidRPr="001A2E95">
        <w:rPr>
          <w:rFonts w:ascii="宋体" w:hAnsi="宋体" w:cs="宋体" w:hint="eastAsia"/>
          <w:szCs w:val="24"/>
        </w:rPr>
        <w:t>分之十</w:t>
      </w:r>
      <w:proofErr w:type="gramEnd"/>
      <w:r w:rsidR="00EC2221" w:rsidRPr="001A2E95">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（一）提供虚假材料谋取中标、成交的；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（二）采取不正当手段诋毁、排挤其他供应商的；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（三）与采购人、其他供应商或者采购代理机构恶意串通的；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（四）向采购人、采购代理机构行贿或者提供其他不正当利益的；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（五）在招标采购过程中与采购人进行协商谈判的；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（六）拒绝有关部门监督检查或者提供虚假情况的。</w:t>
      </w:r>
    </w:p>
    <w:p w:rsidR="00EC2221" w:rsidRPr="001A2E95" w:rsidRDefault="00EC2221" w:rsidP="00EC2221">
      <w:pPr>
        <w:pStyle w:val="a7"/>
        <w:spacing w:line="360" w:lineRule="auto"/>
        <w:rPr>
          <w:rFonts w:ascii="宋体" w:hAnsi="宋体" w:cs="宋体"/>
          <w:kern w:val="0"/>
          <w:szCs w:val="24"/>
        </w:rPr>
      </w:pPr>
      <w:r w:rsidRPr="001A2E95">
        <w:rPr>
          <w:rFonts w:ascii="宋体" w:hAnsi="宋体" w:cs="宋体" w:hint="eastAsia"/>
          <w:szCs w:val="24"/>
        </w:rPr>
        <w:t>投标人有前款第（一）至（五）项情形之一的，中标、成交无效。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1A2E95" w:rsidRDefault="004B53B1" w:rsidP="00EC222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1A2E95">
        <w:rPr>
          <w:rFonts w:asciiTheme="minorEastAsia" w:hAnsiTheme="minorEastAsia" w:cs="仿宋_GB2312" w:hint="eastAsia"/>
          <w:b/>
          <w:sz w:val="24"/>
          <w:szCs w:val="24"/>
        </w:rPr>
        <w:t>40. 其他</w:t>
      </w:r>
    </w:p>
    <w:p w:rsidR="00EC2221" w:rsidRPr="001A2E95"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1A2E95">
        <w:rPr>
          <w:rFonts w:asciiTheme="minorEastAsia" w:hAnsiTheme="minorEastAsia" w:cs="宋体" w:hint="eastAsia"/>
          <w:kern w:val="0"/>
          <w:sz w:val="24"/>
          <w:szCs w:val="24"/>
        </w:rPr>
        <w:t>本次招标文件未尽事项，以法律法规规定的为准。</w:t>
      </w:r>
    </w:p>
    <w:p w:rsidR="008D37EF" w:rsidRPr="001A2E95"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BB4EA2">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rsidP="0033494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334943">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1A2E95" w:rsidRDefault="006D3FBB" w:rsidP="006D3FB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1A2E9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1A2E95" w:rsidRDefault="006D3FBB" w:rsidP="006D3FBB">
            <w:pPr>
              <w:spacing w:line="360" w:lineRule="auto"/>
              <w:rPr>
                <w:rFonts w:asciiTheme="minorEastAsia" w:hAnsiTheme="minorEastAsia"/>
                <w:bCs/>
                <w:sz w:val="24"/>
                <w:szCs w:val="24"/>
              </w:rPr>
            </w:pPr>
            <w:r w:rsidRPr="001A2E9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A2E95">
              <w:rPr>
                <w:rFonts w:asciiTheme="minorEastAsia" w:hAnsiTheme="minorEastAsia"/>
                <w:bCs/>
                <w:sz w:val="24"/>
                <w:szCs w:val="24"/>
              </w:rPr>
              <w:t>政府采购严重违法失信名单</w:t>
            </w:r>
            <w:r w:rsidRPr="001A2E95">
              <w:rPr>
                <w:rFonts w:asciiTheme="minorEastAsia" w:hAnsiTheme="minorEastAsia" w:hint="eastAsia"/>
                <w:bCs/>
                <w:sz w:val="24"/>
                <w:szCs w:val="24"/>
              </w:rPr>
              <w:t>、政府采购严重违法失信行为记录名单、</w:t>
            </w:r>
            <w:r w:rsidRPr="001A2E95">
              <w:rPr>
                <w:rFonts w:ascii="宋体" w:hAnsi="宋体" w:cs="仿宋_GB2312" w:hint="eastAsia"/>
                <w:b/>
                <w:sz w:val="24"/>
                <w:szCs w:val="24"/>
                <w:shd w:val="clear" w:color="auto" w:fill="FFFFFF"/>
              </w:rPr>
              <w:t>严重违法失信企业名单（黑名单）</w:t>
            </w:r>
            <w:r w:rsidRPr="001A2E95">
              <w:rPr>
                <w:rFonts w:asciiTheme="minorEastAsia" w:hAnsiTheme="minorEastAsia" w:hint="eastAsia"/>
                <w:bCs/>
                <w:sz w:val="24"/>
                <w:szCs w:val="24"/>
              </w:rPr>
              <w:t>（联合体形式投标的，联合体成员存在不良信用记录，视同联合体存在不良信用记录）。</w:t>
            </w:r>
          </w:p>
          <w:p w:rsidR="006D3FBB" w:rsidRPr="001A2E95" w:rsidRDefault="006D3FBB" w:rsidP="006D3FBB">
            <w:pPr>
              <w:spacing w:line="360" w:lineRule="auto"/>
              <w:rPr>
                <w:rFonts w:asciiTheme="minorEastAsia" w:hAnsiTheme="minorEastAsia"/>
                <w:bCs/>
                <w:sz w:val="24"/>
                <w:szCs w:val="24"/>
              </w:rPr>
            </w:pPr>
            <w:r w:rsidRPr="001A2E95">
              <w:rPr>
                <w:rFonts w:asciiTheme="minorEastAsia" w:hAnsiTheme="minorEastAsia" w:hint="eastAsia"/>
                <w:bCs/>
                <w:sz w:val="24"/>
                <w:szCs w:val="24"/>
              </w:rPr>
              <w:t>（1）查询渠道：“信用中国”网站（www.creditchina.gov.cn）和“中国政府采购网”（www.ccgp.gov.cn）；</w:t>
            </w:r>
            <w:r w:rsidRPr="001A2E95">
              <w:rPr>
                <w:rFonts w:ascii="宋体" w:hAnsi="宋体" w:cs="宋体" w:hint="eastAsia"/>
                <w:kern w:val="0"/>
                <w:sz w:val="24"/>
                <w:szCs w:val="24"/>
              </w:rPr>
              <w:t>“</w:t>
            </w:r>
            <w:r w:rsidRPr="001A2E95">
              <w:rPr>
                <w:rFonts w:ascii="宋体" w:hAnsi="宋体" w:cs="宋体" w:hint="eastAsia"/>
                <w:kern w:val="0"/>
                <w:sz w:val="24"/>
                <w:szCs w:val="24"/>
                <w:lang w:val="zh-CN"/>
              </w:rPr>
              <w:t>国家企业信用公示系统</w:t>
            </w:r>
            <w:r w:rsidRPr="001A2E95">
              <w:rPr>
                <w:rFonts w:ascii="宋体" w:hAnsi="宋体" w:cs="宋体" w:hint="eastAsia"/>
                <w:kern w:val="0"/>
                <w:sz w:val="24"/>
                <w:szCs w:val="24"/>
              </w:rPr>
              <w:t>”</w:t>
            </w:r>
            <w:r w:rsidRPr="001A2E95">
              <w:rPr>
                <w:rFonts w:ascii="宋体" w:hAnsi="宋体" w:cs="宋体" w:hint="eastAsia"/>
                <w:kern w:val="0"/>
                <w:sz w:val="24"/>
                <w:szCs w:val="24"/>
                <w:lang w:val="zh-CN"/>
              </w:rPr>
              <w:t>网站</w:t>
            </w:r>
            <w:r w:rsidRPr="001A2E95">
              <w:rPr>
                <w:rFonts w:ascii="宋体" w:hAnsi="宋体" w:cs="宋体" w:hint="eastAsia"/>
                <w:kern w:val="0"/>
                <w:sz w:val="24"/>
                <w:szCs w:val="24"/>
              </w:rPr>
              <w:t>（</w:t>
            </w:r>
            <w:r w:rsidRPr="001A2E95">
              <w:rPr>
                <w:rFonts w:ascii="宋体" w:hAnsi="宋体" w:cs="宋体"/>
                <w:kern w:val="0"/>
                <w:sz w:val="24"/>
                <w:szCs w:val="24"/>
              </w:rPr>
              <w:t>www.gsxt.gov.cn</w:t>
            </w:r>
            <w:r w:rsidRPr="001A2E95">
              <w:rPr>
                <w:rFonts w:ascii="宋体" w:hAnsi="宋体" w:cs="宋体" w:hint="eastAsia"/>
                <w:kern w:val="0"/>
                <w:sz w:val="24"/>
                <w:szCs w:val="24"/>
              </w:rPr>
              <w:t>）；</w:t>
            </w:r>
          </w:p>
          <w:p w:rsidR="008D37EF" w:rsidRPr="001A2E95" w:rsidRDefault="004B53B1">
            <w:pPr>
              <w:spacing w:line="360" w:lineRule="auto"/>
              <w:rPr>
                <w:rFonts w:asciiTheme="minorEastAsia" w:hAnsiTheme="minorEastAsia"/>
                <w:bCs/>
                <w:sz w:val="24"/>
                <w:szCs w:val="24"/>
              </w:rPr>
            </w:pPr>
            <w:r w:rsidRPr="001A2E95">
              <w:rPr>
                <w:rFonts w:asciiTheme="minorEastAsia" w:hAnsiTheme="minorEastAsia" w:hint="eastAsia"/>
                <w:bCs/>
                <w:sz w:val="24"/>
                <w:szCs w:val="24"/>
              </w:rPr>
              <w:t>（2）截止时间：同投标截止时间；</w:t>
            </w:r>
          </w:p>
          <w:p w:rsidR="008D37EF" w:rsidRPr="001A2E95" w:rsidRDefault="004B53B1">
            <w:pPr>
              <w:spacing w:line="360" w:lineRule="auto"/>
              <w:rPr>
                <w:rFonts w:asciiTheme="minorEastAsia" w:hAnsiTheme="minorEastAsia"/>
                <w:bCs/>
                <w:sz w:val="24"/>
                <w:szCs w:val="24"/>
              </w:rPr>
            </w:pPr>
            <w:r w:rsidRPr="001A2E95">
              <w:rPr>
                <w:rFonts w:asciiTheme="minorEastAsia" w:hAnsiTheme="minorEastAsia" w:hint="eastAsia"/>
                <w:bCs/>
                <w:sz w:val="24"/>
                <w:szCs w:val="24"/>
              </w:rPr>
              <w:t>（3）信用信息查询记录和证据留存具体方式：经</w:t>
            </w:r>
            <w:r w:rsidR="00467546" w:rsidRPr="001A2E95">
              <w:rPr>
                <w:rFonts w:asciiTheme="minorEastAsia" w:hAnsiTheme="minorEastAsia" w:hint="eastAsia"/>
                <w:bCs/>
                <w:sz w:val="24"/>
                <w:szCs w:val="24"/>
              </w:rPr>
              <w:t>谈判小组</w:t>
            </w:r>
            <w:r w:rsidRPr="001A2E95">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sidRPr="001A2E95">
              <w:rPr>
                <w:rFonts w:asciiTheme="minorEastAsia" w:hAnsiTheme="minorEastAsia" w:hint="eastAsia"/>
                <w:bCs/>
                <w:sz w:val="24"/>
                <w:szCs w:val="24"/>
              </w:rPr>
              <w:t>（4）</w:t>
            </w:r>
            <w:r w:rsidR="006D3FBB" w:rsidRPr="001A2E95">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1A2E95">
              <w:rPr>
                <w:rFonts w:asciiTheme="minorEastAsia" w:hAnsiTheme="minorEastAsia" w:cs="宋体" w:hint="eastAsia"/>
                <w:kern w:val="0"/>
                <w:sz w:val="24"/>
                <w:szCs w:val="24"/>
              </w:rPr>
              <w:t>、严重违法失信企业名单（黑名单）的投标人，</w:t>
            </w:r>
            <w:r w:rsidR="006D3FBB" w:rsidRPr="001A2E95">
              <w:rPr>
                <w:rFonts w:asciiTheme="minorEastAsia" w:hAnsiTheme="minorEastAsia" w:hint="eastAsia"/>
                <w:bCs/>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542D1F">
        <w:rPr>
          <w:rFonts w:asciiTheme="minorEastAsia" w:eastAsiaTheme="minorEastAsia" w:hAnsiTheme="minorEastAsia" w:cs="仿宋_GB2312" w:hint="eastAsia"/>
          <w:szCs w:val="24"/>
          <w:lang w:val="zh-CN"/>
        </w:rPr>
        <w:t>对小型和微型企业</w:t>
      </w:r>
      <w:r w:rsidR="00BB4EA2" w:rsidRPr="00542D1F">
        <w:rPr>
          <w:rFonts w:asciiTheme="minorEastAsia" w:eastAsiaTheme="minorEastAsia" w:hAnsiTheme="minorEastAsia" w:cs="仿宋_GB2312" w:hint="eastAsia"/>
          <w:szCs w:val="24"/>
          <w:lang w:val="zh-CN"/>
        </w:rPr>
        <w:t>产品</w:t>
      </w:r>
      <w:r w:rsidRPr="00542D1F">
        <w:rPr>
          <w:rFonts w:asciiTheme="minorEastAsia" w:eastAsiaTheme="minorEastAsia" w:hAnsiTheme="minorEastAsia" w:cs="仿宋_GB2312" w:hint="eastAsia"/>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6D3FBB" w:rsidRPr="001A2E95" w:rsidRDefault="006D3FBB" w:rsidP="006D3FBB">
      <w:pPr>
        <w:spacing w:line="360" w:lineRule="auto"/>
        <w:ind w:left="480"/>
        <w:contextualSpacing/>
        <w:rPr>
          <w:rFonts w:asciiTheme="minorEastAsia" w:hAnsiTheme="minorEastAsia" w:cs="仿宋_GB2312"/>
          <w:sz w:val="24"/>
          <w:szCs w:val="24"/>
          <w:lang w:val="zh-CN"/>
        </w:rPr>
      </w:pPr>
      <w:r w:rsidRPr="001A2E95">
        <w:rPr>
          <w:rFonts w:asciiTheme="minorEastAsia" w:hAnsiTheme="minorEastAsia" w:cs="仿宋_GB2312" w:hint="eastAsia"/>
          <w:sz w:val="24"/>
          <w:szCs w:val="24"/>
          <w:lang w:val="zh-CN"/>
        </w:rPr>
        <w:t>5）提供虚假材料谋取中标、成交的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A71845" w:rsidRDefault="004B53B1" w:rsidP="00A71845">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Pr="001A2E95" w:rsidRDefault="006D3FBB" w:rsidP="006D3FBB">
      <w:pPr>
        <w:spacing w:line="360" w:lineRule="auto"/>
        <w:ind w:firstLineChars="200" w:firstLine="480"/>
        <w:rPr>
          <w:rFonts w:ascii="宋体" w:hAnsi="宋体"/>
          <w:bCs/>
          <w:sz w:val="24"/>
          <w:szCs w:val="24"/>
          <w:lang w:val="en-GB"/>
        </w:rPr>
      </w:pPr>
      <w:r w:rsidRPr="001A2E95">
        <w:rPr>
          <w:rFonts w:ascii="宋体" w:hAnsi="宋体" w:cs="仿宋_GB2312" w:hint="eastAsia"/>
          <w:sz w:val="24"/>
          <w:szCs w:val="24"/>
        </w:rPr>
        <w:t>对投标人挂靠借用资质、提供虚假业绩、证书投标行为，一经发现，将按照《政</w:t>
      </w:r>
      <w:r w:rsidRPr="001A2E95">
        <w:rPr>
          <w:rFonts w:ascii="宋体" w:hAnsi="宋体" w:cs="仿宋_GB2312" w:hint="eastAsia"/>
          <w:sz w:val="24"/>
          <w:szCs w:val="24"/>
        </w:rPr>
        <w:lastRenderedPageBreak/>
        <w:t>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rsidP="00542D1F">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D1F" w:rsidRDefault="00542D1F">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D1F" w:rsidRDefault="00542D1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3B026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542D1F" w:rsidRDefault="006D3FBB" w:rsidP="006D3FBB">
      <w:pPr>
        <w:spacing w:line="360" w:lineRule="auto"/>
        <w:ind w:firstLineChars="200" w:firstLine="480"/>
        <w:rPr>
          <w:rFonts w:ascii="宋体" w:cs="Courier New"/>
          <w:sz w:val="24"/>
          <w:szCs w:val="24"/>
        </w:rPr>
      </w:pPr>
      <w:r w:rsidRPr="00542D1F">
        <w:rPr>
          <w:rFonts w:ascii="宋体" w:hAnsi="宋体" w:cs="Courier New" w:hint="eastAsia"/>
          <w:sz w:val="24"/>
          <w:szCs w:val="24"/>
        </w:rPr>
        <w:lastRenderedPageBreak/>
        <w:t>七、我方在此保证所提交的所有文件和全部说明是真实的和正确的</w:t>
      </w:r>
      <w:r w:rsidRPr="00542D1F">
        <w:rPr>
          <w:rFonts w:ascii="宋体" w:cs="Courier New"/>
          <w:sz w:val="24"/>
          <w:szCs w:val="24"/>
        </w:rPr>
        <w:t>,</w:t>
      </w:r>
      <w:r w:rsidRPr="00542D1F">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3B0262">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3B026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3B026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3B026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3B0262">
      <w:pPr>
        <w:spacing w:beforeLines="50" w:afterLines="50" w:line="360" w:lineRule="auto"/>
        <w:ind w:firstLineChars="236" w:firstLine="566"/>
        <w:rPr>
          <w:rFonts w:asciiTheme="minorEastAsia" w:hAnsiTheme="minorEastAsia" w:cs="宋体"/>
          <w:sz w:val="24"/>
          <w:szCs w:val="24"/>
          <w:lang w:val="zh-CN"/>
        </w:rPr>
      </w:pPr>
    </w:p>
    <w:p w:rsidR="008D37EF" w:rsidRDefault="004B53B1" w:rsidP="003B026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3B026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3B0262">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3B0262">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3B0262">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3B026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3B026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3B026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3B026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3B026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3B026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BB4EA2" w:rsidRPr="00542D1F"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D1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42D1F">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42D1F">
        <w:rPr>
          <w:rFonts w:hint="eastAsia"/>
          <w:sz w:val="24"/>
          <w:szCs w:val="24"/>
        </w:rPr>
        <w:t>，本公司</w:t>
      </w:r>
      <w:r w:rsidRPr="00542D1F">
        <w:rPr>
          <w:rFonts w:ascii="宋体" w:hAnsi="宋体" w:cs="Arial" w:hint="eastAsia"/>
          <w:kern w:val="0"/>
          <w:sz w:val="24"/>
          <w:szCs w:val="24"/>
        </w:rPr>
        <w:t>为______（请填写：中型、小型、微型）企业。</w:t>
      </w:r>
    </w:p>
    <w:p w:rsidR="00BB4EA2" w:rsidRPr="00542D1F"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D1F">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542D1F"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D1F">
        <w:rPr>
          <w:rFonts w:ascii="宋体" w:hAnsi="宋体" w:cs="Arial" w:hint="eastAsia"/>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2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C2B" w:rsidRDefault="00BD4C2B" w:rsidP="008D37EF">
      <w:r>
        <w:separator/>
      </w:r>
    </w:p>
  </w:endnote>
  <w:endnote w:type="continuationSeparator" w:id="0">
    <w:p w:rsidR="00BD4C2B" w:rsidRDefault="00BD4C2B"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44" w:rsidRDefault="00CE1DAA">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B3E44" w:rsidRDefault="00CE1DAA">
                <w:pPr>
                  <w:pStyle w:val="a9"/>
                </w:pPr>
                <w:fldSimple w:instr=" PAGE  \* MERGEFORMAT ">
                  <w:r w:rsidR="00334943">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C2B" w:rsidRDefault="00BD4C2B" w:rsidP="008D37EF">
      <w:r>
        <w:separator/>
      </w:r>
    </w:p>
  </w:footnote>
  <w:footnote w:type="continuationSeparator" w:id="0">
    <w:p w:rsidR="00BD4C2B" w:rsidRDefault="00BD4C2B"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2380169"/>
    <w:multiLevelType w:val="hybridMultilevel"/>
    <w:tmpl w:val="0B24CF6E"/>
    <w:lvl w:ilvl="0" w:tplc="98AA3F4E">
      <w:start w:val="1"/>
      <w:numFmt w:val="japaneseCounting"/>
      <w:lvlText w:val="%1、"/>
      <w:lvlJc w:val="left"/>
      <w:pPr>
        <w:ind w:left="720" w:hanging="720"/>
      </w:pPr>
      <w:rPr>
        <w:rFonts w:asciiTheme="majorEastAsia" w:eastAsiaTheme="majorEastAsia" w:hAnsiTheme="majorEastAsia" w:cs="宋体"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A30813"/>
    <w:multiLevelType w:val="hybridMultilevel"/>
    <w:tmpl w:val="2C8447CE"/>
    <w:lvl w:ilvl="0" w:tplc="5AB0853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5366"/>
    <w:rsid w:val="00077FF3"/>
    <w:rsid w:val="00082C6E"/>
    <w:rsid w:val="00086DE9"/>
    <w:rsid w:val="00092652"/>
    <w:rsid w:val="000936D5"/>
    <w:rsid w:val="000939A1"/>
    <w:rsid w:val="00093BD2"/>
    <w:rsid w:val="00094806"/>
    <w:rsid w:val="000A2B61"/>
    <w:rsid w:val="000A3042"/>
    <w:rsid w:val="000B59E9"/>
    <w:rsid w:val="000C05E8"/>
    <w:rsid w:val="000C393F"/>
    <w:rsid w:val="000C57C8"/>
    <w:rsid w:val="000C6651"/>
    <w:rsid w:val="000C6CC0"/>
    <w:rsid w:val="000C6E80"/>
    <w:rsid w:val="000D6080"/>
    <w:rsid w:val="000D74F9"/>
    <w:rsid w:val="000E0AB9"/>
    <w:rsid w:val="000E263E"/>
    <w:rsid w:val="000E264F"/>
    <w:rsid w:val="000E4F3B"/>
    <w:rsid w:val="000F095F"/>
    <w:rsid w:val="001008C2"/>
    <w:rsid w:val="00104301"/>
    <w:rsid w:val="001052E3"/>
    <w:rsid w:val="00110C26"/>
    <w:rsid w:val="00111338"/>
    <w:rsid w:val="00111C75"/>
    <w:rsid w:val="0011232C"/>
    <w:rsid w:val="0011325E"/>
    <w:rsid w:val="001262C8"/>
    <w:rsid w:val="001276EF"/>
    <w:rsid w:val="00134029"/>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2E95"/>
    <w:rsid w:val="001A4C92"/>
    <w:rsid w:val="001A70C2"/>
    <w:rsid w:val="001B41AD"/>
    <w:rsid w:val="001B7057"/>
    <w:rsid w:val="001B7C18"/>
    <w:rsid w:val="001C05FC"/>
    <w:rsid w:val="001C0F1B"/>
    <w:rsid w:val="001C309B"/>
    <w:rsid w:val="001C6C61"/>
    <w:rsid w:val="001D357E"/>
    <w:rsid w:val="001D46FE"/>
    <w:rsid w:val="001D6E54"/>
    <w:rsid w:val="001D7A0B"/>
    <w:rsid w:val="001E1B0A"/>
    <w:rsid w:val="001E4D55"/>
    <w:rsid w:val="001E66A5"/>
    <w:rsid w:val="001E6C54"/>
    <w:rsid w:val="001E78EA"/>
    <w:rsid w:val="001F121D"/>
    <w:rsid w:val="001F202D"/>
    <w:rsid w:val="001F22AA"/>
    <w:rsid w:val="001F4319"/>
    <w:rsid w:val="001F4B20"/>
    <w:rsid w:val="001F7E43"/>
    <w:rsid w:val="002026FE"/>
    <w:rsid w:val="002071BD"/>
    <w:rsid w:val="0021214C"/>
    <w:rsid w:val="002121A9"/>
    <w:rsid w:val="00212788"/>
    <w:rsid w:val="00216728"/>
    <w:rsid w:val="00216BB2"/>
    <w:rsid w:val="002232E0"/>
    <w:rsid w:val="00223E42"/>
    <w:rsid w:val="00235E0B"/>
    <w:rsid w:val="00237179"/>
    <w:rsid w:val="00243B01"/>
    <w:rsid w:val="00247570"/>
    <w:rsid w:val="00247938"/>
    <w:rsid w:val="0025544A"/>
    <w:rsid w:val="002567BE"/>
    <w:rsid w:val="00257257"/>
    <w:rsid w:val="0026027E"/>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4487"/>
    <w:rsid w:val="002D0D13"/>
    <w:rsid w:val="002E2F0C"/>
    <w:rsid w:val="002E3055"/>
    <w:rsid w:val="002E3C15"/>
    <w:rsid w:val="002E60F6"/>
    <w:rsid w:val="002E744B"/>
    <w:rsid w:val="002F28E5"/>
    <w:rsid w:val="0030587D"/>
    <w:rsid w:val="0031527C"/>
    <w:rsid w:val="00316537"/>
    <w:rsid w:val="00316973"/>
    <w:rsid w:val="00316D67"/>
    <w:rsid w:val="003244ED"/>
    <w:rsid w:val="00334874"/>
    <w:rsid w:val="00334943"/>
    <w:rsid w:val="00336815"/>
    <w:rsid w:val="00345108"/>
    <w:rsid w:val="00345E09"/>
    <w:rsid w:val="00350E1D"/>
    <w:rsid w:val="0035386D"/>
    <w:rsid w:val="00360DAD"/>
    <w:rsid w:val="003620CD"/>
    <w:rsid w:val="00365286"/>
    <w:rsid w:val="00365BDD"/>
    <w:rsid w:val="00370DFF"/>
    <w:rsid w:val="00372753"/>
    <w:rsid w:val="00380000"/>
    <w:rsid w:val="00383277"/>
    <w:rsid w:val="003837F2"/>
    <w:rsid w:val="00383DF0"/>
    <w:rsid w:val="00391CDE"/>
    <w:rsid w:val="00397761"/>
    <w:rsid w:val="003A02F1"/>
    <w:rsid w:val="003A2823"/>
    <w:rsid w:val="003A4C56"/>
    <w:rsid w:val="003B0262"/>
    <w:rsid w:val="003B5BE5"/>
    <w:rsid w:val="003C013E"/>
    <w:rsid w:val="003C669F"/>
    <w:rsid w:val="003D2A39"/>
    <w:rsid w:val="003D6EA0"/>
    <w:rsid w:val="003E4CE5"/>
    <w:rsid w:val="003E5BA1"/>
    <w:rsid w:val="003E5D20"/>
    <w:rsid w:val="003E7330"/>
    <w:rsid w:val="003F11AD"/>
    <w:rsid w:val="003F635C"/>
    <w:rsid w:val="003F75B0"/>
    <w:rsid w:val="00400336"/>
    <w:rsid w:val="004040EC"/>
    <w:rsid w:val="00404F5F"/>
    <w:rsid w:val="004117D0"/>
    <w:rsid w:val="00414D08"/>
    <w:rsid w:val="00420293"/>
    <w:rsid w:val="004224AA"/>
    <w:rsid w:val="00423593"/>
    <w:rsid w:val="00427171"/>
    <w:rsid w:val="00431A4E"/>
    <w:rsid w:val="0043314E"/>
    <w:rsid w:val="00435633"/>
    <w:rsid w:val="00436C3E"/>
    <w:rsid w:val="0043706F"/>
    <w:rsid w:val="00447037"/>
    <w:rsid w:val="004471CC"/>
    <w:rsid w:val="00450B7E"/>
    <w:rsid w:val="004511E4"/>
    <w:rsid w:val="00452FF0"/>
    <w:rsid w:val="00454B40"/>
    <w:rsid w:val="004573F2"/>
    <w:rsid w:val="00461772"/>
    <w:rsid w:val="0046214B"/>
    <w:rsid w:val="0046220D"/>
    <w:rsid w:val="00462DFE"/>
    <w:rsid w:val="004661DD"/>
    <w:rsid w:val="004661DE"/>
    <w:rsid w:val="00467546"/>
    <w:rsid w:val="004676F5"/>
    <w:rsid w:val="004713E9"/>
    <w:rsid w:val="00474319"/>
    <w:rsid w:val="00475975"/>
    <w:rsid w:val="00475BC1"/>
    <w:rsid w:val="00477E2A"/>
    <w:rsid w:val="00483BBC"/>
    <w:rsid w:val="004A1281"/>
    <w:rsid w:val="004A35BF"/>
    <w:rsid w:val="004A3D12"/>
    <w:rsid w:val="004A69C6"/>
    <w:rsid w:val="004B0300"/>
    <w:rsid w:val="004B5018"/>
    <w:rsid w:val="004B53B1"/>
    <w:rsid w:val="004C00FF"/>
    <w:rsid w:val="004C15CA"/>
    <w:rsid w:val="004C2A96"/>
    <w:rsid w:val="004C3610"/>
    <w:rsid w:val="004D1A38"/>
    <w:rsid w:val="004D508C"/>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2D1F"/>
    <w:rsid w:val="00546002"/>
    <w:rsid w:val="00555840"/>
    <w:rsid w:val="00557C43"/>
    <w:rsid w:val="005601D7"/>
    <w:rsid w:val="00570BD7"/>
    <w:rsid w:val="00572750"/>
    <w:rsid w:val="00572C46"/>
    <w:rsid w:val="005755F7"/>
    <w:rsid w:val="00575E10"/>
    <w:rsid w:val="00576428"/>
    <w:rsid w:val="00587160"/>
    <w:rsid w:val="005939AD"/>
    <w:rsid w:val="00594467"/>
    <w:rsid w:val="0059516F"/>
    <w:rsid w:val="005958C1"/>
    <w:rsid w:val="005A1288"/>
    <w:rsid w:val="005A1C0C"/>
    <w:rsid w:val="005A2D61"/>
    <w:rsid w:val="005A34CB"/>
    <w:rsid w:val="005A3987"/>
    <w:rsid w:val="005A3A9A"/>
    <w:rsid w:val="005A676C"/>
    <w:rsid w:val="005B439F"/>
    <w:rsid w:val="005B4990"/>
    <w:rsid w:val="005B6237"/>
    <w:rsid w:val="005C10B0"/>
    <w:rsid w:val="005C2C3A"/>
    <w:rsid w:val="005D272E"/>
    <w:rsid w:val="005D5852"/>
    <w:rsid w:val="005D5E11"/>
    <w:rsid w:val="005D6AC7"/>
    <w:rsid w:val="005D77CF"/>
    <w:rsid w:val="005E0D81"/>
    <w:rsid w:val="005E1286"/>
    <w:rsid w:val="005E4F9E"/>
    <w:rsid w:val="005E5A8C"/>
    <w:rsid w:val="005E6DCD"/>
    <w:rsid w:val="005F3918"/>
    <w:rsid w:val="005F730F"/>
    <w:rsid w:val="006010BB"/>
    <w:rsid w:val="00601BB4"/>
    <w:rsid w:val="00601DC9"/>
    <w:rsid w:val="00603BB7"/>
    <w:rsid w:val="00604711"/>
    <w:rsid w:val="006070B9"/>
    <w:rsid w:val="00615E87"/>
    <w:rsid w:val="006211BD"/>
    <w:rsid w:val="00621788"/>
    <w:rsid w:val="00622134"/>
    <w:rsid w:val="00622FF6"/>
    <w:rsid w:val="006341CB"/>
    <w:rsid w:val="00636AAD"/>
    <w:rsid w:val="00644E97"/>
    <w:rsid w:val="00645DA0"/>
    <w:rsid w:val="00651415"/>
    <w:rsid w:val="00660826"/>
    <w:rsid w:val="00663969"/>
    <w:rsid w:val="006674B6"/>
    <w:rsid w:val="0066760C"/>
    <w:rsid w:val="00671218"/>
    <w:rsid w:val="00680403"/>
    <w:rsid w:val="006811AB"/>
    <w:rsid w:val="0068441A"/>
    <w:rsid w:val="00685CAE"/>
    <w:rsid w:val="00685D9C"/>
    <w:rsid w:val="0068649A"/>
    <w:rsid w:val="00687238"/>
    <w:rsid w:val="0069117B"/>
    <w:rsid w:val="006951C7"/>
    <w:rsid w:val="006B3B14"/>
    <w:rsid w:val="006C0258"/>
    <w:rsid w:val="006C33F0"/>
    <w:rsid w:val="006C4D95"/>
    <w:rsid w:val="006C575E"/>
    <w:rsid w:val="006C5A2F"/>
    <w:rsid w:val="006D11E5"/>
    <w:rsid w:val="006D1C9F"/>
    <w:rsid w:val="006D24FE"/>
    <w:rsid w:val="006D3FBB"/>
    <w:rsid w:val="006D77FA"/>
    <w:rsid w:val="006D7995"/>
    <w:rsid w:val="006E1073"/>
    <w:rsid w:val="006E2C2C"/>
    <w:rsid w:val="006E3825"/>
    <w:rsid w:val="006E5294"/>
    <w:rsid w:val="006E69A9"/>
    <w:rsid w:val="006E7595"/>
    <w:rsid w:val="006E7D75"/>
    <w:rsid w:val="006F3EF5"/>
    <w:rsid w:val="006F42BD"/>
    <w:rsid w:val="006F4C1F"/>
    <w:rsid w:val="006F6735"/>
    <w:rsid w:val="006F7771"/>
    <w:rsid w:val="00703498"/>
    <w:rsid w:val="0070711A"/>
    <w:rsid w:val="007106F8"/>
    <w:rsid w:val="00710E9D"/>
    <w:rsid w:val="007111C4"/>
    <w:rsid w:val="00714EA5"/>
    <w:rsid w:val="00716754"/>
    <w:rsid w:val="00723ED1"/>
    <w:rsid w:val="0072488A"/>
    <w:rsid w:val="00725743"/>
    <w:rsid w:val="00727688"/>
    <w:rsid w:val="00730668"/>
    <w:rsid w:val="00733E3F"/>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A583B"/>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1A70"/>
    <w:rsid w:val="00847A1F"/>
    <w:rsid w:val="00856E26"/>
    <w:rsid w:val="008629A1"/>
    <w:rsid w:val="00870DCD"/>
    <w:rsid w:val="00875099"/>
    <w:rsid w:val="008824BB"/>
    <w:rsid w:val="008868B3"/>
    <w:rsid w:val="00893816"/>
    <w:rsid w:val="00894121"/>
    <w:rsid w:val="00896627"/>
    <w:rsid w:val="008A532F"/>
    <w:rsid w:val="008A735D"/>
    <w:rsid w:val="008B1E72"/>
    <w:rsid w:val="008B1EBC"/>
    <w:rsid w:val="008B3760"/>
    <w:rsid w:val="008B4CCA"/>
    <w:rsid w:val="008B4E76"/>
    <w:rsid w:val="008B62B1"/>
    <w:rsid w:val="008B6376"/>
    <w:rsid w:val="008B72C1"/>
    <w:rsid w:val="008C0905"/>
    <w:rsid w:val="008C380D"/>
    <w:rsid w:val="008D0251"/>
    <w:rsid w:val="008D37EF"/>
    <w:rsid w:val="008E7034"/>
    <w:rsid w:val="00902012"/>
    <w:rsid w:val="00903C60"/>
    <w:rsid w:val="00905AF1"/>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27A2"/>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13"/>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7AF"/>
    <w:rsid w:val="00A26A2D"/>
    <w:rsid w:val="00A272CE"/>
    <w:rsid w:val="00A30773"/>
    <w:rsid w:val="00A409A7"/>
    <w:rsid w:val="00A44E4A"/>
    <w:rsid w:val="00A5050D"/>
    <w:rsid w:val="00A561F7"/>
    <w:rsid w:val="00A57099"/>
    <w:rsid w:val="00A577F4"/>
    <w:rsid w:val="00A608C5"/>
    <w:rsid w:val="00A630FF"/>
    <w:rsid w:val="00A634C2"/>
    <w:rsid w:val="00A64FE3"/>
    <w:rsid w:val="00A67F60"/>
    <w:rsid w:val="00A71479"/>
    <w:rsid w:val="00A71845"/>
    <w:rsid w:val="00A72BD8"/>
    <w:rsid w:val="00A82DF3"/>
    <w:rsid w:val="00A85865"/>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6E05"/>
    <w:rsid w:val="00B17370"/>
    <w:rsid w:val="00B2055A"/>
    <w:rsid w:val="00B2067D"/>
    <w:rsid w:val="00B24B86"/>
    <w:rsid w:val="00B26A6E"/>
    <w:rsid w:val="00B3072F"/>
    <w:rsid w:val="00B30A6C"/>
    <w:rsid w:val="00B344A5"/>
    <w:rsid w:val="00B40771"/>
    <w:rsid w:val="00B40C7E"/>
    <w:rsid w:val="00B4170E"/>
    <w:rsid w:val="00B45DCE"/>
    <w:rsid w:val="00B472E2"/>
    <w:rsid w:val="00B507B7"/>
    <w:rsid w:val="00B57BE3"/>
    <w:rsid w:val="00B60910"/>
    <w:rsid w:val="00B64EAB"/>
    <w:rsid w:val="00B65A0E"/>
    <w:rsid w:val="00B66E6E"/>
    <w:rsid w:val="00B72960"/>
    <w:rsid w:val="00B75416"/>
    <w:rsid w:val="00B80243"/>
    <w:rsid w:val="00B80297"/>
    <w:rsid w:val="00B80C52"/>
    <w:rsid w:val="00B83C66"/>
    <w:rsid w:val="00B90F7B"/>
    <w:rsid w:val="00B91885"/>
    <w:rsid w:val="00B91A40"/>
    <w:rsid w:val="00B95A20"/>
    <w:rsid w:val="00BA6105"/>
    <w:rsid w:val="00BB1EC0"/>
    <w:rsid w:val="00BB4D42"/>
    <w:rsid w:val="00BB4EA2"/>
    <w:rsid w:val="00BB6A1A"/>
    <w:rsid w:val="00BB6CC2"/>
    <w:rsid w:val="00BC01E9"/>
    <w:rsid w:val="00BC05E7"/>
    <w:rsid w:val="00BC31B0"/>
    <w:rsid w:val="00BC7866"/>
    <w:rsid w:val="00BD0FE7"/>
    <w:rsid w:val="00BD3AFF"/>
    <w:rsid w:val="00BD4C2B"/>
    <w:rsid w:val="00BE4C9E"/>
    <w:rsid w:val="00BF1DA5"/>
    <w:rsid w:val="00BF21E1"/>
    <w:rsid w:val="00C02DE2"/>
    <w:rsid w:val="00C06F9E"/>
    <w:rsid w:val="00C1514A"/>
    <w:rsid w:val="00C23622"/>
    <w:rsid w:val="00C23DE8"/>
    <w:rsid w:val="00C23E9E"/>
    <w:rsid w:val="00C275B0"/>
    <w:rsid w:val="00C3322D"/>
    <w:rsid w:val="00C36189"/>
    <w:rsid w:val="00C36302"/>
    <w:rsid w:val="00C414AD"/>
    <w:rsid w:val="00C430C9"/>
    <w:rsid w:val="00C45EEC"/>
    <w:rsid w:val="00C46442"/>
    <w:rsid w:val="00C51319"/>
    <w:rsid w:val="00C52129"/>
    <w:rsid w:val="00C53746"/>
    <w:rsid w:val="00C638EC"/>
    <w:rsid w:val="00C65646"/>
    <w:rsid w:val="00C7189B"/>
    <w:rsid w:val="00C727B1"/>
    <w:rsid w:val="00C731CA"/>
    <w:rsid w:val="00C75A26"/>
    <w:rsid w:val="00C8587D"/>
    <w:rsid w:val="00C932A1"/>
    <w:rsid w:val="00C956D7"/>
    <w:rsid w:val="00CA0494"/>
    <w:rsid w:val="00CA2C12"/>
    <w:rsid w:val="00CB3DB2"/>
    <w:rsid w:val="00CB5066"/>
    <w:rsid w:val="00CB5576"/>
    <w:rsid w:val="00CB747D"/>
    <w:rsid w:val="00CD4CBE"/>
    <w:rsid w:val="00CD7E6D"/>
    <w:rsid w:val="00CE0F39"/>
    <w:rsid w:val="00CE1DAA"/>
    <w:rsid w:val="00CF0786"/>
    <w:rsid w:val="00CF4F24"/>
    <w:rsid w:val="00D10F92"/>
    <w:rsid w:val="00D11037"/>
    <w:rsid w:val="00D204FE"/>
    <w:rsid w:val="00D21019"/>
    <w:rsid w:val="00D227B2"/>
    <w:rsid w:val="00D228EB"/>
    <w:rsid w:val="00D23E27"/>
    <w:rsid w:val="00D247DE"/>
    <w:rsid w:val="00D31F0B"/>
    <w:rsid w:val="00D35049"/>
    <w:rsid w:val="00D409E1"/>
    <w:rsid w:val="00D44821"/>
    <w:rsid w:val="00D54C29"/>
    <w:rsid w:val="00D60BC1"/>
    <w:rsid w:val="00D63A8A"/>
    <w:rsid w:val="00D717AC"/>
    <w:rsid w:val="00D80F3D"/>
    <w:rsid w:val="00D85124"/>
    <w:rsid w:val="00D87AE5"/>
    <w:rsid w:val="00D87CA6"/>
    <w:rsid w:val="00D90604"/>
    <w:rsid w:val="00D90CE2"/>
    <w:rsid w:val="00D90F4C"/>
    <w:rsid w:val="00D95770"/>
    <w:rsid w:val="00DA3386"/>
    <w:rsid w:val="00DA70EB"/>
    <w:rsid w:val="00DB2AD7"/>
    <w:rsid w:val="00DB4C7C"/>
    <w:rsid w:val="00DB551D"/>
    <w:rsid w:val="00DB748A"/>
    <w:rsid w:val="00DC2987"/>
    <w:rsid w:val="00DC3DBB"/>
    <w:rsid w:val="00DC5A3D"/>
    <w:rsid w:val="00DC6719"/>
    <w:rsid w:val="00DD116A"/>
    <w:rsid w:val="00DD1648"/>
    <w:rsid w:val="00DF0FB9"/>
    <w:rsid w:val="00E05333"/>
    <w:rsid w:val="00E155B5"/>
    <w:rsid w:val="00E16A95"/>
    <w:rsid w:val="00E203D7"/>
    <w:rsid w:val="00E2286C"/>
    <w:rsid w:val="00E23924"/>
    <w:rsid w:val="00E2434C"/>
    <w:rsid w:val="00E24944"/>
    <w:rsid w:val="00E32D01"/>
    <w:rsid w:val="00E3418E"/>
    <w:rsid w:val="00E403D1"/>
    <w:rsid w:val="00E43378"/>
    <w:rsid w:val="00E526EE"/>
    <w:rsid w:val="00E52D68"/>
    <w:rsid w:val="00E6072E"/>
    <w:rsid w:val="00E62935"/>
    <w:rsid w:val="00E63001"/>
    <w:rsid w:val="00E653AD"/>
    <w:rsid w:val="00E71FE4"/>
    <w:rsid w:val="00E724C5"/>
    <w:rsid w:val="00E72B34"/>
    <w:rsid w:val="00E81BF2"/>
    <w:rsid w:val="00E85524"/>
    <w:rsid w:val="00E86D2C"/>
    <w:rsid w:val="00E8799C"/>
    <w:rsid w:val="00E87E2A"/>
    <w:rsid w:val="00E906B8"/>
    <w:rsid w:val="00E956EC"/>
    <w:rsid w:val="00E96283"/>
    <w:rsid w:val="00E97C42"/>
    <w:rsid w:val="00EA0782"/>
    <w:rsid w:val="00EA1D38"/>
    <w:rsid w:val="00EA20BB"/>
    <w:rsid w:val="00EB2492"/>
    <w:rsid w:val="00EB3D1C"/>
    <w:rsid w:val="00EB3E44"/>
    <w:rsid w:val="00EB4C15"/>
    <w:rsid w:val="00EB7708"/>
    <w:rsid w:val="00EC0745"/>
    <w:rsid w:val="00EC2221"/>
    <w:rsid w:val="00EC2484"/>
    <w:rsid w:val="00EC2DBC"/>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5611"/>
    <w:rsid w:val="00F06A23"/>
    <w:rsid w:val="00F10A63"/>
    <w:rsid w:val="00F12CE8"/>
    <w:rsid w:val="00F13EFD"/>
    <w:rsid w:val="00F165A3"/>
    <w:rsid w:val="00F206B2"/>
    <w:rsid w:val="00F21E3B"/>
    <w:rsid w:val="00F30ABD"/>
    <w:rsid w:val="00F31EB3"/>
    <w:rsid w:val="00F3359B"/>
    <w:rsid w:val="00F43428"/>
    <w:rsid w:val="00F44074"/>
    <w:rsid w:val="00F4626B"/>
    <w:rsid w:val="00F5004A"/>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 w:type="table" w:styleId="af2">
    <w:name w:val="Table Grid"/>
    <w:basedOn w:val="a1"/>
    <w:qFormat/>
    <w:rsid w:val="00E526E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sid w:val="00EB3E44"/>
    <w:rPr>
      <w:rFonts w:ascii="宋体" w:eastAsia="宋体" w:hAnsi="宋体" w:cs="宋体" w:hint="eastAsia"/>
      <w:i w:val="0"/>
      <w:color w:val="000000"/>
      <w:sz w:val="20"/>
      <w:szCs w:val="20"/>
      <w:u w:val="none"/>
    </w:rPr>
  </w:style>
  <w:style w:type="character" w:customStyle="1" w:styleId="font71">
    <w:name w:val="font71"/>
    <w:basedOn w:val="a0"/>
    <w:rsid w:val="00EB3E44"/>
    <w:rPr>
      <w:rFonts w:ascii="Arial" w:hAnsi="Arial" w:cs="Arial"/>
      <w:i w:val="0"/>
      <w:color w:val="333333"/>
      <w:sz w:val="20"/>
      <w:szCs w:val="20"/>
      <w:u w:val="none"/>
    </w:rPr>
  </w:style>
  <w:style w:type="character" w:customStyle="1" w:styleId="font41">
    <w:name w:val="font41"/>
    <w:basedOn w:val="a0"/>
    <w:rsid w:val="00EB3E44"/>
    <w:rPr>
      <w:rFonts w:ascii="Lucida Sans Unicode" w:eastAsia="Lucida Sans Unicode" w:hAnsi="Lucida Sans Unicode" w:cs="Lucida Sans Unicode"/>
      <w:i w:val="0"/>
      <w:color w:val="333333"/>
      <w:sz w:val="20"/>
      <w:szCs w:val="20"/>
      <w:u w:val="none"/>
    </w:rPr>
  </w:style>
  <w:style w:type="character" w:customStyle="1" w:styleId="font51">
    <w:name w:val="font51"/>
    <w:basedOn w:val="a0"/>
    <w:rsid w:val="00EB3E44"/>
    <w:rPr>
      <w:rFonts w:ascii="宋体" w:eastAsia="宋体" w:hAnsi="宋体" w:cs="宋体" w:hint="eastAsia"/>
      <w:i w:val="0"/>
      <w:color w:val="333333"/>
      <w:sz w:val="20"/>
      <w:szCs w:val="20"/>
      <w:u w:val="none"/>
    </w:rPr>
  </w:style>
  <w:style w:type="character" w:customStyle="1" w:styleId="font61">
    <w:name w:val="font61"/>
    <w:basedOn w:val="a0"/>
    <w:rsid w:val="00EB3E44"/>
    <w:rPr>
      <w:rFonts w:ascii="宋体" w:eastAsia="宋体" w:hAnsi="宋体" w:cs="宋体" w:hint="eastAsia"/>
      <w:i w:val="0"/>
      <w:color w:val="333333"/>
      <w:sz w:val="20"/>
      <w:szCs w:val="20"/>
      <w:u w:val="none"/>
    </w:rPr>
  </w:style>
</w:styles>
</file>

<file path=word/webSettings.xml><?xml version="1.0" encoding="utf-8"?>
<w:webSettings xmlns:r="http://schemas.openxmlformats.org/officeDocument/2006/relationships" xmlns:w="http://schemas.openxmlformats.org/wordprocessingml/2006/main">
  <w:divs>
    <w:div w:id="781149703">
      <w:bodyDiv w:val="1"/>
      <w:marLeft w:val="0"/>
      <w:marRight w:val="0"/>
      <w:marTop w:val="0"/>
      <w:marBottom w:val="0"/>
      <w:divBdr>
        <w:top w:val="none" w:sz="0" w:space="0" w:color="auto"/>
        <w:left w:val="none" w:sz="0" w:space="0" w:color="auto"/>
        <w:bottom w:val="none" w:sz="0" w:space="0" w:color="auto"/>
        <w:right w:val="none" w:sz="0" w:space="0" w:color="auto"/>
      </w:divBdr>
    </w:div>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gsxt.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www.gsxt.gov.cn" TargetMode="External"/><Relationship Id="rId2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336041-0FF5-4D54-9377-1AA9781F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74</Pages>
  <Words>6549</Words>
  <Characters>37331</Characters>
  <Application>Microsoft Office Word</Application>
  <DocSecurity>0</DocSecurity>
  <Lines>311</Lines>
  <Paragraphs>87</Paragraphs>
  <ScaleCrop>false</ScaleCrop>
  <Company>Sky123.Org</Company>
  <LinksUpToDate>false</LinksUpToDate>
  <CharactersWithSpaces>43793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6</cp:revision>
  <cp:lastPrinted>2018-12-03T02:01:00Z</cp:lastPrinted>
  <dcterms:created xsi:type="dcterms:W3CDTF">2018-12-13T07:33:00Z</dcterms:created>
  <dcterms:modified xsi:type="dcterms:W3CDTF">2018-12-25T01:41:00Z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