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p>
    <w:p>
      <w:pPr>
        <w:jc w:val="center"/>
        <w:rPr>
          <w:rFonts w:ascii="宋体" w:hAnsi="宋体" w:eastAsia="宋体" w:cs="宋体"/>
          <w:b/>
          <w:bCs/>
          <w:color w:val="auto"/>
          <w:sz w:val="48"/>
          <w:szCs w:val="48"/>
        </w:rPr>
      </w:pPr>
      <w:r>
        <w:rPr>
          <w:rFonts w:hint="eastAsia" w:ascii="宋体" w:hAnsi="宋体" w:eastAsia="宋体" w:cs="宋体"/>
          <w:b/>
          <w:bCs/>
          <w:color w:val="auto"/>
          <w:sz w:val="48"/>
          <w:szCs w:val="48"/>
        </w:rPr>
        <w:t>JZFCG-G2018</w:t>
      </w:r>
      <w:r>
        <w:rPr>
          <w:rFonts w:hint="eastAsia" w:ascii="宋体" w:hAnsi="宋体" w:eastAsia="宋体" w:cs="宋体"/>
          <w:b/>
          <w:bCs/>
          <w:color w:val="auto"/>
          <w:sz w:val="48"/>
          <w:szCs w:val="48"/>
          <w:lang w:val="en-US" w:eastAsia="zh-CN"/>
        </w:rPr>
        <w:t>128</w:t>
      </w:r>
      <w:r>
        <w:rPr>
          <w:rFonts w:hint="eastAsia" w:ascii="宋体" w:hAnsi="宋体" w:eastAsia="宋体" w:cs="宋体"/>
          <w:b/>
          <w:bCs/>
          <w:color w:val="auto"/>
          <w:sz w:val="48"/>
          <w:szCs w:val="48"/>
        </w:rPr>
        <w:t>号许昌市东城区市政管理中心“新107（许昌东城区段）道路景观绿化设计项目”</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项目编号：JZFCG-G2018</w:t>
      </w:r>
      <w:r>
        <w:rPr>
          <w:rFonts w:hint="eastAsia" w:asciiTheme="majorEastAsia" w:hAnsiTheme="majorEastAsia" w:eastAsiaTheme="majorEastAsia" w:cstheme="majorEastAsia"/>
          <w:b/>
          <w:bCs/>
          <w:color w:val="auto"/>
          <w:sz w:val="36"/>
          <w:szCs w:val="36"/>
          <w:lang w:val="en-US" w:eastAsia="zh-CN"/>
        </w:rPr>
        <w:t>128</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采购单位：许昌市东城区市政管理中心</w:t>
      </w:r>
    </w:p>
    <w:p>
      <w:pPr>
        <w:ind w:firstLine="1084" w:firstLineChars="300"/>
        <w:rPr>
          <w:rFonts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6"/>
          <w:szCs w:val="36"/>
        </w:rPr>
        <w:t>代理机构：河南鼎华招标代理有限公司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二〇一八年十二月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pStyle w:val="21"/>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（一）项目名称：许昌市东城区市政管理中心“新107（许昌东城区段）道路景观绿化设计项目”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（二）项目编号：JZFCG-G2018</w:t>
      </w:r>
      <w:r>
        <w:rPr>
          <w:rFonts w:hint="eastAsia" w:cs="仿宋_GB2312" w:asciiTheme="minorEastAsia" w:hAnsiTheme="minorEastAsia" w:eastAsiaTheme="minorEastAsia"/>
          <w:color w:val="auto"/>
          <w:shd w:val="clear" w:color="auto" w:fill="FFFFFF"/>
          <w:lang w:val="en-US" w:eastAsia="zh-CN"/>
        </w:rPr>
        <w:t>128</w:t>
      </w:r>
      <w:r>
        <w:rPr>
          <w:rFonts w:hint="eastAsia" w:cs="仿宋_GB2312" w:asciiTheme="minorEastAsia" w:hAnsiTheme="minorEastAsia" w:eastAsiaTheme="minorEastAsia"/>
          <w:color w:val="auto"/>
          <w:shd w:val="clear" w:color="auto" w:fill="FFFFFF"/>
        </w:rPr>
        <w:t xml:space="preserve">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（四）项目主要内容及要求：对许昌市东城区市政管理中心新107（许昌东城区段）道路景观绿化工程进行方案设计、施工图设计及边界围网。</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Theme="minorEastAsia" w:hAnsiTheme="minorEastAsia" w:eastAsiaTheme="minorEastAsia" w:cstheme="minorEastAsia"/>
          <w:color w:val="auto"/>
          <w:shd w:val="clear" w:color="auto" w:fill="FFFFFF"/>
        </w:rPr>
        <w:t>699713元</w:t>
      </w:r>
      <w:r>
        <w:rPr>
          <w:rFonts w:hint="eastAsia" w:cs="仿宋_GB2312" w:asciiTheme="minorEastAsia" w:hAnsiTheme="minorEastAsia" w:eastAsiaTheme="minorEastAsia"/>
          <w:color w:val="auto"/>
          <w:shd w:val="clear" w:color="auto" w:fill="FFFFFF"/>
        </w:rPr>
        <w:t>。最高限价：</w:t>
      </w:r>
      <w:r>
        <w:rPr>
          <w:rFonts w:hint="eastAsia" w:asciiTheme="minorEastAsia" w:hAnsiTheme="minorEastAsia" w:eastAsiaTheme="minorEastAsia" w:cstheme="minorEastAsia"/>
          <w:color w:val="auto"/>
          <w:shd w:val="clear" w:color="auto" w:fill="FFFFFF"/>
        </w:rPr>
        <w:t>699713元</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（六）服务时间：</w:t>
      </w:r>
      <w:r>
        <w:rPr>
          <w:rFonts w:hint="eastAsia" w:cs="仿宋_GB2312" w:asciiTheme="minorEastAsia" w:hAnsiTheme="minorEastAsia" w:eastAsiaTheme="minorEastAsia"/>
          <w:color w:val="auto"/>
          <w:shd w:val="clear" w:color="auto" w:fill="FFFFFF"/>
          <w:lang w:val="en-US" w:eastAsia="zh-CN"/>
        </w:rPr>
        <w:t>1、</w:t>
      </w:r>
      <w:r>
        <w:rPr>
          <w:rFonts w:hint="eastAsia" w:cs="仿宋_GB2312" w:asciiTheme="minorEastAsia" w:hAnsiTheme="minorEastAsia" w:eastAsiaTheme="minorEastAsia"/>
          <w:color w:val="auto"/>
          <w:shd w:val="clear" w:color="auto" w:fill="FFFFFF"/>
        </w:rPr>
        <w:t>合同签订后5天内提交优化方案设计文件(含设计估算及经济分析)</w:t>
      </w:r>
      <w:r>
        <w:rPr>
          <w:rFonts w:hint="eastAsia" w:cs="仿宋_GB2312" w:asciiTheme="minorEastAsia" w:hAnsiTheme="minorEastAsia" w:eastAsiaTheme="minorEastAsia"/>
          <w:color w:val="auto"/>
          <w:shd w:val="clear" w:color="auto" w:fill="FFFFFF"/>
          <w:lang w:val="en-US" w:eastAsia="zh-CN"/>
        </w:rPr>
        <w:t>4</w:t>
      </w:r>
      <w:r>
        <w:rPr>
          <w:rFonts w:hint="eastAsia" w:cs="仿宋_GB2312" w:asciiTheme="minorEastAsia" w:hAnsiTheme="minorEastAsia" w:eastAsiaTheme="minorEastAsia"/>
          <w:color w:val="auto"/>
          <w:shd w:val="clear" w:color="auto" w:fill="FFFFFF"/>
        </w:rPr>
        <w:t>套</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2、</w:t>
      </w:r>
      <w:r>
        <w:rPr>
          <w:rFonts w:hint="eastAsia" w:cs="仿宋_GB2312" w:asciiTheme="minorEastAsia" w:hAnsiTheme="minorEastAsia" w:eastAsiaTheme="minorEastAsia"/>
          <w:color w:val="auto"/>
          <w:shd w:val="clear" w:color="auto" w:fill="FFFFFF"/>
        </w:rPr>
        <w:t>合同签订后</w:t>
      </w:r>
      <w:r>
        <w:rPr>
          <w:rFonts w:hint="eastAsia" w:cs="仿宋_GB2312" w:asciiTheme="minorEastAsia" w:hAnsiTheme="minorEastAsia" w:eastAsiaTheme="minorEastAsia"/>
          <w:color w:val="auto"/>
          <w:shd w:val="clear" w:color="auto" w:fill="FFFFFF"/>
          <w:lang w:val="en-US" w:eastAsia="zh-CN"/>
        </w:rPr>
        <w:t>1</w:t>
      </w:r>
      <w:r>
        <w:rPr>
          <w:rFonts w:hint="eastAsia" w:cs="仿宋_GB2312" w:asciiTheme="minorEastAsia" w:hAnsiTheme="minorEastAsia" w:eastAsiaTheme="minorEastAsia"/>
          <w:color w:val="auto"/>
          <w:shd w:val="clear" w:color="auto" w:fill="FFFFFF"/>
        </w:rPr>
        <w:t>0天内提交初步设计文件</w:t>
      </w:r>
      <w:r>
        <w:rPr>
          <w:rFonts w:hint="eastAsia" w:cs="仿宋_GB2312" w:asciiTheme="minorEastAsia" w:hAnsiTheme="minorEastAsia" w:eastAsiaTheme="minorEastAsia"/>
          <w:color w:val="auto"/>
          <w:shd w:val="clear" w:color="auto" w:fill="FFFFFF"/>
          <w:lang w:val="en-US" w:eastAsia="zh-CN"/>
        </w:rPr>
        <w:t>4</w:t>
      </w:r>
      <w:r>
        <w:rPr>
          <w:rFonts w:hint="eastAsia" w:cs="仿宋_GB2312" w:asciiTheme="minorEastAsia" w:hAnsiTheme="minorEastAsia" w:eastAsiaTheme="minorEastAsia"/>
          <w:color w:val="auto"/>
          <w:shd w:val="clear" w:color="auto" w:fill="FFFFFF"/>
        </w:rPr>
        <w:t>套</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3、</w:t>
      </w:r>
      <w:r>
        <w:rPr>
          <w:rFonts w:hint="eastAsia" w:cs="仿宋_GB2312" w:asciiTheme="minorEastAsia" w:hAnsiTheme="minorEastAsia" w:eastAsiaTheme="minorEastAsia"/>
          <w:color w:val="auto"/>
          <w:shd w:val="clear" w:color="auto" w:fill="FFFFFF"/>
        </w:rPr>
        <w:t>合同签订后</w:t>
      </w:r>
      <w:r>
        <w:rPr>
          <w:rFonts w:hint="eastAsia" w:cs="仿宋_GB2312" w:asciiTheme="minorEastAsia" w:hAnsiTheme="minorEastAsia" w:eastAsiaTheme="minorEastAsia"/>
          <w:color w:val="auto"/>
          <w:shd w:val="clear" w:color="auto" w:fill="FFFFFF"/>
          <w:lang w:val="en-US" w:eastAsia="zh-CN"/>
        </w:rPr>
        <w:t>20</w:t>
      </w:r>
      <w:r>
        <w:rPr>
          <w:rFonts w:hint="eastAsia" w:cs="仿宋_GB2312" w:asciiTheme="minorEastAsia" w:hAnsiTheme="minorEastAsia" w:eastAsiaTheme="minorEastAsia"/>
          <w:color w:val="auto"/>
          <w:shd w:val="clear" w:color="auto" w:fill="FFFFFF"/>
        </w:rPr>
        <w:t>天内提交施工图设计文件(含设计概算及经济分析)</w:t>
      </w:r>
      <w:r>
        <w:rPr>
          <w:rFonts w:hint="eastAsia" w:cs="仿宋_GB2312" w:asciiTheme="minorEastAsia" w:hAnsiTheme="minorEastAsia" w:eastAsiaTheme="minorEastAsia"/>
          <w:color w:val="auto"/>
          <w:shd w:val="clear" w:color="auto" w:fill="FFFFFF"/>
          <w:lang w:val="en-US" w:eastAsia="zh-CN"/>
        </w:rPr>
        <w:t>4</w:t>
      </w:r>
      <w:r>
        <w:rPr>
          <w:rFonts w:hint="eastAsia" w:cs="仿宋_GB2312" w:asciiTheme="minorEastAsia" w:hAnsiTheme="minorEastAsia" w:eastAsiaTheme="minorEastAsia"/>
          <w:color w:val="auto"/>
          <w:shd w:val="clear" w:color="auto" w:fill="FFFFFF"/>
        </w:rPr>
        <w:t>套</w:t>
      </w:r>
      <w:r>
        <w:rPr>
          <w:rFonts w:hint="eastAsia" w:cs="仿宋_GB2312" w:asciiTheme="minorEastAsia" w:hAnsiTheme="minorEastAsia" w:eastAsiaTheme="minorEastAsia"/>
          <w:color w:val="auto"/>
          <w:shd w:val="clear" w:color="auto" w:fill="FFFFFF"/>
          <w:lang w:eastAsia="zh-CN"/>
        </w:rPr>
        <w:t>，服务期自合同签订后至工程竣工验收合格。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（七）服务地点：</w:t>
      </w:r>
      <w:r>
        <w:rPr>
          <w:rFonts w:hint="eastAsia" w:cs="仿宋_GB2312" w:asciiTheme="minorEastAsia" w:hAnsiTheme="minorEastAsia" w:eastAsiaTheme="minorEastAsia"/>
          <w:color w:val="auto"/>
          <w:shd w:val="clear" w:color="auto" w:fill="FFFFFF"/>
          <w:lang w:eastAsia="zh-CN"/>
        </w:rPr>
        <w:t>许昌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（一）符合《政府采购法》第二十二条第一款规定条件并提供相关材料；</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（二）投标人须具备风景园林工程设计专项</w:t>
      </w:r>
      <w:r>
        <w:rPr>
          <w:rFonts w:hint="eastAsia" w:cs="仿宋_GB2312" w:asciiTheme="minorEastAsia" w:hAnsiTheme="minorEastAsia" w:eastAsiaTheme="minorEastAsia"/>
          <w:color w:val="auto"/>
          <w:shd w:val="clear" w:color="auto" w:fill="FFFFFF"/>
          <w:lang w:eastAsia="zh-CN"/>
        </w:rPr>
        <w:t>甲</w:t>
      </w:r>
      <w:r>
        <w:rPr>
          <w:rFonts w:hint="eastAsia" w:cs="仿宋_GB2312" w:asciiTheme="minorEastAsia" w:hAnsiTheme="minorEastAsia" w:eastAsiaTheme="minorEastAsia"/>
          <w:color w:val="auto"/>
          <w:shd w:val="clear" w:color="auto" w:fill="FFFFFF"/>
        </w:rPr>
        <w:t>级及以上资质；</w:t>
      </w:r>
    </w:p>
    <w:p>
      <w:pPr>
        <w:pStyle w:val="2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；“国家企业信用公示系统”网站（www.gsxt.gov.cn）严重违法失信企业名单（黑名单）的投标人</w:t>
      </w:r>
      <w:r>
        <w:rPr>
          <w:rFonts w:hint="eastAsia" w:cs="仿宋_GB2312" w:asciiTheme="minorEastAsia" w:hAnsiTheme="minorEastAsia" w:eastAsiaTheme="minorEastAsia"/>
          <w:color w:val="auto"/>
          <w:shd w:val="clear" w:color="auto" w:fill="FFFFFF"/>
          <w:lang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年</w:t>
      </w:r>
      <w:r>
        <w:rPr>
          <w:rFonts w:hint="eastAsia" w:cs="仿宋_GB2312" w:asciiTheme="minorEastAsia" w:hAnsiTheme="minorEastAsia" w:eastAsiaTheme="minorEastAsia"/>
          <w:color w:val="auto"/>
          <w:u w:val="single"/>
          <w:lang w:val="en-US" w:eastAsia="zh-CN"/>
        </w:rPr>
        <w:t>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3</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eastAsia="zh-CN"/>
        </w:rPr>
        <w:t>三</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采购人：许昌市东城区市政管理中心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址：许昌市新兴路东段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联系人：桓菁豫           联系电话：0374-2956825</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址：许昌市新许路中段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 系 人：冯建伟           联系电话：0374-5219779</w:t>
      </w:r>
    </w:p>
    <w:p>
      <w:pPr>
        <w:autoSpaceDE w:val="0"/>
        <w:autoSpaceDN w:val="0"/>
        <w:adjustRightInd w:val="0"/>
        <w:spacing w:line="700" w:lineRule="exact"/>
        <w:ind w:firstLine="560"/>
        <w:jc w:val="right"/>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许昌市东城区市政管理中心</w:t>
      </w:r>
    </w:p>
    <w:p>
      <w:pPr>
        <w:autoSpaceDE w:val="0"/>
        <w:autoSpaceDN w:val="0"/>
        <w:adjustRightInd w:val="0"/>
        <w:spacing w:line="700" w:lineRule="exact"/>
        <w:ind w:firstLine="560"/>
        <w:jc w:val="right"/>
        <w:rPr>
          <w:rFonts w:hAnsi="宋体"/>
          <w:b/>
          <w:color w:val="auto"/>
          <w:sz w:val="28"/>
          <w:szCs w:val="28"/>
        </w:rPr>
      </w:pPr>
      <w:r>
        <w:rPr>
          <w:rFonts w:hint="eastAsia" w:cs="仿宋_GB2312" w:asciiTheme="minorEastAsia" w:hAnsiTheme="minorEastAsia"/>
          <w:color w:val="auto"/>
          <w:sz w:val="24"/>
          <w:szCs w:val="24"/>
        </w:rPr>
        <w:t xml:space="preserve">                              二〇一八年十二月</w:t>
      </w:r>
      <w:r>
        <w:rPr>
          <w:rFonts w:hint="eastAsia" w:cs="仿宋_GB2312" w:asciiTheme="minorEastAsia" w:hAnsiTheme="minorEastAsia"/>
          <w:color w:val="auto"/>
          <w:sz w:val="24"/>
          <w:szCs w:val="24"/>
          <w:lang w:eastAsia="zh-CN"/>
        </w:rPr>
        <w:t>十三</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7"/>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第二章  项目需求</w:t>
      </w:r>
    </w:p>
    <w:p>
      <w:pPr>
        <w:widowControl/>
        <w:numPr>
          <w:ilvl w:val="0"/>
          <w:numId w:val="4"/>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本项目需实现的功能或者目标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宋体" w:asciiTheme="minorEastAsia" w:hAnsiTheme="minorEastAsia" w:eastAsiaTheme="minorEastAsia"/>
          <w:color w:val="auto"/>
          <w:kern w:val="0"/>
          <w:sz w:val="24"/>
          <w:szCs w:val="24"/>
          <w:lang w:val="en-US" w:eastAsia="zh-CN" w:bidi="ar-SA"/>
        </w:rPr>
      </w:pPr>
      <w:r>
        <w:rPr>
          <w:rFonts w:hint="eastAsia"/>
          <w:color w:val="auto"/>
          <w:lang w:val="en-US" w:eastAsia="zh-CN"/>
        </w:rPr>
        <w:t xml:space="preserve">   </w:t>
      </w:r>
      <w:r>
        <w:rPr>
          <w:rFonts w:hint="eastAsia" w:cs="宋体" w:asciiTheme="minorEastAsia" w:hAnsiTheme="minorEastAsia" w:eastAsiaTheme="minorEastAsia"/>
          <w:color w:val="auto"/>
          <w:kern w:val="0"/>
          <w:sz w:val="24"/>
          <w:szCs w:val="24"/>
          <w:lang w:val="en-US" w:eastAsia="zh-CN" w:bidi="ar-SA"/>
        </w:rPr>
        <w:t xml:space="preserve"> 对许昌市东城区市政管理中心新107（许昌东城区段）道路景观绿化工程进行方案设计、施工图设计及边界围网</w:t>
      </w:r>
      <w:r>
        <w:rPr>
          <w:rFonts w:hint="eastAsia" w:cs="宋体" w:asciiTheme="minorEastAsia" w:hAnsiTheme="minorEastAsia"/>
          <w:color w:val="auto"/>
          <w:kern w:val="0"/>
          <w:sz w:val="24"/>
          <w:szCs w:val="24"/>
          <w:lang w:val="en-US" w:eastAsia="zh-CN" w:bidi="ar-SA"/>
        </w:rPr>
        <w:t>。</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lang w:eastAsia="zh-CN"/>
        </w:rPr>
        <w:t>项目概况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该项目建设选址位于新107国道许昌东区段两侧，全长约8公里，对两侧30米进行规划设计和高标准绿化，绿化面积约45万平方米</w:t>
      </w:r>
      <w:r>
        <w:rPr>
          <w:rFonts w:hint="eastAsia" w:cs="宋体" w:asciiTheme="minorEastAsia" w:hAnsiTheme="minorEastAsia"/>
          <w:color w:val="auto"/>
          <w:kern w:val="0"/>
          <w:sz w:val="24"/>
          <w:szCs w:val="24"/>
          <w:lang w:val="en-US" w:eastAsia="zh-CN" w:bidi="ar-SA"/>
        </w:rPr>
        <w:t>，项目投资总额约7000万元</w:t>
      </w:r>
      <w:r>
        <w:rPr>
          <w:rFonts w:hint="eastAsia" w:cs="宋体" w:asciiTheme="minorEastAsia" w:hAnsiTheme="minorEastAsia" w:eastAsiaTheme="minorEastAsia"/>
          <w:color w:val="auto"/>
          <w:kern w:val="0"/>
          <w:sz w:val="24"/>
          <w:szCs w:val="24"/>
          <w:lang w:val="en-US" w:eastAsia="zh-CN" w:bidi="ar-SA"/>
        </w:rPr>
        <w:t xml:space="preserve">。 </w:t>
      </w:r>
    </w:p>
    <w:p>
      <w:pPr>
        <w:spacing w:line="360" w:lineRule="auto"/>
        <w:ind w:firstLine="241" w:firstLineChars="100"/>
        <w:contextualSpacing/>
        <w:rPr>
          <w:rFonts w:ascii="宋体" w:hAnsi="宋体" w:cs="宋体"/>
          <w:b/>
          <w:bCs/>
          <w:color w:val="auto"/>
          <w:kern w:val="0"/>
          <w:sz w:val="24"/>
          <w:shd w:val="clear" w:color="auto" w:fill="FFFFFF"/>
          <w:lang w:val="zh-CN"/>
        </w:rPr>
      </w:pPr>
      <w:r>
        <w:rPr>
          <w:rFonts w:hint="eastAsia" w:ascii="宋体" w:hAnsi="宋体" w:cs="宋体"/>
          <w:b/>
          <w:bCs/>
          <w:color w:val="auto"/>
          <w:kern w:val="0"/>
          <w:sz w:val="24"/>
          <w:shd w:val="clear" w:color="auto" w:fill="FFFFFF"/>
        </w:rPr>
        <w:t>★</w:t>
      </w:r>
      <w:r>
        <w:rPr>
          <w:rFonts w:hint="eastAsia" w:ascii="宋体" w:hAnsi="宋体" w:cs="宋体"/>
          <w:b/>
          <w:bCs/>
          <w:color w:val="auto"/>
          <w:kern w:val="0"/>
          <w:sz w:val="24"/>
          <w:shd w:val="clear" w:color="auto" w:fill="FFFFFF"/>
          <w:lang w:val="zh-CN"/>
        </w:rPr>
        <w:t>三、验收标准</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四、其他要求</w:t>
      </w:r>
    </w:p>
    <w:p>
      <w:pPr>
        <w:spacing w:line="360" w:lineRule="auto"/>
        <w:ind w:firstLine="420" w:firstLineChars="200"/>
        <w:contextualSpacing/>
        <w:rPr>
          <w:rFonts w:hint="eastAsia" w:cs="宋体" w:asciiTheme="minorEastAsia" w:hAnsiTheme="minorEastAsia"/>
          <w:color w:val="auto"/>
          <w:kern w:val="0"/>
          <w:sz w:val="24"/>
          <w:szCs w:val="24"/>
          <w:lang w:val="en-US" w:eastAsia="zh-CN"/>
        </w:rPr>
      </w:pPr>
      <w:r>
        <w:rPr>
          <w:rFonts w:hint="eastAsia"/>
          <w:color w:val="auto"/>
          <w:lang w:val="en-US" w:eastAsia="zh-CN"/>
        </w:rPr>
        <w:t xml:space="preserve">  </w:t>
      </w:r>
      <w:r>
        <w:rPr>
          <w:rFonts w:hint="eastAsia" w:cs="宋体" w:asciiTheme="minorEastAsia" w:hAnsiTheme="minorEastAsia"/>
          <w:color w:val="auto"/>
          <w:kern w:val="0"/>
          <w:sz w:val="24"/>
          <w:szCs w:val="24"/>
          <w:lang w:val="en-US" w:eastAsia="zh-CN"/>
        </w:rPr>
        <w:t xml:space="preserve"> 1、设计应遵循以下几个方面的原则:①规划设计的系统性与前瞻性；②创意、创新与可行性；③美观与合理性；④功能性；⑤充分体现“绿色、人文、健康”的设计理念；⑥经济性。</w:t>
      </w:r>
    </w:p>
    <w:p>
      <w:pPr>
        <w:spacing w:line="360" w:lineRule="auto"/>
        <w:ind w:firstLine="480" w:firstLineChars="200"/>
        <w:contextualSpacing/>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 xml:space="preserve">  2、</w:t>
      </w:r>
      <w:r>
        <w:rPr>
          <w:rFonts w:hint="eastAsia" w:cs="宋体" w:asciiTheme="minorEastAsia" w:hAnsiTheme="minorEastAsia"/>
          <w:color w:val="auto"/>
          <w:kern w:val="0"/>
          <w:sz w:val="24"/>
          <w:szCs w:val="24"/>
          <w:lang w:val="zh-CN"/>
        </w:rPr>
        <w:t>各阶段设计文件成完整齐全，内容、深度符合规定，文字说明和图面均应符合标准，表达清晰、准确，全部文件必须严格校，不应出现各种差错</w:t>
      </w:r>
      <w:r>
        <w:rPr>
          <w:rFonts w:hint="eastAsia" w:cs="宋体" w:asciiTheme="minorEastAsia" w:hAnsiTheme="minorEastAsia"/>
          <w:color w:val="auto"/>
          <w:kern w:val="0"/>
          <w:sz w:val="24"/>
          <w:szCs w:val="24"/>
          <w:lang w:val="zh-CN" w:eastAsia="zh-CN"/>
        </w:rPr>
        <w:t>。</w:t>
      </w:r>
    </w:p>
    <w:p>
      <w:pPr>
        <w:spacing w:line="360" w:lineRule="auto"/>
        <w:ind w:firstLine="480" w:firstLineChars="200"/>
        <w:contextualSpacing/>
        <w:rPr>
          <w:rFonts w:hint="eastAsia" w:cs="宋体" w:asciiTheme="minorEastAsia" w:hAnsiTheme="minorEastAsia"/>
          <w:color w:val="auto"/>
          <w:kern w:val="0"/>
          <w:sz w:val="24"/>
          <w:szCs w:val="24"/>
          <w:lang w:val="zh-CN" w:eastAsia="zh-CN"/>
        </w:rPr>
      </w:pPr>
      <w:r>
        <w:rPr>
          <w:rFonts w:hint="eastAsia" w:cs="宋体" w:asciiTheme="minorEastAsia" w:hAnsiTheme="minorEastAsia"/>
          <w:color w:val="auto"/>
          <w:kern w:val="0"/>
          <w:sz w:val="24"/>
          <w:szCs w:val="24"/>
          <w:lang w:val="en-US" w:eastAsia="zh-CN"/>
        </w:rPr>
        <w:t xml:space="preserve">  3、</w:t>
      </w:r>
      <w:r>
        <w:rPr>
          <w:rFonts w:hint="eastAsia" w:cs="宋体" w:asciiTheme="minorEastAsia" w:hAnsiTheme="minorEastAsia"/>
          <w:color w:val="auto"/>
          <w:kern w:val="0"/>
          <w:sz w:val="24"/>
          <w:szCs w:val="24"/>
          <w:lang w:val="zh-CN"/>
        </w:rPr>
        <w:t>对设计人的所有设计成果文件(包括书面和电子文件等)，采购人不仅具有使用权，还有在设计人为非施工中标单位的情况下，对施工过程中的图纸优化修改的权利。同时设计人有义务完成施工过程中的技术支持，包括对经优化修改的图纸《含竣工图)的审核和签章等</w:t>
      </w:r>
      <w:r>
        <w:rPr>
          <w:rFonts w:hint="eastAsia" w:cs="宋体" w:asciiTheme="minorEastAsia" w:hAnsiTheme="minorEastAsia"/>
          <w:color w:val="auto"/>
          <w:kern w:val="0"/>
          <w:sz w:val="24"/>
          <w:szCs w:val="24"/>
          <w:lang w:val="zh-CN" w:eastAsia="zh-CN"/>
        </w:rPr>
        <w:t>。</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 xml:space="preserve">  4、设计人的所有设计成果文件还必须满足政府相关的报建要求。</w:t>
      </w:r>
    </w:p>
    <w:p>
      <w:pPr>
        <w:spacing w:line="360" w:lineRule="auto"/>
        <w:ind w:firstLine="241" w:firstLineChars="100"/>
        <w:contextualSpacing/>
        <w:rPr>
          <w:rFonts w:ascii="宋体" w:hAnsi="宋体" w:cs="宋体"/>
          <w:b/>
          <w:bCs/>
          <w:color w:val="auto"/>
          <w:kern w:val="0"/>
          <w:sz w:val="24"/>
          <w:shd w:val="clear" w:color="auto" w:fill="FFFFFF"/>
          <w:lang w:val="zh-CN"/>
        </w:rPr>
      </w:pPr>
      <w:r>
        <w:rPr>
          <w:rFonts w:hint="eastAsia" w:ascii="宋体" w:hAnsi="宋体" w:cs="宋体"/>
          <w:b/>
          <w:bCs/>
          <w:color w:val="auto"/>
          <w:kern w:val="0"/>
          <w:sz w:val="24"/>
          <w:shd w:val="clear" w:color="auto" w:fill="FFFFFF"/>
        </w:rPr>
        <w:t>★</w:t>
      </w:r>
      <w:r>
        <w:rPr>
          <w:rFonts w:hint="eastAsia" w:ascii="宋体" w:hAnsi="宋体" w:cs="宋体"/>
          <w:b/>
          <w:bCs/>
          <w:color w:val="auto"/>
          <w:kern w:val="0"/>
          <w:sz w:val="24"/>
          <w:shd w:val="clear" w:color="auto" w:fill="FFFFFF"/>
          <w:lang w:val="zh-CN"/>
        </w:rPr>
        <w:t>五、资金支付</w:t>
      </w:r>
    </w:p>
    <w:p>
      <w:pPr>
        <w:spacing w:line="360" w:lineRule="auto"/>
        <w:ind w:firstLine="480" w:firstLineChars="200"/>
        <w:contextualSpacing/>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spacing w:line="360" w:lineRule="auto"/>
        <w:ind w:firstLine="480" w:firstLineChars="200"/>
        <w:contextualSpacing/>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2、支付时间及条件：提交设计方案后</w:t>
      </w:r>
      <w:r>
        <w:rPr>
          <w:rFonts w:hint="eastAsia" w:cs="宋体" w:asciiTheme="minorEastAsia" w:hAnsiTheme="minorEastAsia"/>
          <w:color w:val="auto"/>
          <w:kern w:val="0"/>
          <w:sz w:val="24"/>
          <w:szCs w:val="24"/>
          <w:lang w:val="en-US" w:eastAsia="zh-CN"/>
        </w:rPr>
        <w:t>7日内支付合同总金额的15%，</w:t>
      </w:r>
      <w:r>
        <w:rPr>
          <w:rFonts w:hint="eastAsia" w:cs="宋体" w:asciiTheme="minorEastAsia" w:hAnsiTheme="minorEastAsia"/>
          <w:color w:val="auto"/>
          <w:kern w:val="0"/>
          <w:sz w:val="24"/>
          <w:szCs w:val="24"/>
          <w:lang w:val="zh-CN"/>
        </w:rPr>
        <w:t>提交施工图纸后</w:t>
      </w:r>
      <w:r>
        <w:rPr>
          <w:rFonts w:hint="eastAsia" w:cs="宋体" w:asciiTheme="minorEastAsia" w:hAnsiTheme="minorEastAsia"/>
          <w:color w:val="auto"/>
          <w:kern w:val="0"/>
          <w:sz w:val="24"/>
          <w:szCs w:val="24"/>
          <w:lang w:val="en-US" w:eastAsia="zh-CN"/>
        </w:rPr>
        <w:t>7日内支付合同总金额的25</w:t>
      </w:r>
      <w:r>
        <w:rPr>
          <w:rFonts w:hint="eastAsia" w:cs="宋体" w:asciiTheme="minorEastAsia" w:hAnsiTheme="minorEastAsia"/>
          <w:color w:val="auto"/>
          <w:kern w:val="0"/>
          <w:sz w:val="24"/>
          <w:szCs w:val="24"/>
          <w:lang w:val="zh-CN"/>
        </w:rPr>
        <w:t>%，工程竣工验收合格后7日内支付合同总金额的</w:t>
      </w:r>
      <w:r>
        <w:rPr>
          <w:rFonts w:hint="eastAsia" w:cs="宋体" w:asciiTheme="minorEastAsia" w:hAnsiTheme="minorEastAsia"/>
          <w:color w:val="auto"/>
          <w:kern w:val="0"/>
          <w:sz w:val="24"/>
          <w:szCs w:val="24"/>
          <w:lang w:val="en-US" w:eastAsia="zh-CN"/>
        </w:rPr>
        <w:t>60%</w:t>
      </w:r>
      <w:r>
        <w:rPr>
          <w:rFonts w:hint="eastAsia" w:cs="宋体" w:asciiTheme="minorEastAsia" w:hAnsiTheme="minorEastAsia"/>
          <w:color w:val="auto"/>
          <w:kern w:val="0"/>
          <w:sz w:val="24"/>
          <w:szCs w:val="24"/>
          <w:lang w:val="zh-CN"/>
        </w:rPr>
        <w:t>。</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项目名称：许昌市东城区市政管理中心“新107（许昌东城区段）道路景观绿化设计项目”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项目编号：JZFCG-G2018</w:t>
            </w:r>
            <w:r>
              <w:rPr>
                <w:rFonts w:hint="eastAsia" w:cs="仿宋_GB2312" w:asciiTheme="minorEastAsia" w:hAnsiTheme="minorEastAsia"/>
                <w:color w:val="auto"/>
                <w:sz w:val="24"/>
                <w:szCs w:val="24"/>
                <w:lang w:val="en-US" w:eastAsia="zh-CN"/>
              </w:rPr>
              <w:t>128</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宋体" w:asciiTheme="minorEastAsia" w:hAnsiTheme="minorEastAsia" w:eastAsiaTheme="minorEastAsia"/>
                <w:color w:val="auto"/>
                <w:kern w:val="0"/>
                <w:sz w:val="24"/>
                <w:szCs w:val="24"/>
                <w:lang w:val="en-US" w:eastAsia="zh-CN" w:bidi="ar-SA"/>
              </w:rPr>
              <w:t>对许昌市东城区市政管理中心新107（许昌东城区段）道路景观绿化工程进行方案设计、施工图设计及边界围网</w:t>
            </w:r>
            <w:r>
              <w:rPr>
                <w:rFonts w:hint="eastAsia" w:cs="宋体" w:asciiTheme="minorEastAsia" w:hAnsiTheme="minorEastAsia"/>
                <w:color w:val="auto"/>
                <w:kern w:val="0"/>
                <w:sz w:val="24"/>
                <w:szCs w:val="24"/>
                <w:lang w:val="en-US" w:eastAsia="zh-CN" w:bidi="ar-SA"/>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项目地址：107（许昌东城区段）道路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名称：许昌市东城区市政管理中心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地址：许昌市新兴路东段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联系人：桓菁豫           联系电话：0374-2956825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名称：河南鼎华招标代理有限公司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地址：许昌市新许路中段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联系人：冯建伟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w:t>
            </w:r>
            <w:r>
              <w:rPr>
                <w:rFonts w:hint="eastAsia" w:cs="宋体" w:asciiTheme="minorEastAsia" w:hAnsiTheme="minorEastAsia"/>
                <w:bCs/>
                <w:color w:val="auto"/>
                <w:sz w:val="24"/>
                <w:szCs w:val="24"/>
              </w:rPr>
              <w:t>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b/>
                <w:color w:val="auto"/>
                <w:sz w:val="24"/>
                <w:szCs w:val="24"/>
                <w:shd w:val="clear" w:color="auto" w:fill="FFFFFF"/>
                <w:lang w:val="zh-CN"/>
              </w:rPr>
            </w:pPr>
            <w:r>
              <w:rPr>
                <w:rFonts w:hint="eastAsia" w:cs="仿宋_GB2312" w:asciiTheme="minorEastAsia" w:hAnsiTheme="minorEastAsia"/>
                <w:b/>
                <w:color w:val="auto"/>
                <w:sz w:val="24"/>
                <w:szCs w:val="24"/>
                <w:shd w:val="clear" w:color="auto" w:fill="FFFFFF"/>
                <w:lang w:val="zh-CN"/>
              </w:rPr>
              <w:t>七、投标人须具备风景园林设计工程专项甲级及以上资质。</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仿宋_GB2312" w:asciiTheme="minorEastAsia" w:hAnsiTheme="minorEastAsia"/>
                <w:b/>
                <w:color w:val="auto"/>
                <w:sz w:val="24"/>
                <w:szCs w:val="24"/>
                <w:shd w:val="clear" w:color="auto" w:fill="FFFFFF"/>
                <w:lang w:eastAsia="zh-CN"/>
              </w:rPr>
              <w:t>；“国家企业信用公示系统”网站（www.gsxt.gov.cn）严重违法失信企业名单（黑名单）的投标人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699713元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3</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10</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许昌市公共资源交易中心三楼开标三室（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金额：壹万叁仟元整（¥</w:t>
            </w:r>
            <w:r>
              <w:rPr>
                <w:rFonts w:hint="eastAsia" w:cs="仿宋_GB2312" w:asciiTheme="minorEastAsia" w:hAnsiTheme="minorEastAsia"/>
                <w:color w:val="auto"/>
                <w:sz w:val="24"/>
                <w:szCs w:val="24"/>
              </w:rPr>
              <w:t>13000</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rPr>
              <w:t>614955098@qq.com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contextualSpacing/>
        <w:rPr>
          <w:rFonts w:cs="宋体" w:asciiTheme="majorEastAsia" w:hAnsiTheme="majorEastAsia" w:eastAsiaTheme="majorEastAsia"/>
          <w:b/>
          <w:color w:val="auto"/>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ind w:firstLine="340"/>
        <w:contextualSpacing/>
        <w:rPr>
          <w:rFonts w:cs="仿宋_GB2312" w:asciiTheme="minorEastAsia" w:hAnsiTheme="minorEastAsia"/>
          <w:color w:val="auto"/>
          <w:lang w:val="zh-CN"/>
        </w:rPr>
      </w:pPr>
    </w:p>
    <w:p>
      <w:pPr>
        <w:pStyle w:val="14"/>
        <w:spacing w:line="360" w:lineRule="auto"/>
        <w:ind w:firstLine="211"/>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仿宋_GB2312" w:asciiTheme="minorEastAsia" w:hAnsiTheme="minorEastAsia"/>
                <w:b/>
                <w:color w:val="auto"/>
                <w:szCs w:val="21"/>
                <w:shd w:val="clear" w:color="auto" w:fill="FFFFFF"/>
                <w:lang w:eastAsia="zh-CN"/>
              </w:rPr>
              <w:t>；“国家企业信用公示系统”网站（www.gsxt.gov.cn）严重违法失信企业名单（黑名单）的投标人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13、投标人须具备风景园林工程设计专项</w:t>
            </w:r>
            <w:r>
              <w:rPr>
                <w:rFonts w:hint="eastAsia" w:asciiTheme="minorEastAsia" w:hAnsiTheme="minorEastAsia"/>
                <w:b/>
                <w:color w:val="auto"/>
                <w:szCs w:val="21"/>
                <w:lang w:eastAsia="zh-CN"/>
              </w:rPr>
              <w:t>甲</w:t>
            </w:r>
            <w:r>
              <w:rPr>
                <w:rFonts w:hint="eastAsia" w:asciiTheme="minorEastAsia" w:hAnsiTheme="minorEastAsia"/>
                <w:b/>
                <w:color w:val="auto"/>
                <w:szCs w:val="21"/>
              </w:rPr>
              <w:t>级及以上资质。</w:t>
            </w:r>
          </w:p>
        </w:tc>
      </w:tr>
    </w:tbl>
    <w:p>
      <w:pPr>
        <w:pStyle w:val="14"/>
        <w:spacing w:line="360" w:lineRule="auto"/>
        <w:contextualSpacing/>
        <w:rPr>
          <w:rFonts w:cs="仿宋_GB2312" w:asciiTheme="minorEastAsia" w:hAnsiTheme="minorEastAsia" w:eastAsiaTheme="minorEastAsia"/>
          <w:b/>
          <w:color w:val="auto"/>
          <w:sz w:val="32"/>
          <w:szCs w:val="32"/>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7204" w:type="dxa"/>
            <w:gridSpan w:val="2"/>
            <w:vAlign w:val="center"/>
          </w:tcPr>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价格分值：</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eastAsia="宋体" w:cs="宋体"/>
                <w:color w:val="auto"/>
                <w:sz w:val="24"/>
                <w:szCs w:val="24"/>
                <w:u w:val="single"/>
              </w:rPr>
              <w:t xml:space="preserve"> 30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u w:val="single"/>
              </w:rPr>
              <w:t xml:space="preserve"> 50</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tcBorders>
              <w:top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6237" w:type="dxa"/>
            <w:tcBorders>
              <w:top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评标基准价：满足招标文件要求的有效投标报价中，最低的投标报价为评标基准价。</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投标报价得分=（评标基准价/投标报价）×20</w:t>
            </w:r>
          </w:p>
        </w:tc>
        <w:tc>
          <w:tcPr>
            <w:tcW w:w="967" w:type="dxa"/>
            <w:tcBorders>
              <w:top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商务部分（满分</w:t>
            </w:r>
            <w:r>
              <w:rPr>
                <w:rFonts w:hint="eastAsia" w:ascii="宋体" w:hAnsi="宋体" w:eastAsia="宋体" w:cs="宋体"/>
                <w:b/>
                <w:color w:val="auto"/>
                <w:sz w:val="24"/>
                <w:szCs w:val="24"/>
                <w:u w:val="single"/>
              </w:rPr>
              <w:t>30</w:t>
            </w:r>
            <w:r>
              <w:rPr>
                <w:rFonts w:hint="eastAsia" w:ascii="宋体" w:hAnsi="宋体" w:eastAsia="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762" w:type="dxa"/>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企业综合实力、荣誉及诚信</w:t>
            </w:r>
          </w:p>
        </w:tc>
        <w:tc>
          <w:tcPr>
            <w:tcW w:w="6237"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1、投标人近三年被行业主管部门评为优秀勘察设计先进单位的，得2分。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2、投标人近三年有园林景观绿化工程设计项目获得省级及以上相关主管部门评为优秀勘查设计奖的一项得2分，本项最高得4分。</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3、投标人近三年获得省级工程设计行业AAA级诚信单位荣誉称号的得2分。（注：投标文件中需提供证书复印件或图片扫描件，否则不得分）</w:t>
            </w:r>
          </w:p>
        </w:tc>
        <w:tc>
          <w:tcPr>
            <w:tcW w:w="967" w:type="dxa"/>
            <w:vAlign w:val="center"/>
          </w:tcPr>
          <w:p>
            <w:pPr>
              <w:jc w:val="center"/>
              <w:rPr>
                <w:rFonts w:hint="eastAsia" w:ascii="宋体" w:hAnsi="宋体" w:eastAsia="宋体" w:cs="宋体"/>
                <w:color w:val="auto"/>
                <w:sz w:val="24"/>
                <w:szCs w:val="24"/>
                <w:lang w:val="en-GB"/>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企业类似项目业绩</w:t>
            </w:r>
          </w:p>
        </w:tc>
        <w:tc>
          <w:tcPr>
            <w:tcW w:w="6237" w:type="dxa"/>
            <w:vAlign w:val="top"/>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投标人自2014年1月1日至今具有景观绿化工程设计类似项目业绩（系指设计合同景观绿化工程造价投资5000万元及以上或设计面积</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万平方米及以上或园林工程设计费用不低于</w:t>
            </w:r>
            <w:r>
              <w:rPr>
                <w:rFonts w:hint="eastAsia" w:ascii="宋体" w:hAnsi="宋体" w:eastAsia="宋体" w:cs="宋体"/>
                <w:color w:val="auto"/>
                <w:sz w:val="24"/>
                <w:szCs w:val="24"/>
                <w:lang w:eastAsia="zh-CN"/>
              </w:rPr>
              <w:t>本项目最高限价</w:t>
            </w:r>
            <w:r>
              <w:rPr>
                <w:rFonts w:hint="eastAsia" w:ascii="宋体" w:hAnsi="宋体" w:eastAsia="宋体" w:cs="宋体"/>
                <w:color w:val="auto"/>
                <w:sz w:val="24"/>
                <w:szCs w:val="24"/>
              </w:rPr>
              <w:t>）的得2分，每多一项加2分，本项最高8分。（注：投标文件中需提供业绩复印件或图片扫描件，否则不得分）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项目负责人业绩</w:t>
            </w:r>
          </w:p>
        </w:tc>
        <w:tc>
          <w:tcPr>
            <w:tcW w:w="6237" w:type="dxa"/>
            <w:vAlign w:val="top"/>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2014年1月1日以来项目负责人主持过1项类似项目设计业绩的得2分，每多一项加2分，本项最高6分。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项目负责人业绩需附有效资料证明在项目中担任项目负责人（投标文件中需提供中标通知书及合同复印件或图片扫描件，否则不得分）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项目负责人及关键人员资历水平</w:t>
            </w:r>
          </w:p>
        </w:tc>
        <w:tc>
          <w:tcPr>
            <w:tcW w:w="6237" w:type="dxa"/>
            <w:vAlign w:val="top"/>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投标人拟派项目设计人员专业配备齐全，搭配科学合理，专业技术水平较高，其中：</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1、项目负责人为风景园林专业高级工程师，且有注册城市规划师执业资格证的得3分；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2、技术负责人具有园林专业高级工程师的得2分；</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3、项目设计成员具有一级注册建筑师的得0.5分，具有一级注册结构工程师的加0.5分，具有注册电气工程师的加0.5分，具有注册设备师（给排水）的加0.5分，具有注册城市规划师的加0.5分，具有园林专业工程师2人加0.5分。本项最高得分3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66"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23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967"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176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项目设计</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方案</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1.（1）管理思路。清晰的得3分，有的得1分，没有的不得分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（2）服务理念。鲜明的得3分，有的得1分，没有的不得分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（3）设计方案。科学合理可行的得3分，有的得1分，没有的不得分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（4）符合项目特色的得3分，不符合项目特色的得0分；本项最高得12分。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企业规章制度健全、完善，并具有可操作性的得7分，有的得4分，没有的不得分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3.工作流程、作业程序全面、规范得6分，有的得2分，没有的不得分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4.应急情况处理方案。全面、有效的得6分，有的得2分，没有的不得分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5.未实质响应招标文件的要求为无效投标，完全响应招标文件要求的得4分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967" w:type="dxa"/>
            <w:tcBorders>
              <w:top w:val="single" w:color="auto" w:sz="4" w:space="0"/>
              <w:left w:val="nil"/>
              <w:right w:val="single" w:color="auto" w:sz="4" w:space="0"/>
            </w:tcBorders>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售后服务方案</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及承诺</w:t>
            </w:r>
          </w:p>
        </w:tc>
        <w:tc>
          <w:tcPr>
            <w:tcW w:w="623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除满足本招标文件内对项目所有实质性要求之外还有其他服务承诺的得1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分，仅进行了简单概况的得5分，没有不得分。</w:t>
            </w:r>
          </w:p>
        </w:tc>
        <w:tc>
          <w:tcPr>
            <w:tcW w:w="96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投标文件的规范程度</w:t>
            </w:r>
          </w:p>
        </w:tc>
        <w:tc>
          <w:tcPr>
            <w:tcW w:w="6237" w:type="dxa"/>
            <w:vAlign w:val="center"/>
          </w:tcPr>
          <w:p>
            <w:pPr>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投标文件的编制符合招标文件的规定，装订整齐规范的，得1分；不满足不得分。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Cs/>
                <w:color w:val="auto"/>
                <w:sz w:val="24"/>
                <w:szCs w:val="24"/>
              </w:rPr>
              <w:t>投标人编制投标文件逻辑严紧、描述规范、无文字错误的，得1分；不满足不得分。</w:t>
            </w:r>
          </w:p>
        </w:tc>
        <w:tc>
          <w:tcPr>
            <w:tcW w:w="967"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2分</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r>
        <w:rPr>
          <w:rFonts w:ascii="宋体" w:hAnsi="宋体" w:cs="Courier New"/>
          <w:color w:val="auto"/>
          <w:szCs w:val="21"/>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6"/>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注：服务时间指完成该项目的最终时间。</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bookmarkStart w:id="9" w:name="_GoBack"/>
      <w:r>
        <w:rPr>
          <w:rFonts w:hint="eastAsia" w:ascii="宋体" w:hAnsi="宋体"/>
          <w:b/>
          <w:bCs/>
          <w:color w:val="auto"/>
          <w:sz w:val="36"/>
          <w:szCs w:val="36"/>
        </w:rPr>
        <w:t xml:space="preserve">4.1 </w:t>
      </w:r>
      <w:r>
        <w:rPr>
          <w:rFonts w:hint="eastAsia" w:hAnsi="宋体" w:eastAsia="宋体"/>
          <w:b/>
          <w:snapToGrid w:val="0"/>
          <w:color w:val="auto"/>
          <w:kern w:val="0"/>
          <w:sz w:val="36"/>
          <w:szCs w:val="36"/>
        </w:rPr>
        <w:t>项目技术方案（设计方案）</w:t>
      </w:r>
    </w:p>
    <w:p>
      <w:pPr>
        <w:autoSpaceDE w:val="0"/>
        <w:autoSpaceDN w:val="0"/>
        <w:adjustRightInd w:val="0"/>
        <w:spacing w:line="48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bookmarkEnd w:id="9"/>
    <w:p>
      <w:pPr>
        <w:spacing w:line="300" w:lineRule="exact"/>
        <w:rPr>
          <w:rFonts w:asciiTheme="minorEastAsia" w:hAnsiTheme="minorEastAsia"/>
          <w:color w:val="auto"/>
          <w:sz w:val="24"/>
          <w:szCs w:val="24"/>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4.2</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4.3 售后服务方案</w:t>
      </w: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4.4中小企业声明函</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4.5残疾人福利性单位声明函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5A4CF89E"/>
    <w:multiLevelType w:val="singleLevel"/>
    <w:tmpl w:val="5A4CF89E"/>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76B59"/>
    <w:rsid w:val="000A3C3F"/>
    <w:rsid w:val="000B201C"/>
    <w:rsid w:val="000F40BE"/>
    <w:rsid w:val="000F58D4"/>
    <w:rsid w:val="00160D27"/>
    <w:rsid w:val="00187214"/>
    <w:rsid w:val="001B69F1"/>
    <w:rsid w:val="001C3E6D"/>
    <w:rsid w:val="001D65BA"/>
    <w:rsid w:val="001E2D6D"/>
    <w:rsid w:val="00215B36"/>
    <w:rsid w:val="002A39A2"/>
    <w:rsid w:val="002A7EAE"/>
    <w:rsid w:val="002C1175"/>
    <w:rsid w:val="002F21EF"/>
    <w:rsid w:val="00363726"/>
    <w:rsid w:val="00397A66"/>
    <w:rsid w:val="003C1CEA"/>
    <w:rsid w:val="00450C1D"/>
    <w:rsid w:val="00460A21"/>
    <w:rsid w:val="00496923"/>
    <w:rsid w:val="00505787"/>
    <w:rsid w:val="0051397E"/>
    <w:rsid w:val="0052568F"/>
    <w:rsid w:val="0054241D"/>
    <w:rsid w:val="0057038A"/>
    <w:rsid w:val="005E646F"/>
    <w:rsid w:val="005F22BC"/>
    <w:rsid w:val="00636AAD"/>
    <w:rsid w:val="00685B99"/>
    <w:rsid w:val="00694DB2"/>
    <w:rsid w:val="006E678E"/>
    <w:rsid w:val="006F1C15"/>
    <w:rsid w:val="007054C2"/>
    <w:rsid w:val="00713175"/>
    <w:rsid w:val="0076324F"/>
    <w:rsid w:val="0078154E"/>
    <w:rsid w:val="007D329B"/>
    <w:rsid w:val="00845144"/>
    <w:rsid w:val="008570DB"/>
    <w:rsid w:val="00885877"/>
    <w:rsid w:val="008B3AF4"/>
    <w:rsid w:val="008D07A8"/>
    <w:rsid w:val="00924D0B"/>
    <w:rsid w:val="00933EBF"/>
    <w:rsid w:val="009434C1"/>
    <w:rsid w:val="0097065A"/>
    <w:rsid w:val="009C12AB"/>
    <w:rsid w:val="009D27F1"/>
    <w:rsid w:val="00A3752F"/>
    <w:rsid w:val="00A4670A"/>
    <w:rsid w:val="00A57254"/>
    <w:rsid w:val="00A700D5"/>
    <w:rsid w:val="00AD60E2"/>
    <w:rsid w:val="00AF2871"/>
    <w:rsid w:val="00B07A0D"/>
    <w:rsid w:val="00B20B19"/>
    <w:rsid w:val="00BA1C66"/>
    <w:rsid w:val="00BF7BB6"/>
    <w:rsid w:val="00C118B0"/>
    <w:rsid w:val="00C977DC"/>
    <w:rsid w:val="00CD277F"/>
    <w:rsid w:val="00CD3054"/>
    <w:rsid w:val="00CD47B7"/>
    <w:rsid w:val="00CE38EA"/>
    <w:rsid w:val="00D53665"/>
    <w:rsid w:val="00D71B7B"/>
    <w:rsid w:val="00D81A59"/>
    <w:rsid w:val="00D86948"/>
    <w:rsid w:val="00DE647B"/>
    <w:rsid w:val="00E84EA0"/>
    <w:rsid w:val="00EA2836"/>
    <w:rsid w:val="00ED546F"/>
    <w:rsid w:val="00F71CA7"/>
    <w:rsid w:val="00FC40F1"/>
    <w:rsid w:val="01392F69"/>
    <w:rsid w:val="016D1552"/>
    <w:rsid w:val="023C0E43"/>
    <w:rsid w:val="03BC2B62"/>
    <w:rsid w:val="03F11DDA"/>
    <w:rsid w:val="041122F1"/>
    <w:rsid w:val="055532AD"/>
    <w:rsid w:val="057B4035"/>
    <w:rsid w:val="05AE2502"/>
    <w:rsid w:val="05E165C2"/>
    <w:rsid w:val="068D06E4"/>
    <w:rsid w:val="06E6231D"/>
    <w:rsid w:val="07401BA1"/>
    <w:rsid w:val="08C873BE"/>
    <w:rsid w:val="09ED39B0"/>
    <w:rsid w:val="0A09076D"/>
    <w:rsid w:val="0A4A7606"/>
    <w:rsid w:val="0BA469BE"/>
    <w:rsid w:val="0C997530"/>
    <w:rsid w:val="0CBF7A63"/>
    <w:rsid w:val="0CEB684F"/>
    <w:rsid w:val="0E0816FB"/>
    <w:rsid w:val="0E155D23"/>
    <w:rsid w:val="0FE11616"/>
    <w:rsid w:val="10763E9B"/>
    <w:rsid w:val="121543F0"/>
    <w:rsid w:val="14091AFB"/>
    <w:rsid w:val="14B93FBA"/>
    <w:rsid w:val="14DA4A7D"/>
    <w:rsid w:val="1634273D"/>
    <w:rsid w:val="16CF0C74"/>
    <w:rsid w:val="172D1EAF"/>
    <w:rsid w:val="17381C6C"/>
    <w:rsid w:val="17B17959"/>
    <w:rsid w:val="18175A3A"/>
    <w:rsid w:val="1923419C"/>
    <w:rsid w:val="197700AE"/>
    <w:rsid w:val="1A8F6DB5"/>
    <w:rsid w:val="1AB55F89"/>
    <w:rsid w:val="1B0E5593"/>
    <w:rsid w:val="1BFD7EFA"/>
    <w:rsid w:val="1CA55911"/>
    <w:rsid w:val="1CC73663"/>
    <w:rsid w:val="1D2A2655"/>
    <w:rsid w:val="1DF81DF2"/>
    <w:rsid w:val="1E432412"/>
    <w:rsid w:val="1EC65FB1"/>
    <w:rsid w:val="1FBA2E37"/>
    <w:rsid w:val="211D76FF"/>
    <w:rsid w:val="2237674F"/>
    <w:rsid w:val="224A2D7A"/>
    <w:rsid w:val="230B67CB"/>
    <w:rsid w:val="23352E19"/>
    <w:rsid w:val="236E1275"/>
    <w:rsid w:val="24184AB2"/>
    <w:rsid w:val="25FA65AC"/>
    <w:rsid w:val="266917DD"/>
    <w:rsid w:val="27CF5747"/>
    <w:rsid w:val="290F43CC"/>
    <w:rsid w:val="299169FB"/>
    <w:rsid w:val="2AC20B63"/>
    <w:rsid w:val="2AE827FA"/>
    <w:rsid w:val="2BB26D09"/>
    <w:rsid w:val="2D74179A"/>
    <w:rsid w:val="2DC274BC"/>
    <w:rsid w:val="2E1409C7"/>
    <w:rsid w:val="2E245EDE"/>
    <w:rsid w:val="2ECE42C1"/>
    <w:rsid w:val="2F0747E3"/>
    <w:rsid w:val="2F2F45A9"/>
    <w:rsid w:val="2F3C0ED0"/>
    <w:rsid w:val="2FD220F5"/>
    <w:rsid w:val="2FE33184"/>
    <w:rsid w:val="304333D2"/>
    <w:rsid w:val="33FC2073"/>
    <w:rsid w:val="35494C2F"/>
    <w:rsid w:val="36D80324"/>
    <w:rsid w:val="37725A7C"/>
    <w:rsid w:val="37F108AB"/>
    <w:rsid w:val="3A876708"/>
    <w:rsid w:val="3B893F47"/>
    <w:rsid w:val="3E6A4C19"/>
    <w:rsid w:val="3EED1F91"/>
    <w:rsid w:val="3F754C12"/>
    <w:rsid w:val="400A2FE1"/>
    <w:rsid w:val="40983E9F"/>
    <w:rsid w:val="44813CAF"/>
    <w:rsid w:val="44991154"/>
    <w:rsid w:val="45CC5F91"/>
    <w:rsid w:val="46565354"/>
    <w:rsid w:val="46DD4D34"/>
    <w:rsid w:val="47385F96"/>
    <w:rsid w:val="477463BC"/>
    <w:rsid w:val="479F493E"/>
    <w:rsid w:val="48552C8E"/>
    <w:rsid w:val="48971FF0"/>
    <w:rsid w:val="48D60749"/>
    <w:rsid w:val="4AFF537E"/>
    <w:rsid w:val="4C4977A8"/>
    <w:rsid w:val="4C5B183F"/>
    <w:rsid w:val="4CB91FE1"/>
    <w:rsid w:val="4DD66FAF"/>
    <w:rsid w:val="4E3A6034"/>
    <w:rsid w:val="4F016809"/>
    <w:rsid w:val="4F3B1395"/>
    <w:rsid w:val="4FDD62D6"/>
    <w:rsid w:val="50502604"/>
    <w:rsid w:val="5082405D"/>
    <w:rsid w:val="52843537"/>
    <w:rsid w:val="528B1967"/>
    <w:rsid w:val="53F05AB3"/>
    <w:rsid w:val="543D3316"/>
    <w:rsid w:val="57857097"/>
    <w:rsid w:val="57D71414"/>
    <w:rsid w:val="57DE1812"/>
    <w:rsid w:val="589441DC"/>
    <w:rsid w:val="596F7F85"/>
    <w:rsid w:val="5A582BC7"/>
    <w:rsid w:val="5A920CBA"/>
    <w:rsid w:val="5AC73F4B"/>
    <w:rsid w:val="5AED159E"/>
    <w:rsid w:val="5BAD7659"/>
    <w:rsid w:val="5BD32C3A"/>
    <w:rsid w:val="5CA03716"/>
    <w:rsid w:val="5E1D7AEE"/>
    <w:rsid w:val="5E293ED3"/>
    <w:rsid w:val="5E740BA6"/>
    <w:rsid w:val="5FE63965"/>
    <w:rsid w:val="60260182"/>
    <w:rsid w:val="615E318F"/>
    <w:rsid w:val="629E4346"/>
    <w:rsid w:val="62CC7E38"/>
    <w:rsid w:val="642C0167"/>
    <w:rsid w:val="656658F4"/>
    <w:rsid w:val="660C6F4D"/>
    <w:rsid w:val="66772B30"/>
    <w:rsid w:val="66EA5A3C"/>
    <w:rsid w:val="69A3533E"/>
    <w:rsid w:val="69CA0F0B"/>
    <w:rsid w:val="69EA41FA"/>
    <w:rsid w:val="6A884B42"/>
    <w:rsid w:val="6BBA244A"/>
    <w:rsid w:val="6BE000B8"/>
    <w:rsid w:val="6D867776"/>
    <w:rsid w:val="6D9D14D9"/>
    <w:rsid w:val="6E6015C6"/>
    <w:rsid w:val="6E614CEE"/>
    <w:rsid w:val="6F4403E7"/>
    <w:rsid w:val="6FDA1EAC"/>
    <w:rsid w:val="7061191F"/>
    <w:rsid w:val="707F7D02"/>
    <w:rsid w:val="710A6AF7"/>
    <w:rsid w:val="71405FB7"/>
    <w:rsid w:val="71C719D5"/>
    <w:rsid w:val="72974C5C"/>
    <w:rsid w:val="73F371F3"/>
    <w:rsid w:val="74666D0E"/>
    <w:rsid w:val="76962537"/>
    <w:rsid w:val="76D6625A"/>
    <w:rsid w:val="77E00C26"/>
    <w:rsid w:val="77E86122"/>
    <w:rsid w:val="78C30048"/>
    <w:rsid w:val="79B32792"/>
    <w:rsid w:val="7A8619F1"/>
    <w:rsid w:val="7A9109D2"/>
    <w:rsid w:val="7B9A0CC6"/>
    <w:rsid w:val="7D0E317C"/>
    <w:rsid w:val="7DC132DF"/>
    <w:rsid w:val="7DD171A5"/>
    <w:rsid w:val="7E757AE0"/>
    <w:rsid w:val="7F5A2357"/>
    <w:rsid w:val="7F5A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5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unhideWhenUsed/>
    <w:qFormat/>
    <w:uiPriority w:val="99"/>
    <w:pPr>
      <w:spacing w:after="120"/>
    </w:pPr>
  </w:style>
  <w:style w:type="paragraph" w:styleId="7">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5"/>
    <w:semiHidden/>
    <w:unhideWhenUsed/>
    <w:qFormat/>
    <w:uiPriority w:val="99"/>
    <w:rPr>
      <w:rFonts w:ascii="宋体" w:eastAsia="宋体"/>
      <w:sz w:val="18"/>
      <w:szCs w:val="18"/>
    </w:rPr>
  </w:style>
  <w:style w:type="paragraph" w:styleId="11">
    <w:name w:val="Body Text 3"/>
    <w:basedOn w:val="1"/>
    <w:link w:val="47"/>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style>
  <w:style w:type="character" w:styleId="26">
    <w:name w:val="Hyperlink"/>
    <w:basedOn w:val="22"/>
    <w:unhideWhenUsed/>
    <w:qFormat/>
    <w:uiPriority w:val="99"/>
    <w:rPr>
      <w:color w:val="000000"/>
      <w:u w:val="none"/>
    </w:rPr>
  </w:style>
  <w:style w:type="character" w:customStyle="1" w:styleId="28">
    <w:name w:val="标题 1 Char"/>
    <w:basedOn w:val="22"/>
    <w:link w:val="3"/>
    <w:qFormat/>
    <w:uiPriority w:val="0"/>
    <w:rPr>
      <w:rFonts w:ascii="Calibri" w:hAnsi="Calibri" w:eastAsia="宋体" w:cs="Times New Roman"/>
      <w:b/>
      <w:bCs/>
      <w:kern w:val="44"/>
      <w:sz w:val="44"/>
      <w:szCs w:val="44"/>
    </w:rPr>
  </w:style>
  <w:style w:type="character" w:customStyle="1" w:styleId="29">
    <w:name w:val="标题 2 Char"/>
    <w:basedOn w:val="22"/>
    <w:qFormat/>
    <w:uiPriority w:val="0"/>
    <w:rPr>
      <w:rFonts w:ascii="Arial" w:hAnsi="Arial" w:eastAsia="黑体" w:cs="Times New Roman"/>
      <w:b/>
      <w:bCs/>
      <w:kern w:val="0"/>
      <w:sz w:val="32"/>
      <w:szCs w:val="32"/>
    </w:rPr>
  </w:style>
  <w:style w:type="character" w:customStyle="1" w:styleId="30">
    <w:name w:val="标题 3 Char"/>
    <w:basedOn w:val="22"/>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6"/>
    <w:qFormat/>
    <w:uiPriority w:val="0"/>
    <w:rPr>
      <w:rFonts w:ascii="Arial" w:hAnsi="Arial" w:eastAsia="黑体" w:cs="Times New Roman"/>
      <w:b/>
      <w:bCs/>
      <w:kern w:val="0"/>
      <w:sz w:val="28"/>
      <w:szCs w:val="28"/>
    </w:rPr>
  </w:style>
  <w:style w:type="character" w:customStyle="1" w:styleId="32">
    <w:name w:val="纯文本 Char"/>
    <w:basedOn w:val="22"/>
    <w:link w:val="14"/>
    <w:qFormat/>
    <w:uiPriority w:val="0"/>
    <w:rPr>
      <w:rFonts w:eastAsia="宋体"/>
      <w:sz w:val="24"/>
    </w:rPr>
  </w:style>
  <w:style w:type="character" w:customStyle="1" w:styleId="33">
    <w:name w:val="日期 Char"/>
    <w:basedOn w:val="22"/>
    <w:link w:val="15"/>
    <w:qFormat/>
    <w:uiPriority w:val="99"/>
  </w:style>
  <w:style w:type="character" w:customStyle="1" w:styleId="34">
    <w:name w:val="页脚 Char"/>
    <w:basedOn w:val="22"/>
    <w:link w:val="17"/>
    <w:qFormat/>
    <w:uiPriority w:val="99"/>
    <w:rPr>
      <w:sz w:val="18"/>
      <w:szCs w:val="18"/>
    </w:rPr>
  </w:style>
  <w:style w:type="character" w:customStyle="1" w:styleId="35">
    <w:name w:val="页眉 Char"/>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1"/>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2"/>
    <w:qFormat/>
    <w:uiPriority w:val="99"/>
  </w:style>
  <w:style w:type="character" w:customStyle="1" w:styleId="52">
    <w:name w:val="正文首行缩进 Char"/>
    <w:basedOn w:val="51"/>
    <w:link w:val="7"/>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character" w:customStyle="1" w:styleId="54">
    <w:name w:val="标题 2 Char1"/>
    <w:basedOn w:val="22"/>
    <w:link w:val="4"/>
    <w:qFormat/>
    <w:uiPriority w:val="0"/>
    <w:rPr>
      <w:rFonts w:ascii="Arial" w:hAnsi="Arial" w:eastAsia="黑体" w:cs="Times New Roman"/>
      <w:b/>
      <w:bCs/>
      <w:kern w:val="0"/>
      <w:sz w:val="32"/>
      <w:szCs w:val="32"/>
    </w:rPr>
  </w:style>
  <w:style w:type="character" w:customStyle="1" w:styleId="55">
    <w:name w:val="hover25"/>
    <w:basedOn w:val="22"/>
    <w:qFormat/>
    <w:uiPriority w:val="0"/>
  </w:style>
  <w:style w:type="character" w:customStyle="1" w:styleId="56">
    <w:name w:val="green"/>
    <w:basedOn w:val="22"/>
    <w:qFormat/>
    <w:uiPriority w:val="0"/>
    <w:rPr>
      <w:color w:val="66AE00"/>
      <w:sz w:val="18"/>
      <w:szCs w:val="18"/>
    </w:rPr>
  </w:style>
  <w:style w:type="character" w:customStyle="1" w:styleId="57">
    <w:name w:val="green1"/>
    <w:basedOn w:val="22"/>
    <w:qFormat/>
    <w:uiPriority w:val="0"/>
    <w:rPr>
      <w:color w:val="66AE00"/>
      <w:sz w:val="18"/>
      <w:szCs w:val="18"/>
    </w:rPr>
  </w:style>
  <w:style w:type="character" w:customStyle="1" w:styleId="58">
    <w:name w:val="red"/>
    <w:basedOn w:val="22"/>
    <w:qFormat/>
    <w:uiPriority w:val="0"/>
    <w:rPr>
      <w:color w:val="FF0000"/>
      <w:sz w:val="18"/>
      <w:szCs w:val="18"/>
    </w:rPr>
  </w:style>
  <w:style w:type="character" w:customStyle="1" w:styleId="59">
    <w:name w:val="red1"/>
    <w:basedOn w:val="22"/>
    <w:qFormat/>
    <w:uiPriority w:val="0"/>
    <w:rPr>
      <w:color w:val="FF0000"/>
      <w:sz w:val="18"/>
      <w:szCs w:val="18"/>
    </w:rPr>
  </w:style>
  <w:style w:type="character" w:customStyle="1" w:styleId="60">
    <w:name w:val="red2"/>
    <w:basedOn w:val="22"/>
    <w:qFormat/>
    <w:uiPriority w:val="0"/>
    <w:rPr>
      <w:color w:val="FF0000"/>
    </w:rPr>
  </w:style>
  <w:style w:type="character" w:customStyle="1" w:styleId="61">
    <w:name w:val="blue"/>
    <w:basedOn w:val="22"/>
    <w:qFormat/>
    <w:uiPriority w:val="0"/>
    <w:rPr>
      <w:color w:val="0371C6"/>
      <w:sz w:val="21"/>
      <w:szCs w:val="21"/>
    </w:rPr>
  </w:style>
  <w:style w:type="character" w:customStyle="1" w:styleId="62">
    <w:name w:val="right"/>
    <w:basedOn w:val="22"/>
    <w:qFormat/>
    <w:uiPriority w:val="0"/>
    <w:rPr>
      <w:color w:val="999999"/>
      <w:sz w:val="18"/>
      <w:szCs w:val="18"/>
    </w:rPr>
  </w:style>
  <w:style w:type="character" w:customStyle="1" w:styleId="63">
    <w:name w:val="gb-jt"/>
    <w:basedOn w:val="22"/>
    <w:qFormat/>
    <w:uiPriority w:val="0"/>
  </w:style>
  <w:style w:type="paragraph" w:customStyle="1" w:styleId="64">
    <w:name w:val="Table Paragraph"/>
    <w:basedOn w:val="1"/>
    <w:qFormat/>
    <w:uiPriority w:val="1"/>
    <w:rPr>
      <w:rFonts w:ascii="宋体" w:hAnsi="宋体" w:cs="宋体"/>
      <w:lang w:val="zh-CN" w:bidi="zh-CN"/>
    </w:rPr>
  </w:style>
  <w:style w:type="character" w:customStyle="1" w:styleId="65">
    <w:name w:val="文档结构图 Char"/>
    <w:basedOn w:val="22"/>
    <w:link w:val="10"/>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5228</Words>
  <Characters>29800</Characters>
  <Lines>248</Lines>
  <Paragraphs>69</Paragraphs>
  <TotalTime>12</TotalTime>
  <ScaleCrop>false</ScaleCrop>
  <LinksUpToDate>false</LinksUpToDate>
  <CharactersWithSpaces>34959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2018-12-12T01:11:00Z</dcterms:created>
  <dc:creator>许昌市公共资源交易中心:孟莉</dc:creator>
  <cp:lastModifiedBy>甛╚＞</cp:lastModifiedBy>
  <cp:lastPrinted>2018-12-13T06:47:00Z</cp:lastPrinted>
  <dcterms:modified xsi:type="dcterms:W3CDTF">2018-12-13T08:37:55Z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