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宋体-PUA" w:hAnsi="宋体-PUA" w:eastAsia="宋体-PUA" w:cs="宋体-PUA"/>
          <w:b/>
          <w:bCs/>
          <w:color w:val="000000"/>
          <w:sz w:val="52"/>
          <w:szCs w:val="52"/>
        </w:rPr>
      </w:pPr>
    </w:p>
    <w:p>
      <w:pPr>
        <w:adjustRightInd w:val="0"/>
        <w:snapToGrid w:val="0"/>
        <w:spacing w:line="300" w:lineRule="auto"/>
        <w:jc w:val="center"/>
        <w:rPr>
          <w:rFonts w:hint="eastAsia" w:ascii="宋体-PUA" w:hAnsi="宋体-PUA" w:eastAsia="宋体-PUA" w:cs="宋体-PUA"/>
          <w:b/>
          <w:bCs/>
          <w:color w:val="000000"/>
          <w:sz w:val="52"/>
          <w:szCs w:val="52"/>
        </w:rPr>
      </w:pPr>
    </w:p>
    <w:p>
      <w:pPr>
        <w:adjustRightInd w:val="0"/>
        <w:snapToGrid w:val="0"/>
        <w:spacing w:line="300" w:lineRule="auto"/>
        <w:jc w:val="center"/>
        <w:rPr>
          <w:rFonts w:hint="eastAsia" w:ascii="宋体-PUA" w:hAnsi="宋体-PUA" w:eastAsia="宋体-PUA" w:cs="宋体-PUA"/>
          <w:b/>
          <w:bCs/>
          <w:color w:val="000000"/>
          <w:sz w:val="52"/>
          <w:szCs w:val="52"/>
        </w:rPr>
      </w:pPr>
      <w:r>
        <w:rPr>
          <w:rFonts w:hint="eastAsia" w:ascii="宋体-PUA" w:hAnsi="宋体-PUA" w:eastAsia="宋体-PUA" w:cs="宋体-PUA"/>
          <w:b/>
          <w:bCs/>
          <w:color w:val="000000"/>
          <w:sz w:val="52"/>
          <w:szCs w:val="52"/>
        </w:rPr>
        <w:t>禹州市国土资源局采购土地资产估价及土地测绘中介服务机构项目</w:t>
      </w:r>
    </w:p>
    <w:p>
      <w:pPr>
        <w:adjustRightInd w:val="0"/>
        <w:snapToGrid w:val="0"/>
        <w:spacing w:line="300" w:lineRule="auto"/>
        <w:jc w:val="center"/>
        <w:rPr>
          <w:rFonts w:hint="eastAsia" w:ascii="宋体-PUA" w:hAnsi="宋体-PUA" w:eastAsia="宋体-PUA" w:cs="宋体-PUA"/>
          <w:b/>
          <w:bCs/>
          <w:color w:val="000000"/>
          <w:sz w:val="52"/>
          <w:szCs w:val="52"/>
        </w:rPr>
      </w:pPr>
    </w:p>
    <w:p>
      <w:pPr>
        <w:adjustRightInd w:val="0"/>
        <w:snapToGrid w:val="0"/>
        <w:spacing w:line="300" w:lineRule="auto"/>
        <w:jc w:val="center"/>
        <w:rPr>
          <w:rFonts w:hint="eastAsia" w:ascii="宋体-PUA" w:hAnsi="宋体-PUA" w:eastAsia="宋体-PUA" w:cs="宋体-PUA"/>
          <w:b/>
          <w:bCs/>
          <w:color w:val="000000"/>
          <w:sz w:val="52"/>
          <w:szCs w:val="52"/>
        </w:rPr>
      </w:pPr>
    </w:p>
    <w:p>
      <w:pPr>
        <w:adjustRightInd w:val="0"/>
        <w:snapToGrid w:val="0"/>
        <w:spacing w:line="300" w:lineRule="auto"/>
        <w:jc w:val="center"/>
        <w:rPr>
          <w:rFonts w:hint="eastAsia" w:ascii="宋体-PUA" w:hAnsi="宋体-PUA" w:eastAsia="宋体-PUA" w:cs="宋体-PUA"/>
          <w:b/>
          <w:bCs/>
          <w:color w:val="000000"/>
          <w:sz w:val="52"/>
          <w:szCs w:val="52"/>
        </w:rPr>
      </w:pPr>
      <w:r>
        <w:rPr>
          <w:rFonts w:hint="eastAsia" w:ascii="宋体-PUA" w:hAnsi="宋体-PUA" w:eastAsia="宋体-PUA" w:cs="宋体-PUA"/>
          <w:b/>
          <w:bCs/>
          <w:color w:val="000000"/>
          <w:sz w:val="52"/>
          <w:szCs w:val="52"/>
        </w:rPr>
        <w:t>招标文件</w:t>
      </w: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hint="eastAsia"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hint="eastAsia" w:ascii="宋体" w:hAnsi="宋体" w:eastAsia="宋体" w:cs="宋体"/>
          <w:b w:val="0"/>
          <w:bCs w:val="0"/>
          <w:color w:val="000000"/>
          <w:sz w:val="28"/>
        </w:rPr>
      </w:pPr>
    </w:p>
    <w:p>
      <w:pPr>
        <w:adjustRightInd w:val="0"/>
        <w:snapToGrid w:val="0"/>
        <w:spacing w:line="300" w:lineRule="auto"/>
        <w:ind w:left="0" w:leftChars="0" w:firstLine="842" w:firstLineChars="262"/>
        <w:rPr>
          <w:rFonts w:hint="eastAsia" w:ascii="宋体" w:hAnsi="宋体" w:eastAsia="宋体" w:cs="宋体"/>
          <w:b w:val="0"/>
          <w:bCs w:val="0"/>
          <w:color w:val="000000"/>
          <w:sz w:val="32"/>
          <w:szCs w:val="32"/>
          <w:u w:val="single"/>
        </w:rPr>
      </w:pPr>
      <w:r>
        <w:rPr>
          <w:rFonts w:hint="eastAsia" w:ascii="宋体" w:hAnsi="宋体" w:eastAsia="宋体" w:cs="宋体"/>
          <w:b/>
          <w:bCs/>
          <w:color w:val="000000"/>
          <w:sz w:val="32"/>
          <w:szCs w:val="32"/>
        </w:rPr>
        <w:t>采购单位</w:t>
      </w:r>
      <w:r>
        <w:rPr>
          <w:rFonts w:hint="eastAsia" w:ascii="宋体" w:hAnsi="宋体" w:eastAsia="宋体" w:cs="宋体"/>
          <w:b w:val="0"/>
          <w:bCs w:val="0"/>
          <w:color w:val="000000"/>
          <w:sz w:val="32"/>
          <w:szCs w:val="32"/>
        </w:rPr>
        <w:t>：</w:t>
      </w:r>
      <w:r>
        <w:rPr>
          <w:rFonts w:hint="eastAsia" w:ascii="宋体" w:hAnsi="宋体" w:cs="宋体"/>
          <w:b w:val="0"/>
          <w:bCs w:val="0"/>
          <w:color w:val="000000"/>
          <w:sz w:val="32"/>
          <w:szCs w:val="32"/>
          <w:lang w:val="en-US" w:eastAsia="zh-CN"/>
        </w:rPr>
        <w:t xml:space="preserve">    </w:t>
      </w:r>
      <w:r>
        <w:rPr>
          <w:rFonts w:hint="eastAsia" w:ascii="宋体" w:hAnsi="宋体" w:eastAsia="宋体" w:cs="宋体"/>
          <w:b w:val="0"/>
          <w:bCs w:val="0"/>
          <w:color w:val="000000"/>
          <w:sz w:val="32"/>
          <w:szCs w:val="32"/>
          <w:u w:val="none"/>
        </w:rPr>
        <w:t>禹州市国土资源局</w:t>
      </w:r>
    </w:p>
    <w:p>
      <w:pPr>
        <w:adjustRightInd w:val="0"/>
        <w:snapToGrid w:val="0"/>
        <w:spacing w:line="300" w:lineRule="auto"/>
        <w:ind w:left="0" w:leftChars="0" w:firstLine="842" w:firstLineChars="262"/>
        <w:rPr>
          <w:rFonts w:hint="eastAsia" w:ascii="宋体" w:hAnsi="宋体" w:eastAsia="宋体" w:cs="宋体"/>
          <w:b w:val="0"/>
          <w:bCs w:val="0"/>
          <w:color w:val="000000"/>
          <w:sz w:val="32"/>
          <w:szCs w:val="32"/>
        </w:rPr>
      </w:pPr>
      <w:r>
        <w:rPr>
          <w:rFonts w:hint="eastAsia" w:ascii="宋体" w:hAnsi="宋体" w:eastAsia="宋体" w:cs="宋体"/>
          <w:b/>
          <w:bCs/>
          <w:color w:val="000000"/>
          <w:sz w:val="32"/>
          <w:szCs w:val="32"/>
        </w:rPr>
        <w:t>项目编号</w:t>
      </w:r>
      <w:r>
        <w:rPr>
          <w:rFonts w:hint="eastAsia" w:ascii="宋体" w:hAnsi="宋体" w:eastAsia="宋体" w:cs="宋体"/>
          <w:b w:val="0"/>
          <w:bCs w:val="0"/>
          <w:color w:val="000000"/>
          <w:sz w:val="32"/>
          <w:szCs w:val="32"/>
        </w:rPr>
        <w:t xml:space="preserve">：  </w:t>
      </w:r>
      <w:r>
        <w:rPr>
          <w:rFonts w:hint="eastAsia" w:ascii="宋体" w:hAnsi="宋体" w:cs="宋体"/>
          <w:b w:val="0"/>
          <w:bCs w:val="0"/>
          <w:color w:val="000000"/>
          <w:sz w:val="32"/>
          <w:szCs w:val="32"/>
          <w:lang w:val="en-US" w:eastAsia="zh-CN"/>
        </w:rPr>
        <w:t xml:space="preserve">  YZCG-G2018379</w:t>
      </w:r>
      <w:r>
        <w:rPr>
          <w:rFonts w:hint="eastAsia" w:ascii="宋体" w:hAnsi="宋体" w:eastAsia="宋体" w:cs="宋体"/>
          <w:b w:val="0"/>
          <w:bCs w:val="0"/>
          <w:color w:val="000000"/>
          <w:sz w:val="32"/>
          <w:szCs w:val="32"/>
        </w:rPr>
        <w:t xml:space="preserve">             </w:t>
      </w:r>
    </w:p>
    <w:p>
      <w:pPr>
        <w:adjustRightInd w:val="0"/>
        <w:snapToGrid w:val="0"/>
        <w:spacing w:line="300" w:lineRule="auto"/>
        <w:ind w:firstLine="771" w:firstLineChars="240"/>
        <w:rPr>
          <w:rFonts w:hint="eastAsia" w:ascii="宋体" w:hAnsi="宋体" w:eastAsia="宋体" w:cs="宋体"/>
          <w:b w:val="0"/>
          <w:bCs w:val="0"/>
          <w:color w:val="000000"/>
          <w:sz w:val="32"/>
          <w:szCs w:val="32"/>
        </w:rPr>
      </w:pPr>
      <w:r>
        <w:rPr>
          <w:rFonts w:hint="eastAsia" w:ascii="宋体" w:hAnsi="宋体" w:eastAsia="宋体" w:cs="宋体"/>
          <w:b/>
          <w:bCs/>
          <w:color w:val="000000"/>
          <w:sz w:val="32"/>
          <w:szCs w:val="32"/>
        </w:rPr>
        <w:t>采购代理机构</w:t>
      </w:r>
      <w:r>
        <w:rPr>
          <w:rFonts w:hint="eastAsia" w:ascii="宋体" w:hAnsi="宋体" w:eastAsia="宋体" w:cs="宋体"/>
          <w:b w:val="0"/>
          <w:bCs w:val="0"/>
          <w:color w:val="000000"/>
          <w:sz w:val="32"/>
          <w:szCs w:val="32"/>
        </w:rPr>
        <w:t>：</w:t>
      </w:r>
      <w:r>
        <w:rPr>
          <w:rFonts w:hint="eastAsia" w:ascii="宋体" w:hAnsi="宋体" w:eastAsia="宋体" w:cs="宋体"/>
          <w:b w:val="0"/>
          <w:bCs w:val="0"/>
          <w:sz w:val="32"/>
          <w:szCs w:val="32"/>
          <w:u w:val="none"/>
        </w:rPr>
        <w:t>禹州市</w:t>
      </w:r>
      <w:r>
        <w:rPr>
          <w:rFonts w:hint="eastAsia" w:ascii="宋体" w:hAnsi="宋体" w:cs="宋体"/>
          <w:b w:val="0"/>
          <w:bCs w:val="0"/>
          <w:sz w:val="32"/>
          <w:szCs w:val="32"/>
          <w:u w:val="none"/>
          <w:lang w:val="en-US" w:eastAsia="zh-CN"/>
        </w:rPr>
        <w:t>政府采购</w:t>
      </w:r>
      <w:r>
        <w:rPr>
          <w:rFonts w:hint="eastAsia" w:ascii="宋体" w:hAnsi="宋体" w:eastAsia="宋体" w:cs="宋体"/>
          <w:b w:val="0"/>
          <w:bCs w:val="0"/>
          <w:sz w:val="32"/>
          <w:szCs w:val="32"/>
          <w:u w:val="none"/>
        </w:rPr>
        <w:t>中心</w:t>
      </w:r>
      <w:r>
        <w:rPr>
          <w:rFonts w:hint="eastAsia" w:ascii="宋体" w:hAnsi="宋体" w:cs="宋体"/>
          <w:b w:val="0"/>
          <w:bCs w:val="0"/>
          <w:sz w:val="32"/>
          <w:szCs w:val="32"/>
          <w:u w:val="none"/>
          <w:lang w:val="en-US" w:eastAsia="zh-CN"/>
        </w:rPr>
        <w:t xml:space="preserve">        </w:t>
      </w:r>
      <w:r>
        <w:rPr>
          <w:rFonts w:hint="eastAsia" w:ascii="宋体" w:hAnsi="宋体" w:eastAsia="宋体" w:cs="宋体"/>
          <w:b w:val="0"/>
          <w:bCs w:val="0"/>
          <w:color w:val="000000"/>
          <w:sz w:val="32"/>
          <w:szCs w:val="32"/>
        </w:rPr>
        <w:t xml:space="preserve"> </w:t>
      </w:r>
    </w:p>
    <w:p>
      <w:pPr>
        <w:adjustRightInd w:val="0"/>
        <w:snapToGrid w:val="0"/>
        <w:spacing w:line="300" w:lineRule="auto"/>
        <w:rPr>
          <w:rFonts w:hint="eastAsia" w:ascii="华文中宋" w:eastAsia="华文中宋"/>
          <w:b w:val="0"/>
          <w:bCs w:val="0"/>
          <w:color w:val="000000"/>
          <w:sz w:val="32"/>
          <w:szCs w:val="32"/>
        </w:rPr>
      </w:pPr>
      <w:r>
        <w:rPr>
          <w:rFonts w:hint="eastAsia" w:ascii="华文中宋" w:eastAsia="华文中宋"/>
          <w:b/>
          <w:bCs/>
          <w:color w:val="000000"/>
          <w:sz w:val="32"/>
          <w:szCs w:val="32"/>
          <w:lang w:val="en-US" w:eastAsia="zh-CN"/>
        </w:rPr>
        <w:t xml:space="preserve"> </w:t>
      </w:r>
      <w:r>
        <w:rPr>
          <w:rFonts w:hint="eastAsia" w:ascii="华文中宋" w:eastAsia="华文中宋"/>
          <w:b/>
          <w:bCs/>
          <w:color w:val="000000"/>
          <w:sz w:val="32"/>
          <w:szCs w:val="32"/>
        </w:rPr>
        <w:t xml:space="preserve">                  </w:t>
      </w:r>
      <w:r>
        <w:rPr>
          <w:rFonts w:hint="eastAsia" w:ascii="华文中宋" w:eastAsia="华文中宋"/>
          <w:b w:val="0"/>
          <w:bCs w:val="0"/>
          <w:color w:val="000000"/>
          <w:sz w:val="32"/>
          <w:szCs w:val="32"/>
        </w:rPr>
        <w:t xml:space="preserve">  </w:t>
      </w:r>
    </w:p>
    <w:p>
      <w:pPr>
        <w:adjustRightInd w:val="0"/>
        <w:snapToGrid w:val="0"/>
        <w:spacing w:line="300" w:lineRule="auto"/>
        <w:ind w:firstLine="3520" w:firstLineChars="1100"/>
        <w:rPr>
          <w:rFonts w:hint="eastAsia" w:ascii="华文中宋" w:hAnsi="华文中宋" w:eastAsia="华文中宋"/>
          <w:b w:val="0"/>
          <w:bCs/>
          <w:color w:val="000000"/>
          <w:kern w:val="36"/>
          <w:sz w:val="32"/>
          <w:szCs w:val="32"/>
          <w:lang w:val="en-US" w:eastAsia="zh-CN"/>
        </w:rPr>
        <w:sectPr>
          <w:headerReference r:id="rId4" w:type="first"/>
          <w:headerReference r:id="rId3" w:type="default"/>
          <w:footerReference r:id="rId5" w:type="even"/>
          <w:pgSz w:w="11907" w:h="16840"/>
          <w:pgMar w:top="1440" w:right="1080" w:bottom="1440" w:left="1080" w:header="907" w:footer="907" w:gutter="0"/>
          <w:pgNumType w:start="0"/>
          <w:cols w:space="720" w:num="1"/>
          <w:titlePg/>
          <w:docGrid w:linePitch="286" w:charSpace="0"/>
        </w:sectPr>
      </w:pPr>
      <w:r>
        <w:rPr>
          <w:rFonts w:hint="eastAsia" w:ascii="华文中宋" w:eastAsia="华文中宋"/>
          <w:b w:val="0"/>
          <w:bCs w:val="0"/>
          <w:color w:val="000000"/>
          <w:sz w:val="32"/>
          <w:szCs w:val="32"/>
        </w:rPr>
        <w:t>二〇一</w:t>
      </w:r>
      <w:r>
        <w:rPr>
          <w:rFonts w:hint="eastAsia" w:ascii="华文中宋" w:eastAsia="华文中宋"/>
          <w:b w:val="0"/>
          <w:bCs w:val="0"/>
          <w:color w:val="000000"/>
          <w:sz w:val="32"/>
          <w:szCs w:val="32"/>
          <w:lang w:eastAsia="zh-CN"/>
        </w:rPr>
        <w:t>九</w:t>
      </w:r>
      <w:r>
        <w:rPr>
          <w:rFonts w:hint="eastAsia" w:ascii="华文中宋" w:eastAsia="华文中宋"/>
          <w:b w:val="0"/>
          <w:bCs w:val="0"/>
          <w:color w:val="000000"/>
          <w:sz w:val="32"/>
          <w:szCs w:val="32"/>
        </w:rPr>
        <w:t>年</w:t>
      </w:r>
      <w:r>
        <w:rPr>
          <w:rFonts w:hint="eastAsia" w:ascii="华文中宋" w:eastAsia="华文中宋"/>
          <w:b w:val="0"/>
          <w:bCs w:val="0"/>
          <w:color w:val="000000"/>
          <w:sz w:val="32"/>
          <w:szCs w:val="32"/>
          <w:lang w:eastAsia="zh-CN"/>
        </w:rPr>
        <w:t>一</w:t>
      </w:r>
      <w:r>
        <w:rPr>
          <w:rFonts w:hint="eastAsia" w:ascii="华文中宋" w:eastAsia="华文中宋"/>
          <w:b w:val="0"/>
          <w:bCs w:val="0"/>
          <w:color w:val="000000"/>
          <w:sz w:val="32"/>
          <w:szCs w:val="32"/>
        </w:rPr>
        <w:t>月</w:t>
      </w:r>
    </w:p>
    <w:p>
      <w:pPr>
        <w:widowControl/>
        <w:spacing w:line="480" w:lineRule="exact"/>
        <w:rPr>
          <w:rFonts w:hint="eastAsia" w:ascii="华文中宋" w:hAnsi="华文中宋" w:eastAsia="华文中宋"/>
          <w:b/>
          <w:color w:val="000000"/>
          <w:kern w:val="36"/>
          <w:sz w:val="24"/>
          <w:szCs w:val="24"/>
        </w:rPr>
      </w:pPr>
    </w:p>
    <w:p>
      <w:pPr>
        <w:widowControl/>
        <w:spacing w:line="480" w:lineRule="exact"/>
        <w:jc w:val="center"/>
        <w:rPr>
          <w:rFonts w:hint="eastAsia" w:ascii="华文中宋" w:hAnsi="华文中宋" w:eastAsia="华文中宋"/>
          <w:b/>
          <w:color w:val="000000"/>
          <w:kern w:val="36"/>
          <w:sz w:val="44"/>
          <w:szCs w:val="44"/>
          <w:lang w:val="en-US" w:eastAsia="zh-CN"/>
        </w:rPr>
      </w:pPr>
    </w:p>
    <w:p>
      <w:pPr>
        <w:widowControl/>
        <w:spacing w:line="480" w:lineRule="exact"/>
        <w:jc w:val="center"/>
        <w:rPr>
          <w:rFonts w:ascii="华文中宋" w:hAnsi="华文中宋" w:eastAsia="华文中宋"/>
          <w:b/>
          <w:color w:val="000000"/>
          <w:kern w:val="36"/>
          <w:sz w:val="44"/>
          <w:szCs w:val="44"/>
        </w:rPr>
      </w:pPr>
      <w:r>
        <w:rPr>
          <w:rFonts w:hint="eastAsia" w:ascii="华文中宋" w:hAnsi="华文中宋" w:eastAsia="华文中宋"/>
          <w:b/>
          <w:color w:val="000000"/>
          <w:kern w:val="36"/>
          <w:sz w:val="44"/>
          <w:szCs w:val="44"/>
          <w:lang w:val="en-US" w:eastAsia="zh-CN"/>
        </w:rPr>
        <w:t>招标文件</w:t>
      </w:r>
      <w:r>
        <w:rPr>
          <w:rFonts w:hint="eastAsia" w:ascii="华文中宋" w:hAnsi="华文中宋" w:eastAsia="华文中宋"/>
          <w:b/>
          <w:color w:val="000000"/>
          <w:kern w:val="36"/>
          <w:sz w:val="44"/>
          <w:szCs w:val="44"/>
        </w:rPr>
        <w:t>目</w:t>
      </w:r>
      <w:r>
        <w:rPr>
          <w:rFonts w:ascii="华文中宋" w:hAnsi="华文中宋" w:eastAsia="华文中宋"/>
          <w:b/>
          <w:color w:val="000000"/>
          <w:kern w:val="36"/>
          <w:sz w:val="44"/>
          <w:szCs w:val="44"/>
        </w:rPr>
        <w:t>录</w:t>
      </w:r>
    </w:p>
    <w:p>
      <w:pPr>
        <w:widowControl/>
        <w:spacing w:line="480" w:lineRule="exact"/>
        <w:rPr>
          <w:rFonts w:ascii="华文中宋" w:hAnsi="华文中宋" w:eastAsia="华文中宋"/>
          <w:b/>
          <w:color w:val="000000"/>
          <w:kern w:val="36"/>
          <w:sz w:val="32"/>
          <w:szCs w:val="32"/>
        </w:rPr>
      </w:pP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rPr>
        <w:t>第</w:t>
      </w:r>
      <w:r>
        <w:rPr>
          <w:rFonts w:ascii="华文中宋" w:hAnsi="华文中宋" w:eastAsia="华文中宋"/>
          <w:b w:val="0"/>
          <w:bCs/>
          <w:color w:val="000000"/>
          <w:kern w:val="36"/>
          <w:sz w:val="36"/>
          <w:szCs w:val="36"/>
        </w:rPr>
        <w:t>一</w:t>
      </w:r>
      <w:r>
        <w:rPr>
          <w:rFonts w:hint="eastAsia" w:ascii="华文中宋" w:hAnsi="华文中宋" w:eastAsia="华文中宋"/>
          <w:b w:val="0"/>
          <w:bCs/>
          <w:color w:val="000000"/>
          <w:kern w:val="36"/>
          <w:sz w:val="36"/>
          <w:szCs w:val="36"/>
        </w:rPr>
        <w:t>章</w:t>
      </w:r>
      <w:r>
        <w:rPr>
          <w:rFonts w:hint="eastAsia" w:ascii="华文中宋" w:hAnsi="华文中宋" w:eastAsia="华文中宋"/>
          <w:b/>
          <w:color w:val="000000"/>
          <w:kern w:val="36"/>
          <w:sz w:val="36"/>
          <w:szCs w:val="36"/>
        </w:rPr>
        <w:t xml:space="preserve"> </w:t>
      </w:r>
      <w:r>
        <w:rPr>
          <w:rFonts w:hint="eastAsia" w:ascii="华文中宋" w:hAnsi="华文中宋" w:eastAsia="华文中宋"/>
          <w:b w:val="0"/>
          <w:bCs/>
          <w:color w:val="000000"/>
          <w:kern w:val="36"/>
          <w:sz w:val="36"/>
          <w:szCs w:val="36"/>
          <w:lang w:val="en-US" w:eastAsia="zh-CN"/>
        </w:rPr>
        <w:t>招标邀请</w:t>
      </w:r>
    </w:p>
    <w:p>
      <w:pPr>
        <w:widowControl/>
        <w:spacing w:line="520" w:lineRule="exact"/>
        <w:ind w:firstLine="810" w:firstLineChars="225"/>
        <w:rPr>
          <w:rFonts w:hint="eastAsia" w:ascii="华文中宋" w:hAnsi="华文中宋" w:eastAsia="华文中宋"/>
          <w:b w:val="0"/>
          <w:bCs/>
          <w:color w:val="000000"/>
          <w:kern w:val="36"/>
          <w:sz w:val="36"/>
          <w:szCs w:val="36"/>
        </w:rPr>
      </w:pPr>
      <w:r>
        <w:rPr>
          <w:rFonts w:hint="eastAsia" w:ascii="华文中宋" w:hAnsi="华文中宋" w:eastAsia="华文中宋"/>
          <w:b w:val="0"/>
          <w:bCs/>
          <w:color w:val="000000"/>
          <w:kern w:val="36"/>
          <w:sz w:val="36"/>
          <w:szCs w:val="36"/>
        </w:rPr>
        <w:t xml:space="preserve">第二章 </w:t>
      </w:r>
      <w:r>
        <w:rPr>
          <w:rFonts w:ascii="华文中宋" w:hAnsi="华文中宋" w:eastAsia="华文中宋"/>
          <w:b w:val="0"/>
          <w:bCs/>
          <w:color w:val="000000"/>
          <w:kern w:val="36"/>
          <w:sz w:val="36"/>
          <w:szCs w:val="36"/>
        </w:rPr>
        <w:t>项目需</w:t>
      </w:r>
      <w:r>
        <w:rPr>
          <w:rFonts w:hint="eastAsia" w:ascii="华文中宋" w:hAnsi="华文中宋" w:eastAsia="华文中宋"/>
          <w:b w:val="0"/>
          <w:bCs/>
          <w:color w:val="000000"/>
          <w:kern w:val="36"/>
          <w:sz w:val="36"/>
          <w:szCs w:val="36"/>
        </w:rPr>
        <w:t>求</w:t>
      </w:r>
    </w:p>
    <w:p>
      <w:pPr>
        <w:widowControl/>
        <w:spacing w:line="520" w:lineRule="exact"/>
        <w:ind w:left="0" w:leftChars="0" w:firstLine="838" w:firstLineChars="233"/>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rPr>
        <w:t>第三章 投标人须知</w:t>
      </w:r>
      <w:r>
        <w:rPr>
          <w:rFonts w:hint="eastAsia" w:ascii="华文中宋" w:hAnsi="华文中宋" w:eastAsia="华文中宋"/>
          <w:b w:val="0"/>
          <w:bCs/>
          <w:color w:val="000000"/>
          <w:kern w:val="36"/>
          <w:sz w:val="36"/>
          <w:szCs w:val="36"/>
          <w:lang w:val="en-US" w:eastAsia="zh-CN"/>
        </w:rPr>
        <w:t>前附表</w:t>
      </w: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rPr>
        <w:t>第四章 招</w:t>
      </w:r>
      <w:r>
        <w:rPr>
          <w:rFonts w:ascii="华文中宋" w:hAnsi="华文中宋" w:eastAsia="华文中宋"/>
          <w:b w:val="0"/>
          <w:bCs/>
          <w:color w:val="000000"/>
          <w:kern w:val="36"/>
          <w:sz w:val="36"/>
          <w:szCs w:val="36"/>
        </w:rPr>
        <w:t>标</w:t>
      </w:r>
      <w:r>
        <w:rPr>
          <w:rFonts w:hint="eastAsia" w:ascii="华文中宋" w:hAnsi="华文中宋" w:eastAsia="华文中宋"/>
          <w:b w:val="0"/>
          <w:bCs/>
          <w:color w:val="000000"/>
          <w:kern w:val="36"/>
          <w:sz w:val="36"/>
          <w:szCs w:val="36"/>
          <w:lang w:val="en-US" w:eastAsia="zh-CN"/>
        </w:rPr>
        <w:t>人须知</w:t>
      </w:r>
    </w:p>
    <w:p>
      <w:pPr>
        <w:widowControl/>
        <w:spacing w:line="520" w:lineRule="exact"/>
        <w:ind w:firstLine="810" w:firstLineChars="225"/>
        <w:rPr>
          <w:rFonts w:hint="eastAsia" w:ascii="宋体" w:hAnsi="宋体" w:eastAsia="宋体" w:cs="宋体"/>
          <w:b w:val="0"/>
          <w:bCs/>
          <w:color w:val="000000"/>
          <w:kern w:val="36"/>
          <w:sz w:val="36"/>
          <w:szCs w:val="36"/>
          <w:lang w:val="en-US" w:eastAsia="zh-CN"/>
        </w:rPr>
      </w:pPr>
      <w:r>
        <w:rPr>
          <w:rFonts w:hint="eastAsia" w:ascii="华文中宋" w:hAnsi="华文中宋" w:eastAsia="华文中宋"/>
          <w:b w:val="0"/>
          <w:bCs/>
          <w:color w:val="000000"/>
          <w:kern w:val="36"/>
          <w:sz w:val="36"/>
          <w:szCs w:val="36"/>
          <w:lang w:val="en-US" w:eastAsia="zh-CN"/>
        </w:rPr>
        <w:t xml:space="preserve">    </w:t>
      </w:r>
      <w:r>
        <w:rPr>
          <w:rFonts w:hint="eastAsia" w:ascii="宋体" w:hAnsi="宋体" w:eastAsia="宋体" w:cs="宋体"/>
          <w:b w:val="0"/>
          <w:bCs/>
          <w:color w:val="000000"/>
          <w:kern w:val="36"/>
          <w:sz w:val="36"/>
          <w:szCs w:val="36"/>
          <w:lang w:val="en-US" w:eastAsia="zh-CN"/>
        </w:rPr>
        <w:t>一、概念释义</w:t>
      </w:r>
    </w:p>
    <w:p>
      <w:pPr>
        <w:widowControl/>
        <w:spacing w:line="520" w:lineRule="exact"/>
        <w:ind w:firstLine="810" w:firstLineChars="225"/>
        <w:rPr>
          <w:rFonts w:hint="eastAsia" w:ascii="宋体" w:hAnsi="宋体" w:eastAsia="宋体" w:cs="宋体"/>
          <w:b w:val="0"/>
          <w:bCs/>
          <w:color w:val="000000"/>
          <w:kern w:val="36"/>
          <w:sz w:val="36"/>
          <w:szCs w:val="36"/>
          <w:lang w:val="en-US" w:eastAsia="zh-CN"/>
        </w:rPr>
      </w:pPr>
      <w:r>
        <w:rPr>
          <w:rFonts w:hint="eastAsia" w:ascii="宋体" w:hAnsi="宋体" w:eastAsia="宋体" w:cs="宋体"/>
          <w:b w:val="0"/>
          <w:bCs/>
          <w:color w:val="000000"/>
          <w:kern w:val="36"/>
          <w:sz w:val="36"/>
          <w:szCs w:val="36"/>
          <w:lang w:val="en-US" w:eastAsia="zh-CN"/>
        </w:rPr>
        <w:t xml:space="preserve">    二、招标文件说明</w:t>
      </w:r>
    </w:p>
    <w:p>
      <w:pPr>
        <w:widowControl/>
        <w:spacing w:line="520" w:lineRule="exact"/>
        <w:ind w:firstLine="810" w:firstLineChars="225"/>
        <w:rPr>
          <w:rFonts w:hint="eastAsia" w:ascii="宋体" w:hAnsi="宋体" w:eastAsia="宋体" w:cs="宋体"/>
          <w:b w:val="0"/>
          <w:bCs/>
          <w:color w:val="000000"/>
          <w:kern w:val="36"/>
          <w:sz w:val="36"/>
          <w:szCs w:val="36"/>
          <w:lang w:val="en-US" w:eastAsia="zh-CN"/>
        </w:rPr>
      </w:pPr>
      <w:r>
        <w:rPr>
          <w:rFonts w:hint="eastAsia" w:ascii="宋体" w:hAnsi="宋体" w:eastAsia="宋体" w:cs="宋体"/>
          <w:b w:val="0"/>
          <w:bCs/>
          <w:color w:val="000000"/>
          <w:kern w:val="36"/>
          <w:sz w:val="36"/>
          <w:szCs w:val="36"/>
          <w:lang w:val="en-US" w:eastAsia="zh-CN"/>
        </w:rPr>
        <w:t xml:space="preserve">    三、招标文件的编制</w:t>
      </w:r>
    </w:p>
    <w:p>
      <w:pPr>
        <w:widowControl/>
        <w:spacing w:line="520" w:lineRule="exact"/>
        <w:ind w:firstLine="810" w:firstLineChars="225"/>
        <w:rPr>
          <w:rFonts w:hint="eastAsia" w:ascii="宋体" w:hAnsi="宋体" w:eastAsia="宋体" w:cs="宋体"/>
          <w:b w:val="0"/>
          <w:bCs/>
          <w:color w:val="000000"/>
          <w:kern w:val="36"/>
          <w:sz w:val="36"/>
          <w:szCs w:val="36"/>
          <w:lang w:val="en-US" w:eastAsia="zh-CN"/>
        </w:rPr>
      </w:pPr>
      <w:r>
        <w:rPr>
          <w:rFonts w:hint="eastAsia" w:ascii="宋体" w:hAnsi="宋体" w:eastAsia="宋体" w:cs="宋体"/>
          <w:b w:val="0"/>
          <w:bCs/>
          <w:color w:val="000000"/>
          <w:kern w:val="36"/>
          <w:sz w:val="36"/>
          <w:szCs w:val="36"/>
          <w:lang w:val="en-US" w:eastAsia="zh-CN"/>
        </w:rPr>
        <w:t xml:space="preserve">    四、投标文件的递交</w:t>
      </w:r>
    </w:p>
    <w:p>
      <w:pPr>
        <w:widowControl/>
        <w:spacing w:line="520" w:lineRule="exact"/>
        <w:ind w:firstLine="810" w:firstLineChars="225"/>
        <w:rPr>
          <w:rFonts w:hint="eastAsia" w:ascii="宋体" w:hAnsi="宋体" w:eastAsia="宋体" w:cs="宋体"/>
          <w:b w:val="0"/>
          <w:bCs/>
          <w:color w:val="000000"/>
          <w:kern w:val="36"/>
          <w:sz w:val="36"/>
          <w:szCs w:val="36"/>
          <w:lang w:val="en-US" w:eastAsia="zh-CN"/>
        </w:rPr>
      </w:pPr>
      <w:r>
        <w:rPr>
          <w:rFonts w:hint="eastAsia" w:ascii="宋体" w:hAnsi="宋体" w:eastAsia="宋体" w:cs="宋体"/>
          <w:b w:val="0"/>
          <w:bCs/>
          <w:color w:val="000000"/>
          <w:kern w:val="36"/>
          <w:sz w:val="36"/>
          <w:szCs w:val="36"/>
          <w:lang w:val="en-US" w:eastAsia="zh-CN"/>
        </w:rPr>
        <w:t xml:space="preserve">    五、开标和评标</w:t>
      </w: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宋体" w:hAnsi="宋体" w:eastAsia="宋体" w:cs="宋体"/>
          <w:b w:val="0"/>
          <w:bCs/>
          <w:color w:val="000000"/>
          <w:kern w:val="36"/>
          <w:sz w:val="36"/>
          <w:szCs w:val="36"/>
          <w:lang w:val="en-US" w:eastAsia="zh-CN"/>
        </w:rPr>
        <w:t xml:space="preserve">    六、定标和授予合同</w:t>
      </w: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rPr>
        <w:t>第五章</w:t>
      </w:r>
      <w:r>
        <w:rPr>
          <w:rFonts w:ascii="华文中宋" w:hAnsi="华文中宋" w:eastAsia="华文中宋"/>
          <w:b w:val="0"/>
          <w:bCs/>
          <w:color w:val="000000"/>
          <w:kern w:val="36"/>
          <w:sz w:val="36"/>
          <w:szCs w:val="36"/>
        </w:rPr>
        <w:t xml:space="preserve"> </w:t>
      </w:r>
      <w:r>
        <w:rPr>
          <w:rFonts w:hint="eastAsia" w:ascii="华文中宋" w:hAnsi="华文中宋" w:eastAsia="华文中宋"/>
          <w:b w:val="0"/>
          <w:bCs/>
          <w:color w:val="000000"/>
          <w:kern w:val="36"/>
          <w:sz w:val="36"/>
          <w:szCs w:val="36"/>
          <w:lang w:val="en-US" w:eastAsia="zh-CN"/>
        </w:rPr>
        <w:t xml:space="preserve">资格审查与评标 </w:t>
      </w: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rPr>
        <w:t>第</w:t>
      </w:r>
      <w:r>
        <w:rPr>
          <w:rFonts w:hint="eastAsia" w:ascii="华文中宋" w:hAnsi="华文中宋" w:eastAsia="华文中宋"/>
          <w:b w:val="0"/>
          <w:bCs/>
          <w:color w:val="000000"/>
          <w:kern w:val="36"/>
          <w:sz w:val="36"/>
          <w:szCs w:val="36"/>
          <w:lang w:val="en-US" w:eastAsia="zh-CN"/>
        </w:rPr>
        <w:t>六</w:t>
      </w:r>
      <w:r>
        <w:rPr>
          <w:rFonts w:hint="eastAsia" w:ascii="华文中宋" w:hAnsi="华文中宋" w:eastAsia="华文中宋"/>
          <w:b w:val="0"/>
          <w:bCs/>
          <w:color w:val="000000"/>
          <w:kern w:val="36"/>
          <w:sz w:val="36"/>
          <w:szCs w:val="36"/>
        </w:rPr>
        <w:t>章</w:t>
      </w:r>
      <w:r>
        <w:rPr>
          <w:rFonts w:ascii="华文中宋" w:hAnsi="华文中宋" w:eastAsia="华文中宋"/>
          <w:b w:val="0"/>
          <w:bCs/>
          <w:color w:val="000000"/>
          <w:kern w:val="36"/>
          <w:sz w:val="36"/>
          <w:szCs w:val="36"/>
        </w:rPr>
        <w:t xml:space="preserve"> </w:t>
      </w:r>
      <w:r>
        <w:rPr>
          <w:rFonts w:hint="eastAsia" w:ascii="华文中宋" w:hAnsi="华文中宋" w:eastAsia="华文中宋"/>
          <w:b w:val="0"/>
          <w:bCs/>
          <w:color w:val="000000"/>
          <w:kern w:val="36"/>
          <w:sz w:val="36"/>
          <w:szCs w:val="36"/>
          <w:lang w:val="en-US" w:eastAsia="zh-CN"/>
        </w:rPr>
        <w:t>合同条款与格式</w:t>
      </w: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lang w:val="en-US" w:eastAsia="zh-CN"/>
        </w:rPr>
        <w:t>第七章 投标文件有关格式</w:t>
      </w:r>
    </w:p>
    <w:p>
      <w:pPr>
        <w:spacing w:line="480" w:lineRule="exact"/>
        <w:rPr>
          <w:rFonts w:ascii="仿宋_GB2312" w:hAnsi="宋体" w:eastAsia="仿宋_GB2312" w:cs="Arial"/>
          <w:b w:val="0"/>
          <w:bCs/>
          <w:color w:val="000000"/>
          <w:sz w:val="24"/>
          <w:szCs w:val="24"/>
        </w:rPr>
      </w:pPr>
    </w:p>
    <w:p>
      <w:pPr>
        <w:adjustRightInd w:val="0"/>
        <w:snapToGrid w:val="0"/>
        <w:spacing w:after="120" w:afterLines="50" w:line="320" w:lineRule="exact"/>
        <w:ind w:right="521" w:rightChars="248"/>
        <w:rPr>
          <w:rFonts w:ascii="楷体_GB2312" w:hAnsi="宋体" w:eastAsia="楷体_GB2312" w:cs="Arial"/>
          <w:color w:val="000000"/>
          <w:sz w:val="30"/>
          <w:szCs w:val="30"/>
        </w:rPr>
      </w:pPr>
    </w:p>
    <w:p>
      <w:pPr>
        <w:spacing w:after="240" w:afterLines="100"/>
        <w:jc w:val="center"/>
        <w:rPr>
          <w:rFonts w:hint="eastAsia" w:ascii="宋体" w:hAnsi="宋体" w:cs="Lucida Sans Unicode"/>
          <w:b/>
          <w:color w:val="000000"/>
          <w:sz w:val="28"/>
          <w:szCs w:val="28"/>
          <w:lang w:val="en-US" w:eastAsia="zh-CN"/>
        </w:rPr>
      </w:pPr>
      <w:r>
        <w:rPr>
          <w:rFonts w:hint="eastAsia" w:ascii="宋体" w:hAnsi="宋体" w:cs="Lucida Sans Unicode"/>
          <w:b/>
          <w:color w:val="000000"/>
          <w:sz w:val="28"/>
          <w:szCs w:val="28"/>
          <w:lang w:val="en-US" w:eastAsia="zh-CN"/>
        </w:rPr>
        <w:t xml:space="preserve">  </w:t>
      </w: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numPr>
          <w:ilvl w:val="0"/>
          <w:numId w:val="2"/>
        </w:numPr>
        <w:spacing w:after="240" w:afterLines="100"/>
        <w:jc w:val="center"/>
        <w:rPr>
          <w:rFonts w:hint="eastAsia" w:ascii="宋体" w:hAnsi="宋体" w:cs="宋体"/>
          <w:b/>
          <w:color w:val="000000"/>
          <w:sz w:val="36"/>
          <w:szCs w:val="36"/>
          <w:lang w:val="en-US" w:eastAsia="zh-CN"/>
        </w:rPr>
      </w:pPr>
      <w:r>
        <w:rPr>
          <w:rFonts w:hint="eastAsia" w:ascii="宋体" w:hAnsi="宋体" w:cs="宋体"/>
          <w:b/>
          <w:color w:val="000000"/>
          <w:sz w:val="36"/>
          <w:szCs w:val="36"/>
          <w:lang w:val="en-US" w:eastAsia="zh-CN"/>
        </w:rPr>
        <w:t>投</w:t>
      </w:r>
      <w:r>
        <w:rPr>
          <w:rFonts w:hint="eastAsia" w:ascii="宋体" w:hAnsi="宋体" w:cs="宋体"/>
          <w:b/>
          <w:color w:val="000000"/>
          <w:sz w:val="36"/>
          <w:szCs w:val="36"/>
        </w:rPr>
        <w:t>标</w:t>
      </w:r>
      <w:r>
        <w:rPr>
          <w:rFonts w:hint="eastAsia" w:ascii="宋体" w:hAnsi="宋体" w:cs="宋体"/>
          <w:b/>
          <w:color w:val="000000"/>
          <w:sz w:val="36"/>
          <w:szCs w:val="36"/>
          <w:lang w:val="en-US" w:eastAsia="zh-CN"/>
        </w:rPr>
        <w:t>邀请</w:t>
      </w:r>
    </w:p>
    <w:p>
      <w:pPr>
        <w:pStyle w:val="8"/>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pStyle w:val="8"/>
        <w:widowControl/>
        <w:shd w:val="clear" w:color="auto" w:fill="FFFFFF"/>
        <w:spacing w:line="315" w:lineRule="atLeast"/>
        <w:jc w:val="left"/>
        <w:rPr>
          <w:rFonts w:hint="eastAsia" w:ascii="仿宋" w:hAnsi="仿宋" w:eastAsia="仿宋" w:cs="仿宋"/>
          <w:color w:val="000000"/>
          <w:sz w:val="24"/>
          <w:szCs w:val="24"/>
          <w:shd w:val="clear" w:color="auto" w:fill="FFFFFF"/>
        </w:rPr>
      </w:pP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kern w:val="2"/>
          <w:sz w:val="44"/>
          <w:szCs w:val="44"/>
          <w:lang w:val="en-US" w:eastAsia="zh-CN" w:bidi="ar"/>
        </w:rPr>
      </w:pPr>
      <w:r>
        <w:rPr>
          <w:rFonts w:hint="eastAsia" w:ascii="黑体" w:hAnsi="黑体" w:eastAsia="黑体" w:cs="黑体"/>
          <w:bCs/>
          <w:color w:val="000000"/>
          <w:sz w:val="32"/>
          <w:szCs w:val="32"/>
          <w:shd w:val="clear" w:color="auto" w:fill="FFFFFF"/>
        </w:rPr>
        <w:t xml:space="preserve"> </w:t>
      </w:r>
      <w:r>
        <w:rPr>
          <w:rFonts w:hint="eastAsia" w:ascii="宋体" w:hAnsi="宋体" w:eastAsia="宋体" w:cs="宋体"/>
          <w:b/>
          <w:kern w:val="2"/>
          <w:sz w:val="44"/>
          <w:szCs w:val="44"/>
          <w:lang w:val="en-US" w:eastAsia="zh-CN" w:bidi="ar"/>
        </w:rPr>
        <w:t>禹州市</w:t>
      </w:r>
      <w:r>
        <w:rPr>
          <w:rFonts w:hint="eastAsia" w:ascii="宋体" w:hAnsi="宋体" w:cs="宋体"/>
          <w:b/>
          <w:kern w:val="2"/>
          <w:sz w:val="44"/>
          <w:szCs w:val="44"/>
          <w:lang w:val="en-US" w:eastAsia="zh-CN" w:bidi="ar"/>
        </w:rPr>
        <w:t>国土资源局采购土地资产估价及土地测绘中介服务机构</w:t>
      </w:r>
      <w:r>
        <w:rPr>
          <w:rFonts w:hint="eastAsia" w:ascii="宋体" w:hAnsi="宋体" w:eastAsia="宋体" w:cs="宋体"/>
          <w:b/>
          <w:kern w:val="2"/>
          <w:sz w:val="44"/>
          <w:szCs w:val="44"/>
          <w:lang w:val="en-US" w:eastAsia="zh-CN" w:bidi="ar"/>
        </w:rPr>
        <w:t>项目</w:t>
      </w: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44"/>
          <w:szCs w:val="44"/>
          <w:lang w:val="en-US"/>
        </w:rPr>
      </w:pPr>
      <w:r>
        <w:rPr>
          <w:rFonts w:hint="eastAsia" w:ascii="宋体" w:hAnsi="宋体" w:eastAsia="宋体" w:cs="宋体"/>
          <w:b/>
          <w:kern w:val="2"/>
          <w:sz w:val="44"/>
          <w:szCs w:val="44"/>
          <w:lang w:val="en-US" w:eastAsia="zh-CN" w:bidi="ar"/>
        </w:rPr>
        <w:t>招标公告</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禹州市政府采购中心受禹州市国土资源局的委托，就“采购土地资产估价及土地测绘中介服务机构项目”进行公开招标，欢迎合格的投标人前来投标。</w:t>
      </w:r>
    </w:p>
    <w:p>
      <w:pPr>
        <w:keepNext w:val="0"/>
        <w:keepLines w:val="0"/>
        <w:widowControl/>
        <w:numPr>
          <w:ilvl w:val="0"/>
          <w:numId w:val="3"/>
        </w:numPr>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项目基本情况</w:t>
      </w:r>
    </w:p>
    <w:p>
      <w:pPr>
        <w:keepNext w:val="0"/>
        <w:keepLines w:val="0"/>
        <w:widowControl/>
        <w:numPr>
          <w:ilvl w:val="0"/>
          <w:numId w:val="0"/>
        </w:numPr>
        <w:suppressLineNumbers w:val="0"/>
        <w:shd w:val="clear" w:color="auto" w:fill="FFFFFF"/>
        <w:autoSpaceDE w:val="0"/>
        <w:autoSpaceDN/>
        <w:spacing w:before="0" w:beforeAutospacing="0" w:after="0" w:afterAutospacing="0" w:line="400" w:lineRule="exact"/>
        <w:ind w:left="481" w:leftChars="0" w:right="0" w:rightChars="0"/>
        <w:jc w:val="left"/>
        <w:rPr>
          <w:rFonts w:hint="eastAsia" w:ascii="仿宋" w:hAnsi="仿宋" w:eastAsia="仿宋" w:cs="仿宋_GB2312"/>
          <w:sz w:val="32"/>
          <w:szCs w:val="32"/>
          <w:shd w:val="clear" w:color="auto" w:fill="FFFFFF"/>
          <w:lang w:val="en-US"/>
        </w:rPr>
      </w:pPr>
      <w:r>
        <w:rPr>
          <w:rFonts w:hint="eastAsia" w:ascii="仿宋" w:hAnsi="仿宋" w:eastAsia="仿宋" w:cs="仿宋_GB2312"/>
          <w:kern w:val="2"/>
          <w:sz w:val="32"/>
          <w:szCs w:val="32"/>
          <w:shd w:val="clear" w:color="auto" w:fill="FFFFFF"/>
          <w:lang w:val="en-US" w:eastAsia="zh-CN" w:bidi="ar"/>
        </w:rPr>
        <w:t>1、采购人：禹州市国土资源局</w:t>
      </w:r>
    </w:p>
    <w:p>
      <w:pPr>
        <w:keepNext w:val="0"/>
        <w:keepLines w:val="0"/>
        <w:widowControl/>
        <w:suppressLineNumbers w:val="0"/>
        <w:shd w:val="clear" w:color="auto" w:fill="FFFFFF"/>
        <w:autoSpaceDE w:val="0"/>
        <w:autoSpaceDN/>
        <w:spacing w:before="0" w:beforeAutospacing="0" w:after="0" w:afterAutospacing="0" w:line="400" w:lineRule="exact"/>
        <w:ind w:left="481" w:right="0"/>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2、项目名称：禹州市国土资源局采购土地资产估价及土地测绘中介服务机构项目</w:t>
      </w:r>
    </w:p>
    <w:p>
      <w:pPr>
        <w:keepNext w:val="0"/>
        <w:keepLines w:val="0"/>
        <w:widowControl/>
        <w:suppressLineNumbers w:val="0"/>
        <w:shd w:val="clear" w:color="auto" w:fill="FFFFFF"/>
        <w:autoSpaceDE w:val="0"/>
        <w:autoSpaceDN/>
        <w:spacing w:before="0" w:beforeAutospacing="0" w:after="0" w:afterAutospacing="0" w:line="400" w:lineRule="exact"/>
        <w:ind w:left="481" w:right="0"/>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3、采购编号：</w:t>
      </w:r>
      <w:r>
        <w:rPr>
          <w:rFonts w:hint="eastAsia" w:ascii="仿宋" w:hAnsi="仿宋" w:eastAsia="仿宋" w:cs="仿宋_GB2312"/>
          <w:kern w:val="2"/>
          <w:sz w:val="32"/>
          <w:szCs w:val="32"/>
          <w:shd w:val="clear" w:color="auto" w:fill="FFFFFF"/>
          <w:lang w:val="en-US" w:eastAsia="zh-CN" w:bidi="ar"/>
        </w:rPr>
        <w:t>YZCG-G2018379</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4、项目需求：</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一标段 选定5家土地评估中介机构从事2019、2020年禹州市土地估价业务</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二标段 选定3家资产评估中介机构从事2019、2020年禹州市资产估价业务</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三标段 选定8家土地测绘服务机构从事2019、2020禹州市土地测绘测量业务</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（详见招标文件）</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5、采购预算：0</w:t>
      </w:r>
      <w:r>
        <w:rPr>
          <w:rFonts w:hint="eastAsia" w:ascii="仿宋" w:hAnsi="仿宋" w:eastAsia="仿宋" w:cs="仿宋_GB2312"/>
          <w:kern w:val="2"/>
          <w:sz w:val="32"/>
          <w:szCs w:val="32"/>
          <w:shd w:val="clear" w:color="auto" w:fill="FFFFFF"/>
          <w:lang w:val="en-US" w:eastAsia="zh-CN" w:bidi="ar"/>
        </w:rPr>
        <w:t>万元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72" w:firstLineChars="147"/>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二、需要落实的政府采购政策</w:t>
      </w:r>
    </w:p>
    <w:p>
      <w:pPr>
        <w:keepNext w:val="0"/>
        <w:keepLines w:val="0"/>
        <w:widowControl/>
        <w:suppressLineNumbers w:val="0"/>
        <w:shd w:val="clear" w:color="auto" w:fill="FFFFFF"/>
        <w:autoSpaceDE w:val="0"/>
        <w:autoSpaceDN/>
        <w:spacing w:before="0" w:beforeAutospacing="0" w:after="0" w:afterAutospacing="0" w:line="400" w:lineRule="exact"/>
        <w:ind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本项目落实节约能源、保护环境、扶持不发达地区和少数民族地区、促进中小企业、监狱企业发展等政府采购政策。（详见谈判文件）</w:t>
      </w:r>
    </w:p>
    <w:p>
      <w:pPr>
        <w:keepNext w:val="0"/>
        <w:keepLines w:val="0"/>
        <w:widowControl/>
        <w:numPr>
          <w:ilvl w:val="0"/>
          <w:numId w:val="3"/>
        </w:numPr>
        <w:suppressLineNumbers w:val="0"/>
        <w:shd w:val="clear" w:color="auto" w:fill="FFFFFF"/>
        <w:autoSpaceDE w:val="0"/>
        <w:autoSpaceDN/>
        <w:spacing w:before="0" w:beforeAutospacing="0" w:after="0" w:afterAutospacing="0" w:line="400" w:lineRule="exact"/>
        <w:ind w:left="0" w:leftChars="0" w:right="0" w:firstLine="482" w:firstLineChars="0"/>
        <w:jc w:val="left"/>
        <w:rPr>
          <w:rFonts w:hint="eastAsia" w:ascii="黑体" w:hAnsi="宋体" w:eastAsia="黑体" w:cs="Arial"/>
          <w:b/>
          <w:color w:val="000000"/>
          <w:kern w:val="0"/>
          <w:sz w:val="32"/>
          <w:szCs w:val="32"/>
          <w:shd w:val="clear" w:color="auto" w:fill="FFFFFF"/>
          <w:lang w:val="en-US" w:eastAsia="zh-CN" w:bidi="ar"/>
        </w:rPr>
      </w:pPr>
      <w:r>
        <w:rPr>
          <w:rFonts w:hint="eastAsia" w:ascii="黑体" w:hAnsi="宋体" w:eastAsia="黑体" w:cs="Arial"/>
          <w:b/>
          <w:color w:val="000000"/>
          <w:kern w:val="0"/>
          <w:sz w:val="32"/>
          <w:szCs w:val="32"/>
          <w:shd w:val="clear" w:color="auto" w:fill="FFFFFF"/>
          <w:lang w:val="en-US" w:eastAsia="zh-CN" w:bidi="ar"/>
        </w:rPr>
        <w:t>供应商资格要求：</w:t>
      </w:r>
    </w:p>
    <w:p>
      <w:pPr>
        <w:keepNext w:val="0"/>
        <w:keepLines w:val="0"/>
        <w:widowControl/>
        <w:numPr>
          <w:ilvl w:val="0"/>
          <w:numId w:val="0"/>
        </w:numPr>
        <w:suppressLineNumbers w:val="0"/>
        <w:shd w:val="clear" w:color="auto" w:fill="FFFFFF"/>
        <w:autoSpaceDE w:val="0"/>
        <w:autoSpaceDN/>
        <w:spacing w:before="0" w:beforeAutospacing="0" w:after="0" w:afterAutospacing="0" w:line="400" w:lineRule="exact"/>
        <w:ind w:left="482" w:leftChars="0" w:right="0" w:rightChars="0"/>
        <w:jc w:val="left"/>
        <w:rPr>
          <w:rFonts w:hint="eastAsia" w:ascii="黑体" w:hAnsi="宋体" w:eastAsia="黑体" w:cs="Arial"/>
          <w:b/>
          <w:color w:val="000000"/>
          <w:kern w:val="0"/>
          <w:sz w:val="32"/>
          <w:szCs w:val="32"/>
          <w:shd w:val="clear" w:color="auto" w:fill="FFFFFF"/>
          <w:lang w:val="en-US" w:eastAsia="zh-CN" w:bidi="ar"/>
        </w:rPr>
      </w:pPr>
      <w:r>
        <w:rPr>
          <w:rFonts w:hint="eastAsia" w:ascii="黑体" w:hAnsi="宋体" w:eastAsia="黑体" w:cs="Arial"/>
          <w:b/>
          <w:color w:val="000000"/>
          <w:kern w:val="0"/>
          <w:sz w:val="32"/>
          <w:szCs w:val="32"/>
          <w:shd w:val="clear" w:color="auto" w:fill="FFFFFF"/>
          <w:lang w:val="en-US" w:eastAsia="zh-CN" w:bidi="ar"/>
        </w:rPr>
        <w:t>一标段：</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1、符合《政府采购法》第二十二条之规定，投标人须具有相应的经营范围（以营业执照）；</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2、投标人具有土地评估执业资格，土地评估执业资格须取得河南省国土资源厅通过的机构备案函；拟派项目负责人具有土地估计师资格证书；</w:t>
      </w:r>
    </w:p>
    <w:p>
      <w:pPr>
        <w:keepNext w:val="0"/>
        <w:keepLines w:val="0"/>
        <w:widowControl w:val="0"/>
        <w:suppressLineNumbers w:val="0"/>
        <w:autoSpaceDE w:val="0"/>
        <w:autoSpaceDN/>
        <w:spacing w:before="0" w:beforeAutospacing="0" w:after="0" w:afterAutospacing="0" w:line="400" w:lineRule="exact"/>
        <w:ind w:left="319" w:leftChars="152" w:right="0" w:firstLine="160" w:firstLineChars="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3、被委托人是须是本单位职工，须提供公司为本人缴纳社会保险证明；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480" w:firstLineChars="15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4、本项目不接受联合体投标。</w:t>
      </w:r>
    </w:p>
    <w:p>
      <w:pPr>
        <w:keepNext w:val="0"/>
        <w:keepLines w:val="0"/>
        <w:widowControl/>
        <w:numPr>
          <w:ilvl w:val="0"/>
          <w:numId w:val="0"/>
        </w:numPr>
        <w:suppressLineNumbers w:val="0"/>
        <w:shd w:val="clear" w:color="auto" w:fill="FFFFFF"/>
        <w:autoSpaceDE w:val="0"/>
        <w:autoSpaceDN/>
        <w:spacing w:before="0" w:beforeAutospacing="0" w:after="0" w:afterAutospacing="0" w:line="400" w:lineRule="exact"/>
        <w:ind w:left="482" w:leftChars="0" w:right="0" w:rightChars="0"/>
        <w:jc w:val="left"/>
        <w:rPr>
          <w:rFonts w:hint="eastAsia" w:ascii="黑体" w:hAnsi="宋体" w:eastAsia="黑体" w:cs="Arial"/>
          <w:b/>
          <w:color w:val="000000"/>
          <w:kern w:val="0"/>
          <w:sz w:val="32"/>
          <w:szCs w:val="32"/>
          <w:shd w:val="clear" w:color="auto" w:fill="FFFFFF"/>
          <w:lang w:val="en-US" w:eastAsia="zh-CN" w:bidi="ar"/>
        </w:rPr>
      </w:pPr>
      <w:r>
        <w:rPr>
          <w:rFonts w:hint="eastAsia" w:ascii="黑体" w:hAnsi="宋体" w:eastAsia="黑体" w:cs="Arial"/>
          <w:b/>
          <w:color w:val="000000"/>
          <w:kern w:val="0"/>
          <w:sz w:val="32"/>
          <w:szCs w:val="32"/>
          <w:shd w:val="clear" w:color="auto" w:fill="FFFFFF"/>
          <w:lang w:val="en-US" w:eastAsia="zh-CN" w:bidi="ar"/>
        </w:rPr>
        <w:t>二标段：</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1、符合《政府采购法》第二十二条之规定，投标人须具有相应的经营范围（以营业执照）；</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2、投标人具有资产评估执业资格；拟派项目负责人具有资产评估执业资格证书；</w:t>
      </w:r>
    </w:p>
    <w:p>
      <w:pPr>
        <w:keepNext w:val="0"/>
        <w:keepLines w:val="0"/>
        <w:widowControl w:val="0"/>
        <w:suppressLineNumbers w:val="0"/>
        <w:autoSpaceDE w:val="0"/>
        <w:autoSpaceDN/>
        <w:spacing w:before="0" w:beforeAutospacing="0" w:after="0" w:afterAutospacing="0" w:line="400" w:lineRule="exact"/>
        <w:ind w:left="319" w:leftChars="152" w:right="0" w:firstLine="160" w:firstLineChars="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3、被委托人是须是本单位职工，须提供公司为本人缴纳社会保险证明；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480" w:firstLineChars="15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4、本项目不接受联合体投标。</w:t>
      </w:r>
    </w:p>
    <w:p>
      <w:pPr>
        <w:keepNext w:val="0"/>
        <w:keepLines w:val="0"/>
        <w:widowControl/>
        <w:numPr>
          <w:ilvl w:val="0"/>
          <w:numId w:val="0"/>
        </w:numPr>
        <w:suppressLineNumbers w:val="0"/>
        <w:shd w:val="clear" w:color="auto" w:fill="FFFFFF"/>
        <w:autoSpaceDE w:val="0"/>
        <w:autoSpaceDN/>
        <w:spacing w:before="0" w:beforeAutospacing="0" w:after="0" w:afterAutospacing="0" w:line="400" w:lineRule="exact"/>
        <w:ind w:left="482" w:leftChars="0" w:right="0" w:rightChars="0"/>
        <w:jc w:val="left"/>
        <w:rPr>
          <w:rFonts w:hint="eastAsia" w:ascii="黑体" w:hAnsi="宋体" w:eastAsia="黑体" w:cs="Arial"/>
          <w:b/>
          <w:color w:val="000000"/>
          <w:kern w:val="0"/>
          <w:sz w:val="32"/>
          <w:szCs w:val="32"/>
          <w:shd w:val="clear" w:color="auto" w:fill="FFFFFF"/>
          <w:lang w:val="en-US" w:eastAsia="zh-CN" w:bidi="ar"/>
        </w:rPr>
      </w:pPr>
      <w:r>
        <w:rPr>
          <w:rFonts w:hint="eastAsia" w:ascii="黑体" w:hAnsi="宋体" w:eastAsia="黑体" w:cs="Arial"/>
          <w:b/>
          <w:color w:val="000000"/>
          <w:kern w:val="0"/>
          <w:sz w:val="32"/>
          <w:szCs w:val="32"/>
          <w:shd w:val="clear" w:color="auto" w:fill="FFFFFF"/>
          <w:lang w:val="en-US" w:eastAsia="zh-CN" w:bidi="ar"/>
        </w:rPr>
        <w:t>三标段：</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1、符合《政府采购法》第二十二条之规定，投标人须具有相应的经营范围（以营业执照）；</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2、投标人具有测绘主管部门核发的丙级以上资质证书；拟派项目负责人具有测绘或测量及相关专业工程师中级以上职称；</w:t>
      </w:r>
    </w:p>
    <w:p>
      <w:pPr>
        <w:keepNext w:val="0"/>
        <w:keepLines w:val="0"/>
        <w:widowControl w:val="0"/>
        <w:suppressLineNumbers w:val="0"/>
        <w:autoSpaceDE w:val="0"/>
        <w:autoSpaceDN/>
        <w:spacing w:before="0" w:beforeAutospacing="0" w:after="0" w:afterAutospacing="0" w:line="400" w:lineRule="exact"/>
        <w:ind w:left="319" w:leftChars="152" w:right="0" w:firstLine="160" w:firstLineChars="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3、被委托人是须是本单位职工，须提供公司为本人缴纳社会保险证明；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480" w:firstLineChars="15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4、本项目不接受联合体投标。</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四、获取招标文件的方式、时间、地点</w:t>
      </w:r>
    </w:p>
    <w:p>
      <w:pPr>
        <w:keepNext w:val="0"/>
        <w:keepLines w:val="0"/>
        <w:widowControl w:val="0"/>
        <w:suppressLineNumbers w:val="0"/>
        <w:wordWrap w:val="0"/>
        <w:topLinePunct/>
        <w:snapToGrid w:val="0"/>
        <w:spacing w:before="0" w:beforeAutospacing="0" w:after="0" w:afterAutospacing="0" w:line="400" w:lineRule="exact"/>
        <w:ind w:left="0" w:right="0" w:firstLine="640" w:firstLineChars="200"/>
        <w:jc w:val="both"/>
        <w:rPr>
          <w:rFonts w:hint="eastAsia" w:ascii="仿宋" w:hAnsi="仿宋" w:eastAsia="仿宋" w:cs="宋体"/>
          <w:sz w:val="32"/>
          <w:szCs w:val="32"/>
          <w:lang w:val="en-US"/>
        </w:rPr>
      </w:pPr>
      <w:r>
        <w:rPr>
          <w:rFonts w:hint="eastAsia" w:ascii="仿宋" w:hAnsi="仿宋" w:eastAsia="仿宋" w:cs="宋体"/>
          <w:kern w:val="2"/>
          <w:sz w:val="32"/>
          <w:szCs w:val="32"/>
          <w:lang w:val="en-US" w:eastAsia="zh-CN" w:bidi="ar"/>
        </w:rPr>
        <w:t>1、持CA数字认证证书，登录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"http://221.14.6.70:8088/ggzy/eps/public/RegistAllJcxx.html" </w:instrText>
      </w:r>
      <w:r>
        <w:rPr>
          <w:rFonts w:hint="default" w:ascii="Calibri" w:hAnsi="Calibri" w:eastAsia="宋体" w:cs="Times New Roman"/>
          <w:kern w:val="2"/>
          <w:sz w:val="21"/>
          <w:szCs w:val="22"/>
          <w:lang w:val="en-US" w:eastAsia="zh-CN" w:bidi="ar"/>
        </w:rPr>
        <w:fldChar w:fldCharType="separate"/>
      </w:r>
      <w:r>
        <w:rPr>
          <w:rStyle w:val="10"/>
          <w:rFonts w:hint="eastAsia" w:ascii="仿宋" w:hAnsi="仿宋" w:eastAsia="仿宋" w:cs="宋体"/>
          <w:sz w:val="32"/>
          <w:szCs w:val="32"/>
          <w:u w:val="single"/>
          <w:lang w:val="en-US"/>
        </w:rPr>
        <w:t>http://221.14.6.70:8088/ggzy/eps/public/RegistAllJcxx.html</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进行免费注册登记（详见全国公共资源交易平台（河南省·许昌市）“常见问题解答-诚信库网上注册相关资料下载”）；</w:t>
      </w:r>
    </w:p>
    <w:p>
      <w:pPr>
        <w:keepNext w:val="0"/>
        <w:keepLines w:val="0"/>
        <w:widowControl w:val="0"/>
        <w:suppressLineNumbers w:val="0"/>
        <w:wordWrap w:val="0"/>
        <w:topLinePunct/>
        <w:autoSpaceDE w:val="0"/>
        <w:autoSpaceDN w:val="0"/>
        <w:adjustRightInd w:val="0"/>
        <w:snapToGrid w:val="0"/>
        <w:spacing w:before="0" w:beforeAutospacing="0" w:after="0" w:afterAutospacing="0" w:line="400" w:lineRule="exact"/>
        <w:ind w:left="0" w:right="0" w:firstLine="482"/>
        <w:jc w:val="both"/>
        <w:rPr>
          <w:rFonts w:hint="eastAsia" w:ascii="楷体" w:hAnsi="楷体" w:eastAsia="楷体" w:cs="宋体"/>
          <w:sz w:val="32"/>
          <w:szCs w:val="32"/>
          <w:lang w:val="en-US"/>
        </w:rPr>
      </w:pPr>
      <w:r>
        <w:rPr>
          <w:rFonts w:hint="eastAsia" w:ascii="仿宋" w:hAnsi="仿宋" w:eastAsia="仿宋" w:cs="宋体"/>
          <w:kern w:val="2"/>
          <w:sz w:val="32"/>
          <w:szCs w:val="32"/>
          <w:lang w:val="en-US" w:eastAsia="zh-CN" w:bidi="ar"/>
        </w:rPr>
        <w:t xml:space="preserve"> 2、在投标截止时间前登录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 </w:instrText>
      </w:r>
      <w:r>
        <w:rPr>
          <w:rFonts w:hint="default" w:ascii="Calibri" w:hAnsi="Calibri" w:eastAsia="宋体" w:cs="Times New Roman"/>
          <w:kern w:val="2"/>
          <w:sz w:val="21"/>
          <w:szCs w:val="22"/>
          <w:lang w:val="en-US" w:eastAsia="zh-CN" w:bidi="ar"/>
        </w:rPr>
        <w:fldChar w:fldCharType="separate"/>
      </w:r>
      <w:r>
        <w:rPr>
          <w:rStyle w:val="10"/>
          <w:rFonts w:hint="eastAsia" w:ascii="仿宋" w:hAnsi="仿宋" w:eastAsia="仿宋" w:cs="宋体"/>
          <w:sz w:val="32"/>
          <w:szCs w:val="32"/>
          <w:u w:val="single"/>
          <w:lang w:val="en-US"/>
        </w:rPr>
        <w:t>http://221.14.6.70:8088/ggzy/</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，自行下载招标文件（详见全国公共资源交易平台（河南省·许昌市）“常见问题解答-交易系统操作手册”）。</w:t>
      </w:r>
    </w:p>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3、未通过全国公共资源交易平台（河南省·许昌市）下载招标文件的投标企业，拒收其递交的投标文件。</w:t>
      </w:r>
    </w:p>
    <w:p>
      <w:pPr>
        <w:keepNext w:val="0"/>
        <w:keepLines w:val="0"/>
        <w:widowControl w:val="0"/>
        <w:suppressLineNumbers w:val="0"/>
        <w:autoSpaceDE w:val="0"/>
        <w:autoSpaceDN/>
        <w:spacing w:before="0" w:beforeAutospacing="0" w:after="0" w:afterAutospacing="0" w:line="400" w:lineRule="exact"/>
        <w:ind w:left="0" w:right="0" w:firstLine="64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4、招标文件每份售价人民币200元，于递交投标文件时缴纳给采购代理机构，售后不退。</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五、投标截止时间、开标时间及地点：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1、投标截止及开标时间：</w:t>
      </w:r>
      <w:r>
        <w:rPr>
          <w:rFonts w:hint="eastAsia" w:ascii="仿宋" w:hAnsi="仿宋" w:eastAsia="仿宋" w:cs="仿宋"/>
          <w:color w:val="000000"/>
          <w:kern w:val="0"/>
          <w:sz w:val="32"/>
          <w:szCs w:val="32"/>
          <w:shd w:val="clear" w:color="auto" w:fill="FFFFFF"/>
          <w:lang w:val="en-US" w:eastAsia="zh-CN" w:bidi="ar"/>
        </w:rPr>
        <w:t>2019</w:t>
      </w:r>
      <w:r>
        <w:rPr>
          <w:rFonts w:hint="eastAsia" w:ascii="仿宋" w:hAnsi="仿宋" w:eastAsia="仿宋" w:cs="Arial"/>
          <w:color w:val="000000"/>
          <w:kern w:val="0"/>
          <w:sz w:val="32"/>
          <w:szCs w:val="32"/>
          <w:shd w:val="clear" w:color="auto" w:fill="FFFFFF"/>
          <w:lang w:val="en-US" w:eastAsia="zh-CN" w:bidi="ar"/>
        </w:rPr>
        <w:t>年1月22日 9 :00  （北京时间），逾期送达或不符合规定的投标文件不予接受。</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2、开标地点：</w:t>
      </w:r>
      <w:r>
        <w:rPr>
          <w:rFonts w:hint="eastAsia" w:ascii="仿宋" w:hAnsi="仿宋" w:eastAsia="仿宋" w:cs="仿宋_GB2312"/>
          <w:kern w:val="2"/>
          <w:sz w:val="32"/>
          <w:szCs w:val="32"/>
          <w:lang w:val="en-US" w:eastAsia="zh-CN" w:bidi="ar"/>
        </w:rPr>
        <w:t>禹州市公共资源交易中心第二开标室（禹州市行政服务中心楼9楼）</w:t>
      </w:r>
      <w:r>
        <w:rPr>
          <w:rFonts w:hint="eastAsia" w:ascii="仿宋" w:hAnsi="仿宋" w:eastAsia="仿宋" w:cs="Arial"/>
          <w:color w:val="000000"/>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3、本项目为全流程电子化交易项目，投标人须提交电子投标文件和纸质投标文件。</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lang w:val="en-US" w:eastAsia="zh-CN" w:bidi="ar"/>
        </w:rPr>
        <w:t>▪</w:t>
      </w:r>
      <w:r>
        <w:rPr>
          <w:rFonts w:hint="eastAsia" w:ascii="仿宋" w:hAnsi="仿宋" w:eastAsia="仿宋" w:cs="Arial"/>
          <w:color w:val="000000"/>
          <w:kern w:val="0"/>
          <w:sz w:val="32"/>
          <w:szCs w:val="32"/>
          <w:lang w:val="en-US" w:eastAsia="zh-CN" w:bidi="ar"/>
        </w:rPr>
        <w:t>许昌市)》公共资源交易系统成功上传。</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（2）纸质投标文件（正本1份、副本1份）和备份文件1份（使用电子介质存储）在投标截止时间（开标时间）前递交至本项目开标地点。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六、本次招标公告同时在《中国政府采购网》、《河南省政府采购网》、《全国公共资源交易平台（河南省·许昌市）》发布等。</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七、代理机构及采购单位地址、联系人、联系电话</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（一）代理机构：禹州市政府采购中心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地址：</w:t>
      </w:r>
      <w:r>
        <w:rPr>
          <w:rFonts w:hint="eastAsia" w:ascii="仿宋" w:hAnsi="仿宋" w:eastAsia="仿宋" w:cs="仿宋_GB2312"/>
          <w:kern w:val="2"/>
          <w:sz w:val="32"/>
          <w:szCs w:val="32"/>
          <w:shd w:val="clear" w:color="auto" w:fill="FFFFFF"/>
          <w:lang w:val="en-US" w:eastAsia="zh-CN" w:bidi="ar"/>
        </w:rPr>
        <w:t>禹州市行政服务中心楼917房间</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联系人：艾先生   联系电话：</w:t>
      </w:r>
      <w:r>
        <w:rPr>
          <w:rFonts w:hint="eastAsia" w:ascii="仿宋" w:hAnsi="仿宋" w:eastAsia="仿宋" w:cs="仿宋"/>
          <w:color w:val="000000"/>
          <w:kern w:val="0"/>
          <w:sz w:val="32"/>
          <w:szCs w:val="32"/>
          <w:shd w:val="clear" w:color="auto" w:fill="FFFFFF"/>
          <w:lang w:val="en-US" w:eastAsia="zh-CN" w:bidi="ar"/>
        </w:rPr>
        <w:t>0374-2077111</w:t>
      </w:r>
    </w:p>
    <w:p>
      <w:pPr>
        <w:keepNext w:val="0"/>
        <w:keepLines w:val="0"/>
        <w:widowControl/>
        <w:numPr>
          <w:ilvl w:val="0"/>
          <w:numId w:val="0"/>
        </w:numPr>
        <w:suppressLineNumbers w:val="0"/>
        <w:shd w:val="clear" w:color="auto" w:fill="FFFFFF"/>
        <w:autoSpaceDE w:val="0"/>
        <w:autoSpaceDN/>
        <w:spacing w:before="0" w:beforeAutospacing="0" w:after="0" w:afterAutospacing="0" w:line="400" w:lineRule="exact"/>
        <w:ind w:right="0" w:rightChars="0" w:firstLine="640" w:firstLineChars="200"/>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（二）采购单位：</w:t>
      </w:r>
      <w:r>
        <w:rPr>
          <w:rFonts w:hint="eastAsia" w:ascii="仿宋" w:hAnsi="仿宋" w:eastAsia="仿宋" w:cs="仿宋_GB2312"/>
          <w:kern w:val="2"/>
          <w:sz w:val="32"/>
          <w:szCs w:val="32"/>
          <w:shd w:val="clear" w:color="auto" w:fill="FFFFFF"/>
          <w:lang w:val="en-US" w:eastAsia="zh-CN" w:bidi="ar"/>
        </w:rPr>
        <w:t>禹州市国土资源局</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地址：禹州市禹王大道</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联系人：王先生   联系电话：13937428381</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kern w:val="2"/>
          <w:sz w:val="32"/>
          <w:szCs w:val="32"/>
          <w:lang w:val="en-US" w:eastAsia="zh-CN" w:bidi="ar"/>
        </w:rPr>
      </w:pPr>
    </w:p>
    <w:p>
      <w:pPr>
        <w:keepNext w:val="0"/>
        <w:keepLines w:val="0"/>
        <w:widowControl w:val="0"/>
        <w:suppressLineNumbers w:val="0"/>
        <w:autoSpaceDE w:val="0"/>
        <w:autoSpaceDN/>
        <w:spacing w:before="0" w:beforeAutospacing="0" w:after="0" w:afterAutospacing="0" w:line="400" w:lineRule="exact"/>
        <w:ind w:left="0" w:right="0" w:firstLine="2720" w:firstLineChars="850"/>
        <w:jc w:val="right"/>
        <w:rPr>
          <w:rFonts w:hint="eastAsia" w:hAnsi="宋体"/>
          <w:b/>
          <w:sz w:val="32"/>
          <w:szCs w:val="32"/>
        </w:rPr>
      </w:pPr>
      <w:r>
        <w:rPr>
          <w:rFonts w:hint="eastAsia" w:ascii="仿宋" w:hAnsi="仿宋" w:eastAsia="仿宋" w:cs="仿宋_GB2312"/>
          <w:kern w:val="2"/>
          <w:sz w:val="32"/>
          <w:szCs w:val="32"/>
          <w:lang w:val="en-US" w:eastAsia="zh-CN" w:bidi="ar"/>
        </w:rPr>
        <w:t>2019年1月2日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3</w:t>
      </w:r>
      <w:r>
        <w:rPr>
          <w:rFonts w:hint="eastAsia" w:ascii="宋体" w:hAnsi="宋体"/>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10"/>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4</w:t>
      </w:r>
      <w:r>
        <w:rPr>
          <w:rFonts w:hint="eastAsia" w:ascii="宋体" w:hAnsi="宋体"/>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0"/>
          <w:rFonts w:hAnsi="宋体"/>
          <w:sz w:val="24"/>
          <w:szCs w:val="24"/>
        </w:rPr>
        <w:t>http://221.14.6.70:8088/ggzy/</w:t>
      </w:r>
      <w:r>
        <w:rPr>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w:t>
      </w:r>
      <w:r>
        <w:rPr>
          <w:rFonts w:hint="eastAsia" w:hAnsi="宋体"/>
          <w:color w:val="000000"/>
          <w:sz w:val="24"/>
          <w:szCs w:val="24"/>
        </w:rPr>
        <w:t>电子投标文件成功提交后，投标人应打印“投标文件提交回执单”供开标备查。</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5</w:t>
      </w:r>
      <w:r>
        <w:rPr>
          <w:rFonts w:hint="eastAsia" w:ascii="宋体" w:hAnsi="宋体"/>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int="eastAsia" w:hAnsi="宋体"/>
          <w:color w:val="000000"/>
          <w:sz w:val="24"/>
          <w:szCs w:val="24"/>
        </w:rPr>
      </w:pPr>
      <w:r>
        <w:rPr>
          <w:rFonts w:hint="eastAsia" w:ascii="宋体" w:hAnsi="宋体"/>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lang w:val="en-US" w:eastAsia="zh-CN"/>
        </w:rPr>
      </w:pPr>
    </w:p>
    <w:p>
      <w:pPr>
        <w:widowControl w:val="0"/>
        <w:numPr>
          <w:ilvl w:val="0"/>
          <w:numId w:val="2"/>
        </w:numPr>
        <w:spacing w:after="240" w:afterLines="100"/>
        <w:ind w:left="0" w:leftChars="0" w:firstLine="0" w:firstLineChars="0"/>
        <w:jc w:val="center"/>
        <w:rPr>
          <w:rFonts w:hint="eastAsia" w:ascii="宋体" w:hAnsi="宋体" w:cs="宋体"/>
          <w:b/>
          <w:color w:val="000000"/>
          <w:sz w:val="36"/>
          <w:szCs w:val="36"/>
          <w:lang w:val="en-US" w:eastAsia="zh-CN"/>
        </w:rPr>
      </w:pPr>
      <w:r>
        <w:rPr>
          <w:rFonts w:hint="eastAsia" w:ascii="宋体" w:hAnsi="宋体" w:cs="宋体"/>
          <w:b/>
          <w:color w:val="000000"/>
          <w:sz w:val="36"/>
          <w:szCs w:val="36"/>
          <w:lang w:val="en-US" w:eastAsia="zh-CN"/>
        </w:rPr>
        <w:t>项目需求</w:t>
      </w:r>
    </w:p>
    <w:p>
      <w:pPr>
        <w:autoSpaceDE w:val="0"/>
        <w:autoSpaceDN w:val="0"/>
        <w:adjustRightInd w:val="0"/>
        <w:spacing w:line="480" w:lineRule="exact"/>
        <w:ind w:firstLine="482" w:firstLineChars="200"/>
        <w:rPr>
          <w:rFonts w:ascii="黑体" w:hAnsi="宋体" w:cs="宋体"/>
          <w:b/>
          <w:color w:val="000000"/>
          <w:kern w:val="0"/>
          <w:sz w:val="24"/>
        </w:rPr>
      </w:pPr>
      <w:r>
        <w:rPr>
          <w:rFonts w:hint="eastAsia" w:ascii="黑体" w:hAnsi="宋体" w:cs="宋体"/>
          <w:b/>
          <w:color w:val="000000"/>
          <w:kern w:val="0"/>
          <w:sz w:val="24"/>
        </w:rPr>
        <w:t>一．服务项</w:t>
      </w:r>
      <w:r>
        <w:rPr>
          <w:rFonts w:ascii="黑体" w:hAnsi="宋体" w:cs="宋体"/>
          <w:b/>
          <w:color w:val="000000"/>
          <w:kern w:val="0"/>
          <w:sz w:val="24"/>
        </w:rPr>
        <w:t>目</w:t>
      </w:r>
      <w:r>
        <w:rPr>
          <w:rFonts w:hint="eastAsia" w:ascii="黑体" w:hAnsi="宋体" w:cs="宋体"/>
          <w:b/>
          <w:color w:val="000000"/>
          <w:kern w:val="0"/>
          <w:sz w:val="24"/>
        </w:rPr>
        <w:t>需</w:t>
      </w:r>
      <w:r>
        <w:rPr>
          <w:rFonts w:ascii="黑体" w:hAnsi="宋体" w:cs="宋体"/>
          <w:b/>
          <w:color w:val="000000"/>
          <w:kern w:val="0"/>
          <w:sz w:val="24"/>
        </w:rPr>
        <w:t>求</w:t>
      </w:r>
    </w:p>
    <w:p>
      <w:pPr>
        <w:pStyle w:val="19"/>
        <w:keepNext w:val="0"/>
        <w:keepLines w:val="0"/>
        <w:pageBreakBefore w:val="0"/>
        <w:kinsoku/>
        <w:wordWrap/>
        <w:overflowPunct/>
        <w:topLinePunct w:val="0"/>
        <w:autoSpaceDE/>
        <w:autoSpaceDN/>
        <w:bidi w:val="0"/>
        <w:spacing w:line="480" w:lineRule="exact"/>
        <w:textAlignment w:val="auto"/>
        <w:outlineLvl w:val="9"/>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eastAsia="zh-CN"/>
        </w:rPr>
        <w:t>（一）项目概况</w:t>
      </w:r>
    </w:p>
    <w:p>
      <w:pPr>
        <w:pStyle w:val="19"/>
        <w:keepNext w:val="0"/>
        <w:keepLines w:val="0"/>
        <w:pageBreakBefore w:val="0"/>
        <w:kinsoku/>
        <w:wordWrap/>
        <w:overflowPunct/>
        <w:topLinePunct w:val="0"/>
        <w:autoSpaceDE/>
        <w:autoSpaceDN/>
        <w:bidi w:val="0"/>
        <w:spacing w:line="480" w:lineRule="exact"/>
        <w:textAlignment w:val="auto"/>
        <w:outlineLvl w:val="9"/>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实现禹州市土地征收和存量土地收购的勘测、定界并保证土地供应工作的顺利进展、保证土地估价结果</w:t>
      </w:r>
      <w:r>
        <w:rPr>
          <w:rFonts w:hint="eastAsia" w:ascii="仿宋_GB2312" w:hAnsi="仿宋" w:eastAsia="仿宋_GB2312" w:cs="宋体"/>
          <w:color w:val="000000"/>
          <w:kern w:val="0"/>
          <w:sz w:val="32"/>
          <w:szCs w:val="32"/>
          <w:lang w:eastAsia="zh-CN"/>
        </w:rPr>
        <w:t>和资产估计结果</w:t>
      </w:r>
      <w:r>
        <w:rPr>
          <w:rFonts w:hint="eastAsia" w:ascii="仿宋_GB2312" w:hAnsi="仿宋" w:eastAsia="仿宋_GB2312" w:cs="宋体"/>
          <w:color w:val="000000"/>
          <w:kern w:val="0"/>
          <w:sz w:val="32"/>
          <w:szCs w:val="32"/>
        </w:rPr>
        <w:t>、测绘结果的科学性、公正性。公开招标选取5家土地估价中介机构，3家资产估价中介机构，8家土地测绘服务机构。</w:t>
      </w:r>
    </w:p>
    <w:p>
      <w:pPr>
        <w:pStyle w:val="19"/>
        <w:keepNext w:val="0"/>
        <w:keepLines w:val="0"/>
        <w:pageBreakBefore w:val="0"/>
        <w:numPr>
          <w:ilvl w:val="0"/>
          <w:numId w:val="4"/>
        </w:numPr>
        <w:kinsoku/>
        <w:wordWrap/>
        <w:overflowPunct/>
        <w:topLinePunct w:val="0"/>
        <w:autoSpaceDE/>
        <w:autoSpaceDN/>
        <w:bidi w:val="0"/>
        <w:spacing w:line="480" w:lineRule="exact"/>
        <w:ind w:left="640" w:leftChars="0" w:firstLine="0" w:firstLine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资格条件</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一标段：</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1、符合《政府采购法》第二十二条之规定，投标人须具有相应的经营范围（以营业执照）；</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2、投标人具有土地评估执业资格，土地评估执业资格须取得河南省国土资源厅通过的机构备案函；拟派项目负责人具有土地估计师资格证书；</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3、被委托人是须是本单位职工，须提供公司为本人缴纳社会保险证明；</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4、本项目不接受联合体投标。</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二标段：</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1、符合《政府采购法》第二十二条之规定，投标人须具有相应的经营范围（以营业执照）；</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2、投标人具有资产评估执业资格；拟派项目负责人具有资产评估执业资格证书；</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3、被委托人是须是本单位职工，须提供公司为本人缴纳社会保险证明；</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4、本项目不接受联合体投标。</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三标段：</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1、符合《政府采购法》第二十二条之规定，投标人须具有相应的经营范围（以营业执照）；</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2、投标人具有测绘主管部门核发的丙级以上资质证书；拟派项目负责人具有测绘或测量及相关专业工程师中级以上职称；</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3、被委托人是须是本单位职工，须提供公司为本人缴纳社会保险证明；</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4、本项目不接受联合体投标。</w:t>
      </w:r>
    </w:p>
    <w:p>
      <w:pPr>
        <w:pStyle w:val="13"/>
        <w:keepNext w:val="0"/>
        <w:keepLines w:val="0"/>
        <w:pageBreakBefore w:val="0"/>
        <w:widowControl/>
        <w:numPr>
          <w:ilvl w:val="0"/>
          <w:numId w:val="0"/>
        </w:numPr>
        <w:shd w:val="clear" w:color="auto" w:fill="FFFFFF"/>
        <w:kinsoku/>
        <w:wordWrap/>
        <w:overflowPunct/>
        <w:topLinePunct w:val="0"/>
        <w:autoSpaceDE/>
        <w:autoSpaceDN/>
        <w:bidi w:val="0"/>
        <w:spacing w:line="480" w:lineRule="exact"/>
        <w:ind w:left="600" w:leftChars="0"/>
        <w:contextualSpacing/>
        <w:jc w:val="left"/>
        <w:textAlignment w:val="auto"/>
        <w:outlineLvl w:val="9"/>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eastAsia="zh-CN"/>
        </w:rPr>
        <w:t>（三）</w:t>
      </w:r>
      <w:r>
        <w:rPr>
          <w:rFonts w:hint="eastAsia" w:ascii="仿宋_GB2312" w:hAnsi="仿宋" w:eastAsia="仿宋_GB2312" w:cs="宋体"/>
          <w:color w:val="000000"/>
          <w:kern w:val="0"/>
          <w:sz w:val="32"/>
          <w:szCs w:val="32"/>
        </w:rPr>
        <w:t>服务标准、期限、效率等要求</w:t>
      </w:r>
    </w:p>
    <w:p>
      <w:pPr>
        <w:pStyle w:val="13"/>
        <w:keepNext w:val="0"/>
        <w:keepLines w:val="0"/>
        <w:pageBreakBefore w:val="0"/>
        <w:widowControl/>
        <w:numPr>
          <w:ilvl w:val="0"/>
          <w:numId w:val="0"/>
        </w:numPr>
        <w:shd w:val="clear" w:color="auto" w:fill="FFFFFF"/>
        <w:kinsoku/>
        <w:wordWrap/>
        <w:overflowPunct/>
        <w:topLinePunct w:val="0"/>
        <w:autoSpaceDE/>
        <w:autoSpaceDN/>
        <w:bidi w:val="0"/>
        <w:spacing w:line="480" w:lineRule="exact"/>
        <w:ind w:left="600" w:leftChars="0"/>
        <w:contextualSpacing/>
        <w:jc w:val="left"/>
        <w:textAlignment w:val="auto"/>
        <w:outlineLvl w:val="9"/>
        <w:rPr>
          <w:rFonts w:hint="eastAsia" w:ascii="仿宋_GB2312" w:hAnsi="仿宋" w:eastAsia="仿宋_GB2312" w:cs="宋体"/>
          <w:color w:val="000000"/>
          <w:kern w:val="0"/>
          <w:sz w:val="32"/>
          <w:szCs w:val="32"/>
        </w:rPr>
      </w:pPr>
      <w:r>
        <w:rPr>
          <w:rFonts w:hint="eastAsia" w:ascii="仿宋_GB2312" w:hAnsi="仿宋_GB2312" w:eastAsia="仿宋_GB2312" w:cs="仿宋_GB2312"/>
          <w:sz w:val="32"/>
          <w:szCs w:val="32"/>
        </w:rPr>
        <w:t>一标段：</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禹州市范围内的土地供应土地估价</w:t>
      </w:r>
      <w:r>
        <w:rPr>
          <w:rFonts w:hint="eastAsia" w:ascii="仿宋_GB2312" w:hAnsi="仿宋_GB2312" w:eastAsia="仿宋_GB2312" w:cs="仿宋_GB2312"/>
          <w:sz w:val="32"/>
          <w:szCs w:val="32"/>
          <w:lang w:eastAsia="zh-CN"/>
        </w:rPr>
        <w:t>和资产收购估价</w:t>
      </w:r>
      <w:r>
        <w:rPr>
          <w:rFonts w:hint="eastAsia" w:ascii="仿宋_GB2312" w:hAnsi="仿宋_GB2312" w:eastAsia="仿宋_GB2312" w:cs="仿宋_GB2312"/>
          <w:sz w:val="32"/>
          <w:szCs w:val="32"/>
        </w:rPr>
        <w:t>正式备案报告从委托之日起五个工作日完成。</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left="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二标段：</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禹州市范围内</w:t>
      </w:r>
      <w:r>
        <w:rPr>
          <w:rFonts w:hint="eastAsia" w:ascii="仿宋_GB2312" w:hAnsi="仿宋_GB2312" w:eastAsia="仿宋_GB2312" w:cs="仿宋_GB2312"/>
          <w:sz w:val="32"/>
          <w:szCs w:val="32"/>
          <w:lang w:eastAsia="zh-CN"/>
        </w:rPr>
        <w:t>存量土地收购资产估价</w:t>
      </w:r>
      <w:r>
        <w:rPr>
          <w:rFonts w:hint="eastAsia" w:ascii="仿宋_GB2312" w:hAnsi="仿宋_GB2312" w:eastAsia="仿宋_GB2312" w:cs="仿宋_GB2312"/>
          <w:sz w:val="32"/>
          <w:szCs w:val="32"/>
        </w:rPr>
        <w:t>正式备案报告从委托之日起五个工作日完成。</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left="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三标段：</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禹州市范围内的土地供应测绘技术报告从被委托之日起三个工作日完成，同一项目如需土地交接测绘服务公司应在两日工作内相应并服务到位。</w:t>
      </w:r>
    </w:p>
    <w:p>
      <w:pPr>
        <w:keepNext w:val="0"/>
        <w:keepLines w:val="0"/>
        <w:pageBreakBefore w:val="0"/>
        <w:widowControl/>
        <w:numPr>
          <w:ilvl w:val="0"/>
          <w:numId w:val="5"/>
        </w:numPr>
        <w:shd w:val="clear" w:color="auto" w:fill="FFFFFF"/>
        <w:kinsoku/>
        <w:wordWrap/>
        <w:overflowPunct/>
        <w:topLinePunct w:val="0"/>
        <w:autoSpaceDE/>
        <w:autoSpaceDN/>
        <w:bidi w:val="0"/>
        <w:spacing w:line="480" w:lineRule="exact"/>
        <w:ind w:left="1680" w:leftChars="0" w:hanging="1080" w:firstLineChars="0"/>
        <w:jc w:val="left"/>
        <w:textAlignment w:val="auto"/>
        <w:outlineLvl w:val="9"/>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验收标准</w:t>
      </w:r>
    </w:p>
    <w:p>
      <w:pPr>
        <w:keepNext w:val="0"/>
        <w:keepLines w:val="0"/>
        <w:pageBreakBefore w:val="0"/>
        <w:widowControl/>
        <w:numPr>
          <w:ilvl w:val="0"/>
          <w:numId w:val="0"/>
        </w:numPr>
        <w:shd w:val="clear" w:color="auto" w:fill="FFFFFF"/>
        <w:kinsoku/>
        <w:wordWrap/>
        <w:overflowPunct/>
        <w:topLinePunct w:val="0"/>
        <w:autoSpaceDE/>
        <w:autoSpaceDN/>
        <w:bidi w:val="0"/>
        <w:spacing w:line="480" w:lineRule="exact"/>
        <w:ind w:left="600" w:leftChars="0"/>
        <w:jc w:val="left"/>
        <w:textAlignment w:val="auto"/>
        <w:outlineLvl w:val="9"/>
        <w:rPr>
          <w:rFonts w:hint="eastAsia" w:ascii="仿宋_GB2312" w:hAnsi="仿宋" w:eastAsia="仿宋_GB2312" w:cs="宋体"/>
          <w:color w:val="000000"/>
          <w:kern w:val="0"/>
          <w:sz w:val="32"/>
          <w:szCs w:val="32"/>
        </w:rPr>
      </w:pPr>
      <w:r>
        <w:rPr>
          <w:rFonts w:hint="eastAsia" w:ascii="仿宋_GB2312" w:hAnsi="仿宋" w:eastAsia="仿宋_GB2312" w:cs="宋体"/>
          <w:iCs/>
          <w:color w:val="000000"/>
          <w:kern w:val="0"/>
          <w:sz w:val="32"/>
          <w:szCs w:val="32"/>
        </w:rPr>
        <w:t>按照国家相关标准、行业标准、地方标准或者其他标准、规范验收；</w:t>
      </w:r>
    </w:p>
    <w:p>
      <w:pPr>
        <w:autoSpaceDE w:val="0"/>
        <w:autoSpaceDN w:val="0"/>
        <w:adjustRightInd w:val="0"/>
        <w:spacing w:line="440" w:lineRule="exact"/>
        <w:ind w:firstLine="470" w:firstLineChars="195"/>
        <w:rPr>
          <w:rFonts w:ascii="黑体" w:hAnsi="宋体" w:cs="宋体"/>
          <w:b/>
          <w:color w:val="000000"/>
          <w:kern w:val="0"/>
          <w:sz w:val="24"/>
        </w:rPr>
      </w:pPr>
      <w:r>
        <w:rPr>
          <w:rFonts w:hint="eastAsia" w:ascii="黑体" w:hAnsi="宋体" w:cs="宋体"/>
          <w:b/>
          <w:color w:val="000000"/>
          <w:kern w:val="0"/>
          <w:sz w:val="24"/>
        </w:rPr>
        <w:t>二．其它要求</w:t>
      </w:r>
    </w:p>
    <w:p>
      <w:pPr>
        <w:spacing w:line="440" w:lineRule="exact"/>
        <w:ind w:firstLine="480" w:firstLineChars="200"/>
        <w:rPr>
          <w:rFonts w:ascii="宋体" w:hAnsi="宋体" w:cs="Arial"/>
          <w:color w:val="000000"/>
          <w:sz w:val="24"/>
          <w:szCs w:val="24"/>
        </w:rPr>
      </w:pPr>
      <w:r>
        <w:rPr>
          <w:rFonts w:hint="eastAsia" w:ascii="宋体" w:hAnsi="宋体" w:cs="Arial"/>
          <w:color w:val="000000"/>
          <w:sz w:val="24"/>
          <w:szCs w:val="24"/>
        </w:rPr>
        <w:t>1．投</w:t>
      </w:r>
      <w:r>
        <w:rPr>
          <w:rFonts w:ascii="宋体" w:hAnsi="宋体" w:cs="Arial"/>
          <w:color w:val="000000"/>
          <w:sz w:val="24"/>
          <w:szCs w:val="24"/>
        </w:rPr>
        <w:t>标供应商在</w:t>
      </w:r>
      <w:r>
        <w:rPr>
          <w:rFonts w:hint="eastAsia" w:ascii="宋体" w:hAnsi="宋体" w:cs="Arial"/>
          <w:color w:val="000000"/>
          <w:sz w:val="24"/>
          <w:szCs w:val="24"/>
        </w:rPr>
        <w:t>获</w:t>
      </w:r>
      <w:r>
        <w:rPr>
          <w:rFonts w:ascii="宋体" w:hAnsi="宋体" w:cs="Arial"/>
          <w:color w:val="000000"/>
          <w:sz w:val="24"/>
          <w:szCs w:val="24"/>
        </w:rPr>
        <w:t>取招标文件</w:t>
      </w:r>
      <w:r>
        <w:rPr>
          <w:rFonts w:hint="eastAsia" w:ascii="宋体" w:hAnsi="宋体" w:cs="Arial"/>
          <w:color w:val="000000"/>
          <w:sz w:val="24"/>
          <w:szCs w:val="24"/>
        </w:rPr>
        <w:t>后自</w:t>
      </w:r>
      <w:r>
        <w:rPr>
          <w:rFonts w:ascii="宋体" w:hAnsi="宋体" w:cs="Arial"/>
          <w:color w:val="000000"/>
          <w:sz w:val="24"/>
          <w:szCs w:val="24"/>
        </w:rPr>
        <w:t>行组织</w:t>
      </w:r>
      <w:r>
        <w:rPr>
          <w:rFonts w:hint="eastAsia" w:ascii="宋体" w:hAnsi="宋体" w:cs="Arial"/>
          <w:color w:val="000000"/>
          <w:sz w:val="24"/>
          <w:szCs w:val="24"/>
        </w:rPr>
        <w:t>项</w:t>
      </w:r>
      <w:r>
        <w:rPr>
          <w:rFonts w:ascii="宋体" w:hAnsi="宋体" w:cs="Arial"/>
          <w:color w:val="000000"/>
          <w:sz w:val="24"/>
          <w:szCs w:val="24"/>
        </w:rPr>
        <w:t>目</w:t>
      </w:r>
      <w:r>
        <w:rPr>
          <w:rFonts w:hint="eastAsia" w:ascii="宋体" w:hAnsi="宋体" w:cs="Arial"/>
          <w:color w:val="000000"/>
          <w:sz w:val="24"/>
          <w:szCs w:val="24"/>
        </w:rPr>
        <w:t>需</w:t>
      </w:r>
      <w:r>
        <w:rPr>
          <w:rFonts w:ascii="宋体" w:hAnsi="宋体" w:cs="Arial"/>
          <w:color w:val="000000"/>
          <w:sz w:val="24"/>
          <w:szCs w:val="24"/>
        </w:rPr>
        <w:t>求</w:t>
      </w:r>
      <w:r>
        <w:rPr>
          <w:rFonts w:hint="eastAsia" w:ascii="宋体" w:hAnsi="宋体" w:cs="Arial"/>
          <w:color w:val="000000"/>
          <w:sz w:val="24"/>
          <w:szCs w:val="24"/>
        </w:rPr>
        <w:t>调研，根据采购</w:t>
      </w:r>
      <w:r>
        <w:rPr>
          <w:rFonts w:ascii="宋体" w:hAnsi="宋体" w:cs="Arial"/>
          <w:color w:val="000000"/>
          <w:sz w:val="24"/>
          <w:szCs w:val="24"/>
        </w:rPr>
        <w:t>人的具体要求</w:t>
      </w:r>
      <w:r>
        <w:rPr>
          <w:rFonts w:hint="eastAsia" w:ascii="宋体" w:hAnsi="宋体" w:cs="Arial"/>
          <w:color w:val="000000"/>
          <w:sz w:val="24"/>
          <w:szCs w:val="24"/>
        </w:rPr>
        <w:t>和招</w:t>
      </w:r>
      <w:r>
        <w:rPr>
          <w:rFonts w:ascii="宋体" w:hAnsi="宋体" w:cs="Arial"/>
          <w:color w:val="000000"/>
          <w:sz w:val="24"/>
          <w:szCs w:val="24"/>
        </w:rPr>
        <w:t>标文件</w:t>
      </w:r>
      <w:r>
        <w:rPr>
          <w:rFonts w:hint="eastAsia" w:ascii="宋体" w:hAnsi="宋体" w:cs="Arial"/>
          <w:color w:val="000000"/>
          <w:sz w:val="24"/>
          <w:szCs w:val="24"/>
        </w:rPr>
        <w:t>的规</w:t>
      </w:r>
      <w:r>
        <w:rPr>
          <w:rFonts w:ascii="宋体" w:hAnsi="宋体" w:cs="Arial"/>
          <w:color w:val="000000"/>
          <w:sz w:val="24"/>
          <w:szCs w:val="24"/>
        </w:rPr>
        <w:t>定</w:t>
      </w:r>
      <w:r>
        <w:rPr>
          <w:rFonts w:hint="eastAsia" w:ascii="宋体" w:hAnsi="宋体" w:cs="Arial"/>
          <w:color w:val="000000"/>
          <w:sz w:val="24"/>
          <w:szCs w:val="24"/>
        </w:rPr>
        <w:t>, 根据对此项目建设内容的理解和定位，提供此项目的系统建设服务实施方案。</w:t>
      </w:r>
    </w:p>
    <w:p>
      <w:pPr>
        <w:spacing w:line="440" w:lineRule="exact"/>
        <w:ind w:firstLine="480" w:firstLineChars="200"/>
        <w:rPr>
          <w:rFonts w:ascii="宋体" w:hAnsi="宋体" w:cs="Arial"/>
          <w:color w:val="000000"/>
          <w:sz w:val="24"/>
          <w:szCs w:val="24"/>
        </w:rPr>
      </w:pPr>
      <w:r>
        <w:rPr>
          <w:rFonts w:hint="eastAsia" w:ascii="宋体" w:hAnsi="宋体" w:cs="Arial"/>
          <w:color w:val="000000"/>
          <w:sz w:val="24"/>
          <w:szCs w:val="24"/>
        </w:rPr>
        <w:t>2．投</w:t>
      </w:r>
      <w:r>
        <w:rPr>
          <w:rFonts w:ascii="宋体" w:hAnsi="宋体" w:cs="Arial"/>
          <w:color w:val="000000"/>
          <w:sz w:val="24"/>
          <w:szCs w:val="24"/>
        </w:rPr>
        <w:t>标人</w:t>
      </w:r>
      <w:r>
        <w:rPr>
          <w:rFonts w:hint="eastAsia" w:ascii="宋体" w:hAnsi="宋体" w:cs="Arial"/>
          <w:color w:val="000000"/>
          <w:sz w:val="24"/>
          <w:szCs w:val="24"/>
        </w:rPr>
        <w:t>制</w:t>
      </w:r>
      <w:r>
        <w:rPr>
          <w:rFonts w:ascii="宋体" w:hAnsi="宋体" w:cs="Arial"/>
          <w:color w:val="000000"/>
          <w:sz w:val="24"/>
          <w:szCs w:val="24"/>
        </w:rPr>
        <w:t>定具体</w:t>
      </w:r>
      <w:r>
        <w:rPr>
          <w:rFonts w:hint="eastAsia" w:ascii="宋体" w:hAnsi="宋体" w:cs="Arial"/>
          <w:color w:val="000000"/>
          <w:sz w:val="24"/>
          <w:szCs w:val="24"/>
        </w:rPr>
        <w:t>实</w:t>
      </w:r>
      <w:r>
        <w:rPr>
          <w:rFonts w:ascii="宋体" w:hAnsi="宋体" w:cs="Arial"/>
          <w:color w:val="000000"/>
          <w:sz w:val="24"/>
          <w:szCs w:val="24"/>
        </w:rPr>
        <w:t>施</w:t>
      </w:r>
      <w:r>
        <w:rPr>
          <w:rFonts w:hint="eastAsia" w:ascii="宋体" w:hAnsi="宋体" w:cs="Arial"/>
          <w:color w:val="000000"/>
          <w:sz w:val="24"/>
          <w:szCs w:val="24"/>
        </w:rPr>
        <w:t>服务</w:t>
      </w:r>
      <w:r>
        <w:rPr>
          <w:rFonts w:ascii="宋体" w:hAnsi="宋体" w:cs="Arial"/>
          <w:color w:val="000000"/>
          <w:sz w:val="24"/>
          <w:szCs w:val="24"/>
        </w:rPr>
        <w:t>方案必须符合国家法律</w:t>
      </w:r>
      <w:r>
        <w:rPr>
          <w:rFonts w:hint="eastAsia" w:ascii="宋体" w:hAnsi="宋体" w:cs="Arial"/>
          <w:color w:val="000000"/>
          <w:sz w:val="24"/>
          <w:szCs w:val="24"/>
        </w:rPr>
        <w:t>、法</w:t>
      </w:r>
      <w:r>
        <w:rPr>
          <w:rFonts w:ascii="宋体" w:hAnsi="宋体" w:cs="Arial"/>
          <w:color w:val="000000"/>
          <w:sz w:val="24"/>
          <w:szCs w:val="24"/>
        </w:rPr>
        <w:t>规</w:t>
      </w:r>
      <w:r>
        <w:rPr>
          <w:rFonts w:hint="eastAsia" w:ascii="宋体" w:hAnsi="宋体" w:cs="Arial"/>
          <w:color w:val="000000"/>
          <w:sz w:val="24"/>
          <w:szCs w:val="24"/>
        </w:rPr>
        <w:t>和</w:t>
      </w:r>
      <w:r>
        <w:rPr>
          <w:rFonts w:ascii="宋体" w:hAnsi="宋体" w:cs="Arial"/>
          <w:color w:val="000000"/>
          <w:sz w:val="24"/>
          <w:szCs w:val="24"/>
        </w:rPr>
        <w:t>相关政</w:t>
      </w:r>
      <w:r>
        <w:rPr>
          <w:rFonts w:hint="eastAsia" w:ascii="宋体" w:hAnsi="宋体" w:cs="Arial"/>
          <w:color w:val="000000"/>
          <w:sz w:val="24"/>
          <w:szCs w:val="24"/>
        </w:rPr>
        <w:t>策</w:t>
      </w:r>
      <w:r>
        <w:rPr>
          <w:rFonts w:ascii="宋体" w:hAnsi="宋体" w:cs="Arial"/>
          <w:color w:val="000000"/>
          <w:sz w:val="24"/>
          <w:szCs w:val="24"/>
        </w:rPr>
        <w:t>规定</w:t>
      </w:r>
      <w:r>
        <w:rPr>
          <w:rFonts w:hint="eastAsia" w:ascii="宋体" w:hAnsi="宋体" w:cs="Arial"/>
          <w:color w:val="000000"/>
          <w:sz w:val="24"/>
          <w:szCs w:val="24"/>
        </w:rPr>
        <w:t>，涉</w:t>
      </w:r>
      <w:r>
        <w:rPr>
          <w:rFonts w:ascii="宋体" w:hAnsi="宋体" w:cs="Arial"/>
          <w:color w:val="000000"/>
          <w:sz w:val="24"/>
          <w:szCs w:val="24"/>
        </w:rPr>
        <w:t>及到国家标准的必须符合国</w:t>
      </w:r>
      <w:r>
        <w:rPr>
          <w:rFonts w:hint="eastAsia" w:ascii="宋体" w:hAnsi="宋体" w:cs="Arial"/>
          <w:color w:val="000000"/>
          <w:sz w:val="24"/>
          <w:szCs w:val="24"/>
        </w:rPr>
        <w:t>家</w:t>
      </w:r>
      <w:r>
        <w:rPr>
          <w:rFonts w:ascii="宋体" w:hAnsi="宋体" w:cs="Arial"/>
          <w:color w:val="000000"/>
          <w:sz w:val="24"/>
          <w:szCs w:val="24"/>
        </w:rPr>
        <w:t>标</w:t>
      </w:r>
      <w:r>
        <w:rPr>
          <w:rFonts w:hint="eastAsia" w:ascii="宋体" w:hAnsi="宋体" w:cs="Arial"/>
          <w:color w:val="000000"/>
          <w:sz w:val="24"/>
          <w:szCs w:val="24"/>
        </w:rPr>
        <w:t>准</w:t>
      </w:r>
      <w:r>
        <w:rPr>
          <w:rFonts w:ascii="宋体" w:hAnsi="宋体" w:cs="Arial"/>
          <w:color w:val="000000"/>
          <w:sz w:val="24"/>
          <w:szCs w:val="24"/>
        </w:rPr>
        <w:t>之规定</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hint="eastAsia" w:ascii="宋体" w:hAnsi="宋体" w:cs="Arial"/>
          <w:color w:val="000000"/>
          <w:sz w:val="24"/>
          <w:szCs w:val="24"/>
        </w:rPr>
        <w:t>3．实施服务</w:t>
      </w:r>
      <w:r>
        <w:rPr>
          <w:rFonts w:ascii="宋体" w:hAnsi="宋体" w:cs="Arial"/>
          <w:color w:val="000000"/>
          <w:sz w:val="24"/>
          <w:szCs w:val="24"/>
        </w:rPr>
        <w:t>方</w:t>
      </w:r>
      <w:r>
        <w:rPr>
          <w:rFonts w:hint="eastAsia" w:ascii="宋体" w:hAnsi="宋体" w:cs="Arial"/>
          <w:color w:val="000000"/>
          <w:sz w:val="24"/>
          <w:szCs w:val="24"/>
        </w:rPr>
        <w:t>案涉</w:t>
      </w:r>
      <w:r>
        <w:rPr>
          <w:rFonts w:ascii="宋体" w:hAnsi="宋体" w:cs="Arial"/>
          <w:color w:val="000000"/>
          <w:sz w:val="24"/>
          <w:szCs w:val="24"/>
        </w:rPr>
        <w:t>及向第三方购买产品或服务的</w:t>
      </w:r>
      <w:r>
        <w:rPr>
          <w:rFonts w:hint="eastAsia" w:ascii="宋体" w:hAnsi="宋体" w:cs="Arial"/>
          <w:color w:val="000000"/>
          <w:sz w:val="24"/>
          <w:szCs w:val="24"/>
        </w:rPr>
        <w:t>，必</w:t>
      </w:r>
      <w:r>
        <w:rPr>
          <w:rFonts w:ascii="宋体" w:hAnsi="宋体" w:cs="Arial"/>
          <w:color w:val="000000"/>
          <w:sz w:val="24"/>
          <w:szCs w:val="24"/>
        </w:rPr>
        <w:t>须</w:t>
      </w:r>
      <w:r>
        <w:rPr>
          <w:rFonts w:hint="eastAsia" w:ascii="宋体" w:hAnsi="宋体" w:cs="Arial"/>
          <w:color w:val="000000"/>
          <w:sz w:val="24"/>
          <w:szCs w:val="24"/>
        </w:rPr>
        <w:t>是</w:t>
      </w:r>
      <w:r>
        <w:rPr>
          <w:rFonts w:ascii="宋体" w:hAnsi="宋体" w:cs="Arial"/>
          <w:color w:val="000000"/>
          <w:sz w:val="24"/>
          <w:szCs w:val="24"/>
        </w:rPr>
        <w:t>正品或具有提供</w:t>
      </w:r>
      <w:r>
        <w:rPr>
          <w:rFonts w:hint="eastAsia" w:ascii="宋体" w:hAnsi="宋体" w:cs="Arial"/>
          <w:color w:val="000000"/>
          <w:sz w:val="24"/>
          <w:szCs w:val="24"/>
        </w:rPr>
        <w:t>服务资格</w:t>
      </w:r>
      <w:r>
        <w:rPr>
          <w:rFonts w:ascii="宋体" w:hAnsi="宋体" w:cs="Arial"/>
          <w:color w:val="000000"/>
          <w:sz w:val="24"/>
          <w:szCs w:val="24"/>
        </w:rPr>
        <w:t>能力的供应商</w:t>
      </w:r>
      <w:r>
        <w:rPr>
          <w:rFonts w:hint="eastAsia" w:ascii="宋体" w:hAnsi="宋体" w:cs="Arial"/>
          <w:color w:val="000000"/>
          <w:sz w:val="24"/>
          <w:szCs w:val="24"/>
        </w:rPr>
        <w:t>。</w:t>
      </w:r>
    </w:p>
    <w:p>
      <w:pPr>
        <w:spacing w:line="440" w:lineRule="exact"/>
        <w:ind w:firstLine="480" w:firstLineChars="200"/>
        <w:rPr>
          <w:rFonts w:ascii="宋体" w:hAnsi="Times New Roman" w:cs="Times New Roman"/>
          <w:bCs/>
          <w:kern w:val="0"/>
          <w:sz w:val="24"/>
          <w:szCs w:val="24"/>
        </w:rPr>
      </w:pPr>
      <w:r>
        <w:rPr>
          <w:rFonts w:hint="eastAsia" w:ascii="宋体" w:hAnsi="宋体" w:cs="Arial"/>
          <w:color w:val="000000"/>
          <w:sz w:val="24"/>
          <w:szCs w:val="24"/>
        </w:rPr>
        <w:t>4．中</w:t>
      </w:r>
      <w:r>
        <w:rPr>
          <w:rFonts w:ascii="宋体" w:hAnsi="宋体" w:cs="Arial"/>
          <w:color w:val="000000"/>
          <w:sz w:val="24"/>
          <w:szCs w:val="24"/>
        </w:rPr>
        <w:t>标供应商</w:t>
      </w:r>
      <w:r>
        <w:rPr>
          <w:rFonts w:hint="eastAsia" w:ascii="宋体" w:hAnsi="宋体" w:cs="Arial"/>
          <w:color w:val="000000"/>
          <w:sz w:val="24"/>
          <w:szCs w:val="24"/>
        </w:rPr>
        <w:t>应</w:t>
      </w:r>
      <w:r>
        <w:rPr>
          <w:rFonts w:ascii="宋体" w:hAnsi="Times New Roman" w:cs="Times New Roman"/>
          <w:bCs/>
          <w:kern w:val="0"/>
          <w:sz w:val="24"/>
          <w:szCs w:val="24"/>
        </w:rPr>
        <w:t>在</w:t>
      </w:r>
      <w:r>
        <w:rPr>
          <w:rFonts w:hint="eastAsia" w:ascii="宋体" w:hAnsi="Times New Roman" w:cs="Times New Roman"/>
          <w:bCs/>
          <w:kern w:val="0"/>
          <w:sz w:val="24"/>
          <w:szCs w:val="24"/>
        </w:rPr>
        <w:t>禹州市</w:t>
      </w:r>
      <w:r>
        <w:rPr>
          <w:rFonts w:ascii="宋体" w:hAnsi="Times New Roman" w:cs="Times New Roman"/>
          <w:bCs/>
          <w:color w:val="000000"/>
          <w:kern w:val="0"/>
          <w:sz w:val="24"/>
          <w:szCs w:val="24"/>
        </w:rPr>
        <w:t>区</w:t>
      </w:r>
      <w:r>
        <w:rPr>
          <w:rFonts w:hint="eastAsia" w:ascii="宋体" w:hAnsi="Times New Roman" w:cs="Times New Roman"/>
          <w:bCs/>
          <w:kern w:val="0"/>
          <w:sz w:val="24"/>
          <w:szCs w:val="24"/>
        </w:rPr>
        <w:t>设置服务机构，且</w:t>
      </w:r>
      <w:r>
        <w:rPr>
          <w:rFonts w:ascii="宋体" w:hAnsi="Times New Roman" w:cs="Times New Roman"/>
          <w:bCs/>
          <w:kern w:val="0"/>
          <w:sz w:val="24"/>
          <w:szCs w:val="24"/>
        </w:rPr>
        <w:t>有固定的办公场所</w:t>
      </w:r>
      <w:r>
        <w:rPr>
          <w:rFonts w:hint="eastAsia" w:ascii="宋体" w:hAnsi="Times New Roman" w:cs="Times New Roman"/>
          <w:bCs/>
          <w:kern w:val="0"/>
          <w:sz w:val="24"/>
          <w:szCs w:val="24"/>
        </w:rPr>
        <w:t>，并</w:t>
      </w:r>
      <w:r>
        <w:rPr>
          <w:rFonts w:ascii="宋体" w:hAnsi="Times New Roman" w:cs="Times New Roman"/>
          <w:bCs/>
          <w:kern w:val="0"/>
          <w:sz w:val="24"/>
          <w:szCs w:val="24"/>
        </w:rPr>
        <w:t>配套相关办公设施。</w:t>
      </w:r>
    </w:p>
    <w:p>
      <w:pPr>
        <w:spacing w:line="440" w:lineRule="exact"/>
        <w:ind w:firstLine="480" w:firstLineChars="200"/>
        <w:rPr>
          <w:rFonts w:ascii="宋体"/>
          <w:bCs/>
          <w:sz w:val="24"/>
          <w:szCs w:val="24"/>
        </w:rPr>
      </w:pPr>
      <w:r>
        <w:rPr>
          <w:rFonts w:ascii="宋体" w:hAnsi="Times New Roman" w:cs="Times New Roman"/>
          <w:bCs/>
          <w:kern w:val="0"/>
          <w:sz w:val="24"/>
          <w:szCs w:val="24"/>
        </w:rPr>
        <w:t>5</w:t>
      </w:r>
      <w:r>
        <w:rPr>
          <w:rFonts w:hint="eastAsia" w:ascii="宋体" w:hAnsi="Times New Roman" w:cs="Times New Roman"/>
          <w:bCs/>
          <w:kern w:val="0"/>
          <w:sz w:val="24"/>
          <w:szCs w:val="24"/>
        </w:rPr>
        <w:t>．</w:t>
      </w:r>
      <w:r>
        <w:rPr>
          <w:rFonts w:hint="eastAsia" w:ascii="宋体"/>
          <w:bCs/>
          <w:sz w:val="24"/>
          <w:szCs w:val="24"/>
        </w:rPr>
        <w:t>投标人应充分考虑所有可能影响到报价的价格因素（物价变动等），一旦中标，总价将包定，</w:t>
      </w:r>
      <w:r>
        <w:rPr>
          <w:rFonts w:hint="eastAsia" w:ascii="宋体"/>
          <w:bCs/>
          <w:sz w:val="24"/>
          <w:szCs w:val="24"/>
          <w:lang w:val="en-US" w:eastAsia="zh-CN"/>
        </w:rPr>
        <w:t>合同执行第二年只在中标价格基础上增加</w:t>
      </w:r>
      <w:r>
        <w:rPr>
          <w:rFonts w:hint="eastAsia" w:ascii="宋体"/>
          <w:bCs/>
          <w:sz w:val="24"/>
          <w:szCs w:val="24"/>
        </w:rPr>
        <w:t>禹州市</w:t>
      </w:r>
      <w:r>
        <w:rPr>
          <w:rFonts w:hint="eastAsia" w:ascii="宋体"/>
          <w:bCs/>
          <w:sz w:val="24"/>
          <w:szCs w:val="24"/>
          <w:lang w:val="en-US" w:eastAsia="zh-CN"/>
        </w:rPr>
        <w:t>当年</w:t>
      </w:r>
      <w:r>
        <w:rPr>
          <w:rFonts w:hint="eastAsia" w:ascii="宋体"/>
          <w:bCs/>
          <w:sz w:val="24"/>
          <w:szCs w:val="24"/>
        </w:rPr>
        <w:t>最低工资及社保基</w:t>
      </w:r>
      <w:r>
        <w:rPr>
          <w:rFonts w:ascii="宋体"/>
          <w:bCs/>
          <w:sz w:val="24"/>
          <w:szCs w:val="24"/>
        </w:rPr>
        <w:t>金</w:t>
      </w:r>
      <w:r>
        <w:rPr>
          <w:rFonts w:hint="eastAsia" w:ascii="宋体"/>
          <w:bCs/>
          <w:sz w:val="24"/>
          <w:szCs w:val="24"/>
          <w:lang w:val="en-US" w:eastAsia="zh-CN"/>
        </w:rPr>
        <w:t>标准</w:t>
      </w:r>
      <w:r>
        <w:rPr>
          <w:rFonts w:hint="eastAsia" w:ascii="宋体"/>
          <w:bCs/>
          <w:sz w:val="24"/>
          <w:szCs w:val="24"/>
        </w:rPr>
        <w:t>上</w:t>
      </w:r>
      <w:r>
        <w:rPr>
          <w:rFonts w:hint="eastAsia" w:ascii="宋体"/>
          <w:bCs/>
          <w:sz w:val="24"/>
          <w:szCs w:val="24"/>
          <w:lang w:val="en-US" w:eastAsia="zh-CN"/>
        </w:rPr>
        <w:t>调金额，其他费用</w:t>
      </w:r>
      <w:r>
        <w:rPr>
          <w:rFonts w:hint="eastAsia" w:ascii="宋体"/>
          <w:bCs/>
          <w:sz w:val="24"/>
          <w:szCs w:val="24"/>
        </w:rPr>
        <w:t>一律不予调整。如发生漏、缺、少项，都将被认为是中标供应商的报价让利行为，损失自负。</w:t>
      </w:r>
    </w:p>
    <w:p>
      <w:pPr>
        <w:spacing w:line="440" w:lineRule="exact"/>
        <w:ind w:firstLine="480" w:firstLineChars="200"/>
        <w:rPr>
          <w:rFonts w:hint="eastAsia" w:ascii="宋体" w:hAnsi="宋体" w:eastAsia="宋体" w:cs="Arial"/>
          <w:color w:val="000000"/>
          <w:sz w:val="24"/>
          <w:szCs w:val="24"/>
          <w:lang w:val="en-US" w:eastAsia="zh-CN"/>
        </w:rPr>
      </w:pPr>
      <w:r>
        <w:rPr>
          <w:rFonts w:hint="eastAsia" w:ascii="宋体" w:hAnsi="宋体" w:cs="Arial"/>
          <w:color w:val="000000"/>
          <w:sz w:val="24"/>
          <w:szCs w:val="24"/>
        </w:rPr>
        <w:t>6．项</w:t>
      </w:r>
      <w:r>
        <w:rPr>
          <w:rFonts w:ascii="宋体" w:hAnsi="宋体" w:cs="Arial"/>
          <w:color w:val="000000"/>
          <w:sz w:val="24"/>
          <w:szCs w:val="24"/>
        </w:rPr>
        <w:t>目</w:t>
      </w:r>
      <w:r>
        <w:rPr>
          <w:rFonts w:hint="eastAsia" w:ascii="宋体" w:hAnsi="宋体" w:cs="Arial"/>
          <w:color w:val="000000"/>
          <w:sz w:val="24"/>
          <w:szCs w:val="24"/>
          <w:lang w:val="en-US" w:eastAsia="zh-CN"/>
        </w:rPr>
        <w:t>服务质量考核</w:t>
      </w:r>
    </w:p>
    <w:p>
      <w:pPr>
        <w:spacing w:line="440" w:lineRule="exact"/>
        <w:ind w:firstLine="480" w:firstLineChars="200"/>
        <w:rPr>
          <w:rFonts w:ascii="宋体" w:hAnsi="宋体" w:cs="Arial"/>
          <w:color w:val="000000"/>
          <w:sz w:val="24"/>
          <w:szCs w:val="24"/>
        </w:rPr>
      </w:pPr>
      <w:r>
        <w:rPr>
          <w:rFonts w:hint="eastAsia" w:ascii="宋体" w:hAnsi="宋体" w:cs="Arial"/>
          <w:color w:val="000000"/>
          <w:sz w:val="24"/>
          <w:szCs w:val="24"/>
        </w:rPr>
        <w:t>由</w:t>
      </w:r>
      <w:r>
        <w:rPr>
          <w:rFonts w:ascii="宋体" w:hAnsi="宋体" w:cs="Arial"/>
          <w:color w:val="000000"/>
          <w:sz w:val="24"/>
          <w:szCs w:val="24"/>
        </w:rPr>
        <w:t>采购</w:t>
      </w:r>
      <w:r>
        <w:rPr>
          <w:rFonts w:hint="eastAsia" w:ascii="宋体" w:hAnsi="宋体" w:cs="Arial"/>
          <w:color w:val="000000"/>
          <w:sz w:val="24"/>
          <w:szCs w:val="24"/>
        </w:rPr>
        <w:t>人</w:t>
      </w:r>
      <w:r>
        <w:rPr>
          <w:rFonts w:ascii="宋体" w:hAnsi="宋体" w:cs="Arial"/>
          <w:color w:val="000000"/>
          <w:sz w:val="24"/>
          <w:szCs w:val="24"/>
        </w:rPr>
        <w:t>自行组织</w:t>
      </w:r>
      <w:r>
        <w:rPr>
          <w:rFonts w:hint="eastAsia" w:ascii="宋体" w:hAnsi="宋体" w:cs="Arial"/>
          <w:color w:val="000000"/>
          <w:sz w:val="24"/>
          <w:szCs w:val="24"/>
          <w:lang w:val="en-US" w:eastAsia="zh-CN"/>
        </w:rPr>
        <w:t>考核</w:t>
      </w:r>
      <w:r>
        <w:rPr>
          <w:rFonts w:hint="eastAsia" w:ascii="宋体" w:hAnsi="宋体" w:cs="Arial"/>
          <w:color w:val="000000"/>
          <w:sz w:val="24"/>
          <w:szCs w:val="24"/>
        </w:rPr>
        <w:t>，并</w:t>
      </w:r>
      <w:r>
        <w:rPr>
          <w:rFonts w:ascii="宋体" w:hAnsi="宋体" w:cs="Arial"/>
          <w:color w:val="000000"/>
          <w:sz w:val="24"/>
          <w:szCs w:val="24"/>
        </w:rPr>
        <w:t>在服务</w:t>
      </w:r>
      <w:r>
        <w:rPr>
          <w:rFonts w:hint="eastAsia" w:ascii="宋体" w:hAnsi="宋体" w:cs="Arial"/>
          <w:color w:val="000000"/>
          <w:sz w:val="24"/>
          <w:szCs w:val="24"/>
        </w:rPr>
        <w:t>合</w:t>
      </w:r>
      <w:r>
        <w:rPr>
          <w:rFonts w:ascii="宋体" w:hAnsi="宋体" w:cs="Arial"/>
          <w:color w:val="000000"/>
          <w:sz w:val="24"/>
          <w:szCs w:val="24"/>
        </w:rPr>
        <w:t>同中具体</w:t>
      </w:r>
      <w:r>
        <w:rPr>
          <w:rFonts w:hint="eastAsia" w:ascii="宋体" w:hAnsi="宋体" w:cs="Arial"/>
          <w:color w:val="000000"/>
          <w:sz w:val="24"/>
          <w:szCs w:val="24"/>
        </w:rPr>
        <w:t>约</w:t>
      </w:r>
      <w:r>
        <w:rPr>
          <w:rFonts w:ascii="宋体" w:hAnsi="宋体" w:cs="Arial"/>
          <w:color w:val="000000"/>
          <w:sz w:val="24"/>
          <w:szCs w:val="24"/>
        </w:rPr>
        <w:t>定</w:t>
      </w:r>
      <w:r>
        <w:rPr>
          <w:rFonts w:hint="eastAsia" w:ascii="宋体" w:hAnsi="宋体" w:cs="Arial"/>
          <w:color w:val="000000"/>
          <w:sz w:val="24"/>
          <w:szCs w:val="24"/>
          <w:lang w:val="en-US" w:eastAsia="zh-CN"/>
        </w:rPr>
        <w:t>服务考核</w:t>
      </w:r>
      <w:r>
        <w:rPr>
          <w:rFonts w:ascii="宋体" w:hAnsi="宋体" w:cs="Arial"/>
          <w:color w:val="000000"/>
          <w:sz w:val="24"/>
          <w:szCs w:val="24"/>
        </w:rPr>
        <w:t>标准</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hint="eastAsia" w:ascii="宋体" w:hAnsi="宋体" w:cs="Arial"/>
          <w:color w:val="000000"/>
          <w:sz w:val="24"/>
          <w:szCs w:val="24"/>
        </w:rPr>
        <w:t>7．处</w:t>
      </w:r>
      <w:r>
        <w:rPr>
          <w:rFonts w:ascii="宋体" w:hAnsi="宋体" w:cs="Arial"/>
          <w:color w:val="000000"/>
          <w:sz w:val="24"/>
          <w:szCs w:val="24"/>
        </w:rPr>
        <w:t>罚</w:t>
      </w:r>
    </w:p>
    <w:p>
      <w:pPr>
        <w:spacing w:line="44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除</w:t>
      </w:r>
      <w:r>
        <w:rPr>
          <w:rFonts w:ascii="宋体" w:hAnsi="宋体" w:cs="Arial"/>
          <w:color w:val="000000"/>
          <w:sz w:val="24"/>
          <w:szCs w:val="24"/>
        </w:rPr>
        <w:t>本招标文件</w:t>
      </w:r>
      <w:r>
        <w:rPr>
          <w:rFonts w:hint="eastAsia" w:ascii="宋体" w:hAnsi="宋体" w:cs="Arial"/>
          <w:color w:val="000000"/>
          <w:sz w:val="24"/>
          <w:szCs w:val="24"/>
        </w:rPr>
        <w:t>有</w:t>
      </w:r>
      <w:r>
        <w:rPr>
          <w:rFonts w:ascii="宋体" w:hAnsi="宋体" w:cs="Arial"/>
          <w:color w:val="000000"/>
          <w:sz w:val="24"/>
          <w:szCs w:val="24"/>
        </w:rPr>
        <w:t>关</w:t>
      </w:r>
      <w:r>
        <w:rPr>
          <w:rFonts w:hint="eastAsia" w:ascii="宋体" w:hAnsi="宋体" w:cs="Arial"/>
          <w:color w:val="000000"/>
          <w:sz w:val="24"/>
          <w:szCs w:val="24"/>
        </w:rPr>
        <w:t>处</w:t>
      </w:r>
      <w:r>
        <w:rPr>
          <w:rFonts w:ascii="宋体" w:hAnsi="宋体" w:cs="Arial"/>
          <w:color w:val="000000"/>
          <w:sz w:val="24"/>
          <w:szCs w:val="24"/>
        </w:rPr>
        <w:t>罚的条款外</w:t>
      </w:r>
      <w:r>
        <w:rPr>
          <w:rFonts w:hint="eastAsia" w:ascii="宋体" w:hAnsi="宋体" w:cs="Arial"/>
          <w:color w:val="000000"/>
          <w:sz w:val="24"/>
          <w:szCs w:val="24"/>
        </w:rPr>
        <w:t>，采购</w:t>
      </w:r>
      <w:r>
        <w:rPr>
          <w:rFonts w:ascii="宋体" w:hAnsi="宋体" w:cs="Arial"/>
          <w:color w:val="000000"/>
          <w:sz w:val="24"/>
          <w:szCs w:val="24"/>
        </w:rPr>
        <w:t>人应当在合同</w:t>
      </w:r>
      <w:r>
        <w:rPr>
          <w:rFonts w:hint="eastAsia" w:ascii="宋体" w:hAnsi="宋体" w:cs="Arial"/>
          <w:color w:val="000000"/>
          <w:sz w:val="24"/>
          <w:szCs w:val="24"/>
        </w:rPr>
        <w:t>中</w:t>
      </w:r>
      <w:r>
        <w:rPr>
          <w:rFonts w:ascii="宋体" w:hAnsi="宋体" w:cs="Arial"/>
          <w:color w:val="000000"/>
          <w:sz w:val="24"/>
          <w:szCs w:val="24"/>
        </w:rPr>
        <w:t>单独就</w:t>
      </w:r>
      <w:r>
        <w:rPr>
          <w:rFonts w:hint="eastAsia" w:ascii="宋体" w:hAnsi="宋体" w:cs="Arial"/>
          <w:color w:val="000000"/>
          <w:sz w:val="24"/>
          <w:szCs w:val="24"/>
        </w:rPr>
        <w:t>处</w:t>
      </w:r>
      <w:r>
        <w:rPr>
          <w:rFonts w:ascii="宋体" w:hAnsi="宋体" w:cs="Arial"/>
          <w:color w:val="000000"/>
          <w:sz w:val="24"/>
          <w:szCs w:val="24"/>
        </w:rPr>
        <w:t>罚内容进行细化</w:t>
      </w:r>
      <w:r>
        <w:rPr>
          <w:rFonts w:hint="eastAsia" w:ascii="宋体" w:hAnsi="宋体" w:cs="Arial"/>
          <w:color w:val="000000"/>
          <w:sz w:val="24"/>
          <w:szCs w:val="24"/>
        </w:rPr>
        <w:t>，明</w:t>
      </w:r>
      <w:r>
        <w:rPr>
          <w:rFonts w:ascii="宋体" w:hAnsi="宋体" w:cs="Arial"/>
          <w:color w:val="000000"/>
          <w:sz w:val="24"/>
          <w:szCs w:val="24"/>
        </w:rPr>
        <w:t>确</w:t>
      </w:r>
      <w:r>
        <w:rPr>
          <w:rFonts w:hint="eastAsia" w:ascii="宋体" w:hAnsi="宋体" w:cs="Arial"/>
          <w:color w:val="000000"/>
          <w:sz w:val="24"/>
          <w:szCs w:val="24"/>
        </w:rPr>
        <w:t>奖惩办</w:t>
      </w:r>
      <w:r>
        <w:rPr>
          <w:rFonts w:ascii="宋体" w:hAnsi="宋体" w:cs="Arial"/>
          <w:color w:val="000000"/>
          <w:sz w:val="24"/>
          <w:szCs w:val="24"/>
        </w:rPr>
        <w:t>法</w:t>
      </w:r>
      <w:r>
        <w:rPr>
          <w:rFonts w:hint="eastAsia" w:ascii="宋体" w:hAnsi="宋体" w:cs="Arial"/>
          <w:color w:val="000000"/>
          <w:sz w:val="24"/>
          <w:szCs w:val="24"/>
        </w:rPr>
        <w:t>。</w:t>
      </w:r>
    </w:p>
    <w:p>
      <w:pPr>
        <w:spacing w:line="440" w:lineRule="exact"/>
        <w:ind w:firstLine="480" w:firstLineChars="200"/>
        <w:rPr>
          <w:rFonts w:ascii="宋体" w:hAnsi="Times New Roman" w:cs="Times New Roman"/>
          <w:bCs/>
          <w:kern w:val="0"/>
          <w:sz w:val="24"/>
          <w:szCs w:val="24"/>
        </w:rPr>
      </w:pPr>
      <w:r>
        <w:rPr>
          <w:rFonts w:ascii="黑体" w:hAnsi="宋体" w:cs="宋体"/>
          <w:kern w:val="0"/>
          <w:sz w:val="24"/>
          <w:szCs w:val="20"/>
        </w:rPr>
        <w:t>8</w:t>
      </w:r>
      <w:r>
        <w:rPr>
          <w:rFonts w:hint="eastAsia" w:ascii="黑体" w:hAnsi="宋体" w:cs="宋体"/>
          <w:kern w:val="0"/>
          <w:sz w:val="24"/>
          <w:szCs w:val="20"/>
        </w:rPr>
        <w:t>．本项目投标报价为一年</w:t>
      </w:r>
      <w:r>
        <w:rPr>
          <w:rFonts w:ascii="黑体" w:hAnsi="宋体" w:cs="宋体"/>
          <w:kern w:val="0"/>
          <w:sz w:val="24"/>
          <w:szCs w:val="20"/>
        </w:rPr>
        <w:t>服务期的</w:t>
      </w:r>
      <w:r>
        <w:rPr>
          <w:rFonts w:hint="eastAsia" w:ascii="黑体" w:hAnsi="宋体" w:cs="宋体"/>
          <w:kern w:val="0"/>
          <w:sz w:val="24"/>
          <w:szCs w:val="20"/>
        </w:rPr>
        <w:t>总包价，</w:t>
      </w:r>
      <w:r>
        <w:rPr>
          <w:rFonts w:ascii="宋体" w:hAnsi="Times New Roman" w:cs="Times New Roman"/>
          <w:bCs/>
          <w:kern w:val="0"/>
          <w:sz w:val="24"/>
          <w:szCs w:val="24"/>
        </w:rPr>
        <w:t>本项目为交钥匙工程（包括服务方案编制、办公</w:t>
      </w:r>
      <w:r>
        <w:rPr>
          <w:rFonts w:hint="eastAsia" w:ascii="宋体" w:hAnsi="Times New Roman" w:cs="Times New Roman"/>
          <w:bCs/>
          <w:kern w:val="0"/>
          <w:sz w:val="24"/>
          <w:szCs w:val="24"/>
          <w:lang w:val="en-US" w:eastAsia="zh-CN"/>
        </w:rPr>
        <w:t>场所租赁、办公</w:t>
      </w:r>
      <w:r>
        <w:rPr>
          <w:rFonts w:ascii="宋体" w:hAnsi="Times New Roman" w:cs="Times New Roman"/>
          <w:bCs/>
          <w:kern w:val="0"/>
          <w:sz w:val="24"/>
          <w:szCs w:val="24"/>
        </w:rPr>
        <w:t>设备</w:t>
      </w:r>
      <w:r>
        <w:rPr>
          <w:rFonts w:hint="eastAsia" w:ascii="宋体" w:hAnsi="Times New Roman" w:cs="Times New Roman"/>
          <w:bCs/>
          <w:kern w:val="0"/>
          <w:sz w:val="24"/>
          <w:szCs w:val="24"/>
          <w:lang w:val="en-US" w:eastAsia="zh-CN"/>
        </w:rPr>
        <w:t>及耗材</w:t>
      </w:r>
      <w:r>
        <w:rPr>
          <w:rFonts w:ascii="宋体" w:hAnsi="Times New Roman" w:cs="Times New Roman"/>
          <w:bCs/>
          <w:kern w:val="0"/>
          <w:sz w:val="24"/>
          <w:szCs w:val="24"/>
        </w:rPr>
        <w:t>购置、培训</w:t>
      </w:r>
      <w:r>
        <w:rPr>
          <w:rFonts w:hint="eastAsia" w:ascii="宋体" w:hAnsi="Times New Roman" w:cs="Times New Roman"/>
          <w:bCs/>
          <w:kern w:val="0"/>
          <w:sz w:val="24"/>
          <w:szCs w:val="24"/>
          <w:lang w:val="en-US" w:eastAsia="zh-CN"/>
        </w:rPr>
        <w:t>场所及培训用品</w:t>
      </w:r>
      <w:r>
        <w:rPr>
          <w:rFonts w:ascii="宋体" w:hAnsi="Times New Roman" w:cs="Times New Roman"/>
          <w:bCs/>
          <w:kern w:val="0"/>
          <w:sz w:val="24"/>
          <w:szCs w:val="24"/>
        </w:rPr>
        <w:t>、人员工资</w:t>
      </w:r>
      <w:r>
        <w:rPr>
          <w:rFonts w:hint="eastAsia" w:ascii="宋体" w:hAnsi="Times New Roman" w:cs="Times New Roman"/>
          <w:bCs/>
          <w:kern w:val="0"/>
          <w:sz w:val="24"/>
          <w:szCs w:val="24"/>
          <w:lang w:val="en-US" w:eastAsia="zh-CN"/>
        </w:rPr>
        <w:t>社保</w:t>
      </w:r>
      <w:r>
        <w:rPr>
          <w:rFonts w:ascii="宋体" w:hAnsi="Times New Roman" w:cs="Times New Roman"/>
          <w:bCs/>
          <w:kern w:val="0"/>
          <w:sz w:val="24"/>
          <w:szCs w:val="24"/>
        </w:rPr>
        <w:t>、差旅交通、通信、</w:t>
      </w:r>
      <w:r>
        <w:rPr>
          <w:rFonts w:hint="eastAsia" w:ascii="宋体" w:hAnsi="Times New Roman" w:cs="Times New Roman"/>
          <w:bCs/>
          <w:kern w:val="0"/>
          <w:sz w:val="24"/>
          <w:szCs w:val="24"/>
          <w:lang w:val="en-US" w:eastAsia="zh-CN"/>
        </w:rPr>
        <w:t>坐席员服装费用、劳保用品、</w:t>
      </w:r>
      <w:r>
        <w:rPr>
          <w:rFonts w:ascii="宋体" w:hAnsi="Times New Roman" w:cs="Times New Roman"/>
          <w:bCs/>
          <w:kern w:val="0"/>
          <w:sz w:val="24"/>
          <w:szCs w:val="24"/>
        </w:rPr>
        <w:t>税金等）</w:t>
      </w:r>
      <w:r>
        <w:rPr>
          <w:rFonts w:hint="eastAsia" w:ascii="宋体" w:hAnsi="Times New Roman" w:cs="Times New Roman"/>
          <w:bCs/>
          <w:kern w:val="0"/>
          <w:sz w:val="24"/>
          <w:szCs w:val="24"/>
          <w:lang w:eastAsia="zh-CN"/>
        </w:rPr>
        <w:t>，</w:t>
      </w:r>
      <w:r>
        <w:rPr>
          <w:rFonts w:hint="eastAsia" w:ascii="黑体" w:hAnsi="宋体" w:cs="宋体"/>
          <w:kern w:val="0"/>
          <w:sz w:val="24"/>
          <w:szCs w:val="20"/>
        </w:rPr>
        <w:t>投标人可在分项报价表中详细列出报价明细。</w:t>
      </w:r>
    </w:p>
    <w:p>
      <w:pPr>
        <w:spacing w:line="440" w:lineRule="exact"/>
        <w:ind w:firstLine="480" w:firstLineChars="200"/>
        <w:rPr>
          <w:rFonts w:hint="eastAsia" w:ascii="宋体" w:hAnsi="宋体" w:cs="Arial"/>
          <w:color w:val="000000"/>
          <w:sz w:val="24"/>
          <w:szCs w:val="24"/>
        </w:rPr>
      </w:pPr>
      <w:r>
        <w:rPr>
          <w:rFonts w:ascii="宋体" w:hAnsi="宋体" w:cs="Arial"/>
          <w:color w:val="000000"/>
          <w:sz w:val="24"/>
          <w:szCs w:val="24"/>
        </w:rPr>
        <w:t>9</w:t>
      </w:r>
      <w:r>
        <w:rPr>
          <w:rFonts w:hint="eastAsia" w:ascii="宋体" w:hAnsi="宋体" w:cs="Arial"/>
          <w:color w:val="000000"/>
          <w:sz w:val="24"/>
          <w:szCs w:val="24"/>
        </w:rPr>
        <w:t>．本项</w:t>
      </w:r>
      <w:r>
        <w:rPr>
          <w:rFonts w:ascii="宋体" w:hAnsi="宋体" w:cs="Arial"/>
          <w:color w:val="000000"/>
          <w:sz w:val="24"/>
          <w:szCs w:val="24"/>
        </w:rPr>
        <w:t>目</w:t>
      </w:r>
      <w:r>
        <w:rPr>
          <w:rFonts w:hint="eastAsia" w:ascii="宋体" w:hAnsi="宋体" w:cs="Arial"/>
          <w:color w:val="000000"/>
          <w:sz w:val="24"/>
          <w:szCs w:val="24"/>
        </w:rPr>
        <w:t>预算上限（一</w:t>
      </w:r>
      <w:r>
        <w:rPr>
          <w:rFonts w:ascii="宋体" w:hAnsi="宋体" w:cs="Arial"/>
          <w:color w:val="000000"/>
          <w:sz w:val="24"/>
          <w:szCs w:val="24"/>
        </w:rPr>
        <w:t>年服务</w:t>
      </w:r>
      <w:r>
        <w:rPr>
          <w:rFonts w:hint="eastAsia" w:ascii="宋体" w:hAnsi="宋体" w:cs="Arial"/>
          <w:color w:val="000000"/>
          <w:sz w:val="24"/>
          <w:szCs w:val="24"/>
        </w:rPr>
        <w:t>费用）：</w:t>
      </w:r>
      <w:r>
        <w:rPr>
          <w:rFonts w:hint="eastAsia" w:ascii="宋体" w:hAnsi="宋体" w:cs="Arial"/>
          <w:color w:val="000000"/>
          <w:sz w:val="24"/>
          <w:szCs w:val="24"/>
          <w:lang w:val="en-US" w:eastAsia="zh-CN"/>
        </w:rPr>
        <w:t>260.0500</w:t>
      </w:r>
      <w:r>
        <w:rPr>
          <w:rFonts w:hint="eastAsia" w:ascii="宋体" w:hAnsi="宋体" w:cs="Arial"/>
          <w:color w:val="000000"/>
          <w:sz w:val="24"/>
          <w:szCs w:val="24"/>
          <w:u w:val="single"/>
        </w:rPr>
        <w:t xml:space="preserve"> </w:t>
      </w:r>
      <w:r>
        <w:rPr>
          <w:rFonts w:ascii="宋体" w:hAnsi="宋体" w:cs="Arial"/>
          <w:color w:val="000000"/>
          <w:sz w:val="24"/>
          <w:szCs w:val="24"/>
        </w:rPr>
        <w:t>元</w:t>
      </w: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报</w:t>
      </w:r>
      <w:r>
        <w:rPr>
          <w:rFonts w:ascii="宋体" w:hAnsi="宋体" w:cs="Arial"/>
          <w:color w:val="000000"/>
          <w:sz w:val="24"/>
          <w:szCs w:val="24"/>
        </w:rPr>
        <w:t>价超出者为无效</w:t>
      </w: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w:t>
      </w:r>
    </w:p>
    <w:p>
      <w:pPr>
        <w:spacing w:line="440" w:lineRule="exact"/>
        <w:ind w:firstLine="480" w:firstLineChars="200"/>
        <w:rPr>
          <w:rFonts w:hint="eastAsia" w:ascii="宋体" w:hAnsi="Times New Roman" w:cs="Times New Roman"/>
          <w:bCs/>
          <w:kern w:val="0"/>
          <w:sz w:val="24"/>
          <w:szCs w:val="24"/>
          <w:lang w:val="zh-CN" w:eastAsia="zh-CN"/>
        </w:rPr>
      </w:pPr>
      <w:r>
        <w:rPr>
          <w:rFonts w:hint="eastAsia" w:ascii="宋体" w:hAnsi="Times New Roman" w:cs="Times New Roman"/>
          <w:bCs/>
          <w:kern w:val="0"/>
          <w:sz w:val="24"/>
          <w:szCs w:val="24"/>
          <w:lang w:val="en-US" w:eastAsia="zh-CN"/>
        </w:rPr>
        <w:t>10.</w:t>
      </w:r>
      <w:r>
        <w:rPr>
          <w:rFonts w:hint="eastAsia" w:ascii="宋体" w:hAnsi="Times New Roman" w:cs="Times New Roman"/>
          <w:bCs/>
          <w:kern w:val="0"/>
          <w:sz w:val="24"/>
          <w:szCs w:val="24"/>
          <w:lang w:val="zh-CN"/>
        </w:rPr>
        <w:t>资金支付</w:t>
      </w:r>
      <w:r>
        <w:rPr>
          <w:rFonts w:hint="eastAsia" w:ascii="宋体" w:hAnsi="Times New Roman" w:cs="Times New Roman"/>
          <w:bCs/>
          <w:kern w:val="0"/>
          <w:sz w:val="24"/>
          <w:szCs w:val="24"/>
          <w:lang w:val="en-US" w:eastAsia="zh-CN"/>
        </w:rPr>
        <w:t>方式：委托工作完结并获得认可后，六个月内按约定支付。</w:t>
      </w:r>
    </w:p>
    <w:p>
      <w:pPr>
        <w:spacing w:line="440" w:lineRule="exact"/>
        <w:ind w:firstLine="480" w:firstLineChars="200"/>
        <w:rPr>
          <w:rFonts w:hint="eastAsia" w:ascii="宋体" w:hAnsi="Times New Roman" w:cs="Times New Roman"/>
          <w:bCs/>
          <w:kern w:val="0"/>
          <w:sz w:val="24"/>
          <w:szCs w:val="24"/>
          <w:lang w:val="zh-CN"/>
        </w:rPr>
      </w:pPr>
      <w:r>
        <w:rPr>
          <w:rFonts w:hint="eastAsia" w:ascii="宋体" w:hAnsi="Times New Roman" w:cs="Times New Roman"/>
          <w:bCs/>
          <w:kern w:val="0"/>
          <w:sz w:val="24"/>
          <w:szCs w:val="24"/>
          <w:lang w:val="en-US" w:eastAsia="zh-CN"/>
        </w:rPr>
        <w:t>11.</w:t>
      </w:r>
      <w:r>
        <w:rPr>
          <w:rFonts w:hint="eastAsia" w:ascii="宋体" w:hAnsi="Times New Roman" w:cs="Times New Roman"/>
          <w:bCs/>
          <w:kern w:val="0"/>
          <w:sz w:val="24"/>
          <w:szCs w:val="24"/>
          <w:lang w:val="zh-CN"/>
        </w:rPr>
        <w:t>投标人应按照招标文件要求进行完整投标，否则为无效投标。</w:t>
      </w:r>
    </w:p>
    <w:p>
      <w:pPr>
        <w:spacing w:line="440" w:lineRule="exact"/>
        <w:ind w:firstLine="480" w:firstLineChars="200"/>
        <w:rPr>
          <w:rFonts w:hint="eastAsia" w:ascii="宋体" w:hAnsi="Times New Roman" w:cs="Times New Roman"/>
          <w:bCs/>
          <w:kern w:val="0"/>
          <w:sz w:val="24"/>
          <w:szCs w:val="24"/>
          <w:lang w:val="en-US" w:eastAsia="zh-CN"/>
        </w:rPr>
      </w:pPr>
      <w:r>
        <w:rPr>
          <w:rFonts w:hint="eastAsia" w:ascii="宋体" w:hAnsi="Times New Roman" w:cs="Times New Roman"/>
          <w:bCs/>
          <w:kern w:val="0"/>
          <w:sz w:val="24"/>
          <w:szCs w:val="24"/>
          <w:lang w:val="en-US" w:eastAsia="zh-CN"/>
        </w:rPr>
        <w:t>12</w:t>
      </w:r>
      <w:r>
        <w:rPr>
          <w:rFonts w:hint="eastAsia" w:ascii="宋体" w:hAnsi="Times New Roman" w:cs="Times New Roman"/>
          <w:bCs/>
          <w:kern w:val="0"/>
          <w:sz w:val="24"/>
          <w:szCs w:val="24"/>
          <w:lang w:val="zh-CN"/>
        </w:rPr>
        <w:t>.投标文件中须有详细的</w:t>
      </w:r>
      <w:r>
        <w:rPr>
          <w:rFonts w:hint="eastAsia" w:ascii="宋体" w:hAnsi="Times New Roman" w:cs="Times New Roman"/>
          <w:bCs/>
          <w:kern w:val="0"/>
          <w:sz w:val="24"/>
          <w:szCs w:val="24"/>
          <w:lang w:val="en-US" w:eastAsia="zh-CN"/>
        </w:rPr>
        <w:t>项目</w:t>
      </w:r>
      <w:r>
        <w:rPr>
          <w:rFonts w:hint="eastAsia" w:ascii="宋体" w:hAnsi="Times New Roman" w:cs="Times New Roman"/>
          <w:bCs/>
          <w:kern w:val="0"/>
          <w:sz w:val="24"/>
          <w:szCs w:val="24"/>
          <w:lang w:val="zh-CN"/>
        </w:rPr>
        <w:t>实施方案，否则为无效投标。</w:t>
      </w:r>
    </w:p>
    <w:p>
      <w:pPr>
        <w:spacing w:line="440" w:lineRule="exact"/>
        <w:ind w:firstLine="480" w:firstLineChars="200"/>
        <w:rPr>
          <w:rFonts w:hint="eastAsia" w:ascii="宋体" w:hAnsi="Times New Roman" w:cs="Times New Roman"/>
          <w:bCs/>
          <w:kern w:val="0"/>
          <w:sz w:val="24"/>
          <w:szCs w:val="24"/>
        </w:rPr>
      </w:pPr>
      <w:r>
        <w:rPr>
          <w:rFonts w:hint="eastAsia" w:ascii="宋体" w:hAnsi="Times New Roman" w:cs="Times New Roman"/>
          <w:bCs/>
          <w:kern w:val="0"/>
          <w:sz w:val="24"/>
          <w:szCs w:val="24"/>
        </w:rPr>
        <w:t xml:space="preserve">  </w:t>
      </w: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rPr>
      </w:pPr>
      <w:r>
        <w:rPr>
          <w:rFonts w:hint="eastAsia" w:ascii="宋体" w:hAnsi="宋体" w:eastAsia="宋体" w:cs="宋体"/>
          <w:b/>
          <w:kern w:val="0"/>
          <w:sz w:val="36"/>
          <w:szCs w:val="36"/>
          <w:lang w:eastAsia="zh-CN"/>
        </w:rPr>
        <w:t>第三章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投标人须知前附表</w:t>
      </w:r>
    </w:p>
    <w:p>
      <w:pPr>
        <w:numPr>
          <w:ilvl w:val="0"/>
          <w:numId w:val="0"/>
        </w:numPr>
        <w:autoSpaceDE w:val="0"/>
        <w:autoSpaceDN w:val="0"/>
        <w:adjustRightInd w:val="0"/>
        <w:ind w:leftChars="0"/>
        <w:jc w:val="both"/>
        <w:rPr>
          <w:rFonts w:hint="eastAsia" w:ascii="宋体" w:hAnsi="宋体" w:eastAsia="宋体" w:cs="宋体"/>
          <w:b/>
          <w:kern w:val="0"/>
          <w:sz w:val="36"/>
          <w:szCs w:val="36"/>
        </w:rPr>
      </w:pP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color w:val="FF0000"/>
          <w:sz w:val="24"/>
          <w:szCs w:val="24"/>
        </w:rPr>
        <w:t>招标文件中凡标有</w:t>
      </w:r>
      <w:r>
        <w:rPr>
          <w:rFonts w:hint="eastAsia" w:ascii="宋体" w:hAnsi="宋体" w:cs="微软雅黑"/>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11"/>
        <w:tblW w:w="10255" w:type="dxa"/>
        <w:jc w:val="center"/>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68"/>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7081"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7081" w:type="dxa"/>
            <w:vAlign w:val="top"/>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sz w:val="24"/>
                <w:szCs w:val="24"/>
              </w:rPr>
            </w:pPr>
            <w:r>
              <w:rPr>
                <w:rFonts w:hint="eastAsia" w:ascii="宋体" w:hAnsi="宋体" w:cs="仿宋_GB2312"/>
                <w:sz w:val="24"/>
                <w:szCs w:val="24"/>
              </w:rPr>
              <w:t>项目名称：</w:t>
            </w:r>
            <w:r>
              <w:rPr>
                <w:rFonts w:hint="eastAsia" w:ascii="宋体" w:hAnsi="宋体" w:eastAsia="宋体" w:cs="宋体"/>
                <w:sz w:val="24"/>
                <w:szCs w:val="24"/>
              </w:rPr>
              <w:t>禹州市国土资源局采购土地资产估价及土地测绘中介服务机构项目</w:t>
            </w:r>
          </w:p>
          <w:p>
            <w:pPr>
              <w:autoSpaceDE w:val="0"/>
              <w:autoSpaceDN w:val="0"/>
              <w:adjustRightInd w:val="0"/>
              <w:spacing w:line="360" w:lineRule="auto"/>
              <w:jc w:val="left"/>
              <w:rPr>
                <w:rFonts w:hint="eastAsia" w:ascii="宋体" w:hAnsi="宋体" w:cs="仿宋_GB2312"/>
                <w:sz w:val="24"/>
                <w:szCs w:val="24"/>
                <w:lang w:val="en-US" w:eastAsia="zh-CN"/>
              </w:rPr>
            </w:pPr>
            <w:r>
              <w:rPr>
                <w:rFonts w:hint="eastAsia" w:ascii="宋体" w:hAnsi="宋体" w:cs="仿宋_GB2312"/>
                <w:sz w:val="24"/>
                <w:szCs w:val="24"/>
              </w:rPr>
              <w:t>项目编号：</w:t>
            </w:r>
            <w:r>
              <w:rPr>
                <w:rFonts w:hint="eastAsia" w:ascii="宋体" w:hAnsi="宋体" w:cs="仿宋_GB2312"/>
                <w:sz w:val="24"/>
                <w:szCs w:val="24"/>
                <w:lang w:val="en-US" w:eastAsia="zh-CN"/>
              </w:rPr>
              <w:t>YZCG-G2018379</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项目内容：土地资产估价及土地测绘中介服务机构</w:t>
            </w:r>
          </w:p>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项目地址：</w:t>
            </w:r>
            <w:r>
              <w:rPr>
                <w:rFonts w:hint="eastAsia" w:ascii="宋体" w:hAnsi="宋体" w:cs="仿宋_GB2312"/>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9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7081" w:type="dxa"/>
            <w:vAlign w:val="center"/>
          </w:tcPr>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名称：</w:t>
            </w:r>
            <w:r>
              <w:rPr>
                <w:rFonts w:hint="eastAsia" w:ascii="宋体" w:hAnsi="宋体" w:cs="仿宋_GB2312"/>
                <w:sz w:val="24"/>
                <w:szCs w:val="24"/>
                <w:lang w:eastAsia="zh-CN"/>
              </w:rPr>
              <w:t>禹州市国土资源局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仿宋_GB2312"/>
                <w:sz w:val="24"/>
                <w:szCs w:val="24"/>
                <w:lang w:eastAsia="zh-CN"/>
              </w:rPr>
            </w:pPr>
            <w:r>
              <w:rPr>
                <w:rFonts w:hint="eastAsia" w:ascii="宋体" w:hAnsi="宋体" w:cs="仿宋_GB2312"/>
                <w:sz w:val="24"/>
                <w:szCs w:val="24"/>
              </w:rPr>
              <w:t>地址：</w:t>
            </w:r>
            <w:r>
              <w:rPr>
                <w:rFonts w:hint="eastAsia" w:ascii="宋体" w:hAnsi="宋体" w:cs="仿宋_GB2312"/>
                <w:sz w:val="24"/>
                <w:szCs w:val="24"/>
                <w:lang w:eastAsia="zh-CN"/>
              </w:rPr>
              <w:t>禹州市禹王大道</w:t>
            </w:r>
          </w:p>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联系人：</w:t>
            </w:r>
            <w:r>
              <w:rPr>
                <w:rFonts w:hint="eastAsia" w:ascii="宋体" w:hAnsi="宋体" w:cs="仿宋_GB2312"/>
                <w:sz w:val="24"/>
                <w:szCs w:val="24"/>
                <w:lang w:val="en-US" w:eastAsia="zh-CN"/>
              </w:rPr>
              <w:t xml:space="preserve">王先生  </w:t>
            </w:r>
            <w:r>
              <w:rPr>
                <w:rFonts w:hint="eastAsia" w:ascii="宋体" w:hAnsi="宋体" w:cs="仿宋_GB2312"/>
                <w:sz w:val="24"/>
                <w:szCs w:val="24"/>
              </w:rPr>
              <w:t xml:space="preserve">                  电话：</w:t>
            </w:r>
            <w:r>
              <w:rPr>
                <w:rFonts w:hint="eastAsia" w:ascii="宋体" w:hAnsi="宋体" w:cs="仿宋_GB2312"/>
                <w:sz w:val="24"/>
                <w:szCs w:val="24"/>
                <w:lang w:val="en-US" w:eastAsia="zh-CN"/>
              </w:rPr>
              <w:t xml:space="preserve">0374--2533367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7081"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w:t>
            </w:r>
            <w:r>
              <w:rPr>
                <w:rFonts w:hint="eastAsia" w:ascii="宋体" w:hAnsi="宋体" w:cs="仿宋_GB2312"/>
                <w:sz w:val="24"/>
                <w:szCs w:val="24"/>
                <w:lang w:eastAsia="zh-CN"/>
              </w:rPr>
              <w:t>禹州</w:t>
            </w:r>
            <w:r>
              <w:rPr>
                <w:rFonts w:hint="eastAsia" w:ascii="宋体" w:hAnsi="宋体" w:cs="仿宋_GB2312"/>
                <w:sz w:val="24"/>
                <w:szCs w:val="24"/>
              </w:rPr>
              <w:t>市政府采购中心</w:t>
            </w:r>
          </w:p>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地址：</w:t>
            </w:r>
            <w:r>
              <w:rPr>
                <w:rFonts w:hint="eastAsia" w:ascii="宋体" w:hAnsi="宋体" w:cs="仿宋_GB2312"/>
                <w:sz w:val="24"/>
                <w:szCs w:val="24"/>
                <w:lang w:eastAsia="zh-CN"/>
              </w:rPr>
              <w:t>禹州市行政服务中心楼</w:t>
            </w:r>
            <w:r>
              <w:rPr>
                <w:rFonts w:hint="eastAsia" w:ascii="宋体" w:hAnsi="宋体" w:cs="仿宋_GB2312"/>
                <w:sz w:val="24"/>
                <w:szCs w:val="24"/>
                <w:lang w:val="en-US" w:eastAsia="zh-CN"/>
              </w:rPr>
              <w:t>9楼</w:t>
            </w:r>
          </w:p>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联系人：</w:t>
            </w:r>
            <w:r>
              <w:rPr>
                <w:rFonts w:hint="eastAsia" w:ascii="宋体" w:hAnsi="宋体" w:cs="仿宋_GB2312"/>
                <w:sz w:val="24"/>
                <w:szCs w:val="24"/>
                <w:lang w:eastAsia="zh-CN"/>
              </w:rPr>
              <w:t>艾先生</w:t>
            </w:r>
            <w:r>
              <w:rPr>
                <w:rFonts w:hint="eastAsia" w:ascii="宋体" w:hAnsi="宋体" w:cs="仿宋_GB2312"/>
                <w:sz w:val="24"/>
                <w:szCs w:val="24"/>
              </w:rPr>
              <w:t xml:space="preserve">             </w:t>
            </w:r>
            <w:r>
              <w:rPr>
                <w:rFonts w:hint="eastAsia" w:ascii="宋体" w:hAnsi="宋体" w:cs="仿宋_GB2312"/>
                <w:sz w:val="24"/>
                <w:szCs w:val="24"/>
                <w:lang w:val="en-US" w:eastAsia="zh-CN"/>
              </w:rPr>
              <w:t xml:space="preserve">     </w:t>
            </w:r>
            <w:r>
              <w:rPr>
                <w:rFonts w:hint="eastAsia" w:ascii="宋体" w:hAnsi="宋体" w:cs="仿宋_GB2312"/>
                <w:sz w:val="24"/>
                <w:szCs w:val="24"/>
              </w:rPr>
              <w:t xml:space="preserve">  电话：0374-</w:t>
            </w:r>
            <w:r>
              <w:rPr>
                <w:rFonts w:hint="eastAsia" w:ascii="宋体" w:hAnsi="宋体" w:cs="仿宋_GB2312"/>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hint="eastAsia" w:ascii="宋体" w:hAnsi="宋体" w:eastAsia="宋体" w:cs="仿宋_GB2312"/>
                <w:sz w:val="24"/>
                <w:szCs w:val="24"/>
                <w:lang w:val="en-US" w:eastAsia="zh-CN"/>
              </w:rPr>
            </w:pPr>
            <w:r>
              <w:rPr>
                <w:rFonts w:hint="eastAsia" w:ascii="宋体" w:hAnsi="宋体" w:cs="微软雅黑"/>
                <w:b/>
                <w:color w:val="FF0000"/>
                <w:sz w:val="24"/>
                <w:szCs w:val="24"/>
              </w:rPr>
              <w:t>★</w:t>
            </w:r>
            <w:r>
              <w:rPr>
                <w:rFonts w:hint="eastAsia" w:ascii="宋体" w:hAnsi="宋体" w:cs="仿宋_GB2312"/>
                <w:sz w:val="24"/>
                <w:szCs w:val="24"/>
              </w:rPr>
              <w:t>投标人资格</w:t>
            </w:r>
            <w:r>
              <w:rPr>
                <w:rFonts w:hint="eastAsia" w:ascii="宋体" w:hAnsi="宋体" w:cs="仿宋_GB2312"/>
                <w:sz w:val="24"/>
                <w:szCs w:val="24"/>
                <w:lang w:eastAsia="zh-CN"/>
              </w:rPr>
              <w:t>、</w:t>
            </w:r>
            <w:r>
              <w:rPr>
                <w:rFonts w:hint="eastAsia" w:ascii="宋体" w:hAnsi="宋体" w:cs="仿宋_GB2312"/>
                <w:sz w:val="24"/>
                <w:szCs w:val="24"/>
                <w:lang w:val="en-US" w:eastAsia="zh-CN"/>
              </w:rPr>
              <w:t>要求</w:t>
            </w:r>
          </w:p>
        </w:tc>
        <w:tc>
          <w:tcPr>
            <w:tcW w:w="7081"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投标截止时间前三个月内缴纳社会保险凭据。（依法不需要缴纳社会保障资金的投标人，应提供相应文件证明依法不需要缴纳社会保障资金）</w:t>
            </w:r>
          </w:p>
          <w:p>
            <w:pPr>
              <w:numPr>
                <w:ilvl w:val="0"/>
                <w:numId w:val="6"/>
              </w:numPr>
              <w:autoSpaceDE w:val="0"/>
              <w:autoSpaceDN w:val="0"/>
              <w:adjustRightInd w:val="0"/>
              <w:spacing w:line="360" w:lineRule="auto"/>
              <w:ind w:right="-11"/>
              <w:rPr>
                <w:rFonts w:hint="eastAsia" w:cs="宋体" w:asciiTheme="minorEastAsia" w:hAnsiTheme="minorEastAsia"/>
                <w:b/>
                <w:bCs/>
                <w:sz w:val="24"/>
                <w:szCs w:val="24"/>
                <w:lang w:val="zh-CN"/>
              </w:rPr>
            </w:pPr>
            <w:r>
              <w:rPr>
                <w:rFonts w:hint="eastAsia" w:cs="宋体" w:asciiTheme="minorEastAsia" w:hAnsiTheme="minorEastAsia"/>
                <w:b/>
                <w:bCs/>
                <w:sz w:val="24"/>
                <w:szCs w:val="24"/>
                <w:lang w:val="zh-CN"/>
              </w:rPr>
              <w:t>履行合同所必须的设备和专业技术能力的证明材料</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供应商须对此项做出承诺（格式自拟）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7"/>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资格条件</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一标段：</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1、符合《政府采购法》第二十二条之规定，投标人须具有相应的经营范围（以营业执照）；</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2、投标人具有土地评估执业资格，土地评估执业资格须取得河南省国土资源厅通过的机构备案函；拟派项目负责人具有土地估计师资格证书；</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4、本项目不接受联合体投标。</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二标段：</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1、符合《政府采购法》第二十二条之规定，投标人须具有相应的经营范围（以营业执照）；</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2、投标人具有资产评估执业资格；拟派项目负责人具有资产评估执业资格证书；</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4、本项目不接受联合体投标。</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三标段：</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1、符合《政府采购法》第二十二条之规定，投标人须具有相应的经营范围（以营业执照）；</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2、投标人具有测绘主管部门核发的丙级以上资质证书；拟派项目负责人具有测绘或测量及相关专业工程师中级以上职称；</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4、本项目不接受联合体投标。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hint="eastAsia" w:ascii="宋体" w:hAnsi="宋体" w:eastAsia="宋体" w:cs="宋体"/>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联合体投标</w:t>
            </w:r>
          </w:p>
        </w:tc>
        <w:tc>
          <w:tcPr>
            <w:tcW w:w="7081"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 w:val="24"/>
                <w:szCs w:val="24"/>
                <w:lang w:val="zh-CN"/>
              </w:rPr>
              <w:t>最高限价</w:t>
            </w:r>
          </w:p>
        </w:tc>
        <w:tc>
          <w:tcPr>
            <w:tcW w:w="7081"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lang w:val="en-US" w:eastAsia="zh-CN"/>
              </w:rPr>
              <w:t xml:space="preserve"> 0万</w:t>
            </w:r>
            <w:r>
              <w:rPr>
                <w:rFonts w:hint="eastAsia" w:ascii="宋体" w:hAnsi="宋体" w:cs="宋体"/>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7081"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16"/>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hint="eastAsia" w:ascii="宋体" w:hAnsi="宋体" w:eastAsia="宋体" w:cs="宋体"/>
                <w:bCs/>
                <w:sz w:val="24"/>
                <w:szCs w:val="24"/>
                <w:lang w:val="en-US" w:eastAsia="zh-CN"/>
              </w:rPr>
            </w:pPr>
            <w:r>
              <w:rPr>
                <w:rFonts w:hint="eastAsia" w:ascii="宋体" w:hAnsi="宋体" w:cs="宋体"/>
                <w:b/>
                <w:bCs/>
                <w:sz w:val="24"/>
                <w:szCs w:val="24"/>
                <w:lang w:val="zh-CN"/>
              </w:rPr>
              <w:sym w:font="Wingdings 2" w:char="00A3"/>
            </w:r>
            <w:r>
              <w:rPr>
                <w:rFonts w:hint="eastAsia" w:ascii="宋体" w:hAnsi="宋体" w:cs="宋体"/>
                <w:bCs/>
                <w:sz w:val="24"/>
                <w:szCs w:val="24"/>
                <w:lang w:val="zh-CN"/>
              </w:rPr>
              <w:t>组织，时间：</w:t>
            </w:r>
            <w:r>
              <w:rPr>
                <w:rFonts w:hint="eastAsia" w:ascii="宋体" w:hAnsi="宋体" w:cs="宋体"/>
                <w:bCs/>
                <w:sz w:val="24"/>
                <w:szCs w:val="24"/>
                <w:lang w:val="en-US" w:eastAsia="zh-CN"/>
              </w:rPr>
              <w:t xml:space="preserve"> </w:t>
            </w:r>
            <w:r>
              <w:rPr>
                <w:rFonts w:hint="eastAsia" w:ascii="宋体" w:hAnsi="宋体" w:cs="宋体"/>
                <w:bCs/>
                <w:sz w:val="24"/>
                <w:szCs w:val="24"/>
                <w:lang w:val="zh-CN"/>
              </w:rPr>
              <w:t xml:space="preserve">     地点：</w:t>
            </w:r>
            <w:r>
              <w:rPr>
                <w:rFonts w:hint="eastAsia" w:ascii="宋体" w:hAnsi="宋体" w:cs="宋体"/>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7081"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FF0000"/>
                <w:sz w:val="24"/>
                <w:szCs w:val="24"/>
              </w:rPr>
              <w:t>进口产品参与</w:t>
            </w:r>
          </w:p>
        </w:tc>
        <w:tc>
          <w:tcPr>
            <w:tcW w:w="7081" w:type="dxa"/>
            <w:vAlign w:val="center"/>
          </w:tcPr>
          <w:p>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投标有效期</w:t>
            </w:r>
          </w:p>
        </w:tc>
        <w:tc>
          <w:tcPr>
            <w:tcW w:w="7081"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lang w:val="en-US" w:eastAsia="zh-CN"/>
              </w:rPr>
              <w:t>6</w:t>
            </w:r>
            <w:r>
              <w:rPr>
                <w:rFonts w:hint="eastAsia" w:ascii="宋体" w:hAnsi="宋体" w:cs="仿宋_GB2312"/>
                <w:sz w:val="24"/>
                <w:szCs w:val="24"/>
              </w:rPr>
              <w:t>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hint="eastAsia" w:ascii="宋体" w:hAnsi="宋体" w:cs="仿宋_GB2312"/>
                <w:sz w:val="24"/>
                <w:szCs w:val="24"/>
                <w:lang w:val="zh-CN"/>
              </w:rPr>
              <w:t>人投标</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7081"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en-US" w:eastAsia="zh-CN"/>
              </w:rPr>
              <w:t>2019</w:t>
            </w:r>
            <w:r>
              <w:rPr>
                <w:rFonts w:hint="eastAsia" w:ascii="宋体" w:hAnsi="宋体" w:cs="宋体"/>
                <w:bCs/>
                <w:sz w:val="24"/>
                <w:szCs w:val="24"/>
                <w:lang w:val="zh-CN"/>
              </w:rPr>
              <w:t>年</w:t>
            </w:r>
            <w:r>
              <w:rPr>
                <w:rFonts w:hint="eastAsia" w:ascii="宋体" w:hAnsi="宋体" w:cs="宋体"/>
                <w:bCs/>
                <w:sz w:val="24"/>
                <w:szCs w:val="24"/>
                <w:lang w:val="en-US" w:eastAsia="zh-CN"/>
              </w:rPr>
              <w:t>1</w:t>
            </w:r>
            <w:r>
              <w:rPr>
                <w:rFonts w:hint="eastAsia" w:ascii="宋体" w:hAnsi="宋体" w:cs="宋体"/>
                <w:bCs/>
                <w:sz w:val="24"/>
                <w:szCs w:val="24"/>
                <w:lang w:val="zh-CN"/>
              </w:rPr>
              <w:t>月</w:t>
            </w:r>
            <w:r>
              <w:rPr>
                <w:rFonts w:hint="eastAsia" w:ascii="宋体" w:hAnsi="宋体" w:cs="宋体"/>
                <w:bCs/>
                <w:sz w:val="24"/>
                <w:szCs w:val="24"/>
                <w:lang w:val="en-US" w:eastAsia="zh-CN"/>
              </w:rPr>
              <w:t>22</w:t>
            </w:r>
            <w:r>
              <w:rPr>
                <w:rFonts w:hint="eastAsia" w:ascii="宋体" w:hAnsi="宋体" w:cs="宋体"/>
                <w:bCs/>
                <w:sz w:val="24"/>
                <w:szCs w:val="24"/>
                <w:lang w:val="zh-CN"/>
              </w:rPr>
              <w:t>日</w:t>
            </w:r>
            <w:r>
              <w:rPr>
                <w:rFonts w:hint="eastAsia" w:ascii="宋体" w:hAnsi="宋体" w:cs="宋体"/>
                <w:bCs/>
                <w:sz w:val="24"/>
                <w:szCs w:val="24"/>
                <w:lang w:val="en-US" w:eastAsia="zh-CN"/>
              </w:rPr>
              <w:t xml:space="preserve">  9</w:t>
            </w:r>
            <w:r>
              <w:rPr>
                <w:rFonts w:hint="eastAsia" w:ascii="宋体" w:hAnsi="宋体" w:cs="宋体"/>
                <w:bCs/>
                <w:sz w:val="24"/>
                <w:szCs w:val="24"/>
                <w:lang w:val="zh-CN"/>
              </w:rPr>
              <w:t>：</w:t>
            </w:r>
            <w:r>
              <w:rPr>
                <w:rFonts w:hint="eastAsia" w:ascii="宋体" w:hAnsi="宋体" w:cs="宋体"/>
                <w:bCs/>
                <w:sz w:val="24"/>
                <w:szCs w:val="24"/>
                <w:lang w:val="en-US" w:eastAsia="zh-CN"/>
              </w:rPr>
              <w:t xml:space="preserve">00  </w:t>
            </w:r>
            <w:r>
              <w:rPr>
                <w:rFonts w:hint="eastAsia" w:ascii="宋体" w:hAnsi="宋体" w:cs="宋体"/>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递交投标文件</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及开标地点</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7081" w:type="dxa"/>
            <w:vAlign w:val="center"/>
          </w:tcPr>
          <w:p>
            <w:pPr>
              <w:tabs>
                <w:tab w:val="left" w:pos="1260"/>
              </w:tabs>
              <w:autoSpaceDE w:val="0"/>
              <w:autoSpaceDN w:val="0"/>
              <w:adjustRightInd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缴纳截止时间：同投标截止时间。</w:t>
            </w:r>
          </w:p>
          <w:p>
            <w:pPr>
              <w:tabs>
                <w:tab w:val="left" w:pos="1260"/>
              </w:tabs>
              <w:autoSpaceDE w:val="0"/>
              <w:autoSpaceDN w:val="0"/>
              <w:adjustRightInd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一标段：壹万元整</w:t>
            </w:r>
            <w:r>
              <w:rPr>
                <w:rFonts w:hint="eastAsia" w:ascii="宋体" w:hAnsi="宋体" w:cs="仿宋_GB2312"/>
                <w:color w:val="FF0000"/>
                <w:sz w:val="24"/>
                <w:szCs w:val="24"/>
                <w:lang w:val="zh-CN"/>
              </w:rPr>
              <w:t>（¥ ：</w:t>
            </w:r>
            <w:r>
              <w:rPr>
                <w:rFonts w:hint="eastAsia" w:ascii="宋体" w:hAnsi="宋体" w:cs="仿宋_GB2312"/>
                <w:color w:val="FF0000"/>
                <w:sz w:val="24"/>
                <w:szCs w:val="24"/>
                <w:lang w:val="en-US" w:eastAsia="zh-CN"/>
              </w:rPr>
              <w:t>10000.00</w:t>
            </w:r>
            <w:r>
              <w:rPr>
                <w:rFonts w:hint="eastAsia" w:ascii="宋体" w:hAnsi="宋体" w:cs="仿宋_GB2312"/>
                <w:color w:val="FF0000"/>
                <w:sz w:val="24"/>
                <w:szCs w:val="24"/>
                <w:lang w:val="zh-CN"/>
              </w:rPr>
              <w:t xml:space="preserve"> 元）</w:t>
            </w:r>
          </w:p>
          <w:p>
            <w:pPr>
              <w:tabs>
                <w:tab w:val="left" w:pos="1260"/>
              </w:tabs>
              <w:autoSpaceDE w:val="0"/>
              <w:autoSpaceDN w:val="0"/>
              <w:adjustRightInd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二标段：壹万元整</w:t>
            </w:r>
            <w:r>
              <w:rPr>
                <w:rFonts w:hint="eastAsia" w:ascii="宋体" w:hAnsi="宋体" w:cs="仿宋_GB2312"/>
                <w:color w:val="FF0000"/>
                <w:sz w:val="24"/>
                <w:szCs w:val="24"/>
                <w:lang w:val="zh-CN"/>
              </w:rPr>
              <w:t>（¥ ：</w:t>
            </w:r>
            <w:r>
              <w:rPr>
                <w:rFonts w:hint="eastAsia" w:ascii="宋体" w:hAnsi="宋体" w:cs="仿宋_GB2312"/>
                <w:color w:val="FF0000"/>
                <w:sz w:val="24"/>
                <w:szCs w:val="24"/>
                <w:lang w:val="en-US" w:eastAsia="zh-CN"/>
              </w:rPr>
              <w:t>10000.00</w:t>
            </w:r>
            <w:r>
              <w:rPr>
                <w:rFonts w:hint="eastAsia" w:ascii="宋体" w:hAnsi="宋体" w:cs="仿宋_GB2312"/>
                <w:color w:val="FF0000"/>
                <w:sz w:val="24"/>
                <w:szCs w:val="24"/>
                <w:lang w:val="zh-CN"/>
              </w:rPr>
              <w:t xml:space="preserve"> 元）</w:t>
            </w:r>
          </w:p>
          <w:p>
            <w:pPr>
              <w:tabs>
                <w:tab w:val="left" w:pos="1260"/>
              </w:tabs>
              <w:autoSpaceDE w:val="0"/>
              <w:autoSpaceDN w:val="0"/>
              <w:adjustRightInd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三标段：壹万元整</w:t>
            </w:r>
            <w:r>
              <w:rPr>
                <w:rFonts w:hint="eastAsia" w:ascii="宋体" w:hAnsi="宋体" w:cs="仿宋_GB2312"/>
                <w:color w:val="FF0000"/>
                <w:sz w:val="24"/>
                <w:szCs w:val="24"/>
                <w:lang w:val="zh-CN"/>
              </w:rPr>
              <w:t>（¥ ：</w:t>
            </w:r>
            <w:r>
              <w:rPr>
                <w:rFonts w:hint="eastAsia" w:ascii="宋体" w:hAnsi="宋体" w:cs="仿宋_GB2312"/>
                <w:color w:val="FF0000"/>
                <w:sz w:val="24"/>
                <w:szCs w:val="24"/>
                <w:lang w:val="en-US" w:eastAsia="zh-CN"/>
              </w:rPr>
              <w:t>10000.00</w:t>
            </w:r>
            <w:r>
              <w:rPr>
                <w:rFonts w:hint="eastAsia" w:ascii="宋体" w:hAnsi="宋体" w:cs="仿宋_GB2312"/>
                <w:color w:val="FF0000"/>
                <w:sz w:val="24"/>
                <w:szCs w:val="24"/>
                <w:lang w:val="zh-CN"/>
              </w:rPr>
              <w:t xml:space="preserve"> 元）</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三、投标保证金缴纳方式：</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1、投标人网上下载招标文件后，登录</w:t>
            </w:r>
            <w:r>
              <w:fldChar w:fldCharType="begin"/>
            </w:r>
            <w:r>
              <w:instrText xml:space="preserve"> HYPERLINK "http://221.14.6.70:8088/ggzy" </w:instrText>
            </w:r>
            <w:r>
              <w:fldChar w:fldCharType="separate"/>
            </w:r>
            <w:r>
              <w:rPr>
                <w:rFonts w:hint="eastAsia" w:ascii="宋体" w:hAnsi="宋体" w:cs="仿宋_GB2312"/>
                <w:sz w:val="24"/>
                <w:szCs w:val="24"/>
                <w:lang w:val="zh-CN"/>
              </w:rPr>
              <w:t>http://221.14.6.70:8088/ggzy</w:t>
            </w:r>
            <w:r>
              <w:rPr>
                <w:rFonts w:hint="eastAsia" w:ascii="宋体" w:hAnsi="宋体" w:cs="仿宋_GB2312"/>
                <w:sz w:val="24"/>
                <w:szCs w:val="24"/>
                <w:lang w:val="zh-CN"/>
              </w:rPr>
              <w:fldChar w:fldCharType="end"/>
            </w:r>
            <w:r>
              <w:rPr>
                <w:rFonts w:hint="eastAsia" w:ascii="宋体" w:hAnsi="宋体" w:cs="仿宋_GB2312"/>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7081"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采购人澄清或修改招标文件时间</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投标人对采购文件质疑截止时间</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7081" w:type="dxa"/>
            <w:vAlign w:val="center"/>
          </w:tcPr>
          <w:p>
            <w:pPr>
              <w:autoSpaceDE w:val="0"/>
              <w:autoSpaceDN w:val="0"/>
              <w:adjustRightInd w:val="0"/>
              <w:spacing w:line="360" w:lineRule="auto"/>
              <w:rPr>
                <w:rFonts w:ascii="宋体" w:hAnsi="宋体" w:cs="宋体"/>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w:t>
            </w:r>
            <w:r>
              <w:rPr>
                <w:rFonts w:hint="eastAsia" w:ascii="宋体" w:hAnsi="宋体" w:cs="仿宋_GB2312"/>
                <w:sz w:val="24"/>
                <w:szCs w:val="24"/>
                <w:lang w:eastAsia="zh-CN"/>
              </w:rPr>
              <w:t>一</w:t>
            </w:r>
            <w:r>
              <w:rPr>
                <w:rFonts w:hint="eastAsia" w:ascii="宋体" w:hAnsi="宋体" w:cs="仿宋_GB2312"/>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7081"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评标委员会组建</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FF0000"/>
                <w:sz w:val="24"/>
                <w:szCs w:val="24"/>
                <w:lang w:val="zh-CN"/>
              </w:rPr>
            </w:pPr>
            <w:r>
              <w:rPr>
                <w:rFonts w:hint="eastAsia" w:ascii="宋体" w:hAnsi="宋体" w:cs="仿宋_GB2312"/>
                <w:color w:val="FF0000"/>
                <w:sz w:val="24"/>
                <w:szCs w:val="24"/>
              </w:rPr>
              <w:t>评标方法</w:t>
            </w:r>
          </w:p>
        </w:tc>
        <w:tc>
          <w:tcPr>
            <w:tcW w:w="7081" w:type="dxa"/>
            <w:vAlign w:val="center"/>
          </w:tcPr>
          <w:p>
            <w:pPr>
              <w:autoSpaceDE w:val="0"/>
              <w:autoSpaceDN w:val="0"/>
              <w:adjustRightInd w:val="0"/>
              <w:spacing w:line="360" w:lineRule="auto"/>
              <w:rPr>
                <w:rFonts w:ascii="宋体" w:hAnsi="宋体" w:cs="宋体"/>
                <w:bCs/>
                <w:color w:val="FF0000"/>
                <w:sz w:val="24"/>
                <w:szCs w:val="24"/>
                <w:lang w:val="zh-CN"/>
              </w:rPr>
            </w:pPr>
            <w:r>
              <w:rPr>
                <w:rFonts w:ascii="宋体" w:hAnsi="宋体" w:cs="宋体"/>
                <w:b/>
                <w:color w:val="FF0000"/>
                <w:kern w:val="0"/>
                <w:sz w:val="24"/>
                <w:szCs w:val="24"/>
                <w:lang w:val="zh-CN"/>
              </w:rPr>
              <w:fldChar w:fldCharType="begin"/>
            </w:r>
            <w:r>
              <w:rPr>
                <w:rFonts w:ascii="宋体" w:hAnsi="宋体" w:cs="宋体"/>
                <w:b/>
                <w:color w:val="FF0000"/>
                <w:kern w:val="0"/>
                <w:sz w:val="24"/>
                <w:szCs w:val="24"/>
                <w:lang w:val="zh-CN"/>
              </w:rPr>
              <w:instrText xml:space="preserve"> </w:instrText>
            </w:r>
            <w:r>
              <w:rPr>
                <w:rFonts w:hint="eastAsia" w:ascii="宋体" w:hAnsi="宋体" w:cs="宋体"/>
                <w:b/>
                <w:color w:val="FF0000"/>
                <w:kern w:val="0"/>
                <w:sz w:val="24"/>
                <w:szCs w:val="24"/>
                <w:lang w:val="zh-CN"/>
              </w:rPr>
              <w:instrText xml:space="preserve">eq \o\ac(□,</w:instrText>
            </w:r>
            <w:r>
              <w:rPr>
                <w:rFonts w:hint="eastAsia" w:ascii="宋体" w:hAnsi="宋体" w:cs="宋体"/>
                <w:b/>
                <w:color w:val="FF0000"/>
                <w:kern w:val="0"/>
                <w:position w:val="2"/>
                <w:sz w:val="24"/>
                <w:szCs w:val="24"/>
                <w:lang w:val="zh-CN"/>
              </w:rPr>
              <w:instrText xml:space="preserve">√</w:instrText>
            </w:r>
            <w:r>
              <w:rPr>
                <w:rFonts w:hint="eastAsia" w:ascii="宋体" w:hAnsi="宋体" w:cs="宋体"/>
                <w:b/>
                <w:color w:val="FF0000"/>
                <w:kern w:val="0"/>
                <w:sz w:val="24"/>
                <w:szCs w:val="24"/>
                <w:lang w:val="zh-CN"/>
              </w:rPr>
              <w:instrText xml:space="preserve">)</w:instrText>
            </w:r>
            <w:r>
              <w:rPr>
                <w:rFonts w:ascii="宋体" w:hAnsi="宋体" w:cs="宋体"/>
                <w:b/>
                <w:color w:val="FF0000"/>
                <w:kern w:val="0"/>
                <w:sz w:val="24"/>
                <w:szCs w:val="24"/>
                <w:lang w:val="zh-CN"/>
              </w:rPr>
              <w:fldChar w:fldCharType="end"/>
            </w:r>
            <w:r>
              <w:rPr>
                <w:rFonts w:hint="eastAsia" w:ascii="宋体" w:hAnsi="宋体" w:cs="宋体"/>
                <w:bCs/>
                <w:color w:val="FF0000"/>
                <w:sz w:val="24"/>
                <w:szCs w:val="24"/>
                <w:lang w:val="zh-CN"/>
              </w:rPr>
              <w:t>综合评分法</w:t>
            </w:r>
            <w:r>
              <w:rPr>
                <w:rFonts w:hint="eastAsia" w:ascii="宋体" w:hAnsi="宋体" w:cs="宋体"/>
                <w:color w:val="FF0000"/>
                <w:kern w:val="0"/>
                <w:sz w:val="24"/>
                <w:szCs w:val="24"/>
                <w:lang w:val="zh-CN"/>
              </w:rPr>
              <w:t xml:space="preserve">  </w:t>
            </w:r>
            <w:r>
              <w:rPr>
                <w:rFonts w:hint="eastAsia" w:ascii="宋体" w:hAnsi="宋体" w:cs="宋体"/>
                <w:b/>
                <w:bCs/>
                <w:color w:val="FF0000"/>
                <w:sz w:val="24"/>
                <w:szCs w:val="24"/>
                <w:lang w:val="zh-CN"/>
              </w:rPr>
              <w:t>□</w:t>
            </w:r>
            <w:r>
              <w:rPr>
                <w:rFonts w:hint="eastAsia" w:ascii="宋体" w:hAnsi="宋体" w:cs="仿宋_GB2312"/>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7081"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无要求</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color w:val="333333"/>
                <w:sz w:val="24"/>
                <w:szCs w:val="24"/>
              </w:rPr>
              <w:t>要求提交。履约保证金的数额为合同金额的</w:t>
            </w:r>
            <w:r>
              <w:rPr>
                <w:rFonts w:hint="eastAsia" w:ascii="宋体" w:hAnsi="宋体" w:cs="宋体"/>
                <w:color w:val="333333"/>
                <w:sz w:val="24"/>
                <w:szCs w:val="24"/>
                <w:lang w:val="en-US" w:eastAsia="zh-CN"/>
              </w:rPr>
              <w:t>10</w:t>
            </w:r>
            <w:r>
              <w:rPr>
                <w:rFonts w:hint="eastAsia" w:ascii="宋体" w:hAnsi="宋体" w:cs="宋体"/>
                <w:color w:val="333333"/>
                <w:sz w:val="24"/>
                <w:szCs w:val="24"/>
              </w:rPr>
              <w:t>%</w:t>
            </w:r>
            <w:r>
              <w:rPr>
                <w:rFonts w:hint="eastAsia" w:ascii="宋体" w:hAnsi="宋体" w:cs="宋体"/>
                <w:color w:val="333333"/>
                <w:sz w:val="24"/>
                <w:szCs w:val="24"/>
                <w:lang w:eastAsia="zh-CN"/>
              </w:rPr>
              <w:t>以下</w:t>
            </w:r>
            <w:r>
              <w:rPr>
                <w:rFonts w:hint="eastAsia" w:ascii="宋体" w:hAnsi="宋体" w:cs="宋体"/>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7081"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中标人在接到中标通知时，须向代理机构发送投标报价及分项报价一览表（包含主要中标标的的名称、单价、服务要求等）电子文档，并同时通知交易见证部，联系电话：</w:t>
            </w:r>
            <w:r>
              <w:rPr>
                <w:rFonts w:hint="eastAsia" w:ascii="宋体" w:hAnsi="宋体" w:cs="宋体"/>
                <w:bCs/>
                <w:color w:val="FF0000"/>
                <w:sz w:val="24"/>
                <w:szCs w:val="24"/>
                <w:lang w:val="zh-CN"/>
              </w:rPr>
              <w:t>0374-</w:t>
            </w:r>
            <w:r>
              <w:rPr>
                <w:rFonts w:hint="eastAsia" w:ascii="宋体" w:hAnsi="宋体" w:cs="宋体"/>
                <w:bCs/>
                <w:color w:val="FF0000"/>
                <w:sz w:val="24"/>
                <w:szCs w:val="24"/>
                <w:lang w:val="en-US" w:eastAsia="zh-CN"/>
              </w:rPr>
              <w:t>2077772</w:t>
            </w:r>
            <w:r>
              <w:rPr>
                <w:rFonts w:hint="eastAsia" w:ascii="宋体" w:hAnsi="宋体" w:cs="宋体"/>
                <w:bCs/>
                <w:color w:val="FF0000"/>
                <w:sz w:val="24"/>
                <w:szCs w:val="24"/>
                <w:lang w:val="zh-CN"/>
              </w:rPr>
              <w:t>，邮箱：</w:t>
            </w:r>
            <w:r>
              <w:rPr>
                <w:rFonts w:hint="eastAsia" w:ascii="宋体" w:hAnsi="宋体" w:cs="宋体"/>
                <w:bCs/>
                <w:color w:val="FF0000"/>
                <w:sz w:val="24"/>
                <w:szCs w:val="24"/>
                <w:lang w:val="en-US" w:eastAsia="zh-CN"/>
              </w:rPr>
              <w:t>YCGGZY2076770</w:t>
            </w:r>
            <w:r>
              <w:rPr>
                <w:rFonts w:hint="eastAsia" w:ascii="宋体" w:hAnsi="宋体" w:cs="宋体"/>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7081"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jc w:val="both"/>
        <w:rPr>
          <w:rFonts w:hint="eastAsia" w:ascii="宋体" w:hAnsi="宋体" w:eastAsia="宋体" w:cs="宋体"/>
          <w:b/>
          <w:kern w:val="0"/>
          <w:sz w:val="36"/>
          <w:szCs w:val="36"/>
          <w:lang w:val="en-US" w:eastAsia="zh-CN"/>
        </w:rPr>
      </w:pPr>
      <w:r>
        <w:rPr>
          <w:rFonts w:ascii="宋体" w:hAnsi="宋体" w:eastAsia="宋体" w:cs="宋体"/>
          <w:b/>
          <w:kern w:val="0"/>
          <w:sz w:val="36"/>
          <w:szCs w:val="36"/>
        </w:rPr>
        <w:br w:type="page"/>
      </w:r>
      <w:r>
        <w:rPr>
          <w:rFonts w:hint="eastAsia" w:ascii="宋体" w:hAnsi="宋体" w:eastAsia="宋体" w:cs="宋体"/>
          <w:b/>
          <w:kern w:val="0"/>
          <w:sz w:val="36"/>
          <w:szCs w:val="36"/>
          <w:lang w:val="en-US" w:eastAsia="zh-CN"/>
        </w:rPr>
        <w:t xml:space="preserve">                  </w:t>
      </w:r>
    </w:p>
    <w:p>
      <w:pPr>
        <w:widowControl/>
        <w:ind w:firstLine="3253" w:firstLineChars="900"/>
        <w:jc w:val="both"/>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ind w:firstLine="3935" w:firstLineChars="1400"/>
        <w:contextualSpacing/>
        <w:jc w:val="both"/>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2.9 招标文件中凡标有“★”的条款均系实质性要求条款。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12"/>
        <w:numPr>
          <w:ilvl w:val="0"/>
          <w:numId w:val="0"/>
        </w:numPr>
        <w:tabs>
          <w:tab w:val="left" w:pos="0"/>
          <w:tab w:val="clear" w:pos="709"/>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pStyle w:val="8"/>
        <w:widowControl/>
        <w:shd w:val="clear" w:color="auto" w:fill="FFFFFF"/>
        <w:spacing w:line="360" w:lineRule="auto"/>
        <w:contextualSpacing/>
        <w:jc w:val="left"/>
        <w:rPr>
          <w:rFonts w:ascii="宋体" w:hAnsi="宋体" w:cs="宋体"/>
          <w:b/>
          <w:color w:val="FF0000"/>
          <w:kern w:val="0"/>
        </w:rPr>
      </w:pPr>
      <w:r>
        <w:rPr>
          <w:rFonts w:ascii="宋体" w:hAnsi="宋体" w:cs="宋体"/>
          <w:color w:val="FF0000"/>
          <w:kern w:val="0"/>
        </w:rPr>
        <w:t>3.</w:t>
      </w:r>
      <w:r>
        <w:rPr>
          <w:rFonts w:hint="eastAsia" w:ascii="宋体" w:hAnsi="宋体" w:cs="宋体"/>
          <w:color w:val="FF0000"/>
          <w:kern w:val="0"/>
        </w:rPr>
        <w:t>3</w:t>
      </w:r>
      <w:r>
        <w:rPr>
          <w:rFonts w:ascii="宋体" w:hAnsi="宋体" w:cs="宋体"/>
          <w:color w:val="FF0000"/>
          <w:kern w:val="0"/>
        </w:rPr>
        <w:t xml:space="preserve"> </w:t>
      </w:r>
      <w:r>
        <w:rPr>
          <w:rFonts w:hint="eastAsia" w:ascii="宋体" w:hAnsi="宋体" w:cs="宋体"/>
          <w:color w:val="FF0000"/>
          <w:kern w:val="0"/>
        </w:rPr>
        <w:t>政府采购活动中查询及使用投标人信用记录的具体要求为：投标人未被列入失信被执行人、重大税收违法案件当事人名单、</w:t>
      </w:r>
      <w:r>
        <w:rPr>
          <w:rFonts w:ascii="宋体" w:hAnsi="宋体" w:cs="仿宋_GB2312"/>
          <w:color w:val="FF0000"/>
          <w:shd w:val="clear" w:color="auto" w:fill="FFFFFF"/>
        </w:rPr>
        <w:t>政府采购严重违法失信名单</w:t>
      </w:r>
      <w:r>
        <w:rPr>
          <w:rFonts w:hint="eastAsia" w:ascii="宋体" w:hAnsi="宋体" w:cs="仿宋_GB2312"/>
          <w:color w:val="FF0000"/>
          <w:shd w:val="clear" w:color="auto" w:fill="FFFFFF"/>
        </w:rPr>
        <w:t>、</w:t>
      </w:r>
      <w:r>
        <w:rPr>
          <w:rFonts w:hint="eastAsia" w:ascii="宋体" w:hAnsi="宋体" w:cs="宋体"/>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ascii="宋体" w:hAnsi="宋体" w:cs="宋体"/>
          <w:color w:val="FF0000"/>
          <w:kern w:val="0"/>
        </w:rPr>
        <w:t>（联合体形式投标的，联合体成员存在不良信用记录，视同联合体存在不良信用记录）。</w:t>
      </w:r>
      <w:r>
        <w:rPr>
          <w:rFonts w:hint="eastAsia" w:ascii="宋体" w:hAnsi="宋体" w:cs="宋体"/>
          <w:b/>
          <w:color w:val="FF0000"/>
          <w:kern w:val="0"/>
        </w:rPr>
        <w:t>(本项目投标截止时间前三年内供应商信用记录情况)</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w:t>
      </w:r>
      <w:r>
        <w:rPr>
          <w:rFonts w:hint="eastAsia" w:ascii="宋体" w:hAnsi="宋体" w:cs="宋体"/>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并根据招标文件要求提供相关证明。</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4.6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并根据招标文件要求提供相关证明。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lang w:eastAsia="zh-CN"/>
        </w:rPr>
        <w:t>除标书</w:t>
      </w:r>
      <w:r>
        <w:rPr>
          <w:rFonts w:hint="eastAsia" w:ascii="宋体" w:hAnsi="宋体" w:cs="宋体"/>
          <w:kern w:val="0"/>
          <w:sz w:val="24"/>
          <w:szCs w:val="24"/>
        </w:rPr>
        <w:t>费用</w:t>
      </w:r>
      <w:r>
        <w:rPr>
          <w:rFonts w:hint="eastAsia" w:ascii="宋体" w:hAnsi="宋体" w:cs="宋体"/>
          <w:kern w:val="0"/>
          <w:sz w:val="24"/>
          <w:szCs w:val="24"/>
          <w:lang w:eastAsia="zh-CN"/>
        </w:rPr>
        <w:t>外，不收取作保费用</w:t>
      </w:r>
      <w:r>
        <w:rPr>
          <w:rFonts w:hint="eastAsia" w:ascii="宋体" w:hAnsi="宋体" w:cs="宋体"/>
          <w:kern w:val="0"/>
          <w:sz w:val="24"/>
          <w:szCs w:val="24"/>
        </w:rPr>
        <w:t>。</w:t>
      </w:r>
    </w:p>
    <w:p>
      <w:pPr>
        <w:autoSpaceDE w:val="0"/>
        <w:autoSpaceDN w:val="0"/>
        <w:spacing w:line="360" w:lineRule="auto"/>
        <w:contextualSpacing/>
        <w:rPr>
          <w:rFonts w:ascii="宋体" w:hAnsi="宋体" w:cs="宋体"/>
          <w:b/>
          <w:color w:val="7030A0"/>
          <w:kern w:val="0"/>
          <w:sz w:val="24"/>
          <w:szCs w:val="24"/>
        </w:rPr>
      </w:pPr>
      <w:r>
        <w:rPr>
          <w:rFonts w:hint="eastAsia" w:ascii="宋体" w:hAnsi="宋体" w:cs="宋体"/>
          <w:b/>
          <w:color w:val="7030A0"/>
          <w:kern w:val="0"/>
          <w:sz w:val="24"/>
          <w:szCs w:val="24"/>
        </w:rPr>
        <w:t>8. 其他</w:t>
      </w:r>
    </w:p>
    <w:p>
      <w:pPr>
        <w:autoSpaceDE w:val="0"/>
        <w:autoSpaceDN w:val="0"/>
        <w:spacing w:line="360" w:lineRule="auto"/>
        <w:contextualSpacing/>
        <w:rPr>
          <w:rFonts w:ascii="宋体" w:hAnsi="宋体" w:cs="宋体"/>
          <w:color w:val="7030A0"/>
          <w:kern w:val="0"/>
          <w:sz w:val="24"/>
          <w:szCs w:val="24"/>
        </w:rPr>
      </w:pPr>
      <w:r>
        <w:rPr>
          <w:rFonts w:hint="eastAsia" w:ascii="宋体" w:hAnsi="宋体" w:cs="宋体"/>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（6）合同条款及格式</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（7）投标文件有关格式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招标文件的全部内容（包括所有的补充、修改内容、重要事项、格式、条款和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color w:val="FF0000"/>
          <w:kern w:val="0"/>
          <w:sz w:val="24"/>
          <w:szCs w:val="24"/>
        </w:rPr>
      </w:pPr>
      <w:r>
        <w:rPr>
          <w:rFonts w:hint="eastAsia" w:ascii="宋体" w:hAnsi="宋体" w:cs="宋体"/>
          <w:b/>
          <w:color w:val="FF0000"/>
          <w:kern w:val="0"/>
          <w:sz w:val="24"/>
          <w:szCs w:val="24"/>
        </w:rPr>
        <w:t>1</w:t>
      </w:r>
      <w:r>
        <w:rPr>
          <w:rFonts w:hint="eastAsia" w:ascii="宋体" w:hAnsi="宋体" w:cs="宋体"/>
          <w:b/>
          <w:color w:val="FF0000"/>
          <w:kern w:val="0"/>
          <w:sz w:val="24"/>
          <w:szCs w:val="24"/>
          <w:lang w:val="en-US" w:eastAsia="zh-CN"/>
        </w:rPr>
        <w:t>0</w:t>
      </w:r>
      <w:r>
        <w:rPr>
          <w:rFonts w:hint="eastAsia" w:ascii="宋体" w:hAnsi="宋体" w:cs="宋体"/>
          <w:b/>
          <w:color w:val="FF0000"/>
          <w:kern w:val="0"/>
          <w:sz w:val="24"/>
          <w:szCs w:val="24"/>
        </w:rPr>
        <w:t>.招标文件的澄清或修改</w:t>
      </w:r>
    </w:p>
    <w:p>
      <w:pPr>
        <w:autoSpaceDE w:val="0"/>
        <w:autoSpaceDN w:val="0"/>
        <w:spacing w:line="360" w:lineRule="auto"/>
        <w:contextualSpacing/>
        <w:rPr>
          <w:rFonts w:ascii="宋体" w:hAnsi="宋体" w:cs="宋体"/>
          <w:color w:val="FF0000"/>
          <w:kern w:val="0"/>
          <w:sz w:val="24"/>
          <w:szCs w:val="24"/>
        </w:rPr>
      </w:pPr>
      <w:r>
        <w:rPr>
          <w:rFonts w:hint="eastAsia" w:ascii="宋体" w:hAnsi="宋体" w:cs="宋体"/>
          <w:color w:val="FF0000"/>
          <w:kern w:val="0"/>
          <w:sz w:val="24"/>
          <w:szCs w:val="24"/>
        </w:rPr>
        <w:t>1</w:t>
      </w:r>
      <w:r>
        <w:rPr>
          <w:rFonts w:hint="eastAsia" w:ascii="宋体" w:hAnsi="宋体" w:cs="宋体"/>
          <w:color w:val="FF0000"/>
          <w:kern w:val="0"/>
          <w:sz w:val="24"/>
          <w:szCs w:val="24"/>
          <w:lang w:val="en-US" w:eastAsia="zh-CN"/>
        </w:rPr>
        <w:t>0</w:t>
      </w:r>
      <w:r>
        <w:rPr>
          <w:rFonts w:hint="eastAsia" w:ascii="宋体" w:hAnsi="宋体" w:cs="宋体"/>
          <w:color w:val="FF0000"/>
          <w:kern w:val="0"/>
          <w:sz w:val="24"/>
          <w:szCs w:val="24"/>
        </w:rPr>
        <w:t>.1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color w:val="FF0000"/>
          <w:kern w:val="0"/>
          <w:sz w:val="24"/>
          <w:szCs w:val="24"/>
        </w:rPr>
      </w:pPr>
      <w:r>
        <w:rPr>
          <w:rFonts w:hint="eastAsia" w:ascii="宋体" w:hAnsi="宋体" w:cs="宋体"/>
          <w:color w:val="FF0000"/>
          <w:kern w:val="0"/>
          <w:sz w:val="24"/>
          <w:szCs w:val="24"/>
        </w:rPr>
        <w:t>1</w:t>
      </w:r>
      <w:r>
        <w:rPr>
          <w:rFonts w:hint="eastAsia" w:ascii="宋体" w:hAnsi="宋体" w:cs="宋体"/>
          <w:color w:val="FF0000"/>
          <w:kern w:val="0"/>
          <w:sz w:val="24"/>
          <w:szCs w:val="24"/>
          <w:lang w:val="en-US" w:eastAsia="zh-CN"/>
        </w:rPr>
        <w:t>0</w:t>
      </w:r>
      <w:r>
        <w:rPr>
          <w:rFonts w:ascii="宋体" w:hAnsi="宋体" w:cs="宋体"/>
          <w:color w:val="FF0000"/>
          <w:kern w:val="0"/>
          <w:sz w:val="24"/>
          <w:szCs w:val="24"/>
        </w:rPr>
        <w:t>.</w:t>
      </w:r>
      <w:r>
        <w:rPr>
          <w:rFonts w:hint="eastAsia" w:ascii="宋体" w:hAnsi="宋体" w:cs="宋体"/>
          <w:color w:val="FF0000"/>
          <w:kern w:val="0"/>
          <w:sz w:val="24"/>
          <w:szCs w:val="24"/>
        </w:rPr>
        <w:t>2</w:t>
      </w:r>
      <w:r>
        <w:rPr>
          <w:rFonts w:ascii="宋体" w:hAnsi="宋体" w:cs="宋体"/>
          <w:color w:val="FF0000"/>
          <w:kern w:val="0"/>
          <w:sz w:val="24"/>
          <w:szCs w:val="24"/>
        </w:rPr>
        <w:t xml:space="preserve"> </w:t>
      </w:r>
      <w:r>
        <w:rPr>
          <w:rFonts w:hint="eastAsia" w:ascii="宋体" w:hAnsi="宋体" w:cs="宋体"/>
          <w:color w:val="FF0000"/>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FF0000"/>
          <w:kern w:val="0"/>
          <w:sz w:val="24"/>
          <w:szCs w:val="24"/>
        </w:rPr>
        <w:t>15</w:t>
      </w:r>
      <w:r>
        <w:rPr>
          <w:rFonts w:hint="eastAsia" w:ascii="宋体" w:hAnsi="宋体" w:cs="宋体"/>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FF0000"/>
          <w:kern w:val="0"/>
          <w:sz w:val="24"/>
          <w:szCs w:val="24"/>
        </w:rPr>
      </w:pPr>
      <w:r>
        <w:rPr>
          <w:rFonts w:hint="eastAsia" w:ascii="宋体" w:hAnsi="宋体" w:cs="宋体"/>
          <w:color w:val="FF0000"/>
          <w:kern w:val="0"/>
          <w:sz w:val="24"/>
          <w:szCs w:val="24"/>
        </w:rPr>
        <w:t>1</w:t>
      </w:r>
      <w:r>
        <w:rPr>
          <w:rFonts w:hint="eastAsia" w:ascii="宋体" w:hAnsi="宋体" w:cs="宋体"/>
          <w:color w:val="FF0000"/>
          <w:kern w:val="0"/>
          <w:sz w:val="24"/>
          <w:szCs w:val="24"/>
          <w:lang w:val="en-US" w:eastAsia="zh-CN"/>
        </w:rPr>
        <w:t>0</w:t>
      </w:r>
      <w:r>
        <w:rPr>
          <w:rFonts w:hint="eastAsia" w:ascii="宋体" w:hAnsi="宋体" w:cs="宋体"/>
          <w:color w:val="FF0000"/>
          <w:kern w:val="0"/>
          <w:sz w:val="24"/>
          <w:szCs w:val="24"/>
        </w:rPr>
        <w:t>.3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color w:val="FF0000"/>
          <w:kern w:val="0"/>
          <w:sz w:val="24"/>
          <w:szCs w:val="24"/>
        </w:rPr>
        <w:t>1</w:t>
      </w:r>
      <w:r>
        <w:rPr>
          <w:rFonts w:hint="eastAsia" w:ascii="宋体" w:hAnsi="宋体" w:cs="宋体"/>
          <w:color w:val="FF0000"/>
          <w:kern w:val="0"/>
          <w:sz w:val="24"/>
          <w:szCs w:val="24"/>
          <w:lang w:val="en-US" w:eastAsia="zh-CN"/>
        </w:rPr>
        <w:t>0</w:t>
      </w:r>
      <w:r>
        <w:rPr>
          <w:rFonts w:hint="eastAsia" w:ascii="宋体" w:hAnsi="宋体" w:cs="宋体"/>
          <w:color w:val="FF0000"/>
          <w:kern w:val="0"/>
          <w:sz w:val="24"/>
          <w:szCs w:val="24"/>
        </w:rPr>
        <w:t>.4 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1</w:t>
      </w:r>
      <w:r>
        <w:rPr>
          <w:rFonts w:hint="eastAsia" w:ascii="宋体" w:hAnsi="宋体" w:cs="宋体"/>
          <w:b/>
          <w:kern w:val="0"/>
          <w:sz w:val="24"/>
          <w:szCs w:val="24"/>
        </w:rPr>
        <w:t>．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1</w:t>
      </w:r>
      <w:r>
        <w:rPr>
          <w:rFonts w:hint="eastAsia" w:ascii="宋体" w:hAnsi="宋体" w:cs="宋体"/>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1</w:t>
      </w:r>
      <w:r>
        <w:rPr>
          <w:rFonts w:hint="eastAsia" w:ascii="宋体" w:hAnsi="宋体" w:cs="宋体"/>
          <w:kern w:val="0"/>
          <w:sz w:val="24"/>
          <w:szCs w:val="24"/>
        </w:rPr>
        <w:t>.2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2</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.2 采购人不得向投标人索要或者接受其给予的赠品、回扣或者与采购无关的其他商品、服务。</w:t>
      </w:r>
    </w:p>
    <w:p>
      <w:pPr>
        <w:pStyle w:val="13"/>
        <w:spacing w:line="374" w:lineRule="auto"/>
        <w:ind w:firstLine="0" w:firstLineChars="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保金、加班工资</w:t>
      </w:r>
      <w:r>
        <w:rPr>
          <w:rFonts w:hint="eastAsia" w:ascii="宋体" w:hAnsi="宋体" w:cs="宋体"/>
          <w:kern w:val="0"/>
          <w:sz w:val="24"/>
          <w:szCs w:val="24"/>
          <w:lang w:eastAsia="zh-CN"/>
        </w:rPr>
        <w:t>、</w:t>
      </w:r>
      <w:r>
        <w:rPr>
          <w:rFonts w:hint="eastAsia" w:ascii="宋体" w:hAnsi="宋体" w:cs="宋体"/>
          <w:kern w:val="0"/>
          <w:sz w:val="24"/>
          <w:szCs w:val="24"/>
        </w:rPr>
        <w:t>相关福利、</w:t>
      </w:r>
      <w:r>
        <w:rPr>
          <w:rFonts w:hint="eastAsia" w:ascii="宋体" w:hAnsi="宋体" w:cs="宋体"/>
          <w:kern w:val="0"/>
          <w:sz w:val="24"/>
          <w:szCs w:val="24"/>
          <w:lang w:val="en-US" w:eastAsia="zh-CN"/>
        </w:rPr>
        <w:t>办公用品、劳保及卫生用品、坐席员服装、</w:t>
      </w:r>
      <w:r>
        <w:rPr>
          <w:rFonts w:hint="eastAsia" w:ascii="宋体" w:hAnsi="宋体" w:cs="宋体"/>
          <w:kern w:val="0"/>
          <w:sz w:val="24"/>
          <w:szCs w:val="24"/>
        </w:rPr>
        <w:t>关于人员聘用的费用等）、管理、税费及利润等。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.5 本项目所涉及的</w:t>
      </w:r>
      <w:r>
        <w:rPr>
          <w:rFonts w:hint="eastAsia" w:ascii="宋体" w:hAnsi="宋体" w:cs="宋体"/>
          <w:kern w:val="0"/>
          <w:sz w:val="24"/>
          <w:szCs w:val="24"/>
          <w:lang w:val="en-US" w:eastAsia="zh-CN"/>
        </w:rPr>
        <w:t>设备</w:t>
      </w:r>
      <w:r>
        <w:rPr>
          <w:rFonts w:hint="eastAsia" w:ascii="宋体" w:hAnsi="宋体" w:cs="宋体"/>
          <w:kern w:val="0"/>
          <w:sz w:val="24"/>
          <w:szCs w:val="24"/>
        </w:rPr>
        <w:t>、</w:t>
      </w:r>
      <w:r>
        <w:rPr>
          <w:rFonts w:hint="eastAsia" w:ascii="宋体" w:hAnsi="宋体" w:cs="宋体"/>
          <w:kern w:val="0"/>
          <w:sz w:val="24"/>
          <w:szCs w:val="24"/>
          <w:lang w:val="en-US" w:eastAsia="zh-CN"/>
        </w:rPr>
        <w:t>培训场地租赁</w:t>
      </w:r>
      <w:r>
        <w:rPr>
          <w:rFonts w:hint="eastAsia" w:ascii="宋体" w:hAnsi="宋体" w:cs="宋体"/>
          <w:kern w:val="0"/>
          <w:sz w:val="24"/>
          <w:szCs w:val="24"/>
        </w:rPr>
        <w:t>、</w:t>
      </w:r>
      <w:r>
        <w:rPr>
          <w:rFonts w:hint="eastAsia" w:ascii="宋体" w:hAnsi="宋体" w:cs="宋体"/>
          <w:kern w:val="0"/>
          <w:sz w:val="24"/>
          <w:szCs w:val="24"/>
          <w:lang w:val="en-US" w:eastAsia="zh-CN"/>
        </w:rPr>
        <w:t>其他相关用品及</w:t>
      </w:r>
      <w:r>
        <w:rPr>
          <w:rFonts w:hint="eastAsia" w:ascii="宋体" w:hAnsi="宋体" w:cs="宋体"/>
          <w:kern w:val="0"/>
          <w:sz w:val="24"/>
          <w:szCs w:val="24"/>
        </w:rPr>
        <w:t>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13.8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投标人网上下载招标文件后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 xml:space="preserve">2.1 </w:t>
      </w:r>
      <w:r>
        <w:rPr>
          <w:rFonts w:hint="eastAsia" w:ascii="宋体" w:hAnsi="宋体" w:cs="仿宋_GB2312"/>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2.1.1</w:t>
      </w:r>
      <w:r>
        <w:rPr>
          <w:rFonts w:hint="eastAsia" w:ascii="宋体" w:hAnsi="宋体" w:cs="仿宋_GB2312"/>
          <w:sz w:val="24"/>
          <w:szCs w:val="24"/>
          <w:lang w:val="zh-CN"/>
        </w:rPr>
        <w:t xml:space="preserve"> 自中标通知书发出之日起</w:t>
      </w:r>
      <w:r>
        <w:rPr>
          <w:rFonts w:ascii="宋体" w:hAnsi="宋体" w:cs="仿宋_GB2312"/>
          <w:sz w:val="24"/>
          <w:szCs w:val="24"/>
          <w:lang w:val="zh-CN"/>
        </w:rPr>
        <w:t>5</w:t>
      </w:r>
      <w:r>
        <w:rPr>
          <w:rFonts w:hint="eastAsia" w:ascii="宋体" w:hAnsi="宋体" w:cs="仿宋_GB2312"/>
          <w:sz w:val="24"/>
          <w:szCs w:val="24"/>
          <w:lang w:val="zh-CN"/>
        </w:rPr>
        <w:t>个工作日内退还未中标人的投标保证金。（电话：0374-</w:t>
      </w:r>
      <w:r>
        <w:rPr>
          <w:rFonts w:hint="eastAsia" w:ascii="宋体" w:hAnsi="宋体" w:cs="仿宋_GB2312"/>
          <w:sz w:val="24"/>
          <w:szCs w:val="24"/>
          <w:lang w:val="en-US" w:eastAsia="zh-CN"/>
        </w:rPr>
        <w:t>8112523</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2.1.2</w:t>
      </w:r>
      <w:r>
        <w:rPr>
          <w:rFonts w:hint="eastAsia" w:ascii="宋体" w:hAnsi="宋体" w:cs="仿宋_GB2312"/>
          <w:sz w:val="24"/>
          <w:szCs w:val="24"/>
          <w:lang w:val="zh-CN"/>
        </w:rPr>
        <w:t xml:space="preserve"> 自采购合同签订</w:t>
      </w:r>
      <w:r>
        <w:rPr>
          <w:rFonts w:hint="eastAsia" w:ascii="宋体" w:hAnsi="宋体" w:cs="仿宋_GB2312"/>
          <w:sz w:val="24"/>
          <w:szCs w:val="24"/>
          <w:lang w:val="zh-CN" w:eastAsia="zh-CN"/>
        </w:rPr>
        <w:t>并备案后</w:t>
      </w:r>
      <w:r>
        <w:rPr>
          <w:rFonts w:hint="eastAsia" w:ascii="宋体" w:hAnsi="宋体" w:cs="仿宋_GB2312"/>
          <w:sz w:val="24"/>
          <w:szCs w:val="24"/>
          <w:lang w:val="zh-CN"/>
        </w:rPr>
        <w:t>5个工作日内退还中标人的投标保证金（0374-</w:t>
      </w:r>
      <w:r>
        <w:rPr>
          <w:rFonts w:hint="eastAsia" w:ascii="宋体" w:hAnsi="宋体" w:cs="仿宋_GB2312"/>
          <w:sz w:val="24"/>
          <w:szCs w:val="24"/>
          <w:lang w:val="en-US" w:eastAsia="zh-CN"/>
        </w:rPr>
        <w:t>8112523</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ascii="宋体" w:hAnsi="宋体" w:cs="仿宋_GB2312"/>
          <w:sz w:val="24"/>
          <w:szCs w:val="24"/>
          <w:lang w:eastAsia="zh-CN"/>
        </w:rPr>
        <w:t>禹州</w:t>
      </w:r>
      <w:r>
        <w:rPr>
          <w:rFonts w:hint="eastAsia" w:ascii="宋体" w:hAnsi="宋体" w:cs="仿宋_GB2312"/>
          <w:sz w:val="24"/>
          <w:szCs w:val="24"/>
        </w:rPr>
        <w:t>市</w:t>
      </w:r>
      <w:r>
        <w:rPr>
          <w:rFonts w:hint="eastAsia" w:ascii="宋体" w:hAnsi="宋体" w:cs="仿宋_GB2312"/>
          <w:sz w:val="24"/>
          <w:szCs w:val="24"/>
          <w:lang w:eastAsia="zh-CN"/>
        </w:rPr>
        <w:t>政府采购监督管理办公室办理</w:t>
      </w:r>
      <w:r>
        <w:rPr>
          <w:rFonts w:hint="eastAsia" w:ascii="宋体" w:hAnsi="宋体" w:cs="仿宋_GB2312"/>
          <w:sz w:val="24"/>
          <w:szCs w:val="24"/>
        </w:rPr>
        <w:t>退款手续</w:t>
      </w:r>
      <w:r>
        <w:rPr>
          <w:rFonts w:hint="eastAsia" w:ascii="宋体" w:hAnsi="宋体" w:cs="仿宋_GB2312"/>
          <w:sz w:val="24"/>
          <w:szCs w:val="24"/>
          <w:lang w:val="zh-CN"/>
        </w:rPr>
        <w:t>（电话：0374-</w:t>
      </w:r>
      <w:r>
        <w:rPr>
          <w:rFonts w:hint="eastAsia" w:ascii="宋体" w:hAnsi="宋体" w:cs="仿宋_GB2312"/>
          <w:sz w:val="24"/>
          <w:szCs w:val="24"/>
          <w:lang w:val="en-US" w:eastAsia="zh-CN"/>
        </w:rPr>
        <w:t>8112523</w:t>
      </w:r>
      <w:r>
        <w:rPr>
          <w:rFonts w:hint="eastAsia" w:ascii="宋体" w:hAnsi="宋体" w:cs="仿宋_GB2312"/>
          <w:sz w:val="24"/>
          <w:szCs w:val="24"/>
          <w:lang w:val="zh-CN"/>
        </w:rPr>
        <w:t>）</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w:t>
      </w:r>
      <w:r>
        <w:rPr>
          <w:rFonts w:hint="eastAsia" w:ascii="宋体" w:hAnsi="宋体" w:cs="仿宋_GB2312"/>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2.2.1 </w:t>
      </w:r>
      <w:r>
        <w:rPr>
          <w:rFonts w:hint="eastAsia" w:ascii="宋体" w:hAnsi="宋体" w:cs="仿宋_GB2312"/>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2.2.2 </w:t>
      </w:r>
      <w:r>
        <w:rPr>
          <w:rFonts w:hint="eastAsia" w:ascii="宋体" w:hAnsi="宋体" w:cs="仿宋_GB2312"/>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17.3 </w:t>
      </w:r>
      <w:r>
        <w:rPr>
          <w:rFonts w:hint="eastAsia" w:ascii="宋体" w:hAnsi="宋体" w:cs="仿宋_GB2312"/>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color w:val="7030A0"/>
          <w:sz w:val="24"/>
          <w:szCs w:val="24"/>
          <w:lang w:val="zh-CN"/>
        </w:rPr>
      </w:pPr>
      <w:r>
        <w:rPr>
          <w:rFonts w:hint="eastAsia" w:ascii="宋体" w:hAnsi="宋体" w:cs="仿宋_GB2312"/>
          <w:b/>
          <w:color w:val="7030A0"/>
          <w:sz w:val="24"/>
          <w:szCs w:val="24"/>
          <w:lang w:val="zh-CN"/>
        </w:rPr>
        <w:t>1</w:t>
      </w:r>
      <w:r>
        <w:rPr>
          <w:rFonts w:hint="eastAsia" w:ascii="宋体" w:hAnsi="宋体" w:cs="仿宋_GB2312"/>
          <w:b/>
          <w:color w:val="7030A0"/>
          <w:sz w:val="24"/>
          <w:szCs w:val="24"/>
        </w:rPr>
        <w:t>8</w:t>
      </w:r>
      <w:r>
        <w:rPr>
          <w:rFonts w:hint="eastAsia" w:ascii="宋体" w:hAnsi="宋体" w:cs="仿宋_GB2312"/>
          <w:b/>
          <w:color w:val="7030A0"/>
          <w:sz w:val="24"/>
          <w:szCs w:val="24"/>
          <w:lang w:val="zh-CN"/>
        </w:rPr>
        <w:t>. 投标文件的数量和签署盖章</w:t>
      </w:r>
    </w:p>
    <w:p>
      <w:pPr>
        <w:autoSpaceDE w:val="0"/>
        <w:autoSpaceDN w:val="0"/>
        <w:adjustRightInd w:val="0"/>
        <w:spacing w:line="360" w:lineRule="auto"/>
        <w:rPr>
          <w:rFonts w:ascii="宋体" w:hAnsi="宋体" w:cs="仿宋_GB2312"/>
          <w:color w:val="7030A0"/>
          <w:sz w:val="24"/>
          <w:szCs w:val="24"/>
          <w:lang w:val="zh-CN"/>
        </w:rPr>
      </w:pPr>
      <w:r>
        <w:rPr>
          <w:rFonts w:hint="eastAsia" w:ascii="宋体" w:hAnsi="宋体" w:cs="仿宋_GB2312"/>
          <w:color w:val="7030A0"/>
          <w:sz w:val="24"/>
          <w:szCs w:val="24"/>
          <w:lang w:val="zh-CN"/>
        </w:rPr>
        <w:t>1</w:t>
      </w:r>
      <w:r>
        <w:rPr>
          <w:rFonts w:hint="eastAsia" w:ascii="宋体" w:hAnsi="宋体" w:cs="仿宋_GB2312"/>
          <w:color w:val="7030A0"/>
          <w:sz w:val="24"/>
          <w:szCs w:val="24"/>
        </w:rPr>
        <w:t>8</w:t>
      </w:r>
      <w:r>
        <w:rPr>
          <w:rFonts w:hint="eastAsia" w:ascii="宋体" w:hAnsi="宋体" w:cs="仿宋_GB2312"/>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color w:val="7030A0"/>
          <w:sz w:val="24"/>
          <w:szCs w:val="24"/>
          <w:lang w:val="zh-CN"/>
        </w:rPr>
      </w:pPr>
      <w:r>
        <w:rPr>
          <w:rFonts w:hint="eastAsia" w:ascii="宋体" w:hAnsi="宋体" w:cs="仿宋_GB2312"/>
          <w:color w:val="7030A0"/>
          <w:sz w:val="24"/>
          <w:szCs w:val="24"/>
          <w:lang w:val="zh-CN"/>
        </w:rPr>
        <w:t>1</w:t>
      </w:r>
      <w:r>
        <w:rPr>
          <w:rFonts w:hint="eastAsia" w:ascii="宋体" w:hAnsi="宋体" w:cs="仿宋_GB2312"/>
          <w:color w:val="7030A0"/>
          <w:sz w:val="24"/>
          <w:szCs w:val="24"/>
        </w:rPr>
        <w:t>8</w:t>
      </w:r>
      <w:r>
        <w:rPr>
          <w:rFonts w:hint="eastAsia" w:ascii="宋体" w:hAnsi="宋体" w:cs="仿宋_GB2312"/>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color w:val="7030A0"/>
          <w:sz w:val="24"/>
          <w:szCs w:val="24"/>
          <w:lang w:val="zh-CN"/>
        </w:rPr>
      </w:pPr>
      <w:r>
        <w:rPr>
          <w:rFonts w:hint="eastAsia" w:ascii="宋体" w:hAnsi="宋体" w:cs="仿宋_GB2312"/>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ascii="宋体" w:hAnsi="宋体" w:cs="仿宋_GB2312"/>
          <w:color w:val="7030A0"/>
          <w:sz w:val="24"/>
          <w:szCs w:val="24"/>
          <w:lang w:val="zh-CN"/>
        </w:rPr>
        <w:t>纸质投标文件正本和副本封面上应清楚标明</w:t>
      </w:r>
      <w:r>
        <w:rPr>
          <w:rFonts w:ascii="宋体" w:hAnsi="宋体" w:cs="仿宋_GB2312"/>
          <w:color w:val="7030A0"/>
          <w:sz w:val="24"/>
          <w:szCs w:val="24"/>
          <w:lang w:val="zh-CN"/>
        </w:rPr>
        <w:t>“</w:t>
      </w:r>
      <w:r>
        <w:rPr>
          <w:rFonts w:hint="eastAsia" w:ascii="宋体" w:hAnsi="宋体" w:cs="仿宋_GB2312"/>
          <w:color w:val="7030A0"/>
          <w:sz w:val="24"/>
          <w:szCs w:val="24"/>
          <w:lang w:val="zh-CN"/>
        </w:rPr>
        <w:t>正本</w:t>
      </w:r>
      <w:r>
        <w:rPr>
          <w:rFonts w:ascii="宋体" w:hAnsi="宋体" w:cs="仿宋_GB2312"/>
          <w:color w:val="7030A0"/>
          <w:sz w:val="24"/>
          <w:szCs w:val="24"/>
          <w:lang w:val="zh-CN"/>
        </w:rPr>
        <w:t>”</w:t>
      </w:r>
      <w:r>
        <w:rPr>
          <w:rFonts w:hint="eastAsia" w:ascii="宋体" w:hAnsi="宋体" w:cs="仿宋_GB2312"/>
          <w:color w:val="7030A0"/>
          <w:sz w:val="24"/>
          <w:szCs w:val="24"/>
          <w:lang w:val="zh-CN"/>
        </w:rPr>
        <w:t>或</w:t>
      </w:r>
      <w:r>
        <w:rPr>
          <w:rFonts w:ascii="宋体" w:hAnsi="宋体" w:cs="仿宋_GB2312"/>
          <w:color w:val="7030A0"/>
          <w:sz w:val="24"/>
          <w:szCs w:val="24"/>
          <w:lang w:val="zh-CN"/>
        </w:rPr>
        <w:t>“</w:t>
      </w:r>
      <w:r>
        <w:rPr>
          <w:rFonts w:hint="eastAsia" w:ascii="宋体" w:hAnsi="宋体" w:cs="仿宋_GB2312"/>
          <w:color w:val="7030A0"/>
          <w:sz w:val="24"/>
          <w:szCs w:val="24"/>
          <w:lang w:val="zh-CN"/>
        </w:rPr>
        <w:t>副本</w:t>
      </w:r>
      <w:r>
        <w:rPr>
          <w:rFonts w:ascii="宋体" w:hAnsi="宋体" w:cs="仿宋_GB2312"/>
          <w:color w:val="7030A0"/>
          <w:sz w:val="24"/>
          <w:szCs w:val="24"/>
          <w:lang w:val="zh-CN"/>
        </w:rPr>
        <w:t>”</w:t>
      </w:r>
      <w:r>
        <w:rPr>
          <w:rFonts w:hint="eastAsia" w:ascii="宋体" w:hAnsi="宋体" w:cs="仿宋_GB2312"/>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color w:val="7030A0"/>
          <w:sz w:val="24"/>
          <w:szCs w:val="24"/>
          <w:lang w:val="zh-CN"/>
        </w:rPr>
      </w:pPr>
      <w:r>
        <w:rPr>
          <w:rFonts w:hint="eastAsia" w:ascii="宋体" w:hAnsi="宋体" w:cs="仿宋_GB2312"/>
          <w:color w:val="7030A0"/>
          <w:sz w:val="24"/>
          <w:szCs w:val="24"/>
          <w:lang w:val="zh-CN"/>
        </w:rPr>
        <w:t>1</w:t>
      </w:r>
      <w:r>
        <w:rPr>
          <w:rFonts w:hint="eastAsia" w:ascii="宋体" w:hAnsi="宋体" w:cs="仿宋_GB2312"/>
          <w:color w:val="7030A0"/>
          <w:sz w:val="24"/>
          <w:szCs w:val="24"/>
        </w:rPr>
        <w:t>8</w:t>
      </w:r>
      <w:r>
        <w:rPr>
          <w:rFonts w:hint="eastAsia" w:ascii="宋体" w:hAnsi="宋体" w:cs="仿宋_GB2312"/>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hint="eastAsia" w:ascii="宋体" w:hAnsi="宋体"/>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应当按招标文件要求签署、盖章、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8</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30.1.1 未按照招标文件的规定提交投标保证金的；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30.2.6 不同投标人的投标保证金从同一单位或者个人的账户转出。</w:t>
      </w:r>
    </w:p>
    <w:p>
      <w:pPr>
        <w:pStyle w:val="5"/>
        <w:spacing w:line="360" w:lineRule="auto"/>
        <w:rPr>
          <w:rFonts w:ascii="宋体" w:hAnsi="宋体" w:cs="宋体"/>
          <w:color w:val="FF0000"/>
          <w:szCs w:val="24"/>
        </w:rPr>
      </w:pPr>
      <w:r>
        <w:rPr>
          <w:rFonts w:hint="eastAsia" w:ascii="宋体" w:hAnsi="宋体" w:cs="仿宋_GB2312"/>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30.6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31.</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32</w:t>
      </w:r>
      <w:r>
        <w:rPr>
          <w:rFonts w:hint="eastAsia" w:ascii="宋体" w:hAnsi="宋体" w:cs="仿宋_GB2312"/>
          <w:b/>
          <w:sz w:val="24"/>
          <w:szCs w:val="24"/>
          <w:lang w:val="zh-CN"/>
        </w:rPr>
        <w:t>. 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33.评标方法、评标标准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33</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w:t>
      </w:r>
      <w:r>
        <w:rPr>
          <w:rFonts w:hint="eastAsia" w:ascii="宋体" w:hAnsi="宋体" w:cs="仿宋_GB2312"/>
          <w:b/>
          <w:sz w:val="24"/>
          <w:szCs w:val="24"/>
          <w:lang w:val="en-US" w:eastAsia="zh-CN"/>
        </w:rPr>
        <w:t>五</w:t>
      </w:r>
      <w:r>
        <w:rPr>
          <w:rFonts w:hint="eastAsia" w:ascii="宋体" w:hAnsi="宋体" w:cs="仿宋_GB2312"/>
          <w:b/>
          <w:sz w:val="24"/>
          <w:szCs w:val="24"/>
          <w:lang w:val="zh-CN"/>
        </w:rPr>
        <w:t>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hint="eastAsia" w:ascii="宋体" w:hAnsi="宋体"/>
          <w:b/>
          <w:bCs/>
          <w:sz w:val="24"/>
          <w:szCs w:val="24"/>
        </w:rPr>
        <w:t>4</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7</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8</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38.3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39.</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ascii="宋体" w:hAnsi="宋体" w:cs="宋体"/>
          <w:bCs/>
          <w:sz w:val="24"/>
          <w:szCs w:val="24"/>
          <w:lang w:val="zh-CN"/>
        </w:rPr>
        <w:t>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39.1.1 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39.3 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40.</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41.履约保证金</w:t>
      </w:r>
    </w:p>
    <w:p>
      <w:pPr>
        <w:autoSpaceDE w:val="0"/>
        <w:autoSpaceDN w:val="0"/>
        <w:spacing w:line="360" w:lineRule="auto"/>
        <w:contextualSpacing/>
        <w:rPr>
          <w:rFonts w:ascii="宋体" w:hAnsi="宋体" w:cs="仿宋_GB2312"/>
          <w:b/>
          <w:color w:val="FF0000"/>
          <w:sz w:val="24"/>
          <w:szCs w:val="24"/>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ascii="宋体" w:hAnsi="宋体" w:cs="仿宋_GB2312"/>
          <w:b/>
          <w:color w:val="FF0000"/>
          <w:sz w:val="24"/>
          <w:szCs w:val="24"/>
        </w:rPr>
        <w:t>42. 其他</w:t>
      </w:r>
    </w:p>
    <w:p>
      <w:pPr>
        <w:tabs>
          <w:tab w:val="left" w:pos="1260"/>
        </w:tabs>
        <w:autoSpaceDE w:val="0"/>
        <w:autoSpaceDN w:val="0"/>
        <w:spacing w:line="360" w:lineRule="auto"/>
        <w:contextualSpacing/>
        <w:jc w:val="left"/>
        <w:rPr>
          <w:rFonts w:hint="eastAsia" w:ascii="宋体" w:hAnsi="宋体" w:cs="宋体"/>
          <w:color w:val="FF0000"/>
          <w:kern w:val="0"/>
          <w:sz w:val="24"/>
          <w:szCs w:val="24"/>
        </w:rPr>
      </w:pPr>
      <w:r>
        <w:rPr>
          <w:rFonts w:hint="eastAsia" w:ascii="宋体" w:hAnsi="宋体" w:cs="宋体"/>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ind w:firstLine="2530" w:firstLineChars="700"/>
        <w:jc w:val="left"/>
        <w:rPr>
          <w:rFonts w:ascii="宋体" w:hAnsi="宋体" w:eastAsia="宋体" w:cs="宋体"/>
          <w:b/>
          <w:kern w:val="0"/>
          <w:sz w:val="36"/>
          <w:szCs w:val="36"/>
        </w:rPr>
      </w:pPr>
      <w:r>
        <w:rPr>
          <w:rFonts w:hint="eastAsia" w:ascii="宋体" w:hAnsi="宋体" w:eastAsia="宋体" w:cs="宋体"/>
          <w:b/>
          <w:kern w:val="0"/>
          <w:sz w:val="36"/>
          <w:szCs w:val="36"/>
        </w:rPr>
        <w:t xml:space="preserve">第五章 </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资格审查与评标</w:t>
      </w:r>
    </w:p>
    <w:p>
      <w:pPr>
        <w:pStyle w:val="5"/>
        <w:spacing w:line="360" w:lineRule="auto"/>
        <w:contextualSpacing/>
        <w:rPr>
          <w:rFonts w:ascii="宋体" w:hAnsi="宋体" w:cs="仿宋_GB2312"/>
          <w:lang w:val="zh-CN"/>
        </w:rPr>
      </w:pPr>
    </w:p>
    <w:p>
      <w:pPr>
        <w:pStyle w:val="5"/>
        <w:spacing w:line="360" w:lineRule="auto"/>
        <w:contextualSpacing/>
        <w:jc w:val="both"/>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5"/>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w:t>
      </w:r>
      <w:r>
        <w:rPr>
          <w:rFonts w:ascii="宋体" w:hAnsi="宋体" w:eastAsia="宋体" w:cs="仿宋_GB2312"/>
          <w:szCs w:val="24"/>
          <w:lang w:val="zh-CN"/>
        </w:rPr>
        <w:t>开标结束后，</w:t>
      </w:r>
      <w:r>
        <w:rPr>
          <w:rFonts w:hint="eastAsia" w:ascii="宋体" w:hAnsi="宋体" w:eastAsia="宋体" w:cs="仿宋_GB2312"/>
          <w:szCs w:val="24"/>
          <w:lang w:val="zh-CN"/>
        </w:rPr>
        <w:t>采购人（采购代理机构）依法对投标人资格进行审查</w:t>
      </w:r>
      <w:r>
        <w:rPr>
          <w:rFonts w:ascii="宋体" w:hAnsi="宋体" w:eastAsia="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1"/>
        <w:tblW w:w="9075"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5"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5"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hint="eastAsia" w:ascii="宋体" w:hAnsi="宋体" w:eastAsia="宋体"/>
                <w:b/>
                <w:sz w:val="24"/>
                <w:szCs w:val="24"/>
                <w:lang w:eastAsia="zh-CN"/>
              </w:rPr>
            </w:pPr>
            <w:r>
              <w:rPr>
                <w:rFonts w:hint="eastAsia" w:cs="宋体" w:asciiTheme="minorEastAsia" w:hAnsiTheme="minorEastAsia"/>
                <w:bCs/>
                <w:sz w:val="24"/>
                <w:szCs w:val="24"/>
                <w:lang w:val="zh-CN"/>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hint="eastAsia" w:ascii="宋体" w:hAnsi="宋体" w:eastAsia="宋体"/>
                <w:b/>
                <w:sz w:val="24"/>
                <w:szCs w:val="24"/>
                <w:lang w:eastAsia="zh-CN"/>
              </w:rPr>
            </w:pP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投标截止时间前三个月缴纳税收凭据。（依法免税的投标人，应提供相应文件证明依法免税）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
                <w:bCs/>
                <w:sz w:val="24"/>
                <w:szCs w:val="24"/>
              </w:rPr>
            </w:pPr>
            <w:r>
              <w:rPr>
                <w:rFonts w:hint="eastAsia" w:ascii="宋体" w:hAnsi="宋体"/>
                <w:b/>
                <w:bCs/>
                <w:sz w:val="24"/>
                <w:szCs w:val="24"/>
              </w:rPr>
              <w:t>6、履行合同所必须证明材料</w:t>
            </w:r>
          </w:p>
          <w:p>
            <w:pPr>
              <w:autoSpaceDE w:val="0"/>
              <w:autoSpaceDN w:val="0"/>
              <w:adjustRightInd w:val="0"/>
              <w:spacing w:line="360" w:lineRule="auto"/>
              <w:ind w:right="-11"/>
              <w:rPr>
                <w:rFonts w:ascii="宋体" w:hAnsi="宋体"/>
                <w:b/>
                <w:sz w:val="24"/>
                <w:szCs w:val="24"/>
              </w:rPr>
            </w:pPr>
            <w:r>
              <w:rPr>
                <w:rFonts w:hint="eastAsia" w:ascii="宋体" w:hAnsi="宋体"/>
                <w:bCs/>
                <w:sz w:val="24"/>
                <w:szCs w:val="24"/>
                <w:lang w:val="en-US" w:eastAsia="zh-CN"/>
              </w:rPr>
              <w:t xml:space="preserve"> </w:t>
            </w:r>
            <w:r>
              <w:rPr>
                <w:rFonts w:hint="eastAsia" w:cs="宋体" w:asciiTheme="minorEastAsia" w:hAnsiTheme="minorEastAsia"/>
                <w:bCs/>
                <w:sz w:val="24"/>
                <w:szCs w:val="24"/>
                <w:lang w:val="zh-CN"/>
              </w:rPr>
              <w:t>供应商须对此项做出承诺（格式自拟）</w:t>
            </w:r>
            <w:r>
              <w:rPr>
                <w:rFonts w:hint="eastAsia" w:cs="宋体" w:asciiTheme="minorEastAsia" w:hAnsiTheme="minorEastAsia"/>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宋体" w:hAnsi="宋体"/>
                <w:bCs/>
                <w:sz w:val="24"/>
                <w:szCs w:val="24"/>
              </w:rPr>
              <w:t>（联合体形式投标的，联合体成员存在不良信用记录，视同联合体存在不良信用记录）。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w:t>
            </w:r>
            <w:r>
              <w:rPr>
                <w:rFonts w:hint="eastAsia" w:ascii="宋体" w:hAnsi="宋体"/>
                <w:bCs/>
                <w:color w:val="FF0000"/>
                <w:sz w:val="24"/>
                <w:szCs w:val="24"/>
              </w:rPr>
              <w:t>信用信息的使用原则：经采购人认定的被列入失信被执行人、重大税收违法案件当事人名单、政府采购严重违法失信行为记录名单的投标人</w:t>
            </w:r>
            <w:r>
              <w:rPr>
                <w:rFonts w:hint="eastAsia" w:ascii="宋体" w:hAnsi="宋体" w:cs="宋体"/>
                <w:color w:val="FF0000"/>
                <w:kern w:val="0"/>
                <w:sz w:val="24"/>
                <w:szCs w:val="24"/>
              </w:rPr>
              <w:t>、严重违法失信企业名单（黑名单）的投标人，</w:t>
            </w:r>
            <w:r>
              <w:rPr>
                <w:rFonts w:hint="eastAsia" w:ascii="宋体" w:hAnsi="宋体"/>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5"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5" w:type="dxa"/>
            <w:vAlign w:val="center"/>
          </w:tcPr>
          <w:p>
            <w:pPr>
              <w:spacing w:line="360" w:lineRule="auto"/>
              <w:rPr>
                <w:rFonts w:ascii="宋体" w:hAnsi="宋体"/>
                <w:b/>
                <w:bCs/>
                <w:sz w:val="24"/>
                <w:szCs w:val="24"/>
              </w:rPr>
            </w:pPr>
            <w:r>
              <w:rPr>
                <w:rFonts w:hint="eastAsia" w:ascii="宋体" w:hAnsi="宋体"/>
                <w:b/>
                <w:bCs/>
                <w:sz w:val="24"/>
                <w:szCs w:val="24"/>
              </w:rPr>
              <w:t>10、联合体协议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5" w:type="dxa"/>
            <w:vAlign w:val="center"/>
          </w:tcPr>
          <w:p>
            <w:pPr>
              <w:spacing w:line="360" w:lineRule="auto"/>
              <w:rPr>
                <w:rFonts w:ascii="宋体" w:hAnsi="宋体"/>
                <w:b/>
                <w:sz w:val="24"/>
                <w:szCs w:val="24"/>
              </w:rPr>
            </w:pPr>
            <w:r>
              <w:rPr>
                <w:rFonts w:hint="eastAsia" w:ascii="宋体" w:hAnsi="宋体"/>
                <w:b/>
                <w:sz w:val="24"/>
                <w:szCs w:val="24"/>
              </w:rPr>
              <w:t>11、投标保证金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bl>
    <w:p>
      <w:pPr>
        <w:pStyle w:val="5"/>
        <w:spacing w:line="360" w:lineRule="auto"/>
        <w:ind w:firstLine="482" w:firstLineChars="200"/>
        <w:contextualSpacing/>
        <w:rPr>
          <w:rFonts w:ascii="宋体" w:hAnsi="宋体" w:eastAsia="宋体" w:cs="仿宋_GB2312"/>
          <w:b/>
          <w:szCs w:val="24"/>
          <w:lang w:val="zh-CN"/>
        </w:rPr>
      </w:pPr>
    </w:p>
    <w:p>
      <w:pPr>
        <w:pStyle w:val="5"/>
        <w:spacing w:line="360" w:lineRule="auto"/>
        <w:contextualSpacing/>
        <w:jc w:val="both"/>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5"/>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（一）评标方法</w:t>
      </w:r>
    </w:p>
    <w:p>
      <w:pPr>
        <w:pStyle w:val="5"/>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本项目采用综合评分法。</w:t>
      </w:r>
    </w:p>
    <w:p>
      <w:pPr>
        <w:pStyle w:val="5"/>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评标委员会负责具体评标事务，并独立履行下列职责</w:t>
      </w:r>
    </w:p>
    <w:p>
      <w:pPr>
        <w:pStyle w:val="5"/>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审查、评价投标文件是否符合招标文件的商务、技术等实质性要求；</w:t>
      </w:r>
    </w:p>
    <w:p>
      <w:pPr>
        <w:pStyle w:val="5"/>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评标委员会对符合资格的投标人的投标文件进行符合性审查，以确定其是否满足招标文件的商务、技术等实质性要求。</w:t>
      </w:r>
    </w:p>
    <w:p>
      <w:pPr>
        <w:pStyle w:val="5"/>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5"/>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5"/>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5"/>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5"/>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对投标文件进行比较和评价；</w:t>
      </w:r>
    </w:p>
    <w:p>
      <w:pPr>
        <w:pStyle w:val="5"/>
        <w:spacing w:line="360" w:lineRule="auto"/>
        <w:ind w:firstLine="480" w:firstLineChars="200"/>
        <w:contextualSpacing/>
        <w:rPr>
          <w:rFonts w:ascii="宋体" w:hAnsi="宋体" w:cs="仿宋_GB2312"/>
          <w:szCs w:val="24"/>
          <w:lang w:val="zh-CN"/>
        </w:rPr>
      </w:pPr>
      <w:r>
        <w:rPr>
          <w:rFonts w:hint="eastAsia" w:ascii="宋体" w:hAnsi="宋体" w:eastAsia="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Cs w:val="24"/>
          <w:lang w:val="zh-CN"/>
        </w:rPr>
        <w:t>评标过程中，不得去掉报价中的最高报价和最低报价。</w:t>
      </w:r>
    </w:p>
    <w:p>
      <w:pPr>
        <w:tabs>
          <w:tab w:val="left" w:pos="1260"/>
        </w:tabs>
        <w:autoSpaceDE w:val="0"/>
        <w:autoSpaceDN w:val="0"/>
        <w:spacing w:line="360" w:lineRule="auto"/>
        <w:ind w:firstLine="422" w:firstLineChars="200"/>
        <w:contextualSpacing/>
        <w:rPr>
          <w:rFonts w:ascii="宋体" w:hAnsi="宋体" w:cs="仿宋_GB2312"/>
          <w:b/>
          <w:sz w:val="24"/>
          <w:szCs w:val="24"/>
          <w:lang w:val="zh-CN"/>
        </w:rPr>
      </w:pPr>
      <w:r>
        <w:rPr>
          <w:rFonts w:hint="eastAsia" w:ascii="宋体" w:hAnsi="宋体" w:cs="仿宋_GB2312"/>
          <w:b/>
          <w:szCs w:val="24"/>
          <w:lang w:val="en-US" w:eastAsia="zh-CN"/>
        </w:rPr>
        <w:t xml:space="preserve"> </w:t>
      </w: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ascii="宋体" w:hAnsi="宋体" w:cs="仿宋_GB2312"/>
          <w:color w:val="FF0000"/>
          <w:sz w:val="24"/>
          <w:szCs w:val="24"/>
          <w:lang w:val="zh-CN"/>
        </w:rPr>
      </w:pPr>
      <w:r>
        <w:rPr>
          <w:rFonts w:hint="eastAsia" w:ascii="宋体" w:hAnsi="宋体" w:cs="仿宋_GB2312"/>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法律、法规和招标文件规定的其他无效情形。</w:t>
      </w:r>
    </w:p>
    <w:p>
      <w:pPr>
        <w:pStyle w:val="5"/>
        <w:spacing w:line="360" w:lineRule="auto"/>
        <w:ind w:firstLine="482" w:firstLineChars="200"/>
        <w:contextualSpacing/>
        <w:rPr>
          <w:rFonts w:hint="eastAsia" w:ascii="宋体" w:hAnsi="宋体" w:eastAsia="宋体" w:cs="仿宋_GB2312"/>
          <w:b/>
          <w:szCs w:val="24"/>
          <w:lang w:val="zh-CN"/>
        </w:rPr>
      </w:pPr>
      <w:r>
        <w:rPr>
          <w:rFonts w:hint="eastAsia" w:ascii="宋体" w:hAnsi="宋体" w:eastAsia="宋体" w:cs="仿宋_GB2312"/>
          <w:b/>
          <w:szCs w:val="24"/>
          <w:lang w:val="zh-CN"/>
        </w:rPr>
        <w:t>（6）评标标准</w:t>
      </w:r>
    </w:p>
    <w:p>
      <w:pPr>
        <w:spacing w:line="400" w:lineRule="exact"/>
        <w:ind w:firstLine="480" w:firstLineChars="200"/>
        <w:jc w:val="left"/>
        <w:rPr>
          <w:rFonts w:hint="eastAsia" w:ascii="宋体" w:hAnsi="宋体" w:cs="Times New Roman"/>
          <w:sz w:val="24"/>
          <w:szCs w:val="24"/>
        </w:rPr>
      </w:pPr>
      <w:r>
        <w:rPr>
          <w:rFonts w:hint="eastAsia" w:ascii="宋体" w:hAnsi="宋体" w:cs="Times New Roman"/>
          <w:sz w:val="24"/>
          <w:szCs w:val="24"/>
        </w:rPr>
        <w:t>一、本项目采用</w:t>
      </w:r>
      <w:r>
        <w:rPr>
          <w:rFonts w:hint="eastAsia" w:ascii="宋体" w:hAnsi="宋体" w:cs="Times New Roman"/>
          <w:b/>
          <w:sz w:val="24"/>
          <w:szCs w:val="24"/>
        </w:rPr>
        <w:t>综合评分法</w:t>
      </w:r>
      <w:r>
        <w:rPr>
          <w:rFonts w:hint="eastAsia" w:ascii="宋体" w:hAnsi="宋体" w:cs="Times New Roman"/>
          <w:sz w:val="24"/>
          <w:szCs w:val="24"/>
        </w:rPr>
        <w:t>，满分100分。</w:t>
      </w:r>
    </w:p>
    <w:p>
      <w:pPr>
        <w:spacing w:line="440" w:lineRule="exact"/>
        <w:ind w:firstLine="480" w:firstLineChars="200"/>
        <w:rPr>
          <w:rFonts w:hint="eastAsia" w:ascii="Arial" w:hAnsi="宋体" w:cs="Arial"/>
          <w:color w:val="000000"/>
          <w:sz w:val="24"/>
          <w:szCs w:val="24"/>
        </w:rPr>
      </w:pPr>
      <w:r>
        <w:rPr>
          <w:rFonts w:hint="eastAsia" w:ascii="宋体" w:hAnsi="宋体" w:cs="Times New Roman"/>
          <w:sz w:val="24"/>
          <w:szCs w:val="24"/>
        </w:rPr>
        <w:t>所谓</w:t>
      </w:r>
      <w:r>
        <w:rPr>
          <w:rFonts w:hint="eastAsia" w:ascii="Arial" w:hAnsi="宋体" w:cs="Arial"/>
          <w:b/>
          <w:color w:val="000000"/>
          <w:sz w:val="24"/>
          <w:szCs w:val="24"/>
        </w:rPr>
        <w:t>综合评分法</w:t>
      </w:r>
      <w:r>
        <w:rPr>
          <w:rFonts w:hint="eastAsia" w:ascii="Arial" w:hAnsi="宋体" w:cs="Arial"/>
          <w:color w:val="000000"/>
          <w:sz w:val="24"/>
          <w:szCs w:val="24"/>
        </w:rPr>
        <w:t>，是指在最大限度地满足招标文件实质性要求前提下，按照招标文件中规定的各项因素进行综合评审后，以评标总得分最高的投标人作为中标供应商的评标方法。</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采用综合评标法的项目，按以下规则进行评审：</w:t>
      </w:r>
    </w:p>
    <w:p>
      <w:pPr>
        <w:spacing w:line="440" w:lineRule="exact"/>
        <w:ind w:firstLine="480" w:firstLineChars="200"/>
        <w:rPr>
          <w:rFonts w:ascii="Arial" w:hAnsi="宋体" w:cs="Arial"/>
          <w:color w:val="000000"/>
          <w:sz w:val="24"/>
          <w:szCs w:val="24"/>
        </w:rPr>
      </w:pPr>
      <w:r>
        <w:rPr>
          <w:rFonts w:hint="eastAsia" w:ascii="Arial" w:hAnsi="宋体" w:cs="Arial"/>
          <w:color w:val="000000"/>
          <w:sz w:val="24"/>
          <w:szCs w:val="24"/>
        </w:rPr>
        <w:t>1、评委对投标人各项打分相加后为专家评审分，全部专家评审分进行简单算术平均后的得分为投标供应商的最终得分，按得分由高到低进行排列。得分相同的，按投标报价由低到高顺序排列；得分且报价相同的，按技术指标优劣顺序排列。</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2、评标委员会根据全体评标成员签字的原始评标记录和评标结果，将候选中标供应商的排序名单提交给采购人，采购人应</w:t>
      </w:r>
      <w:r>
        <w:rPr>
          <w:rFonts w:ascii="Arial" w:hAnsi="宋体" w:cs="Arial"/>
          <w:color w:val="000000"/>
          <w:sz w:val="24"/>
          <w:szCs w:val="24"/>
        </w:rPr>
        <w:t>当</w:t>
      </w:r>
      <w:r>
        <w:rPr>
          <w:rFonts w:hint="eastAsia" w:ascii="Arial" w:hAnsi="宋体" w:cs="Arial"/>
          <w:color w:val="000000"/>
          <w:sz w:val="24"/>
          <w:szCs w:val="24"/>
        </w:rPr>
        <w:t>按照评标委员会评审报告中推荐的中标候选供应商顺序确定中标供应商。</w:t>
      </w:r>
    </w:p>
    <w:p>
      <w:pPr>
        <w:spacing w:line="440" w:lineRule="exact"/>
        <w:ind w:firstLine="480" w:firstLineChars="200"/>
        <w:rPr>
          <w:rFonts w:hint="eastAsia" w:ascii="Arial" w:hAnsi="宋体" w:cs="Arial"/>
          <w:color w:val="000000"/>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ascii="宋体" w:hAnsi="宋体" w:eastAsia="仿宋" w:cs="宋体"/>
          <w:color w:val="000000"/>
          <w:kern w:val="0"/>
          <w:sz w:val="32"/>
          <w:szCs w:val="32"/>
        </w:rPr>
      </w:pPr>
      <w:r>
        <w:rPr>
          <w:rFonts w:hint="eastAsia" w:ascii="宋体" w:hAnsi="宋体" w:cs="Times New Roman"/>
          <w:b/>
          <w:sz w:val="24"/>
          <w:szCs w:val="24"/>
        </w:rPr>
        <w:t>二、</w:t>
      </w:r>
      <w:r>
        <w:rPr>
          <w:rFonts w:hint="eastAsia" w:ascii="宋体" w:hAnsi="宋体" w:cs="Times New Roman"/>
          <w:b w:val="0"/>
          <w:bCs/>
          <w:sz w:val="24"/>
          <w:szCs w:val="24"/>
        </w:rPr>
        <w:t>评分标准</w:t>
      </w:r>
      <w:r>
        <w:rPr>
          <w:rFonts w:hint="eastAsia" w:ascii="宋体" w:hAnsi="宋体"/>
          <w:b/>
          <w:sz w:val="28"/>
          <w:szCs w:val="28"/>
          <w:lang w:val="en-US" w:eastAsia="zh-CN"/>
        </w:rPr>
        <w:t xml:space="preserve"> </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firstLine="800" w:firstLineChars="250"/>
        <w:textAlignment w:val="auto"/>
        <w:outlineLvl w:val="9"/>
        <w:rPr>
          <w:rFonts w:hint="eastAsia" w:ascii="仿宋_GB2312" w:hAnsi="_4eff_5b8b" w:eastAsia="仿宋_GB2312"/>
          <w:sz w:val="32"/>
          <w:szCs w:val="32"/>
        </w:rPr>
      </w:pPr>
      <w:r>
        <w:rPr>
          <w:rFonts w:hint="eastAsia" w:ascii="仿宋_GB2312" w:hAnsi="_4eff_5b8b" w:eastAsia="仿宋_GB2312"/>
          <w:sz w:val="32"/>
          <w:szCs w:val="32"/>
        </w:rPr>
        <w:t>一标段：土地</w:t>
      </w:r>
      <w:r>
        <w:rPr>
          <w:rFonts w:hint="eastAsia" w:ascii="仿宋_GB2312" w:hAnsi="_4eff_5b8b" w:eastAsia="仿宋_GB2312"/>
          <w:sz w:val="32"/>
          <w:szCs w:val="32"/>
          <w:lang w:eastAsia="zh-CN"/>
        </w:rPr>
        <w:t>估价</w:t>
      </w:r>
      <w:r>
        <w:rPr>
          <w:rFonts w:hint="eastAsia" w:ascii="仿宋_GB2312" w:hAnsi="_4eff_5b8b" w:eastAsia="仿宋_GB2312"/>
          <w:sz w:val="32"/>
          <w:szCs w:val="32"/>
        </w:rPr>
        <w:t>中介机构评分标准</w:t>
      </w:r>
    </w:p>
    <w:tbl>
      <w:tblPr>
        <w:tblStyle w:val="11"/>
        <w:tblW w:w="8749"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6192"/>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877"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分值构成</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(总分100分)</w:t>
            </w:r>
          </w:p>
        </w:tc>
        <w:tc>
          <w:tcPr>
            <w:tcW w:w="6872" w:type="dxa"/>
            <w:gridSpan w:val="2"/>
            <w:vAlign w:val="center"/>
          </w:tcPr>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价格分值：</w:t>
            </w:r>
            <w:r>
              <w:rPr>
                <w:rFonts w:hint="eastAsia" w:ascii="仿宋_GB2312" w:hAnsi="仿宋" w:eastAsia="仿宋_GB2312"/>
                <w:sz w:val="32"/>
                <w:szCs w:val="32"/>
                <w:lang w:val="en-US" w:eastAsia="zh-CN"/>
              </w:rPr>
              <w:t>3</w:t>
            </w:r>
            <w:r>
              <w:rPr>
                <w:rFonts w:hint="eastAsia" w:ascii="仿宋_GB2312" w:hAnsi="仿宋" w:eastAsia="仿宋_GB2312"/>
                <w:sz w:val="32"/>
                <w:szCs w:val="32"/>
              </w:rPr>
              <w:t>0分</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商务部分：</w:t>
            </w:r>
            <w:r>
              <w:rPr>
                <w:rFonts w:hint="eastAsia" w:ascii="仿宋_GB2312" w:hAnsi="仿宋" w:eastAsia="仿宋_GB2312"/>
                <w:sz w:val="32"/>
                <w:szCs w:val="32"/>
                <w:lang w:val="en-US" w:eastAsia="zh-CN"/>
              </w:rPr>
              <w:t>3</w:t>
            </w:r>
            <w:r>
              <w:rPr>
                <w:rFonts w:hint="eastAsia" w:ascii="仿宋_GB2312" w:hAnsi="仿宋" w:eastAsia="仿宋_GB2312"/>
                <w:sz w:val="32"/>
                <w:szCs w:val="32"/>
              </w:rPr>
              <w:t>5分</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749"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一、价格部分(满分</w:t>
            </w:r>
            <w:r>
              <w:rPr>
                <w:rFonts w:hint="eastAsia" w:ascii="仿宋_GB2312" w:hAnsi="仿宋" w:eastAsia="仿宋_GB2312"/>
                <w:sz w:val="32"/>
                <w:szCs w:val="32"/>
                <w:lang w:val="en-US" w:eastAsia="zh-CN"/>
              </w:rPr>
              <w:t>3</w:t>
            </w:r>
            <w:r>
              <w:rPr>
                <w:rFonts w:hint="eastAsia" w:ascii="仿宋_GB2312" w:hAnsi="仿宋" w:eastAsia="仿宋_GB2312"/>
                <w:sz w:val="32"/>
                <w:szCs w:val="3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192"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80"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4" w:hRule="atLeast"/>
          <w:jc w:val="center"/>
        </w:trPr>
        <w:tc>
          <w:tcPr>
            <w:tcW w:w="1877"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投标报价</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192"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根据《关于实施&lt;河南省土地评估收费意见（试行）的通知》（豫土估协文[2015]04号）收费参考标准，评估项目的收费标准可在一定幅度内上下浮动，评估出让项目下浮应在30%以内。</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评标基准价：满足招标文件要求的有效下浮率中，最低下浮率为评标基准价。</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投标报价得分=(</w:t>
            </w:r>
            <w:r>
              <w:rPr>
                <w:rFonts w:hint="eastAsia" w:ascii="仿宋_GB2312" w:hAnsi="仿宋" w:eastAsia="仿宋_GB2312"/>
                <w:color w:val="FF0000"/>
                <w:sz w:val="32"/>
                <w:szCs w:val="32"/>
              </w:rPr>
              <w:t>评标基准价/投标下浮率</w:t>
            </w:r>
            <w:r>
              <w:rPr>
                <w:rFonts w:hint="eastAsia" w:ascii="仿宋_GB2312" w:hAnsi="仿宋" w:eastAsia="仿宋_GB2312"/>
                <w:sz w:val="32"/>
                <w:szCs w:val="32"/>
              </w:rPr>
              <w:t>)×30</w:t>
            </w:r>
          </w:p>
        </w:tc>
        <w:tc>
          <w:tcPr>
            <w:tcW w:w="680"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749" w:type="dxa"/>
            <w:gridSpan w:val="3"/>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二、商务部分(满分</w:t>
            </w:r>
            <w:r>
              <w:rPr>
                <w:rFonts w:hint="eastAsia" w:ascii="仿宋_GB2312" w:hAnsi="仿宋" w:eastAsia="仿宋_GB2312"/>
                <w:sz w:val="32"/>
                <w:szCs w:val="32"/>
                <w:lang w:val="en-US" w:eastAsia="zh-CN"/>
              </w:rPr>
              <w:t>3</w:t>
            </w:r>
            <w:r>
              <w:rPr>
                <w:rFonts w:hint="eastAsia" w:ascii="仿宋_GB2312" w:hAnsi="仿宋" w:eastAsia="仿宋_GB2312"/>
                <w:sz w:val="32"/>
                <w:szCs w:val="3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192"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8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877"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企业业绩</w:t>
            </w:r>
          </w:p>
        </w:tc>
        <w:tc>
          <w:tcPr>
            <w:tcW w:w="6192" w:type="dxa"/>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（1）2015年1月1日以来投标人具有类似项目业绩者每有一项得2分 ，最多得</w:t>
            </w:r>
            <w:r>
              <w:rPr>
                <w:rFonts w:hint="eastAsia" w:ascii="仿宋_GB2312" w:hAnsi="仿宋" w:eastAsia="仿宋_GB2312"/>
                <w:sz w:val="32"/>
                <w:szCs w:val="32"/>
                <w:lang w:val="en-US" w:eastAsia="zh-CN"/>
              </w:rPr>
              <w:t>1</w:t>
            </w:r>
            <w:r>
              <w:rPr>
                <w:rFonts w:hint="eastAsia" w:ascii="仿宋_GB2312" w:hAnsi="仿宋" w:eastAsia="仿宋_GB2312"/>
                <w:sz w:val="32"/>
                <w:szCs w:val="32"/>
              </w:rPr>
              <w:t>0分。</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（2）投标人承担过的</w:t>
            </w:r>
            <w:r>
              <w:rPr>
                <w:rFonts w:hint="eastAsia" w:ascii="仿宋_GB2312" w:hAnsi="仿宋" w:eastAsia="仿宋_GB2312"/>
                <w:sz w:val="32"/>
                <w:szCs w:val="32"/>
                <w:lang w:eastAsia="zh-CN"/>
              </w:rPr>
              <w:t>土地</w:t>
            </w:r>
            <w:bookmarkStart w:id="17" w:name="_GoBack"/>
            <w:bookmarkEnd w:id="17"/>
            <w:r>
              <w:rPr>
                <w:rFonts w:hint="eastAsia" w:ascii="仿宋_GB2312" w:hAnsi="仿宋" w:eastAsia="仿宋_GB2312"/>
                <w:sz w:val="32"/>
                <w:szCs w:val="32"/>
              </w:rPr>
              <w:t>评估项目获得奖项的,每项得2分，满分10分。（原件备查）</w:t>
            </w:r>
          </w:p>
        </w:tc>
        <w:tc>
          <w:tcPr>
            <w:tcW w:w="68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20</w:t>
            </w:r>
            <w:r>
              <w:rPr>
                <w:rFonts w:hint="eastAsia" w:ascii="仿宋_GB2312" w:hAnsi="仿宋" w:eastAsia="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877"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项目负责人业绩</w:t>
            </w:r>
          </w:p>
        </w:tc>
        <w:tc>
          <w:tcPr>
            <w:tcW w:w="6192" w:type="dxa"/>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eastAsia="仿宋_GB2312"/>
                <w:sz w:val="32"/>
                <w:szCs w:val="32"/>
              </w:rPr>
            </w:pPr>
            <w:r>
              <w:rPr>
                <w:rFonts w:hint="eastAsia" w:ascii="仿宋_GB2312" w:hAnsi="仿宋" w:eastAsia="仿宋_GB2312"/>
                <w:sz w:val="32"/>
                <w:szCs w:val="32"/>
              </w:rPr>
              <w:t>项目负责人（2015年1月1日至今）具有类似业绩，每有1项业绩得3分，满分15分。（需提供业绩合同原件，原件与复印件保持一致，否则不得分）</w:t>
            </w:r>
          </w:p>
        </w:tc>
        <w:tc>
          <w:tcPr>
            <w:tcW w:w="68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cs="宋体"/>
                <w:sz w:val="32"/>
                <w:szCs w:val="32"/>
              </w:rPr>
            </w:pPr>
            <w:r>
              <w:rPr>
                <w:rFonts w:hint="eastAsia" w:ascii="仿宋_GB2312" w:hAnsi="仿宋" w:eastAsia="仿宋_GB2312" w:cs="宋体"/>
                <w:sz w:val="32"/>
                <w:szCs w:val="32"/>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8749" w:type="dxa"/>
            <w:gridSpan w:val="3"/>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192"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8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1877"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项目实施</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方案</w:t>
            </w:r>
          </w:p>
        </w:tc>
        <w:tc>
          <w:tcPr>
            <w:tcW w:w="6192" w:type="dxa"/>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1、项目实施方案描述准确、思路清晰、重点突出、可行性高。好，10分；较好，7分；一般，3分，差或不可行，0分。</w:t>
            </w:r>
          </w:p>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2、主要业务流程、人员组织安排、工作进度安排合理、工作质量保证措施切实可行。好，10分；较好，7分；一般，3分；差或不合理，0分。</w:t>
            </w:r>
          </w:p>
        </w:tc>
        <w:tc>
          <w:tcPr>
            <w:tcW w:w="68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服务承诺</w:t>
            </w:r>
          </w:p>
        </w:tc>
        <w:tc>
          <w:tcPr>
            <w:tcW w:w="6192" w:type="dxa"/>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cs="Times New Roman"/>
                <w:sz w:val="32"/>
                <w:szCs w:val="32"/>
              </w:rPr>
              <w:t>能够提出有效的服务承诺，保证做到及时、高效的服务，有实现承诺的保证措施</w:t>
            </w:r>
            <w:r>
              <w:rPr>
                <w:rFonts w:hint="eastAsia" w:ascii="仿宋_GB2312" w:hAnsi="仿宋" w:eastAsia="仿宋_GB2312"/>
                <w:sz w:val="32"/>
                <w:szCs w:val="32"/>
              </w:rPr>
              <w:t>。好，10-12分；较好，6-8分；一般，3-5分，差或不可行，0分。</w:t>
            </w:r>
          </w:p>
        </w:tc>
        <w:tc>
          <w:tcPr>
            <w:tcW w:w="68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877"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投标文件规范程度</w:t>
            </w:r>
          </w:p>
        </w:tc>
        <w:tc>
          <w:tcPr>
            <w:tcW w:w="6192" w:type="dxa"/>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投标文件装订规范，文字清晰无差错，所提供资料准确完整。好，3分；一般，2分；投标文件编制无目录和页码、排序混乱、缺篇少页的不得分。</w:t>
            </w:r>
          </w:p>
        </w:tc>
        <w:tc>
          <w:tcPr>
            <w:tcW w:w="68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8749" w:type="dxa"/>
            <w:gridSpan w:val="3"/>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bookmarkStart w:id="0" w:name="_Toc25637"/>
            <w:bookmarkStart w:id="1" w:name="_Toc436039810"/>
            <w:bookmarkStart w:id="2" w:name="_Toc9687"/>
            <w:bookmarkStart w:id="3" w:name="_Toc30206"/>
            <w:bookmarkStart w:id="4" w:name="_Toc10870"/>
            <w:bookmarkStart w:id="5" w:name="_Toc3242"/>
            <w:bookmarkStart w:id="6" w:name="_Toc3537"/>
            <w:r>
              <w:rPr>
                <w:rFonts w:hint="eastAsia" w:ascii="仿宋_GB2312" w:hAnsi="仿宋" w:eastAsia="仿宋_GB2312"/>
                <w:sz w:val="32"/>
                <w:szCs w:val="32"/>
              </w:rPr>
              <w:t>备注：</w:t>
            </w:r>
            <w:bookmarkEnd w:id="0"/>
            <w:bookmarkEnd w:id="1"/>
            <w:bookmarkEnd w:id="2"/>
            <w:bookmarkEnd w:id="3"/>
            <w:bookmarkEnd w:id="4"/>
            <w:bookmarkEnd w:id="5"/>
            <w:bookmarkEnd w:id="6"/>
            <w:bookmarkStart w:id="7" w:name="_Toc30806"/>
            <w:bookmarkStart w:id="8" w:name="_Toc6688"/>
            <w:bookmarkStart w:id="9" w:name="_Toc23886"/>
            <w:bookmarkStart w:id="10" w:name="_Toc21586"/>
            <w:bookmarkStart w:id="11" w:name="_Toc25138"/>
            <w:bookmarkStart w:id="12" w:name="_Toc24698"/>
            <w:bookmarkStart w:id="13" w:name="_Toc436039813"/>
            <w:r>
              <w:rPr>
                <w:rFonts w:hint="eastAsia" w:ascii="仿宋_GB2312" w:hAnsi="仿宋" w:eastAsia="仿宋_GB2312"/>
                <w:sz w:val="32"/>
                <w:szCs w:val="32"/>
              </w:rPr>
              <w:t>（1）以上评分均保留两位小数，四舍五入。</w:t>
            </w:r>
            <w:bookmarkEnd w:id="7"/>
            <w:bookmarkEnd w:id="8"/>
            <w:bookmarkEnd w:id="9"/>
            <w:bookmarkEnd w:id="10"/>
            <w:bookmarkEnd w:id="11"/>
            <w:bookmarkEnd w:id="12"/>
            <w:bookmarkEnd w:id="13"/>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（2）本评标办法中的各种有效证明材料，投标文件必须提供完整的复印件，且评标时须提供与复印件一致的原件，否则不得分。</w:t>
            </w:r>
          </w:p>
        </w:tc>
      </w:tr>
    </w:tbl>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firstLine="800" w:firstLineChars="250"/>
        <w:textAlignment w:val="auto"/>
        <w:outlineLvl w:val="9"/>
        <w:rPr>
          <w:rFonts w:hint="eastAsia" w:ascii="仿宋_GB2312" w:hAnsi="_4eff_5b8b" w:eastAsia="仿宋_GB2312"/>
          <w:sz w:val="32"/>
          <w:szCs w:val="32"/>
        </w:rPr>
      </w:pPr>
      <w:r>
        <w:rPr>
          <w:rFonts w:hint="eastAsia" w:ascii="仿宋_GB2312" w:hAnsi="_4eff_5b8b" w:eastAsia="仿宋_GB2312"/>
          <w:sz w:val="32"/>
          <w:szCs w:val="32"/>
          <w:lang w:eastAsia="zh-CN"/>
        </w:rPr>
        <w:t>二</w:t>
      </w:r>
      <w:r>
        <w:rPr>
          <w:rFonts w:hint="eastAsia" w:ascii="仿宋_GB2312" w:hAnsi="_4eff_5b8b" w:eastAsia="仿宋_GB2312"/>
          <w:sz w:val="32"/>
          <w:szCs w:val="32"/>
        </w:rPr>
        <w:t>标段：</w:t>
      </w:r>
      <w:r>
        <w:rPr>
          <w:rFonts w:hint="eastAsia" w:ascii="仿宋_GB2312" w:hAnsi="_4eff_5b8b" w:eastAsia="仿宋_GB2312"/>
          <w:sz w:val="32"/>
          <w:szCs w:val="32"/>
          <w:lang w:eastAsia="zh-CN"/>
        </w:rPr>
        <w:t>资产</w:t>
      </w:r>
      <w:r>
        <w:rPr>
          <w:rFonts w:hint="eastAsia" w:ascii="仿宋_GB2312" w:hAnsi="_4eff_5b8b" w:eastAsia="仿宋_GB2312"/>
          <w:sz w:val="32"/>
          <w:szCs w:val="32"/>
        </w:rPr>
        <w:t>评估中介机构评分标准</w:t>
      </w:r>
    </w:p>
    <w:tbl>
      <w:tblPr>
        <w:tblStyle w:val="11"/>
        <w:tblW w:w="8749"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6192"/>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877"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分值构成</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(总分100分)</w:t>
            </w:r>
          </w:p>
        </w:tc>
        <w:tc>
          <w:tcPr>
            <w:tcW w:w="6872" w:type="dxa"/>
            <w:gridSpan w:val="2"/>
            <w:vAlign w:val="center"/>
          </w:tcPr>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价格分值：</w:t>
            </w:r>
            <w:r>
              <w:rPr>
                <w:rFonts w:hint="eastAsia" w:ascii="仿宋_GB2312" w:hAnsi="仿宋" w:eastAsia="仿宋_GB2312"/>
                <w:sz w:val="32"/>
                <w:szCs w:val="32"/>
                <w:lang w:val="en-US" w:eastAsia="zh-CN"/>
              </w:rPr>
              <w:t>3</w:t>
            </w:r>
            <w:r>
              <w:rPr>
                <w:rFonts w:hint="eastAsia" w:ascii="仿宋_GB2312" w:hAnsi="仿宋" w:eastAsia="仿宋_GB2312"/>
                <w:sz w:val="32"/>
                <w:szCs w:val="32"/>
              </w:rPr>
              <w:t>0分</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商务部分：</w:t>
            </w:r>
            <w:r>
              <w:rPr>
                <w:rFonts w:hint="eastAsia" w:ascii="仿宋_GB2312" w:hAnsi="仿宋" w:eastAsia="仿宋_GB2312"/>
                <w:sz w:val="32"/>
                <w:szCs w:val="32"/>
                <w:lang w:val="en-US" w:eastAsia="zh-CN"/>
              </w:rPr>
              <w:t>3</w:t>
            </w:r>
            <w:r>
              <w:rPr>
                <w:rFonts w:hint="eastAsia" w:ascii="仿宋_GB2312" w:hAnsi="仿宋" w:eastAsia="仿宋_GB2312"/>
                <w:sz w:val="32"/>
                <w:szCs w:val="32"/>
              </w:rPr>
              <w:t>5分</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749"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一、价格部分(满分</w:t>
            </w:r>
            <w:r>
              <w:rPr>
                <w:rFonts w:hint="eastAsia" w:ascii="仿宋_GB2312" w:hAnsi="仿宋" w:eastAsia="仿宋_GB2312"/>
                <w:sz w:val="32"/>
                <w:szCs w:val="32"/>
                <w:lang w:val="en-US" w:eastAsia="zh-CN"/>
              </w:rPr>
              <w:t>3</w:t>
            </w:r>
            <w:r>
              <w:rPr>
                <w:rFonts w:hint="eastAsia" w:ascii="仿宋_GB2312" w:hAnsi="仿宋" w:eastAsia="仿宋_GB2312"/>
                <w:sz w:val="32"/>
                <w:szCs w:val="3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192"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80"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4" w:hRule="atLeast"/>
          <w:jc w:val="center"/>
        </w:trPr>
        <w:tc>
          <w:tcPr>
            <w:tcW w:w="1877"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投标报价</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192"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根据</w:t>
            </w:r>
            <w:r>
              <w:rPr>
                <w:rFonts w:hint="eastAsia" w:ascii="仿宋_GB2312" w:hAnsi="仿宋" w:eastAsia="仿宋_GB2312"/>
                <w:sz w:val="32"/>
                <w:szCs w:val="32"/>
                <w:lang w:eastAsia="zh-CN"/>
              </w:rPr>
              <w:t>国家发展改革委、财政部</w:t>
            </w:r>
            <w:r>
              <w:rPr>
                <w:rFonts w:hint="eastAsia" w:ascii="仿宋_GB2312" w:hAnsi="仿宋" w:eastAsia="仿宋_GB2312"/>
                <w:sz w:val="32"/>
                <w:szCs w:val="32"/>
              </w:rPr>
              <w:t>《关于</w:t>
            </w:r>
            <w:r>
              <w:rPr>
                <w:rFonts w:hint="eastAsia" w:ascii="仿宋_GB2312" w:hAnsi="仿宋" w:eastAsia="仿宋_GB2312"/>
                <w:sz w:val="32"/>
                <w:szCs w:val="32"/>
                <w:lang w:eastAsia="zh-CN"/>
              </w:rPr>
              <w:t>发布</w:t>
            </w:r>
            <w:r>
              <w:rPr>
                <w:rFonts w:hint="eastAsia" w:ascii="仿宋_GB2312" w:hAnsi="仿宋" w:eastAsia="仿宋_GB2312"/>
                <w:sz w:val="32"/>
                <w:szCs w:val="32"/>
              </w:rPr>
              <w:t>&lt;</w:t>
            </w:r>
            <w:r>
              <w:rPr>
                <w:rFonts w:hint="eastAsia" w:ascii="仿宋_GB2312" w:hAnsi="仿宋" w:eastAsia="仿宋_GB2312"/>
                <w:sz w:val="32"/>
                <w:szCs w:val="32"/>
                <w:lang w:eastAsia="zh-CN"/>
              </w:rPr>
              <w:t>资产收费管理办法</w:t>
            </w:r>
            <w:r>
              <w:rPr>
                <w:rFonts w:hint="eastAsia" w:ascii="仿宋_GB2312" w:hAnsi="仿宋" w:eastAsia="仿宋_GB2312"/>
                <w:sz w:val="32"/>
                <w:szCs w:val="32"/>
              </w:rPr>
              <w:t>》</w:t>
            </w:r>
            <w:r>
              <w:rPr>
                <w:rFonts w:hint="eastAsia" w:ascii="仿宋_GB2312" w:hAnsi="仿宋" w:eastAsia="仿宋_GB2312"/>
                <w:sz w:val="32"/>
                <w:szCs w:val="32"/>
                <w:lang w:eastAsia="zh-CN"/>
              </w:rPr>
              <w:t>的通知的计费</w:t>
            </w:r>
            <w:r>
              <w:rPr>
                <w:rFonts w:hint="eastAsia" w:ascii="仿宋_GB2312" w:hAnsi="仿宋" w:eastAsia="仿宋_GB2312"/>
                <w:sz w:val="32"/>
                <w:szCs w:val="32"/>
              </w:rPr>
              <w:t>标准，评估项目的收费标准可在一定幅度内上下浮动，评估出让项目下浮应在30%以内。</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评标基准价：满足招标文件要求的有效下浮率中，最低下浮率为评标基准价。</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投标报价得分=(</w:t>
            </w:r>
            <w:r>
              <w:rPr>
                <w:rFonts w:hint="eastAsia" w:ascii="仿宋_GB2312" w:hAnsi="仿宋" w:eastAsia="仿宋_GB2312"/>
                <w:color w:val="FF0000"/>
                <w:sz w:val="32"/>
                <w:szCs w:val="32"/>
              </w:rPr>
              <w:t>评标基准价/投标下浮率</w:t>
            </w:r>
            <w:r>
              <w:rPr>
                <w:rFonts w:hint="eastAsia" w:ascii="仿宋_GB2312" w:hAnsi="仿宋" w:eastAsia="仿宋_GB2312"/>
                <w:sz w:val="32"/>
                <w:szCs w:val="32"/>
              </w:rPr>
              <w:t>)×30</w:t>
            </w:r>
          </w:p>
        </w:tc>
        <w:tc>
          <w:tcPr>
            <w:tcW w:w="680"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749" w:type="dxa"/>
            <w:gridSpan w:val="3"/>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二、商务部分(满分</w:t>
            </w:r>
            <w:r>
              <w:rPr>
                <w:rFonts w:hint="eastAsia" w:ascii="仿宋_GB2312" w:hAnsi="仿宋" w:eastAsia="仿宋_GB2312"/>
                <w:sz w:val="32"/>
                <w:szCs w:val="32"/>
                <w:lang w:val="en-US" w:eastAsia="zh-CN"/>
              </w:rPr>
              <w:t>3</w:t>
            </w:r>
            <w:r>
              <w:rPr>
                <w:rFonts w:hint="eastAsia" w:ascii="仿宋_GB2312" w:hAnsi="仿宋" w:eastAsia="仿宋_GB2312"/>
                <w:sz w:val="32"/>
                <w:szCs w:val="3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192"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8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877"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企业业绩</w:t>
            </w:r>
          </w:p>
        </w:tc>
        <w:tc>
          <w:tcPr>
            <w:tcW w:w="6192" w:type="dxa"/>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（1）2015年1月1日以来投标人具有类似项目业绩者每有一项得2分 ，最多得</w:t>
            </w:r>
            <w:r>
              <w:rPr>
                <w:rFonts w:hint="eastAsia" w:ascii="仿宋_GB2312" w:hAnsi="仿宋" w:eastAsia="仿宋_GB2312"/>
                <w:sz w:val="32"/>
                <w:szCs w:val="32"/>
                <w:lang w:val="en-US" w:eastAsia="zh-CN"/>
              </w:rPr>
              <w:t>1</w:t>
            </w:r>
            <w:r>
              <w:rPr>
                <w:rFonts w:hint="eastAsia" w:ascii="仿宋_GB2312" w:hAnsi="仿宋" w:eastAsia="仿宋_GB2312"/>
                <w:sz w:val="32"/>
                <w:szCs w:val="32"/>
              </w:rPr>
              <w:t>0分。</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（2）投标人承担过的资产评估项目获得奖项的,每项得2分，满分10分。（原件备查）</w:t>
            </w:r>
          </w:p>
        </w:tc>
        <w:tc>
          <w:tcPr>
            <w:tcW w:w="68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20</w:t>
            </w:r>
            <w:r>
              <w:rPr>
                <w:rFonts w:hint="eastAsia" w:ascii="仿宋_GB2312" w:hAnsi="仿宋" w:eastAsia="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877"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项目负责人业绩</w:t>
            </w:r>
          </w:p>
        </w:tc>
        <w:tc>
          <w:tcPr>
            <w:tcW w:w="6192" w:type="dxa"/>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eastAsia="仿宋_GB2312"/>
                <w:sz w:val="32"/>
                <w:szCs w:val="32"/>
              </w:rPr>
            </w:pPr>
            <w:r>
              <w:rPr>
                <w:rFonts w:hint="eastAsia" w:ascii="仿宋_GB2312" w:hAnsi="仿宋" w:eastAsia="仿宋_GB2312"/>
                <w:sz w:val="32"/>
                <w:szCs w:val="32"/>
              </w:rPr>
              <w:t>项目负责人（2015年1月1日至今）具有类似业绩，每有1项业绩得3分，满分15分。（需提供业绩合同原件，原件与复印件保持一致，否则不得分）</w:t>
            </w:r>
          </w:p>
        </w:tc>
        <w:tc>
          <w:tcPr>
            <w:tcW w:w="68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cs="宋体"/>
                <w:sz w:val="32"/>
                <w:szCs w:val="32"/>
              </w:rPr>
            </w:pPr>
            <w:r>
              <w:rPr>
                <w:rFonts w:hint="eastAsia" w:ascii="仿宋_GB2312" w:hAnsi="仿宋" w:eastAsia="仿宋_GB2312" w:cs="宋体"/>
                <w:sz w:val="32"/>
                <w:szCs w:val="32"/>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8749" w:type="dxa"/>
            <w:gridSpan w:val="3"/>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192"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8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1877"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项目实施</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方案</w:t>
            </w:r>
          </w:p>
        </w:tc>
        <w:tc>
          <w:tcPr>
            <w:tcW w:w="6192" w:type="dxa"/>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1、项目实施方案描述准确、思路清晰、重点突出、可行性高。好，10分；较好，7分；一般，3分，差或不可行，0分。</w:t>
            </w:r>
          </w:p>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2、主要业务流程、人员组织安排、工作进度安排合理、工作质量保证措施切实可行。好，10分；较好，7分；一般，3分；差或不合理，0分。</w:t>
            </w:r>
          </w:p>
        </w:tc>
        <w:tc>
          <w:tcPr>
            <w:tcW w:w="68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服务承诺</w:t>
            </w:r>
          </w:p>
        </w:tc>
        <w:tc>
          <w:tcPr>
            <w:tcW w:w="6192" w:type="dxa"/>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cs="Times New Roman"/>
                <w:sz w:val="32"/>
                <w:szCs w:val="32"/>
              </w:rPr>
              <w:t>能够提出有效的服务承诺，保证做到及时、高效的服务，有实现承诺的保证措施</w:t>
            </w:r>
            <w:r>
              <w:rPr>
                <w:rFonts w:hint="eastAsia" w:ascii="仿宋_GB2312" w:hAnsi="仿宋" w:eastAsia="仿宋_GB2312"/>
                <w:sz w:val="32"/>
                <w:szCs w:val="32"/>
              </w:rPr>
              <w:t>。好，10-12分；较好，6-8分；一般，3-5分，差或不可行，0分。</w:t>
            </w:r>
          </w:p>
        </w:tc>
        <w:tc>
          <w:tcPr>
            <w:tcW w:w="68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877"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投标文件规范程度</w:t>
            </w:r>
          </w:p>
        </w:tc>
        <w:tc>
          <w:tcPr>
            <w:tcW w:w="6192" w:type="dxa"/>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投标文件装订规范，文字清晰无差错，所提供资料准确完整。好，3分；一般，2分；投标文件编制无目录和页码、排序混乱、缺篇少页的不得分。</w:t>
            </w:r>
          </w:p>
        </w:tc>
        <w:tc>
          <w:tcPr>
            <w:tcW w:w="68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8749" w:type="dxa"/>
            <w:gridSpan w:val="3"/>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备注：（1）以上评分均保留两位小数，四舍五入。</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（2）本评标办法中的各种有效证明材料，投标文件必须提供完整的复印件，且评标时须提供与复印件一致的原件，否则不得分。</w:t>
            </w:r>
          </w:p>
        </w:tc>
      </w:tr>
    </w:tbl>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textAlignment w:val="auto"/>
        <w:outlineLvl w:val="9"/>
        <w:rPr>
          <w:rFonts w:hint="eastAsia" w:ascii="仿宋_GB2312" w:hAnsi="_65b9_6b63_4eff_5b8b_GBK" w:eastAsia="仿宋_GB2312"/>
          <w:b/>
          <w:bCs/>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firstLine="790" w:firstLineChars="246"/>
        <w:textAlignment w:val="auto"/>
        <w:outlineLvl w:val="9"/>
        <w:rPr>
          <w:rFonts w:hint="eastAsia" w:ascii="仿宋_GB2312" w:hAnsi="_65b9_6b63_4eff_5b8b_GBK" w:eastAsia="仿宋_GB2312"/>
          <w:b/>
          <w:bCs/>
          <w:sz w:val="32"/>
          <w:szCs w:val="32"/>
          <w:shd w:val="clear" w:color="auto" w:fill="FFFFFF"/>
        </w:rPr>
      </w:pPr>
      <w:r>
        <w:rPr>
          <w:rFonts w:hint="eastAsia" w:ascii="仿宋_GB2312" w:hAnsi="_65b9_6b63_4eff_5b8b_GBK" w:eastAsia="仿宋_GB2312"/>
          <w:b/>
          <w:bCs/>
          <w:sz w:val="32"/>
          <w:szCs w:val="32"/>
          <w:shd w:val="clear" w:color="auto" w:fill="FFFFFF"/>
          <w:lang w:eastAsia="zh-CN"/>
        </w:rPr>
        <w:t>三</w:t>
      </w:r>
      <w:r>
        <w:rPr>
          <w:rFonts w:hint="eastAsia" w:ascii="仿宋_GB2312" w:hAnsi="_65b9_6b63_4eff_5b8b_GBK" w:eastAsia="仿宋_GB2312"/>
          <w:b/>
          <w:bCs/>
          <w:sz w:val="32"/>
          <w:szCs w:val="32"/>
          <w:shd w:val="clear" w:color="auto" w:fill="FFFFFF"/>
        </w:rPr>
        <w:t>标段：土地测绘服务中介机构评分标准</w:t>
      </w:r>
    </w:p>
    <w:tbl>
      <w:tblPr>
        <w:tblStyle w:val="11"/>
        <w:tblW w:w="8692" w:type="dxa"/>
        <w:jc w:val="center"/>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609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894"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分值构成</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(总分100分)</w:t>
            </w:r>
          </w:p>
        </w:tc>
        <w:tc>
          <w:tcPr>
            <w:tcW w:w="6798" w:type="dxa"/>
            <w:gridSpan w:val="2"/>
            <w:vAlign w:val="center"/>
          </w:tcPr>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价格分值：30分</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商务部分：35分</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8692"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894"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090"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708"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jc w:val="center"/>
        </w:trPr>
        <w:tc>
          <w:tcPr>
            <w:tcW w:w="1894"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投标报价（折扣率）</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090"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cs="Times New Roman"/>
                <w:sz w:val="32"/>
                <w:szCs w:val="32"/>
              </w:rPr>
            </w:pPr>
            <w:r>
              <w:rPr>
                <w:rFonts w:hint="eastAsia" w:ascii="仿宋_GB2312" w:hAnsi="仿宋" w:eastAsia="仿宋_GB2312" w:cs="Times New Roman"/>
                <w:sz w:val="32"/>
                <w:szCs w:val="32"/>
              </w:rPr>
              <w:t>本项目采用费率报价方式，投标费率即折扣率</w:t>
            </w:r>
            <w:r>
              <w:rPr>
                <w:rFonts w:hint="eastAsia" w:ascii="仿宋_GB2312" w:hAnsi="仿宋" w:eastAsia="仿宋_GB2312"/>
                <w:sz w:val="32"/>
                <w:szCs w:val="32"/>
              </w:rPr>
              <w:t>，折扣率取值范围为80%—100%，超出范围为无效投标。</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cs="Times New Roman"/>
                <w:b/>
                <w:bCs/>
                <w:sz w:val="32"/>
                <w:szCs w:val="32"/>
              </w:rPr>
              <w:t>说明：投标人根据《&lt;测绘生产成本费用定额&gt;及有关细则的通知》</w:t>
            </w:r>
            <w:r>
              <w:rPr>
                <w:rFonts w:hint="eastAsia" w:ascii="仿宋_GB2312" w:hAnsi="仿宋" w:eastAsia="仿宋_GB2312"/>
                <w:b/>
                <w:bCs/>
                <w:sz w:val="32"/>
                <w:szCs w:val="32"/>
              </w:rPr>
              <w:t>（</w:t>
            </w:r>
            <w:r>
              <w:rPr>
                <w:rFonts w:hint="eastAsia" w:ascii="仿宋_GB2312" w:hAnsi="仿宋" w:eastAsia="仿宋_GB2312" w:cs="Times New Roman"/>
                <w:b/>
                <w:bCs/>
                <w:sz w:val="32"/>
                <w:szCs w:val="32"/>
              </w:rPr>
              <w:t>财建[2009]17号</w:t>
            </w:r>
            <w:r>
              <w:rPr>
                <w:rFonts w:hint="eastAsia" w:ascii="仿宋_GB2312" w:hAnsi="仿宋" w:eastAsia="仿宋_GB2312"/>
                <w:b/>
                <w:bCs/>
                <w:sz w:val="32"/>
                <w:szCs w:val="32"/>
              </w:rPr>
              <w:t>）</w:t>
            </w:r>
            <w:r>
              <w:rPr>
                <w:rFonts w:hint="eastAsia" w:ascii="仿宋_GB2312" w:hAnsi="仿宋" w:eastAsia="仿宋_GB2312" w:cs="Times New Roman"/>
                <w:b/>
                <w:bCs/>
                <w:sz w:val="32"/>
                <w:szCs w:val="32"/>
              </w:rPr>
              <w:t>收费标准的基础上按折扣率报价，例如：8.5折，报价为85%，8折，报价为80%。</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评标基准价：满足招标文件要求的有效中最低</w:t>
            </w:r>
            <w:r>
              <w:rPr>
                <w:rFonts w:hint="eastAsia" w:ascii="仿宋_GB2312" w:hAnsi="仿宋" w:eastAsia="仿宋_GB2312"/>
                <w:sz w:val="32"/>
                <w:szCs w:val="32"/>
                <w:lang w:eastAsia="zh-CN"/>
              </w:rPr>
              <w:t>投标折扣率</w:t>
            </w:r>
            <w:r>
              <w:rPr>
                <w:rFonts w:hint="eastAsia" w:ascii="仿宋_GB2312" w:hAnsi="仿宋" w:eastAsia="仿宋_GB2312"/>
                <w:sz w:val="32"/>
                <w:szCs w:val="32"/>
              </w:rPr>
              <w:t>为评标基准价。</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投标报价得分=(</w:t>
            </w:r>
            <w:r>
              <w:rPr>
                <w:rFonts w:hint="eastAsia" w:ascii="仿宋_GB2312" w:hAnsi="仿宋" w:eastAsia="仿宋_GB2312"/>
                <w:color w:val="FF0000"/>
                <w:sz w:val="32"/>
                <w:szCs w:val="32"/>
              </w:rPr>
              <w:t>评标基准价/投标</w:t>
            </w:r>
            <w:r>
              <w:rPr>
                <w:rFonts w:hint="eastAsia" w:ascii="仿宋_GB2312" w:hAnsi="仿宋" w:eastAsia="仿宋_GB2312"/>
                <w:color w:val="FF0000"/>
                <w:sz w:val="32"/>
                <w:szCs w:val="32"/>
                <w:lang w:eastAsia="zh-CN"/>
              </w:rPr>
              <w:t>折扣率</w:t>
            </w:r>
            <w:r>
              <w:rPr>
                <w:rFonts w:hint="eastAsia" w:ascii="仿宋_GB2312" w:hAnsi="仿宋" w:eastAsia="仿宋_GB2312"/>
                <w:sz w:val="32"/>
                <w:szCs w:val="32"/>
              </w:rPr>
              <w:t>)×30</w:t>
            </w:r>
          </w:p>
        </w:tc>
        <w:tc>
          <w:tcPr>
            <w:tcW w:w="708"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8692" w:type="dxa"/>
            <w:gridSpan w:val="3"/>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894"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09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708"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894"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企业业绩</w:t>
            </w:r>
          </w:p>
        </w:tc>
        <w:tc>
          <w:tcPr>
            <w:tcW w:w="6090" w:type="dxa"/>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1、近三年（2015年1月1日至今），具有类似土地测绘业绩每一宗测绘业绩得2分，满分10分。</w:t>
            </w:r>
          </w:p>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2、承担过的土地测绘项目获得奖项的,每项得2分，满分10分。（原件备查）</w:t>
            </w:r>
          </w:p>
        </w:tc>
        <w:tc>
          <w:tcPr>
            <w:tcW w:w="708"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894"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项目负责人业绩</w:t>
            </w:r>
          </w:p>
        </w:tc>
        <w:tc>
          <w:tcPr>
            <w:tcW w:w="6090" w:type="dxa"/>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eastAsia="仿宋_GB2312"/>
                <w:sz w:val="32"/>
                <w:szCs w:val="32"/>
              </w:rPr>
            </w:pPr>
            <w:r>
              <w:rPr>
                <w:rFonts w:hint="eastAsia" w:ascii="仿宋_GB2312" w:hAnsi="仿宋" w:eastAsia="仿宋_GB2312"/>
                <w:sz w:val="32"/>
                <w:szCs w:val="32"/>
              </w:rPr>
              <w:t>项目负责人（2015年1月1日至今）具有类似业绩，每有1项业绩得3分，满分15分。（需提供业绩合同原件，原件与复印件保持一致，否则不得分）</w:t>
            </w:r>
          </w:p>
        </w:tc>
        <w:tc>
          <w:tcPr>
            <w:tcW w:w="708"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cs="宋体"/>
                <w:sz w:val="32"/>
                <w:szCs w:val="32"/>
              </w:rPr>
            </w:pPr>
            <w:r>
              <w:rPr>
                <w:rFonts w:hint="eastAsia" w:ascii="仿宋_GB2312" w:hAnsi="仿宋" w:eastAsia="仿宋_GB2312" w:cs="宋体"/>
                <w:sz w:val="32"/>
                <w:szCs w:val="32"/>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8692" w:type="dxa"/>
            <w:gridSpan w:val="3"/>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894"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090"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708"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894"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项目实施方案</w:t>
            </w:r>
          </w:p>
        </w:tc>
        <w:tc>
          <w:tcPr>
            <w:tcW w:w="6090" w:type="dxa"/>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1、测绘方案编制规范合理、思路清晰、重点突出、可行性高。好，10分；较好，7分；一般，3分，差或不可行，0分。</w:t>
            </w:r>
          </w:p>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2、组织机构、管理制度及工作制度健全、工作进度计划及工作流程规范合理、工作质量保证措施切实可行。好，10分；较好，7分；一般，3分，差或不可行，0分。</w:t>
            </w:r>
          </w:p>
        </w:tc>
        <w:tc>
          <w:tcPr>
            <w:tcW w:w="708"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894"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服务承诺</w:t>
            </w:r>
          </w:p>
        </w:tc>
        <w:tc>
          <w:tcPr>
            <w:tcW w:w="6090" w:type="dxa"/>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服务方案详细合理、</w:t>
            </w:r>
            <w:r>
              <w:rPr>
                <w:rFonts w:hint="eastAsia" w:ascii="仿宋_GB2312" w:hAnsi="仿宋" w:eastAsia="仿宋_GB2312" w:cs="Times New Roman"/>
                <w:sz w:val="32"/>
                <w:szCs w:val="32"/>
              </w:rPr>
              <w:t>保证做到及时、高效的服务，有实现承诺的保证措施</w:t>
            </w:r>
            <w:r>
              <w:rPr>
                <w:rFonts w:hint="eastAsia" w:ascii="仿宋_GB2312" w:hAnsi="仿宋" w:eastAsia="仿宋_GB2312"/>
                <w:sz w:val="32"/>
                <w:szCs w:val="32"/>
              </w:rPr>
              <w:t>好，10-12分；较好，6-8分；一般，3-5分，差或不可行，0分。</w:t>
            </w:r>
          </w:p>
        </w:tc>
        <w:tc>
          <w:tcPr>
            <w:tcW w:w="708"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894"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投标文件规范程度</w:t>
            </w:r>
          </w:p>
        </w:tc>
        <w:tc>
          <w:tcPr>
            <w:tcW w:w="6090" w:type="dxa"/>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投标文件装订规范，文字清晰无差错，所提供资料准确完整。好，3分；较好：2分；一般，1分；投标文件编制无目录和页码、排序混乱、缺篇少页的不得分。</w:t>
            </w:r>
          </w:p>
        </w:tc>
        <w:tc>
          <w:tcPr>
            <w:tcW w:w="708" w:type="dxa"/>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692" w:type="dxa"/>
            <w:gridSpan w:val="3"/>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备注：（1）以上评分均保留两位小数，四舍五入。</w:t>
            </w:r>
          </w:p>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（2）本评标办法中的各种有效证明材料，投标文件必须提供完整的复印件，且评标时须提供与复印件一致的原件，否则不得分。</w:t>
            </w:r>
          </w:p>
        </w:tc>
      </w:tr>
    </w:tbl>
    <w:p>
      <w:pPr>
        <w:widowControl/>
        <w:shd w:val="clear" w:color="auto" w:fill="FFFFFF"/>
        <w:spacing w:line="360" w:lineRule="auto"/>
        <w:ind w:firstLine="600"/>
        <w:jc w:val="left"/>
        <w:rPr>
          <w:rFonts w:hint="eastAsia" w:asciiTheme="majorEastAsia" w:hAnsiTheme="majorEastAsia" w:eastAsiaTheme="majorEastAsia" w:cstheme="majorEastAsia"/>
          <w:color w:val="000000"/>
          <w:kern w:val="0"/>
          <w:sz w:val="24"/>
          <w:szCs w:val="24"/>
        </w:rPr>
      </w:pPr>
    </w:p>
    <w:p>
      <w:pPr>
        <w:widowControl/>
        <w:shd w:val="clear" w:color="auto" w:fill="FFFFFF"/>
        <w:spacing w:line="360" w:lineRule="auto"/>
        <w:ind w:firstLine="600"/>
        <w:jc w:val="left"/>
        <w:rPr>
          <w:rFonts w:hint="eastAsia" w:asciiTheme="majorEastAsia" w:hAnsiTheme="majorEastAsia" w:eastAsiaTheme="majorEastAsia" w:cstheme="majorEastAsia"/>
          <w:color w:val="000000"/>
          <w:kern w:val="0"/>
          <w:sz w:val="24"/>
          <w:szCs w:val="24"/>
        </w:rPr>
      </w:pPr>
    </w:p>
    <w:p>
      <w:pPr>
        <w:spacing w:line="360" w:lineRule="auto"/>
        <w:ind w:firstLine="482" w:firstLineChars="200"/>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lang w:val="en-US" w:eastAsia="zh-CN"/>
        </w:rPr>
        <w:t xml:space="preserve">                  </w:t>
      </w:r>
    </w:p>
    <w:p>
      <w:pPr>
        <w:spacing w:line="360" w:lineRule="auto"/>
        <w:ind w:firstLine="723" w:firstLineChars="300"/>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color w:val="000000"/>
          <w:sz w:val="24"/>
          <w:szCs w:val="24"/>
          <w:lang w:val="en-US" w:eastAsia="zh-CN"/>
        </w:rPr>
        <w:t xml:space="preserve">  </w:t>
      </w:r>
    </w:p>
    <w:p>
      <w:pPr>
        <w:spacing w:line="440" w:lineRule="exact"/>
        <w:ind w:firstLine="1687" w:firstLineChars="700"/>
        <w:rPr>
          <w:rFonts w:hint="eastAsia" w:asciiTheme="majorEastAsia" w:hAnsiTheme="majorEastAsia" w:eastAsiaTheme="majorEastAsia" w:cstheme="majorEastAsia"/>
          <w:b/>
          <w:sz w:val="24"/>
          <w:szCs w:val="24"/>
        </w:rPr>
      </w:pPr>
    </w:p>
    <w:p>
      <w:pPr>
        <w:spacing w:line="440" w:lineRule="exact"/>
        <w:ind w:firstLine="1687" w:firstLineChars="700"/>
        <w:rPr>
          <w:rFonts w:hint="eastAsia" w:asciiTheme="majorEastAsia" w:hAnsiTheme="majorEastAsia" w:eastAsiaTheme="majorEastAsia" w:cstheme="majorEastAsia"/>
          <w:b/>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2530" w:firstLineChars="700"/>
        <w:contextualSpacing/>
        <w:rPr>
          <w:rFonts w:hint="eastAsia" w:asciiTheme="majorEastAsia" w:hAnsiTheme="majorEastAsia" w:eastAsiaTheme="majorEastAsia" w:cstheme="majorEastAsia"/>
          <w:b/>
          <w:kern w:val="0"/>
          <w:sz w:val="36"/>
          <w:szCs w:val="36"/>
        </w:rPr>
      </w:pPr>
    </w:p>
    <w:p>
      <w:pPr>
        <w:numPr>
          <w:ilvl w:val="0"/>
          <w:numId w:val="8"/>
        </w:numPr>
        <w:spacing w:line="360" w:lineRule="auto"/>
        <w:ind w:firstLine="2530" w:firstLineChars="700"/>
        <w:contextualSpacing/>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lang w:val="en-US" w:eastAsia="zh-CN"/>
        </w:rPr>
        <w:t xml:space="preserve">   </w:t>
      </w:r>
      <w:r>
        <w:rPr>
          <w:rFonts w:hint="eastAsia" w:asciiTheme="majorEastAsia" w:hAnsiTheme="majorEastAsia" w:eastAsiaTheme="majorEastAsia" w:cstheme="majorEastAsia"/>
          <w:b/>
          <w:kern w:val="0"/>
          <w:sz w:val="36"/>
          <w:szCs w:val="36"/>
        </w:rPr>
        <w:t>合同条款及格式</w:t>
      </w:r>
    </w:p>
    <w:p>
      <w:pPr>
        <w:numPr>
          <w:ilvl w:val="0"/>
          <w:numId w:val="0"/>
        </w:numPr>
        <w:spacing w:line="360" w:lineRule="auto"/>
        <w:contextualSpacing/>
        <w:rPr>
          <w:rFonts w:hint="eastAsia" w:asciiTheme="majorEastAsia" w:hAnsiTheme="majorEastAsia" w:eastAsiaTheme="majorEastAsia" w:cs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numPr>
          <w:ilvl w:val="0"/>
          <w:numId w:val="0"/>
        </w:numPr>
        <w:spacing w:line="360" w:lineRule="auto"/>
        <w:contextualSpacing/>
        <w:rPr>
          <w:rFonts w:hint="eastAsia" w:asciiTheme="majorEastAsia" w:hAnsiTheme="majorEastAsia" w:eastAsiaTheme="majorEastAsia" w:cstheme="majorEastAsia"/>
          <w:b/>
          <w:kern w:val="0"/>
          <w:sz w:val="36"/>
          <w:szCs w:val="36"/>
        </w:rPr>
      </w:pPr>
    </w:p>
    <w:p>
      <w:pPr>
        <w:spacing w:line="720" w:lineRule="auto"/>
        <w:ind w:right="-84" w:rightChars="-40"/>
        <w:jc w:val="center"/>
        <w:rPr>
          <w:rFonts w:hint="eastAsia" w:asciiTheme="majorEastAsia" w:hAnsiTheme="majorEastAsia" w:eastAsiaTheme="majorEastAsia" w:cstheme="majorEastAsia"/>
          <w:bCs/>
          <w:sz w:val="36"/>
          <w:szCs w:val="36"/>
        </w:rPr>
      </w:pPr>
    </w:p>
    <w:p>
      <w:pPr>
        <w:spacing w:line="720" w:lineRule="auto"/>
        <w:ind w:right="-84" w:rightChars="-40"/>
        <w:jc w:val="both"/>
        <w:rPr>
          <w:rFonts w:hint="eastAsia" w:asciiTheme="majorEastAsia" w:hAnsiTheme="majorEastAsia" w:eastAsiaTheme="majorEastAsia" w:cstheme="majorEastAsia"/>
          <w:bCs/>
          <w:sz w:val="36"/>
          <w:szCs w:val="36"/>
        </w:rPr>
      </w:pPr>
    </w:p>
    <w:p>
      <w:pPr>
        <w:spacing w:line="720" w:lineRule="auto"/>
        <w:ind w:right="-84" w:rightChars="-40" w:firstLine="720" w:firstLineChars="200"/>
        <w:jc w:val="both"/>
        <w:rPr>
          <w:rFonts w:hint="eastAsia" w:asciiTheme="majorEastAsia" w:hAnsiTheme="majorEastAsia" w:eastAsiaTheme="majorEastAsia" w:cstheme="majorEastAsia"/>
          <w:bCs/>
          <w:sz w:val="36"/>
          <w:szCs w:val="36"/>
        </w:rPr>
      </w:pPr>
    </w:p>
    <w:p>
      <w:pPr>
        <w:spacing w:line="320" w:lineRule="exact"/>
        <w:jc w:val="left"/>
        <w:rPr>
          <w:rFonts w:hint="eastAsia" w:ascii="黑体" w:hAnsi="黑体" w:eastAsia="黑体" w:cs="黑体"/>
          <w:b w:val="0"/>
          <w:bCs/>
          <w:color w:val="000000"/>
          <w:sz w:val="36"/>
          <w:szCs w:val="36"/>
          <w:lang w:val="en-US" w:eastAsia="zh-CN"/>
        </w:rPr>
      </w:pPr>
    </w:p>
    <w:p>
      <w:pPr>
        <w:spacing w:line="320" w:lineRule="exact"/>
        <w:jc w:val="left"/>
        <w:rPr>
          <w:rFonts w:hint="eastAsia" w:ascii="黑体" w:hAnsi="黑体" w:eastAsia="黑体" w:cs="黑体"/>
          <w:b w:val="0"/>
          <w:bCs/>
          <w:color w:val="000000"/>
          <w:sz w:val="36"/>
          <w:szCs w:val="36"/>
          <w:lang w:val="en-US" w:eastAsia="zh-CN"/>
        </w:rPr>
      </w:pPr>
    </w:p>
    <w:p>
      <w:pPr>
        <w:spacing w:line="320" w:lineRule="exact"/>
        <w:jc w:val="left"/>
        <w:rPr>
          <w:rFonts w:hint="eastAsia" w:ascii="黑体" w:hAnsi="黑体" w:eastAsia="黑体" w:cs="黑体"/>
          <w:b w:val="0"/>
          <w:bCs/>
          <w:color w:val="000000"/>
          <w:sz w:val="36"/>
          <w:szCs w:val="36"/>
          <w:lang w:val="en-US" w:eastAsia="zh-CN"/>
        </w:rPr>
      </w:pPr>
    </w:p>
    <w:p>
      <w:pPr>
        <w:spacing w:line="320" w:lineRule="exact"/>
        <w:jc w:val="left"/>
        <w:rPr>
          <w:rFonts w:hint="eastAsia" w:ascii="黑体" w:hAnsi="黑体" w:eastAsia="黑体" w:cs="黑体"/>
          <w:b w:val="0"/>
          <w:bCs/>
          <w:color w:val="000000"/>
          <w:sz w:val="36"/>
          <w:szCs w:val="36"/>
          <w:lang w:val="en-US" w:eastAsia="zh-CN"/>
        </w:rPr>
      </w:pPr>
    </w:p>
    <w:p>
      <w:pPr>
        <w:spacing w:line="320" w:lineRule="exact"/>
        <w:jc w:val="left"/>
        <w:rPr>
          <w:rFonts w:hint="eastAsia" w:ascii="黑体" w:hAnsi="黑体" w:eastAsia="黑体" w:cs="黑体"/>
          <w:b w:val="0"/>
          <w:bCs/>
          <w:color w:val="000000"/>
          <w:sz w:val="36"/>
          <w:szCs w:val="36"/>
          <w:lang w:val="en-US" w:eastAsia="zh-CN"/>
        </w:rPr>
      </w:pPr>
    </w:p>
    <w:p>
      <w:pPr>
        <w:spacing w:line="320" w:lineRule="exact"/>
        <w:ind w:firstLine="2520" w:firstLineChars="700"/>
        <w:jc w:val="left"/>
        <w:rPr>
          <w:rFonts w:hint="eastAsia" w:ascii="黑体" w:hAnsi="黑体" w:eastAsia="黑体" w:cs="黑体"/>
          <w:b w:val="0"/>
          <w:bCs/>
          <w:color w:val="000000"/>
          <w:sz w:val="36"/>
          <w:szCs w:val="36"/>
          <w:lang w:val="en-US" w:eastAsia="zh-CN"/>
        </w:rPr>
      </w:pPr>
    </w:p>
    <w:p>
      <w:pPr>
        <w:spacing w:line="320" w:lineRule="exact"/>
        <w:ind w:firstLine="2520" w:firstLineChars="700"/>
        <w:jc w:val="left"/>
        <w:rPr>
          <w:rFonts w:hint="eastAsia" w:ascii="黑体" w:hAnsi="黑体" w:eastAsia="黑体" w:cs="黑体"/>
          <w:b w:val="0"/>
          <w:bCs/>
          <w:color w:val="000000"/>
          <w:sz w:val="36"/>
          <w:szCs w:val="36"/>
          <w:lang w:val="en-US" w:eastAsia="zh-CN"/>
        </w:rPr>
      </w:pPr>
      <w:r>
        <w:rPr>
          <w:rFonts w:hint="eastAsia" w:ascii="黑体" w:hAnsi="黑体" w:eastAsia="黑体" w:cs="黑体"/>
          <w:b w:val="0"/>
          <w:bCs/>
          <w:color w:val="000000"/>
          <w:sz w:val="36"/>
          <w:szCs w:val="36"/>
          <w:lang w:val="en-US" w:eastAsia="zh-CN"/>
        </w:rPr>
        <w:t>第七章  投标文件有关格式</w:t>
      </w:r>
    </w:p>
    <w:p>
      <w:pPr>
        <w:spacing w:line="320" w:lineRule="exact"/>
        <w:jc w:val="left"/>
        <w:rPr>
          <w:rFonts w:hint="eastAsia" w:ascii="黑体" w:hAnsi="黑体" w:eastAsia="黑体" w:cs="黑体"/>
          <w:b w:val="0"/>
          <w:bCs/>
          <w:color w:val="000000"/>
          <w:sz w:val="36"/>
          <w:szCs w:val="36"/>
        </w:rPr>
      </w:pPr>
    </w:p>
    <w:p>
      <w:pPr>
        <w:spacing w:line="320" w:lineRule="exact"/>
        <w:jc w:val="left"/>
        <w:rPr>
          <w:rFonts w:hint="eastAsia" w:ascii="宋体" w:hAnsi="宋体" w:eastAsia="宋体" w:cs="宋体"/>
          <w:b w:val="0"/>
          <w:bCs/>
          <w:color w:val="000000"/>
          <w:sz w:val="28"/>
          <w:szCs w:val="28"/>
        </w:rPr>
      </w:pPr>
    </w:p>
    <w:p>
      <w:pPr>
        <w:spacing w:line="320" w:lineRule="exact"/>
        <w:jc w:val="left"/>
        <w:rPr>
          <w:rFonts w:hint="eastAsia" w:ascii="宋体" w:hAnsi="宋体" w:eastAsia="宋体" w:cs="宋体"/>
          <w:b w:val="0"/>
          <w:bCs/>
          <w:color w:val="000000"/>
          <w:sz w:val="28"/>
          <w:szCs w:val="28"/>
        </w:rPr>
      </w:pPr>
    </w:p>
    <w:p>
      <w:pPr>
        <w:spacing w:line="320" w:lineRule="exact"/>
        <w:jc w:val="left"/>
        <w:rPr>
          <w:rFonts w:hint="eastAsia" w:ascii="宋体" w:hAnsi="宋体" w:eastAsia="宋体" w:cs="宋体"/>
          <w:b w:val="0"/>
          <w:bCs/>
          <w:color w:val="000000"/>
          <w:sz w:val="28"/>
          <w:szCs w:val="28"/>
        </w:rPr>
      </w:pPr>
    </w:p>
    <w:p>
      <w:pPr>
        <w:spacing w:line="320" w:lineRule="exact"/>
        <w:jc w:val="left"/>
        <w:rPr>
          <w:rFonts w:hint="eastAsia" w:ascii="宋体" w:hAnsi="宋体" w:eastAsia="宋体" w:cs="宋体"/>
          <w:b w:val="0"/>
          <w:bCs/>
          <w:color w:val="000000"/>
          <w:sz w:val="32"/>
          <w:szCs w:val="32"/>
          <w:lang w:eastAsia="zh-CN"/>
        </w:rPr>
      </w:pPr>
      <w:r>
        <w:rPr>
          <w:rFonts w:hint="eastAsia" w:ascii="宋体" w:hAnsi="宋体" w:eastAsia="宋体" w:cs="宋体"/>
          <w:b w:val="0"/>
          <w:bCs/>
          <w:color w:val="000000"/>
          <w:sz w:val="28"/>
          <w:szCs w:val="28"/>
        </w:rPr>
        <w:t>附件</w:t>
      </w:r>
      <w:r>
        <w:rPr>
          <w:rFonts w:hint="eastAsia" w:ascii="宋体" w:hAnsi="宋体" w:eastAsia="宋体" w:cs="宋体"/>
          <w:b w:val="0"/>
          <w:bCs/>
          <w:color w:val="000000"/>
          <w:sz w:val="28"/>
          <w:szCs w:val="28"/>
          <w:lang w:val="en-US" w:eastAsia="zh-CN"/>
        </w:rPr>
        <w:t>：格式1</w:t>
      </w:r>
      <w:r>
        <w:rPr>
          <w:rFonts w:hint="eastAsia" w:ascii="宋体" w:hAnsi="宋体" w:eastAsia="宋体" w:cs="宋体"/>
          <w:b w:val="0"/>
          <w:bCs/>
          <w:color w:val="000000"/>
          <w:sz w:val="32"/>
          <w:szCs w:val="32"/>
          <w:lang w:val="en-US" w:eastAsia="zh-CN"/>
        </w:rPr>
        <w:t xml:space="preserve"> </w:t>
      </w:r>
    </w:p>
    <w:p>
      <w:pPr>
        <w:spacing w:line="320" w:lineRule="exact"/>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投</w:t>
      </w:r>
      <w:r>
        <w:rPr>
          <w:rFonts w:ascii="华文中宋" w:hAnsi="华文中宋" w:eastAsia="华文中宋"/>
          <w:b/>
          <w:color w:val="000000"/>
          <w:sz w:val="32"/>
          <w:szCs w:val="32"/>
        </w:rPr>
        <w:t>标</w:t>
      </w:r>
      <w:r>
        <w:rPr>
          <w:rFonts w:hint="eastAsia" w:ascii="华文中宋" w:hAnsi="华文中宋" w:eastAsia="华文中宋"/>
          <w:b/>
          <w:color w:val="000000"/>
          <w:sz w:val="32"/>
          <w:szCs w:val="32"/>
        </w:rPr>
        <w:t>文件格式</w:t>
      </w:r>
    </w:p>
    <w:p>
      <w:pPr>
        <w:spacing w:line="480" w:lineRule="exact"/>
        <w:ind w:firstLine="540" w:firstLineChars="192"/>
        <w:rPr>
          <w:rFonts w:ascii="宋体" w:hAnsi="宋体"/>
          <w:b/>
          <w:color w:val="000000"/>
          <w:kern w:val="0"/>
          <w:sz w:val="28"/>
          <w:szCs w:val="28"/>
        </w:rPr>
      </w:pPr>
      <w:r>
        <w:rPr>
          <w:rFonts w:hint="eastAsia" w:ascii="宋体" w:hAnsi="宋体"/>
          <w:b/>
          <w:color w:val="000000"/>
          <w:kern w:val="0"/>
          <w:sz w:val="28"/>
          <w:szCs w:val="28"/>
        </w:rPr>
        <w:t>注：</w:t>
      </w:r>
    </w:p>
    <w:p>
      <w:pPr>
        <w:spacing w:line="480" w:lineRule="exact"/>
        <w:ind w:firstLine="463" w:firstLineChars="192"/>
        <w:rPr>
          <w:rFonts w:ascii="宋体" w:hAnsi="宋体"/>
          <w:b/>
          <w:color w:val="000000"/>
          <w:kern w:val="0"/>
          <w:sz w:val="24"/>
          <w:szCs w:val="24"/>
        </w:rPr>
      </w:pPr>
      <w:r>
        <w:rPr>
          <w:rFonts w:hint="eastAsia" w:ascii="宋体" w:hAnsi="宋体"/>
          <w:b/>
          <w:color w:val="000000"/>
          <w:kern w:val="0"/>
          <w:sz w:val="24"/>
          <w:szCs w:val="24"/>
        </w:rPr>
        <w:t>1.以下的投标文件格式为通用的格式，投标人在制作投标文件时应以投标文件内容要求为准，选择相应的投标文件格式。</w:t>
      </w:r>
    </w:p>
    <w:p>
      <w:pPr>
        <w:spacing w:line="480" w:lineRule="exact"/>
        <w:ind w:firstLine="463" w:firstLineChars="192"/>
        <w:rPr>
          <w:rFonts w:ascii="宋体" w:hAnsi="宋体"/>
          <w:b/>
          <w:color w:val="000000"/>
          <w:kern w:val="0"/>
          <w:sz w:val="24"/>
          <w:szCs w:val="24"/>
        </w:rPr>
      </w:pPr>
      <w:r>
        <w:rPr>
          <w:rFonts w:hint="eastAsia" w:ascii="宋体" w:hAnsi="宋体"/>
          <w:b/>
          <w:color w:val="000000"/>
          <w:kern w:val="0"/>
          <w:sz w:val="24"/>
          <w:szCs w:val="24"/>
        </w:rPr>
        <w:t>2. 对于给定格式的，必须按照给定的格式进行填报；没有给定格式的，投标人可以自行设计。</w:t>
      </w:r>
    </w:p>
    <w:p>
      <w:pPr>
        <w:spacing w:line="480" w:lineRule="exact"/>
        <w:jc w:val="center"/>
        <w:rPr>
          <w:rFonts w:hint="eastAsia" w:ascii="Lucida Sans Unicode" w:hAnsi="Lucida Sans Unicode" w:eastAsia="宋体" w:cs="Lucida Sans Unicode"/>
          <w:b/>
          <w:color w:val="000000"/>
          <w:lang w:eastAsia="zh-CN"/>
        </w:rPr>
      </w:pPr>
      <w:r>
        <w:rPr>
          <w:rFonts w:hint="eastAsia" w:ascii="宋体" w:hAnsi="宋体"/>
          <w:b/>
          <w:color w:val="000000"/>
          <w:kern w:val="0"/>
          <w:sz w:val="24"/>
          <w:szCs w:val="24"/>
          <w:lang w:val="en-US" w:eastAsia="zh-CN"/>
        </w:rPr>
        <w:t xml:space="preserve"> </w:t>
      </w:r>
    </w:p>
    <w:p>
      <w:pPr>
        <w:spacing w:line="480" w:lineRule="exact"/>
        <w:jc w:val="center"/>
        <w:rPr>
          <w:rFonts w:ascii="Lucida Sans Unicode" w:hAnsi="Lucida Sans Unicode" w:cs="Lucida Sans Unicode"/>
          <w:b/>
          <w:color w:val="000000"/>
        </w:rPr>
      </w:pPr>
    </w:p>
    <w:p>
      <w:pPr>
        <w:spacing w:line="480" w:lineRule="exact"/>
        <w:jc w:val="center"/>
        <w:rPr>
          <w:rFonts w:ascii="Lucida Sans Unicode" w:hAnsi="Lucida Sans Unicode" w:cs="Lucida Sans Unicode"/>
          <w:b/>
          <w:color w:val="000000"/>
        </w:rPr>
      </w:pPr>
    </w:p>
    <w:p>
      <w:pPr>
        <w:spacing w:line="480" w:lineRule="exact"/>
        <w:rPr>
          <w:rFonts w:ascii="Lucida Sans Unicode" w:hAnsi="Lucida Sans Unicode" w:cs="Lucida Sans Unicode"/>
          <w:b/>
          <w:color w:val="000000"/>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pStyle w:val="5"/>
        <w:spacing w:line="360" w:lineRule="auto"/>
        <w:jc w:val="both"/>
        <w:rPr>
          <w:rFonts w:hint="eastAsia" w:asciiTheme="majorEastAsia" w:hAnsiTheme="majorEastAsia" w:eastAsiaTheme="majorEastAsia"/>
          <w:b/>
          <w:snapToGrid w:val="0"/>
          <w:kern w:val="0"/>
          <w:sz w:val="36"/>
          <w:szCs w:val="36"/>
        </w:rPr>
      </w:pPr>
    </w:p>
    <w:p>
      <w:pPr>
        <w:pStyle w:val="1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p>
    <w:tbl>
      <w:tblPr>
        <w:tblStyle w:val="1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5"/>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5"/>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5"/>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5"/>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5"/>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5"/>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5"/>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ind w:firstLine="2891" w:firstLineChars="800"/>
        <w:jc w:val="both"/>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5"/>
        <w:spacing w:line="360" w:lineRule="auto"/>
        <w:jc w:val="center"/>
        <w:rPr>
          <w:rFonts w:ascii="宋体" w:hAnsi="宋体"/>
          <w:b/>
          <w:snapToGrid w:val="0"/>
          <w:kern w:val="0"/>
          <w:sz w:val="36"/>
          <w:szCs w:val="36"/>
        </w:rPr>
      </w:pPr>
      <w:r>
        <w:rPr>
          <w:rFonts w:hint="eastAsia" w:ascii="宋体" w:hAnsi="宋体"/>
          <w:b/>
          <w:snapToGrid w:val="0"/>
          <w:kern w:val="0"/>
          <w:sz w:val="36"/>
          <w:szCs w:val="36"/>
        </w:rPr>
        <w:t>3.1 投 标 函</w:t>
      </w:r>
    </w:p>
    <w:p>
      <w:pPr>
        <w:adjustRightInd w:val="0"/>
        <w:spacing w:line="360" w:lineRule="auto"/>
        <w:contextualSpacing/>
        <w:rPr>
          <w:rFonts w:ascii="宋体" w:hAnsi="宋体"/>
          <w:b/>
          <w:snapToGrid w:val="0"/>
          <w:color w:val="7030A0"/>
          <w:kern w:val="0"/>
          <w:sz w:val="24"/>
          <w:szCs w:val="24"/>
        </w:rPr>
      </w:pPr>
      <w:r>
        <w:rPr>
          <w:rFonts w:hint="eastAsia" w:ascii="宋体" w:hAnsi="宋体"/>
          <w:snapToGrid w:val="0"/>
          <w:color w:val="7030A0"/>
          <w:kern w:val="0"/>
          <w:sz w:val="24"/>
          <w:szCs w:val="24"/>
        </w:rPr>
        <w:t>致：</w:t>
      </w:r>
      <w:r>
        <w:rPr>
          <w:rFonts w:hint="eastAsia" w:ascii="宋体" w:hAnsi="宋体"/>
          <w:b/>
          <w:snapToGrid w:val="0"/>
          <w:color w:val="7030A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_（项目名称、项目编号）采购的招标公告及投标邀请，_______（姓名和职务）被正式授权并代表投标人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u w:val="single"/>
        </w:rPr>
        <w:t xml:space="preserve">           </w:t>
      </w:r>
      <w:r>
        <w:rPr>
          <w:rFonts w:ascii="宋体" w:hAnsi="宋体"/>
          <w:snapToGrid w:val="0"/>
          <w:kern w:val="0"/>
          <w:szCs w:val="24"/>
          <w:u w:val="single"/>
        </w:rPr>
        <w:t xml:space="preserve">  </w:t>
      </w:r>
      <w:r>
        <w:rPr>
          <w:rFonts w:hint="eastAsia" w:ascii="宋体" w:hAnsi="宋体"/>
          <w:snapToGrid w:val="0"/>
          <w:kern w:val="0"/>
          <w:szCs w:val="24"/>
        </w:rPr>
        <w:t>（项目名称、项目编号）招标文件的全部内容。</w:t>
      </w:r>
    </w:p>
    <w:p>
      <w:pPr>
        <w:pStyle w:val="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8"/>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三、我方明白并同意，在规定的开标日之后，投标有效期之内撤销投标的，则贵方将不予退还投标保证金。</w:t>
      </w:r>
    </w:p>
    <w:p>
      <w:pPr>
        <w:pStyle w:val="8"/>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8"/>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8"/>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5"/>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5"/>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5"/>
        <w:adjustRightInd w:val="0"/>
        <w:spacing w:line="360" w:lineRule="auto"/>
        <w:ind w:firstLine="480" w:firstLineChars="200"/>
        <w:contextualSpacing/>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5"/>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5"/>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5"/>
        <w:adjustRightInd w:val="0"/>
        <w:snapToGrid w:val="0"/>
        <w:spacing w:line="360" w:lineRule="auto"/>
        <w:rPr>
          <w:rFonts w:ascii="宋体" w:hAnsi="宋体"/>
          <w:szCs w:val="24"/>
        </w:rPr>
      </w:pPr>
    </w:p>
    <w:p>
      <w:pPr>
        <w:pStyle w:val="5"/>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hint="eastAsia" w:ascii="宋体" w:hAnsi="宋体" w:cs="宋体"/>
          <w:sz w:val="24"/>
          <w:szCs w:val="24"/>
        </w:rPr>
      </w:pPr>
      <w:r>
        <w:rPr>
          <w:rFonts w:hint="eastAsia" w:ascii="宋体" w:hAnsi="宋体" w:cs="宋体"/>
          <w:sz w:val="24"/>
          <w:szCs w:val="24"/>
        </w:rPr>
        <w:t>日期：   年   月   日</w:t>
      </w: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3.2 法定代表人</w:t>
      </w:r>
      <w:r>
        <w:rPr>
          <w:rFonts w:ascii="宋体" w:hAnsi="宋体"/>
          <w:b/>
          <w:bCs/>
          <w:color w:val="000000"/>
          <w:sz w:val="36"/>
          <w:szCs w:val="36"/>
        </w:rPr>
        <w:t>资</w:t>
      </w:r>
      <w:r>
        <w:rPr>
          <w:rFonts w:hint="eastAsia" w:ascii="宋体" w:hAnsi="宋体"/>
          <w:b/>
          <w:bCs/>
          <w:color w:val="000000"/>
          <w:sz w:val="36"/>
          <w:szCs w:val="36"/>
        </w:rPr>
        <w:t>格</w:t>
      </w:r>
      <w:r>
        <w:rPr>
          <w:rFonts w:ascii="宋体" w:hAnsi="宋体"/>
          <w:b/>
          <w:bCs/>
          <w:color w:val="000000"/>
          <w:sz w:val="36"/>
          <w:szCs w:val="36"/>
        </w:rPr>
        <w:t>证</w:t>
      </w:r>
      <w:r>
        <w:rPr>
          <w:rFonts w:hint="eastAsia" w:ascii="宋体" w:hAnsi="宋体"/>
          <w:b/>
          <w:bCs/>
          <w:color w:val="000000"/>
          <w:sz w:val="36"/>
          <w:szCs w:val="36"/>
        </w:rPr>
        <w:t>明</w:t>
      </w:r>
      <w:r>
        <w:rPr>
          <w:rFonts w:ascii="宋体" w:hAnsi="宋体"/>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14"/>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14"/>
        <w:spacing w:line="480" w:lineRule="auto"/>
        <w:ind w:firstLine="540" w:firstLineChars="225"/>
        <w:jc w:val="left"/>
        <w:rPr>
          <w:rFonts w:hAnsi="宋体"/>
          <w:color w:val="000000"/>
          <w:szCs w:val="24"/>
        </w:rPr>
      </w:pPr>
      <w:r>
        <w:rPr>
          <w:rFonts w:hint="eastAsia" w:hAnsi="宋体"/>
          <w:color w:val="000000"/>
          <w:szCs w:val="24"/>
        </w:rPr>
        <w:t>地址：</w:t>
      </w:r>
    </w:p>
    <w:p>
      <w:pPr>
        <w:pStyle w:val="14"/>
        <w:spacing w:line="480" w:lineRule="auto"/>
        <w:ind w:firstLine="540" w:firstLineChars="225"/>
        <w:jc w:val="left"/>
        <w:rPr>
          <w:rFonts w:hAnsi="宋体"/>
          <w:color w:val="000000"/>
          <w:szCs w:val="24"/>
        </w:rPr>
      </w:pPr>
      <w:r>
        <w:rPr>
          <w:rFonts w:hint="eastAsia" w:hAnsi="宋体"/>
          <w:color w:val="000000"/>
          <w:szCs w:val="24"/>
        </w:rPr>
        <w:t>姓名：       性</w:t>
      </w:r>
      <w:r>
        <w:rPr>
          <w:rFonts w:hAnsi="宋体"/>
          <w:color w:val="000000"/>
          <w:szCs w:val="24"/>
        </w:rPr>
        <w:t>别</w:t>
      </w:r>
      <w:r>
        <w:rPr>
          <w:rFonts w:hint="eastAsia" w:hAnsi="宋体"/>
          <w:color w:val="000000"/>
          <w:szCs w:val="24"/>
        </w:rPr>
        <w:t>：     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14"/>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 xml:space="preserve">  </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i/>
          <w:snapToGrid w:val="0"/>
          <w:szCs w:val="24"/>
          <w:u w:val="single"/>
        </w:rPr>
        <w:t xml:space="preserve">  </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加贵方项目</w:t>
      </w:r>
      <w:r>
        <w:rPr>
          <w:rFonts w:hAnsi="宋体"/>
          <w:color w:val="000000"/>
          <w:szCs w:val="24"/>
        </w:rPr>
        <w:t>编号为</w:t>
      </w:r>
      <w:r>
        <w:rPr>
          <w:rFonts w:hint="eastAsia" w:hAnsi="宋体"/>
          <w:color w:val="000000"/>
          <w:szCs w:val="24"/>
          <w:u w:val="single"/>
        </w:rPr>
        <w:t xml:space="preserve">  </w:t>
      </w:r>
      <w:r>
        <w:rPr>
          <w:rFonts w:hAnsi="宋体"/>
          <w:i/>
          <w:color w:val="000000"/>
          <w:szCs w:val="24"/>
          <w:u w:val="single"/>
        </w:rPr>
        <w:t>项目编号</w:t>
      </w:r>
      <w:r>
        <w:rPr>
          <w:rFonts w:hint="eastAsia" w:hAnsi="宋体"/>
          <w:i/>
          <w:color w:val="000000"/>
          <w:szCs w:val="24"/>
          <w:u w:val="single"/>
        </w:rPr>
        <w:t xml:space="preserve"> </w:t>
      </w:r>
      <w:r>
        <w:rPr>
          <w:rFonts w:hint="eastAsia" w:hAnsi="宋体"/>
          <w:color w:val="000000"/>
          <w:szCs w:val="24"/>
          <w:u w:val="single"/>
        </w:rPr>
        <w:t xml:space="preserve">  </w:t>
      </w:r>
      <w:r>
        <w:rPr>
          <w:rFonts w:hint="eastAsia" w:hAnsi="宋体"/>
          <w:color w:val="000000"/>
          <w:szCs w:val="24"/>
        </w:rPr>
        <w:t>的</w:t>
      </w:r>
      <w:r>
        <w:rPr>
          <w:rFonts w:hint="eastAsia" w:hAnsi="宋体"/>
          <w:color w:val="000000"/>
          <w:szCs w:val="24"/>
          <w:u w:val="single"/>
        </w:rPr>
        <w:t xml:space="preserve">  </w:t>
      </w:r>
      <w:r>
        <w:rPr>
          <w:rFonts w:hAnsi="宋体"/>
          <w:i/>
          <w:color w:val="000000"/>
          <w:szCs w:val="24"/>
          <w:u w:val="single"/>
        </w:rPr>
        <w:t>项目</w:t>
      </w:r>
      <w:r>
        <w:rPr>
          <w:rFonts w:hint="eastAsia" w:hAnsi="宋体"/>
          <w:i/>
          <w:color w:val="000000"/>
          <w:szCs w:val="24"/>
          <w:u w:val="single"/>
        </w:rPr>
        <w:t>名</w:t>
      </w:r>
      <w:r>
        <w:rPr>
          <w:rFonts w:hAnsi="宋体"/>
          <w:i/>
          <w:color w:val="000000"/>
          <w:szCs w:val="24"/>
          <w:u w:val="single"/>
        </w:rPr>
        <w:t>称</w:t>
      </w:r>
      <w:r>
        <w:rPr>
          <w:rFonts w:hint="eastAsia" w:hAnsi="宋体"/>
          <w:i/>
          <w:color w:val="000000"/>
          <w:szCs w:val="24"/>
          <w:u w:val="single"/>
        </w:rPr>
        <w:t xml:space="preserve"> </w:t>
      </w:r>
      <w:r>
        <w:rPr>
          <w:rFonts w:hint="eastAsia" w:hAnsi="宋体"/>
          <w:color w:val="000000"/>
          <w:szCs w:val="24"/>
          <w:u w:val="single"/>
        </w:rPr>
        <w:t xml:space="preserve">   </w:t>
      </w:r>
      <w:r>
        <w:rPr>
          <w:rFonts w:hint="eastAsia" w:hAnsi="宋体"/>
          <w:color w:val="000000"/>
          <w:szCs w:val="24"/>
        </w:rPr>
        <w:t>公</w:t>
      </w:r>
      <w:r>
        <w:rPr>
          <w:rFonts w:hAnsi="宋体"/>
          <w:color w:val="000000"/>
          <w:szCs w:val="24"/>
        </w:rPr>
        <w:t>开</w:t>
      </w:r>
      <w:r>
        <w:rPr>
          <w:rFonts w:hint="eastAsia" w:hAnsi="宋体"/>
          <w:color w:val="000000"/>
          <w:szCs w:val="24"/>
        </w:rPr>
        <w:t>招</w:t>
      </w:r>
      <w:r>
        <w:rPr>
          <w:rFonts w:hAnsi="宋体"/>
          <w:color w:val="000000"/>
          <w:szCs w:val="24"/>
        </w:rPr>
        <w:t>标项目</w:t>
      </w:r>
      <w:r>
        <w:rPr>
          <w:rFonts w:hint="eastAsia" w:hAnsi="宋体"/>
          <w:color w:val="000000"/>
          <w:szCs w:val="24"/>
        </w:rPr>
        <w:t>的投</w:t>
      </w:r>
      <w:r>
        <w:rPr>
          <w:rFonts w:hAnsi="宋体"/>
          <w:color w:val="000000"/>
          <w:szCs w:val="24"/>
        </w:rPr>
        <w:t>标报价</w:t>
      </w:r>
      <w:r>
        <w:rPr>
          <w:rFonts w:hint="eastAsia" w:hAnsi="宋体"/>
          <w:color w:val="000000"/>
          <w:szCs w:val="24"/>
        </w:rPr>
        <w:t>，</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14"/>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14"/>
        <w:spacing w:line="480" w:lineRule="auto"/>
        <w:ind w:firstLine="540" w:firstLineChars="225"/>
        <w:jc w:val="left"/>
        <w:rPr>
          <w:rFonts w:hAnsi="宋体"/>
          <w:color w:val="000000"/>
          <w:szCs w:val="24"/>
        </w:rPr>
      </w:pPr>
    </w:p>
    <w:p>
      <w:pPr>
        <w:pStyle w:val="14"/>
        <w:spacing w:line="480" w:lineRule="auto"/>
        <w:ind w:firstLine="540" w:firstLineChars="225"/>
        <w:jc w:val="left"/>
        <w:rPr>
          <w:rFonts w:hAnsi="宋体"/>
          <w:color w:val="000000"/>
          <w:szCs w:val="24"/>
        </w:rPr>
      </w:pPr>
    </w:p>
    <w:p>
      <w:pPr>
        <w:pStyle w:val="14"/>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pStyle w:val="14"/>
        <w:spacing w:line="480" w:lineRule="auto"/>
        <w:ind w:left="-538" w:leftChars="-256" w:firstLine="616" w:firstLineChars="257"/>
        <w:jc w:val="center"/>
        <w:rPr>
          <w:rFonts w:hAnsi="宋体"/>
          <w:bCs/>
          <w:color w:val="000000"/>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15"/>
        <w:spacing w:before="60" w:line="480" w:lineRule="auto"/>
        <w:ind w:firstLine="3900" w:firstLineChars="1625"/>
        <w:rPr>
          <w:rFonts w:ascii="宋体" w:hAnsi="宋体" w:cs="Arial"/>
          <w:color w:val="000000"/>
          <w:szCs w:val="24"/>
        </w:rPr>
      </w:pPr>
      <w:r>
        <w:rPr>
          <w:rFonts w:hint="eastAsia" w:ascii="宋体" w:hAnsi="宋体" w:cs="Arial"/>
          <w:color w:val="000000"/>
          <w:szCs w:val="24"/>
        </w:rPr>
        <w:t>签署日期：   年   月  日</w:t>
      </w:r>
    </w:p>
    <w:p>
      <w:pPr>
        <w:pStyle w:val="16"/>
        <w:spacing w:line="480" w:lineRule="auto"/>
        <w:rPr>
          <w:rFonts w:ascii="宋体" w:hAnsi="宋体" w:cs="Arial"/>
          <w:color w:val="000000"/>
          <w:szCs w:val="24"/>
        </w:rPr>
      </w:pPr>
    </w:p>
    <w:p/>
    <w:p>
      <w:pPr>
        <w:spacing w:line="320" w:lineRule="exact"/>
        <w:rPr>
          <w:rFonts w:ascii="宋体" w:hAnsi="宋体"/>
          <w:bCs/>
          <w:color w:val="000000"/>
          <w:kern w:val="12"/>
          <w:sz w:val="24"/>
          <w:szCs w:val="24"/>
        </w:rPr>
      </w:pPr>
      <w:r>
        <w:rPr>
          <w:rFonts w:hint="eastAsia" w:ascii="宋体" w:hAnsi="宋体"/>
          <w:bCs/>
          <w:color w:val="000000"/>
          <w:kern w:val="12"/>
          <w:sz w:val="24"/>
          <w:szCs w:val="24"/>
        </w:rPr>
        <w:t>说明：法定代表人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hint="eastAsia" w:ascii="宋体" w:hAnsi="宋体"/>
          <w:b/>
          <w:bCs/>
          <w:color w:val="000000"/>
          <w:sz w:val="36"/>
          <w:szCs w:val="36"/>
        </w:rPr>
      </w:pPr>
    </w:p>
    <w:p>
      <w:pPr>
        <w:spacing w:line="480" w:lineRule="exact"/>
        <w:jc w:val="center"/>
        <w:rPr>
          <w:rFonts w:hint="eastAsia" w:ascii="宋体" w:hAnsi="宋体"/>
          <w:b/>
          <w:bCs/>
          <w:color w:val="000000"/>
          <w:sz w:val="36"/>
          <w:szCs w:val="36"/>
        </w:rPr>
      </w:pPr>
    </w:p>
    <w:p>
      <w:pPr>
        <w:spacing w:line="480" w:lineRule="exact"/>
        <w:jc w:val="center"/>
        <w:rPr>
          <w:rFonts w:hint="eastAsia"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1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4" w:name="_资格证明文件"/>
            <w:bookmarkEnd w:id="14"/>
            <w:bookmarkStart w:id="15" w:name="_Toc364329026"/>
            <w:r>
              <w:rPr>
                <w:rFonts w:hint="eastAsia" w:ascii="宋体" w:hAnsi="宋体"/>
                <w:sz w:val="24"/>
                <w:szCs w:val="24"/>
              </w:rPr>
              <w:t>法定代表人授权代表身份证（正面）</w:t>
            </w:r>
            <w:bookmarkEnd w:id="15"/>
          </w:p>
        </w:tc>
        <w:tc>
          <w:tcPr>
            <w:tcW w:w="4492" w:type="dxa"/>
            <w:gridSpan w:val="2"/>
            <w:vAlign w:val="center"/>
          </w:tcPr>
          <w:p>
            <w:pPr>
              <w:jc w:val="center"/>
              <w:rPr>
                <w:rFonts w:ascii="宋体" w:hAnsi="宋体"/>
                <w:sz w:val="24"/>
                <w:szCs w:val="24"/>
              </w:rPr>
            </w:pPr>
            <w:bookmarkStart w:id="16" w:name="_Toc364329027"/>
            <w:r>
              <w:rPr>
                <w:rFonts w:hint="eastAsia" w:ascii="宋体" w:hAnsi="宋体"/>
                <w:sz w:val="24"/>
                <w:szCs w:val="24"/>
              </w:rPr>
              <w:t>法定代表人授权代表身份证（反面）</w:t>
            </w:r>
            <w:bookmarkEnd w:id="1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156" w:beforeLines="50" w:after="156"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156" w:beforeLines="50" w:after="156" w:afterLines="50" w:line="360" w:lineRule="auto"/>
        <w:ind w:firstLine="566" w:firstLineChars="23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156" w:beforeLines="50" w:after="156"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156" w:beforeLines="50" w:after="156"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禹州公共资源交易中心保证金缴纳回执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pStyle w:val="5"/>
        <w:spacing w:line="360" w:lineRule="auto"/>
        <w:jc w:val="both"/>
        <w:rPr>
          <w:rFonts w:hint="eastAsia" w:cs="黑体" w:asciiTheme="minorEastAsia" w:hAnsiTheme="minorEastAsia"/>
          <w:b/>
          <w:bCs/>
          <w:sz w:val="44"/>
          <w:szCs w:val="44"/>
          <w:lang w:val="zh-CN"/>
        </w:rPr>
      </w:pPr>
    </w:p>
    <w:p>
      <w:pPr>
        <w:pStyle w:val="5"/>
        <w:numPr>
          <w:ilvl w:val="0"/>
          <w:numId w:val="10"/>
        </w:numPr>
        <w:spacing w:line="360" w:lineRule="auto"/>
        <w:ind w:firstLine="2209" w:firstLineChars="500"/>
        <w:jc w:val="both"/>
        <w:rPr>
          <w:rFonts w:hint="eastAsia" w:cs="黑体" w:asciiTheme="minorEastAsia" w:hAnsiTheme="minorEastAsia"/>
          <w:b/>
          <w:bCs/>
          <w:sz w:val="44"/>
          <w:szCs w:val="44"/>
          <w:lang w:val="zh-CN"/>
        </w:rPr>
      </w:pPr>
      <w:r>
        <w:rPr>
          <w:rFonts w:hint="eastAsia" w:cs="黑体" w:asciiTheme="minorEastAsia" w:hAnsiTheme="minorEastAsia"/>
          <w:b/>
          <w:bCs/>
          <w:sz w:val="44"/>
          <w:szCs w:val="44"/>
          <w:lang w:val="zh-CN"/>
        </w:rPr>
        <w:t>符合性审查证明材料</w:t>
      </w: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4.1</w:t>
      </w:r>
      <w:r>
        <w:rPr>
          <w:rFonts w:hint="eastAsia" w:ascii="宋体" w:hAnsi="宋体"/>
          <w:b/>
          <w:bCs/>
          <w:color w:val="000000"/>
          <w:sz w:val="36"/>
          <w:szCs w:val="36"/>
        </w:rPr>
        <w:t>服务项目报价明</w:t>
      </w:r>
      <w:r>
        <w:rPr>
          <w:rFonts w:ascii="宋体" w:hAnsi="宋体"/>
          <w:b/>
          <w:bCs/>
          <w:color w:val="000000"/>
          <w:sz w:val="36"/>
          <w:szCs w:val="36"/>
        </w:rPr>
        <w:t>细表</w:t>
      </w:r>
    </w:p>
    <w:p>
      <w:pPr>
        <w:spacing w:after="120" w:afterLines="50" w:line="320" w:lineRule="exact"/>
        <w:rPr>
          <w:rFonts w:ascii="宋体" w:hAnsi="宋体"/>
          <w:b/>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kern w:val="0"/>
          <w:sz w:val="24"/>
          <w:szCs w:val="24"/>
        </w:rPr>
        <w:t>：</w:t>
      </w:r>
    </w:p>
    <w:p>
      <w:pPr>
        <w:spacing w:after="120" w:afterLines="50" w:line="320" w:lineRule="exact"/>
        <w:rPr>
          <w:rFonts w:ascii="宋体" w:hAnsi="宋体" w:cs="Arial"/>
          <w:color w:val="000000"/>
          <w:sz w:val="24"/>
          <w:szCs w:val="24"/>
        </w:rPr>
      </w:pPr>
      <w:r>
        <w:rPr>
          <w:rFonts w:ascii="宋体" w:hAnsi="宋体" w:cs="Arial"/>
          <w:color w:val="000000"/>
          <w:sz w:val="24"/>
          <w:szCs w:val="24"/>
        </w:rPr>
        <w:t xml:space="preserve">                                                       单</w:t>
      </w:r>
      <w:r>
        <w:rPr>
          <w:rFonts w:hint="eastAsia" w:ascii="宋体" w:hAnsi="宋体" w:cs="Arial"/>
          <w:color w:val="000000"/>
          <w:sz w:val="24"/>
          <w:szCs w:val="24"/>
        </w:rPr>
        <w:t>位：元（人民</w:t>
      </w:r>
      <w:r>
        <w:rPr>
          <w:rFonts w:ascii="宋体" w:hAnsi="宋体" w:cs="Arial"/>
          <w:color w:val="000000"/>
          <w:sz w:val="24"/>
          <w:szCs w:val="24"/>
        </w:rPr>
        <w:t>币</w:t>
      </w:r>
      <w:r>
        <w:rPr>
          <w:rFonts w:hint="eastAsia" w:ascii="宋体" w:hAnsi="宋体" w:cs="Arial"/>
          <w:color w:val="000000"/>
          <w:sz w:val="24"/>
          <w:szCs w:val="24"/>
        </w:rPr>
        <w:t>）</w:t>
      </w:r>
    </w:p>
    <w:tbl>
      <w:tblPr>
        <w:tblStyle w:val="11"/>
        <w:tblW w:w="96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365"/>
        <w:gridCol w:w="2787"/>
        <w:gridCol w:w="1623"/>
        <w:gridCol w:w="857"/>
        <w:gridCol w:w="1065"/>
        <w:gridCol w:w="6"/>
        <w:gridCol w:w="10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3" w:hRule="atLeast"/>
        </w:trPr>
        <w:tc>
          <w:tcPr>
            <w:tcW w:w="870" w:type="dxa"/>
            <w:vAlign w:val="center"/>
          </w:tcPr>
          <w:p>
            <w:pPr>
              <w:jc w:val="center"/>
              <w:rPr>
                <w:rFonts w:ascii="宋体" w:hAnsi="宋体" w:cs="Arial"/>
                <w:color w:val="000000"/>
                <w:sz w:val="24"/>
                <w:szCs w:val="24"/>
              </w:rPr>
            </w:pPr>
            <w:r>
              <w:rPr>
                <w:rFonts w:ascii="宋体" w:hAnsi="宋体"/>
                <w:color w:val="000000"/>
                <w:sz w:val="24"/>
                <w:szCs w:val="24"/>
              </w:rPr>
              <w:t>序号</w:t>
            </w:r>
          </w:p>
        </w:tc>
        <w:tc>
          <w:tcPr>
            <w:tcW w:w="1365" w:type="dxa"/>
            <w:vAlign w:val="center"/>
          </w:tcPr>
          <w:p>
            <w:pPr>
              <w:jc w:val="center"/>
              <w:rPr>
                <w:rFonts w:ascii="宋体" w:hAnsi="宋体" w:cs="Arial"/>
                <w:color w:val="000000"/>
                <w:sz w:val="24"/>
                <w:szCs w:val="24"/>
              </w:rPr>
            </w:pPr>
            <w:r>
              <w:rPr>
                <w:rFonts w:hint="eastAsia" w:ascii="宋体" w:hAnsi="宋体"/>
                <w:color w:val="000000"/>
                <w:sz w:val="24"/>
                <w:szCs w:val="24"/>
              </w:rPr>
              <w:t>服务项目</w:t>
            </w:r>
          </w:p>
        </w:tc>
        <w:tc>
          <w:tcPr>
            <w:tcW w:w="4410" w:type="dxa"/>
            <w:gridSpan w:val="2"/>
            <w:vAlign w:val="center"/>
          </w:tcPr>
          <w:p>
            <w:pPr>
              <w:jc w:val="center"/>
              <w:rPr>
                <w:rFonts w:ascii="宋体" w:hAnsi="宋体" w:cs="Arial"/>
                <w:color w:val="000000"/>
                <w:sz w:val="24"/>
                <w:szCs w:val="24"/>
              </w:rPr>
            </w:pPr>
            <w:r>
              <w:rPr>
                <w:rFonts w:hint="eastAsia" w:ascii="宋体" w:hAnsi="宋体" w:cs="Arial"/>
                <w:color w:val="000000"/>
                <w:sz w:val="24"/>
                <w:szCs w:val="24"/>
              </w:rPr>
              <w:t>具体内容</w:t>
            </w:r>
          </w:p>
        </w:tc>
        <w:tc>
          <w:tcPr>
            <w:tcW w:w="857" w:type="dxa"/>
            <w:vAlign w:val="center"/>
          </w:tcPr>
          <w:p>
            <w:pPr>
              <w:jc w:val="center"/>
              <w:rPr>
                <w:rFonts w:ascii="宋体" w:hAnsi="宋体" w:cs="Arial"/>
                <w:color w:val="000000"/>
                <w:sz w:val="24"/>
                <w:szCs w:val="24"/>
              </w:rPr>
            </w:pPr>
            <w:r>
              <w:rPr>
                <w:rFonts w:ascii="宋体" w:hAnsi="宋体"/>
                <w:color w:val="000000"/>
                <w:sz w:val="24"/>
                <w:szCs w:val="24"/>
              </w:rPr>
              <w:t>数</w:t>
            </w:r>
            <w:r>
              <w:rPr>
                <w:rFonts w:hint="eastAsia" w:ascii="宋体" w:hAnsi="宋体"/>
                <w:color w:val="000000"/>
                <w:sz w:val="24"/>
                <w:szCs w:val="24"/>
              </w:rPr>
              <w:t>量</w:t>
            </w:r>
          </w:p>
        </w:tc>
        <w:tc>
          <w:tcPr>
            <w:tcW w:w="1065" w:type="dxa"/>
            <w:tcBorders>
              <w:right w:val="single" w:color="auto" w:sz="4" w:space="0"/>
            </w:tcBorders>
            <w:vAlign w:val="center"/>
          </w:tcPr>
          <w:p>
            <w:pPr>
              <w:jc w:val="center"/>
              <w:rPr>
                <w:rFonts w:ascii="宋体" w:hAnsi="宋体" w:cs="Arial"/>
                <w:color w:val="000000"/>
                <w:sz w:val="24"/>
                <w:szCs w:val="24"/>
              </w:rPr>
            </w:pPr>
            <w:r>
              <w:rPr>
                <w:rFonts w:ascii="宋体" w:hAnsi="宋体"/>
                <w:color w:val="000000"/>
                <w:sz w:val="24"/>
                <w:szCs w:val="24"/>
              </w:rPr>
              <w:t>单</w:t>
            </w:r>
            <w:r>
              <w:rPr>
                <w:rFonts w:hint="eastAsia" w:ascii="宋体" w:hAnsi="宋体"/>
                <w:color w:val="000000"/>
                <w:sz w:val="24"/>
                <w:szCs w:val="24"/>
              </w:rPr>
              <w:t>价</w:t>
            </w:r>
          </w:p>
        </w:tc>
        <w:tc>
          <w:tcPr>
            <w:tcW w:w="1061" w:type="dxa"/>
            <w:gridSpan w:val="2"/>
            <w:tcBorders>
              <w:left w:val="single" w:color="auto" w:sz="4" w:space="0"/>
            </w:tcBorders>
            <w:vAlign w:val="center"/>
          </w:tcPr>
          <w:p>
            <w:pPr>
              <w:jc w:val="center"/>
              <w:rPr>
                <w:rFonts w:ascii="宋体" w:hAnsi="宋体" w:cs="Arial"/>
                <w:color w:val="000000"/>
                <w:sz w:val="24"/>
                <w:szCs w:val="24"/>
              </w:rPr>
            </w:pPr>
            <w:r>
              <w:rPr>
                <w:rFonts w:ascii="宋体" w:hAnsi="宋体"/>
                <w:color w:val="000000"/>
                <w:sz w:val="24"/>
                <w:szCs w:val="24"/>
              </w:rPr>
              <w:t>总</w:t>
            </w:r>
            <w:r>
              <w:rPr>
                <w:rFonts w:hint="eastAsia" w:ascii="宋体" w:hAnsi="宋体"/>
                <w:color w:val="000000"/>
                <w:sz w:val="24"/>
                <w:szCs w:val="24"/>
              </w:rPr>
              <w:t>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1</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2</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3</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4</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5</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6</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7</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8</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5022" w:type="dxa"/>
            <w:gridSpan w:val="3"/>
            <w:vAlign w:val="center"/>
          </w:tcPr>
          <w:p>
            <w:pPr>
              <w:jc w:val="left"/>
              <w:rPr>
                <w:rFonts w:ascii="宋体" w:hAnsi="宋体"/>
                <w:color w:val="000000"/>
                <w:sz w:val="24"/>
                <w:szCs w:val="24"/>
              </w:rPr>
            </w:pPr>
            <w:r>
              <w:rPr>
                <w:rFonts w:hint="eastAsia" w:ascii="宋体" w:hAnsi="宋体"/>
                <w:color w:val="000000"/>
                <w:sz w:val="24"/>
                <w:szCs w:val="24"/>
              </w:rPr>
              <w:t>投</w:t>
            </w:r>
            <w:r>
              <w:rPr>
                <w:rFonts w:ascii="宋体" w:hAnsi="宋体"/>
                <w:color w:val="000000"/>
                <w:sz w:val="24"/>
                <w:szCs w:val="24"/>
              </w:rPr>
              <w:t>标总</w:t>
            </w:r>
            <w:r>
              <w:rPr>
                <w:rFonts w:hint="eastAsia" w:ascii="宋体" w:hAnsi="宋体"/>
                <w:color w:val="000000"/>
                <w:sz w:val="24"/>
                <w:szCs w:val="24"/>
              </w:rPr>
              <w:t>价（大</w:t>
            </w:r>
            <w:r>
              <w:rPr>
                <w:rFonts w:ascii="宋体" w:hAnsi="宋体"/>
                <w:color w:val="000000"/>
                <w:sz w:val="24"/>
                <w:szCs w:val="24"/>
              </w:rPr>
              <w:t>写</w:t>
            </w:r>
            <w:r>
              <w:rPr>
                <w:rFonts w:hint="eastAsia" w:ascii="宋体" w:hAnsi="宋体"/>
                <w:color w:val="000000"/>
                <w:sz w:val="24"/>
                <w:szCs w:val="24"/>
              </w:rPr>
              <w:t>）：</w:t>
            </w:r>
          </w:p>
        </w:tc>
        <w:tc>
          <w:tcPr>
            <w:tcW w:w="4606" w:type="dxa"/>
            <w:gridSpan w:val="5"/>
            <w:vAlign w:val="center"/>
          </w:tcPr>
          <w:p>
            <w:pPr>
              <w:jc w:val="left"/>
              <w:rPr>
                <w:rFonts w:ascii="宋体" w:hAnsi="宋体"/>
                <w:color w:val="000000"/>
                <w:sz w:val="24"/>
                <w:szCs w:val="24"/>
              </w:rPr>
            </w:pPr>
            <w:r>
              <w:rPr>
                <w:rFonts w:hint="eastAsia" w:ascii="宋体" w:hAnsi="宋体"/>
                <w:color w:val="000000"/>
                <w:sz w:val="24"/>
                <w:szCs w:val="24"/>
              </w:rPr>
              <w:t>（小</w:t>
            </w:r>
            <w:r>
              <w:rPr>
                <w:rFonts w:ascii="宋体" w:hAnsi="宋体"/>
                <w:color w:val="000000"/>
                <w:sz w:val="24"/>
                <w:szCs w:val="24"/>
              </w:rPr>
              <w:t>写</w:t>
            </w:r>
            <w:r>
              <w:rPr>
                <w:rFonts w:hint="eastAsia" w:ascii="宋体" w:hAnsi="宋体"/>
                <w:color w:val="000000"/>
                <w:sz w:val="24"/>
                <w:szCs w:val="24"/>
              </w:rPr>
              <w:t>）：</w:t>
            </w:r>
          </w:p>
        </w:tc>
      </w:tr>
    </w:tbl>
    <w:p>
      <w:pPr>
        <w:pStyle w:val="14"/>
        <w:adjustRightInd w:val="0"/>
        <w:snapToGrid w:val="0"/>
        <w:spacing w:before="120" w:beforeLines="50" w:after="120" w:afterLines="50" w:line="320" w:lineRule="exact"/>
        <w:ind w:firstLine="482"/>
        <w:jc w:val="left"/>
        <w:rPr>
          <w:rFonts w:hAnsi="宋体"/>
          <w:b/>
          <w:bCs/>
          <w:snapToGrid w:val="0"/>
          <w:color w:val="000000"/>
          <w:szCs w:val="24"/>
        </w:rPr>
      </w:pPr>
      <w:r>
        <w:rPr>
          <w:rFonts w:hAnsi="宋体"/>
          <w:b/>
          <w:bCs/>
          <w:snapToGrid w:val="0"/>
          <w:color w:val="000000"/>
          <w:szCs w:val="24"/>
        </w:rPr>
        <w:t>填写说</w:t>
      </w:r>
      <w:r>
        <w:rPr>
          <w:rFonts w:hint="eastAsia" w:hAnsi="宋体"/>
          <w:b/>
          <w:bCs/>
          <w:snapToGrid w:val="0"/>
          <w:color w:val="000000"/>
          <w:szCs w:val="24"/>
        </w:rPr>
        <w:t>明：</w:t>
      </w:r>
    </w:p>
    <w:p>
      <w:pPr>
        <w:pStyle w:val="14"/>
        <w:adjustRightInd w:val="0"/>
        <w:snapToGrid w:val="0"/>
        <w:spacing w:after="120" w:afterLines="50" w:line="320" w:lineRule="exact"/>
        <w:jc w:val="left"/>
        <w:rPr>
          <w:rFonts w:hAnsi="宋体"/>
          <w:snapToGrid w:val="0"/>
          <w:color w:val="000000"/>
          <w:szCs w:val="24"/>
        </w:rPr>
      </w:pPr>
      <w:r>
        <w:rPr>
          <w:rFonts w:hAnsi="宋体"/>
          <w:snapToGrid w:val="0"/>
          <w:color w:val="000000"/>
          <w:szCs w:val="24"/>
        </w:rPr>
        <w:t xml:space="preserve">1. </w:t>
      </w:r>
      <w:r>
        <w:rPr>
          <w:rFonts w:hint="eastAsia" w:hAnsi="宋体"/>
          <w:snapToGrid w:val="0"/>
          <w:color w:val="000000"/>
          <w:szCs w:val="24"/>
        </w:rPr>
        <w:t>如果以</w:t>
      </w:r>
      <w:r>
        <w:rPr>
          <w:rFonts w:hAnsi="宋体"/>
          <w:snapToGrid w:val="0"/>
          <w:color w:val="000000"/>
          <w:szCs w:val="24"/>
        </w:rPr>
        <w:t>单</w:t>
      </w:r>
      <w:r>
        <w:rPr>
          <w:rFonts w:hint="eastAsia" w:hAnsi="宋体"/>
          <w:snapToGrid w:val="0"/>
          <w:color w:val="000000"/>
          <w:szCs w:val="24"/>
        </w:rPr>
        <w:t>价</w:t>
      </w:r>
      <w:r>
        <w:rPr>
          <w:rFonts w:hAnsi="宋体"/>
          <w:snapToGrid w:val="0"/>
          <w:color w:val="000000"/>
          <w:szCs w:val="24"/>
        </w:rPr>
        <w:t>计</w:t>
      </w:r>
      <w:r>
        <w:rPr>
          <w:rFonts w:hint="eastAsia" w:hAnsi="宋体"/>
          <w:snapToGrid w:val="0"/>
          <w:color w:val="000000"/>
          <w:szCs w:val="24"/>
        </w:rPr>
        <w:t>算的</w:t>
      </w:r>
      <w:r>
        <w:rPr>
          <w:rFonts w:hAnsi="宋体"/>
          <w:snapToGrid w:val="0"/>
          <w:color w:val="000000"/>
          <w:szCs w:val="24"/>
        </w:rPr>
        <w:t>结</w:t>
      </w:r>
      <w:r>
        <w:rPr>
          <w:rFonts w:hint="eastAsia" w:hAnsi="宋体"/>
          <w:snapToGrid w:val="0"/>
          <w:color w:val="000000"/>
          <w:szCs w:val="24"/>
        </w:rPr>
        <w:t>果与</w:t>
      </w:r>
      <w:r>
        <w:rPr>
          <w:rFonts w:hAnsi="宋体"/>
          <w:snapToGrid w:val="0"/>
          <w:color w:val="000000"/>
          <w:szCs w:val="24"/>
        </w:rPr>
        <w:t>总</w:t>
      </w:r>
      <w:r>
        <w:rPr>
          <w:rFonts w:hint="eastAsia" w:hAnsi="宋体"/>
          <w:snapToGrid w:val="0"/>
          <w:color w:val="000000"/>
          <w:szCs w:val="24"/>
        </w:rPr>
        <w:t>价不一致，</w:t>
      </w:r>
      <w:r>
        <w:rPr>
          <w:rFonts w:hAnsi="宋体"/>
          <w:snapToGrid w:val="0"/>
          <w:color w:val="000000"/>
          <w:szCs w:val="24"/>
        </w:rPr>
        <w:t>则</w:t>
      </w:r>
      <w:r>
        <w:rPr>
          <w:rFonts w:hint="eastAsia" w:hAnsi="宋体"/>
          <w:snapToGrid w:val="0"/>
          <w:color w:val="000000"/>
          <w:szCs w:val="24"/>
        </w:rPr>
        <w:t>以</w:t>
      </w:r>
      <w:r>
        <w:rPr>
          <w:rFonts w:hAnsi="宋体"/>
          <w:snapToGrid w:val="0"/>
          <w:color w:val="000000"/>
          <w:szCs w:val="24"/>
        </w:rPr>
        <w:t>单</w:t>
      </w:r>
      <w:r>
        <w:rPr>
          <w:rFonts w:hint="eastAsia" w:hAnsi="宋体"/>
          <w:snapToGrid w:val="0"/>
          <w:color w:val="000000"/>
          <w:szCs w:val="24"/>
        </w:rPr>
        <w:t>价</w:t>
      </w:r>
      <w:r>
        <w:rPr>
          <w:rFonts w:hAnsi="宋体"/>
          <w:snapToGrid w:val="0"/>
          <w:color w:val="000000"/>
          <w:szCs w:val="24"/>
        </w:rPr>
        <w:t>为</w:t>
      </w:r>
      <w:r>
        <w:rPr>
          <w:rFonts w:hint="eastAsia" w:hAnsi="宋体"/>
          <w:snapToGrid w:val="0"/>
          <w:color w:val="000000"/>
          <w:szCs w:val="24"/>
        </w:rPr>
        <w:t>准修正</w:t>
      </w:r>
      <w:r>
        <w:rPr>
          <w:rFonts w:hAnsi="宋体"/>
          <w:snapToGrid w:val="0"/>
          <w:color w:val="000000"/>
          <w:szCs w:val="24"/>
        </w:rPr>
        <w:t>总</w:t>
      </w:r>
      <w:r>
        <w:rPr>
          <w:rFonts w:hint="eastAsia" w:hAnsi="宋体"/>
          <w:snapToGrid w:val="0"/>
          <w:color w:val="000000"/>
          <w:szCs w:val="24"/>
        </w:rPr>
        <w:t>价。</w:t>
      </w:r>
    </w:p>
    <w:p>
      <w:pPr>
        <w:pStyle w:val="14"/>
        <w:adjustRightInd w:val="0"/>
        <w:snapToGrid w:val="0"/>
        <w:spacing w:after="120" w:afterLines="50" w:line="320" w:lineRule="exact"/>
        <w:jc w:val="left"/>
        <w:rPr>
          <w:rFonts w:hAnsi="宋体"/>
          <w:snapToGrid w:val="0"/>
          <w:color w:val="000000"/>
          <w:szCs w:val="24"/>
        </w:rPr>
      </w:pPr>
      <w:r>
        <w:rPr>
          <w:rFonts w:hAnsi="宋体"/>
          <w:snapToGrid w:val="0"/>
          <w:color w:val="000000"/>
          <w:szCs w:val="24"/>
        </w:rPr>
        <w:t xml:space="preserve">2. </w:t>
      </w:r>
      <w:r>
        <w:rPr>
          <w:rFonts w:hint="eastAsia" w:hAnsi="宋体"/>
          <w:snapToGrid w:val="0"/>
          <w:color w:val="000000"/>
          <w:szCs w:val="24"/>
        </w:rPr>
        <w:t>投</w:t>
      </w:r>
      <w:r>
        <w:rPr>
          <w:rFonts w:hAnsi="宋体"/>
          <w:snapToGrid w:val="0"/>
          <w:color w:val="000000"/>
          <w:szCs w:val="24"/>
        </w:rPr>
        <w:t>标</w:t>
      </w:r>
      <w:r>
        <w:rPr>
          <w:rFonts w:hint="eastAsia" w:hAnsi="宋体"/>
          <w:snapToGrid w:val="0"/>
          <w:color w:val="000000"/>
          <w:szCs w:val="24"/>
        </w:rPr>
        <w:t>明</w:t>
      </w:r>
      <w:r>
        <w:rPr>
          <w:rFonts w:hAnsi="宋体"/>
          <w:snapToGrid w:val="0"/>
          <w:color w:val="000000"/>
          <w:szCs w:val="24"/>
        </w:rPr>
        <w:t>细报价应按</w:t>
      </w:r>
      <w:r>
        <w:rPr>
          <w:rFonts w:hint="eastAsia" w:hAnsi="宋体"/>
          <w:snapToGrid w:val="0"/>
          <w:color w:val="000000"/>
          <w:szCs w:val="24"/>
        </w:rPr>
        <w:t>投</w:t>
      </w:r>
      <w:r>
        <w:rPr>
          <w:rFonts w:hAnsi="宋体"/>
          <w:snapToGrid w:val="0"/>
          <w:color w:val="000000"/>
          <w:szCs w:val="24"/>
        </w:rPr>
        <w:t>标</w:t>
      </w:r>
      <w:r>
        <w:rPr>
          <w:rFonts w:hint="eastAsia" w:hAnsi="宋体"/>
          <w:snapToGrid w:val="0"/>
          <w:color w:val="000000"/>
          <w:szCs w:val="24"/>
        </w:rPr>
        <w:t>序</w:t>
      </w:r>
      <w:r>
        <w:rPr>
          <w:rFonts w:hAnsi="宋体"/>
          <w:snapToGrid w:val="0"/>
          <w:color w:val="000000"/>
          <w:szCs w:val="24"/>
        </w:rPr>
        <w:t>号</w:t>
      </w:r>
      <w:r>
        <w:rPr>
          <w:rFonts w:hint="eastAsia" w:hAnsi="宋体"/>
          <w:snapToGrid w:val="0"/>
          <w:color w:val="000000"/>
          <w:szCs w:val="24"/>
        </w:rPr>
        <w:t>填列。</w:t>
      </w:r>
    </w:p>
    <w:p>
      <w:pPr>
        <w:spacing w:after="120" w:afterLines="50" w:line="320" w:lineRule="exact"/>
        <w:rPr>
          <w:rFonts w:ascii="宋体" w:hAnsi="宋体" w:cs="Arial"/>
          <w:color w:val="000000"/>
          <w:sz w:val="24"/>
          <w:szCs w:val="24"/>
        </w:rPr>
      </w:pPr>
    </w:p>
    <w:p>
      <w:pPr>
        <w:spacing w:after="120" w:afterLines="50" w:line="320" w:lineRule="exact"/>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15"/>
        <w:spacing w:before="60" w:after="12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15"/>
        <w:spacing w:before="60" w:after="120" w:afterLines="50" w:line="320" w:lineRule="exact"/>
        <w:ind w:firstLine="0" w:firstLineChars="0"/>
        <w:rPr>
          <w:rFonts w:ascii="Arial" w:hAnsi="Arial" w:cs="Arial"/>
          <w:color w:val="000000"/>
        </w:rPr>
      </w:pPr>
      <w:r>
        <w:rPr>
          <w:color w:val="000000"/>
        </w:rPr>
        <w:t>签</w:t>
      </w:r>
      <w:r>
        <w:rPr>
          <w:rFonts w:hint="eastAsia"/>
          <w:color w:val="000000"/>
        </w:rPr>
        <w:t>署日期：年月日</w:t>
      </w:r>
    </w:p>
    <w:p>
      <w:pPr>
        <w:spacing w:line="480" w:lineRule="exact"/>
        <w:rPr>
          <w:rFonts w:ascii="宋体" w:hAnsi="宋体"/>
          <w:b/>
          <w:color w:val="000000"/>
          <w:kern w:val="12"/>
          <w:sz w:val="24"/>
          <w:szCs w:val="24"/>
        </w:rPr>
      </w:pPr>
      <w:r>
        <w:rPr>
          <w:rFonts w:ascii="宋体" w:hAnsi="宋体"/>
          <w:b/>
          <w:color w:val="000000"/>
          <w:kern w:val="0"/>
          <w:sz w:val="24"/>
          <w:szCs w:val="24"/>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4.2</w:t>
      </w:r>
      <w:r>
        <w:rPr>
          <w:rFonts w:hint="eastAsia" w:ascii="宋体" w:hAnsi="宋体"/>
          <w:b/>
          <w:bCs/>
          <w:color w:val="000000"/>
          <w:sz w:val="36"/>
          <w:szCs w:val="36"/>
        </w:rPr>
        <w:t>技术服务</w:t>
      </w:r>
      <w:r>
        <w:rPr>
          <w:rFonts w:ascii="宋体" w:hAnsi="宋体"/>
          <w:b/>
          <w:bCs/>
          <w:color w:val="000000"/>
          <w:sz w:val="36"/>
          <w:szCs w:val="36"/>
        </w:rPr>
        <w:t>要求响应</w:t>
      </w:r>
      <w:r>
        <w:rPr>
          <w:rFonts w:hint="eastAsia" w:ascii="宋体" w:hAnsi="宋体"/>
          <w:b/>
          <w:bCs/>
          <w:color w:val="000000"/>
          <w:sz w:val="36"/>
          <w:szCs w:val="36"/>
        </w:rPr>
        <w:t>表</w:t>
      </w:r>
    </w:p>
    <w:p>
      <w:pPr>
        <w:adjustRightInd w:val="0"/>
        <w:snapToGrid w:val="0"/>
        <w:spacing w:after="120" w:afterLines="50" w:line="320" w:lineRule="exact"/>
        <w:rPr>
          <w:rFonts w:ascii="宋体" w:hAnsi="宋体"/>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sz w:val="24"/>
          <w:szCs w:val="24"/>
        </w:rPr>
        <w:t>：</w:t>
      </w:r>
    </w:p>
    <w:p>
      <w:pPr>
        <w:spacing w:after="120" w:afterLines="50" w:line="320" w:lineRule="exact"/>
        <w:rPr>
          <w:rFonts w:ascii="宋体" w:hAnsi="宋体" w:cs="Arial"/>
          <w:b/>
          <w:bCs/>
          <w:color w:val="000000"/>
          <w:sz w:val="24"/>
          <w:szCs w:val="24"/>
        </w:rPr>
      </w:pPr>
    </w:p>
    <w:tbl>
      <w:tblPr>
        <w:tblStyle w:val="11"/>
        <w:tblW w:w="980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586"/>
        <w:gridCol w:w="2410"/>
        <w:gridCol w:w="2551"/>
        <w:gridCol w:w="1276"/>
        <w:gridCol w:w="1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color="auto" w:sz="4" w:space="0"/>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分项名称</w:t>
            </w:r>
          </w:p>
        </w:tc>
        <w:tc>
          <w:tcPr>
            <w:tcW w:w="2410"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2551"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1276"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c>
          <w:tcPr>
            <w:tcW w:w="1199" w:type="dxa"/>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hint="eastAsia" w:ascii="宋体" w:hAnsi="宋体" w:cs="Arial"/>
                <w:color w:val="000000"/>
                <w:sz w:val="24"/>
                <w:szCs w:val="24"/>
              </w:rPr>
              <w:t>明</w:t>
            </w:r>
            <w:r>
              <w:rPr>
                <w:rFonts w:ascii="宋体" w:hAnsi="宋体" w:cs="Arial"/>
                <w:color w:val="000000"/>
                <w:sz w:val="24"/>
                <w:szCs w:val="24"/>
              </w:rPr>
              <w:t>资</w:t>
            </w:r>
            <w:r>
              <w:rPr>
                <w:rFonts w:hint="eastAsia" w:ascii="宋体" w:hAnsi="宋体" w:cs="Arial"/>
                <w:color w:val="000000"/>
                <w:sz w:val="24"/>
                <w:szCs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bl>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本技</w:t>
      </w:r>
      <w:r>
        <w:rPr>
          <w:rFonts w:ascii="宋体" w:hAnsi="宋体" w:cs="Arial"/>
          <w:color w:val="000000"/>
          <w:sz w:val="24"/>
          <w:szCs w:val="24"/>
        </w:rPr>
        <w:t>术</w:t>
      </w:r>
      <w:r>
        <w:rPr>
          <w:rFonts w:hint="eastAsia" w:ascii="宋体" w:hAnsi="宋体" w:cs="Arial"/>
          <w:color w:val="000000"/>
          <w:sz w:val="24"/>
          <w:szCs w:val="24"/>
        </w:rPr>
        <w:t>指标响应表的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任并接受相</w:t>
      </w:r>
      <w:r>
        <w:rPr>
          <w:rFonts w:ascii="宋体" w:hAnsi="宋体" w:cs="Arial"/>
          <w:color w:val="000000"/>
          <w:sz w:val="24"/>
          <w:szCs w:val="24"/>
        </w:rPr>
        <w:t>关部门</w:t>
      </w:r>
      <w:r>
        <w:rPr>
          <w:rFonts w:hint="eastAsia" w:ascii="宋体" w:hAnsi="宋体" w:cs="Arial"/>
          <w:color w:val="000000"/>
          <w:sz w:val="24"/>
          <w:szCs w:val="24"/>
        </w:rPr>
        <w:t>的</w:t>
      </w:r>
      <w:r>
        <w:rPr>
          <w:rFonts w:ascii="宋体" w:hAnsi="宋体" w:cs="Arial"/>
          <w:color w:val="000000"/>
          <w:sz w:val="24"/>
          <w:szCs w:val="24"/>
        </w:rPr>
        <w:t>处罚</w:t>
      </w:r>
      <w:r>
        <w:rPr>
          <w:rFonts w:hint="eastAsia" w:ascii="宋体" w:hAnsi="宋体" w:cs="Arial"/>
          <w:color w:val="000000"/>
          <w:sz w:val="24"/>
          <w:szCs w:val="24"/>
        </w:rPr>
        <w:t>。</w:t>
      </w:r>
    </w:p>
    <w:p>
      <w:pPr>
        <w:spacing w:line="440" w:lineRule="exact"/>
        <w:ind w:firstLine="540" w:firstLineChars="225"/>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15"/>
        <w:spacing w:before="60" w:after="120" w:afterLines="50" w:line="320" w:lineRule="exact"/>
        <w:ind w:firstLine="540" w:firstLineChars="225"/>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15"/>
        <w:spacing w:before="60" w:after="120"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署日期：年月日</w:t>
      </w:r>
    </w:p>
    <w:p>
      <w:pPr>
        <w:pStyle w:val="15"/>
        <w:spacing w:before="60" w:after="120" w:afterLines="50" w:line="320" w:lineRule="exact"/>
        <w:ind w:firstLine="540" w:firstLineChars="225"/>
        <w:rPr>
          <w:rFonts w:ascii="宋体" w:hAnsi="宋体" w:cs="Arial"/>
          <w:color w:val="000000"/>
          <w:kern w:val="2"/>
          <w:szCs w:val="24"/>
        </w:rPr>
      </w:pPr>
      <w:r>
        <w:rPr>
          <w:rFonts w:ascii="宋体" w:hAnsi="宋体" w:cs="Arial"/>
          <w:color w:val="000000"/>
          <w:kern w:val="2"/>
          <w:szCs w:val="24"/>
        </w:rPr>
        <w:t>填写说</w:t>
      </w:r>
      <w:r>
        <w:rPr>
          <w:rFonts w:hint="eastAsia" w:ascii="宋体" w:hAnsi="宋体" w:cs="Arial"/>
          <w:color w:val="000000"/>
          <w:kern w:val="2"/>
          <w:szCs w:val="24"/>
        </w:rPr>
        <w:t>明：</w:t>
      </w:r>
    </w:p>
    <w:p>
      <w:pPr>
        <w:pStyle w:val="15"/>
        <w:spacing w:line="440" w:lineRule="exact"/>
        <w:ind w:firstLine="540" w:firstLineChars="225"/>
        <w:rPr>
          <w:rFonts w:ascii="宋体" w:hAnsi="宋体"/>
          <w:color w:val="000000"/>
        </w:rPr>
      </w:pPr>
      <w:r>
        <w:rPr>
          <w:rFonts w:ascii="宋体" w:hAnsi="宋体" w:cs="Arial"/>
          <w:color w:val="000000"/>
          <w:kern w:val="2"/>
          <w:szCs w:val="24"/>
        </w:rPr>
        <w:t>1.</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15"/>
        <w:spacing w:line="440" w:lineRule="exact"/>
        <w:ind w:firstLine="540" w:firstLineChars="225"/>
        <w:rPr>
          <w:rFonts w:ascii="宋体" w:hAnsi="宋体" w:cs="Arial"/>
          <w:color w:val="000000"/>
          <w:kern w:val="2"/>
          <w:szCs w:val="24"/>
        </w:rPr>
      </w:pPr>
      <w:r>
        <w:rPr>
          <w:rFonts w:hint="eastAsia" w:ascii="宋体" w:hAnsi="宋体"/>
          <w:color w:val="000000"/>
        </w:rPr>
        <w:t>2.</w:t>
      </w:r>
      <w:r>
        <w:rPr>
          <w:rFonts w:hint="eastAsia" w:ascii="宋体" w:hAnsi="宋体" w:cs="Arial"/>
          <w:color w:val="000000"/>
          <w:kern w:val="2"/>
          <w:szCs w:val="24"/>
        </w:rPr>
        <w:t>偏离程度</w:t>
      </w:r>
      <w:r>
        <w:rPr>
          <w:rFonts w:ascii="宋体" w:hAnsi="宋体" w:cs="Arial"/>
          <w:color w:val="000000"/>
          <w:kern w:val="2"/>
          <w:szCs w:val="24"/>
        </w:rPr>
        <w:t>请填写</w:t>
      </w:r>
      <w:r>
        <w:rPr>
          <w:rFonts w:hint="eastAsia" w:ascii="宋体" w:hAnsi="宋体" w:cs="Arial"/>
          <w:color w:val="000000"/>
          <w:kern w:val="2"/>
          <w:szCs w:val="24"/>
        </w:rPr>
        <w:t>“正偏离、</w:t>
      </w:r>
      <w:r>
        <w:rPr>
          <w:rFonts w:ascii="宋体" w:hAnsi="宋体" w:cs="Arial"/>
          <w:color w:val="000000"/>
          <w:kern w:val="2"/>
          <w:szCs w:val="24"/>
        </w:rPr>
        <w:t>负</w:t>
      </w:r>
      <w:r>
        <w:rPr>
          <w:rFonts w:hint="eastAsia" w:ascii="宋体" w:hAnsi="宋体" w:cs="Arial"/>
          <w:color w:val="000000"/>
          <w:kern w:val="2"/>
          <w:szCs w:val="24"/>
        </w:rPr>
        <w:t>偏离或</w:t>
      </w:r>
      <w:r>
        <w:rPr>
          <w:rFonts w:ascii="宋体" w:hAnsi="宋体" w:cs="Arial"/>
          <w:color w:val="000000"/>
          <w:kern w:val="2"/>
          <w:szCs w:val="24"/>
        </w:rPr>
        <w:t>无</w:t>
      </w:r>
      <w:r>
        <w:rPr>
          <w:rFonts w:hint="eastAsia" w:ascii="宋体" w:hAnsi="宋体" w:cs="Arial"/>
          <w:color w:val="000000"/>
          <w:kern w:val="2"/>
          <w:szCs w:val="24"/>
        </w:rPr>
        <w:t>偏离”字</w:t>
      </w:r>
      <w:r>
        <w:rPr>
          <w:rFonts w:ascii="宋体" w:hAnsi="宋体" w:cs="Arial"/>
          <w:color w:val="000000"/>
          <w:kern w:val="2"/>
          <w:szCs w:val="24"/>
        </w:rPr>
        <w:t>样</w:t>
      </w:r>
      <w:r>
        <w:rPr>
          <w:rFonts w:hint="eastAsia" w:ascii="宋体" w:hAnsi="宋体" w:cs="Arial"/>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pPr>
        <w:pStyle w:val="15"/>
        <w:spacing w:before="60" w:after="120" w:afterLines="50" w:line="320" w:lineRule="exact"/>
        <w:ind w:firstLine="540" w:firstLineChars="225"/>
        <w:rPr>
          <w:rFonts w:ascii="宋体" w:hAnsi="宋体"/>
          <w:color w:val="000000"/>
        </w:rPr>
      </w:pPr>
      <w:r>
        <w:rPr>
          <w:rFonts w:hint="eastAsia"/>
          <w:color w:val="000000"/>
          <w:kern w:val="2"/>
        </w:rPr>
        <w:t>3</w:t>
      </w:r>
      <w:r>
        <w:rPr>
          <w:color w:val="000000"/>
          <w:kern w:val="2"/>
        </w:rPr>
        <w:t>.证</w:t>
      </w:r>
      <w:r>
        <w:rPr>
          <w:rFonts w:hint="eastAsia"/>
          <w:color w:val="000000"/>
          <w:kern w:val="2"/>
        </w:rPr>
        <w:t>明材料</w:t>
      </w:r>
      <w:r>
        <w:rPr>
          <w:color w:val="000000"/>
          <w:kern w:val="2"/>
        </w:rPr>
        <w:t>请填写</w:t>
      </w:r>
      <w:r>
        <w:rPr>
          <w:rFonts w:hint="eastAsia"/>
          <w:color w:val="000000"/>
          <w:kern w:val="2"/>
        </w:rPr>
        <w:t>“</w:t>
      </w:r>
      <w:r>
        <w:rPr>
          <w:color w:val="000000"/>
          <w:kern w:val="2"/>
        </w:rPr>
        <w:t>见</w:t>
      </w:r>
      <w:r>
        <w:rPr>
          <w:rFonts w:hint="eastAsia"/>
          <w:color w:val="000000"/>
          <w:kern w:val="2"/>
        </w:rPr>
        <w:t>本投</w:t>
      </w:r>
      <w:r>
        <w:rPr>
          <w:color w:val="000000"/>
          <w:kern w:val="2"/>
        </w:rPr>
        <w:t>标</w:t>
      </w:r>
      <w:r>
        <w:rPr>
          <w:rFonts w:hint="eastAsia"/>
          <w:color w:val="000000"/>
          <w:kern w:val="2"/>
        </w:rPr>
        <w:t>文件第</w:t>
      </w:r>
      <w:r>
        <w:rPr>
          <w:color w:val="000000"/>
          <w:kern w:val="2"/>
        </w:rPr>
        <w:t>页</w:t>
      </w:r>
      <w:r>
        <w:rPr>
          <w:rFonts w:hint="eastAsia"/>
          <w:color w:val="000000"/>
          <w:kern w:val="2"/>
        </w:rPr>
        <w:t>，第行”字</w:t>
      </w:r>
      <w:r>
        <w:rPr>
          <w:color w:val="000000"/>
          <w:kern w:val="2"/>
        </w:rPr>
        <w:t>样</w:t>
      </w:r>
      <w:r>
        <w:rPr>
          <w:rFonts w:hint="eastAsia"/>
          <w:color w:val="000000"/>
          <w:kern w:val="2"/>
        </w:rPr>
        <w:t>。</w:t>
      </w:r>
    </w:p>
    <w:p>
      <w:pPr>
        <w:pStyle w:val="14"/>
        <w:spacing w:line="480" w:lineRule="exact"/>
        <w:ind w:firstLine="0" w:firstLineChars="0"/>
        <w:rPr>
          <w:rFonts w:hAnsi="宋体"/>
          <w:b/>
          <w:bCs/>
          <w:color w:val="000000"/>
          <w:position w:val="6"/>
          <w:szCs w:val="24"/>
        </w:rPr>
      </w:pPr>
      <w:r>
        <w:rPr>
          <w:rFonts w:hAnsi="宋体"/>
          <w:b/>
          <w:bCs/>
          <w:color w:val="000000"/>
          <w:position w:val="6"/>
          <w:szCs w:val="24"/>
        </w:rPr>
        <w:br w:type="page"/>
      </w:r>
      <w:r>
        <w:rPr>
          <w:rFonts w:hint="eastAsia" w:hAnsi="宋体"/>
          <w:b/>
          <w:bCs/>
          <w:color w:val="000000"/>
          <w:position w:val="6"/>
          <w:szCs w:val="24"/>
        </w:rPr>
        <w:t>格式7</w:t>
      </w: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4.3</w:t>
      </w:r>
      <w:r>
        <w:rPr>
          <w:rFonts w:hint="eastAsia" w:ascii="宋体" w:hAnsi="宋体"/>
          <w:b/>
          <w:bCs/>
          <w:color w:val="000000"/>
          <w:sz w:val="36"/>
          <w:szCs w:val="36"/>
        </w:rPr>
        <w:t>服</w:t>
      </w:r>
      <w:r>
        <w:rPr>
          <w:rFonts w:ascii="宋体" w:hAnsi="宋体"/>
          <w:b/>
          <w:bCs/>
          <w:color w:val="000000"/>
          <w:sz w:val="36"/>
          <w:szCs w:val="36"/>
        </w:rPr>
        <w:t>务</w:t>
      </w:r>
      <w:r>
        <w:rPr>
          <w:rFonts w:hint="eastAsia" w:ascii="宋体" w:hAnsi="宋体"/>
          <w:b/>
          <w:bCs/>
          <w:color w:val="000000"/>
          <w:sz w:val="36"/>
          <w:szCs w:val="36"/>
        </w:rPr>
        <w:t>承</w:t>
      </w:r>
      <w:r>
        <w:rPr>
          <w:rFonts w:ascii="宋体" w:hAnsi="宋体"/>
          <w:b/>
          <w:bCs/>
          <w:color w:val="000000"/>
          <w:sz w:val="36"/>
          <w:szCs w:val="36"/>
        </w:rPr>
        <w:t>诺</w:t>
      </w:r>
      <w:r>
        <w:rPr>
          <w:rFonts w:hint="eastAsia" w:ascii="宋体" w:hAnsi="宋体"/>
          <w:b/>
          <w:bCs/>
          <w:color w:val="000000"/>
          <w:sz w:val="36"/>
          <w:szCs w:val="36"/>
        </w:rPr>
        <w:t>书</w:t>
      </w:r>
    </w:p>
    <w:p>
      <w:pPr>
        <w:spacing w:after="120" w:afterLines="50" w:line="320" w:lineRule="exact"/>
        <w:jc w:val="center"/>
        <w:outlineLvl w:val="0"/>
        <w:rPr>
          <w:rFonts w:ascii="宋体" w:hAnsi="宋体" w:cs="Arial"/>
          <w:b/>
          <w:color w:val="000000"/>
          <w:sz w:val="24"/>
          <w:szCs w:val="24"/>
        </w:rPr>
      </w:pPr>
    </w:p>
    <w:p>
      <w:pPr>
        <w:spacing w:after="120" w:afterLines="50" w:line="320" w:lineRule="exact"/>
        <w:ind w:firstLine="480" w:firstLineChars="200"/>
        <w:rPr>
          <w:rFonts w:ascii="宋体" w:hAnsi="宋体" w:cs="Arial"/>
          <w:color w:val="000000"/>
          <w:sz w:val="24"/>
          <w:szCs w:val="24"/>
        </w:rPr>
      </w:pPr>
    </w:p>
    <w:p>
      <w:pPr>
        <w:spacing w:line="440" w:lineRule="exact"/>
        <w:ind w:firstLine="480" w:firstLineChars="200"/>
        <w:rPr>
          <w:rFonts w:ascii="宋体" w:hAnsi="宋体" w:cs="Arial"/>
          <w:color w:val="000000"/>
          <w:sz w:val="24"/>
          <w:szCs w:val="24"/>
        </w:rPr>
      </w:pPr>
      <w:r>
        <w:rPr>
          <w:rFonts w:hint="eastAsia" w:ascii="宋体" w:hAnsi="宋体" w:cs="Arial"/>
          <w:bCs/>
          <w:color w:val="000000"/>
          <w:sz w:val="24"/>
          <w:szCs w:val="24"/>
        </w:rPr>
        <w:t>按</w:t>
      </w:r>
      <w:r>
        <w:rPr>
          <w:rFonts w:hint="eastAsia" w:ascii="宋体" w:hAnsi="宋体" w:cs="Lucida Sans Unicode"/>
          <w:color w:val="000000"/>
          <w:sz w:val="24"/>
          <w:u w:val="single"/>
        </w:rPr>
        <w:t>&lt;</w:t>
      </w:r>
      <w:r>
        <w:rPr>
          <w:rFonts w:ascii="宋体" w:hAnsi="宋体" w:cs="Lucida Sans Unicode"/>
          <w:color w:val="000000"/>
          <w:sz w:val="24"/>
          <w:u w:val="single"/>
        </w:rPr>
        <w:t>项目编号</w:t>
      </w:r>
      <w:r>
        <w:rPr>
          <w:rFonts w:hint="eastAsia" w:ascii="宋体" w:hAnsi="宋体" w:cs="Lucida Sans Unicode"/>
          <w:color w:val="000000"/>
          <w:sz w:val="24"/>
          <w:u w:val="single"/>
        </w:rPr>
        <w:t>、</w:t>
      </w:r>
      <w:r>
        <w:rPr>
          <w:rFonts w:ascii="宋体" w:hAnsi="宋体" w:cs="Lucida Sans Unicode"/>
          <w:color w:val="000000"/>
          <w:sz w:val="24"/>
          <w:u w:val="single"/>
        </w:rPr>
        <w:t>项目</w:t>
      </w:r>
      <w:r>
        <w:rPr>
          <w:rFonts w:hint="eastAsia" w:ascii="宋体" w:hAnsi="宋体" w:cs="Lucida Sans Unicode"/>
          <w:color w:val="000000"/>
          <w:sz w:val="24"/>
          <w:u w:val="single"/>
        </w:rPr>
        <w:t>名</w:t>
      </w:r>
      <w:r>
        <w:rPr>
          <w:rFonts w:ascii="宋体" w:hAnsi="宋体" w:cs="Lucida Sans Unicode"/>
          <w:color w:val="000000"/>
          <w:sz w:val="24"/>
          <w:u w:val="single"/>
        </w:rPr>
        <w:t>称</w:t>
      </w:r>
      <w:r>
        <w:rPr>
          <w:rFonts w:hint="eastAsia" w:ascii="宋体" w:hAnsi="宋体" w:cs="Lucida Sans Unicode"/>
          <w:color w:val="000000"/>
          <w:sz w:val="24"/>
          <w:u w:val="single"/>
        </w:rPr>
        <w:t>&gt;</w:t>
      </w:r>
      <w:r>
        <w:rPr>
          <w:rFonts w:hint="eastAsia" w:ascii="宋体" w:hAnsi="宋体" w:cs="Arial"/>
          <w:bCs/>
          <w:color w:val="000000"/>
          <w:sz w:val="24"/>
          <w:szCs w:val="24"/>
        </w:rPr>
        <w:t>招</w:t>
      </w:r>
      <w:r>
        <w:rPr>
          <w:rFonts w:ascii="宋体" w:hAnsi="宋体" w:cs="Arial"/>
          <w:bCs/>
          <w:color w:val="000000"/>
          <w:sz w:val="24"/>
          <w:szCs w:val="24"/>
        </w:rPr>
        <w:t>标</w:t>
      </w:r>
      <w:r>
        <w:rPr>
          <w:rFonts w:hint="eastAsia" w:ascii="宋体" w:hAnsi="宋体"/>
          <w:color w:val="000000"/>
          <w:sz w:val="24"/>
          <w:szCs w:val="24"/>
        </w:rPr>
        <w:t>文件的</w:t>
      </w:r>
      <w:r>
        <w:rPr>
          <w:rFonts w:ascii="宋体" w:hAnsi="宋体"/>
          <w:color w:val="000000"/>
          <w:sz w:val="24"/>
          <w:szCs w:val="24"/>
        </w:rPr>
        <w:t>规</w:t>
      </w:r>
      <w:r>
        <w:rPr>
          <w:rFonts w:hint="eastAsia" w:ascii="宋体" w:hAnsi="宋体"/>
          <w:color w:val="000000"/>
          <w:sz w:val="24"/>
          <w:szCs w:val="24"/>
        </w:rPr>
        <w:t>定，</w:t>
      </w:r>
      <w:r>
        <w:rPr>
          <w:rFonts w:hint="eastAsia" w:ascii="宋体" w:hAnsi="宋体" w:cs="Arial"/>
          <w:color w:val="000000"/>
          <w:sz w:val="24"/>
          <w:szCs w:val="24"/>
        </w:rPr>
        <w:t>我公司</w:t>
      </w:r>
      <w:r>
        <w:rPr>
          <w:rFonts w:ascii="宋体" w:hAnsi="宋体" w:cs="Arial"/>
          <w:color w:val="000000"/>
          <w:sz w:val="24"/>
          <w:szCs w:val="24"/>
        </w:rPr>
        <w:t>郑重</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，如果我公司</w:t>
      </w:r>
      <w:r>
        <w:rPr>
          <w:rFonts w:ascii="宋体" w:hAnsi="宋体" w:cs="Arial"/>
          <w:color w:val="000000"/>
          <w:sz w:val="24"/>
          <w:szCs w:val="24"/>
        </w:rPr>
        <w:t>经评审</w:t>
      </w:r>
      <w:r>
        <w:rPr>
          <w:rFonts w:hint="eastAsia" w:ascii="宋体" w:hAnsi="宋体" w:cs="Arial"/>
          <w:color w:val="000000"/>
          <w:sz w:val="24"/>
          <w:szCs w:val="24"/>
        </w:rPr>
        <w:t>后被</w:t>
      </w:r>
      <w:r>
        <w:rPr>
          <w:rFonts w:ascii="宋体" w:hAnsi="宋体" w:cs="Arial"/>
          <w:color w:val="000000"/>
          <w:sz w:val="24"/>
          <w:szCs w:val="24"/>
        </w:rPr>
        <w:t>确定为</w:t>
      </w:r>
      <w:r>
        <w:rPr>
          <w:rFonts w:hint="eastAsia" w:ascii="宋体" w:hAnsi="宋体" w:cs="Arial"/>
          <w:color w:val="000000"/>
          <w:sz w:val="24"/>
          <w:szCs w:val="24"/>
        </w:rPr>
        <w:t>中标供应商，我公司</w:t>
      </w:r>
      <w:r>
        <w:rPr>
          <w:rFonts w:ascii="宋体" w:hAnsi="宋体" w:cs="Arial"/>
          <w:color w:val="000000"/>
          <w:sz w:val="24"/>
          <w:szCs w:val="24"/>
        </w:rPr>
        <w:t>对</w:t>
      </w:r>
      <w:r>
        <w:rPr>
          <w:rFonts w:hint="eastAsia" w:ascii="宋体" w:hAnsi="宋体" w:cs="Arial"/>
          <w:color w:val="000000"/>
          <w:sz w:val="24"/>
          <w:szCs w:val="24"/>
        </w:rPr>
        <w:t>于中</w:t>
      </w:r>
      <w:r>
        <w:rPr>
          <w:rFonts w:ascii="宋体" w:hAnsi="宋体" w:cs="Arial"/>
          <w:color w:val="000000"/>
          <w:sz w:val="24"/>
          <w:szCs w:val="24"/>
        </w:rPr>
        <w:t>标货</w:t>
      </w:r>
      <w:r>
        <w:rPr>
          <w:rFonts w:hint="eastAsia" w:ascii="宋体" w:hAnsi="宋体" w:cs="Arial"/>
          <w:color w:val="000000"/>
          <w:sz w:val="24"/>
          <w:szCs w:val="24"/>
        </w:rPr>
        <w:t>物，除完全</w:t>
      </w:r>
      <w:r>
        <w:rPr>
          <w:rFonts w:ascii="宋体" w:hAnsi="宋体" w:cs="Arial"/>
          <w:color w:val="000000"/>
          <w:sz w:val="24"/>
          <w:szCs w:val="24"/>
        </w:rPr>
        <w:t>响应</w:t>
      </w: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文件合同</w:t>
      </w:r>
      <w:r>
        <w:rPr>
          <w:rFonts w:ascii="宋体" w:hAnsi="宋体" w:cs="Arial"/>
          <w:color w:val="000000"/>
          <w:sz w:val="24"/>
          <w:szCs w:val="24"/>
        </w:rPr>
        <w:t>条</w:t>
      </w:r>
      <w:r>
        <w:rPr>
          <w:rFonts w:hint="eastAsia" w:ascii="宋体" w:hAnsi="宋体" w:cs="Arial"/>
          <w:color w:val="000000"/>
          <w:sz w:val="24"/>
          <w:szCs w:val="24"/>
        </w:rPr>
        <w:t>款和合同</w:t>
      </w:r>
      <w:r>
        <w:rPr>
          <w:rFonts w:ascii="宋体" w:hAnsi="宋体" w:cs="Arial"/>
          <w:color w:val="000000"/>
          <w:sz w:val="24"/>
          <w:szCs w:val="24"/>
        </w:rPr>
        <w:t>专用条</w:t>
      </w:r>
      <w:r>
        <w:rPr>
          <w:rFonts w:hint="eastAsia" w:ascii="宋体" w:hAnsi="宋体" w:cs="Arial"/>
          <w:color w:val="000000"/>
          <w:sz w:val="24"/>
          <w:szCs w:val="24"/>
        </w:rPr>
        <w:t>款</w:t>
      </w:r>
      <w:r>
        <w:rPr>
          <w:rFonts w:ascii="宋体" w:hAnsi="宋体" w:cs="Arial"/>
          <w:color w:val="000000"/>
          <w:sz w:val="24"/>
          <w:szCs w:val="24"/>
        </w:rPr>
        <w:t>规</w:t>
      </w:r>
      <w:r>
        <w:rPr>
          <w:rFonts w:hint="eastAsia" w:ascii="宋体" w:hAnsi="宋体" w:cs="Arial"/>
          <w:color w:val="000000"/>
          <w:sz w:val="24"/>
          <w:szCs w:val="24"/>
        </w:rPr>
        <w:t>定的所有要求外</w:t>
      </w:r>
      <w:r>
        <w:rPr>
          <w:rFonts w:ascii="宋体" w:hAnsi="宋体" w:cs="Arial"/>
          <w:color w:val="000000"/>
          <w:sz w:val="24"/>
          <w:szCs w:val="24"/>
        </w:rPr>
        <w:t>，还将</w:t>
      </w:r>
      <w:r>
        <w:rPr>
          <w:rFonts w:hint="eastAsia" w:ascii="宋体" w:hAnsi="宋体" w:cs="Arial"/>
          <w:color w:val="000000"/>
          <w:sz w:val="24"/>
          <w:szCs w:val="24"/>
        </w:rPr>
        <w:t>按照以下</w:t>
      </w:r>
      <w:r>
        <w:rPr>
          <w:rFonts w:ascii="宋体" w:hAnsi="宋体" w:cs="Arial"/>
          <w:color w:val="000000"/>
          <w:sz w:val="24"/>
          <w:szCs w:val="24"/>
        </w:rPr>
        <w:t>条</w:t>
      </w:r>
      <w:r>
        <w:rPr>
          <w:rFonts w:hint="eastAsia" w:ascii="宋体" w:hAnsi="宋体" w:cs="Arial"/>
          <w:color w:val="000000"/>
          <w:sz w:val="24"/>
          <w:szCs w:val="24"/>
        </w:rPr>
        <w:t>款提供</w:t>
      </w:r>
      <w:r>
        <w:rPr>
          <w:rFonts w:ascii="宋体" w:hAnsi="宋体" w:cs="Arial"/>
          <w:color w:val="000000"/>
          <w:sz w:val="24"/>
          <w:szCs w:val="24"/>
        </w:rPr>
        <w:t>优质</w:t>
      </w:r>
      <w:r>
        <w:rPr>
          <w:rFonts w:hint="eastAsia" w:ascii="宋体" w:hAnsi="宋体" w:cs="Arial"/>
          <w:color w:val="000000"/>
          <w:sz w:val="24"/>
          <w:szCs w:val="24"/>
        </w:rPr>
        <w:t>和完善的售后服</w:t>
      </w:r>
      <w:r>
        <w:rPr>
          <w:rFonts w:ascii="宋体" w:hAnsi="宋体" w:cs="Arial"/>
          <w:color w:val="000000"/>
          <w:sz w:val="24"/>
          <w:szCs w:val="24"/>
        </w:rPr>
        <w:t>务</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1.拟</w:t>
      </w:r>
      <w:r>
        <w:rPr>
          <w:rFonts w:hint="eastAsia" w:ascii="宋体" w:hAnsi="宋体" w:cs="Arial"/>
          <w:color w:val="000000"/>
          <w:sz w:val="24"/>
          <w:szCs w:val="24"/>
        </w:rPr>
        <w:t>提供售后服</w:t>
      </w:r>
      <w:r>
        <w:rPr>
          <w:rFonts w:ascii="宋体" w:hAnsi="宋体" w:cs="Arial"/>
          <w:color w:val="000000"/>
          <w:sz w:val="24"/>
          <w:szCs w:val="24"/>
        </w:rPr>
        <w:t>务</w:t>
      </w:r>
      <w:r>
        <w:rPr>
          <w:rFonts w:hint="eastAsia" w:ascii="宋体" w:hAnsi="宋体" w:cs="Arial"/>
          <w:color w:val="000000"/>
          <w:sz w:val="24"/>
          <w:szCs w:val="24"/>
        </w:rPr>
        <w:t>的</w:t>
      </w:r>
      <w:r>
        <w:rPr>
          <w:rFonts w:ascii="宋体" w:hAnsi="宋体" w:cs="Arial"/>
          <w:color w:val="000000"/>
          <w:sz w:val="24"/>
          <w:szCs w:val="24"/>
        </w:rPr>
        <w:t>项</w:t>
      </w:r>
      <w:r>
        <w:rPr>
          <w:rFonts w:hint="eastAsia" w:ascii="宋体" w:hAnsi="宋体" w:cs="Arial"/>
          <w:color w:val="000000"/>
          <w:sz w:val="24"/>
          <w:szCs w:val="24"/>
        </w:rPr>
        <w:t>目：</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2.</w:t>
      </w:r>
      <w:r>
        <w:rPr>
          <w:rFonts w:hint="eastAsia" w:ascii="宋体" w:hAnsi="宋体" w:cs="Arial"/>
          <w:color w:val="000000"/>
          <w:sz w:val="24"/>
          <w:szCs w:val="24"/>
        </w:rPr>
        <w:t>免</w:t>
      </w:r>
      <w:r>
        <w:rPr>
          <w:rFonts w:ascii="宋体" w:hAnsi="宋体" w:cs="Arial"/>
          <w:color w:val="000000"/>
          <w:sz w:val="24"/>
          <w:szCs w:val="24"/>
        </w:rPr>
        <w:t>费</w:t>
      </w:r>
      <w:r>
        <w:rPr>
          <w:rFonts w:hint="eastAsia" w:ascii="宋体" w:hAnsi="宋体" w:cs="Arial"/>
          <w:color w:val="000000"/>
          <w:sz w:val="24"/>
          <w:szCs w:val="24"/>
        </w:rPr>
        <w:t>保修年限：</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3.</w:t>
      </w:r>
      <w:r>
        <w:rPr>
          <w:rFonts w:hint="eastAsia" w:ascii="宋体" w:hAnsi="宋体" w:cs="Arial"/>
          <w:color w:val="000000"/>
          <w:sz w:val="24"/>
          <w:szCs w:val="24"/>
        </w:rPr>
        <w:t>售后服</w:t>
      </w:r>
      <w:r>
        <w:rPr>
          <w:rFonts w:ascii="宋体" w:hAnsi="宋体" w:cs="Arial"/>
          <w:color w:val="000000"/>
          <w:sz w:val="24"/>
          <w:szCs w:val="24"/>
        </w:rPr>
        <w:t>务响应</w:t>
      </w:r>
      <w:r>
        <w:rPr>
          <w:rFonts w:hint="eastAsia" w:ascii="宋体" w:hAnsi="宋体" w:cs="Arial"/>
          <w:color w:val="000000"/>
          <w:sz w:val="24"/>
          <w:szCs w:val="24"/>
        </w:rPr>
        <w:t>及到</w:t>
      </w:r>
      <w:r>
        <w:rPr>
          <w:rFonts w:ascii="宋体" w:hAnsi="宋体" w:cs="Arial"/>
          <w:color w:val="000000"/>
          <w:sz w:val="24"/>
          <w:szCs w:val="24"/>
        </w:rPr>
        <w:t>达现场的时间</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4.详细</w:t>
      </w:r>
      <w:r>
        <w:rPr>
          <w:rFonts w:hint="eastAsia" w:ascii="宋体" w:hAnsi="宋体" w:cs="Arial"/>
          <w:color w:val="000000"/>
          <w:sz w:val="24"/>
          <w:szCs w:val="24"/>
        </w:rPr>
        <w:t>的培</w:t>
      </w:r>
      <w:r>
        <w:rPr>
          <w:rFonts w:ascii="宋体" w:hAnsi="宋体" w:cs="Arial"/>
          <w:color w:val="000000"/>
          <w:sz w:val="24"/>
          <w:szCs w:val="24"/>
        </w:rPr>
        <w:t>训计</w:t>
      </w:r>
      <w:r>
        <w:rPr>
          <w:rFonts w:hint="eastAsia" w:ascii="宋体" w:hAnsi="宋体" w:cs="Arial"/>
          <w:color w:val="000000"/>
          <w:sz w:val="24"/>
          <w:szCs w:val="24"/>
        </w:rPr>
        <w:t>划：</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5.维</w:t>
      </w:r>
      <w:r>
        <w:rPr>
          <w:rFonts w:hint="eastAsia" w:ascii="宋体" w:hAnsi="宋体" w:cs="Arial"/>
          <w:color w:val="000000"/>
          <w:sz w:val="24"/>
          <w:szCs w:val="24"/>
        </w:rPr>
        <w:t>修技</w:t>
      </w:r>
      <w:r>
        <w:rPr>
          <w:rFonts w:ascii="宋体" w:hAnsi="宋体" w:cs="Arial"/>
          <w:color w:val="000000"/>
          <w:sz w:val="24"/>
          <w:szCs w:val="24"/>
        </w:rPr>
        <w:t>术</w:t>
      </w:r>
      <w:r>
        <w:rPr>
          <w:rFonts w:hint="eastAsia" w:ascii="宋体" w:hAnsi="宋体" w:cs="Arial"/>
          <w:color w:val="000000"/>
          <w:sz w:val="24"/>
          <w:szCs w:val="24"/>
        </w:rPr>
        <w:t>人</w:t>
      </w:r>
      <w:r>
        <w:rPr>
          <w:rFonts w:ascii="宋体" w:hAnsi="宋体" w:cs="Arial"/>
          <w:color w:val="000000"/>
          <w:sz w:val="24"/>
          <w:szCs w:val="24"/>
        </w:rPr>
        <w:t>员</w:t>
      </w:r>
      <w:r>
        <w:rPr>
          <w:rFonts w:hint="eastAsia" w:ascii="宋体" w:hAnsi="宋体" w:cs="Arial"/>
          <w:color w:val="000000"/>
          <w:sz w:val="24"/>
          <w:szCs w:val="24"/>
        </w:rPr>
        <w:t>及</w:t>
      </w:r>
      <w:r>
        <w:rPr>
          <w:rFonts w:ascii="宋体" w:hAnsi="宋体" w:cs="Arial"/>
          <w:color w:val="000000"/>
          <w:sz w:val="24"/>
          <w:szCs w:val="24"/>
        </w:rPr>
        <w:t>设备方</w:t>
      </w:r>
      <w:r>
        <w:rPr>
          <w:rFonts w:hint="eastAsia" w:ascii="宋体" w:hAnsi="宋体" w:cs="Arial"/>
          <w:color w:val="000000"/>
          <w:sz w:val="24"/>
          <w:szCs w:val="24"/>
        </w:rPr>
        <w:t>面的保</w:t>
      </w:r>
      <w:r>
        <w:rPr>
          <w:rFonts w:ascii="宋体" w:hAnsi="宋体" w:cs="Arial"/>
          <w:color w:val="000000"/>
          <w:sz w:val="24"/>
          <w:szCs w:val="24"/>
        </w:rPr>
        <w:t>证</w:t>
      </w:r>
      <w:r>
        <w:rPr>
          <w:rFonts w:hint="eastAsia" w:ascii="宋体" w:hAnsi="宋体" w:cs="Arial"/>
          <w:color w:val="000000"/>
          <w:sz w:val="24"/>
          <w:szCs w:val="24"/>
        </w:rPr>
        <w:t>措施及收</w:t>
      </w:r>
      <w:r>
        <w:rPr>
          <w:rFonts w:ascii="宋体" w:hAnsi="宋体" w:cs="Arial"/>
          <w:color w:val="000000"/>
          <w:sz w:val="24"/>
          <w:szCs w:val="24"/>
        </w:rPr>
        <w:t>费标</w:t>
      </w:r>
      <w:r>
        <w:rPr>
          <w:rFonts w:hint="eastAsia" w:ascii="宋体" w:hAnsi="宋体" w:cs="Arial"/>
          <w:color w:val="000000"/>
          <w:sz w:val="24"/>
          <w:szCs w:val="24"/>
        </w:rPr>
        <w:t>准（附</w:t>
      </w:r>
      <w:r>
        <w:rPr>
          <w:rFonts w:ascii="宋体" w:hAnsi="宋体" w:cs="Arial"/>
          <w:color w:val="000000"/>
          <w:sz w:val="24"/>
          <w:szCs w:val="24"/>
        </w:rPr>
        <w:t>维</w:t>
      </w:r>
      <w:r>
        <w:rPr>
          <w:rFonts w:hint="eastAsia" w:ascii="宋体" w:hAnsi="宋体" w:cs="Arial"/>
          <w:color w:val="000000"/>
          <w:sz w:val="24"/>
          <w:szCs w:val="24"/>
        </w:rPr>
        <w:t>修技</w:t>
      </w:r>
      <w:r>
        <w:rPr>
          <w:rFonts w:ascii="宋体" w:hAnsi="宋体" w:cs="Arial"/>
          <w:color w:val="000000"/>
          <w:sz w:val="24"/>
          <w:szCs w:val="24"/>
        </w:rPr>
        <w:t>术</w:t>
      </w:r>
      <w:r>
        <w:rPr>
          <w:rFonts w:hint="eastAsia" w:ascii="宋体" w:hAnsi="宋体" w:cs="Arial"/>
          <w:color w:val="000000"/>
          <w:sz w:val="24"/>
          <w:szCs w:val="24"/>
        </w:rPr>
        <w:t>人</w:t>
      </w:r>
      <w:r>
        <w:rPr>
          <w:rFonts w:ascii="宋体" w:hAnsi="宋体" w:cs="Arial"/>
          <w:color w:val="000000"/>
          <w:sz w:val="24"/>
          <w:szCs w:val="24"/>
        </w:rPr>
        <w:t>员等级证书</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6.</w:t>
      </w:r>
      <w:r>
        <w:rPr>
          <w:rFonts w:hint="eastAsia" w:ascii="宋体" w:hAnsi="宋体" w:cs="Arial"/>
          <w:color w:val="000000"/>
          <w:sz w:val="24"/>
          <w:szCs w:val="24"/>
        </w:rPr>
        <w:t>生</w:t>
      </w:r>
      <w:r>
        <w:rPr>
          <w:rFonts w:ascii="宋体" w:hAnsi="宋体" w:cs="Arial"/>
          <w:color w:val="000000"/>
          <w:sz w:val="24"/>
          <w:szCs w:val="24"/>
        </w:rPr>
        <w:t>产</w:t>
      </w:r>
      <w:r>
        <w:rPr>
          <w:rFonts w:hint="eastAsia" w:ascii="宋体" w:hAnsi="宋体" w:cs="Arial"/>
          <w:color w:val="000000"/>
          <w:sz w:val="24"/>
          <w:szCs w:val="24"/>
        </w:rPr>
        <w:t>制造厂商或其授</w:t>
      </w:r>
      <w:r>
        <w:rPr>
          <w:rFonts w:ascii="宋体" w:hAnsi="宋体" w:cs="Arial"/>
          <w:color w:val="000000"/>
          <w:sz w:val="24"/>
          <w:szCs w:val="24"/>
        </w:rPr>
        <w:t>权</w:t>
      </w:r>
      <w:r>
        <w:rPr>
          <w:rFonts w:hint="eastAsia" w:ascii="宋体" w:hAnsi="宋体" w:cs="Arial"/>
          <w:color w:val="000000"/>
          <w:sz w:val="24"/>
          <w:szCs w:val="24"/>
        </w:rPr>
        <w:t>代理商在招</w:t>
      </w:r>
      <w:r>
        <w:rPr>
          <w:rFonts w:ascii="宋体" w:hAnsi="宋体" w:cs="Arial"/>
          <w:color w:val="000000"/>
          <w:sz w:val="24"/>
          <w:szCs w:val="24"/>
        </w:rPr>
        <w:t>标项目所在地（实</w:t>
      </w:r>
      <w:r>
        <w:rPr>
          <w:rFonts w:hint="eastAsia" w:ascii="宋体" w:hAnsi="宋体" w:cs="Arial"/>
          <w:color w:val="000000"/>
          <w:sz w:val="24"/>
          <w:szCs w:val="24"/>
        </w:rPr>
        <w:t>施地）</w:t>
      </w:r>
      <w:r>
        <w:rPr>
          <w:rFonts w:ascii="宋体" w:hAnsi="宋体" w:cs="Arial"/>
          <w:color w:val="000000"/>
          <w:sz w:val="24"/>
          <w:szCs w:val="24"/>
        </w:rPr>
        <w:t>设</w:t>
      </w:r>
      <w:r>
        <w:rPr>
          <w:rFonts w:hint="eastAsia" w:ascii="宋体" w:hAnsi="宋体" w:cs="Arial"/>
          <w:color w:val="000000"/>
          <w:sz w:val="24"/>
          <w:szCs w:val="24"/>
        </w:rPr>
        <w:t>置的售后服</w:t>
      </w:r>
      <w:r>
        <w:rPr>
          <w:rFonts w:ascii="宋体" w:hAnsi="宋体" w:cs="Arial"/>
          <w:color w:val="000000"/>
          <w:sz w:val="24"/>
          <w:szCs w:val="24"/>
        </w:rPr>
        <w:t>务</w:t>
      </w:r>
      <w:r>
        <w:rPr>
          <w:rFonts w:hint="eastAsia" w:ascii="宋体" w:hAnsi="宋体" w:cs="Arial"/>
          <w:color w:val="000000"/>
          <w:sz w:val="24"/>
          <w:szCs w:val="24"/>
        </w:rPr>
        <w:t>网</w:t>
      </w:r>
      <w:r>
        <w:rPr>
          <w:rFonts w:ascii="宋体" w:hAnsi="宋体" w:cs="Arial"/>
          <w:color w:val="000000"/>
          <w:sz w:val="24"/>
          <w:szCs w:val="24"/>
        </w:rPr>
        <w:t>络</w:t>
      </w:r>
      <w:r>
        <w:rPr>
          <w:rFonts w:hint="eastAsia" w:ascii="宋体" w:hAnsi="宋体" w:cs="Arial"/>
          <w:color w:val="000000"/>
          <w:sz w:val="24"/>
          <w:szCs w:val="24"/>
        </w:rPr>
        <w:t>及相</w:t>
      </w:r>
      <w:r>
        <w:rPr>
          <w:rFonts w:ascii="宋体" w:hAnsi="宋体" w:cs="Arial"/>
          <w:color w:val="000000"/>
          <w:sz w:val="24"/>
          <w:szCs w:val="24"/>
        </w:rPr>
        <w:t>关</w:t>
      </w:r>
      <w:r>
        <w:rPr>
          <w:rFonts w:hint="eastAsia" w:ascii="宋体" w:hAnsi="宋体" w:cs="Arial"/>
          <w:color w:val="000000"/>
          <w:sz w:val="24"/>
          <w:szCs w:val="24"/>
        </w:rPr>
        <w:t>情</w:t>
      </w:r>
      <w:r>
        <w:rPr>
          <w:rFonts w:ascii="宋体" w:hAnsi="宋体" w:cs="Arial"/>
          <w:color w:val="000000"/>
          <w:sz w:val="24"/>
          <w:szCs w:val="24"/>
        </w:rPr>
        <w:t>况</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7.备品备</w:t>
      </w:r>
      <w:r>
        <w:rPr>
          <w:rFonts w:hint="eastAsia" w:ascii="宋体" w:hAnsi="宋体" w:cs="Arial"/>
          <w:color w:val="000000"/>
          <w:sz w:val="24"/>
          <w:szCs w:val="24"/>
        </w:rPr>
        <w:t>件供</w:t>
      </w:r>
      <w:r>
        <w:rPr>
          <w:rFonts w:ascii="宋体" w:hAnsi="宋体" w:cs="Arial"/>
          <w:color w:val="000000"/>
          <w:sz w:val="24"/>
          <w:szCs w:val="24"/>
        </w:rPr>
        <w:t>应</w:t>
      </w:r>
      <w:r>
        <w:rPr>
          <w:rFonts w:hint="eastAsia" w:ascii="宋体" w:hAnsi="宋体" w:cs="Arial"/>
          <w:color w:val="000000"/>
          <w:sz w:val="24"/>
          <w:szCs w:val="24"/>
        </w:rPr>
        <w:t>情</w:t>
      </w:r>
      <w:r>
        <w:rPr>
          <w:rFonts w:ascii="宋体" w:hAnsi="宋体" w:cs="Arial"/>
          <w:color w:val="000000"/>
          <w:sz w:val="24"/>
          <w:szCs w:val="24"/>
        </w:rPr>
        <w:t>况</w:t>
      </w:r>
      <w:r>
        <w:rPr>
          <w:rFonts w:hint="eastAsia" w:ascii="宋体" w:hAnsi="宋体" w:cs="Arial"/>
          <w:color w:val="000000"/>
          <w:sz w:val="24"/>
          <w:szCs w:val="24"/>
        </w:rPr>
        <w:t>及优惠价格：</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8.</w:t>
      </w:r>
      <w:r>
        <w:rPr>
          <w:rFonts w:hint="eastAsia" w:ascii="宋体" w:hAnsi="宋体" w:cs="Arial"/>
          <w:color w:val="000000"/>
          <w:sz w:val="24"/>
          <w:szCs w:val="24"/>
        </w:rPr>
        <w:t>其他：</w:t>
      </w:r>
    </w:p>
    <w:p>
      <w:pPr>
        <w:spacing w:line="440" w:lineRule="exact"/>
        <w:ind w:firstLine="480" w:firstLineChars="200"/>
        <w:rPr>
          <w:rFonts w:ascii="宋体" w:hAnsi="宋体" w:cs="Arial"/>
          <w:color w:val="000000"/>
          <w:sz w:val="24"/>
          <w:szCs w:val="24"/>
        </w:rPr>
      </w:pPr>
    </w:p>
    <w:p>
      <w:pPr>
        <w:spacing w:after="120" w:afterLines="50" w:line="320" w:lineRule="exact"/>
        <w:rPr>
          <w:rFonts w:ascii="宋体" w:hAnsi="宋体" w:cs="Arial"/>
          <w:color w:val="000000"/>
          <w:sz w:val="24"/>
          <w:szCs w:val="24"/>
        </w:rPr>
      </w:pPr>
    </w:p>
    <w:p>
      <w:pPr>
        <w:spacing w:after="120" w:afterLines="50" w:line="320" w:lineRule="exact"/>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15"/>
        <w:spacing w:before="60" w:after="12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15"/>
        <w:spacing w:before="60" w:after="120" w:afterLines="50" w:line="320" w:lineRule="exact"/>
        <w:ind w:firstLine="0" w:firstLineChars="0"/>
        <w:rPr>
          <w:rFonts w:hint="eastAsia" w:ascii="宋体" w:hAnsi="宋体" w:cs="Arial"/>
          <w:color w:val="000000"/>
          <w:szCs w:val="24"/>
        </w:rPr>
      </w:pPr>
      <w:r>
        <w:rPr>
          <w:rFonts w:ascii="宋体" w:hAnsi="宋体" w:cs="Arial"/>
          <w:color w:val="000000"/>
          <w:szCs w:val="24"/>
        </w:rPr>
        <w:t>签</w:t>
      </w:r>
      <w:r>
        <w:rPr>
          <w:rFonts w:hint="eastAsia" w:ascii="宋体" w:hAnsi="宋体" w:cs="Arial"/>
          <w:color w:val="000000"/>
          <w:szCs w:val="24"/>
        </w:rPr>
        <w:t>署日期：年月日</w:t>
      </w: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snapToGrid w:val="0"/>
        <w:spacing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 xml:space="preserve"> </w:t>
      </w:r>
    </w:p>
    <w:p>
      <w:pPr>
        <w:snapToGrid w:val="0"/>
        <w:spacing w:line="360" w:lineRule="auto"/>
        <w:jc w:val="center"/>
        <w:rPr>
          <w:rFonts w:hint="eastAsia" w:ascii="宋体" w:hAnsi="宋体"/>
          <w:b/>
          <w:bCs/>
          <w:color w:val="000000"/>
          <w:sz w:val="36"/>
          <w:szCs w:val="36"/>
          <w:lang w:val="en-US" w:eastAsia="zh-CN"/>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4"/>
              <w:spacing w:line="360" w:lineRule="auto"/>
              <w:rPr>
                <w:rFonts w:ascii="宋体" w:hAnsi="宋体" w:eastAsia="宋体" w:cs="Times New Roman"/>
                <w:sz w:val="24"/>
                <w:szCs w:val="24"/>
              </w:rPr>
            </w:pPr>
          </w:p>
        </w:tc>
        <w:tc>
          <w:tcPr>
            <w:tcW w:w="3579" w:type="dxa"/>
            <w:vAlign w:val="center"/>
          </w:tcPr>
          <w:p>
            <w:pPr>
              <w:pStyle w:val="4"/>
              <w:spacing w:line="360" w:lineRule="auto"/>
              <w:rPr>
                <w:rFonts w:ascii="宋体" w:hAnsi="宋体" w:eastAsia="宋体" w:cs="Times New Roman"/>
                <w:sz w:val="24"/>
                <w:szCs w:val="24"/>
              </w:rPr>
            </w:pPr>
          </w:p>
        </w:tc>
        <w:tc>
          <w:tcPr>
            <w:tcW w:w="1440" w:type="dxa"/>
            <w:vAlign w:val="center"/>
          </w:tcPr>
          <w:p>
            <w:pPr>
              <w:pStyle w:val="4"/>
              <w:spacing w:line="360" w:lineRule="auto"/>
              <w:rPr>
                <w:rFonts w:ascii="宋体" w:hAnsi="宋体" w:eastAsia="宋体" w:cs="Times New Roman"/>
                <w:sz w:val="24"/>
                <w:szCs w:val="24"/>
              </w:rPr>
            </w:pPr>
          </w:p>
        </w:tc>
        <w:tc>
          <w:tcPr>
            <w:tcW w:w="1706" w:type="dxa"/>
            <w:vAlign w:val="center"/>
          </w:tcPr>
          <w:p>
            <w:pPr>
              <w:pStyle w:val="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4"/>
              <w:spacing w:line="360" w:lineRule="auto"/>
              <w:rPr>
                <w:rFonts w:ascii="宋体" w:hAnsi="宋体" w:eastAsia="宋体" w:cs="Times New Roman"/>
                <w:sz w:val="24"/>
                <w:szCs w:val="24"/>
              </w:rPr>
            </w:pPr>
          </w:p>
        </w:tc>
        <w:tc>
          <w:tcPr>
            <w:tcW w:w="3579" w:type="dxa"/>
            <w:vAlign w:val="center"/>
          </w:tcPr>
          <w:p>
            <w:pPr>
              <w:pStyle w:val="4"/>
              <w:spacing w:line="360" w:lineRule="auto"/>
              <w:rPr>
                <w:rFonts w:ascii="宋体" w:hAnsi="宋体" w:eastAsia="宋体" w:cs="Times New Roman"/>
                <w:sz w:val="24"/>
                <w:szCs w:val="24"/>
              </w:rPr>
            </w:pPr>
          </w:p>
        </w:tc>
        <w:tc>
          <w:tcPr>
            <w:tcW w:w="1440" w:type="dxa"/>
            <w:vAlign w:val="center"/>
          </w:tcPr>
          <w:p>
            <w:pPr>
              <w:pStyle w:val="4"/>
              <w:spacing w:line="360" w:lineRule="auto"/>
              <w:rPr>
                <w:rFonts w:ascii="宋体" w:hAnsi="宋体" w:eastAsia="宋体" w:cs="Times New Roman"/>
                <w:sz w:val="24"/>
                <w:szCs w:val="24"/>
              </w:rPr>
            </w:pPr>
          </w:p>
        </w:tc>
        <w:tc>
          <w:tcPr>
            <w:tcW w:w="1706" w:type="dxa"/>
            <w:vAlign w:val="center"/>
          </w:tcPr>
          <w:p>
            <w:pPr>
              <w:pStyle w:val="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4"/>
              <w:spacing w:line="360" w:lineRule="auto"/>
              <w:rPr>
                <w:rFonts w:ascii="宋体" w:hAnsi="宋体" w:eastAsia="宋体" w:cs="Times New Roman"/>
                <w:sz w:val="24"/>
                <w:szCs w:val="24"/>
              </w:rPr>
            </w:pPr>
          </w:p>
        </w:tc>
        <w:tc>
          <w:tcPr>
            <w:tcW w:w="3579" w:type="dxa"/>
            <w:vAlign w:val="center"/>
          </w:tcPr>
          <w:p>
            <w:pPr>
              <w:pStyle w:val="4"/>
              <w:spacing w:line="360" w:lineRule="auto"/>
              <w:rPr>
                <w:rFonts w:ascii="宋体" w:hAnsi="宋体" w:eastAsia="宋体" w:cs="Times New Roman"/>
                <w:sz w:val="24"/>
                <w:szCs w:val="24"/>
              </w:rPr>
            </w:pPr>
          </w:p>
        </w:tc>
        <w:tc>
          <w:tcPr>
            <w:tcW w:w="1440" w:type="dxa"/>
            <w:vAlign w:val="center"/>
          </w:tcPr>
          <w:p>
            <w:pPr>
              <w:pStyle w:val="4"/>
              <w:spacing w:line="360" w:lineRule="auto"/>
              <w:rPr>
                <w:rFonts w:ascii="宋体" w:hAnsi="宋体" w:eastAsia="宋体" w:cs="Times New Roman"/>
                <w:sz w:val="24"/>
                <w:szCs w:val="24"/>
              </w:rPr>
            </w:pPr>
          </w:p>
        </w:tc>
        <w:tc>
          <w:tcPr>
            <w:tcW w:w="1706" w:type="dxa"/>
            <w:vAlign w:val="center"/>
          </w:tcPr>
          <w:p>
            <w:pPr>
              <w:pStyle w:val="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pStyle w:val="15"/>
        <w:spacing w:before="60" w:after="120" w:afterLines="50" w:line="320" w:lineRule="exact"/>
        <w:ind w:firstLine="0" w:firstLineChars="0"/>
        <w:rPr>
          <w:rFonts w:hint="eastAsia" w:ascii="宋体" w:hAnsi="宋体" w:eastAsia="宋体" w:cs="Arial"/>
          <w:color w:val="000000"/>
          <w:szCs w:val="24"/>
          <w:lang w:val="en-US" w:eastAsia="zh-CN"/>
        </w:rPr>
      </w:pPr>
    </w:p>
    <w:p>
      <w:pPr>
        <w:spacing w:line="480" w:lineRule="exact"/>
        <w:ind w:left="1807" w:hanging="1807" w:hangingChars="500"/>
        <w:jc w:val="center"/>
        <w:rPr>
          <w:rFonts w:hint="eastAsia"/>
          <w:b/>
          <w:color w:val="000000"/>
          <w:sz w:val="36"/>
          <w:szCs w:val="36"/>
          <w:lang w:val="en-US" w:eastAsia="zh-CN"/>
        </w:rPr>
      </w:pPr>
    </w:p>
    <w:p>
      <w:pPr>
        <w:spacing w:line="480" w:lineRule="exact"/>
        <w:ind w:left="1807" w:hanging="1807" w:hangingChars="500"/>
        <w:jc w:val="center"/>
        <w:rPr>
          <w:rFonts w:hint="eastAsia"/>
          <w:b/>
          <w:color w:val="000000"/>
          <w:sz w:val="36"/>
          <w:szCs w:val="36"/>
          <w:lang w:val="en-US" w:eastAsia="zh-CN"/>
        </w:rPr>
      </w:pPr>
    </w:p>
    <w:p>
      <w:pPr>
        <w:spacing w:line="480" w:lineRule="exact"/>
        <w:ind w:left="1807" w:hanging="1807" w:hangingChars="500"/>
        <w:jc w:val="center"/>
        <w:rPr>
          <w:rFonts w:hint="eastAsia"/>
          <w:b/>
          <w:color w:val="000000"/>
          <w:sz w:val="36"/>
          <w:szCs w:val="36"/>
          <w:lang w:val="en-US" w:eastAsia="zh-CN"/>
        </w:rPr>
      </w:pPr>
      <w:r>
        <w:rPr>
          <w:rFonts w:hint="eastAsia"/>
          <w:b/>
          <w:color w:val="000000"/>
          <w:sz w:val="36"/>
          <w:szCs w:val="36"/>
          <w:lang w:val="en-US" w:eastAsia="zh-CN"/>
        </w:rPr>
        <w:t>4.5 项目服务方案</w:t>
      </w:r>
    </w:p>
    <w:p>
      <w:pPr>
        <w:spacing w:line="480" w:lineRule="exact"/>
        <w:ind w:left="1205" w:hanging="1205" w:hangingChars="500"/>
        <w:jc w:val="center"/>
        <w:rPr>
          <w:rFonts w:hint="eastAsia"/>
          <w:b/>
          <w:color w:val="000000"/>
          <w:sz w:val="24"/>
          <w:szCs w:val="24"/>
          <w:lang w:val="en-US" w:eastAsia="zh-CN"/>
        </w:rPr>
      </w:pPr>
      <w:r>
        <w:rPr>
          <w:rFonts w:hint="eastAsia"/>
          <w:b/>
          <w:color w:val="000000"/>
          <w:sz w:val="24"/>
          <w:szCs w:val="24"/>
          <w:lang w:val="en-US" w:eastAsia="zh-CN"/>
        </w:rPr>
        <w:t xml:space="preserve">（依据招标要求自定格式） </w:t>
      </w:r>
    </w:p>
    <w:p>
      <w:pPr>
        <w:spacing w:line="480" w:lineRule="exact"/>
        <w:ind w:left="1205" w:hanging="1205" w:hangingChars="500"/>
        <w:jc w:val="center"/>
        <w:rPr>
          <w:rFonts w:hint="eastAsia"/>
          <w:b/>
          <w:color w:val="000000"/>
          <w:sz w:val="24"/>
          <w:szCs w:val="24"/>
          <w:lang w:val="en-US" w:eastAsia="zh-CN"/>
        </w:rPr>
      </w:pPr>
    </w:p>
    <w:p>
      <w:pPr>
        <w:pStyle w:val="15"/>
        <w:spacing w:before="60" w:after="120" w:afterLines="50" w:line="320" w:lineRule="exact"/>
        <w:ind w:firstLine="0" w:firstLineChars="0"/>
        <w:rPr>
          <w:rFonts w:hint="eastAsia" w:ascii="宋体" w:hAnsi="宋体" w:cs="Arial"/>
          <w:color w:val="000000"/>
          <w:szCs w:val="24"/>
        </w:rPr>
      </w:pPr>
    </w:p>
    <w:p/>
    <w:p>
      <w:pPr>
        <w:pStyle w:val="5"/>
        <w:numPr>
          <w:ilvl w:val="0"/>
          <w:numId w:val="0"/>
        </w:numPr>
        <w:spacing w:line="360" w:lineRule="auto"/>
        <w:jc w:val="both"/>
        <w:rPr>
          <w:rFonts w:hint="eastAsia" w:cs="黑体" w:asciiTheme="minorEastAsia" w:hAnsiTheme="minorEastAsia"/>
          <w:b/>
          <w:bCs/>
          <w:sz w:val="44"/>
          <w:szCs w:val="44"/>
          <w:lang w:val="zh-CN"/>
        </w:rPr>
      </w:pPr>
    </w:p>
    <w:p>
      <w:pPr>
        <w:pStyle w:val="5"/>
        <w:numPr>
          <w:ilvl w:val="0"/>
          <w:numId w:val="0"/>
        </w:numPr>
        <w:spacing w:line="360" w:lineRule="auto"/>
        <w:jc w:val="both"/>
        <w:rPr>
          <w:rFonts w:hint="eastAsia" w:cs="黑体" w:asciiTheme="minorEastAsia" w:hAnsiTheme="minorEastAsia"/>
          <w:b/>
          <w:bCs/>
          <w:sz w:val="44"/>
          <w:szCs w:val="44"/>
          <w:lang w:val="zh-CN"/>
        </w:rPr>
      </w:pPr>
    </w:p>
    <w:p>
      <w:pPr>
        <w:pStyle w:val="5"/>
        <w:numPr>
          <w:ilvl w:val="0"/>
          <w:numId w:val="0"/>
        </w:numPr>
        <w:spacing w:line="360" w:lineRule="auto"/>
        <w:jc w:val="both"/>
        <w:rPr>
          <w:rFonts w:hint="eastAsia" w:cs="黑体" w:asciiTheme="minorEastAsia" w:hAnsiTheme="minorEastAsia"/>
          <w:b/>
          <w:bCs/>
          <w:sz w:val="44"/>
          <w:szCs w:val="44"/>
          <w:lang w:val="zh-CN"/>
        </w:rPr>
      </w:pPr>
    </w:p>
    <w:p>
      <w:pPr>
        <w:pStyle w:val="5"/>
        <w:numPr>
          <w:ilvl w:val="0"/>
          <w:numId w:val="0"/>
        </w:numPr>
        <w:spacing w:line="360" w:lineRule="auto"/>
        <w:jc w:val="both"/>
        <w:rPr>
          <w:rFonts w:hint="eastAsia" w:cs="黑体" w:asciiTheme="minorEastAsia" w:hAnsiTheme="minorEastAsia"/>
          <w:b/>
          <w:bCs/>
          <w:sz w:val="44"/>
          <w:szCs w:val="44"/>
          <w:lang w:val="zh-CN"/>
        </w:rPr>
      </w:pPr>
    </w:p>
    <w:p>
      <w:pPr>
        <w:pStyle w:val="5"/>
        <w:numPr>
          <w:ilvl w:val="0"/>
          <w:numId w:val="0"/>
        </w:numPr>
        <w:spacing w:line="360" w:lineRule="auto"/>
        <w:jc w:val="both"/>
        <w:rPr>
          <w:rFonts w:hint="eastAsia" w:cs="黑体" w:asciiTheme="minorEastAsia" w:hAnsiTheme="minorEastAsia"/>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
      <w:pPr>
        <w:spacing w:line="320" w:lineRule="exact"/>
        <w:rPr>
          <w:rFonts w:ascii="宋体" w:hAnsi="宋体"/>
          <w:b/>
          <w:color w:val="000000"/>
          <w:kern w:val="12"/>
          <w:sz w:val="24"/>
          <w:szCs w:val="24"/>
        </w:rPr>
      </w:pPr>
    </w:p>
    <w:p>
      <w:pPr>
        <w:spacing w:line="360" w:lineRule="auto"/>
        <w:jc w:val="center"/>
        <w:rPr>
          <w:rFonts w:ascii="宋体" w:hAnsi="宋体"/>
          <w:b/>
          <w:bCs/>
          <w:color w:val="000000"/>
          <w:sz w:val="28"/>
          <w:szCs w:val="28"/>
        </w:rPr>
      </w:pPr>
      <w:r>
        <w:rPr>
          <w:rFonts w:ascii="宋体" w:hAnsi="宋体"/>
          <w:b/>
          <w:bCs/>
          <w:color w:val="000000"/>
          <w:sz w:val="28"/>
          <w:szCs w:val="28"/>
        </w:rPr>
        <w:t> </w:t>
      </w:r>
    </w:p>
    <w:p>
      <w:pPr>
        <w:spacing w:line="480" w:lineRule="exact"/>
        <w:jc w:val="center"/>
        <w:rPr>
          <w:rFonts w:hint="eastAsia" w:eastAsia="宋体"/>
          <w:color w:val="000000"/>
          <w:lang w:eastAsia="zh-CN"/>
        </w:rPr>
      </w:pPr>
    </w:p>
    <w:p>
      <w:pPr>
        <w:spacing w:line="480" w:lineRule="exact"/>
      </w:pPr>
      <w:r>
        <w:rPr>
          <w:rFonts w:hint="eastAsia"/>
          <w:b/>
          <w:color w:val="000000"/>
          <w:sz w:val="24"/>
          <w:szCs w:val="24"/>
          <w:lang w:val="en-US" w:eastAsia="zh-CN"/>
        </w:rPr>
        <w:t xml:space="preserve"> </w:t>
      </w:r>
    </w:p>
    <w:sectPr>
      <w:footerReference r:id="rId7" w:type="first"/>
      <w:footerReference r:id="rId6" w:type="default"/>
      <w:pgSz w:w="11907" w:h="16840"/>
      <w:pgMar w:top="1440" w:right="1080" w:bottom="1440" w:left="1080" w:header="907" w:footer="907"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宋体-PUA">
    <w:altName w:val="宋体"/>
    <w:panose1 w:val="02010600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_4eff_5b8b">
    <w:altName w:val="Times New Roman"/>
    <w:panose1 w:val="00000000000000000000"/>
    <w:charset w:val="00"/>
    <w:family w:val="auto"/>
    <w:pitch w:val="default"/>
    <w:sig w:usb0="00000000" w:usb1="00000000" w:usb2="00000000" w:usb3="00000000" w:csb0="00040001" w:csb1="00000000"/>
  </w:font>
  <w:font w:name="_65b9_6b63_4eff_5b8b_GBK">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680" w:firstLineChars="26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tabs>
        <w:tab w:val="right" w:pos="9553"/>
        <w:tab w:val="clear" w:pos="4153"/>
        <w:tab w:val="clear" w:pos="8306"/>
      </w:tabs>
      <w:wordWrap w:val="0"/>
      <w:jc w:val="right"/>
      <w:rPr>
        <w:rFonts w:ascii="宋体" w:hAnsi="宋体"/>
      </w:rPr>
    </w:pP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C7DCBA55"/>
    <w:multiLevelType w:val="singleLevel"/>
    <w:tmpl w:val="C7DCBA55"/>
    <w:lvl w:ilvl="0" w:tentative="0">
      <w:start w:val="2"/>
      <w:numFmt w:val="chineseCounting"/>
      <w:suff w:val="nothing"/>
      <w:lvlText w:val="（%1）"/>
      <w:lvlJc w:val="left"/>
      <w:pPr>
        <w:ind w:left="640" w:leftChars="0" w:firstLine="0" w:firstLineChars="0"/>
      </w:pPr>
      <w:rPr>
        <w:rFonts w:hint="eastAsia"/>
      </w:rPr>
    </w:lvl>
  </w:abstractNum>
  <w:abstractNum w:abstractNumId="3">
    <w:nsid w:val="0100FAF8"/>
    <w:multiLevelType w:val="singleLevel"/>
    <w:tmpl w:val="0100FAF8"/>
    <w:lvl w:ilvl="0" w:tentative="0">
      <w:start w:val="6"/>
      <w:numFmt w:val="chineseCounting"/>
      <w:suff w:val="space"/>
      <w:lvlText w:val="第%1章"/>
      <w:lvlJc w:val="left"/>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FB70E04"/>
    <w:multiLevelType w:val="singleLevel"/>
    <w:tmpl w:val="3FB70E04"/>
    <w:lvl w:ilvl="0" w:tentative="0">
      <w:start w:val="1"/>
      <w:numFmt w:val="chineseCounting"/>
      <w:suff w:val="space"/>
      <w:lvlText w:val="第%1章"/>
      <w:lvlJc w:val="left"/>
      <w:rPr>
        <w:rFonts w:hint="eastAsia"/>
      </w:rPr>
    </w:lvl>
  </w:abstractNum>
  <w:abstractNum w:abstractNumId="6">
    <w:nsid w:val="40B1BF99"/>
    <w:multiLevelType w:val="singleLevel"/>
    <w:tmpl w:val="40B1BF99"/>
    <w:lvl w:ilvl="0" w:tentative="0">
      <w:start w:val="5"/>
      <w:numFmt w:val="chineseCounting"/>
      <w:suff w:val="nothing"/>
      <w:lvlText w:val="%1、"/>
      <w:lvlJc w:val="left"/>
      <w:rPr>
        <w:rFonts w:hint="eastAsia"/>
      </w:rPr>
    </w:lvl>
  </w:abstractNum>
  <w:abstractNum w:abstractNumId="7">
    <w:nsid w:val="541C77AB"/>
    <w:multiLevelType w:val="multilevel"/>
    <w:tmpl w:val="541C77AB"/>
    <w:lvl w:ilvl="0" w:tentative="0">
      <w:start w:val="2"/>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8">
    <w:nsid w:val="576EFA42"/>
    <w:multiLevelType w:val="singleLevel"/>
    <w:tmpl w:val="576EFA42"/>
    <w:lvl w:ilvl="0" w:tentative="0">
      <w:start w:val="4"/>
      <w:numFmt w:val="chineseCounting"/>
      <w:suff w:val="nothing"/>
      <w:lvlText w:val="%1、"/>
      <w:lvlJc w:val="left"/>
      <w:rPr>
        <w:rFonts w:hint="eastAsia"/>
      </w:rPr>
    </w:lvl>
  </w:abstractNum>
  <w:abstractNum w:abstractNumId="9">
    <w:nsid w:val="59F817E8"/>
    <w:multiLevelType w:val="singleLevel"/>
    <w:tmpl w:val="59F817E8"/>
    <w:lvl w:ilvl="0" w:tentative="0">
      <w:start w:val="1"/>
      <w:numFmt w:val="chineseCounting"/>
      <w:pStyle w:val="18"/>
      <w:suff w:val="nothing"/>
      <w:lvlText w:val="%1、"/>
      <w:lvlJc w:val="left"/>
    </w:lvl>
  </w:abstractNum>
  <w:num w:numId="1">
    <w:abstractNumId w:val="9"/>
  </w:num>
  <w:num w:numId="2">
    <w:abstractNumId w:val="5"/>
  </w:num>
  <w:num w:numId="3">
    <w:abstractNumId w:val="0"/>
  </w:num>
  <w:num w:numId="4">
    <w:abstractNumId w:val="2"/>
  </w:num>
  <w:num w:numId="5">
    <w:abstractNumId w:val="7"/>
  </w:num>
  <w:num w:numId="6">
    <w:abstractNumId w:val="6"/>
  </w:num>
  <w:num w:numId="7">
    <w:abstractNumId w:val="1"/>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36927"/>
    <w:rsid w:val="00BC1C33"/>
    <w:rsid w:val="013F702F"/>
    <w:rsid w:val="03EF70A6"/>
    <w:rsid w:val="041B73B3"/>
    <w:rsid w:val="050F4B8D"/>
    <w:rsid w:val="068B490E"/>
    <w:rsid w:val="06B2498A"/>
    <w:rsid w:val="08E07CB9"/>
    <w:rsid w:val="09660153"/>
    <w:rsid w:val="097B217E"/>
    <w:rsid w:val="0AE25B0B"/>
    <w:rsid w:val="0BA75EF4"/>
    <w:rsid w:val="0BAB507D"/>
    <w:rsid w:val="0BE06EFA"/>
    <w:rsid w:val="0C3738A4"/>
    <w:rsid w:val="0C582C63"/>
    <w:rsid w:val="0D554D0E"/>
    <w:rsid w:val="0D884565"/>
    <w:rsid w:val="0E2265D8"/>
    <w:rsid w:val="0E3D2FC7"/>
    <w:rsid w:val="0E8958AE"/>
    <w:rsid w:val="0E9E263C"/>
    <w:rsid w:val="0EC62F9E"/>
    <w:rsid w:val="0EC70458"/>
    <w:rsid w:val="0EEB1407"/>
    <w:rsid w:val="0F393DAD"/>
    <w:rsid w:val="0F3B313A"/>
    <w:rsid w:val="0F85652E"/>
    <w:rsid w:val="0FED08AA"/>
    <w:rsid w:val="0FFB61D5"/>
    <w:rsid w:val="101A25FA"/>
    <w:rsid w:val="108203EB"/>
    <w:rsid w:val="10E278ED"/>
    <w:rsid w:val="11C472E1"/>
    <w:rsid w:val="11FA4FB0"/>
    <w:rsid w:val="133C5F23"/>
    <w:rsid w:val="13ED3A61"/>
    <w:rsid w:val="14925006"/>
    <w:rsid w:val="15897366"/>
    <w:rsid w:val="165B2ABB"/>
    <w:rsid w:val="16645201"/>
    <w:rsid w:val="166522B2"/>
    <w:rsid w:val="172B6581"/>
    <w:rsid w:val="17391EBF"/>
    <w:rsid w:val="18874021"/>
    <w:rsid w:val="193E3149"/>
    <w:rsid w:val="19561671"/>
    <w:rsid w:val="19F651D5"/>
    <w:rsid w:val="1A5860A3"/>
    <w:rsid w:val="1B685881"/>
    <w:rsid w:val="1C074435"/>
    <w:rsid w:val="1C604C07"/>
    <w:rsid w:val="1D791349"/>
    <w:rsid w:val="1D7C052E"/>
    <w:rsid w:val="1FDA1D3A"/>
    <w:rsid w:val="21AC2AA8"/>
    <w:rsid w:val="21FF6C16"/>
    <w:rsid w:val="220039EE"/>
    <w:rsid w:val="22E60E17"/>
    <w:rsid w:val="244E4EEA"/>
    <w:rsid w:val="24D97107"/>
    <w:rsid w:val="252C53D0"/>
    <w:rsid w:val="25F57DF4"/>
    <w:rsid w:val="26210721"/>
    <w:rsid w:val="26426D77"/>
    <w:rsid w:val="270F2DC0"/>
    <w:rsid w:val="2743544D"/>
    <w:rsid w:val="278509D2"/>
    <w:rsid w:val="29B73837"/>
    <w:rsid w:val="2A2E10DE"/>
    <w:rsid w:val="2AD24622"/>
    <w:rsid w:val="2AD61F55"/>
    <w:rsid w:val="2ADF7F02"/>
    <w:rsid w:val="2AE30F08"/>
    <w:rsid w:val="2B6C0A74"/>
    <w:rsid w:val="2CBE4389"/>
    <w:rsid w:val="2CEC4924"/>
    <w:rsid w:val="2D6B395B"/>
    <w:rsid w:val="2D6E1B01"/>
    <w:rsid w:val="2DBC26A1"/>
    <w:rsid w:val="2E2E7280"/>
    <w:rsid w:val="2EEE4FE9"/>
    <w:rsid w:val="2F5408F4"/>
    <w:rsid w:val="2FB75041"/>
    <w:rsid w:val="2FFE1003"/>
    <w:rsid w:val="30234EED"/>
    <w:rsid w:val="30C155EE"/>
    <w:rsid w:val="312F6DE7"/>
    <w:rsid w:val="31845F0A"/>
    <w:rsid w:val="32D62FC1"/>
    <w:rsid w:val="33372F4C"/>
    <w:rsid w:val="334D14F3"/>
    <w:rsid w:val="33F97F2F"/>
    <w:rsid w:val="33FA66B6"/>
    <w:rsid w:val="35120219"/>
    <w:rsid w:val="35976746"/>
    <w:rsid w:val="35A6725A"/>
    <w:rsid w:val="35BF387B"/>
    <w:rsid w:val="368B664F"/>
    <w:rsid w:val="37AB054B"/>
    <w:rsid w:val="37AD4141"/>
    <w:rsid w:val="383C63D4"/>
    <w:rsid w:val="387F76FA"/>
    <w:rsid w:val="392C156A"/>
    <w:rsid w:val="39946C73"/>
    <w:rsid w:val="3AD34F07"/>
    <w:rsid w:val="3B303977"/>
    <w:rsid w:val="3CC52A0F"/>
    <w:rsid w:val="3D36566C"/>
    <w:rsid w:val="3E02016F"/>
    <w:rsid w:val="3E8B5091"/>
    <w:rsid w:val="3F5E4E36"/>
    <w:rsid w:val="3FA8460D"/>
    <w:rsid w:val="3FFF0250"/>
    <w:rsid w:val="419D302A"/>
    <w:rsid w:val="422B1E1D"/>
    <w:rsid w:val="4273089B"/>
    <w:rsid w:val="42874B69"/>
    <w:rsid w:val="441F342C"/>
    <w:rsid w:val="445A1BFB"/>
    <w:rsid w:val="4492771F"/>
    <w:rsid w:val="457847F2"/>
    <w:rsid w:val="45E26BD2"/>
    <w:rsid w:val="460D2B8A"/>
    <w:rsid w:val="46990F8E"/>
    <w:rsid w:val="46B80E99"/>
    <w:rsid w:val="46CF4C52"/>
    <w:rsid w:val="46ED60E4"/>
    <w:rsid w:val="48345CD8"/>
    <w:rsid w:val="49170F88"/>
    <w:rsid w:val="497C19FF"/>
    <w:rsid w:val="49D331C9"/>
    <w:rsid w:val="4A371BFA"/>
    <w:rsid w:val="4B1221D3"/>
    <w:rsid w:val="4B591BD5"/>
    <w:rsid w:val="4B8E082C"/>
    <w:rsid w:val="4BAB6B11"/>
    <w:rsid w:val="4C7C6004"/>
    <w:rsid w:val="4CA323E0"/>
    <w:rsid w:val="4D3E7E9E"/>
    <w:rsid w:val="4D501E35"/>
    <w:rsid w:val="4DB85120"/>
    <w:rsid w:val="4DDC1D59"/>
    <w:rsid w:val="4E5544ED"/>
    <w:rsid w:val="50400D7E"/>
    <w:rsid w:val="50800002"/>
    <w:rsid w:val="518735F5"/>
    <w:rsid w:val="530A4218"/>
    <w:rsid w:val="535749A2"/>
    <w:rsid w:val="53BD2708"/>
    <w:rsid w:val="54702F1B"/>
    <w:rsid w:val="54A36927"/>
    <w:rsid w:val="56842F16"/>
    <w:rsid w:val="56A878D7"/>
    <w:rsid w:val="56CD3E00"/>
    <w:rsid w:val="580875A0"/>
    <w:rsid w:val="589403E2"/>
    <w:rsid w:val="59987685"/>
    <w:rsid w:val="59AE0054"/>
    <w:rsid w:val="5A837856"/>
    <w:rsid w:val="5B483E55"/>
    <w:rsid w:val="5C50291F"/>
    <w:rsid w:val="5CA10557"/>
    <w:rsid w:val="5CEB42AB"/>
    <w:rsid w:val="5CEF5AA8"/>
    <w:rsid w:val="5D09140E"/>
    <w:rsid w:val="5D5E3109"/>
    <w:rsid w:val="5D7E2F84"/>
    <w:rsid w:val="5DC7378D"/>
    <w:rsid w:val="5DE25897"/>
    <w:rsid w:val="5DE475DC"/>
    <w:rsid w:val="5E286F1E"/>
    <w:rsid w:val="5E3614F4"/>
    <w:rsid w:val="5EAE01A4"/>
    <w:rsid w:val="5F0B7587"/>
    <w:rsid w:val="5F5A2385"/>
    <w:rsid w:val="5FE26899"/>
    <w:rsid w:val="60025B61"/>
    <w:rsid w:val="619740F7"/>
    <w:rsid w:val="64676AF7"/>
    <w:rsid w:val="64D0140B"/>
    <w:rsid w:val="65265E06"/>
    <w:rsid w:val="660A790A"/>
    <w:rsid w:val="66336292"/>
    <w:rsid w:val="672130C0"/>
    <w:rsid w:val="67216888"/>
    <w:rsid w:val="67AC3208"/>
    <w:rsid w:val="67BC23EE"/>
    <w:rsid w:val="68004214"/>
    <w:rsid w:val="683C0108"/>
    <w:rsid w:val="693F2E85"/>
    <w:rsid w:val="69581647"/>
    <w:rsid w:val="69E60FB5"/>
    <w:rsid w:val="6A4A3791"/>
    <w:rsid w:val="6B9A252D"/>
    <w:rsid w:val="6C0F2AC7"/>
    <w:rsid w:val="6CCF6844"/>
    <w:rsid w:val="6D3C3035"/>
    <w:rsid w:val="6DE86713"/>
    <w:rsid w:val="6EE01AA7"/>
    <w:rsid w:val="6F641F6E"/>
    <w:rsid w:val="6FDB7760"/>
    <w:rsid w:val="716A074C"/>
    <w:rsid w:val="717A7701"/>
    <w:rsid w:val="724F1A15"/>
    <w:rsid w:val="72654D7C"/>
    <w:rsid w:val="73467B8F"/>
    <w:rsid w:val="754B683D"/>
    <w:rsid w:val="768524C9"/>
    <w:rsid w:val="76DD1CA4"/>
    <w:rsid w:val="77102F15"/>
    <w:rsid w:val="77331C63"/>
    <w:rsid w:val="779F0E9A"/>
    <w:rsid w:val="78297E92"/>
    <w:rsid w:val="784D3455"/>
    <w:rsid w:val="7A3C632D"/>
    <w:rsid w:val="7B596787"/>
    <w:rsid w:val="7B6A3286"/>
    <w:rsid w:val="7CB64569"/>
    <w:rsid w:val="7CEE6A67"/>
    <w:rsid w:val="7E04295D"/>
    <w:rsid w:val="7ED50D9C"/>
    <w:rsid w:val="7F271833"/>
    <w:rsid w:val="7FD4261C"/>
    <w:rsid w:val="7FDB1BC3"/>
    <w:rsid w:val="7FEB0D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qFormat/>
    <w:uiPriority w:val="0"/>
    <w:pPr>
      <w:adjustRightInd w:val="0"/>
      <w:spacing w:after="120" w:afterLines="0" w:line="360" w:lineRule="atLeast"/>
      <w:jc w:val="left"/>
      <w:textAlignment w:val="baseline"/>
    </w:pPr>
    <w:rPr>
      <w:rFonts w:ascii="Times New Roman" w:hAnsi="Times New Roman" w:cs="Times New Roman"/>
      <w:kern w:val="0"/>
      <w:sz w:val="24"/>
      <w:szCs w:val="20"/>
    </w:rPr>
  </w:style>
  <w:style w:type="paragraph" w:styleId="4">
    <w:name w:val="caption"/>
    <w:basedOn w:val="1"/>
    <w:next w:val="1"/>
    <w:qFormat/>
    <w:uiPriority w:val="0"/>
    <w:rPr>
      <w:rFonts w:ascii="Arial" w:hAnsi="Arial" w:eastAsia="黑体" w:cs="Arial"/>
      <w:sz w:val="20"/>
      <w:szCs w:val="20"/>
    </w:rPr>
  </w:style>
  <w:style w:type="paragraph" w:styleId="5">
    <w:name w:val="Plain Text"/>
    <w:basedOn w:val="1"/>
    <w:qFormat/>
    <w:uiPriority w:val="0"/>
    <w:rPr>
      <w:rFonts w:eastAsia="宋体"/>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8">
    <w:name w:val="Normal (Web)"/>
    <w:basedOn w:val="1"/>
    <w:qFormat/>
    <w:uiPriority w:val="99"/>
    <w:rPr>
      <w:rFonts w:ascii="Calibri" w:hAnsi="Calibri" w:eastAsia="宋体" w:cs="Times New Roman"/>
      <w:sz w:val="24"/>
      <w:szCs w:val="24"/>
    </w:rPr>
  </w:style>
  <w:style w:type="character" w:styleId="10">
    <w:name w:val="Hyperlink"/>
    <w:basedOn w:val="9"/>
    <w:qFormat/>
    <w:uiPriority w:val="0"/>
    <w:rPr>
      <w:color w:val="000000"/>
      <w:u w:val="none"/>
    </w:rPr>
  </w:style>
  <w:style w:type="paragraph" w:customStyle="1" w:styleId="12">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styleId="13">
    <w:name w:val="List Paragraph"/>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rPr>
  </w:style>
  <w:style w:type="paragraph" w:customStyle="1" w:styleId="14">
    <w:name w:val="正文文本缩进1"/>
    <w:basedOn w:val="1"/>
    <w:qFormat/>
    <w:uiPriority w:val="0"/>
    <w:pPr>
      <w:spacing w:line="360" w:lineRule="auto"/>
      <w:ind w:firstLine="480" w:firstLineChars="200"/>
    </w:pPr>
    <w:rPr>
      <w:rFonts w:ascii="宋体" w:hAnsi="Times New Roman" w:cs="Times New Roman"/>
      <w:kern w:val="0"/>
      <w:sz w:val="24"/>
      <w:szCs w:val="20"/>
    </w:rPr>
  </w:style>
  <w:style w:type="paragraph" w:customStyle="1" w:styleId="1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6">
    <w:name w:val="日期1"/>
    <w:basedOn w:val="1"/>
    <w:next w:val="1"/>
    <w:qFormat/>
    <w:uiPriority w:val="0"/>
    <w:rPr>
      <w:rFonts w:ascii="Times New Roman" w:hAnsi="Times New Roman" w:cs="Times New Roman"/>
      <w:kern w:val="0"/>
      <w:sz w:val="24"/>
      <w:szCs w:val="20"/>
    </w:rPr>
  </w:style>
  <w:style w:type="character" w:customStyle="1" w:styleId="17">
    <w:name w:val="页码1"/>
    <w:basedOn w:val="9"/>
    <w:qFormat/>
    <w:uiPriority w:val="0"/>
  </w:style>
  <w:style w:type="paragraph" w:customStyle="1" w:styleId="18">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9">
    <w:name w:val="列出段落1"/>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2018-11-29T09:19:00Z</dcterms:created>
  <dc:creator>lenovo</dc:creator>
  <cp:lastModifiedBy>禹州市公共资源交易中心:侯英红</cp:lastModifiedBy>
  <dcterms:modified xsi:type="dcterms:W3CDTF">2019-01-02T05:27:10Z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