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570"/>
        <w:gridCol w:w="990"/>
        <w:gridCol w:w="4373"/>
        <w:gridCol w:w="450"/>
        <w:gridCol w:w="450"/>
        <w:gridCol w:w="750"/>
        <w:gridCol w:w="841"/>
        <w:gridCol w:w="862"/>
      </w:tblGrid>
      <w:tr w:rsidR="008B134F" w:rsidRPr="00504909" w14:paraId="350D4E7A" w14:textId="2A4C4967" w:rsidTr="008B134F">
        <w:trPr>
          <w:trHeight w:val="540"/>
          <w:jc w:val="center"/>
        </w:trPr>
        <w:tc>
          <w:tcPr>
            <w:tcW w:w="23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529E5" w14:textId="77777777" w:rsidR="00504909" w:rsidRPr="00504909" w:rsidRDefault="00504909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4F270" w14:textId="77777777" w:rsidR="00504909" w:rsidRPr="00504909" w:rsidRDefault="00504909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20" w:type="pct"/>
            <w:vAlign w:val="center"/>
          </w:tcPr>
          <w:p w14:paraId="79CF40CA" w14:textId="3FA7BAB7" w:rsidR="00504909" w:rsidRPr="00504909" w:rsidRDefault="00504909" w:rsidP="008B134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kern w:val="0"/>
                <w:sz w:val="24"/>
                <w:szCs w:val="24"/>
              </w:rPr>
              <w:t>品牌规格型号</w:t>
            </w:r>
          </w:p>
        </w:tc>
        <w:tc>
          <w:tcPr>
            <w:tcW w:w="22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567AA" w14:textId="17502CB1" w:rsidR="00504909" w:rsidRPr="00504909" w:rsidRDefault="00504909" w:rsidP="008B134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23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6A859" w14:textId="77777777" w:rsidR="00504909" w:rsidRPr="00504909" w:rsidRDefault="00504909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3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50BAA" w14:textId="77777777" w:rsidR="00504909" w:rsidRPr="00504909" w:rsidRDefault="00504909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85" w:type="pct"/>
            <w:vAlign w:val="center"/>
          </w:tcPr>
          <w:p w14:paraId="373D1FF0" w14:textId="176F7BE8" w:rsidR="00504909" w:rsidRPr="00504909" w:rsidRDefault="00504909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460" w:type="pct"/>
            <w:vAlign w:val="center"/>
          </w:tcPr>
          <w:p w14:paraId="3C23AEB6" w14:textId="2AF1325F" w:rsidR="00504909" w:rsidRPr="00504909" w:rsidRDefault="00504909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460" w:type="pct"/>
            <w:vAlign w:val="center"/>
          </w:tcPr>
          <w:p w14:paraId="4BA8C591" w14:textId="5ABF93C1" w:rsidR="00504909" w:rsidRDefault="00504909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产地及厂家</w:t>
            </w:r>
          </w:p>
        </w:tc>
      </w:tr>
      <w:tr w:rsidR="008B134F" w:rsidRPr="00504909" w14:paraId="0B586FC5" w14:textId="24B01AA7" w:rsidTr="008B134F">
        <w:trPr>
          <w:trHeight w:val="540"/>
          <w:jc w:val="center"/>
        </w:trPr>
        <w:tc>
          <w:tcPr>
            <w:tcW w:w="23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8705E" w14:textId="77777777" w:rsidR="00504909" w:rsidRPr="00504909" w:rsidRDefault="00504909" w:rsidP="0050490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B9C04" w14:textId="77777777" w:rsidR="00504909" w:rsidRPr="00504909" w:rsidRDefault="00504909" w:rsidP="0050490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4909">
              <w:rPr>
                <w:rFonts w:ascii="宋体" w:eastAsia="宋体" w:hAnsi="宋体" w:cs="Arial" w:hint="eastAsia"/>
                <w:kern w:val="0"/>
                <w:sz w:val="24"/>
                <w:szCs w:val="24"/>
                <w:lang w:val="zh-CN"/>
              </w:rPr>
              <w:t>应用</w:t>
            </w:r>
            <w:r w:rsidRPr="00504909">
              <w:rPr>
                <w:rFonts w:ascii="宋体" w:eastAsia="宋体" w:hAnsi="宋体" w:cs="Arial"/>
                <w:kern w:val="0"/>
                <w:sz w:val="24"/>
                <w:szCs w:val="24"/>
                <w:lang w:val="zh-CN"/>
              </w:rPr>
              <w:t>负载型</w:t>
            </w:r>
            <w:r w:rsidRPr="00504909">
              <w:rPr>
                <w:rFonts w:ascii="宋体" w:eastAsia="宋体" w:hAnsi="宋体" w:cs="Arial" w:hint="eastAsia"/>
                <w:kern w:val="0"/>
                <w:sz w:val="24"/>
                <w:szCs w:val="24"/>
                <w:lang w:val="zh-CN"/>
              </w:rPr>
              <w:t>DNS</w:t>
            </w:r>
          </w:p>
        </w:tc>
        <w:tc>
          <w:tcPr>
            <w:tcW w:w="420" w:type="pct"/>
            <w:vAlign w:val="center"/>
          </w:tcPr>
          <w:p w14:paraId="49217F1F" w14:textId="01C936B2" w:rsidR="00504909" w:rsidRPr="00DB6049" w:rsidRDefault="00DB6049" w:rsidP="008B134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DB6049">
              <w:rPr>
                <w:rFonts w:ascii="宋体" w:eastAsia="宋体" w:hAnsi="宋体" w:hint="eastAsia"/>
                <w:sz w:val="24"/>
                <w:szCs w:val="24"/>
              </w:rPr>
              <w:t>冰川下一代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>DNS(应用负载型智能DNS）V2.0 DNSE-BC-5</w:t>
            </w:r>
          </w:p>
        </w:tc>
        <w:tc>
          <w:tcPr>
            <w:tcW w:w="22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F0B2D" w14:textId="77777777" w:rsidR="0050490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1、19 英寸标准机架式；2U；网络接口数：1000M电口数6、1000M 光口数 4；内存 4G；链路健康探测数量 10 条每秒查询数QPS100W 缓存记录 60W 电源：冗余电源</w:t>
            </w:r>
          </w:p>
          <w:p w14:paraId="18E765E7" w14:textId="77777777" w:rsid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2、支持策略路由，源地址转换，目的地址转换，地址映射等；支持网桥可以将多个物理口使用一个 IP对外服务；支持DHCP功能，能够做为 DHCP 服务器使用；DHCP 代理功能支持；DHCP SERVER 完整功能支持；支持 DHCP 保留配置,特定 MAC 指定分配 IP 支持，支持注释和导入导出；DHCP 支持双机，以及交互日志查询显示；支持 DHCP 地址池分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配图形显示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>,使用比率图形显示；DHCP 分配日志显示；DHCP 分配条目显示；</w:t>
            </w:r>
          </w:p>
          <w:p w14:paraId="2F073BCE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3、支持 EDNS 域名智能解析，DNS 服务器对于外部Internet 访问本地站点时，可以针对不同的用户解析到不同的 IP 地址（如来自电信的访问者，则解析到电信的镜像服务器，来自教育网的访问者，则解析到教育网的镜像服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务器）；支持内网用户对同一域名的多运营商解析（可对同一域名解析不同运营商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IDC 机房资源地址），并根据策略返回给用户最合适的 DNS 纪录；支持 inbound 服务不间断，通过内置出口监控模块，可根据出口负载和通断情况，动态智能的返回相应的解析结果，确保WWW、邮件等关键应用不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因某条出口链路的中断或堵塞而中断；完备的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>DNS Server 功能，支持DNS 虚拟服务器功能，可将一台服务器虚拟为多台服务器使用（即使不在同一个网络）；支持正向、反向解析域，支持 A、NS、 AAAA、MX、NX、PTR、CNAME、 DNAME、SRV、A6、TXT 等常用 DNS 解析记录；支持DNS 轮循，实现 DNS 负载均衡；支持泛域名解析，可有效防止网站地址输入错误导致无法打开网页的错误；可设定教育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网、联通、电信等各地址段，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针对不同的地址段解析不同的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IP，便于提高外部访问主页的速度；支持IPV4/IPV6 双栈解析；支持 4 大运营商以及各省市精确 IP 库，IP 地址库可以不断更新；域名纠错，可以将不存在的域名重定向到指定 IP 或域名； 4、可设定针对特定的源IP、目的 IP、时间对象、域名对象转发到不同的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运营商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DNS 上，并且运营商 DNS 当机时可自动切换到另外的 DNS 服务器上，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同时可设定转发时本地是否缓存解析记录。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DNS配置支持基于域的域名对象管理。 </w:t>
            </w:r>
          </w:p>
          <w:p w14:paraId="09DEDFFB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5、支持分布式部署，支持分级管理；支持与出口设备进行联动，可根据出口设备的链路实时使用情况进行动态智能解析，对同一运营商的多条线路支持加权平均算法；内置探测模块，可探测各个域名在不同运营商的镜像地址，自动生成和维护域名镜像表。支持动态outbound 流量负载分担，同时可明显减少跨网通信流量。根据出口链路况，动态调整 outbound流量防止某条出口过于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堵塞，在后续流量迁移过程中，产生较少的跨网流量；自带代理模块和监控管理模块，可与网管系统对接，实时监测本机设备接口流量；作为服务器监控其他主机，可在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DNS 设备上查看出口设备链路实时流量及使用状况，并图表显示线路使用至少一周的历史流量记录；与现有网络出口设备实现联动，能够显示线路延时线路带宽实时利用率，根据出口流量进行自动 </w:t>
            </w:r>
            <w:proofErr w:type="spellStart"/>
            <w:r w:rsidRPr="00DB6049">
              <w:rPr>
                <w:rFonts w:ascii="宋体" w:eastAsia="宋体" w:hAnsi="宋体"/>
                <w:sz w:val="24"/>
                <w:szCs w:val="24"/>
              </w:rPr>
              <w:t>DNS</w:t>
            </w:r>
            <w:proofErr w:type="spellEnd"/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调度； </w:t>
            </w:r>
          </w:p>
          <w:p w14:paraId="1F5E3141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6、DNS 解析支持 1024 个域，支持每个域下的地址记录 16384 个。7、可过滤特定的网站（通过 DNS 来禁止用户访问某些网站支持广告拦截、内置黑名单网址库）；支持DNS 黑名单库动态升级支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持；自带基于域名、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IP 双模式广告过滤功能，智能过滤广告域名，对于不存在域名解析成 IP 可自动屏蔽；支持 AAAA 记录黑名单； </w:t>
            </w:r>
          </w:p>
          <w:p w14:paraId="72B2A29F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8、能实现多链路探测技术，当其中任一出口链路断开时，DNS 可自动将上级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lastRenderedPageBreak/>
              <w:t>请求转向到另外的链路，保障内网用户上网不受其影响，同时所管辖区域的域名解析亦发生变化，以保证外网用户不因为部分链路的中断而无法访问内网服务器资源；可探测外网线路的连接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状况，当外网线路中断时，将特定的域名由中断的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DNS 解析切换到健康的线路解析，当线路恢复时，可根据策略恢复解析；支持服务器健康检测功能，可对特定服务器进行主机健康检测，将失效的服务器解析到另外的IP 地址上。 </w:t>
            </w:r>
          </w:p>
          <w:p w14:paraId="329FE6C5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9、内置 5000 条的域名网址库，且网址库支持模糊匹配，可支持在线动态升级。分网银类域名、购物类域名、国际域名、视频类域名、新闻类域名、下载类域名、教育类域名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等；内置购物类、网站新闻类、音乐类、网站视频类、安全软件类、网盘类、软件下载类、电影下载类、银行类等各大分类网站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TOP20 网站所有相关域名便于分类调用；内置病毒，木马黑名单库和广告类域名库；所有域名库定期更新，支持在线升级；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支持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DDNS 动态更新；与学校原有的 DNS 做协议对接；IP 自动化分配管理审计及 IP 的接入授权控制； 10、具备完善的系统日志和操作日志。实时查看DNS 请求解析的状态，IP请求次数排名，域名请求次数排名。实时查看系统CPU 利用率、网络利用率、连接数、内存使用等。可查看各网络接口实时流量图、历史流量图，连接数历史趋势图等。支持多链路状态检测，可实时显示多链路的平均延时、连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通状态、线路利用率、实时带宽比例等；支持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DNS区域统计，支持地图显示各省访问请求统计和排名；日志支持标准 syslog导出用于外部日志服务器存储； </w:t>
            </w:r>
          </w:p>
          <w:p w14:paraId="4642FCF9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11、支持在单台设备上查询任意域对应在联通、电信、移动、广电、教育网、纯 IPV6 等链路上的解析结果（已提供功能截图）；支持通配符模糊查询。当某条 ISP 线路中断或满载时，可设定替代 ISP 的顺序和优先级；12、基于 WEB 管理方式， DNS 配置全部通过 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lastRenderedPageBreak/>
              <w:t xml:space="preserve">WEB 来完成。可远程设定服务器IP 地址；支持多级管理员，不同的管理员可以分配不同的权限，支持特权模式设定，只有进入特权模式才可以对设备进行 “写”操作；支持串口、 </w:t>
            </w:r>
            <w:proofErr w:type="spellStart"/>
            <w:r w:rsidRPr="00DB6049">
              <w:rPr>
                <w:rFonts w:ascii="宋体" w:eastAsia="宋体" w:hAnsi="宋体"/>
                <w:sz w:val="24"/>
                <w:szCs w:val="24"/>
              </w:rPr>
              <w:t>ssh</w:t>
            </w:r>
            <w:proofErr w:type="spellEnd"/>
            <w:r w:rsidRPr="00DB6049">
              <w:rPr>
                <w:rFonts w:ascii="宋体" w:eastAsia="宋体" w:hAnsi="宋体"/>
                <w:sz w:val="24"/>
                <w:szCs w:val="24"/>
              </w:rPr>
              <w:t>、web 等多种管理方式；可设定管理 IP，只允许特定的 IP 或 IP 段管理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设备；可设定管理时间、权限，不同管理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IP 管理时间、权限不同；支持文本格式的全局单一配置文件，支持二进制完整配置导出配置文件可导入导出，便于备份；支持SNMP（简单网络管理协议），可配合网管软件对设备进行监控；可设定全局界面显示条目；支持以对象的方式管理全局应用。针对 IP 组、端口组、应用组、时间策略组，域名对象组，线路组均采用对象实现。支持自助域名管理员和记录管理员的申请开通、自助管理，自助记录管理等功能。支持一键还原；13、支持目标网址的反向代理功能支持。支持 IP地址复用：多个域名指向相同的 IP 地址，通过主机名来区分内部服务器；支持 URL 级别的网址转发功能，可支持显示/隐式在地址栏中显示或者隐藏真实的 URL 地址；支持基于负载均衡模式的反向代理，包括基于负载的被动平衡，轮询模式，哈希模式，粘性模式等；反向代理模式可基于时间对象做调整；反向代理支持自定义服务端口； </w:t>
            </w:r>
          </w:p>
          <w:p w14:paraId="12EFABE2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14、支持域名劫持，可设置特定网络拒绝访问或解析成指定域名； </w:t>
            </w:r>
          </w:p>
          <w:p w14:paraId="3A914BD0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15、可与主流的 CDN 厂家进行对接,支持运营商返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回特定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CDN 记录时的动态解析联动； </w:t>
            </w:r>
          </w:p>
          <w:p w14:paraId="7806CEF1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16、具备完善的防火墙功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能（包过滤和状态监测），内置防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DDOS 攻击模块，可确保服务器自身的安全；支持单 IP 每秒的解析请求限制；支持对外仅开放授权域解析，对内全开放；入侵监测：当检测到特定地址请求的数量超过某一频率时,可自动将该 IP 加入到黑名单列表,可设定封锁多长时</w:t>
            </w:r>
          </w:p>
          <w:p w14:paraId="6A466652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 w:hint="eastAsia"/>
                <w:sz w:val="24"/>
                <w:szCs w:val="24"/>
              </w:rPr>
              <w:t>间，到时再解除锁定。支持显示当前黑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名单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IP,攻击次数,攻击流量，出入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包数量等。支持日志提醒，支持外输日志；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29D04809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17、系统自带查询工具，可查询任意域名在不通运营商的所有解析结果；内置子网掩码计算器； 18、功能服务器，要求软硬件一体，软件采用嵌入式操作系统； </w:t>
            </w:r>
          </w:p>
          <w:p w14:paraId="236A4815" w14:textId="77777777" w:rsidR="00DB6049" w:rsidRPr="00DB604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19、支持多机热备，支持VRRP 协议；多台设备可进行配置文件自动分发，无需进行单独配置。支持修改一台设备参数实现多机同步配置，统一对多台设备进行管理，配置不限于 DNS 授权域,要求包括设备密码,特权密码,各种安全策略，DNS 对象等所有方面；20、支持设备故障自动WATCHDOG 或 BYPASS； </w:t>
            </w:r>
          </w:p>
          <w:p w14:paraId="325F68CC" w14:textId="3F5C1F27" w:rsidR="00DB6049" w:rsidRPr="00504909" w:rsidRDefault="00DB6049" w:rsidP="008B134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21、已提供公安部销售许可证；已提供信息安全管理体系认证；已提供信息技术服务管理体系认证。</w:t>
            </w:r>
          </w:p>
        </w:tc>
        <w:tc>
          <w:tcPr>
            <w:tcW w:w="23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420B2" w14:textId="77777777" w:rsidR="00504909" w:rsidRPr="00504909" w:rsidRDefault="00504909" w:rsidP="0050490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23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7042F" w14:textId="77777777" w:rsidR="00504909" w:rsidRPr="00504909" w:rsidRDefault="00504909" w:rsidP="00504909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5" w:type="pct"/>
            <w:vAlign w:val="center"/>
          </w:tcPr>
          <w:p w14:paraId="59099539" w14:textId="5FFF7DB8" w:rsidR="00504909" w:rsidRPr="00504909" w:rsidRDefault="00504909" w:rsidP="0050490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84000</w:t>
            </w:r>
          </w:p>
        </w:tc>
        <w:tc>
          <w:tcPr>
            <w:tcW w:w="460" w:type="pct"/>
            <w:vAlign w:val="center"/>
          </w:tcPr>
          <w:p w14:paraId="4BE18BD1" w14:textId="6F8E62CD" w:rsidR="00504909" w:rsidRPr="00504909" w:rsidRDefault="00504909" w:rsidP="0050490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84000</w:t>
            </w:r>
          </w:p>
        </w:tc>
        <w:tc>
          <w:tcPr>
            <w:tcW w:w="460" w:type="pct"/>
            <w:vAlign w:val="center"/>
          </w:tcPr>
          <w:p w14:paraId="12FB3D61" w14:textId="315AF22C" w:rsidR="00504909" w:rsidRPr="00504909" w:rsidRDefault="00504909" w:rsidP="0050490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郑州冰川网络技术有限公司/产地：中国</w:t>
            </w:r>
          </w:p>
        </w:tc>
      </w:tr>
      <w:tr w:rsidR="008B134F" w:rsidRPr="00504909" w14:paraId="3E863DBC" w14:textId="4B6E7B5E" w:rsidTr="008B134F">
        <w:trPr>
          <w:trHeight w:val="540"/>
          <w:jc w:val="center"/>
        </w:trPr>
        <w:tc>
          <w:tcPr>
            <w:tcW w:w="23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4933C" w14:textId="77777777" w:rsidR="00504909" w:rsidRPr="00504909" w:rsidRDefault="00504909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0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3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14741" w14:textId="77777777" w:rsidR="00504909" w:rsidRPr="00504909" w:rsidRDefault="00504909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4909">
              <w:rPr>
                <w:rFonts w:ascii="宋体" w:eastAsia="宋体" w:hAnsi="宋体" w:cs="Arial" w:hint="eastAsia"/>
                <w:kern w:val="0"/>
                <w:sz w:val="24"/>
                <w:szCs w:val="24"/>
                <w:lang w:val="zh-CN"/>
              </w:rPr>
              <w:t>堡垒机</w:t>
            </w:r>
          </w:p>
        </w:tc>
        <w:tc>
          <w:tcPr>
            <w:tcW w:w="420" w:type="pct"/>
            <w:vAlign w:val="center"/>
          </w:tcPr>
          <w:p w14:paraId="72245C4B" w14:textId="7697771E" w:rsidR="00504909" w:rsidRPr="00504909" w:rsidRDefault="00DB6049" w:rsidP="008B134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sz w:val="24"/>
                <w:szCs w:val="24"/>
              </w:rPr>
              <w:t>Top</w:t>
            </w:r>
            <w:r>
              <w:rPr>
                <w:rFonts w:ascii="宋体" w:eastAsia="宋体" w:hAnsi="宋体"/>
                <w:sz w:val="24"/>
                <w:szCs w:val="24"/>
              </w:rPr>
              <w:t>SAG</w:t>
            </w:r>
            <w:proofErr w:type="spellEnd"/>
          </w:p>
        </w:tc>
        <w:tc>
          <w:tcPr>
            <w:tcW w:w="22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F7989" w14:textId="77777777" w:rsidR="00DB6049" w:rsidRPr="00DB6049" w:rsidRDefault="00DB6049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1.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ab/>
              <w:t xml:space="preserve"> 2U 标准机架式结构型，配置接口 4 个</w:t>
            </w:r>
          </w:p>
          <w:p w14:paraId="667645D3" w14:textId="77777777" w:rsidR="00DB6049" w:rsidRPr="00DB6049" w:rsidRDefault="00DB6049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10/100/1000BASE-T 接口；1 个可扩展插槽；双电源，支持 8 个万兆口扩展，300 个主机/设备许可，用户数不限制；</w:t>
            </w:r>
          </w:p>
          <w:p w14:paraId="62618D50" w14:textId="77777777" w:rsidR="00DB6049" w:rsidRPr="00DB6049" w:rsidRDefault="00DB6049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2.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ab/>
              <w:t>堡垒机运维审计系统的管理方式为 WEB 方式。管理员和用户均通过 WEB方式访问堡垒机运维审计系统。</w:t>
            </w:r>
          </w:p>
          <w:p w14:paraId="537711D9" w14:textId="77777777" w:rsidR="00DB6049" w:rsidRPr="00DB6049" w:rsidRDefault="00DB6049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3.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ab/>
              <w:t xml:space="preserve">被管理资源包含但不限于支持 </w:t>
            </w:r>
            <w:proofErr w:type="spellStart"/>
            <w:r w:rsidRPr="00DB6049">
              <w:rPr>
                <w:rFonts w:ascii="宋体" w:eastAsia="宋体" w:hAnsi="宋体"/>
                <w:sz w:val="24"/>
                <w:szCs w:val="24"/>
              </w:rPr>
              <w:t>unix</w:t>
            </w:r>
            <w:proofErr w:type="spellEnd"/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资源、网络资源、windows 资源、数据库资源、C/S 资源、 B/S 资源、中间件资源、大型机资源等。</w:t>
            </w:r>
          </w:p>
          <w:p w14:paraId="41122862" w14:textId="77777777" w:rsidR="00504909" w:rsidRDefault="00DB6049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4.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ab/>
              <w:t>支持双人共管模式，实现重要服务器两个人确定，方可访问资源，同时，第二方人员可以实时监控和阻断操作。</w:t>
            </w:r>
          </w:p>
          <w:p w14:paraId="02B4545C" w14:textId="77777777" w:rsidR="00DB6049" w:rsidRPr="00DB6049" w:rsidRDefault="00DB6049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5.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ab/>
              <w:t>密码拨测计划，支持定期检查平台存储的设备账号密码与设备实际密码是否匹配，以便进校验密码一致性，提高设备的安全性避免密码混乱无法登陆现象发生。</w:t>
            </w:r>
          </w:p>
          <w:p w14:paraId="1356EB95" w14:textId="77777777" w:rsidR="008B134F" w:rsidRDefault="00DB6049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6.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ab/>
              <w:t>系统预设常用统计报表模板，可以按照预设统计报表模板，根据时间、主帐号、从帐号、客户端地址、资源 IP 地址、协议、命令关键字等条件形成统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lastRenderedPageBreak/>
              <w:t>计报表，统计报表支持报表形式展现和打印。至少包括常用的对象信息报表、对象变更操作报表、认证登录系统报表、</w:t>
            </w:r>
            <w:r w:rsidRPr="00DB6049">
              <w:rPr>
                <w:rFonts w:ascii="宋体" w:eastAsia="宋体" w:hAnsi="宋体" w:hint="eastAsia"/>
                <w:sz w:val="24"/>
                <w:szCs w:val="24"/>
              </w:rPr>
              <w:t>违规登录系统报表及针对密码一致性检查的审计报表功能。报表可以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>Word、Pdf 等格式导出。</w:t>
            </w:r>
          </w:p>
          <w:p w14:paraId="479EB4AE" w14:textId="77777777" w:rsidR="008B134F" w:rsidRDefault="00DB6049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B6049">
              <w:rPr>
                <w:rFonts w:ascii="宋体" w:eastAsia="宋体" w:hAnsi="宋体"/>
                <w:sz w:val="24"/>
                <w:szCs w:val="24"/>
              </w:rPr>
              <w:t>7.</w:t>
            </w:r>
            <w:r w:rsidRPr="00DB6049">
              <w:rPr>
                <w:rFonts w:ascii="宋体" w:eastAsia="宋体" w:hAnsi="宋体"/>
                <w:sz w:val="24"/>
                <w:szCs w:val="24"/>
              </w:rPr>
              <w:tab/>
              <w:t xml:space="preserve">支持 </w:t>
            </w:r>
            <w:proofErr w:type="spellStart"/>
            <w:r w:rsidRPr="00DB6049">
              <w:rPr>
                <w:rFonts w:ascii="宋体" w:eastAsia="宋体" w:hAnsi="宋体"/>
                <w:sz w:val="24"/>
                <w:szCs w:val="24"/>
              </w:rPr>
              <w:t>Webf</w:t>
            </w:r>
            <w:proofErr w:type="spellEnd"/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方式单点登录及 SSH、TELNET、FTP、 RDP、XWINDOW 等协议的单点登录功能、支持对 SSH、 TELNET、RDP 等协议的实时会话监视和阻断功能、支持对 </w:t>
            </w:r>
            <w:proofErr w:type="spellStart"/>
            <w:r w:rsidRPr="00DB6049">
              <w:rPr>
                <w:rFonts w:ascii="宋体" w:eastAsia="宋体" w:hAnsi="宋体"/>
                <w:sz w:val="24"/>
                <w:szCs w:val="24"/>
              </w:rPr>
              <w:t>en</w:t>
            </w:r>
            <w:proofErr w:type="spellEnd"/>
            <w:r w:rsidRPr="00DB6049">
              <w:rPr>
                <w:rFonts w:ascii="宋体" w:eastAsia="宋体" w:hAnsi="宋体"/>
                <w:sz w:val="24"/>
                <w:szCs w:val="24"/>
              </w:rPr>
              <w:t>，</w:t>
            </w:r>
            <w:proofErr w:type="spellStart"/>
            <w:r w:rsidRPr="00DB6049">
              <w:rPr>
                <w:rFonts w:ascii="宋体" w:eastAsia="宋体" w:hAnsi="宋体"/>
                <w:sz w:val="24"/>
                <w:szCs w:val="24"/>
              </w:rPr>
              <w:t>su</w:t>
            </w:r>
            <w:proofErr w:type="spellEnd"/>
            <w:r w:rsidRPr="00DB6049">
              <w:rPr>
                <w:rFonts w:ascii="宋体" w:eastAsia="宋体" w:hAnsi="宋体"/>
                <w:sz w:val="24"/>
                <w:szCs w:val="24"/>
              </w:rPr>
              <w:t xml:space="preserve"> 的密码自动代填功能，可方便进行单点登录。</w:t>
            </w:r>
          </w:p>
          <w:p w14:paraId="03C97D39" w14:textId="15285702" w:rsidR="008B134F" w:rsidRP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8.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ab/>
              <w:t>Windows 文件夹共享，资源文件夹共享后，可以授权给堡垒主机主账号、支持磁盘映射，便于终端与服务器之间的文件交互。</w:t>
            </w:r>
          </w:p>
          <w:p w14:paraId="5EF88CF0" w14:textId="63D59E57" w:rsidR="00DB6049" w:rsidRPr="00504909" w:rsidRDefault="008B134F" w:rsidP="008B134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9.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ab/>
              <w:t>支持外接存储，支持日志数据的外置存储备份，支持 NFS 和 windows文件共享协议，远程审计存储和本地存储对审计员透明。</w:t>
            </w:r>
          </w:p>
        </w:tc>
        <w:tc>
          <w:tcPr>
            <w:tcW w:w="23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3BBE7" w14:textId="77777777" w:rsidR="00504909" w:rsidRPr="00504909" w:rsidRDefault="00504909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23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C4D82" w14:textId="77777777" w:rsidR="00504909" w:rsidRPr="00504909" w:rsidRDefault="00504909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5" w:type="pct"/>
            <w:vAlign w:val="center"/>
          </w:tcPr>
          <w:p w14:paraId="49C109EE" w14:textId="531045CB" w:rsidR="00504909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25000</w:t>
            </w:r>
          </w:p>
        </w:tc>
        <w:tc>
          <w:tcPr>
            <w:tcW w:w="460" w:type="pct"/>
            <w:vAlign w:val="center"/>
          </w:tcPr>
          <w:p w14:paraId="574C9BDB" w14:textId="1A4E3452" w:rsidR="00504909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25000</w:t>
            </w:r>
          </w:p>
        </w:tc>
        <w:tc>
          <w:tcPr>
            <w:tcW w:w="460" w:type="pct"/>
            <w:vAlign w:val="center"/>
          </w:tcPr>
          <w:p w14:paraId="687FA9C6" w14:textId="20B6E7A8" w:rsidR="00504909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B134F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天融信网络安全技术有限公司/产地：北京</w:t>
            </w:r>
          </w:p>
        </w:tc>
      </w:tr>
      <w:tr w:rsidR="008B134F" w:rsidRPr="00504909" w14:paraId="5D63800A" w14:textId="04A10EF7" w:rsidTr="008B134F">
        <w:trPr>
          <w:trHeight w:val="540"/>
          <w:jc w:val="center"/>
        </w:trPr>
        <w:tc>
          <w:tcPr>
            <w:tcW w:w="231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B1E6D" w14:textId="77777777" w:rsidR="008B134F" w:rsidRPr="00504909" w:rsidRDefault="008B134F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90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3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B203A" w14:textId="77777777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Pr="00504909">
              <w:rPr>
                <w:rFonts w:ascii="宋体" w:eastAsia="宋体" w:hAnsi="宋体"/>
                <w:sz w:val="24"/>
                <w:szCs w:val="24"/>
              </w:rPr>
              <w:t>安全管理平台</w:t>
            </w:r>
          </w:p>
        </w:tc>
        <w:tc>
          <w:tcPr>
            <w:tcW w:w="420" w:type="pct"/>
            <w:vAlign w:val="center"/>
          </w:tcPr>
          <w:p w14:paraId="24AF26E8" w14:textId="1760F99D" w:rsidR="008B134F" w:rsidRPr="00504909" w:rsidRDefault="008B134F" w:rsidP="008B134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proofErr w:type="spellStart"/>
            <w:r w:rsidRPr="008B134F">
              <w:rPr>
                <w:rFonts w:ascii="宋体" w:eastAsia="宋体" w:hAnsi="宋体"/>
                <w:sz w:val="24"/>
                <w:szCs w:val="24"/>
              </w:rPr>
              <w:t>TopAudit</w:t>
            </w:r>
            <w:proofErr w:type="spellEnd"/>
          </w:p>
        </w:tc>
        <w:tc>
          <w:tcPr>
            <w:tcW w:w="22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22B0A" w14:textId="77777777" w:rsidR="008B134F" w:rsidRP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1.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ab/>
              <w:t>性能：10000 条/秒日志综合处理性能，事件分析能力：15000 条/秒;</w:t>
            </w:r>
          </w:p>
          <w:p w14:paraId="270A0E6D" w14:textId="77777777" w:rsidR="008B134F" w:rsidRP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2.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ab/>
              <w:t>支持 BT 级数据交互式多条件查询，百亿（条）级数据查询结果返回延时小于 10s；</w:t>
            </w:r>
          </w:p>
          <w:p w14:paraId="7AA6AB5A" w14:textId="77777777" w:rsid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3.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ab/>
              <w:t>可定义资产信息包括：资产名称、资产 IP地址、资产类型、扫描节点、安全等级、业务组、厂商和厂商联系人等信息;资产可以按业务类型进行分类;支持资产的自动发现;支持资产告警信息的自动统计和展示;支持资产的导入和导出；</w:t>
            </w:r>
          </w:p>
          <w:p w14:paraId="29CFBCDB" w14:textId="77777777" w:rsid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</w:t>
            </w:r>
            <w:r w:rsidRPr="008B134F">
              <w:rPr>
                <w:rFonts w:ascii="宋体" w:eastAsia="宋体" w:hAnsi="宋体" w:hint="eastAsia"/>
                <w:sz w:val="24"/>
                <w:szCs w:val="24"/>
              </w:rPr>
              <w:t>支持用户和角色的权限管理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>;支持非法用户设备访问控制策略;支持非法用户访问控制技术，弱口令攻击和暴露破解控</w:t>
            </w:r>
            <w:r w:rsidRPr="008B134F">
              <w:rPr>
                <w:rFonts w:ascii="宋体" w:eastAsia="宋体" w:hAnsi="宋体" w:hint="eastAsia"/>
                <w:sz w:val="24"/>
                <w:szCs w:val="24"/>
              </w:rPr>
              <w:t>制技术，安全有效时间控制技术；支持密码策略定义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>;</w:t>
            </w:r>
          </w:p>
          <w:p w14:paraId="4A16AA64" w14:textId="77777777" w:rsidR="008B134F" w:rsidRP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5.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ab/>
              <w:t>为了实时监控当前安全动态，事件摘要支持事件类型统计展示、事件级别统计展示、事件趋势分析展示，实时展示最新top10 的安全事件；</w:t>
            </w:r>
          </w:p>
          <w:p w14:paraId="62939432" w14:textId="77777777" w:rsidR="008B134F" w:rsidRP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6.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ab/>
              <w:t>支持事件报表管理和安全对象报表管理;支持按时生成报表，并自动将报表发送到负责人的邮箱中；</w:t>
            </w:r>
          </w:p>
          <w:p w14:paraId="7EB4A32A" w14:textId="77777777" w:rsid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lastRenderedPageBreak/>
              <w:t>7.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ab/>
              <w:t>支持报表文件格式包括：HTML 格式，WORD 格式，EXCEL 格式，PDF 格式;管理员可以查看系统内置的各种类型的报表。系统内置高达 500 多种报表模板。</w:t>
            </w:r>
          </w:p>
          <w:p w14:paraId="5E97D687" w14:textId="5E9E6C7B" w:rsidR="008B134F" w:rsidRPr="00504909" w:rsidRDefault="008B134F" w:rsidP="008B134F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8、</w:t>
            </w:r>
            <w:r w:rsidRPr="008B134F">
              <w:rPr>
                <w:rFonts w:ascii="宋体" w:eastAsia="宋体" w:hAnsi="宋体" w:hint="eastAsia"/>
                <w:sz w:val="24"/>
                <w:szCs w:val="24"/>
              </w:rPr>
              <w:t>支持告警事件规则的预制管理；支持冗余日志过滤技术和归并技术；为了提高系统的扩展性和灵活性，支持自定义日志存储位置和存储空间预警和告警；</w:t>
            </w:r>
          </w:p>
        </w:tc>
        <w:tc>
          <w:tcPr>
            <w:tcW w:w="23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DF13B" w14:textId="77777777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23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C2565" w14:textId="77777777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490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5" w:type="pct"/>
            <w:vAlign w:val="center"/>
          </w:tcPr>
          <w:p w14:paraId="5340383D" w14:textId="7B1A1260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61000</w:t>
            </w:r>
          </w:p>
        </w:tc>
        <w:tc>
          <w:tcPr>
            <w:tcW w:w="460" w:type="pct"/>
            <w:vAlign w:val="center"/>
          </w:tcPr>
          <w:p w14:paraId="7FE67584" w14:textId="6B07F09F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61000</w:t>
            </w:r>
          </w:p>
        </w:tc>
        <w:tc>
          <w:tcPr>
            <w:tcW w:w="460" w:type="pct"/>
            <w:vAlign w:val="center"/>
          </w:tcPr>
          <w:p w14:paraId="31C7BAC6" w14:textId="75D06021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B134F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天融信网络安全技术有限公司/产地：北京</w:t>
            </w:r>
          </w:p>
        </w:tc>
      </w:tr>
      <w:tr w:rsidR="008B134F" w:rsidRPr="00504909" w14:paraId="22205ECF" w14:textId="77777777" w:rsidTr="008B134F">
        <w:trPr>
          <w:trHeight w:val="540"/>
          <w:jc w:val="center"/>
        </w:trPr>
        <w:tc>
          <w:tcPr>
            <w:tcW w:w="231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E9E08" w14:textId="77777777" w:rsidR="008B134F" w:rsidRPr="00504909" w:rsidRDefault="008B134F" w:rsidP="00D75A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169C2" w14:textId="77777777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14:paraId="4FC2EA94" w14:textId="2FC0F1C7" w:rsidR="008B134F" w:rsidRP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134F">
              <w:rPr>
                <w:rFonts w:ascii="宋体" w:eastAsia="宋体" w:hAnsi="宋体"/>
                <w:sz w:val="24"/>
                <w:szCs w:val="24"/>
              </w:rPr>
              <w:t>TA-L-LIC</w:t>
            </w:r>
          </w:p>
        </w:tc>
        <w:tc>
          <w:tcPr>
            <w:tcW w:w="228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E04F7" w14:textId="0E3E9B74" w:rsidR="008B134F" w:rsidRP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134F">
              <w:rPr>
                <w:rFonts w:ascii="宋体" w:eastAsia="宋体" w:hAnsi="宋体" w:hint="eastAsia"/>
                <w:sz w:val="24"/>
                <w:szCs w:val="24"/>
              </w:rPr>
              <w:t>提供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 xml:space="preserve"> 400 个日志源 LIC 授权;</w:t>
            </w:r>
          </w:p>
        </w:tc>
        <w:tc>
          <w:tcPr>
            <w:tcW w:w="231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11900" w14:textId="12DE6239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239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8E15A" w14:textId="786AD735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5" w:type="pct"/>
            <w:vAlign w:val="center"/>
          </w:tcPr>
          <w:p w14:paraId="425A170E" w14:textId="48E66A32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20000</w:t>
            </w:r>
          </w:p>
        </w:tc>
        <w:tc>
          <w:tcPr>
            <w:tcW w:w="460" w:type="pct"/>
            <w:vAlign w:val="center"/>
          </w:tcPr>
          <w:p w14:paraId="15335A5E" w14:textId="7BA574FD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20000</w:t>
            </w:r>
          </w:p>
        </w:tc>
        <w:tc>
          <w:tcPr>
            <w:tcW w:w="460" w:type="pct"/>
            <w:vAlign w:val="center"/>
          </w:tcPr>
          <w:p w14:paraId="6E1E794D" w14:textId="77777777" w:rsidR="008B134F" w:rsidRPr="00504909" w:rsidRDefault="008B134F" w:rsidP="00D75A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B134F" w:rsidRPr="00504909" w14:paraId="35C906EC" w14:textId="77777777" w:rsidTr="008B134F">
        <w:trPr>
          <w:trHeight w:val="540"/>
          <w:jc w:val="center"/>
        </w:trPr>
        <w:tc>
          <w:tcPr>
            <w:tcW w:w="944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660E5" w14:textId="5604B950" w:rsidR="008B134F" w:rsidRPr="008B134F" w:rsidRDefault="008B134F" w:rsidP="008B134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4056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609F7" w14:textId="3354DBDD" w:rsidR="008B134F" w:rsidRPr="00504909" w:rsidRDefault="008B134F" w:rsidP="008B13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大写：</w:t>
            </w:r>
            <w:r w:rsidRPr="008B134F">
              <w:rPr>
                <w:rFonts w:ascii="宋体" w:eastAsia="宋体" w:hAnsi="宋体" w:hint="eastAsia"/>
                <w:sz w:val="24"/>
                <w:szCs w:val="24"/>
              </w:rPr>
              <w:t>人民币伍拾玖万整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小写：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>59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Pr="008B134F">
              <w:rPr>
                <w:rFonts w:ascii="宋体" w:eastAsia="宋体" w:hAnsi="宋体"/>
                <w:sz w:val="24"/>
                <w:szCs w:val="24"/>
              </w:rPr>
              <w:t>000 元整</w:t>
            </w:r>
          </w:p>
        </w:tc>
      </w:tr>
    </w:tbl>
    <w:p w14:paraId="104C0495" w14:textId="77777777" w:rsidR="00233E74" w:rsidRPr="008B134F" w:rsidRDefault="00233E74">
      <w:bookmarkStart w:id="0" w:name="_GoBack"/>
      <w:bookmarkEnd w:id="0"/>
    </w:p>
    <w:sectPr w:rsidR="00233E74" w:rsidRPr="008B134F" w:rsidSect="0050490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D4"/>
    <w:rsid w:val="00233E74"/>
    <w:rsid w:val="00441DE4"/>
    <w:rsid w:val="00504909"/>
    <w:rsid w:val="005712D4"/>
    <w:rsid w:val="008B134F"/>
    <w:rsid w:val="00D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4E25"/>
  <w15:chartTrackingRefBased/>
  <w15:docId w15:val="{6407BEE8-124B-4744-9ABA-1BF4B890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晓东 胡</dc:creator>
  <cp:keywords/>
  <dc:description/>
  <cp:lastModifiedBy>晓东 胡</cp:lastModifiedBy>
  <cp:revision>2</cp:revision>
  <dcterms:created xsi:type="dcterms:W3CDTF">2018-12-19T07:32:00Z</dcterms:created>
  <dcterms:modified xsi:type="dcterms:W3CDTF">2018-12-19T08:04:00Z</dcterms:modified>
</cp:coreProperties>
</file>