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 xml:space="preserve">8-30 </w:t>
      </w:r>
    </w:p>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许昌市魏都区民政局“</w:t>
      </w:r>
      <w:r>
        <w:rPr>
          <w:rFonts w:hint="eastAsia" w:ascii="宋体" w:hAnsi="宋体" w:eastAsia="宋体" w:cs="宋体"/>
          <w:b/>
          <w:bCs/>
          <w:color w:val="auto"/>
          <w:sz w:val="44"/>
          <w:szCs w:val="44"/>
          <w:lang w:eastAsia="zh-CN"/>
        </w:rPr>
        <w:t>魏都区</w:t>
      </w:r>
      <w:r>
        <w:rPr>
          <w:rFonts w:hint="eastAsia" w:ascii="宋体" w:hAnsi="宋体" w:eastAsia="宋体" w:cs="宋体"/>
          <w:b/>
          <w:bCs/>
          <w:color w:val="auto"/>
          <w:sz w:val="44"/>
          <w:szCs w:val="44"/>
        </w:rPr>
        <w:t>《第二次全国地名普查》第二阶段档案整理及成果转化”</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8012</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8136</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采购单位：许昌市</w:t>
      </w:r>
      <w:r>
        <w:rPr>
          <w:rFonts w:hint="eastAsia" w:ascii="宋体" w:hAnsi="宋体" w:eastAsia="宋体" w:cs="宋体"/>
          <w:b/>
          <w:bCs/>
          <w:color w:val="auto"/>
          <w:sz w:val="36"/>
          <w:szCs w:val="36"/>
          <w:lang w:eastAsia="zh-CN"/>
        </w:rPr>
        <w:t>魏都区民政局</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十二</w:t>
      </w:r>
      <w:r>
        <w:rPr>
          <w:rFonts w:hint="eastAsia" w:ascii="宋体" w:hAnsi="宋体" w:eastAsia="宋体" w:cs="宋体"/>
          <w:b/>
          <w:bCs/>
          <w:color w:val="auto"/>
          <w:sz w:val="36"/>
          <w:szCs w:val="36"/>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9"/>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（一）项目名称：魏都区《第二次全国地名普查》第二阶段档案整理及成果转化</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WZCG-G2018</w:t>
      </w:r>
      <w:r>
        <w:rPr>
          <w:rFonts w:hint="eastAsia" w:ascii="宋体" w:hAnsi="宋体" w:eastAsia="宋体" w:cs="仿宋_GB2312"/>
          <w:color w:val="auto"/>
          <w:shd w:val="clear" w:color="auto" w:fill="FFFFFF"/>
          <w:lang w:val="en-US" w:eastAsia="zh-CN"/>
        </w:rPr>
        <w:t>012</w:t>
      </w:r>
      <w:r>
        <w:rPr>
          <w:rFonts w:hint="eastAsia" w:ascii="宋体" w:hAnsi="宋体" w:eastAsia="宋体" w:cs="仿宋_GB2312"/>
          <w:color w:val="auto"/>
          <w:shd w:val="clear" w:color="auto" w:fill="FFFFFF"/>
        </w:rPr>
        <w:t>号</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JZFCG-G2018</w:t>
      </w:r>
      <w:r>
        <w:rPr>
          <w:rFonts w:hint="eastAsia" w:ascii="宋体" w:hAnsi="宋体" w:eastAsia="宋体" w:cs="仿宋_GB2312"/>
          <w:color w:val="auto"/>
          <w:shd w:val="clear" w:color="auto" w:fill="FFFFFF"/>
          <w:lang w:val="en-US" w:eastAsia="zh-CN"/>
        </w:rPr>
        <w:t>136</w:t>
      </w:r>
      <w:r>
        <w:rPr>
          <w:rFonts w:hint="eastAsia" w:ascii="宋体" w:hAnsi="宋体" w:eastAsia="宋体" w:cs="仿宋_GB2312"/>
          <w:color w:val="auto"/>
          <w:shd w:val="clear" w:color="auto" w:fill="FFFFFF"/>
        </w:rPr>
        <w:t xml:space="preserve">号  </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（四）项目主要内容、数量及要求：魏都区地名普查档案立卷归档；魏都区地名志编制；魏都区地名图集编制；魏都区标准地名录编制的技术服务公司一家。</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w:t>
      </w:r>
      <w:r>
        <w:rPr>
          <w:rFonts w:hint="eastAsia" w:ascii="宋体" w:hAnsi="宋体" w:eastAsia="宋体" w:cs="仿宋_GB2312"/>
          <w:color w:val="auto"/>
          <w:shd w:val="clear" w:color="auto" w:fill="FFFFFF"/>
          <w:lang w:val="en-US" w:eastAsia="zh-CN"/>
        </w:rPr>
        <w:t>824383</w:t>
      </w:r>
      <w:r>
        <w:rPr>
          <w:rFonts w:hint="eastAsia" w:ascii="宋体" w:hAnsi="宋体" w:eastAsia="宋体" w:cs="仿宋_GB2312"/>
          <w:color w:val="auto"/>
          <w:shd w:val="clear" w:color="auto" w:fill="FFFFFF"/>
        </w:rPr>
        <w:t>元。最高限价：</w:t>
      </w:r>
      <w:r>
        <w:rPr>
          <w:rFonts w:hint="eastAsia" w:ascii="宋体" w:hAnsi="宋体" w:eastAsia="宋体" w:cs="仿宋_GB2312"/>
          <w:color w:val="auto"/>
          <w:shd w:val="clear" w:color="auto" w:fill="FFFFFF"/>
          <w:lang w:val="en-US" w:eastAsia="zh-CN"/>
        </w:rPr>
        <w:t>824383</w:t>
      </w:r>
      <w:r>
        <w:rPr>
          <w:rFonts w:hint="eastAsia" w:ascii="宋体" w:hAnsi="宋体" w:eastAsia="宋体" w:cs="仿宋_GB2312"/>
          <w:color w:val="auto"/>
          <w:shd w:val="clear" w:color="auto" w:fill="FFFFFF"/>
        </w:rPr>
        <w:t>元。</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（六）交付（服务、完工）时间：合同签订后</w:t>
      </w:r>
      <w:r>
        <w:rPr>
          <w:rFonts w:hint="eastAsia" w:ascii="宋体" w:hAnsi="宋体" w:eastAsia="宋体" w:cs="仿宋_GB2312"/>
          <w:color w:val="auto"/>
          <w:shd w:val="clear" w:color="auto" w:fill="FFFFFF"/>
          <w:lang w:val="en-US" w:eastAsia="zh-CN"/>
        </w:rPr>
        <w:t>30</w:t>
      </w:r>
      <w:r>
        <w:rPr>
          <w:rFonts w:hint="eastAsia" w:ascii="宋体" w:hAnsi="宋体" w:eastAsia="宋体" w:cs="仿宋_GB2312"/>
          <w:color w:val="auto"/>
          <w:shd w:val="clear" w:color="auto" w:fill="FFFFFF"/>
        </w:rPr>
        <w:t>个日历</w:t>
      </w:r>
      <w:r>
        <w:rPr>
          <w:rFonts w:hint="eastAsia" w:ascii="宋体" w:hAnsi="宋体" w:eastAsia="宋体" w:cs="仿宋_GB2312"/>
          <w:color w:val="auto"/>
          <w:shd w:val="clear" w:color="auto" w:fill="FFFFFF"/>
          <w:lang w:eastAsia="zh-CN"/>
        </w:rPr>
        <w:t>天内</w:t>
      </w:r>
      <w:r>
        <w:rPr>
          <w:rFonts w:hint="eastAsia" w:ascii="宋体" w:hAnsi="宋体" w:eastAsia="宋体" w:cs="仿宋_GB2312"/>
          <w:color w:val="auto"/>
          <w:shd w:val="clear" w:color="auto" w:fill="FFFFFF"/>
          <w:lang w:val="en-US" w:eastAsia="zh-CN"/>
        </w:rPr>
        <w:t>。</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（七）交付（服务、完工）地点：魏都区民政局</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（二）具有有效期内的国家测绘地理信息局颁发的乙级及以上测绘资质，资质内包含（地图编制和地理信息系统工程）；</w:t>
      </w:r>
    </w:p>
    <w:p>
      <w:pPr>
        <w:pStyle w:val="39"/>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(三)</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（四）本次招标不接受联合体投标。</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eastAsia="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lang w:val="en-US" w:eastAsia="zh-CN"/>
        </w:rPr>
        <w:t>1</w:t>
      </w:r>
      <w:r>
        <w:rPr>
          <w:rFonts w:hint="eastAsia" w:ascii="宋体" w:hAnsi="宋体" w:eastAsia="宋体" w:cs="仿宋_GB2312"/>
          <w:color w:val="auto"/>
        </w:rPr>
        <w:t>月</w:t>
      </w:r>
      <w:r>
        <w:rPr>
          <w:rFonts w:hint="eastAsia" w:ascii="宋体" w:hAnsi="宋体" w:eastAsia="宋体" w:cs="仿宋_GB2312"/>
          <w:color w:val="auto"/>
          <w:lang w:val="en-US" w:eastAsia="zh-CN"/>
        </w:rPr>
        <w:t>16</w:t>
      </w:r>
      <w:r>
        <w:rPr>
          <w:rFonts w:hint="eastAsia" w:ascii="宋体" w:hAnsi="宋体" w:eastAsia="宋体" w:cs="仿宋_GB2312"/>
          <w:color w:val="auto"/>
        </w:rPr>
        <w:t>日</w:t>
      </w:r>
      <w:r>
        <w:rPr>
          <w:rFonts w:hint="eastAsia" w:ascii="宋体" w:hAnsi="宋体" w:eastAsia="宋体" w:cs="仿宋_GB2312"/>
          <w:color w:val="auto"/>
          <w:lang w:val="en-US" w:eastAsia="zh-CN"/>
        </w:rPr>
        <w:t>9</w:t>
      </w:r>
      <w:r>
        <w:rPr>
          <w:rFonts w:hint="eastAsia" w:ascii="宋体" w:hAnsi="宋体" w:eastAsia="宋体" w:cs="仿宋_GB2312"/>
          <w:color w:val="auto"/>
        </w:rPr>
        <w:t>时</w:t>
      </w:r>
      <w:r>
        <w:rPr>
          <w:rFonts w:hint="eastAsia" w:ascii="宋体" w:hAnsi="宋体" w:eastAsia="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eastAsia="宋体" w:cs="仿宋_GB2312"/>
          <w:color w:val="auto"/>
          <w:lang w:eastAsia="zh-CN"/>
        </w:rPr>
        <w:t>一</w:t>
      </w:r>
      <w:r>
        <w:rPr>
          <w:rFonts w:hint="eastAsia" w:ascii="宋体" w:hAnsi="宋体" w:eastAsia="宋体" w:cs="仿宋_GB2312"/>
          <w:color w:val="auto"/>
        </w:rPr>
        <w:t>室。</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9"/>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eastAsia="宋体" w:cs="仿宋_GB2312"/>
          <w:color w:val="auto"/>
          <w:lang w:val="en-US" w:eastAsia="zh-CN"/>
        </w:rPr>
        <w:t>3</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六、本次招标公告同时在《河南省政府采购网》、《许昌市政府采购网》、《全国公共资源交易平台（河南省·许昌市）》发布。</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9"/>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9"/>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许昌市魏都区民政局</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址：许昌市魏都区天宝路666号 </w:t>
      </w:r>
    </w:p>
    <w:p>
      <w:pPr>
        <w:pStyle w:val="39"/>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联系人：王磊               联系电话：</w:t>
      </w:r>
      <w:r>
        <w:rPr>
          <w:rFonts w:hint="eastAsia" w:ascii="宋体" w:hAnsi="宋体" w:eastAsia="宋体" w:cs="仿宋_GB2312"/>
          <w:color w:val="auto"/>
          <w:lang w:val="en-US" w:eastAsia="zh-CN"/>
        </w:rPr>
        <w:t>0374-5056122</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val="zh-CN" w:eastAsia="zh-CN"/>
        </w:rPr>
        <w:t>宋坦</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widowControl w:val="0"/>
        <w:snapToGrid/>
        <w:spacing w:line="360" w:lineRule="auto"/>
        <w:textAlignment w:val="auto"/>
        <w:rPr>
          <w:rFonts w:ascii="宋体" w:hAnsi="宋体" w:cs="仿宋_GB2312"/>
          <w:color w:val="auto"/>
          <w:sz w:val="24"/>
          <w:szCs w:val="24"/>
          <w:shd w:val="clear" w:color="auto" w:fill="FFFFFF"/>
        </w:rPr>
      </w:pPr>
    </w:p>
    <w:p>
      <w:pPr>
        <w:widowControl w:val="0"/>
        <w:wordWrap w:val="0"/>
        <w:autoSpaceDE w:val="0"/>
        <w:autoSpaceDN w:val="0"/>
        <w:adjustRightInd w:val="0"/>
        <w:snapToGrid/>
        <w:spacing w:line="360" w:lineRule="auto"/>
        <w:jc w:val="right"/>
        <w:textAlignment w:val="auto"/>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许昌市魏都区民政局</w:t>
      </w:r>
      <w:r>
        <w:rPr>
          <w:rFonts w:hint="eastAsia" w:ascii="宋体" w:hAnsi="宋体" w:eastAsia="宋体" w:cs="仿宋_GB2312"/>
          <w:color w:val="auto"/>
          <w:kern w:val="2"/>
          <w:sz w:val="24"/>
          <w:szCs w:val="24"/>
          <w:lang w:val="en-US" w:eastAsia="zh-CN" w:bidi="ar-SA"/>
        </w:rPr>
        <w:t xml:space="preserve">    </w:t>
      </w:r>
    </w:p>
    <w:p>
      <w:pPr>
        <w:widowControl w:val="0"/>
        <w:wordWrap w:val="0"/>
        <w:autoSpaceDE w:val="0"/>
        <w:autoSpaceDN w:val="0"/>
        <w:adjustRightInd w:val="0"/>
        <w:snapToGrid/>
        <w:spacing w:line="360" w:lineRule="auto"/>
        <w:jc w:val="right"/>
        <w:textAlignment w:val="auto"/>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二〇一八年十二月二十六日</w:t>
      </w:r>
      <w:r>
        <w:rPr>
          <w:rFonts w:hint="eastAsia" w:ascii="宋体" w:hAnsi="宋体" w:eastAsia="宋体" w:cs="仿宋_GB2312"/>
          <w:color w:val="auto"/>
          <w:kern w:val="2"/>
          <w:sz w:val="24"/>
          <w:szCs w:val="24"/>
          <w:lang w:val="en-US" w:eastAsia="zh-CN" w:bidi="ar-SA"/>
        </w:rPr>
        <w:t xml:space="preserve"> </w:t>
      </w:r>
    </w:p>
    <w:p>
      <w:pPr>
        <w:pStyle w:val="2"/>
        <w:wordWrap/>
        <w:rPr>
          <w:color w:val="auto"/>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rPr>
        <w:t>根据《国务院关于开展第二次全国地名普查的通知》(国发〔2014〕3号)、《第二次全国地名普查实施方案》(国地名普查组发〔2014〕1号)、《河南省人民政府关于认真做好第二次全国地名普查工作的通知》（豫政〔2014〕58号）以及《许昌市人民政府关于认真做好第二次全国地名普查工作的通知》（许政〔2014〕56号）文件要求等文件及国务院第二次全国地名普查领导小组、河南省第二次全国地名普查领导小组、许昌市第二次全国地名普查领导小组工作任务安排，我区于2016年开始开展地名普查工作，截止目前各项工作正有序进行，普查成果已进入验收程序；地名普查工作已进入成果开发利用阶段。第二次全国地名普查档案是国家档案的重要组成部分，是在第二次全国地名普查业务工作过程中形成的具有保存价值的文字、图表、声像、电子及实物等不同形式和载体的记录。根据国家档案法规和普查档案管理办法要求,建立健全地名普查档案工作制度,认真履行档案工作职责,对档案进行集中统一管理。</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rPr>
        <w:t>根据《国务院第二次全国地名普查领导小组办公室关于印发&lt;第二次全国地名普查成果转化规划（2015-2020年）&gt;的通知》（国地名普查办发〔2015〕6号）文件精神，依托第二次全国地名普查资料、编纂</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lang w:val="en-US" w:eastAsia="zh-CN"/>
        </w:rPr>
        <w:t>.</w:t>
      </w:r>
      <w:r>
        <w:rPr>
          <w:rFonts w:hint="eastAsia" w:ascii="宋体" w:hAnsi="宋体" w:cs="黑体"/>
          <w:b w:val="0"/>
          <w:bCs w:val="0"/>
          <w:color w:val="auto"/>
          <w:sz w:val="24"/>
          <w:szCs w:val="24"/>
          <w:shd w:val="clear" w:color="auto" w:fill="FFFFFF"/>
        </w:rPr>
        <w:t>出版一批标准图（集）、标准地名录、标准地名志等权威地名工作图书（简称：图录典志），充分满足社会对地名信息的需求。</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rPr>
        <w:t>图录典志作为最重要的地名工具书，全面、系统、客观地记录了地名信息，承载着厚重的地名文化记忆。对加强社会治理、传承优秀传统文化、满足社会使用需求、展现地名普查成效有着十分重要的意义。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20"/>
        <w:tblW w:w="8948"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9"/>
        <w:gridCol w:w="1650"/>
        <w:gridCol w:w="5535"/>
        <w:gridCol w:w="656"/>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449" w:type="dxa"/>
            <w:shd w:val="solid" w:color="FFFFFF" w:fill="auto"/>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序号</w:t>
            </w:r>
          </w:p>
        </w:tc>
        <w:tc>
          <w:tcPr>
            <w:tcW w:w="1650"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名称</w:t>
            </w:r>
          </w:p>
        </w:tc>
        <w:tc>
          <w:tcPr>
            <w:tcW w:w="5535"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技术规格及主要参数</w:t>
            </w:r>
          </w:p>
        </w:tc>
        <w:tc>
          <w:tcPr>
            <w:tcW w:w="656"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单位</w:t>
            </w:r>
          </w:p>
        </w:tc>
        <w:tc>
          <w:tcPr>
            <w:tcW w:w="658"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7" w:hRule="atLeast"/>
        </w:trPr>
        <w:tc>
          <w:tcPr>
            <w:tcW w:w="449" w:type="dxa"/>
            <w:shd w:val="solid" w:color="FFFFFF" w:fill="auto"/>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1</w:t>
            </w:r>
          </w:p>
        </w:tc>
        <w:tc>
          <w:tcPr>
            <w:tcW w:w="1650"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魏都区地名普查档案立卷归档技术服务 </w:t>
            </w:r>
          </w:p>
        </w:tc>
        <w:tc>
          <w:tcPr>
            <w:tcW w:w="5535" w:type="dxa"/>
            <w:shd w:val="solid" w:color="FFFFFF" w:fill="auto"/>
            <w:tcMar>
              <w:left w:w="105" w:type="dxa"/>
              <w:right w:w="105" w:type="dxa"/>
            </w:tcMar>
            <w:vAlign w:val="center"/>
          </w:tcPr>
          <w:p>
            <w:pPr>
              <w:shd w:val="solid" w:color="FFFFFF" w:fill="auto"/>
              <w:autoSpaceDN w:val="0"/>
              <w:spacing w:line="24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业务类、成果类、其他类三类（共2275条）</w:t>
            </w:r>
          </w:p>
        </w:tc>
        <w:tc>
          <w:tcPr>
            <w:tcW w:w="656"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批 </w:t>
            </w:r>
          </w:p>
        </w:tc>
        <w:tc>
          <w:tcPr>
            <w:tcW w:w="658"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449" w:type="dxa"/>
            <w:shd w:val="solid" w:color="FFFFFF" w:fill="auto"/>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2</w:t>
            </w:r>
          </w:p>
        </w:tc>
        <w:tc>
          <w:tcPr>
            <w:tcW w:w="1650"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魏都区地名志编制 </w:t>
            </w:r>
          </w:p>
        </w:tc>
        <w:tc>
          <w:tcPr>
            <w:tcW w:w="5535" w:type="dxa"/>
            <w:shd w:val="solid" w:color="FFFFFF" w:fill="auto"/>
            <w:tcMar>
              <w:left w:w="105" w:type="dxa"/>
              <w:right w:w="105" w:type="dxa"/>
            </w:tcMar>
            <w:vAlign w:val="center"/>
          </w:tcPr>
          <w:p>
            <w:pPr>
              <w:shd w:val="solid" w:color="FFFFFF" w:fill="auto"/>
              <w:autoSpaceDN w:val="0"/>
              <w:spacing w:line="36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约120万字，照片600幅，插图12幅（八开至四开），插图彩页30页，约1000页，内文全彩印刷，使用120克东方书纸，硬壳精装16开（210×285mm）装订，外壳护封，封面烫盒。</w:t>
            </w:r>
          </w:p>
        </w:tc>
        <w:tc>
          <w:tcPr>
            <w:tcW w:w="656"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册 </w:t>
            </w:r>
          </w:p>
        </w:tc>
        <w:tc>
          <w:tcPr>
            <w:tcW w:w="658"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449" w:type="dxa"/>
            <w:shd w:val="solid" w:color="FFFFFF" w:fill="auto"/>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3</w:t>
            </w:r>
          </w:p>
        </w:tc>
        <w:tc>
          <w:tcPr>
            <w:tcW w:w="1650"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魏都区地名图集编制</w:t>
            </w:r>
          </w:p>
        </w:tc>
        <w:tc>
          <w:tcPr>
            <w:tcW w:w="5535" w:type="dxa"/>
            <w:shd w:val="solid" w:color="FFFFFF" w:fill="auto"/>
            <w:tcMar>
              <w:left w:w="105" w:type="dxa"/>
              <w:right w:w="105" w:type="dxa"/>
            </w:tcMar>
            <w:vAlign w:val="center"/>
          </w:tcPr>
          <w:p>
            <w:pPr>
              <w:shd w:val="solid" w:color="FFFFFF" w:fill="auto"/>
              <w:autoSpaceDN w:val="0"/>
              <w:spacing w:line="36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以第二次全国地名普查形成的地名数据库作为标准地名图集编制的地名专题基本资料；以经过县、市、省三级检查验收的基础上形成的第二次国家地名普查成果数据作为图集中地名专题要素的来源；以魏都区基础地图数据为基础，利用权威公开的魏都区行政界线数据作为基础，编制标准地名图，最终形成《魏都区地名地图（集）》，基本要求：开本尺寸16开（210mm×285mm），内容主要分为三部分：序图部分、主体部分、附录部分。</w:t>
            </w:r>
          </w:p>
        </w:tc>
        <w:tc>
          <w:tcPr>
            <w:tcW w:w="656"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册 </w:t>
            </w:r>
          </w:p>
        </w:tc>
        <w:tc>
          <w:tcPr>
            <w:tcW w:w="658"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449" w:type="dxa"/>
            <w:shd w:val="solid" w:color="FFFFFF" w:fill="auto"/>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4</w:t>
            </w:r>
          </w:p>
        </w:tc>
        <w:tc>
          <w:tcPr>
            <w:tcW w:w="1650"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魏都区标准地名录编制</w:t>
            </w:r>
          </w:p>
        </w:tc>
        <w:tc>
          <w:tcPr>
            <w:tcW w:w="5535" w:type="dxa"/>
            <w:shd w:val="solid" w:color="FFFFFF" w:fill="auto"/>
            <w:tcMar>
              <w:left w:w="105" w:type="dxa"/>
              <w:right w:w="105" w:type="dxa"/>
            </w:tcMar>
            <w:vAlign w:val="center"/>
          </w:tcPr>
          <w:p>
            <w:pPr>
              <w:shd w:val="solid" w:color="FFFFFF" w:fill="auto"/>
              <w:autoSpaceDN w:val="0"/>
              <w:spacing w:line="36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编制《魏都区标准地名录》，约23万字，内文全彩印刷，使用120克东方书纸，硬壳精装16开（210×285mm）装订，外壳护封，封面烫盒。</w:t>
            </w:r>
          </w:p>
        </w:tc>
        <w:tc>
          <w:tcPr>
            <w:tcW w:w="656"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册</w:t>
            </w:r>
          </w:p>
        </w:tc>
        <w:tc>
          <w:tcPr>
            <w:tcW w:w="658" w:type="dxa"/>
            <w:shd w:val="solid" w:color="FFFFFF" w:fill="auto"/>
            <w:tcMar>
              <w:left w:w="105"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300</w:t>
            </w:r>
          </w:p>
        </w:tc>
      </w:tr>
    </w:tbl>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hint="eastAsia" w:ascii="宋体" w:hAnsi="宋体" w:cs="微软雅黑"/>
          <w:b w:val="0"/>
          <w:bCs/>
          <w:color w:val="auto"/>
          <w:sz w:val="24"/>
          <w:szCs w:val="24"/>
        </w:rPr>
      </w:pPr>
      <w:r>
        <w:rPr>
          <w:rFonts w:hint="eastAsia" w:ascii="宋体" w:hAnsi="宋体" w:cs="微软雅黑"/>
          <w:b w:val="0"/>
          <w:bCs/>
          <w:color w:val="auto"/>
          <w:sz w:val="24"/>
          <w:szCs w:val="24"/>
        </w:rPr>
        <w:t>1.《国务院关于开展第二次全国地名普查的通知》(国发〔2014〕3号)</w:t>
      </w:r>
    </w:p>
    <w:p>
      <w:pPr>
        <w:spacing w:line="360" w:lineRule="auto"/>
        <w:ind w:firstLine="480" w:firstLineChars="200"/>
        <w:contextualSpacing/>
        <w:rPr>
          <w:rFonts w:hint="eastAsia" w:ascii="宋体" w:hAnsi="宋体" w:cs="微软雅黑"/>
          <w:b w:val="0"/>
          <w:bCs/>
          <w:color w:val="auto"/>
          <w:sz w:val="24"/>
          <w:szCs w:val="24"/>
        </w:rPr>
      </w:pPr>
      <w:r>
        <w:rPr>
          <w:rFonts w:hint="eastAsia" w:ascii="宋体" w:hAnsi="宋体" w:cs="微软雅黑"/>
          <w:b w:val="0"/>
          <w:bCs/>
          <w:color w:val="auto"/>
          <w:sz w:val="24"/>
          <w:szCs w:val="24"/>
        </w:rPr>
        <w:t>2.《第二次全国地名普查实施方案》(国地名普查组发〔2014〕1号)</w:t>
      </w:r>
    </w:p>
    <w:p>
      <w:pPr>
        <w:spacing w:line="360" w:lineRule="auto"/>
        <w:ind w:firstLine="480" w:firstLineChars="200"/>
        <w:contextualSpacing/>
        <w:rPr>
          <w:rFonts w:hint="eastAsia" w:ascii="宋体" w:hAnsi="宋体" w:cs="微软雅黑"/>
          <w:b w:val="0"/>
          <w:bCs/>
          <w:color w:val="auto"/>
          <w:sz w:val="24"/>
          <w:szCs w:val="24"/>
        </w:rPr>
      </w:pPr>
      <w:r>
        <w:rPr>
          <w:rFonts w:hint="eastAsia" w:ascii="宋体" w:hAnsi="宋体" w:cs="微软雅黑"/>
          <w:b w:val="0"/>
          <w:bCs/>
          <w:color w:val="auto"/>
          <w:sz w:val="24"/>
          <w:szCs w:val="24"/>
        </w:rPr>
        <w:t>3.《国务院第二次全国地名普查领导小组办公室关于印发&lt;第二次全国地名普查成果转化规划（2015-2020年）&gt;的通知》（国地名普查办发〔2015〕6号）</w:t>
      </w:r>
    </w:p>
    <w:p>
      <w:pPr>
        <w:spacing w:line="360" w:lineRule="auto"/>
        <w:ind w:firstLine="480" w:firstLineChars="200"/>
        <w:contextualSpacing/>
        <w:rPr>
          <w:rFonts w:hint="eastAsia" w:ascii="宋体" w:hAnsi="宋体" w:cs="微软雅黑"/>
          <w:b w:val="0"/>
          <w:bCs/>
          <w:color w:val="auto"/>
          <w:sz w:val="24"/>
          <w:szCs w:val="24"/>
        </w:rPr>
      </w:pPr>
      <w:r>
        <w:rPr>
          <w:rFonts w:hint="eastAsia" w:ascii="宋体" w:hAnsi="宋体" w:cs="微软雅黑"/>
          <w:b w:val="0"/>
          <w:bCs/>
          <w:color w:val="auto"/>
          <w:sz w:val="24"/>
          <w:szCs w:val="24"/>
        </w:rPr>
        <w:t>4.《河南省人民政府关于认真做好第二次全国地名普查工作的通知》（豫政〔2014〕58号）</w:t>
      </w:r>
    </w:p>
    <w:p>
      <w:pPr>
        <w:spacing w:line="360" w:lineRule="auto"/>
        <w:ind w:firstLine="480" w:firstLineChars="200"/>
        <w:contextualSpacing/>
        <w:rPr>
          <w:rFonts w:hint="eastAsia" w:ascii="宋体" w:hAnsi="宋体" w:cs="微软雅黑"/>
          <w:b w:val="0"/>
          <w:bCs/>
          <w:color w:val="auto"/>
          <w:sz w:val="24"/>
          <w:szCs w:val="24"/>
        </w:rPr>
      </w:pPr>
      <w:r>
        <w:rPr>
          <w:rFonts w:hint="eastAsia" w:ascii="宋体" w:hAnsi="宋体" w:cs="微软雅黑"/>
          <w:b w:val="0"/>
          <w:bCs/>
          <w:color w:val="auto"/>
          <w:sz w:val="24"/>
          <w:szCs w:val="24"/>
        </w:rPr>
        <w:t>5.《许昌市人民政府关于认真做好第二次全国地名普查工作的通知》（许政〔2014〕56号）</w:t>
      </w:r>
    </w:p>
    <w:p>
      <w:pPr>
        <w:spacing w:line="360" w:lineRule="auto"/>
        <w:ind w:firstLine="480" w:firstLineChars="200"/>
        <w:contextualSpacing/>
        <w:rPr>
          <w:rFonts w:hint="eastAsia" w:ascii="宋体" w:hAnsi="宋体" w:cs="微软雅黑"/>
          <w:b w:val="0"/>
          <w:bCs/>
          <w:color w:val="auto"/>
          <w:sz w:val="24"/>
          <w:szCs w:val="24"/>
        </w:rPr>
      </w:pPr>
      <w:r>
        <w:rPr>
          <w:rFonts w:hint="eastAsia" w:ascii="宋体" w:hAnsi="宋体" w:cs="微软雅黑"/>
          <w:b w:val="0"/>
          <w:bCs/>
          <w:color w:val="auto"/>
          <w:sz w:val="24"/>
          <w:szCs w:val="24"/>
        </w:rPr>
        <w:t>6.河南省民政厅、河南省档案局关于印发《河南省第二次全国地名普查档案管理办法实施细则的通知》豫民文〔2017〕54号</w:t>
      </w:r>
    </w:p>
    <w:p>
      <w:pPr>
        <w:spacing w:line="360" w:lineRule="auto"/>
        <w:ind w:firstLine="480" w:firstLineChars="200"/>
        <w:contextualSpacing/>
        <w:rPr>
          <w:rFonts w:hint="eastAsia" w:ascii="宋体" w:hAnsi="宋体" w:cs="微软雅黑"/>
          <w:b w:val="0"/>
          <w:bCs/>
          <w:color w:val="auto"/>
          <w:sz w:val="24"/>
          <w:szCs w:val="24"/>
          <w:lang w:val="en-US" w:eastAsia="zh-CN"/>
        </w:rPr>
      </w:pPr>
      <w:r>
        <w:rPr>
          <w:rFonts w:hint="eastAsia" w:ascii="宋体" w:hAnsi="宋体" w:cs="微软雅黑"/>
          <w:b w:val="0"/>
          <w:bCs/>
          <w:color w:val="auto"/>
          <w:sz w:val="24"/>
          <w:szCs w:val="24"/>
          <w:lang w:val="en-US" w:eastAsia="zh-CN"/>
        </w:rPr>
        <w:t>7.投标商应提供所用纸张的有效检验报告。</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四、服务标准、期限、效率等要求</w:t>
      </w:r>
    </w:p>
    <w:p>
      <w:pPr>
        <w:spacing w:line="360" w:lineRule="auto"/>
        <w:ind w:firstLine="480" w:firstLineChars="200"/>
        <w:contextualSpacing/>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zh-CN"/>
        </w:rPr>
        <w:t>地名普查档案归档服务需于合同签后30日历天完成；地名普查成果转化工作依据省、市、区具体要求执行，至全部项目内容完成结束。</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六、验收标准</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验收由采购人、中标人及相关人员依国家有关标准、合同及有关附件要求进行，通过上级主管部门验收合格。</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rPr>
        <w:t>七、本项目预算金额</w:t>
      </w:r>
      <w:r>
        <w:rPr>
          <w:rFonts w:hint="eastAsia" w:ascii="宋体" w:hAnsi="宋体" w:eastAsia="宋体" w:cs="黑体"/>
          <w:b/>
          <w:bCs/>
          <w:color w:val="auto"/>
          <w:shd w:val="clear" w:color="auto" w:fill="FFFFFF"/>
          <w:lang w:val="en-US" w:eastAsia="zh-CN"/>
        </w:rPr>
        <w:t>824383</w:t>
      </w:r>
      <w:r>
        <w:rPr>
          <w:rFonts w:hint="eastAsia" w:ascii="宋体" w:hAnsi="宋体" w:eastAsia="宋体" w:cs="黑体"/>
          <w:b/>
          <w:bCs/>
          <w:color w:val="auto"/>
          <w:shd w:val="clear" w:color="auto" w:fill="FFFFFF"/>
        </w:rPr>
        <w:t>元。最高限价</w:t>
      </w:r>
      <w:r>
        <w:rPr>
          <w:rFonts w:hint="eastAsia" w:ascii="宋体" w:hAnsi="宋体" w:eastAsia="宋体" w:cs="黑体"/>
          <w:b/>
          <w:bCs/>
          <w:color w:val="auto"/>
          <w:shd w:val="clear" w:color="auto" w:fill="FFFFFF"/>
          <w:lang w:val="en-US" w:eastAsia="zh-CN"/>
        </w:rPr>
        <w:t>824383</w:t>
      </w:r>
      <w:r>
        <w:rPr>
          <w:rFonts w:hint="eastAsia" w:ascii="宋体" w:hAnsi="宋体" w:eastAsia="宋体" w:cs="宋体"/>
          <w:b/>
          <w:color w:val="auto"/>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八、资金支付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（1）第一期款：合同签订后10个工作日内付合同总额的60%。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（2）第二期款：地名普查档案归档工作完成后，并通过采购人初步验收后，10个工作日内付合同总额的30%。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（3）第三期款：所有内容通过最终正式验收合格后，10个工作日内付合同总额的10%。</w:t>
      </w:r>
    </w:p>
    <w:p>
      <w:pPr>
        <w:widowControl/>
        <w:shd w:val="clear" w:color="auto" w:fill="FFFFFF"/>
        <w:spacing w:line="360" w:lineRule="auto"/>
        <w:ind w:firstLine="480" w:firstLineChars="200"/>
        <w:contextualSpacing/>
        <w:jc w:val="left"/>
        <w:rPr>
          <w:rFonts w:hint="eastAsia" w:ascii="宋体" w:hAnsi="宋体" w:eastAsia="宋体" w:cs="宋体"/>
          <w:b/>
          <w:color w:val="auto"/>
          <w:kern w:val="0"/>
          <w:sz w:val="36"/>
          <w:szCs w:val="36"/>
        </w:rPr>
      </w:pPr>
      <w:r>
        <w:rPr>
          <w:rFonts w:hint="eastAsia" w:ascii="宋体" w:hAnsi="宋体" w:cs="宋体"/>
          <w:color w:val="auto"/>
          <w:kern w:val="0"/>
          <w:sz w:val="24"/>
          <w:szCs w:val="24"/>
          <w:lang w:val="zh-CN"/>
        </w:rPr>
        <w:t>（4）中标供应商须在采购人办理付款手续之前5个工作日内，提供等额的正式发票给采购人，以便采购人及时办理付款手续。</w:t>
      </w:r>
    </w:p>
    <w:p>
      <w:pPr>
        <w:autoSpaceDE w:val="0"/>
        <w:autoSpaceDN w:val="0"/>
        <w:adjustRightInd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魏都区</w:t>
            </w:r>
            <w:r>
              <w:rPr>
                <w:rFonts w:hint="eastAsia" w:ascii="宋体" w:hAnsi="宋体" w:cs="仿宋_GB2312"/>
                <w:color w:val="auto"/>
                <w:sz w:val="24"/>
                <w:szCs w:val="24"/>
              </w:rPr>
              <w:t>《第二次全国地名普查》第二阶段档案整理及成果转化</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项目编号：WZCG-G2018012号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JZFCG-G2018</w:t>
            </w:r>
            <w:r>
              <w:rPr>
                <w:rFonts w:hint="eastAsia" w:ascii="宋体" w:hAnsi="宋体" w:cs="仿宋_GB2312"/>
                <w:color w:val="auto"/>
                <w:sz w:val="24"/>
                <w:szCs w:val="24"/>
                <w:lang w:val="en-US" w:eastAsia="zh-CN"/>
              </w:rPr>
              <w:t>136</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项目内容：魏都区地名普查档案立卷归档；魏都区地名志编制；魏都区地名图集编制；魏都区标准地名录编制的技术服务公司一家。</w:t>
            </w:r>
          </w:p>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项目地址：</w:t>
            </w:r>
            <w:r>
              <w:rPr>
                <w:rFonts w:hint="eastAsia" w:ascii="宋体" w:hAnsi="宋体" w:cs="仿宋_GB2312"/>
                <w:color w:val="auto"/>
                <w:sz w:val="24"/>
                <w:szCs w:val="24"/>
                <w:lang w:eastAsia="zh-CN"/>
              </w:rPr>
              <w:t>魏都区民政局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名称：</w:t>
            </w:r>
            <w:r>
              <w:rPr>
                <w:rFonts w:hint="eastAsia" w:ascii="宋体" w:hAnsi="宋体" w:cs="仿宋_GB2312"/>
                <w:color w:val="auto"/>
                <w:sz w:val="24"/>
                <w:szCs w:val="24"/>
                <w:lang w:eastAsia="zh-CN"/>
              </w:rPr>
              <w:t>许昌市魏都区民政局</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地址：许昌市魏都区天宝路666号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王磊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电话：0374-5056122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七、具有有效期内的国家测绘地理信息局颁发的乙级及以上测绘资质，资质内包含（地图编制和地理信息系统工程）</w:t>
            </w:r>
          </w:p>
          <w:p>
            <w:pPr>
              <w:autoSpaceDE w:val="0"/>
              <w:autoSpaceDN w:val="0"/>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八、未被列入“信用中国”网站(www.creditchina.gov.cn)失信被执行人、重大税收违法案件当事人名单、政府采购严重违法失信名单的投标人；“中国政府采购网”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1</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16</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u w:val="single"/>
                <w:lang w:val="zh-CN"/>
              </w:rPr>
              <w:t>一</w:t>
            </w:r>
            <w:bookmarkStart w:id="9" w:name="_GoBack"/>
            <w:bookmarkEnd w:id="9"/>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金额：壹万陆仟元整（¥</w:t>
            </w:r>
            <w:r>
              <w:rPr>
                <w:rFonts w:hint="eastAsia" w:ascii="宋体" w:hAnsi="宋体" w:cs="仿宋_GB2312"/>
                <w:color w:val="auto"/>
                <w:sz w:val="24"/>
                <w:szCs w:val="24"/>
                <w:lang w:val="en-US" w:eastAsia="zh-CN"/>
              </w:rPr>
              <w:t>16000元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u w:val="single"/>
                <w:lang w:eastAsia="zh-CN"/>
              </w:rPr>
              <w:t>三</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2.9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6"/>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4.5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4.6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szCs w:val="24"/>
        </w:rPr>
      </w:pP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2"/>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14.1 投标有效期从提交投标文件的截止之日起算。本项目投标有效期详</w:t>
      </w:r>
      <w:r>
        <w:rPr>
          <w:rFonts w:hint="eastAsia" w:ascii="宋体" w:hAnsi="宋体" w:cs="仿宋_GB2312"/>
          <w:color w:val="auto"/>
          <w:sz w:val="24"/>
          <w:szCs w:val="24"/>
          <w:lang w:val="zh-CN"/>
        </w:rPr>
        <w:t>见投标人须知前附表。</w:t>
      </w:r>
      <w:r>
        <w:rPr>
          <w:rFonts w:hint="eastAsia" w:ascii="宋体" w:hAnsi="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w:t>
      </w:r>
      <w:r>
        <w:rPr>
          <w:rFonts w:hint="eastAsia" w:ascii="宋体" w:hAnsi="宋体" w:cs="宋体"/>
          <w:color w:val="auto"/>
          <w:kern w:val="0"/>
          <w:sz w:val="24"/>
          <w:szCs w:val="24"/>
        </w:rPr>
        <w:t xml:space="preserve"> </w:t>
      </w:r>
      <w:r>
        <w:rPr>
          <w:rFonts w:hint="eastAsia" w:ascii="宋体" w:hAnsi="宋体" w:cs="宋体"/>
          <w:b/>
          <w:color w:val="auto"/>
          <w:kern w:val="0"/>
          <w:sz w:val="24"/>
          <w:szCs w:val="24"/>
        </w:rPr>
        <w:t>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17.1投标保证金的缴纳</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 投标保证金缴纳方式：</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5.1 投标人网上下载招标文件后</w:t>
      </w:r>
      <w:r>
        <w:rPr>
          <w:rFonts w:hint="eastAsia" w:ascii="宋体" w:hAnsi="宋体" w:cs="仿宋_GB2312"/>
          <w:color w:val="auto"/>
          <w:sz w:val="24"/>
          <w:szCs w:val="24"/>
        </w:rPr>
        <w:t>，</w:t>
      </w:r>
      <w:r>
        <w:rPr>
          <w:rFonts w:hint="eastAsia" w:ascii="宋体" w:hAnsi="宋体" w:cs="仿宋_GB2312"/>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rPr>
        <w:t>http://221.14.6.70:8088/ggzy</w:t>
      </w:r>
      <w:r>
        <w:rPr>
          <w:rFonts w:hint="eastAsia" w:ascii="宋体" w:hAnsi="宋体" w:cs="仿宋_GB2312"/>
          <w:color w:val="auto"/>
          <w:sz w:val="24"/>
          <w:szCs w:val="24"/>
        </w:rPr>
        <w:fldChar w:fldCharType="end"/>
      </w:r>
      <w:r>
        <w:rPr>
          <w:rFonts w:hint="eastAsia" w:ascii="宋体" w:hAnsi="宋体" w:cs="仿宋_GB2312"/>
          <w:color w:val="auto"/>
          <w:sz w:val="24"/>
          <w:szCs w:val="24"/>
          <w:lang w:val="zh-CN"/>
        </w:rPr>
        <w:t>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费用缴纳说明</w:t>
      </w:r>
      <w:r>
        <w:rPr>
          <w:rFonts w:hint="eastAsia" w:ascii="宋体" w:hAnsi="宋体" w:cs="仿宋_GB2312"/>
          <w:color w:val="auto"/>
          <w:sz w:val="24"/>
          <w:szCs w:val="24"/>
        </w:rPr>
        <w:t>”→“</w:t>
      </w:r>
      <w:r>
        <w:rPr>
          <w:rFonts w:hint="eastAsia" w:ascii="宋体" w:hAnsi="宋体" w:cs="仿宋_GB2312"/>
          <w:color w:val="auto"/>
          <w:sz w:val="24"/>
          <w:szCs w:val="24"/>
          <w:lang w:val="zh-CN"/>
        </w:rPr>
        <w:t>保证金缴纳说明单</w:t>
      </w:r>
      <w:r>
        <w:rPr>
          <w:rFonts w:hint="eastAsia" w:ascii="宋体" w:hAnsi="宋体" w:cs="仿宋_GB2312"/>
          <w:color w:val="auto"/>
          <w:sz w:val="24"/>
          <w:szCs w:val="24"/>
        </w:rPr>
        <w:t>”，</w:t>
      </w:r>
      <w:r>
        <w:rPr>
          <w:rFonts w:hint="eastAsia" w:ascii="宋体" w:hAnsi="宋体" w:cs="仿宋_GB2312"/>
          <w:color w:val="auto"/>
          <w:sz w:val="24"/>
          <w:szCs w:val="24"/>
          <w:lang w:val="zh-CN"/>
        </w:rPr>
        <w:t>获取缴费说明单</w:t>
      </w:r>
      <w:r>
        <w:rPr>
          <w:rFonts w:hint="eastAsia" w:ascii="宋体" w:hAnsi="宋体" w:cs="仿宋_GB2312"/>
          <w:color w:val="auto"/>
          <w:sz w:val="24"/>
          <w:szCs w:val="24"/>
        </w:rPr>
        <w:t>，</w:t>
      </w:r>
      <w:r>
        <w:rPr>
          <w:rFonts w:hint="eastAsia" w:ascii="宋体" w:hAnsi="宋体" w:cs="仿宋_GB2312"/>
          <w:color w:val="auto"/>
          <w:sz w:val="24"/>
          <w:szCs w:val="24"/>
          <w:lang w:val="zh-CN"/>
        </w:rPr>
        <w:t>根据每个标段的缴纳说明单在缴纳截止时间前缴纳</w:t>
      </w:r>
      <w:r>
        <w:rPr>
          <w:rFonts w:hint="eastAsia" w:ascii="宋体" w:hAnsi="宋体" w:cs="仿宋_GB2312"/>
          <w:color w:val="auto"/>
          <w:sz w:val="24"/>
          <w:szCs w:val="24"/>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5.2 成功缴纳后重新登录前述系统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保证金绑定</w:t>
      </w:r>
      <w:r>
        <w:rPr>
          <w:rFonts w:hint="eastAsia" w:ascii="宋体" w:hAnsi="宋体" w:cs="仿宋_GB2312"/>
          <w:color w:val="auto"/>
          <w:sz w:val="24"/>
          <w:szCs w:val="24"/>
        </w:rPr>
        <w:t>”→“</w:t>
      </w:r>
      <w:r>
        <w:rPr>
          <w:rFonts w:hint="eastAsia" w:ascii="宋体" w:hAnsi="宋体" w:cs="仿宋_GB2312"/>
          <w:color w:val="auto"/>
          <w:sz w:val="24"/>
          <w:szCs w:val="24"/>
          <w:lang w:val="zh-CN"/>
        </w:rPr>
        <w:t>绑定</w:t>
      </w:r>
      <w:r>
        <w:rPr>
          <w:rFonts w:hint="eastAsia" w:ascii="宋体" w:hAnsi="宋体" w:cs="仿宋_GB2312"/>
          <w:color w:val="auto"/>
          <w:sz w:val="24"/>
          <w:szCs w:val="24"/>
        </w:rPr>
        <w:t>”</w:t>
      </w:r>
      <w:r>
        <w:rPr>
          <w:rFonts w:hint="eastAsia" w:ascii="宋体" w:hAnsi="宋体" w:cs="仿宋_GB2312"/>
          <w:color w:val="auto"/>
          <w:sz w:val="24"/>
          <w:szCs w:val="24"/>
          <w:lang w:val="zh-CN"/>
        </w:rPr>
        <w:t>进行投标保证金绑定。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3</w:t>
      </w:r>
      <w:r>
        <w:rPr>
          <w:rFonts w:hint="eastAsia" w:ascii="宋体" w:hAnsi="宋体" w:cs="仿宋_GB2312"/>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4</w:t>
      </w:r>
      <w:r>
        <w:rPr>
          <w:rFonts w:hint="eastAsia" w:ascii="宋体" w:hAnsi="宋体" w:cs="仿宋_GB2312"/>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1.9</w:t>
      </w:r>
      <w:r>
        <w:rPr>
          <w:rFonts w:hint="eastAsia" w:ascii="宋体" w:hAnsi="宋体" w:cs="仿宋_GB2312"/>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 xml:space="preserve">17.1.10 </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宋体"/>
          <w:b/>
          <w:color w:val="auto"/>
          <w:kern w:val="0"/>
          <w:sz w:val="24"/>
          <w:szCs w:val="24"/>
        </w:rPr>
        <w:t>17.2 投标保证金的退还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2.1 </w:t>
      </w:r>
      <w:r>
        <w:rPr>
          <w:rFonts w:hint="eastAsia" w:ascii="宋体" w:hAnsi="宋体" w:cs="仿宋_GB2312"/>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2.1.1</w:t>
      </w:r>
      <w:r>
        <w:rPr>
          <w:rFonts w:hint="eastAsia" w:ascii="宋体" w:hAnsi="宋体" w:cs="仿宋_GB2312"/>
          <w:color w:val="auto"/>
          <w:sz w:val="24"/>
          <w:szCs w:val="24"/>
          <w:lang w:val="zh-CN"/>
        </w:rPr>
        <w:t xml:space="preserve"> 自中标通知书发出之日起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2.1.2</w:t>
      </w:r>
      <w:r>
        <w:rPr>
          <w:rFonts w:hint="eastAsia" w:ascii="宋体" w:hAnsi="宋体" w:cs="仿宋_GB2312"/>
          <w:color w:val="auto"/>
          <w:sz w:val="24"/>
          <w:szCs w:val="24"/>
          <w:lang w:val="zh-CN"/>
        </w:rPr>
        <w:t xml:space="preserve"> 自采购合同签订之日起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color w:val="auto"/>
          <w:sz w:val="24"/>
          <w:szCs w:val="24"/>
          <w:lang w:eastAsia="zh-CN"/>
        </w:rPr>
        <w:t>一</w:t>
      </w:r>
      <w:r>
        <w:rPr>
          <w:rFonts w:hint="eastAsia" w:ascii="宋体" w:hAnsi="宋体" w:cs="仿宋_GB2312"/>
          <w:color w:val="auto"/>
          <w:sz w:val="24"/>
          <w:szCs w:val="24"/>
        </w:rPr>
        <w:t>楼交易见证部办理退款手续（0374-2968027）。</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w:t>
      </w:r>
      <w:r>
        <w:rPr>
          <w:rFonts w:hint="eastAsia" w:ascii="宋体" w:hAnsi="宋体" w:cs="仿宋_GB2312"/>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2.2.1 </w:t>
      </w:r>
      <w:r>
        <w:rPr>
          <w:rFonts w:hint="eastAsia" w:ascii="宋体" w:hAnsi="宋体" w:cs="仿宋_GB2312"/>
          <w:color w:val="auto"/>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2.2.2 </w:t>
      </w:r>
      <w:r>
        <w:rPr>
          <w:rFonts w:hint="eastAsia" w:ascii="宋体" w:hAnsi="宋体" w:cs="仿宋_GB2312"/>
          <w:color w:val="auto"/>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17.3 </w:t>
      </w:r>
      <w:r>
        <w:rPr>
          <w:rFonts w:hint="eastAsia" w:ascii="宋体" w:hAnsi="宋体" w:cs="仿宋_GB2312"/>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19</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rPr>
        <w:t>20</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 xml:space="preserve">20.3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21</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2</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auto"/>
          <w:kern w:val="0"/>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.4  </w:t>
      </w:r>
      <w:r>
        <w:rPr>
          <w:rFonts w:hint="eastAsia" w:ascii="宋体" w:hAnsi="宋体" w:cs="宋体"/>
          <w:color w:val="auto"/>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4</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5</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7</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9</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30.投标无效情形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30.1.1 未按照招标文件的规定提交投标保证金的；</w:t>
      </w:r>
      <w:r>
        <w:rPr>
          <w:rFonts w:ascii="宋体" w:hAnsi="宋体" w:cs="仿宋_GB2312"/>
          <w:color w:val="auto"/>
          <w:sz w:val="24"/>
          <w:szCs w:val="24"/>
          <w:lang w:val="zh-CN"/>
        </w:rPr>
        <w:t xml:space="preserve">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30.1.5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30.5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color w:val="auto"/>
          <w:sz w:val="24"/>
          <w:szCs w:val="24"/>
          <w:lang w:val="zh-CN"/>
        </w:rPr>
        <w:t>31.</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32</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33.评标方法、评标标准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33</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rPr>
        <w:t>4</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5</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6</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7</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8</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 xml:space="preserve">38.3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39.1.2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41.履约保证金</w:t>
      </w:r>
    </w:p>
    <w:p>
      <w:pPr>
        <w:tabs>
          <w:tab w:val="left" w:pos="1260"/>
        </w:tabs>
        <w:autoSpaceDE w:val="0"/>
        <w:autoSpaceDN w:val="0"/>
        <w:spacing w:line="360" w:lineRule="auto"/>
        <w:contextualSpacing/>
        <w:jc w:val="left"/>
        <w:rPr>
          <w:rFonts w:ascii="宋体" w:hAnsi="宋体" w:eastAsia="宋体" w:cs="宋体"/>
          <w:b/>
          <w:color w:val="auto"/>
          <w:kern w:val="0"/>
          <w:sz w:val="36"/>
          <w:szCs w:val="36"/>
        </w:rPr>
      </w:pPr>
      <w:r>
        <w:rPr>
          <w:rFonts w:hint="eastAsia" w:ascii="宋体" w:hAnsi="宋体" w:cs="宋体"/>
          <w:color w:val="auto"/>
          <w:kern w:val="0"/>
          <w:sz w:val="24"/>
          <w:szCs w:val="24"/>
        </w:rPr>
        <w:t>“投标人须知前附表”中规定</w:t>
      </w:r>
      <w:r>
        <w:rPr>
          <w:rFonts w:hint="eastAsia" w:ascii="宋体" w:hAnsi="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pStyle w:val="30"/>
        <w:spacing w:line="360" w:lineRule="auto"/>
        <w:ind w:firstLine="480" w:firstLineChars="200"/>
        <w:contextualSpacing/>
        <w:rPr>
          <w:rFonts w:ascii="宋体" w:hAnsi="宋体" w:eastAsia="宋体" w:cs="仿宋_GB2312"/>
          <w:color w:val="auto"/>
          <w:szCs w:val="24"/>
        </w:rPr>
      </w:pPr>
      <w:r>
        <w:rPr>
          <w:rFonts w:hint="eastAsia" w:ascii="宋体" w:hAnsi="宋体" w:eastAsia="宋体" w:cs="仿宋_GB2312"/>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color w:val="auto"/>
          <w:szCs w:val="24"/>
        </w:rPr>
        <w:t>并加盖投标人公章的原件扫描件（或图片）</w:t>
      </w:r>
      <w:r>
        <w:rPr>
          <w:rFonts w:hint="eastAsia" w:ascii="宋体" w:hAnsi="宋体" w:eastAsia="宋体" w:cs="仿宋_GB2312"/>
          <w:color w:val="auto"/>
          <w:szCs w:val="24"/>
          <w:lang w:val="zh-CN"/>
        </w:rPr>
        <w:t>。投标人所投其他产品若属于“节能产品政府采购清单”优先采购产品，在同等条件下，优先采购清单中的产品。</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30"/>
        <w:spacing w:line="360" w:lineRule="auto"/>
        <w:contextualSpacing/>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第六章 资格审查与评标</w:t>
      </w:r>
    </w:p>
    <w:p>
      <w:pPr>
        <w:pStyle w:val="30"/>
        <w:spacing w:line="360" w:lineRule="auto"/>
        <w:contextualSpacing/>
        <w:rPr>
          <w:rFonts w:ascii="宋体" w:hAnsi="宋体" w:cs="仿宋_GB2312"/>
          <w:color w:val="auto"/>
          <w:lang w:val="zh-CN"/>
        </w:rPr>
      </w:pPr>
    </w:p>
    <w:p>
      <w:pPr>
        <w:pStyle w:val="30"/>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（3）执业许可证。（非专业服务机构投标提供）</w:t>
            </w:r>
          </w:p>
          <w:p>
            <w:pPr>
              <w:spacing w:line="360" w:lineRule="auto"/>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rPr>
                <w:rFonts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3、财务状况报告相关材料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（1）201</w:t>
            </w:r>
            <w:r>
              <w:rPr>
                <w:rFonts w:hint="eastAsia" w:ascii="宋体" w:hAnsi="宋体"/>
                <w:bCs/>
                <w:color w:val="auto"/>
                <w:sz w:val="24"/>
                <w:szCs w:val="24"/>
                <w:lang w:val="en-US" w:eastAsia="zh-CN"/>
              </w:rPr>
              <w:t>7</w:t>
            </w:r>
            <w:r>
              <w:rPr>
                <w:rFonts w:hint="eastAsia" w:ascii="宋体" w:hAnsi="宋体"/>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rPr>
            </w:pPr>
            <w:r>
              <w:rPr>
                <w:rFonts w:hint="eastAsia" w:ascii="宋体" w:hAnsi="宋体"/>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4、依法缴纳税收相关材料</w:t>
            </w:r>
          </w:p>
          <w:p>
            <w:pPr>
              <w:spacing w:line="360" w:lineRule="auto"/>
              <w:rPr>
                <w:rFonts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5、依法缴纳社会保障资金的证明材料</w:t>
            </w:r>
          </w:p>
          <w:p>
            <w:pPr>
              <w:spacing w:line="360" w:lineRule="auto"/>
              <w:rPr>
                <w:rFonts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spacing w:line="360" w:lineRule="auto"/>
              <w:rPr>
                <w:rFonts w:ascii="宋体" w:hAns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bCs/>
                <w:color w:val="auto"/>
                <w:sz w:val="24"/>
                <w:szCs w:val="24"/>
                <w:lang w:val="en-US" w:eastAsia="zh-CN"/>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具有有效期内的国家测绘地理信息局颁发的乙级及以上测绘资质，资质内包含（地图编制和地理信息系统工程）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color w:val="auto"/>
                <w:sz w:val="24"/>
                <w:szCs w:val="24"/>
              </w:rPr>
            </w:pPr>
            <w:r>
              <w:rPr>
                <w:rFonts w:hint="eastAsia" w:ascii="宋体" w:hAnsi="宋体" w:cs="宋体"/>
                <w:b/>
                <w:bCs/>
                <w:color w:val="auto"/>
                <w:sz w:val="24"/>
                <w:szCs w:val="24"/>
                <w:lang w:val="en-US" w:eastAsia="zh-CN"/>
              </w:rPr>
              <w:t>9、</w:t>
            </w:r>
            <w:r>
              <w:rPr>
                <w:rFonts w:hint="eastAsia" w:ascii="宋体" w:hAnsi="宋体" w:cs="宋体"/>
                <w:b/>
                <w:bCs/>
                <w:color w:val="auto"/>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p>
          <w:p>
            <w:pPr>
              <w:spacing w:line="360" w:lineRule="auto"/>
              <w:rPr>
                <w:rFonts w:hint="eastAsia"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w:t>
            </w:r>
            <w:r>
              <w:rPr>
                <w:rFonts w:hint="eastAsia" w:ascii="宋体" w:hAnsi="宋体"/>
                <w:bCs/>
                <w:color w:val="auto"/>
                <w:sz w:val="24"/>
                <w:szCs w:val="24"/>
              </w:rPr>
              <w:t>“国家企业信用公示系统”网站（www.gsxt.gov.cn）</w:t>
            </w:r>
            <w:r>
              <w:rPr>
                <w:rFonts w:hint="eastAsia" w:ascii="宋体" w:hAnsi="宋体"/>
                <w:bCs/>
                <w:color w:val="auto"/>
                <w:sz w:val="24"/>
                <w:szCs w:val="24"/>
                <w:lang w:eastAsia="zh-CN"/>
              </w:rPr>
              <w:t>；</w:t>
            </w:r>
          </w:p>
          <w:p>
            <w:pPr>
              <w:spacing w:line="360" w:lineRule="auto"/>
              <w:rPr>
                <w:rFonts w:hint="eastAsia"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auto"/>
                <w:sz w:val="24"/>
                <w:szCs w:val="24"/>
                <w:lang w:val="zh-CN"/>
              </w:rPr>
            </w:pPr>
            <w:r>
              <w:rPr>
                <w:rFonts w:hint="eastAsia" w:ascii="宋体" w:hAnsi="宋体"/>
                <w:b/>
                <w:bCs/>
                <w:color w:val="auto"/>
                <w:sz w:val="24"/>
                <w:szCs w:val="24"/>
                <w:lang w:val="en-US" w:eastAsia="zh-CN"/>
              </w:rPr>
              <w:t>10</w:t>
            </w:r>
            <w:r>
              <w:rPr>
                <w:rFonts w:hint="eastAsia" w:ascii="宋体" w:hAnsi="宋体"/>
                <w:b/>
                <w:bCs/>
                <w:color w:val="auto"/>
                <w:sz w:val="24"/>
                <w:szCs w:val="24"/>
              </w:rPr>
              <w:t>、</w:t>
            </w:r>
            <w:r>
              <w:rPr>
                <w:rFonts w:hint="eastAsia" w:ascii="宋体" w:hAnsi="宋体" w:cs="仿宋_GB2312"/>
                <w:b/>
                <w:color w:val="auto"/>
                <w:sz w:val="24"/>
                <w:szCs w:val="24"/>
                <w:lang w:val="zh-CN"/>
              </w:rPr>
              <w:t>报价</w:t>
            </w:r>
          </w:p>
          <w:p>
            <w:pPr>
              <w:spacing w:line="360" w:lineRule="auto"/>
              <w:rPr>
                <w:rFonts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val="en-US" w:eastAsia="zh-CN"/>
              </w:rPr>
              <w:t>1</w:t>
            </w:r>
            <w:r>
              <w:rPr>
                <w:rFonts w:hint="eastAsia" w:ascii="宋体" w:hAnsi="宋体"/>
                <w:b/>
                <w:bCs/>
                <w:color w:val="auto"/>
                <w:sz w:val="24"/>
                <w:szCs w:val="24"/>
              </w:rPr>
              <w:t>、联合体协议</w:t>
            </w:r>
          </w:p>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2</w:t>
            </w:r>
            <w:r>
              <w:rPr>
                <w:rFonts w:hint="eastAsia" w:ascii="宋体" w:hAnsi="宋体"/>
                <w:b/>
                <w:color w:val="auto"/>
                <w:sz w:val="24"/>
                <w:szCs w:val="24"/>
              </w:rPr>
              <w:t>、投标保证金</w:t>
            </w:r>
          </w:p>
          <w:p>
            <w:pPr>
              <w:spacing w:line="360" w:lineRule="auto"/>
              <w:rPr>
                <w:rFonts w:ascii="宋体" w:hAns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3</w:t>
            </w:r>
            <w:r>
              <w:rPr>
                <w:rFonts w:hint="eastAsia" w:ascii="宋体" w:hAnsi="宋体"/>
                <w:b/>
                <w:color w:val="auto"/>
                <w:sz w:val="24"/>
                <w:szCs w:val="24"/>
              </w:rPr>
              <w:t>、法定代表人身份证明或提供法定代表人授权委托书及被授权人身份证明。</w:t>
            </w:r>
          </w:p>
        </w:tc>
      </w:tr>
    </w:tbl>
    <w:p>
      <w:pPr>
        <w:pStyle w:val="30"/>
        <w:spacing w:line="360" w:lineRule="auto"/>
        <w:ind w:firstLine="482" w:firstLineChars="200"/>
        <w:contextualSpacing/>
        <w:rPr>
          <w:rFonts w:ascii="宋体" w:hAnsi="宋体" w:eastAsia="宋体" w:cs="仿宋_GB2312"/>
          <w:b/>
          <w:color w:val="auto"/>
          <w:szCs w:val="24"/>
          <w:lang w:val="zh-CN"/>
        </w:rPr>
      </w:pPr>
    </w:p>
    <w:p>
      <w:pPr>
        <w:pStyle w:val="30"/>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30"/>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30"/>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30"/>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0"/>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30"/>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1）对《节能产品政府采购清单》所列的政府强制采购节能产品</w:t>
      </w:r>
      <w:r>
        <w:rPr>
          <w:rFonts w:hint="eastAsia" w:ascii="宋体" w:hAnsi="宋体" w:eastAsia="宋体" w:cs="仿宋_GB2312"/>
          <w:color w:val="auto"/>
          <w:szCs w:val="24"/>
        </w:rPr>
        <w:t>，</w:t>
      </w:r>
      <w:r>
        <w:rPr>
          <w:rFonts w:hint="eastAsia" w:ascii="宋体" w:hAnsi="宋体" w:eastAsia="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0"/>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投标人所投其他产品若属于“节能产品政府采购清单”优先采购产品，</w:t>
      </w:r>
      <w:r>
        <w:rPr>
          <w:rFonts w:hint="eastAsia" w:ascii="宋体" w:hAnsi="宋体" w:cs="仿宋_GB2312"/>
          <w:color w:val="auto"/>
          <w:szCs w:val="24"/>
          <w:lang w:val="zh-CN"/>
        </w:rPr>
        <w:t>投标文件中须提供最新一期《节能产品政府采购清单》中产品所在页并加盖投标人公章的原件扫描件（或图片），评标委员会根据本项目评标标准予以判定并赋分。</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color w:val="auto"/>
          <w:szCs w:val="24"/>
          <w:lang w:val="zh-CN"/>
        </w:rPr>
        <w:t>评标委员会根据本项目评标标准予以判定并赋分。</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30"/>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30"/>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30"/>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20"/>
        <w:tblW w:w="9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4"/>
        <w:gridCol w:w="636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分值构成</w:t>
            </w:r>
          </w:p>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(总分100分)</w:t>
            </w:r>
          </w:p>
        </w:tc>
        <w:tc>
          <w:tcPr>
            <w:tcW w:w="7508" w:type="dxa"/>
            <w:gridSpan w:val="2"/>
            <w:shd w:val="solid" w:color="FFFFFF" w:fill="auto"/>
            <w:tcMar>
              <w:top w:w="0" w:type="dxa"/>
              <w:left w:w="108" w:type="dxa"/>
              <w:bottom w:w="0" w:type="dxa"/>
              <w:right w:w="108" w:type="dxa"/>
            </w:tcMar>
            <w:vAlign w:val="center"/>
          </w:tcPr>
          <w:p>
            <w:pPr>
              <w:shd w:val="solid" w:color="FFFFFF" w:fill="auto"/>
              <w:autoSpaceDN w:val="0"/>
              <w:spacing w:line="360" w:lineRule="atLeast"/>
              <w:ind w:firstLine="480"/>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价格分值：</w:t>
            </w:r>
            <w:r>
              <w:rPr>
                <w:rFonts w:hint="eastAsia" w:ascii="宋体" w:hAnsi="宋体" w:eastAsia="宋体" w:cs="宋体"/>
                <w:color w:val="auto"/>
                <w:sz w:val="21"/>
                <w:szCs w:val="21"/>
                <w:shd w:val="clear" w:color="auto" w:fill="FFFFFF"/>
                <w:lang w:val="en-US" w:eastAsia="zh-CN"/>
              </w:rPr>
              <w:t>20</w:t>
            </w:r>
            <w:r>
              <w:rPr>
                <w:rFonts w:hint="eastAsia" w:ascii="宋体" w:hAnsi="宋体" w:eastAsia="宋体" w:cs="宋体"/>
                <w:color w:val="auto"/>
                <w:sz w:val="21"/>
                <w:szCs w:val="21"/>
                <w:shd w:val="clear" w:color="auto" w:fill="FFFFFF"/>
                <w:lang w:eastAsia="zh-CN"/>
              </w:rPr>
              <w:t xml:space="preserve"> 分</w:t>
            </w:r>
          </w:p>
          <w:p>
            <w:pPr>
              <w:shd w:val="solid" w:color="FFFFFF" w:fill="auto"/>
              <w:autoSpaceDN w:val="0"/>
              <w:spacing w:line="360" w:lineRule="atLeast"/>
              <w:ind w:firstLine="480"/>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商务部分：</w:t>
            </w:r>
            <w:r>
              <w:rPr>
                <w:rFonts w:hint="eastAsia" w:ascii="宋体" w:hAnsi="宋体" w:eastAsia="宋体" w:cs="宋体"/>
                <w:color w:val="auto"/>
                <w:sz w:val="21"/>
                <w:szCs w:val="21"/>
                <w:shd w:val="clear" w:color="auto" w:fill="FFFFFF"/>
                <w:lang w:val="en-US" w:eastAsia="zh-CN"/>
              </w:rPr>
              <w:t xml:space="preserve">55 </w:t>
            </w:r>
            <w:r>
              <w:rPr>
                <w:rFonts w:hint="eastAsia" w:ascii="宋体" w:hAnsi="宋体" w:eastAsia="宋体" w:cs="宋体"/>
                <w:color w:val="auto"/>
                <w:sz w:val="21"/>
                <w:szCs w:val="21"/>
                <w:shd w:val="clear" w:color="auto" w:fill="FFFFFF"/>
                <w:lang w:eastAsia="zh-CN"/>
              </w:rPr>
              <w:t>分</w:t>
            </w:r>
          </w:p>
          <w:p>
            <w:pPr>
              <w:shd w:val="solid" w:color="FFFFFF" w:fill="auto"/>
              <w:autoSpaceDN w:val="0"/>
              <w:spacing w:line="360" w:lineRule="atLeast"/>
              <w:ind w:firstLine="480"/>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技术部分：</w:t>
            </w:r>
            <w:r>
              <w:rPr>
                <w:rFonts w:hint="eastAsia" w:ascii="宋体" w:hAnsi="宋体" w:eastAsia="宋体" w:cs="宋体"/>
                <w:color w:val="auto"/>
                <w:sz w:val="21"/>
                <w:szCs w:val="21"/>
                <w:shd w:val="clear" w:color="auto" w:fill="FFFFFF"/>
                <w:lang w:val="en-US" w:eastAsia="zh-CN"/>
              </w:rPr>
              <w:t>25</w:t>
            </w:r>
            <w:r>
              <w:rPr>
                <w:rFonts w:hint="eastAsia" w:ascii="宋体" w:hAnsi="宋体" w:eastAsia="宋体" w:cs="宋体"/>
                <w:color w:val="auto"/>
                <w:sz w:val="21"/>
                <w:szCs w:val="21"/>
                <w:shd w:val="clear" w:color="auto" w:fill="FFFFFF"/>
                <w:lang w:eastAsia="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182"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一、价格部分（满分</w:t>
            </w:r>
            <w:r>
              <w:rPr>
                <w:rFonts w:hint="eastAsia" w:ascii="宋体" w:hAnsi="宋体" w:eastAsia="宋体" w:cs="宋体"/>
                <w:b/>
                <w:color w:val="auto"/>
                <w:sz w:val="21"/>
                <w:szCs w:val="21"/>
                <w:shd w:val="clear" w:color="auto" w:fill="FFFFFF"/>
                <w:lang w:val="en-US" w:eastAsia="zh-CN"/>
              </w:rPr>
              <w:t>20</w:t>
            </w:r>
            <w:r>
              <w:rPr>
                <w:rFonts w:hint="eastAsia" w:ascii="宋体" w:hAnsi="宋体" w:eastAsia="宋体" w:cs="宋体"/>
                <w:b/>
                <w:color w:val="auto"/>
                <w:sz w:val="21"/>
                <w:szCs w:val="21"/>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评分因素</w:t>
            </w:r>
          </w:p>
        </w:tc>
        <w:tc>
          <w:tcPr>
            <w:tcW w:w="6367"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投标报价</w:t>
            </w:r>
          </w:p>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评分标准</w:t>
            </w:r>
          </w:p>
        </w:tc>
        <w:tc>
          <w:tcPr>
            <w:tcW w:w="6367" w:type="dxa"/>
            <w:shd w:val="solid" w:color="FFFFFF" w:fill="auto"/>
            <w:tcMar>
              <w:top w:w="0" w:type="dxa"/>
              <w:left w:w="108" w:type="dxa"/>
              <w:bottom w:w="0" w:type="dxa"/>
              <w:right w:w="108" w:type="dxa"/>
            </w:tcMar>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有效投标人中投标价格最低的投标报价为评标基准价，其价格分为满分。</w:t>
            </w:r>
          </w:p>
          <w:p>
            <w:pPr>
              <w:rPr>
                <w:rFonts w:hint="eastAsia" w:ascii="宋体" w:hAnsi="宋体" w:eastAsia="宋体" w:cs="宋体"/>
                <w:color w:val="auto"/>
                <w:sz w:val="21"/>
                <w:szCs w:val="21"/>
              </w:rPr>
            </w:pPr>
            <w:r>
              <w:rPr>
                <w:rFonts w:hint="eastAsia" w:ascii="宋体" w:hAnsi="宋体" w:eastAsia="宋体" w:cs="宋体"/>
                <w:color w:val="auto"/>
                <w:sz w:val="21"/>
                <w:szCs w:val="21"/>
              </w:rPr>
              <w:t>其他供应商的价格分统一按照下列公式计算：</w:t>
            </w:r>
          </w:p>
          <w:p>
            <w:pPr>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%×100。</w:t>
            </w:r>
          </w:p>
          <w:p>
            <w:pPr>
              <w:rPr>
                <w:rFonts w:hint="eastAsia" w:ascii="宋体" w:hAnsi="宋体" w:eastAsia="宋体" w:cs="宋体"/>
                <w:color w:val="auto"/>
                <w:sz w:val="21"/>
                <w:szCs w:val="21"/>
              </w:rPr>
            </w:pPr>
            <w:r>
              <w:rPr>
                <w:rFonts w:hint="eastAsia" w:ascii="宋体" w:hAnsi="宋体" w:eastAsia="宋体" w:cs="宋体"/>
                <w:color w:val="auto"/>
                <w:sz w:val="21"/>
                <w:szCs w:val="21"/>
              </w:rPr>
              <w:t>注：分值计算保留小数点后两位，小数点后第三位“四舍五入”。</w:t>
            </w:r>
          </w:p>
          <w:p>
            <w:pPr>
              <w:shd w:val="solid" w:color="FFFFFF" w:fill="auto"/>
              <w:autoSpaceDN w:val="0"/>
              <w:spacing w:line="33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有效投标人的有效投标报价为通过符合评审、不高于预算价的投标人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 </w:t>
            </w:r>
            <w:r>
              <w:rPr>
                <w:rFonts w:hint="eastAsia" w:ascii="宋体" w:hAnsi="宋体" w:eastAsia="宋体" w:cs="宋体"/>
                <w:color w:val="auto"/>
                <w:sz w:val="21"/>
                <w:szCs w:val="21"/>
                <w:shd w:val="clear" w:color="auto" w:fill="FFFFFF"/>
                <w:lang w:val="en-US" w:eastAsia="zh-CN"/>
              </w:rPr>
              <w:t>20</w:t>
            </w:r>
            <w:r>
              <w:rPr>
                <w:rFonts w:hint="eastAsia" w:ascii="宋体" w:hAnsi="宋体" w:eastAsia="宋体" w:cs="宋体"/>
                <w:color w:val="auto"/>
                <w:sz w:val="21"/>
                <w:szCs w:val="21"/>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182"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二、商务部分（满分</w:t>
            </w:r>
            <w:r>
              <w:rPr>
                <w:rFonts w:hint="eastAsia" w:ascii="宋体" w:hAnsi="宋体" w:eastAsia="宋体" w:cs="宋体"/>
                <w:b/>
                <w:color w:val="auto"/>
                <w:sz w:val="21"/>
                <w:szCs w:val="21"/>
                <w:shd w:val="clear" w:color="auto" w:fill="FFFFFF"/>
                <w:lang w:val="en-US" w:eastAsia="zh-CN"/>
              </w:rPr>
              <w:t>55</w:t>
            </w:r>
            <w:r>
              <w:rPr>
                <w:rFonts w:hint="eastAsia" w:ascii="宋体" w:hAnsi="宋体" w:eastAsia="宋体" w:cs="宋体"/>
                <w:b/>
                <w:color w:val="auto"/>
                <w:sz w:val="21"/>
                <w:szCs w:val="21"/>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评分因素</w:t>
            </w:r>
          </w:p>
        </w:tc>
        <w:tc>
          <w:tcPr>
            <w:tcW w:w="6367"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项目人员配置</w:t>
            </w:r>
          </w:p>
        </w:tc>
        <w:tc>
          <w:tcPr>
            <w:tcW w:w="6367" w:type="dxa"/>
            <w:shd w:val="solid" w:color="FFFFFF" w:fill="auto"/>
            <w:tcMar>
              <w:top w:w="0" w:type="dxa"/>
              <w:left w:w="108" w:type="dxa"/>
              <w:bottom w:w="0" w:type="dxa"/>
              <w:right w:w="108" w:type="dxa"/>
            </w:tcMar>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（一）项目负责人具有中级及以上测绘技术职称并具有国家地理信息局颁发的《涉密测绘成果管理人员岗位培训证书》的得5分，缺项不得分；（投标文件中</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w:t>
            </w:r>
          </w:p>
          <w:p>
            <w:pPr>
              <w:shd w:val="solid" w:color="FFFFFF" w:fill="auto"/>
              <w:autoSpaceDN w:val="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（二）项目组成员（除项目负责人外）持有国家测绘地理信息局颁发的涉密测绘成果管理人员岗位培训证书，人员在5名（含）以上的得5分，5名以下得2分，缺失不得分。（投标文件中</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质量管理体系认证</w:t>
            </w:r>
          </w:p>
        </w:tc>
        <w:tc>
          <w:tcPr>
            <w:tcW w:w="6367" w:type="dxa"/>
            <w:shd w:val="solid" w:color="FFFFFF" w:fill="auto"/>
            <w:tcMar>
              <w:top w:w="0" w:type="dxa"/>
              <w:left w:w="108" w:type="dxa"/>
              <w:bottom w:w="0" w:type="dxa"/>
              <w:right w:w="108" w:type="dxa"/>
            </w:tcMar>
            <w:vAlign w:val="center"/>
          </w:tcPr>
          <w:p>
            <w:pPr>
              <w:shd w:val="solid" w:color="FFFFFF" w:fill="auto"/>
              <w:autoSpaceDN w:val="0"/>
              <w:spacing w:line="36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（三）投标人具有IS09001质量管理体系认证证书且认证范围包含（地理信息系统工程、地图编制）得3分；（投标文件中</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信用等级</w:t>
            </w:r>
          </w:p>
        </w:tc>
        <w:tc>
          <w:tcPr>
            <w:tcW w:w="6367" w:type="dxa"/>
            <w:shd w:val="solid" w:color="FFFFFF" w:fill="auto"/>
            <w:tcMar>
              <w:top w:w="0" w:type="dxa"/>
              <w:left w:w="108" w:type="dxa"/>
              <w:bottom w:w="0" w:type="dxa"/>
              <w:right w:w="108" w:type="dxa"/>
            </w:tcMar>
            <w:vAlign w:val="center"/>
          </w:tcPr>
          <w:p>
            <w:pPr>
              <w:shd w:val="solid" w:color="FFFFFF" w:fill="auto"/>
              <w:autoSpaceDN w:val="0"/>
              <w:spacing w:line="36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 </w:t>
            </w:r>
            <w:r>
              <w:rPr>
                <w:rFonts w:hint="eastAsia" w:ascii="宋体" w:hAnsi="宋体" w:eastAsia="宋体" w:cs="宋体"/>
                <w:color w:val="auto"/>
                <w:sz w:val="21"/>
                <w:szCs w:val="21"/>
              </w:rPr>
              <w:t>（四）投标人具有信用等级AAA证书得2分；（投标文件中</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荣誉</w:t>
            </w:r>
          </w:p>
        </w:tc>
        <w:tc>
          <w:tcPr>
            <w:tcW w:w="6367" w:type="dxa"/>
            <w:shd w:val="solid" w:color="FFFFFF" w:fill="auto"/>
            <w:tcMar>
              <w:top w:w="0" w:type="dxa"/>
              <w:left w:w="108" w:type="dxa"/>
              <w:bottom w:w="0" w:type="dxa"/>
              <w:right w:w="108" w:type="dxa"/>
            </w:tcMar>
            <w:vAlign w:val="center"/>
          </w:tcPr>
          <w:p>
            <w:pPr>
              <w:shd w:val="solid" w:color="FFFFFF" w:fill="auto"/>
              <w:autoSpaceDN w:val="0"/>
              <w:spacing w:line="36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（五）投标人自2015年以来（以获奖年度为准），承担的河南省内地名普查项目获得省级及以上测绘主管部门表彰、荣誉的得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分，缺失不得分。（投标文件中</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项目业绩</w:t>
            </w:r>
          </w:p>
        </w:tc>
        <w:tc>
          <w:tcPr>
            <w:tcW w:w="6367" w:type="dxa"/>
            <w:shd w:val="solid" w:color="FFFFFF" w:fill="auto"/>
            <w:tcMar>
              <w:top w:w="0" w:type="dxa"/>
              <w:left w:w="108" w:type="dxa"/>
              <w:bottom w:w="0" w:type="dxa"/>
              <w:right w:w="108" w:type="dxa"/>
            </w:tcMar>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（六）项目业绩：</w:t>
            </w:r>
          </w:p>
          <w:p>
            <w:pPr>
              <w:rPr>
                <w:rFonts w:hint="eastAsia" w:ascii="宋体" w:hAnsi="宋体" w:eastAsia="宋体" w:cs="宋体"/>
                <w:color w:val="auto"/>
                <w:sz w:val="21"/>
                <w:szCs w:val="21"/>
              </w:rPr>
            </w:pPr>
            <w:r>
              <w:rPr>
                <w:rFonts w:hint="eastAsia" w:ascii="宋体" w:hAnsi="宋体" w:eastAsia="宋体" w:cs="宋体"/>
                <w:color w:val="auto"/>
                <w:sz w:val="21"/>
                <w:szCs w:val="21"/>
              </w:rPr>
              <w:t>1.投标人自2015年以来承担过河南省县区地名普查项目（</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万元以上）并通过河南省地名普查领导小组办公室验收的加</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分。（投标文件中附中标通知书、合同及</w:t>
            </w:r>
            <w:r>
              <w:rPr>
                <w:rFonts w:hint="eastAsia" w:ascii="宋体" w:hAnsi="宋体" w:eastAsia="宋体" w:cs="宋体"/>
                <w:color w:val="auto"/>
                <w:sz w:val="21"/>
                <w:szCs w:val="21"/>
                <w:lang w:eastAsia="zh-CN"/>
              </w:rPr>
              <w:t>省</w:t>
            </w:r>
            <w:r>
              <w:rPr>
                <w:rFonts w:hint="eastAsia" w:ascii="宋体" w:hAnsi="宋体" w:eastAsia="宋体" w:cs="宋体"/>
                <w:color w:val="auto"/>
                <w:sz w:val="21"/>
                <w:szCs w:val="21"/>
              </w:rPr>
              <w:t>普查领导小组办公室出具的验收意见（红头文件及编号）</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2.投标人自201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年以来承担过中国人民共和国标准地名词典、河南省标准地名词典词条及释文编纂项目的得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分。（投标文件中附</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复印件和业主固定电话备查</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3.投标人自201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年以来承担过市级区划地名数据库及成果转化服务平台项目的得5分。（投标文件中附中标通知书复印件和业主固定电话备查</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，未提供不得分）。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4.投标人自201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年以来承担过河南省内县级及以上《第二次全国地名普查第二阶段工作》且项目金额在</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万元以上的得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分，缺项不得分。（投标文件中附中标通知书复印件和业主固定电话备查</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，未提供不得分）。</w:t>
            </w:r>
          </w:p>
          <w:p>
            <w:pP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5.投标人自201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年以来承担过河南省内县级及以上《</w:t>
            </w:r>
            <w:r>
              <w:rPr>
                <w:rFonts w:hint="eastAsia" w:ascii="宋体" w:hAnsi="宋体" w:eastAsia="宋体" w:cs="宋体"/>
                <w:color w:val="auto"/>
                <w:sz w:val="21"/>
                <w:szCs w:val="21"/>
                <w:shd w:val="clear" w:color="auto" w:fill="FFFFFF"/>
              </w:rPr>
              <w:t>第二次全国地名普查档案整理及成果转化技术服务项目</w:t>
            </w:r>
            <w:r>
              <w:rPr>
                <w:rFonts w:hint="eastAsia" w:ascii="宋体" w:hAnsi="宋体" w:eastAsia="宋体" w:cs="宋体"/>
                <w:color w:val="auto"/>
                <w:sz w:val="21"/>
                <w:szCs w:val="21"/>
              </w:rPr>
              <w:t>》且项目金额在</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万元以上的得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分，缺项不得分。（投标文件中附中标通知书复印件和业主固定电话备查</w:t>
            </w:r>
            <w:r>
              <w:rPr>
                <w:rFonts w:hint="eastAsia" w:ascii="宋体" w:hAnsi="宋体" w:eastAsia="宋体" w:cs="宋体"/>
                <w:color w:val="auto"/>
                <w:sz w:val="21"/>
                <w:szCs w:val="21"/>
                <w:lang w:eastAsia="zh-CN"/>
              </w:rPr>
              <w:t>，提供扫描件并加盖投标供应商公章</w:t>
            </w:r>
            <w:r>
              <w:rPr>
                <w:rFonts w:hint="eastAsia" w:ascii="宋体" w:hAnsi="宋体" w:eastAsia="宋体" w:cs="宋体"/>
                <w:color w:val="auto"/>
                <w:sz w:val="21"/>
                <w:szCs w:val="21"/>
              </w:rPr>
              <w:t>，未提供不得分）。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val="en-US" w:eastAsia="zh-CN"/>
              </w:rPr>
              <w:t>35</w:t>
            </w:r>
            <w:r>
              <w:rPr>
                <w:rFonts w:hint="eastAsia" w:ascii="宋体" w:hAnsi="宋体" w:eastAsia="宋体" w:cs="宋体"/>
                <w:color w:val="auto"/>
                <w:sz w:val="21"/>
                <w:szCs w:val="21"/>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jc w:val="center"/>
        </w:trPr>
        <w:tc>
          <w:tcPr>
            <w:tcW w:w="9182"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三、技术部分（满分25分）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评分因素</w:t>
            </w:r>
          </w:p>
        </w:tc>
        <w:tc>
          <w:tcPr>
            <w:tcW w:w="6367"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b/>
                <w:color w:val="auto"/>
                <w:sz w:val="21"/>
                <w:szCs w:val="21"/>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674" w:type="dxa"/>
            <w:shd w:val="solid" w:color="FFFFFF" w:fill="auto"/>
            <w:tcMar>
              <w:top w:w="0" w:type="dxa"/>
              <w:left w:w="108" w:type="dxa"/>
              <w:bottom w:w="0" w:type="dxa"/>
              <w:right w:w="108" w:type="dxa"/>
            </w:tcMar>
            <w:vAlign w:val="center"/>
          </w:tcPr>
          <w:p>
            <w:pPr>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实施方案</w:t>
            </w:r>
          </w:p>
        </w:tc>
        <w:tc>
          <w:tcPr>
            <w:tcW w:w="6367" w:type="dxa"/>
            <w:shd w:val="solid" w:color="FFFFFF" w:fill="auto"/>
            <w:tcMar>
              <w:top w:w="0" w:type="dxa"/>
              <w:left w:w="108" w:type="dxa"/>
              <w:bottom w:w="0" w:type="dxa"/>
              <w:right w:w="108" w:type="dxa"/>
            </w:tcMar>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1.项目组织机构：机构设置合理，人员配备合理，便于项目开展的得2分；机构设置一般得1分；缺少此项为0分。</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2.项目主要人员岗位职责：项目人员职责明确，分工合理，利于项目实施的得2分；职责一般的得1分；缺少此项不得分。</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3.人员安排计划及主要仪器设备计划：人员安排合理，仪器设备齐全，满足项目需求的得2分；人员配置一般，仪器设备不足，基本满足项目的得1分；不满足项目需求或缺少此项不得分。</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4.项目实施工作计划安排：整体及阶段计划明确，安排合理，满足招标文件工期要求的得2分；整体及阶段计划明确一般的得1分；缺少此项不得分。</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5.项目实施技术路线：技术方法得当，技术路线合理，满足项目需求的得2分；技术方法与技术路线一般的得1分；缺少此项不得分。</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6.项目成果管理及保证措施：成果管理符合保密要求，措施得当的得2分；措施一般的得1分；缺少此项不得分。</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7.确保工程质量的技术和组织措施：整体及阶段工程质量管理的方法得当、措施合理、具有可实施性的得2分；质量管理方法一般、措施较差的得1分；缺少此项不得分。</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8.确保工程工期的技术和组织措施：整体及阶段工期明确，安排合理，措施得力，满足项目需求的得2分；整体及阶段工期安排一般，措施一般的得1分；缺少此项不得分。</w:t>
            </w:r>
          </w:p>
          <w:p>
            <w:pP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lang w:eastAsia="zh-CN"/>
              </w:rPr>
              <w:t>9.实施方案水平：总体技术实施方案针对性强，方案介绍内容详尽、准确、全面，总体说明构思详尽、内容完整、合理的得4分，有相关描述的得2分，不提供不得分。评审因素需细化和量化，且与采购需求对应。采购需求指标有区间规定的，评审因素应当量化到相应区间，并设置各区间相应的不同分值。</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jc w:val="center"/>
        </w:trPr>
        <w:tc>
          <w:tcPr>
            <w:tcW w:w="1674"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售后服务</w:t>
            </w:r>
          </w:p>
        </w:tc>
        <w:tc>
          <w:tcPr>
            <w:tcW w:w="6367" w:type="dxa"/>
            <w:shd w:val="solid" w:color="FFFFFF" w:fill="auto"/>
            <w:tcMar>
              <w:top w:w="0" w:type="dxa"/>
              <w:left w:w="108" w:type="dxa"/>
              <w:bottom w:w="0" w:type="dxa"/>
              <w:right w:w="108" w:type="dxa"/>
            </w:tcMar>
            <w:vAlign w:val="center"/>
          </w:tcPr>
          <w:p>
            <w:pPr>
              <w:shd w:val="solid" w:color="FFFFFF" w:fill="auto"/>
              <w:autoSpaceDN w:val="0"/>
              <w:spacing w:line="360" w:lineRule="atLeas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投标人提供的售后服务及现场技术支持方案的完整、可行、响应处理机制合理；后续服务保障提供的服务方案优秀；项目实施完成后所承诺的责任、服务内容合理完整的得5分，有相关描述的得2分，没有不得分。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5 分</w:t>
            </w:r>
          </w:p>
        </w:tc>
      </w:tr>
    </w:tbl>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非联合体投标人</w:t>
            </w:r>
          </w:p>
          <w:p>
            <w:pPr>
              <w:jc w:val="center"/>
              <w:rPr>
                <w:rFonts w:ascii="宋体" w:hAnsi="宋体"/>
                <w:b/>
                <w:color w:val="auto"/>
                <w:sz w:val="24"/>
                <w:szCs w:val="24"/>
              </w:rPr>
            </w:pPr>
            <w:r>
              <w:rPr>
                <w:rFonts w:hint="eastAsia" w:ascii="宋体" w:hAnsi="宋体"/>
                <w:color w:val="auto"/>
                <w:sz w:val="24"/>
                <w:szCs w:val="24"/>
              </w:rPr>
              <w:t>（投标人须为中小企业）</w:t>
            </w:r>
          </w:p>
        </w:tc>
        <w:tc>
          <w:tcPr>
            <w:tcW w:w="2552"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vAlign w:val="top"/>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30"/>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30"/>
        <w:spacing w:line="360" w:lineRule="auto"/>
        <w:contextualSpacing/>
        <w:jc w:val="center"/>
        <w:rPr>
          <w:rFonts w:hint="eastAsia" w:ascii="宋体" w:hAnsi="宋体" w:eastAsia="宋体" w:cs="宋体"/>
          <w:b/>
          <w:color w:val="auto"/>
          <w:kern w:val="0"/>
          <w:sz w:val="36"/>
          <w:szCs w:val="36"/>
        </w:rPr>
      </w:pPr>
    </w:p>
    <w:p>
      <w:pPr>
        <w:pStyle w:val="3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0"/>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0"/>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pStyle w:val="49"/>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49"/>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9"/>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30"/>
              <w:kinsoku w:val="0"/>
              <w:overflowPunct w:val="0"/>
              <w:autoSpaceDE w:val="0"/>
              <w:autoSpaceDN w:val="0"/>
              <w:spacing w:line="320" w:lineRule="exact"/>
              <w:rPr>
                <w:rFonts w:hAnsi="宋体"/>
                <w:color w:val="auto"/>
                <w:kern w:val="0"/>
              </w:rPr>
            </w:pPr>
            <w:r>
              <w:rPr>
                <w:rFonts w:hint="eastAsia" w:ascii="宋体" w:hAnsi="宋体" w:eastAsia="宋体" w:cs="宋体"/>
                <w:bCs/>
                <w:color w:val="auto"/>
                <w:szCs w:val="24"/>
                <w:lang w:val="zh-CN"/>
              </w:rPr>
              <w:t>法定代表人</w:t>
            </w:r>
            <w:r>
              <w:rPr>
                <w:rFonts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ascii="宋体" w:hAnsi="宋体" w:eastAsia="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30"/>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559" w:type="dxa"/>
            <w:vAlign w:val="center"/>
          </w:tcPr>
          <w:p>
            <w:pPr>
              <w:pStyle w:val="30"/>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30"/>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14</w:t>
            </w:r>
          </w:p>
        </w:tc>
        <w:tc>
          <w:tcPr>
            <w:tcW w:w="3751" w:type="dxa"/>
            <w:gridSpan w:val="3"/>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16</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cs="微软雅黑"/>
                <w:color w:val="auto"/>
                <w:szCs w:val="21"/>
              </w:rPr>
              <w:t>19</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eastAsia="宋体" w:cs="仿宋_GB2312"/>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30"/>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30"/>
        <w:spacing w:line="360" w:lineRule="auto"/>
        <w:jc w:val="both"/>
        <w:rPr>
          <w:rFonts w:ascii="宋体" w:hAnsi="宋体" w:eastAsia="宋体"/>
          <w:b/>
          <w:snapToGrid w:val="0"/>
          <w:color w:val="auto"/>
          <w:kern w:val="0"/>
          <w:sz w:val="36"/>
          <w:szCs w:val="36"/>
        </w:rPr>
      </w:pPr>
    </w:p>
    <w:p>
      <w:pPr>
        <w:pStyle w:val="30"/>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20"/>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cs="黑体"/>
          <w:b/>
          <w:bCs/>
          <w:color w:val="auto"/>
          <w:sz w:val="44"/>
          <w:szCs w:val="44"/>
          <w:lang w:val="zh-CN"/>
        </w:rPr>
        <w:t>三、资格审查证明材料</w:t>
      </w:r>
    </w:p>
    <w:p>
      <w:pPr>
        <w:pStyle w:val="30"/>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30"/>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30"/>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三、我方明白并同意，在规定的开标日之后，投标有效期之内撤销投标的，则贵方将不予退还投标保证金。</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四、我方同意按照贵方可能提出的要求而提供与投标有关的任何其它数据、信息或资料。</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五、我方理解贵方不一定接受最低投标价或任何贵方可能收到的投标。</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六、我方如果中标，将保证履行招标文件及其澄清、修改文件（如果有）中的全部责任和义务，按质、按量、按期完成《项目需求》及《合同书》中的全部任务。</w:t>
      </w:r>
    </w:p>
    <w:p>
      <w:pPr>
        <w:pStyle w:val="39"/>
        <w:adjustRightInd w:val="0"/>
        <w:spacing w:line="360" w:lineRule="auto"/>
        <w:ind w:firstLine="480" w:firstLineChars="200"/>
        <w:contextualSpacing/>
        <w:rPr>
          <w:rFonts w:ascii="宋体" w:hAnsi="宋体" w:eastAsia="宋体" w:cs="宋体"/>
          <w:color w:val="auto"/>
        </w:rPr>
      </w:pPr>
      <w:r>
        <w:rPr>
          <w:rFonts w:hint="eastAsia" w:ascii="宋体" w:hAnsi="宋体" w:eastAsia="宋体" w:cs="Courier New"/>
          <w:color w:val="auto"/>
        </w:rPr>
        <w:t>七、我方在此保证所提交的所有文件和全部说明是真实的和正确的。</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0"/>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九、我方具备《政府采购法》第二十二条规定的条件；承诺如下：</w:t>
      </w:r>
    </w:p>
    <w:p>
      <w:pPr>
        <w:pStyle w:val="30"/>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十、我方具备履行合同所必需的设备和专业技术能力。</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十一、</w:t>
      </w:r>
      <w:r>
        <w:rPr>
          <w:rFonts w:hint="eastAsia" w:ascii="宋体" w:hAnsi="宋体" w:eastAsia="宋体"/>
          <w:color w:val="auto"/>
          <w:szCs w:val="24"/>
        </w:rPr>
        <w:t>我方对在本函及投标文件中所作的所有承诺承担法律责任。</w:t>
      </w:r>
    </w:p>
    <w:p>
      <w:pPr>
        <w:pStyle w:val="30"/>
        <w:adjustRightInd w:val="0"/>
        <w:snapToGrid w:val="0"/>
        <w:spacing w:line="360" w:lineRule="auto"/>
        <w:rPr>
          <w:rFonts w:ascii="宋体" w:hAnsi="宋体" w:eastAsia="宋体"/>
          <w:color w:val="auto"/>
          <w:szCs w:val="24"/>
        </w:rPr>
      </w:pPr>
    </w:p>
    <w:p>
      <w:pPr>
        <w:pStyle w:val="30"/>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3"/>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3"/>
        <w:spacing w:line="480" w:lineRule="auto"/>
        <w:ind w:firstLine="540" w:firstLineChars="225"/>
        <w:jc w:val="left"/>
        <w:rPr>
          <w:rFonts w:ascii="宋体" w:hAnsi="宋体"/>
          <w:color w:val="auto"/>
          <w:szCs w:val="24"/>
        </w:rPr>
      </w:pPr>
    </w:p>
    <w:p>
      <w:pPr>
        <w:pStyle w:val="43"/>
        <w:spacing w:line="480" w:lineRule="auto"/>
        <w:ind w:firstLine="540" w:firstLineChars="225"/>
        <w:jc w:val="left"/>
        <w:rPr>
          <w:rFonts w:ascii="宋体" w:hAnsi="宋体"/>
          <w:color w:val="auto"/>
          <w:szCs w:val="24"/>
        </w:rPr>
      </w:pPr>
    </w:p>
    <w:p>
      <w:pPr>
        <w:pStyle w:val="43"/>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3"/>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5"/>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4"/>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jc w:val="center"/>
              <w:rPr>
                <w:rFonts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Lines="50" w:afterLines="50" w:line="360" w:lineRule="auto"/>
        <w:ind w:right="420" w:firstLine="5486" w:firstLineChars="2286"/>
        <w:rPr>
          <w:rFonts w:ascii="宋体" w:hAnsi="宋体" w:cs="宋体"/>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spacing w:beforeLines="50" w:afterLines="50" w:line="360" w:lineRule="auto"/>
        <w:ind w:right="420"/>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2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340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340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服务内容</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w:t>
            </w:r>
            <w:r>
              <w:rPr>
                <w:rFonts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w:t>
            </w:r>
            <w:r>
              <w:rPr>
                <w:rFonts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firstLineChars="0"/>
              <w:rPr>
                <w:rFonts w:ascii="宋体" w:hAnsi="宋体" w:cs="宋体"/>
                <w:b/>
                <w:color w:val="auto"/>
                <w:sz w:val="24"/>
                <w:szCs w:val="24"/>
                <w:lang w:val="zh-CN"/>
              </w:rPr>
            </w:pPr>
            <w:r>
              <w:rPr>
                <w:rFonts w:hint="eastAsia" w:ascii="宋体" w:hAnsi="宋体" w:cs="宋体"/>
                <w:b/>
                <w:color w:val="auto"/>
                <w:sz w:val="24"/>
                <w:szCs w:val="24"/>
                <w:lang w:val="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340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340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w:t>
            </w:r>
            <w:r>
              <w:rPr>
                <w:rFonts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w:t>
            </w:r>
            <w:r>
              <w:rPr>
                <w:rFonts w:ascii="宋体" w:hAnsi="宋体"/>
                <w:color w:val="auto"/>
                <w:sz w:val="24"/>
                <w:szCs w:val="24"/>
              </w:rPr>
              <w:t xml:space="preserve">              </w:t>
            </w:r>
            <w:r>
              <w:rPr>
                <w:rFonts w:hint="eastAsia" w:ascii="宋体" w:hAnsi="宋体" w:cs="宋体"/>
                <w:color w:val="auto"/>
                <w:sz w:val="24"/>
                <w:szCs w:val="24"/>
                <w:lang w:val="zh-CN"/>
              </w:rPr>
              <w:t>小写：</w:t>
            </w:r>
          </w:p>
        </w:tc>
      </w:tr>
    </w:tbl>
    <w:p>
      <w:pPr>
        <w:pStyle w:val="2"/>
        <w:ind w:left="0" w:leftChars="0" w:firstLine="0" w:firstLineChars="0"/>
        <w:rPr>
          <w:rFonts w:ascii="宋体" w:hAnsi="宋体"/>
          <w:color w:val="auto"/>
          <w:sz w:val="24"/>
          <w:szCs w:val="24"/>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rPr>
          <w:rFonts w:hint="eastAsia" w:ascii="宋体" w:hAnsi="宋体"/>
          <w:b/>
          <w:bCs/>
          <w:color w:val="auto"/>
          <w:sz w:val="36"/>
          <w:szCs w:val="36"/>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4.</w:t>
      </w:r>
      <w:r>
        <w:rPr>
          <w:rFonts w:hint="eastAsia" w:ascii="宋体" w:hAnsi="宋体"/>
          <w:b/>
          <w:bCs/>
          <w:color w:val="auto"/>
          <w:sz w:val="36"/>
          <w:szCs w:val="36"/>
          <w:lang w:val="en-US" w:eastAsia="zh-CN"/>
        </w:rPr>
        <w:t>2</w:t>
      </w:r>
      <w:r>
        <w:rPr>
          <w:rFonts w:hint="eastAsia" w:ascii="宋体" w:hAnsi="宋体"/>
          <w:b/>
          <w:bCs/>
          <w:color w:val="auto"/>
          <w:sz w:val="36"/>
          <w:szCs w:val="36"/>
        </w:rPr>
        <w:t xml:space="preserve">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3</w:t>
      </w:r>
      <w:r>
        <w:rPr>
          <w:rFonts w:hint="eastAsia" w:ascii="宋体" w:hAnsi="宋体"/>
          <w:b/>
          <w:bCs/>
          <w:color w:val="auto"/>
          <w:sz w:val="36"/>
          <w:szCs w:val="36"/>
        </w:rPr>
        <w:t xml:space="preserve">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4</w:t>
      </w:r>
      <w:r>
        <w:rPr>
          <w:rFonts w:hint="eastAsia" w:ascii="宋体" w:hAnsi="宋体"/>
          <w:b/>
          <w:bCs/>
          <w:color w:val="auto"/>
          <w:sz w:val="36"/>
          <w:szCs w:val="36"/>
        </w:rPr>
        <w:t xml:space="preserve">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hAnsi="宋体" w:cs="微软雅黑"/>
          <w:bCs/>
          <w:color w:val="auto"/>
          <w:kern w:val="0"/>
        </w:rPr>
      </w:pPr>
      <w:r>
        <w:rPr>
          <w:rFonts w:hint="eastAsia" w:ascii="宋体" w:hAnsi="宋体" w:cs="宋体"/>
          <w:color w:val="auto"/>
          <w:sz w:val="24"/>
          <w:szCs w:val="24"/>
          <w:lang w:val="zh-CN"/>
        </w:rPr>
        <w:t>（投标人根据招标文件要求自行编制）</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5</w:t>
      </w:r>
      <w:r>
        <w:rPr>
          <w:rFonts w:hint="eastAsia" w:ascii="宋体" w:hAnsi="宋体"/>
          <w:b/>
          <w:bCs/>
          <w:color w:val="auto"/>
          <w:sz w:val="36"/>
          <w:szCs w:val="36"/>
        </w:rPr>
        <w:t xml:space="preserve">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w:t>
      </w:r>
      <w:r>
        <w:rPr>
          <w:rFonts w:hint="eastAsia" w:ascii="宋体" w:hAnsi="宋体"/>
          <w:b/>
          <w:bCs/>
          <w:color w:val="auto"/>
          <w:sz w:val="36"/>
          <w:szCs w:val="36"/>
          <w:lang w:val="en-US" w:eastAsia="zh-CN"/>
        </w:rPr>
        <w:t>6</w:t>
      </w:r>
      <w:r>
        <w:rPr>
          <w:rFonts w:hint="eastAsia" w:ascii="宋体" w:hAnsi="宋体"/>
          <w:b/>
          <w:bCs/>
          <w:color w:val="auto"/>
          <w:sz w:val="36"/>
          <w:szCs w:val="36"/>
        </w:rPr>
        <w:t xml:space="preserve">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chineseCounting"/>
      <w:pStyle w:val="49"/>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73B28B2"/>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2"/>
      <w:lang w:val="en-US" w:eastAsia="zh-CN" w:bidi="ar-SA"/>
    </w:rPr>
  </w:style>
  <w:style w:type="paragraph" w:styleId="6">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2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2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9">
    <w:name w:val="heading 4"/>
    <w:basedOn w:val="1"/>
    <w:next w:val="1"/>
    <w:link w:val="2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qFormat/>
    <w:uiPriority w:val="0"/>
  </w:style>
  <w:style w:type="table" w:default="1" w:styleId="20">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w:basedOn w:val="3"/>
    <w:next w:val="1"/>
    <w:link w:val="2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26"/>
    <w:qFormat/>
    <w:uiPriority w:val="0"/>
    <w:pPr>
      <w:spacing w:after="120"/>
    </w:pPr>
  </w:style>
  <w:style w:type="paragraph" w:customStyle="1" w:styleId="4">
    <w:name w:val="style4"/>
    <w:basedOn w:val="1"/>
    <w:next w:val="5"/>
    <w:qFormat/>
    <w:uiPriority w:val="0"/>
    <w:pPr>
      <w:widowControl/>
      <w:spacing w:before="280" w:after="280" w:line="240" w:lineRule="auto"/>
      <w:ind w:left="0" w:firstLine="0"/>
      <w:jc w:val="both"/>
    </w:pPr>
    <w:rPr>
      <w:rFonts w:ascii="宋体" w:eastAsia="宋体"/>
      <w:sz w:val="18"/>
    </w:rPr>
  </w:style>
  <w:style w:type="paragraph" w:customStyle="1" w:styleId="5">
    <w:name w:val="2"/>
    <w:next w:val="1"/>
    <w:uiPriority w:val="0"/>
    <w:pPr>
      <w:widowControl w:val="0"/>
      <w:jc w:val="both"/>
    </w:pPr>
    <w:rPr>
      <w:rFonts w:ascii="Times New Roman" w:hAnsi="Times New Roman" w:eastAsia="宋体" w:cs="Times New Roman"/>
      <w:sz w:val="21"/>
      <w:szCs w:val="22"/>
      <w:lang w:val="en-US" w:eastAsia="zh-CN" w:bidi="ar-SA"/>
    </w:rPr>
  </w:style>
  <w:style w:type="paragraph" w:styleId="10">
    <w:name w:val="caption"/>
    <w:basedOn w:val="1"/>
    <w:next w:val="1"/>
    <w:qFormat/>
    <w:uiPriority w:val="0"/>
    <w:rPr>
      <w:rFonts w:ascii="Arial" w:hAnsi="Arial" w:eastAsia="黑体" w:cs="Arial"/>
      <w:sz w:val="20"/>
      <w:szCs w:val="20"/>
    </w:rPr>
  </w:style>
  <w:style w:type="paragraph" w:styleId="11">
    <w:name w:val="toc 5"/>
    <w:basedOn w:val="1"/>
    <w:next w:val="1"/>
    <w:uiPriority w:val="0"/>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3">
    <w:name w:val="footer"/>
    <w:basedOn w:val="1"/>
    <w:link w:val="33"/>
    <w:qFormat/>
    <w:uiPriority w:val="0"/>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7">
    <w:name w:val="Strong"/>
    <w:basedOn w:val="16"/>
    <w:qFormat/>
    <w:uiPriority w:val="0"/>
    <w:rPr>
      <w:b/>
      <w:bCs/>
    </w:rPr>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character" w:customStyle="1" w:styleId="21">
    <w:name w:val="标题 1 Char"/>
    <w:basedOn w:val="16"/>
    <w:link w:val="6"/>
    <w:semiHidden/>
    <w:qFormat/>
    <w:uiPriority w:val="0"/>
    <w:rPr>
      <w:rFonts w:ascii="Calibri" w:hAnsi="Calibri" w:eastAsia="宋体" w:cs="Times New Roman"/>
      <w:b/>
      <w:bCs/>
      <w:kern w:val="44"/>
      <w:sz w:val="44"/>
      <w:szCs w:val="44"/>
    </w:rPr>
  </w:style>
  <w:style w:type="character" w:customStyle="1" w:styleId="22">
    <w:name w:val="标题 2 Char"/>
    <w:basedOn w:val="16"/>
    <w:link w:val="7"/>
    <w:semiHidden/>
    <w:qFormat/>
    <w:uiPriority w:val="0"/>
    <w:rPr>
      <w:rFonts w:ascii="Arial" w:hAnsi="Arial" w:eastAsia="黑体" w:cs="Times New Roman"/>
      <w:b/>
      <w:bCs/>
      <w:kern w:val="0"/>
      <w:sz w:val="32"/>
      <w:szCs w:val="32"/>
    </w:rPr>
  </w:style>
  <w:style w:type="character" w:customStyle="1" w:styleId="23">
    <w:name w:val="标题 3 Char"/>
    <w:basedOn w:val="16"/>
    <w:link w:val="8"/>
    <w:semiHidden/>
    <w:uiPriority w:val="0"/>
    <w:rPr>
      <w:rFonts w:ascii="宋体" w:hAnsi="宋体" w:eastAsia="宋体" w:cs="Times New Roman"/>
      <w:b/>
      <w:color w:val="000000"/>
      <w:kern w:val="0"/>
      <w:sz w:val="24"/>
      <w:szCs w:val="20"/>
    </w:rPr>
  </w:style>
  <w:style w:type="character" w:customStyle="1" w:styleId="24">
    <w:name w:val="标题 4 Char"/>
    <w:basedOn w:val="16"/>
    <w:link w:val="9"/>
    <w:semiHidden/>
    <w:qFormat/>
    <w:uiPriority w:val="0"/>
    <w:rPr>
      <w:rFonts w:ascii="Arial" w:hAnsi="Arial" w:eastAsia="黑体" w:cs="Times New Roman"/>
      <w:b/>
      <w:bCs/>
      <w:kern w:val="0"/>
      <w:sz w:val="28"/>
      <w:szCs w:val="28"/>
    </w:rPr>
  </w:style>
  <w:style w:type="character" w:customStyle="1" w:styleId="25">
    <w:name w:val="正文首行缩进 Char"/>
    <w:basedOn w:val="26"/>
    <w:link w:val="2"/>
    <w:semiHidden/>
    <w:qFormat/>
    <w:uiPriority w:val="0"/>
    <w:rPr>
      <w:rFonts w:ascii="宋体" w:hAnsi="Times New Roman" w:eastAsia="宋体" w:cs="Times New Roman"/>
      <w:kern w:val="0"/>
      <w:sz w:val="34"/>
      <w:szCs w:val="20"/>
    </w:rPr>
  </w:style>
  <w:style w:type="character" w:customStyle="1" w:styleId="26">
    <w:name w:val="正文文本 Char"/>
    <w:basedOn w:val="16"/>
    <w:link w:val="3"/>
    <w:semiHidden/>
    <w:qFormat/>
    <w:uiPriority w:val="0"/>
  </w:style>
  <w:style w:type="character" w:customStyle="1" w:styleId="27">
    <w:name w:val="正文文本 3 Char"/>
    <w:basedOn w:val="16"/>
    <w:link w:val="28"/>
    <w:semiHidden/>
    <w:qFormat/>
    <w:uiPriority w:val="0"/>
    <w:rPr>
      <w:rFonts w:ascii="Times New Roman" w:hAnsi="Times New Roman" w:eastAsia="宋体" w:cs="Times New Roman"/>
      <w:color w:val="FF0000"/>
      <w:sz w:val="24"/>
      <w:szCs w:val="24"/>
    </w:rPr>
  </w:style>
  <w:style w:type="paragraph" w:customStyle="1" w:styleId="28">
    <w:name w:val="Body Text 3"/>
    <w:basedOn w:val="1"/>
    <w:link w:val="27"/>
    <w:qFormat/>
    <w:uiPriority w:val="0"/>
    <w:rPr>
      <w:rFonts w:ascii="Times New Roman" w:hAnsi="Times New Roman" w:eastAsia="宋体" w:cs="Times New Roman"/>
      <w:color w:val="FF0000"/>
      <w:sz w:val="24"/>
      <w:szCs w:val="24"/>
    </w:rPr>
  </w:style>
  <w:style w:type="character" w:customStyle="1" w:styleId="29">
    <w:name w:val="纯文本 Char"/>
    <w:basedOn w:val="16"/>
    <w:link w:val="30"/>
    <w:semiHidden/>
    <w:qFormat/>
    <w:uiPriority w:val="0"/>
    <w:rPr>
      <w:rFonts w:eastAsia="宋体"/>
      <w:sz w:val="24"/>
    </w:rPr>
  </w:style>
  <w:style w:type="paragraph" w:customStyle="1" w:styleId="30">
    <w:name w:val="Plain Text"/>
    <w:basedOn w:val="1"/>
    <w:link w:val="29"/>
    <w:qFormat/>
    <w:uiPriority w:val="0"/>
    <w:rPr>
      <w:rFonts w:eastAsia="宋体"/>
      <w:sz w:val="24"/>
    </w:rPr>
  </w:style>
  <w:style w:type="character" w:customStyle="1" w:styleId="31">
    <w:name w:val="日期 Char"/>
    <w:basedOn w:val="16"/>
    <w:link w:val="32"/>
    <w:semiHidden/>
    <w:qFormat/>
    <w:uiPriority w:val="0"/>
  </w:style>
  <w:style w:type="paragraph" w:customStyle="1" w:styleId="32">
    <w:name w:val="Date"/>
    <w:basedOn w:val="1"/>
    <w:next w:val="1"/>
    <w:link w:val="31"/>
    <w:qFormat/>
    <w:uiPriority w:val="0"/>
    <w:pPr>
      <w:ind w:left="100" w:leftChars="2500"/>
    </w:pPr>
  </w:style>
  <w:style w:type="character" w:customStyle="1" w:styleId="33">
    <w:name w:val="页脚 Char"/>
    <w:basedOn w:val="16"/>
    <w:link w:val="13"/>
    <w:semiHidden/>
    <w:qFormat/>
    <w:uiPriority w:val="0"/>
    <w:rPr>
      <w:sz w:val="18"/>
      <w:szCs w:val="18"/>
    </w:rPr>
  </w:style>
  <w:style w:type="character" w:customStyle="1" w:styleId="34">
    <w:name w:val="页眉 Char"/>
    <w:basedOn w:val="16"/>
    <w:link w:val="14"/>
    <w:semiHidden/>
    <w:qFormat/>
    <w:uiPriority w:val="0"/>
    <w:rPr>
      <w:sz w:val="18"/>
      <w:szCs w:val="18"/>
    </w:rPr>
  </w:style>
  <w:style w:type="character" w:customStyle="1" w:styleId="35">
    <w:name w:val="HTML 预设格式 Char"/>
    <w:basedOn w:val="16"/>
    <w:link w:val="36"/>
    <w:semiHidden/>
    <w:uiPriority w:val="0"/>
    <w:rPr>
      <w:rFonts w:ascii="宋体" w:hAnsi="宋体" w:eastAsia="宋体" w:cs="宋体"/>
      <w:kern w:val="0"/>
      <w:sz w:val="24"/>
      <w:szCs w:val="24"/>
    </w:rPr>
  </w:style>
  <w:style w:type="paragraph" w:customStyle="1" w:styleId="36">
    <w:name w:val="HTML Preformatted"/>
    <w:basedOn w:val="1"/>
    <w:link w:val="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7">
    <w:name w:val="Normal Indent"/>
    <w:basedOn w:val="1"/>
    <w:qFormat/>
    <w:uiPriority w:val="0"/>
    <w:pPr>
      <w:ind w:firstLine="425"/>
    </w:pPr>
    <w:rPr>
      <w:rFonts w:ascii="Times New Roman" w:hAnsi="Times New Roman" w:eastAsia="宋体" w:cs="Times New Roman"/>
      <w:szCs w:val="20"/>
    </w:rPr>
  </w:style>
  <w:style w:type="paragraph" w:customStyle="1" w:styleId="3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9">
    <w:name w:val="Normal (Web)"/>
    <w:basedOn w:val="1"/>
    <w:qFormat/>
    <w:uiPriority w:val="0"/>
    <w:rPr>
      <w:rFonts w:ascii="Calibri" w:hAnsi="Calibri" w:eastAsia="宋体" w:cs="Times New Roman"/>
      <w:sz w:val="24"/>
      <w:szCs w:val="24"/>
    </w:rPr>
  </w:style>
  <w:style w:type="paragraph" w:customStyle="1" w:styleId="4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1">
    <w:name w:val="列出段落1"/>
    <w:basedOn w:val="1"/>
    <w:qFormat/>
    <w:uiPriority w:val="0"/>
    <w:pPr>
      <w:ind w:firstLine="420" w:firstLineChars="200"/>
    </w:pPr>
  </w:style>
  <w:style w:type="paragraph" w:customStyle="1" w:styleId="42">
    <w:name w:val="List Paragraph"/>
    <w:basedOn w:val="1"/>
    <w:qFormat/>
    <w:uiPriority w:val="0"/>
    <w:pPr>
      <w:ind w:firstLine="420" w:firstLineChars="200"/>
    </w:pPr>
  </w:style>
  <w:style w:type="paragraph" w:customStyle="1" w:styleId="43">
    <w:name w:val="正文文本缩进1"/>
    <w:basedOn w:val="1"/>
    <w:link w:val="51"/>
    <w:qFormat/>
    <w:uiPriority w:val="0"/>
    <w:pPr>
      <w:spacing w:line="360" w:lineRule="auto"/>
      <w:ind w:firstLine="480" w:firstLineChars="200"/>
    </w:pPr>
    <w:rPr>
      <w:rFonts w:ascii="宋体"/>
      <w:sz w:val="24"/>
    </w:rPr>
  </w:style>
  <w:style w:type="paragraph" w:customStyle="1" w:styleId="44">
    <w:name w:val="日期1"/>
    <w:basedOn w:val="1"/>
    <w:next w:val="1"/>
    <w:link w:val="52"/>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8">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纯文本 Char1"/>
    <w:qFormat/>
    <w:uiPriority w:val="0"/>
    <w:rPr>
      <w:rFonts w:eastAsia="宋体"/>
      <w:sz w:val="24"/>
    </w:rPr>
  </w:style>
  <w:style w:type="character" w:customStyle="1" w:styleId="51">
    <w:name w:val="正文文本缩进 Char Char"/>
    <w:link w:val="43"/>
    <w:semiHidden/>
    <w:qFormat/>
    <w:uiPriority w:val="0"/>
    <w:rPr>
      <w:rFonts w:ascii="宋体"/>
      <w:sz w:val="24"/>
    </w:rPr>
  </w:style>
  <w:style w:type="character" w:customStyle="1" w:styleId="52">
    <w:name w:val="日期 Char Char"/>
    <w:link w:val="44"/>
    <w:semiHidden/>
    <w:uiPriority w:val="0"/>
    <w:rPr>
      <w:sz w:val="24"/>
    </w:rPr>
  </w:style>
  <w:style w:type="character" w:customStyle="1" w:styleId="53">
    <w:name w:val="edittexttarea"/>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aaa</cp:lastModifiedBy>
  <cp:lastPrinted>2018-12-24T10:15:00Z</cp:lastPrinted>
  <dcterms:modified xsi:type="dcterms:W3CDTF">2018-12-26T03:20:45Z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