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4B" w:rsidRPr="00D25ABE" w:rsidRDefault="00406FB9" w:rsidP="00D25ABE">
      <w:pPr>
        <w:pStyle w:val="p0"/>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9A3BEC">
        <w:rPr>
          <w:rFonts w:asciiTheme="majorEastAsia" w:eastAsiaTheme="majorEastAsia" w:hAnsiTheme="majorEastAsia" w:cstheme="majorEastAsia" w:hint="eastAsia"/>
          <w:b/>
          <w:bCs/>
          <w:color w:val="000000"/>
          <w:sz w:val="44"/>
          <w:szCs w:val="44"/>
        </w:rPr>
        <w:t>市</w:t>
      </w:r>
      <w:r w:rsidR="00D25ABE">
        <w:rPr>
          <w:rFonts w:asciiTheme="majorEastAsia" w:eastAsiaTheme="majorEastAsia" w:hAnsiTheme="majorEastAsia" w:cstheme="majorEastAsia" w:hint="eastAsia"/>
          <w:b/>
          <w:bCs/>
          <w:color w:val="000000"/>
          <w:sz w:val="44"/>
          <w:szCs w:val="44"/>
        </w:rPr>
        <w:t>人民防空办公室</w:t>
      </w:r>
      <w:r>
        <w:rPr>
          <w:rFonts w:asciiTheme="majorEastAsia" w:eastAsiaTheme="majorEastAsia" w:hAnsiTheme="majorEastAsia" w:cstheme="majorEastAsia" w:hint="eastAsia"/>
          <w:b/>
          <w:bCs/>
          <w:color w:val="000000"/>
          <w:sz w:val="44"/>
          <w:szCs w:val="44"/>
        </w:rPr>
        <w:t>“</w:t>
      </w:r>
      <w:r w:rsidR="00D25ABE" w:rsidRPr="00D25ABE">
        <w:rPr>
          <w:rFonts w:asciiTheme="majorEastAsia" w:eastAsiaTheme="majorEastAsia" w:hAnsiTheme="majorEastAsia" w:cstheme="majorEastAsia" w:hint="eastAsia"/>
          <w:b/>
          <w:bCs/>
          <w:color w:val="000000"/>
          <w:sz w:val="44"/>
          <w:szCs w:val="44"/>
        </w:rPr>
        <w:t>人防工程管理信息系统配置</w:t>
      </w:r>
      <w:r w:rsidRPr="00D25ABE">
        <w:rPr>
          <w:rFonts w:asciiTheme="majorEastAsia" w:eastAsiaTheme="majorEastAsia" w:hAnsiTheme="majorEastAsia" w:cstheme="majorEastAsia" w:hint="eastAsia"/>
          <w:b/>
          <w:bCs/>
          <w:color w:val="000000"/>
          <w:sz w:val="44"/>
          <w:szCs w:val="44"/>
        </w:rPr>
        <w:t>”</w:t>
      </w:r>
      <w:r w:rsidR="009A3BEC" w:rsidRPr="00D25ABE">
        <w:rPr>
          <w:rFonts w:asciiTheme="majorEastAsia" w:eastAsiaTheme="majorEastAsia" w:hAnsiTheme="majorEastAsia" w:cstheme="majorEastAsia" w:hint="eastAsia"/>
          <w:b/>
          <w:bCs/>
          <w:color w:val="000000"/>
          <w:sz w:val="44"/>
          <w:szCs w:val="44"/>
        </w:rPr>
        <w:t>项目</w:t>
      </w:r>
    </w:p>
    <w:p w:rsidR="00FF124B" w:rsidRDefault="00FF124B">
      <w:pPr>
        <w:rPr>
          <w:rFonts w:ascii="微软简隶书" w:eastAsia="微软简隶书"/>
          <w:color w:val="000000"/>
          <w:u w:val="single"/>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406FB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DD4966" w:rsidRDefault="00DD4966" w:rsidP="00DD4966">
      <w:pPr>
        <w:spacing w:line="360" w:lineRule="auto"/>
        <w:rPr>
          <w:rFonts w:ascii="微软简隶书" w:eastAsia="微软简隶书"/>
          <w:color w:val="000000"/>
        </w:rPr>
      </w:pPr>
    </w:p>
    <w:p w:rsidR="00DD4966" w:rsidRDefault="00DD4966" w:rsidP="00DD4966">
      <w:pPr>
        <w:spacing w:line="360" w:lineRule="auto"/>
        <w:rPr>
          <w:rFonts w:ascii="微软简隶书" w:eastAsia="微软简隶书"/>
          <w:color w:val="000000"/>
        </w:rPr>
      </w:pPr>
    </w:p>
    <w:p w:rsidR="00DD4966" w:rsidRDefault="00DD4966" w:rsidP="00DD4966">
      <w:pPr>
        <w:spacing w:line="360" w:lineRule="auto"/>
        <w:rPr>
          <w:rFonts w:ascii="微软简隶书" w:eastAsia="微软简隶书"/>
          <w:color w:val="000000"/>
        </w:rPr>
      </w:pPr>
    </w:p>
    <w:p w:rsidR="00FF124B" w:rsidRDefault="00406FB9" w:rsidP="00DD4966">
      <w:pPr>
        <w:spacing w:line="360" w:lineRule="auto"/>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项目编号：ZFCG-G2018</w:t>
      </w:r>
      <w:r w:rsidR="00462F96">
        <w:rPr>
          <w:rFonts w:asciiTheme="majorEastAsia" w:eastAsiaTheme="majorEastAsia" w:hAnsiTheme="majorEastAsia" w:cstheme="majorEastAsia" w:hint="eastAsia"/>
          <w:b/>
          <w:bCs/>
          <w:color w:val="000000"/>
          <w:sz w:val="36"/>
          <w:szCs w:val="36"/>
        </w:rPr>
        <w:t>2</w:t>
      </w:r>
      <w:r w:rsidR="003D4AB9">
        <w:rPr>
          <w:rFonts w:asciiTheme="majorEastAsia" w:eastAsiaTheme="majorEastAsia" w:hAnsiTheme="majorEastAsia" w:cstheme="majorEastAsia" w:hint="eastAsia"/>
          <w:b/>
          <w:bCs/>
          <w:color w:val="000000"/>
          <w:sz w:val="36"/>
          <w:szCs w:val="36"/>
        </w:rPr>
        <w:t>11</w:t>
      </w:r>
      <w:r>
        <w:rPr>
          <w:rFonts w:asciiTheme="majorEastAsia" w:eastAsiaTheme="majorEastAsia" w:hAnsiTheme="majorEastAsia" w:cstheme="majorEastAsia" w:hint="eastAsia"/>
          <w:b/>
          <w:bCs/>
          <w:color w:val="000000"/>
          <w:sz w:val="36"/>
          <w:szCs w:val="36"/>
        </w:rPr>
        <w:t>号</w:t>
      </w:r>
    </w:p>
    <w:p w:rsidR="00FF124B" w:rsidRDefault="00DD4966" w:rsidP="00AB31F4">
      <w:pPr>
        <w:spacing w:line="360" w:lineRule="auto"/>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406FB9">
        <w:rPr>
          <w:rFonts w:asciiTheme="majorEastAsia" w:eastAsiaTheme="majorEastAsia" w:hAnsiTheme="majorEastAsia" w:cstheme="majorEastAsia" w:hint="eastAsia"/>
          <w:b/>
          <w:bCs/>
          <w:color w:val="000000"/>
          <w:sz w:val="36"/>
          <w:szCs w:val="36"/>
        </w:rPr>
        <w:t>采购单位：</w:t>
      </w:r>
      <w:r w:rsidRPr="00DD4966">
        <w:rPr>
          <w:rFonts w:asciiTheme="majorEastAsia" w:eastAsiaTheme="majorEastAsia" w:hAnsiTheme="majorEastAsia" w:cstheme="majorEastAsia" w:hint="eastAsia"/>
          <w:b/>
          <w:bCs/>
          <w:color w:val="000000"/>
          <w:sz w:val="36"/>
          <w:szCs w:val="36"/>
        </w:rPr>
        <w:t>许昌市人民防空办公室</w:t>
      </w:r>
    </w:p>
    <w:p w:rsidR="00FF124B" w:rsidRDefault="00253757" w:rsidP="00AB31F4">
      <w:pPr>
        <w:spacing w:line="360" w:lineRule="auto"/>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406FB9">
        <w:rPr>
          <w:rFonts w:asciiTheme="majorEastAsia" w:eastAsiaTheme="majorEastAsia" w:hAnsiTheme="majorEastAsia" w:cstheme="majorEastAsia" w:hint="eastAsia"/>
          <w:b/>
          <w:bCs/>
          <w:color w:val="000000"/>
          <w:sz w:val="36"/>
          <w:szCs w:val="36"/>
        </w:rPr>
        <w:t>代理机构：许昌市政府采购中心</w:t>
      </w:r>
    </w:p>
    <w:p w:rsidR="00FF124B" w:rsidRDefault="00406FB9" w:rsidP="00AB31F4">
      <w:pPr>
        <w:spacing w:line="360" w:lineRule="auto"/>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9D550B">
        <w:rPr>
          <w:rFonts w:asciiTheme="majorEastAsia" w:eastAsiaTheme="majorEastAsia" w:hAnsiTheme="majorEastAsia" w:cstheme="majorEastAsia" w:hint="eastAsia"/>
          <w:b/>
          <w:bCs/>
          <w:color w:val="000000"/>
          <w:sz w:val="36"/>
          <w:szCs w:val="36"/>
        </w:rPr>
        <w:t>十二</w:t>
      </w:r>
      <w:r>
        <w:rPr>
          <w:rFonts w:asciiTheme="majorEastAsia" w:eastAsiaTheme="majorEastAsia" w:hAnsiTheme="majorEastAsia" w:cstheme="majorEastAsia" w:hint="eastAsia"/>
          <w:b/>
          <w:bCs/>
          <w:color w:val="000000"/>
          <w:sz w:val="36"/>
          <w:szCs w:val="36"/>
        </w:rPr>
        <w:t>月</w:t>
      </w:r>
      <w:r w:rsidR="00952125">
        <w:rPr>
          <w:rFonts w:asciiTheme="majorEastAsia" w:eastAsiaTheme="majorEastAsia" w:hAnsiTheme="majorEastAsia" w:cstheme="majorEastAsia" w:hint="eastAsia"/>
          <w:b/>
          <w:bCs/>
          <w:color w:val="000000"/>
          <w:sz w:val="36"/>
          <w:szCs w:val="36"/>
        </w:rPr>
        <w:t>二十六</w:t>
      </w:r>
      <w:r>
        <w:rPr>
          <w:rFonts w:asciiTheme="majorEastAsia" w:eastAsiaTheme="majorEastAsia" w:hAnsiTheme="majorEastAsia" w:cstheme="majorEastAsia" w:hint="eastAsia"/>
          <w:b/>
          <w:bCs/>
          <w:color w:val="000000"/>
          <w:sz w:val="36"/>
          <w:szCs w:val="36"/>
        </w:rPr>
        <w:t>日</w:t>
      </w:r>
    </w:p>
    <w:p w:rsidR="00BA2840" w:rsidRDefault="00BA2840" w:rsidP="00D25ABE">
      <w:pPr>
        <w:autoSpaceDE w:val="0"/>
        <w:autoSpaceDN w:val="0"/>
        <w:adjustRightInd w:val="0"/>
        <w:spacing w:line="700" w:lineRule="exact"/>
        <w:rPr>
          <w:rFonts w:asciiTheme="minorEastAsia" w:hAnsiTheme="minorEastAsia" w:cs="黑体"/>
          <w:b/>
          <w:bCs/>
          <w:sz w:val="44"/>
          <w:szCs w:val="44"/>
          <w:lang w:val="zh-CN"/>
        </w:rPr>
      </w:pPr>
    </w:p>
    <w:p w:rsidR="00FF124B" w:rsidRDefault="00406FB9">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FF124B" w:rsidRDefault="00FF124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F124B" w:rsidRDefault="00406FB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F124B" w:rsidRPr="00EE719A" w:rsidRDefault="00406FB9" w:rsidP="00EE719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BA2840" w:rsidRDefault="00BA2840">
      <w:pPr>
        <w:pStyle w:val="ab"/>
        <w:widowControl/>
        <w:shd w:val="clear" w:color="auto" w:fill="FFFFFF"/>
        <w:spacing w:line="315" w:lineRule="atLeast"/>
        <w:jc w:val="center"/>
        <w:rPr>
          <w:rFonts w:ascii="宋体" w:hAnsi="宋体" w:cs="宋体"/>
          <w:b/>
          <w:color w:val="000000"/>
          <w:sz w:val="36"/>
          <w:szCs w:val="36"/>
          <w:shd w:val="clear" w:color="auto" w:fill="FFFFFF"/>
        </w:rPr>
      </w:pPr>
    </w:p>
    <w:p w:rsidR="00D25ABE" w:rsidRDefault="00D25ABE">
      <w:pPr>
        <w:pStyle w:val="ab"/>
        <w:widowControl/>
        <w:shd w:val="clear" w:color="auto" w:fill="FFFFFF"/>
        <w:spacing w:line="315" w:lineRule="atLeast"/>
        <w:jc w:val="center"/>
        <w:rPr>
          <w:rFonts w:ascii="宋体" w:hAnsi="宋体" w:cs="宋体"/>
          <w:b/>
          <w:color w:val="000000"/>
          <w:sz w:val="36"/>
          <w:szCs w:val="36"/>
          <w:shd w:val="clear" w:color="auto" w:fill="FFFFFF"/>
        </w:rPr>
      </w:pPr>
    </w:p>
    <w:p w:rsidR="00FF124B" w:rsidRDefault="00406FB9">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F124B" w:rsidRDefault="00FF124B">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DD4966" w:rsidRDefault="00406FB9" w:rsidP="00DD4966">
      <w:pPr>
        <w:pStyle w:val="ab"/>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一、项目基本情况</w:t>
      </w:r>
    </w:p>
    <w:p w:rsidR="00DD4966" w:rsidRPr="00D4463C" w:rsidRDefault="00406FB9" w:rsidP="00DD4966">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D4463C">
        <w:rPr>
          <w:rFonts w:asciiTheme="minorEastAsia" w:eastAsiaTheme="minorEastAsia" w:hAnsiTheme="minorEastAsia" w:cs="仿宋_GB2312" w:hint="eastAsia"/>
          <w:color w:val="000000"/>
        </w:rPr>
        <w:t>（一）项目名称：</w:t>
      </w:r>
      <w:r w:rsidR="00DD4966" w:rsidRPr="00D4463C">
        <w:rPr>
          <w:rFonts w:asciiTheme="minorEastAsia" w:eastAsiaTheme="minorEastAsia" w:hAnsiTheme="minorEastAsia" w:cs="仿宋_GB2312" w:hint="eastAsia"/>
          <w:color w:val="000000"/>
        </w:rPr>
        <w:t>人防工程管理信息系统配置</w:t>
      </w:r>
    </w:p>
    <w:p w:rsidR="00DD4966" w:rsidRPr="00D4463C" w:rsidRDefault="00406FB9" w:rsidP="00DD4966">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D4463C">
        <w:rPr>
          <w:rFonts w:asciiTheme="minorEastAsia" w:eastAsiaTheme="minorEastAsia" w:hAnsiTheme="minorEastAsia" w:cs="仿宋_GB2312" w:hint="eastAsia"/>
          <w:color w:val="000000"/>
        </w:rPr>
        <w:t>（二）项目编号：ZFCG-G2018</w:t>
      </w:r>
      <w:r w:rsidR="00551A31" w:rsidRPr="00D4463C">
        <w:rPr>
          <w:rFonts w:asciiTheme="minorEastAsia" w:eastAsiaTheme="minorEastAsia" w:hAnsiTheme="minorEastAsia" w:cs="仿宋_GB2312" w:hint="eastAsia"/>
          <w:color w:val="000000"/>
        </w:rPr>
        <w:t>2</w:t>
      </w:r>
      <w:r w:rsidR="00DD4966" w:rsidRPr="00D4463C">
        <w:rPr>
          <w:rFonts w:asciiTheme="minorEastAsia" w:eastAsiaTheme="minorEastAsia" w:hAnsiTheme="minorEastAsia" w:cs="仿宋_GB2312" w:hint="eastAsia"/>
          <w:color w:val="000000"/>
        </w:rPr>
        <w:t>11</w:t>
      </w:r>
      <w:r w:rsidRPr="00D4463C">
        <w:rPr>
          <w:rFonts w:asciiTheme="minorEastAsia" w:eastAsiaTheme="minorEastAsia" w:hAnsiTheme="minorEastAsia" w:cs="仿宋_GB2312" w:hint="eastAsia"/>
          <w:color w:val="000000"/>
        </w:rPr>
        <w:t xml:space="preserve">号    </w:t>
      </w:r>
    </w:p>
    <w:p w:rsidR="00A140FD" w:rsidRPr="00D4463C" w:rsidRDefault="00406FB9" w:rsidP="00A140FD">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D4463C">
        <w:rPr>
          <w:rFonts w:asciiTheme="minorEastAsia" w:eastAsiaTheme="minorEastAsia" w:hAnsiTheme="minorEastAsia" w:cs="仿宋_GB2312" w:hint="eastAsia"/>
          <w:color w:val="000000"/>
        </w:rPr>
        <w:t>（三）采购方式：公开招标</w:t>
      </w:r>
    </w:p>
    <w:p w:rsidR="00DD4966" w:rsidRPr="00D4463C" w:rsidRDefault="00406FB9" w:rsidP="00A140FD">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D4463C">
        <w:rPr>
          <w:rFonts w:asciiTheme="minorEastAsia" w:eastAsiaTheme="minorEastAsia" w:hAnsiTheme="minorEastAsia" w:cs="仿宋_GB2312" w:hint="eastAsia"/>
          <w:color w:val="000000"/>
        </w:rPr>
        <w:t>（四）采购需求：</w:t>
      </w:r>
      <w:r w:rsidR="00A140FD" w:rsidRPr="00D4463C">
        <w:rPr>
          <w:rFonts w:asciiTheme="minorEastAsia" w:eastAsiaTheme="minorEastAsia" w:hAnsiTheme="minorEastAsia" w:cs="仿宋_GB2312" w:hint="eastAsia"/>
          <w:color w:val="000000"/>
        </w:rPr>
        <w:t>人防工程管理信息系统硬件配套（包含服务器、服务器交换机、台式电脑、笔记本电脑、高拍仪等）</w:t>
      </w:r>
    </w:p>
    <w:p w:rsidR="00BC53D7" w:rsidRPr="00D4463C" w:rsidRDefault="00406FB9" w:rsidP="00BC53D7">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D4463C">
        <w:rPr>
          <w:rFonts w:asciiTheme="minorEastAsia" w:eastAsiaTheme="minorEastAsia" w:hAnsiTheme="minorEastAsia" w:cs="仿宋_GB2312" w:hint="eastAsia"/>
          <w:color w:val="000000"/>
        </w:rPr>
        <w:t>（五）预算金额（最高限价）：</w:t>
      </w:r>
      <w:r w:rsidR="00D8144A" w:rsidRPr="00D4463C">
        <w:rPr>
          <w:rFonts w:asciiTheme="minorEastAsia" w:eastAsiaTheme="minorEastAsia" w:hAnsiTheme="minorEastAsia" w:cs="仿宋_GB2312" w:hint="eastAsia"/>
          <w:color w:val="000000"/>
        </w:rPr>
        <w:t>250000</w:t>
      </w:r>
      <w:r w:rsidR="00064C55" w:rsidRPr="00D4463C">
        <w:rPr>
          <w:rFonts w:asciiTheme="minorEastAsia" w:eastAsiaTheme="minorEastAsia" w:hAnsiTheme="minorEastAsia" w:cs="仿宋_GB2312" w:hint="eastAsia"/>
          <w:color w:val="000000"/>
        </w:rPr>
        <w:t>元</w:t>
      </w:r>
      <w:r w:rsidRPr="00D4463C">
        <w:rPr>
          <w:rFonts w:asciiTheme="minorEastAsia" w:eastAsiaTheme="minorEastAsia" w:hAnsiTheme="minorEastAsia" w:cs="仿宋_GB2312" w:hint="eastAsia"/>
          <w:color w:val="000000"/>
        </w:rPr>
        <w:t>；</w:t>
      </w:r>
    </w:p>
    <w:p w:rsidR="00BC53D7" w:rsidRPr="00D4463C" w:rsidRDefault="00406FB9" w:rsidP="00BC53D7">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D4463C">
        <w:rPr>
          <w:rFonts w:asciiTheme="minorEastAsia" w:eastAsiaTheme="minorEastAsia" w:hAnsiTheme="minorEastAsia" w:cs="仿宋_GB2312" w:hint="eastAsia"/>
          <w:color w:val="000000"/>
        </w:rPr>
        <w:t>（六）交付（服务、完工）时间 ：</w:t>
      </w:r>
      <w:r w:rsidR="00BC53D7" w:rsidRPr="00D4463C">
        <w:rPr>
          <w:rFonts w:asciiTheme="minorEastAsia" w:eastAsiaTheme="minorEastAsia" w:hAnsiTheme="minorEastAsia" w:cs="仿宋_GB2312" w:hint="eastAsia"/>
          <w:color w:val="000000"/>
        </w:rPr>
        <w:t xml:space="preserve">签订合同后15日设备安装调试到位，实现与河南省人防指挥信 </w:t>
      </w:r>
      <w:r w:rsidR="003943F5" w:rsidRPr="00D4463C">
        <w:rPr>
          <w:rFonts w:asciiTheme="minorEastAsia" w:eastAsiaTheme="minorEastAsia" w:hAnsiTheme="minorEastAsia" w:cs="仿宋_GB2312" w:hint="eastAsia"/>
          <w:color w:val="000000"/>
        </w:rPr>
        <w:t>息网络连通</w:t>
      </w:r>
    </w:p>
    <w:p w:rsidR="00DD4966" w:rsidRPr="00D4463C" w:rsidRDefault="00406FB9" w:rsidP="00BC53D7">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D4463C">
        <w:rPr>
          <w:rFonts w:asciiTheme="minorEastAsia" w:eastAsiaTheme="minorEastAsia" w:hAnsiTheme="minorEastAsia" w:cs="仿宋_GB2312" w:hint="eastAsia"/>
          <w:color w:val="000000"/>
        </w:rPr>
        <w:t>（七）交付（服务、完工）地点：</w:t>
      </w:r>
      <w:r w:rsidR="00064C55" w:rsidRPr="00D4463C">
        <w:rPr>
          <w:rFonts w:asciiTheme="minorEastAsia" w:eastAsiaTheme="minorEastAsia" w:hAnsiTheme="minorEastAsia" w:cs="仿宋_GB2312" w:hint="eastAsia"/>
          <w:color w:val="000000"/>
        </w:rPr>
        <w:t>许昌市</w:t>
      </w:r>
      <w:r w:rsidR="00BC53D7" w:rsidRPr="00D4463C">
        <w:rPr>
          <w:rFonts w:asciiTheme="minorEastAsia" w:eastAsiaTheme="minorEastAsia" w:hAnsiTheme="minorEastAsia" w:cs="仿宋_GB2312" w:hint="eastAsia"/>
          <w:color w:val="000000"/>
        </w:rPr>
        <w:t>人民防空办公室办公楼</w:t>
      </w:r>
    </w:p>
    <w:p w:rsidR="00DD4966" w:rsidRPr="00D4463C" w:rsidRDefault="00406FB9" w:rsidP="00DD4966">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D4463C">
        <w:rPr>
          <w:rFonts w:asciiTheme="minorEastAsia" w:eastAsiaTheme="minorEastAsia" w:hAnsiTheme="minorEastAsia" w:cs="仿宋_GB2312" w:hint="eastAsia"/>
          <w:color w:val="000000"/>
        </w:rPr>
        <w:t>（八）进口产品：不允许。</w:t>
      </w:r>
    </w:p>
    <w:p w:rsidR="00FF124B" w:rsidRPr="00D4463C" w:rsidRDefault="00406FB9" w:rsidP="00DD4966">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D4463C">
        <w:rPr>
          <w:rFonts w:asciiTheme="minorEastAsia" w:eastAsiaTheme="minorEastAsia" w:hAnsiTheme="minorEastAsia" w:cs="仿宋_GB2312" w:hint="eastAsia"/>
          <w:color w:val="000000"/>
        </w:rPr>
        <w:t>（九）分包：不允许。</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FF124B" w:rsidRDefault="00406FB9">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EA3707" w:rsidRDefault="00406FB9" w:rsidP="00EA3707">
      <w:pPr>
        <w:pStyle w:val="ab"/>
        <w:widowControl/>
        <w:shd w:val="clear" w:color="auto" w:fill="FFFFFF"/>
        <w:spacing w:line="360" w:lineRule="auto"/>
        <w:ind w:firstLine="420"/>
        <w:contextualSpacing/>
        <w:jc w:val="left"/>
        <w:rPr>
          <w:rFonts w:asciiTheme="minorEastAsia" w:eastAsiaTheme="minorEastAsia" w:hAnsiTheme="minorEastAsia" w:cs="仿宋_GB2312"/>
          <w:color w:val="FF0000"/>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eastAsiaTheme="minorEastAsia" w:hAnsiTheme="minorEastAsia" w:cs="仿宋_GB2312" w:hint="eastAsia"/>
          <w:color w:val="FF0000"/>
          <w:shd w:val="clear" w:color="auto" w:fill="FFFFFF"/>
        </w:rPr>
        <w:t>未被列入“信用中国”网站</w:t>
      </w:r>
      <w:r>
        <w:rPr>
          <w:rFonts w:asciiTheme="minorEastAsia" w:eastAsiaTheme="minorEastAsia" w:hAnsiTheme="minorEastAsia" w:cs="仿宋_GB2312"/>
          <w:color w:val="FF0000"/>
          <w:shd w:val="clear" w:color="auto" w:fill="FFFFFF"/>
        </w:rPr>
        <w:t>(www.creditchina.gov.cn)</w:t>
      </w:r>
      <w:r>
        <w:rPr>
          <w:rFonts w:asciiTheme="minorEastAsia" w:eastAsiaTheme="minorEastAsia" w:hAnsiTheme="minorEastAsia" w:cs="仿宋_GB2312" w:hint="eastAsia"/>
          <w:color w:val="FF0000"/>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color w:val="FF0000"/>
          <w:shd w:val="clear" w:color="auto" w:fill="FFFFFF"/>
        </w:rPr>
        <w:t xml:space="preserve"> (www.ccgp.gov.cn)</w:t>
      </w:r>
      <w:r>
        <w:rPr>
          <w:rFonts w:asciiTheme="minorEastAsia" w:eastAsiaTheme="minorEastAsia" w:hAnsiTheme="minorEastAsia" w:cs="仿宋_GB2312" w:hint="eastAsia"/>
          <w:color w:val="FF0000"/>
          <w:shd w:val="clear" w:color="auto" w:fill="FFFFFF"/>
        </w:rPr>
        <w:t>政府采购严重违法失信行为记录名单的投标人；“国家企业信用公示系统”网站（</w:t>
      </w:r>
      <w:r>
        <w:rPr>
          <w:rFonts w:asciiTheme="minorEastAsia" w:eastAsiaTheme="minorEastAsia" w:hAnsiTheme="minorEastAsia" w:cs="仿宋_GB2312"/>
          <w:color w:val="FF0000"/>
          <w:shd w:val="clear" w:color="auto" w:fill="FFFFFF"/>
        </w:rPr>
        <w:t>www.gsxt.gov.cn</w:t>
      </w:r>
      <w:r>
        <w:rPr>
          <w:rFonts w:asciiTheme="minorEastAsia" w:eastAsiaTheme="minorEastAsia" w:hAnsiTheme="minorEastAsia" w:cs="仿宋_GB2312" w:hint="eastAsia"/>
          <w:color w:val="FF0000"/>
          <w:shd w:val="clear" w:color="auto" w:fill="FFFFFF"/>
        </w:rPr>
        <w:t>）严重违法失信企业名单（黑名单）的投标人；</w:t>
      </w:r>
    </w:p>
    <w:p w:rsidR="00EA3707" w:rsidRDefault="00406FB9" w:rsidP="00EA3707">
      <w:pPr>
        <w:pStyle w:val="ab"/>
        <w:widowControl/>
        <w:shd w:val="clear" w:color="auto" w:fill="FFFFFF"/>
        <w:spacing w:line="360" w:lineRule="auto"/>
        <w:ind w:firstLine="420"/>
        <w:contextualSpacing/>
        <w:jc w:val="left"/>
        <w:rPr>
          <w:rFonts w:asciiTheme="minorEastAsia" w:eastAsiaTheme="minorEastAsia" w:hAnsiTheme="minorEastAsia" w:cs="仿宋_GB2312"/>
          <w:color w:val="FF0000"/>
          <w:shd w:val="clear" w:color="auto" w:fill="FFFFFF"/>
        </w:rPr>
      </w:pPr>
      <w:r>
        <w:rPr>
          <w:rFonts w:asciiTheme="minorEastAsia" w:hAnsiTheme="minorEastAsia" w:cs="宋体" w:hint="eastAsia"/>
          <w:color w:val="000000"/>
          <w:kern w:val="0"/>
          <w:lang w:val="zh-CN"/>
        </w:rPr>
        <w:t>（三）本次招标不接受联合体投标；</w:t>
      </w:r>
    </w:p>
    <w:p w:rsidR="00FF124B" w:rsidRPr="00EA3707" w:rsidRDefault="00406FB9" w:rsidP="00EA3707">
      <w:pPr>
        <w:pStyle w:val="ab"/>
        <w:widowControl/>
        <w:shd w:val="clear" w:color="auto" w:fill="FFFFFF"/>
        <w:spacing w:line="360" w:lineRule="auto"/>
        <w:ind w:firstLine="420"/>
        <w:contextualSpacing/>
        <w:jc w:val="left"/>
        <w:rPr>
          <w:rFonts w:asciiTheme="minorEastAsia" w:eastAsiaTheme="minorEastAsia" w:hAnsiTheme="minorEastAsia" w:cs="仿宋_GB2312"/>
          <w:color w:val="FF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（一）网上下载招标文件</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w:t>
      </w:r>
      <w:r w:rsidR="0088128F">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年</w:t>
      </w:r>
      <w:r w:rsidR="0088128F">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月</w:t>
      </w:r>
      <w:r w:rsidR="0088128F">
        <w:rPr>
          <w:rFonts w:asciiTheme="minorEastAsia" w:eastAsiaTheme="minorEastAsia" w:hAnsiTheme="minorEastAsia" w:cs="仿宋_GB2312" w:hint="eastAsia"/>
          <w:color w:val="000000"/>
        </w:rPr>
        <w:t>21</w:t>
      </w:r>
      <w:r>
        <w:rPr>
          <w:rFonts w:asciiTheme="minorEastAsia" w:eastAsiaTheme="minorEastAsia" w:hAnsiTheme="minorEastAsia" w:cs="仿宋_GB2312" w:hint="eastAsia"/>
          <w:color w:val="000000"/>
        </w:rPr>
        <w:t>日</w:t>
      </w:r>
      <w:r w:rsidR="0088128F">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88128F">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993EE5">
        <w:rPr>
          <w:rFonts w:asciiTheme="minorEastAsia" w:eastAsiaTheme="minorEastAsia" w:hAnsiTheme="minorEastAsia" w:cs="仿宋_GB2312" w:hint="eastAsia"/>
          <w:color w:val="000000"/>
        </w:rPr>
        <w:t>4</w:t>
      </w:r>
      <w:r>
        <w:rPr>
          <w:rFonts w:asciiTheme="minorEastAsia" w:eastAsiaTheme="minorEastAsia" w:hAnsiTheme="minorEastAsia" w:cs="仿宋_GB2312" w:hint="eastAsia"/>
          <w:color w:val="000000"/>
        </w:rPr>
        <w:t>室。</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FF124B" w:rsidRDefault="00406FB9" w:rsidP="00D477AE">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中国·许昌许昌市政府网</w:t>
        </w:r>
      </w:hyperlink>
      <w:r>
        <w:rPr>
          <w:rFonts w:asciiTheme="minorEastAsia" w:eastAsiaTheme="minorEastAsia" w:hAnsiTheme="minorEastAsia" w:cs="黑体" w:hint="eastAsia"/>
          <w:bCs/>
          <w:shd w:val="clear" w:color="auto" w:fill="FFFFFF"/>
        </w:rPr>
        <w:t>》、《全国公共资源交易平台（河南省·许昌市）》发布。</w:t>
      </w:r>
    </w:p>
    <w:p w:rsidR="00FF124B" w:rsidRDefault="00406FB9" w:rsidP="00EE3CB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FF124B" w:rsidRDefault="00406FB9" w:rsidP="00EE3CB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0E2B9F" w:rsidRDefault="00406FB9" w:rsidP="000E2B9F">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0E2B9F" w:rsidRDefault="000E2B9F" w:rsidP="000E2B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0E2B9F">
        <w:rPr>
          <w:rFonts w:asciiTheme="minorEastAsia" w:eastAsiaTheme="minorEastAsia" w:hAnsiTheme="minorEastAsia" w:cs="仿宋_GB2312" w:hint="eastAsia"/>
          <w:color w:val="000000"/>
        </w:rPr>
        <w:t>联系人姓名：陈建君             联系电话：17603745050</w:t>
      </w:r>
    </w:p>
    <w:p w:rsidR="000E2B9F" w:rsidRPr="000E2B9F" w:rsidRDefault="000E2B9F" w:rsidP="000E2B9F">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0E2B9F">
        <w:rPr>
          <w:rFonts w:asciiTheme="minorEastAsia" w:eastAsiaTheme="minorEastAsia" w:hAnsiTheme="minorEastAsia" w:cs="仿宋_GB2312" w:hint="eastAsia"/>
          <w:color w:val="000000"/>
        </w:rPr>
        <w:t>单位地址：许昌市东城街1号</w:t>
      </w:r>
    </w:p>
    <w:p w:rsidR="00C02D1A" w:rsidRDefault="00406FB9" w:rsidP="000E2B9F">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仿宋_GB2312" w:hint="eastAsia"/>
          <w:color w:val="000000"/>
        </w:rPr>
        <w:t>代理机构：许昌市政府采购中心</w:t>
      </w:r>
    </w:p>
    <w:p w:rsidR="00C02D1A" w:rsidRDefault="00406FB9" w:rsidP="00EE3CB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仿宋_GB2312" w:hint="eastAsia"/>
          <w:color w:val="000000"/>
        </w:rPr>
        <w:lastRenderedPageBreak/>
        <w:t>地 址：许昌市龙兴路与竹林路交汇处公共资源大厦</w:t>
      </w:r>
    </w:p>
    <w:p w:rsidR="00FF124B" w:rsidRPr="00C02D1A" w:rsidRDefault="00406FB9" w:rsidP="00EE3CB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仿宋_GB2312" w:hint="eastAsia"/>
          <w:color w:val="000000"/>
        </w:rPr>
        <w:t>联系人：</w:t>
      </w:r>
      <w:r w:rsidR="00816A0B">
        <w:rPr>
          <w:rFonts w:asciiTheme="minorEastAsia" w:eastAsiaTheme="minorEastAsia" w:hAnsiTheme="minorEastAsia" w:cs="仿宋_GB2312" w:hint="eastAsia"/>
          <w:color w:val="000000"/>
        </w:rPr>
        <w:t>沙先生</w:t>
      </w:r>
      <w:r w:rsidR="006647B7">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联系电话：0374-2968687</w:t>
      </w:r>
    </w:p>
    <w:p w:rsidR="00FF124B" w:rsidRDefault="00FF124B">
      <w:pPr>
        <w:rPr>
          <w:rFonts w:asciiTheme="minorEastAsia" w:hAnsiTheme="minorEastAsia"/>
          <w:sz w:val="24"/>
          <w:szCs w:val="24"/>
        </w:rPr>
      </w:pPr>
    </w:p>
    <w:p w:rsidR="00FF124B" w:rsidRDefault="00FF124B">
      <w:pPr>
        <w:rPr>
          <w:rFonts w:asciiTheme="minorEastAsia" w:hAnsiTheme="minorEastAsia" w:cs="仿宋_GB2312"/>
          <w:color w:val="000000"/>
          <w:sz w:val="24"/>
          <w:szCs w:val="24"/>
          <w:shd w:val="clear" w:color="auto" w:fill="FFFFFF"/>
        </w:rPr>
      </w:pPr>
    </w:p>
    <w:p w:rsidR="00FF124B" w:rsidRDefault="00C02D1A" w:rsidP="000B5D91">
      <w:pPr>
        <w:autoSpaceDE w:val="0"/>
        <w:autoSpaceDN w:val="0"/>
        <w:adjustRightInd w:val="0"/>
        <w:spacing w:line="700" w:lineRule="exact"/>
        <w:ind w:firstLineChars="1800" w:firstLine="432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许昌市</w:t>
      </w:r>
      <w:r w:rsidR="00F607CC">
        <w:rPr>
          <w:rFonts w:asciiTheme="minorEastAsia" w:hAnsiTheme="minorEastAsia" w:cs="仿宋_GB2312" w:hint="eastAsia"/>
          <w:color w:val="000000"/>
          <w:sz w:val="24"/>
          <w:szCs w:val="24"/>
        </w:rPr>
        <w:t>人民防空办公室</w:t>
      </w:r>
    </w:p>
    <w:p w:rsidR="00FF124B" w:rsidRDefault="00406FB9">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二〇一八年</w:t>
      </w:r>
      <w:r w:rsidR="00C02D1A">
        <w:rPr>
          <w:rFonts w:asciiTheme="minorEastAsia" w:hAnsiTheme="minorEastAsia" w:cs="仿宋_GB2312" w:hint="eastAsia"/>
          <w:color w:val="000000"/>
          <w:sz w:val="24"/>
          <w:szCs w:val="24"/>
        </w:rPr>
        <w:t>十二</w:t>
      </w:r>
      <w:r>
        <w:rPr>
          <w:rFonts w:asciiTheme="minorEastAsia" w:hAnsiTheme="minorEastAsia" w:cs="仿宋_GB2312" w:hint="eastAsia"/>
          <w:color w:val="000000"/>
          <w:sz w:val="24"/>
          <w:szCs w:val="24"/>
        </w:rPr>
        <w:t>月</w:t>
      </w:r>
      <w:r w:rsidR="00993EE5">
        <w:rPr>
          <w:rFonts w:asciiTheme="minorEastAsia" w:hAnsiTheme="minorEastAsia" w:cs="仿宋_GB2312" w:hint="eastAsia"/>
          <w:color w:val="000000"/>
          <w:sz w:val="24"/>
          <w:szCs w:val="24"/>
        </w:rPr>
        <w:t>二十六</w:t>
      </w:r>
      <w:r>
        <w:rPr>
          <w:rFonts w:asciiTheme="minorEastAsia" w:hAnsiTheme="minorEastAsia" w:cs="仿宋_GB2312" w:hint="eastAsia"/>
          <w:color w:val="000000"/>
          <w:sz w:val="24"/>
          <w:szCs w:val="24"/>
        </w:rPr>
        <w:t>日</w:t>
      </w:r>
    </w:p>
    <w:p w:rsidR="00BB1FB0" w:rsidRDefault="00BB1FB0">
      <w:pPr>
        <w:spacing w:line="360" w:lineRule="auto"/>
        <w:rPr>
          <w:rFonts w:hAnsi="宋体"/>
          <w:b/>
          <w:sz w:val="32"/>
          <w:szCs w:val="32"/>
        </w:rPr>
      </w:pPr>
    </w:p>
    <w:p w:rsidR="00FF124B" w:rsidRDefault="00406FB9">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FF124B" w:rsidRDefault="00406FB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F124B" w:rsidRDefault="00FF124B">
      <w:pPr>
        <w:pStyle w:val="a3"/>
        <w:ind w:firstLine="321"/>
        <w:rPr>
          <w:rFonts w:ascii="仿宋_GB2312" w:eastAsia="仿宋_GB2312"/>
          <w:b/>
          <w:sz w:val="32"/>
          <w:szCs w:val="32"/>
        </w:rPr>
      </w:pP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FF124B" w:rsidRDefault="00406F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w:t>
      </w:r>
      <w:r>
        <w:rPr>
          <w:rFonts w:hAnsi="宋体" w:hint="eastAsia"/>
          <w:color w:val="000000"/>
          <w:sz w:val="24"/>
          <w:szCs w:val="24"/>
        </w:rPr>
        <w:lastRenderedPageBreak/>
        <w:t>电子印章。</w:t>
      </w:r>
    </w:p>
    <w:p w:rsidR="00FF124B" w:rsidRDefault="00406FB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FF124B" w:rsidRDefault="00406FB9">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FF124B" w:rsidRDefault="00406F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rsidP="00BB1FB0">
      <w:pPr>
        <w:autoSpaceDE w:val="0"/>
        <w:autoSpaceDN w:val="0"/>
        <w:adjustRightInd w:val="0"/>
        <w:spacing w:line="700" w:lineRule="exact"/>
        <w:rPr>
          <w:rFonts w:asciiTheme="minorEastAsia" w:hAnsiTheme="minorEastAsia" w:cs="仿宋_GB2312"/>
          <w:color w:val="000000"/>
          <w:sz w:val="24"/>
          <w:szCs w:val="24"/>
        </w:rPr>
      </w:pPr>
    </w:p>
    <w:p w:rsidR="009E73F2" w:rsidRDefault="009E73F2" w:rsidP="00BB1FB0">
      <w:pPr>
        <w:autoSpaceDE w:val="0"/>
        <w:autoSpaceDN w:val="0"/>
        <w:adjustRightInd w:val="0"/>
        <w:spacing w:line="700" w:lineRule="exact"/>
        <w:rPr>
          <w:rFonts w:asciiTheme="minorEastAsia" w:hAnsiTheme="minorEastAsia" w:cs="仿宋_GB2312"/>
          <w:color w:val="000000"/>
          <w:sz w:val="24"/>
          <w:szCs w:val="24"/>
        </w:rPr>
      </w:pPr>
    </w:p>
    <w:p w:rsidR="00647204" w:rsidRDefault="00647204" w:rsidP="00647204">
      <w:pPr>
        <w:rPr>
          <w:rFonts w:asciiTheme="minorEastAsia" w:hAnsiTheme="minorEastAsia" w:cs="仿宋_GB2312"/>
          <w:color w:val="000000"/>
          <w:sz w:val="24"/>
          <w:szCs w:val="24"/>
        </w:rPr>
      </w:pPr>
    </w:p>
    <w:p w:rsidR="00647204" w:rsidRDefault="00647204" w:rsidP="00647204">
      <w:pPr>
        <w:rPr>
          <w:rFonts w:asciiTheme="minorEastAsia" w:hAnsiTheme="minorEastAsia" w:cs="仿宋_GB2312"/>
          <w:color w:val="000000"/>
          <w:sz w:val="24"/>
          <w:szCs w:val="24"/>
        </w:rPr>
      </w:pPr>
    </w:p>
    <w:p w:rsidR="00647204" w:rsidRDefault="00647204" w:rsidP="00647204">
      <w:pPr>
        <w:rPr>
          <w:rFonts w:asciiTheme="majorEastAsia" w:eastAsiaTheme="majorEastAsia" w:hAnsiTheme="majorEastAsia" w:cs="宋体"/>
          <w:b/>
          <w:kern w:val="0"/>
          <w:sz w:val="36"/>
          <w:szCs w:val="36"/>
        </w:rPr>
      </w:pPr>
      <w:r w:rsidRPr="00647204">
        <w:rPr>
          <w:rFonts w:asciiTheme="majorEastAsia" w:eastAsiaTheme="majorEastAsia" w:hAnsiTheme="majorEastAsia" w:cs="宋体" w:hint="eastAsia"/>
          <w:b/>
          <w:kern w:val="0"/>
          <w:sz w:val="36"/>
          <w:szCs w:val="36"/>
        </w:rPr>
        <w:t xml:space="preserve"> </w:t>
      </w:r>
    </w:p>
    <w:p w:rsidR="00647204" w:rsidRDefault="00647204" w:rsidP="00647204">
      <w:pPr>
        <w:jc w:val="center"/>
        <w:rPr>
          <w:rFonts w:ascii="宋体" w:eastAsia="宋体" w:hAnsi="宋体" w:cs="宋体"/>
          <w:b/>
          <w:color w:val="000000"/>
          <w:sz w:val="36"/>
          <w:szCs w:val="36"/>
          <w:shd w:val="clear" w:color="auto" w:fill="FFFFFF"/>
        </w:rPr>
      </w:pPr>
      <w:r w:rsidRPr="00647204">
        <w:rPr>
          <w:rFonts w:ascii="宋体" w:eastAsia="宋体" w:hAnsi="宋体" w:cs="宋体" w:hint="eastAsia"/>
          <w:b/>
          <w:color w:val="000000"/>
          <w:sz w:val="36"/>
          <w:szCs w:val="36"/>
          <w:shd w:val="clear" w:color="auto" w:fill="FFFFFF"/>
        </w:rPr>
        <w:lastRenderedPageBreak/>
        <w:t>第二章  项目需求</w:t>
      </w:r>
    </w:p>
    <w:p w:rsidR="00647204" w:rsidRPr="00647204" w:rsidRDefault="00647204" w:rsidP="00647204">
      <w:pPr>
        <w:jc w:val="center"/>
        <w:rPr>
          <w:rFonts w:ascii="宋体" w:eastAsia="宋体" w:hAnsi="宋体" w:cs="宋体"/>
          <w:b/>
          <w:color w:val="000000"/>
          <w:sz w:val="36"/>
          <w:szCs w:val="36"/>
          <w:shd w:val="clear" w:color="auto" w:fill="FFFFFF"/>
        </w:rPr>
      </w:pPr>
    </w:p>
    <w:p w:rsidR="0079727F" w:rsidRPr="00647204" w:rsidRDefault="00406FB9" w:rsidP="00647204">
      <w:pPr>
        <w:rPr>
          <w:rFonts w:asciiTheme="majorEastAsia" w:eastAsiaTheme="majorEastAsia" w:hAnsiTheme="majorEastAsia" w:cs="宋体"/>
          <w:b/>
          <w:kern w:val="0"/>
          <w:sz w:val="36"/>
          <w:szCs w:val="36"/>
        </w:rPr>
      </w:pPr>
      <w:r>
        <w:rPr>
          <w:rFonts w:asciiTheme="minorEastAsia" w:hAnsiTheme="minorEastAsia" w:cs="黑体" w:hint="eastAsia"/>
          <w:b/>
          <w:bCs/>
          <w:color w:val="000000"/>
          <w:sz w:val="24"/>
          <w:szCs w:val="24"/>
          <w:shd w:val="clear" w:color="auto" w:fill="FFFFFF"/>
        </w:rPr>
        <w:t>一、采购清单</w:t>
      </w:r>
    </w:p>
    <w:tbl>
      <w:tblPr>
        <w:tblW w:w="9208" w:type="dxa"/>
        <w:tblInd w:w="111" w:type="dxa"/>
        <w:tblLayout w:type="fixed"/>
        <w:tblCellMar>
          <w:left w:w="0" w:type="dxa"/>
          <w:right w:w="0" w:type="dxa"/>
        </w:tblCellMar>
        <w:tblLook w:val="04A0"/>
      </w:tblPr>
      <w:tblGrid>
        <w:gridCol w:w="845"/>
        <w:gridCol w:w="1134"/>
        <w:gridCol w:w="4252"/>
        <w:gridCol w:w="851"/>
        <w:gridCol w:w="850"/>
        <w:gridCol w:w="1276"/>
      </w:tblGrid>
      <w:tr w:rsidR="0079727F" w:rsidRPr="00647204" w:rsidTr="00647204">
        <w:trPr>
          <w:trHeight w:val="884"/>
        </w:trPr>
        <w:tc>
          <w:tcPr>
            <w:tcW w:w="845"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79727F" w:rsidRPr="00647204" w:rsidRDefault="0079727F" w:rsidP="00647204">
            <w:pPr>
              <w:widowControl/>
              <w:autoSpaceDN w:val="0"/>
              <w:spacing w:line="360" w:lineRule="atLeast"/>
              <w:jc w:val="center"/>
              <w:rPr>
                <w:rFonts w:asciiTheme="minorEastAsia" w:hAnsiTheme="minorEastAsia" w:cs="宋体"/>
                <w:kern w:val="0"/>
                <w:sz w:val="24"/>
                <w:szCs w:val="24"/>
              </w:rPr>
            </w:pPr>
            <w:r w:rsidRPr="00647204">
              <w:rPr>
                <w:rFonts w:asciiTheme="minorEastAsia" w:hAnsiTheme="minorEastAsia" w:cs="宋体" w:hint="eastAsia"/>
                <w:kern w:val="0"/>
                <w:sz w:val="24"/>
                <w:szCs w:val="24"/>
              </w:rPr>
              <w:t>序号</w:t>
            </w:r>
          </w:p>
        </w:tc>
        <w:tc>
          <w:tcPr>
            <w:tcW w:w="1134" w:type="dxa"/>
            <w:tcBorders>
              <w:top w:val="single" w:sz="8" w:space="0" w:color="000000"/>
              <w:left w:val="nil"/>
              <w:bottom w:val="single" w:sz="8" w:space="0" w:color="000000"/>
              <w:right w:val="single" w:sz="8" w:space="0" w:color="000000"/>
            </w:tcBorders>
            <w:tcMar>
              <w:top w:w="0" w:type="dxa"/>
              <w:left w:w="105" w:type="dxa"/>
              <w:bottom w:w="0" w:type="dxa"/>
              <w:right w:w="105" w:type="dxa"/>
            </w:tcMar>
            <w:vAlign w:val="center"/>
            <w:hideMark/>
          </w:tcPr>
          <w:p w:rsidR="0079727F" w:rsidRPr="00647204" w:rsidRDefault="0079727F" w:rsidP="00647204">
            <w:pPr>
              <w:widowControl/>
              <w:autoSpaceDN w:val="0"/>
              <w:spacing w:line="360" w:lineRule="atLeast"/>
              <w:jc w:val="center"/>
              <w:rPr>
                <w:rFonts w:asciiTheme="minorEastAsia" w:hAnsiTheme="minorEastAsia" w:cs="宋体"/>
                <w:kern w:val="0"/>
                <w:sz w:val="24"/>
                <w:szCs w:val="24"/>
              </w:rPr>
            </w:pPr>
            <w:r w:rsidRPr="00647204">
              <w:rPr>
                <w:rFonts w:asciiTheme="minorEastAsia" w:hAnsiTheme="minorEastAsia" w:cs="宋体" w:hint="eastAsia"/>
                <w:kern w:val="0"/>
                <w:sz w:val="24"/>
                <w:szCs w:val="24"/>
              </w:rPr>
              <w:t>名称</w:t>
            </w:r>
          </w:p>
        </w:tc>
        <w:tc>
          <w:tcPr>
            <w:tcW w:w="4252" w:type="dxa"/>
            <w:tcBorders>
              <w:top w:val="single" w:sz="8" w:space="0" w:color="000000"/>
              <w:left w:val="nil"/>
              <w:bottom w:val="single" w:sz="8" w:space="0" w:color="000000"/>
              <w:right w:val="single" w:sz="8" w:space="0" w:color="000000"/>
            </w:tcBorders>
            <w:tcMar>
              <w:top w:w="0" w:type="dxa"/>
              <w:left w:w="105" w:type="dxa"/>
              <w:bottom w:w="0" w:type="dxa"/>
              <w:right w:w="105" w:type="dxa"/>
            </w:tcMar>
            <w:vAlign w:val="center"/>
            <w:hideMark/>
          </w:tcPr>
          <w:p w:rsidR="0079727F" w:rsidRPr="00647204" w:rsidRDefault="0079727F" w:rsidP="00647204">
            <w:pPr>
              <w:widowControl/>
              <w:autoSpaceDN w:val="0"/>
              <w:spacing w:line="360" w:lineRule="atLeast"/>
              <w:jc w:val="center"/>
              <w:rPr>
                <w:rFonts w:asciiTheme="minorEastAsia" w:hAnsiTheme="minorEastAsia" w:cs="宋体"/>
                <w:kern w:val="0"/>
                <w:sz w:val="24"/>
                <w:szCs w:val="24"/>
              </w:rPr>
            </w:pPr>
            <w:r w:rsidRPr="00647204">
              <w:rPr>
                <w:rFonts w:asciiTheme="minorEastAsia" w:hAnsiTheme="minorEastAsia" w:cs="宋体" w:hint="eastAsia"/>
                <w:kern w:val="0"/>
                <w:sz w:val="24"/>
                <w:szCs w:val="24"/>
              </w:rPr>
              <w:t>技术规格及主要参数</w:t>
            </w:r>
          </w:p>
        </w:tc>
        <w:tc>
          <w:tcPr>
            <w:tcW w:w="851" w:type="dxa"/>
            <w:tcBorders>
              <w:top w:val="single" w:sz="8" w:space="0" w:color="000000"/>
              <w:left w:val="nil"/>
              <w:bottom w:val="single" w:sz="8" w:space="0" w:color="000000"/>
              <w:right w:val="single" w:sz="8" w:space="0" w:color="000000"/>
            </w:tcBorders>
            <w:tcMar>
              <w:top w:w="0" w:type="dxa"/>
              <w:left w:w="105" w:type="dxa"/>
              <w:bottom w:w="0" w:type="dxa"/>
              <w:right w:w="105" w:type="dxa"/>
            </w:tcMar>
            <w:vAlign w:val="center"/>
            <w:hideMark/>
          </w:tcPr>
          <w:p w:rsidR="0079727F" w:rsidRPr="00647204" w:rsidRDefault="0079727F" w:rsidP="0079727F">
            <w:pPr>
              <w:widowControl/>
              <w:autoSpaceDN w:val="0"/>
              <w:spacing w:line="360" w:lineRule="atLeast"/>
              <w:rPr>
                <w:rFonts w:asciiTheme="minorEastAsia" w:hAnsiTheme="minorEastAsia" w:cs="宋体"/>
                <w:kern w:val="0"/>
                <w:sz w:val="24"/>
                <w:szCs w:val="24"/>
              </w:rPr>
            </w:pPr>
            <w:r w:rsidRPr="00647204">
              <w:rPr>
                <w:rFonts w:asciiTheme="minorEastAsia" w:hAnsiTheme="minorEastAsia" w:cs="宋体" w:hint="eastAsia"/>
                <w:kern w:val="0"/>
                <w:sz w:val="24"/>
                <w:szCs w:val="24"/>
              </w:rPr>
              <w:t>单位</w:t>
            </w:r>
          </w:p>
        </w:tc>
        <w:tc>
          <w:tcPr>
            <w:tcW w:w="850" w:type="dxa"/>
            <w:tcBorders>
              <w:top w:val="single" w:sz="8" w:space="0" w:color="000000"/>
              <w:left w:val="nil"/>
              <w:bottom w:val="single" w:sz="8" w:space="0" w:color="000000"/>
              <w:right w:val="single" w:sz="8" w:space="0" w:color="000000"/>
            </w:tcBorders>
            <w:tcMar>
              <w:top w:w="0" w:type="dxa"/>
              <w:left w:w="105" w:type="dxa"/>
              <w:bottom w:w="0" w:type="dxa"/>
              <w:right w:w="105" w:type="dxa"/>
            </w:tcMar>
            <w:vAlign w:val="center"/>
            <w:hideMark/>
          </w:tcPr>
          <w:p w:rsidR="0079727F" w:rsidRPr="00647204" w:rsidRDefault="0079727F" w:rsidP="0079727F">
            <w:pPr>
              <w:widowControl/>
              <w:autoSpaceDN w:val="0"/>
              <w:spacing w:line="360" w:lineRule="atLeast"/>
              <w:rPr>
                <w:rFonts w:asciiTheme="minorEastAsia" w:hAnsiTheme="minorEastAsia" w:cs="宋体"/>
                <w:kern w:val="0"/>
                <w:sz w:val="24"/>
                <w:szCs w:val="24"/>
              </w:rPr>
            </w:pPr>
            <w:r w:rsidRPr="00647204">
              <w:rPr>
                <w:rFonts w:asciiTheme="minorEastAsia" w:hAnsiTheme="minorEastAsia" w:cs="宋体" w:hint="eastAsia"/>
                <w:kern w:val="0"/>
                <w:sz w:val="24"/>
                <w:szCs w:val="24"/>
              </w:rPr>
              <w:t>数量</w:t>
            </w:r>
          </w:p>
        </w:tc>
        <w:tc>
          <w:tcPr>
            <w:tcW w:w="1276" w:type="dxa"/>
            <w:tcBorders>
              <w:top w:val="single" w:sz="8" w:space="0" w:color="000000"/>
              <w:left w:val="nil"/>
              <w:bottom w:val="single" w:sz="8" w:space="0" w:color="000000"/>
              <w:right w:val="single" w:sz="8" w:space="0" w:color="000000"/>
            </w:tcBorders>
            <w:hideMark/>
          </w:tcPr>
          <w:p w:rsidR="0079727F" w:rsidRPr="00647204" w:rsidRDefault="0079727F" w:rsidP="0079727F">
            <w:pPr>
              <w:widowControl/>
              <w:autoSpaceDN w:val="0"/>
              <w:spacing w:line="360" w:lineRule="atLeast"/>
              <w:rPr>
                <w:rFonts w:asciiTheme="minorEastAsia" w:hAnsiTheme="minorEastAsia" w:cs="宋体"/>
                <w:kern w:val="0"/>
                <w:sz w:val="24"/>
                <w:szCs w:val="24"/>
              </w:rPr>
            </w:pPr>
            <w:r w:rsidRPr="00647204">
              <w:rPr>
                <w:rFonts w:asciiTheme="minorEastAsia" w:hAnsiTheme="minorEastAsia" w:cs="宋体" w:hint="eastAsia"/>
                <w:kern w:val="0"/>
                <w:sz w:val="24"/>
                <w:szCs w:val="24"/>
              </w:rPr>
              <w:t>是否为核心产品</w:t>
            </w:r>
          </w:p>
        </w:tc>
      </w:tr>
      <w:tr w:rsidR="0079727F" w:rsidRPr="00647204" w:rsidTr="00647204">
        <w:trPr>
          <w:trHeight w:val="1052"/>
        </w:trPr>
        <w:tc>
          <w:tcPr>
            <w:tcW w:w="845" w:type="dxa"/>
            <w:vMerge w:val="restart"/>
            <w:tcBorders>
              <w:top w:val="nil"/>
              <w:left w:val="single" w:sz="8" w:space="0" w:color="000000"/>
              <w:right w:val="single" w:sz="8" w:space="0" w:color="000000"/>
            </w:tcBorders>
            <w:tcMar>
              <w:top w:w="0" w:type="dxa"/>
              <w:left w:w="105" w:type="dxa"/>
              <w:bottom w:w="0" w:type="dxa"/>
              <w:right w:w="105" w:type="dxa"/>
            </w:tcMar>
            <w:vAlign w:val="center"/>
            <w:hideMark/>
          </w:tcPr>
          <w:p w:rsidR="0079727F" w:rsidRPr="00647204" w:rsidRDefault="0079727F" w:rsidP="00647204">
            <w:pPr>
              <w:widowControl/>
              <w:autoSpaceDN w:val="0"/>
              <w:spacing w:line="360" w:lineRule="atLeast"/>
              <w:jc w:val="center"/>
              <w:rPr>
                <w:rFonts w:asciiTheme="minorEastAsia" w:hAnsiTheme="minorEastAsia" w:cs="宋体"/>
                <w:kern w:val="0"/>
                <w:sz w:val="24"/>
                <w:szCs w:val="24"/>
              </w:rPr>
            </w:pPr>
            <w:r w:rsidRPr="00647204">
              <w:rPr>
                <w:rFonts w:asciiTheme="minorEastAsia" w:hAnsiTheme="minorEastAsia" w:cs="宋体" w:hint="eastAsia"/>
                <w:kern w:val="0"/>
                <w:sz w:val="24"/>
                <w:szCs w:val="24"/>
              </w:rPr>
              <w:t>1</w:t>
            </w:r>
          </w:p>
        </w:tc>
        <w:tc>
          <w:tcPr>
            <w:tcW w:w="1134" w:type="dxa"/>
            <w:vMerge w:val="restart"/>
            <w:tcBorders>
              <w:top w:val="nil"/>
              <w:left w:val="nil"/>
              <w:right w:val="single" w:sz="8" w:space="0" w:color="000000"/>
            </w:tcBorders>
            <w:tcMar>
              <w:top w:w="0" w:type="dxa"/>
              <w:left w:w="105" w:type="dxa"/>
              <w:bottom w:w="0" w:type="dxa"/>
              <w:right w:w="105" w:type="dxa"/>
            </w:tcMar>
            <w:vAlign w:val="center"/>
            <w:hideMark/>
          </w:tcPr>
          <w:p w:rsidR="0079727F" w:rsidRPr="00647204" w:rsidRDefault="0079727F" w:rsidP="0079727F">
            <w:pPr>
              <w:widowControl/>
              <w:autoSpaceDN w:val="0"/>
              <w:spacing w:line="360" w:lineRule="atLeast"/>
              <w:rPr>
                <w:rFonts w:asciiTheme="minorEastAsia" w:hAnsiTheme="minorEastAsia" w:cs="宋体"/>
                <w:kern w:val="0"/>
                <w:sz w:val="24"/>
                <w:szCs w:val="24"/>
              </w:rPr>
            </w:pPr>
            <w:r w:rsidRPr="00647204">
              <w:rPr>
                <w:rFonts w:asciiTheme="minorEastAsia" w:hAnsiTheme="minorEastAsia" w:cs="宋体" w:hint="eastAsia"/>
                <w:kern w:val="0"/>
                <w:sz w:val="24"/>
                <w:szCs w:val="24"/>
              </w:rPr>
              <w:t>服务器</w:t>
            </w:r>
          </w:p>
        </w:tc>
        <w:tc>
          <w:tcPr>
            <w:tcW w:w="4252" w:type="dxa"/>
            <w:tcBorders>
              <w:top w:val="nil"/>
              <w:left w:val="nil"/>
              <w:bottom w:val="single" w:sz="4" w:space="0" w:color="000000"/>
              <w:right w:val="single" w:sz="8" w:space="0" w:color="000000"/>
            </w:tcBorders>
            <w:tcMar>
              <w:top w:w="0" w:type="dxa"/>
              <w:left w:w="105" w:type="dxa"/>
              <w:bottom w:w="0" w:type="dxa"/>
              <w:right w:w="105" w:type="dxa"/>
            </w:tcMar>
            <w:vAlign w:val="center"/>
            <w:hideMark/>
          </w:tcPr>
          <w:p w:rsidR="0079727F" w:rsidRPr="00647204" w:rsidRDefault="0079727F" w:rsidP="0079727F">
            <w:pPr>
              <w:widowControl/>
              <w:autoSpaceDN w:val="0"/>
              <w:spacing w:line="360" w:lineRule="atLeast"/>
              <w:rPr>
                <w:rFonts w:asciiTheme="minorEastAsia" w:hAnsiTheme="minorEastAsia" w:cs="宋体"/>
                <w:kern w:val="0"/>
                <w:sz w:val="24"/>
                <w:szCs w:val="24"/>
              </w:rPr>
            </w:pPr>
            <w:r w:rsidRPr="00647204">
              <w:rPr>
                <w:rFonts w:asciiTheme="minorEastAsia" w:hAnsiTheme="minorEastAsia" w:cs="宋体" w:hint="eastAsia"/>
                <w:kern w:val="0"/>
                <w:sz w:val="24"/>
                <w:szCs w:val="24"/>
              </w:rPr>
              <w:t>主机：2U机架式；12盘单节点；热插拔服务器，整机配置RAID卡。CPU：整机：整机满配两颗同规格的Intel Xeon E5-2600v3系列处理器。内存：支持24根DDR4 2133MHzUDIMM/RDIMM/LRDIMM MHZ内存插槽，搭配JCOS软件时最低配置4根。存储：支持12*3.5（或2.5）热插硬盘，系统盘与数据存储盘需要分开配置，可选配1个或2个系统盘（搭载JCOS的时候必须2个系统盘）</w:t>
            </w:r>
          </w:p>
        </w:tc>
        <w:tc>
          <w:tcPr>
            <w:tcW w:w="851" w:type="dxa"/>
            <w:tcBorders>
              <w:top w:val="nil"/>
              <w:left w:val="nil"/>
              <w:bottom w:val="single" w:sz="4" w:space="0" w:color="000000"/>
              <w:right w:val="single" w:sz="8" w:space="0" w:color="000000"/>
            </w:tcBorders>
            <w:tcMar>
              <w:top w:w="0" w:type="dxa"/>
              <w:left w:w="105" w:type="dxa"/>
              <w:bottom w:w="0" w:type="dxa"/>
              <w:right w:w="105" w:type="dxa"/>
            </w:tcMar>
            <w:vAlign w:val="center"/>
            <w:hideMark/>
          </w:tcPr>
          <w:p w:rsidR="0079727F" w:rsidRPr="00647204" w:rsidRDefault="0079727F" w:rsidP="00647204">
            <w:pPr>
              <w:widowControl/>
              <w:autoSpaceDN w:val="0"/>
              <w:spacing w:line="360" w:lineRule="atLeast"/>
              <w:jc w:val="center"/>
              <w:rPr>
                <w:rFonts w:asciiTheme="minorEastAsia" w:hAnsiTheme="minorEastAsia" w:cs="宋体"/>
                <w:kern w:val="0"/>
                <w:sz w:val="24"/>
                <w:szCs w:val="24"/>
              </w:rPr>
            </w:pPr>
            <w:r w:rsidRPr="00647204">
              <w:rPr>
                <w:rFonts w:asciiTheme="minorEastAsia" w:hAnsiTheme="minorEastAsia" w:cs="宋体" w:hint="eastAsia"/>
                <w:kern w:val="0"/>
                <w:sz w:val="24"/>
                <w:szCs w:val="24"/>
              </w:rPr>
              <w:t>台</w:t>
            </w:r>
          </w:p>
        </w:tc>
        <w:tc>
          <w:tcPr>
            <w:tcW w:w="850" w:type="dxa"/>
            <w:tcBorders>
              <w:top w:val="nil"/>
              <w:left w:val="nil"/>
              <w:bottom w:val="single" w:sz="4" w:space="0" w:color="000000"/>
              <w:right w:val="single" w:sz="8" w:space="0" w:color="000000"/>
            </w:tcBorders>
            <w:tcMar>
              <w:top w:w="0" w:type="dxa"/>
              <w:left w:w="105" w:type="dxa"/>
              <w:bottom w:w="0" w:type="dxa"/>
              <w:right w:w="105" w:type="dxa"/>
            </w:tcMar>
            <w:vAlign w:val="center"/>
            <w:hideMark/>
          </w:tcPr>
          <w:p w:rsidR="0079727F" w:rsidRPr="00647204" w:rsidRDefault="0079727F" w:rsidP="00647204">
            <w:pPr>
              <w:widowControl/>
              <w:autoSpaceDN w:val="0"/>
              <w:spacing w:line="360" w:lineRule="atLeast"/>
              <w:jc w:val="center"/>
              <w:rPr>
                <w:rFonts w:asciiTheme="minorEastAsia" w:hAnsiTheme="minorEastAsia" w:cs="宋体"/>
                <w:kern w:val="0"/>
                <w:sz w:val="24"/>
                <w:szCs w:val="24"/>
              </w:rPr>
            </w:pPr>
            <w:r w:rsidRPr="00647204">
              <w:rPr>
                <w:rFonts w:asciiTheme="minorEastAsia" w:hAnsiTheme="minorEastAsia" w:cs="宋体" w:hint="eastAsia"/>
                <w:kern w:val="0"/>
                <w:sz w:val="24"/>
                <w:szCs w:val="24"/>
              </w:rPr>
              <w:t>2</w:t>
            </w:r>
          </w:p>
        </w:tc>
        <w:tc>
          <w:tcPr>
            <w:tcW w:w="1276" w:type="dxa"/>
            <w:vMerge w:val="restart"/>
            <w:tcBorders>
              <w:top w:val="nil"/>
              <w:left w:val="nil"/>
              <w:right w:val="single" w:sz="8" w:space="0" w:color="000000"/>
            </w:tcBorders>
            <w:vAlign w:val="center"/>
            <w:hideMark/>
          </w:tcPr>
          <w:p w:rsidR="0079727F" w:rsidRPr="00647204" w:rsidRDefault="0079727F" w:rsidP="00647204">
            <w:pPr>
              <w:widowControl/>
              <w:autoSpaceDN w:val="0"/>
              <w:spacing w:line="360" w:lineRule="atLeast"/>
              <w:jc w:val="center"/>
              <w:rPr>
                <w:rFonts w:asciiTheme="minorEastAsia" w:hAnsiTheme="minorEastAsia" w:cs="宋体"/>
                <w:kern w:val="0"/>
                <w:sz w:val="24"/>
                <w:szCs w:val="24"/>
              </w:rPr>
            </w:pPr>
            <w:r w:rsidRPr="00647204">
              <w:rPr>
                <w:rFonts w:asciiTheme="minorEastAsia" w:hAnsiTheme="minorEastAsia" w:cs="宋体" w:hint="eastAsia"/>
                <w:kern w:val="0"/>
                <w:sz w:val="24"/>
                <w:szCs w:val="24"/>
              </w:rPr>
              <w:t>是</w:t>
            </w:r>
          </w:p>
        </w:tc>
      </w:tr>
      <w:tr w:rsidR="0079727F" w:rsidRPr="00647204" w:rsidTr="00647204">
        <w:trPr>
          <w:trHeight w:val="456"/>
        </w:trPr>
        <w:tc>
          <w:tcPr>
            <w:tcW w:w="845" w:type="dxa"/>
            <w:vMerge/>
            <w:tcBorders>
              <w:top w:val="nil"/>
              <w:left w:val="single" w:sz="8" w:space="0" w:color="000000"/>
              <w:right w:val="single" w:sz="8" w:space="0" w:color="000000"/>
            </w:tcBorders>
            <w:vAlign w:val="center"/>
            <w:hideMark/>
          </w:tcPr>
          <w:p w:rsidR="0079727F" w:rsidRPr="00647204" w:rsidRDefault="0079727F" w:rsidP="0079727F">
            <w:pPr>
              <w:widowControl/>
              <w:jc w:val="left"/>
              <w:rPr>
                <w:rFonts w:asciiTheme="minorEastAsia" w:hAnsiTheme="minorEastAsia" w:cs="宋体"/>
                <w:kern w:val="0"/>
                <w:sz w:val="24"/>
                <w:szCs w:val="24"/>
              </w:rPr>
            </w:pPr>
          </w:p>
        </w:tc>
        <w:tc>
          <w:tcPr>
            <w:tcW w:w="1134" w:type="dxa"/>
            <w:vMerge/>
            <w:tcBorders>
              <w:top w:val="nil"/>
              <w:left w:val="nil"/>
              <w:right w:val="single" w:sz="8" w:space="0" w:color="000000"/>
            </w:tcBorders>
            <w:vAlign w:val="center"/>
            <w:hideMark/>
          </w:tcPr>
          <w:p w:rsidR="0079727F" w:rsidRPr="00647204" w:rsidRDefault="0079727F" w:rsidP="0079727F">
            <w:pPr>
              <w:widowControl/>
              <w:jc w:val="left"/>
              <w:rPr>
                <w:rFonts w:asciiTheme="minorEastAsia" w:hAnsiTheme="minorEastAsia" w:cs="宋体"/>
                <w:kern w:val="0"/>
                <w:sz w:val="24"/>
                <w:szCs w:val="24"/>
              </w:rPr>
            </w:pPr>
          </w:p>
        </w:tc>
        <w:tc>
          <w:tcPr>
            <w:tcW w:w="4252" w:type="dxa"/>
            <w:tcBorders>
              <w:top w:val="single" w:sz="4" w:space="0" w:color="000000"/>
              <w:left w:val="nil"/>
              <w:bottom w:val="single" w:sz="4" w:space="0" w:color="000000"/>
              <w:right w:val="single" w:sz="8" w:space="0" w:color="000000"/>
            </w:tcBorders>
            <w:tcMar>
              <w:top w:w="0" w:type="dxa"/>
              <w:left w:w="105" w:type="dxa"/>
              <w:bottom w:w="0" w:type="dxa"/>
              <w:right w:w="105" w:type="dxa"/>
            </w:tcMar>
            <w:vAlign w:val="center"/>
            <w:hideMark/>
          </w:tcPr>
          <w:p w:rsidR="0079727F" w:rsidRPr="00647204" w:rsidRDefault="0079727F" w:rsidP="0079727F">
            <w:pPr>
              <w:widowControl/>
              <w:autoSpaceDN w:val="0"/>
              <w:spacing w:line="360" w:lineRule="atLeast"/>
              <w:rPr>
                <w:rFonts w:asciiTheme="minorEastAsia" w:hAnsiTheme="minorEastAsia" w:cs="宋体"/>
                <w:kern w:val="0"/>
                <w:sz w:val="24"/>
                <w:szCs w:val="24"/>
              </w:rPr>
            </w:pPr>
            <w:r w:rsidRPr="00647204">
              <w:rPr>
                <w:rFonts w:asciiTheme="minorEastAsia" w:hAnsiTheme="minorEastAsia" w:cs="宋体" w:hint="eastAsia"/>
                <w:kern w:val="0"/>
                <w:sz w:val="24"/>
                <w:szCs w:val="24"/>
              </w:rPr>
              <w:t xml:space="preserve">UDS配件：Intel Xeon E5-2600v3系列处理器,10核20线程标准；主频2.3GHz;可用于UDS1022、UDS2000,每节点两颗CPU必须相同 </w:t>
            </w:r>
          </w:p>
        </w:tc>
        <w:tc>
          <w:tcPr>
            <w:tcW w:w="851" w:type="dxa"/>
            <w:tcBorders>
              <w:top w:val="single" w:sz="4" w:space="0" w:color="000000"/>
              <w:left w:val="nil"/>
              <w:bottom w:val="single" w:sz="4" w:space="0" w:color="000000"/>
              <w:right w:val="single" w:sz="8" w:space="0" w:color="000000"/>
            </w:tcBorders>
            <w:tcMar>
              <w:top w:w="0" w:type="dxa"/>
              <w:left w:w="105" w:type="dxa"/>
              <w:bottom w:w="0" w:type="dxa"/>
              <w:right w:w="105" w:type="dxa"/>
            </w:tcMar>
            <w:vAlign w:val="center"/>
            <w:hideMark/>
          </w:tcPr>
          <w:p w:rsidR="0079727F" w:rsidRPr="00647204" w:rsidRDefault="0079727F" w:rsidP="00647204">
            <w:pPr>
              <w:widowControl/>
              <w:autoSpaceDN w:val="0"/>
              <w:spacing w:line="360" w:lineRule="atLeast"/>
              <w:jc w:val="center"/>
              <w:rPr>
                <w:rFonts w:asciiTheme="minorEastAsia" w:hAnsiTheme="minorEastAsia" w:cs="宋体"/>
                <w:kern w:val="0"/>
                <w:sz w:val="24"/>
                <w:szCs w:val="24"/>
              </w:rPr>
            </w:pPr>
            <w:r w:rsidRPr="00647204">
              <w:rPr>
                <w:rFonts w:asciiTheme="minorEastAsia" w:hAnsiTheme="minorEastAsia" w:cs="宋体" w:hint="eastAsia"/>
                <w:kern w:val="0"/>
                <w:sz w:val="24"/>
                <w:szCs w:val="24"/>
              </w:rPr>
              <w:t>个</w:t>
            </w:r>
          </w:p>
        </w:tc>
        <w:tc>
          <w:tcPr>
            <w:tcW w:w="850" w:type="dxa"/>
            <w:tcBorders>
              <w:top w:val="single" w:sz="4" w:space="0" w:color="000000"/>
              <w:left w:val="nil"/>
              <w:bottom w:val="single" w:sz="4" w:space="0" w:color="000000"/>
              <w:right w:val="single" w:sz="8" w:space="0" w:color="000000"/>
            </w:tcBorders>
            <w:tcMar>
              <w:top w:w="0" w:type="dxa"/>
              <w:left w:w="105" w:type="dxa"/>
              <w:bottom w:w="0" w:type="dxa"/>
              <w:right w:w="105" w:type="dxa"/>
            </w:tcMar>
            <w:vAlign w:val="center"/>
          </w:tcPr>
          <w:p w:rsidR="0079727F" w:rsidRPr="00647204" w:rsidRDefault="0079727F" w:rsidP="00647204">
            <w:pPr>
              <w:widowControl/>
              <w:autoSpaceDN w:val="0"/>
              <w:spacing w:line="360" w:lineRule="atLeast"/>
              <w:jc w:val="center"/>
              <w:rPr>
                <w:rFonts w:asciiTheme="minorEastAsia" w:hAnsiTheme="minorEastAsia" w:cs="宋体"/>
                <w:kern w:val="0"/>
                <w:sz w:val="24"/>
                <w:szCs w:val="24"/>
              </w:rPr>
            </w:pPr>
            <w:r w:rsidRPr="00647204">
              <w:rPr>
                <w:rFonts w:asciiTheme="minorEastAsia" w:hAnsiTheme="minorEastAsia" w:cs="宋体" w:hint="eastAsia"/>
                <w:kern w:val="0"/>
                <w:sz w:val="24"/>
                <w:szCs w:val="24"/>
              </w:rPr>
              <w:t>2</w:t>
            </w:r>
          </w:p>
        </w:tc>
        <w:tc>
          <w:tcPr>
            <w:tcW w:w="1276" w:type="dxa"/>
            <w:vMerge/>
            <w:tcBorders>
              <w:top w:val="nil"/>
              <w:left w:val="nil"/>
              <w:right w:val="single" w:sz="8" w:space="0" w:color="000000"/>
            </w:tcBorders>
            <w:vAlign w:val="center"/>
            <w:hideMark/>
          </w:tcPr>
          <w:p w:rsidR="0079727F" w:rsidRPr="00647204" w:rsidRDefault="0079727F" w:rsidP="0079727F">
            <w:pPr>
              <w:widowControl/>
              <w:jc w:val="left"/>
              <w:rPr>
                <w:rFonts w:asciiTheme="minorEastAsia" w:hAnsiTheme="minorEastAsia" w:cs="宋体"/>
                <w:kern w:val="0"/>
                <w:sz w:val="24"/>
                <w:szCs w:val="24"/>
              </w:rPr>
            </w:pPr>
          </w:p>
        </w:tc>
      </w:tr>
      <w:tr w:rsidR="0079727F" w:rsidRPr="00647204" w:rsidTr="00647204">
        <w:trPr>
          <w:trHeight w:val="349"/>
        </w:trPr>
        <w:tc>
          <w:tcPr>
            <w:tcW w:w="845" w:type="dxa"/>
            <w:vMerge/>
            <w:tcBorders>
              <w:top w:val="nil"/>
              <w:left w:val="single" w:sz="8" w:space="0" w:color="000000"/>
              <w:right w:val="single" w:sz="8" w:space="0" w:color="000000"/>
            </w:tcBorders>
            <w:vAlign w:val="center"/>
            <w:hideMark/>
          </w:tcPr>
          <w:p w:rsidR="0079727F" w:rsidRPr="00647204" w:rsidRDefault="0079727F" w:rsidP="0079727F">
            <w:pPr>
              <w:widowControl/>
              <w:jc w:val="left"/>
              <w:rPr>
                <w:rFonts w:asciiTheme="minorEastAsia" w:hAnsiTheme="minorEastAsia" w:cs="宋体"/>
                <w:kern w:val="0"/>
                <w:sz w:val="24"/>
                <w:szCs w:val="24"/>
              </w:rPr>
            </w:pPr>
          </w:p>
        </w:tc>
        <w:tc>
          <w:tcPr>
            <w:tcW w:w="1134" w:type="dxa"/>
            <w:vMerge/>
            <w:tcBorders>
              <w:top w:val="nil"/>
              <w:left w:val="nil"/>
              <w:right w:val="single" w:sz="8" w:space="0" w:color="000000"/>
            </w:tcBorders>
            <w:vAlign w:val="center"/>
            <w:hideMark/>
          </w:tcPr>
          <w:p w:rsidR="0079727F" w:rsidRPr="00647204" w:rsidRDefault="0079727F" w:rsidP="0079727F">
            <w:pPr>
              <w:widowControl/>
              <w:jc w:val="left"/>
              <w:rPr>
                <w:rFonts w:asciiTheme="minorEastAsia" w:hAnsiTheme="minorEastAsia" w:cs="宋体"/>
                <w:kern w:val="0"/>
                <w:sz w:val="24"/>
                <w:szCs w:val="24"/>
              </w:rPr>
            </w:pPr>
          </w:p>
        </w:tc>
        <w:tc>
          <w:tcPr>
            <w:tcW w:w="4252" w:type="dxa"/>
            <w:tcBorders>
              <w:top w:val="single" w:sz="4" w:space="0" w:color="000000"/>
              <w:left w:val="nil"/>
              <w:bottom w:val="single" w:sz="4" w:space="0" w:color="000000"/>
              <w:right w:val="single" w:sz="8" w:space="0" w:color="000000"/>
            </w:tcBorders>
            <w:tcMar>
              <w:top w:w="0" w:type="dxa"/>
              <w:left w:w="105" w:type="dxa"/>
              <w:bottom w:w="0" w:type="dxa"/>
              <w:right w:w="105" w:type="dxa"/>
            </w:tcMar>
            <w:vAlign w:val="center"/>
            <w:hideMark/>
          </w:tcPr>
          <w:p w:rsidR="0079727F" w:rsidRPr="00647204" w:rsidRDefault="0079727F" w:rsidP="0079727F">
            <w:pPr>
              <w:widowControl/>
              <w:autoSpaceDN w:val="0"/>
              <w:spacing w:line="360" w:lineRule="atLeast"/>
              <w:rPr>
                <w:rFonts w:asciiTheme="minorEastAsia" w:hAnsiTheme="minorEastAsia" w:cs="宋体"/>
                <w:kern w:val="0"/>
                <w:sz w:val="24"/>
                <w:szCs w:val="24"/>
              </w:rPr>
            </w:pPr>
            <w:r w:rsidRPr="00647204">
              <w:rPr>
                <w:rFonts w:asciiTheme="minorEastAsia" w:hAnsiTheme="minorEastAsia" w:cs="宋体" w:hint="eastAsia"/>
                <w:kern w:val="0"/>
                <w:sz w:val="24"/>
                <w:szCs w:val="24"/>
              </w:rPr>
              <w:t>UDS配件：16G DDR;PC 2133MHZRDIMM RECC,可用于UDS1022、UDS2000</w:t>
            </w:r>
          </w:p>
        </w:tc>
        <w:tc>
          <w:tcPr>
            <w:tcW w:w="851" w:type="dxa"/>
            <w:tcBorders>
              <w:top w:val="single" w:sz="4" w:space="0" w:color="000000"/>
              <w:left w:val="nil"/>
              <w:bottom w:val="single" w:sz="4" w:space="0" w:color="000000"/>
              <w:right w:val="single" w:sz="8" w:space="0" w:color="000000"/>
            </w:tcBorders>
            <w:tcMar>
              <w:top w:w="0" w:type="dxa"/>
              <w:left w:w="105" w:type="dxa"/>
              <w:bottom w:w="0" w:type="dxa"/>
              <w:right w:w="105" w:type="dxa"/>
            </w:tcMar>
            <w:vAlign w:val="center"/>
            <w:hideMark/>
          </w:tcPr>
          <w:p w:rsidR="0079727F" w:rsidRPr="00647204" w:rsidRDefault="0079727F" w:rsidP="00647204">
            <w:pPr>
              <w:widowControl/>
              <w:autoSpaceDN w:val="0"/>
              <w:spacing w:line="360" w:lineRule="atLeast"/>
              <w:jc w:val="center"/>
              <w:rPr>
                <w:rFonts w:asciiTheme="minorEastAsia" w:hAnsiTheme="minorEastAsia" w:cs="宋体"/>
                <w:kern w:val="0"/>
                <w:sz w:val="24"/>
                <w:szCs w:val="24"/>
              </w:rPr>
            </w:pPr>
            <w:r w:rsidRPr="00647204">
              <w:rPr>
                <w:rFonts w:asciiTheme="minorEastAsia" w:hAnsiTheme="minorEastAsia" w:cs="宋体" w:hint="eastAsia"/>
                <w:kern w:val="0"/>
                <w:sz w:val="24"/>
                <w:szCs w:val="24"/>
              </w:rPr>
              <w:t>条</w:t>
            </w:r>
          </w:p>
        </w:tc>
        <w:tc>
          <w:tcPr>
            <w:tcW w:w="850" w:type="dxa"/>
            <w:tcBorders>
              <w:top w:val="single" w:sz="4" w:space="0" w:color="000000"/>
              <w:left w:val="nil"/>
              <w:bottom w:val="single" w:sz="4" w:space="0" w:color="000000"/>
              <w:right w:val="single" w:sz="8" w:space="0" w:color="000000"/>
            </w:tcBorders>
            <w:tcMar>
              <w:top w:w="0" w:type="dxa"/>
              <w:left w:w="105" w:type="dxa"/>
              <w:bottom w:w="0" w:type="dxa"/>
              <w:right w:w="105" w:type="dxa"/>
            </w:tcMar>
            <w:vAlign w:val="center"/>
            <w:hideMark/>
          </w:tcPr>
          <w:p w:rsidR="0079727F" w:rsidRPr="00647204" w:rsidRDefault="0079727F" w:rsidP="00647204">
            <w:pPr>
              <w:widowControl/>
              <w:autoSpaceDN w:val="0"/>
              <w:spacing w:line="360" w:lineRule="atLeast"/>
              <w:jc w:val="center"/>
              <w:rPr>
                <w:rFonts w:asciiTheme="minorEastAsia" w:hAnsiTheme="minorEastAsia" w:cs="宋体"/>
                <w:kern w:val="0"/>
                <w:sz w:val="24"/>
                <w:szCs w:val="24"/>
              </w:rPr>
            </w:pPr>
            <w:r w:rsidRPr="00647204">
              <w:rPr>
                <w:rFonts w:asciiTheme="minorEastAsia" w:hAnsiTheme="minorEastAsia" w:cs="宋体" w:hint="eastAsia"/>
                <w:kern w:val="0"/>
                <w:sz w:val="24"/>
                <w:szCs w:val="24"/>
              </w:rPr>
              <w:t>2</w:t>
            </w:r>
          </w:p>
        </w:tc>
        <w:tc>
          <w:tcPr>
            <w:tcW w:w="1276" w:type="dxa"/>
            <w:vMerge/>
            <w:tcBorders>
              <w:top w:val="nil"/>
              <w:left w:val="nil"/>
              <w:right w:val="single" w:sz="8" w:space="0" w:color="000000"/>
            </w:tcBorders>
            <w:vAlign w:val="center"/>
            <w:hideMark/>
          </w:tcPr>
          <w:p w:rsidR="0079727F" w:rsidRPr="00647204" w:rsidRDefault="0079727F" w:rsidP="0079727F">
            <w:pPr>
              <w:widowControl/>
              <w:jc w:val="left"/>
              <w:rPr>
                <w:rFonts w:asciiTheme="minorEastAsia" w:hAnsiTheme="minorEastAsia" w:cs="宋体"/>
                <w:kern w:val="0"/>
                <w:sz w:val="24"/>
                <w:szCs w:val="24"/>
              </w:rPr>
            </w:pPr>
          </w:p>
        </w:tc>
      </w:tr>
      <w:tr w:rsidR="0079727F" w:rsidRPr="00647204" w:rsidTr="00647204">
        <w:trPr>
          <w:trHeight w:val="800"/>
        </w:trPr>
        <w:tc>
          <w:tcPr>
            <w:tcW w:w="845" w:type="dxa"/>
            <w:vMerge/>
            <w:tcBorders>
              <w:top w:val="nil"/>
              <w:left w:val="single" w:sz="8" w:space="0" w:color="000000"/>
              <w:right w:val="single" w:sz="8" w:space="0" w:color="000000"/>
            </w:tcBorders>
            <w:vAlign w:val="center"/>
            <w:hideMark/>
          </w:tcPr>
          <w:p w:rsidR="0079727F" w:rsidRPr="00647204" w:rsidRDefault="0079727F" w:rsidP="0079727F">
            <w:pPr>
              <w:widowControl/>
              <w:jc w:val="left"/>
              <w:rPr>
                <w:rFonts w:asciiTheme="minorEastAsia" w:hAnsiTheme="minorEastAsia" w:cs="宋体"/>
                <w:kern w:val="0"/>
                <w:sz w:val="24"/>
                <w:szCs w:val="24"/>
              </w:rPr>
            </w:pPr>
          </w:p>
        </w:tc>
        <w:tc>
          <w:tcPr>
            <w:tcW w:w="1134" w:type="dxa"/>
            <w:vMerge/>
            <w:tcBorders>
              <w:top w:val="nil"/>
              <w:left w:val="nil"/>
              <w:right w:val="single" w:sz="8" w:space="0" w:color="000000"/>
            </w:tcBorders>
            <w:vAlign w:val="center"/>
            <w:hideMark/>
          </w:tcPr>
          <w:p w:rsidR="0079727F" w:rsidRPr="00647204" w:rsidRDefault="0079727F" w:rsidP="0079727F">
            <w:pPr>
              <w:widowControl/>
              <w:jc w:val="left"/>
              <w:rPr>
                <w:rFonts w:asciiTheme="minorEastAsia" w:hAnsiTheme="minorEastAsia" w:cs="宋体"/>
                <w:kern w:val="0"/>
                <w:sz w:val="24"/>
                <w:szCs w:val="24"/>
              </w:rPr>
            </w:pPr>
          </w:p>
        </w:tc>
        <w:tc>
          <w:tcPr>
            <w:tcW w:w="4252" w:type="dxa"/>
            <w:tcBorders>
              <w:top w:val="single" w:sz="4" w:space="0" w:color="000000"/>
              <w:left w:val="nil"/>
              <w:bottom w:val="single" w:sz="4" w:space="0" w:color="000000"/>
              <w:right w:val="single" w:sz="8" w:space="0" w:color="000000"/>
            </w:tcBorders>
            <w:tcMar>
              <w:top w:w="0" w:type="dxa"/>
              <w:left w:w="105" w:type="dxa"/>
              <w:bottom w:w="0" w:type="dxa"/>
              <w:right w:w="105" w:type="dxa"/>
            </w:tcMar>
            <w:vAlign w:val="center"/>
            <w:hideMark/>
          </w:tcPr>
          <w:p w:rsidR="0079727F" w:rsidRPr="00647204" w:rsidRDefault="0079727F" w:rsidP="0079727F">
            <w:pPr>
              <w:widowControl/>
              <w:autoSpaceDN w:val="0"/>
              <w:spacing w:line="360" w:lineRule="atLeast"/>
              <w:rPr>
                <w:rFonts w:asciiTheme="minorEastAsia" w:hAnsiTheme="minorEastAsia" w:cs="宋体"/>
                <w:kern w:val="0"/>
                <w:sz w:val="24"/>
                <w:szCs w:val="24"/>
              </w:rPr>
            </w:pPr>
            <w:r w:rsidRPr="00647204">
              <w:rPr>
                <w:rFonts w:asciiTheme="minorEastAsia" w:hAnsiTheme="minorEastAsia" w:cs="宋体" w:hint="eastAsia"/>
                <w:kern w:val="0"/>
                <w:sz w:val="24"/>
                <w:szCs w:val="24"/>
              </w:rPr>
              <w:t>UDS配件：1T企业级3.5寸SAS硬盘7.2K,只能用于UDS1022-G,必须配合RAID卡使用</w:t>
            </w:r>
          </w:p>
        </w:tc>
        <w:tc>
          <w:tcPr>
            <w:tcW w:w="851" w:type="dxa"/>
            <w:tcBorders>
              <w:top w:val="single" w:sz="4" w:space="0" w:color="000000"/>
              <w:left w:val="nil"/>
              <w:bottom w:val="single" w:sz="4" w:space="0" w:color="000000"/>
              <w:right w:val="single" w:sz="8" w:space="0" w:color="000000"/>
            </w:tcBorders>
            <w:tcMar>
              <w:top w:w="0" w:type="dxa"/>
              <w:left w:w="105" w:type="dxa"/>
              <w:bottom w:w="0" w:type="dxa"/>
              <w:right w:w="105" w:type="dxa"/>
            </w:tcMar>
            <w:vAlign w:val="center"/>
            <w:hideMark/>
          </w:tcPr>
          <w:p w:rsidR="0079727F" w:rsidRPr="00647204" w:rsidRDefault="0079727F" w:rsidP="00647204">
            <w:pPr>
              <w:widowControl/>
              <w:autoSpaceDN w:val="0"/>
              <w:spacing w:line="360" w:lineRule="atLeast"/>
              <w:jc w:val="center"/>
              <w:rPr>
                <w:rFonts w:asciiTheme="minorEastAsia" w:hAnsiTheme="minorEastAsia" w:cs="宋体"/>
                <w:kern w:val="0"/>
                <w:sz w:val="24"/>
                <w:szCs w:val="24"/>
              </w:rPr>
            </w:pPr>
            <w:r w:rsidRPr="00647204">
              <w:rPr>
                <w:rFonts w:asciiTheme="minorEastAsia" w:hAnsiTheme="minorEastAsia" w:cs="宋体" w:hint="eastAsia"/>
                <w:kern w:val="0"/>
                <w:sz w:val="24"/>
                <w:szCs w:val="24"/>
              </w:rPr>
              <w:t>个</w:t>
            </w:r>
          </w:p>
        </w:tc>
        <w:tc>
          <w:tcPr>
            <w:tcW w:w="850" w:type="dxa"/>
            <w:tcBorders>
              <w:top w:val="single" w:sz="4" w:space="0" w:color="000000"/>
              <w:left w:val="nil"/>
              <w:bottom w:val="single" w:sz="4" w:space="0" w:color="000000"/>
              <w:right w:val="single" w:sz="8" w:space="0" w:color="000000"/>
            </w:tcBorders>
            <w:tcMar>
              <w:top w:w="0" w:type="dxa"/>
              <w:left w:w="105" w:type="dxa"/>
              <w:bottom w:w="0" w:type="dxa"/>
              <w:right w:w="105" w:type="dxa"/>
            </w:tcMar>
            <w:vAlign w:val="center"/>
            <w:hideMark/>
          </w:tcPr>
          <w:p w:rsidR="0079727F" w:rsidRPr="00647204" w:rsidRDefault="0079727F" w:rsidP="00647204">
            <w:pPr>
              <w:widowControl/>
              <w:autoSpaceDN w:val="0"/>
              <w:spacing w:line="360" w:lineRule="atLeast"/>
              <w:jc w:val="center"/>
              <w:rPr>
                <w:rFonts w:asciiTheme="minorEastAsia" w:hAnsiTheme="minorEastAsia" w:cs="宋体"/>
                <w:kern w:val="0"/>
                <w:sz w:val="24"/>
                <w:szCs w:val="24"/>
              </w:rPr>
            </w:pPr>
            <w:r w:rsidRPr="00647204">
              <w:rPr>
                <w:rFonts w:asciiTheme="minorEastAsia" w:hAnsiTheme="minorEastAsia" w:cs="宋体" w:hint="eastAsia"/>
                <w:kern w:val="0"/>
                <w:sz w:val="24"/>
                <w:szCs w:val="24"/>
              </w:rPr>
              <w:t>4</w:t>
            </w:r>
          </w:p>
        </w:tc>
        <w:tc>
          <w:tcPr>
            <w:tcW w:w="1276" w:type="dxa"/>
            <w:vMerge/>
            <w:tcBorders>
              <w:top w:val="nil"/>
              <w:left w:val="nil"/>
              <w:right w:val="single" w:sz="8" w:space="0" w:color="000000"/>
            </w:tcBorders>
            <w:vAlign w:val="center"/>
            <w:hideMark/>
          </w:tcPr>
          <w:p w:rsidR="0079727F" w:rsidRPr="00647204" w:rsidRDefault="0079727F" w:rsidP="0079727F">
            <w:pPr>
              <w:widowControl/>
              <w:jc w:val="left"/>
              <w:rPr>
                <w:rFonts w:asciiTheme="minorEastAsia" w:hAnsiTheme="minorEastAsia" w:cs="宋体"/>
                <w:kern w:val="0"/>
                <w:sz w:val="24"/>
                <w:szCs w:val="24"/>
              </w:rPr>
            </w:pPr>
          </w:p>
        </w:tc>
      </w:tr>
      <w:tr w:rsidR="0079727F" w:rsidRPr="00647204" w:rsidTr="00647204">
        <w:trPr>
          <w:trHeight w:val="340"/>
        </w:trPr>
        <w:tc>
          <w:tcPr>
            <w:tcW w:w="845" w:type="dxa"/>
            <w:vMerge/>
            <w:tcBorders>
              <w:top w:val="nil"/>
              <w:left w:val="single" w:sz="8" w:space="0" w:color="000000"/>
              <w:right w:val="single" w:sz="8" w:space="0" w:color="000000"/>
            </w:tcBorders>
            <w:vAlign w:val="center"/>
            <w:hideMark/>
          </w:tcPr>
          <w:p w:rsidR="0079727F" w:rsidRPr="00647204" w:rsidRDefault="0079727F" w:rsidP="0079727F">
            <w:pPr>
              <w:widowControl/>
              <w:jc w:val="left"/>
              <w:rPr>
                <w:rFonts w:asciiTheme="minorEastAsia" w:hAnsiTheme="minorEastAsia" w:cs="宋体"/>
                <w:kern w:val="0"/>
                <w:sz w:val="24"/>
                <w:szCs w:val="24"/>
              </w:rPr>
            </w:pPr>
          </w:p>
        </w:tc>
        <w:tc>
          <w:tcPr>
            <w:tcW w:w="1134" w:type="dxa"/>
            <w:vMerge/>
            <w:tcBorders>
              <w:top w:val="nil"/>
              <w:left w:val="nil"/>
              <w:right w:val="single" w:sz="8" w:space="0" w:color="000000"/>
            </w:tcBorders>
            <w:vAlign w:val="center"/>
            <w:hideMark/>
          </w:tcPr>
          <w:p w:rsidR="0079727F" w:rsidRPr="00647204" w:rsidRDefault="0079727F" w:rsidP="0079727F">
            <w:pPr>
              <w:widowControl/>
              <w:jc w:val="left"/>
              <w:rPr>
                <w:rFonts w:asciiTheme="minorEastAsia" w:hAnsiTheme="minorEastAsia" w:cs="宋体"/>
                <w:kern w:val="0"/>
                <w:sz w:val="24"/>
                <w:szCs w:val="24"/>
              </w:rPr>
            </w:pPr>
          </w:p>
        </w:tc>
        <w:tc>
          <w:tcPr>
            <w:tcW w:w="4252" w:type="dxa"/>
            <w:tcBorders>
              <w:top w:val="single" w:sz="4" w:space="0" w:color="000000"/>
              <w:left w:val="nil"/>
              <w:bottom w:val="single" w:sz="4" w:space="0" w:color="000000"/>
              <w:right w:val="single" w:sz="8" w:space="0" w:color="000000"/>
            </w:tcBorders>
            <w:tcMar>
              <w:top w:w="0" w:type="dxa"/>
              <w:left w:w="105" w:type="dxa"/>
              <w:bottom w:w="0" w:type="dxa"/>
              <w:right w:w="105" w:type="dxa"/>
            </w:tcMar>
            <w:vAlign w:val="center"/>
            <w:hideMark/>
          </w:tcPr>
          <w:p w:rsidR="0079727F" w:rsidRPr="00647204" w:rsidRDefault="0079727F" w:rsidP="0079727F">
            <w:pPr>
              <w:widowControl/>
              <w:autoSpaceDN w:val="0"/>
              <w:spacing w:line="360" w:lineRule="atLeast"/>
              <w:rPr>
                <w:rFonts w:asciiTheme="minorEastAsia" w:hAnsiTheme="minorEastAsia" w:cs="宋体"/>
                <w:kern w:val="0"/>
                <w:sz w:val="24"/>
                <w:szCs w:val="24"/>
              </w:rPr>
            </w:pPr>
            <w:r w:rsidRPr="00647204">
              <w:rPr>
                <w:rFonts w:asciiTheme="minorEastAsia" w:hAnsiTheme="minorEastAsia" w:cs="宋体" w:hint="eastAsia"/>
                <w:kern w:val="0"/>
                <w:sz w:val="24"/>
                <w:szCs w:val="24"/>
              </w:rPr>
              <w:t>UDS配件：4T企业级3.5寸SAS硬盘7.2K,只能用于UDS1022-G,必须配合RAID卡使用</w:t>
            </w:r>
          </w:p>
        </w:tc>
        <w:tc>
          <w:tcPr>
            <w:tcW w:w="851" w:type="dxa"/>
            <w:tcBorders>
              <w:top w:val="single" w:sz="4" w:space="0" w:color="000000"/>
              <w:left w:val="nil"/>
              <w:bottom w:val="single" w:sz="4" w:space="0" w:color="000000"/>
              <w:right w:val="single" w:sz="8" w:space="0" w:color="000000"/>
            </w:tcBorders>
            <w:tcMar>
              <w:top w:w="0" w:type="dxa"/>
              <w:left w:w="105" w:type="dxa"/>
              <w:bottom w:w="0" w:type="dxa"/>
              <w:right w:w="105" w:type="dxa"/>
            </w:tcMar>
            <w:vAlign w:val="center"/>
            <w:hideMark/>
          </w:tcPr>
          <w:p w:rsidR="0079727F" w:rsidRPr="00647204" w:rsidRDefault="0079727F" w:rsidP="00647204">
            <w:pPr>
              <w:widowControl/>
              <w:autoSpaceDN w:val="0"/>
              <w:spacing w:line="360" w:lineRule="atLeast"/>
              <w:jc w:val="center"/>
              <w:rPr>
                <w:rFonts w:asciiTheme="minorEastAsia" w:hAnsiTheme="minorEastAsia" w:cs="宋体"/>
                <w:kern w:val="0"/>
                <w:sz w:val="24"/>
                <w:szCs w:val="24"/>
              </w:rPr>
            </w:pPr>
            <w:r w:rsidRPr="00647204">
              <w:rPr>
                <w:rFonts w:asciiTheme="minorEastAsia" w:hAnsiTheme="minorEastAsia" w:cs="宋体" w:hint="eastAsia"/>
                <w:kern w:val="0"/>
                <w:sz w:val="24"/>
                <w:szCs w:val="24"/>
              </w:rPr>
              <w:t>个</w:t>
            </w:r>
          </w:p>
        </w:tc>
        <w:tc>
          <w:tcPr>
            <w:tcW w:w="850" w:type="dxa"/>
            <w:tcBorders>
              <w:top w:val="single" w:sz="4" w:space="0" w:color="000000"/>
              <w:left w:val="nil"/>
              <w:bottom w:val="single" w:sz="4" w:space="0" w:color="000000"/>
              <w:right w:val="single" w:sz="8" w:space="0" w:color="000000"/>
            </w:tcBorders>
            <w:tcMar>
              <w:top w:w="0" w:type="dxa"/>
              <w:left w:w="105" w:type="dxa"/>
              <w:bottom w:w="0" w:type="dxa"/>
              <w:right w:w="105" w:type="dxa"/>
            </w:tcMar>
            <w:vAlign w:val="center"/>
            <w:hideMark/>
          </w:tcPr>
          <w:p w:rsidR="0079727F" w:rsidRPr="00647204" w:rsidRDefault="0079727F" w:rsidP="00647204">
            <w:pPr>
              <w:widowControl/>
              <w:autoSpaceDN w:val="0"/>
              <w:spacing w:line="360" w:lineRule="atLeast"/>
              <w:jc w:val="center"/>
              <w:rPr>
                <w:rFonts w:asciiTheme="minorEastAsia" w:hAnsiTheme="minorEastAsia" w:cs="宋体"/>
                <w:kern w:val="0"/>
                <w:sz w:val="24"/>
                <w:szCs w:val="24"/>
              </w:rPr>
            </w:pPr>
            <w:r w:rsidRPr="00647204">
              <w:rPr>
                <w:rFonts w:asciiTheme="minorEastAsia" w:hAnsiTheme="minorEastAsia" w:cs="宋体" w:hint="eastAsia"/>
                <w:kern w:val="0"/>
                <w:sz w:val="24"/>
                <w:szCs w:val="24"/>
              </w:rPr>
              <w:t>6</w:t>
            </w:r>
          </w:p>
        </w:tc>
        <w:tc>
          <w:tcPr>
            <w:tcW w:w="1276" w:type="dxa"/>
            <w:vMerge/>
            <w:tcBorders>
              <w:top w:val="nil"/>
              <w:left w:val="nil"/>
              <w:right w:val="single" w:sz="8" w:space="0" w:color="000000"/>
            </w:tcBorders>
            <w:vAlign w:val="center"/>
            <w:hideMark/>
          </w:tcPr>
          <w:p w:rsidR="0079727F" w:rsidRPr="00647204" w:rsidRDefault="0079727F" w:rsidP="0079727F">
            <w:pPr>
              <w:widowControl/>
              <w:jc w:val="left"/>
              <w:rPr>
                <w:rFonts w:asciiTheme="minorEastAsia" w:hAnsiTheme="minorEastAsia" w:cs="宋体"/>
                <w:kern w:val="0"/>
                <w:sz w:val="24"/>
                <w:szCs w:val="24"/>
              </w:rPr>
            </w:pPr>
          </w:p>
        </w:tc>
      </w:tr>
      <w:tr w:rsidR="0079727F" w:rsidRPr="00647204" w:rsidTr="00647204">
        <w:trPr>
          <w:trHeight w:val="304"/>
        </w:trPr>
        <w:tc>
          <w:tcPr>
            <w:tcW w:w="845" w:type="dxa"/>
            <w:vMerge/>
            <w:tcBorders>
              <w:top w:val="nil"/>
              <w:left w:val="single" w:sz="8" w:space="0" w:color="000000"/>
              <w:right w:val="single" w:sz="8" w:space="0" w:color="000000"/>
            </w:tcBorders>
            <w:vAlign w:val="center"/>
            <w:hideMark/>
          </w:tcPr>
          <w:p w:rsidR="0079727F" w:rsidRPr="00647204" w:rsidRDefault="0079727F" w:rsidP="0079727F">
            <w:pPr>
              <w:widowControl/>
              <w:jc w:val="left"/>
              <w:rPr>
                <w:rFonts w:asciiTheme="minorEastAsia" w:hAnsiTheme="minorEastAsia" w:cs="宋体"/>
                <w:kern w:val="0"/>
                <w:sz w:val="24"/>
                <w:szCs w:val="24"/>
              </w:rPr>
            </w:pPr>
          </w:p>
        </w:tc>
        <w:tc>
          <w:tcPr>
            <w:tcW w:w="1134" w:type="dxa"/>
            <w:vMerge/>
            <w:tcBorders>
              <w:top w:val="nil"/>
              <w:left w:val="nil"/>
              <w:right w:val="single" w:sz="8" w:space="0" w:color="000000"/>
            </w:tcBorders>
            <w:vAlign w:val="center"/>
            <w:hideMark/>
          </w:tcPr>
          <w:p w:rsidR="0079727F" w:rsidRPr="00647204" w:rsidRDefault="0079727F" w:rsidP="0079727F">
            <w:pPr>
              <w:widowControl/>
              <w:jc w:val="left"/>
              <w:rPr>
                <w:rFonts w:asciiTheme="minorEastAsia" w:hAnsiTheme="minorEastAsia" w:cs="宋体"/>
                <w:kern w:val="0"/>
                <w:sz w:val="24"/>
                <w:szCs w:val="24"/>
              </w:rPr>
            </w:pPr>
          </w:p>
        </w:tc>
        <w:tc>
          <w:tcPr>
            <w:tcW w:w="4252" w:type="dxa"/>
            <w:tcBorders>
              <w:top w:val="single" w:sz="4" w:space="0" w:color="000000"/>
              <w:left w:val="nil"/>
              <w:bottom w:val="single" w:sz="4" w:space="0" w:color="000000"/>
              <w:right w:val="single" w:sz="8" w:space="0" w:color="000000"/>
            </w:tcBorders>
            <w:tcMar>
              <w:top w:w="0" w:type="dxa"/>
              <w:left w:w="105" w:type="dxa"/>
              <w:bottom w:w="0" w:type="dxa"/>
              <w:right w:w="105" w:type="dxa"/>
            </w:tcMar>
            <w:vAlign w:val="center"/>
            <w:hideMark/>
          </w:tcPr>
          <w:p w:rsidR="0079727F" w:rsidRPr="00647204" w:rsidRDefault="0079727F" w:rsidP="0079727F">
            <w:pPr>
              <w:widowControl/>
              <w:autoSpaceDN w:val="0"/>
              <w:spacing w:line="360" w:lineRule="atLeast"/>
              <w:rPr>
                <w:rFonts w:asciiTheme="minorEastAsia" w:hAnsiTheme="minorEastAsia" w:cs="宋体"/>
                <w:kern w:val="0"/>
                <w:sz w:val="24"/>
                <w:szCs w:val="24"/>
              </w:rPr>
            </w:pPr>
            <w:r w:rsidRPr="00647204">
              <w:rPr>
                <w:rFonts w:asciiTheme="minorEastAsia" w:hAnsiTheme="minorEastAsia" w:cs="宋体" w:hint="eastAsia"/>
                <w:kern w:val="0"/>
                <w:sz w:val="24"/>
                <w:szCs w:val="24"/>
              </w:rPr>
              <w:t>UDS配件：Intel i350四端口千兆网卡，电口（PCI-E接口插槽）</w:t>
            </w:r>
          </w:p>
        </w:tc>
        <w:tc>
          <w:tcPr>
            <w:tcW w:w="851" w:type="dxa"/>
            <w:tcBorders>
              <w:top w:val="single" w:sz="4" w:space="0" w:color="000000"/>
              <w:left w:val="nil"/>
              <w:bottom w:val="single" w:sz="4" w:space="0" w:color="000000"/>
              <w:right w:val="single" w:sz="8" w:space="0" w:color="000000"/>
            </w:tcBorders>
            <w:tcMar>
              <w:top w:w="0" w:type="dxa"/>
              <w:left w:w="105" w:type="dxa"/>
              <w:bottom w:w="0" w:type="dxa"/>
              <w:right w:w="105" w:type="dxa"/>
            </w:tcMar>
            <w:vAlign w:val="center"/>
            <w:hideMark/>
          </w:tcPr>
          <w:p w:rsidR="0079727F" w:rsidRPr="00647204" w:rsidRDefault="0079727F" w:rsidP="00647204">
            <w:pPr>
              <w:widowControl/>
              <w:autoSpaceDN w:val="0"/>
              <w:spacing w:line="360" w:lineRule="atLeast"/>
              <w:jc w:val="center"/>
              <w:rPr>
                <w:rFonts w:asciiTheme="minorEastAsia" w:hAnsiTheme="minorEastAsia" w:cs="宋体"/>
                <w:kern w:val="0"/>
                <w:sz w:val="24"/>
                <w:szCs w:val="24"/>
              </w:rPr>
            </w:pPr>
            <w:r w:rsidRPr="00647204">
              <w:rPr>
                <w:rFonts w:asciiTheme="minorEastAsia" w:hAnsiTheme="minorEastAsia" w:cs="宋体" w:hint="eastAsia"/>
                <w:kern w:val="0"/>
                <w:sz w:val="24"/>
                <w:szCs w:val="24"/>
              </w:rPr>
              <w:t>个</w:t>
            </w:r>
          </w:p>
        </w:tc>
        <w:tc>
          <w:tcPr>
            <w:tcW w:w="850" w:type="dxa"/>
            <w:tcBorders>
              <w:top w:val="single" w:sz="4" w:space="0" w:color="000000"/>
              <w:left w:val="nil"/>
              <w:bottom w:val="single" w:sz="4" w:space="0" w:color="000000"/>
              <w:right w:val="single" w:sz="8" w:space="0" w:color="000000"/>
            </w:tcBorders>
            <w:tcMar>
              <w:top w:w="0" w:type="dxa"/>
              <w:left w:w="105" w:type="dxa"/>
              <w:bottom w:w="0" w:type="dxa"/>
              <w:right w:w="105" w:type="dxa"/>
            </w:tcMar>
            <w:vAlign w:val="center"/>
            <w:hideMark/>
          </w:tcPr>
          <w:p w:rsidR="0079727F" w:rsidRPr="00647204" w:rsidRDefault="0079727F" w:rsidP="00647204">
            <w:pPr>
              <w:widowControl/>
              <w:autoSpaceDN w:val="0"/>
              <w:spacing w:line="360" w:lineRule="atLeast"/>
              <w:jc w:val="center"/>
              <w:rPr>
                <w:rFonts w:asciiTheme="minorEastAsia" w:hAnsiTheme="minorEastAsia" w:cs="宋体"/>
                <w:kern w:val="0"/>
                <w:sz w:val="24"/>
                <w:szCs w:val="24"/>
              </w:rPr>
            </w:pPr>
            <w:r w:rsidRPr="00647204">
              <w:rPr>
                <w:rFonts w:asciiTheme="minorEastAsia" w:hAnsiTheme="minorEastAsia" w:cs="宋体" w:hint="eastAsia"/>
                <w:kern w:val="0"/>
                <w:sz w:val="24"/>
                <w:szCs w:val="24"/>
              </w:rPr>
              <w:t>2</w:t>
            </w:r>
          </w:p>
        </w:tc>
        <w:tc>
          <w:tcPr>
            <w:tcW w:w="1276" w:type="dxa"/>
            <w:vMerge/>
            <w:tcBorders>
              <w:top w:val="nil"/>
              <w:left w:val="nil"/>
              <w:right w:val="single" w:sz="8" w:space="0" w:color="000000"/>
            </w:tcBorders>
            <w:vAlign w:val="center"/>
            <w:hideMark/>
          </w:tcPr>
          <w:p w:rsidR="0079727F" w:rsidRPr="00647204" w:rsidRDefault="0079727F" w:rsidP="0079727F">
            <w:pPr>
              <w:widowControl/>
              <w:jc w:val="left"/>
              <w:rPr>
                <w:rFonts w:asciiTheme="minorEastAsia" w:hAnsiTheme="minorEastAsia" w:cs="宋体"/>
                <w:kern w:val="0"/>
                <w:sz w:val="24"/>
                <w:szCs w:val="24"/>
              </w:rPr>
            </w:pPr>
          </w:p>
        </w:tc>
      </w:tr>
      <w:tr w:rsidR="0079727F" w:rsidRPr="00647204" w:rsidTr="00647204">
        <w:trPr>
          <w:trHeight w:val="386"/>
        </w:trPr>
        <w:tc>
          <w:tcPr>
            <w:tcW w:w="845" w:type="dxa"/>
            <w:vMerge/>
            <w:tcBorders>
              <w:top w:val="nil"/>
              <w:left w:val="single" w:sz="8" w:space="0" w:color="000000"/>
              <w:right w:val="single" w:sz="8" w:space="0" w:color="000000"/>
            </w:tcBorders>
            <w:vAlign w:val="center"/>
            <w:hideMark/>
          </w:tcPr>
          <w:p w:rsidR="0079727F" w:rsidRPr="00647204" w:rsidRDefault="0079727F" w:rsidP="0079727F">
            <w:pPr>
              <w:widowControl/>
              <w:jc w:val="left"/>
              <w:rPr>
                <w:rFonts w:asciiTheme="minorEastAsia" w:hAnsiTheme="minorEastAsia" w:cs="宋体"/>
                <w:kern w:val="0"/>
                <w:sz w:val="24"/>
                <w:szCs w:val="24"/>
              </w:rPr>
            </w:pPr>
          </w:p>
        </w:tc>
        <w:tc>
          <w:tcPr>
            <w:tcW w:w="1134" w:type="dxa"/>
            <w:vMerge/>
            <w:tcBorders>
              <w:top w:val="nil"/>
              <w:left w:val="nil"/>
              <w:right w:val="single" w:sz="8" w:space="0" w:color="000000"/>
            </w:tcBorders>
            <w:vAlign w:val="center"/>
            <w:hideMark/>
          </w:tcPr>
          <w:p w:rsidR="0079727F" w:rsidRPr="00647204" w:rsidRDefault="0079727F" w:rsidP="0079727F">
            <w:pPr>
              <w:widowControl/>
              <w:jc w:val="left"/>
              <w:rPr>
                <w:rFonts w:asciiTheme="minorEastAsia" w:hAnsiTheme="minorEastAsia" w:cs="宋体"/>
                <w:kern w:val="0"/>
                <w:sz w:val="24"/>
                <w:szCs w:val="24"/>
              </w:rPr>
            </w:pPr>
          </w:p>
        </w:tc>
        <w:tc>
          <w:tcPr>
            <w:tcW w:w="4252" w:type="dxa"/>
            <w:tcBorders>
              <w:top w:val="single" w:sz="4" w:space="0" w:color="000000"/>
              <w:left w:val="nil"/>
              <w:bottom w:val="single" w:sz="4" w:space="0" w:color="000000"/>
              <w:right w:val="single" w:sz="8" w:space="0" w:color="000000"/>
            </w:tcBorders>
            <w:tcMar>
              <w:top w:w="0" w:type="dxa"/>
              <w:left w:w="105" w:type="dxa"/>
              <w:bottom w:w="0" w:type="dxa"/>
              <w:right w:w="105" w:type="dxa"/>
            </w:tcMar>
            <w:vAlign w:val="center"/>
            <w:hideMark/>
          </w:tcPr>
          <w:p w:rsidR="0079727F" w:rsidRPr="00647204" w:rsidRDefault="0079727F" w:rsidP="0079727F">
            <w:pPr>
              <w:widowControl/>
              <w:autoSpaceDN w:val="0"/>
              <w:spacing w:line="360" w:lineRule="atLeast"/>
              <w:rPr>
                <w:rFonts w:asciiTheme="minorEastAsia" w:hAnsiTheme="minorEastAsia" w:cs="宋体"/>
                <w:kern w:val="0"/>
                <w:sz w:val="24"/>
                <w:szCs w:val="24"/>
              </w:rPr>
            </w:pPr>
            <w:r w:rsidRPr="00647204">
              <w:rPr>
                <w:rFonts w:asciiTheme="minorEastAsia" w:hAnsiTheme="minorEastAsia" w:cs="宋体" w:hint="eastAsia"/>
                <w:kern w:val="0"/>
                <w:sz w:val="24"/>
                <w:szCs w:val="24"/>
              </w:rPr>
              <w:t>UDS配件：LSI3108芯片，支持RAID01560板载1024M缓存</w:t>
            </w:r>
          </w:p>
        </w:tc>
        <w:tc>
          <w:tcPr>
            <w:tcW w:w="851" w:type="dxa"/>
            <w:tcBorders>
              <w:top w:val="single" w:sz="4" w:space="0" w:color="000000"/>
              <w:left w:val="nil"/>
              <w:bottom w:val="single" w:sz="4" w:space="0" w:color="000000"/>
              <w:right w:val="single" w:sz="8" w:space="0" w:color="000000"/>
            </w:tcBorders>
            <w:tcMar>
              <w:top w:w="0" w:type="dxa"/>
              <w:left w:w="105" w:type="dxa"/>
              <w:bottom w:w="0" w:type="dxa"/>
              <w:right w:w="105" w:type="dxa"/>
            </w:tcMar>
            <w:vAlign w:val="center"/>
            <w:hideMark/>
          </w:tcPr>
          <w:p w:rsidR="0079727F" w:rsidRPr="00647204" w:rsidRDefault="0079727F" w:rsidP="0079727F">
            <w:pPr>
              <w:widowControl/>
              <w:autoSpaceDN w:val="0"/>
              <w:spacing w:line="360" w:lineRule="atLeast"/>
              <w:rPr>
                <w:rFonts w:asciiTheme="minorEastAsia" w:hAnsiTheme="minorEastAsia" w:cs="宋体"/>
                <w:kern w:val="0"/>
                <w:sz w:val="24"/>
                <w:szCs w:val="24"/>
              </w:rPr>
            </w:pPr>
            <w:r w:rsidRPr="00647204">
              <w:rPr>
                <w:rFonts w:asciiTheme="minorEastAsia" w:hAnsiTheme="minorEastAsia" w:cs="宋体" w:hint="eastAsia"/>
                <w:kern w:val="0"/>
                <w:sz w:val="24"/>
                <w:szCs w:val="24"/>
              </w:rPr>
              <w:t>个</w:t>
            </w:r>
          </w:p>
        </w:tc>
        <w:tc>
          <w:tcPr>
            <w:tcW w:w="850" w:type="dxa"/>
            <w:tcBorders>
              <w:top w:val="single" w:sz="4" w:space="0" w:color="000000"/>
              <w:left w:val="nil"/>
              <w:bottom w:val="single" w:sz="4" w:space="0" w:color="000000"/>
              <w:right w:val="single" w:sz="8" w:space="0" w:color="000000"/>
            </w:tcBorders>
            <w:tcMar>
              <w:top w:w="0" w:type="dxa"/>
              <w:left w:w="105" w:type="dxa"/>
              <w:bottom w:w="0" w:type="dxa"/>
              <w:right w:w="105" w:type="dxa"/>
            </w:tcMar>
            <w:vAlign w:val="center"/>
            <w:hideMark/>
          </w:tcPr>
          <w:p w:rsidR="0079727F" w:rsidRPr="00647204" w:rsidRDefault="0079727F" w:rsidP="0079727F">
            <w:pPr>
              <w:widowControl/>
              <w:autoSpaceDN w:val="0"/>
              <w:spacing w:line="360" w:lineRule="atLeast"/>
              <w:rPr>
                <w:rFonts w:asciiTheme="minorEastAsia" w:hAnsiTheme="minorEastAsia" w:cs="宋体"/>
                <w:kern w:val="0"/>
                <w:sz w:val="24"/>
                <w:szCs w:val="24"/>
              </w:rPr>
            </w:pPr>
            <w:r w:rsidRPr="00647204">
              <w:rPr>
                <w:rFonts w:asciiTheme="minorEastAsia" w:hAnsiTheme="minorEastAsia" w:cs="宋体" w:hint="eastAsia"/>
                <w:kern w:val="0"/>
                <w:sz w:val="24"/>
                <w:szCs w:val="24"/>
              </w:rPr>
              <w:t>1</w:t>
            </w:r>
          </w:p>
        </w:tc>
        <w:tc>
          <w:tcPr>
            <w:tcW w:w="1276" w:type="dxa"/>
            <w:vMerge/>
            <w:tcBorders>
              <w:top w:val="nil"/>
              <w:left w:val="nil"/>
              <w:right w:val="single" w:sz="8" w:space="0" w:color="000000"/>
            </w:tcBorders>
            <w:vAlign w:val="center"/>
            <w:hideMark/>
          </w:tcPr>
          <w:p w:rsidR="0079727F" w:rsidRPr="00647204" w:rsidRDefault="0079727F" w:rsidP="0079727F">
            <w:pPr>
              <w:widowControl/>
              <w:jc w:val="left"/>
              <w:rPr>
                <w:rFonts w:asciiTheme="minorEastAsia" w:hAnsiTheme="minorEastAsia" w:cs="宋体"/>
                <w:kern w:val="0"/>
                <w:sz w:val="24"/>
                <w:szCs w:val="24"/>
              </w:rPr>
            </w:pPr>
          </w:p>
        </w:tc>
      </w:tr>
      <w:tr w:rsidR="0079727F" w:rsidRPr="00647204" w:rsidTr="00647204">
        <w:trPr>
          <w:trHeight w:val="491"/>
        </w:trPr>
        <w:tc>
          <w:tcPr>
            <w:tcW w:w="845" w:type="dxa"/>
            <w:vMerge/>
            <w:tcBorders>
              <w:top w:val="nil"/>
              <w:left w:val="single" w:sz="8" w:space="0" w:color="000000"/>
              <w:right w:val="single" w:sz="8" w:space="0" w:color="000000"/>
            </w:tcBorders>
            <w:vAlign w:val="center"/>
            <w:hideMark/>
          </w:tcPr>
          <w:p w:rsidR="0079727F" w:rsidRPr="00647204" w:rsidRDefault="0079727F" w:rsidP="0079727F">
            <w:pPr>
              <w:widowControl/>
              <w:jc w:val="left"/>
              <w:rPr>
                <w:rFonts w:asciiTheme="minorEastAsia" w:hAnsiTheme="minorEastAsia" w:cs="宋体"/>
                <w:kern w:val="0"/>
                <w:sz w:val="24"/>
                <w:szCs w:val="24"/>
              </w:rPr>
            </w:pPr>
          </w:p>
        </w:tc>
        <w:tc>
          <w:tcPr>
            <w:tcW w:w="1134" w:type="dxa"/>
            <w:vMerge/>
            <w:tcBorders>
              <w:top w:val="nil"/>
              <w:left w:val="nil"/>
              <w:right w:val="single" w:sz="8" w:space="0" w:color="000000"/>
            </w:tcBorders>
            <w:vAlign w:val="center"/>
            <w:hideMark/>
          </w:tcPr>
          <w:p w:rsidR="0079727F" w:rsidRPr="00647204" w:rsidRDefault="0079727F" w:rsidP="0079727F">
            <w:pPr>
              <w:widowControl/>
              <w:jc w:val="left"/>
              <w:rPr>
                <w:rFonts w:asciiTheme="minorEastAsia" w:hAnsiTheme="minorEastAsia" w:cs="宋体"/>
                <w:kern w:val="0"/>
                <w:sz w:val="24"/>
                <w:szCs w:val="24"/>
              </w:rPr>
            </w:pPr>
          </w:p>
        </w:tc>
        <w:tc>
          <w:tcPr>
            <w:tcW w:w="4252" w:type="dxa"/>
            <w:tcBorders>
              <w:top w:val="single" w:sz="4" w:space="0" w:color="000000"/>
              <w:left w:val="nil"/>
              <w:bottom w:val="single" w:sz="8" w:space="0" w:color="000000"/>
              <w:right w:val="single" w:sz="8" w:space="0" w:color="000000"/>
            </w:tcBorders>
            <w:tcMar>
              <w:top w:w="0" w:type="dxa"/>
              <w:left w:w="105" w:type="dxa"/>
              <w:bottom w:w="0" w:type="dxa"/>
              <w:right w:w="105" w:type="dxa"/>
            </w:tcMar>
            <w:vAlign w:val="center"/>
            <w:hideMark/>
          </w:tcPr>
          <w:p w:rsidR="0079727F" w:rsidRPr="00647204" w:rsidRDefault="0079727F" w:rsidP="0079727F">
            <w:pPr>
              <w:widowControl/>
              <w:autoSpaceDN w:val="0"/>
              <w:spacing w:line="360" w:lineRule="atLeast"/>
              <w:rPr>
                <w:rFonts w:asciiTheme="minorEastAsia" w:hAnsiTheme="minorEastAsia" w:cs="宋体"/>
                <w:kern w:val="0"/>
                <w:sz w:val="24"/>
                <w:szCs w:val="24"/>
              </w:rPr>
            </w:pPr>
            <w:r w:rsidRPr="00647204">
              <w:rPr>
                <w:rFonts w:asciiTheme="minorEastAsia" w:hAnsiTheme="minorEastAsia" w:cs="宋体" w:hint="eastAsia"/>
                <w:kern w:val="0"/>
                <w:sz w:val="24"/>
                <w:szCs w:val="24"/>
              </w:rPr>
              <w:t>UDS配件：用于扩展UDS1022主机第二个电源</w:t>
            </w:r>
          </w:p>
        </w:tc>
        <w:tc>
          <w:tcPr>
            <w:tcW w:w="851" w:type="dxa"/>
            <w:tcBorders>
              <w:top w:val="single" w:sz="4" w:space="0" w:color="000000"/>
              <w:left w:val="nil"/>
              <w:bottom w:val="single" w:sz="8" w:space="0" w:color="000000"/>
              <w:right w:val="single" w:sz="8" w:space="0" w:color="000000"/>
            </w:tcBorders>
            <w:tcMar>
              <w:top w:w="0" w:type="dxa"/>
              <w:left w:w="105" w:type="dxa"/>
              <w:bottom w:w="0" w:type="dxa"/>
              <w:right w:w="105" w:type="dxa"/>
            </w:tcMar>
            <w:vAlign w:val="center"/>
            <w:hideMark/>
          </w:tcPr>
          <w:p w:rsidR="0079727F" w:rsidRPr="00647204" w:rsidRDefault="0079727F" w:rsidP="00647204">
            <w:pPr>
              <w:widowControl/>
              <w:autoSpaceDN w:val="0"/>
              <w:spacing w:line="360" w:lineRule="atLeast"/>
              <w:jc w:val="center"/>
              <w:rPr>
                <w:rFonts w:asciiTheme="minorEastAsia" w:hAnsiTheme="minorEastAsia" w:cs="宋体"/>
                <w:kern w:val="0"/>
                <w:sz w:val="24"/>
                <w:szCs w:val="24"/>
              </w:rPr>
            </w:pPr>
            <w:r w:rsidRPr="00647204">
              <w:rPr>
                <w:rFonts w:asciiTheme="minorEastAsia" w:hAnsiTheme="minorEastAsia" w:cs="宋体" w:hint="eastAsia"/>
                <w:kern w:val="0"/>
                <w:sz w:val="24"/>
                <w:szCs w:val="24"/>
              </w:rPr>
              <w:t>个</w:t>
            </w:r>
          </w:p>
        </w:tc>
        <w:tc>
          <w:tcPr>
            <w:tcW w:w="850" w:type="dxa"/>
            <w:tcBorders>
              <w:top w:val="single" w:sz="4" w:space="0" w:color="000000"/>
              <w:left w:val="nil"/>
              <w:bottom w:val="single" w:sz="8" w:space="0" w:color="000000"/>
              <w:right w:val="single" w:sz="8" w:space="0" w:color="000000"/>
            </w:tcBorders>
            <w:tcMar>
              <w:top w:w="0" w:type="dxa"/>
              <w:left w:w="105" w:type="dxa"/>
              <w:bottom w:w="0" w:type="dxa"/>
              <w:right w:w="105" w:type="dxa"/>
            </w:tcMar>
            <w:vAlign w:val="center"/>
            <w:hideMark/>
          </w:tcPr>
          <w:p w:rsidR="0079727F" w:rsidRPr="00647204" w:rsidRDefault="0079727F" w:rsidP="00647204">
            <w:pPr>
              <w:widowControl/>
              <w:autoSpaceDN w:val="0"/>
              <w:spacing w:line="360" w:lineRule="atLeast"/>
              <w:jc w:val="center"/>
              <w:rPr>
                <w:rFonts w:asciiTheme="minorEastAsia" w:hAnsiTheme="minorEastAsia" w:cs="宋体"/>
                <w:kern w:val="0"/>
                <w:sz w:val="24"/>
                <w:szCs w:val="24"/>
              </w:rPr>
            </w:pPr>
            <w:r w:rsidRPr="00647204">
              <w:rPr>
                <w:rFonts w:asciiTheme="minorEastAsia" w:hAnsiTheme="minorEastAsia" w:cs="宋体" w:hint="eastAsia"/>
                <w:kern w:val="0"/>
                <w:sz w:val="24"/>
                <w:szCs w:val="24"/>
              </w:rPr>
              <w:t>1</w:t>
            </w:r>
          </w:p>
        </w:tc>
        <w:tc>
          <w:tcPr>
            <w:tcW w:w="1276" w:type="dxa"/>
            <w:vMerge/>
            <w:tcBorders>
              <w:top w:val="nil"/>
              <w:left w:val="nil"/>
              <w:right w:val="single" w:sz="8" w:space="0" w:color="000000"/>
            </w:tcBorders>
            <w:vAlign w:val="center"/>
            <w:hideMark/>
          </w:tcPr>
          <w:p w:rsidR="0079727F" w:rsidRPr="00647204" w:rsidRDefault="0079727F" w:rsidP="00647204">
            <w:pPr>
              <w:widowControl/>
              <w:jc w:val="center"/>
              <w:rPr>
                <w:rFonts w:asciiTheme="minorEastAsia" w:hAnsiTheme="minorEastAsia" w:cs="宋体"/>
                <w:kern w:val="0"/>
                <w:sz w:val="24"/>
                <w:szCs w:val="24"/>
              </w:rPr>
            </w:pPr>
          </w:p>
        </w:tc>
      </w:tr>
      <w:tr w:rsidR="0079727F" w:rsidRPr="00647204" w:rsidTr="00647204">
        <w:trPr>
          <w:trHeight w:val="559"/>
        </w:trPr>
        <w:tc>
          <w:tcPr>
            <w:tcW w:w="845" w:type="dxa"/>
            <w:vMerge w:val="restart"/>
            <w:tcBorders>
              <w:top w:val="nil"/>
              <w:left w:val="single" w:sz="8" w:space="0" w:color="000000"/>
              <w:right w:val="single" w:sz="8" w:space="0" w:color="000000"/>
            </w:tcBorders>
            <w:tcMar>
              <w:top w:w="0" w:type="dxa"/>
              <w:left w:w="105" w:type="dxa"/>
              <w:bottom w:w="0" w:type="dxa"/>
              <w:right w:w="105" w:type="dxa"/>
            </w:tcMar>
            <w:vAlign w:val="center"/>
            <w:hideMark/>
          </w:tcPr>
          <w:p w:rsidR="0079727F" w:rsidRPr="00647204" w:rsidRDefault="0079727F" w:rsidP="00647204">
            <w:pPr>
              <w:widowControl/>
              <w:autoSpaceDN w:val="0"/>
              <w:spacing w:line="360" w:lineRule="atLeast"/>
              <w:jc w:val="center"/>
              <w:rPr>
                <w:rFonts w:asciiTheme="minorEastAsia" w:hAnsiTheme="minorEastAsia" w:cs="宋体"/>
                <w:kern w:val="0"/>
                <w:sz w:val="24"/>
                <w:szCs w:val="24"/>
              </w:rPr>
            </w:pPr>
            <w:r w:rsidRPr="00647204">
              <w:rPr>
                <w:rFonts w:asciiTheme="minorEastAsia" w:hAnsiTheme="minorEastAsia" w:cs="宋体" w:hint="eastAsia"/>
                <w:kern w:val="0"/>
                <w:sz w:val="24"/>
                <w:szCs w:val="24"/>
              </w:rPr>
              <w:lastRenderedPageBreak/>
              <w:t>2</w:t>
            </w:r>
          </w:p>
        </w:tc>
        <w:tc>
          <w:tcPr>
            <w:tcW w:w="1134" w:type="dxa"/>
            <w:vMerge w:val="restart"/>
            <w:tcBorders>
              <w:top w:val="nil"/>
              <w:left w:val="nil"/>
              <w:right w:val="single" w:sz="8" w:space="0" w:color="000000"/>
            </w:tcBorders>
            <w:tcMar>
              <w:top w:w="0" w:type="dxa"/>
              <w:left w:w="105" w:type="dxa"/>
              <w:bottom w:w="0" w:type="dxa"/>
              <w:right w:w="105" w:type="dxa"/>
            </w:tcMar>
            <w:vAlign w:val="center"/>
            <w:hideMark/>
          </w:tcPr>
          <w:p w:rsidR="0079727F" w:rsidRPr="00647204" w:rsidRDefault="0079727F" w:rsidP="0079727F">
            <w:pPr>
              <w:widowControl/>
              <w:autoSpaceDN w:val="0"/>
              <w:spacing w:line="360" w:lineRule="atLeast"/>
              <w:rPr>
                <w:rFonts w:asciiTheme="minorEastAsia" w:hAnsiTheme="minorEastAsia" w:cs="宋体"/>
                <w:kern w:val="0"/>
                <w:sz w:val="24"/>
                <w:szCs w:val="24"/>
              </w:rPr>
            </w:pPr>
            <w:r w:rsidRPr="00647204">
              <w:rPr>
                <w:rFonts w:asciiTheme="minorEastAsia" w:hAnsiTheme="minorEastAsia" w:cs="宋体" w:hint="eastAsia"/>
                <w:kern w:val="0"/>
                <w:sz w:val="24"/>
                <w:szCs w:val="24"/>
              </w:rPr>
              <w:t>服务器交换机</w:t>
            </w:r>
          </w:p>
        </w:tc>
        <w:tc>
          <w:tcPr>
            <w:tcW w:w="4252" w:type="dxa"/>
            <w:tcBorders>
              <w:top w:val="nil"/>
              <w:left w:val="nil"/>
              <w:bottom w:val="single" w:sz="4" w:space="0" w:color="000000"/>
              <w:right w:val="single" w:sz="8" w:space="0" w:color="000000"/>
            </w:tcBorders>
            <w:tcMar>
              <w:top w:w="0" w:type="dxa"/>
              <w:left w:w="105" w:type="dxa"/>
              <w:bottom w:w="0" w:type="dxa"/>
              <w:right w:w="105" w:type="dxa"/>
            </w:tcMar>
            <w:vAlign w:val="center"/>
            <w:hideMark/>
          </w:tcPr>
          <w:p w:rsidR="0079727F" w:rsidRPr="00647204" w:rsidRDefault="0079727F" w:rsidP="0079727F">
            <w:pPr>
              <w:widowControl/>
              <w:autoSpaceDN w:val="0"/>
              <w:spacing w:line="360" w:lineRule="atLeast"/>
              <w:rPr>
                <w:rFonts w:asciiTheme="minorEastAsia" w:hAnsiTheme="minorEastAsia" w:cs="宋体"/>
                <w:kern w:val="0"/>
                <w:sz w:val="24"/>
                <w:szCs w:val="24"/>
              </w:rPr>
            </w:pPr>
            <w:r w:rsidRPr="00647204">
              <w:rPr>
                <w:rFonts w:asciiTheme="minorEastAsia" w:hAnsiTheme="minorEastAsia" w:cs="宋体" w:hint="eastAsia"/>
                <w:kern w:val="0"/>
                <w:sz w:val="24"/>
                <w:szCs w:val="24"/>
              </w:rPr>
              <w:t>数据中心交换机，48个10/100/1000M自适应电口，4个1G/10G SFP+光口，1个扩展槽，主机自带一个模块化风扇M6000E-FAN-F,2个模块化电源插槽，至少需要购买1个电源模块</w:t>
            </w:r>
          </w:p>
        </w:tc>
        <w:tc>
          <w:tcPr>
            <w:tcW w:w="851" w:type="dxa"/>
            <w:tcBorders>
              <w:top w:val="nil"/>
              <w:left w:val="nil"/>
              <w:bottom w:val="single" w:sz="4" w:space="0" w:color="000000"/>
              <w:right w:val="single" w:sz="8" w:space="0" w:color="000000"/>
            </w:tcBorders>
            <w:tcMar>
              <w:top w:w="0" w:type="dxa"/>
              <w:left w:w="105" w:type="dxa"/>
              <w:bottom w:w="0" w:type="dxa"/>
              <w:right w:w="105" w:type="dxa"/>
            </w:tcMar>
            <w:vAlign w:val="center"/>
            <w:hideMark/>
          </w:tcPr>
          <w:p w:rsidR="0079727F" w:rsidRPr="00647204" w:rsidRDefault="0079727F" w:rsidP="00647204">
            <w:pPr>
              <w:widowControl/>
              <w:autoSpaceDN w:val="0"/>
              <w:spacing w:line="360" w:lineRule="atLeast"/>
              <w:jc w:val="center"/>
              <w:rPr>
                <w:rFonts w:asciiTheme="minorEastAsia" w:hAnsiTheme="minorEastAsia" w:cs="宋体"/>
                <w:kern w:val="0"/>
                <w:sz w:val="24"/>
                <w:szCs w:val="24"/>
              </w:rPr>
            </w:pPr>
            <w:r w:rsidRPr="00647204">
              <w:rPr>
                <w:rFonts w:asciiTheme="minorEastAsia" w:hAnsiTheme="minorEastAsia" w:cs="宋体" w:hint="eastAsia"/>
                <w:kern w:val="0"/>
                <w:sz w:val="24"/>
                <w:szCs w:val="24"/>
              </w:rPr>
              <w:t>个</w:t>
            </w:r>
          </w:p>
        </w:tc>
        <w:tc>
          <w:tcPr>
            <w:tcW w:w="850" w:type="dxa"/>
            <w:tcBorders>
              <w:top w:val="nil"/>
              <w:left w:val="nil"/>
              <w:bottom w:val="single" w:sz="4" w:space="0" w:color="000000"/>
              <w:right w:val="single" w:sz="8" w:space="0" w:color="000000"/>
            </w:tcBorders>
            <w:tcMar>
              <w:top w:w="0" w:type="dxa"/>
              <w:left w:w="105" w:type="dxa"/>
              <w:bottom w:w="0" w:type="dxa"/>
              <w:right w:w="105" w:type="dxa"/>
            </w:tcMar>
            <w:vAlign w:val="center"/>
          </w:tcPr>
          <w:p w:rsidR="0079727F" w:rsidRPr="00647204" w:rsidRDefault="0079727F" w:rsidP="00647204">
            <w:pPr>
              <w:widowControl/>
              <w:autoSpaceDN w:val="0"/>
              <w:spacing w:line="360" w:lineRule="atLeast"/>
              <w:jc w:val="center"/>
              <w:rPr>
                <w:rFonts w:asciiTheme="minorEastAsia" w:hAnsiTheme="minorEastAsia" w:cs="宋体"/>
                <w:kern w:val="0"/>
                <w:sz w:val="24"/>
                <w:szCs w:val="24"/>
              </w:rPr>
            </w:pPr>
          </w:p>
          <w:p w:rsidR="0079727F" w:rsidRPr="00647204" w:rsidRDefault="0079727F" w:rsidP="00647204">
            <w:pPr>
              <w:widowControl/>
              <w:autoSpaceDN w:val="0"/>
              <w:spacing w:line="360" w:lineRule="atLeast"/>
              <w:jc w:val="center"/>
              <w:rPr>
                <w:rFonts w:asciiTheme="minorEastAsia" w:hAnsiTheme="minorEastAsia" w:cs="宋体"/>
                <w:kern w:val="0"/>
                <w:sz w:val="24"/>
                <w:szCs w:val="24"/>
              </w:rPr>
            </w:pPr>
            <w:r w:rsidRPr="00647204">
              <w:rPr>
                <w:rFonts w:asciiTheme="minorEastAsia" w:hAnsiTheme="minorEastAsia" w:cs="宋体" w:hint="eastAsia"/>
                <w:kern w:val="0"/>
                <w:sz w:val="24"/>
                <w:szCs w:val="24"/>
              </w:rPr>
              <w:t>1</w:t>
            </w:r>
          </w:p>
        </w:tc>
        <w:tc>
          <w:tcPr>
            <w:tcW w:w="1276" w:type="dxa"/>
            <w:tcBorders>
              <w:top w:val="nil"/>
              <w:left w:val="nil"/>
              <w:bottom w:val="single" w:sz="4" w:space="0" w:color="000000"/>
              <w:right w:val="single" w:sz="8" w:space="0" w:color="000000"/>
            </w:tcBorders>
            <w:vAlign w:val="center"/>
            <w:hideMark/>
          </w:tcPr>
          <w:p w:rsidR="0079727F" w:rsidRPr="00647204" w:rsidRDefault="0079727F" w:rsidP="00647204">
            <w:pPr>
              <w:widowControl/>
              <w:autoSpaceDN w:val="0"/>
              <w:spacing w:line="360" w:lineRule="atLeast"/>
              <w:jc w:val="center"/>
              <w:rPr>
                <w:rFonts w:asciiTheme="minorEastAsia" w:hAnsiTheme="minorEastAsia" w:cs="宋体"/>
                <w:kern w:val="0"/>
                <w:sz w:val="24"/>
                <w:szCs w:val="24"/>
              </w:rPr>
            </w:pPr>
            <w:r w:rsidRPr="00647204">
              <w:rPr>
                <w:rFonts w:asciiTheme="minorEastAsia" w:hAnsiTheme="minorEastAsia" w:cs="宋体" w:hint="eastAsia"/>
                <w:kern w:val="0"/>
                <w:sz w:val="24"/>
                <w:szCs w:val="24"/>
              </w:rPr>
              <w:t>是</w:t>
            </w:r>
          </w:p>
        </w:tc>
      </w:tr>
      <w:tr w:rsidR="0079727F" w:rsidRPr="00647204" w:rsidTr="00647204">
        <w:trPr>
          <w:trHeight w:val="350"/>
        </w:trPr>
        <w:tc>
          <w:tcPr>
            <w:tcW w:w="845" w:type="dxa"/>
            <w:vMerge/>
            <w:tcBorders>
              <w:top w:val="nil"/>
              <w:left w:val="single" w:sz="8" w:space="0" w:color="000000"/>
              <w:right w:val="single" w:sz="8" w:space="0" w:color="000000"/>
            </w:tcBorders>
            <w:vAlign w:val="center"/>
            <w:hideMark/>
          </w:tcPr>
          <w:p w:rsidR="0079727F" w:rsidRPr="00647204" w:rsidRDefault="0079727F" w:rsidP="00647204">
            <w:pPr>
              <w:widowControl/>
              <w:jc w:val="center"/>
              <w:rPr>
                <w:rFonts w:asciiTheme="minorEastAsia" w:hAnsiTheme="minorEastAsia" w:cs="宋体"/>
                <w:kern w:val="0"/>
                <w:sz w:val="24"/>
                <w:szCs w:val="24"/>
              </w:rPr>
            </w:pPr>
          </w:p>
        </w:tc>
        <w:tc>
          <w:tcPr>
            <w:tcW w:w="1134" w:type="dxa"/>
            <w:vMerge/>
            <w:tcBorders>
              <w:top w:val="nil"/>
              <w:left w:val="nil"/>
              <w:right w:val="single" w:sz="8" w:space="0" w:color="000000"/>
            </w:tcBorders>
            <w:vAlign w:val="center"/>
            <w:hideMark/>
          </w:tcPr>
          <w:p w:rsidR="0079727F" w:rsidRPr="00647204" w:rsidRDefault="0079727F" w:rsidP="0079727F">
            <w:pPr>
              <w:widowControl/>
              <w:jc w:val="left"/>
              <w:rPr>
                <w:rFonts w:asciiTheme="minorEastAsia" w:hAnsiTheme="minorEastAsia" w:cs="宋体"/>
                <w:kern w:val="0"/>
                <w:sz w:val="24"/>
                <w:szCs w:val="24"/>
              </w:rPr>
            </w:pPr>
          </w:p>
        </w:tc>
        <w:tc>
          <w:tcPr>
            <w:tcW w:w="4252" w:type="dxa"/>
            <w:tcBorders>
              <w:top w:val="single" w:sz="4" w:space="0" w:color="000000"/>
              <w:left w:val="nil"/>
              <w:bottom w:val="single" w:sz="4" w:space="0" w:color="000000"/>
              <w:right w:val="single" w:sz="8" w:space="0" w:color="000000"/>
            </w:tcBorders>
            <w:tcMar>
              <w:top w:w="0" w:type="dxa"/>
              <w:left w:w="105" w:type="dxa"/>
              <w:bottom w:w="0" w:type="dxa"/>
              <w:right w:w="105" w:type="dxa"/>
            </w:tcMar>
            <w:vAlign w:val="center"/>
            <w:hideMark/>
          </w:tcPr>
          <w:p w:rsidR="0079727F" w:rsidRPr="00647204" w:rsidRDefault="0079727F" w:rsidP="0079727F">
            <w:pPr>
              <w:widowControl/>
              <w:autoSpaceDN w:val="0"/>
              <w:spacing w:line="360" w:lineRule="atLeast"/>
              <w:rPr>
                <w:rFonts w:asciiTheme="minorEastAsia" w:hAnsiTheme="minorEastAsia" w:cs="宋体"/>
                <w:kern w:val="0"/>
                <w:sz w:val="24"/>
                <w:szCs w:val="24"/>
              </w:rPr>
            </w:pPr>
            <w:r w:rsidRPr="00647204">
              <w:rPr>
                <w:rFonts w:asciiTheme="minorEastAsia" w:hAnsiTheme="minorEastAsia" w:cs="宋体" w:hint="eastAsia"/>
                <w:kern w:val="0"/>
                <w:sz w:val="24"/>
                <w:szCs w:val="24"/>
              </w:rPr>
              <w:t>交换机电源模块，适用于S5750H及S6000E系列交换机，必配1块，支持1+1电源冗余</w:t>
            </w:r>
          </w:p>
        </w:tc>
        <w:tc>
          <w:tcPr>
            <w:tcW w:w="851" w:type="dxa"/>
            <w:tcBorders>
              <w:top w:val="single" w:sz="4" w:space="0" w:color="000000"/>
              <w:left w:val="nil"/>
              <w:bottom w:val="single" w:sz="4" w:space="0" w:color="000000"/>
              <w:right w:val="single" w:sz="8" w:space="0" w:color="000000"/>
            </w:tcBorders>
            <w:tcMar>
              <w:top w:w="0" w:type="dxa"/>
              <w:left w:w="105" w:type="dxa"/>
              <w:bottom w:w="0" w:type="dxa"/>
              <w:right w:w="105" w:type="dxa"/>
            </w:tcMar>
            <w:vAlign w:val="center"/>
            <w:hideMark/>
          </w:tcPr>
          <w:p w:rsidR="0079727F" w:rsidRPr="00647204" w:rsidRDefault="0079727F" w:rsidP="00647204">
            <w:pPr>
              <w:widowControl/>
              <w:autoSpaceDN w:val="0"/>
              <w:spacing w:line="360" w:lineRule="atLeast"/>
              <w:jc w:val="center"/>
              <w:rPr>
                <w:rFonts w:asciiTheme="minorEastAsia" w:hAnsiTheme="minorEastAsia" w:cs="宋体"/>
                <w:kern w:val="0"/>
                <w:sz w:val="24"/>
                <w:szCs w:val="24"/>
              </w:rPr>
            </w:pPr>
            <w:r w:rsidRPr="00647204">
              <w:rPr>
                <w:rFonts w:asciiTheme="minorEastAsia" w:hAnsiTheme="minorEastAsia" w:cs="宋体" w:hint="eastAsia"/>
                <w:kern w:val="0"/>
                <w:sz w:val="24"/>
                <w:szCs w:val="24"/>
              </w:rPr>
              <w:t>个</w:t>
            </w:r>
          </w:p>
        </w:tc>
        <w:tc>
          <w:tcPr>
            <w:tcW w:w="850" w:type="dxa"/>
            <w:tcBorders>
              <w:top w:val="single" w:sz="4" w:space="0" w:color="000000"/>
              <w:left w:val="nil"/>
              <w:bottom w:val="single" w:sz="4" w:space="0" w:color="000000"/>
              <w:right w:val="single" w:sz="8" w:space="0" w:color="000000"/>
            </w:tcBorders>
            <w:tcMar>
              <w:top w:w="0" w:type="dxa"/>
              <w:left w:w="105" w:type="dxa"/>
              <w:bottom w:w="0" w:type="dxa"/>
              <w:right w:w="105" w:type="dxa"/>
            </w:tcMar>
            <w:vAlign w:val="center"/>
            <w:hideMark/>
          </w:tcPr>
          <w:p w:rsidR="0079727F" w:rsidRPr="00647204" w:rsidRDefault="0079727F" w:rsidP="00647204">
            <w:pPr>
              <w:widowControl/>
              <w:autoSpaceDN w:val="0"/>
              <w:spacing w:line="360" w:lineRule="atLeast"/>
              <w:jc w:val="center"/>
              <w:rPr>
                <w:rFonts w:asciiTheme="minorEastAsia" w:hAnsiTheme="minorEastAsia" w:cs="宋体"/>
                <w:kern w:val="0"/>
                <w:sz w:val="24"/>
                <w:szCs w:val="24"/>
              </w:rPr>
            </w:pPr>
            <w:r w:rsidRPr="00647204">
              <w:rPr>
                <w:rFonts w:asciiTheme="minorEastAsia" w:hAnsiTheme="minorEastAsia" w:cs="宋体" w:hint="eastAsia"/>
                <w:kern w:val="0"/>
                <w:sz w:val="24"/>
                <w:szCs w:val="24"/>
              </w:rPr>
              <w:t>2</w:t>
            </w:r>
          </w:p>
        </w:tc>
        <w:tc>
          <w:tcPr>
            <w:tcW w:w="1276" w:type="dxa"/>
            <w:tcBorders>
              <w:top w:val="single" w:sz="4" w:space="0" w:color="000000"/>
              <w:left w:val="nil"/>
              <w:bottom w:val="single" w:sz="4" w:space="0" w:color="000000"/>
              <w:right w:val="single" w:sz="8" w:space="0" w:color="000000"/>
            </w:tcBorders>
            <w:vAlign w:val="center"/>
            <w:hideMark/>
          </w:tcPr>
          <w:p w:rsidR="0079727F" w:rsidRPr="00647204" w:rsidRDefault="0079727F" w:rsidP="00647204">
            <w:pPr>
              <w:widowControl/>
              <w:autoSpaceDN w:val="0"/>
              <w:spacing w:line="360" w:lineRule="atLeast"/>
              <w:jc w:val="center"/>
              <w:rPr>
                <w:rFonts w:asciiTheme="minorEastAsia" w:hAnsiTheme="minorEastAsia" w:cs="宋体"/>
                <w:kern w:val="0"/>
                <w:sz w:val="24"/>
                <w:szCs w:val="24"/>
              </w:rPr>
            </w:pPr>
            <w:r w:rsidRPr="00647204">
              <w:rPr>
                <w:rFonts w:asciiTheme="minorEastAsia" w:hAnsiTheme="minorEastAsia" w:cs="宋体" w:hint="eastAsia"/>
                <w:kern w:val="0"/>
                <w:sz w:val="24"/>
                <w:szCs w:val="24"/>
              </w:rPr>
              <w:t>是</w:t>
            </w:r>
          </w:p>
        </w:tc>
      </w:tr>
      <w:tr w:rsidR="0079727F" w:rsidRPr="00647204" w:rsidTr="00647204">
        <w:trPr>
          <w:trHeight w:val="284"/>
        </w:trPr>
        <w:tc>
          <w:tcPr>
            <w:tcW w:w="845" w:type="dxa"/>
            <w:tcBorders>
              <w:top w:val="single" w:sz="4" w:space="0" w:color="000000"/>
              <w:left w:val="single" w:sz="8" w:space="0" w:color="000000"/>
              <w:bottom w:val="single" w:sz="4" w:space="0" w:color="000000"/>
              <w:right w:val="single" w:sz="8" w:space="0" w:color="000000"/>
            </w:tcBorders>
            <w:tcMar>
              <w:top w:w="0" w:type="dxa"/>
              <w:left w:w="105" w:type="dxa"/>
              <w:bottom w:w="0" w:type="dxa"/>
              <w:right w:w="105" w:type="dxa"/>
            </w:tcMar>
            <w:vAlign w:val="center"/>
            <w:hideMark/>
          </w:tcPr>
          <w:p w:rsidR="0079727F" w:rsidRPr="00647204" w:rsidRDefault="0079727F" w:rsidP="00647204">
            <w:pPr>
              <w:widowControl/>
              <w:autoSpaceDN w:val="0"/>
              <w:spacing w:line="284" w:lineRule="atLeast"/>
              <w:jc w:val="center"/>
              <w:rPr>
                <w:rFonts w:asciiTheme="minorEastAsia" w:hAnsiTheme="minorEastAsia" w:cs="宋体"/>
                <w:kern w:val="0"/>
                <w:sz w:val="24"/>
                <w:szCs w:val="24"/>
              </w:rPr>
            </w:pPr>
            <w:r w:rsidRPr="00647204">
              <w:rPr>
                <w:rFonts w:asciiTheme="minorEastAsia" w:hAnsiTheme="minorEastAsia" w:cs="宋体" w:hint="eastAsia"/>
                <w:kern w:val="0"/>
                <w:sz w:val="24"/>
                <w:szCs w:val="24"/>
              </w:rPr>
              <w:t>3</w:t>
            </w:r>
          </w:p>
        </w:tc>
        <w:tc>
          <w:tcPr>
            <w:tcW w:w="1134" w:type="dxa"/>
            <w:tcBorders>
              <w:top w:val="single" w:sz="4" w:space="0" w:color="000000"/>
              <w:left w:val="nil"/>
              <w:bottom w:val="single" w:sz="4" w:space="0" w:color="000000"/>
              <w:right w:val="single" w:sz="8" w:space="0" w:color="000000"/>
            </w:tcBorders>
            <w:tcMar>
              <w:top w:w="0" w:type="dxa"/>
              <w:left w:w="105" w:type="dxa"/>
              <w:bottom w:w="0" w:type="dxa"/>
              <w:right w:w="105" w:type="dxa"/>
            </w:tcMar>
            <w:vAlign w:val="center"/>
            <w:hideMark/>
          </w:tcPr>
          <w:p w:rsidR="0079727F" w:rsidRPr="00647204" w:rsidRDefault="0079727F" w:rsidP="0079727F">
            <w:pPr>
              <w:widowControl/>
              <w:autoSpaceDN w:val="0"/>
              <w:spacing w:line="284" w:lineRule="atLeast"/>
              <w:rPr>
                <w:rFonts w:asciiTheme="minorEastAsia" w:hAnsiTheme="minorEastAsia" w:cs="宋体"/>
                <w:kern w:val="0"/>
                <w:sz w:val="24"/>
                <w:szCs w:val="24"/>
              </w:rPr>
            </w:pPr>
            <w:r w:rsidRPr="00647204">
              <w:rPr>
                <w:rFonts w:asciiTheme="minorEastAsia" w:hAnsiTheme="minorEastAsia" w:cs="宋体" w:hint="eastAsia"/>
                <w:kern w:val="0"/>
                <w:sz w:val="24"/>
                <w:szCs w:val="24"/>
              </w:rPr>
              <w:t>台式电脑</w:t>
            </w:r>
          </w:p>
        </w:tc>
        <w:tc>
          <w:tcPr>
            <w:tcW w:w="4252" w:type="dxa"/>
            <w:tcBorders>
              <w:top w:val="single" w:sz="4" w:space="0" w:color="000000"/>
              <w:left w:val="nil"/>
              <w:bottom w:val="single" w:sz="4" w:space="0" w:color="000000"/>
              <w:right w:val="single" w:sz="8" w:space="0" w:color="000000"/>
            </w:tcBorders>
            <w:tcMar>
              <w:top w:w="0" w:type="dxa"/>
              <w:left w:w="105" w:type="dxa"/>
              <w:bottom w:w="0" w:type="dxa"/>
              <w:right w:w="105" w:type="dxa"/>
            </w:tcMar>
            <w:vAlign w:val="center"/>
            <w:hideMark/>
          </w:tcPr>
          <w:p w:rsidR="0079727F" w:rsidRPr="00647204" w:rsidRDefault="0079727F" w:rsidP="0079727F">
            <w:pPr>
              <w:widowControl/>
              <w:autoSpaceDN w:val="0"/>
              <w:spacing w:line="284" w:lineRule="atLeast"/>
              <w:rPr>
                <w:rFonts w:asciiTheme="minorEastAsia" w:hAnsiTheme="minorEastAsia" w:cs="宋体"/>
                <w:kern w:val="0"/>
                <w:sz w:val="24"/>
                <w:szCs w:val="24"/>
              </w:rPr>
            </w:pPr>
            <w:r w:rsidRPr="00647204">
              <w:rPr>
                <w:rFonts w:asciiTheme="minorEastAsia" w:hAnsiTheme="minorEastAsia" w:cs="宋体" w:hint="eastAsia"/>
                <w:kern w:val="0"/>
                <w:sz w:val="24"/>
                <w:szCs w:val="24"/>
              </w:rPr>
              <w:t>Window7及以上；硬盘容量：1T;处理器：Intel i7-8700k; 显卡类型：入门级独立显卡；显存容量：2GB;内存容量;8GB（参考品：联想thinkcentre系列、清华同方精锐系列、戴尔成就系列）</w:t>
            </w:r>
          </w:p>
        </w:tc>
        <w:tc>
          <w:tcPr>
            <w:tcW w:w="851" w:type="dxa"/>
            <w:tcBorders>
              <w:top w:val="single" w:sz="4" w:space="0" w:color="000000"/>
              <w:left w:val="nil"/>
              <w:bottom w:val="single" w:sz="4" w:space="0" w:color="000000"/>
              <w:right w:val="single" w:sz="8" w:space="0" w:color="000000"/>
            </w:tcBorders>
            <w:tcMar>
              <w:top w:w="0" w:type="dxa"/>
              <w:left w:w="105" w:type="dxa"/>
              <w:bottom w:w="0" w:type="dxa"/>
              <w:right w:w="105" w:type="dxa"/>
            </w:tcMar>
            <w:vAlign w:val="center"/>
            <w:hideMark/>
          </w:tcPr>
          <w:p w:rsidR="0079727F" w:rsidRPr="00647204" w:rsidRDefault="0079727F" w:rsidP="00647204">
            <w:pPr>
              <w:widowControl/>
              <w:autoSpaceDN w:val="0"/>
              <w:spacing w:line="284" w:lineRule="atLeast"/>
              <w:jc w:val="center"/>
              <w:rPr>
                <w:rFonts w:asciiTheme="minorEastAsia" w:hAnsiTheme="minorEastAsia" w:cs="宋体"/>
                <w:kern w:val="0"/>
                <w:sz w:val="24"/>
                <w:szCs w:val="24"/>
              </w:rPr>
            </w:pPr>
            <w:r w:rsidRPr="00647204">
              <w:rPr>
                <w:rFonts w:asciiTheme="minorEastAsia" w:hAnsiTheme="minorEastAsia" w:cs="宋体" w:hint="eastAsia"/>
                <w:kern w:val="0"/>
                <w:sz w:val="24"/>
                <w:szCs w:val="24"/>
              </w:rPr>
              <w:t>台</w:t>
            </w:r>
          </w:p>
        </w:tc>
        <w:tc>
          <w:tcPr>
            <w:tcW w:w="850" w:type="dxa"/>
            <w:tcBorders>
              <w:top w:val="single" w:sz="4" w:space="0" w:color="000000"/>
              <w:left w:val="nil"/>
              <w:bottom w:val="single" w:sz="4" w:space="0" w:color="000000"/>
              <w:right w:val="single" w:sz="8" w:space="0" w:color="000000"/>
            </w:tcBorders>
            <w:tcMar>
              <w:top w:w="0" w:type="dxa"/>
              <w:left w:w="105" w:type="dxa"/>
              <w:bottom w:w="0" w:type="dxa"/>
              <w:right w:w="105" w:type="dxa"/>
            </w:tcMar>
            <w:vAlign w:val="center"/>
            <w:hideMark/>
          </w:tcPr>
          <w:p w:rsidR="0079727F" w:rsidRPr="00647204" w:rsidRDefault="0079727F" w:rsidP="00647204">
            <w:pPr>
              <w:widowControl/>
              <w:autoSpaceDN w:val="0"/>
              <w:spacing w:line="284" w:lineRule="atLeast"/>
              <w:jc w:val="center"/>
              <w:rPr>
                <w:rFonts w:asciiTheme="minorEastAsia" w:hAnsiTheme="minorEastAsia" w:cs="宋体"/>
                <w:kern w:val="0"/>
                <w:sz w:val="24"/>
                <w:szCs w:val="24"/>
              </w:rPr>
            </w:pPr>
            <w:r w:rsidRPr="00647204">
              <w:rPr>
                <w:rFonts w:asciiTheme="minorEastAsia" w:hAnsiTheme="minorEastAsia" w:cs="宋体" w:hint="eastAsia"/>
                <w:kern w:val="0"/>
                <w:sz w:val="24"/>
                <w:szCs w:val="24"/>
              </w:rPr>
              <w:t>3</w:t>
            </w:r>
          </w:p>
        </w:tc>
        <w:tc>
          <w:tcPr>
            <w:tcW w:w="1276" w:type="dxa"/>
            <w:tcBorders>
              <w:top w:val="single" w:sz="4" w:space="0" w:color="000000"/>
              <w:left w:val="nil"/>
              <w:bottom w:val="single" w:sz="4" w:space="0" w:color="000000"/>
              <w:right w:val="single" w:sz="8" w:space="0" w:color="000000"/>
            </w:tcBorders>
            <w:vAlign w:val="center"/>
            <w:hideMark/>
          </w:tcPr>
          <w:p w:rsidR="0079727F" w:rsidRPr="00647204" w:rsidRDefault="0079727F" w:rsidP="00647204">
            <w:pPr>
              <w:widowControl/>
              <w:autoSpaceDN w:val="0"/>
              <w:spacing w:line="284" w:lineRule="atLeast"/>
              <w:jc w:val="center"/>
              <w:rPr>
                <w:rFonts w:asciiTheme="minorEastAsia" w:hAnsiTheme="minorEastAsia" w:cs="宋体"/>
                <w:kern w:val="0"/>
                <w:sz w:val="24"/>
                <w:szCs w:val="24"/>
              </w:rPr>
            </w:pPr>
            <w:r w:rsidRPr="00647204">
              <w:rPr>
                <w:rFonts w:asciiTheme="minorEastAsia" w:hAnsiTheme="minorEastAsia" w:cs="宋体" w:hint="eastAsia"/>
                <w:kern w:val="0"/>
                <w:sz w:val="24"/>
                <w:szCs w:val="24"/>
              </w:rPr>
              <w:t>是</w:t>
            </w:r>
          </w:p>
        </w:tc>
      </w:tr>
      <w:tr w:rsidR="0079727F" w:rsidRPr="00647204" w:rsidTr="00647204">
        <w:trPr>
          <w:trHeight w:val="739"/>
        </w:trPr>
        <w:tc>
          <w:tcPr>
            <w:tcW w:w="845" w:type="dxa"/>
            <w:tcBorders>
              <w:top w:val="single" w:sz="4" w:space="0" w:color="000000"/>
              <w:left w:val="single" w:sz="8" w:space="0" w:color="000000"/>
              <w:bottom w:val="single" w:sz="4" w:space="0" w:color="000000"/>
              <w:right w:val="single" w:sz="8" w:space="0" w:color="000000"/>
            </w:tcBorders>
            <w:tcMar>
              <w:top w:w="0" w:type="dxa"/>
              <w:left w:w="105" w:type="dxa"/>
              <w:bottom w:w="0" w:type="dxa"/>
              <w:right w:w="105" w:type="dxa"/>
            </w:tcMar>
            <w:vAlign w:val="center"/>
            <w:hideMark/>
          </w:tcPr>
          <w:p w:rsidR="0079727F" w:rsidRPr="00647204" w:rsidRDefault="0079727F" w:rsidP="00647204">
            <w:pPr>
              <w:widowControl/>
              <w:autoSpaceDN w:val="0"/>
              <w:spacing w:line="360" w:lineRule="atLeast"/>
              <w:jc w:val="center"/>
              <w:rPr>
                <w:rFonts w:asciiTheme="minorEastAsia" w:hAnsiTheme="minorEastAsia" w:cs="宋体"/>
                <w:kern w:val="0"/>
                <w:sz w:val="24"/>
                <w:szCs w:val="24"/>
              </w:rPr>
            </w:pPr>
            <w:r w:rsidRPr="00647204">
              <w:rPr>
                <w:rFonts w:asciiTheme="minorEastAsia" w:hAnsiTheme="minorEastAsia" w:cs="宋体" w:hint="eastAsia"/>
                <w:kern w:val="0"/>
                <w:sz w:val="24"/>
                <w:szCs w:val="24"/>
              </w:rPr>
              <w:t>4</w:t>
            </w:r>
          </w:p>
        </w:tc>
        <w:tc>
          <w:tcPr>
            <w:tcW w:w="1134" w:type="dxa"/>
            <w:tcBorders>
              <w:top w:val="single" w:sz="4" w:space="0" w:color="000000"/>
              <w:left w:val="nil"/>
              <w:bottom w:val="single" w:sz="4" w:space="0" w:color="000000"/>
              <w:right w:val="single" w:sz="8" w:space="0" w:color="000000"/>
            </w:tcBorders>
            <w:tcMar>
              <w:top w:w="0" w:type="dxa"/>
              <w:left w:w="105" w:type="dxa"/>
              <w:bottom w:w="0" w:type="dxa"/>
              <w:right w:w="105" w:type="dxa"/>
            </w:tcMar>
            <w:vAlign w:val="center"/>
            <w:hideMark/>
          </w:tcPr>
          <w:p w:rsidR="0079727F" w:rsidRPr="00647204" w:rsidRDefault="0079727F" w:rsidP="0079727F">
            <w:pPr>
              <w:widowControl/>
              <w:autoSpaceDN w:val="0"/>
              <w:spacing w:line="360" w:lineRule="atLeast"/>
              <w:rPr>
                <w:rFonts w:asciiTheme="minorEastAsia" w:hAnsiTheme="minorEastAsia" w:cs="宋体"/>
                <w:kern w:val="0"/>
                <w:sz w:val="24"/>
                <w:szCs w:val="24"/>
              </w:rPr>
            </w:pPr>
            <w:r w:rsidRPr="00647204">
              <w:rPr>
                <w:rFonts w:asciiTheme="minorEastAsia" w:hAnsiTheme="minorEastAsia" w:cs="宋体" w:hint="eastAsia"/>
                <w:kern w:val="0"/>
                <w:sz w:val="24"/>
                <w:szCs w:val="24"/>
              </w:rPr>
              <w:t>笔记本电脑</w:t>
            </w:r>
          </w:p>
        </w:tc>
        <w:tc>
          <w:tcPr>
            <w:tcW w:w="4252" w:type="dxa"/>
            <w:tcBorders>
              <w:top w:val="single" w:sz="4" w:space="0" w:color="000000"/>
              <w:left w:val="nil"/>
              <w:bottom w:val="single" w:sz="4" w:space="0" w:color="000000"/>
              <w:right w:val="single" w:sz="8" w:space="0" w:color="000000"/>
            </w:tcBorders>
            <w:tcMar>
              <w:top w:w="0" w:type="dxa"/>
              <w:left w:w="105" w:type="dxa"/>
              <w:bottom w:w="0" w:type="dxa"/>
              <w:right w:w="105" w:type="dxa"/>
            </w:tcMar>
            <w:vAlign w:val="center"/>
            <w:hideMark/>
          </w:tcPr>
          <w:p w:rsidR="0079727F" w:rsidRPr="00647204" w:rsidRDefault="0079727F" w:rsidP="0079727F">
            <w:pPr>
              <w:widowControl/>
              <w:autoSpaceDN w:val="0"/>
              <w:spacing w:line="360" w:lineRule="atLeast"/>
              <w:rPr>
                <w:rFonts w:asciiTheme="minorEastAsia" w:hAnsiTheme="minorEastAsia" w:cs="宋体"/>
                <w:kern w:val="0"/>
                <w:sz w:val="24"/>
                <w:szCs w:val="24"/>
              </w:rPr>
            </w:pPr>
            <w:r w:rsidRPr="00647204">
              <w:rPr>
                <w:rFonts w:asciiTheme="minorEastAsia" w:hAnsiTheme="minorEastAsia" w:cs="宋体" w:hint="eastAsia"/>
                <w:kern w:val="0"/>
                <w:sz w:val="24"/>
                <w:szCs w:val="24"/>
              </w:rPr>
              <w:t>Window7及以上；硬盘容量：1T;处理器：Intel i7八代; 显卡类型：入门级独立显卡；显存容量：2GB;内存容量:8GB（参考品：联想ThinkPad系列、华为MateBook系列、惠普elitebook系列）</w:t>
            </w:r>
          </w:p>
        </w:tc>
        <w:tc>
          <w:tcPr>
            <w:tcW w:w="851" w:type="dxa"/>
            <w:tcBorders>
              <w:top w:val="single" w:sz="4" w:space="0" w:color="000000"/>
              <w:left w:val="nil"/>
              <w:bottom w:val="single" w:sz="4" w:space="0" w:color="000000"/>
              <w:right w:val="single" w:sz="8" w:space="0" w:color="000000"/>
            </w:tcBorders>
            <w:tcMar>
              <w:top w:w="0" w:type="dxa"/>
              <w:left w:w="105" w:type="dxa"/>
              <w:bottom w:w="0" w:type="dxa"/>
              <w:right w:w="105" w:type="dxa"/>
            </w:tcMar>
            <w:vAlign w:val="center"/>
            <w:hideMark/>
          </w:tcPr>
          <w:p w:rsidR="0079727F" w:rsidRPr="00647204" w:rsidRDefault="0079727F" w:rsidP="00647204">
            <w:pPr>
              <w:widowControl/>
              <w:autoSpaceDN w:val="0"/>
              <w:spacing w:line="360" w:lineRule="atLeast"/>
              <w:jc w:val="center"/>
              <w:rPr>
                <w:rFonts w:asciiTheme="minorEastAsia" w:hAnsiTheme="minorEastAsia" w:cs="宋体"/>
                <w:kern w:val="0"/>
                <w:sz w:val="24"/>
                <w:szCs w:val="24"/>
              </w:rPr>
            </w:pPr>
            <w:r w:rsidRPr="00647204">
              <w:rPr>
                <w:rFonts w:asciiTheme="minorEastAsia" w:hAnsiTheme="minorEastAsia" w:cs="宋体" w:hint="eastAsia"/>
                <w:kern w:val="0"/>
                <w:sz w:val="24"/>
                <w:szCs w:val="24"/>
              </w:rPr>
              <w:t>台</w:t>
            </w:r>
          </w:p>
        </w:tc>
        <w:tc>
          <w:tcPr>
            <w:tcW w:w="850" w:type="dxa"/>
            <w:tcBorders>
              <w:top w:val="single" w:sz="4" w:space="0" w:color="000000"/>
              <w:left w:val="nil"/>
              <w:bottom w:val="single" w:sz="4" w:space="0" w:color="000000"/>
              <w:right w:val="single" w:sz="8" w:space="0" w:color="000000"/>
            </w:tcBorders>
            <w:tcMar>
              <w:top w:w="0" w:type="dxa"/>
              <w:left w:w="105" w:type="dxa"/>
              <w:bottom w:w="0" w:type="dxa"/>
              <w:right w:w="105" w:type="dxa"/>
            </w:tcMar>
            <w:vAlign w:val="center"/>
            <w:hideMark/>
          </w:tcPr>
          <w:p w:rsidR="0079727F" w:rsidRPr="00647204" w:rsidRDefault="0079727F" w:rsidP="00647204">
            <w:pPr>
              <w:widowControl/>
              <w:autoSpaceDN w:val="0"/>
              <w:spacing w:line="360" w:lineRule="atLeast"/>
              <w:jc w:val="center"/>
              <w:rPr>
                <w:rFonts w:asciiTheme="minorEastAsia" w:hAnsiTheme="minorEastAsia" w:cs="宋体"/>
                <w:kern w:val="0"/>
                <w:sz w:val="24"/>
                <w:szCs w:val="24"/>
              </w:rPr>
            </w:pPr>
            <w:r w:rsidRPr="00647204">
              <w:rPr>
                <w:rFonts w:asciiTheme="minorEastAsia" w:hAnsiTheme="minorEastAsia" w:cs="宋体" w:hint="eastAsia"/>
                <w:kern w:val="0"/>
                <w:sz w:val="24"/>
                <w:szCs w:val="24"/>
              </w:rPr>
              <w:t>1</w:t>
            </w:r>
          </w:p>
        </w:tc>
        <w:tc>
          <w:tcPr>
            <w:tcW w:w="1276" w:type="dxa"/>
            <w:tcBorders>
              <w:top w:val="single" w:sz="4" w:space="0" w:color="000000"/>
              <w:left w:val="nil"/>
              <w:bottom w:val="single" w:sz="4" w:space="0" w:color="000000"/>
              <w:right w:val="single" w:sz="8" w:space="0" w:color="000000"/>
            </w:tcBorders>
            <w:vAlign w:val="center"/>
            <w:hideMark/>
          </w:tcPr>
          <w:p w:rsidR="0079727F" w:rsidRPr="00647204" w:rsidRDefault="0079727F" w:rsidP="00647204">
            <w:pPr>
              <w:widowControl/>
              <w:autoSpaceDN w:val="0"/>
              <w:spacing w:line="360" w:lineRule="atLeast"/>
              <w:jc w:val="center"/>
              <w:rPr>
                <w:rFonts w:asciiTheme="minorEastAsia" w:hAnsiTheme="minorEastAsia" w:cs="宋体"/>
                <w:kern w:val="0"/>
                <w:sz w:val="24"/>
                <w:szCs w:val="24"/>
              </w:rPr>
            </w:pPr>
            <w:r w:rsidRPr="00647204">
              <w:rPr>
                <w:rFonts w:asciiTheme="minorEastAsia" w:hAnsiTheme="minorEastAsia" w:cs="宋体" w:hint="eastAsia"/>
                <w:kern w:val="0"/>
                <w:sz w:val="24"/>
                <w:szCs w:val="24"/>
              </w:rPr>
              <w:t>是</w:t>
            </w:r>
          </w:p>
        </w:tc>
      </w:tr>
      <w:tr w:rsidR="0079727F" w:rsidRPr="00647204" w:rsidTr="00647204">
        <w:trPr>
          <w:trHeight w:val="1561"/>
        </w:trPr>
        <w:tc>
          <w:tcPr>
            <w:tcW w:w="845" w:type="dxa"/>
            <w:tcBorders>
              <w:top w:val="single" w:sz="4" w:space="0" w:color="000000"/>
              <w:left w:val="single" w:sz="8" w:space="0" w:color="000000"/>
              <w:bottom w:val="single" w:sz="4" w:space="0" w:color="000000"/>
              <w:right w:val="single" w:sz="8" w:space="0" w:color="000000"/>
            </w:tcBorders>
            <w:tcMar>
              <w:top w:w="0" w:type="dxa"/>
              <w:left w:w="105" w:type="dxa"/>
              <w:bottom w:w="0" w:type="dxa"/>
              <w:right w:w="105" w:type="dxa"/>
            </w:tcMar>
            <w:vAlign w:val="center"/>
            <w:hideMark/>
          </w:tcPr>
          <w:p w:rsidR="0079727F" w:rsidRPr="00647204" w:rsidRDefault="0079727F" w:rsidP="00647204">
            <w:pPr>
              <w:widowControl/>
              <w:autoSpaceDN w:val="0"/>
              <w:spacing w:line="360" w:lineRule="atLeast"/>
              <w:jc w:val="center"/>
              <w:rPr>
                <w:rFonts w:asciiTheme="minorEastAsia" w:hAnsiTheme="minorEastAsia" w:cs="宋体"/>
                <w:kern w:val="0"/>
                <w:sz w:val="24"/>
                <w:szCs w:val="24"/>
              </w:rPr>
            </w:pPr>
            <w:r w:rsidRPr="00647204">
              <w:rPr>
                <w:rFonts w:asciiTheme="minorEastAsia" w:hAnsiTheme="minorEastAsia" w:cs="宋体" w:hint="eastAsia"/>
                <w:kern w:val="0"/>
                <w:sz w:val="24"/>
                <w:szCs w:val="24"/>
              </w:rPr>
              <w:t>5</w:t>
            </w:r>
          </w:p>
        </w:tc>
        <w:tc>
          <w:tcPr>
            <w:tcW w:w="1134" w:type="dxa"/>
            <w:tcBorders>
              <w:top w:val="single" w:sz="4" w:space="0" w:color="000000"/>
              <w:left w:val="nil"/>
              <w:bottom w:val="single" w:sz="4" w:space="0" w:color="000000"/>
              <w:right w:val="single" w:sz="8" w:space="0" w:color="000000"/>
            </w:tcBorders>
            <w:tcMar>
              <w:top w:w="0" w:type="dxa"/>
              <w:left w:w="105" w:type="dxa"/>
              <w:bottom w:w="0" w:type="dxa"/>
              <w:right w:w="105" w:type="dxa"/>
            </w:tcMar>
            <w:vAlign w:val="center"/>
            <w:hideMark/>
          </w:tcPr>
          <w:p w:rsidR="0079727F" w:rsidRPr="00647204" w:rsidRDefault="0079727F" w:rsidP="0079727F">
            <w:pPr>
              <w:widowControl/>
              <w:autoSpaceDN w:val="0"/>
              <w:spacing w:line="360" w:lineRule="atLeast"/>
              <w:rPr>
                <w:rFonts w:asciiTheme="minorEastAsia" w:hAnsiTheme="minorEastAsia" w:cs="宋体"/>
                <w:kern w:val="0"/>
                <w:sz w:val="24"/>
                <w:szCs w:val="24"/>
              </w:rPr>
            </w:pPr>
            <w:r w:rsidRPr="00647204">
              <w:rPr>
                <w:rFonts w:asciiTheme="minorEastAsia" w:hAnsiTheme="minorEastAsia" w:cs="宋体" w:hint="eastAsia"/>
                <w:kern w:val="0"/>
                <w:sz w:val="24"/>
                <w:szCs w:val="24"/>
              </w:rPr>
              <w:t>高拍仪</w:t>
            </w:r>
          </w:p>
        </w:tc>
        <w:tc>
          <w:tcPr>
            <w:tcW w:w="4252" w:type="dxa"/>
            <w:tcBorders>
              <w:top w:val="single" w:sz="4" w:space="0" w:color="000000"/>
              <w:left w:val="nil"/>
              <w:bottom w:val="single" w:sz="4" w:space="0" w:color="000000"/>
              <w:right w:val="single" w:sz="8" w:space="0" w:color="000000"/>
            </w:tcBorders>
            <w:tcMar>
              <w:top w:w="0" w:type="dxa"/>
              <w:left w:w="105" w:type="dxa"/>
              <w:bottom w:w="0" w:type="dxa"/>
              <w:right w:w="105" w:type="dxa"/>
            </w:tcMar>
            <w:vAlign w:val="center"/>
            <w:hideMark/>
          </w:tcPr>
          <w:p w:rsidR="0079727F" w:rsidRPr="00647204" w:rsidRDefault="0079727F" w:rsidP="0079727F">
            <w:pPr>
              <w:widowControl/>
              <w:autoSpaceDN w:val="0"/>
              <w:spacing w:line="360" w:lineRule="atLeast"/>
              <w:rPr>
                <w:rFonts w:asciiTheme="minorEastAsia" w:hAnsiTheme="minorEastAsia" w:cs="宋体"/>
                <w:kern w:val="0"/>
                <w:sz w:val="24"/>
                <w:szCs w:val="24"/>
              </w:rPr>
            </w:pPr>
            <w:r w:rsidRPr="00647204">
              <w:rPr>
                <w:rFonts w:asciiTheme="minorEastAsia" w:hAnsiTheme="minorEastAsia" w:cs="宋体" w:hint="eastAsia"/>
                <w:kern w:val="0"/>
                <w:sz w:val="24"/>
                <w:szCs w:val="24"/>
              </w:rPr>
              <w:t>商品名称：高拍仪；1000万像素以上；A4幅面以上，可手动对焦；高清高速扫。</w:t>
            </w:r>
          </w:p>
        </w:tc>
        <w:tc>
          <w:tcPr>
            <w:tcW w:w="851" w:type="dxa"/>
            <w:tcBorders>
              <w:top w:val="single" w:sz="4" w:space="0" w:color="000000"/>
              <w:left w:val="nil"/>
              <w:bottom w:val="single" w:sz="4" w:space="0" w:color="000000"/>
              <w:right w:val="single" w:sz="8" w:space="0" w:color="000000"/>
            </w:tcBorders>
            <w:tcMar>
              <w:top w:w="0" w:type="dxa"/>
              <w:left w:w="105" w:type="dxa"/>
              <w:bottom w:w="0" w:type="dxa"/>
              <w:right w:w="105" w:type="dxa"/>
            </w:tcMar>
            <w:vAlign w:val="center"/>
            <w:hideMark/>
          </w:tcPr>
          <w:p w:rsidR="0079727F" w:rsidRPr="00647204" w:rsidRDefault="0079727F" w:rsidP="00647204">
            <w:pPr>
              <w:widowControl/>
              <w:autoSpaceDN w:val="0"/>
              <w:spacing w:line="360" w:lineRule="atLeast"/>
              <w:jc w:val="center"/>
              <w:rPr>
                <w:rFonts w:asciiTheme="minorEastAsia" w:hAnsiTheme="minorEastAsia" w:cs="宋体"/>
                <w:kern w:val="0"/>
                <w:sz w:val="24"/>
                <w:szCs w:val="24"/>
              </w:rPr>
            </w:pPr>
            <w:r w:rsidRPr="00647204">
              <w:rPr>
                <w:rFonts w:asciiTheme="minorEastAsia" w:hAnsiTheme="minorEastAsia" w:cs="宋体" w:hint="eastAsia"/>
                <w:kern w:val="0"/>
                <w:sz w:val="24"/>
                <w:szCs w:val="24"/>
              </w:rPr>
              <w:t>个</w:t>
            </w:r>
          </w:p>
        </w:tc>
        <w:tc>
          <w:tcPr>
            <w:tcW w:w="850" w:type="dxa"/>
            <w:tcBorders>
              <w:top w:val="single" w:sz="4" w:space="0" w:color="000000"/>
              <w:left w:val="nil"/>
              <w:bottom w:val="single" w:sz="4" w:space="0" w:color="000000"/>
              <w:right w:val="single" w:sz="8" w:space="0" w:color="000000"/>
            </w:tcBorders>
            <w:tcMar>
              <w:top w:w="0" w:type="dxa"/>
              <w:left w:w="105" w:type="dxa"/>
              <w:bottom w:w="0" w:type="dxa"/>
              <w:right w:w="105" w:type="dxa"/>
            </w:tcMar>
            <w:vAlign w:val="center"/>
            <w:hideMark/>
          </w:tcPr>
          <w:p w:rsidR="0079727F" w:rsidRPr="00647204" w:rsidRDefault="0079727F" w:rsidP="00647204">
            <w:pPr>
              <w:widowControl/>
              <w:autoSpaceDN w:val="0"/>
              <w:spacing w:line="360" w:lineRule="atLeast"/>
              <w:jc w:val="center"/>
              <w:rPr>
                <w:rFonts w:asciiTheme="minorEastAsia" w:hAnsiTheme="minorEastAsia" w:cs="宋体"/>
                <w:kern w:val="0"/>
                <w:sz w:val="24"/>
                <w:szCs w:val="24"/>
              </w:rPr>
            </w:pPr>
            <w:r w:rsidRPr="00647204">
              <w:rPr>
                <w:rFonts w:asciiTheme="minorEastAsia" w:hAnsiTheme="minorEastAsia" w:cs="宋体" w:hint="eastAsia"/>
                <w:kern w:val="0"/>
                <w:sz w:val="24"/>
                <w:szCs w:val="24"/>
              </w:rPr>
              <w:t>1</w:t>
            </w:r>
          </w:p>
        </w:tc>
        <w:tc>
          <w:tcPr>
            <w:tcW w:w="1276" w:type="dxa"/>
            <w:tcBorders>
              <w:top w:val="single" w:sz="4" w:space="0" w:color="000000"/>
              <w:left w:val="nil"/>
              <w:bottom w:val="single" w:sz="4" w:space="0" w:color="000000"/>
              <w:right w:val="single" w:sz="8" w:space="0" w:color="000000"/>
            </w:tcBorders>
            <w:vAlign w:val="center"/>
            <w:hideMark/>
          </w:tcPr>
          <w:p w:rsidR="0079727F" w:rsidRPr="00647204" w:rsidRDefault="0079727F" w:rsidP="00647204">
            <w:pPr>
              <w:widowControl/>
              <w:autoSpaceDN w:val="0"/>
              <w:spacing w:line="360" w:lineRule="atLeast"/>
              <w:jc w:val="center"/>
              <w:rPr>
                <w:rFonts w:asciiTheme="minorEastAsia" w:hAnsiTheme="minorEastAsia" w:cs="宋体"/>
                <w:kern w:val="0"/>
                <w:sz w:val="24"/>
                <w:szCs w:val="24"/>
              </w:rPr>
            </w:pPr>
            <w:r w:rsidRPr="00647204">
              <w:rPr>
                <w:rFonts w:asciiTheme="minorEastAsia" w:hAnsiTheme="minorEastAsia" w:cs="宋体" w:hint="eastAsia"/>
                <w:kern w:val="0"/>
                <w:sz w:val="24"/>
                <w:szCs w:val="24"/>
              </w:rPr>
              <w:t>否</w:t>
            </w:r>
          </w:p>
        </w:tc>
      </w:tr>
      <w:tr w:rsidR="0079727F" w:rsidRPr="00647204" w:rsidTr="00647204">
        <w:trPr>
          <w:trHeight w:val="341"/>
        </w:trPr>
        <w:tc>
          <w:tcPr>
            <w:tcW w:w="845" w:type="dxa"/>
            <w:tcBorders>
              <w:top w:val="single" w:sz="4" w:space="0" w:color="000000"/>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79727F" w:rsidRPr="00647204" w:rsidRDefault="0079727F" w:rsidP="00647204">
            <w:pPr>
              <w:widowControl/>
              <w:autoSpaceDN w:val="0"/>
              <w:spacing w:line="360" w:lineRule="atLeast"/>
              <w:jc w:val="center"/>
              <w:rPr>
                <w:rFonts w:asciiTheme="minorEastAsia" w:hAnsiTheme="minorEastAsia" w:cs="宋体"/>
                <w:kern w:val="0"/>
                <w:sz w:val="24"/>
                <w:szCs w:val="24"/>
              </w:rPr>
            </w:pPr>
            <w:r w:rsidRPr="00647204">
              <w:rPr>
                <w:rFonts w:asciiTheme="minorEastAsia" w:hAnsiTheme="minorEastAsia" w:cs="宋体" w:hint="eastAsia"/>
                <w:kern w:val="0"/>
                <w:sz w:val="24"/>
                <w:szCs w:val="24"/>
              </w:rPr>
              <w:t>6</w:t>
            </w:r>
          </w:p>
        </w:tc>
        <w:tc>
          <w:tcPr>
            <w:tcW w:w="1134" w:type="dxa"/>
            <w:tcBorders>
              <w:top w:val="single" w:sz="4" w:space="0" w:color="000000"/>
              <w:left w:val="nil"/>
              <w:bottom w:val="single" w:sz="8" w:space="0" w:color="000000"/>
              <w:right w:val="single" w:sz="8" w:space="0" w:color="000000"/>
            </w:tcBorders>
            <w:tcMar>
              <w:top w:w="0" w:type="dxa"/>
              <w:left w:w="105" w:type="dxa"/>
              <w:bottom w:w="0" w:type="dxa"/>
              <w:right w:w="105" w:type="dxa"/>
            </w:tcMar>
            <w:vAlign w:val="center"/>
            <w:hideMark/>
          </w:tcPr>
          <w:p w:rsidR="0079727F" w:rsidRPr="00647204" w:rsidRDefault="0079727F" w:rsidP="0079727F">
            <w:pPr>
              <w:widowControl/>
              <w:autoSpaceDN w:val="0"/>
              <w:spacing w:line="360" w:lineRule="atLeast"/>
              <w:rPr>
                <w:rFonts w:asciiTheme="minorEastAsia" w:hAnsiTheme="minorEastAsia" w:cs="宋体"/>
                <w:kern w:val="0"/>
                <w:sz w:val="24"/>
                <w:szCs w:val="24"/>
              </w:rPr>
            </w:pPr>
            <w:r w:rsidRPr="00647204">
              <w:rPr>
                <w:rFonts w:asciiTheme="minorEastAsia" w:hAnsiTheme="minorEastAsia" w:cs="宋体" w:hint="eastAsia"/>
                <w:kern w:val="0"/>
                <w:sz w:val="24"/>
                <w:szCs w:val="24"/>
              </w:rPr>
              <w:t>电脑座椅</w:t>
            </w:r>
          </w:p>
        </w:tc>
        <w:tc>
          <w:tcPr>
            <w:tcW w:w="4252" w:type="dxa"/>
            <w:tcBorders>
              <w:top w:val="single" w:sz="4" w:space="0" w:color="000000"/>
              <w:left w:val="nil"/>
              <w:bottom w:val="single" w:sz="8" w:space="0" w:color="000000"/>
              <w:right w:val="single" w:sz="8" w:space="0" w:color="000000"/>
            </w:tcBorders>
            <w:tcMar>
              <w:top w:w="0" w:type="dxa"/>
              <w:left w:w="105" w:type="dxa"/>
              <w:bottom w:w="0" w:type="dxa"/>
              <w:right w:w="105" w:type="dxa"/>
            </w:tcMar>
            <w:vAlign w:val="center"/>
            <w:hideMark/>
          </w:tcPr>
          <w:p w:rsidR="0079727F" w:rsidRPr="00647204" w:rsidRDefault="0079727F" w:rsidP="0079727F">
            <w:pPr>
              <w:widowControl/>
              <w:autoSpaceDN w:val="0"/>
              <w:spacing w:line="360" w:lineRule="atLeast"/>
              <w:rPr>
                <w:rFonts w:asciiTheme="minorEastAsia" w:hAnsiTheme="minorEastAsia" w:cs="宋体"/>
                <w:kern w:val="0"/>
                <w:sz w:val="24"/>
                <w:szCs w:val="24"/>
              </w:rPr>
            </w:pPr>
            <w:r w:rsidRPr="00647204">
              <w:rPr>
                <w:rFonts w:asciiTheme="minorEastAsia" w:hAnsiTheme="minorEastAsia" w:cs="宋体" w:hint="eastAsia"/>
                <w:kern w:val="0"/>
                <w:sz w:val="24"/>
                <w:szCs w:val="24"/>
              </w:rPr>
              <w:t>电脑桌长度≧1.2米，宽度≧0.8米</w:t>
            </w:r>
          </w:p>
        </w:tc>
        <w:tc>
          <w:tcPr>
            <w:tcW w:w="851" w:type="dxa"/>
            <w:tcBorders>
              <w:top w:val="single" w:sz="4" w:space="0" w:color="000000"/>
              <w:left w:val="nil"/>
              <w:bottom w:val="single" w:sz="8" w:space="0" w:color="000000"/>
              <w:right w:val="single" w:sz="8" w:space="0" w:color="000000"/>
            </w:tcBorders>
            <w:tcMar>
              <w:top w:w="0" w:type="dxa"/>
              <w:left w:w="105" w:type="dxa"/>
              <w:bottom w:w="0" w:type="dxa"/>
              <w:right w:w="105" w:type="dxa"/>
            </w:tcMar>
            <w:vAlign w:val="center"/>
            <w:hideMark/>
          </w:tcPr>
          <w:p w:rsidR="0079727F" w:rsidRPr="00647204" w:rsidRDefault="0079727F" w:rsidP="00647204">
            <w:pPr>
              <w:widowControl/>
              <w:autoSpaceDN w:val="0"/>
              <w:spacing w:line="360" w:lineRule="atLeast"/>
              <w:jc w:val="center"/>
              <w:rPr>
                <w:rFonts w:asciiTheme="minorEastAsia" w:hAnsiTheme="minorEastAsia" w:cs="宋体"/>
                <w:kern w:val="0"/>
                <w:sz w:val="24"/>
                <w:szCs w:val="24"/>
              </w:rPr>
            </w:pPr>
            <w:r w:rsidRPr="00647204">
              <w:rPr>
                <w:rFonts w:asciiTheme="minorEastAsia" w:hAnsiTheme="minorEastAsia" w:cs="宋体" w:hint="eastAsia"/>
                <w:kern w:val="0"/>
                <w:sz w:val="24"/>
                <w:szCs w:val="24"/>
              </w:rPr>
              <w:t>张</w:t>
            </w:r>
          </w:p>
        </w:tc>
        <w:tc>
          <w:tcPr>
            <w:tcW w:w="850" w:type="dxa"/>
            <w:tcBorders>
              <w:top w:val="single" w:sz="4" w:space="0" w:color="000000"/>
              <w:left w:val="nil"/>
              <w:bottom w:val="single" w:sz="8" w:space="0" w:color="000000"/>
              <w:right w:val="single" w:sz="8" w:space="0" w:color="000000"/>
            </w:tcBorders>
            <w:tcMar>
              <w:top w:w="0" w:type="dxa"/>
              <w:left w:w="105" w:type="dxa"/>
              <w:bottom w:w="0" w:type="dxa"/>
              <w:right w:w="105" w:type="dxa"/>
            </w:tcMar>
            <w:vAlign w:val="center"/>
            <w:hideMark/>
          </w:tcPr>
          <w:p w:rsidR="0079727F" w:rsidRPr="00647204" w:rsidRDefault="0079727F" w:rsidP="00647204">
            <w:pPr>
              <w:widowControl/>
              <w:autoSpaceDN w:val="0"/>
              <w:spacing w:line="360" w:lineRule="atLeast"/>
              <w:jc w:val="center"/>
              <w:rPr>
                <w:rFonts w:asciiTheme="minorEastAsia" w:hAnsiTheme="minorEastAsia" w:cs="宋体"/>
                <w:kern w:val="0"/>
                <w:sz w:val="24"/>
                <w:szCs w:val="24"/>
              </w:rPr>
            </w:pPr>
            <w:r w:rsidRPr="00647204">
              <w:rPr>
                <w:rFonts w:asciiTheme="minorEastAsia" w:hAnsiTheme="minorEastAsia" w:cs="宋体" w:hint="eastAsia"/>
                <w:kern w:val="0"/>
                <w:sz w:val="24"/>
                <w:szCs w:val="24"/>
              </w:rPr>
              <w:t>4</w:t>
            </w:r>
          </w:p>
        </w:tc>
        <w:tc>
          <w:tcPr>
            <w:tcW w:w="1276" w:type="dxa"/>
            <w:tcBorders>
              <w:top w:val="single" w:sz="4" w:space="0" w:color="000000"/>
              <w:left w:val="nil"/>
              <w:bottom w:val="single" w:sz="8" w:space="0" w:color="000000"/>
              <w:right w:val="single" w:sz="8" w:space="0" w:color="000000"/>
            </w:tcBorders>
            <w:vAlign w:val="center"/>
            <w:hideMark/>
          </w:tcPr>
          <w:p w:rsidR="0079727F" w:rsidRPr="00647204" w:rsidRDefault="0079727F" w:rsidP="00647204">
            <w:pPr>
              <w:widowControl/>
              <w:autoSpaceDN w:val="0"/>
              <w:spacing w:line="360" w:lineRule="atLeast"/>
              <w:jc w:val="center"/>
              <w:rPr>
                <w:rFonts w:asciiTheme="minorEastAsia" w:hAnsiTheme="minorEastAsia" w:cs="宋体"/>
                <w:kern w:val="0"/>
                <w:sz w:val="24"/>
                <w:szCs w:val="24"/>
              </w:rPr>
            </w:pPr>
            <w:r w:rsidRPr="00647204">
              <w:rPr>
                <w:rFonts w:asciiTheme="minorEastAsia" w:hAnsiTheme="minorEastAsia" w:cs="宋体" w:hint="eastAsia"/>
                <w:kern w:val="0"/>
                <w:sz w:val="24"/>
                <w:szCs w:val="24"/>
              </w:rPr>
              <w:t>否</w:t>
            </w:r>
          </w:p>
        </w:tc>
      </w:tr>
    </w:tbl>
    <w:p w:rsidR="009A5500" w:rsidRDefault="00406FB9" w:rsidP="0079727F">
      <w:pPr>
        <w:widowControl/>
        <w:shd w:val="clear" w:color="auto" w:fill="FFFFFF"/>
        <w:spacing w:line="360" w:lineRule="auto"/>
        <w:ind w:firstLineChars="200" w:firstLine="482"/>
        <w:contextualSpacing/>
        <w:jc w:val="left"/>
        <w:rPr>
          <w:rFonts w:ascii="仿宋_GB2312" w:eastAsia="仿宋_GB2312" w:hAnsi="Calibri" w:cs="宋体"/>
          <w:kern w:val="0"/>
          <w:sz w:val="28"/>
          <w:szCs w:val="28"/>
        </w:rPr>
      </w:pPr>
      <w:r>
        <w:rPr>
          <w:rFonts w:asciiTheme="minorEastAsia" w:hAnsiTheme="minorEastAsia" w:cs="微软雅黑" w:hint="eastAsia"/>
          <w:b/>
          <w:color w:val="7030A0"/>
          <w:sz w:val="24"/>
          <w:szCs w:val="24"/>
        </w:rPr>
        <w:t>本采购清单中所列技术规格或主要参数为最低要求，不允许负偏离，否则将承担其投标被视为非实质性响应投标的风险。</w:t>
      </w:r>
    </w:p>
    <w:p w:rsidR="009A5500" w:rsidRDefault="00406FB9" w:rsidP="009A5500">
      <w:pPr>
        <w:widowControl/>
        <w:snapToGrid w:val="0"/>
        <w:spacing w:line="560" w:lineRule="atLeast"/>
        <w:ind w:firstLine="560"/>
        <w:rPr>
          <w:rFonts w:ascii="仿宋_GB2312" w:eastAsia="仿宋_GB2312" w:hAnsi="Calibri" w:cs="宋体"/>
          <w:kern w:val="0"/>
          <w:sz w:val="28"/>
          <w:szCs w:val="28"/>
        </w:rPr>
      </w:pPr>
      <w:r>
        <w:rPr>
          <w:rFonts w:asciiTheme="minorEastAsia" w:hAnsiTheme="minorEastAsia" w:cs="宋体" w:hint="eastAsia"/>
          <w:b/>
          <w:color w:val="000000"/>
          <w:kern w:val="0"/>
          <w:sz w:val="24"/>
          <w:szCs w:val="24"/>
          <w:lang w:val="zh-CN"/>
        </w:rPr>
        <w:t>三、采购标的执行标准</w:t>
      </w:r>
    </w:p>
    <w:p w:rsidR="00A90A03" w:rsidRDefault="00406FB9" w:rsidP="00A90A03">
      <w:pPr>
        <w:widowControl/>
        <w:snapToGrid w:val="0"/>
        <w:spacing w:line="560" w:lineRule="atLeast"/>
        <w:ind w:firstLine="560"/>
        <w:rPr>
          <w:rFonts w:asciiTheme="minorEastAsia" w:hAnsiTheme="minorEastAsia" w:cs="仿宋_GB2312"/>
          <w:color w:val="7030A0"/>
          <w:sz w:val="24"/>
          <w:szCs w:val="24"/>
          <w:lang w:val="zh-CN"/>
        </w:rPr>
      </w:pPr>
      <w:r w:rsidRPr="00524F07">
        <w:rPr>
          <w:rFonts w:asciiTheme="minorEastAsia" w:hAnsiTheme="minorEastAsia" w:cs="仿宋_GB2312" w:hint="eastAsia"/>
          <w:color w:val="7030A0"/>
          <w:sz w:val="24"/>
          <w:szCs w:val="24"/>
          <w:lang w:val="zh-CN"/>
        </w:rPr>
        <w:t>1、国家标准：</w:t>
      </w:r>
    </w:p>
    <w:p w:rsidR="00A90A03" w:rsidRDefault="00406FB9" w:rsidP="00A90A03">
      <w:pPr>
        <w:widowControl/>
        <w:snapToGrid w:val="0"/>
        <w:spacing w:line="560" w:lineRule="atLeast"/>
        <w:ind w:firstLine="560"/>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color w:val="7030A0"/>
          <w:sz w:val="24"/>
          <w:szCs w:val="24"/>
          <w:lang w:val="zh-CN"/>
        </w:rPr>
        <w:t>强制性产品认证</w:t>
      </w:r>
    </w:p>
    <w:p w:rsidR="00A90A03" w:rsidRDefault="00406FB9" w:rsidP="00A90A03">
      <w:pPr>
        <w:widowControl/>
        <w:snapToGrid w:val="0"/>
        <w:spacing w:line="560" w:lineRule="atLeast"/>
        <w:ind w:firstLine="560"/>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w:t>
      </w:r>
      <w:r>
        <w:rPr>
          <w:rFonts w:asciiTheme="minorEastAsia" w:hAnsiTheme="minorEastAsia" w:cs="仿宋_GB2312" w:hint="eastAsia"/>
          <w:color w:val="7030A0"/>
          <w:sz w:val="24"/>
          <w:szCs w:val="24"/>
          <w:lang w:val="zh-CN"/>
        </w:rPr>
        <w:lastRenderedPageBreak/>
        <w:t>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A90A03" w:rsidRDefault="00406FB9" w:rsidP="00A90A03">
      <w:pPr>
        <w:widowControl/>
        <w:snapToGrid w:val="0"/>
        <w:spacing w:line="560" w:lineRule="atLeast"/>
        <w:ind w:firstLine="560"/>
        <w:rPr>
          <w:rFonts w:asciiTheme="minorEastAsia" w:hAnsiTheme="minorEastAsia" w:cs="仿宋_GB2312"/>
          <w:color w:val="7030A0"/>
          <w:sz w:val="24"/>
          <w:szCs w:val="24"/>
          <w:lang w:val="zh-CN"/>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650D78" w:rsidRDefault="00406FB9" w:rsidP="00650D78">
      <w:pPr>
        <w:widowControl/>
        <w:snapToGrid w:val="0"/>
        <w:spacing w:line="560" w:lineRule="atLeast"/>
        <w:ind w:firstLine="560"/>
        <w:rPr>
          <w:rFonts w:asciiTheme="minorEastAsia" w:hAnsiTheme="minorEastAsia" w:cs="仿宋_GB2312" w:hint="eastAsia"/>
          <w:color w:val="7030A0"/>
          <w:sz w:val="24"/>
          <w:szCs w:val="24"/>
          <w:lang w:val="zh-CN"/>
        </w:rPr>
      </w:pPr>
      <w:r>
        <w:rPr>
          <w:rFonts w:asciiTheme="minorEastAsia" w:hAnsiTheme="minorEastAsia" w:cs="仿宋_GB2312" w:hint="eastAsia"/>
          <w:color w:val="7030A0"/>
          <w:sz w:val="24"/>
          <w:szCs w:val="24"/>
          <w:lang w:val="zh-CN"/>
        </w:rPr>
        <w:t>投标人所投产品如被列入</w:t>
      </w:r>
      <w:r>
        <w:rPr>
          <w:rFonts w:asciiTheme="minorEastAsia" w:hAnsiTheme="minorEastAsia" w:cs="仿宋_GB2312"/>
          <w:color w:val="7030A0"/>
          <w:sz w:val="24"/>
          <w:szCs w:val="24"/>
          <w:lang w:val="zh-CN"/>
        </w:rPr>
        <w:t>《信息安全产品强制性认证目录》，</w:t>
      </w:r>
      <w:r>
        <w:rPr>
          <w:rFonts w:asciiTheme="minorEastAsia" w:hAnsiTheme="minorEastAsia" w:cs="仿宋_GB2312" w:hint="eastAsia"/>
          <w:color w:val="7030A0"/>
          <w:sz w:val="24"/>
          <w:szCs w:val="24"/>
          <w:lang w:val="zh-CN"/>
        </w:rPr>
        <w:t>应在投标文件中提供“所投产品符合</w:t>
      </w:r>
      <w:r>
        <w:rPr>
          <w:rFonts w:asciiTheme="minorEastAsia" w:hAnsiTheme="minorEastAsia" w:cs="仿宋_GB2312"/>
          <w:color w:val="7030A0"/>
          <w:sz w:val="24"/>
          <w:szCs w:val="24"/>
          <w:lang w:val="zh-CN"/>
        </w:rPr>
        <w:t>信息安全产品强制性</w:t>
      </w:r>
      <w:r>
        <w:rPr>
          <w:rFonts w:asciiTheme="minorEastAsia" w:hAnsiTheme="minorEastAsia" w:cs="仿宋_GB2312" w:hint="eastAsia"/>
          <w:color w:val="7030A0"/>
          <w:sz w:val="24"/>
          <w:szCs w:val="24"/>
          <w:lang w:val="zh-CN"/>
        </w:rPr>
        <w:t>认证要求承诺函”并加盖投标人公章，否则将承担其投标被视为非实质性响应投标的风险。</w:t>
      </w:r>
    </w:p>
    <w:p w:rsidR="00650D78" w:rsidRDefault="00406FB9" w:rsidP="00650D78">
      <w:pPr>
        <w:widowControl/>
        <w:snapToGrid w:val="0"/>
        <w:spacing w:line="560" w:lineRule="atLeast"/>
        <w:ind w:firstLine="560"/>
        <w:rPr>
          <w:rFonts w:asciiTheme="minorEastAsia" w:hAnsiTheme="minorEastAsia" w:cs="仿宋_GB2312" w:hint="eastAsia"/>
          <w:color w:val="7030A0"/>
          <w:sz w:val="24"/>
          <w:szCs w:val="24"/>
          <w:lang w:val="zh-CN"/>
        </w:rPr>
      </w:pPr>
      <w:r>
        <w:rPr>
          <w:rFonts w:asciiTheme="minorEastAsia" w:hAnsiTheme="minorEastAsia" w:cs="宋体" w:hint="eastAsia"/>
          <w:b/>
          <w:color w:val="000000"/>
          <w:kern w:val="0"/>
          <w:sz w:val="24"/>
          <w:szCs w:val="24"/>
          <w:lang w:val="zh-CN"/>
        </w:rPr>
        <w:t>四、服务标准、期限、效率等要求</w:t>
      </w:r>
    </w:p>
    <w:p w:rsidR="00650D78" w:rsidRDefault="00A90A03" w:rsidP="00650D78">
      <w:pPr>
        <w:widowControl/>
        <w:snapToGrid w:val="0"/>
        <w:spacing w:line="560" w:lineRule="atLeast"/>
        <w:ind w:firstLine="560"/>
        <w:rPr>
          <w:rFonts w:asciiTheme="minorEastAsia" w:hAnsiTheme="minorEastAsia" w:cs="仿宋_GB2312" w:hint="eastAsia"/>
          <w:color w:val="7030A0"/>
          <w:sz w:val="24"/>
          <w:szCs w:val="24"/>
          <w:lang w:val="zh-CN"/>
        </w:rPr>
      </w:pPr>
      <w:r w:rsidRPr="00A90A03">
        <w:rPr>
          <w:rFonts w:ascii="宋体" w:cs="宋体" w:hint="eastAsia"/>
          <w:sz w:val="24"/>
          <w:lang w:val="zh-CN"/>
        </w:rPr>
        <w:t>机器硬件按照国家三包规定执行，整套系统提供一年上门服务和技术支持</w:t>
      </w:r>
    </w:p>
    <w:p w:rsidR="00650D78" w:rsidRDefault="009A5500" w:rsidP="00650D78">
      <w:pPr>
        <w:widowControl/>
        <w:snapToGrid w:val="0"/>
        <w:spacing w:line="560" w:lineRule="atLeast"/>
        <w:ind w:firstLine="560"/>
        <w:rPr>
          <w:rFonts w:asciiTheme="minorEastAsia" w:hAnsiTheme="minorEastAsia" w:cs="仿宋_GB2312" w:hint="eastAsia"/>
          <w:color w:val="7030A0"/>
          <w:sz w:val="24"/>
          <w:szCs w:val="24"/>
          <w:lang w:val="zh-CN"/>
        </w:rPr>
      </w:pPr>
      <w:r>
        <w:rPr>
          <w:rFonts w:asciiTheme="minorEastAsia" w:hAnsiTheme="minorEastAsia" w:cs="宋体" w:hint="eastAsia"/>
          <w:b/>
          <w:color w:val="000000"/>
          <w:kern w:val="0"/>
          <w:sz w:val="24"/>
          <w:szCs w:val="24"/>
          <w:lang w:val="zh-CN"/>
        </w:rPr>
        <w:t>五</w:t>
      </w:r>
      <w:r w:rsidR="00406FB9">
        <w:rPr>
          <w:rFonts w:asciiTheme="minorEastAsia" w:hAnsiTheme="minorEastAsia" w:cs="宋体" w:hint="eastAsia"/>
          <w:b/>
          <w:color w:val="000000"/>
          <w:kern w:val="0"/>
          <w:sz w:val="24"/>
          <w:szCs w:val="24"/>
          <w:lang w:val="zh-CN"/>
        </w:rPr>
        <w:t>、验收标准</w:t>
      </w:r>
    </w:p>
    <w:p w:rsidR="00650D78" w:rsidRDefault="00A90A03" w:rsidP="00650D78">
      <w:pPr>
        <w:widowControl/>
        <w:snapToGrid w:val="0"/>
        <w:spacing w:line="560" w:lineRule="atLeast"/>
        <w:ind w:firstLine="560"/>
        <w:rPr>
          <w:rFonts w:asciiTheme="minorEastAsia" w:hAnsiTheme="minorEastAsia" w:cs="仿宋_GB2312" w:hint="eastAsia"/>
          <w:color w:val="7030A0"/>
          <w:sz w:val="24"/>
          <w:szCs w:val="24"/>
          <w:lang w:val="zh-CN"/>
        </w:rPr>
      </w:pPr>
      <w:r w:rsidRPr="00A90A03">
        <w:rPr>
          <w:rFonts w:ascii="宋体" w:cs="宋体" w:hint="eastAsia"/>
          <w:sz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Pr>
          <w:rFonts w:ascii="宋体" w:cs="宋体" w:hint="eastAsia"/>
          <w:sz w:val="24"/>
          <w:lang w:val="zh-CN"/>
        </w:rPr>
        <w:t>。</w:t>
      </w:r>
    </w:p>
    <w:p w:rsidR="00650D78" w:rsidRDefault="00A90A03" w:rsidP="00650D78">
      <w:pPr>
        <w:widowControl/>
        <w:snapToGrid w:val="0"/>
        <w:spacing w:line="560" w:lineRule="atLeast"/>
        <w:ind w:firstLine="560"/>
        <w:rPr>
          <w:rFonts w:asciiTheme="minorEastAsia" w:hAnsiTheme="minorEastAsia" w:cs="仿宋_GB2312" w:hint="eastAsia"/>
          <w:color w:val="7030A0"/>
          <w:sz w:val="24"/>
          <w:szCs w:val="24"/>
          <w:lang w:val="zh-CN"/>
        </w:rPr>
      </w:pPr>
      <w:r w:rsidRPr="00A90A03">
        <w:rPr>
          <w:rFonts w:ascii="宋体" w:cs="宋体" w:hint="eastAsia"/>
          <w:sz w:val="24"/>
          <w:lang w:val="zh-CN"/>
        </w:rPr>
        <w:t>1、按照国家相关标准、行业标准、地方标准或者其他标准、规范验收，与采购标的执行标准一致；</w:t>
      </w:r>
    </w:p>
    <w:p w:rsidR="00650D78" w:rsidRDefault="00A90A03" w:rsidP="00650D78">
      <w:pPr>
        <w:widowControl/>
        <w:snapToGrid w:val="0"/>
        <w:spacing w:line="560" w:lineRule="atLeast"/>
        <w:ind w:firstLine="560"/>
        <w:rPr>
          <w:rFonts w:asciiTheme="minorEastAsia" w:hAnsiTheme="minorEastAsia" w:cs="仿宋_GB2312" w:hint="eastAsia"/>
          <w:color w:val="7030A0"/>
          <w:sz w:val="24"/>
          <w:szCs w:val="24"/>
          <w:lang w:val="zh-CN"/>
        </w:rPr>
      </w:pPr>
      <w:r w:rsidRPr="00A90A03">
        <w:rPr>
          <w:rFonts w:ascii="宋体" w:cs="宋体" w:hint="eastAsia"/>
          <w:sz w:val="24"/>
          <w:lang w:val="zh-CN"/>
        </w:rPr>
        <w:t>2、按照招标文件要求、投标文件响应和承诺验收。</w:t>
      </w:r>
    </w:p>
    <w:p w:rsidR="00650D78" w:rsidRDefault="009A5500" w:rsidP="00650D78">
      <w:pPr>
        <w:widowControl/>
        <w:snapToGrid w:val="0"/>
        <w:spacing w:line="560" w:lineRule="atLeast"/>
        <w:ind w:firstLine="560"/>
        <w:rPr>
          <w:rFonts w:asciiTheme="minorEastAsia" w:hAnsiTheme="minorEastAsia" w:cs="宋体" w:hint="eastAsia"/>
          <w:b/>
          <w:color w:val="000000"/>
          <w:kern w:val="0"/>
          <w:sz w:val="24"/>
          <w:szCs w:val="24"/>
          <w:lang w:val="zh-CN"/>
        </w:rPr>
      </w:pPr>
      <w:r>
        <w:rPr>
          <w:rFonts w:asciiTheme="minorEastAsia" w:hAnsiTheme="minorEastAsia" w:cs="宋体" w:hint="eastAsia"/>
          <w:b/>
          <w:color w:val="000000"/>
          <w:kern w:val="0"/>
          <w:sz w:val="24"/>
          <w:szCs w:val="24"/>
          <w:lang w:val="zh-CN"/>
        </w:rPr>
        <w:t>六</w:t>
      </w:r>
      <w:r w:rsidR="00406FB9">
        <w:rPr>
          <w:rFonts w:asciiTheme="minorEastAsia" w:hAnsiTheme="minorEastAsia" w:cs="宋体" w:hint="eastAsia"/>
          <w:b/>
          <w:color w:val="000000"/>
          <w:kern w:val="0"/>
          <w:sz w:val="24"/>
          <w:szCs w:val="24"/>
          <w:lang w:val="zh-CN"/>
        </w:rPr>
        <w:t>、资金支付</w:t>
      </w:r>
    </w:p>
    <w:p w:rsidR="00650D78" w:rsidRDefault="00AB5108" w:rsidP="00650D78">
      <w:pPr>
        <w:widowControl/>
        <w:snapToGrid w:val="0"/>
        <w:spacing w:line="560" w:lineRule="atLeast"/>
        <w:ind w:firstLine="560"/>
        <w:rPr>
          <w:rFonts w:ascii="宋体" w:hint="eastAsia"/>
          <w:sz w:val="24"/>
          <w:lang w:val="zh-CN"/>
        </w:rPr>
      </w:pPr>
      <w:r w:rsidRPr="00BA2840">
        <w:rPr>
          <w:rFonts w:ascii="宋体" w:hint="eastAsia"/>
          <w:sz w:val="24"/>
          <w:lang w:val="zh-CN"/>
        </w:rPr>
        <w:t>（一）支付方式：银行转账</w:t>
      </w:r>
    </w:p>
    <w:p w:rsidR="00650D78" w:rsidRDefault="00AB5108" w:rsidP="00650D78">
      <w:pPr>
        <w:widowControl/>
        <w:snapToGrid w:val="0"/>
        <w:spacing w:line="560" w:lineRule="atLeast"/>
        <w:ind w:firstLine="560"/>
        <w:rPr>
          <w:rFonts w:ascii="宋体" w:hint="eastAsia"/>
          <w:sz w:val="24"/>
          <w:lang w:val="zh-CN"/>
        </w:rPr>
      </w:pPr>
      <w:r w:rsidRPr="00BA2840">
        <w:rPr>
          <w:rFonts w:ascii="宋体" w:hint="eastAsia"/>
          <w:sz w:val="24"/>
          <w:lang w:val="zh-CN"/>
        </w:rPr>
        <w:t>（二）支付时间及条件：</w:t>
      </w:r>
      <w:r w:rsidR="00A90A03" w:rsidRPr="00A90A03">
        <w:rPr>
          <w:rFonts w:ascii="宋体" w:hint="eastAsia"/>
          <w:sz w:val="24"/>
          <w:lang w:val="zh-CN"/>
        </w:rPr>
        <w:t>本项目经验验收合格后支付合同总金额的90%，剩余10%满一年无质量问题一次性付清下余</w:t>
      </w:r>
    </w:p>
    <w:p w:rsidR="00650D78" w:rsidRDefault="004241C3" w:rsidP="00650D78">
      <w:pPr>
        <w:widowControl/>
        <w:snapToGrid w:val="0"/>
        <w:spacing w:line="560" w:lineRule="atLeast"/>
        <w:ind w:firstLine="560"/>
        <w:rPr>
          <w:rFonts w:asciiTheme="minorEastAsia" w:hAnsiTheme="minorEastAsia" w:hint="eastAsia"/>
          <w:b/>
          <w:color w:val="000000"/>
          <w:sz w:val="24"/>
          <w:szCs w:val="24"/>
          <w:lang w:val="zh-CN"/>
        </w:rPr>
      </w:pPr>
      <w:r>
        <w:rPr>
          <w:rFonts w:asciiTheme="minorEastAsia" w:hAnsiTheme="minorEastAsia" w:hint="eastAsia"/>
          <w:b/>
          <w:color w:val="000000"/>
          <w:sz w:val="24"/>
          <w:szCs w:val="24"/>
          <w:lang w:val="zh-CN"/>
        </w:rPr>
        <w:t>七</w:t>
      </w:r>
      <w:r w:rsidR="00406FB9">
        <w:rPr>
          <w:rFonts w:asciiTheme="minorEastAsia" w:hAnsiTheme="minorEastAsia" w:hint="eastAsia"/>
          <w:b/>
          <w:color w:val="000000"/>
          <w:sz w:val="24"/>
          <w:szCs w:val="24"/>
          <w:lang w:val="zh-CN"/>
        </w:rPr>
        <w:t>、其他要求</w:t>
      </w:r>
    </w:p>
    <w:p w:rsidR="00650D78" w:rsidRDefault="00406FB9" w:rsidP="00650D78">
      <w:pPr>
        <w:widowControl/>
        <w:snapToGrid w:val="0"/>
        <w:spacing w:line="560" w:lineRule="atLeast"/>
        <w:ind w:firstLine="560"/>
        <w:rPr>
          <w:rFonts w:ascii="宋体" w:hint="eastAsia"/>
          <w:b/>
          <w:sz w:val="24"/>
          <w:lang w:val="zh-CN"/>
        </w:rPr>
      </w:pPr>
      <w:r>
        <w:rPr>
          <w:rFonts w:ascii="宋体" w:hint="eastAsia"/>
          <w:sz w:val="24"/>
          <w:lang w:val="zh-CN"/>
        </w:rPr>
        <w:t>1、投标人须明确投标产品的厂家、产地、品牌、型号、详细参数，</w:t>
      </w:r>
      <w:r>
        <w:rPr>
          <w:rFonts w:ascii="宋体" w:hint="eastAsia"/>
          <w:b/>
          <w:sz w:val="24"/>
          <w:lang w:val="zh-CN"/>
        </w:rPr>
        <w:t>否则为无效投标。</w:t>
      </w:r>
    </w:p>
    <w:p w:rsidR="00650D78" w:rsidRDefault="00406FB9" w:rsidP="00650D78">
      <w:pPr>
        <w:widowControl/>
        <w:snapToGrid w:val="0"/>
        <w:spacing w:line="560" w:lineRule="atLeast"/>
        <w:ind w:firstLine="560"/>
        <w:rPr>
          <w:rFonts w:ascii="宋体" w:hint="eastAsia"/>
          <w:b/>
          <w:sz w:val="24"/>
          <w:lang w:val="zh-CN"/>
        </w:rPr>
      </w:pPr>
      <w:r>
        <w:rPr>
          <w:rFonts w:ascii="宋体" w:hint="eastAsia"/>
          <w:sz w:val="24"/>
          <w:lang w:val="zh-CN"/>
        </w:rPr>
        <w:lastRenderedPageBreak/>
        <w:t>2、投标人应就</w:t>
      </w:r>
      <w:r w:rsidRPr="00E52C30">
        <w:rPr>
          <w:rFonts w:ascii="宋体" w:hint="eastAsia"/>
          <w:sz w:val="24"/>
          <w:lang w:val="zh-CN"/>
        </w:rPr>
        <w:t>该项目（每包或者标段）</w:t>
      </w:r>
      <w:r>
        <w:rPr>
          <w:rFonts w:ascii="宋体" w:hint="eastAsia"/>
          <w:sz w:val="24"/>
          <w:lang w:val="zh-CN"/>
        </w:rPr>
        <w:t>完整投标，</w:t>
      </w:r>
      <w:r>
        <w:rPr>
          <w:rFonts w:ascii="宋体" w:hint="eastAsia"/>
          <w:b/>
          <w:sz w:val="24"/>
          <w:lang w:val="zh-CN"/>
        </w:rPr>
        <w:t>否则为无效投标。</w:t>
      </w:r>
    </w:p>
    <w:p w:rsidR="00650D78" w:rsidRDefault="00406FB9" w:rsidP="00650D78">
      <w:pPr>
        <w:widowControl/>
        <w:snapToGrid w:val="0"/>
        <w:spacing w:line="560" w:lineRule="atLeast"/>
        <w:ind w:firstLine="560"/>
        <w:rPr>
          <w:rFonts w:ascii="宋体" w:hint="eastAsia"/>
          <w:sz w:val="24"/>
          <w:lang w:val="zh-CN"/>
        </w:rPr>
      </w:pPr>
      <w:r>
        <w:rPr>
          <w:rFonts w:ascii="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650D78" w:rsidRDefault="00406FB9" w:rsidP="00650D78">
      <w:pPr>
        <w:widowControl/>
        <w:snapToGrid w:val="0"/>
        <w:spacing w:line="560" w:lineRule="atLeast"/>
        <w:ind w:firstLine="560"/>
        <w:rPr>
          <w:rFonts w:ascii="宋体" w:hint="eastAsia"/>
          <w:sz w:val="24"/>
          <w:lang w:val="zh-CN"/>
        </w:rPr>
      </w:pPr>
      <w:r>
        <w:rPr>
          <w:rFonts w:ascii="宋体" w:hint="eastAsia"/>
          <w:sz w:val="24"/>
          <w:lang w:val="zh-CN"/>
        </w:rPr>
        <w:t>4、本项目为交钥匙工程。</w:t>
      </w:r>
      <w:bookmarkStart w:id="0" w:name="_GoBack"/>
      <w:bookmarkEnd w:id="0"/>
    </w:p>
    <w:p w:rsidR="00FF124B" w:rsidRPr="00650D78" w:rsidRDefault="00406FB9" w:rsidP="00650D78">
      <w:pPr>
        <w:widowControl/>
        <w:snapToGrid w:val="0"/>
        <w:spacing w:line="560" w:lineRule="atLeast"/>
        <w:ind w:firstLine="560"/>
        <w:rPr>
          <w:rFonts w:asciiTheme="minorEastAsia" w:hAnsiTheme="minorEastAsia" w:cs="仿宋_GB2312"/>
          <w:color w:val="7030A0"/>
          <w:sz w:val="24"/>
          <w:szCs w:val="24"/>
          <w:lang w:val="zh-CN"/>
        </w:rPr>
      </w:pPr>
      <w:r>
        <w:rPr>
          <w:rFonts w:ascii="宋体" w:hint="eastAsia"/>
          <w:b/>
          <w:sz w:val="24"/>
          <w:lang w:val="zh-CN"/>
        </w:rPr>
        <w:t>5、本项目招标文件中加◆项为不允许偏离的实质性要求和条件，无加◆的视为不允许负偏离。（如果有的话）</w:t>
      </w:r>
    </w:p>
    <w:p w:rsidR="00FF124B" w:rsidRDefault="00FF124B">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E52C30" w:rsidRDefault="00E52C30">
      <w:pPr>
        <w:autoSpaceDE w:val="0"/>
        <w:autoSpaceDN w:val="0"/>
        <w:adjustRightInd w:val="0"/>
        <w:jc w:val="center"/>
        <w:rPr>
          <w:rFonts w:asciiTheme="majorEastAsia" w:eastAsiaTheme="majorEastAsia" w:hAnsiTheme="majorEastAsia" w:cs="宋体"/>
          <w:b/>
          <w:kern w:val="0"/>
          <w:sz w:val="36"/>
          <w:szCs w:val="36"/>
        </w:rPr>
      </w:pPr>
    </w:p>
    <w:p w:rsidR="00E52C30" w:rsidRDefault="00E52C30">
      <w:pPr>
        <w:autoSpaceDE w:val="0"/>
        <w:autoSpaceDN w:val="0"/>
        <w:adjustRightInd w:val="0"/>
        <w:jc w:val="center"/>
        <w:rPr>
          <w:rFonts w:asciiTheme="majorEastAsia" w:eastAsiaTheme="majorEastAsia" w:hAnsiTheme="majorEastAsia" w:cs="宋体"/>
          <w:b/>
          <w:kern w:val="0"/>
          <w:sz w:val="36"/>
          <w:szCs w:val="36"/>
        </w:rPr>
      </w:pPr>
    </w:p>
    <w:p w:rsidR="00E52C30" w:rsidRDefault="00E52C30">
      <w:pPr>
        <w:autoSpaceDE w:val="0"/>
        <w:autoSpaceDN w:val="0"/>
        <w:adjustRightInd w:val="0"/>
        <w:jc w:val="center"/>
        <w:rPr>
          <w:rFonts w:asciiTheme="majorEastAsia" w:eastAsiaTheme="majorEastAsia" w:hAnsiTheme="majorEastAsia" w:cs="宋体"/>
          <w:b/>
          <w:kern w:val="0"/>
          <w:sz w:val="36"/>
          <w:szCs w:val="36"/>
        </w:rPr>
      </w:pPr>
    </w:p>
    <w:p w:rsidR="00E52C30" w:rsidRDefault="00E52C30">
      <w:pPr>
        <w:autoSpaceDE w:val="0"/>
        <w:autoSpaceDN w:val="0"/>
        <w:adjustRightInd w:val="0"/>
        <w:jc w:val="center"/>
        <w:rPr>
          <w:rFonts w:asciiTheme="majorEastAsia" w:eastAsiaTheme="majorEastAsia" w:hAnsiTheme="majorEastAsia" w:cs="宋体"/>
          <w:b/>
          <w:kern w:val="0"/>
          <w:sz w:val="36"/>
          <w:szCs w:val="36"/>
        </w:rPr>
      </w:pPr>
    </w:p>
    <w:p w:rsidR="00E52C30" w:rsidRDefault="00E52C30">
      <w:pPr>
        <w:autoSpaceDE w:val="0"/>
        <w:autoSpaceDN w:val="0"/>
        <w:adjustRightInd w:val="0"/>
        <w:jc w:val="center"/>
        <w:rPr>
          <w:rFonts w:asciiTheme="majorEastAsia" w:eastAsiaTheme="majorEastAsia" w:hAnsiTheme="majorEastAsia" w:cs="宋体"/>
          <w:b/>
          <w:kern w:val="0"/>
          <w:sz w:val="36"/>
          <w:szCs w:val="36"/>
        </w:rPr>
      </w:pPr>
    </w:p>
    <w:p w:rsidR="00E52C30" w:rsidRDefault="00E52C30">
      <w:pPr>
        <w:autoSpaceDE w:val="0"/>
        <w:autoSpaceDN w:val="0"/>
        <w:adjustRightInd w:val="0"/>
        <w:jc w:val="center"/>
        <w:rPr>
          <w:rFonts w:asciiTheme="majorEastAsia" w:eastAsiaTheme="majorEastAsia" w:hAnsiTheme="majorEastAsia" w:cs="宋体"/>
          <w:b/>
          <w:kern w:val="0"/>
          <w:sz w:val="36"/>
          <w:szCs w:val="36"/>
        </w:rPr>
      </w:pPr>
    </w:p>
    <w:p w:rsidR="00E52C30" w:rsidRDefault="00E52C30">
      <w:pPr>
        <w:autoSpaceDE w:val="0"/>
        <w:autoSpaceDN w:val="0"/>
        <w:adjustRightInd w:val="0"/>
        <w:jc w:val="center"/>
        <w:rPr>
          <w:rFonts w:asciiTheme="majorEastAsia" w:eastAsiaTheme="majorEastAsia" w:hAnsiTheme="majorEastAsia" w:cs="宋体"/>
          <w:b/>
          <w:kern w:val="0"/>
          <w:sz w:val="36"/>
          <w:szCs w:val="36"/>
        </w:rPr>
      </w:pPr>
    </w:p>
    <w:p w:rsidR="00E52C30" w:rsidRDefault="00E52C30">
      <w:pPr>
        <w:autoSpaceDE w:val="0"/>
        <w:autoSpaceDN w:val="0"/>
        <w:adjustRightInd w:val="0"/>
        <w:jc w:val="center"/>
        <w:rPr>
          <w:rFonts w:asciiTheme="majorEastAsia" w:eastAsiaTheme="majorEastAsia" w:hAnsiTheme="majorEastAsia" w:cs="宋体"/>
          <w:b/>
          <w:kern w:val="0"/>
          <w:sz w:val="36"/>
          <w:szCs w:val="36"/>
        </w:rPr>
      </w:pPr>
    </w:p>
    <w:p w:rsidR="00E52C30" w:rsidRDefault="00E52C30">
      <w:pPr>
        <w:autoSpaceDE w:val="0"/>
        <w:autoSpaceDN w:val="0"/>
        <w:adjustRightInd w:val="0"/>
        <w:jc w:val="center"/>
        <w:rPr>
          <w:rFonts w:asciiTheme="majorEastAsia" w:eastAsiaTheme="majorEastAsia" w:hAnsiTheme="majorEastAsia" w:cs="宋体"/>
          <w:b/>
          <w:kern w:val="0"/>
          <w:sz w:val="36"/>
          <w:szCs w:val="36"/>
        </w:rPr>
      </w:pPr>
    </w:p>
    <w:p w:rsidR="00E52C30" w:rsidRDefault="00E52C30">
      <w:pPr>
        <w:autoSpaceDE w:val="0"/>
        <w:autoSpaceDN w:val="0"/>
        <w:adjustRightInd w:val="0"/>
        <w:jc w:val="center"/>
        <w:rPr>
          <w:rFonts w:asciiTheme="majorEastAsia" w:eastAsiaTheme="majorEastAsia" w:hAnsiTheme="majorEastAsia" w:cs="宋体"/>
          <w:b/>
          <w:kern w:val="0"/>
          <w:sz w:val="36"/>
          <w:szCs w:val="36"/>
        </w:rPr>
      </w:pPr>
    </w:p>
    <w:p w:rsidR="00E52C30" w:rsidRDefault="00E52C30">
      <w:pPr>
        <w:autoSpaceDE w:val="0"/>
        <w:autoSpaceDN w:val="0"/>
        <w:adjustRightInd w:val="0"/>
        <w:jc w:val="center"/>
        <w:rPr>
          <w:rFonts w:asciiTheme="majorEastAsia" w:eastAsiaTheme="majorEastAsia" w:hAnsiTheme="majorEastAsia" w:cs="宋体"/>
          <w:b/>
          <w:kern w:val="0"/>
          <w:sz w:val="36"/>
          <w:szCs w:val="36"/>
        </w:rPr>
      </w:pPr>
    </w:p>
    <w:p w:rsidR="00E52C30" w:rsidRDefault="00E52C30">
      <w:pPr>
        <w:autoSpaceDE w:val="0"/>
        <w:autoSpaceDN w:val="0"/>
        <w:adjustRightInd w:val="0"/>
        <w:jc w:val="center"/>
        <w:rPr>
          <w:rFonts w:asciiTheme="majorEastAsia" w:eastAsiaTheme="majorEastAsia" w:hAnsiTheme="majorEastAsia" w:cs="宋体"/>
          <w:b/>
          <w:kern w:val="0"/>
          <w:sz w:val="36"/>
          <w:szCs w:val="36"/>
        </w:rPr>
      </w:pPr>
    </w:p>
    <w:p w:rsidR="00E52C30" w:rsidRDefault="00E52C30">
      <w:pPr>
        <w:autoSpaceDE w:val="0"/>
        <w:autoSpaceDN w:val="0"/>
        <w:adjustRightInd w:val="0"/>
        <w:jc w:val="center"/>
        <w:rPr>
          <w:rFonts w:asciiTheme="majorEastAsia" w:eastAsiaTheme="majorEastAsia" w:hAnsiTheme="majorEastAsia" w:cs="宋体"/>
          <w:b/>
          <w:kern w:val="0"/>
          <w:sz w:val="36"/>
          <w:szCs w:val="36"/>
        </w:rPr>
      </w:pPr>
    </w:p>
    <w:p w:rsidR="00FF124B" w:rsidRDefault="00406FB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F124B" w:rsidRDefault="00406FB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F124B">
        <w:trPr>
          <w:trHeight w:val="636"/>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FF124B">
        <w:trPr>
          <w:trHeight w:val="1278"/>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73510" w:rsidRPr="00073510" w:rsidRDefault="00406FB9" w:rsidP="00073510">
            <w:pPr>
              <w:pStyle w:val="p0"/>
              <w:spacing w:line="360" w:lineRule="auto"/>
              <w:rPr>
                <w:rFonts w:asciiTheme="minorEastAsia" w:hAnsiTheme="minorEastAsia" w:cs="仿宋_GB2312"/>
                <w:kern w:val="2"/>
                <w:sz w:val="24"/>
                <w:szCs w:val="24"/>
              </w:rPr>
            </w:pPr>
            <w:r w:rsidRPr="00073510">
              <w:rPr>
                <w:rFonts w:asciiTheme="minorEastAsia" w:hAnsiTheme="minorEastAsia" w:cs="仿宋_GB2312" w:hint="eastAsia"/>
                <w:kern w:val="2"/>
                <w:sz w:val="24"/>
                <w:szCs w:val="24"/>
              </w:rPr>
              <w:t>项目名称：</w:t>
            </w:r>
            <w:r w:rsidR="00073510" w:rsidRPr="00073510">
              <w:rPr>
                <w:rFonts w:asciiTheme="minorEastAsia" w:hAnsiTheme="minorEastAsia" w:cs="仿宋_GB2312" w:hint="eastAsia"/>
                <w:kern w:val="2"/>
                <w:sz w:val="24"/>
                <w:szCs w:val="24"/>
              </w:rPr>
              <w:t>人防工程管理信息系统配置</w:t>
            </w:r>
          </w:p>
          <w:p w:rsidR="004B24F4" w:rsidRPr="00073510" w:rsidRDefault="00406FB9" w:rsidP="00073510">
            <w:pPr>
              <w:autoSpaceDE w:val="0"/>
              <w:autoSpaceDN w:val="0"/>
              <w:adjustRightInd w:val="0"/>
              <w:spacing w:line="360" w:lineRule="auto"/>
              <w:jc w:val="left"/>
              <w:rPr>
                <w:rFonts w:asciiTheme="minorEastAsia" w:eastAsia="宋体" w:hAnsiTheme="minorEastAsia" w:cs="仿宋_GB2312"/>
                <w:sz w:val="24"/>
                <w:szCs w:val="24"/>
              </w:rPr>
            </w:pPr>
            <w:r w:rsidRPr="00073510">
              <w:rPr>
                <w:rFonts w:asciiTheme="minorEastAsia" w:eastAsia="宋体" w:hAnsiTheme="minorEastAsia" w:cs="仿宋_GB2312" w:hint="eastAsia"/>
                <w:sz w:val="24"/>
                <w:szCs w:val="24"/>
              </w:rPr>
              <w:t>项目编号：ZFCG-G2018</w:t>
            </w:r>
            <w:r w:rsidR="006216A8" w:rsidRPr="00073510">
              <w:rPr>
                <w:rFonts w:asciiTheme="minorEastAsia" w:eastAsia="宋体" w:hAnsiTheme="minorEastAsia" w:cs="仿宋_GB2312" w:hint="eastAsia"/>
                <w:sz w:val="24"/>
                <w:szCs w:val="24"/>
              </w:rPr>
              <w:t>2</w:t>
            </w:r>
            <w:r w:rsidR="00073510" w:rsidRPr="00073510">
              <w:rPr>
                <w:rFonts w:asciiTheme="minorEastAsia" w:eastAsia="宋体" w:hAnsiTheme="minorEastAsia" w:cs="仿宋_GB2312" w:hint="eastAsia"/>
                <w:sz w:val="24"/>
                <w:szCs w:val="24"/>
              </w:rPr>
              <w:t>11</w:t>
            </w:r>
            <w:r w:rsidRPr="00073510">
              <w:rPr>
                <w:rFonts w:asciiTheme="minorEastAsia" w:eastAsia="宋体" w:hAnsiTheme="minorEastAsia" w:cs="仿宋_GB2312" w:hint="eastAsia"/>
                <w:sz w:val="24"/>
                <w:szCs w:val="24"/>
              </w:rPr>
              <w:t>号</w:t>
            </w:r>
          </w:p>
          <w:p w:rsidR="00322D40" w:rsidRPr="00D4463C" w:rsidRDefault="00406FB9" w:rsidP="00073510">
            <w:pPr>
              <w:autoSpaceDE w:val="0"/>
              <w:autoSpaceDN w:val="0"/>
              <w:adjustRightInd w:val="0"/>
              <w:spacing w:line="360" w:lineRule="auto"/>
              <w:jc w:val="left"/>
              <w:rPr>
                <w:rFonts w:asciiTheme="minorEastAsia" w:eastAsia="宋体" w:hAnsiTheme="minorEastAsia" w:cs="仿宋_GB2312"/>
                <w:sz w:val="24"/>
                <w:szCs w:val="24"/>
              </w:rPr>
            </w:pPr>
            <w:r w:rsidRPr="00D4463C">
              <w:rPr>
                <w:rFonts w:asciiTheme="minorEastAsia" w:eastAsia="宋体" w:hAnsiTheme="minorEastAsia" w:cs="仿宋_GB2312" w:hint="eastAsia"/>
                <w:sz w:val="24"/>
                <w:szCs w:val="24"/>
              </w:rPr>
              <w:t>项目内容：</w:t>
            </w:r>
            <w:r w:rsidR="00073510" w:rsidRPr="00D4463C">
              <w:rPr>
                <w:rFonts w:asciiTheme="minorEastAsia" w:eastAsia="宋体" w:hAnsiTheme="minorEastAsia" w:cs="仿宋_GB2312" w:hint="eastAsia"/>
                <w:sz w:val="24"/>
                <w:szCs w:val="24"/>
              </w:rPr>
              <w:t>人防工程管理信息系统硬件配套（包含服务器、服务器交换机、台式电脑、笔记本电脑、高拍仪等）</w:t>
            </w:r>
          </w:p>
          <w:p w:rsidR="00FF124B" w:rsidRDefault="00406FB9" w:rsidP="00073510">
            <w:pPr>
              <w:autoSpaceDE w:val="0"/>
              <w:autoSpaceDN w:val="0"/>
              <w:adjustRightInd w:val="0"/>
              <w:spacing w:line="360" w:lineRule="auto"/>
              <w:jc w:val="left"/>
              <w:rPr>
                <w:rFonts w:asciiTheme="minorEastAsia" w:hAnsiTheme="minorEastAsia" w:cs="仿宋_GB2312"/>
                <w:sz w:val="24"/>
                <w:szCs w:val="24"/>
              </w:rPr>
            </w:pPr>
            <w:r w:rsidRPr="00D4463C">
              <w:rPr>
                <w:rFonts w:asciiTheme="minorEastAsia" w:eastAsia="宋体" w:hAnsiTheme="minorEastAsia" w:cs="仿宋_GB2312" w:hint="eastAsia"/>
                <w:sz w:val="24"/>
                <w:szCs w:val="24"/>
              </w:rPr>
              <w:t>项目地址：</w:t>
            </w:r>
            <w:r w:rsidR="00D4463C" w:rsidRPr="00D4463C">
              <w:rPr>
                <w:rFonts w:asciiTheme="minorEastAsia" w:eastAsia="宋体" w:hAnsiTheme="minorEastAsia" w:cs="仿宋_GB2312" w:hint="eastAsia"/>
                <w:sz w:val="24"/>
                <w:szCs w:val="24"/>
              </w:rPr>
              <w:t>许昌市人民防空办公室办公楼</w:t>
            </w:r>
          </w:p>
        </w:tc>
      </w:tr>
      <w:tr w:rsidR="00FF124B">
        <w:trPr>
          <w:trHeight w:val="1421"/>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FF124B" w:rsidRPr="00256389" w:rsidRDefault="00406FB9" w:rsidP="00D4463C">
            <w:pPr>
              <w:autoSpaceDE w:val="0"/>
              <w:autoSpaceDN w:val="0"/>
              <w:adjustRightInd w:val="0"/>
              <w:spacing w:line="360" w:lineRule="auto"/>
              <w:jc w:val="left"/>
              <w:rPr>
                <w:rFonts w:asciiTheme="minorEastAsia" w:eastAsia="宋体" w:hAnsiTheme="minorEastAsia" w:cs="仿宋_GB2312"/>
                <w:sz w:val="24"/>
                <w:szCs w:val="24"/>
              </w:rPr>
            </w:pPr>
            <w:r w:rsidRPr="00256389">
              <w:rPr>
                <w:rFonts w:asciiTheme="minorEastAsia" w:eastAsia="宋体" w:hAnsiTheme="minorEastAsia" w:cs="仿宋_GB2312" w:hint="eastAsia"/>
                <w:sz w:val="24"/>
                <w:szCs w:val="24"/>
              </w:rPr>
              <w:t>名称：</w:t>
            </w:r>
            <w:r w:rsidR="00D4463C" w:rsidRPr="00D4463C">
              <w:rPr>
                <w:rFonts w:asciiTheme="minorEastAsia" w:eastAsia="宋体" w:hAnsiTheme="minorEastAsia" w:cs="仿宋_GB2312" w:hint="eastAsia"/>
                <w:sz w:val="24"/>
                <w:szCs w:val="24"/>
              </w:rPr>
              <w:t>许昌市人民防空办公室</w:t>
            </w:r>
          </w:p>
          <w:p w:rsidR="00D4463C" w:rsidRPr="00D4463C" w:rsidRDefault="00406FB9" w:rsidP="00D4463C">
            <w:pPr>
              <w:pStyle w:val="p0"/>
              <w:spacing w:line="360" w:lineRule="auto"/>
              <w:rPr>
                <w:rFonts w:asciiTheme="minorEastAsia" w:hAnsiTheme="minorEastAsia" w:cs="仿宋_GB2312"/>
                <w:kern w:val="2"/>
                <w:sz w:val="24"/>
                <w:szCs w:val="24"/>
              </w:rPr>
            </w:pPr>
            <w:r w:rsidRPr="00256389">
              <w:rPr>
                <w:rFonts w:asciiTheme="minorEastAsia" w:hAnsiTheme="minorEastAsia" w:cs="仿宋_GB2312" w:hint="eastAsia"/>
                <w:kern w:val="2"/>
                <w:sz w:val="24"/>
                <w:szCs w:val="24"/>
              </w:rPr>
              <w:t>地址：</w:t>
            </w:r>
            <w:r w:rsidR="00D4463C" w:rsidRPr="00D4463C">
              <w:rPr>
                <w:rFonts w:asciiTheme="minorEastAsia" w:hAnsiTheme="minorEastAsia" w:cs="仿宋_GB2312" w:hint="eastAsia"/>
                <w:kern w:val="2"/>
                <w:sz w:val="24"/>
                <w:szCs w:val="24"/>
              </w:rPr>
              <w:t>许昌市东城街1号</w:t>
            </w:r>
          </w:p>
          <w:p w:rsidR="00FF124B" w:rsidRPr="00256389" w:rsidRDefault="00256389" w:rsidP="00D4463C">
            <w:pPr>
              <w:pStyle w:val="p0"/>
              <w:spacing w:line="360" w:lineRule="auto"/>
              <w:rPr>
                <w:rFonts w:asciiTheme="minorEastAsia" w:hAnsiTheme="minorEastAsia" w:cs="仿宋_GB2312"/>
                <w:kern w:val="2"/>
                <w:sz w:val="24"/>
                <w:szCs w:val="24"/>
              </w:rPr>
            </w:pPr>
            <w:r w:rsidRPr="00256389">
              <w:rPr>
                <w:rFonts w:asciiTheme="minorEastAsia" w:hAnsiTheme="minorEastAsia" w:cs="仿宋_GB2312" w:hint="eastAsia"/>
                <w:kern w:val="2"/>
                <w:sz w:val="24"/>
                <w:szCs w:val="24"/>
              </w:rPr>
              <w:t>联系人姓名：</w:t>
            </w:r>
            <w:r w:rsidR="00D4463C" w:rsidRPr="00D4463C">
              <w:rPr>
                <w:rFonts w:asciiTheme="minorEastAsia" w:hAnsiTheme="minorEastAsia" w:cs="仿宋_GB2312" w:hint="eastAsia"/>
                <w:kern w:val="2"/>
                <w:sz w:val="24"/>
                <w:szCs w:val="24"/>
              </w:rPr>
              <w:t>陈建君</w:t>
            </w:r>
            <w:r w:rsidR="00650D78">
              <w:rPr>
                <w:rFonts w:asciiTheme="minorEastAsia" w:hAnsiTheme="minorEastAsia" w:cs="仿宋_GB2312" w:hint="eastAsia"/>
                <w:kern w:val="2"/>
                <w:sz w:val="24"/>
                <w:szCs w:val="24"/>
              </w:rPr>
              <w:t xml:space="preserve">           </w:t>
            </w:r>
            <w:r w:rsidRPr="00256389">
              <w:rPr>
                <w:rFonts w:asciiTheme="minorEastAsia" w:hAnsiTheme="minorEastAsia" w:cs="仿宋_GB2312" w:hint="eastAsia"/>
                <w:kern w:val="2"/>
                <w:sz w:val="24"/>
                <w:szCs w:val="24"/>
              </w:rPr>
              <w:t>联系电话：</w:t>
            </w:r>
            <w:r w:rsidR="00D4463C" w:rsidRPr="00D4463C">
              <w:rPr>
                <w:rFonts w:asciiTheme="minorEastAsia" w:hAnsiTheme="minorEastAsia" w:cs="仿宋_GB2312" w:hint="eastAsia"/>
                <w:kern w:val="2"/>
                <w:sz w:val="24"/>
                <w:szCs w:val="24"/>
              </w:rPr>
              <w:t>17603745050</w:t>
            </w:r>
          </w:p>
        </w:tc>
      </w:tr>
      <w:tr w:rsidR="00FF124B">
        <w:trPr>
          <w:trHeight w:val="323"/>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FF124B" w:rsidRDefault="00406FB9" w:rsidP="002563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256389">
              <w:rPr>
                <w:rFonts w:asciiTheme="minorEastAsia" w:hAnsiTheme="minorEastAsia" w:cs="仿宋_GB2312" w:hint="eastAsia"/>
                <w:sz w:val="24"/>
                <w:szCs w:val="24"/>
              </w:rPr>
              <w:t>沙先生</w:t>
            </w:r>
            <w:r w:rsidR="00650D78">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w:t>
            </w:r>
            <w:r w:rsidR="00650D78" w:rsidRPr="00256389">
              <w:rPr>
                <w:rFonts w:asciiTheme="minorEastAsia" w:hAnsiTheme="minorEastAsia" w:cs="仿宋_GB2312" w:hint="eastAsia"/>
                <w:sz w:val="24"/>
                <w:szCs w:val="24"/>
              </w:rPr>
              <w:t>联系</w:t>
            </w:r>
            <w:r>
              <w:rPr>
                <w:rFonts w:asciiTheme="minorEastAsia" w:hAnsiTheme="minorEastAsia" w:cs="仿宋_GB2312" w:hint="eastAsia"/>
                <w:sz w:val="24"/>
                <w:szCs w:val="24"/>
              </w:rPr>
              <w:t>电话：0374-2968687</w:t>
            </w:r>
          </w:p>
        </w:tc>
      </w:tr>
      <w:tr w:rsidR="00FF124B">
        <w:trPr>
          <w:trHeight w:val="9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FF124B" w:rsidRDefault="00406FB9">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w:t>
            </w:r>
            <w:r>
              <w:rPr>
                <w:rFonts w:asciiTheme="minorEastAsia" w:hAnsiTheme="minorEastAsia" w:cs="宋体" w:hint="eastAsia"/>
                <w:bCs/>
                <w:sz w:val="24"/>
                <w:szCs w:val="24"/>
                <w:lang w:val="zh-CN"/>
              </w:rPr>
              <w:lastRenderedPageBreak/>
              <w:t>法人、事业单位法人和社会团体法人）</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F124B" w:rsidRDefault="00406FB9">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FF124B" w:rsidRDefault="00406FB9">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FF124B" w:rsidRDefault="00406FB9">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F124B" w:rsidRDefault="00406FB9">
            <w:p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七、未被列入“信用中国”网站</w:t>
            </w:r>
            <w:r>
              <w:rPr>
                <w:rFonts w:asciiTheme="minorEastAsia" w:hAnsiTheme="minorEastAsia" w:cs="宋体"/>
                <w:b/>
                <w:color w:val="FF0000"/>
                <w:kern w:val="0"/>
                <w:sz w:val="24"/>
                <w:szCs w:val="24"/>
                <w:lang w:val="zh-CN"/>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失信被执行人、重大税收违法案件当事人名单、政府采购严重违法失信名单的投标人；“中国政府采购网”</w:t>
            </w:r>
            <w:r>
              <w:rPr>
                <w:rFonts w:asciiTheme="minorEastAsia" w:hAnsiTheme="minorEastAsia" w:cs="宋体"/>
                <w:b/>
                <w:color w:val="FF0000"/>
                <w:kern w:val="0"/>
                <w:sz w:val="24"/>
                <w:szCs w:val="24"/>
                <w:lang w:val="zh-CN"/>
              </w:rPr>
              <w:t xml:space="preserve"> (www.ccgp.gov.cn)</w:t>
            </w:r>
            <w:r>
              <w:rPr>
                <w:rFonts w:asciiTheme="minorEastAsia" w:hAnsiTheme="minorEastAsia" w:cs="宋体" w:hint="eastAsia"/>
                <w:b/>
                <w:color w:val="FF0000"/>
                <w:kern w:val="0"/>
                <w:sz w:val="24"/>
                <w:szCs w:val="24"/>
                <w:lang w:val="zh-CN"/>
              </w:rPr>
              <w:t>政府采购严重违法失信行为记录名单的投标人；“国家企业信用公示系统”网站（</w:t>
            </w:r>
            <w:r>
              <w:rPr>
                <w:rFonts w:asciiTheme="minorEastAsia" w:hAnsiTheme="minorEastAsia" w:cs="宋体"/>
                <w:b/>
                <w:color w:val="FF0000"/>
                <w:kern w:val="0"/>
                <w:sz w:val="24"/>
                <w:szCs w:val="24"/>
                <w:lang w:val="zh-CN"/>
              </w:rPr>
              <w:t>www.gsxt.gov.cn</w:t>
            </w:r>
            <w:r>
              <w:rPr>
                <w:rFonts w:asciiTheme="minorEastAsia" w:hAnsiTheme="minorEastAsia" w:cs="宋体" w:hint="eastAsia"/>
                <w:b/>
                <w:color w:val="FF0000"/>
                <w:kern w:val="0"/>
                <w:sz w:val="24"/>
                <w:szCs w:val="24"/>
                <w:lang w:val="zh-CN"/>
              </w:rPr>
              <w:t>）严重违法失信企业名单（黑名单）的投标人（联合体形式投标的，联合体成员存在不良信用记录，视同联合体存在不良信用记录）(本项目投标截止</w:t>
            </w:r>
            <w:r>
              <w:rPr>
                <w:rFonts w:asciiTheme="minorEastAsia" w:hAnsiTheme="minorEastAsia" w:cs="宋体" w:hint="eastAsia"/>
                <w:b/>
                <w:color w:val="FF0000"/>
                <w:kern w:val="0"/>
                <w:sz w:val="24"/>
                <w:szCs w:val="24"/>
                <w:lang w:val="zh-CN"/>
              </w:rPr>
              <w:lastRenderedPageBreak/>
              <w:t>时间前三年内供应商信用记录情况)。</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F124B" w:rsidRDefault="00406FB9">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FF124B" w:rsidRDefault="00406FB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776C02">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776C02">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FF124B" w:rsidRDefault="00233691" w:rsidP="003E0F1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250000</w:t>
            </w:r>
            <w:r w:rsidR="00D72141">
              <w:rPr>
                <w:rFonts w:asciiTheme="minorEastAsia" w:hAnsiTheme="minorEastAsia" w:cs="宋体" w:hint="eastAsia"/>
                <w:bCs/>
                <w:sz w:val="24"/>
                <w:szCs w:val="24"/>
                <w:lang w:val="zh-CN"/>
              </w:rPr>
              <w:t>元</w:t>
            </w:r>
            <w:r w:rsidR="00406FB9">
              <w:rPr>
                <w:rFonts w:asciiTheme="minorEastAsia" w:hAnsiTheme="minorEastAsia" w:cs="宋体" w:hint="eastAsia"/>
                <w:bCs/>
                <w:sz w:val="24"/>
                <w:szCs w:val="24"/>
                <w:lang w:val="zh-CN"/>
              </w:rPr>
              <w:t>，超出最高限价的投标无效</w:t>
            </w:r>
          </w:p>
        </w:tc>
      </w:tr>
      <w:tr w:rsidR="00FF124B">
        <w:trPr>
          <w:trHeight w:val="90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FF124B" w:rsidRDefault="00776C0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不组织</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FF124B">
        <w:trPr>
          <w:trHeight w:val="90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FF124B" w:rsidRDefault="00776C0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不召开</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FF124B" w:rsidRDefault="00776C02">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 xml:space="preserve">不允许    </w:t>
            </w:r>
            <w:r w:rsidR="00406FB9">
              <w:rPr>
                <w:rFonts w:asciiTheme="minorEastAsia" w:hAnsiTheme="minorEastAsia" w:cs="宋体" w:hint="eastAsia"/>
                <w:b/>
                <w:bCs/>
                <w:sz w:val="24"/>
                <w:szCs w:val="24"/>
                <w:lang w:val="zh-CN"/>
              </w:rPr>
              <w:t>□</w:t>
            </w:r>
            <w:r w:rsidR="00406FB9">
              <w:rPr>
                <w:rFonts w:asciiTheme="minorEastAsia" w:hAnsiTheme="minorEastAsia" w:hint="eastAsia"/>
                <w:sz w:val="24"/>
                <w:szCs w:val="24"/>
              </w:rPr>
              <w:t>允许</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FF124B" w:rsidRDefault="00406FB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FF124B" w:rsidRDefault="00406FB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FF124B" w:rsidRDefault="00406FB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FF124B" w:rsidRDefault="00776C02">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 xml:space="preserve">不允许   </w:t>
            </w:r>
            <w:r w:rsidR="00406FB9">
              <w:rPr>
                <w:rFonts w:asciiTheme="minorEastAsia" w:hAnsiTheme="minorEastAsia" w:cs="宋体" w:hint="eastAsia"/>
                <w:b/>
                <w:bCs/>
                <w:sz w:val="24"/>
                <w:szCs w:val="24"/>
                <w:lang w:val="zh-CN"/>
              </w:rPr>
              <w:t>□</w:t>
            </w:r>
            <w:r w:rsidR="00406FB9">
              <w:rPr>
                <w:rFonts w:asciiTheme="minorEastAsia" w:hAnsiTheme="minorEastAsia" w:cs="仿宋_GB2312" w:hint="eastAsia"/>
                <w:sz w:val="24"/>
                <w:szCs w:val="24"/>
              </w:rPr>
              <w:t>允许</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FF124B" w:rsidRDefault="007215C4" w:rsidP="001A2BB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w:t>
            </w:r>
            <w:r w:rsidR="001A2BBF">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年</w:t>
            </w:r>
            <w:r w:rsidR="001A2BBF">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月</w:t>
            </w:r>
            <w:r w:rsidR="001A2BBF">
              <w:rPr>
                <w:rFonts w:asciiTheme="minorEastAsia" w:hAnsiTheme="minorEastAsia" w:cs="宋体" w:hint="eastAsia"/>
                <w:bCs/>
                <w:sz w:val="24"/>
                <w:szCs w:val="24"/>
                <w:lang w:val="zh-CN"/>
              </w:rPr>
              <w:t>21</w:t>
            </w:r>
            <w:r w:rsidR="003957FE">
              <w:rPr>
                <w:rFonts w:asciiTheme="minorEastAsia" w:hAnsiTheme="minorEastAsia" w:cs="宋体" w:hint="eastAsia"/>
                <w:bCs/>
                <w:sz w:val="24"/>
                <w:szCs w:val="24"/>
                <w:lang w:val="zh-CN"/>
              </w:rPr>
              <w:t>日</w:t>
            </w:r>
            <w:r w:rsidR="001A2BBF">
              <w:rPr>
                <w:rFonts w:asciiTheme="minorEastAsia" w:hAnsiTheme="minorEastAsia" w:cs="宋体" w:hint="eastAsia"/>
                <w:bCs/>
                <w:sz w:val="24"/>
                <w:szCs w:val="24"/>
                <w:lang w:val="zh-CN"/>
              </w:rPr>
              <w:t>9</w:t>
            </w:r>
            <w:r w:rsidR="00406FB9">
              <w:rPr>
                <w:rFonts w:asciiTheme="minorEastAsia" w:hAnsiTheme="minorEastAsia" w:cs="宋体" w:hint="eastAsia"/>
                <w:bCs/>
                <w:sz w:val="24"/>
                <w:szCs w:val="24"/>
                <w:lang w:val="zh-CN"/>
              </w:rPr>
              <w:t>时</w:t>
            </w:r>
            <w:r w:rsidR="001A2BBF">
              <w:rPr>
                <w:rFonts w:asciiTheme="minorEastAsia" w:hAnsiTheme="minorEastAsia" w:cs="宋体" w:hint="eastAsia"/>
                <w:bCs/>
                <w:sz w:val="24"/>
                <w:szCs w:val="24"/>
                <w:lang w:val="zh-CN"/>
              </w:rPr>
              <w:t>30</w:t>
            </w:r>
            <w:r w:rsidR="00406FB9">
              <w:rPr>
                <w:rFonts w:asciiTheme="minorEastAsia" w:hAnsiTheme="minorEastAsia" w:cs="宋体" w:hint="eastAsia"/>
                <w:bCs/>
                <w:sz w:val="24"/>
                <w:szCs w:val="24"/>
                <w:lang w:val="zh-CN"/>
              </w:rPr>
              <w:t>分（北京时间）</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FF124B" w:rsidRDefault="00406FB9" w:rsidP="001A2BB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1A2BBF">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A121F4">
              <w:rPr>
                <w:rFonts w:asciiTheme="minorEastAsia" w:hAnsiTheme="minorEastAsia" w:cs="仿宋_GB2312" w:hint="eastAsia"/>
                <w:sz w:val="24"/>
                <w:szCs w:val="24"/>
                <w:lang w:val="zh-CN"/>
              </w:rPr>
              <w:t>伍仟</w:t>
            </w:r>
            <w:r>
              <w:rPr>
                <w:rFonts w:asciiTheme="minorEastAsia" w:hAnsiTheme="minorEastAsia" w:cs="仿宋_GB2312" w:hint="eastAsia"/>
                <w:sz w:val="24"/>
                <w:szCs w:val="24"/>
                <w:lang w:val="zh-CN"/>
              </w:rPr>
              <w:t>元</w:t>
            </w:r>
            <w:r w:rsidR="00296951">
              <w:rPr>
                <w:rFonts w:asciiTheme="minorEastAsia" w:hAnsiTheme="minorEastAsia" w:cs="仿宋_GB2312" w:hint="eastAsia"/>
                <w:sz w:val="24"/>
                <w:szCs w:val="24"/>
                <w:lang w:val="zh-CN"/>
              </w:rPr>
              <w:t>整</w:t>
            </w:r>
            <w:r>
              <w:rPr>
                <w:rFonts w:asciiTheme="minorEastAsia" w:hAnsiTheme="minorEastAsia" w:cs="仿宋_GB2312" w:hint="eastAsia"/>
                <w:sz w:val="24"/>
                <w:szCs w:val="24"/>
                <w:lang w:val="zh-CN"/>
              </w:rPr>
              <w:t>（¥</w:t>
            </w:r>
            <w:r w:rsidR="00A121F4">
              <w:rPr>
                <w:rFonts w:asciiTheme="minorEastAsia" w:hAnsiTheme="minorEastAsia" w:cs="仿宋_GB2312" w:hint="eastAsia"/>
                <w:sz w:val="24"/>
                <w:szCs w:val="24"/>
                <w:lang w:val="zh-CN"/>
              </w:rPr>
              <w:t>5</w:t>
            </w:r>
            <w:r w:rsidR="00296951">
              <w:rPr>
                <w:rFonts w:asciiTheme="minorEastAsia" w:hAnsiTheme="minorEastAsia" w:cs="仿宋_GB2312" w:hint="eastAsia"/>
                <w:sz w:val="24"/>
                <w:szCs w:val="24"/>
                <w:lang w:val="zh-CN"/>
              </w:rPr>
              <w:t>000</w:t>
            </w:r>
            <w:r w:rsidR="0079048D">
              <w:rPr>
                <w:rFonts w:asciiTheme="minorEastAsia" w:hAnsiTheme="minorEastAsia" w:cs="仿宋_GB2312" w:hint="eastAsia"/>
                <w:sz w:val="24"/>
                <w:szCs w:val="24"/>
                <w:lang w:val="zh-CN"/>
              </w:rPr>
              <w:t>.00</w:t>
            </w:r>
            <w:r>
              <w:rPr>
                <w:rFonts w:asciiTheme="minorEastAsia" w:hAnsiTheme="minorEastAsia" w:cs="仿宋_GB2312" w:hint="eastAsia"/>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F124B">
        <w:trPr>
          <w:trHeight w:val="156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中国·许昌许昌市政府网</w:t>
              </w:r>
            </w:hyperlink>
            <w:r>
              <w:rPr>
                <w:rFonts w:asciiTheme="minorEastAsia" w:hAnsiTheme="minorEastAsia" w:cs="宋体" w:hint="eastAsia"/>
                <w:color w:val="000000"/>
                <w:sz w:val="24"/>
                <w:szCs w:val="24"/>
              </w:rPr>
              <w:t>》、《全国公共资源交易平台（河南省·许昌市）》</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w:t>
            </w:r>
            <w:r>
              <w:rPr>
                <w:rFonts w:asciiTheme="minorEastAsia" w:hAnsiTheme="minorEastAsia" w:cs="黑体" w:hint="eastAsia"/>
                <w:sz w:val="24"/>
                <w:szCs w:val="24"/>
              </w:rPr>
              <w:lastRenderedPageBreak/>
              <w:t>质疑截止时间</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招标公告期满之日起七个工作日</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FF124B" w:rsidRDefault="00776C02">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电子投标文件：成功上传至《全国公共资源交易平台（河南省·许昌市）》公共资源交易系统加密电子投标文件1份</w:t>
            </w:r>
            <w:r w:rsidR="00406FB9">
              <w:rPr>
                <w:rFonts w:hAnsi="宋体" w:cs="宋体" w:hint="eastAsia"/>
                <w:sz w:val="24"/>
                <w:lang w:val="zh-CN"/>
              </w:rPr>
              <w:t>（文件格式为：</w:t>
            </w:r>
            <w:r w:rsidR="00406FB9">
              <w:rPr>
                <w:rFonts w:hAnsi="宋体" w:cs="宋体" w:hint="eastAsia"/>
                <w:sz w:val="24"/>
                <w:lang w:val="zh-CN"/>
              </w:rPr>
              <w:t xml:space="preserve"> XXX</w:t>
            </w:r>
            <w:r w:rsidR="00406FB9">
              <w:rPr>
                <w:rFonts w:hAnsi="宋体" w:cs="宋体" w:hint="eastAsia"/>
                <w:sz w:val="24"/>
                <w:lang w:val="zh-CN"/>
              </w:rPr>
              <w:t>公司</w:t>
            </w:r>
            <w:r w:rsidR="00406FB9">
              <w:rPr>
                <w:rFonts w:hAnsi="宋体" w:cs="宋体" w:hint="eastAsia"/>
                <w:sz w:val="24"/>
                <w:lang w:val="zh-CN"/>
              </w:rPr>
              <w:t>XXX</w:t>
            </w:r>
            <w:r w:rsidR="00406FB9">
              <w:rPr>
                <w:rFonts w:hAnsi="宋体" w:cs="宋体" w:hint="eastAsia"/>
                <w:sz w:val="24"/>
                <w:lang w:val="zh-CN"/>
              </w:rPr>
              <w:t>项目编号</w:t>
            </w:r>
            <w:r w:rsidR="00406FB9">
              <w:rPr>
                <w:rFonts w:hAnsi="宋体" w:cs="宋体" w:hint="eastAsia"/>
                <w:sz w:val="24"/>
                <w:lang w:val="zh-CN"/>
              </w:rPr>
              <w:t>.file</w:t>
            </w:r>
            <w:r w:rsidR="00406FB9">
              <w:rPr>
                <w:rFonts w:hAnsi="宋体" w:cs="宋体" w:hint="eastAsia"/>
                <w:sz w:val="24"/>
                <w:lang w:val="zh-CN"/>
              </w:rPr>
              <w:t>）。</w:t>
            </w:r>
            <w:r w:rsidR="00406FB9">
              <w:rPr>
                <w:rFonts w:ascii="新宋体" w:eastAsia="新宋体" w:hAnsi="新宋体" w:hint="eastAsia"/>
                <w:sz w:val="24"/>
              </w:rPr>
              <w:t>使用电子介质存储的备份文件1份（文件格式为：名称为“备份”的文件夹）。</w:t>
            </w:r>
          </w:p>
          <w:p w:rsidR="00FF124B" w:rsidRDefault="00776C02">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纸质投标文件：</w:t>
            </w:r>
            <w:r w:rsidR="00406FB9">
              <w:rPr>
                <w:rFonts w:asciiTheme="minorEastAsia" w:hAnsiTheme="minorEastAsia" w:cs="仿宋_GB2312" w:hint="eastAsia"/>
                <w:sz w:val="24"/>
                <w:szCs w:val="24"/>
              </w:rPr>
              <w:t>正本</w:t>
            </w:r>
            <w:r w:rsidR="00406FB9">
              <w:rPr>
                <w:rFonts w:asciiTheme="minorEastAsia" w:hAnsiTheme="minorEastAsia" w:cs="仿宋_GB2312" w:hint="eastAsia"/>
                <w:b/>
                <w:sz w:val="24"/>
                <w:szCs w:val="24"/>
              </w:rPr>
              <w:t>一</w:t>
            </w:r>
            <w:r w:rsidR="00406FB9">
              <w:rPr>
                <w:rFonts w:asciiTheme="minorEastAsia" w:hAnsiTheme="minorEastAsia" w:cs="仿宋_GB2312" w:hint="eastAsia"/>
                <w:sz w:val="24"/>
                <w:szCs w:val="24"/>
              </w:rPr>
              <w:t>份，副本</w:t>
            </w:r>
            <w:r w:rsidR="00406FB9">
              <w:rPr>
                <w:rFonts w:asciiTheme="minorEastAsia" w:hAnsiTheme="minorEastAsia" w:cs="仿宋_GB2312" w:hint="eastAsia"/>
                <w:sz w:val="24"/>
                <w:szCs w:val="24"/>
                <w:u w:val="single"/>
              </w:rPr>
              <w:t>一</w:t>
            </w:r>
            <w:r w:rsidR="00406FB9">
              <w:rPr>
                <w:rFonts w:asciiTheme="minorEastAsia" w:hAnsiTheme="minorEastAsia" w:cs="仿宋_GB2312" w:hint="eastAsia"/>
                <w:sz w:val="24"/>
                <w:szCs w:val="24"/>
              </w:rPr>
              <w:t>份。使用</w:t>
            </w:r>
            <w:r w:rsidR="00406FB9">
              <w:rPr>
                <w:rFonts w:ascii="新宋体" w:eastAsia="新宋体" w:hAnsi="新宋体" w:hint="eastAsia"/>
                <w:sz w:val="24"/>
              </w:rPr>
              <w:t>格式为“投标文件（供打印）.PDF”的文件</w:t>
            </w:r>
          </w:p>
          <w:p w:rsidR="00FF124B" w:rsidRDefault="00406FB9">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FF124B" w:rsidRDefault="00776C02">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电子投标文件：按招标文件要求加盖电子印章和法人电子印章。</w:t>
            </w:r>
          </w:p>
          <w:p w:rsidR="00FF124B" w:rsidRDefault="00776C02">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406FB9">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406FB9">
              <w:rPr>
                <w:rFonts w:ascii="新宋体" w:eastAsia="新宋体" w:hAnsi="新宋体" w:hint="eastAsia"/>
                <w:color w:val="7030A0"/>
                <w:sz w:val="24"/>
              </w:rPr>
              <w:t>纸质投标文件：投标文件封面加盖投标人公章（投标文件是指投标人电子投标文件制作完成后生成的后缀名为</w:t>
            </w:r>
            <w:r w:rsidR="00406FB9">
              <w:rPr>
                <w:rFonts w:hAnsi="宋体" w:hint="eastAsia"/>
                <w:color w:val="7030A0"/>
                <w:sz w:val="24"/>
                <w:szCs w:val="24"/>
              </w:rPr>
              <w:t>“</w:t>
            </w:r>
            <w:r w:rsidR="00406FB9">
              <w:rPr>
                <w:rFonts w:hAnsi="宋体" w:hint="eastAsia"/>
                <w:color w:val="7030A0"/>
                <w:sz w:val="24"/>
                <w:szCs w:val="24"/>
              </w:rPr>
              <w:t>.PDF</w:t>
            </w:r>
            <w:r w:rsidR="00406FB9">
              <w:rPr>
                <w:rFonts w:hAnsi="宋体" w:hint="eastAsia"/>
                <w:color w:val="7030A0"/>
                <w:sz w:val="24"/>
                <w:szCs w:val="24"/>
              </w:rPr>
              <w:t>”的文件</w:t>
            </w:r>
            <w:r w:rsidR="00406FB9">
              <w:rPr>
                <w:rFonts w:ascii="新宋体" w:eastAsia="新宋体" w:hAnsi="新宋体" w:hint="eastAsia"/>
                <w:color w:val="7030A0"/>
                <w:sz w:val="24"/>
              </w:rPr>
              <w:t>打印的纸质投标文件）。</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FF124B" w:rsidRDefault="00776C02">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406FB9">
              <w:rPr>
                <w:rFonts w:asciiTheme="minorEastAsia" w:hAnsiTheme="minorEastAsia" w:cs="宋体" w:hint="eastAsia"/>
                <w:b/>
                <w:color w:val="FF0000"/>
                <w:kern w:val="0"/>
                <w:sz w:val="24"/>
                <w:szCs w:val="24"/>
                <w:lang w:val="zh-CN"/>
              </w:rPr>
              <w:instrText>eq \o\ac(□,</w:instrText>
            </w:r>
            <w:r w:rsidR="00406FB9">
              <w:rPr>
                <w:rFonts w:asciiTheme="minorEastAsia" w:hAnsiTheme="minorEastAsia" w:cs="宋体" w:hint="eastAsia"/>
                <w:b/>
                <w:color w:val="FF0000"/>
                <w:kern w:val="0"/>
                <w:position w:val="2"/>
                <w:sz w:val="24"/>
                <w:szCs w:val="24"/>
                <w:lang w:val="zh-CN"/>
              </w:rPr>
              <w:instrText>√</w:instrText>
            </w:r>
            <w:r w:rsidR="00406FB9">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406FB9">
              <w:rPr>
                <w:rFonts w:asciiTheme="minorEastAsia" w:hAnsiTheme="minorEastAsia" w:cs="宋体" w:hint="eastAsia"/>
                <w:bCs/>
                <w:color w:val="FF0000"/>
                <w:sz w:val="24"/>
                <w:szCs w:val="24"/>
                <w:lang w:val="zh-CN"/>
              </w:rPr>
              <w:t>综合评分法</w:t>
            </w:r>
            <w:r w:rsidR="00406FB9">
              <w:rPr>
                <w:rFonts w:asciiTheme="minorEastAsia" w:hAnsiTheme="minorEastAsia" w:cs="宋体" w:hint="eastAsia"/>
                <w:b/>
                <w:bCs/>
                <w:color w:val="FF0000"/>
                <w:sz w:val="24"/>
                <w:szCs w:val="24"/>
                <w:lang w:val="zh-CN"/>
              </w:rPr>
              <w:t>□</w:t>
            </w:r>
            <w:r w:rsidR="00406FB9">
              <w:rPr>
                <w:rFonts w:asciiTheme="minorEastAsia" w:hAnsiTheme="minorEastAsia" w:cs="仿宋_GB2312" w:hint="eastAsia"/>
                <w:color w:val="FF0000"/>
                <w:sz w:val="24"/>
                <w:szCs w:val="24"/>
                <w:lang w:val="zh-CN"/>
              </w:rPr>
              <w:t>最低评标价法</w:t>
            </w:r>
          </w:p>
        </w:tc>
      </w:tr>
      <w:tr w:rsidR="00FF124B">
        <w:trPr>
          <w:trHeight w:val="158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FF124B" w:rsidRDefault="00776C0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无要求</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要求提交。履约保证金的数额为合同金额的%。中标人以支票、汇票、本票或者金融机构、担保机构出具的保函等非现金形式向采购人提交。</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FF124B" w:rsidRDefault="00776C02">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不收取</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6724D6" w:rsidRPr="00D87DC1" w:rsidRDefault="006724D6" w:rsidP="006724D6">
            <w:pPr>
              <w:wordWrap w:val="0"/>
              <w:topLinePunct/>
              <w:snapToGrid w:val="0"/>
              <w:spacing w:line="360" w:lineRule="auto"/>
              <w:rPr>
                <w:rFonts w:ascii="宋体"/>
                <w:color w:val="FF0000"/>
                <w:sz w:val="24"/>
                <w:szCs w:val="24"/>
              </w:rPr>
            </w:pPr>
            <w:r w:rsidRPr="00D87DC1">
              <w:rPr>
                <w:rFonts w:asciiTheme="minorEastAsia" w:hAnsiTheme="minorEastAsia" w:cs="宋体" w:hint="eastAsia"/>
                <w:bCs/>
                <w:color w:val="FF0000"/>
                <w:sz w:val="24"/>
                <w:szCs w:val="24"/>
                <w:lang w:val="zh-CN"/>
              </w:rPr>
              <w:t>1、</w:t>
            </w:r>
            <w:r w:rsidRPr="00D87DC1">
              <w:rPr>
                <w:rFonts w:ascii="宋体" w:hAnsi="宋体" w:hint="eastAsia"/>
                <w:color w:val="FF0000"/>
                <w:kern w:val="0"/>
                <w:sz w:val="24"/>
                <w:szCs w:val="24"/>
              </w:rPr>
              <w:t>中标人在向采购单位领取中标通知书时，须向采购单位提供</w:t>
            </w:r>
            <w:r w:rsidRPr="00D87DC1">
              <w:rPr>
                <w:rFonts w:ascii="宋体" w:hAnsi="宋体" w:hint="eastAsia"/>
                <w:color w:val="FF0000"/>
                <w:sz w:val="24"/>
                <w:szCs w:val="24"/>
              </w:rPr>
              <w:t>法人营业执照、税务登记证副本及投标条件中要求的相关证件原件和招标文件</w:t>
            </w:r>
            <w:r w:rsidRPr="00D87DC1">
              <w:rPr>
                <w:rFonts w:ascii="宋体" w:hint="eastAsia"/>
                <w:color w:val="FF0000"/>
                <w:sz w:val="24"/>
                <w:szCs w:val="24"/>
              </w:rPr>
              <w:t xml:space="preserve"> “其它要求”中要求的相关材料（如果本招标文件要求的话），</w:t>
            </w:r>
            <w:r w:rsidRPr="00D87DC1">
              <w:rPr>
                <w:rFonts w:ascii="宋体" w:hint="eastAsia"/>
                <w:b/>
                <w:color w:val="FF0000"/>
                <w:sz w:val="24"/>
                <w:szCs w:val="24"/>
              </w:rPr>
              <w:t>否则取消其中标资格。</w:t>
            </w:r>
          </w:p>
          <w:p w:rsidR="00FF124B" w:rsidRPr="006724D6" w:rsidRDefault="006724D6">
            <w:pPr>
              <w:autoSpaceDE w:val="0"/>
              <w:autoSpaceDN w:val="0"/>
              <w:adjustRightInd w:val="0"/>
              <w:spacing w:line="360" w:lineRule="auto"/>
              <w:rPr>
                <w:rFonts w:asciiTheme="minorEastAsia" w:hAnsiTheme="minorEastAsia" w:cs="宋体"/>
                <w:bCs/>
                <w:sz w:val="24"/>
                <w:szCs w:val="24"/>
              </w:rPr>
            </w:pPr>
            <w:r w:rsidRPr="006724D6">
              <w:rPr>
                <w:rFonts w:asciiTheme="minorEastAsia" w:hAnsiTheme="minorEastAsia" w:cs="宋体" w:hint="eastAsia"/>
                <w:bCs/>
                <w:sz w:val="24"/>
                <w:szCs w:val="24"/>
              </w:rPr>
              <w:t>2</w:t>
            </w:r>
            <w:r>
              <w:rPr>
                <w:rFonts w:asciiTheme="minorEastAsia" w:hAnsiTheme="minorEastAsia" w:cs="宋体" w:hint="eastAsia"/>
                <w:bCs/>
                <w:sz w:val="24"/>
                <w:szCs w:val="24"/>
                <w:lang w:val="zh-CN"/>
              </w:rPr>
              <w:t>、</w:t>
            </w:r>
            <w:r w:rsidR="00406FB9">
              <w:rPr>
                <w:rFonts w:asciiTheme="minorEastAsia" w:hAnsiTheme="minorEastAsia" w:cs="宋体" w:hint="eastAsia"/>
                <w:bCs/>
                <w:sz w:val="24"/>
                <w:szCs w:val="24"/>
                <w:lang w:val="zh-CN"/>
              </w:rPr>
              <w:t>中标人在接到中标通知时</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须向代理机构发送投标报价及分项报价一览表</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包含主要中标标的的名称、规格型号、数量、单价、服务要求等</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电子文档</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并同时通知交易见证部</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联系电话</w:t>
            </w:r>
            <w:r w:rsidR="00406FB9" w:rsidRPr="006724D6">
              <w:rPr>
                <w:rFonts w:asciiTheme="minorEastAsia" w:hAnsiTheme="minorEastAsia" w:cs="宋体" w:hint="eastAsia"/>
                <w:bCs/>
                <w:sz w:val="24"/>
                <w:szCs w:val="24"/>
              </w:rPr>
              <w:t>：</w:t>
            </w:r>
            <w:r w:rsidR="00406FB9" w:rsidRPr="006724D6">
              <w:rPr>
                <w:rFonts w:asciiTheme="minorEastAsia" w:hAnsiTheme="minorEastAsia" w:cs="宋体" w:hint="eastAsia"/>
                <w:bCs/>
                <w:color w:val="FF0000"/>
                <w:sz w:val="24"/>
                <w:szCs w:val="24"/>
              </w:rPr>
              <w:t>0374-2968027，</w:t>
            </w:r>
            <w:r w:rsidR="00406FB9">
              <w:rPr>
                <w:rFonts w:asciiTheme="minorEastAsia" w:hAnsiTheme="minorEastAsia" w:cs="宋体" w:hint="eastAsia"/>
                <w:bCs/>
                <w:color w:val="FF0000"/>
                <w:sz w:val="24"/>
                <w:szCs w:val="24"/>
                <w:lang w:val="zh-CN"/>
              </w:rPr>
              <w:t>邮箱</w:t>
            </w:r>
            <w:r w:rsidR="00406FB9" w:rsidRPr="006724D6">
              <w:rPr>
                <w:rFonts w:asciiTheme="minorEastAsia" w:hAnsiTheme="minorEastAsia" w:cs="宋体" w:hint="eastAsia"/>
                <w:bCs/>
                <w:color w:val="FF0000"/>
                <w:sz w:val="24"/>
                <w:szCs w:val="24"/>
              </w:rPr>
              <w:t>：jzb2968027@163.com</w:t>
            </w:r>
            <w:r w:rsidR="00406FB9">
              <w:rPr>
                <w:rFonts w:asciiTheme="minorEastAsia" w:hAnsiTheme="minorEastAsia" w:cs="宋体" w:hint="eastAsia"/>
                <w:bCs/>
                <w:color w:val="FF0000"/>
                <w:sz w:val="24"/>
                <w:szCs w:val="24"/>
                <w:lang w:val="zh-CN"/>
              </w:rPr>
              <w:t>。</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FF124B" w:rsidRPr="00D87DC1" w:rsidRDefault="00776C02">
            <w:pPr>
              <w:autoSpaceDE w:val="0"/>
              <w:autoSpaceDN w:val="0"/>
              <w:adjustRightInd w:val="0"/>
              <w:spacing w:line="360" w:lineRule="auto"/>
              <w:contextualSpacing/>
              <w:rPr>
                <w:rFonts w:hAnsi="宋体" w:cs="宋体"/>
                <w:color w:val="FF0000"/>
                <w:sz w:val="24"/>
                <w:lang w:val="zh-CN"/>
              </w:rPr>
            </w:pPr>
            <w:r w:rsidRPr="00D87DC1">
              <w:rPr>
                <w:rFonts w:asciiTheme="minorEastAsia" w:hAnsiTheme="minorEastAsia" w:cs="宋体"/>
                <w:b/>
                <w:color w:val="FF0000"/>
                <w:kern w:val="0"/>
                <w:sz w:val="24"/>
                <w:szCs w:val="24"/>
                <w:lang w:val="zh-CN"/>
              </w:rPr>
              <w:fldChar w:fldCharType="begin"/>
            </w:r>
            <w:r w:rsidR="00406FB9" w:rsidRPr="00D87DC1">
              <w:rPr>
                <w:rFonts w:asciiTheme="minorEastAsia" w:hAnsiTheme="minorEastAsia" w:cs="宋体" w:hint="eastAsia"/>
                <w:b/>
                <w:color w:val="FF0000"/>
                <w:kern w:val="0"/>
                <w:sz w:val="24"/>
                <w:szCs w:val="24"/>
                <w:lang w:val="zh-CN"/>
              </w:rPr>
              <w:instrText>eq \o\ac(□,</w:instrText>
            </w:r>
            <w:r w:rsidR="00406FB9" w:rsidRPr="00D87DC1">
              <w:rPr>
                <w:rFonts w:asciiTheme="minorEastAsia" w:hAnsiTheme="minorEastAsia" w:cs="宋体" w:hint="eastAsia"/>
                <w:b/>
                <w:color w:val="FF0000"/>
                <w:kern w:val="0"/>
                <w:position w:val="2"/>
                <w:sz w:val="24"/>
                <w:szCs w:val="24"/>
                <w:lang w:val="zh-CN"/>
              </w:rPr>
              <w:instrText>√</w:instrText>
            </w:r>
            <w:r w:rsidR="00406FB9" w:rsidRPr="00D87DC1">
              <w:rPr>
                <w:rFonts w:asciiTheme="minorEastAsia" w:hAnsiTheme="minorEastAsia" w:cs="宋体" w:hint="eastAsia"/>
                <w:b/>
                <w:color w:val="FF0000"/>
                <w:kern w:val="0"/>
                <w:sz w:val="24"/>
                <w:szCs w:val="24"/>
                <w:lang w:val="zh-CN"/>
              </w:rPr>
              <w:instrText>)</w:instrText>
            </w:r>
            <w:r w:rsidRPr="00D87DC1">
              <w:rPr>
                <w:rFonts w:asciiTheme="minorEastAsia" w:hAnsiTheme="minorEastAsia" w:cs="宋体"/>
                <w:b/>
                <w:color w:val="FF0000"/>
                <w:kern w:val="0"/>
                <w:sz w:val="24"/>
                <w:szCs w:val="24"/>
                <w:lang w:val="zh-CN"/>
              </w:rPr>
              <w:fldChar w:fldCharType="end"/>
            </w:r>
            <w:r w:rsidR="00406FB9" w:rsidRPr="00D87DC1">
              <w:rPr>
                <w:rFonts w:asciiTheme="minorEastAsia" w:hAnsiTheme="minorEastAsia" w:cs="宋体" w:hint="eastAsia"/>
                <w:bCs/>
                <w:color w:val="FF0000"/>
                <w:sz w:val="24"/>
                <w:szCs w:val="24"/>
                <w:lang w:val="zh-CN"/>
              </w:rPr>
              <w:t>是。</w:t>
            </w:r>
            <w:r w:rsidR="00406FB9" w:rsidRPr="00D87DC1">
              <w:rPr>
                <w:rFonts w:hAnsi="宋体" w:cs="宋体" w:hint="eastAsia"/>
                <w:color w:val="FF0000"/>
                <w:sz w:val="24"/>
                <w:lang w:val="zh-CN"/>
              </w:rPr>
              <w:t>投标人投标时须提供加密电子投标文件、备份文件（使用电子介质存储）、纸质投标文件。</w:t>
            </w:r>
            <w:r w:rsidR="00EE331D" w:rsidRPr="00D87DC1">
              <w:rPr>
                <w:rFonts w:hAnsi="宋体" w:cs="宋体" w:hint="eastAsia"/>
                <w:color w:val="FF0000"/>
                <w:sz w:val="24"/>
                <w:lang w:val="zh-CN"/>
              </w:rPr>
              <w:t>评标标准</w:t>
            </w:r>
            <w:r w:rsidR="00933A8D" w:rsidRPr="00D87DC1">
              <w:rPr>
                <w:rFonts w:hAnsi="宋体" w:cs="宋体" w:hint="eastAsia"/>
                <w:color w:val="FF0000"/>
                <w:sz w:val="24"/>
                <w:lang w:val="zh-CN"/>
              </w:rPr>
              <w:t>中</w:t>
            </w:r>
            <w:r w:rsidR="00EE331D" w:rsidRPr="00D87DC1">
              <w:rPr>
                <w:rFonts w:hAnsi="宋体" w:cs="宋体" w:hint="eastAsia"/>
                <w:color w:val="FF0000"/>
                <w:sz w:val="24"/>
                <w:lang w:val="zh-CN"/>
              </w:rPr>
              <w:t>相关证明</w:t>
            </w:r>
            <w:r w:rsidR="00406FB9" w:rsidRPr="00D87DC1">
              <w:rPr>
                <w:rFonts w:hAnsi="宋体" w:cs="宋体" w:hint="eastAsia"/>
                <w:color w:val="FF0000"/>
                <w:sz w:val="24"/>
                <w:lang w:val="zh-CN"/>
              </w:rPr>
              <w:t>资料原件开标现场不再提供</w:t>
            </w:r>
            <w:r w:rsidR="00EE331D" w:rsidRPr="00D87DC1">
              <w:rPr>
                <w:rFonts w:hAnsi="宋体" w:cs="宋体" w:hint="eastAsia"/>
                <w:color w:val="FF0000"/>
                <w:sz w:val="24"/>
                <w:lang w:val="zh-CN"/>
              </w:rPr>
              <w:t>（招标文件有要求提供原件的除外）</w:t>
            </w:r>
            <w:r w:rsidR="00406FB9" w:rsidRPr="00D87DC1">
              <w:rPr>
                <w:rFonts w:hAnsi="宋体" w:cs="宋体" w:hint="eastAsia"/>
                <w:color w:val="FF0000"/>
                <w:sz w:val="24"/>
                <w:lang w:val="zh-CN"/>
              </w:rPr>
              <w:t>。</w:t>
            </w:r>
          </w:p>
          <w:p w:rsidR="00FF124B" w:rsidRDefault="00406FB9">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A4D44" w:rsidRDefault="000A4D4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A4D44" w:rsidRDefault="000A4D4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A4D44" w:rsidRDefault="000A4D4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A4D44" w:rsidRDefault="000A4D4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A4D44" w:rsidRDefault="000A4D4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A4D44" w:rsidRDefault="000A4D4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406FB9" w:rsidP="002F634A">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F124B" w:rsidRDefault="00FF124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F124B" w:rsidRDefault="00406FB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FF124B" w:rsidRDefault="00406FB9">
      <w:pPr>
        <w:pStyle w:val="15"/>
        <w:tabs>
          <w:tab w:val="left" w:pos="0"/>
        </w:tabs>
        <w:adjustRightInd/>
        <w:spacing w:line="360" w:lineRule="auto"/>
        <w:ind w:left="0" w:firstLine="0"/>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FF124B" w:rsidRDefault="00406FB9">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FF124B" w:rsidRDefault="00406FB9">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FF124B" w:rsidRDefault="00406FB9">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投标人在编制投标文件时参考，招标人不对投标人据此作出的判断和决策负责。</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FF124B" w:rsidRDefault="00406FB9">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FF124B" w:rsidRDefault="00406FB9">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FF124B" w:rsidRDefault="00406FB9">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FF124B" w:rsidRDefault="00406FB9">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F124B" w:rsidRDefault="00406FB9">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p>
    <w:p w:rsidR="00FF124B" w:rsidRDefault="00406FB9">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F124B" w:rsidRDefault="00406FB9">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FF124B" w:rsidRDefault="00406FB9">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FF124B" w:rsidRDefault="00406FB9">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FF124B" w:rsidRDefault="00406FB9">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w:t>
      </w:r>
      <w:r>
        <w:rPr>
          <w:rFonts w:asciiTheme="minorEastAsia" w:hAnsiTheme="minorEastAsia" w:cs="仿宋_GB2312" w:hint="eastAsia"/>
          <w:color w:val="7030A0"/>
          <w:sz w:val="24"/>
          <w:szCs w:val="24"/>
          <w:lang w:val="zh-CN"/>
        </w:rPr>
        <w:lastRenderedPageBreak/>
        <w:t>的封面均须由投标人加盖投标人公章。</w:t>
      </w:r>
    </w:p>
    <w:p w:rsidR="00FF124B" w:rsidRDefault="00406FB9">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FF124B"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FF124B" w:rsidRDefault="00406FB9">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FF124B" w:rsidRDefault="00406FB9">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（一）</w:t>
      </w:r>
      <w:r w:rsidRPr="008A1FD2">
        <w:rPr>
          <w:rFonts w:ascii="宋体" w:hAnsi="宋体" w:cs="宋体" w:hint="eastAsia"/>
          <w:color w:val="FF0000"/>
          <w:szCs w:val="24"/>
        </w:rPr>
        <w:t>提供虚假材料谋取中标、成交的</w:t>
      </w:r>
      <w:r>
        <w:rPr>
          <w:rFonts w:ascii="宋体" w:hAnsi="宋体" w:cs="宋体" w:hint="eastAsia"/>
          <w:color w:val="FF0000"/>
          <w:szCs w:val="24"/>
        </w:rPr>
        <w:t>；</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FF124B" w:rsidRDefault="00406FB9">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FF124B" w:rsidRDefault="00406FB9">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F124B"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FF124B" w:rsidRDefault="00406FB9">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FF124B" w:rsidRDefault="00406FB9">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FF124B" w:rsidRDefault="00406FB9">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406FB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F124B" w:rsidRDefault="00406F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F124B" w:rsidRDefault="00FF124B">
      <w:pPr>
        <w:jc w:val="center"/>
        <w:rPr>
          <w:rFonts w:asciiTheme="majorEastAsia" w:eastAsiaTheme="majorEastAsia" w:hAnsiTheme="majorEastAsia" w:cs="宋体"/>
          <w:b/>
          <w:kern w:val="0"/>
          <w:sz w:val="36"/>
          <w:szCs w:val="36"/>
        </w:rPr>
      </w:pP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F124B" w:rsidRDefault="00406FB9">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Pr>
          <w:rFonts w:asciiTheme="minorEastAsia" w:hAnsiTheme="minorEastAsia" w:cs="仿宋_GB2312" w:hint="eastAsia"/>
          <w:color w:val="FF0000"/>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F124B" w:rsidRDefault="00406F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406FB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F124B" w:rsidRDefault="00406FB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F124B" w:rsidRDefault="00FF124B">
      <w:pPr>
        <w:pStyle w:val="a7"/>
        <w:spacing w:line="360" w:lineRule="auto"/>
        <w:contextualSpacing/>
        <w:rPr>
          <w:rFonts w:asciiTheme="minorEastAsia" w:hAnsiTheme="minorEastAsia" w:cs="仿宋_GB2312"/>
          <w:lang w:val="zh-CN"/>
        </w:rPr>
      </w:pPr>
    </w:p>
    <w:p w:rsidR="00FF124B" w:rsidRDefault="00406FB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FF124B" w:rsidRDefault="00406FB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F124B" w:rsidRDefault="00406FB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F124B">
        <w:trPr>
          <w:trHeight w:val="567"/>
        </w:trPr>
        <w:tc>
          <w:tcPr>
            <w:tcW w:w="9079" w:type="dxa"/>
            <w:vAlign w:val="center"/>
          </w:tcPr>
          <w:p w:rsidR="00FF124B" w:rsidRDefault="00406FB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FF124B">
        <w:trPr>
          <w:trHeight w:val="567"/>
        </w:trPr>
        <w:tc>
          <w:tcPr>
            <w:tcW w:w="9079" w:type="dxa"/>
            <w:vAlign w:val="center"/>
          </w:tcPr>
          <w:p w:rsidR="00FF124B" w:rsidRDefault="00406FB9">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FF124B">
        <w:trPr>
          <w:trHeight w:val="624"/>
        </w:trPr>
        <w:tc>
          <w:tcPr>
            <w:tcW w:w="9079" w:type="dxa"/>
            <w:vAlign w:val="center"/>
          </w:tcPr>
          <w:p w:rsidR="00FF124B" w:rsidRDefault="00406FB9">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FF124B" w:rsidRDefault="00406FB9">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FF124B">
        <w:trPr>
          <w:trHeight w:val="624"/>
        </w:trPr>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FF124B" w:rsidRDefault="00406FB9">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FF124B">
        <w:trPr>
          <w:trHeight w:val="624"/>
        </w:trPr>
        <w:tc>
          <w:tcPr>
            <w:tcW w:w="9079" w:type="dxa"/>
            <w:vAlign w:val="center"/>
          </w:tcPr>
          <w:p w:rsidR="00FF124B" w:rsidRDefault="00406FB9">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FF124B" w:rsidRDefault="00406FB9">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FF124B">
        <w:trPr>
          <w:trHeight w:val="567"/>
        </w:trPr>
        <w:tc>
          <w:tcPr>
            <w:tcW w:w="9079" w:type="dxa"/>
            <w:vAlign w:val="center"/>
          </w:tcPr>
          <w:p w:rsidR="00FF124B" w:rsidRDefault="00406FB9">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FF124B" w:rsidRDefault="00FF124B">
      <w:pPr>
        <w:pStyle w:val="a7"/>
        <w:spacing w:line="360" w:lineRule="auto"/>
        <w:ind w:firstLineChars="200" w:firstLine="482"/>
        <w:contextualSpacing/>
        <w:rPr>
          <w:rFonts w:asciiTheme="minorEastAsia" w:eastAsiaTheme="minorEastAsia" w:hAnsiTheme="minorEastAsia" w:cs="仿宋_GB2312"/>
          <w:b/>
          <w:szCs w:val="24"/>
          <w:lang w:val="zh-CN"/>
        </w:rPr>
      </w:pPr>
    </w:p>
    <w:p w:rsidR="00FF124B" w:rsidRDefault="00406FB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FF124B" w:rsidRDefault="00406FB9">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FF124B" w:rsidRDefault="00406FB9">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F124B" w:rsidRDefault="00406FB9">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F124B" w:rsidRDefault="00406FB9">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FF124B" w:rsidRDefault="00406FB9">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Pr>
          <w:rFonts w:asciiTheme="minorEastAsia" w:eastAsiaTheme="minorEastAsia" w:hAnsiTheme="minorEastAsia" w:cs="仿宋_GB2312" w:hint="eastAsia"/>
          <w:color w:val="FF0000"/>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F124B" w:rsidRDefault="00406FB9">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FF124B" w:rsidRDefault="00406FB9">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FF124B" w:rsidRDefault="00406FB9">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w:t>
      </w:r>
      <w:r>
        <w:rPr>
          <w:rFonts w:asciiTheme="minorEastAsia" w:eastAsiaTheme="minorEastAsia" w:hAnsiTheme="minorEastAsia" w:cs="仿宋_GB2312" w:hint="eastAsia"/>
          <w:color w:val="7030A0"/>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FF124B" w:rsidRDefault="00406FB9">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FF124B" w:rsidRDefault="00406FB9">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FF124B" w:rsidRDefault="00406FB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FF124B" w:rsidRDefault="00406FB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FF124B" w:rsidRDefault="00406FB9">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FF124B" w:rsidRDefault="00406FB9">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FF124B" w:rsidRDefault="00406FB9">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FF124B" w:rsidRDefault="00406F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w:t>
      </w:r>
      <w:r>
        <w:rPr>
          <w:rFonts w:asciiTheme="minorEastAsia" w:hAnsiTheme="minorEastAsia" w:cs="宋体" w:hint="eastAsia"/>
          <w:color w:val="7030A0"/>
          <w:kern w:val="0"/>
          <w:sz w:val="24"/>
          <w:szCs w:val="24"/>
        </w:rPr>
        <w:lastRenderedPageBreak/>
        <w:t>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FF124B"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Default="00406FB9">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0402AF" w:rsidRPr="000402AF" w:rsidRDefault="00406FB9" w:rsidP="000402AF">
      <w:pPr>
        <w:pStyle w:val="p15"/>
        <w:rPr>
          <w:rFonts w:asciiTheme="minorEastAsia" w:eastAsiaTheme="minorEastAsia" w:hAnsiTheme="minorEastAsia" w:cs="仿宋_GB2312"/>
          <w:color w:val="auto"/>
          <w:kern w:val="2"/>
          <w:lang w:val="zh-CN"/>
        </w:rPr>
      </w:pPr>
      <w:r>
        <w:rPr>
          <w:rFonts w:asciiTheme="minorEastAsia" w:eastAsiaTheme="minorEastAsia" w:hAnsiTheme="minorEastAsia" w:cs="仿宋_GB2312" w:hint="eastAsia"/>
          <w:b/>
          <w:lang w:val="zh-CN"/>
        </w:rPr>
        <w:t>（6）评标标准</w:t>
      </w:r>
    </w:p>
    <w:tbl>
      <w:tblPr>
        <w:tblW w:w="8732" w:type="dxa"/>
        <w:tblInd w:w="108" w:type="dxa"/>
        <w:tblLayout w:type="fixed"/>
        <w:tblCellMar>
          <w:left w:w="0" w:type="dxa"/>
          <w:right w:w="0" w:type="dxa"/>
        </w:tblCellMar>
        <w:tblLook w:val="04A0"/>
      </w:tblPr>
      <w:tblGrid>
        <w:gridCol w:w="1418"/>
        <w:gridCol w:w="709"/>
        <w:gridCol w:w="5103"/>
        <w:gridCol w:w="141"/>
        <w:gridCol w:w="1361"/>
      </w:tblGrid>
      <w:tr w:rsidR="000402AF" w:rsidRPr="000402AF" w:rsidTr="000402AF">
        <w:trPr>
          <w:trHeight w:val="1107"/>
        </w:trPr>
        <w:tc>
          <w:tcPr>
            <w:tcW w:w="212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02AF" w:rsidRPr="000402AF" w:rsidRDefault="000402AF" w:rsidP="000402AF">
            <w:pPr>
              <w:widowControl/>
              <w:autoSpaceDN w:val="0"/>
              <w:spacing w:line="360" w:lineRule="atLeast"/>
              <w:rPr>
                <w:rFonts w:asciiTheme="minorEastAsia" w:hAnsiTheme="minorEastAsia" w:cs="仿宋_GB2312"/>
                <w:sz w:val="24"/>
                <w:szCs w:val="24"/>
                <w:lang w:val="zh-CN"/>
              </w:rPr>
            </w:pPr>
            <w:r w:rsidRPr="000402AF">
              <w:rPr>
                <w:rFonts w:asciiTheme="minorEastAsia" w:hAnsiTheme="minorEastAsia" w:cs="仿宋_GB2312" w:hint="eastAsia"/>
                <w:sz w:val="24"/>
                <w:szCs w:val="24"/>
                <w:lang w:val="zh-CN"/>
              </w:rPr>
              <w:t>分值构成</w:t>
            </w:r>
          </w:p>
          <w:p w:rsidR="000402AF" w:rsidRPr="000402AF" w:rsidRDefault="000402AF" w:rsidP="000402AF">
            <w:pPr>
              <w:widowControl/>
              <w:autoSpaceDN w:val="0"/>
              <w:spacing w:line="360" w:lineRule="atLeast"/>
              <w:rPr>
                <w:rFonts w:asciiTheme="minorEastAsia" w:hAnsiTheme="minorEastAsia" w:cs="仿宋_GB2312"/>
                <w:sz w:val="24"/>
                <w:szCs w:val="24"/>
                <w:lang w:val="zh-CN"/>
              </w:rPr>
            </w:pPr>
            <w:r w:rsidRPr="000402AF">
              <w:rPr>
                <w:rFonts w:asciiTheme="minorEastAsia" w:hAnsiTheme="minorEastAsia" w:cs="仿宋_GB2312" w:hint="eastAsia"/>
                <w:sz w:val="24"/>
                <w:szCs w:val="24"/>
                <w:lang w:val="zh-CN"/>
              </w:rPr>
              <w:t>(总分100分)</w:t>
            </w:r>
          </w:p>
        </w:tc>
        <w:tc>
          <w:tcPr>
            <w:tcW w:w="6605"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402AF" w:rsidRPr="000402AF" w:rsidRDefault="000402AF" w:rsidP="000402AF">
            <w:pPr>
              <w:widowControl/>
              <w:autoSpaceDN w:val="0"/>
              <w:spacing w:line="360" w:lineRule="atLeast"/>
              <w:rPr>
                <w:rFonts w:asciiTheme="minorEastAsia" w:hAnsiTheme="minorEastAsia" w:cs="仿宋_GB2312"/>
                <w:sz w:val="24"/>
                <w:szCs w:val="24"/>
                <w:lang w:val="zh-CN"/>
              </w:rPr>
            </w:pPr>
            <w:r w:rsidRPr="000402AF">
              <w:rPr>
                <w:rFonts w:asciiTheme="minorEastAsia" w:hAnsiTheme="minorEastAsia" w:cs="仿宋_GB2312" w:hint="eastAsia"/>
                <w:sz w:val="24"/>
                <w:szCs w:val="24"/>
                <w:lang w:val="zh-CN"/>
              </w:rPr>
              <w:t>价格分值：50分</w:t>
            </w:r>
            <w:r w:rsidR="008A1FD2">
              <w:rPr>
                <w:rFonts w:asciiTheme="minorEastAsia" w:hAnsiTheme="minorEastAsia" w:cs="仿宋_GB2312" w:hint="eastAsia"/>
                <w:sz w:val="24"/>
                <w:szCs w:val="24"/>
                <w:lang w:val="zh-CN"/>
              </w:rPr>
              <w:t>；</w:t>
            </w:r>
            <w:r w:rsidRPr="000402AF">
              <w:rPr>
                <w:rFonts w:asciiTheme="minorEastAsia" w:hAnsiTheme="minorEastAsia" w:cs="仿宋_GB2312" w:hint="eastAsia"/>
                <w:sz w:val="24"/>
                <w:szCs w:val="24"/>
                <w:lang w:val="zh-CN"/>
              </w:rPr>
              <w:t>商务部分：20分</w:t>
            </w:r>
            <w:r w:rsidR="008A1FD2">
              <w:rPr>
                <w:rFonts w:asciiTheme="minorEastAsia" w:hAnsiTheme="minorEastAsia" w:cs="仿宋_GB2312" w:hint="eastAsia"/>
                <w:sz w:val="24"/>
                <w:szCs w:val="24"/>
                <w:lang w:val="zh-CN"/>
              </w:rPr>
              <w:t>；</w:t>
            </w:r>
            <w:r w:rsidRPr="000402AF">
              <w:rPr>
                <w:rFonts w:asciiTheme="minorEastAsia" w:hAnsiTheme="minorEastAsia" w:cs="仿宋_GB2312" w:hint="eastAsia"/>
                <w:sz w:val="24"/>
                <w:szCs w:val="24"/>
                <w:lang w:val="zh-CN"/>
              </w:rPr>
              <w:t>技术部分:30分</w:t>
            </w:r>
          </w:p>
        </w:tc>
      </w:tr>
      <w:tr w:rsidR="000402AF" w:rsidRPr="000402AF" w:rsidTr="000402AF">
        <w:trPr>
          <w:trHeight w:val="591"/>
        </w:trPr>
        <w:tc>
          <w:tcPr>
            <w:tcW w:w="8732"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02AF" w:rsidRPr="000402AF" w:rsidRDefault="000402AF" w:rsidP="000402AF">
            <w:pPr>
              <w:widowControl/>
              <w:autoSpaceDN w:val="0"/>
              <w:spacing w:line="360" w:lineRule="atLeast"/>
              <w:rPr>
                <w:rFonts w:asciiTheme="minorEastAsia" w:hAnsiTheme="minorEastAsia" w:cs="仿宋_GB2312"/>
                <w:sz w:val="24"/>
                <w:szCs w:val="24"/>
                <w:lang w:val="zh-CN"/>
              </w:rPr>
            </w:pPr>
            <w:r w:rsidRPr="000402AF">
              <w:rPr>
                <w:rFonts w:asciiTheme="minorEastAsia" w:hAnsiTheme="minorEastAsia" w:cs="仿宋_GB2312" w:hint="eastAsia"/>
                <w:sz w:val="24"/>
                <w:szCs w:val="24"/>
                <w:lang w:val="zh-CN"/>
              </w:rPr>
              <w:t>一、价格部分（满分50分）</w:t>
            </w:r>
          </w:p>
        </w:tc>
      </w:tr>
      <w:tr w:rsidR="000402AF" w:rsidRPr="000402AF" w:rsidTr="000402AF">
        <w:trPr>
          <w:trHeight w:val="591"/>
        </w:trPr>
        <w:tc>
          <w:tcPr>
            <w:tcW w:w="212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02AF" w:rsidRPr="000402AF" w:rsidRDefault="000402AF" w:rsidP="000402AF">
            <w:pPr>
              <w:widowControl/>
              <w:autoSpaceDN w:val="0"/>
              <w:spacing w:line="360" w:lineRule="atLeast"/>
              <w:rPr>
                <w:rFonts w:asciiTheme="minorEastAsia" w:hAnsiTheme="minorEastAsia" w:cs="仿宋_GB2312"/>
                <w:sz w:val="24"/>
                <w:szCs w:val="24"/>
                <w:lang w:val="zh-CN"/>
              </w:rPr>
            </w:pPr>
            <w:r w:rsidRPr="000402AF">
              <w:rPr>
                <w:rFonts w:asciiTheme="minorEastAsia" w:hAnsiTheme="minorEastAsia" w:cs="仿宋_GB2312" w:hint="eastAsia"/>
                <w:sz w:val="24"/>
                <w:szCs w:val="24"/>
                <w:lang w:val="zh-CN"/>
              </w:rPr>
              <w:t>评分因素</w:t>
            </w:r>
          </w:p>
        </w:tc>
        <w:tc>
          <w:tcPr>
            <w:tcW w:w="524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02AF" w:rsidRPr="000402AF" w:rsidRDefault="000402AF" w:rsidP="000402AF">
            <w:pPr>
              <w:widowControl/>
              <w:autoSpaceDN w:val="0"/>
              <w:spacing w:line="360" w:lineRule="atLeast"/>
              <w:rPr>
                <w:rFonts w:asciiTheme="minorEastAsia" w:hAnsiTheme="minorEastAsia" w:cs="仿宋_GB2312"/>
                <w:sz w:val="24"/>
                <w:szCs w:val="24"/>
                <w:lang w:val="zh-CN"/>
              </w:rPr>
            </w:pPr>
            <w:r w:rsidRPr="000402AF">
              <w:rPr>
                <w:rFonts w:asciiTheme="minorEastAsia" w:hAnsiTheme="minorEastAsia" w:cs="仿宋_GB2312" w:hint="eastAsia"/>
                <w:sz w:val="24"/>
                <w:szCs w:val="24"/>
                <w:lang w:val="zh-CN"/>
              </w:rPr>
              <w:t>评分标准</w:t>
            </w:r>
          </w:p>
        </w:tc>
        <w:tc>
          <w:tcPr>
            <w:tcW w:w="136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02AF" w:rsidRPr="000402AF" w:rsidRDefault="000402AF" w:rsidP="000402AF">
            <w:pPr>
              <w:widowControl/>
              <w:autoSpaceDN w:val="0"/>
              <w:spacing w:line="360" w:lineRule="atLeast"/>
              <w:rPr>
                <w:rFonts w:asciiTheme="minorEastAsia" w:hAnsiTheme="minorEastAsia" w:cs="仿宋_GB2312"/>
                <w:sz w:val="24"/>
                <w:szCs w:val="24"/>
                <w:lang w:val="zh-CN"/>
              </w:rPr>
            </w:pPr>
            <w:r w:rsidRPr="000402AF">
              <w:rPr>
                <w:rFonts w:asciiTheme="minorEastAsia" w:hAnsiTheme="minorEastAsia" w:cs="仿宋_GB2312" w:hint="eastAsia"/>
                <w:sz w:val="24"/>
                <w:szCs w:val="24"/>
                <w:lang w:val="zh-CN"/>
              </w:rPr>
              <w:t>分值</w:t>
            </w:r>
          </w:p>
        </w:tc>
      </w:tr>
      <w:tr w:rsidR="000402AF" w:rsidRPr="000402AF" w:rsidTr="000402AF">
        <w:trPr>
          <w:trHeight w:val="90"/>
        </w:trPr>
        <w:tc>
          <w:tcPr>
            <w:tcW w:w="212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02AF" w:rsidRPr="000402AF" w:rsidRDefault="000402AF" w:rsidP="000402AF">
            <w:pPr>
              <w:widowControl/>
              <w:autoSpaceDN w:val="0"/>
              <w:spacing w:line="360" w:lineRule="atLeast"/>
              <w:rPr>
                <w:rFonts w:asciiTheme="minorEastAsia" w:hAnsiTheme="minorEastAsia" w:cs="仿宋_GB2312"/>
                <w:sz w:val="24"/>
                <w:szCs w:val="24"/>
                <w:lang w:val="zh-CN"/>
              </w:rPr>
            </w:pPr>
            <w:r w:rsidRPr="000402AF">
              <w:rPr>
                <w:rFonts w:asciiTheme="minorEastAsia" w:hAnsiTheme="minorEastAsia" w:cs="仿宋_GB2312" w:hint="eastAsia"/>
                <w:sz w:val="24"/>
                <w:szCs w:val="24"/>
                <w:lang w:val="zh-CN"/>
              </w:rPr>
              <w:t>投标报价</w:t>
            </w:r>
          </w:p>
          <w:p w:rsidR="000402AF" w:rsidRPr="000402AF" w:rsidRDefault="000402AF" w:rsidP="000402AF">
            <w:pPr>
              <w:widowControl/>
              <w:autoSpaceDN w:val="0"/>
              <w:spacing w:line="90" w:lineRule="atLeast"/>
              <w:rPr>
                <w:rFonts w:asciiTheme="minorEastAsia" w:hAnsiTheme="minorEastAsia" w:cs="仿宋_GB2312"/>
                <w:sz w:val="24"/>
                <w:szCs w:val="24"/>
                <w:lang w:val="zh-CN"/>
              </w:rPr>
            </w:pPr>
            <w:r w:rsidRPr="000402AF">
              <w:rPr>
                <w:rFonts w:asciiTheme="minorEastAsia" w:hAnsiTheme="minorEastAsia" w:cs="仿宋_GB2312" w:hint="eastAsia"/>
                <w:sz w:val="24"/>
                <w:szCs w:val="24"/>
                <w:lang w:val="zh-CN"/>
              </w:rPr>
              <w:t>评分标准</w:t>
            </w:r>
          </w:p>
        </w:tc>
        <w:tc>
          <w:tcPr>
            <w:tcW w:w="524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02AF" w:rsidRPr="000402AF" w:rsidRDefault="000402AF" w:rsidP="000402AF">
            <w:pPr>
              <w:widowControl/>
              <w:autoSpaceDN w:val="0"/>
              <w:spacing w:line="360" w:lineRule="atLeast"/>
              <w:rPr>
                <w:rFonts w:asciiTheme="minorEastAsia" w:hAnsiTheme="minorEastAsia" w:cs="仿宋_GB2312"/>
                <w:sz w:val="24"/>
                <w:szCs w:val="24"/>
                <w:lang w:val="zh-CN"/>
              </w:rPr>
            </w:pPr>
            <w:r w:rsidRPr="000402AF">
              <w:rPr>
                <w:rFonts w:asciiTheme="minorEastAsia" w:hAnsiTheme="minorEastAsia" w:cs="仿宋_GB2312" w:hint="eastAsia"/>
                <w:sz w:val="24"/>
                <w:szCs w:val="24"/>
                <w:lang w:val="zh-CN"/>
              </w:rPr>
              <w:t>评标基准价：满足招标文件要求的有效投标报价中，最低的投标报价为评标基准价。</w:t>
            </w:r>
          </w:p>
          <w:p w:rsidR="000402AF" w:rsidRPr="000402AF" w:rsidRDefault="000402AF" w:rsidP="000402AF">
            <w:pPr>
              <w:widowControl/>
              <w:autoSpaceDN w:val="0"/>
              <w:spacing w:line="90" w:lineRule="atLeast"/>
              <w:rPr>
                <w:rFonts w:asciiTheme="minorEastAsia" w:hAnsiTheme="minorEastAsia" w:cs="仿宋_GB2312"/>
                <w:sz w:val="24"/>
                <w:szCs w:val="24"/>
                <w:lang w:val="zh-CN"/>
              </w:rPr>
            </w:pPr>
            <w:r w:rsidRPr="000402AF">
              <w:rPr>
                <w:rFonts w:asciiTheme="minorEastAsia" w:hAnsiTheme="minorEastAsia" w:cs="仿宋_GB2312" w:hint="eastAsia"/>
                <w:sz w:val="24"/>
                <w:szCs w:val="24"/>
                <w:lang w:val="zh-CN"/>
              </w:rPr>
              <w:t>投标报价得分=（评标基准价/投标报价）× 50</w:t>
            </w:r>
          </w:p>
        </w:tc>
        <w:tc>
          <w:tcPr>
            <w:tcW w:w="136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02AF" w:rsidRPr="000402AF" w:rsidRDefault="000402AF" w:rsidP="000402AF">
            <w:pPr>
              <w:widowControl/>
              <w:autoSpaceDN w:val="0"/>
              <w:spacing w:line="90" w:lineRule="atLeast"/>
              <w:rPr>
                <w:rFonts w:asciiTheme="minorEastAsia" w:hAnsiTheme="minorEastAsia" w:cs="仿宋_GB2312"/>
                <w:sz w:val="24"/>
                <w:szCs w:val="24"/>
                <w:lang w:val="zh-CN"/>
              </w:rPr>
            </w:pPr>
            <w:r w:rsidRPr="000402AF">
              <w:rPr>
                <w:rFonts w:asciiTheme="minorEastAsia" w:hAnsiTheme="minorEastAsia" w:cs="仿宋_GB2312" w:hint="eastAsia"/>
                <w:sz w:val="24"/>
                <w:szCs w:val="24"/>
                <w:lang w:val="zh-CN"/>
              </w:rPr>
              <w:t>50分</w:t>
            </w:r>
          </w:p>
        </w:tc>
      </w:tr>
      <w:tr w:rsidR="000402AF" w:rsidRPr="000402AF" w:rsidTr="000402AF">
        <w:trPr>
          <w:trHeight w:val="591"/>
        </w:trPr>
        <w:tc>
          <w:tcPr>
            <w:tcW w:w="8732"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02AF" w:rsidRPr="000402AF" w:rsidRDefault="000402AF" w:rsidP="000402AF">
            <w:pPr>
              <w:widowControl/>
              <w:autoSpaceDN w:val="0"/>
              <w:spacing w:line="360" w:lineRule="atLeast"/>
              <w:rPr>
                <w:rFonts w:asciiTheme="minorEastAsia" w:hAnsiTheme="minorEastAsia" w:cs="仿宋_GB2312"/>
                <w:sz w:val="24"/>
                <w:szCs w:val="24"/>
                <w:lang w:val="zh-CN"/>
              </w:rPr>
            </w:pPr>
            <w:r w:rsidRPr="000402AF">
              <w:rPr>
                <w:rFonts w:asciiTheme="minorEastAsia" w:hAnsiTheme="minorEastAsia" w:cs="仿宋_GB2312" w:hint="eastAsia"/>
                <w:sz w:val="24"/>
                <w:szCs w:val="24"/>
                <w:lang w:val="zh-CN"/>
              </w:rPr>
              <w:lastRenderedPageBreak/>
              <w:t>二、商务部分（满分20分）</w:t>
            </w:r>
          </w:p>
        </w:tc>
      </w:tr>
      <w:tr w:rsidR="000402AF" w:rsidRPr="000402AF" w:rsidTr="000402AF">
        <w:trPr>
          <w:trHeight w:val="591"/>
        </w:trPr>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02AF" w:rsidRPr="000402AF" w:rsidRDefault="000402AF" w:rsidP="000402AF">
            <w:pPr>
              <w:widowControl/>
              <w:autoSpaceDN w:val="0"/>
              <w:spacing w:line="360" w:lineRule="atLeast"/>
              <w:rPr>
                <w:rFonts w:asciiTheme="minorEastAsia" w:hAnsiTheme="minorEastAsia" w:cs="仿宋_GB2312"/>
                <w:sz w:val="24"/>
                <w:szCs w:val="24"/>
                <w:lang w:val="zh-CN"/>
              </w:rPr>
            </w:pPr>
            <w:r w:rsidRPr="000402AF">
              <w:rPr>
                <w:rFonts w:asciiTheme="minorEastAsia" w:hAnsiTheme="minorEastAsia" w:cs="仿宋_GB2312" w:hint="eastAsia"/>
                <w:sz w:val="24"/>
                <w:szCs w:val="24"/>
                <w:lang w:val="zh-CN"/>
              </w:rPr>
              <w:t>评分因素</w:t>
            </w:r>
          </w:p>
        </w:tc>
        <w:tc>
          <w:tcPr>
            <w:tcW w:w="5812"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02AF" w:rsidRPr="000402AF" w:rsidRDefault="000402AF" w:rsidP="000402AF">
            <w:pPr>
              <w:widowControl/>
              <w:autoSpaceDN w:val="0"/>
              <w:spacing w:line="360" w:lineRule="atLeast"/>
              <w:rPr>
                <w:rFonts w:asciiTheme="minorEastAsia" w:hAnsiTheme="minorEastAsia" w:cs="仿宋_GB2312"/>
                <w:sz w:val="24"/>
                <w:szCs w:val="24"/>
                <w:lang w:val="zh-CN"/>
              </w:rPr>
            </w:pPr>
            <w:r w:rsidRPr="000402AF">
              <w:rPr>
                <w:rFonts w:asciiTheme="minorEastAsia" w:hAnsiTheme="minorEastAsia" w:cs="仿宋_GB2312" w:hint="eastAsia"/>
                <w:sz w:val="24"/>
                <w:szCs w:val="24"/>
                <w:lang w:val="zh-CN"/>
              </w:rPr>
              <w:t>评分标准</w:t>
            </w:r>
          </w:p>
        </w:tc>
        <w:tc>
          <w:tcPr>
            <w:tcW w:w="1502"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02AF" w:rsidRPr="000402AF" w:rsidRDefault="000402AF" w:rsidP="000402AF">
            <w:pPr>
              <w:widowControl/>
              <w:autoSpaceDN w:val="0"/>
              <w:spacing w:line="360" w:lineRule="atLeast"/>
              <w:rPr>
                <w:rFonts w:asciiTheme="minorEastAsia" w:hAnsiTheme="minorEastAsia" w:cs="仿宋_GB2312"/>
                <w:sz w:val="24"/>
                <w:szCs w:val="24"/>
                <w:lang w:val="zh-CN"/>
              </w:rPr>
            </w:pPr>
            <w:r w:rsidRPr="000402AF">
              <w:rPr>
                <w:rFonts w:asciiTheme="minorEastAsia" w:hAnsiTheme="minorEastAsia" w:cs="仿宋_GB2312" w:hint="eastAsia"/>
                <w:sz w:val="24"/>
                <w:szCs w:val="24"/>
                <w:lang w:val="zh-CN"/>
              </w:rPr>
              <w:t>分值</w:t>
            </w:r>
          </w:p>
        </w:tc>
      </w:tr>
      <w:tr w:rsidR="000402AF" w:rsidRPr="000402AF" w:rsidTr="000402AF">
        <w:trPr>
          <w:trHeight w:val="591"/>
        </w:trPr>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402AF" w:rsidRPr="000402AF" w:rsidRDefault="000402AF" w:rsidP="000402AF">
            <w:pPr>
              <w:widowControl/>
              <w:autoSpaceDN w:val="0"/>
              <w:spacing w:line="360" w:lineRule="atLeast"/>
              <w:rPr>
                <w:rFonts w:asciiTheme="minorEastAsia" w:hAnsiTheme="minorEastAsia" w:cs="仿宋_GB2312"/>
                <w:sz w:val="24"/>
                <w:szCs w:val="24"/>
                <w:lang w:val="zh-CN"/>
              </w:rPr>
            </w:pPr>
            <w:r w:rsidRPr="000402AF">
              <w:rPr>
                <w:rFonts w:asciiTheme="minorEastAsia" w:hAnsiTheme="minorEastAsia" w:cs="仿宋_GB2312" w:hint="eastAsia"/>
                <w:sz w:val="24"/>
                <w:szCs w:val="24"/>
                <w:lang w:val="zh-CN"/>
              </w:rPr>
              <w:t>信誉</w:t>
            </w:r>
          </w:p>
          <w:p w:rsidR="000402AF" w:rsidRPr="000402AF" w:rsidRDefault="000402AF" w:rsidP="000402AF">
            <w:pPr>
              <w:widowControl/>
              <w:autoSpaceDN w:val="0"/>
              <w:spacing w:line="360" w:lineRule="atLeast"/>
              <w:rPr>
                <w:rFonts w:asciiTheme="minorEastAsia" w:hAnsiTheme="minorEastAsia" w:cs="仿宋_GB2312"/>
                <w:sz w:val="24"/>
                <w:szCs w:val="24"/>
                <w:lang w:val="zh-CN"/>
              </w:rPr>
            </w:pPr>
          </w:p>
        </w:tc>
        <w:tc>
          <w:tcPr>
            <w:tcW w:w="5812"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02AF" w:rsidRPr="000402AF" w:rsidRDefault="000402AF" w:rsidP="000402AF">
            <w:pPr>
              <w:widowControl/>
              <w:autoSpaceDN w:val="0"/>
              <w:spacing w:line="360" w:lineRule="atLeast"/>
              <w:rPr>
                <w:rFonts w:asciiTheme="minorEastAsia" w:hAnsiTheme="minorEastAsia" w:cs="仿宋_GB2312"/>
                <w:sz w:val="24"/>
                <w:szCs w:val="24"/>
                <w:lang w:val="zh-CN"/>
              </w:rPr>
            </w:pPr>
            <w:r w:rsidRPr="000402AF">
              <w:rPr>
                <w:rFonts w:asciiTheme="minorEastAsia" w:hAnsiTheme="minorEastAsia" w:cs="仿宋_GB2312" w:hint="eastAsia"/>
                <w:sz w:val="24"/>
                <w:szCs w:val="24"/>
                <w:lang w:val="zh-CN"/>
              </w:rPr>
              <w:t>供应商提供2015年1月1日以来注册地（不包括县级市）及以上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评级机构名单，截图证明或查询网址】</w:t>
            </w:r>
          </w:p>
          <w:p w:rsidR="000402AF" w:rsidRPr="000402AF" w:rsidRDefault="000402AF" w:rsidP="000402AF">
            <w:pPr>
              <w:widowControl/>
              <w:autoSpaceDN w:val="0"/>
              <w:spacing w:line="360" w:lineRule="atLeast"/>
              <w:rPr>
                <w:rFonts w:asciiTheme="minorEastAsia" w:hAnsiTheme="minorEastAsia" w:cs="仿宋_GB2312"/>
                <w:sz w:val="24"/>
                <w:szCs w:val="24"/>
                <w:lang w:val="zh-CN"/>
              </w:rPr>
            </w:pPr>
            <w:r w:rsidRPr="000402AF">
              <w:rPr>
                <w:rFonts w:asciiTheme="minorEastAsia" w:hAnsiTheme="minorEastAsia" w:cs="仿宋_GB2312" w:hint="eastAsia"/>
                <w:sz w:val="24"/>
                <w:szCs w:val="24"/>
                <w:lang w:val="zh-CN"/>
              </w:rPr>
              <w:t>供应商在本项目以前社会对其认可度及行政主管部门、银行、行业部门颁发的荣誉证书等情况，每提供一份相关荣誉证书得1分，满分7分，最低1分。</w:t>
            </w:r>
          </w:p>
        </w:tc>
        <w:tc>
          <w:tcPr>
            <w:tcW w:w="1502"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02AF" w:rsidRPr="000402AF" w:rsidRDefault="000402AF" w:rsidP="000402AF">
            <w:pPr>
              <w:widowControl/>
              <w:autoSpaceDN w:val="0"/>
              <w:spacing w:line="360" w:lineRule="atLeast"/>
              <w:rPr>
                <w:rFonts w:asciiTheme="minorEastAsia" w:hAnsiTheme="minorEastAsia" w:cs="仿宋_GB2312"/>
                <w:sz w:val="24"/>
                <w:szCs w:val="24"/>
                <w:lang w:val="zh-CN"/>
              </w:rPr>
            </w:pPr>
            <w:r w:rsidRPr="000402AF">
              <w:rPr>
                <w:rFonts w:asciiTheme="minorEastAsia" w:hAnsiTheme="minorEastAsia" w:cs="仿宋_GB2312" w:hint="eastAsia"/>
                <w:sz w:val="24"/>
                <w:szCs w:val="24"/>
                <w:lang w:val="zh-CN"/>
              </w:rPr>
              <w:t>10分</w:t>
            </w:r>
          </w:p>
        </w:tc>
      </w:tr>
      <w:tr w:rsidR="000402AF" w:rsidRPr="000402AF" w:rsidTr="000402AF">
        <w:trPr>
          <w:trHeight w:val="591"/>
        </w:trPr>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02AF" w:rsidRPr="000402AF" w:rsidRDefault="000402AF" w:rsidP="000402AF">
            <w:pPr>
              <w:widowControl/>
              <w:autoSpaceDN w:val="0"/>
              <w:spacing w:line="360" w:lineRule="atLeast"/>
              <w:rPr>
                <w:rFonts w:asciiTheme="minorEastAsia" w:hAnsiTheme="minorEastAsia" w:cs="仿宋_GB2312"/>
                <w:sz w:val="24"/>
                <w:szCs w:val="24"/>
                <w:lang w:val="zh-CN"/>
              </w:rPr>
            </w:pPr>
            <w:r w:rsidRPr="000402AF">
              <w:rPr>
                <w:rFonts w:asciiTheme="minorEastAsia" w:hAnsiTheme="minorEastAsia" w:cs="仿宋_GB2312" w:hint="eastAsia"/>
                <w:sz w:val="24"/>
                <w:szCs w:val="24"/>
                <w:lang w:val="zh-CN"/>
              </w:rPr>
              <w:t>业绩</w:t>
            </w:r>
          </w:p>
        </w:tc>
        <w:tc>
          <w:tcPr>
            <w:tcW w:w="5812"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02AF" w:rsidRPr="000402AF" w:rsidRDefault="000402AF" w:rsidP="000402AF">
            <w:pPr>
              <w:widowControl/>
              <w:autoSpaceDN w:val="0"/>
              <w:spacing w:line="360" w:lineRule="atLeast"/>
              <w:rPr>
                <w:rFonts w:asciiTheme="minorEastAsia" w:hAnsiTheme="minorEastAsia" w:cs="仿宋_GB2312"/>
                <w:sz w:val="24"/>
                <w:szCs w:val="24"/>
                <w:lang w:val="zh-CN"/>
              </w:rPr>
            </w:pPr>
            <w:r w:rsidRPr="000402AF">
              <w:rPr>
                <w:rFonts w:asciiTheme="minorEastAsia" w:hAnsiTheme="minorEastAsia" w:cs="仿宋_GB2312" w:hint="eastAsia"/>
                <w:sz w:val="24"/>
                <w:szCs w:val="24"/>
                <w:lang w:val="zh-CN"/>
              </w:rPr>
              <w:t>2014年以来具有类似项目业绩，合同及验收报告齐全的每个2分，满分10分。（以合同日期为准）</w:t>
            </w:r>
          </w:p>
        </w:tc>
        <w:tc>
          <w:tcPr>
            <w:tcW w:w="1502"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02AF" w:rsidRPr="000402AF" w:rsidRDefault="000402AF" w:rsidP="000402AF">
            <w:pPr>
              <w:widowControl/>
              <w:autoSpaceDN w:val="0"/>
              <w:spacing w:line="360" w:lineRule="atLeast"/>
              <w:rPr>
                <w:rFonts w:asciiTheme="minorEastAsia" w:hAnsiTheme="minorEastAsia" w:cs="仿宋_GB2312"/>
                <w:sz w:val="24"/>
                <w:szCs w:val="24"/>
                <w:lang w:val="zh-CN"/>
              </w:rPr>
            </w:pPr>
            <w:r w:rsidRPr="000402AF">
              <w:rPr>
                <w:rFonts w:asciiTheme="minorEastAsia" w:hAnsiTheme="minorEastAsia" w:cs="仿宋_GB2312" w:hint="eastAsia"/>
                <w:sz w:val="24"/>
                <w:szCs w:val="24"/>
                <w:lang w:val="zh-CN"/>
              </w:rPr>
              <w:t>10分</w:t>
            </w:r>
          </w:p>
        </w:tc>
      </w:tr>
      <w:tr w:rsidR="000402AF" w:rsidRPr="000402AF" w:rsidTr="000402AF">
        <w:trPr>
          <w:trHeight w:val="623"/>
        </w:trPr>
        <w:tc>
          <w:tcPr>
            <w:tcW w:w="8732"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02AF" w:rsidRPr="000402AF" w:rsidRDefault="000402AF" w:rsidP="000402AF">
            <w:pPr>
              <w:widowControl/>
              <w:autoSpaceDN w:val="0"/>
              <w:spacing w:line="360" w:lineRule="atLeast"/>
              <w:rPr>
                <w:rFonts w:asciiTheme="minorEastAsia" w:hAnsiTheme="minorEastAsia" w:cs="仿宋_GB2312"/>
                <w:sz w:val="24"/>
                <w:szCs w:val="24"/>
                <w:lang w:val="zh-CN"/>
              </w:rPr>
            </w:pPr>
            <w:r w:rsidRPr="000402AF">
              <w:rPr>
                <w:rFonts w:asciiTheme="minorEastAsia" w:hAnsiTheme="minorEastAsia" w:cs="仿宋_GB2312" w:hint="eastAsia"/>
                <w:sz w:val="24"/>
                <w:szCs w:val="24"/>
                <w:lang w:val="zh-CN"/>
              </w:rPr>
              <w:t>三、技术部分（满分30分）</w:t>
            </w:r>
          </w:p>
        </w:tc>
      </w:tr>
      <w:tr w:rsidR="000402AF" w:rsidRPr="000402AF" w:rsidTr="000402AF">
        <w:trPr>
          <w:trHeight w:val="591"/>
        </w:trPr>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02AF" w:rsidRPr="000402AF" w:rsidRDefault="000402AF" w:rsidP="000402AF">
            <w:pPr>
              <w:widowControl/>
              <w:autoSpaceDN w:val="0"/>
              <w:spacing w:line="360" w:lineRule="atLeast"/>
              <w:rPr>
                <w:rFonts w:asciiTheme="minorEastAsia" w:hAnsiTheme="minorEastAsia" w:cs="仿宋_GB2312"/>
                <w:sz w:val="24"/>
                <w:szCs w:val="24"/>
                <w:lang w:val="zh-CN"/>
              </w:rPr>
            </w:pPr>
            <w:r w:rsidRPr="000402AF">
              <w:rPr>
                <w:rFonts w:asciiTheme="minorEastAsia" w:hAnsiTheme="minorEastAsia" w:cs="仿宋_GB2312" w:hint="eastAsia"/>
                <w:sz w:val="24"/>
                <w:szCs w:val="24"/>
                <w:lang w:val="zh-CN"/>
              </w:rPr>
              <w:t>评分因素</w:t>
            </w:r>
          </w:p>
        </w:tc>
        <w:tc>
          <w:tcPr>
            <w:tcW w:w="5812"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02AF" w:rsidRPr="000402AF" w:rsidRDefault="000402AF" w:rsidP="000402AF">
            <w:pPr>
              <w:widowControl/>
              <w:autoSpaceDN w:val="0"/>
              <w:spacing w:line="360" w:lineRule="atLeast"/>
              <w:rPr>
                <w:rFonts w:asciiTheme="minorEastAsia" w:hAnsiTheme="minorEastAsia" w:cs="仿宋_GB2312"/>
                <w:sz w:val="24"/>
                <w:szCs w:val="24"/>
                <w:lang w:val="zh-CN"/>
              </w:rPr>
            </w:pPr>
            <w:r w:rsidRPr="000402AF">
              <w:rPr>
                <w:rFonts w:asciiTheme="minorEastAsia" w:hAnsiTheme="minorEastAsia" w:cs="仿宋_GB2312" w:hint="eastAsia"/>
                <w:sz w:val="24"/>
                <w:szCs w:val="24"/>
                <w:lang w:val="zh-CN"/>
              </w:rPr>
              <w:t>评分标准</w:t>
            </w:r>
          </w:p>
        </w:tc>
        <w:tc>
          <w:tcPr>
            <w:tcW w:w="1502"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02AF" w:rsidRPr="000402AF" w:rsidRDefault="000402AF" w:rsidP="000402AF">
            <w:pPr>
              <w:widowControl/>
              <w:autoSpaceDN w:val="0"/>
              <w:spacing w:line="360" w:lineRule="atLeast"/>
              <w:rPr>
                <w:rFonts w:asciiTheme="minorEastAsia" w:hAnsiTheme="minorEastAsia" w:cs="仿宋_GB2312"/>
                <w:sz w:val="24"/>
                <w:szCs w:val="24"/>
                <w:lang w:val="zh-CN"/>
              </w:rPr>
            </w:pPr>
            <w:r w:rsidRPr="000402AF">
              <w:rPr>
                <w:rFonts w:asciiTheme="minorEastAsia" w:hAnsiTheme="minorEastAsia" w:cs="仿宋_GB2312" w:hint="eastAsia"/>
                <w:sz w:val="24"/>
                <w:szCs w:val="24"/>
                <w:lang w:val="zh-CN"/>
              </w:rPr>
              <w:t>分值</w:t>
            </w:r>
          </w:p>
        </w:tc>
      </w:tr>
      <w:tr w:rsidR="000402AF" w:rsidRPr="000402AF" w:rsidTr="000402AF">
        <w:trPr>
          <w:trHeight w:val="487"/>
        </w:trPr>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02AF" w:rsidRPr="000402AF" w:rsidRDefault="000402AF" w:rsidP="000402AF">
            <w:pPr>
              <w:widowControl/>
              <w:autoSpaceDN w:val="0"/>
              <w:spacing w:line="360" w:lineRule="atLeast"/>
              <w:rPr>
                <w:rFonts w:asciiTheme="minorEastAsia" w:hAnsiTheme="minorEastAsia" w:cs="仿宋_GB2312"/>
                <w:sz w:val="24"/>
                <w:szCs w:val="24"/>
                <w:lang w:val="zh-CN"/>
              </w:rPr>
            </w:pPr>
            <w:r w:rsidRPr="000402AF">
              <w:rPr>
                <w:rFonts w:asciiTheme="minorEastAsia" w:hAnsiTheme="minorEastAsia" w:cs="仿宋_GB2312" w:hint="eastAsia"/>
                <w:sz w:val="24"/>
                <w:szCs w:val="24"/>
                <w:lang w:val="zh-CN"/>
              </w:rPr>
              <w:t>对招标文件响应程度</w:t>
            </w:r>
          </w:p>
        </w:tc>
        <w:tc>
          <w:tcPr>
            <w:tcW w:w="5812"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02AF" w:rsidRPr="000402AF" w:rsidRDefault="000402AF" w:rsidP="000402AF">
            <w:pPr>
              <w:widowControl/>
              <w:autoSpaceDN w:val="0"/>
              <w:spacing w:line="360" w:lineRule="atLeast"/>
              <w:rPr>
                <w:rFonts w:asciiTheme="minorEastAsia" w:hAnsiTheme="minorEastAsia" w:cs="仿宋_GB2312"/>
                <w:sz w:val="24"/>
                <w:szCs w:val="24"/>
                <w:lang w:val="zh-CN"/>
              </w:rPr>
            </w:pPr>
            <w:r w:rsidRPr="000402AF">
              <w:rPr>
                <w:rFonts w:asciiTheme="minorEastAsia" w:hAnsiTheme="minorEastAsia" w:cs="仿宋_GB2312" w:hint="eastAsia"/>
                <w:sz w:val="24"/>
                <w:szCs w:val="24"/>
                <w:lang w:val="zh-CN"/>
              </w:rPr>
              <w:t>1、不满足招标文件指标要求规定的为无效投标。</w:t>
            </w:r>
          </w:p>
          <w:p w:rsidR="000402AF" w:rsidRPr="000402AF" w:rsidRDefault="000402AF" w:rsidP="000402AF">
            <w:pPr>
              <w:widowControl/>
              <w:autoSpaceDN w:val="0"/>
              <w:spacing w:line="360" w:lineRule="atLeast"/>
              <w:rPr>
                <w:rFonts w:asciiTheme="minorEastAsia" w:hAnsiTheme="minorEastAsia" w:cs="仿宋_GB2312"/>
                <w:sz w:val="24"/>
                <w:szCs w:val="24"/>
                <w:lang w:val="zh-CN"/>
              </w:rPr>
            </w:pPr>
            <w:r w:rsidRPr="000402AF">
              <w:rPr>
                <w:rFonts w:asciiTheme="minorEastAsia" w:hAnsiTheme="minorEastAsia" w:cs="仿宋_GB2312" w:hint="eastAsia"/>
                <w:sz w:val="24"/>
                <w:szCs w:val="24"/>
                <w:lang w:val="zh-CN"/>
              </w:rPr>
              <w:t>2、满足技术要求得10分；根据提交产品的技术参数对比招标文件每提高1项，加1分，加分以10分为上限。</w:t>
            </w:r>
          </w:p>
        </w:tc>
        <w:tc>
          <w:tcPr>
            <w:tcW w:w="1502"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02AF" w:rsidRPr="000402AF" w:rsidRDefault="000402AF" w:rsidP="000402AF">
            <w:pPr>
              <w:widowControl/>
              <w:autoSpaceDN w:val="0"/>
              <w:spacing w:line="360" w:lineRule="atLeast"/>
              <w:rPr>
                <w:rFonts w:asciiTheme="minorEastAsia" w:hAnsiTheme="minorEastAsia" w:cs="仿宋_GB2312"/>
                <w:sz w:val="24"/>
                <w:szCs w:val="24"/>
                <w:lang w:val="zh-CN"/>
              </w:rPr>
            </w:pPr>
            <w:r w:rsidRPr="000402AF">
              <w:rPr>
                <w:rFonts w:asciiTheme="minorEastAsia" w:hAnsiTheme="minorEastAsia" w:cs="仿宋_GB2312" w:hint="eastAsia"/>
                <w:sz w:val="24"/>
                <w:szCs w:val="24"/>
                <w:lang w:val="zh-CN"/>
              </w:rPr>
              <w:t>20分</w:t>
            </w:r>
          </w:p>
        </w:tc>
      </w:tr>
      <w:tr w:rsidR="000402AF" w:rsidRPr="000402AF" w:rsidTr="000402AF">
        <w:trPr>
          <w:trHeight w:val="745"/>
        </w:trPr>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02AF" w:rsidRPr="000402AF" w:rsidRDefault="000402AF" w:rsidP="000402AF">
            <w:pPr>
              <w:widowControl/>
              <w:autoSpaceDN w:val="0"/>
              <w:spacing w:line="360" w:lineRule="atLeast"/>
              <w:rPr>
                <w:rFonts w:asciiTheme="minorEastAsia" w:hAnsiTheme="minorEastAsia" w:cs="仿宋_GB2312"/>
                <w:sz w:val="24"/>
                <w:szCs w:val="24"/>
                <w:lang w:val="zh-CN"/>
              </w:rPr>
            </w:pPr>
            <w:r w:rsidRPr="000402AF">
              <w:rPr>
                <w:rFonts w:asciiTheme="minorEastAsia" w:hAnsiTheme="minorEastAsia" w:cs="仿宋_GB2312" w:hint="eastAsia"/>
                <w:sz w:val="24"/>
                <w:szCs w:val="24"/>
                <w:lang w:val="zh-CN"/>
              </w:rPr>
              <w:t>售后服务</w:t>
            </w:r>
          </w:p>
          <w:p w:rsidR="000402AF" w:rsidRPr="000402AF" w:rsidRDefault="000402AF" w:rsidP="000402AF">
            <w:pPr>
              <w:widowControl/>
              <w:autoSpaceDN w:val="0"/>
              <w:spacing w:line="360" w:lineRule="atLeast"/>
              <w:rPr>
                <w:rFonts w:asciiTheme="minorEastAsia" w:hAnsiTheme="minorEastAsia" w:cs="仿宋_GB2312"/>
                <w:sz w:val="24"/>
                <w:szCs w:val="24"/>
                <w:lang w:val="zh-CN"/>
              </w:rPr>
            </w:pPr>
            <w:r w:rsidRPr="000402AF">
              <w:rPr>
                <w:rFonts w:asciiTheme="minorEastAsia" w:hAnsiTheme="minorEastAsia" w:cs="仿宋_GB2312" w:hint="eastAsia"/>
                <w:sz w:val="24"/>
                <w:szCs w:val="24"/>
                <w:lang w:val="zh-CN"/>
              </w:rPr>
              <w:t>承诺</w:t>
            </w:r>
          </w:p>
        </w:tc>
        <w:tc>
          <w:tcPr>
            <w:tcW w:w="5812"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02AF" w:rsidRPr="000402AF" w:rsidRDefault="000402AF" w:rsidP="000402AF">
            <w:pPr>
              <w:widowControl/>
              <w:autoSpaceDN w:val="0"/>
              <w:spacing w:line="360" w:lineRule="atLeast"/>
              <w:rPr>
                <w:rFonts w:asciiTheme="minorEastAsia" w:hAnsiTheme="minorEastAsia" w:cs="仿宋_GB2312"/>
                <w:sz w:val="24"/>
                <w:szCs w:val="24"/>
                <w:lang w:val="zh-CN"/>
              </w:rPr>
            </w:pPr>
            <w:r w:rsidRPr="000402AF">
              <w:rPr>
                <w:rFonts w:asciiTheme="minorEastAsia" w:hAnsiTheme="minorEastAsia" w:cs="仿宋_GB2312" w:hint="eastAsia"/>
                <w:sz w:val="24"/>
                <w:szCs w:val="24"/>
                <w:lang w:val="zh-CN"/>
              </w:rPr>
              <w:t>1、解决问题时间以小时为单位，以6小时为起点得1分，每减少1小时，加1分，满分5分。6小时以上的不得分。</w:t>
            </w:r>
          </w:p>
          <w:p w:rsidR="000402AF" w:rsidRPr="000402AF" w:rsidRDefault="000402AF" w:rsidP="000402AF">
            <w:pPr>
              <w:widowControl/>
              <w:autoSpaceDN w:val="0"/>
              <w:spacing w:line="360" w:lineRule="atLeast"/>
              <w:rPr>
                <w:rFonts w:asciiTheme="minorEastAsia" w:hAnsiTheme="minorEastAsia" w:cs="仿宋_GB2312"/>
                <w:sz w:val="24"/>
                <w:szCs w:val="24"/>
                <w:lang w:val="zh-CN"/>
              </w:rPr>
            </w:pPr>
            <w:r w:rsidRPr="000402AF">
              <w:rPr>
                <w:rFonts w:asciiTheme="minorEastAsia" w:hAnsiTheme="minorEastAsia" w:cs="仿宋_GB2312" w:hint="eastAsia"/>
                <w:sz w:val="24"/>
                <w:szCs w:val="24"/>
                <w:lang w:val="zh-CN"/>
              </w:rPr>
              <w:t>2、免费保修时间以年为单位，以1年为起点，每增加1年加1分，最低分1分，满分5分。1年以下的不得分。</w:t>
            </w:r>
          </w:p>
        </w:tc>
        <w:tc>
          <w:tcPr>
            <w:tcW w:w="1502"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02AF" w:rsidRPr="000402AF" w:rsidRDefault="000402AF" w:rsidP="000402AF">
            <w:pPr>
              <w:widowControl/>
              <w:autoSpaceDN w:val="0"/>
              <w:spacing w:line="360" w:lineRule="atLeast"/>
              <w:rPr>
                <w:rFonts w:asciiTheme="minorEastAsia" w:hAnsiTheme="minorEastAsia" w:cs="仿宋_GB2312"/>
                <w:sz w:val="24"/>
                <w:szCs w:val="24"/>
                <w:lang w:val="zh-CN"/>
              </w:rPr>
            </w:pPr>
            <w:r w:rsidRPr="000402AF">
              <w:rPr>
                <w:rFonts w:asciiTheme="minorEastAsia" w:hAnsiTheme="minorEastAsia" w:cs="仿宋_GB2312" w:hint="eastAsia"/>
                <w:sz w:val="24"/>
                <w:szCs w:val="24"/>
                <w:lang w:val="zh-CN"/>
              </w:rPr>
              <w:t>10分</w:t>
            </w:r>
          </w:p>
        </w:tc>
      </w:tr>
    </w:tbl>
    <w:p w:rsidR="000402AF" w:rsidRDefault="000402AF" w:rsidP="00C22152">
      <w:pPr>
        <w:pStyle w:val="a7"/>
        <w:spacing w:line="360" w:lineRule="auto"/>
        <w:contextualSpacing/>
        <w:rPr>
          <w:rFonts w:asciiTheme="minorEastAsia" w:hAnsiTheme="minorEastAsia" w:cs="仿宋_GB2312"/>
          <w:b/>
          <w:szCs w:val="24"/>
          <w:lang w:val="zh-CN"/>
        </w:rPr>
      </w:pPr>
    </w:p>
    <w:p w:rsidR="00FF124B" w:rsidRDefault="00406FB9" w:rsidP="00C22152">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F124B">
        <w:trPr>
          <w:trHeight w:val="55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FF124B">
        <w:trPr>
          <w:trHeight w:val="891"/>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FF124B" w:rsidRPr="00A47C01" w:rsidRDefault="00406FB9" w:rsidP="00A47C01">
            <w:pPr>
              <w:jc w:val="center"/>
              <w:rPr>
                <w:rFonts w:ascii="宋体" w:hAnsi="宋体"/>
                <w:b/>
                <w:color w:val="FF0000"/>
                <w:sz w:val="24"/>
                <w:szCs w:val="24"/>
                <w:lang w:val="en-GB"/>
              </w:rPr>
            </w:pPr>
            <w:r w:rsidRPr="00A47C01">
              <w:rPr>
                <w:rFonts w:ascii="宋体" w:hAnsi="宋体" w:hint="eastAsia"/>
                <w:color w:val="FF0000"/>
                <w:sz w:val="24"/>
                <w:szCs w:val="24"/>
                <w:lang w:val="en-GB"/>
              </w:rPr>
              <w:t>非联合体投标人</w:t>
            </w:r>
          </w:p>
        </w:tc>
        <w:tc>
          <w:tcPr>
            <w:tcW w:w="2552" w:type="dxa"/>
            <w:vAlign w:val="center"/>
          </w:tcPr>
          <w:p w:rsidR="00FF124B" w:rsidRDefault="00406FB9">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FF124B" w:rsidRDefault="00406FB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w:t>
            </w:r>
            <w:r>
              <w:rPr>
                <w:rFonts w:hint="eastAsia"/>
                <w:color w:val="000000"/>
                <w:sz w:val="24"/>
                <w:szCs w:val="24"/>
              </w:rPr>
              <w:lastRenderedPageBreak/>
              <w:t>价格</w:t>
            </w:r>
            <w:r>
              <w:rPr>
                <w:rFonts w:ascii="宋体" w:hAnsi="宋体" w:hint="eastAsia"/>
                <w:color w:val="000000"/>
                <w:sz w:val="24"/>
                <w:szCs w:val="24"/>
                <w:lang w:val="en-GB"/>
              </w:rPr>
              <w:t>×</w:t>
            </w:r>
            <w:r>
              <w:rPr>
                <w:rFonts w:hint="eastAsia"/>
                <w:color w:val="000000"/>
                <w:sz w:val="24"/>
                <w:szCs w:val="24"/>
                <w:lang w:val="en-GB"/>
              </w:rPr>
              <w:t>6%</w:t>
            </w:r>
          </w:p>
          <w:p w:rsidR="00FF124B" w:rsidRDefault="00FF124B">
            <w:pPr>
              <w:jc w:val="center"/>
              <w:rPr>
                <w:rFonts w:ascii="宋体" w:hAnsi="宋体"/>
                <w:b/>
                <w:color w:val="000000"/>
                <w:sz w:val="24"/>
                <w:szCs w:val="24"/>
                <w:lang w:val="en-GB"/>
              </w:rPr>
            </w:pPr>
          </w:p>
        </w:tc>
      </w:tr>
      <w:tr w:rsidR="00FF124B">
        <w:trPr>
          <w:trHeight w:val="1414"/>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lastRenderedPageBreak/>
              <w:t>2</w:t>
            </w:r>
          </w:p>
        </w:tc>
        <w:tc>
          <w:tcPr>
            <w:tcW w:w="2823" w:type="dxa"/>
            <w:vAlign w:val="center"/>
          </w:tcPr>
          <w:p w:rsidR="00FF124B" w:rsidRDefault="00406FB9">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FF124B" w:rsidRDefault="00406FB9">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FF124B" w:rsidRDefault="00406FB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FF124B" w:rsidRDefault="00FF124B">
            <w:pPr>
              <w:rPr>
                <w:rFonts w:ascii="宋体" w:hAnsi="宋体"/>
                <w:color w:val="000000"/>
                <w:sz w:val="24"/>
                <w:szCs w:val="24"/>
                <w:lang w:val="en-GB"/>
              </w:rPr>
            </w:pP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lastRenderedPageBreak/>
              <w:t>3</w:t>
            </w:r>
          </w:p>
        </w:tc>
        <w:tc>
          <w:tcPr>
            <w:tcW w:w="2823" w:type="dxa"/>
            <w:vAlign w:val="center"/>
          </w:tcPr>
          <w:p w:rsidR="00FF124B" w:rsidRDefault="00406FB9">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FF124B" w:rsidRDefault="00406FB9">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FF124B" w:rsidRDefault="00406FB9">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FF124B" w:rsidRDefault="00FF124B">
            <w:pPr>
              <w:jc w:val="center"/>
              <w:rPr>
                <w:rFonts w:ascii="宋体" w:hAnsi="宋体"/>
                <w:b/>
                <w:color w:val="000000"/>
                <w:sz w:val="24"/>
                <w:szCs w:val="24"/>
                <w:lang w:val="en-GB"/>
              </w:rPr>
            </w:pP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F124B" w:rsidRDefault="00406FB9">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F124B" w:rsidRDefault="00406FB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FF124B">
        <w:trPr>
          <w:trHeight w:val="2582"/>
        </w:trPr>
        <w:tc>
          <w:tcPr>
            <w:tcW w:w="8931" w:type="dxa"/>
            <w:gridSpan w:val="4"/>
            <w:vAlign w:val="center"/>
          </w:tcPr>
          <w:p w:rsidR="00FF124B"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F124B"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FF124B" w:rsidRDefault="00406FB9" w:rsidP="00A47C01">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FF124B" w:rsidRDefault="00406FB9" w:rsidP="00A47C01">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FF124B" w:rsidRDefault="00406FB9">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FF124B" w:rsidRDefault="00406FB9">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lastRenderedPageBreak/>
        <w:t>d、残疾人福利性单位属于小型、微型企业的，不重复享受政策。</w:t>
      </w:r>
    </w:p>
    <w:p w:rsidR="00FF124B" w:rsidRDefault="00406FB9">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F124B"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C22152" w:rsidRDefault="00C22152">
      <w:pPr>
        <w:adjustRightInd w:val="0"/>
        <w:snapToGrid w:val="0"/>
        <w:spacing w:line="360" w:lineRule="auto"/>
        <w:ind w:firstLineChars="200" w:firstLine="420"/>
        <w:rPr>
          <w:rFonts w:ascii="宋体" w:hAnsi="宋体" w:cs="Courier New"/>
          <w:szCs w:val="21"/>
        </w:rPr>
      </w:pPr>
    </w:p>
    <w:p w:rsidR="00C22152" w:rsidRDefault="00C22152">
      <w:pPr>
        <w:adjustRightInd w:val="0"/>
        <w:snapToGrid w:val="0"/>
        <w:spacing w:line="360" w:lineRule="auto"/>
        <w:ind w:firstLineChars="200" w:firstLine="420"/>
        <w:rPr>
          <w:rFonts w:ascii="宋体" w:hAnsi="宋体" w:cs="Courier New"/>
          <w:szCs w:val="21"/>
        </w:rPr>
      </w:pPr>
    </w:p>
    <w:p w:rsidR="00C22152" w:rsidRDefault="00C22152">
      <w:pPr>
        <w:adjustRightInd w:val="0"/>
        <w:snapToGrid w:val="0"/>
        <w:spacing w:line="360" w:lineRule="auto"/>
        <w:ind w:firstLineChars="200" w:firstLine="420"/>
        <w:rPr>
          <w:rFonts w:ascii="宋体" w:hAnsi="宋体" w:cs="Courier New"/>
          <w:szCs w:val="21"/>
        </w:rPr>
      </w:pPr>
    </w:p>
    <w:p w:rsidR="00BA2840" w:rsidRDefault="00BA2840" w:rsidP="000402AF">
      <w:pPr>
        <w:adjustRightInd w:val="0"/>
        <w:snapToGrid w:val="0"/>
        <w:spacing w:line="360" w:lineRule="auto"/>
        <w:rPr>
          <w:rFonts w:ascii="宋体" w:hAnsi="宋体" w:cs="Courier New"/>
          <w:szCs w:val="21"/>
        </w:rPr>
      </w:pPr>
    </w:p>
    <w:p w:rsidR="00FF124B" w:rsidRDefault="00406FB9" w:rsidP="002F634A">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406FB9">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FF124B" w:rsidRDefault="00406FB9">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406FB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F124B" w:rsidRDefault="00406FB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406FB9">
      <w:pPr>
        <w:widowControl/>
        <w:jc w:val="left"/>
        <w:rPr>
          <w:rFonts w:asciiTheme="minorEastAsia" w:hAnsiTheme="minorEastAsia" w:cs="黑体"/>
          <w:b/>
          <w:bCs/>
          <w:sz w:val="36"/>
          <w:szCs w:val="36"/>
          <w:lang w:val="zh-CN"/>
        </w:rPr>
      </w:pPr>
      <w:bookmarkStart w:id="2" w:name="_Toc186274126"/>
      <w:bookmarkStart w:id="3" w:name="_Toc184023138"/>
      <w:bookmarkStart w:id="4" w:name="_Toc174185203"/>
      <w:r>
        <w:rPr>
          <w:rFonts w:asciiTheme="minorEastAsia" w:hAnsiTheme="minorEastAsia" w:cs="黑体"/>
          <w:sz w:val="36"/>
          <w:szCs w:val="36"/>
          <w:lang w:val="zh-CN"/>
        </w:rPr>
        <w:br w:type="page"/>
      </w:r>
    </w:p>
    <w:p w:rsidR="00FF124B" w:rsidRDefault="00406FB9">
      <w:pPr>
        <w:pStyle w:val="260"/>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F124B">
        <w:tc>
          <w:tcPr>
            <w:tcW w:w="468"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F124B" w:rsidRDefault="00406FB9">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FF124B" w:rsidRDefault="00FF124B">
            <w:pPr>
              <w:pStyle w:val="a7"/>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F124B" w:rsidRDefault="00406FB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F124B" w:rsidRDefault="00406FB9">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F124B" w:rsidRDefault="00406FB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F124B" w:rsidRDefault="00406FB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tcBorders>
              <w:top w:val="double" w:sz="4" w:space="0" w:color="auto"/>
            </w:tcBorders>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FF124B" w:rsidRDefault="00FF124B">
            <w:pPr>
              <w:jc w:val="center"/>
            </w:pPr>
          </w:p>
        </w:tc>
        <w:tc>
          <w:tcPr>
            <w:tcW w:w="1560" w:type="dxa"/>
            <w:tcBorders>
              <w:top w:val="double" w:sz="4" w:space="0" w:color="auto"/>
            </w:tcBorders>
            <w:vAlign w:val="center"/>
          </w:tcPr>
          <w:p w:rsidR="00FF124B" w:rsidRDefault="00FF124B">
            <w:pPr>
              <w:snapToGrid w:val="0"/>
              <w:spacing w:line="400" w:lineRule="exact"/>
              <w:rPr>
                <w:rFonts w:ascii="宋体" w:hAnsi="宋体" w:cs="微软雅黑"/>
                <w:szCs w:val="21"/>
              </w:rPr>
            </w:pPr>
          </w:p>
        </w:tc>
        <w:tc>
          <w:tcPr>
            <w:tcW w:w="2018" w:type="dxa"/>
            <w:tcBorders>
              <w:top w:val="double" w:sz="4" w:space="0" w:color="auto"/>
            </w:tcBorders>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FF124B" w:rsidRDefault="00FF124B">
            <w:pPr>
              <w:jc w:val="center"/>
            </w:pPr>
          </w:p>
        </w:tc>
        <w:tc>
          <w:tcPr>
            <w:tcW w:w="1560" w:type="dxa"/>
            <w:tcBorders>
              <w:top w:val="single" w:sz="4" w:space="0" w:color="auto"/>
            </w:tcBorders>
            <w:vAlign w:val="center"/>
          </w:tcPr>
          <w:p w:rsidR="00FF124B" w:rsidRDefault="00FF124B">
            <w:pPr>
              <w:snapToGrid w:val="0"/>
              <w:spacing w:line="400" w:lineRule="exact"/>
              <w:rPr>
                <w:rFonts w:ascii="宋体" w:hAnsi="宋体" w:cs="微软雅黑"/>
                <w:szCs w:val="21"/>
              </w:rPr>
            </w:pPr>
          </w:p>
        </w:tc>
        <w:tc>
          <w:tcPr>
            <w:tcW w:w="2018" w:type="dxa"/>
            <w:tcBorders>
              <w:top w:val="single" w:sz="4" w:space="0" w:color="auto"/>
            </w:tcBorders>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160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192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FF124B" w:rsidRDefault="00406FB9">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FF124B" w:rsidRDefault="00406FB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FF124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F124B" w:rsidRDefault="00FF124B">
            <w:pPr>
              <w:pStyle w:val="a7"/>
              <w:kinsoku w:val="0"/>
              <w:overflowPunct w:val="0"/>
              <w:autoSpaceDE w:val="0"/>
              <w:autoSpaceDN w:val="0"/>
              <w:spacing w:line="320" w:lineRule="exact"/>
              <w:rPr>
                <w:rFonts w:hAnsi="宋体" w:cs="微软雅黑"/>
                <w:bCs/>
                <w:kern w:val="0"/>
              </w:rPr>
            </w:pP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bl>
    <w:p w:rsidR="00FF124B" w:rsidRDefault="00406FB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F124B" w:rsidRDefault="00406FB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FF124B" w:rsidRDefault="00406FB9" w:rsidP="0092756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F124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FF124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r>
      <w:tr w:rsidR="00FF124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FF124B" w:rsidRDefault="00406FB9">
      <w:pPr>
        <w:autoSpaceDE w:val="0"/>
        <w:autoSpaceDN w:val="0"/>
        <w:adjustRightInd w:val="0"/>
        <w:spacing w:line="480" w:lineRule="auto"/>
        <w:rPr>
          <w:rFonts w:asciiTheme="minorEastAsia" w:hAnsiTheme="minorEastAsia" w:cs="宋体"/>
          <w:color w:val="FF0000"/>
          <w:sz w:val="24"/>
          <w:szCs w:val="24"/>
          <w:lang w:val="zh-CN"/>
        </w:rPr>
      </w:pPr>
      <w:r>
        <w:rPr>
          <w:rFonts w:asciiTheme="minorEastAsia" w:hAnsiTheme="minorEastAsia" w:cs="宋体" w:hint="eastAsia"/>
          <w:color w:val="FF0000"/>
          <w:sz w:val="24"/>
          <w:szCs w:val="24"/>
          <w:lang w:val="zh-CN"/>
        </w:rPr>
        <w:t>注：交付日期指完成该项目的最终时间（日历天）。</w:t>
      </w: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406FB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F124B" w:rsidRDefault="00406FB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FF124B" w:rsidRDefault="00406FB9">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FF124B" w:rsidRDefault="00406FB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FF124B"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FF124B"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FF124B" w:rsidRDefault="00406FB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FF124B" w:rsidRDefault="00406FB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F124B" w:rsidRDefault="00406FB9">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w:t>
      </w:r>
      <w:r>
        <w:rPr>
          <w:rFonts w:ascii="宋体" w:hAnsi="宋体" w:cs="Courier New" w:hint="eastAsia"/>
          <w:color w:val="FF0000"/>
          <w:sz w:val="24"/>
          <w:szCs w:val="24"/>
        </w:rPr>
        <w:lastRenderedPageBreak/>
        <w:t>的资格证书及业绩证明材料谋取中标，若存在虚假证书或者业绩证明材料的违规违法行为，承担法律责任，接受财政部门的处罚。</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F124B"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FF124B"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FF124B" w:rsidRDefault="00FF124B">
      <w:pPr>
        <w:pStyle w:val="a7"/>
        <w:adjustRightInd w:val="0"/>
        <w:snapToGrid w:val="0"/>
        <w:spacing w:line="360" w:lineRule="auto"/>
        <w:rPr>
          <w:rFonts w:asciiTheme="minorEastAsia" w:eastAsiaTheme="minorEastAsia" w:hAnsiTheme="minorEastAsia"/>
          <w:szCs w:val="24"/>
        </w:rPr>
      </w:pPr>
    </w:p>
    <w:p w:rsidR="00FF124B" w:rsidRDefault="00406FB9">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FF124B" w:rsidRDefault="00406FB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FF124B" w:rsidRDefault="00406FB9">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FF124B" w:rsidRDefault="00406FB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FF124B" w:rsidRDefault="00FF124B" w:rsidP="00A47C01">
      <w:pPr>
        <w:autoSpaceDE w:val="0"/>
        <w:autoSpaceDN w:val="0"/>
        <w:adjustRightInd w:val="0"/>
        <w:spacing w:line="480" w:lineRule="auto"/>
        <w:ind w:firstLineChars="257" w:firstLine="617"/>
        <w:rPr>
          <w:rFonts w:ascii="宋体" w:hAnsi="宋体"/>
          <w:color w:val="000000"/>
          <w:sz w:val="24"/>
          <w:szCs w:val="24"/>
        </w:rPr>
      </w:pPr>
    </w:p>
    <w:p w:rsidR="00FF124B" w:rsidRDefault="00406FB9">
      <w:pPr>
        <w:pStyle w:val="12"/>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FF124B" w:rsidRDefault="00406FB9">
      <w:pPr>
        <w:pStyle w:val="12"/>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FF124B" w:rsidRDefault="00406FB9">
      <w:pPr>
        <w:pStyle w:val="12"/>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FF124B" w:rsidRDefault="00406FB9">
      <w:pPr>
        <w:pStyle w:val="12"/>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FF124B" w:rsidRDefault="00406FB9">
      <w:pPr>
        <w:pStyle w:val="12"/>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FF124B" w:rsidRDefault="00FF124B">
      <w:pPr>
        <w:pStyle w:val="12"/>
        <w:spacing w:line="480" w:lineRule="auto"/>
        <w:ind w:firstLineChars="225" w:firstLine="540"/>
        <w:jc w:val="left"/>
        <w:rPr>
          <w:rFonts w:asciiTheme="minorEastAsia" w:hAnsiTheme="minorEastAsia"/>
          <w:color w:val="000000"/>
          <w:szCs w:val="24"/>
        </w:rPr>
      </w:pPr>
    </w:p>
    <w:p w:rsidR="00FF124B" w:rsidRDefault="00FF124B">
      <w:pPr>
        <w:pStyle w:val="12"/>
        <w:spacing w:line="480" w:lineRule="auto"/>
        <w:ind w:firstLineChars="225" w:firstLine="540"/>
        <w:jc w:val="left"/>
        <w:rPr>
          <w:rFonts w:asciiTheme="minorEastAsia" w:hAnsiTheme="minorEastAsia"/>
          <w:color w:val="000000"/>
          <w:szCs w:val="24"/>
        </w:rPr>
      </w:pPr>
    </w:p>
    <w:p w:rsidR="00FF124B" w:rsidRDefault="00406FB9" w:rsidP="00A47C01">
      <w:pPr>
        <w:pStyle w:val="12"/>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FF124B" w:rsidRDefault="00FF124B" w:rsidP="00A47C01">
      <w:pPr>
        <w:pStyle w:val="12"/>
        <w:spacing w:line="480" w:lineRule="auto"/>
        <w:ind w:leftChars="-256" w:left="-538" w:firstLineChars="257" w:firstLine="617"/>
        <w:jc w:val="center"/>
        <w:rPr>
          <w:rFonts w:asciiTheme="minorEastAsia" w:hAnsiTheme="minorEastAsia"/>
          <w:bCs/>
          <w:color w:val="000000"/>
          <w:szCs w:val="24"/>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406FB9">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FF124B" w:rsidRDefault="00406FB9">
      <w:pPr>
        <w:pStyle w:val="14"/>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FF124B" w:rsidRDefault="00FF124B">
      <w:pPr>
        <w:pStyle w:val="13"/>
        <w:spacing w:line="480" w:lineRule="auto"/>
        <w:rPr>
          <w:rFonts w:asciiTheme="minorEastAsia" w:hAnsiTheme="minorEastAsia" w:cs="Arial"/>
          <w:color w:val="000000"/>
          <w:szCs w:val="24"/>
        </w:rPr>
      </w:pPr>
    </w:p>
    <w:p w:rsidR="00FF124B" w:rsidRDefault="00FF124B"/>
    <w:p w:rsidR="00FF124B" w:rsidRDefault="00406FB9">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FF124B" w:rsidRDefault="00FF124B">
      <w:pPr>
        <w:spacing w:line="480" w:lineRule="exact"/>
        <w:jc w:val="center"/>
        <w:rPr>
          <w:rFonts w:ascii="宋体" w:hAnsi="宋体"/>
          <w:b/>
          <w:bCs/>
          <w:color w:val="000000"/>
          <w:sz w:val="36"/>
          <w:szCs w:val="36"/>
        </w:rPr>
      </w:pPr>
    </w:p>
    <w:p w:rsidR="00FF124B" w:rsidRDefault="00406FB9">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FF124B" w:rsidRDefault="00FF124B">
      <w:pPr>
        <w:spacing w:line="480" w:lineRule="exact"/>
        <w:jc w:val="center"/>
        <w:rPr>
          <w:rFonts w:ascii="宋体" w:hAnsi="宋体"/>
          <w:b/>
          <w:bCs/>
          <w:color w:val="000000"/>
          <w:sz w:val="36"/>
          <w:szCs w:val="36"/>
        </w:rPr>
      </w:pP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F124B">
        <w:trPr>
          <w:gridAfter w:val="1"/>
          <w:wAfter w:w="14" w:type="dxa"/>
          <w:trHeight w:val="2636"/>
        </w:trPr>
        <w:tc>
          <w:tcPr>
            <w:tcW w:w="4484" w:type="dxa"/>
            <w:vAlign w:val="center"/>
          </w:tcPr>
          <w:p w:rsidR="00FF124B" w:rsidRDefault="00406FB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FF124B" w:rsidRDefault="00406FB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FF124B">
        <w:trPr>
          <w:trHeight w:val="2781"/>
        </w:trPr>
        <w:tc>
          <w:tcPr>
            <w:tcW w:w="4491" w:type="dxa"/>
            <w:gridSpan w:val="2"/>
            <w:vAlign w:val="center"/>
          </w:tcPr>
          <w:p w:rsidR="00FF124B" w:rsidRDefault="00406FB9">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FF124B" w:rsidRDefault="00406FB9">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FF124B" w:rsidRDefault="00FF124B" w:rsidP="00A47C01">
      <w:pPr>
        <w:spacing w:line="320" w:lineRule="exact"/>
        <w:ind w:left="2" w:firstLineChars="149" w:firstLine="358"/>
        <w:rPr>
          <w:rFonts w:asciiTheme="minorEastAsia" w:hAnsiTheme="minorEastAsia" w:cs="Courier New"/>
          <w:sz w:val="24"/>
          <w:szCs w:val="24"/>
        </w:rPr>
      </w:pPr>
    </w:p>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FF124B" w:rsidRDefault="00406FB9" w:rsidP="0092756F">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lastRenderedPageBreak/>
        <w:t>声　   明</w:t>
      </w:r>
    </w:p>
    <w:p w:rsidR="00FF124B" w:rsidRDefault="00406FB9" w:rsidP="0092756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F124B" w:rsidRDefault="00406FB9" w:rsidP="0092756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F124B" w:rsidRDefault="00406FB9" w:rsidP="0092756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F124B" w:rsidRDefault="00FF124B" w:rsidP="0092756F">
      <w:pPr>
        <w:spacing w:beforeLines="50" w:afterLines="50" w:line="360" w:lineRule="auto"/>
        <w:ind w:firstLineChars="236" w:firstLine="566"/>
        <w:rPr>
          <w:rFonts w:asciiTheme="minorEastAsia" w:hAnsiTheme="minorEastAsia" w:cs="宋体"/>
          <w:sz w:val="24"/>
          <w:szCs w:val="24"/>
          <w:lang w:val="zh-CN"/>
        </w:rPr>
      </w:pPr>
    </w:p>
    <w:p w:rsidR="00FF124B" w:rsidRDefault="00406FB9" w:rsidP="0092756F">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FF124B" w:rsidRDefault="00406FB9" w:rsidP="0092756F">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FF124B" w:rsidRDefault="00FF124B" w:rsidP="0092756F">
      <w:pPr>
        <w:spacing w:beforeLines="50" w:afterLines="50" w:line="360" w:lineRule="auto"/>
        <w:ind w:right="420" w:firstLineChars="2286" w:firstLine="5486"/>
        <w:rPr>
          <w:rFonts w:asciiTheme="minorEastAsia" w:hAnsiTheme="minorEastAsia" w:cs="宋体"/>
          <w:sz w:val="24"/>
          <w:szCs w:val="24"/>
          <w:lang w:val="zh-CN"/>
        </w:rPr>
      </w:pPr>
    </w:p>
    <w:p w:rsidR="00FF124B" w:rsidRDefault="00FF124B" w:rsidP="0092756F">
      <w:pPr>
        <w:spacing w:beforeLines="50" w:afterLines="50" w:line="360" w:lineRule="auto"/>
        <w:ind w:right="420" w:firstLineChars="2286" w:firstLine="5486"/>
        <w:rPr>
          <w:rFonts w:asciiTheme="minorEastAsia" w:hAnsiTheme="minorEastAsia" w:cs="宋体"/>
          <w:sz w:val="24"/>
          <w:szCs w:val="24"/>
          <w:lang w:val="zh-CN"/>
        </w:rPr>
      </w:pPr>
    </w:p>
    <w:p w:rsidR="00FF124B" w:rsidRDefault="00FF124B" w:rsidP="0092756F">
      <w:pPr>
        <w:spacing w:beforeLines="50" w:afterLines="50" w:line="360" w:lineRule="auto"/>
        <w:ind w:right="420" w:firstLineChars="2286" w:firstLine="5486"/>
        <w:rPr>
          <w:rFonts w:asciiTheme="minorEastAsia" w:hAnsiTheme="minorEastAsia" w:cs="宋体"/>
          <w:sz w:val="24"/>
          <w:szCs w:val="24"/>
          <w:lang w:val="zh-CN"/>
        </w:rPr>
      </w:pPr>
    </w:p>
    <w:p w:rsidR="00FF124B" w:rsidRDefault="00406F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FF124B" w:rsidRDefault="00FF124B">
      <w:pPr>
        <w:autoSpaceDE w:val="0"/>
        <w:autoSpaceDN w:val="0"/>
        <w:adjustRightInd w:val="0"/>
        <w:spacing w:line="360" w:lineRule="auto"/>
        <w:jc w:val="center"/>
        <w:rPr>
          <w:rFonts w:ascii="宋体" w:cs="宋体"/>
          <w:sz w:val="24"/>
          <w:lang w:val="zh-CN"/>
        </w:rPr>
      </w:pPr>
    </w:p>
    <w:p w:rsidR="00FF124B" w:rsidRDefault="00406FB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F124B" w:rsidRDefault="00FF124B">
      <w:pPr>
        <w:autoSpaceDE w:val="0"/>
        <w:autoSpaceDN w:val="0"/>
        <w:adjustRightInd w:val="0"/>
        <w:spacing w:line="360" w:lineRule="auto"/>
        <w:ind w:right="-11"/>
        <w:rPr>
          <w:rFonts w:ascii="宋体" w:cs="宋体"/>
          <w:sz w:val="24"/>
          <w:lang w:val="zh-CN"/>
        </w:rPr>
      </w:pPr>
    </w:p>
    <w:p w:rsidR="00FF124B"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Default="00FF124B">
      <w:pPr>
        <w:autoSpaceDE w:val="0"/>
        <w:autoSpaceDN w:val="0"/>
        <w:adjustRightInd w:val="0"/>
        <w:spacing w:line="360" w:lineRule="auto"/>
        <w:outlineLvl w:val="0"/>
        <w:rPr>
          <w:rFonts w:ascii="宋体" w:cs="宋体"/>
          <w:sz w:val="24"/>
          <w:lang w:val="zh-CN"/>
        </w:rPr>
      </w:pPr>
    </w:p>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8A1FD2" w:rsidRDefault="00406FB9" w:rsidP="008A1FD2">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F124B" w:rsidRDefault="00406FB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FF124B" w:rsidRDefault="00406FB9" w:rsidP="0092756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FF124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F124B"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F124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r>
      <w:tr w:rsidR="00FF124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r>
      <w:tr w:rsidR="00FF124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autoSpaceDE w:val="0"/>
        <w:autoSpaceDN w:val="0"/>
        <w:adjustRightInd w:val="0"/>
        <w:spacing w:line="480" w:lineRule="auto"/>
        <w:rPr>
          <w:rFonts w:asciiTheme="minorEastAsia" w:hAnsiTheme="minorEastAsia" w:cs="宋体"/>
          <w:sz w:val="24"/>
          <w:szCs w:val="24"/>
          <w:lang w:val="zh-CN"/>
        </w:rPr>
      </w:pPr>
    </w:p>
    <w:p w:rsidR="00FF124B" w:rsidRDefault="00FF124B">
      <w:pPr>
        <w:spacing w:line="300" w:lineRule="exact"/>
        <w:rPr>
          <w:rFonts w:asciiTheme="minorEastAsia" w:hAnsiTheme="minorEastAsia"/>
          <w:color w:val="000000"/>
          <w:sz w:val="24"/>
          <w:szCs w:val="24"/>
        </w:rPr>
      </w:pPr>
    </w:p>
    <w:p w:rsidR="00FF124B" w:rsidRDefault="00406FB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FF124B" w:rsidRDefault="00406FB9" w:rsidP="0092756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lastRenderedPageBreak/>
        <w:t xml:space="preserve">项目名称：   </w:t>
      </w:r>
    </w:p>
    <w:tbl>
      <w:tblPr>
        <w:tblW w:w="9322" w:type="dxa"/>
        <w:tblLayout w:type="fixed"/>
        <w:tblLook w:val="04A0"/>
      </w:tblPr>
      <w:tblGrid>
        <w:gridCol w:w="828"/>
        <w:gridCol w:w="1980"/>
        <w:gridCol w:w="1411"/>
        <w:gridCol w:w="1701"/>
        <w:gridCol w:w="1559"/>
        <w:gridCol w:w="993"/>
        <w:gridCol w:w="850"/>
      </w:tblGrid>
      <w:tr w:rsidR="00FF124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F124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jc w:val="center"/>
              <w:rPr>
                <w:rFonts w:asciiTheme="minorEastAsia" w:hAnsiTheme="minorEastAsia"/>
                <w:b/>
                <w:bCs/>
                <w:sz w:val="24"/>
                <w:szCs w:val="24"/>
              </w:rPr>
            </w:pPr>
          </w:p>
        </w:tc>
      </w:tr>
      <w:tr w:rsidR="00FF124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jc w:val="center"/>
              <w:rPr>
                <w:rFonts w:asciiTheme="minorEastAsia" w:hAnsiTheme="minorEastAsia"/>
                <w:b/>
                <w:bCs/>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FF124B" w:rsidRDefault="00FF124B">
      <w:pPr>
        <w:snapToGrid w:val="0"/>
        <w:spacing w:line="360" w:lineRule="auto"/>
        <w:jc w:val="center"/>
        <w:rPr>
          <w:rFonts w:eastAsia="宋体" w:hAnsi="宋体"/>
          <w:b/>
          <w:snapToGrid w:val="0"/>
          <w:kern w:val="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406FB9">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FF124B" w:rsidRDefault="00406FB9" w:rsidP="0092756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F124B">
        <w:trPr>
          <w:trHeight w:val="777"/>
        </w:trPr>
        <w:tc>
          <w:tcPr>
            <w:tcW w:w="712"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lastRenderedPageBreak/>
              <w:t>3</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F124B" w:rsidRDefault="00FF124B">
            <w:pPr>
              <w:rPr>
                <w:rFonts w:ascii="宋体"/>
              </w:rPr>
            </w:pPr>
          </w:p>
        </w:tc>
        <w:tc>
          <w:tcPr>
            <w:tcW w:w="3579" w:type="dxa"/>
            <w:vAlign w:val="center"/>
          </w:tcPr>
          <w:p w:rsidR="00FF124B" w:rsidRDefault="00FF124B">
            <w:pPr>
              <w:rPr>
                <w:rFonts w:ascii="宋体"/>
              </w:rPr>
            </w:pPr>
          </w:p>
        </w:tc>
        <w:tc>
          <w:tcPr>
            <w:tcW w:w="1440" w:type="dxa"/>
            <w:vAlign w:val="center"/>
          </w:tcPr>
          <w:p w:rsidR="00FF124B" w:rsidRDefault="00FF124B">
            <w:pPr>
              <w:rPr>
                <w:rFonts w:ascii="宋体"/>
              </w:rPr>
            </w:pPr>
          </w:p>
        </w:tc>
        <w:tc>
          <w:tcPr>
            <w:tcW w:w="1706" w:type="dxa"/>
            <w:vAlign w:val="center"/>
          </w:tcPr>
          <w:p w:rsidR="00FF124B" w:rsidRDefault="00FF124B">
            <w:pPr>
              <w:rPr>
                <w:rFonts w:ascii="宋体"/>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F124B" w:rsidRDefault="00FF124B">
            <w:pPr>
              <w:rPr>
                <w:rFonts w:ascii="宋体"/>
              </w:rPr>
            </w:pPr>
          </w:p>
        </w:tc>
        <w:tc>
          <w:tcPr>
            <w:tcW w:w="3579" w:type="dxa"/>
            <w:vAlign w:val="center"/>
          </w:tcPr>
          <w:p w:rsidR="00FF124B" w:rsidRDefault="00FF124B">
            <w:pPr>
              <w:rPr>
                <w:rFonts w:ascii="宋体"/>
              </w:rPr>
            </w:pPr>
          </w:p>
        </w:tc>
        <w:tc>
          <w:tcPr>
            <w:tcW w:w="1440" w:type="dxa"/>
            <w:vAlign w:val="center"/>
          </w:tcPr>
          <w:p w:rsidR="00FF124B" w:rsidRDefault="00FF124B">
            <w:pPr>
              <w:rPr>
                <w:rFonts w:ascii="宋体"/>
              </w:rPr>
            </w:pPr>
          </w:p>
        </w:tc>
        <w:tc>
          <w:tcPr>
            <w:tcW w:w="1706" w:type="dxa"/>
            <w:vAlign w:val="center"/>
          </w:tcPr>
          <w:p w:rsidR="00FF124B" w:rsidRDefault="00FF124B">
            <w:pPr>
              <w:rPr>
                <w:rFonts w:ascii="宋体"/>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autoSpaceDE w:val="0"/>
        <w:autoSpaceDN w:val="0"/>
        <w:adjustRightInd w:val="0"/>
        <w:spacing w:line="480" w:lineRule="auto"/>
        <w:rPr>
          <w:rFonts w:asciiTheme="minorEastAsia" w:hAnsiTheme="minorEastAsia" w:cs="宋体"/>
          <w:sz w:val="24"/>
          <w:szCs w:val="24"/>
          <w:lang w:val="zh-CN"/>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rsidP="008A1FD2">
      <w:pPr>
        <w:autoSpaceDE w:val="0"/>
        <w:autoSpaceDN w:val="0"/>
        <w:adjustRightInd w:val="0"/>
        <w:spacing w:line="360" w:lineRule="auto"/>
        <w:outlineLvl w:val="0"/>
        <w:rPr>
          <w:rFonts w:hAnsi="宋体" w:cs="微软雅黑"/>
          <w:bCs/>
          <w:kern w:val="0"/>
        </w:rPr>
      </w:pPr>
    </w:p>
    <w:p w:rsidR="00FF124B" w:rsidRDefault="00406FB9">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FF124B" w:rsidRDefault="00406FB9" w:rsidP="0092756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406FB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FF124B" w:rsidRDefault="00FF124B">
      <w:pPr>
        <w:rPr>
          <w:rFonts w:asciiTheme="minorEastAsia" w:hAnsiTheme="minorEastAsia" w:cs="宋体"/>
          <w:sz w:val="24"/>
          <w:szCs w:val="24"/>
          <w:lang w:val="zh-CN"/>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t>4.7 “节能产品政府采购清单”优先采购产品情况</w:t>
      </w:r>
    </w:p>
    <w:p w:rsidR="00FF124B" w:rsidRDefault="00406FB9" w:rsidP="0092756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FF124B">
      <w:pPr>
        <w:snapToGrid w:val="0"/>
        <w:spacing w:line="500" w:lineRule="exact"/>
        <w:rPr>
          <w:rFonts w:asciiTheme="minorEastAsia" w:hAnsiTheme="minorEastAsia" w:cs="宋体"/>
          <w:sz w:val="24"/>
          <w:szCs w:val="24"/>
          <w:lang w:val="zh-CN"/>
        </w:rPr>
      </w:pPr>
    </w:p>
    <w:p w:rsidR="00FF124B" w:rsidRDefault="00406FB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rsidP="008A1FD2">
      <w:pPr>
        <w:spacing w:line="360" w:lineRule="auto"/>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t>4.8 “环境标志产品政府采购清单”优先采购产品情况</w:t>
      </w:r>
    </w:p>
    <w:p w:rsidR="00FF124B" w:rsidRDefault="00406FB9" w:rsidP="0092756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FF124B">
      <w:pPr>
        <w:snapToGrid w:val="0"/>
        <w:spacing w:line="500" w:lineRule="exact"/>
        <w:rPr>
          <w:rFonts w:asciiTheme="minorEastAsia" w:hAnsiTheme="minorEastAsia" w:cs="宋体"/>
          <w:sz w:val="24"/>
          <w:szCs w:val="24"/>
          <w:lang w:val="zh-CN"/>
        </w:rPr>
      </w:pPr>
    </w:p>
    <w:p w:rsidR="00FF124B" w:rsidRDefault="00406FB9">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t>4.9 中小企业声明函</w:t>
      </w:r>
    </w:p>
    <w:p w:rsidR="00FF124B" w:rsidRDefault="00FF124B">
      <w:pPr>
        <w:spacing w:line="360" w:lineRule="auto"/>
        <w:jc w:val="center"/>
        <w:rPr>
          <w:rFonts w:ascii="宋体" w:hAnsi="宋体"/>
          <w:b/>
          <w:bCs/>
          <w:color w:val="000000"/>
          <w:sz w:val="36"/>
          <w:szCs w:val="36"/>
        </w:rPr>
      </w:pPr>
    </w:p>
    <w:p w:rsidR="00FF124B" w:rsidRDefault="00406F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ascii="宋体" w:hAnsi="宋体" w:cs="Arial" w:hint="eastAsia"/>
          <w:color w:val="FF0000"/>
          <w:kern w:val="0"/>
          <w:sz w:val="24"/>
          <w:szCs w:val="24"/>
        </w:rPr>
        <w:t>为______（请填写：中型、小型、微型）企业。</w:t>
      </w:r>
    </w:p>
    <w:p w:rsidR="00FF124B" w:rsidRDefault="00406F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FF124B" w:rsidRDefault="00406F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本公司对上述声明的真实性负责。如有虚假，将依法承担相应责任。</w:t>
      </w:r>
    </w:p>
    <w:p w:rsidR="00FF124B" w:rsidRDefault="00FF124B">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F124B" w:rsidRDefault="00406FB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FF124B" w:rsidRDefault="00FF124B">
      <w:pPr>
        <w:widowControl/>
        <w:spacing w:before="100" w:beforeAutospacing="1" w:after="100" w:afterAutospacing="1" w:line="360" w:lineRule="auto"/>
        <w:jc w:val="left"/>
        <w:rPr>
          <w:rFonts w:ascii="宋体" w:hAnsi="宋体"/>
          <w:color w:val="000000"/>
          <w:sz w:val="24"/>
          <w:szCs w:val="24"/>
        </w:rPr>
      </w:pPr>
    </w:p>
    <w:p w:rsidR="00FF124B" w:rsidRDefault="00406FB9">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FF124B" w:rsidRDefault="00406F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F124B" w:rsidRDefault="00406F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FF124B" w:rsidRDefault="00FF124B">
      <w:pPr>
        <w:autoSpaceDE w:val="0"/>
        <w:autoSpaceDN w:val="0"/>
        <w:adjustRightInd w:val="0"/>
        <w:spacing w:line="360" w:lineRule="auto"/>
        <w:jc w:val="center"/>
        <w:outlineLvl w:val="0"/>
        <w:rPr>
          <w:rFonts w:ascii="宋体" w:hAnsi="宋体" w:cs="Arial"/>
          <w:color w:val="000000"/>
          <w:kern w:val="0"/>
          <w:sz w:val="24"/>
          <w:szCs w:val="24"/>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t>4.10 残疾人福利性单位声明函</w:t>
      </w:r>
    </w:p>
    <w:bookmarkEnd w:id="8"/>
    <w:bookmarkEnd w:id="9"/>
    <w:p w:rsidR="00FF124B" w:rsidRDefault="00FF124B">
      <w:pPr>
        <w:spacing w:line="360" w:lineRule="auto"/>
        <w:rPr>
          <w:rFonts w:ascii="宋体" w:hAnsi="宋体"/>
          <w:szCs w:val="21"/>
        </w:rPr>
      </w:pPr>
    </w:p>
    <w:p w:rsidR="00FF124B" w:rsidRDefault="00406FB9">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F124B" w:rsidRDefault="00406FB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FF124B" w:rsidRDefault="00FF124B">
      <w:pPr>
        <w:spacing w:line="360" w:lineRule="auto"/>
        <w:rPr>
          <w:rFonts w:ascii="宋体" w:hAnsi="宋体"/>
          <w:sz w:val="24"/>
          <w:szCs w:val="24"/>
        </w:rPr>
      </w:pPr>
    </w:p>
    <w:p w:rsidR="00FF124B" w:rsidRDefault="00FF124B">
      <w:pPr>
        <w:spacing w:line="360" w:lineRule="auto"/>
        <w:rPr>
          <w:rFonts w:ascii="宋体" w:hAnsi="宋体"/>
          <w:sz w:val="24"/>
          <w:szCs w:val="24"/>
        </w:rPr>
      </w:pPr>
    </w:p>
    <w:p w:rsidR="00FF124B" w:rsidRDefault="00406FB9">
      <w:pPr>
        <w:spacing w:line="360" w:lineRule="auto"/>
        <w:rPr>
          <w:rFonts w:ascii="宋体" w:hAnsi="宋体"/>
          <w:sz w:val="24"/>
          <w:szCs w:val="24"/>
        </w:rPr>
      </w:pPr>
      <w:r>
        <w:rPr>
          <w:rFonts w:ascii="宋体" w:hAnsi="宋体" w:hint="eastAsia"/>
          <w:sz w:val="24"/>
          <w:szCs w:val="24"/>
        </w:rPr>
        <w:t xml:space="preserve">                                    单位名称（盖章）：</w:t>
      </w:r>
    </w:p>
    <w:p w:rsidR="00FF124B" w:rsidRDefault="00406FB9">
      <w:pPr>
        <w:spacing w:line="360" w:lineRule="auto"/>
        <w:rPr>
          <w:rFonts w:ascii="宋体" w:hAnsi="宋体"/>
          <w:sz w:val="24"/>
          <w:szCs w:val="24"/>
        </w:rPr>
      </w:pPr>
      <w:r>
        <w:rPr>
          <w:rFonts w:ascii="宋体" w:hAnsi="宋体" w:hint="eastAsia"/>
          <w:sz w:val="24"/>
          <w:szCs w:val="24"/>
        </w:rPr>
        <w:t xml:space="preserve">                                    日    期：</w:t>
      </w:r>
    </w:p>
    <w:p w:rsidR="00FF124B" w:rsidRDefault="00FF124B"/>
    <w:p w:rsidR="00FF124B" w:rsidRDefault="00FF124B"/>
    <w:p w:rsidR="00FF124B" w:rsidRDefault="00FF124B"/>
    <w:p w:rsidR="00FF124B" w:rsidRDefault="00FF124B"/>
    <w:p w:rsidR="00FF124B" w:rsidRDefault="00FF124B"/>
    <w:p w:rsidR="00FF124B" w:rsidRDefault="00FF124B"/>
    <w:p w:rsidR="00FF124B" w:rsidRDefault="00FF124B"/>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FF124B" w:rsidRDefault="00406FB9">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FF124B" w:rsidRDefault="00FF124B">
      <w:pPr>
        <w:widowControl/>
        <w:spacing w:before="100" w:beforeAutospacing="1" w:after="100" w:afterAutospacing="1" w:line="360" w:lineRule="auto"/>
        <w:jc w:val="center"/>
        <w:rPr>
          <w:rFonts w:ascii="宋体" w:hAnsi="宋体"/>
          <w:b/>
          <w:bCs/>
          <w:color w:val="000000"/>
          <w:sz w:val="36"/>
          <w:szCs w:val="36"/>
        </w:rPr>
      </w:pPr>
    </w:p>
    <w:p w:rsidR="00FF124B" w:rsidRDefault="00FF124B">
      <w:pPr>
        <w:widowControl/>
        <w:spacing w:before="100" w:beforeAutospacing="1" w:after="100" w:afterAutospacing="1" w:line="360" w:lineRule="auto"/>
        <w:jc w:val="center"/>
        <w:rPr>
          <w:rFonts w:ascii="宋体" w:hAnsi="宋体"/>
          <w:b/>
          <w:bCs/>
          <w:color w:val="000000"/>
          <w:sz w:val="36"/>
          <w:szCs w:val="36"/>
        </w:rPr>
      </w:pPr>
    </w:p>
    <w:p w:rsidR="00FF124B" w:rsidRDefault="00FF124B"/>
    <w:p w:rsidR="00FF124B" w:rsidRDefault="00FF124B"/>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FF124B" w:rsidRDefault="00FF124B"/>
    <w:p w:rsidR="00FF124B" w:rsidRDefault="00FF124B"/>
    <w:p w:rsidR="00FF124B" w:rsidRDefault="00FF124B"/>
    <w:p w:rsidR="00FF124B" w:rsidRDefault="00406FB9">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F124B" w:rsidRDefault="00406FB9">
      <w:pPr>
        <w:spacing w:line="360" w:lineRule="auto"/>
        <w:jc w:val="center"/>
        <w:rPr>
          <w:rFonts w:ascii="宋体" w:hAnsi="宋体"/>
          <w:b/>
          <w:bCs/>
          <w:color w:val="000000"/>
          <w:sz w:val="28"/>
          <w:szCs w:val="28"/>
        </w:rPr>
      </w:pPr>
      <w:r>
        <w:rPr>
          <w:rFonts w:ascii="宋体" w:hAnsi="宋体"/>
          <w:b/>
          <w:bCs/>
          <w:color w:val="000000"/>
          <w:sz w:val="28"/>
          <w:szCs w:val="28"/>
        </w:rPr>
        <w:t> </w:t>
      </w:r>
    </w:p>
    <w:p w:rsidR="00FF124B" w:rsidRDefault="00FF124B"/>
    <w:p w:rsidR="00FF124B" w:rsidRDefault="00FF124B"/>
    <w:p w:rsidR="00FF124B" w:rsidRDefault="00FF124B"/>
    <w:p w:rsidR="00FF124B" w:rsidRDefault="00FF124B"/>
    <w:p w:rsidR="00FF124B" w:rsidRDefault="00FF124B"/>
    <w:p w:rsidR="00FF124B" w:rsidRDefault="00FF124B"/>
    <w:p w:rsidR="00FF124B" w:rsidRDefault="00FF124B"/>
    <w:sectPr w:rsidR="00FF124B" w:rsidSect="00FF124B">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BA4" w:rsidRDefault="00196BA4" w:rsidP="00FF124B">
      <w:r>
        <w:separator/>
      </w:r>
    </w:p>
  </w:endnote>
  <w:endnote w:type="continuationSeparator" w:id="0">
    <w:p w:rsidR="00196BA4" w:rsidRDefault="00196BA4" w:rsidP="00FF1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56F" w:rsidRDefault="0092756F">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92756F" w:rsidRDefault="0092756F">
                <w:pPr>
                  <w:pStyle w:val="a9"/>
                </w:pPr>
                <w:fldSimple w:instr=" PAGE  \* MERGEFORMAT ">
                  <w:r w:rsidR="008A1FD2">
                    <w:rPr>
                      <w:noProof/>
                    </w:rPr>
                    <w:t>70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BA4" w:rsidRDefault="00196BA4" w:rsidP="00FF124B">
      <w:r>
        <w:separator/>
      </w:r>
    </w:p>
  </w:footnote>
  <w:footnote w:type="continuationSeparator" w:id="0">
    <w:p w:rsidR="00196BA4" w:rsidRDefault="00196BA4" w:rsidP="00FF1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2C5566D3"/>
    <w:multiLevelType w:val="hybridMultilevel"/>
    <w:tmpl w:val="BDA87590"/>
    <w:lvl w:ilvl="0" w:tplc="1556D7A6">
      <w:start w:val="2"/>
      <w:numFmt w:val="japaneseCounting"/>
      <w:lvlText w:val="第%1章"/>
      <w:lvlJc w:val="left"/>
      <w:pPr>
        <w:ind w:left="1080" w:hanging="1080"/>
      </w:pPr>
      <w:rPr>
        <w:rFonts w:asciiTheme="minorEastAsia" w:eastAsiaTheme="minorEastAsia" w:hAnsiTheme="minorEastAsia" w:cs="仿宋_GB2312" w:hint="default"/>
        <w:b w:val="0"/>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8A32E9C"/>
    <w:multiLevelType w:val="hybridMultilevel"/>
    <w:tmpl w:val="64B279A4"/>
    <w:lvl w:ilvl="0" w:tplc="88CEA5F6">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59F817C2"/>
    <w:multiLevelType w:val="singleLevel"/>
    <w:tmpl w:val="59F817C2"/>
    <w:lvl w:ilvl="0">
      <w:start w:val="2"/>
      <w:numFmt w:val="chineseCounting"/>
      <w:suff w:val="space"/>
      <w:lvlText w:val="第%1章"/>
      <w:lvlJc w:val="left"/>
    </w:lvl>
  </w:abstractNum>
  <w:abstractNum w:abstractNumId="6">
    <w:nsid w:val="59F817E8"/>
    <w:multiLevelType w:val="singleLevel"/>
    <w:tmpl w:val="59F817E8"/>
    <w:lvl w:ilvl="0">
      <w:start w:val="1"/>
      <w:numFmt w:val="chineseCounting"/>
      <w:suff w:val="nothing"/>
      <w:lvlText w:val="%1、"/>
      <w:lvlJc w:val="left"/>
    </w:lvl>
  </w:abstractNum>
  <w:abstractNum w:abstractNumId="7">
    <w:nsid w:val="5C946F88"/>
    <w:multiLevelType w:val="hybridMultilevel"/>
    <w:tmpl w:val="51242BC4"/>
    <w:lvl w:ilvl="0" w:tplc="2A24081A">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 w:numId="3">
    <w:abstractNumId w:val="6"/>
  </w:num>
  <w:num w:numId="4">
    <w:abstractNumId w:val="5"/>
  </w:num>
  <w:num w:numId="5">
    <w:abstractNumId w:val="2"/>
  </w:num>
  <w:num w:numId="6">
    <w:abstractNumId w:val="7"/>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1970"/>
    <w:rsid w:val="000159BD"/>
    <w:rsid w:val="00015CB5"/>
    <w:rsid w:val="00016ECB"/>
    <w:rsid w:val="00020755"/>
    <w:rsid w:val="00025E45"/>
    <w:rsid w:val="000311FB"/>
    <w:rsid w:val="0003169C"/>
    <w:rsid w:val="000328B5"/>
    <w:rsid w:val="00034E53"/>
    <w:rsid w:val="0003556C"/>
    <w:rsid w:val="000400E2"/>
    <w:rsid w:val="000402AF"/>
    <w:rsid w:val="00040A19"/>
    <w:rsid w:val="0004289A"/>
    <w:rsid w:val="00043FBC"/>
    <w:rsid w:val="000463C9"/>
    <w:rsid w:val="00047B44"/>
    <w:rsid w:val="000523AD"/>
    <w:rsid w:val="000530F0"/>
    <w:rsid w:val="00056CD3"/>
    <w:rsid w:val="000609FD"/>
    <w:rsid w:val="00060D53"/>
    <w:rsid w:val="000611CB"/>
    <w:rsid w:val="00061CC7"/>
    <w:rsid w:val="00064C55"/>
    <w:rsid w:val="00065BB1"/>
    <w:rsid w:val="00067819"/>
    <w:rsid w:val="0007075F"/>
    <w:rsid w:val="00073510"/>
    <w:rsid w:val="00073DCF"/>
    <w:rsid w:val="00077FF3"/>
    <w:rsid w:val="00082C6E"/>
    <w:rsid w:val="00086DE9"/>
    <w:rsid w:val="00092652"/>
    <w:rsid w:val="000936D5"/>
    <w:rsid w:val="00093BD2"/>
    <w:rsid w:val="00094806"/>
    <w:rsid w:val="000A4D44"/>
    <w:rsid w:val="000B59E9"/>
    <w:rsid w:val="000B5D91"/>
    <w:rsid w:val="000C05E8"/>
    <w:rsid w:val="000C393F"/>
    <w:rsid w:val="000C57C8"/>
    <w:rsid w:val="000C5930"/>
    <w:rsid w:val="000C6651"/>
    <w:rsid w:val="000C6CC0"/>
    <w:rsid w:val="000C6E80"/>
    <w:rsid w:val="000D532F"/>
    <w:rsid w:val="000D6426"/>
    <w:rsid w:val="000D74F9"/>
    <w:rsid w:val="000E263E"/>
    <w:rsid w:val="000E264F"/>
    <w:rsid w:val="000E2B9F"/>
    <w:rsid w:val="000E2ECB"/>
    <w:rsid w:val="000E4F3B"/>
    <w:rsid w:val="000E5C96"/>
    <w:rsid w:val="001008C2"/>
    <w:rsid w:val="001052E3"/>
    <w:rsid w:val="00110C26"/>
    <w:rsid w:val="0011232C"/>
    <w:rsid w:val="0011325E"/>
    <w:rsid w:val="001135CA"/>
    <w:rsid w:val="00123DB5"/>
    <w:rsid w:val="001262C8"/>
    <w:rsid w:val="001276EF"/>
    <w:rsid w:val="0013700C"/>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6BA4"/>
    <w:rsid w:val="001977EA"/>
    <w:rsid w:val="001A2BBF"/>
    <w:rsid w:val="001A4C92"/>
    <w:rsid w:val="001A70C2"/>
    <w:rsid w:val="001B41AD"/>
    <w:rsid w:val="001B6332"/>
    <w:rsid w:val="001B7057"/>
    <w:rsid w:val="001B7C18"/>
    <w:rsid w:val="001C0F1B"/>
    <w:rsid w:val="001C26C0"/>
    <w:rsid w:val="001C309B"/>
    <w:rsid w:val="001C6C61"/>
    <w:rsid w:val="001D0627"/>
    <w:rsid w:val="001D357E"/>
    <w:rsid w:val="001D3FB6"/>
    <w:rsid w:val="001D46FE"/>
    <w:rsid w:val="001D6B2B"/>
    <w:rsid w:val="001D6E54"/>
    <w:rsid w:val="001D784F"/>
    <w:rsid w:val="001E1B0A"/>
    <w:rsid w:val="001E570D"/>
    <w:rsid w:val="001E66A5"/>
    <w:rsid w:val="001E6A34"/>
    <w:rsid w:val="001E6C54"/>
    <w:rsid w:val="001E78EA"/>
    <w:rsid w:val="001F121D"/>
    <w:rsid w:val="001F202D"/>
    <w:rsid w:val="001F4319"/>
    <w:rsid w:val="001F4B20"/>
    <w:rsid w:val="001F7E43"/>
    <w:rsid w:val="002026FE"/>
    <w:rsid w:val="002121A9"/>
    <w:rsid w:val="00212788"/>
    <w:rsid w:val="00216728"/>
    <w:rsid w:val="002232E0"/>
    <w:rsid w:val="00223E42"/>
    <w:rsid w:val="00233691"/>
    <w:rsid w:val="00235E0B"/>
    <w:rsid w:val="0024130B"/>
    <w:rsid w:val="00243B01"/>
    <w:rsid w:val="00247570"/>
    <w:rsid w:val="00247938"/>
    <w:rsid w:val="00253757"/>
    <w:rsid w:val="0025544A"/>
    <w:rsid w:val="00256389"/>
    <w:rsid w:val="002567BE"/>
    <w:rsid w:val="00257257"/>
    <w:rsid w:val="00261B7D"/>
    <w:rsid w:val="00263C0C"/>
    <w:rsid w:val="00264FDB"/>
    <w:rsid w:val="00266A53"/>
    <w:rsid w:val="00266F38"/>
    <w:rsid w:val="00267732"/>
    <w:rsid w:val="002704F0"/>
    <w:rsid w:val="00270828"/>
    <w:rsid w:val="0027728C"/>
    <w:rsid w:val="00281155"/>
    <w:rsid w:val="0028341C"/>
    <w:rsid w:val="002860DC"/>
    <w:rsid w:val="00296074"/>
    <w:rsid w:val="002966B4"/>
    <w:rsid w:val="00296951"/>
    <w:rsid w:val="002969B1"/>
    <w:rsid w:val="002A00B7"/>
    <w:rsid w:val="002A0347"/>
    <w:rsid w:val="002A18E5"/>
    <w:rsid w:val="002A5CCE"/>
    <w:rsid w:val="002B2BE8"/>
    <w:rsid w:val="002B659C"/>
    <w:rsid w:val="002C08BF"/>
    <w:rsid w:val="002D0D13"/>
    <w:rsid w:val="002D3A5C"/>
    <w:rsid w:val="002E3055"/>
    <w:rsid w:val="002E60F6"/>
    <w:rsid w:val="002E744B"/>
    <w:rsid w:val="002F225D"/>
    <w:rsid w:val="002F2ED4"/>
    <w:rsid w:val="002F408C"/>
    <w:rsid w:val="002F634A"/>
    <w:rsid w:val="0030587D"/>
    <w:rsid w:val="0031527C"/>
    <w:rsid w:val="00316537"/>
    <w:rsid w:val="00316973"/>
    <w:rsid w:val="00316D67"/>
    <w:rsid w:val="00322D40"/>
    <w:rsid w:val="00324DE2"/>
    <w:rsid w:val="00334874"/>
    <w:rsid w:val="00336815"/>
    <w:rsid w:val="00345108"/>
    <w:rsid w:val="00345E09"/>
    <w:rsid w:val="00350E1D"/>
    <w:rsid w:val="003526B5"/>
    <w:rsid w:val="0035386D"/>
    <w:rsid w:val="00360DAD"/>
    <w:rsid w:val="00365286"/>
    <w:rsid w:val="00365491"/>
    <w:rsid w:val="00365BDD"/>
    <w:rsid w:val="00370DFF"/>
    <w:rsid w:val="00373497"/>
    <w:rsid w:val="00380000"/>
    <w:rsid w:val="00383277"/>
    <w:rsid w:val="00386B7E"/>
    <w:rsid w:val="00391CDE"/>
    <w:rsid w:val="003943F5"/>
    <w:rsid w:val="003957FE"/>
    <w:rsid w:val="003A003C"/>
    <w:rsid w:val="003A02F1"/>
    <w:rsid w:val="003A4C56"/>
    <w:rsid w:val="003A59D1"/>
    <w:rsid w:val="003B488E"/>
    <w:rsid w:val="003B5BE5"/>
    <w:rsid w:val="003B7826"/>
    <w:rsid w:val="003C013E"/>
    <w:rsid w:val="003C191A"/>
    <w:rsid w:val="003C669F"/>
    <w:rsid w:val="003D2A39"/>
    <w:rsid w:val="003D4AB9"/>
    <w:rsid w:val="003D6EA0"/>
    <w:rsid w:val="003E0F1F"/>
    <w:rsid w:val="003E4CE5"/>
    <w:rsid w:val="003E5D20"/>
    <w:rsid w:val="003E7330"/>
    <w:rsid w:val="003F635C"/>
    <w:rsid w:val="00400336"/>
    <w:rsid w:val="004040EC"/>
    <w:rsid w:val="00406FB9"/>
    <w:rsid w:val="00414D08"/>
    <w:rsid w:val="00420293"/>
    <w:rsid w:val="00421C7F"/>
    <w:rsid w:val="004224AA"/>
    <w:rsid w:val="00423593"/>
    <w:rsid w:val="004241C3"/>
    <w:rsid w:val="00427171"/>
    <w:rsid w:val="00431A4E"/>
    <w:rsid w:val="0043314E"/>
    <w:rsid w:val="00435633"/>
    <w:rsid w:val="00436C3E"/>
    <w:rsid w:val="0043706F"/>
    <w:rsid w:val="00440102"/>
    <w:rsid w:val="00447BA9"/>
    <w:rsid w:val="00450B7E"/>
    <w:rsid w:val="00450C5E"/>
    <w:rsid w:val="004511E4"/>
    <w:rsid w:val="00452FF0"/>
    <w:rsid w:val="00454B40"/>
    <w:rsid w:val="00461772"/>
    <w:rsid w:val="0046214B"/>
    <w:rsid w:val="0046220D"/>
    <w:rsid w:val="00462F96"/>
    <w:rsid w:val="004661DD"/>
    <w:rsid w:val="004661DE"/>
    <w:rsid w:val="004676F5"/>
    <w:rsid w:val="004713E9"/>
    <w:rsid w:val="00475975"/>
    <w:rsid w:val="00475BC1"/>
    <w:rsid w:val="00477E2A"/>
    <w:rsid w:val="004816A5"/>
    <w:rsid w:val="00483202"/>
    <w:rsid w:val="00483BBC"/>
    <w:rsid w:val="0049069C"/>
    <w:rsid w:val="004A1281"/>
    <w:rsid w:val="004A35BF"/>
    <w:rsid w:val="004A3D12"/>
    <w:rsid w:val="004A69C6"/>
    <w:rsid w:val="004B24F4"/>
    <w:rsid w:val="004C00FF"/>
    <w:rsid w:val="004C15CA"/>
    <w:rsid w:val="004C3610"/>
    <w:rsid w:val="004D1A38"/>
    <w:rsid w:val="004D7FCC"/>
    <w:rsid w:val="004E0CE8"/>
    <w:rsid w:val="004E3BC4"/>
    <w:rsid w:val="004F3FD7"/>
    <w:rsid w:val="004F551F"/>
    <w:rsid w:val="004F6FBD"/>
    <w:rsid w:val="004F797A"/>
    <w:rsid w:val="004F7F6C"/>
    <w:rsid w:val="00500C38"/>
    <w:rsid w:val="0050133C"/>
    <w:rsid w:val="0050216B"/>
    <w:rsid w:val="005021E8"/>
    <w:rsid w:val="005075CA"/>
    <w:rsid w:val="00510715"/>
    <w:rsid w:val="00510D29"/>
    <w:rsid w:val="005119C1"/>
    <w:rsid w:val="00512E1D"/>
    <w:rsid w:val="00520172"/>
    <w:rsid w:val="00523927"/>
    <w:rsid w:val="00523928"/>
    <w:rsid w:val="00523B22"/>
    <w:rsid w:val="00524F07"/>
    <w:rsid w:val="00526033"/>
    <w:rsid w:val="00527005"/>
    <w:rsid w:val="00530FA8"/>
    <w:rsid w:val="005314A3"/>
    <w:rsid w:val="00533450"/>
    <w:rsid w:val="00533BD9"/>
    <w:rsid w:val="005366B4"/>
    <w:rsid w:val="00540AEB"/>
    <w:rsid w:val="005415F6"/>
    <w:rsid w:val="00542031"/>
    <w:rsid w:val="00543752"/>
    <w:rsid w:val="00546002"/>
    <w:rsid w:val="00550DFA"/>
    <w:rsid w:val="00551A31"/>
    <w:rsid w:val="00555840"/>
    <w:rsid w:val="005601D7"/>
    <w:rsid w:val="0056456C"/>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B7EDF"/>
    <w:rsid w:val="005C10B0"/>
    <w:rsid w:val="005C2157"/>
    <w:rsid w:val="005C2C3A"/>
    <w:rsid w:val="005D272E"/>
    <w:rsid w:val="005D5852"/>
    <w:rsid w:val="005D5944"/>
    <w:rsid w:val="005D5E11"/>
    <w:rsid w:val="005D77CF"/>
    <w:rsid w:val="005E0D81"/>
    <w:rsid w:val="005E1286"/>
    <w:rsid w:val="005E4377"/>
    <w:rsid w:val="005E4F9E"/>
    <w:rsid w:val="005E6DCD"/>
    <w:rsid w:val="005F03C8"/>
    <w:rsid w:val="005F09E9"/>
    <w:rsid w:val="005F3918"/>
    <w:rsid w:val="005F491A"/>
    <w:rsid w:val="006010BB"/>
    <w:rsid w:val="00601DC9"/>
    <w:rsid w:val="00603BB7"/>
    <w:rsid w:val="006070B9"/>
    <w:rsid w:val="006211BD"/>
    <w:rsid w:val="006216A8"/>
    <w:rsid w:val="00621788"/>
    <w:rsid w:val="00622134"/>
    <w:rsid w:val="00622FF6"/>
    <w:rsid w:val="00630BD6"/>
    <w:rsid w:val="006341CB"/>
    <w:rsid w:val="00636AAD"/>
    <w:rsid w:val="00642D96"/>
    <w:rsid w:val="00644E97"/>
    <w:rsid w:val="00647204"/>
    <w:rsid w:val="00650D78"/>
    <w:rsid w:val="00651415"/>
    <w:rsid w:val="006647B7"/>
    <w:rsid w:val="006674B6"/>
    <w:rsid w:val="0066760C"/>
    <w:rsid w:val="00671218"/>
    <w:rsid w:val="006724D6"/>
    <w:rsid w:val="00680403"/>
    <w:rsid w:val="00681A9E"/>
    <w:rsid w:val="0068441A"/>
    <w:rsid w:val="00685CAE"/>
    <w:rsid w:val="00687238"/>
    <w:rsid w:val="0069117B"/>
    <w:rsid w:val="006951C7"/>
    <w:rsid w:val="006A41ED"/>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61E2"/>
    <w:rsid w:val="00707517"/>
    <w:rsid w:val="00714EA5"/>
    <w:rsid w:val="00716754"/>
    <w:rsid w:val="007215C4"/>
    <w:rsid w:val="00723ED1"/>
    <w:rsid w:val="0072488A"/>
    <w:rsid w:val="00727688"/>
    <w:rsid w:val="00730668"/>
    <w:rsid w:val="00735297"/>
    <w:rsid w:val="0073735A"/>
    <w:rsid w:val="007373E3"/>
    <w:rsid w:val="00737A15"/>
    <w:rsid w:val="00737B3F"/>
    <w:rsid w:val="00740643"/>
    <w:rsid w:val="00742F47"/>
    <w:rsid w:val="00743379"/>
    <w:rsid w:val="007445B8"/>
    <w:rsid w:val="007502F4"/>
    <w:rsid w:val="00750A8C"/>
    <w:rsid w:val="0075246E"/>
    <w:rsid w:val="007530A0"/>
    <w:rsid w:val="0075555D"/>
    <w:rsid w:val="007607A1"/>
    <w:rsid w:val="00761164"/>
    <w:rsid w:val="007642BA"/>
    <w:rsid w:val="00765E10"/>
    <w:rsid w:val="00771B80"/>
    <w:rsid w:val="00773878"/>
    <w:rsid w:val="00775A7C"/>
    <w:rsid w:val="00775C43"/>
    <w:rsid w:val="00776C02"/>
    <w:rsid w:val="00784839"/>
    <w:rsid w:val="0079048D"/>
    <w:rsid w:val="007942AC"/>
    <w:rsid w:val="0079727F"/>
    <w:rsid w:val="007A05F2"/>
    <w:rsid w:val="007A0F7B"/>
    <w:rsid w:val="007A1777"/>
    <w:rsid w:val="007A18C9"/>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16A0B"/>
    <w:rsid w:val="008219F4"/>
    <w:rsid w:val="00822AC8"/>
    <w:rsid w:val="00827FEC"/>
    <w:rsid w:val="00834D27"/>
    <w:rsid w:val="00845805"/>
    <w:rsid w:val="00847A1F"/>
    <w:rsid w:val="00856E26"/>
    <w:rsid w:val="008629A1"/>
    <w:rsid w:val="00866CEF"/>
    <w:rsid w:val="00870DCD"/>
    <w:rsid w:val="00875099"/>
    <w:rsid w:val="0088128F"/>
    <w:rsid w:val="008824BB"/>
    <w:rsid w:val="008868B3"/>
    <w:rsid w:val="00893816"/>
    <w:rsid w:val="00894121"/>
    <w:rsid w:val="00896627"/>
    <w:rsid w:val="008A18F1"/>
    <w:rsid w:val="008A1FD2"/>
    <w:rsid w:val="008A532F"/>
    <w:rsid w:val="008A735D"/>
    <w:rsid w:val="008B1EBC"/>
    <w:rsid w:val="008B3760"/>
    <w:rsid w:val="008B4CCA"/>
    <w:rsid w:val="008B62B1"/>
    <w:rsid w:val="008B6376"/>
    <w:rsid w:val="008C0905"/>
    <w:rsid w:val="008C380D"/>
    <w:rsid w:val="008D2493"/>
    <w:rsid w:val="008E0022"/>
    <w:rsid w:val="008E36C2"/>
    <w:rsid w:val="008E7034"/>
    <w:rsid w:val="008E7C49"/>
    <w:rsid w:val="00903C60"/>
    <w:rsid w:val="00910FBF"/>
    <w:rsid w:val="009130EC"/>
    <w:rsid w:val="0091350B"/>
    <w:rsid w:val="00913638"/>
    <w:rsid w:val="00913A56"/>
    <w:rsid w:val="00920741"/>
    <w:rsid w:val="009245E6"/>
    <w:rsid w:val="0092756F"/>
    <w:rsid w:val="0092775D"/>
    <w:rsid w:val="00930ADF"/>
    <w:rsid w:val="00932316"/>
    <w:rsid w:val="009324B7"/>
    <w:rsid w:val="00933A8D"/>
    <w:rsid w:val="0093593B"/>
    <w:rsid w:val="00936870"/>
    <w:rsid w:val="009407DF"/>
    <w:rsid w:val="0094149A"/>
    <w:rsid w:val="009421DE"/>
    <w:rsid w:val="00944C89"/>
    <w:rsid w:val="009462A9"/>
    <w:rsid w:val="00947FB1"/>
    <w:rsid w:val="00951C8E"/>
    <w:rsid w:val="00952125"/>
    <w:rsid w:val="0095409B"/>
    <w:rsid w:val="009567E8"/>
    <w:rsid w:val="00964173"/>
    <w:rsid w:val="009652AA"/>
    <w:rsid w:val="00971DFC"/>
    <w:rsid w:val="00973BD1"/>
    <w:rsid w:val="00974710"/>
    <w:rsid w:val="00976944"/>
    <w:rsid w:val="00977773"/>
    <w:rsid w:val="009817A4"/>
    <w:rsid w:val="0098691A"/>
    <w:rsid w:val="009870AB"/>
    <w:rsid w:val="00992F1F"/>
    <w:rsid w:val="0099354B"/>
    <w:rsid w:val="00993EE5"/>
    <w:rsid w:val="00994A8A"/>
    <w:rsid w:val="009A0AC7"/>
    <w:rsid w:val="009A296B"/>
    <w:rsid w:val="009A2BC5"/>
    <w:rsid w:val="009A3BEC"/>
    <w:rsid w:val="009A47E3"/>
    <w:rsid w:val="009A5500"/>
    <w:rsid w:val="009A6F91"/>
    <w:rsid w:val="009B35D3"/>
    <w:rsid w:val="009B3ABA"/>
    <w:rsid w:val="009C0654"/>
    <w:rsid w:val="009C12AB"/>
    <w:rsid w:val="009C35AA"/>
    <w:rsid w:val="009C5225"/>
    <w:rsid w:val="009D0D89"/>
    <w:rsid w:val="009D24B7"/>
    <w:rsid w:val="009D4E53"/>
    <w:rsid w:val="009D550B"/>
    <w:rsid w:val="009E037C"/>
    <w:rsid w:val="009E1FE4"/>
    <w:rsid w:val="009E2AB7"/>
    <w:rsid w:val="009E483D"/>
    <w:rsid w:val="009E6006"/>
    <w:rsid w:val="009E73F2"/>
    <w:rsid w:val="009F55F0"/>
    <w:rsid w:val="009F6831"/>
    <w:rsid w:val="00A0270D"/>
    <w:rsid w:val="00A05160"/>
    <w:rsid w:val="00A06482"/>
    <w:rsid w:val="00A066DE"/>
    <w:rsid w:val="00A115DE"/>
    <w:rsid w:val="00A121F4"/>
    <w:rsid w:val="00A1226A"/>
    <w:rsid w:val="00A13BDA"/>
    <w:rsid w:val="00A140FD"/>
    <w:rsid w:val="00A146D0"/>
    <w:rsid w:val="00A14D60"/>
    <w:rsid w:val="00A26A2D"/>
    <w:rsid w:val="00A272CE"/>
    <w:rsid w:val="00A30773"/>
    <w:rsid w:val="00A34948"/>
    <w:rsid w:val="00A3549F"/>
    <w:rsid w:val="00A409A7"/>
    <w:rsid w:val="00A44E4A"/>
    <w:rsid w:val="00A47C01"/>
    <w:rsid w:val="00A5050D"/>
    <w:rsid w:val="00A5231B"/>
    <w:rsid w:val="00A57099"/>
    <w:rsid w:val="00A577F4"/>
    <w:rsid w:val="00A630FF"/>
    <w:rsid w:val="00A634C2"/>
    <w:rsid w:val="00A71479"/>
    <w:rsid w:val="00A72BD8"/>
    <w:rsid w:val="00A9002A"/>
    <w:rsid w:val="00A90A03"/>
    <w:rsid w:val="00A91872"/>
    <w:rsid w:val="00A97F1A"/>
    <w:rsid w:val="00AA0FE4"/>
    <w:rsid w:val="00AA16B6"/>
    <w:rsid w:val="00AA265E"/>
    <w:rsid w:val="00AB31F4"/>
    <w:rsid w:val="00AB5108"/>
    <w:rsid w:val="00AC0D4D"/>
    <w:rsid w:val="00AC62A0"/>
    <w:rsid w:val="00AC6B92"/>
    <w:rsid w:val="00AD310A"/>
    <w:rsid w:val="00AD43D5"/>
    <w:rsid w:val="00AD5C9F"/>
    <w:rsid w:val="00AE0428"/>
    <w:rsid w:val="00AE2C9C"/>
    <w:rsid w:val="00AE43D9"/>
    <w:rsid w:val="00B0198A"/>
    <w:rsid w:val="00B0200B"/>
    <w:rsid w:val="00B0319F"/>
    <w:rsid w:val="00B06032"/>
    <w:rsid w:val="00B06BE5"/>
    <w:rsid w:val="00B11B18"/>
    <w:rsid w:val="00B17370"/>
    <w:rsid w:val="00B2055A"/>
    <w:rsid w:val="00B2067D"/>
    <w:rsid w:val="00B24B86"/>
    <w:rsid w:val="00B3052C"/>
    <w:rsid w:val="00B30A6C"/>
    <w:rsid w:val="00B40771"/>
    <w:rsid w:val="00B40C7E"/>
    <w:rsid w:val="00B4170E"/>
    <w:rsid w:val="00B41BB7"/>
    <w:rsid w:val="00B56D87"/>
    <w:rsid w:val="00B64EAB"/>
    <w:rsid w:val="00B65A0E"/>
    <w:rsid w:val="00B66E6E"/>
    <w:rsid w:val="00B72960"/>
    <w:rsid w:val="00B75416"/>
    <w:rsid w:val="00B80243"/>
    <w:rsid w:val="00B80C52"/>
    <w:rsid w:val="00B81C73"/>
    <w:rsid w:val="00B90F7B"/>
    <w:rsid w:val="00B91885"/>
    <w:rsid w:val="00B95A20"/>
    <w:rsid w:val="00B96D60"/>
    <w:rsid w:val="00BA2840"/>
    <w:rsid w:val="00BA4AC1"/>
    <w:rsid w:val="00BB1EC0"/>
    <w:rsid w:val="00BB1FB0"/>
    <w:rsid w:val="00BB42A7"/>
    <w:rsid w:val="00BB51F6"/>
    <w:rsid w:val="00BB5686"/>
    <w:rsid w:val="00BB6CC2"/>
    <w:rsid w:val="00BC01E9"/>
    <w:rsid w:val="00BC05E7"/>
    <w:rsid w:val="00BC1187"/>
    <w:rsid w:val="00BC53D7"/>
    <w:rsid w:val="00BC629E"/>
    <w:rsid w:val="00BD0FE7"/>
    <w:rsid w:val="00BD3AFF"/>
    <w:rsid w:val="00BF1DA5"/>
    <w:rsid w:val="00BF21E1"/>
    <w:rsid w:val="00C00538"/>
    <w:rsid w:val="00C02D1A"/>
    <w:rsid w:val="00C06F9E"/>
    <w:rsid w:val="00C10E42"/>
    <w:rsid w:val="00C1514A"/>
    <w:rsid w:val="00C22152"/>
    <w:rsid w:val="00C225A7"/>
    <w:rsid w:val="00C23622"/>
    <w:rsid w:val="00C36189"/>
    <w:rsid w:val="00C414AD"/>
    <w:rsid w:val="00C430C9"/>
    <w:rsid w:val="00C45EEC"/>
    <w:rsid w:val="00C51319"/>
    <w:rsid w:val="00C638EC"/>
    <w:rsid w:val="00C7189B"/>
    <w:rsid w:val="00C727B1"/>
    <w:rsid w:val="00C731CA"/>
    <w:rsid w:val="00C75A26"/>
    <w:rsid w:val="00C76728"/>
    <w:rsid w:val="00C8587D"/>
    <w:rsid w:val="00C903AD"/>
    <w:rsid w:val="00C932A1"/>
    <w:rsid w:val="00C956D7"/>
    <w:rsid w:val="00CA0494"/>
    <w:rsid w:val="00CA2C12"/>
    <w:rsid w:val="00CA62C1"/>
    <w:rsid w:val="00CA6695"/>
    <w:rsid w:val="00CA762B"/>
    <w:rsid w:val="00CB5066"/>
    <w:rsid w:val="00CB5576"/>
    <w:rsid w:val="00CB635A"/>
    <w:rsid w:val="00CC1121"/>
    <w:rsid w:val="00CC7C5E"/>
    <w:rsid w:val="00CC7C7B"/>
    <w:rsid w:val="00CD44CC"/>
    <w:rsid w:val="00CD4CBE"/>
    <w:rsid w:val="00CD5F47"/>
    <w:rsid w:val="00CD6F6B"/>
    <w:rsid w:val="00CD7E6D"/>
    <w:rsid w:val="00CE0F39"/>
    <w:rsid w:val="00CE6AB4"/>
    <w:rsid w:val="00CF4F24"/>
    <w:rsid w:val="00CF50D9"/>
    <w:rsid w:val="00D06415"/>
    <w:rsid w:val="00D07DF3"/>
    <w:rsid w:val="00D10F92"/>
    <w:rsid w:val="00D11037"/>
    <w:rsid w:val="00D20741"/>
    <w:rsid w:val="00D21019"/>
    <w:rsid w:val="00D227B2"/>
    <w:rsid w:val="00D228EB"/>
    <w:rsid w:val="00D23E27"/>
    <w:rsid w:val="00D25ABE"/>
    <w:rsid w:val="00D311DE"/>
    <w:rsid w:val="00D31F0B"/>
    <w:rsid w:val="00D35049"/>
    <w:rsid w:val="00D409E1"/>
    <w:rsid w:val="00D4463C"/>
    <w:rsid w:val="00D44821"/>
    <w:rsid w:val="00D477AE"/>
    <w:rsid w:val="00D54C29"/>
    <w:rsid w:val="00D60BC1"/>
    <w:rsid w:val="00D70BAE"/>
    <w:rsid w:val="00D72141"/>
    <w:rsid w:val="00D75B19"/>
    <w:rsid w:val="00D75F1D"/>
    <w:rsid w:val="00D75F7F"/>
    <w:rsid w:val="00D8144A"/>
    <w:rsid w:val="00D828F7"/>
    <w:rsid w:val="00D85124"/>
    <w:rsid w:val="00D87AE5"/>
    <w:rsid w:val="00D87CA6"/>
    <w:rsid w:val="00D87DC1"/>
    <w:rsid w:val="00D90CE2"/>
    <w:rsid w:val="00D95770"/>
    <w:rsid w:val="00DA3386"/>
    <w:rsid w:val="00DA70EB"/>
    <w:rsid w:val="00DB1AFF"/>
    <w:rsid w:val="00DB4C7C"/>
    <w:rsid w:val="00DB748A"/>
    <w:rsid w:val="00DC5A3D"/>
    <w:rsid w:val="00DD116A"/>
    <w:rsid w:val="00DD1648"/>
    <w:rsid w:val="00DD4966"/>
    <w:rsid w:val="00DE5E53"/>
    <w:rsid w:val="00E05333"/>
    <w:rsid w:val="00E135BF"/>
    <w:rsid w:val="00E155B5"/>
    <w:rsid w:val="00E16A95"/>
    <w:rsid w:val="00E203D7"/>
    <w:rsid w:val="00E23924"/>
    <w:rsid w:val="00E2434C"/>
    <w:rsid w:val="00E24944"/>
    <w:rsid w:val="00E32D01"/>
    <w:rsid w:val="00E3418E"/>
    <w:rsid w:val="00E3457C"/>
    <w:rsid w:val="00E3786D"/>
    <w:rsid w:val="00E403D1"/>
    <w:rsid w:val="00E43378"/>
    <w:rsid w:val="00E465A0"/>
    <w:rsid w:val="00E47167"/>
    <w:rsid w:val="00E52C30"/>
    <w:rsid w:val="00E52D68"/>
    <w:rsid w:val="00E6072E"/>
    <w:rsid w:val="00E63001"/>
    <w:rsid w:val="00E670F2"/>
    <w:rsid w:val="00E71FE4"/>
    <w:rsid w:val="00E72B34"/>
    <w:rsid w:val="00E83DAB"/>
    <w:rsid w:val="00E85524"/>
    <w:rsid w:val="00E86419"/>
    <w:rsid w:val="00E86D2C"/>
    <w:rsid w:val="00E8799C"/>
    <w:rsid w:val="00E87E2A"/>
    <w:rsid w:val="00E906B8"/>
    <w:rsid w:val="00E9463A"/>
    <w:rsid w:val="00E956EC"/>
    <w:rsid w:val="00EA0782"/>
    <w:rsid w:val="00EA20BB"/>
    <w:rsid w:val="00EA3707"/>
    <w:rsid w:val="00EA7337"/>
    <w:rsid w:val="00EB2492"/>
    <w:rsid w:val="00EB2692"/>
    <w:rsid w:val="00EB3D1C"/>
    <w:rsid w:val="00EB4C15"/>
    <w:rsid w:val="00EC0745"/>
    <w:rsid w:val="00EC0803"/>
    <w:rsid w:val="00EC2484"/>
    <w:rsid w:val="00EC754E"/>
    <w:rsid w:val="00ED14CA"/>
    <w:rsid w:val="00ED4705"/>
    <w:rsid w:val="00ED4AF7"/>
    <w:rsid w:val="00ED6B39"/>
    <w:rsid w:val="00EE0B9E"/>
    <w:rsid w:val="00EE20E3"/>
    <w:rsid w:val="00EE331D"/>
    <w:rsid w:val="00EE37D3"/>
    <w:rsid w:val="00EE38E4"/>
    <w:rsid w:val="00EE3CB3"/>
    <w:rsid w:val="00EE719A"/>
    <w:rsid w:val="00EF38CD"/>
    <w:rsid w:val="00EF4CE3"/>
    <w:rsid w:val="00EF56E4"/>
    <w:rsid w:val="00EF684F"/>
    <w:rsid w:val="00EF69A2"/>
    <w:rsid w:val="00F01880"/>
    <w:rsid w:val="00F02DD3"/>
    <w:rsid w:val="00F04A92"/>
    <w:rsid w:val="00F06A23"/>
    <w:rsid w:val="00F12CE8"/>
    <w:rsid w:val="00F13EFD"/>
    <w:rsid w:val="00F15640"/>
    <w:rsid w:val="00F165A3"/>
    <w:rsid w:val="00F204DA"/>
    <w:rsid w:val="00F20ACC"/>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07CC"/>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46D8"/>
    <w:rsid w:val="00FA5D51"/>
    <w:rsid w:val="00FA64E7"/>
    <w:rsid w:val="00FA774A"/>
    <w:rsid w:val="00FB0DF3"/>
    <w:rsid w:val="00FB6D3B"/>
    <w:rsid w:val="00FC0DEB"/>
    <w:rsid w:val="00FC3B66"/>
    <w:rsid w:val="00FC3EAA"/>
    <w:rsid w:val="00FC4909"/>
    <w:rsid w:val="00FC4962"/>
    <w:rsid w:val="00FD12DE"/>
    <w:rsid w:val="00FD36D1"/>
    <w:rsid w:val="00FD5E93"/>
    <w:rsid w:val="00FD62FF"/>
    <w:rsid w:val="00FE2F78"/>
    <w:rsid w:val="00FE4663"/>
    <w:rsid w:val="00FE61C6"/>
    <w:rsid w:val="00FF124B"/>
    <w:rsid w:val="00FF48AE"/>
    <w:rsid w:val="00FF4EA4"/>
    <w:rsid w:val="00FF70FA"/>
    <w:rsid w:val="13A72F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24B"/>
    <w:pPr>
      <w:widowControl w:val="0"/>
      <w:jc w:val="both"/>
    </w:pPr>
    <w:rPr>
      <w:kern w:val="2"/>
      <w:sz w:val="21"/>
      <w:szCs w:val="22"/>
    </w:rPr>
  </w:style>
  <w:style w:type="paragraph" w:styleId="1">
    <w:name w:val="heading 1"/>
    <w:basedOn w:val="a"/>
    <w:next w:val="a"/>
    <w:link w:val="1Char"/>
    <w:qFormat/>
    <w:rsid w:val="00FF124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F124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F124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F124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F124B"/>
    <w:rPr>
      <w:rFonts w:ascii="Calibri" w:eastAsia="宋体" w:hAnsi="Calibri" w:cs="Times New Roman"/>
      <w:b/>
      <w:bCs/>
      <w:kern w:val="44"/>
      <w:sz w:val="44"/>
      <w:szCs w:val="44"/>
    </w:rPr>
  </w:style>
  <w:style w:type="character" w:customStyle="1" w:styleId="2Char">
    <w:name w:val="标题 2 Char"/>
    <w:basedOn w:val="a0"/>
    <w:link w:val="2"/>
    <w:rsid w:val="00FF124B"/>
    <w:rPr>
      <w:rFonts w:ascii="Arial" w:eastAsia="黑体" w:hAnsi="Arial" w:cs="Times New Roman"/>
      <w:b/>
      <w:bCs/>
      <w:kern w:val="0"/>
      <w:sz w:val="32"/>
      <w:szCs w:val="32"/>
    </w:rPr>
  </w:style>
  <w:style w:type="character" w:customStyle="1" w:styleId="3Char">
    <w:name w:val="标题 3 Char"/>
    <w:basedOn w:val="a0"/>
    <w:link w:val="3"/>
    <w:rsid w:val="00FF124B"/>
    <w:rPr>
      <w:rFonts w:ascii="宋体" w:eastAsia="宋体" w:hAnsi="宋体" w:cs="Times New Roman"/>
      <w:b/>
      <w:color w:val="000000"/>
      <w:kern w:val="0"/>
      <w:sz w:val="24"/>
      <w:szCs w:val="20"/>
      <w:lang w:val="en-GB"/>
    </w:rPr>
  </w:style>
  <w:style w:type="character" w:customStyle="1" w:styleId="4Char">
    <w:name w:val="标题 4 Char"/>
    <w:basedOn w:val="a0"/>
    <w:link w:val="4"/>
    <w:rsid w:val="00FF124B"/>
    <w:rPr>
      <w:rFonts w:ascii="Arial" w:eastAsia="黑体" w:hAnsi="Arial" w:cs="Times New Roman"/>
      <w:b/>
      <w:bCs/>
      <w:kern w:val="0"/>
      <w:sz w:val="28"/>
      <w:szCs w:val="28"/>
    </w:rPr>
  </w:style>
  <w:style w:type="paragraph" w:styleId="a3">
    <w:name w:val="Body Text First Indent"/>
    <w:basedOn w:val="a4"/>
    <w:link w:val="Char"/>
    <w:rsid w:val="00FF124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FF124B"/>
    <w:pPr>
      <w:spacing w:after="120"/>
    </w:pPr>
  </w:style>
  <w:style w:type="character" w:customStyle="1" w:styleId="Char0">
    <w:name w:val="正文文本 Char"/>
    <w:basedOn w:val="a0"/>
    <w:link w:val="a4"/>
    <w:uiPriority w:val="99"/>
    <w:semiHidden/>
    <w:rsid w:val="00FF124B"/>
  </w:style>
  <w:style w:type="character" w:customStyle="1" w:styleId="Char">
    <w:name w:val="正文首行缩进 Char"/>
    <w:basedOn w:val="Char0"/>
    <w:link w:val="a3"/>
    <w:rsid w:val="00FF124B"/>
    <w:rPr>
      <w:rFonts w:ascii="宋体" w:eastAsia="宋体" w:hAnsi="Times New Roman" w:cs="Times New Roman"/>
      <w:kern w:val="0"/>
      <w:sz w:val="34"/>
      <w:szCs w:val="20"/>
    </w:rPr>
  </w:style>
  <w:style w:type="paragraph" w:styleId="a5">
    <w:name w:val="Normal Indent"/>
    <w:basedOn w:val="a"/>
    <w:qFormat/>
    <w:rsid w:val="00FF124B"/>
    <w:pPr>
      <w:ind w:firstLine="425"/>
    </w:pPr>
    <w:rPr>
      <w:rFonts w:ascii="Times New Roman" w:eastAsia="宋体" w:hAnsi="Times New Roman" w:cs="Times New Roman"/>
      <w:szCs w:val="20"/>
    </w:rPr>
  </w:style>
  <w:style w:type="paragraph" w:styleId="a6">
    <w:name w:val="caption"/>
    <w:basedOn w:val="a"/>
    <w:next w:val="a"/>
    <w:qFormat/>
    <w:rsid w:val="00FF124B"/>
    <w:rPr>
      <w:rFonts w:ascii="Arial" w:eastAsia="黑体" w:hAnsi="Arial" w:cs="Arial"/>
      <w:sz w:val="20"/>
      <w:szCs w:val="20"/>
    </w:rPr>
  </w:style>
  <w:style w:type="paragraph" w:styleId="30">
    <w:name w:val="Body Text 3"/>
    <w:basedOn w:val="a"/>
    <w:link w:val="3Char0"/>
    <w:rsid w:val="00FF124B"/>
    <w:rPr>
      <w:rFonts w:ascii="Times New Roman" w:eastAsia="宋体" w:hAnsi="Times New Roman" w:cs="Times New Roman"/>
      <w:color w:val="FF0000"/>
      <w:sz w:val="24"/>
      <w:szCs w:val="24"/>
    </w:rPr>
  </w:style>
  <w:style w:type="character" w:customStyle="1" w:styleId="3Char0">
    <w:name w:val="正文文本 3 Char"/>
    <w:basedOn w:val="a0"/>
    <w:link w:val="30"/>
    <w:rsid w:val="00FF124B"/>
    <w:rPr>
      <w:rFonts w:ascii="Times New Roman" w:eastAsia="宋体" w:hAnsi="Times New Roman" w:cs="Times New Roman"/>
      <w:color w:val="FF0000"/>
      <w:sz w:val="24"/>
      <w:szCs w:val="24"/>
    </w:rPr>
  </w:style>
  <w:style w:type="paragraph" w:styleId="5">
    <w:name w:val="toc 5"/>
    <w:basedOn w:val="a"/>
    <w:next w:val="a"/>
    <w:uiPriority w:val="39"/>
    <w:rsid w:val="00FF124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F124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FF124B"/>
    <w:rPr>
      <w:rFonts w:eastAsia="宋体"/>
      <w:sz w:val="24"/>
    </w:rPr>
  </w:style>
  <w:style w:type="character" w:customStyle="1" w:styleId="Char1">
    <w:name w:val="纯文本 Char"/>
    <w:basedOn w:val="a0"/>
    <w:link w:val="a7"/>
    <w:qFormat/>
    <w:rsid w:val="00FF124B"/>
    <w:rPr>
      <w:rFonts w:eastAsia="宋体"/>
      <w:sz w:val="24"/>
    </w:rPr>
  </w:style>
  <w:style w:type="paragraph" w:styleId="a8">
    <w:name w:val="Date"/>
    <w:basedOn w:val="a"/>
    <w:next w:val="a"/>
    <w:link w:val="Char2"/>
    <w:uiPriority w:val="99"/>
    <w:unhideWhenUsed/>
    <w:qFormat/>
    <w:rsid w:val="00FF124B"/>
    <w:pPr>
      <w:ind w:leftChars="2500" w:left="100"/>
    </w:pPr>
  </w:style>
  <w:style w:type="character" w:customStyle="1" w:styleId="Char2">
    <w:name w:val="日期 Char"/>
    <w:basedOn w:val="a0"/>
    <w:link w:val="a8"/>
    <w:uiPriority w:val="99"/>
    <w:qFormat/>
    <w:rsid w:val="00FF124B"/>
  </w:style>
  <w:style w:type="paragraph" w:styleId="a9">
    <w:name w:val="footer"/>
    <w:basedOn w:val="a"/>
    <w:link w:val="Char3"/>
    <w:uiPriority w:val="99"/>
    <w:unhideWhenUsed/>
    <w:qFormat/>
    <w:rsid w:val="00FF124B"/>
    <w:pPr>
      <w:tabs>
        <w:tab w:val="center" w:pos="4153"/>
        <w:tab w:val="right" w:pos="8306"/>
      </w:tabs>
      <w:snapToGrid w:val="0"/>
      <w:jc w:val="left"/>
    </w:pPr>
    <w:rPr>
      <w:sz w:val="18"/>
      <w:szCs w:val="18"/>
    </w:rPr>
  </w:style>
  <w:style w:type="character" w:customStyle="1" w:styleId="Char3">
    <w:name w:val="页脚 Char"/>
    <w:basedOn w:val="a0"/>
    <w:link w:val="a9"/>
    <w:uiPriority w:val="99"/>
    <w:qFormat/>
    <w:rsid w:val="00FF124B"/>
    <w:rPr>
      <w:sz w:val="18"/>
      <w:szCs w:val="18"/>
    </w:rPr>
  </w:style>
  <w:style w:type="paragraph" w:styleId="aa">
    <w:name w:val="header"/>
    <w:basedOn w:val="a"/>
    <w:link w:val="Char4"/>
    <w:uiPriority w:val="99"/>
    <w:unhideWhenUsed/>
    <w:qFormat/>
    <w:rsid w:val="00FF124B"/>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a"/>
    <w:uiPriority w:val="99"/>
    <w:qFormat/>
    <w:rsid w:val="00FF124B"/>
    <w:rPr>
      <w:sz w:val="18"/>
      <w:szCs w:val="18"/>
    </w:rPr>
  </w:style>
  <w:style w:type="paragraph" w:styleId="10">
    <w:name w:val="toc 1"/>
    <w:basedOn w:val="a"/>
    <w:next w:val="a"/>
    <w:uiPriority w:val="39"/>
    <w:rsid w:val="00FF124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F12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FF124B"/>
    <w:rPr>
      <w:rFonts w:ascii="宋体" w:eastAsia="宋体" w:hAnsi="宋体" w:cs="宋体"/>
      <w:kern w:val="0"/>
      <w:sz w:val="24"/>
      <w:szCs w:val="24"/>
    </w:rPr>
  </w:style>
  <w:style w:type="paragraph" w:styleId="ab">
    <w:name w:val="Normal (Web)"/>
    <w:basedOn w:val="a"/>
    <w:uiPriority w:val="99"/>
    <w:qFormat/>
    <w:rsid w:val="00FF124B"/>
    <w:rPr>
      <w:rFonts w:ascii="Calibri" w:eastAsia="宋体" w:hAnsi="Calibri" w:cs="Times New Roman"/>
      <w:sz w:val="24"/>
      <w:szCs w:val="24"/>
    </w:rPr>
  </w:style>
  <w:style w:type="character" w:styleId="ac">
    <w:name w:val="Strong"/>
    <w:basedOn w:val="a0"/>
    <w:uiPriority w:val="22"/>
    <w:qFormat/>
    <w:rsid w:val="00FF124B"/>
    <w:rPr>
      <w:b/>
      <w:bCs/>
    </w:rPr>
  </w:style>
  <w:style w:type="character" w:styleId="ad">
    <w:name w:val="FollowedHyperlink"/>
    <w:basedOn w:val="a0"/>
    <w:uiPriority w:val="99"/>
    <w:semiHidden/>
    <w:unhideWhenUsed/>
    <w:rsid w:val="00FF124B"/>
    <w:rPr>
      <w:color w:val="800080" w:themeColor="followedHyperlink"/>
      <w:u w:val="single"/>
    </w:rPr>
  </w:style>
  <w:style w:type="character" w:styleId="ae">
    <w:name w:val="Emphasis"/>
    <w:basedOn w:val="a0"/>
    <w:uiPriority w:val="20"/>
    <w:qFormat/>
    <w:rsid w:val="00FF124B"/>
    <w:rPr>
      <w:i/>
      <w:iCs/>
    </w:rPr>
  </w:style>
  <w:style w:type="character" w:styleId="af">
    <w:name w:val="Hyperlink"/>
    <w:basedOn w:val="a0"/>
    <w:uiPriority w:val="99"/>
    <w:unhideWhenUsed/>
    <w:qFormat/>
    <w:rsid w:val="00FF124B"/>
    <w:rPr>
      <w:color w:val="0000FF"/>
      <w:u w:val="single"/>
    </w:rPr>
  </w:style>
  <w:style w:type="character" w:customStyle="1" w:styleId="Char10">
    <w:name w:val="纯文本 Char1"/>
    <w:qFormat/>
    <w:rsid w:val="00FF124B"/>
    <w:rPr>
      <w:rFonts w:eastAsia="宋体"/>
      <w:sz w:val="24"/>
    </w:rPr>
  </w:style>
  <w:style w:type="paragraph" w:customStyle="1" w:styleId="Default">
    <w:name w:val="Default"/>
    <w:qFormat/>
    <w:rsid w:val="00FF124B"/>
    <w:pPr>
      <w:widowControl w:val="0"/>
      <w:autoSpaceDE w:val="0"/>
      <w:autoSpaceDN w:val="0"/>
      <w:adjustRightInd w:val="0"/>
    </w:pPr>
    <w:rPr>
      <w:rFonts w:ascii="宋体" w:eastAsia="宋体" w:cs="宋体"/>
      <w:color w:val="000000"/>
      <w:sz w:val="24"/>
      <w:szCs w:val="24"/>
    </w:rPr>
  </w:style>
  <w:style w:type="paragraph" w:customStyle="1" w:styleId="11">
    <w:name w:val="列出段落1"/>
    <w:basedOn w:val="a"/>
    <w:uiPriority w:val="34"/>
    <w:qFormat/>
    <w:rsid w:val="00FF124B"/>
    <w:pPr>
      <w:ind w:firstLineChars="200" w:firstLine="420"/>
    </w:pPr>
  </w:style>
  <w:style w:type="paragraph" w:styleId="af0">
    <w:name w:val="List Paragraph"/>
    <w:basedOn w:val="a"/>
    <w:uiPriority w:val="99"/>
    <w:unhideWhenUsed/>
    <w:rsid w:val="00FF124B"/>
    <w:pPr>
      <w:ind w:firstLineChars="200" w:firstLine="420"/>
    </w:pPr>
  </w:style>
  <w:style w:type="character" w:customStyle="1" w:styleId="CharChar">
    <w:name w:val="正文文本缩进 Char Char"/>
    <w:link w:val="12"/>
    <w:rsid w:val="00FF124B"/>
    <w:rPr>
      <w:rFonts w:ascii="宋体"/>
      <w:sz w:val="24"/>
    </w:rPr>
  </w:style>
  <w:style w:type="paragraph" w:customStyle="1" w:styleId="12">
    <w:name w:val="正文文本缩进1"/>
    <w:basedOn w:val="a"/>
    <w:link w:val="CharChar"/>
    <w:rsid w:val="00FF124B"/>
    <w:pPr>
      <w:spacing w:line="360" w:lineRule="auto"/>
      <w:ind w:firstLineChars="200" w:firstLine="480"/>
    </w:pPr>
    <w:rPr>
      <w:rFonts w:ascii="宋体"/>
      <w:sz w:val="24"/>
    </w:rPr>
  </w:style>
  <w:style w:type="character" w:customStyle="1" w:styleId="CharChar0">
    <w:name w:val="日期 Char Char"/>
    <w:link w:val="13"/>
    <w:rsid w:val="00FF124B"/>
    <w:rPr>
      <w:sz w:val="24"/>
    </w:rPr>
  </w:style>
  <w:style w:type="paragraph" w:customStyle="1" w:styleId="13">
    <w:name w:val="日期1"/>
    <w:basedOn w:val="a"/>
    <w:next w:val="a"/>
    <w:link w:val="CharChar0"/>
    <w:rsid w:val="00FF124B"/>
    <w:rPr>
      <w:sz w:val="24"/>
    </w:rPr>
  </w:style>
  <w:style w:type="paragraph" w:customStyle="1" w:styleId="14">
    <w:name w:val="正文缩进1"/>
    <w:basedOn w:val="a"/>
    <w:rsid w:val="00FF124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5">
    <w:name w:val="样式1"/>
    <w:basedOn w:val="a"/>
    <w:rsid w:val="00FF124B"/>
    <w:pPr>
      <w:tabs>
        <w:tab w:val="left" w:pos="709"/>
      </w:tabs>
      <w:adjustRightInd w:val="0"/>
      <w:ind w:left="709" w:hanging="709"/>
      <w:textAlignment w:val="baseline"/>
    </w:pPr>
    <w:rPr>
      <w:rFonts w:ascii="宋体" w:eastAsia="宋体" w:hAnsi="宋体" w:cs="Times New Roman"/>
      <w:kern w:val="0"/>
      <w:szCs w:val="21"/>
    </w:rPr>
  </w:style>
  <w:style w:type="paragraph" w:customStyle="1" w:styleId="af1">
    <w:name w:val="图"/>
    <w:basedOn w:val="a"/>
    <w:rsid w:val="00FF124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rsid w:val="00FF124B"/>
  </w:style>
  <w:style w:type="paragraph" w:customStyle="1" w:styleId="11212">
    <w:name w:val="样式 标题 1 + 四号 居中 段前: 12 磅 段后: 12 磅 行距: 单倍行距"/>
    <w:basedOn w:val="1"/>
    <w:rsid w:val="00FF124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F124B"/>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customStyle="1" w:styleId="p0">
    <w:name w:val="p0"/>
    <w:basedOn w:val="a"/>
    <w:rsid w:val="00064C55"/>
    <w:pPr>
      <w:widowControl/>
    </w:pPr>
    <w:rPr>
      <w:rFonts w:ascii="Calibri" w:eastAsia="宋体" w:hAnsi="Calibri" w:cs="宋体"/>
      <w:kern w:val="0"/>
      <w:szCs w:val="21"/>
    </w:rPr>
  </w:style>
  <w:style w:type="paragraph" w:customStyle="1" w:styleId="p16">
    <w:name w:val="p16"/>
    <w:basedOn w:val="a"/>
    <w:rsid w:val="00064C55"/>
    <w:pPr>
      <w:widowControl/>
      <w:snapToGrid w:val="0"/>
      <w:jc w:val="left"/>
    </w:pPr>
    <w:rPr>
      <w:rFonts w:ascii="宋体" w:eastAsia="宋体" w:hAnsi="宋体" w:cs="宋体"/>
      <w:color w:val="000000"/>
      <w:kern w:val="0"/>
      <w:sz w:val="24"/>
      <w:szCs w:val="24"/>
    </w:rPr>
  </w:style>
  <w:style w:type="paragraph" w:customStyle="1" w:styleId="p19">
    <w:name w:val="p19"/>
    <w:basedOn w:val="a"/>
    <w:rsid w:val="00064C55"/>
    <w:pPr>
      <w:widowControl/>
      <w:spacing w:after="120"/>
      <w:ind w:left="420" w:firstLine="420"/>
    </w:pPr>
    <w:rPr>
      <w:rFonts w:ascii="Calibri" w:eastAsia="宋体" w:hAnsi="Calibri" w:cs="宋体"/>
      <w:kern w:val="0"/>
      <w:szCs w:val="21"/>
    </w:rPr>
  </w:style>
  <w:style w:type="paragraph" w:customStyle="1" w:styleId="p15">
    <w:name w:val="p15"/>
    <w:basedOn w:val="a"/>
    <w:rsid w:val="00EE3CB3"/>
    <w:pPr>
      <w:widowControl/>
      <w:snapToGrid w:val="0"/>
      <w:jc w:val="left"/>
    </w:pPr>
    <w:rPr>
      <w:rFonts w:ascii="宋体" w:eastAsia="宋体" w:hAnsi="宋体" w:cs="宋体"/>
      <w:color w:val="000000"/>
      <w:kern w:val="0"/>
      <w:sz w:val="24"/>
      <w:szCs w:val="24"/>
    </w:rPr>
  </w:style>
  <w:style w:type="paragraph" w:customStyle="1" w:styleId="p18">
    <w:name w:val="p18"/>
    <w:basedOn w:val="a"/>
    <w:rsid w:val="00523B22"/>
    <w:pPr>
      <w:widowControl/>
      <w:spacing w:line="360" w:lineRule="auto"/>
      <w:ind w:firstLine="420"/>
    </w:pPr>
    <w:rPr>
      <w:rFonts w:ascii="仿宋" w:eastAsia="仿宋" w:hAnsi="仿宋" w:cs="宋体"/>
      <w:kern w:val="0"/>
      <w:sz w:val="32"/>
      <w:szCs w:val="32"/>
    </w:rPr>
  </w:style>
  <w:style w:type="paragraph" w:customStyle="1" w:styleId="p20">
    <w:name w:val="p20"/>
    <w:basedOn w:val="a"/>
    <w:rsid w:val="00523B22"/>
    <w:pPr>
      <w:widowControl/>
      <w:spacing w:after="120"/>
      <w:ind w:left="420" w:firstLine="420"/>
    </w:pPr>
    <w:rPr>
      <w:rFonts w:ascii="Calibri" w:eastAsia="宋体" w:hAnsi="Calibri" w:cs="宋体"/>
      <w:kern w:val="0"/>
      <w:szCs w:val="21"/>
    </w:rPr>
  </w:style>
  <w:style w:type="paragraph" w:customStyle="1" w:styleId="p17">
    <w:name w:val="p17"/>
    <w:basedOn w:val="a"/>
    <w:rsid w:val="00630BD6"/>
    <w:pPr>
      <w:widowControl/>
      <w:spacing w:line="360" w:lineRule="auto"/>
      <w:ind w:firstLine="420"/>
    </w:pPr>
    <w:rPr>
      <w:rFonts w:ascii="仿宋" w:eastAsia="仿宋" w:hAnsi="仿宋" w:cs="宋体"/>
      <w:kern w:val="0"/>
      <w:sz w:val="32"/>
      <w:szCs w:val="32"/>
    </w:rPr>
  </w:style>
</w:styles>
</file>

<file path=word/webSettings.xml><?xml version="1.0" encoding="utf-8"?>
<w:webSettings xmlns:r="http://schemas.openxmlformats.org/officeDocument/2006/relationships" xmlns:w="http://schemas.openxmlformats.org/wordprocessingml/2006/main">
  <w:divs>
    <w:div w:id="2435347">
      <w:bodyDiv w:val="1"/>
      <w:marLeft w:val="0"/>
      <w:marRight w:val="0"/>
      <w:marTop w:val="0"/>
      <w:marBottom w:val="0"/>
      <w:divBdr>
        <w:top w:val="none" w:sz="0" w:space="0" w:color="auto"/>
        <w:left w:val="none" w:sz="0" w:space="0" w:color="auto"/>
        <w:bottom w:val="none" w:sz="0" w:space="0" w:color="auto"/>
        <w:right w:val="none" w:sz="0" w:space="0" w:color="auto"/>
      </w:divBdr>
    </w:div>
    <w:div w:id="28726702">
      <w:bodyDiv w:val="1"/>
      <w:marLeft w:val="0"/>
      <w:marRight w:val="0"/>
      <w:marTop w:val="0"/>
      <w:marBottom w:val="0"/>
      <w:divBdr>
        <w:top w:val="none" w:sz="0" w:space="0" w:color="auto"/>
        <w:left w:val="none" w:sz="0" w:space="0" w:color="auto"/>
        <w:bottom w:val="none" w:sz="0" w:space="0" w:color="auto"/>
        <w:right w:val="none" w:sz="0" w:space="0" w:color="auto"/>
      </w:divBdr>
    </w:div>
    <w:div w:id="33121497">
      <w:bodyDiv w:val="1"/>
      <w:marLeft w:val="0"/>
      <w:marRight w:val="0"/>
      <w:marTop w:val="0"/>
      <w:marBottom w:val="0"/>
      <w:divBdr>
        <w:top w:val="none" w:sz="0" w:space="0" w:color="auto"/>
        <w:left w:val="none" w:sz="0" w:space="0" w:color="auto"/>
        <w:bottom w:val="none" w:sz="0" w:space="0" w:color="auto"/>
        <w:right w:val="none" w:sz="0" w:space="0" w:color="auto"/>
      </w:divBdr>
    </w:div>
    <w:div w:id="35393327">
      <w:bodyDiv w:val="1"/>
      <w:marLeft w:val="0"/>
      <w:marRight w:val="0"/>
      <w:marTop w:val="0"/>
      <w:marBottom w:val="0"/>
      <w:divBdr>
        <w:top w:val="none" w:sz="0" w:space="0" w:color="auto"/>
        <w:left w:val="none" w:sz="0" w:space="0" w:color="auto"/>
        <w:bottom w:val="none" w:sz="0" w:space="0" w:color="auto"/>
        <w:right w:val="none" w:sz="0" w:space="0" w:color="auto"/>
      </w:divBdr>
    </w:div>
    <w:div w:id="74478895">
      <w:bodyDiv w:val="1"/>
      <w:marLeft w:val="0"/>
      <w:marRight w:val="0"/>
      <w:marTop w:val="0"/>
      <w:marBottom w:val="0"/>
      <w:divBdr>
        <w:top w:val="none" w:sz="0" w:space="0" w:color="auto"/>
        <w:left w:val="none" w:sz="0" w:space="0" w:color="auto"/>
        <w:bottom w:val="none" w:sz="0" w:space="0" w:color="auto"/>
        <w:right w:val="none" w:sz="0" w:space="0" w:color="auto"/>
      </w:divBdr>
    </w:div>
    <w:div w:id="99495003">
      <w:bodyDiv w:val="1"/>
      <w:marLeft w:val="0"/>
      <w:marRight w:val="0"/>
      <w:marTop w:val="0"/>
      <w:marBottom w:val="0"/>
      <w:divBdr>
        <w:top w:val="none" w:sz="0" w:space="0" w:color="auto"/>
        <w:left w:val="none" w:sz="0" w:space="0" w:color="auto"/>
        <w:bottom w:val="none" w:sz="0" w:space="0" w:color="auto"/>
        <w:right w:val="none" w:sz="0" w:space="0" w:color="auto"/>
      </w:divBdr>
    </w:div>
    <w:div w:id="105542211">
      <w:bodyDiv w:val="1"/>
      <w:marLeft w:val="0"/>
      <w:marRight w:val="0"/>
      <w:marTop w:val="0"/>
      <w:marBottom w:val="0"/>
      <w:divBdr>
        <w:top w:val="none" w:sz="0" w:space="0" w:color="auto"/>
        <w:left w:val="none" w:sz="0" w:space="0" w:color="auto"/>
        <w:bottom w:val="none" w:sz="0" w:space="0" w:color="auto"/>
        <w:right w:val="none" w:sz="0" w:space="0" w:color="auto"/>
      </w:divBdr>
    </w:div>
    <w:div w:id="123279215">
      <w:bodyDiv w:val="1"/>
      <w:marLeft w:val="0"/>
      <w:marRight w:val="0"/>
      <w:marTop w:val="0"/>
      <w:marBottom w:val="0"/>
      <w:divBdr>
        <w:top w:val="none" w:sz="0" w:space="0" w:color="auto"/>
        <w:left w:val="none" w:sz="0" w:space="0" w:color="auto"/>
        <w:bottom w:val="none" w:sz="0" w:space="0" w:color="auto"/>
        <w:right w:val="none" w:sz="0" w:space="0" w:color="auto"/>
      </w:divBdr>
    </w:div>
    <w:div w:id="155925106">
      <w:bodyDiv w:val="1"/>
      <w:marLeft w:val="0"/>
      <w:marRight w:val="0"/>
      <w:marTop w:val="0"/>
      <w:marBottom w:val="0"/>
      <w:divBdr>
        <w:top w:val="none" w:sz="0" w:space="0" w:color="auto"/>
        <w:left w:val="none" w:sz="0" w:space="0" w:color="auto"/>
        <w:bottom w:val="none" w:sz="0" w:space="0" w:color="auto"/>
        <w:right w:val="none" w:sz="0" w:space="0" w:color="auto"/>
      </w:divBdr>
    </w:div>
    <w:div w:id="166097016">
      <w:bodyDiv w:val="1"/>
      <w:marLeft w:val="0"/>
      <w:marRight w:val="0"/>
      <w:marTop w:val="0"/>
      <w:marBottom w:val="0"/>
      <w:divBdr>
        <w:top w:val="none" w:sz="0" w:space="0" w:color="auto"/>
        <w:left w:val="none" w:sz="0" w:space="0" w:color="auto"/>
        <w:bottom w:val="none" w:sz="0" w:space="0" w:color="auto"/>
        <w:right w:val="none" w:sz="0" w:space="0" w:color="auto"/>
      </w:divBdr>
    </w:div>
    <w:div w:id="213085177">
      <w:bodyDiv w:val="1"/>
      <w:marLeft w:val="0"/>
      <w:marRight w:val="0"/>
      <w:marTop w:val="0"/>
      <w:marBottom w:val="0"/>
      <w:divBdr>
        <w:top w:val="none" w:sz="0" w:space="0" w:color="auto"/>
        <w:left w:val="none" w:sz="0" w:space="0" w:color="auto"/>
        <w:bottom w:val="none" w:sz="0" w:space="0" w:color="auto"/>
        <w:right w:val="none" w:sz="0" w:space="0" w:color="auto"/>
      </w:divBdr>
    </w:div>
    <w:div w:id="288899859">
      <w:bodyDiv w:val="1"/>
      <w:marLeft w:val="0"/>
      <w:marRight w:val="0"/>
      <w:marTop w:val="0"/>
      <w:marBottom w:val="0"/>
      <w:divBdr>
        <w:top w:val="none" w:sz="0" w:space="0" w:color="auto"/>
        <w:left w:val="none" w:sz="0" w:space="0" w:color="auto"/>
        <w:bottom w:val="none" w:sz="0" w:space="0" w:color="auto"/>
        <w:right w:val="none" w:sz="0" w:space="0" w:color="auto"/>
      </w:divBdr>
    </w:div>
    <w:div w:id="320931872">
      <w:bodyDiv w:val="1"/>
      <w:marLeft w:val="0"/>
      <w:marRight w:val="0"/>
      <w:marTop w:val="0"/>
      <w:marBottom w:val="0"/>
      <w:divBdr>
        <w:top w:val="none" w:sz="0" w:space="0" w:color="auto"/>
        <w:left w:val="none" w:sz="0" w:space="0" w:color="auto"/>
        <w:bottom w:val="none" w:sz="0" w:space="0" w:color="auto"/>
        <w:right w:val="none" w:sz="0" w:space="0" w:color="auto"/>
      </w:divBdr>
    </w:div>
    <w:div w:id="357702617">
      <w:bodyDiv w:val="1"/>
      <w:marLeft w:val="0"/>
      <w:marRight w:val="0"/>
      <w:marTop w:val="0"/>
      <w:marBottom w:val="0"/>
      <w:divBdr>
        <w:top w:val="none" w:sz="0" w:space="0" w:color="auto"/>
        <w:left w:val="none" w:sz="0" w:space="0" w:color="auto"/>
        <w:bottom w:val="none" w:sz="0" w:space="0" w:color="auto"/>
        <w:right w:val="none" w:sz="0" w:space="0" w:color="auto"/>
      </w:divBdr>
    </w:div>
    <w:div w:id="415978047">
      <w:bodyDiv w:val="1"/>
      <w:marLeft w:val="0"/>
      <w:marRight w:val="0"/>
      <w:marTop w:val="0"/>
      <w:marBottom w:val="0"/>
      <w:divBdr>
        <w:top w:val="none" w:sz="0" w:space="0" w:color="auto"/>
        <w:left w:val="none" w:sz="0" w:space="0" w:color="auto"/>
        <w:bottom w:val="none" w:sz="0" w:space="0" w:color="auto"/>
        <w:right w:val="none" w:sz="0" w:space="0" w:color="auto"/>
      </w:divBdr>
    </w:div>
    <w:div w:id="457525611">
      <w:bodyDiv w:val="1"/>
      <w:marLeft w:val="0"/>
      <w:marRight w:val="0"/>
      <w:marTop w:val="0"/>
      <w:marBottom w:val="0"/>
      <w:divBdr>
        <w:top w:val="none" w:sz="0" w:space="0" w:color="auto"/>
        <w:left w:val="none" w:sz="0" w:space="0" w:color="auto"/>
        <w:bottom w:val="none" w:sz="0" w:space="0" w:color="auto"/>
        <w:right w:val="none" w:sz="0" w:space="0" w:color="auto"/>
      </w:divBdr>
    </w:div>
    <w:div w:id="645738810">
      <w:bodyDiv w:val="1"/>
      <w:marLeft w:val="0"/>
      <w:marRight w:val="0"/>
      <w:marTop w:val="0"/>
      <w:marBottom w:val="0"/>
      <w:divBdr>
        <w:top w:val="none" w:sz="0" w:space="0" w:color="auto"/>
        <w:left w:val="none" w:sz="0" w:space="0" w:color="auto"/>
        <w:bottom w:val="none" w:sz="0" w:space="0" w:color="auto"/>
        <w:right w:val="none" w:sz="0" w:space="0" w:color="auto"/>
      </w:divBdr>
    </w:div>
    <w:div w:id="670256871">
      <w:bodyDiv w:val="1"/>
      <w:marLeft w:val="0"/>
      <w:marRight w:val="0"/>
      <w:marTop w:val="0"/>
      <w:marBottom w:val="0"/>
      <w:divBdr>
        <w:top w:val="none" w:sz="0" w:space="0" w:color="auto"/>
        <w:left w:val="none" w:sz="0" w:space="0" w:color="auto"/>
        <w:bottom w:val="none" w:sz="0" w:space="0" w:color="auto"/>
        <w:right w:val="none" w:sz="0" w:space="0" w:color="auto"/>
      </w:divBdr>
    </w:div>
    <w:div w:id="672876560">
      <w:bodyDiv w:val="1"/>
      <w:marLeft w:val="0"/>
      <w:marRight w:val="0"/>
      <w:marTop w:val="0"/>
      <w:marBottom w:val="0"/>
      <w:divBdr>
        <w:top w:val="none" w:sz="0" w:space="0" w:color="auto"/>
        <w:left w:val="none" w:sz="0" w:space="0" w:color="auto"/>
        <w:bottom w:val="none" w:sz="0" w:space="0" w:color="auto"/>
        <w:right w:val="none" w:sz="0" w:space="0" w:color="auto"/>
      </w:divBdr>
    </w:div>
    <w:div w:id="677081098">
      <w:bodyDiv w:val="1"/>
      <w:marLeft w:val="0"/>
      <w:marRight w:val="0"/>
      <w:marTop w:val="0"/>
      <w:marBottom w:val="0"/>
      <w:divBdr>
        <w:top w:val="none" w:sz="0" w:space="0" w:color="auto"/>
        <w:left w:val="none" w:sz="0" w:space="0" w:color="auto"/>
        <w:bottom w:val="none" w:sz="0" w:space="0" w:color="auto"/>
        <w:right w:val="none" w:sz="0" w:space="0" w:color="auto"/>
      </w:divBdr>
    </w:div>
    <w:div w:id="690034620">
      <w:bodyDiv w:val="1"/>
      <w:marLeft w:val="0"/>
      <w:marRight w:val="0"/>
      <w:marTop w:val="0"/>
      <w:marBottom w:val="0"/>
      <w:divBdr>
        <w:top w:val="none" w:sz="0" w:space="0" w:color="auto"/>
        <w:left w:val="none" w:sz="0" w:space="0" w:color="auto"/>
        <w:bottom w:val="none" w:sz="0" w:space="0" w:color="auto"/>
        <w:right w:val="none" w:sz="0" w:space="0" w:color="auto"/>
      </w:divBdr>
    </w:div>
    <w:div w:id="698512004">
      <w:bodyDiv w:val="1"/>
      <w:marLeft w:val="0"/>
      <w:marRight w:val="0"/>
      <w:marTop w:val="0"/>
      <w:marBottom w:val="0"/>
      <w:divBdr>
        <w:top w:val="none" w:sz="0" w:space="0" w:color="auto"/>
        <w:left w:val="none" w:sz="0" w:space="0" w:color="auto"/>
        <w:bottom w:val="none" w:sz="0" w:space="0" w:color="auto"/>
        <w:right w:val="none" w:sz="0" w:space="0" w:color="auto"/>
      </w:divBdr>
    </w:div>
    <w:div w:id="734353741">
      <w:bodyDiv w:val="1"/>
      <w:marLeft w:val="0"/>
      <w:marRight w:val="0"/>
      <w:marTop w:val="0"/>
      <w:marBottom w:val="0"/>
      <w:divBdr>
        <w:top w:val="none" w:sz="0" w:space="0" w:color="auto"/>
        <w:left w:val="none" w:sz="0" w:space="0" w:color="auto"/>
        <w:bottom w:val="none" w:sz="0" w:space="0" w:color="auto"/>
        <w:right w:val="none" w:sz="0" w:space="0" w:color="auto"/>
      </w:divBdr>
    </w:div>
    <w:div w:id="740717525">
      <w:bodyDiv w:val="1"/>
      <w:marLeft w:val="0"/>
      <w:marRight w:val="0"/>
      <w:marTop w:val="0"/>
      <w:marBottom w:val="0"/>
      <w:divBdr>
        <w:top w:val="none" w:sz="0" w:space="0" w:color="auto"/>
        <w:left w:val="none" w:sz="0" w:space="0" w:color="auto"/>
        <w:bottom w:val="none" w:sz="0" w:space="0" w:color="auto"/>
        <w:right w:val="none" w:sz="0" w:space="0" w:color="auto"/>
      </w:divBdr>
    </w:div>
    <w:div w:id="793331911">
      <w:bodyDiv w:val="1"/>
      <w:marLeft w:val="0"/>
      <w:marRight w:val="0"/>
      <w:marTop w:val="0"/>
      <w:marBottom w:val="0"/>
      <w:divBdr>
        <w:top w:val="none" w:sz="0" w:space="0" w:color="auto"/>
        <w:left w:val="none" w:sz="0" w:space="0" w:color="auto"/>
        <w:bottom w:val="none" w:sz="0" w:space="0" w:color="auto"/>
        <w:right w:val="none" w:sz="0" w:space="0" w:color="auto"/>
      </w:divBdr>
    </w:div>
    <w:div w:id="884565463">
      <w:bodyDiv w:val="1"/>
      <w:marLeft w:val="0"/>
      <w:marRight w:val="0"/>
      <w:marTop w:val="0"/>
      <w:marBottom w:val="0"/>
      <w:divBdr>
        <w:top w:val="none" w:sz="0" w:space="0" w:color="auto"/>
        <w:left w:val="none" w:sz="0" w:space="0" w:color="auto"/>
        <w:bottom w:val="none" w:sz="0" w:space="0" w:color="auto"/>
        <w:right w:val="none" w:sz="0" w:space="0" w:color="auto"/>
      </w:divBdr>
    </w:div>
    <w:div w:id="901644385">
      <w:bodyDiv w:val="1"/>
      <w:marLeft w:val="0"/>
      <w:marRight w:val="0"/>
      <w:marTop w:val="0"/>
      <w:marBottom w:val="0"/>
      <w:divBdr>
        <w:top w:val="none" w:sz="0" w:space="0" w:color="auto"/>
        <w:left w:val="none" w:sz="0" w:space="0" w:color="auto"/>
        <w:bottom w:val="none" w:sz="0" w:space="0" w:color="auto"/>
        <w:right w:val="none" w:sz="0" w:space="0" w:color="auto"/>
      </w:divBdr>
    </w:div>
    <w:div w:id="992172732">
      <w:bodyDiv w:val="1"/>
      <w:marLeft w:val="0"/>
      <w:marRight w:val="0"/>
      <w:marTop w:val="0"/>
      <w:marBottom w:val="0"/>
      <w:divBdr>
        <w:top w:val="none" w:sz="0" w:space="0" w:color="auto"/>
        <w:left w:val="none" w:sz="0" w:space="0" w:color="auto"/>
        <w:bottom w:val="none" w:sz="0" w:space="0" w:color="auto"/>
        <w:right w:val="none" w:sz="0" w:space="0" w:color="auto"/>
      </w:divBdr>
    </w:div>
    <w:div w:id="1057438248">
      <w:bodyDiv w:val="1"/>
      <w:marLeft w:val="0"/>
      <w:marRight w:val="0"/>
      <w:marTop w:val="0"/>
      <w:marBottom w:val="0"/>
      <w:divBdr>
        <w:top w:val="none" w:sz="0" w:space="0" w:color="auto"/>
        <w:left w:val="none" w:sz="0" w:space="0" w:color="auto"/>
        <w:bottom w:val="none" w:sz="0" w:space="0" w:color="auto"/>
        <w:right w:val="none" w:sz="0" w:space="0" w:color="auto"/>
      </w:divBdr>
    </w:div>
    <w:div w:id="1068697896">
      <w:bodyDiv w:val="1"/>
      <w:marLeft w:val="0"/>
      <w:marRight w:val="0"/>
      <w:marTop w:val="0"/>
      <w:marBottom w:val="0"/>
      <w:divBdr>
        <w:top w:val="none" w:sz="0" w:space="0" w:color="auto"/>
        <w:left w:val="none" w:sz="0" w:space="0" w:color="auto"/>
        <w:bottom w:val="none" w:sz="0" w:space="0" w:color="auto"/>
        <w:right w:val="none" w:sz="0" w:space="0" w:color="auto"/>
      </w:divBdr>
    </w:div>
    <w:div w:id="1090543911">
      <w:bodyDiv w:val="1"/>
      <w:marLeft w:val="0"/>
      <w:marRight w:val="0"/>
      <w:marTop w:val="0"/>
      <w:marBottom w:val="0"/>
      <w:divBdr>
        <w:top w:val="none" w:sz="0" w:space="0" w:color="auto"/>
        <w:left w:val="none" w:sz="0" w:space="0" w:color="auto"/>
        <w:bottom w:val="none" w:sz="0" w:space="0" w:color="auto"/>
        <w:right w:val="none" w:sz="0" w:space="0" w:color="auto"/>
      </w:divBdr>
    </w:div>
    <w:div w:id="1099302573">
      <w:bodyDiv w:val="1"/>
      <w:marLeft w:val="0"/>
      <w:marRight w:val="0"/>
      <w:marTop w:val="0"/>
      <w:marBottom w:val="0"/>
      <w:divBdr>
        <w:top w:val="none" w:sz="0" w:space="0" w:color="auto"/>
        <w:left w:val="none" w:sz="0" w:space="0" w:color="auto"/>
        <w:bottom w:val="none" w:sz="0" w:space="0" w:color="auto"/>
        <w:right w:val="none" w:sz="0" w:space="0" w:color="auto"/>
      </w:divBdr>
    </w:div>
    <w:div w:id="1154184584">
      <w:bodyDiv w:val="1"/>
      <w:marLeft w:val="0"/>
      <w:marRight w:val="0"/>
      <w:marTop w:val="0"/>
      <w:marBottom w:val="0"/>
      <w:divBdr>
        <w:top w:val="none" w:sz="0" w:space="0" w:color="auto"/>
        <w:left w:val="none" w:sz="0" w:space="0" w:color="auto"/>
        <w:bottom w:val="none" w:sz="0" w:space="0" w:color="auto"/>
        <w:right w:val="none" w:sz="0" w:space="0" w:color="auto"/>
      </w:divBdr>
    </w:div>
    <w:div w:id="1214345942">
      <w:bodyDiv w:val="1"/>
      <w:marLeft w:val="0"/>
      <w:marRight w:val="0"/>
      <w:marTop w:val="0"/>
      <w:marBottom w:val="0"/>
      <w:divBdr>
        <w:top w:val="none" w:sz="0" w:space="0" w:color="auto"/>
        <w:left w:val="none" w:sz="0" w:space="0" w:color="auto"/>
        <w:bottom w:val="none" w:sz="0" w:space="0" w:color="auto"/>
        <w:right w:val="none" w:sz="0" w:space="0" w:color="auto"/>
      </w:divBdr>
    </w:div>
    <w:div w:id="1271736672">
      <w:bodyDiv w:val="1"/>
      <w:marLeft w:val="0"/>
      <w:marRight w:val="0"/>
      <w:marTop w:val="0"/>
      <w:marBottom w:val="0"/>
      <w:divBdr>
        <w:top w:val="none" w:sz="0" w:space="0" w:color="auto"/>
        <w:left w:val="none" w:sz="0" w:space="0" w:color="auto"/>
        <w:bottom w:val="none" w:sz="0" w:space="0" w:color="auto"/>
        <w:right w:val="none" w:sz="0" w:space="0" w:color="auto"/>
      </w:divBdr>
    </w:div>
    <w:div w:id="1273124637">
      <w:bodyDiv w:val="1"/>
      <w:marLeft w:val="0"/>
      <w:marRight w:val="0"/>
      <w:marTop w:val="0"/>
      <w:marBottom w:val="0"/>
      <w:divBdr>
        <w:top w:val="none" w:sz="0" w:space="0" w:color="auto"/>
        <w:left w:val="none" w:sz="0" w:space="0" w:color="auto"/>
        <w:bottom w:val="none" w:sz="0" w:space="0" w:color="auto"/>
        <w:right w:val="none" w:sz="0" w:space="0" w:color="auto"/>
      </w:divBdr>
    </w:div>
    <w:div w:id="1333296915">
      <w:bodyDiv w:val="1"/>
      <w:marLeft w:val="0"/>
      <w:marRight w:val="0"/>
      <w:marTop w:val="0"/>
      <w:marBottom w:val="0"/>
      <w:divBdr>
        <w:top w:val="none" w:sz="0" w:space="0" w:color="auto"/>
        <w:left w:val="none" w:sz="0" w:space="0" w:color="auto"/>
        <w:bottom w:val="none" w:sz="0" w:space="0" w:color="auto"/>
        <w:right w:val="none" w:sz="0" w:space="0" w:color="auto"/>
      </w:divBdr>
    </w:div>
    <w:div w:id="1364094663">
      <w:bodyDiv w:val="1"/>
      <w:marLeft w:val="0"/>
      <w:marRight w:val="0"/>
      <w:marTop w:val="0"/>
      <w:marBottom w:val="0"/>
      <w:divBdr>
        <w:top w:val="none" w:sz="0" w:space="0" w:color="auto"/>
        <w:left w:val="none" w:sz="0" w:space="0" w:color="auto"/>
        <w:bottom w:val="none" w:sz="0" w:space="0" w:color="auto"/>
        <w:right w:val="none" w:sz="0" w:space="0" w:color="auto"/>
      </w:divBdr>
    </w:div>
    <w:div w:id="1427771857">
      <w:bodyDiv w:val="1"/>
      <w:marLeft w:val="0"/>
      <w:marRight w:val="0"/>
      <w:marTop w:val="0"/>
      <w:marBottom w:val="0"/>
      <w:divBdr>
        <w:top w:val="none" w:sz="0" w:space="0" w:color="auto"/>
        <w:left w:val="none" w:sz="0" w:space="0" w:color="auto"/>
        <w:bottom w:val="none" w:sz="0" w:space="0" w:color="auto"/>
        <w:right w:val="none" w:sz="0" w:space="0" w:color="auto"/>
      </w:divBdr>
    </w:div>
    <w:div w:id="1469783103">
      <w:bodyDiv w:val="1"/>
      <w:marLeft w:val="0"/>
      <w:marRight w:val="0"/>
      <w:marTop w:val="0"/>
      <w:marBottom w:val="0"/>
      <w:divBdr>
        <w:top w:val="none" w:sz="0" w:space="0" w:color="auto"/>
        <w:left w:val="none" w:sz="0" w:space="0" w:color="auto"/>
        <w:bottom w:val="none" w:sz="0" w:space="0" w:color="auto"/>
        <w:right w:val="none" w:sz="0" w:space="0" w:color="auto"/>
      </w:divBdr>
    </w:div>
    <w:div w:id="1486821694">
      <w:bodyDiv w:val="1"/>
      <w:marLeft w:val="0"/>
      <w:marRight w:val="0"/>
      <w:marTop w:val="0"/>
      <w:marBottom w:val="0"/>
      <w:divBdr>
        <w:top w:val="none" w:sz="0" w:space="0" w:color="auto"/>
        <w:left w:val="none" w:sz="0" w:space="0" w:color="auto"/>
        <w:bottom w:val="none" w:sz="0" w:space="0" w:color="auto"/>
        <w:right w:val="none" w:sz="0" w:space="0" w:color="auto"/>
      </w:divBdr>
    </w:div>
    <w:div w:id="1505825747">
      <w:bodyDiv w:val="1"/>
      <w:marLeft w:val="0"/>
      <w:marRight w:val="0"/>
      <w:marTop w:val="0"/>
      <w:marBottom w:val="0"/>
      <w:divBdr>
        <w:top w:val="none" w:sz="0" w:space="0" w:color="auto"/>
        <w:left w:val="none" w:sz="0" w:space="0" w:color="auto"/>
        <w:bottom w:val="none" w:sz="0" w:space="0" w:color="auto"/>
        <w:right w:val="none" w:sz="0" w:space="0" w:color="auto"/>
      </w:divBdr>
    </w:div>
    <w:div w:id="1538200245">
      <w:bodyDiv w:val="1"/>
      <w:marLeft w:val="0"/>
      <w:marRight w:val="0"/>
      <w:marTop w:val="0"/>
      <w:marBottom w:val="0"/>
      <w:divBdr>
        <w:top w:val="none" w:sz="0" w:space="0" w:color="auto"/>
        <w:left w:val="none" w:sz="0" w:space="0" w:color="auto"/>
        <w:bottom w:val="none" w:sz="0" w:space="0" w:color="auto"/>
        <w:right w:val="none" w:sz="0" w:space="0" w:color="auto"/>
      </w:divBdr>
    </w:div>
    <w:div w:id="1551502031">
      <w:bodyDiv w:val="1"/>
      <w:marLeft w:val="0"/>
      <w:marRight w:val="0"/>
      <w:marTop w:val="0"/>
      <w:marBottom w:val="0"/>
      <w:divBdr>
        <w:top w:val="none" w:sz="0" w:space="0" w:color="auto"/>
        <w:left w:val="none" w:sz="0" w:space="0" w:color="auto"/>
        <w:bottom w:val="none" w:sz="0" w:space="0" w:color="auto"/>
        <w:right w:val="none" w:sz="0" w:space="0" w:color="auto"/>
      </w:divBdr>
    </w:div>
    <w:div w:id="1596472373">
      <w:bodyDiv w:val="1"/>
      <w:marLeft w:val="0"/>
      <w:marRight w:val="0"/>
      <w:marTop w:val="0"/>
      <w:marBottom w:val="0"/>
      <w:divBdr>
        <w:top w:val="none" w:sz="0" w:space="0" w:color="auto"/>
        <w:left w:val="none" w:sz="0" w:space="0" w:color="auto"/>
        <w:bottom w:val="none" w:sz="0" w:space="0" w:color="auto"/>
        <w:right w:val="none" w:sz="0" w:space="0" w:color="auto"/>
      </w:divBdr>
    </w:div>
    <w:div w:id="1629823630">
      <w:bodyDiv w:val="1"/>
      <w:marLeft w:val="0"/>
      <w:marRight w:val="0"/>
      <w:marTop w:val="0"/>
      <w:marBottom w:val="0"/>
      <w:divBdr>
        <w:top w:val="none" w:sz="0" w:space="0" w:color="auto"/>
        <w:left w:val="none" w:sz="0" w:space="0" w:color="auto"/>
        <w:bottom w:val="none" w:sz="0" w:space="0" w:color="auto"/>
        <w:right w:val="none" w:sz="0" w:space="0" w:color="auto"/>
      </w:divBdr>
    </w:div>
    <w:div w:id="1642156763">
      <w:bodyDiv w:val="1"/>
      <w:marLeft w:val="0"/>
      <w:marRight w:val="0"/>
      <w:marTop w:val="0"/>
      <w:marBottom w:val="0"/>
      <w:divBdr>
        <w:top w:val="none" w:sz="0" w:space="0" w:color="auto"/>
        <w:left w:val="none" w:sz="0" w:space="0" w:color="auto"/>
        <w:bottom w:val="none" w:sz="0" w:space="0" w:color="auto"/>
        <w:right w:val="none" w:sz="0" w:space="0" w:color="auto"/>
      </w:divBdr>
    </w:div>
    <w:div w:id="1653296340">
      <w:bodyDiv w:val="1"/>
      <w:marLeft w:val="0"/>
      <w:marRight w:val="0"/>
      <w:marTop w:val="0"/>
      <w:marBottom w:val="0"/>
      <w:divBdr>
        <w:top w:val="none" w:sz="0" w:space="0" w:color="auto"/>
        <w:left w:val="none" w:sz="0" w:space="0" w:color="auto"/>
        <w:bottom w:val="none" w:sz="0" w:space="0" w:color="auto"/>
        <w:right w:val="none" w:sz="0" w:space="0" w:color="auto"/>
      </w:divBdr>
    </w:div>
    <w:div w:id="1725910036">
      <w:bodyDiv w:val="1"/>
      <w:marLeft w:val="0"/>
      <w:marRight w:val="0"/>
      <w:marTop w:val="0"/>
      <w:marBottom w:val="0"/>
      <w:divBdr>
        <w:top w:val="none" w:sz="0" w:space="0" w:color="auto"/>
        <w:left w:val="none" w:sz="0" w:space="0" w:color="auto"/>
        <w:bottom w:val="none" w:sz="0" w:space="0" w:color="auto"/>
        <w:right w:val="none" w:sz="0" w:space="0" w:color="auto"/>
      </w:divBdr>
    </w:div>
    <w:div w:id="1775975360">
      <w:bodyDiv w:val="1"/>
      <w:marLeft w:val="0"/>
      <w:marRight w:val="0"/>
      <w:marTop w:val="0"/>
      <w:marBottom w:val="0"/>
      <w:divBdr>
        <w:top w:val="none" w:sz="0" w:space="0" w:color="auto"/>
        <w:left w:val="none" w:sz="0" w:space="0" w:color="auto"/>
        <w:bottom w:val="none" w:sz="0" w:space="0" w:color="auto"/>
        <w:right w:val="none" w:sz="0" w:space="0" w:color="auto"/>
      </w:divBdr>
    </w:div>
    <w:div w:id="1832678400">
      <w:bodyDiv w:val="1"/>
      <w:marLeft w:val="0"/>
      <w:marRight w:val="0"/>
      <w:marTop w:val="0"/>
      <w:marBottom w:val="0"/>
      <w:divBdr>
        <w:top w:val="none" w:sz="0" w:space="0" w:color="auto"/>
        <w:left w:val="none" w:sz="0" w:space="0" w:color="auto"/>
        <w:bottom w:val="none" w:sz="0" w:space="0" w:color="auto"/>
        <w:right w:val="none" w:sz="0" w:space="0" w:color="auto"/>
      </w:divBdr>
    </w:div>
    <w:div w:id="1856919593">
      <w:bodyDiv w:val="1"/>
      <w:marLeft w:val="0"/>
      <w:marRight w:val="0"/>
      <w:marTop w:val="0"/>
      <w:marBottom w:val="0"/>
      <w:divBdr>
        <w:top w:val="none" w:sz="0" w:space="0" w:color="auto"/>
        <w:left w:val="none" w:sz="0" w:space="0" w:color="auto"/>
        <w:bottom w:val="none" w:sz="0" w:space="0" w:color="auto"/>
        <w:right w:val="none" w:sz="0" w:space="0" w:color="auto"/>
      </w:divBdr>
    </w:div>
    <w:div w:id="1914973112">
      <w:bodyDiv w:val="1"/>
      <w:marLeft w:val="0"/>
      <w:marRight w:val="0"/>
      <w:marTop w:val="0"/>
      <w:marBottom w:val="0"/>
      <w:divBdr>
        <w:top w:val="none" w:sz="0" w:space="0" w:color="auto"/>
        <w:left w:val="none" w:sz="0" w:space="0" w:color="auto"/>
        <w:bottom w:val="none" w:sz="0" w:space="0" w:color="auto"/>
        <w:right w:val="none" w:sz="0" w:space="0" w:color="auto"/>
      </w:divBdr>
    </w:div>
    <w:div w:id="1916548340">
      <w:bodyDiv w:val="1"/>
      <w:marLeft w:val="0"/>
      <w:marRight w:val="0"/>
      <w:marTop w:val="0"/>
      <w:marBottom w:val="0"/>
      <w:divBdr>
        <w:top w:val="none" w:sz="0" w:space="0" w:color="auto"/>
        <w:left w:val="none" w:sz="0" w:space="0" w:color="auto"/>
        <w:bottom w:val="none" w:sz="0" w:space="0" w:color="auto"/>
        <w:right w:val="none" w:sz="0" w:space="0" w:color="auto"/>
      </w:divBdr>
    </w:div>
    <w:div w:id="1969555462">
      <w:bodyDiv w:val="1"/>
      <w:marLeft w:val="0"/>
      <w:marRight w:val="0"/>
      <w:marTop w:val="0"/>
      <w:marBottom w:val="0"/>
      <w:divBdr>
        <w:top w:val="none" w:sz="0" w:space="0" w:color="auto"/>
        <w:left w:val="none" w:sz="0" w:space="0" w:color="auto"/>
        <w:bottom w:val="none" w:sz="0" w:space="0" w:color="auto"/>
        <w:right w:val="none" w:sz="0" w:space="0" w:color="auto"/>
      </w:divBdr>
    </w:div>
    <w:div w:id="1987934661">
      <w:bodyDiv w:val="1"/>
      <w:marLeft w:val="0"/>
      <w:marRight w:val="0"/>
      <w:marTop w:val="0"/>
      <w:marBottom w:val="0"/>
      <w:divBdr>
        <w:top w:val="none" w:sz="0" w:space="0" w:color="auto"/>
        <w:left w:val="none" w:sz="0" w:space="0" w:color="auto"/>
        <w:bottom w:val="none" w:sz="0" w:space="0" w:color="auto"/>
        <w:right w:val="none" w:sz="0" w:space="0" w:color="auto"/>
      </w:divBdr>
    </w:div>
    <w:div w:id="2005236981">
      <w:bodyDiv w:val="1"/>
      <w:marLeft w:val="0"/>
      <w:marRight w:val="0"/>
      <w:marTop w:val="0"/>
      <w:marBottom w:val="0"/>
      <w:divBdr>
        <w:top w:val="none" w:sz="0" w:space="0" w:color="auto"/>
        <w:left w:val="none" w:sz="0" w:space="0" w:color="auto"/>
        <w:bottom w:val="none" w:sz="0" w:space="0" w:color="auto"/>
        <w:right w:val="none" w:sz="0" w:space="0" w:color="auto"/>
      </w:divBdr>
    </w:div>
    <w:div w:id="2023622921">
      <w:bodyDiv w:val="1"/>
      <w:marLeft w:val="0"/>
      <w:marRight w:val="0"/>
      <w:marTop w:val="0"/>
      <w:marBottom w:val="0"/>
      <w:divBdr>
        <w:top w:val="none" w:sz="0" w:space="0" w:color="auto"/>
        <w:left w:val="none" w:sz="0" w:space="0" w:color="auto"/>
        <w:bottom w:val="none" w:sz="0" w:space="0" w:color="auto"/>
        <w:right w:val="none" w:sz="0" w:space="0" w:color="auto"/>
      </w:divBdr>
    </w:div>
    <w:div w:id="2024629946">
      <w:bodyDiv w:val="1"/>
      <w:marLeft w:val="0"/>
      <w:marRight w:val="0"/>
      <w:marTop w:val="0"/>
      <w:marBottom w:val="0"/>
      <w:divBdr>
        <w:top w:val="none" w:sz="0" w:space="0" w:color="auto"/>
        <w:left w:val="none" w:sz="0" w:space="0" w:color="auto"/>
        <w:bottom w:val="none" w:sz="0" w:space="0" w:color="auto"/>
        <w:right w:val="none" w:sz="0" w:space="0" w:color="auto"/>
      </w:divBdr>
    </w:div>
    <w:div w:id="2062823730">
      <w:bodyDiv w:val="1"/>
      <w:marLeft w:val="0"/>
      <w:marRight w:val="0"/>
      <w:marTop w:val="0"/>
      <w:marBottom w:val="0"/>
      <w:divBdr>
        <w:top w:val="none" w:sz="0" w:space="0" w:color="auto"/>
        <w:left w:val="none" w:sz="0" w:space="0" w:color="auto"/>
        <w:bottom w:val="none" w:sz="0" w:space="0" w:color="auto"/>
        <w:right w:val="none" w:sz="0" w:space="0" w:color="auto"/>
      </w:divBdr>
    </w:div>
    <w:div w:id="2084404608">
      <w:bodyDiv w:val="1"/>
      <w:marLeft w:val="0"/>
      <w:marRight w:val="0"/>
      <w:marTop w:val="0"/>
      <w:marBottom w:val="0"/>
      <w:divBdr>
        <w:top w:val="none" w:sz="0" w:space="0" w:color="auto"/>
        <w:left w:val="none" w:sz="0" w:space="0" w:color="auto"/>
        <w:bottom w:val="none" w:sz="0" w:space="0" w:color="auto"/>
        <w:right w:val="none" w:sz="0" w:space="0" w:color="auto"/>
      </w:divBdr>
    </w:div>
    <w:div w:id="2123382099">
      <w:bodyDiv w:val="1"/>
      <w:marLeft w:val="0"/>
      <w:marRight w:val="0"/>
      <w:marTop w:val="0"/>
      <w:marBottom w:val="0"/>
      <w:divBdr>
        <w:top w:val="none" w:sz="0" w:space="0" w:color="auto"/>
        <w:left w:val="none" w:sz="0" w:space="0" w:color="auto"/>
        <w:bottom w:val="none" w:sz="0" w:space="0" w:color="auto"/>
        <w:right w:val="none" w:sz="0" w:space="0" w:color="auto"/>
      </w:divBdr>
    </w:div>
    <w:div w:id="2126390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C4AAEE-E439-438A-97FC-28CE1F180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70</Pages>
  <Words>5958</Words>
  <Characters>33967</Characters>
  <Application>Microsoft Office Word</Application>
  <DocSecurity>0</DocSecurity>
  <Lines>283</Lines>
  <Paragraphs>79</Paragraphs>
  <ScaleCrop>false</ScaleCrop>
  <Company>Sky123.Org</Company>
  <LinksUpToDate>false</LinksUpToDate>
  <CharactersWithSpaces>39846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257</cp:revision>
  <cp:lastPrinted>2018-07-31T02:20:00Z</cp:lastPrinted>
  <dcterms:created xsi:type="dcterms:W3CDTF">2018-04-16T02:52:00Z</dcterms:created>
  <dcterms:modified xsi:type="dcterms:W3CDTF">2018-12-26T01:56:00Z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