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18" w:rsidRPr="004C5D18" w:rsidRDefault="004C5D18" w:rsidP="004C5D18">
      <w:pPr>
        <w:keepNext/>
        <w:keepLines/>
        <w:numPr>
          <w:ilvl w:val="0"/>
          <w:numId w:val="4"/>
        </w:numPr>
        <w:spacing w:after="0" w:line="480" w:lineRule="exact"/>
        <w:ind w:left="0" w:firstLine="0"/>
        <w:jc w:val="center"/>
        <w:outlineLvl w:val="0"/>
        <w:rPr>
          <w:rFonts w:ascii="微软雅黑" w:eastAsia="微软雅黑" w:hAnsi="微软雅黑"/>
          <w:b/>
          <w:bCs/>
          <w:kern w:val="44"/>
          <w:sz w:val="24"/>
          <w:szCs w:val="21"/>
        </w:rPr>
      </w:pPr>
      <w:bookmarkStart w:id="0" w:name="_Toc533081428"/>
      <w:r w:rsidRPr="004C5D18">
        <w:rPr>
          <w:rFonts w:ascii="微软雅黑" w:eastAsia="微软雅黑" w:hAnsi="微软雅黑" w:hint="eastAsia"/>
          <w:b/>
          <w:bCs/>
          <w:kern w:val="44"/>
          <w:sz w:val="24"/>
          <w:szCs w:val="21"/>
        </w:rPr>
        <w:t>投标分项报价一览表</w:t>
      </w:r>
      <w:bookmarkEnd w:id="0"/>
    </w:p>
    <w:p w:rsidR="004C5D18" w:rsidRPr="004C5D18" w:rsidRDefault="004C5D18" w:rsidP="004C5D18">
      <w:pPr>
        <w:autoSpaceDE w:val="0"/>
        <w:autoSpaceDN w:val="0"/>
        <w:adjustRightInd w:val="0"/>
        <w:snapToGrid w:val="0"/>
        <w:spacing w:after="0" w:line="400" w:lineRule="exact"/>
        <w:ind w:firstLineChars="100" w:firstLine="238"/>
        <w:jc w:val="left"/>
        <w:rPr>
          <w:rFonts w:ascii="微软雅黑" w:eastAsia="微软雅黑" w:hAnsi="微软雅黑" w:cs="宋体"/>
          <w:spacing w:val="14"/>
          <w:sz w:val="21"/>
          <w:szCs w:val="21"/>
          <w:u w:val="thick"/>
          <w:lang w:val="zh-CN"/>
        </w:rPr>
      </w:pPr>
      <w:r w:rsidRPr="004C5D18">
        <w:rPr>
          <w:rFonts w:ascii="微软雅黑" w:eastAsia="微软雅黑" w:hAnsi="微软雅黑" w:cs="宋体" w:hint="eastAsia"/>
          <w:spacing w:val="14"/>
          <w:sz w:val="21"/>
          <w:szCs w:val="21"/>
          <w:lang w:val="zh-CN"/>
        </w:rPr>
        <w:t>项目编号：</w:t>
      </w:r>
      <w:r w:rsidRPr="004C5D18">
        <w:rPr>
          <w:rFonts w:ascii="微软雅黑" w:eastAsia="微软雅黑" w:hAnsi="微软雅黑" w:cs="宋体" w:hint="eastAsia"/>
          <w:spacing w:val="14"/>
          <w:sz w:val="21"/>
          <w:szCs w:val="21"/>
          <w:u w:val="thick"/>
          <w:lang w:val="zh-CN"/>
        </w:rPr>
        <w:t>Y2018HJ284/鄢招公2018120403</w:t>
      </w:r>
    </w:p>
    <w:p w:rsidR="004C5D18" w:rsidRPr="004C5D18" w:rsidRDefault="004C5D18" w:rsidP="00A40A4B">
      <w:pPr>
        <w:spacing w:afterLines="50" w:line="400" w:lineRule="exact"/>
        <w:ind w:firstLineChars="100" w:firstLine="238"/>
        <w:jc w:val="left"/>
        <w:rPr>
          <w:rFonts w:ascii="微软雅黑" w:eastAsia="微软雅黑" w:hAnsi="微软雅黑" w:cs="Arial"/>
          <w:spacing w:val="14"/>
          <w:sz w:val="21"/>
          <w:szCs w:val="21"/>
        </w:rPr>
      </w:pPr>
      <w:r w:rsidRPr="004C5D18">
        <w:rPr>
          <w:rFonts w:ascii="微软雅黑" w:eastAsia="微软雅黑" w:hAnsi="微软雅黑" w:cs="宋体" w:hint="eastAsia"/>
          <w:spacing w:val="14"/>
          <w:sz w:val="21"/>
          <w:szCs w:val="21"/>
          <w:lang w:val="zh-CN"/>
        </w:rPr>
        <w:t>项目名称：</w:t>
      </w:r>
      <w:r w:rsidRPr="004C5D18">
        <w:rPr>
          <w:rFonts w:ascii="微软雅黑" w:eastAsia="微软雅黑" w:hAnsi="微软雅黑" w:cs="宋体" w:hint="eastAsia"/>
          <w:spacing w:val="14"/>
          <w:sz w:val="21"/>
          <w:szCs w:val="21"/>
          <w:u w:val="thick"/>
          <w:lang w:val="zh-CN"/>
        </w:rPr>
        <w:t>鄢陵县纪委监察委派驻机构办公设备采购（一标段）</w:t>
      </w:r>
    </w:p>
    <w:tbl>
      <w:tblPr>
        <w:tblW w:w="14047" w:type="dxa"/>
        <w:jc w:val="center"/>
        <w:tblInd w:w="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276"/>
        <w:gridCol w:w="1724"/>
        <w:gridCol w:w="5364"/>
        <w:gridCol w:w="731"/>
        <w:gridCol w:w="686"/>
        <w:gridCol w:w="988"/>
        <w:gridCol w:w="1060"/>
        <w:gridCol w:w="1651"/>
      </w:tblGrid>
      <w:tr w:rsidR="004C5D18" w:rsidRPr="004C5D18" w:rsidTr="00D039A7">
        <w:trPr>
          <w:trHeight w:val="8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名称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规格型号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Arial" w:hint="eastAsia"/>
                <w:spacing w:val="14"/>
                <w:sz w:val="18"/>
                <w:szCs w:val="18"/>
              </w:rPr>
              <w:t>技术参数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单位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pacing w:val="14"/>
                <w:sz w:val="18"/>
                <w:szCs w:val="18"/>
              </w:rPr>
              <w:t>数量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color w:val="auto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color w:val="auto"/>
                <w:spacing w:val="14"/>
                <w:sz w:val="18"/>
                <w:szCs w:val="18"/>
              </w:rPr>
              <w:t>单价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color w:val="auto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color w:val="auto"/>
                <w:spacing w:val="14"/>
                <w:sz w:val="18"/>
                <w:szCs w:val="18"/>
              </w:rPr>
              <w:t>总价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Arial" w:hint="eastAsia"/>
                <w:spacing w:val="14"/>
                <w:sz w:val="18"/>
                <w:szCs w:val="18"/>
              </w:rPr>
              <w:t>产地及厂家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台式计算机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联想 启天M420-D002（C）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CPU：英特尔酷睿I3-8100四核心处理器，3.6GHz主频，6M缓存；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主板：英特尔B360芯片主板；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内存：4G DDR4内存；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显卡：集成高性能显卡；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声卡：集成5.1声道声卡，3个音频接口；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硬盘：1000G硬盘，支持M.2接口SSD固态硬盘；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光驱：DVD-RW刻录光驱；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网卡：集成10/100/1000M以太网卡；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扩展槽：1个PCI-E*16，1个PCI-E*1；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显示器：21.5英寸宽屏液晶显示器，标配低蓝光护眼功能，机身物理按键，选择开启/关闭“低蓝光模式”；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键盘、鼠标：防水抗菌键盘、抗菌鼠标；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接口：8个USB接口，其中6个USB 3.0接口，PS/2接口，VGA接口；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电源：180W节能电源；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机箱：可立可卧，配置顶置电源开关键，机箱体积小巧，容量9L，双重安全锁位，保护资产安全；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硬盘保护：保证电脑免受病毒和恶意破坏导致的系统崩溃；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网络同传：数据通过局域网分发，可一次性部署所有</w:t>
            </w: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lastRenderedPageBreak/>
              <w:t>设备，支持多点还原、职能排序、断点续传功能；</w:t>
            </w:r>
          </w:p>
          <w:p w:rsidR="004C5D18" w:rsidRPr="004C5D18" w:rsidRDefault="004C5D18" w:rsidP="004C5D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操作系统：原厂预装正版Windows操作系统，每台机身均粘贴正版COA标贴，且微软正版可查。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lastRenderedPageBreak/>
              <w:t>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821ED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4400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821ED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66000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产地：北京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厂家：联想（北京）有限公司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笔记本电脑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 xml:space="preserve">联想 </w:t>
            </w:r>
          </w:p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昭阳E43-80031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CPU：英特尔酷睿I5-8250U四核心处理器，1.6GHz主频，6M缓存；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内存：4G DDR4内存，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预留扩展内存槽位；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硬盘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：500G 7200rpm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硬盘；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显示屏：1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4.0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英寸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LED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高清防眩光液晶显示屏，合金转轴，屏幕可180度平放；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 xml:space="preserve">显卡：配置R5 230 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2G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独立显卡，支持双显卡切换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 xml:space="preserve"> 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;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光驱：内置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DVD-RW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刻录光驱，光驱位具有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OKC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功能，可一键更换成第二块备用电池；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网卡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：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千兆以太网卡以及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802.11 AC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无线网卡，支持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5.0G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频段（集成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BT4.0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）；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声卡：集成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High Definition Audio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声卡；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键盘：全新浮岛式键盘；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定位设备：全尺寸多点触控板，按键与触控板分离，方便使用；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摄像头：7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20P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高清摄像头；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指纹识别器：带指纹识别器，配原厂与指纹识别器结合的密码管理功能；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接口：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4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个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USB(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其中包含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2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个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USB 3.0)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接口、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HDMI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、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VGA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接口、耳机输出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/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麦克输出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combo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接口、电脑安全锁孔、多合一读卡器；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电池：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4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芯电池；</w:t>
            </w:r>
          </w:p>
          <w:p w:rsidR="004C5D18" w:rsidRPr="004C5D18" w:rsidRDefault="004C5D18" w:rsidP="004C5D1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系统安全：安装原厂同品牌一键恢复操作系统（非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Windows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自带功能），可保留出厂备份和用户自定义备份。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5000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75000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产地：北京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厂家：联想（北京）有限公司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激光多功能打印一体机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 xml:space="preserve">惠普 </w:t>
            </w:r>
          </w:p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 xml:space="preserve">LaserJet Pro MFP 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M126a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lastRenderedPageBreak/>
              <w:t>产品类型：黑白激光多功能一体机；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涵盖功能：打印/复印/扫描；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lastRenderedPageBreak/>
              <w:t>最大处理幅面：A4；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打印分辨率：6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00×600dpi；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打印速度：20页/分钟；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耗材类型：鼓粉一体；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月打印负荷：8000页；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接口类型：USB2.0；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处理器：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600MHz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内存：128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M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B；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显示屏：双行数字液晶显示屏；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介质类型：纸张（普通纸，LaserJet），信封，投影胶片，标签，明信片；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双面功能：手动；</w:t>
            </w:r>
          </w:p>
          <w:p w:rsidR="004C5D18" w:rsidRPr="004C5D18" w:rsidRDefault="004C5D18" w:rsidP="004C5D1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产品尺寸：420×365×254mm。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lastRenderedPageBreak/>
              <w:t>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821ED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1900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821ED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28500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产地：上海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厂家：惠普贸易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（上海）有限公司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碎纸机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科密 C-688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碎纸方式：碎状；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碎纸效果：6mm；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碎纸速度：每分钟3米；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碎纸能力：单次6张；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连续碎纸时间：15分钟；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容积：15L；</w:t>
            </w:r>
          </w:p>
          <w:p w:rsidR="004C5D18" w:rsidRPr="004C5D18" w:rsidRDefault="004C5D18" w:rsidP="004C5D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其他特性：可碎CD/CARD/FD，1个入口，1个垃圾桶，纸满提示，过热保护，手动进纸，手动退纸，自动退纸，碎纸功能状态指示灯。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1100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16500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产地：广州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厂家：广州科密股份有限公司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测酒仪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酒安2010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测量模式：主动，快速及被动；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测量范围：0-550mg/100ml BAC(血液酒精浓度）；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最大测量误差：范围0-100mg/100ml:±5mg/100ml，范围100-200mg/100ml :±5%测量值，范围≥200mg/100ml:±10%测量值；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最佳储藏温度范围（传感器）：0度～+25度；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最小呼气体积：1.0L；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每次充电后测量次数：2000次测量；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其它特点：内置锂电池，环保省电，燃料电池电化学传感器；</w:t>
            </w:r>
          </w:p>
          <w:p w:rsidR="004C5D18" w:rsidRPr="004C5D18" w:rsidRDefault="004C5D18" w:rsidP="004C5D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color w:val="auto"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color w:val="auto"/>
                <w:spacing w:val="14"/>
                <w:sz w:val="18"/>
                <w:szCs w:val="18"/>
              </w:rPr>
              <w:t>仪器数据输出接口：USB接口或无线，数据可以输出到电脑或打印机。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6500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97500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产地：深圳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厂家：深圳市因特迈科技有限公司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数码照相机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佳能 SX620 HS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传感器类型：CMOS;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传感器尺寸：1/2.3英寸；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光学变焦：25倍；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有效像素：2020万；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光圈：F3.2-6.6；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触摸液晶屏尺寸：3英寸；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快门速度：15-1/2000s；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拍摄模式：自动、混合式自动、P程序、创意拍摄、人像、自动快门(笑脸，眨眼自拍，面部优先自拍)、高速连拍、手持拍夜景、低光照、慢速快门；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防抖性能：光学防抖；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无线功能：WIFI 、NFC；</w:t>
            </w:r>
          </w:p>
          <w:p w:rsidR="004C5D18" w:rsidRPr="004C5D18" w:rsidRDefault="004C5D18" w:rsidP="004C5D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存储介质：SD/SDHC/SDXC卡，配置1块128G SD卡（95MB/S）。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部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3800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57000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产地：北京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厂家：佳能（中国）有限公司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微软雅黑" w:eastAsia="微软雅黑" w:hAnsi="微软雅黑" w:cs="Arial"/>
                <w:spacing w:val="1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数码摄像机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佳能 HF R86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bCs/>
                <w:spacing w:val="14"/>
                <w:sz w:val="18"/>
                <w:szCs w:val="18"/>
              </w:rPr>
              <w:t>产品类型：高清摄像机；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传感器类型：</w:t>
            </w:r>
            <w:r w:rsidRPr="004C5D18">
              <w:rPr>
                <w:rFonts w:ascii="微软雅黑" w:eastAsia="微软雅黑" w:hAnsi="微软雅黑" w:cs="宋体"/>
                <w:bCs/>
                <w:sz w:val="18"/>
                <w:szCs w:val="18"/>
              </w:rPr>
              <w:t>Full HD CMOS</w:t>
            </w: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传感器尺寸：1/4.85英寸；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color w:val="auto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color w:val="auto"/>
                <w:sz w:val="18"/>
                <w:szCs w:val="18"/>
              </w:rPr>
              <w:t>影像处理器：</w:t>
            </w:r>
            <w:r w:rsidRPr="004C5D18">
              <w:rPr>
                <w:rFonts w:ascii="微软雅黑" w:eastAsia="微软雅黑" w:hAnsi="微软雅黑" w:cs="宋体"/>
                <w:bCs/>
                <w:color w:val="auto"/>
                <w:sz w:val="18"/>
                <w:szCs w:val="18"/>
              </w:rPr>
              <w:t xml:space="preserve">DIGIC DV </w:t>
            </w:r>
            <w:r w:rsidRPr="004C5D18">
              <w:rPr>
                <w:rFonts w:ascii="微软雅黑" w:eastAsia="微软雅黑" w:hAnsi="微软雅黑" w:cs="宋体" w:hint="eastAsia"/>
                <w:bCs/>
                <w:color w:val="auto"/>
                <w:sz w:val="18"/>
                <w:szCs w:val="18"/>
              </w:rPr>
              <w:t>4；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光学变焦：32倍；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有效像素：328万；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光圈：F1.8-4.5；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触摸液晶屏尺寸：3英寸；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摄像机功能：光圈、对焦、白平衡、快门速度、增益、曝光补偿；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HDMI接口：支持；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快门速度：1/2000秒；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防抖性能：光学防抖；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无线性能：内置wifi功能；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内存：内置16G存储；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电池类型：锂电池BP-727；</w:t>
            </w:r>
          </w:p>
          <w:p w:rsidR="004C5D18" w:rsidRPr="004C5D18" w:rsidRDefault="004C5D18" w:rsidP="004C5D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微软雅黑" w:eastAsia="微软雅黑" w:hAnsi="微软雅黑"/>
                <w:bCs/>
                <w:spacing w:val="14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存储介质：SD/SDHC/SDXC卡，配置1块128G SD卡（95MB/S）。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contextualSpacing/>
              <w:rPr>
                <w:rFonts w:ascii="微软雅黑" w:eastAsia="微软雅黑" w:hAnsi="微软雅黑" w:cs="宋体"/>
                <w:bCs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bCs/>
                <w:sz w:val="18"/>
                <w:szCs w:val="18"/>
              </w:rPr>
              <w:t>套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003E6D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554</w:t>
            </w:r>
            <w:r w:rsidR="004C5D18" w:rsidRPr="004C5D18"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003E6D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831</w:t>
            </w:r>
            <w:r w:rsidR="004C5D18" w:rsidRPr="004C5D18">
              <w:rPr>
                <w:rFonts w:ascii="微软雅黑" w:eastAsia="微软雅黑" w:hAnsi="微软雅黑" w:hint="eastAsia"/>
                <w:sz w:val="18"/>
                <w:szCs w:val="18"/>
              </w:rPr>
              <w:t>00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产地：北京</w:t>
            </w: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br/>
              <w:t>厂家：佳能（中国）有限公司</w:t>
            </w:r>
          </w:p>
        </w:tc>
      </w:tr>
      <w:tr w:rsidR="004C5D18" w:rsidRPr="004C5D18" w:rsidTr="00D039A7">
        <w:trPr>
          <w:trHeight w:val="567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D18" w:rsidRPr="004C5D18" w:rsidRDefault="004C5D18" w:rsidP="004C5D18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hint="eastAsia"/>
                <w:sz w:val="18"/>
                <w:szCs w:val="18"/>
              </w:rPr>
              <w:t>合计</w:t>
            </w:r>
          </w:p>
        </w:tc>
        <w:tc>
          <w:tcPr>
            <w:tcW w:w="12204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D18" w:rsidRPr="004C5D18" w:rsidRDefault="004C5D18" w:rsidP="00003E6D">
            <w:pPr>
              <w:spacing w:after="0" w:line="240" w:lineRule="auto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4C5D18">
              <w:rPr>
                <w:rFonts w:ascii="微软雅黑" w:eastAsia="微软雅黑" w:hAnsi="微软雅黑" w:cs="宋体" w:hint="eastAsia"/>
                <w:sz w:val="18"/>
                <w:szCs w:val="18"/>
              </w:rPr>
              <w:t>大写：</w:t>
            </w:r>
            <w:r w:rsidR="00821ED8">
              <w:rPr>
                <w:rFonts w:ascii="微软雅黑" w:eastAsia="微软雅黑" w:hAnsi="微软雅黑" w:cs="宋体" w:hint="eastAsia"/>
                <w:sz w:val="18"/>
                <w:szCs w:val="18"/>
              </w:rPr>
              <w:t>肆拾贰万叁仟</w:t>
            </w:r>
            <w:r w:rsidR="00003E6D">
              <w:rPr>
                <w:rFonts w:ascii="微软雅黑" w:eastAsia="微软雅黑" w:hAnsi="微软雅黑" w:cs="宋体" w:hint="eastAsia"/>
                <w:sz w:val="18"/>
                <w:szCs w:val="18"/>
              </w:rPr>
              <w:t>陆佰</w:t>
            </w:r>
            <w:r w:rsidR="00821ED8">
              <w:rPr>
                <w:rFonts w:ascii="微软雅黑" w:eastAsia="微软雅黑" w:hAnsi="微软雅黑" w:cs="宋体" w:hint="eastAsia"/>
                <w:sz w:val="18"/>
                <w:szCs w:val="18"/>
              </w:rPr>
              <w:t>元整</w:t>
            </w:r>
            <w:r w:rsidRPr="004C5D18">
              <w:rPr>
                <w:rFonts w:ascii="微软雅黑" w:eastAsia="微软雅黑" w:hAnsi="微软雅黑" w:cs="宋体" w:hint="eastAsia"/>
                <w:sz w:val="18"/>
                <w:szCs w:val="18"/>
              </w:rPr>
              <w:t xml:space="preserve">                                                                                 小写：</w:t>
            </w:r>
            <w:r w:rsidRPr="004C5D18">
              <w:rPr>
                <w:rFonts w:ascii="微软雅黑" w:eastAsia="微软雅黑" w:hAnsi="微软雅黑" w:cs="宋体"/>
                <w:sz w:val="18"/>
                <w:szCs w:val="18"/>
              </w:rPr>
              <w:t>42</w:t>
            </w:r>
            <w:r w:rsidR="00821ED8">
              <w:rPr>
                <w:rFonts w:ascii="微软雅黑" w:eastAsia="微软雅黑" w:hAnsi="微软雅黑" w:cs="宋体" w:hint="eastAsia"/>
                <w:sz w:val="18"/>
                <w:szCs w:val="18"/>
              </w:rPr>
              <w:t>3</w:t>
            </w:r>
            <w:r w:rsidR="00003E6D">
              <w:rPr>
                <w:rFonts w:ascii="微软雅黑" w:eastAsia="微软雅黑" w:hAnsi="微软雅黑" w:cs="宋体" w:hint="eastAsia"/>
                <w:sz w:val="18"/>
                <w:szCs w:val="18"/>
              </w:rPr>
              <w:t>6</w:t>
            </w:r>
            <w:r w:rsidRPr="004C5D18">
              <w:rPr>
                <w:rFonts w:ascii="微软雅黑" w:eastAsia="微软雅黑" w:hAnsi="微软雅黑" w:cs="宋体"/>
                <w:sz w:val="18"/>
                <w:szCs w:val="18"/>
              </w:rPr>
              <w:t>00.00</w:t>
            </w:r>
            <w:r w:rsidRPr="004C5D18">
              <w:rPr>
                <w:rFonts w:ascii="微软雅黑" w:eastAsia="微软雅黑" w:hAnsi="微软雅黑" w:cs="宋体" w:hint="eastAsia"/>
                <w:sz w:val="18"/>
                <w:szCs w:val="18"/>
              </w:rPr>
              <w:t>元整</w:t>
            </w:r>
          </w:p>
        </w:tc>
      </w:tr>
    </w:tbl>
    <w:p w:rsidR="004C5D18" w:rsidRDefault="004C5D18" w:rsidP="004C5D18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</w:rPr>
      </w:pPr>
    </w:p>
    <w:p w:rsidR="004C5D18" w:rsidRPr="004C5D18" w:rsidRDefault="004C5D18" w:rsidP="004C5D18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</w:rPr>
      </w:pP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投标人（公章）：</w:t>
      </w: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>许昌博悦科技有限公司</w:t>
      </w:r>
    </w:p>
    <w:p w:rsidR="004C5D18" w:rsidRDefault="004C5D18" w:rsidP="004C5D18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  <w:u w:val="thick"/>
        </w:rPr>
      </w:pP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投标人法定代表人（或代理人）签字：</w:t>
      </w: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 xml:space="preserve">             </w:t>
      </w:r>
    </w:p>
    <w:p w:rsidR="005B1723" w:rsidRPr="004C5D18" w:rsidRDefault="004C5D18" w:rsidP="004C5D18">
      <w:pPr>
        <w:spacing w:after="0" w:line="480" w:lineRule="exact"/>
        <w:ind w:firstLineChars="200" w:firstLine="476"/>
        <w:rPr>
          <w:rFonts w:ascii="微软雅黑" w:eastAsia="微软雅黑" w:hAnsi="微软雅黑"/>
          <w:iCs/>
          <w:color w:val="auto"/>
          <w:spacing w:val="14"/>
          <w:sz w:val="21"/>
          <w:szCs w:val="21"/>
          <w:u w:val="thick"/>
        </w:rPr>
      </w:pP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</w:rPr>
        <w:t>日期：</w:t>
      </w:r>
      <w:r w:rsidRPr="004C5D18">
        <w:rPr>
          <w:rFonts w:ascii="微软雅黑" w:eastAsia="微软雅黑" w:hAnsi="微软雅黑" w:hint="eastAsia"/>
          <w:iCs/>
          <w:color w:val="auto"/>
          <w:spacing w:val="14"/>
          <w:sz w:val="21"/>
          <w:szCs w:val="21"/>
          <w:u w:val="thick"/>
        </w:rPr>
        <w:t>2018 年 12 月 21 日</w:t>
      </w:r>
    </w:p>
    <w:sectPr w:rsidR="005B1723" w:rsidRPr="004C5D18" w:rsidSect="004C5D18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18" w:rsidRDefault="004C5D18" w:rsidP="004C5D18">
      <w:pPr>
        <w:spacing w:after="0" w:line="240" w:lineRule="auto"/>
      </w:pPr>
      <w:r>
        <w:separator/>
      </w:r>
    </w:p>
  </w:endnote>
  <w:endnote w:type="continuationSeparator" w:id="0">
    <w:p w:rsidR="004C5D18" w:rsidRDefault="004C5D18" w:rsidP="004C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18" w:rsidRDefault="004C5D18" w:rsidP="004C5D18">
      <w:pPr>
        <w:spacing w:after="0" w:line="240" w:lineRule="auto"/>
      </w:pPr>
      <w:r>
        <w:separator/>
      </w:r>
    </w:p>
  </w:footnote>
  <w:footnote w:type="continuationSeparator" w:id="0">
    <w:p w:rsidR="004C5D18" w:rsidRDefault="004C5D18" w:rsidP="004C5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D17FE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CC0447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EC6B29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C5578B"/>
    <w:multiLevelType w:val="multilevel"/>
    <w:tmpl w:val="E768461E"/>
    <w:lvl w:ilvl="0">
      <w:start w:val="1"/>
      <w:numFmt w:val="decimal"/>
      <w:pStyle w:val="YXZH1"/>
      <w:lvlText w:val="%1."/>
      <w:lvlJc w:val="left"/>
      <w:pPr>
        <w:ind w:left="2547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ADF1821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6045A1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D858F4"/>
    <w:multiLevelType w:val="hybridMultilevel"/>
    <w:tmpl w:val="A3BABE0C"/>
    <w:lvl w:ilvl="0" w:tplc="721AC62A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  <w:szCs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0E607A0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8D27189"/>
    <w:multiLevelType w:val="hybridMultilevel"/>
    <w:tmpl w:val="E21A9776"/>
    <w:lvl w:ilvl="0" w:tplc="836431E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BB93CCC"/>
    <w:multiLevelType w:val="hybridMultilevel"/>
    <w:tmpl w:val="B106B056"/>
    <w:lvl w:ilvl="0" w:tplc="7298BF26">
      <w:start w:val="1"/>
      <w:numFmt w:val="decimal"/>
      <w:lvlText w:val="2.%1"/>
      <w:lvlJc w:val="left"/>
      <w:pPr>
        <w:ind w:left="424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5D18"/>
    <w:rsid w:val="00003E6D"/>
    <w:rsid w:val="001C5B20"/>
    <w:rsid w:val="001D3823"/>
    <w:rsid w:val="00232650"/>
    <w:rsid w:val="00346D66"/>
    <w:rsid w:val="004C5D18"/>
    <w:rsid w:val="004D4D44"/>
    <w:rsid w:val="005B1723"/>
    <w:rsid w:val="00821ED8"/>
    <w:rsid w:val="00895B61"/>
    <w:rsid w:val="00A40A4B"/>
    <w:rsid w:val="00BB5B2A"/>
    <w:rsid w:val="00C8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2A"/>
    <w:pPr>
      <w:spacing w:line="856" w:lineRule="atLeast"/>
      <w:jc w:val="both"/>
      <w:textAlignment w:val="baseline"/>
    </w:pPr>
    <w:rPr>
      <w:rFonts w:eastAsia="仿宋_GB2312"/>
      <w:color w:val="000000"/>
      <w:sz w:val="28"/>
      <w:u w:color="000000"/>
    </w:rPr>
  </w:style>
  <w:style w:type="paragraph" w:styleId="1">
    <w:name w:val="heading 1"/>
    <w:basedOn w:val="a"/>
    <w:next w:val="a"/>
    <w:link w:val="1Char"/>
    <w:qFormat/>
    <w:rsid w:val="00BB5B2A"/>
    <w:pPr>
      <w:keepNext/>
      <w:keepLines/>
      <w:spacing w:before="360" w:after="360" w:line="578" w:lineRule="atLeast"/>
      <w:jc w:val="center"/>
      <w:outlineLvl w:val="0"/>
    </w:pPr>
    <w:rPr>
      <w:rFonts w:eastAsia="宋体"/>
      <w:b/>
      <w:bCs/>
      <w:kern w:val="44"/>
      <w:szCs w:val="44"/>
    </w:rPr>
  </w:style>
  <w:style w:type="paragraph" w:styleId="2">
    <w:name w:val="heading 2"/>
    <w:basedOn w:val="a"/>
    <w:next w:val="a"/>
    <w:link w:val="2Char"/>
    <w:qFormat/>
    <w:rsid w:val="00BB5B2A"/>
    <w:pPr>
      <w:keepNext/>
      <w:keepLines/>
      <w:widowControl w:val="0"/>
      <w:spacing w:line="413" w:lineRule="auto"/>
      <w:jc w:val="center"/>
      <w:textAlignment w:val="auto"/>
      <w:outlineLvl w:val="1"/>
    </w:pPr>
    <w:rPr>
      <w:rFonts w:ascii="Arial" w:eastAsia="宋体" w:hAnsi="Arial"/>
      <w:b/>
      <w:color w:val="auto"/>
      <w:kern w:val="2"/>
      <w:sz w:val="24"/>
    </w:rPr>
  </w:style>
  <w:style w:type="paragraph" w:styleId="3">
    <w:name w:val="heading 3"/>
    <w:basedOn w:val="a"/>
    <w:next w:val="a"/>
    <w:link w:val="3Char"/>
    <w:unhideWhenUsed/>
    <w:qFormat/>
    <w:rsid w:val="00BB5B2A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5B2A"/>
    <w:rPr>
      <w:b/>
      <w:bCs/>
      <w:color w:val="000000"/>
      <w:kern w:val="44"/>
      <w:sz w:val="28"/>
      <w:szCs w:val="44"/>
      <w:u w:color="000000"/>
    </w:rPr>
  </w:style>
  <w:style w:type="character" w:customStyle="1" w:styleId="2Char">
    <w:name w:val="标题 2 Char"/>
    <w:basedOn w:val="a0"/>
    <w:link w:val="2"/>
    <w:rsid w:val="00BB5B2A"/>
    <w:rPr>
      <w:rFonts w:ascii="Arial" w:hAnsi="Arial"/>
      <w:b/>
      <w:kern w:val="2"/>
      <w:sz w:val="24"/>
    </w:rPr>
  </w:style>
  <w:style w:type="character" w:customStyle="1" w:styleId="3Char">
    <w:name w:val="标题 3 Char"/>
    <w:basedOn w:val="a0"/>
    <w:link w:val="3"/>
    <w:rsid w:val="00BB5B2A"/>
    <w:rPr>
      <w:rFonts w:eastAsia="仿宋_GB2312"/>
      <w:b/>
      <w:bCs/>
      <w:color w:val="000000"/>
      <w:sz w:val="32"/>
      <w:szCs w:val="32"/>
      <w:u w:color="000000"/>
    </w:rPr>
  </w:style>
  <w:style w:type="paragraph" w:styleId="a3">
    <w:name w:val="Title"/>
    <w:basedOn w:val="a"/>
    <w:next w:val="a"/>
    <w:link w:val="Char"/>
    <w:qFormat/>
    <w:rsid w:val="00BB5B2A"/>
    <w:pPr>
      <w:spacing w:before="240" w:after="60"/>
      <w:jc w:val="center"/>
      <w:outlineLvl w:val="0"/>
    </w:pPr>
    <w:rPr>
      <w:rFonts w:ascii="Cambria" w:eastAsia="宋体" w:hAnsi="Cambria"/>
      <w:b/>
      <w:bCs/>
      <w:color w:val="auto"/>
      <w:sz w:val="44"/>
      <w:szCs w:val="32"/>
    </w:rPr>
  </w:style>
  <w:style w:type="character" w:customStyle="1" w:styleId="Char">
    <w:name w:val="标题 Char"/>
    <w:basedOn w:val="a0"/>
    <w:link w:val="a3"/>
    <w:rsid w:val="00BB5B2A"/>
    <w:rPr>
      <w:rFonts w:ascii="Cambria" w:hAnsi="Cambria" w:cs="Times New Roman"/>
      <w:b/>
      <w:bCs/>
      <w:sz w:val="44"/>
      <w:szCs w:val="32"/>
      <w:u w:color="000000"/>
    </w:rPr>
  </w:style>
  <w:style w:type="character" w:styleId="a4">
    <w:name w:val="Strong"/>
    <w:basedOn w:val="a0"/>
    <w:qFormat/>
    <w:rsid w:val="00BB5B2A"/>
    <w:rPr>
      <w:b/>
      <w:bCs/>
    </w:rPr>
  </w:style>
  <w:style w:type="character" w:styleId="a5">
    <w:name w:val="Emphasis"/>
    <w:basedOn w:val="a0"/>
    <w:uiPriority w:val="20"/>
    <w:qFormat/>
    <w:rsid w:val="00BB5B2A"/>
    <w:rPr>
      <w:i w:val="0"/>
      <w:iCs w:val="0"/>
      <w:color w:val="CC0000"/>
    </w:rPr>
  </w:style>
  <w:style w:type="paragraph" w:styleId="a6">
    <w:name w:val="List Paragraph"/>
    <w:basedOn w:val="a"/>
    <w:uiPriority w:val="34"/>
    <w:qFormat/>
    <w:rsid w:val="00BB5B2A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B5B2A"/>
    <w:pPr>
      <w:spacing w:before="480" w:after="0" w:line="276" w:lineRule="auto"/>
      <w:jc w:val="left"/>
      <w:textAlignment w:val="auto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10">
    <w:name w:val="博悦1"/>
    <w:basedOn w:val="a3"/>
    <w:link w:val="1Char0"/>
    <w:qFormat/>
    <w:rsid w:val="00BB5B2A"/>
    <w:pPr>
      <w:spacing w:line="240" w:lineRule="auto"/>
    </w:pPr>
    <w:rPr>
      <w:rFonts w:ascii="微软雅黑" w:eastAsia="微软雅黑" w:hAnsi="微软雅黑"/>
      <w:sz w:val="32"/>
    </w:rPr>
  </w:style>
  <w:style w:type="character" w:customStyle="1" w:styleId="1Char0">
    <w:name w:val="博悦1 Char"/>
    <w:basedOn w:val="Char"/>
    <w:link w:val="10"/>
    <w:rsid w:val="00BB5B2A"/>
    <w:rPr>
      <w:rFonts w:ascii="微软雅黑" w:eastAsia="微软雅黑" w:hAnsi="微软雅黑"/>
      <w:sz w:val="32"/>
    </w:rPr>
  </w:style>
  <w:style w:type="paragraph" w:customStyle="1" w:styleId="20">
    <w:name w:val="博悦2"/>
    <w:basedOn w:val="1"/>
    <w:link w:val="2Char0"/>
    <w:qFormat/>
    <w:rsid w:val="00BB5B2A"/>
    <w:pPr>
      <w:spacing w:line="240" w:lineRule="auto"/>
    </w:pPr>
    <w:rPr>
      <w:rFonts w:ascii="微软雅黑" w:eastAsia="微软雅黑" w:hAnsi="微软雅黑"/>
      <w:szCs w:val="28"/>
    </w:rPr>
  </w:style>
  <w:style w:type="character" w:customStyle="1" w:styleId="2Char0">
    <w:name w:val="博悦2 Char"/>
    <w:basedOn w:val="1Char"/>
    <w:link w:val="20"/>
    <w:rsid w:val="00BB5B2A"/>
    <w:rPr>
      <w:rFonts w:ascii="微软雅黑" w:eastAsia="微软雅黑" w:hAnsi="微软雅黑"/>
      <w:szCs w:val="28"/>
    </w:rPr>
  </w:style>
  <w:style w:type="paragraph" w:customStyle="1" w:styleId="30">
    <w:name w:val="博悦3"/>
    <w:basedOn w:val="20"/>
    <w:link w:val="3Char0"/>
    <w:qFormat/>
    <w:rsid w:val="00BB5B2A"/>
    <w:rPr>
      <w:sz w:val="21"/>
      <w:szCs w:val="21"/>
    </w:rPr>
  </w:style>
  <w:style w:type="character" w:customStyle="1" w:styleId="3Char0">
    <w:name w:val="博悦3 Char"/>
    <w:basedOn w:val="2Char0"/>
    <w:link w:val="30"/>
    <w:rsid w:val="00BB5B2A"/>
    <w:rPr>
      <w:sz w:val="21"/>
      <w:szCs w:val="21"/>
    </w:rPr>
  </w:style>
  <w:style w:type="paragraph" w:customStyle="1" w:styleId="YXZH2">
    <w:name w:val="YXZH博悦2"/>
    <w:basedOn w:val="20"/>
    <w:link w:val="YXZH2Char"/>
    <w:qFormat/>
    <w:rsid w:val="00BB5B2A"/>
    <w:pPr>
      <w:spacing w:before="120" w:after="120"/>
    </w:pPr>
    <w:rPr>
      <w:sz w:val="24"/>
      <w:szCs w:val="21"/>
    </w:rPr>
  </w:style>
  <w:style w:type="character" w:customStyle="1" w:styleId="YXZH2Char">
    <w:name w:val="YXZH博悦2 Char"/>
    <w:basedOn w:val="2Char0"/>
    <w:link w:val="YXZH2"/>
    <w:rsid w:val="00BB5B2A"/>
    <w:rPr>
      <w:sz w:val="24"/>
      <w:szCs w:val="21"/>
    </w:rPr>
  </w:style>
  <w:style w:type="paragraph" w:customStyle="1" w:styleId="YXZH1">
    <w:name w:val="YXZH博悦1"/>
    <w:basedOn w:val="20"/>
    <w:qFormat/>
    <w:rsid w:val="00BB5B2A"/>
    <w:pPr>
      <w:numPr>
        <w:numId w:val="1"/>
      </w:numPr>
      <w:spacing w:before="120" w:after="120"/>
    </w:pPr>
  </w:style>
  <w:style w:type="paragraph" w:styleId="a7">
    <w:name w:val="header"/>
    <w:basedOn w:val="a"/>
    <w:link w:val="Char0"/>
    <w:uiPriority w:val="99"/>
    <w:semiHidden/>
    <w:unhideWhenUsed/>
    <w:rsid w:val="004C5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4C5D18"/>
    <w:rPr>
      <w:rFonts w:eastAsia="仿宋_GB2312"/>
      <w:color w:val="000000"/>
      <w:sz w:val="18"/>
      <w:szCs w:val="18"/>
      <w:u w:color="000000"/>
    </w:rPr>
  </w:style>
  <w:style w:type="paragraph" w:styleId="a8">
    <w:name w:val="footer"/>
    <w:basedOn w:val="a"/>
    <w:link w:val="Char1"/>
    <w:uiPriority w:val="99"/>
    <w:semiHidden/>
    <w:unhideWhenUsed/>
    <w:rsid w:val="004C5D1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4C5D18"/>
    <w:rPr>
      <w:rFonts w:eastAsia="仿宋_GB2312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409</Words>
  <Characters>2336</Characters>
  <Application>Microsoft Office Word</Application>
  <DocSecurity>0</DocSecurity>
  <Lines>19</Lines>
  <Paragraphs>5</Paragraphs>
  <ScaleCrop>false</ScaleCrop>
  <Company>微软中国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</dc:creator>
  <cp:keywords/>
  <dc:description/>
  <cp:lastModifiedBy>微软</cp:lastModifiedBy>
  <cp:revision>11</cp:revision>
  <dcterms:created xsi:type="dcterms:W3CDTF">2018-12-25T03:49:00Z</dcterms:created>
  <dcterms:modified xsi:type="dcterms:W3CDTF">2018-12-26T02:16:00Z</dcterms:modified>
</cp:coreProperties>
</file>