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C6C" w:rsidRDefault="00DA3C6C" w:rsidP="004F6AFE">
      <w:pPr>
        <w:autoSpaceDE w:val="0"/>
        <w:autoSpaceDN w:val="0"/>
        <w:adjustRightInd w:val="0"/>
        <w:ind w:firstLineChars="200" w:firstLine="640"/>
        <w:jc w:val="center"/>
        <w:rPr>
          <w:rFonts w:ascii="宋体" w:eastAsia="宋体" w:hAnsi="ËÎÌå" w:cs="宋体"/>
          <w:kern w:val="0"/>
          <w:sz w:val="32"/>
          <w:szCs w:val="32"/>
        </w:rPr>
      </w:pPr>
      <w:r>
        <w:rPr>
          <w:rFonts w:ascii="ËÎÌå" w:hAnsi="ËÎÌå" w:cs="ËÎÌå"/>
          <w:kern w:val="0"/>
          <w:sz w:val="32"/>
          <w:szCs w:val="32"/>
        </w:rPr>
        <w:t xml:space="preserve">4.1 </w:t>
      </w:r>
      <w:r>
        <w:rPr>
          <w:rFonts w:ascii="宋体" w:eastAsia="宋体" w:hAnsi="ËÎÌå" w:cs="宋体" w:hint="eastAsia"/>
          <w:kern w:val="0"/>
          <w:sz w:val="32"/>
          <w:szCs w:val="32"/>
        </w:rPr>
        <w:t>技术部分（实施方案）</w:t>
      </w:r>
    </w:p>
    <w:p w:rsidR="00DA3C6C" w:rsidRDefault="00DA3C6C" w:rsidP="004F6AFE">
      <w:pPr>
        <w:autoSpaceDE w:val="0"/>
        <w:autoSpaceDN w:val="0"/>
        <w:adjustRightInd w:val="0"/>
        <w:ind w:firstLineChars="200" w:firstLine="640"/>
        <w:jc w:val="left"/>
        <w:rPr>
          <w:rFonts w:ascii="黑体" w:eastAsia="黑体" w:hAnsi="ËÎÌå" w:cs="黑体"/>
          <w:kern w:val="0"/>
          <w:sz w:val="32"/>
          <w:szCs w:val="32"/>
        </w:rPr>
      </w:pPr>
      <w:r>
        <w:rPr>
          <w:rFonts w:ascii="黑体" w:eastAsia="黑体" w:hAnsi="ËÎÌå" w:cs="黑体" w:hint="eastAsia"/>
          <w:kern w:val="0"/>
          <w:sz w:val="32"/>
          <w:szCs w:val="32"/>
        </w:rPr>
        <w:t>一、《规划》编制背景和意义</w:t>
      </w:r>
    </w:p>
    <w:p w:rsidR="00DA3C6C" w:rsidRDefault="00DA3C6C" w:rsidP="004F6AFE">
      <w:pPr>
        <w:autoSpaceDE w:val="0"/>
        <w:autoSpaceDN w:val="0"/>
        <w:adjustRightInd w:val="0"/>
        <w:ind w:firstLineChars="200" w:firstLine="560"/>
        <w:jc w:val="left"/>
        <w:rPr>
          <w:rFonts w:ascii="楷体" w:eastAsia="楷体" w:hAnsi="ËÎÌå" w:cs="楷体"/>
          <w:kern w:val="0"/>
          <w:sz w:val="28"/>
          <w:szCs w:val="28"/>
        </w:rPr>
      </w:pPr>
      <w:r>
        <w:rPr>
          <w:rFonts w:ascii="楷体" w:eastAsia="楷体" w:hAnsi="ËÎÌå" w:cs="楷体" w:hint="eastAsia"/>
          <w:kern w:val="0"/>
          <w:sz w:val="28"/>
          <w:szCs w:val="28"/>
        </w:rPr>
        <w:t>（一）规划编制背景</w:t>
      </w:r>
    </w:p>
    <w:p w:rsidR="004F6AFE" w:rsidRDefault="00DA3C6C" w:rsidP="004F6AFE">
      <w:pPr>
        <w:autoSpaceDE w:val="0"/>
        <w:autoSpaceDN w:val="0"/>
        <w:adjustRightInd w:val="0"/>
        <w:ind w:firstLineChars="200" w:firstLine="560"/>
        <w:jc w:val="left"/>
        <w:rPr>
          <w:rFonts w:ascii="仿宋" w:eastAsia="仿宋" w:hAnsi="ËÎÌå" w:cs="仿宋" w:hint="eastAsia"/>
          <w:kern w:val="0"/>
          <w:sz w:val="28"/>
          <w:szCs w:val="28"/>
        </w:rPr>
      </w:pPr>
      <w:r>
        <w:rPr>
          <w:rFonts w:ascii="仿宋" w:eastAsia="仿宋" w:hAnsi="ËÎÌå" w:cs="仿宋" w:hint="eastAsia"/>
          <w:kern w:val="0"/>
          <w:sz w:val="28"/>
          <w:szCs w:val="28"/>
        </w:rPr>
        <w:t>实施乡村振兴战略，是以习近平同志为核心的党中央着眼党和国家事业全局，深刻把握现代化建设规律和城乡关系变化特征，顺应亿万农民对美好生活的期待，对“三农”工作作出的新的战略部署，是决胜全面建成小康社会、全面建设社会主义现代化国家的重大历史任务，是新时代“三农”工作的新旗帜和总抓手，在我国“三农”发展进程中具有划时代的里程碑意义。</w:t>
      </w:r>
    </w:p>
    <w:p w:rsidR="00DA3C6C" w:rsidRPr="004F6AFE" w:rsidRDefault="00FA4EDC" w:rsidP="004F6AFE">
      <w:pPr>
        <w:autoSpaceDE w:val="0"/>
        <w:autoSpaceDN w:val="0"/>
        <w:adjustRightInd w:val="0"/>
        <w:ind w:firstLineChars="200" w:firstLine="560"/>
        <w:jc w:val="left"/>
        <w:rPr>
          <w:rFonts w:ascii="仿宋" w:eastAsia="仿宋" w:hAnsi="ËÎÌå" w:cs="仿宋"/>
          <w:kern w:val="0"/>
          <w:sz w:val="28"/>
          <w:szCs w:val="28"/>
        </w:rPr>
      </w:pPr>
      <w:r>
        <w:rPr>
          <w:rFonts w:ascii="仿宋" w:eastAsia="仿宋" w:cs="仿宋" w:hint="eastAsia"/>
          <w:kern w:val="0"/>
          <w:sz w:val="28"/>
          <w:szCs w:val="28"/>
        </w:rPr>
        <w:t>鄢陵是全国商品粮基地和优质棉生产基地县，全县花木种植达到</w:t>
      </w:r>
      <w:r>
        <w:rPr>
          <w:rFonts w:ascii="Times New Roman" w:eastAsia="仿宋" w:hAnsi="Times New Roman" w:cs="Times New Roman"/>
          <w:kern w:val="0"/>
          <w:sz w:val="28"/>
          <w:szCs w:val="28"/>
        </w:rPr>
        <w:t xml:space="preserve">65 </w:t>
      </w:r>
      <w:r>
        <w:rPr>
          <w:rFonts w:ascii="仿宋" w:eastAsia="仿宋" w:cs="仿宋" w:hint="eastAsia"/>
          <w:kern w:val="0"/>
          <w:sz w:val="28"/>
          <w:szCs w:val="28"/>
        </w:rPr>
        <w:t>万亩、</w:t>
      </w:r>
      <w:r>
        <w:rPr>
          <w:rFonts w:ascii="Times New Roman" w:eastAsia="仿宋" w:hAnsi="Times New Roman" w:cs="Times New Roman"/>
          <w:kern w:val="0"/>
          <w:sz w:val="28"/>
          <w:szCs w:val="28"/>
        </w:rPr>
        <w:t xml:space="preserve">2400 </w:t>
      </w:r>
      <w:r>
        <w:rPr>
          <w:rFonts w:ascii="仿宋" w:eastAsia="仿宋" w:cs="仿宋" w:hint="eastAsia"/>
          <w:kern w:val="0"/>
          <w:sz w:val="28"/>
          <w:szCs w:val="28"/>
        </w:rPr>
        <w:t>多个品种，是南花北移、北花南迁”的天然驯化基地，被授予</w:t>
      </w:r>
      <w:r>
        <w:rPr>
          <w:rFonts w:ascii="Times New Roman" w:eastAsia="仿宋" w:hAnsi="Times New Roman" w:cs="Times New Roman"/>
          <w:kern w:val="0"/>
          <w:sz w:val="28"/>
          <w:szCs w:val="28"/>
        </w:rPr>
        <w:t>“</w:t>
      </w:r>
      <w:r>
        <w:rPr>
          <w:rFonts w:ascii="仿宋" w:eastAsia="仿宋" w:cs="仿宋" w:hint="eastAsia"/>
          <w:kern w:val="0"/>
          <w:sz w:val="28"/>
          <w:szCs w:val="28"/>
        </w:rPr>
        <w:t>中国花木之乡</w:t>
      </w:r>
      <w:r>
        <w:rPr>
          <w:rFonts w:ascii="Times New Roman" w:eastAsia="仿宋" w:hAnsi="Times New Roman" w:cs="Times New Roman"/>
          <w:kern w:val="0"/>
          <w:sz w:val="28"/>
          <w:szCs w:val="28"/>
        </w:rPr>
        <w:t>”“</w:t>
      </w:r>
      <w:r>
        <w:rPr>
          <w:rFonts w:ascii="仿宋" w:eastAsia="仿宋" w:cs="仿宋" w:hint="eastAsia"/>
          <w:kern w:val="0"/>
          <w:sz w:val="28"/>
          <w:szCs w:val="28"/>
        </w:rPr>
        <w:t>中国蜡梅文化之乡</w:t>
      </w:r>
      <w:r>
        <w:rPr>
          <w:rFonts w:ascii="Times New Roman" w:eastAsia="仿宋" w:hAnsi="Times New Roman" w:cs="Times New Roman"/>
          <w:kern w:val="0"/>
          <w:sz w:val="28"/>
          <w:szCs w:val="28"/>
        </w:rPr>
        <w:t>”“</w:t>
      </w:r>
      <w:r>
        <w:rPr>
          <w:rFonts w:ascii="仿宋" w:eastAsia="仿宋" w:cs="仿宋" w:hint="eastAsia"/>
          <w:kern w:val="0"/>
          <w:sz w:val="28"/>
          <w:szCs w:val="28"/>
        </w:rPr>
        <w:t>中国花木之都</w:t>
      </w:r>
      <w:r>
        <w:rPr>
          <w:rFonts w:ascii="Times New Roman" w:eastAsia="仿宋" w:hAnsi="Times New Roman" w:cs="Times New Roman"/>
          <w:kern w:val="0"/>
          <w:sz w:val="28"/>
          <w:szCs w:val="28"/>
        </w:rPr>
        <w:t>”</w:t>
      </w:r>
      <w:r>
        <w:rPr>
          <w:rFonts w:ascii="仿宋" w:eastAsia="仿宋" w:cs="仿宋" w:hint="eastAsia"/>
          <w:kern w:val="0"/>
          <w:sz w:val="28"/>
          <w:szCs w:val="28"/>
        </w:rPr>
        <w:t>。全年空气质量优良天数达</w:t>
      </w:r>
      <w:r>
        <w:rPr>
          <w:rFonts w:ascii="Times New Roman" w:eastAsia="仿宋" w:hAnsi="Times New Roman" w:cs="Times New Roman"/>
          <w:kern w:val="0"/>
          <w:sz w:val="28"/>
          <w:szCs w:val="28"/>
        </w:rPr>
        <w:t xml:space="preserve">300 </w:t>
      </w:r>
      <w:r>
        <w:rPr>
          <w:rFonts w:ascii="仿宋" w:eastAsia="仿宋" w:cs="仿宋" w:hint="eastAsia"/>
          <w:kern w:val="0"/>
          <w:sz w:val="28"/>
          <w:szCs w:val="28"/>
        </w:rPr>
        <w:t>多天，是</w:t>
      </w:r>
      <w:r>
        <w:rPr>
          <w:rFonts w:ascii="Times New Roman" w:eastAsia="仿宋" w:hAnsi="Times New Roman" w:cs="Times New Roman"/>
          <w:kern w:val="0"/>
          <w:sz w:val="28"/>
          <w:szCs w:val="28"/>
        </w:rPr>
        <w:t>“</w:t>
      </w:r>
      <w:r>
        <w:rPr>
          <w:rFonts w:ascii="仿宋" w:eastAsia="仿宋" w:cs="仿宋" w:hint="eastAsia"/>
          <w:kern w:val="0"/>
          <w:sz w:val="28"/>
          <w:szCs w:val="28"/>
        </w:rPr>
        <w:t>国家级生态示范区</w:t>
      </w:r>
      <w:r>
        <w:rPr>
          <w:rFonts w:ascii="Times New Roman" w:eastAsia="仿宋" w:hAnsi="Times New Roman" w:cs="Times New Roman"/>
          <w:kern w:val="0"/>
          <w:sz w:val="28"/>
          <w:szCs w:val="28"/>
        </w:rPr>
        <w:t>”“</w:t>
      </w:r>
      <w:r>
        <w:rPr>
          <w:rFonts w:ascii="仿宋" w:eastAsia="仿宋" w:cs="仿宋" w:hint="eastAsia"/>
          <w:kern w:val="0"/>
          <w:sz w:val="28"/>
          <w:szCs w:val="28"/>
        </w:rPr>
        <w:t>中国长寿之乡</w:t>
      </w:r>
      <w:r>
        <w:rPr>
          <w:rFonts w:ascii="Times New Roman" w:eastAsia="仿宋" w:hAnsi="Times New Roman" w:cs="Times New Roman"/>
          <w:kern w:val="0"/>
          <w:sz w:val="28"/>
          <w:szCs w:val="28"/>
        </w:rPr>
        <w:t>”</w:t>
      </w:r>
      <w:r>
        <w:rPr>
          <w:rFonts w:ascii="仿宋" w:eastAsia="仿宋" w:cs="仿宋" w:hint="eastAsia"/>
          <w:kern w:val="0"/>
          <w:sz w:val="28"/>
          <w:szCs w:val="28"/>
        </w:rPr>
        <w:t>。一年一度的中国中原花木交易博览会，成为享誉全国的一张特色名片。近年来，鄢陵县坚持“五位一体”总体布局和“四个全面”战略布局，坚持创新、协调、绿色、开放、共享发展理念，着力建设生态鄢陵、富强鄢陵、文明鄢陵、幸福鄢陵，在全面建成小康社会的征程中迈出了坚实步伐。近年来，鄢陵县通过目标引导、政策扶持、项目带动、科技支撑、典型示范和宣传推介，美丽乡村建设在全县总体上形成政府重视、群众响应、社会支持的良好局面，取得较好成效。目前，该县已建成</w:t>
      </w:r>
      <w:r>
        <w:rPr>
          <w:rFonts w:ascii="Times New Roman" w:eastAsia="仿宋" w:hAnsi="Times New Roman" w:cs="Times New Roman"/>
          <w:kern w:val="0"/>
          <w:sz w:val="28"/>
          <w:szCs w:val="28"/>
        </w:rPr>
        <w:t xml:space="preserve">1 </w:t>
      </w:r>
      <w:r>
        <w:rPr>
          <w:rFonts w:ascii="仿宋" w:eastAsia="仿宋" w:cs="仿宋" w:hint="eastAsia"/>
          <w:kern w:val="0"/>
          <w:sz w:val="28"/>
          <w:szCs w:val="28"/>
        </w:rPr>
        <w:t>个</w:t>
      </w:r>
      <w:r>
        <w:rPr>
          <w:rFonts w:ascii="Times New Roman" w:eastAsia="仿宋" w:hAnsi="Times New Roman" w:cs="Times New Roman"/>
          <w:kern w:val="0"/>
          <w:sz w:val="28"/>
          <w:szCs w:val="28"/>
        </w:rPr>
        <w:t>“</w:t>
      </w:r>
      <w:r>
        <w:rPr>
          <w:rFonts w:ascii="仿宋" w:eastAsia="仿宋" w:cs="仿宋" w:hint="eastAsia"/>
          <w:kern w:val="0"/>
          <w:sz w:val="28"/>
          <w:szCs w:val="28"/>
        </w:rPr>
        <w:t>国家级生态乡镇</w:t>
      </w:r>
      <w:r>
        <w:rPr>
          <w:rFonts w:ascii="Times New Roman" w:eastAsia="仿宋" w:hAnsi="Times New Roman" w:cs="Times New Roman"/>
          <w:kern w:val="0"/>
          <w:sz w:val="28"/>
          <w:szCs w:val="28"/>
        </w:rPr>
        <w:t>”</w:t>
      </w:r>
      <w:r>
        <w:rPr>
          <w:rFonts w:ascii="仿宋" w:eastAsia="仿宋" w:cs="仿宋" w:hint="eastAsia"/>
          <w:kern w:val="0"/>
          <w:sz w:val="28"/>
          <w:szCs w:val="28"/>
        </w:rPr>
        <w:t>、</w:t>
      </w:r>
      <w:r>
        <w:rPr>
          <w:rFonts w:ascii="Times New Roman" w:eastAsia="仿宋" w:hAnsi="Times New Roman" w:cs="Times New Roman"/>
          <w:kern w:val="0"/>
          <w:sz w:val="28"/>
          <w:szCs w:val="28"/>
        </w:rPr>
        <w:t xml:space="preserve">3 </w:t>
      </w:r>
      <w:r>
        <w:rPr>
          <w:rFonts w:ascii="仿宋" w:eastAsia="仿宋" w:cs="仿宋" w:hint="eastAsia"/>
          <w:kern w:val="0"/>
          <w:sz w:val="28"/>
          <w:szCs w:val="28"/>
        </w:rPr>
        <w:t>个</w:t>
      </w:r>
      <w:r>
        <w:rPr>
          <w:rFonts w:ascii="Times New Roman" w:eastAsia="仿宋" w:hAnsi="Times New Roman" w:cs="Times New Roman"/>
          <w:kern w:val="0"/>
          <w:sz w:val="28"/>
          <w:szCs w:val="28"/>
        </w:rPr>
        <w:t>“</w:t>
      </w:r>
      <w:r>
        <w:rPr>
          <w:rFonts w:ascii="仿宋" w:eastAsia="仿宋" w:cs="仿宋" w:hint="eastAsia"/>
          <w:kern w:val="0"/>
          <w:sz w:val="28"/>
          <w:szCs w:val="28"/>
        </w:rPr>
        <w:t>省级生态乡镇</w:t>
      </w:r>
      <w:r>
        <w:rPr>
          <w:rFonts w:ascii="Times New Roman" w:eastAsia="仿宋" w:hAnsi="Times New Roman" w:cs="Times New Roman"/>
          <w:kern w:val="0"/>
          <w:sz w:val="28"/>
          <w:szCs w:val="28"/>
        </w:rPr>
        <w:t>”</w:t>
      </w:r>
      <w:r>
        <w:rPr>
          <w:rFonts w:ascii="仿宋" w:eastAsia="仿宋" w:cs="仿宋" w:hint="eastAsia"/>
          <w:kern w:val="0"/>
          <w:sz w:val="28"/>
          <w:szCs w:val="28"/>
        </w:rPr>
        <w:t>、</w:t>
      </w:r>
      <w:r>
        <w:rPr>
          <w:rFonts w:ascii="Times New Roman" w:eastAsia="仿宋" w:hAnsi="Times New Roman" w:cs="Times New Roman"/>
          <w:kern w:val="0"/>
          <w:sz w:val="28"/>
          <w:szCs w:val="28"/>
        </w:rPr>
        <w:t xml:space="preserve">8 </w:t>
      </w:r>
      <w:r>
        <w:rPr>
          <w:rFonts w:ascii="仿宋" w:eastAsia="仿宋" w:cs="仿宋" w:hint="eastAsia"/>
          <w:kern w:val="0"/>
          <w:sz w:val="28"/>
          <w:szCs w:val="28"/>
        </w:rPr>
        <w:t>个</w:t>
      </w:r>
      <w:r>
        <w:rPr>
          <w:rFonts w:ascii="Times New Roman" w:eastAsia="仿宋" w:hAnsi="Times New Roman" w:cs="Times New Roman"/>
          <w:kern w:val="0"/>
          <w:sz w:val="28"/>
          <w:szCs w:val="28"/>
        </w:rPr>
        <w:t>“</w:t>
      </w:r>
      <w:r>
        <w:rPr>
          <w:rFonts w:ascii="仿宋" w:eastAsia="仿宋" w:cs="仿宋" w:hint="eastAsia"/>
          <w:kern w:val="0"/>
          <w:sz w:val="28"/>
          <w:szCs w:val="28"/>
        </w:rPr>
        <w:t>省</w:t>
      </w:r>
      <w:r w:rsidR="00DA3C6C">
        <w:rPr>
          <w:rFonts w:ascii="仿宋" w:eastAsia="仿宋" w:cs="仿宋" w:hint="eastAsia"/>
          <w:kern w:val="0"/>
          <w:sz w:val="28"/>
          <w:szCs w:val="28"/>
        </w:rPr>
        <w:t>级生态文明村</w:t>
      </w:r>
      <w:r w:rsidR="00DA3C6C">
        <w:rPr>
          <w:rFonts w:ascii="Times New Roman" w:eastAsia="仿宋" w:hAnsi="Times New Roman" w:cs="Times New Roman"/>
          <w:kern w:val="0"/>
          <w:sz w:val="28"/>
          <w:szCs w:val="28"/>
        </w:rPr>
        <w:t>”</w:t>
      </w:r>
      <w:r w:rsidR="00DA3C6C">
        <w:rPr>
          <w:rFonts w:ascii="仿宋" w:eastAsia="仿宋" w:cs="仿宋" w:hint="eastAsia"/>
          <w:kern w:val="0"/>
          <w:sz w:val="28"/>
          <w:szCs w:val="28"/>
        </w:rPr>
        <w:t>，荣获</w:t>
      </w:r>
      <w:r w:rsidR="00DA3C6C">
        <w:rPr>
          <w:rFonts w:ascii="Times New Roman" w:eastAsia="仿宋" w:hAnsi="Times New Roman" w:cs="Times New Roman"/>
          <w:kern w:val="0"/>
          <w:sz w:val="28"/>
          <w:szCs w:val="28"/>
        </w:rPr>
        <w:t>“</w:t>
      </w:r>
      <w:r w:rsidR="00DA3C6C">
        <w:rPr>
          <w:rFonts w:ascii="仿宋" w:eastAsia="仿宋" w:cs="仿宋" w:hint="eastAsia"/>
          <w:kern w:val="0"/>
          <w:sz w:val="28"/>
          <w:szCs w:val="28"/>
        </w:rPr>
        <w:t>全省改善农村人居环境工作先进县</w:t>
      </w:r>
      <w:r w:rsidR="00DA3C6C">
        <w:rPr>
          <w:rFonts w:ascii="Times New Roman" w:eastAsia="仿宋" w:hAnsi="Times New Roman" w:cs="Times New Roman"/>
          <w:kern w:val="0"/>
          <w:sz w:val="28"/>
          <w:szCs w:val="28"/>
        </w:rPr>
        <w:t>”</w:t>
      </w:r>
      <w:r w:rsidR="00DA3C6C">
        <w:rPr>
          <w:rFonts w:ascii="仿宋" w:eastAsia="仿宋" w:cs="仿宋" w:hint="eastAsia"/>
          <w:kern w:val="0"/>
          <w:sz w:val="28"/>
          <w:szCs w:val="28"/>
        </w:rPr>
        <w:t>和许昌市首</w:t>
      </w:r>
      <w:r w:rsidR="00DA3C6C">
        <w:rPr>
          <w:rFonts w:ascii="仿宋" w:eastAsia="仿宋" w:cs="仿宋" w:hint="eastAsia"/>
          <w:kern w:val="0"/>
          <w:sz w:val="28"/>
          <w:szCs w:val="28"/>
        </w:rPr>
        <w:lastRenderedPageBreak/>
        <w:t>家</w:t>
      </w:r>
      <w:r w:rsidR="00DA3C6C">
        <w:rPr>
          <w:rFonts w:ascii="Times New Roman" w:eastAsia="仿宋" w:hAnsi="Times New Roman" w:cs="Times New Roman"/>
          <w:kern w:val="0"/>
          <w:sz w:val="28"/>
          <w:szCs w:val="28"/>
        </w:rPr>
        <w:t>“</w:t>
      </w:r>
      <w:r w:rsidR="00DA3C6C">
        <w:rPr>
          <w:rFonts w:ascii="仿宋" w:eastAsia="仿宋" w:cs="仿宋" w:hint="eastAsia"/>
          <w:kern w:val="0"/>
          <w:sz w:val="28"/>
          <w:szCs w:val="28"/>
        </w:rPr>
        <w:t>省级生态县</w:t>
      </w:r>
      <w:r w:rsidR="00DA3C6C">
        <w:rPr>
          <w:rFonts w:ascii="Times New Roman" w:eastAsia="仿宋" w:hAnsi="Times New Roman" w:cs="Times New Roman"/>
          <w:kern w:val="0"/>
          <w:sz w:val="28"/>
          <w:szCs w:val="28"/>
        </w:rPr>
        <w:t xml:space="preserve">” </w:t>
      </w:r>
      <w:r w:rsidR="00DA3C6C">
        <w:rPr>
          <w:rFonts w:ascii="仿宋" w:eastAsia="仿宋" w:cs="仿宋" w:hint="eastAsia"/>
          <w:kern w:val="0"/>
          <w:sz w:val="28"/>
          <w:szCs w:val="28"/>
        </w:rPr>
        <w:t>。综上分析，鄢陵县农业农村发展基础条件较好，农民生活环境和农村面貌不断改善，广大干部群众和“三农”工作者投身乡村振兴的主动性日益增强，实施乡村振兴的各项条件已经具备、时机已经成熟，有能力也更有责任在乡村振兴实践中走在全省乃至全国前列。</w:t>
      </w:r>
    </w:p>
    <w:p w:rsidR="001B2A15" w:rsidRDefault="00DA3C6C" w:rsidP="004F6AFE">
      <w:pPr>
        <w:ind w:firstLineChars="200" w:firstLine="560"/>
        <w:rPr>
          <w:rFonts w:ascii="楷体" w:eastAsia="楷体" w:cs="楷体" w:hint="eastAsia"/>
          <w:kern w:val="0"/>
          <w:sz w:val="28"/>
          <w:szCs w:val="28"/>
        </w:rPr>
      </w:pPr>
      <w:r>
        <w:rPr>
          <w:rFonts w:ascii="楷体" w:eastAsia="楷体" w:cs="楷体" w:hint="eastAsia"/>
          <w:kern w:val="0"/>
          <w:sz w:val="28"/>
          <w:szCs w:val="28"/>
        </w:rPr>
        <w:t>（二）规划编制重大意义</w:t>
      </w:r>
    </w:p>
    <w:p w:rsidR="00DA3C6C" w:rsidRDefault="00DA3C6C" w:rsidP="004F6AFE">
      <w:pPr>
        <w:autoSpaceDE w:val="0"/>
        <w:autoSpaceDN w:val="0"/>
        <w:adjustRightInd w:val="0"/>
        <w:ind w:firstLineChars="200" w:firstLine="560"/>
        <w:jc w:val="left"/>
        <w:rPr>
          <w:rFonts w:ascii="仿宋" w:eastAsia="仿宋" w:cs="仿宋" w:hint="eastAsia"/>
          <w:kern w:val="0"/>
          <w:sz w:val="28"/>
          <w:szCs w:val="28"/>
        </w:rPr>
      </w:pPr>
      <w:r>
        <w:rPr>
          <w:rFonts w:ascii="仿宋" w:eastAsia="仿宋" w:cs="仿宋" w:hint="eastAsia"/>
          <w:kern w:val="0"/>
          <w:sz w:val="28"/>
          <w:szCs w:val="28"/>
        </w:rPr>
        <w:t>充分把握当前乡村发展大变革、大转型的重大历史机遇，认真总结“三农”工作经验和发展成效，推动农村农业转型升级，实现产业兴旺、生态宜居、乡风文明、治理有效和生活富裕，对鄢陵县全面建成小康社会、实现第一个百年奋斗目标，意义重大。</w:t>
      </w:r>
    </w:p>
    <w:p w:rsidR="00DA3C6C" w:rsidRPr="004F6AFE" w:rsidRDefault="00DA3C6C" w:rsidP="004F6AFE">
      <w:pPr>
        <w:autoSpaceDE w:val="0"/>
        <w:autoSpaceDN w:val="0"/>
        <w:adjustRightInd w:val="0"/>
        <w:ind w:firstLineChars="200" w:firstLine="562"/>
        <w:jc w:val="left"/>
        <w:rPr>
          <w:rFonts w:ascii="仿宋" w:eastAsia="仿宋" w:cs="仿宋"/>
          <w:b/>
          <w:kern w:val="0"/>
          <w:sz w:val="28"/>
          <w:szCs w:val="28"/>
        </w:rPr>
      </w:pPr>
      <w:r w:rsidRPr="004F6AFE">
        <w:rPr>
          <w:rFonts w:ascii="仿宋" w:eastAsia="仿宋" w:cs="仿宋" w:hint="eastAsia"/>
          <w:b/>
          <w:kern w:val="0"/>
          <w:sz w:val="28"/>
          <w:szCs w:val="28"/>
        </w:rPr>
        <w:t>——实施乡村振兴战略，是坚决落实习近平总书记对新时代农村</w:t>
      </w:r>
    </w:p>
    <w:p w:rsidR="00DA3C6C" w:rsidRPr="004F6AFE" w:rsidRDefault="00DA3C6C" w:rsidP="004F6AFE">
      <w:pPr>
        <w:autoSpaceDE w:val="0"/>
        <w:autoSpaceDN w:val="0"/>
        <w:adjustRightInd w:val="0"/>
        <w:jc w:val="left"/>
        <w:rPr>
          <w:rFonts w:ascii="仿宋" w:eastAsia="仿宋" w:cs="仿宋"/>
          <w:b/>
          <w:kern w:val="0"/>
          <w:sz w:val="28"/>
          <w:szCs w:val="28"/>
        </w:rPr>
      </w:pPr>
      <w:r w:rsidRPr="004F6AFE">
        <w:rPr>
          <w:rFonts w:ascii="仿宋" w:eastAsia="仿宋" w:cs="仿宋" w:hint="eastAsia"/>
          <w:b/>
          <w:kern w:val="0"/>
          <w:sz w:val="28"/>
          <w:szCs w:val="28"/>
        </w:rPr>
        <w:t>农业发展的使命担当，建设现代化经济体系的重要基础。</w:t>
      </w:r>
      <w:r>
        <w:rPr>
          <w:rFonts w:ascii="仿宋" w:eastAsia="仿宋" w:cs="仿宋" w:hint="eastAsia"/>
          <w:kern w:val="0"/>
          <w:sz w:val="28"/>
          <w:szCs w:val="28"/>
        </w:rPr>
        <w:t>习近平总书记在河南调研时，明确提出打好产业结构优化升级、创新驱动发展、基础能力建设和新型城镇化“四张牌”，实现中原更加出彩。牢记总书记嘱托，鄢陵县充分发挥区位、产业优势，大力实施乡村振兴战略，推动产业转型升级，推动农村一二三产业融合发展，着力建设中原城市群现代农业强县，为全市乃至全省经济社会发展发挥更大作用、作出更大贡献，加快建设“创新、富裕、文明、生态、开放”新鄢陵。</w:t>
      </w:r>
    </w:p>
    <w:p w:rsidR="00DA3C6C" w:rsidRPr="004F6AFE" w:rsidRDefault="00DA3C6C" w:rsidP="004F6AFE">
      <w:pPr>
        <w:autoSpaceDE w:val="0"/>
        <w:autoSpaceDN w:val="0"/>
        <w:adjustRightInd w:val="0"/>
        <w:ind w:firstLineChars="200" w:firstLine="562"/>
        <w:jc w:val="left"/>
        <w:rPr>
          <w:rFonts w:ascii="仿宋" w:eastAsia="仿宋" w:cs="仿宋"/>
          <w:b/>
          <w:kern w:val="0"/>
          <w:sz w:val="28"/>
          <w:szCs w:val="28"/>
        </w:rPr>
      </w:pPr>
      <w:r w:rsidRPr="004F6AFE">
        <w:rPr>
          <w:rFonts w:ascii="仿宋" w:eastAsia="仿宋" w:cs="仿宋" w:hint="eastAsia"/>
          <w:b/>
          <w:kern w:val="0"/>
          <w:sz w:val="28"/>
          <w:szCs w:val="28"/>
        </w:rPr>
        <w:t>——实施乡村振兴战略，是决胜全面小康、实现“第一个百年目</w:t>
      </w:r>
    </w:p>
    <w:p w:rsidR="00DA3C6C" w:rsidRPr="004F6AFE" w:rsidRDefault="00DA3C6C" w:rsidP="004F6AFE">
      <w:pPr>
        <w:autoSpaceDE w:val="0"/>
        <w:autoSpaceDN w:val="0"/>
        <w:adjustRightInd w:val="0"/>
        <w:jc w:val="left"/>
        <w:rPr>
          <w:rFonts w:ascii="仿宋" w:eastAsia="仿宋" w:cs="仿宋"/>
          <w:b/>
          <w:kern w:val="0"/>
          <w:sz w:val="28"/>
          <w:szCs w:val="28"/>
        </w:rPr>
      </w:pPr>
      <w:r w:rsidRPr="004F6AFE">
        <w:rPr>
          <w:rFonts w:ascii="仿宋" w:eastAsia="仿宋" w:cs="仿宋" w:hint="eastAsia"/>
          <w:b/>
          <w:kern w:val="0"/>
          <w:sz w:val="28"/>
          <w:szCs w:val="28"/>
        </w:rPr>
        <w:t>标”的客观要求。</w:t>
      </w:r>
      <w:r>
        <w:rPr>
          <w:rFonts w:ascii="仿宋" w:eastAsia="仿宋" w:cs="仿宋" w:hint="eastAsia"/>
          <w:kern w:val="0"/>
          <w:sz w:val="28"/>
          <w:szCs w:val="28"/>
        </w:rPr>
        <w:t>到</w:t>
      </w:r>
      <w:r>
        <w:rPr>
          <w:rFonts w:ascii="Times New Roman" w:eastAsia="仿宋" w:hAnsi="Times New Roman" w:cs="Times New Roman"/>
          <w:kern w:val="0"/>
          <w:sz w:val="28"/>
          <w:szCs w:val="28"/>
        </w:rPr>
        <w:t xml:space="preserve">2020 </w:t>
      </w:r>
      <w:r>
        <w:rPr>
          <w:rFonts w:ascii="仿宋" w:eastAsia="仿宋" w:cs="仿宋" w:hint="eastAsia"/>
          <w:kern w:val="0"/>
          <w:sz w:val="28"/>
          <w:szCs w:val="28"/>
        </w:rPr>
        <w:t>年，鄢陵要全面建成小康社会，农村是重点更是难点。实施乡村振兴战略，统筹推进经济、政治、文化、社会、生态文明和党的建设，深化农业供给侧结构性改革，推动产品加工增</w:t>
      </w:r>
      <w:r>
        <w:rPr>
          <w:rFonts w:ascii="仿宋" w:eastAsia="仿宋" w:cs="仿宋" w:hint="eastAsia"/>
          <w:kern w:val="0"/>
          <w:sz w:val="28"/>
          <w:szCs w:val="28"/>
        </w:rPr>
        <w:lastRenderedPageBreak/>
        <w:t>值链、资源循环利用链、质量全程控制链有机融合，加强农村基层基础工作，让农村经济实现质量变革、效率变革和动力变革</w:t>
      </w:r>
      <w:r>
        <w:rPr>
          <w:rFonts w:ascii="Times New Roman" w:eastAsia="仿宋" w:hAnsi="Times New Roman" w:cs="Times New Roman"/>
          <w:kern w:val="0"/>
          <w:sz w:val="28"/>
          <w:szCs w:val="28"/>
        </w:rPr>
        <w:t xml:space="preserve">, </w:t>
      </w:r>
      <w:r>
        <w:rPr>
          <w:rFonts w:ascii="仿宋" w:eastAsia="仿宋" w:cs="仿宋" w:hint="eastAsia"/>
          <w:kern w:val="0"/>
          <w:sz w:val="28"/>
          <w:szCs w:val="28"/>
        </w:rPr>
        <w:t>真正实现农业高质量发展，农村社会安定有序，实现广大农民安居乐业。</w:t>
      </w:r>
    </w:p>
    <w:p w:rsidR="00DA3C6C" w:rsidRDefault="00DA3C6C" w:rsidP="004F6AFE">
      <w:pPr>
        <w:autoSpaceDE w:val="0"/>
        <w:autoSpaceDN w:val="0"/>
        <w:adjustRightInd w:val="0"/>
        <w:ind w:firstLineChars="200" w:firstLine="562"/>
        <w:jc w:val="left"/>
        <w:rPr>
          <w:rFonts w:ascii="仿宋" w:eastAsia="仿宋" w:cs="仿宋" w:hint="eastAsia"/>
          <w:kern w:val="0"/>
          <w:sz w:val="28"/>
          <w:szCs w:val="28"/>
        </w:rPr>
      </w:pPr>
      <w:r w:rsidRPr="004F6AFE">
        <w:rPr>
          <w:rFonts w:ascii="仿宋" w:eastAsia="仿宋" w:cs="仿宋" w:hint="eastAsia"/>
          <w:b/>
          <w:kern w:val="0"/>
          <w:sz w:val="28"/>
          <w:szCs w:val="28"/>
        </w:rPr>
        <w:t>——实施乡村振兴战略，是破解城乡发展困局、实现共同富裕的迫切需要。</w:t>
      </w:r>
      <w:r>
        <w:rPr>
          <w:rFonts w:ascii="仿宋" w:eastAsia="仿宋" w:cs="仿宋" w:hint="eastAsia"/>
          <w:kern w:val="0"/>
          <w:sz w:val="28"/>
          <w:szCs w:val="28"/>
        </w:rPr>
        <w:t>目前鄢陵仍存在城乡收入差距大、基础设施和公共服务配置不均衡、乡村治理基础薄弱等问题。实施乡村振兴战略，能够形成以工促农、以城带乡的新型城乡关系，补齐农业农村发展短板，逐步缩小城乡差距，促进城乡共同繁荣、共同富裕。</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sidRPr="004F6AFE">
        <w:rPr>
          <w:rFonts w:ascii="仿宋" w:eastAsia="仿宋" w:cs="仿宋" w:hint="eastAsia"/>
          <w:b/>
          <w:kern w:val="0"/>
          <w:sz w:val="28"/>
          <w:szCs w:val="28"/>
        </w:rPr>
        <w:t>——实施乡村振兴战略，是传承中华优秀传统文化、实现绿色发展的必然选择。</w:t>
      </w:r>
      <w:r>
        <w:rPr>
          <w:rFonts w:ascii="仿宋" w:eastAsia="仿宋" w:cs="仿宋" w:hint="eastAsia"/>
          <w:kern w:val="0"/>
          <w:sz w:val="28"/>
          <w:szCs w:val="28"/>
        </w:rPr>
        <w:t>农业是生态产品的重要供给者，乡村是中华文明的根本载体。实施乡村振兴，既有利于鄢陵充分挖掘特色文化资源，保护性继承发展优秀传统乡村文化，焕发新时代乡风文明新气象；又能够全面推行乡村绿色发展，加强农村人居环境整治，建设“绿色鄢陵”，实现人与自然和谐共生。</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（三）规划编制目标</w:t>
      </w:r>
    </w:p>
    <w:p w:rsidR="004F6AFE" w:rsidRDefault="00DA3C6C" w:rsidP="004F6AFE">
      <w:pPr>
        <w:autoSpaceDE w:val="0"/>
        <w:autoSpaceDN w:val="0"/>
        <w:adjustRightInd w:val="0"/>
        <w:ind w:firstLineChars="200" w:firstLine="562"/>
        <w:jc w:val="left"/>
        <w:rPr>
          <w:rFonts w:ascii="仿宋" w:eastAsia="仿宋" w:cs="仿宋" w:hint="eastAsia"/>
          <w:kern w:val="0"/>
          <w:sz w:val="28"/>
          <w:szCs w:val="28"/>
        </w:rPr>
      </w:pPr>
      <w:r>
        <w:rPr>
          <w:rFonts w:ascii="Times New Roman" w:eastAsia="仿宋" w:hAnsi="Times New Roman" w:cs="Times New Roman"/>
          <w:b/>
          <w:bCs/>
          <w:kern w:val="0"/>
          <w:sz w:val="28"/>
          <w:szCs w:val="28"/>
        </w:rPr>
        <w:t>1</w:t>
      </w:r>
      <w:r>
        <w:rPr>
          <w:rFonts w:ascii="仿宋" w:eastAsia="仿宋" w:cs="仿宋" w:hint="eastAsia"/>
          <w:kern w:val="0"/>
          <w:sz w:val="28"/>
          <w:szCs w:val="28"/>
        </w:rPr>
        <w:t>、总体目标。</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鄢陵县乡村振兴战略的总体目标是“两先五示范”。“两先”即乡村振兴走在许昌市和豫南各县前列，“五示范”即在产业兴旺、生态宜居、乡风文明、治理有效、生活富裕等五个方面打造“鄢陵样本”，示范带动全市乃至全省乡村振兴。</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2</w:t>
      </w:r>
      <w:r>
        <w:rPr>
          <w:rFonts w:ascii="仿宋" w:eastAsia="仿宋" w:cs="仿宋" w:hint="eastAsia"/>
          <w:kern w:val="0"/>
          <w:sz w:val="28"/>
          <w:szCs w:val="28"/>
        </w:rPr>
        <w:t>、具体目标</w:t>
      </w:r>
    </w:p>
    <w:p w:rsidR="00DA3C6C" w:rsidRDefault="00DA3C6C" w:rsidP="004F6AFE">
      <w:pPr>
        <w:ind w:firstLineChars="200" w:firstLine="560"/>
        <w:rPr>
          <w:rFonts w:ascii="仿宋" w:eastAsia="仿宋" w:cs="仿宋" w:hint="eastAsia"/>
          <w:kern w:val="0"/>
          <w:sz w:val="28"/>
          <w:szCs w:val="28"/>
        </w:rPr>
      </w:pPr>
      <w:r>
        <w:rPr>
          <w:rFonts w:ascii="仿宋" w:eastAsia="仿宋" w:cs="仿宋" w:hint="eastAsia"/>
          <w:kern w:val="0"/>
          <w:sz w:val="28"/>
          <w:szCs w:val="28"/>
        </w:rPr>
        <w:t>（</w:t>
      </w:r>
      <w:r>
        <w:rPr>
          <w:rFonts w:ascii="Times New Roman" w:eastAsia="仿宋" w:hAnsi="Times New Roman" w:cs="Times New Roman"/>
          <w:b/>
          <w:bCs/>
          <w:kern w:val="0"/>
          <w:sz w:val="28"/>
          <w:szCs w:val="28"/>
        </w:rPr>
        <w:t>1</w:t>
      </w:r>
      <w:r>
        <w:rPr>
          <w:rFonts w:ascii="仿宋" w:eastAsia="仿宋" w:cs="仿宋" w:hint="eastAsia"/>
          <w:kern w:val="0"/>
          <w:sz w:val="28"/>
          <w:szCs w:val="28"/>
        </w:rPr>
        <w:t>）</w:t>
      </w:r>
      <w:r>
        <w:rPr>
          <w:rFonts w:ascii="Times New Roman" w:eastAsia="仿宋" w:hAnsi="Times New Roman" w:cs="Times New Roman"/>
          <w:b/>
          <w:bCs/>
          <w:kern w:val="0"/>
          <w:sz w:val="28"/>
          <w:szCs w:val="28"/>
        </w:rPr>
        <w:t xml:space="preserve">2022 </w:t>
      </w:r>
      <w:r>
        <w:rPr>
          <w:rFonts w:ascii="仿宋" w:eastAsia="仿宋" w:cs="仿宋" w:hint="eastAsia"/>
          <w:kern w:val="0"/>
          <w:sz w:val="28"/>
          <w:szCs w:val="28"/>
        </w:rPr>
        <w:t>年目标</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lastRenderedPageBreak/>
        <w:t>到</w:t>
      </w:r>
      <w:r>
        <w:rPr>
          <w:rFonts w:ascii="Times New Roman" w:eastAsia="仿宋" w:hAnsi="Times New Roman" w:cs="Times New Roman"/>
          <w:kern w:val="0"/>
          <w:sz w:val="28"/>
          <w:szCs w:val="28"/>
        </w:rPr>
        <w:t xml:space="preserve">2022 </w:t>
      </w:r>
      <w:r>
        <w:rPr>
          <w:rFonts w:ascii="仿宋" w:eastAsia="仿宋" w:cs="仿宋" w:hint="eastAsia"/>
          <w:kern w:val="0"/>
          <w:sz w:val="28"/>
          <w:szCs w:val="28"/>
        </w:rPr>
        <w:t>年，乡村振兴取得重大突破，建成一整套鄢陵样板的政策体系、制度体系、标准体系和考核体系，在全市乃至全省乡村振兴创新实践中走在前列，初步探索出具有豫</w:t>
      </w:r>
      <w:r w:rsidR="001F73B0">
        <w:rPr>
          <w:rFonts w:ascii="仿宋" w:eastAsia="仿宋" w:cs="仿宋" w:hint="eastAsia"/>
          <w:kern w:val="0"/>
          <w:sz w:val="28"/>
          <w:szCs w:val="28"/>
        </w:rPr>
        <w:t>南</w:t>
      </w:r>
      <w:bookmarkStart w:id="0" w:name="_GoBack"/>
      <w:bookmarkEnd w:id="0"/>
      <w:r>
        <w:rPr>
          <w:rFonts w:ascii="仿宋" w:eastAsia="仿宋" w:cs="仿宋" w:hint="eastAsia"/>
          <w:kern w:val="0"/>
          <w:sz w:val="28"/>
          <w:szCs w:val="28"/>
        </w:rPr>
        <w:t>平原农业县特色的农业农村现代化新路子。</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——农业生产能力稳步提升。种养结构进一步优化，特色农业发</w:t>
      </w:r>
    </w:p>
    <w:p w:rsidR="00DA3C6C" w:rsidRDefault="00DA3C6C" w:rsidP="004F6AFE">
      <w:pPr>
        <w:autoSpaceDE w:val="0"/>
        <w:autoSpaceDN w:val="0"/>
        <w:adjustRightInd w:val="0"/>
        <w:jc w:val="left"/>
        <w:rPr>
          <w:rFonts w:ascii="仿宋" w:eastAsia="仿宋" w:cs="仿宋"/>
          <w:kern w:val="0"/>
          <w:sz w:val="28"/>
          <w:szCs w:val="28"/>
        </w:rPr>
      </w:pPr>
      <w:r>
        <w:rPr>
          <w:rFonts w:ascii="仿宋" w:eastAsia="仿宋" w:cs="仿宋" w:hint="eastAsia"/>
          <w:kern w:val="0"/>
          <w:sz w:val="28"/>
          <w:szCs w:val="28"/>
        </w:rPr>
        <w:t>展规划和水平显著提升；农业规模化经营程度不断增强，全县农村土地流转率持续提高。</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——现代农业经营体系基本构建。新型农业经营主体和新型农业服务主体成为建设农业现代化的骨干力量，全县家庭农场、农民合作社、农业产业化龙头企业等新型农业经营主体示范带动作用更加突出。</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农业质量效益水平全面提升。技术创新应用对农业转型发展的支撑带动作用明显提升，全县农业科技进步贡献率显著提高；农村一二三产业融合发展水平大幅提升，农产品加工与农业总产值比不断提高；全县“三品一标”农产品数量和种植面积进一步扩大，农产品品质效益进一步提高。</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——农村人居环境显著改善。农村基础设施和公共服务设施建设深入推进，农村户用无害化卫生厕所、生活污水处理、生活垃圾处理等实现行政村全覆盖，农村生态环境明显好转，美丽宜居乡村建设扎实推进。</w:t>
      </w:r>
    </w:p>
    <w:p w:rsidR="00DA3C6C" w:rsidRDefault="00DA3C6C" w:rsidP="004F6AFE">
      <w:pPr>
        <w:autoSpaceDE w:val="0"/>
        <w:autoSpaceDN w:val="0"/>
        <w:adjustRightInd w:val="0"/>
        <w:ind w:firstLineChars="200" w:firstLine="560"/>
        <w:jc w:val="left"/>
        <w:rPr>
          <w:rFonts w:ascii="仿宋" w:eastAsia="仿宋" w:cs="仿宋" w:hint="eastAsia"/>
          <w:kern w:val="0"/>
          <w:sz w:val="28"/>
          <w:szCs w:val="28"/>
        </w:rPr>
      </w:pPr>
      <w:r>
        <w:rPr>
          <w:rFonts w:ascii="仿宋" w:eastAsia="仿宋" w:cs="仿宋" w:hint="eastAsia"/>
          <w:kern w:val="0"/>
          <w:sz w:val="28"/>
          <w:szCs w:val="28"/>
        </w:rPr>
        <w:t>——农民生活水平持续提升。全县农村居民人均可支配收入年均增速高于全市平均水平，城乡居民生活水平差距持续缩小。现行标准下农村贫困人口实现脱贫，贫困村全部摘帽。</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lastRenderedPageBreak/>
        <w:t>——乡村治理体系健全完善。以党组织为核心的农村基层组织建设进一步加强，乡村治理体系进一步完善；党的农村工作领导体制机制进一步健全；各乡镇、各部门推进乡村振兴的思路举措得以确立。</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w:t>
      </w:r>
      <w:r>
        <w:rPr>
          <w:rFonts w:ascii="Times New Roman" w:eastAsia="仿宋" w:hAnsi="Times New Roman" w:cs="Times New Roman"/>
          <w:b/>
          <w:bCs/>
          <w:kern w:val="0"/>
          <w:sz w:val="28"/>
          <w:szCs w:val="28"/>
        </w:rPr>
        <w:t>2</w:t>
      </w:r>
      <w:r>
        <w:rPr>
          <w:rFonts w:ascii="仿宋" w:eastAsia="仿宋" w:cs="仿宋" w:hint="eastAsia"/>
          <w:kern w:val="0"/>
          <w:sz w:val="28"/>
          <w:szCs w:val="28"/>
        </w:rPr>
        <w:t>）</w:t>
      </w:r>
      <w:r>
        <w:rPr>
          <w:rFonts w:ascii="Times New Roman" w:eastAsia="仿宋" w:hAnsi="Times New Roman" w:cs="Times New Roman"/>
          <w:b/>
          <w:bCs/>
          <w:kern w:val="0"/>
          <w:sz w:val="28"/>
          <w:szCs w:val="28"/>
        </w:rPr>
        <w:t xml:space="preserve">2035 </w:t>
      </w:r>
      <w:r>
        <w:rPr>
          <w:rFonts w:ascii="仿宋" w:eastAsia="仿宋" w:cs="仿宋" w:hint="eastAsia"/>
          <w:kern w:val="0"/>
          <w:sz w:val="28"/>
          <w:szCs w:val="28"/>
        </w:rPr>
        <w:t>年目标</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乡村振兴取得决定性进展，农业农村现代化基本实现。农业结构得到根本性改善，农民生活更加富裕。城乡基本公共服务均等化基本实现，城乡融合发展体制机制更加完善。乡风文明达到新高度，乡村治理体系更加完善。农村生态环境根本好转，美丽宜居乡村基本实现。</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w:t>
      </w:r>
      <w:r>
        <w:rPr>
          <w:rFonts w:ascii="Times New Roman" w:eastAsia="仿宋" w:hAnsi="Times New Roman" w:cs="Times New Roman"/>
          <w:b/>
          <w:bCs/>
          <w:kern w:val="0"/>
          <w:sz w:val="28"/>
          <w:szCs w:val="28"/>
        </w:rPr>
        <w:t>3</w:t>
      </w:r>
      <w:r>
        <w:rPr>
          <w:rFonts w:ascii="仿宋" w:eastAsia="仿宋" w:cs="仿宋" w:hint="eastAsia"/>
          <w:kern w:val="0"/>
          <w:sz w:val="28"/>
          <w:szCs w:val="28"/>
        </w:rPr>
        <w:t>）</w:t>
      </w:r>
      <w:r>
        <w:rPr>
          <w:rFonts w:ascii="Times New Roman" w:eastAsia="仿宋" w:hAnsi="Times New Roman" w:cs="Times New Roman"/>
          <w:b/>
          <w:bCs/>
          <w:kern w:val="0"/>
          <w:sz w:val="28"/>
          <w:szCs w:val="28"/>
        </w:rPr>
        <w:t xml:space="preserve">2050 </w:t>
      </w:r>
      <w:r>
        <w:rPr>
          <w:rFonts w:ascii="仿宋" w:eastAsia="仿宋" w:cs="仿宋" w:hint="eastAsia"/>
          <w:kern w:val="0"/>
          <w:sz w:val="28"/>
          <w:szCs w:val="28"/>
        </w:rPr>
        <w:t>年目标</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实现乡村全面振兴，全面建成生产美农业强、生态美农村优、生活美农民富的“鄢陵样本”。</w:t>
      </w:r>
    </w:p>
    <w:p w:rsidR="00DA3C6C" w:rsidRDefault="00DA3C6C" w:rsidP="004F6AFE">
      <w:pPr>
        <w:autoSpaceDE w:val="0"/>
        <w:autoSpaceDN w:val="0"/>
        <w:adjustRightInd w:val="0"/>
        <w:ind w:firstLineChars="200" w:firstLine="560"/>
        <w:jc w:val="left"/>
        <w:rPr>
          <w:rFonts w:ascii="黑体" w:eastAsia="黑体" w:cs="黑体"/>
          <w:kern w:val="0"/>
          <w:sz w:val="28"/>
          <w:szCs w:val="28"/>
        </w:rPr>
      </w:pPr>
      <w:r>
        <w:rPr>
          <w:rFonts w:ascii="黑体" w:eastAsia="黑体" w:cs="黑体" w:hint="eastAsia"/>
          <w:kern w:val="0"/>
          <w:sz w:val="28"/>
          <w:szCs w:val="28"/>
        </w:rPr>
        <w:t>二、《规划》研究方法和技术路线</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（一）规划研究方法</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本规划涉及产业、城建、生态、人力、组织等多个领域。为充分做好规划编制，拟采用文献资料、实地调研、访谈座谈、案例分析和统计分析等研究方法。其中：</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1</w:t>
      </w:r>
      <w:r>
        <w:rPr>
          <w:rFonts w:ascii="仿宋" w:eastAsia="仿宋" w:cs="仿宋" w:hint="eastAsia"/>
          <w:kern w:val="0"/>
          <w:sz w:val="28"/>
          <w:szCs w:val="28"/>
        </w:rPr>
        <w:t>、文献资料研究。加强资料收集整理，重点了解鄢陵县乡村发展基础及现状；同时通过对国家、省、市等发展规划或意见对乡村振兴要求，明确全县乡村振兴目标、路径和重点，为规划编制奠定基础。</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2</w:t>
      </w:r>
      <w:r>
        <w:rPr>
          <w:rFonts w:ascii="仿宋" w:eastAsia="仿宋" w:cs="仿宋" w:hint="eastAsia"/>
          <w:kern w:val="0"/>
          <w:sz w:val="28"/>
          <w:szCs w:val="28"/>
        </w:rPr>
        <w:t>、实地调查研究。深入调研鄢陵县域乡村发展现状、了解村民发展意愿，在此基础上，总结乡村发展成就、剖析存在的问题。</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3</w:t>
      </w:r>
      <w:r>
        <w:rPr>
          <w:rFonts w:ascii="仿宋" w:eastAsia="仿宋" w:cs="仿宋" w:hint="eastAsia"/>
          <w:kern w:val="0"/>
          <w:sz w:val="28"/>
          <w:szCs w:val="28"/>
        </w:rPr>
        <w:t>、访谈座谈研究。主要是高层访谈和专题座谈会。高层访谈主</w:t>
      </w:r>
      <w:r>
        <w:rPr>
          <w:rFonts w:ascii="仿宋" w:eastAsia="仿宋" w:cs="仿宋" w:hint="eastAsia"/>
          <w:kern w:val="0"/>
          <w:sz w:val="28"/>
          <w:szCs w:val="28"/>
        </w:rPr>
        <w:lastRenderedPageBreak/>
        <w:t>要对鄢陵县委、县政府领导通过采取单个访谈，了解领导对全县乡村振兴的谋划及思路；专题座谈主要是开展部门和各乡镇以及专家学者等各种类型的专题座谈会，全面深入了解全县乡村发展情况，因地制宜确定乡村地区发展目标和路径，在协调“生态、生产、生活”三大空间关系的基础上，对空间布局、产业发展、设施支撑、生态保护、特色塑造、文化传承和环境整治等方面作出统筹安排。</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4</w:t>
      </w:r>
      <w:r>
        <w:rPr>
          <w:rFonts w:ascii="仿宋" w:eastAsia="仿宋" w:cs="仿宋" w:hint="eastAsia"/>
          <w:kern w:val="0"/>
          <w:sz w:val="28"/>
          <w:szCs w:val="28"/>
        </w:rPr>
        <w:t>、案例分析研究。研究浙江、江苏、成都等地区先进县乡村振兴的成功案例，总结分析振兴经验及存在问题等，对鄢陵县乡村振兴给予借鉴。</w:t>
      </w:r>
    </w:p>
    <w:p w:rsidR="00DA3C6C" w:rsidRDefault="00DA3C6C" w:rsidP="004F6AFE">
      <w:pPr>
        <w:autoSpaceDE w:val="0"/>
        <w:autoSpaceDN w:val="0"/>
        <w:adjustRightInd w:val="0"/>
        <w:ind w:firstLineChars="200" w:firstLine="562"/>
        <w:jc w:val="left"/>
        <w:rPr>
          <w:rFonts w:ascii="仿宋" w:eastAsia="仿宋" w:cs="仿宋" w:hint="eastAsia"/>
          <w:kern w:val="0"/>
          <w:sz w:val="28"/>
          <w:szCs w:val="28"/>
        </w:rPr>
      </w:pPr>
      <w:r>
        <w:rPr>
          <w:rFonts w:ascii="Times New Roman" w:eastAsia="仿宋" w:hAnsi="Times New Roman" w:cs="Times New Roman"/>
          <w:b/>
          <w:bCs/>
          <w:kern w:val="0"/>
          <w:sz w:val="28"/>
          <w:szCs w:val="28"/>
        </w:rPr>
        <w:t>5</w:t>
      </w:r>
      <w:r>
        <w:rPr>
          <w:rFonts w:ascii="仿宋" w:eastAsia="仿宋" w:cs="仿宋" w:hint="eastAsia"/>
          <w:kern w:val="0"/>
          <w:sz w:val="28"/>
          <w:szCs w:val="28"/>
        </w:rPr>
        <w:t>、统计分析研究。通过对</w:t>
      </w:r>
      <w:r>
        <w:rPr>
          <w:rFonts w:ascii="Times New Roman" w:eastAsia="仿宋" w:hAnsi="Times New Roman" w:cs="Times New Roman"/>
          <w:kern w:val="0"/>
          <w:sz w:val="28"/>
          <w:szCs w:val="28"/>
        </w:rPr>
        <w:t>2012-2017</w:t>
      </w:r>
      <w:r>
        <w:rPr>
          <w:rFonts w:ascii="仿宋" w:eastAsia="仿宋" w:cs="仿宋" w:hint="eastAsia"/>
          <w:kern w:val="0"/>
          <w:sz w:val="28"/>
          <w:szCs w:val="28"/>
        </w:rPr>
        <w:t>年鄢陵县发展相关数据整理，横向与许昌市各县（区）进行对比分析，纵向与鄢陵县自身发展对比分析，研究鄢陵县乡村振兴短板与瓶颈，有针对性地进行破解。</w:t>
      </w:r>
    </w:p>
    <w:p w:rsidR="00DA3C6C" w:rsidRPr="00DA3C6C" w:rsidRDefault="00DA3C6C" w:rsidP="004F6AFE">
      <w:pPr>
        <w:tabs>
          <w:tab w:val="left" w:pos="1440"/>
        </w:tabs>
        <w:spacing w:line="600" w:lineRule="exact"/>
        <w:ind w:firstLineChars="200" w:firstLine="482"/>
        <w:jc w:val="center"/>
        <w:rPr>
          <w:rFonts w:ascii="宋体" w:eastAsia="宋体" w:hAnsi="宋体" w:cs="宋体"/>
          <w:b/>
          <w:bCs/>
          <w:kern w:val="0"/>
          <w:sz w:val="24"/>
          <w:szCs w:val="24"/>
        </w:rPr>
      </w:pPr>
      <w:r w:rsidRPr="00DA3C6C">
        <w:rPr>
          <w:rFonts w:ascii="宋体" w:eastAsia="宋体" w:hAnsi="宋体" w:cs="宋体" w:hint="eastAsia"/>
          <w:b/>
          <w:bCs/>
          <w:kern w:val="0"/>
          <w:sz w:val="24"/>
          <w:szCs w:val="24"/>
        </w:rPr>
        <w:t>表1  《规划》拟采用研究方法一览</w:t>
      </w:r>
    </w:p>
    <w:tbl>
      <w:tblPr>
        <w:tblStyle w:val="a5"/>
        <w:tblW w:w="8990" w:type="dxa"/>
        <w:jc w:val="center"/>
        <w:tblLayout w:type="fixed"/>
        <w:tblLook w:val="04A0" w:firstRow="1" w:lastRow="0" w:firstColumn="1" w:lastColumn="0" w:noHBand="0" w:noVBand="1"/>
      </w:tblPr>
      <w:tblGrid>
        <w:gridCol w:w="828"/>
        <w:gridCol w:w="1548"/>
        <w:gridCol w:w="6614"/>
      </w:tblGrid>
      <w:tr w:rsidR="00DA3C6C" w:rsidRPr="00DA3C6C" w:rsidTr="004F6AFE">
        <w:trPr>
          <w:trHeight w:val="535"/>
          <w:tblHeader/>
          <w:jc w:val="center"/>
        </w:trPr>
        <w:tc>
          <w:tcPr>
            <w:tcW w:w="828" w:type="dxa"/>
            <w:shd w:val="clear" w:color="auto" w:fill="0087E6"/>
            <w:vAlign w:val="center"/>
          </w:tcPr>
          <w:p w:rsidR="00DA3C6C" w:rsidRPr="00DA3C6C" w:rsidRDefault="00DA3C6C" w:rsidP="004F6AFE">
            <w:pPr>
              <w:jc w:val="center"/>
              <w:rPr>
                <w:rFonts w:ascii="宋体" w:hAnsi="宋体" w:cs="宋体"/>
                <w:b/>
                <w:bCs/>
                <w:color w:val="FFFFFF"/>
                <w:sz w:val="24"/>
                <w:szCs w:val="24"/>
              </w:rPr>
            </w:pPr>
            <w:r w:rsidRPr="00DA3C6C">
              <w:rPr>
                <w:rFonts w:ascii="宋体" w:hAnsi="宋体" w:cs="宋体" w:hint="eastAsia"/>
                <w:b/>
                <w:bCs/>
                <w:color w:val="FFFFFF"/>
                <w:sz w:val="24"/>
                <w:szCs w:val="24"/>
              </w:rPr>
              <w:t>序号</w:t>
            </w:r>
          </w:p>
        </w:tc>
        <w:tc>
          <w:tcPr>
            <w:tcW w:w="1548" w:type="dxa"/>
            <w:shd w:val="clear" w:color="auto" w:fill="0087E6"/>
            <w:vAlign w:val="center"/>
          </w:tcPr>
          <w:p w:rsidR="00DA3C6C" w:rsidRPr="00DA3C6C" w:rsidRDefault="00DA3C6C" w:rsidP="004F6AFE">
            <w:pPr>
              <w:jc w:val="center"/>
              <w:rPr>
                <w:rFonts w:ascii="宋体" w:hAnsi="宋体" w:cs="宋体"/>
                <w:b/>
                <w:bCs/>
                <w:color w:val="FFFFFF"/>
                <w:sz w:val="24"/>
                <w:szCs w:val="24"/>
              </w:rPr>
            </w:pPr>
            <w:r w:rsidRPr="00DA3C6C">
              <w:rPr>
                <w:rFonts w:ascii="宋体" w:hAnsi="宋体" w:cs="宋体" w:hint="eastAsia"/>
                <w:b/>
                <w:bCs/>
                <w:color w:val="FFFFFF"/>
                <w:sz w:val="24"/>
                <w:szCs w:val="24"/>
              </w:rPr>
              <w:t>名称</w:t>
            </w:r>
          </w:p>
        </w:tc>
        <w:tc>
          <w:tcPr>
            <w:tcW w:w="6614" w:type="dxa"/>
            <w:shd w:val="clear" w:color="auto" w:fill="0087E6"/>
            <w:vAlign w:val="center"/>
          </w:tcPr>
          <w:p w:rsidR="00DA3C6C" w:rsidRPr="00DA3C6C" w:rsidRDefault="00DA3C6C" w:rsidP="004F6AFE">
            <w:pPr>
              <w:jc w:val="center"/>
              <w:rPr>
                <w:rFonts w:ascii="宋体" w:hAnsi="宋体" w:cs="宋体"/>
                <w:b/>
                <w:bCs/>
                <w:color w:val="FFFFFF"/>
                <w:sz w:val="24"/>
                <w:szCs w:val="24"/>
              </w:rPr>
            </w:pPr>
            <w:r w:rsidRPr="00DA3C6C">
              <w:rPr>
                <w:rFonts w:ascii="宋体" w:hAnsi="宋体" w:cs="宋体" w:hint="eastAsia"/>
                <w:b/>
                <w:bCs/>
                <w:color w:val="FFFFFF"/>
                <w:sz w:val="24"/>
                <w:szCs w:val="24"/>
              </w:rPr>
              <w:t>方  法  内  容</w:t>
            </w:r>
          </w:p>
        </w:tc>
      </w:tr>
      <w:tr w:rsidR="00DA3C6C" w:rsidRPr="00DA3C6C" w:rsidTr="004F6AFE">
        <w:trPr>
          <w:jc w:val="center"/>
        </w:trPr>
        <w:tc>
          <w:tcPr>
            <w:tcW w:w="82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1</w:t>
            </w:r>
          </w:p>
        </w:tc>
        <w:tc>
          <w:tcPr>
            <w:tcW w:w="154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文献资料法</w:t>
            </w:r>
          </w:p>
        </w:tc>
        <w:tc>
          <w:tcPr>
            <w:tcW w:w="6614"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利用</w:t>
            </w:r>
            <w:r w:rsidRPr="00DA3C6C">
              <w:rPr>
                <w:rFonts w:ascii="宋体" w:hAnsi="宋体" w:cs="宋体"/>
                <w:bCs/>
                <w:color w:val="333333"/>
                <w:sz w:val="24"/>
                <w:szCs w:val="24"/>
              </w:rPr>
              <w:t>图书馆、档案馆及</w:t>
            </w:r>
            <w:r w:rsidRPr="00DA3C6C">
              <w:rPr>
                <w:rFonts w:ascii="宋体" w:hAnsi="宋体" w:cs="宋体" w:hint="eastAsia"/>
                <w:bCs/>
                <w:color w:val="333333"/>
                <w:sz w:val="24"/>
                <w:szCs w:val="24"/>
              </w:rPr>
              <w:t>互联网</w:t>
            </w:r>
            <w:r w:rsidRPr="00DA3C6C">
              <w:rPr>
                <w:rFonts w:ascii="宋体" w:hAnsi="宋体" w:cs="宋体"/>
                <w:bCs/>
                <w:color w:val="333333"/>
                <w:sz w:val="24"/>
                <w:szCs w:val="24"/>
              </w:rPr>
              <w:t>等，</w:t>
            </w:r>
            <w:r w:rsidRPr="00DA3C6C">
              <w:rPr>
                <w:rFonts w:ascii="宋体" w:hAnsi="宋体" w:cs="宋体" w:hint="eastAsia"/>
                <w:bCs/>
                <w:color w:val="333333"/>
                <w:sz w:val="24"/>
                <w:szCs w:val="24"/>
              </w:rPr>
              <w:t>收集乡村振兴专业文献和最新研究成果，应用到</w:t>
            </w:r>
            <w:r w:rsidR="00243E0A">
              <w:rPr>
                <w:rFonts w:ascii="宋体" w:hAnsi="宋体" w:cs="宋体" w:hint="eastAsia"/>
                <w:bCs/>
                <w:color w:val="333333"/>
                <w:sz w:val="24"/>
                <w:szCs w:val="24"/>
              </w:rPr>
              <w:t>鄢陵</w:t>
            </w:r>
            <w:r w:rsidRPr="00DA3C6C">
              <w:rPr>
                <w:rFonts w:ascii="宋体" w:hAnsi="宋体" w:cs="宋体" w:hint="eastAsia"/>
                <w:bCs/>
                <w:color w:val="333333"/>
                <w:sz w:val="24"/>
                <w:szCs w:val="24"/>
              </w:rPr>
              <w:t>县实际。</w:t>
            </w:r>
          </w:p>
        </w:tc>
      </w:tr>
      <w:tr w:rsidR="00DA3C6C" w:rsidRPr="00DA3C6C" w:rsidTr="004F6AFE">
        <w:trPr>
          <w:jc w:val="center"/>
        </w:trPr>
        <w:tc>
          <w:tcPr>
            <w:tcW w:w="82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2</w:t>
            </w:r>
          </w:p>
        </w:tc>
        <w:tc>
          <w:tcPr>
            <w:tcW w:w="154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实地调研法</w:t>
            </w:r>
          </w:p>
        </w:tc>
        <w:tc>
          <w:tcPr>
            <w:tcW w:w="6614"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通过对</w:t>
            </w:r>
            <w:r w:rsidR="00243E0A">
              <w:rPr>
                <w:rFonts w:ascii="宋体" w:hAnsi="宋体" w:cs="宋体" w:hint="eastAsia"/>
                <w:bCs/>
                <w:color w:val="333333"/>
                <w:sz w:val="24"/>
                <w:szCs w:val="24"/>
              </w:rPr>
              <w:t>鄢陵</w:t>
            </w:r>
            <w:r w:rsidRPr="00DA3C6C">
              <w:rPr>
                <w:rFonts w:ascii="宋体" w:hAnsi="宋体" w:cs="宋体" w:hint="eastAsia"/>
                <w:bCs/>
                <w:color w:val="333333"/>
                <w:sz w:val="24"/>
                <w:szCs w:val="24"/>
              </w:rPr>
              <w:t>县乡村振兴资源基础的摸底以及重点项目招商实施情况，选择重点发展方向。</w:t>
            </w:r>
          </w:p>
        </w:tc>
      </w:tr>
      <w:tr w:rsidR="00DA3C6C" w:rsidRPr="00DA3C6C" w:rsidTr="004F6AFE">
        <w:trPr>
          <w:jc w:val="center"/>
        </w:trPr>
        <w:tc>
          <w:tcPr>
            <w:tcW w:w="82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3</w:t>
            </w:r>
          </w:p>
        </w:tc>
        <w:tc>
          <w:tcPr>
            <w:tcW w:w="154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访谈座谈法</w:t>
            </w:r>
          </w:p>
        </w:tc>
        <w:tc>
          <w:tcPr>
            <w:tcW w:w="6614"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请政府和部门领导，以及省内知名专家，召开小型座谈会，对</w:t>
            </w:r>
            <w:r w:rsidR="00243E0A">
              <w:rPr>
                <w:rFonts w:ascii="宋体" w:hAnsi="宋体" w:cs="宋体" w:hint="eastAsia"/>
                <w:bCs/>
                <w:color w:val="333333"/>
                <w:sz w:val="24"/>
                <w:szCs w:val="24"/>
              </w:rPr>
              <w:t>鄢陵</w:t>
            </w:r>
            <w:r w:rsidRPr="00DA3C6C">
              <w:rPr>
                <w:rFonts w:ascii="宋体" w:hAnsi="宋体" w:cs="宋体" w:hint="eastAsia"/>
                <w:bCs/>
                <w:color w:val="333333"/>
                <w:sz w:val="24"/>
                <w:szCs w:val="24"/>
              </w:rPr>
              <w:t>县乡村振兴战略提出宝贵意见</w:t>
            </w:r>
          </w:p>
        </w:tc>
      </w:tr>
      <w:tr w:rsidR="00DA3C6C" w:rsidRPr="00DA3C6C" w:rsidTr="004F6AFE">
        <w:trPr>
          <w:jc w:val="center"/>
        </w:trPr>
        <w:tc>
          <w:tcPr>
            <w:tcW w:w="82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4</w:t>
            </w:r>
          </w:p>
        </w:tc>
        <w:tc>
          <w:tcPr>
            <w:tcW w:w="154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案例分析法</w:t>
            </w:r>
          </w:p>
        </w:tc>
        <w:tc>
          <w:tcPr>
            <w:tcW w:w="6614"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参照国内如浙江、江苏等地区先进县成功经验，进行剖析、深入研究，总结经验。</w:t>
            </w:r>
          </w:p>
        </w:tc>
      </w:tr>
      <w:tr w:rsidR="00DA3C6C" w:rsidRPr="00DA3C6C" w:rsidTr="004F6AFE">
        <w:trPr>
          <w:jc w:val="center"/>
        </w:trPr>
        <w:tc>
          <w:tcPr>
            <w:tcW w:w="82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5</w:t>
            </w:r>
          </w:p>
        </w:tc>
        <w:tc>
          <w:tcPr>
            <w:tcW w:w="1548"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统计分析法</w:t>
            </w:r>
          </w:p>
        </w:tc>
        <w:tc>
          <w:tcPr>
            <w:tcW w:w="6614" w:type="dxa"/>
            <w:vAlign w:val="center"/>
          </w:tcPr>
          <w:p w:rsidR="00DA3C6C" w:rsidRPr="00DA3C6C" w:rsidRDefault="00DA3C6C" w:rsidP="004F6AFE">
            <w:pPr>
              <w:jc w:val="center"/>
              <w:rPr>
                <w:rFonts w:ascii="宋体" w:hAnsi="宋体" w:cs="宋体"/>
                <w:bCs/>
                <w:color w:val="333333"/>
                <w:sz w:val="24"/>
                <w:szCs w:val="24"/>
              </w:rPr>
            </w:pPr>
            <w:r w:rsidRPr="00DA3C6C">
              <w:rPr>
                <w:rFonts w:ascii="宋体" w:hAnsi="宋体" w:cs="宋体" w:hint="eastAsia"/>
                <w:bCs/>
                <w:color w:val="333333"/>
                <w:sz w:val="24"/>
                <w:szCs w:val="24"/>
              </w:rPr>
              <w:t>对2012-2017年</w:t>
            </w:r>
            <w:r w:rsidR="00243E0A">
              <w:rPr>
                <w:rFonts w:ascii="宋体" w:hAnsi="宋体" w:cs="宋体" w:hint="eastAsia"/>
                <w:bCs/>
                <w:color w:val="333333"/>
                <w:sz w:val="24"/>
                <w:szCs w:val="24"/>
              </w:rPr>
              <w:t>鄢陵</w:t>
            </w:r>
            <w:r w:rsidRPr="00DA3C6C">
              <w:rPr>
                <w:rFonts w:ascii="宋体" w:hAnsi="宋体" w:cs="宋体" w:hint="eastAsia"/>
                <w:bCs/>
                <w:color w:val="333333"/>
                <w:sz w:val="24"/>
                <w:szCs w:val="24"/>
              </w:rPr>
              <w:t>县发展相关数据进行归纳，纵向和横向对比分析</w:t>
            </w:r>
            <w:r w:rsidR="00243E0A">
              <w:rPr>
                <w:rFonts w:ascii="宋体" w:hAnsi="宋体" w:cs="宋体" w:hint="eastAsia"/>
                <w:bCs/>
                <w:color w:val="333333"/>
                <w:sz w:val="24"/>
                <w:szCs w:val="24"/>
              </w:rPr>
              <w:t>鄢陵</w:t>
            </w:r>
            <w:r w:rsidRPr="00DA3C6C">
              <w:rPr>
                <w:rFonts w:ascii="宋体" w:hAnsi="宋体" w:cs="宋体" w:hint="eastAsia"/>
                <w:bCs/>
                <w:color w:val="333333"/>
                <w:sz w:val="24"/>
                <w:szCs w:val="24"/>
              </w:rPr>
              <w:t>县乡村发展和提升的空间。</w:t>
            </w:r>
          </w:p>
        </w:tc>
      </w:tr>
    </w:tbl>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（二）规划技术路线</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楷体" w:hAnsi="Times New Roman" w:cs="Times New Roman"/>
          <w:b/>
          <w:bCs/>
          <w:kern w:val="0"/>
          <w:sz w:val="28"/>
          <w:szCs w:val="28"/>
        </w:rPr>
        <w:t>1</w:t>
      </w:r>
      <w:r>
        <w:rPr>
          <w:rFonts w:ascii="仿宋" w:eastAsia="仿宋" w:cs="仿宋" w:hint="eastAsia"/>
          <w:kern w:val="0"/>
          <w:sz w:val="28"/>
          <w:szCs w:val="28"/>
        </w:rPr>
        <w:t>、资料研究。查阅大量相关文献和权威政策文本，了解国内先进地区成功经验和做法，从体制机制、发展理念、发展路径、创新模</w:t>
      </w:r>
      <w:r>
        <w:rPr>
          <w:rFonts w:ascii="仿宋" w:eastAsia="仿宋" w:cs="仿宋" w:hint="eastAsia"/>
          <w:kern w:val="0"/>
          <w:sz w:val="28"/>
          <w:szCs w:val="28"/>
        </w:rPr>
        <w:lastRenderedPageBreak/>
        <w:t>式、政策支持等方面进行比较研究，总结经验和做法，对鄢陵县发展提出有益借鉴。</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2</w:t>
      </w:r>
      <w:r>
        <w:rPr>
          <w:rFonts w:ascii="仿宋" w:eastAsia="仿宋" w:cs="仿宋" w:hint="eastAsia"/>
          <w:kern w:val="0"/>
          <w:sz w:val="28"/>
          <w:szCs w:val="28"/>
        </w:rPr>
        <w:t>、制定工作计划。制定具体的《规划》编制工作方案，明确《规划》编制时间节点。</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3</w:t>
      </w:r>
      <w:r>
        <w:rPr>
          <w:rFonts w:ascii="仿宋" w:eastAsia="仿宋" w:cs="仿宋" w:hint="eastAsia"/>
          <w:kern w:val="0"/>
          <w:sz w:val="28"/>
          <w:szCs w:val="28"/>
        </w:rPr>
        <w:t>、《规划》思路编制。总结提炼鄢陵县乡村振兴发展成就优势和存在问题，分析面临的机遇挑战，根据国家、省、市政策导向，合理确定乡村振兴规的的总体思路、发展目标、重点任务和保障措施，形成《规划》思路。</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4</w:t>
      </w:r>
      <w:r>
        <w:rPr>
          <w:rFonts w:ascii="仿宋" w:eastAsia="仿宋" w:cs="仿宋" w:hint="eastAsia"/>
          <w:kern w:val="0"/>
          <w:sz w:val="28"/>
          <w:szCs w:val="28"/>
        </w:rPr>
        <w:t>、《规划》编制。按照“规划引导</w:t>
      </w:r>
      <w:r>
        <w:rPr>
          <w:rFonts w:ascii="Times New Roman" w:eastAsia="仿宋" w:hAnsi="Times New Roman" w:cs="Times New Roman"/>
          <w:kern w:val="0"/>
          <w:sz w:val="28"/>
          <w:szCs w:val="28"/>
        </w:rPr>
        <w:t>+</w:t>
      </w:r>
      <w:r>
        <w:rPr>
          <w:rFonts w:ascii="仿宋" w:eastAsia="仿宋" w:cs="仿宋" w:hint="eastAsia"/>
          <w:kern w:val="0"/>
          <w:sz w:val="28"/>
          <w:szCs w:val="28"/>
        </w:rPr>
        <w:t>建设指引</w:t>
      </w:r>
      <w:r>
        <w:rPr>
          <w:rFonts w:ascii="Times New Roman" w:eastAsia="仿宋" w:hAnsi="Times New Roman" w:cs="Times New Roman"/>
          <w:kern w:val="0"/>
          <w:sz w:val="28"/>
          <w:szCs w:val="28"/>
        </w:rPr>
        <w:t>+</w:t>
      </w:r>
      <w:r>
        <w:rPr>
          <w:rFonts w:ascii="仿宋" w:eastAsia="仿宋" w:cs="仿宋" w:hint="eastAsia"/>
          <w:kern w:val="0"/>
          <w:sz w:val="28"/>
          <w:szCs w:val="28"/>
        </w:rPr>
        <w:t>重点示范”三者结合的模式，从三个层面展开规划设计。其中，规划引导方面以解决乡村建设可持续发展、改善农民生产生活条件为出发点，重点针对空间布局、产业发展、设施支撑、生态保护和特色塑造等方面进行部署。建设指引方面重点围绕基础设施建设、绿化景观改善、空间设计与改造三个方面，对村庄进行全方位改造提升，指导乡村建设及环境整治。重点示范针对重点村庄展开详细设计，进一步落实和细化相关内容，塑造村庄特色。</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5</w:t>
      </w:r>
      <w:r>
        <w:rPr>
          <w:rFonts w:ascii="仿宋" w:eastAsia="仿宋" w:cs="仿宋" w:hint="eastAsia"/>
          <w:kern w:val="0"/>
          <w:sz w:val="28"/>
          <w:szCs w:val="28"/>
        </w:rPr>
        <w:t>、《规划》提交与上报。经过与委托方对接，明确《规划》思路后，编制《规划》征求意见稿提交委托方，进行反复对接沟通和修改完善，经过专家评审后最终形成提交县政府的高质量规划。</w:t>
      </w:r>
    </w:p>
    <w:p w:rsidR="00DA3C6C" w:rsidRDefault="00DA3C6C" w:rsidP="004F6AFE">
      <w:pPr>
        <w:autoSpaceDE w:val="0"/>
        <w:autoSpaceDN w:val="0"/>
        <w:adjustRightInd w:val="0"/>
        <w:ind w:firstLineChars="200" w:firstLine="560"/>
        <w:jc w:val="left"/>
        <w:rPr>
          <w:rFonts w:ascii="黑体" w:eastAsia="黑体" w:cs="黑体"/>
          <w:kern w:val="0"/>
          <w:sz w:val="28"/>
          <w:szCs w:val="28"/>
        </w:rPr>
      </w:pPr>
      <w:r>
        <w:rPr>
          <w:rFonts w:ascii="黑体" w:eastAsia="黑体" w:cs="黑体" w:hint="eastAsia"/>
          <w:kern w:val="0"/>
          <w:sz w:val="28"/>
          <w:szCs w:val="28"/>
        </w:rPr>
        <w:t>三、《规划》编制思路和理念</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（一）《规划》编制思路</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以习近平新时代中国特色社会主义思想为指导，全面贯彻党的十</w:t>
      </w:r>
      <w:r>
        <w:rPr>
          <w:rFonts w:ascii="仿宋" w:eastAsia="仿宋" w:cs="仿宋" w:hint="eastAsia"/>
          <w:kern w:val="0"/>
          <w:sz w:val="28"/>
          <w:szCs w:val="28"/>
        </w:rPr>
        <w:lastRenderedPageBreak/>
        <w:t>九大精神和中央、省委农村工作会议精神，加强党对“三农”工作的领导，坚持稳中求进工作总基调，坚持新发展理念，落实高质量发展要求，把解决好“三农”问题作为重中之重，坚持农业农村优先发展，按照产业兴旺、生态宜居、乡风文明、治理有效、生活富裕的总要求，以发展特色农业为重要抓手，建立健全体制机制，不断完善政策体系，统筹推进农村经济建设、政治建设、文化建设、社会建设、生态文明建设和党的建设，加快推进乡村治理体系和治理能力现代化，在全市率先实现乡村产业、人才、文化、生态和组织振兴，打造生产美农业强、生态美农村优、生活美农民富的全市乃至全省乡村振兴示范区，为建设“五个鄢陵”提供强劲支撑。</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（二）《规划》编制理念</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在规划编制过程中，坚持务实进取、创新规划理念、强化落地实施，重点把握好“六个注重”：</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1</w:t>
      </w:r>
      <w:r>
        <w:rPr>
          <w:rFonts w:ascii="仿宋" w:eastAsia="仿宋" w:cs="仿宋" w:hint="eastAsia"/>
          <w:kern w:val="0"/>
          <w:sz w:val="28"/>
          <w:szCs w:val="28"/>
        </w:rPr>
        <w:t>、注重规划的思想性。坚持用习近平“三农”思想指导规划编制工作，全面认识、准确把握其丰富内涵和系统要求，将习近平总书记关于乡村振兴战略的新理念、新论断、新举措融入到规划编制过程中。在规划编制过程中，注重强调农业农村的人文关怀，将着手组织一批懂农业、爱农村的业务骨干和外部专家成立编制组，开展规划的调研及起草工作，切实提高规划编制思想性和质量水平。</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2</w:t>
      </w:r>
      <w:r>
        <w:rPr>
          <w:rFonts w:ascii="仿宋" w:eastAsia="仿宋" w:cs="仿宋" w:hint="eastAsia"/>
          <w:kern w:val="0"/>
          <w:sz w:val="28"/>
          <w:szCs w:val="28"/>
        </w:rPr>
        <w:t>、注重规划的系统性。加强乡村振兴战略规划的整体系统谋划、分层分级落实，坚持长期战略规划与近期实施方案相结合，着力构建“</w:t>
      </w:r>
      <w:r>
        <w:rPr>
          <w:rFonts w:ascii="Times New Roman" w:eastAsia="仿宋" w:hAnsi="Times New Roman" w:cs="Times New Roman"/>
          <w:kern w:val="0"/>
          <w:sz w:val="28"/>
          <w:szCs w:val="28"/>
        </w:rPr>
        <w:t>1+1+1</w:t>
      </w:r>
      <w:r>
        <w:rPr>
          <w:rFonts w:ascii="仿宋" w:eastAsia="仿宋" w:cs="仿宋" w:hint="eastAsia"/>
          <w:kern w:val="0"/>
          <w:sz w:val="28"/>
          <w:szCs w:val="28"/>
        </w:rPr>
        <w:t>”的乡村振兴规划体系，即在出台全县乡村振兴战略实施意</w:t>
      </w:r>
      <w:r>
        <w:rPr>
          <w:rFonts w:ascii="仿宋" w:eastAsia="仿宋" w:cs="仿宋" w:hint="eastAsia"/>
          <w:kern w:val="0"/>
          <w:sz w:val="28"/>
          <w:szCs w:val="28"/>
        </w:rPr>
        <w:lastRenderedPageBreak/>
        <w:t>见的基础上，编制一个乡村振兴战略规划，配套空间图则导引，同时建立全县乡村振兴重大项目库，打造总体谋划、远近结合、统筹推进的乡村振兴战略规划体系。</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3</w:t>
      </w:r>
      <w:r>
        <w:rPr>
          <w:rFonts w:ascii="仿宋" w:eastAsia="仿宋" w:cs="仿宋" w:hint="eastAsia"/>
          <w:kern w:val="0"/>
          <w:sz w:val="28"/>
          <w:szCs w:val="28"/>
        </w:rPr>
        <w:t>、注重规划的创新性。坚持“乡村本位看三农”、“两山理论找出路、县域经济做文章”，创新发展“互联网</w:t>
      </w:r>
      <w:r>
        <w:rPr>
          <w:rFonts w:ascii="Times New Roman" w:eastAsia="仿宋" w:hAnsi="Times New Roman" w:cs="Times New Roman"/>
          <w:kern w:val="0"/>
          <w:sz w:val="28"/>
          <w:szCs w:val="28"/>
        </w:rPr>
        <w:t>+</w:t>
      </w:r>
      <w:r>
        <w:rPr>
          <w:rFonts w:ascii="仿宋" w:eastAsia="仿宋" w:cs="仿宋" w:hint="eastAsia"/>
          <w:kern w:val="0"/>
          <w:sz w:val="28"/>
          <w:szCs w:val="28"/>
        </w:rPr>
        <w:t>”“旅游</w:t>
      </w:r>
      <w:r>
        <w:rPr>
          <w:rFonts w:ascii="Times New Roman" w:eastAsia="仿宋" w:hAnsi="Times New Roman" w:cs="Times New Roman"/>
          <w:kern w:val="0"/>
          <w:sz w:val="28"/>
          <w:szCs w:val="28"/>
        </w:rPr>
        <w:t>+</w:t>
      </w:r>
      <w:r>
        <w:rPr>
          <w:rFonts w:ascii="仿宋" w:eastAsia="仿宋" w:cs="仿宋" w:hint="eastAsia"/>
          <w:kern w:val="0"/>
          <w:sz w:val="28"/>
          <w:szCs w:val="28"/>
        </w:rPr>
        <w:t>”“生态</w:t>
      </w:r>
      <w:r>
        <w:rPr>
          <w:rFonts w:ascii="Times New Roman" w:eastAsia="仿宋" w:hAnsi="Times New Roman" w:cs="Times New Roman"/>
          <w:kern w:val="0"/>
          <w:sz w:val="28"/>
          <w:szCs w:val="28"/>
        </w:rPr>
        <w:t>+</w:t>
      </w:r>
      <w:r>
        <w:rPr>
          <w:rFonts w:ascii="仿宋" w:eastAsia="仿宋" w:cs="仿宋" w:hint="eastAsia"/>
          <w:kern w:val="0"/>
          <w:sz w:val="28"/>
          <w:szCs w:val="28"/>
        </w:rPr>
        <w:t>”等农业新模式、新业态，重塑农村空间结构和经济地理。探索开展农业供给侧结构性改革试点、农村集体产权、农村金融服务、农村行政管理体制改革等试点，走在全市乃至全省的前列。从产业融合、村落形态、空间美学、文化复兴等角度，推动全县乡村历史文化资源的保护和可持续利用，延续乡村文脉肌理，彰显乡村地域特色，留住美好乡愁记忆，推动实现传承文明、启迪民智、盘活资源、注入活力、振兴乡村的战略愿景。</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4</w:t>
      </w:r>
      <w:r>
        <w:rPr>
          <w:rFonts w:ascii="仿宋" w:eastAsia="仿宋" w:cs="仿宋" w:hint="eastAsia"/>
          <w:kern w:val="0"/>
          <w:sz w:val="28"/>
          <w:szCs w:val="28"/>
        </w:rPr>
        <w:t>、注重规划的操作性。坚持“多规合一”，加强与国家乡村振兴战略规划、河南省乡村振兴战略规划、许昌市乡村振兴战略规划等有机衔接，确保规划“上接天气、下接地气”，真正起到行动纲领和行动指南的作用。强调乡村振兴战略规划在空间上的落地实施，在规划编制过程中，既有文本内容表述，又有空间图则导引，并强化重大工程和重点项目支撑，确保规划主要内容在空间上的落地实施，提高规划的可操作性。</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5</w:t>
      </w:r>
      <w:r>
        <w:rPr>
          <w:rFonts w:ascii="仿宋" w:eastAsia="仿宋" w:cs="仿宋" w:hint="eastAsia"/>
          <w:kern w:val="0"/>
          <w:sz w:val="28"/>
          <w:szCs w:val="28"/>
        </w:rPr>
        <w:t>、注重规划的融合性。在规划编制过程中，坚持城乡融合发展、三次产业融合发展，努力做好“五个结合”，即坚持把生产发展农民致富与生态保护结合起来、把村落形态整治与新村建设结合起来、把</w:t>
      </w:r>
      <w:r>
        <w:rPr>
          <w:rFonts w:ascii="仿宋" w:eastAsia="仿宋" w:cs="仿宋" w:hint="eastAsia"/>
          <w:kern w:val="0"/>
          <w:sz w:val="28"/>
          <w:szCs w:val="28"/>
        </w:rPr>
        <w:lastRenderedPageBreak/>
        <w:t>农业主导的村庄建设与特色文旅型村庄开发结合起来、把乡村建设与山水林田湖草系统治理结合起来、把乡村建设与各种制度安排结合起来。</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6</w:t>
      </w:r>
      <w:r>
        <w:rPr>
          <w:rFonts w:ascii="仿宋" w:eastAsia="仿宋" w:cs="仿宋" w:hint="eastAsia"/>
          <w:kern w:val="0"/>
          <w:sz w:val="28"/>
          <w:szCs w:val="28"/>
        </w:rPr>
        <w:t>、注重规划的开放性。坚持开放性规划思维，跳出鄢陵看问题，在更大的空间和格局中谋划全县乡村振兴战略。坚持“开门编规划”，通过座谈交流、实地走访、问卷调查等方式，广泛听取县直相关部门负责人、乡镇干部以及农民群众的意见和建议；积极吸纳省、市“三农”领域专家智库力量参与调研指导及规划编制工作，凝聚各方共识，汇集各方智慧，增强规划编制的科学性和针对性。借鉴浙江、江苏、四川等地区发达县乡村振兴发展经验，开阔规划编制思路，提升规划编制质量水平。</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（三）《规划》编制基本原则</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在规划编制过程中，坚持</w:t>
      </w:r>
      <w:r>
        <w:rPr>
          <w:rFonts w:ascii="Times New Roman" w:eastAsia="仿宋" w:hAnsi="Times New Roman" w:cs="Times New Roman"/>
          <w:kern w:val="0"/>
          <w:sz w:val="28"/>
          <w:szCs w:val="28"/>
        </w:rPr>
        <w:t xml:space="preserve">6 </w:t>
      </w:r>
      <w:r>
        <w:rPr>
          <w:rFonts w:ascii="仿宋" w:eastAsia="仿宋" w:cs="仿宋" w:hint="eastAsia"/>
          <w:kern w:val="0"/>
          <w:sz w:val="28"/>
          <w:szCs w:val="28"/>
        </w:rPr>
        <w:t>项基本原则，扎实推进全县乡村振兴战略实施。</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1</w:t>
      </w:r>
      <w:r>
        <w:rPr>
          <w:rFonts w:ascii="仿宋" w:eastAsia="仿宋" w:cs="仿宋" w:hint="eastAsia"/>
          <w:kern w:val="0"/>
          <w:sz w:val="28"/>
          <w:szCs w:val="28"/>
        </w:rPr>
        <w:t>、坚持党管农村工作。毫不动摇地坚持和加强党对农村工作的全面领导，健全党管农村工作领导体制机制，落实党管农村的相关法规，更好发挥农村基层党组织作用，确保党在农村工作中始终总揽全局、协调各方，为乡村振兴提供坚强有力的政治保障。</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2</w:t>
      </w:r>
      <w:r>
        <w:rPr>
          <w:rFonts w:ascii="仿宋" w:eastAsia="仿宋" w:cs="仿宋" w:hint="eastAsia"/>
          <w:kern w:val="0"/>
          <w:sz w:val="28"/>
          <w:szCs w:val="28"/>
        </w:rPr>
        <w:t>、坚持农业农村优先发展。把实现乡村振兴作为共同意志、共同行动，做到认识统一、步调一致，在公共财政投入上优先保障，在公共服务上优先安排，在要素配置上优先满足，加快补齐农业农村短板。</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lastRenderedPageBreak/>
        <w:t>3</w:t>
      </w:r>
      <w:r>
        <w:rPr>
          <w:rFonts w:ascii="仿宋" w:eastAsia="仿宋" w:cs="仿宋" w:hint="eastAsia"/>
          <w:kern w:val="0"/>
          <w:sz w:val="28"/>
          <w:szCs w:val="28"/>
        </w:rPr>
        <w:t>、坚持城乡融合发展。坚决破除体制机制弊端，推动城乡要素自由流动、平等交换，推动新型工业化、信息化、城镇化、农业现代化同步发展，加快形成工农互促、城乡互补、全面融合、共同繁荣的新型工农城乡关系。</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4</w:t>
      </w:r>
      <w:r>
        <w:rPr>
          <w:rFonts w:ascii="仿宋" w:eastAsia="仿宋" w:cs="仿宋" w:hint="eastAsia"/>
          <w:kern w:val="0"/>
          <w:sz w:val="28"/>
          <w:szCs w:val="28"/>
        </w:rPr>
        <w:t>、坚持人与自然和谐发展。牢固树立和践行绿水青山就是金山银山的理念，落实节约优先、保护优先、自然恢复为主的方针，严守生态保护红线，以绿色发展引领乡村振兴，构建人与自然和谐共生的农业农村发展新格局。</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5</w:t>
      </w:r>
      <w:r>
        <w:rPr>
          <w:rFonts w:ascii="仿宋" w:eastAsia="仿宋" w:cs="仿宋" w:hint="eastAsia"/>
          <w:kern w:val="0"/>
          <w:sz w:val="28"/>
          <w:szCs w:val="28"/>
        </w:rPr>
        <w:t>、坚持农民主体地位。充分尊重农民意愿，调动广大农民群众的积极性、主动性、创造性，把维护农民群众根本利益、促进农民共</w:t>
      </w:r>
      <w:r w:rsidR="004F6AFE">
        <w:rPr>
          <w:rFonts w:ascii="仿宋" w:eastAsia="仿宋" w:cs="仿宋" w:hint="eastAsia"/>
          <w:kern w:val="0"/>
          <w:sz w:val="28"/>
          <w:szCs w:val="28"/>
        </w:rPr>
        <w:t>同富裕作为出发点和落脚点，促进农民持续增收，不断提升农民的</w:t>
      </w:r>
      <w:r>
        <w:rPr>
          <w:rFonts w:ascii="仿宋" w:eastAsia="仿宋" w:cs="仿宋" w:hint="eastAsia"/>
          <w:kern w:val="0"/>
          <w:sz w:val="28"/>
          <w:szCs w:val="28"/>
        </w:rPr>
        <w:t>得感、幸福感、安全感。</w:t>
      </w:r>
    </w:p>
    <w:p w:rsidR="00DA3C6C" w:rsidRDefault="00DA3C6C" w:rsidP="004F6AFE">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6</w:t>
      </w:r>
      <w:r>
        <w:rPr>
          <w:rFonts w:ascii="仿宋" w:eastAsia="仿宋" w:cs="仿宋" w:hint="eastAsia"/>
          <w:kern w:val="0"/>
          <w:sz w:val="28"/>
          <w:szCs w:val="28"/>
        </w:rPr>
        <w:t>、坚持因地制宜循序渐进。科学把握乡村的差异性，注重规划先行、多规合一，突出重点、分类施策、典型引路、示范带动。</w:t>
      </w:r>
    </w:p>
    <w:p w:rsidR="00DA3C6C" w:rsidRDefault="00DA3C6C" w:rsidP="004F6AFE">
      <w:pPr>
        <w:autoSpaceDE w:val="0"/>
        <w:autoSpaceDN w:val="0"/>
        <w:adjustRightInd w:val="0"/>
        <w:ind w:firstLineChars="200" w:firstLine="560"/>
        <w:jc w:val="left"/>
        <w:rPr>
          <w:rFonts w:ascii="黑体" w:eastAsia="黑体" w:cs="黑体"/>
          <w:kern w:val="0"/>
          <w:sz w:val="28"/>
          <w:szCs w:val="28"/>
        </w:rPr>
      </w:pPr>
      <w:r>
        <w:rPr>
          <w:rFonts w:ascii="黑体" w:eastAsia="黑体" w:cs="黑体" w:hint="eastAsia"/>
          <w:kern w:val="0"/>
          <w:sz w:val="28"/>
          <w:szCs w:val="28"/>
        </w:rPr>
        <w:t>四、《规划》编制重点及提交成果</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（一）《规划》编制重点</w:t>
      </w:r>
    </w:p>
    <w:p w:rsidR="00DA3C6C" w:rsidRDefault="00DA3C6C" w:rsidP="004F6AFE">
      <w:pPr>
        <w:autoSpaceDE w:val="0"/>
        <w:autoSpaceDN w:val="0"/>
        <w:adjustRightInd w:val="0"/>
        <w:ind w:firstLineChars="200" w:firstLine="560"/>
        <w:jc w:val="left"/>
        <w:rPr>
          <w:rFonts w:ascii="仿宋" w:eastAsia="仿宋" w:cs="仿宋" w:hint="eastAsia"/>
          <w:kern w:val="0"/>
          <w:sz w:val="28"/>
          <w:szCs w:val="28"/>
        </w:rPr>
      </w:pPr>
      <w:r>
        <w:rPr>
          <w:rFonts w:ascii="仿宋" w:eastAsia="仿宋" w:cs="仿宋" w:hint="eastAsia"/>
          <w:kern w:val="0"/>
          <w:sz w:val="28"/>
          <w:szCs w:val="28"/>
        </w:rPr>
        <w:t>按照国家、省、市乡村振兴战略规划编制大纲框架，结合鄢陵县乡村发展实际，《规划》编制计划采取篇章结构，共分十篇（规划编制大纲附后）。其中，第</w:t>
      </w:r>
      <w:r>
        <w:rPr>
          <w:rFonts w:ascii="Times New Roman" w:eastAsia="仿宋" w:hAnsi="Times New Roman" w:cs="Times New Roman"/>
          <w:kern w:val="0"/>
          <w:sz w:val="28"/>
          <w:szCs w:val="28"/>
        </w:rPr>
        <w:t>1</w:t>
      </w:r>
      <w:r>
        <w:rPr>
          <w:rFonts w:ascii="仿宋" w:eastAsia="仿宋" w:cs="仿宋" w:hint="eastAsia"/>
          <w:kern w:val="0"/>
          <w:sz w:val="28"/>
          <w:szCs w:val="28"/>
        </w:rPr>
        <w:t>章是振兴基础，主要明确乡村振兴的重大意义、振兴现状和面临形势；第</w:t>
      </w:r>
      <w:r>
        <w:rPr>
          <w:rFonts w:ascii="Times New Roman" w:eastAsia="仿宋" w:hAnsi="Times New Roman" w:cs="Times New Roman"/>
          <w:kern w:val="0"/>
          <w:sz w:val="28"/>
          <w:szCs w:val="28"/>
        </w:rPr>
        <w:t>2</w:t>
      </w:r>
      <w:r>
        <w:rPr>
          <w:rFonts w:ascii="仿宋" w:eastAsia="仿宋" w:cs="仿宋" w:hint="eastAsia"/>
          <w:kern w:val="0"/>
          <w:sz w:val="28"/>
          <w:szCs w:val="28"/>
        </w:rPr>
        <w:t>章是总体蓝图，主要明确乡村振兴指导思想、发展目标和战略举措；第</w:t>
      </w:r>
      <w:r>
        <w:rPr>
          <w:rFonts w:ascii="Times New Roman" w:eastAsia="仿宋" w:hAnsi="Times New Roman" w:cs="Times New Roman"/>
          <w:kern w:val="0"/>
          <w:sz w:val="28"/>
          <w:szCs w:val="28"/>
        </w:rPr>
        <w:t>3</w:t>
      </w:r>
      <w:r>
        <w:rPr>
          <w:rFonts w:ascii="仿宋" w:eastAsia="仿宋" w:cs="仿宋" w:hint="eastAsia"/>
          <w:kern w:val="0"/>
          <w:sz w:val="28"/>
          <w:szCs w:val="28"/>
        </w:rPr>
        <w:t>章是城乡“三生”空间布局，主要从空间层面对城乡空间、乡村内部空间进行规划；第</w:t>
      </w:r>
      <w:r>
        <w:rPr>
          <w:rFonts w:ascii="Times New Roman" w:eastAsia="仿宋" w:hAnsi="Times New Roman" w:cs="Times New Roman"/>
          <w:kern w:val="0"/>
          <w:sz w:val="28"/>
          <w:szCs w:val="28"/>
        </w:rPr>
        <w:t>4-8</w:t>
      </w:r>
      <w:r>
        <w:rPr>
          <w:rFonts w:ascii="仿宋" w:eastAsia="仿宋" w:cs="仿宋" w:hint="eastAsia"/>
          <w:kern w:val="0"/>
          <w:sz w:val="28"/>
          <w:szCs w:val="28"/>
        </w:rPr>
        <w:t>章主要</w:t>
      </w:r>
      <w:r>
        <w:rPr>
          <w:rFonts w:ascii="仿宋" w:eastAsia="仿宋" w:cs="仿宋" w:hint="eastAsia"/>
          <w:kern w:val="0"/>
          <w:sz w:val="28"/>
          <w:szCs w:val="28"/>
        </w:rPr>
        <w:lastRenderedPageBreak/>
        <w:t>按照乡村振兴</w:t>
      </w:r>
      <w:r>
        <w:rPr>
          <w:rFonts w:ascii="Times New Roman" w:eastAsia="仿宋" w:hAnsi="Times New Roman" w:cs="Times New Roman"/>
          <w:kern w:val="0"/>
          <w:sz w:val="28"/>
          <w:szCs w:val="28"/>
        </w:rPr>
        <w:t>20</w:t>
      </w:r>
      <w:r>
        <w:rPr>
          <w:rFonts w:ascii="仿宋" w:eastAsia="仿宋" w:cs="仿宋" w:hint="eastAsia"/>
          <w:kern w:val="0"/>
          <w:sz w:val="28"/>
          <w:szCs w:val="28"/>
        </w:rPr>
        <w:t>字总要求，分别从“产业兴旺、生态宜居、乡风文明、治理有效、生活富裕”</w:t>
      </w:r>
      <w:r>
        <w:rPr>
          <w:rFonts w:ascii="Times New Roman" w:eastAsia="仿宋" w:hAnsi="Times New Roman" w:cs="Times New Roman"/>
          <w:kern w:val="0"/>
          <w:sz w:val="28"/>
          <w:szCs w:val="28"/>
        </w:rPr>
        <w:t>5</w:t>
      </w:r>
      <w:r>
        <w:rPr>
          <w:rFonts w:ascii="仿宋" w:eastAsia="仿宋" w:cs="仿宋" w:hint="eastAsia"/>
          <w:kern w:val="0"/>
          <w:sz w:val="28"/>
          <w:szCs w:val="28"/>
        </w:rPr>
        <w:t>个方面进行规划；第</w:t>
      </w:r>
      <w:r>
        <w:rPr>
          <w:rFonts w:ascii="Times New Roman" w:eastAsia="仿宋" w:hAnsi="Times New Roman" w:cs="Times New Roman"/>
          <w:kern w:val="0"/>
          <w:sz w:val="28"/>
          <w:szCs w:val="28"/>
        </w:rPr>
        <w:t>9</w:t>
      </w:r>
      <w:r>
        <w:rPr>
          <w:rFonts w:ascii="仿宋" w:eastAsia="仿宋" w:cs="仿宋" w:hint="eastAsia"/>
          <w:kern w:val="0"/>
          <w:sz w:val="28"/>
          <w:szCs w:val="28"/>
        </w:rPr>
        <w:t>章是创新体制机制，主要解决“人、地、钱”的问题；第</w:t>
      </w:r>
      <w:r>
        <w:rPr>
          <w:rFonts w:ascii="Times New Roman" w:eastAsia="仿宋" w:hAnsi="Times New Roman" w:cs="Times New Roman"/>
          <w:kern w:val="0"/>
          <w:sz w:val="28"/>
          <w:szCs w:val="28"/>
        </w:rPr>
        <w:t>10</w:t>
      </w:r>
      <w:r>
        <w:rPr>
          <w:rFonts w:ascii="仿宋" w:eastAsia="仿宋" w:cs="仿宋" w:hint="eastAsia"/>
          <w:kern w:val="0"/>
          <w:sz w:val="28"/>
          <w:szCs w:val="28"/>
        </w:rPr>
        <w:t>章是规划保障措施。</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1</w:t>
      </w:r>
      <w:r>
        <w:rPr>
          <w:rFonts w:ascii="仿宋" w:eastAsia="仿宋" w:cs="仿宋" w:hint="eastAsia"/>
          <w:kern w:val="0"/>
          <w:sz w:val="28"/>
          <w:szCs w:val="28"/>
        </w:rPr>
        <w:t>章，主题是推进农业农村现代化、站在历史新起点。主要分析全县乡村振兴的重大意义、基础优势和面临形势。规划编制围绕乡村振兴“二十字方针”，构建产业发展、生态提升、乡风文明、乡村治理和乡村生活等五大类指标体系。《规划》编制强化项目支撑，初步谋划建立乡村振兴十大工程，包括农业生产能力综合提升工程、特色优势农业高质量发展工程、新型农业经营主体培育工程、农村一二三产业融合发展工程、农业社会化服务优化提升工程、农村人居环境整治工程、农村基础设施提质升级工程、农村公共服务设施提质升级工程、乡村文化繁荣发展工程。</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2</w:t>
      </w:r>
      <w:r>
        <w:rPr>
          <w:rFonts w:ascii="仿宋" w:eastAsia="仿宋" w:cs="仿宋" w:hint="eastAsia"/>
          <w:kern w:val="0"/>
          <w:sz w:val="28"/>
          <w:szCs w:val="28"/>
        </w:rPr>
        <w:t>章，主题是新理念引领新发展、绘就乡村发展新蓝图。重点描绘全县乡村振兴的总体蓝图，主要包括发展思路、发展原则、发展目标和战略重点等。</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3</w:t>
      </w:r>
      <w:r>
        <w:rPr>
          <w:rFonts w:ascii="仿宋" w:eastAsia="仿宋" w:cs="仿宋" w:hint="eastAsia"/>
          <w:kern w:val="0"/>
          <w:sz w:val="28"/>
          <w:szCs w:val="28"/>
        </w:rPr>
        <w:t>章，主题是优化城乡空间、构建乡村振兴新格局。主要从统筹城乡空间布局、统筹乡村发展布局、分类推进乡村发展三个方面进行规划，提出按照城郊融合、拓展提升、特色保护、整治改善和搬迁撤并类等五种类型有序推进乡村振兴。</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4</w:t>
      </w:r>
      <w:r>
        <w:rPr>
          <w:rFonts w:ascii="仿宋" w:eastAsia="仿宋" w:cs="仿宋" w:hint="eastAsia"/>
          <w:kern w:val="0"/>
          <w:sz w:val="28"/>
          <w:szCs w:val="28"/>
        </w:rPr>
        <w:t>章，主题是推动产业高质量发展，培育乡村振兴新动能。主要从构建现代农业产业体系、构建现代农业生产体系、建立现代农业经营体系、创新农业社会化服务体系、推进农村一二三产业融合发展</w:t>
      </w:r>
      <w:r>
        <w:rPr>
          <w:rFonts w:ascii="仿宋" w:eastAsia="仿宋" w:cs="仿宋" w:hint="eastAsia"/>
          <w:kern w:val="0"/>
          <w:sz w:val="28"/>
          <w:szCs w:val="28"/>
        </w:rPr>
        <w:lastRenderedPageBreak/>
        <w:t>五个方面进行规划。</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5</w:t>
      </w:r>
      <w:r>
        <w:rPr>
          <w:rFonts w:ascii="仿宋" w:eastAsia="仿宋" w:cs="仿宋" w:hint="eastAsia"/>
          <w:kern w:val="0"/>
          <w:sz w:val="28"/>
          <w:szCs w:val="28"/>
        </w:rPr>
        <w:t>章，主题是加快乡村绿色发展，塑造生态宜居新风貌。主要从推进农业绿色发展、加大乡村生态保护与修复力度、深入推进农村人居环境整治、大力推进特色小镇和美丽乡村建设、提升生态资源价值等五个方面进行规划。</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6</w:t>
      </w:r>
      <w:r>
        <w:rPr>
          <w:rFonts w:ascii="仿宋" w:eastAsia="仿宋" w:cs="仿宋" w:hint="eastAsia"/>
          <w:kern w:val="0"/>
          <w:sz w:val="28"/>
          <w:szCs w:val="28"/>
        </w:rPr>
        <w:t>章，主题是繁荣兴盛乡村文化，打造质朴美善乡风。主要从加强农村思想道德建设、弘扬农村优秀传统文化、丰富乡村文化生活三个方面进行规划。</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7</w:t>
      </w:r>
      <w:r>
        <w:rPr>
          <w:rFonts w:ascii="仿宋" w:eastAsia="仿宋" w:cs="仿宋" w:hint="eastAsia"/>
          <w:kern w:val="0"/>
          <w:sz w:val="28"/>
          <w:szCs w:val="28"/>
        </w:rPr>
        <w:t>章，主题是加强基层建设，构建乡村治理新机制。主要从加强农村基层党组织建设、深化村民自治实践、提高农村基层法治水平、实施乡村德治工程四个方面进行规划。</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8</w:t>
      </w:r>
      <w:r>
        <w:rPr>
          <w:rFonts w:ascii="仿宋" w:eastAsia="仿宋" w:cs="仿宋" w:hint="eastAsia"/>
          <w:kern w:val="0"/>
          <w:sz w:val="28"/>
          <w:szCs w:val="28"/>
        </w:rPr>
        <w:t>章，主题是保障改善农村民生，建设生活富裕乡村。主要从坚决打好精准脱贫攻坚战、加强农村基础设施建设、提升农民就业质量、增加农村公共服务供给四个方面进行规划。</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9</w:t>
      </w:r>
      <w:r>
        <w:rPr>
          <w:rFonts w:ascii="仿宋" w:eastAsia="仿宋" w:cs="仿宋" w:hint="eastAsia"/>
          <w:kern w:val="0"/>
          <w:sz w:val="28"/>
          <w:szCs w:val="28"/>
        </w:rPr>
        <w:t>章，主题是全面深化改革开放，激发区域发展新活力。重点解决农村“人、地、钱”的问题。主要从强化乡村振兴人才支撑、盘活农村土地资源、健全多元投入保障机制等三个方面进行规划。</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第</w:t>
      </w:r>
      <w:r>
        <w:rPr>
          <w:rFonts w:ascii="Times New Roman" w:eastAsia="仿宋" w:hAnsi="Times New Roman" w:cs="Times New Roman"/>
          <w:kern w:val="0"/>
          <w:sz w:val="28"/>
          <w:szCs w:val="28"/>
        </w:rPr>
        <w:t>10</w:t>
      </w:r>
      <w:r>
        <w:rPr>
          <w:rFonts w:ascii="仿宋" w:eastAsia="仿宋" w:cs="仿宋" w:hint="eastAsia"/>
          <w:kern w:val="0"/>
          <w:sz w:val="28"/>
          <w:szCs w:val="28"/>
        </w:rPr>
        <w:t>章，主题是创新体制机制，保障规划顺利实施。主要从加强组织领导、强化规划引领、强化载体建设、强化项目支撑、强化法治保障、加强评估考核等六个方面提出系列保障措施，确保规划有效落实。</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（二）《规划》提交成果</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lastRenderedPageBreak/>
        <w:t>《规划》提交成果包括规划文本、规划附图、规划项目库及其他电子版及纸质版。</w:t>
      </w:r>
    </w:p>
    <w:p w:rsidR="00DA3C6C" w:rsidRDefault="00DA3C6C" w:rsidP="004F6AFE">
      <w:pPr>
        <w:ind w:firstLineChars="200" w:firstLine="560"/>
        <w:rPr>
          <w:rFonts w:ascii="仿宋" w:eastAsia="仿宋" w:cs="仿宋" w:hint="eastAsia"/>
          <w:kern w:val="0"/>
          <w:sz w:val="28"/>
          <w:szCs w:val="28"/>
        </w:rPr>
      </w:pPr>
      <w:r>
        <w:rPr>
          <w:rFonts w:ascii="仿宋" w:eastAsia="仿宋" w:cs="仿宋" w:hint="eastAsia"/>
          <w:kern w:val="0"/>
          <w:sz w:val="28"/>
          <w:szCs w:val="28"/>
        </w:rPr>
        <w:t>《规划》纸质版提交成果份数严格按委托方要求给予全部提供。</w:t>
      </w:r>
    </w:p>
    <w:p w:rsidR="00DA3C6C" w:rsidRDefault="00DA3C6C" w:rsidP="004F6AFE">
      <w:pPr>
        <w:autoSpaceDE w:val="0"/>
        <w:autoSpaceDN w:val="0"/>
        <w:adjustRightInd w:val="0"/>
        <w:ind w:firstLineChars="200" w:firstLine="560"/>
        <w:jc w:val="left"/>
        <w:rPr>
          <w:rFonts w:ascii="黑体" w:eastAsia="黑体" w:cs="黑体"/>
          <w:kern w:val="0"/>
          <w:sz w:val="28"/>
          <w:szCs w:val="28"/>
        </w:rPr>
      </w:pPr>
      <w:r>
        <w:rPr>
          <w:rFonts w:ascii="黑体" w:eastAsia="黑体" w:cs="黑体" w:hint="eastAsia"/>
          <w:kern w:val="0"/>
          <w:sz w:val="28"/>
          <w:szCs w:val="28"/>
        </w:rPr>
        <w:t>五、《规划》编制质量和设计周期方案</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（一）《规划》编制质量保障</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《规划》编制质量实现“三个确保”。</w:t>
      </w:r>
    </w:p>
    <w:p w:rsidR="00DA3C6C" w:rsidRDefault="00DA3C6C" w:rsidP="00243E0A">
      <w:pPr>
        <w:autoSpaceDE w:val="0"/>
        <w:autoSpaceDN w:val="0"/>
        <w:adjustRightInd w:val="0"/>
        <w:ind w:firstLineChars="200" w:firstLine="562"/>
        <w:jc w:val="left"/>
        <w:rPr>
          <w:rFonts w:ascii="仿宋" w:eastAsia="仿宋" w:cs="仿宋"/>
          <w:kern w:val="0"/>
          <w:sz w:val="28"/>
          <w:szCs w:val="28"/>
        </w:rPr>
      </w:pPr>
      <w:r>
        <w:rPr>
          <w:rFonts w:ascii="Times New Roman" w:eastAsia="黑体" w:hAnsi="Times New Roman" w:cs="Times New Roman"/>
          <w:b/>
          <w:bCs/>
          <w:kern w:val="0"/>
          <w:sz w:val="28"/>
          <w:szCs w:val="28"/>
        </w:rPr>
        <w:t>1</w:t>
      </w:r>
      <w:r>
        <w:rPr>
          <w:rFonts w:ascii="仿宋" w:eastAsia="仿宋" w:cs="仿宋" w:hint="eastAsia"/>
          <w:kern w:val="0"/>
          <w:sz w:val="28"/>
          <w:szCs w:val="28"/>
        </w:rPr>
        <w:t>、确保符合鄢陵发展实际。《规划》编制确保符合鄢陵实际，充分具有可操作性，明确全县乡村振兴战略路线图和时间表，做到目标明确、标准明确、路径清晰、任务准确、项目充分，实现全县乡村全面有序振兴。</w:t>
      </w:r>
    </w:p>
    <w:p w:rsidR="00DA3C6C" w:rsidRDefault="00DA3C6C" w:rsidP="00243E0A">
      <w:pPr>
        <w:autoSpaceDE w:val="0"/>
        <w:autoSpaceDN w:val="0"/>
        <w:adjustRightInd w:val="0"/>
        <w:ind w:firstLineChars="200" w:firstLine="562"/>
        <w:jc w:val="left"/>
        <w:rPr>
          <w:rFonts w:ascii="仿宋" w:eastAsia="仿宋" w:cs="仿宋"/>
          <w:kern w:val="0"/>
          <w:sz w:val="28"/>
          <w:szCs w:val="28"/>
        </w:rPr>
      </w:pPr>
      <w:r>
        <w:rPr>
          <w:rFonts w:ascii="Times New Roman" w:eastAsia="黑体" w:hAnsi="Times New Roman" w:cs="Times New Roman"/>
          <w:b/>
          <w:bCs/>
          <w:kern w:val="0"/>
          <w:sz w:val="28"/>
          <w:szCs w:val="28"/>
        </w:rPr>
        <w:t>2</w:t>
      </w:r>
      <w:r>
        <w:rPr>
          <w:rFonts w:ascii="仿宋" w:eastAsia="仿宋" w:cs="仿宋" w:hint="eastAsia"/>
          <w:kern w:val="0"/>
          <w:sz w:val="28"/>
          <w:szCs w:val="28"/>
        </w:rPr>
        <w:t>、确保符合经济新常态发展形势。《规划》编制确保充分研判国内外、全省、全市、全县发展形势，明确鄢陵县在经济发展新常态下的发展机遇和挑战，确保《规划》编制能够符合经济发展运行规律，可以科学性、前瞻性的预判风险，创新性提出全县乡村振兴重点和项目支撑，推动全县乡村顺利实现振兴。</w:t>
      </w:r>
    </w:p>
    <w:p w:rsidR="00DA3C6C" w:rsidRDefault="00DA3C6C" w:rsidP="00243E0A">
      <w:pPr>
        <w:autoSpaceDE w:val="0"/>
        <w:autoSpaceDN w:val="0"/>
        <w:adjustRightInd w:val="0"/>
        <w:ind w:firstLineChars="200" w:firstLine="562"/>
        <w:jc w:val="left"/>
        <w:rPr>
          <w:rFonts w:ascii="仿宋" w:eastAsia="仿宋" w:cs="仿宋"/>
          <w:kern w:val="0"/>
          <w:sz w:val="28"/>
          <w:szCs w:val="28"/>
        </w:rPr>
      </w:pPr>
      <w:r>
        <w:rPr>
          <w:rFonts w:ascii="Times New Roman" w:eastAsia="黑体" w:hAnsi="Times New Roman" w:cs="Times New Roman"/>
          <w:b/>
          <w:bCs/>
          <w:kern w:val="0"/>
          <w:sz w:val="28"/>
          <w:szCs w:val="28"/>
        </w:rPr>
        <w:t>3</w:t>
      </w:r>
      <w:r>
        <w:rPr>
          <w:rFonts w:ascii="仿宋" w:eastAsia="仿宋" w:cs="仿宋" w:hint="eastAsia"/>
          <w:kern w:val="0"/>
          <w:sz w:val="28"/>
          <w:szCs w:val="28"/>
        </w:rPr>
        <w:t>、确保符合国家和省相关质量要求。《规划》编制确保符合国家质量标准、部颁标准、行业标准或本磋商文件规定标准。同时，按照要求制定若干个不同类型的典型乡村专项规划，明确发展定位、发展目标、发展策略（针对产业布局、生态环境、公共服务、特色文化、基础设施等方面提出具体的振兴措施）。</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（二）《规划》编制设计周期</w:t>
      </w:r>
    </w:p>
    <w:p w:rsidR="00DA3C6C" w:rsidRDefault="00DA3C6C" w:rsidP="004F6AFE">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规划编制周期</w:t>
      </w:r>
      <w:r>
        <w:rPr>
          <w:rFonts w:ascii="Times New Roman" w:eastAsia="黑体" w:hAnsi="Times New Roman" w:cs="Times New Roman"/>
          <w:kern w:val="0"/>
          <w:sz w:val="28"/>
          <w:szCs w:val="28"/>
        </w:rPr>
        <w:t xml:space="preserve">45 </w:t>
      </w:r>
      <w:r>
        <w:rPr>
          <w:rFonts w:ascii="仿宋" w:eastAsia="仿宋" w:cs="仿宋" w:hint="eastAsia"/>
          <w:kern w:val="0"/>
          <w:sz w:val="28"/>
          <w:szCs w:val="28"/>
        </w:rPr>
        <w:t>天，以合同签订之日起分六个阶段进行：</w:t>
      </w:r>
    </w:p>
    <w:p w:rsidR="00DA3C6C" w:rsidRDefault="00DA3C6C" w:rsidP="00243E0A">
      <w:pPr>
        <w:autoSpaceDE w:val="0"/>
        <w:autoSpaceDN w:val="0"/>
        <w:adjustRightInd w:val="0"/>
        <w:ind w:firstLineChars="200" w:firstLine="562"/>
        <w:jc w:val="left"/>
        <w:rPr>
          <w:rFonts w:ascii="仿宋" w:eastAsia="仿宋" w:cs="仿宋"/>
          <w:kern w:val="0"/>
          <w:sz w:val="28"/>
          <w:szCs w:val="28"/>
        </w:rPr>
      </w:pPr>
      <w:r>
        <w:rPr>
          <w:rFonts w:ascii="Times New Roman" w:eastAsia="黑体" w:hAnsi="Times New Roman" w:cs="Times New Roman"/>
          <w:b/>
          <w:bCs/>
          <w:kern w:val="0"/>
          <w:sz w:val="28"/>
          <w:szCs w:val="28"/>
        </w:rPr>
        <w:lastRenderedPageBreak/>
        <w:t>1</w:t>
      </w:r>
      <w:r>
        <w:rPr>
          <w:rFonts w:ascii="仿宋" w:eastAsia="仿宋" w:cs="仿宋" w:hint="eastAsia"/>
          <w:kern w:val="0"/>
          <w:sz w:val="28"/>
          <w:szCs w:val="28"/>
        </w:rPr>
        <w:t>、收集整理资料阶段。时间</w:t>
      </w:r>
      <w:r>
        <w:rPr>
          <w:rFonts w:ascii="Times New Roman" w:eastAsia="黑体" w:hAnsi="Times New Roman" w:cs="Times New Roman"/>
          <w:kern w:val="0"/>
          <w:sz w:val="28"/>
          <w:szCs w:val="28"/>
        </w:rPr>
        <w:t xml:space="preserve">5 </w:t>
      </w:r>
      <w:r>
        <w:rPr>
          <w:rFonts w:ascii="仿宋" w:eastAsia="仿宋" w:cs="仿宋" w:hint="eastAsia"/>
          <w:kern w:val="0"/>
          <w:sz w:val="28"/>
          <w:szCs w:val="28"/>
        </w:rPr>
        <w:t>天，重点收集乡村振兴以及鄢陵县乡村发展相关基础资料。</w:t>
      </w:r>
    </w:p>
    <w:p w:rsidR="00DA3C6C" w:rsidRDefault="00DA3C6C" w:rsidP="00243E0A">
      <w:pPr>
        <w:autoSpaceDE w:val="0"/>
        <w:autoSpaceDN w:val="0"/>
        <w:adjustRightInd w:val="0"/>
        <w:ind w:firstLineChars="200" w:firstLine="562"/>
        <w:jc w:val="left"/>
        <w:rPr>
          <w:rFonts w:ascii="仿宋" w:eastAsia="仿宋" w:cs="仿宋"/>
          <w:kern w:val="0"/>
          <w:sz w:val="28"/>
          <w:szCs w:val="28"/>
        </w:rPr>
      </w:pPr>
      <w:r>
        <w:rPr>
          <w:rFonts w:ascii="Times New Roman" w:eastAsia="黑体" w:hAnsi="Times New Roman" w:cs="Times New Roman"/>
          <w:b/>
          <w:bCs/>
          <w:kern w:val="0"/>
          <w:sz w:val="28"/>
          <w:szCs w:val="28"/>
        </w:rPr>
        <w:t>2</w:t>
      </w:r>
      <w:r>
        <w:rPr>
          <w:rFonts w:ascii="仿宋" w:eastAsia="仿宋" w:cs="仿宋" w:hint="eastAsia"/>
          <w:kern w:val="0"/>
          <w:sz w:val="28"/>
          <w:szCs w:val="28"/>
        </w:rPr>
        <w:t>、实地调研阶段。时间</w:t>
      </w:r>
      <w:r>
        <w:rPr>
          <w:rFonts w:ascii="Times New Roman" w:eastAsia="黑体" w:hAnsi="Times New Roman" w:cs="Times New Roman"/>
          <w:kern w:val="0"/>
          <w:sz w:val="28"/>
          <w:szCs w:val="28"/>
        </w:rPr>
        <w:t xml:space="preserve">5 </w:t>
      </w:r>
      <w:r>
        <w:rPr>
          <w:rFonts w:ascii="仿宋" w:eastAsia="仿宋" w:cs="仿宋" w:hint="eastAsia"/>
          <w:kern w:val="0"/>
          <w:sz w:val="28"/>
          <w:szCs w:val="28"/>
        </w:rPr>
        <w:t>天，对鄢陵县各乡镇开展实地调研，并组织召开县直部门、乡镇基层干部专题座谈会，充分了解全县乡村发展现状及存在的问题，为规划编制奠定坚实基础。</w:t>
      </w:r>
    </w:p>
    <w:p w:rsidR="00DA3C6C" w:rsidRDefault="00DA3C6C" w:rsidP="00243E0A">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3</w:t>
      </w:r>
      <w:r>
        <w:rPr>
          <w:rFonts w:ascii="仿宋" w:eastAsia="仿宋" w:cs="仿宋" w:hint="eastAsia"/>
          <w:kern w:val="0"/>
          <w:sz w:val="28"/>
          <w:szCs w:val="28"/>
        </w:rPr>
        <w:t>、总体框架编制阶段。时间</w:t>
      </w:r>
      <w:r>
        <w:rPr>
          <w:rFonts w:ascii="Times New Roman" w:eastAsia="仿宋" w:hAnsi="Times New Roman" w:cs="Times New Roman"/>
          <w:kern w:val="0"/>
          <w:sz w:val="28"/>
          <w:szCs w:val="28"/>
        </w:rPr>
        <w:t xml:space="preserve">5 </w:t>
      </w:r>
      <w:r>
        <w:rPr>
          <w:rFonts w:ascii="仿宋" w:eastAsia="仿宋" w:cs="仿宋" w:hint="eastAsia"/>
          <w:kern w:val="0"/>
          <w:sz w:val="28"/>
          <w:szCs w:val="28"/>
        </w:rPr>
        <w:t>天，在收集资料和实地调研基础上，针对鄢陵实际修订完善规划大纲框架，并召开专家咨询会对规划大纲及主要内容进行专题研讨。</w:t>
      </w:r>
    </w:p>
    <w:p w:rsidR="00DA3C6C" w:rsidRDefault="00DA3C6C" w:rsidP="00243E0A">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4</w:t>
      </w:r>
      <w:r>
        <w:rPr>
          <w:rFonts w:ascii="仿宋" w:eastAsia="仿宋" w:cs="仿宋" w:hint="eastAsia"/>
          <w:kern w:val="0"/>
          <w:sz w:val="28"/>
          <w:szCs w:val="28"/>
        </w:rPr>
        <w:t>、规划初稿编制阶段。时间</w:t>
      </w:r>
      <w:r>
        <w:rPr>
          <w:rFonts w:ascii="Times New Roman" w:eastAsia="仿宋" w:hAnsi="Times New Roman" w:cs="Times New Roman"/>
          <w:kern w:val="0"/>
          <w:sz w:val="28"/>
          <w:szCs w:val="28"/>
        </w:rPr>
        <w:t xml:space="preserve">20 </w:t>
      </w:r>
      <w:r>
        <w:rPr>
          <w:rFonts w:ascii="仿宋" w:eastAsia="仿宋" w:cs="仿宋" w:hint="eastAsia"/>
          <w:kern w:val="0"/>
          <w:sz w:val="28"/>
          <w:szCs w:val="28"/>
        </w:rPr>
        <w:t>天，开始编制规划文本和绘制相关图件，完成《规划》初稿编制。</w:t>
      </w:r>
    </w:p>
    <w:p w:rsidR="00DA3C6C" w:rsidRDefault="00DA3C6C" w:rsidP="00243E0A">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5</w:t>
      </w:r>
      <w:r>
        <w:rPr>
          <w:rFonts w:ascii="仿宋" w:eastAsia="仿宋" w:cs="仿宋" w:hint="eastAsia"/>
          <w:kern w:val="0"/>
          <w:sz w:val="28"/>
          <w:szCs w:val="28"/>
        </w:rPr>
        <w:t>、规划修改稿编制阶段。时间</w:t>
      </w:r>
      <w:r>
        <w:rPr>
          <w:rFonts w:ascii="Times New Roman" w:eastAsia="仿宋" w:hAnsi="Times New Roman" w:cs="Times New Roman"/>
          <w:kern w:val="0"/>
          <w:sz w:val="28"/>
          <w:szCs w:val="28"/>
        </w:rPr>
        <w:t>10</w:t>
      </w:r>
      <w:r>
        <w:rPr>
          <w:rFonts w:ascii="仿宋" w:eastAsia="仿宋" w:cs="仿宋" w:hint="eastAsia"/>
          <w:kern w:val="0"/>
          <w:sz w:val="28"/>
          <w:szCs w:val="28"/>
        </w:rPr>
        <w:t>天，形成规划征求意见稿，并征求县直各单位意见和建议，对规划进行修改完善。在此基础上，经所聘请的专家顾问团队对规划进行论证，修改完善后提交《规划》评审稿。</w:t>
      </w:r>
    </w:p>
    <w:p w:rsidR="00DA3C6C" w:rsidRDefault="00DA3C6C" w:rsidP="00243E0A">
      <w:pPr>
        <w:autoSpaceDE w:val="0"/>
        <w:autoSpaceDN w:val="0"/>
        <w:adjustRightInd w:val="0"/>
        <w:ind w:firstLineChars="200" w:firstLine="562"/>
        <w:jc w:val="left"/>
        <w:rPr>
          <w:rFonts w:ascii="仿宋" w:eastAsia="仿宋" w:cs="仿宋"/>
          <w:kern w:val="0"/>
          <w:sz w:val="28"/>
          <w:szCs w:val="28"/>
        </w:rPr>
      </w:pPr>
      <w:r>
        <w:rPr>
          <w:rFonts w:ascii="Times New Roman" w:eastAsia="仿宋" w:hAnsi="Times New Roman" w:cs="Times New Roman"/>
          <w:b/>
          <w:bCs/>
          <w:kern w:val="0"/>
          <w:sz w:val="28"/>
          <w:szCs w:val="28"/>
        </w:rPr>
        <w:t>6</w:t>
      </w:r>
      <w:r>
        <w:rPr>
          <w:rFonts w:ascii="仿宋" w:eastAsia="仿宋" w:cs="仿宋" w:hint="eastAsia"/>
          <w:kern w:val="0"/>
          <w:sz w:val="28"/>
          <w:szCs w:val="28"/>
        </w:rPr>
        <w:t>、规划评审上报阶段。通过县政府组织的专家评审会，并按专家意见修改完善《规划》，并上报县发改委。</w:t>
      </w:r>
    </w:p>
    <w:p w:rsidR="00DA3C6C" w:rsidRDefault="00DA3C6C" w:rsidP="004F6AFE">
      <w:pPr>
        <w:autoSpaceDE w:val="0"/>
        <w:autoSpaceDN w:val="0"/>
        <w:adjustRightInd w:val="0"/>
        <w:ind w:firstLineChars="200" w:firstLine="560"/>
        <w:jc w:val="left"/>
        <w:rPr>
          <w:rFonts w:ascii="黑体" w:eastAsia="黑体" w:cs="黑体"/>
          <w:kern w:val="0"/>
          <w:sz w:val="28"/>
          <w:szCs w:val="28"/>
        </w:rPr>
      </w:pPr>
      <w:r>
        <w:rPr>
          <w:rFonts w:ascii="黑体" w:eastAsia="黑体" w:cs="黑体" w:hint="eastAsia"/>
          <w:kern w:val="0"/>
          <w:sz w:val="28"/>
          <w:szCs w:val="28"/>
        </w:rPr>
        <w:t>六、《规划》编制组织架构和保障</w:t>
      </w:r>
    </w:p>
    <w:p w:rsidR="00DA3C6C" w:rsidRDefault="00DA3C6C"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（一）《规划》编制组织架构</w:t>
      </w:r>
    </w:p>
    <w:p w:rsidR="00DA3C6C" w:rsidRDefault="00DA3C6C" w:rsidP="00243E0A">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《规划》组织架构由规划起草组、学术委员会和专家咨询委员会共同组成。</w:t>
      </w:r>
    </w:p>
    <w:p w:rsidR="00637CF6" w:rsidRDefault="00637CF6" w:rsidP="004F6AFE">
      <w:pPr>
        <w:autoSpaceDE w:val="0"/>
        <w:autoSpaceDN w:val="0"/>
        <w:adjustRightInd w:val="0"/>
        <w:ind w:firstLineChars="200" w:firstLine="560"/>
        <w:jc w:val="left"/>
        <w:rPr>
          <w:rFonts w:ascii="楷体" w:eastAsia="楷体" w:cs="楷体"/>
          <w:kern w:val="0"/>
          <w:sz w:val="28"/>
          <w:szCs w:val="28"/>
        </w:rPr>
      </w:pPr>
      <w:r>
        <w:rPr>
          <w:rFonts w:ascii="楷体" w:eastAsia="楷体" w:cs="楷体" w:hint="eastAsia"/>
          <w:kern w:val="0"/>
          <w:sz w:val="28"/>
          <w:szCs w:val="28"/>
        </w:rPr>
        <w:t>（二）《规划》编制保障</w:t>
      </w:r>
    </w:p>
    <w:p w:rsidR="00637CF6" w:rsidRDefault="00637CF6" w:rsidP="00243E0A">
      <w:pPr>
        <w:autoSpaceDE w:val="0"/>
        <w:autoSpaceDN w:val="0"/>
        <w:adjustRightInd w:val="0"/>
        <w:ind w:firstLineChars="200" w:firstLine="560"/>
        <w:jc w:val="left"/>
        <w:rPr>
          <w:rFonts w:ascii="仿宋" w:eastAsia="仿宋" w:cs="仿宋"/>
          <w:kern w:val="0"/>
          <w:sz w:val="28"/>
          <w:szCs w:val="28"/>
        </w:rPr>
      </w:pPr>
      <w:r>
        <w:rPr>
          <w:rFonts w:ascii="仿宋" w:eastAsia="仿宋" w:cs="仿宋" w:hint="eastAsia"/>
          <w:kern w:val="0"/>
          <w:sz w:val="28"/>
          <w:szCs w:val="28"/>
        </w:rPr>
        <w:t>为确保高水平编制出既符合鄢陵实际，又具备较强操作性的《规</w:t>
      </w:r>
      <w:r>
        <w:rPr>
          <w:rFonts w:ascii="仿宋" w:eastAsia="仿宋" w:cs="仿宋" w:hint="eastAsia"/>
          <w:kern w:val="0"/>
          <w:sz w:val="28"/>
          <w:szCs w:val="28"/>
        </w:rPr>
        <w:lastRenderedPageBreak/>
        <w:t>划》，我院实行规划“三审”制度，即课题组长审核、学术委员会审核和专家顾问审核。</w:t>
      </w:r>
    </w:p>
    <w:p w:rsidR="00637CF6" w:rsidRDefault="00637CF6" w:rsidP="00243E0A">
      <w:pPr>
        <w:autoSpaceDE w:val="0"/>
        <w:autoSpaceDN w:val="0"/>
        <w:adjustRightInd w:val="0"/>
        <w:ind w:firstLineChars="200" w:firstLine="562"/>
        <w:jc w:val="left"/>
        <w:rPr>
          <w:rFonts w:ascii="仿宋" w:eastAsia="仿宋" w:cs="仿宋"/>
          <w:kern w:val="0"/>
          <w:sz w:val="28"/>
          <w:szCs w:val="28"/>
        </w:rPr>
      </w:pPr>
      <w:r>
        <w:rPr>
          <w:rFonts w:ascii="Times New Roman" w:eastAsia="楷体" w:hAnsi="Times New Roman" w:cs="Times New Roman"/>
          <w:b/>
          <w:bCs/>
          <w:kern w:val="0"/>
          <w:sz w:val="28"/>
          <w:szCs w:val="28"/>
        </w:rPr>
        <w:t>1</w:t>
      </w:r>
      <w:r>
        <w:rPr>
          <w:rFonts w:ascii="仿宋" w:eastAsia="仿宋" w:cs="仿宋" w:hint="eastAsia"/>
          <w:kern w:val="0"/>
          <w:sz w:val="28"/>
          <w:szCs w:val="28"/>
        </w:rPr>
        <w:t>、“一审”—课题组长审核。《规划》（初稿、修改稿、讨论稿、评审稿、上报稿）编制完成后，均需由课题组长对《规划》进行审核，审核过关后提交所学术委员会。</w:t>
      </w:r>
    </w:p>
    <w:p w:rsidR="00637CF6" w:rsidRDefault="00637CF6" w:rsidP="00243E0A">
      <w:pPr>
        <w:autoSpaceDE w:val="0"/>
        <w:autoSpaceDN w:val="0"/>
        <w:adjustRightInd w:val="0"/>
        <w:ind w:firstLineChars="200" w:firstLine="562"/>
        <w:jc w:val="left"/>
        <w:rPr>
          <w:rFonts w:ascii="仿宋" w:eastAsia="仿宋" w:cs="仿宋"/>
          <w:kern w:val="0"/>
          <w:sz w:val="28"/>
          <w:szCs w:val="28"/>
        </w:rPr>
      </w:pPr>
      <w:r>
        <w:rPr>
          <w:rFonts w:ascii="Times New Roman" w:eastAsia="楷体" w:hAnsi="Times New Roman" w:cs="Times New Roman"/>
          <w:b/>
          <w:bCs/>
          <w:kern w:val="0"/>
          <w:sz w:val="28"/>
          <w:szCs w:val="28"/>
        </w:rPr>
        <w:t>2</w:t>
      </w:r>
      <w:r>
        <w:rPr>
          <w:rFonts w:ascii="仿宋" w:eastAsia="仿宋" w:cs="仿宋" w:hint="eastAsia"/>
          <w:kern w:val="0"/>
          <w:sz w:val="28"/>
          <w:szCs w:val="28"/>
        </w:rPr>
        <w:t>、“二审”—学术委员会审核。学术委员会收到《规划》（初稿、修改稿、讨论稿、评审稿、上报稿）后，组织专题会议对《规划》进行研讨。《规划》经研讨后，由学术委员会将修改意见提交课题组长。由课题组长负责对《规划》进行修改完善，并将修改完善后的《规划》再报学术委员会，经同意提交给委托方。</w:t>
      </w:r>
    </w:p>
    <w:p w:rsidR="00DA3C6C" w:rsidRDefault="00637CF6" w:rsidP="00243E0A">
      <w:pPr>
        <w:autoSpaceDE w:val="0"/>
        <w:autoSpaceDN w:val="0"/>
        <w:adjustRightInd w:val="0"/>
        <w:ind w:firstLineChars="200" w:firstLine="562"/>
        <w:jc w:val="left"/>
        <w:rPr>
          <w:rFonts w:ascii="仿宋" w:eastAsia="仿宋" w:cs="仿宋" w:hint="eastAsia"/>
          <w:kern w:val="0"/>
          <w:sz w:val="28"/>
          <w:szCs w:val="28"/>
        </w:rPr>
      </w:pPr>
      <w:r>
        <w:rPr>
          <w:rFonts w:ascii="Times New Roman" w:eastAsia="楷体" w:hAnsi="Times New Roman" w:cs="Times New Roman"/>
          <w:b/>
          <w:bCs/>
          <w:kern w:val="0"/>
          <w:sz w:val="28"/>
          <w:szCs w:val="28"/>
        </w:rPr>
        <w:t>3</w:t>
      </w:r>
      <w:r>
        <w:rPr>
          <w:rFonts w:ascii="仿宋" w:eastAsia="仿宋" w:cs="仿宋" w:hint="eastAsia"/>
          <w:kern w:val="0"/>
          <w:sz w:val="28"/>
          <w:szCs w:val="28"/>
        </w:rPr>
        <w:t>、“三审”—外聘专家顾问审核。《规划》评审稿编制完成后（在提交专家评审会评审前），由所聘专家顾问团对《规划》集中给予咨询，并提出修改建议。《规划》在修改完善后方可提交委托方组织的专家评审会。此外，我院办公室将全力提供《规划》编制用车、打印、人员调配、办公用品等后勤保障工作，可以确保《规划》顺利编制。</w:t>
      </w:r>
    </w:p>
    <w:p w:rsidR="00637CF6" w:rsidRDefault="00637CF6" w:rsidP="004F6AFE">
      <w:pPr>
        <w:ind w:firstLineChars="200" w:firstLine="560"/>
        <w:rPr>
          <w:rFonts w:ascii="仿宋" w:eastAsia="仿宋" w:cs="仿宋" w:hint="eastAsia"/>
          <w:kern w:val="0"/>
          <w:sz w:val="28"/>
          <w:szCs w:val="28"/>
        </w:rPr>
      </w:pPr>
    </w:p>
    <w:p w:rsidR="00243E0A" w:rsidRDefault="00243E0A" w:rsidP="004F6AFE">
      <w:pPr>
        <w:ind w:firstLineChars="200" w:firstLine="560"/>
        <w:rPr>
          <w:rFonts w:ascii="仿宋" w:eastAsia="仿宋" w:cs="仿宋" w:hint="eastAsia"/>
          <w:kern w:val="0"/>
          <w:sz w:val="28"/>
          <w:szCs w:val="28"/>
        </w:rPr>
      </w:pPr>
    </w:p>
    <w:p w:rsidR="00243E0A" w:rsidRDefault="00243E0A" w:rsidP="004F6AFE">
      <w:pPr>
        <w:ind w:firstLineChars="200" w:firstLine="560"/>
        <w:rPr>
          <w:rFonts w:ascii="仿宋" w:eastAsia="仿宋" w:cs="仿宋" w:hint="eastAsia"/>
          <w:kern w:val="0"/>
          <w:sz w:val="28"/>
          <w:szCs w:val="28"/>
        </w:rPr>
      </w:pPr>
    </w:p>
    <w:p w:rsidR="00243E0A" w:rsidRPr="00243E0A" w:rsidRDefault="00243E0A" w:rsidP="004F6AFE">
      <w:pPr>
        <w:ind w:firstLineChars="200" w:firstLine="560"/>
        <w:rPr>
          <w:rFonts w:ascii="仿宋" w:eastAsia="仿宋" w:cs="仿宋" w:hint="eastAsia"/>
          <w:kern w:val="0"/>
          <w:sz w:val="28"/>
          <w:szCs w:val="28"/>
        </w:rPr>
      </w:pPr>
    </w:p>
    <w:p w:rsidR="00637CF6" w:rsidRDefault="00637CF6" w:rsidP="004F6AFE">
      <w:pPr>
        <w:ind w:firstLineChars="200" w:firstLine="560"/>
        <w:rPr>
          <w:rFonts w:ascii="仿宋" w:eastAsia="仿宋" w:cs="仿宋" w:hint="eastAsia"/>
          <w:kern w:val="0"/>
          <w:sz w:val="28"/>
          <w:szCs w:val="28"/>
        </w:rPr>
      </w:pPr>
    </w:p>
    <w:p w:rsidR="00637CF6" w:rsidRDefault="00637CF6" w:rsidP="004F6AFE">
      <w:pPr>
        <w:ind w:firstLineChars="200" w:firstLine="560"/>
        <w:rPr>
          <w:rFonts w:ascii="仿宋" w:eastAsia="仿宋" w:cs="仿宋" w:hint="eastAsia"/>
          <w:kern w:val="0"/>
          <w:sz w:val="28"/>
          <w:szCs w:val="28"/>
        </w:rPr>
      </w:pPr>
    </w:p>
    <w:p w:rsidR="00637CF6" w:rsidRDefault="00637CF6" w:rsidP="00243E0A">
      <w:pPr>
        <w:autoSpaceDE w:val="0"/>
        <w:autoSpaceDN w:val="0"/>
        <w:adjustRightInd w:val="0"/>
        <w:ind w:firstLineChars="200" w:firstLine="720"/>
        <w:jc w:val="center"/>
        <w:rPr>
          <w:rFonts w:ascii="宋体" w:eastAsia="宋体" w:hAnsi="ËÎÌå" w:cs="宋体"/>
          <w:kern w:val="0"/>
          <w:sz w:val="36"/>
          <w:szCs w:val="36"/>
        </w:rPr>
      </w:pPr>
      <w:r>
        <w:rPr>
          <w:rFonts w:ascii="ËÎÌå" w:hAnsi="ËÎÌå" w:cs="ËÎÌå"/>
          <w:kern w:val="0"/>
          <w:sz w:val="36"/>
          <w:szCs w:val="36"/>
        </w:rPr>
        <w:lastRenderedPageBreak/>
        <w:t xml:space="preserve">4.2 </w:t>
      </w:r>
      <w:r>
        <w:rPr>
          <w:rFonts w:ascii="宋体" w:eastAsia="宋体" w:hAnsi="ËÎÌå" w:cs="宋体" w:hint="eastAsia"/>
          <w:kern w:val="0"/>
          <w:sz w:val="36"/>
          <w:szCs w:val="36"/>
        </w:rPr>
        <w:t>服务承诺</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hint="eastAsia"/>
          <w:bCs/>
          <w:kern w:val="0"/>
          <w:sz w:val="28"/>
          <w:szCs w:val="28"/>
        </w:rPr>
        <w:t>如我单位中标该项目，将提供全过程、全方位的服务，保证编制工作的顺利进行，竭尽全力提交质量合格的规划成果并对其负责。我单位现对规划服务作如下承诺：</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hint="eastAsia"/>
          <w:bCs/>
          <w:kern w:val="0"/>
          <w:sz w:val="28"/>
          <w:szCs w:val="28"/>
        </w:rPr>
        <w:t>（</w:t>
      </w:r>
      <w:r w:rsidR="00243E0A">
        <w:rPr>
          <w:rFonts w:ascii="仿宋" w:eastAsia="仿宋" w:hAnsi="仿宋" w:cs="Times New Roman" w:hint="eastAsia"/>
          <w:bCs/>
          <w:kern w:val="0"/>
          <w:sz w:val="28"/>
          <w:szCs w:val="28"/>
        </w:rPr>
        <w:t>一</w:t>
      </w:r>
      <w:r w:rsidRPr="00243E0A">
        <w:rPr>
          <w:rFonts w:ascii="仿宋" w:eastAsia="仿宋" w:hAnsi="仿宋" w:cs="Times New Roman" w:hint="eastAsia"/>
          <w:bCs/>
          <w:kern w:val="0"/>
          <w:sz w:val="28"/>
          <w:szCs w:val="28"/>
        </w:rPr>
        <w:t>）优质服务承诺</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hint="eastAsia"/>
          <w:bCs/>
          <w:kern w:val="0"/>
          <w:sz w:val="28"/>
          <w:szCs w:val="28"/>
        </w:rPr>
        <w:t>为确保按时完成项目编制任务，我单位承诺对本《规划》派出最优秀的咨询服务团队，提供专业敬业的咨询服务，确保高水平高规格编制符合鄢陵实际，思路清晰、目标明确、任务翔实、项目具体、操作性强的《规划》。具体承诺如下：</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bCs/>
          <w:kern w:val="0"/>
          <w:sz w:val="28"/>
          <w:szCs w:val="28"/>
        </w:rPr>
        <w:t>1</w:t>
      </w:r>
      <w:r w:rsidRPr="00243E0A">
        <w:rPr>
          <w:rFonts w:ascii="仿宋" w:eastAsia="仿宋" w:hAnsi="仿宋" w:cs="Times New Roman" w:hint="eastAsia"/>
          <w:bCs/>
          <w:kern w:val="0"/>
          <w:sz w:val="28"/>
          <w:szCs w:val="28"/>
        </w:rPr>
        <w:t>、组建高水平的《规划》编制团队。成立精干的项目课题小组，小组成员全部由专业符合的高级职称、博士、硕士等组织；成立所学术委员会，委员会成员全部为高级职称人员组成，实行规划“三审”制度，对《规划》全程给予技术指导和监督；外聘省内外知名的专家组建专家委员会，对《规划》编制中存在的技术难点给予实时解答，并对《规划》终稿给予质量把控，确保提交高质量的《规划》文本及图件。</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bCs/>
          <w:kern w:val="0"/>
          <w:sz w:val="28"/>
          <w:szCs w:val="28"/>
        </w:rPr>
        <w:t>2</w:t>
      </w:r>
      <w:r w:rsidRPr="00243E0A">
        <w:rPr>
          <w:rFonts w:ascii="仿宋" w:eastAsia="仿宋" w:hAnsi="仿宋" w:cs="Times New Roman" w:hint="eastAsia"/>
          <w:bCs/>
          <w:kern w:val="0"/>
          <w:sz w:val="28"/>
          <w:szCs w:val="28"/>
        </w:rPr>
        <w:t>、建立快速响应及动态调整的工作机制。与项目单位保持经常的密切联系，对采购人提出修改要求，我单位将以最快速度响应并保证质量予以修改。同时，建立动态的《规划》调整机制，按照时间要求及时交付各阶段编制成果，保证《规划》编制顺利进行。</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bCs/>
          <w:kern w:val="0"/>
          <w:sz w:val="28"/>
          <w:szCs w:val="28"/>
        </w:rPr>
        <w:t>3</w:t>
      </w:r>
      <w:r w:rsidRPr="00243E0A">
        <w:rPr>
          <w:rFonts w:ascii="仿宋" w:eastAsia="仿宋" w:hAnsi="仿宋" w:cs="Times New Roman" w:hint="eastAsia"/>
          <w:bCs/>
          <w:kern w:val="0"/>
          <w:sz w:val="28"/>
          <w:szCs w:val="28"/>
        </w:rPr>
        <w:t>、建立高标准的后勤保障工作机制。所办公室将及时提供车辆、打印、办公用品等后勤保障，确保顺利推进《规划》编制工作。</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bCs/>
          <w:kern w:val="0"/>
          <w:sz w:val="28"/>
          <w:szCs w:val="28"/>
        </w:rPr>
        <w:lastRenderedPageBreak/>
        <w:t>4</w:t>
      </w:r>
      <w:r w:rsidRPr="00243E0A">
        <w:rPr>
          <w:rFonts w:ascii="仿宋" w:eastAsia="仿宋" w:hAnsi="仿宋" w:cs="Times New Roman" w:hint="eastAsia"/>
          <w:bCs/>
          <w:kern w:val="0"/>
          <w:sz w:val="28"/>
          <w:szCs w:val="28"/>
        </w:rPr>
        <w:t>、建立严格的保密工作机制。《规划》知识产权归委托方所有，对委托方提供的技术情报和资料负有保密的义务，承诺不向第三方泄漏。</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hint="eastAsia"/>
          <w:bCs/>
          <w:kern w:val="0"/>
          <w:sz w:val="28"/>
          <w:szCs w:val="28"/>
        </w:rPr>
        <w:t>（二）优惠服务承诺我所承诺，在确保高水平完成《规划》编制的同时，按照“</w:t>
      </w:r>
      <w:r w:rsidRPr="00243E0A">
        <w:rPr>
          <w:rFonts w:ascii="仿宋" w:eastAsia="仿宋" w:hAnsi="仿宋" w:cs="Times New Roman"/>
          <w:bCs/>
          <w:kern w:val="0"/>
          <w:sz w:val="28"/>
          <w:szCs w:val="28"/>
        </w:rPr>
        <w:t>1+1+1+1</w:t>
      </w:r>
      <w:r w:rsidRPr="00243E0A">
        <w:rPr>
          <w:rFonts w:ascii="仿宋" w:eastAsia="仿宋" w:hAnsi="仿宋" w:cs="Times New Roman" w:hint="eastAsia"/>
          <w:bCs/>
          <w:kern w:val="0"/>
          <w:sz w:val="28"/>
          <w:szCs w:val="28"/>
        </w:rPr>
        <w:t>”（</w:t>
      </w:r>
      <w:r w:rsidRPr="00243E0A">
        <w:rPr>
          <w:rFonts w:ascii="仿宋" w:eastAsia="仿宋" w:hAnsi="仿宋" w:cs="Times New Roman"/>
          <w:bCs/>
          <w:kern w:val="0"/>
          <w:sz w:val="28"/>
          <w:szCs w:val="28"/>
        </w:rPr>
        <w:t xml:space="preserve">1 </w:t>
      </w:r>
      <w:r w:rsidRPr="00243E0A">
        <w:rPr>
          <w:rFonts w:ascii="仿宋" w:eastAsia="仿宋" w:hAnsi="仿宋" w:cs="Times New Roman" w:hint="eastAsia"/>
          <w:bCs/>
          <w:kern w:val="0"/>
          <w:sz w:val="28"/>
          <w:szCs w:val="28"/>
        </w:rPr>
        <w:t>个规划、</w:t>
      </w:r>
      <w:r w:rsidRPr="00243E0A">
        <w:rPr>
          <w:rFonts w:ascii="仿宋" w:eastAsia="仿宋" w:hAnsi="仿宋" w:cs="Times New Roman"/>
          <w:bCs/>
          <w:kern w:val="0"/>
          <w:sz w:val="28"/>
          <w:szCs w:val="28"/>
        </w:rPr>
        <w:t xml:space="preserve">1 </w:t>
      </w:r>
      <w:r w:rsidRPr="00243E0A">
        <w:rPr>
          <w:rFonts w:ascii="仿宋" w:eastAsia="仿宋" w:hAnsi="仿宋" w:cs="Times New Roman" w:hint="eastAsia"/>
          <w:bCs/>
          <w:kern w:val="0"/>
          <w:sz w:val="28"/>
          <w:szCs w:val="28"/>
        </w:rPr>
        <w:t>套实施方案、</w:t>
      </w:r>
      <w:r w:rsidRPr="00243E0A">
        <w:rPr>
          <w:rFonts w:ascii="仿宋" w:eastAsia="仿宋" w:hAnsi="仿宋" w:cs="Times New Roman"/>
          <w:bCs/>
          <w:kern w:val="0"/>
          <w:sz w:val="28"/>
          <w:szCs w:val="28"/>
        </w:rPr>
        <w:t xml:space="preserve">1 </w:t>
      </w:r>
      <w:r w:rsidRPr="00243E0A">
        <w:rPr>
          <w:rFonts w:ascii="仿宋" w:eastAsia="仿宋" w:hAnsi="仿宋" w:cs="Times New Roman" w:hint="eastAsia"/>
          <w:bCs/>
          <w:kern w:val="0"/>
          <w:sz w:val="28"/>
          <w:szCs w:val="28"/>
        </w:rPr>
        <w:t>个三年行动计划和全县乡村振兴项目库）的方案给予以下优惠服务。</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bCs/>
          <w:kern w:val="0"/>
          <w:sz w:val="28"/>
          <w:szCs w:val="28"/>
        </w:rPr>
        <w:t>1</w:t>
      </w:r>
      <w:r w:rsidRPr="00243E0A">
        <w:rPr>
          <w:rFonts w:ascii="仿宋" w:eastAsia="仿宋" w:hAnsi="仿宋" w:cs="Times New Roman" w:hint="eastAsia"/>
          <w:bCs/>
          <w:kern w:val="0"/>
          <w:sz w:val="28"/>
          <w:szCs w:val="28"/>
        </w:rPr>
        <w:t>、编制鄢陵县乡村振兴战略规划。为确保《规划》按照设定路线图和时间表实施，我所承诺，根据采购方需求，高标准编制《鄢陵县乡村振兴战略规划》。</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bCs/>
          <w:kern w:val="0"/>
          <w:sz w:val="28"/>
          <w:szCs w:val="28"/>
        </w:rPr>
        <w:t>2</w:t>
      </w:r>
      <w:r w:rsidRPr="00243E0A">
        <w:rPr>
          <w:rFonts w:ascii="仿宋" w:eastAsia="仿宋" w:hAnsi="仿宋" w:cs="Times New Roman" w:hint="eastAsia"/>
          <w:bCs/>
          <w:kern w:val="0"/>
          <w:sz w:val="28"/>
          <w:szCs w:val="28"/>
        </w:rPr>
        <w:t>、编制鄢陵县乡村振兴三年行动计划。为进一步明确《规划》近期实施的重点和项目推进建设，我所承诺，根据采购方需求，配套按照设定路线图和时间表实施，我所承诺，根据采购方需求，配合采购方编制《鄢陵县乡村振兴战略规划》。</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bCs/>
          <w:kern w:val="0"/>
          <w:sz w:val="28"/>
          <w:szCs w:val="28"/>
        </w:rPr>
        <w:t>3</w:t>
      </w:r>
      <w:r w:rsidRPr="00243E0A">
        <w:rPr>
          <w:rFonts w:ascii="仿宋" w:eastAsia="仿宋" w:hAnsi="仿宋" w:cs="Times New Roman" w:hint="eastAsia"/>
          <w:bCs/>
          <w:kern w:val="0"/>
          <w:sz w:val="28"/>
          <w:szCs w:val="28"/>
        </w:rPr>
        <w:t>、建立鄢陵县乡村振兴重大项目库。结合全县乡村振兴规划、实施方案和行动计划，紧密与采购方联系，共同建立全县乡村振兴重大项目库，作为推动全县乡村振兴的支撑。</w:t>
      </w:r>
    </w:p>
    <w:p w:rsidR="00637CF6" w:rsidRPr="00243E0A" w:rsidRDefault="00637CF6" w:rsidP="00243E0A">
      <w:pPr>
        <w:autoSpaceDE w:val="0"/>
        <w:autoSpaceDN w:val="0"/>
        <w:adjustRightInd w:val="0"/>
        <w:ind w:firstLineChars="200" w:firstLine="560"/>
        <w:jc w:val="left"/>
        <w:rPr>
          <w:rFonts w:ascii="仿宋" w:eastAsia="仿宋" w:hAnsi="仿宋" w:cs="Times New Roman"/>
          <w:bCs/>
          <w:kern w:val="0"/>
          <w:sz w:val="28"/>
          <w:szCs w:val="28"/>
        </w:rPr>
      </w:pPr>
      <w:r w:rsidRPr="00243E0A">
        <w:rPr>
          <w:rFonts w:ascii="仿宋" w:eastAsia="仿宋" w:hAnsi="仿宋" w:cs="Times New Roman" w:hint="eastAsia"/>
          <w:bCs/>
          <w:kern w:val="0"/>
          <w:sz w:val="28"/>
          <w:szCs w:val="28"/>
        </w:rPr>
        <w:t>（三）后续服务保障我所承诺《规划》成功上报后，将进一步及时跟进采购方需求，作好《规划》中期评估及修改完善工作，提供规划编制后续技术指导和跟踪服务。</w:t>
      </w:r>
    </w:p>
    <w:sectPr w:rsidR="00637CF6" w:rsidRPr="00243E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ED3" w:rsidRDefault="00116ED3" w:rsidP="00FA4EDC">
      <w:r>
        <w:separator/>
      </w:r>
    </w:p>
  </w:endnote>
  <w:endnote w:type="continuationSeparator" w:id="0">
    <w:p w:rsidR="00116ED3" w:rsidRDefault="00116ED3" w:rsidP="00FA4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ËÎÌå">
    <w:altName w:val="Arial"/>
    <w:panose1 w:val="00000000000000000000"/>
    <w:charset w:val="00"/>
    <w:family w:val="swiss"/>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ED3" w:rsidRDefault="00116ED3" w:rsidP="00FA4EDC">
      <w:r>
        <w:separator/>
      </w:r>
    </w:p>
  </w:footnote>
  <w:footnote w:type="continuationSeparator" w:id="0">
    <w:p w:rsidR="00116ED3" w:rsidRDefault="00116ED3" w:rsidP="00FA4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F37"/>
    <w:rsid w:val="00002DBB"/>
    <w:rsid w:val="0001063F"/>
    <w:rsid w:val="00011427"/>
    <w:rsid w:val="00011432"/>
    <w:rsid w:val="00012906"/>
    <w:rsid w:val="000164C9"/>
    <w:rsid w:val="00020601"/>
    <w:rsid w:val="0003228A"/>
    <w:rsid w:val="00042779"/>
    <w:rsid w:val="0004328E"/>
    <w:rsid w:val="00044D93"/>
    <w:rsid w:val="0006039D"/>
    <w:rsid w:val="00064CC0"/>
    <w:rsid w:val="00066E98"/>
    <w:rsid w:val="000674FD"/>
    <w:rsid w:val="00075424"/>
    <w:rsid w:val="0008109A"/>
    <w:rsid w:val="00081523"/>
    <w:rsid w:val="00082B36"/>
    <w:rsid w:val="000857A5"/>
    <w:rsid w:val="00085981"/>
    <w:rsid w:val="00086681"/>
    <w:rsid w:val="000871FA"/>
    <w:rsid w:val="00087983"/>
    <w:rsid w:val="000933CC"/>
    <w:rsid w:val="000A39CA"/>
    <w:rsid w:val="000A3BF1"/>
    <w:rsid w:val="000A44FA"/>
    <w:rsid w:val="000A548A"/>
    <w:rsid w:val="000A662F"/>
    <w:rsid w:val="000B3C6C"/>
    <w:rsid w:val="000B4269"/>
    <w:rsid w:val="000B4F61"/>
    <w:rsid w:val="000C28BF"/>
    <w:rsid w:val="000C318C"/>
    <w:rsid w:val="000C3762"/>
    <w:rsid w:val="000D01D7"/>
    <w:rsid w:val="000D1864"/>
    <w:rsid w:val="000D2037"/>
    <w:rsid w:val="000D3A81"/>
    <w:rsid w:val="000D5984"/>
    <w:rsid w:val="000D6BEE"/>
    <w:rsid w:val="000E708A"/>
    <w:rsid w:val="000F0122"/>
    <w:rsid w:val="000F17F9"/>
    <w:rsid w:val="000F3C63"/>
    <w:rsid w:val="000F4D2D"/>
    <w:rsid w:val="00100715"/>
    <w:rsid w:val="00104BAB"/>
    <w:rsid w:val="00111E79"/>
    <w:rsid w:val="00114DD9"/>
    <w:rsid w:val="00116C17"/>
    <w:rsid w:val="00116ED3"/>
    <w:rsid w:val="0011742C"/>
    <w:rsid w:val="00117B7C"/>
    <w:rsid w:val="001201C8"/>
    <w:rsid w:val="00120C96"/>
    <w:rsid w:val="00123F9B"/>
    <w:rsid w:val="001245DF"/>
    <w:rsid w:val="001414B7"/>
    <w:rsid w:val="00152302"/>
    <w:rsid w:val="00157019"/>
    <w:rsid w:val="001610FC"/>
    <w:rsid w:val="00167461"/>
    <w:rsid w:val="00170893"/>
    <w:rsid w:val="00172396"/>
    <w:rsid w:val="0017421A"/>
    <w:rsid w:val="0017512B"/>
    <w:rsid w:val="00177ED0"/>
    <w:rsid w:val="001823CB"/>
    <w:rsid w:val="00183107"/>
    <w:rsid w:val="0018335F"/>
    <w:rsid w:val="00183CCD"/>
    <w:rsid w:val="001852DE"/>
    <w:rsid w:val="0018568A"/>
    <w:rsid w:val="00192FA5"/>
    <w:rsid w:val="001938B7"/>
    <w:rsid w:val="0019781D"/>
    <w:rsid w:val="001A057E"/>
    <w:rsid w:val="001A7F5E"/>
    <w:rsid w:val="001B2A15"/>
    <w:rsid w:val="001B2F2B"/>
    <w:rsid w:val="001C15D2"/>
    <w:rsid w:val="001C20C6"/>
    <w:rsid w:val="001C50E9"/>
    <w:rsid w:val="001C6C28"/>
    <w:rsid w:val="001D4309"/>
    <w:rsid w:val="001E2DEA"/>
    <w:rsid w:val="001E5E8F"/>
    <w:rsid w:val="001E6480"/>
    <w:rsid w:val="001F3C2A"/>
    <w:rsid w:val="001F3FDB"/>
    <w:rsid w:val="001F4DC2"/>
    <w:rsid w:val="001F73B0"/>
    <w:rsid w:val="00203B63"/>
    <w:rsid w:val="00210746"/>
    <w:rsid w:val="00210F03"/>
    <w:rsid w:val="002112B7"/>
    <w:rsid w:val="002146AE"/>
    <w:rsid w:val="00226113"/>
    <w:rsid w:val="00227A00"/>
    <w:rsid w:val="00230A8F"/>
    <w:rsid w:val="0023255A"/>
    <w:rsid w:val="0023582D"/>
    <w:rsid w:val="00237922"/>
    <w:rsid w:val="00240109"/>
    <w:rsid w:val="00240745"/>
    <w:rsid w:val="00240F95"/>
    <w:rsid w:val="00243E0A"/>
    <w:rsid w:val="0024476E"/>
    <w:rsid w:val="00245DD9"/>
    <w:rsid w:val="002523F1"/>
    <w:rsid w:val="002579CB"/>
    <w:rsid w:val="00266B62"/>
    <w:rsid w:val="002702B3"/>
    <w:rsid w:val="00271CE0"/>
    <w:rsid w:val="00272E31"/>
    <w:rsid w:val="00272F1F"/>
    <w:rsid w:val="00274FCB"/>
    <w:rsid w:val="00275175"/>
    <w:rsid w:val="0027673E"/>
    <w:rsid w:val="00280D80"/>
    <w:rsid w:val="00286FAB"/>
    <w:rsid w:val="00291315"/>
    <w:rsid w:val="002A1BC4"/>
    <w:rsid w:val="002A37B6"/>
    <w:rsid w:val="002B24E5"/>
    <w:rsid w:val="002B3080"/>
    <w:rsid w:val="002B7BD7"/>
    <w:rsid w:val="002C1BBF"/>
    <w:rsid w:val="002C429E"/>
    <w:rsid w:val="002C4977"/>
    <w:rsid w:val="002C72E7"/>
    <w:rsid w:val="002D35F9"/>
    <w:rsid w:val="002D41D5"/>
    <w:rsid w:val="002D7425"/>
    <w:rsid w:val="002E04B0"/>
    <w:rsid w:val="002E57B7"/>
    <w:rsid w:val="002F01FF"/>
    <w:rsid w:val="002F24E3"/>
    <w:rsid w:val="002F480B"/>
    <w:rsid w:val="002F7B4A"/>
    <w:rsid w:val="00304194"/>
    <w:rsid w:val="00305B78"/>
    <w:rsid w:val="00306867"/>
    <w:rsid w:val="0031425B"/>
    <w:rsid w:val="003202D5"/>
    <w:rsid w:val="003309DB"/>
    <w:rsid w:val="00332947"/>
    <w:rsid w:val="003330DE"/>
    <w:rsid w:val="003351E4"/>
    <w:rsid w:val="0033753F"/>
    <w:rsid w:val="003542B6"/>
    <w:rsid w:val="003551E2"/>
    <w:rsid w:val="003725EA"/>
    <w:rsid w:val="003729AA"/>
    <w:rsid w:val="00372C6F"/>
    <w:rsid w:val="00372F93"/>
    <w:rsid w:val="00374597"/>
    <w:rsid w:val="00377534"/>
    <w:rsid w:val="00384905"/>
    <w:rsid w:val="00390AF5"/>
    <w:rsid w:val="00391C35"/>
    <w:rsid w:val="00392DE7"/>
    <w:rsid w:val="003945BF"/>
    <w:rsid w:val="003947D5"/>
    <w:rsid w:val="00394B07"/>
    <w:rsid w:val="00395738"/>
    <w:rsid w:val="00395D02"/>
    <w:rsid w:val="003962EF"/>
    <w:rsid w:val="003A1CB5"/>
    <w:rsid w:val="003A5B15"/>
    <w:rsid w:val="003B37A5"/>
    <w:rsid w:val="003B54FE"/>
    <w:rsid w:val="003B75E8"/>
    <w:rsid w:val="003B7CE4"/>
    <w:rsid w:val="003C5930"/>
    <w:rsid w:val="003D1360"/>
    <w:rsid w:val="003D368E"/>
    <w:rsid w:val="003E0658"/>
    <w:rsid w:val="003E0E6D"/>
    <w:rsid w:val="003E132D"/>
    <w:rsid w:val="003E28AB"/>
    <w:rsid w:val="003E4FD8"/>
    <w:rsid w:val="003E7021"/>
    <w:rsid w:val="003F1C5F"/>
    <w:rsid w:val="003F6225"/>
    <w:rsid w:val="00402777"/>
    <w:rsid w:val="00402E30"/>
    <w:rsid w:val="00402E8D"/>
    <w:rsid w:val="0040408F"/>
    <w:rsid w:val="00405E0F"/>
    <w:rsid w:val="00414C08"/>
    <w:rsid w:val="00417232"/>
    <w:rsid w:val="00420002"/>
    <w:rsid w:val="004201B2"/>
    <w:rsid w:val="00433371"/>
    <w:rsid w:val="00435C70"/>
    <w:rsid w:val="004443D4"/>
    <w:rsid w:val="00445B6B"/>
    <w:rsid w:val="00450EB6"/>
    <w:rsid w:val="00454810"/>
    <w:rsid w:val="004562E3"/>
    <w:rsid w:val="00456EEA"/>
    <w:rsid w:val="004644DA"/>
    <w:rsid w:val="004715D9"/>
    <w:rsid w:val="00474B96"/>
    <w:rsid w:val="00491DDD"/>
    <w:rsid w:val="00492624"/>
    <w:rsid w:val="004A24D7"/>
    <w:rsid w:val="004A3382"/>
    <w:rsid w:val="004A5A91"/>
    <w:rsid w:val="004A648C"/>
    <w:rsid w:val="004B04F1"/>
    <w:rsid w:val="004C06CF"/>
    <w:rsid w:val="004C2B4B"/>
    <w:rsid w:val="004C2BEB"/>
    <w:rsid w:val="004C6FFE"/>
    <w:rsid w:val="004D2E8D"/>
    <w:rsid w:val="004D2F67"/>
    <w:rsid w:val="004D72EE"/>
    <w:rsid w:val="004D7D56"/>
    <w:rsid w:val="004E1CBE"/>
    <w:rsid w:val="004E1E8D"/>
    <w:rsid w:val="004E2E57"/>
    <w:rsid w:val="004E5233"/>
    <w:rsid w:val="004E59E1"/>
    <w:rsid w:val="004E5D78"/>
    <w:rsid w:val="004F0C56"/>
    <w:rsid w:val="004F2ECD"/>
    <w:rsid w:val="004F45E9"/>
    <w:rsid w:val="004F6AFE"/>
    <w:rsid w:val="004F6E3E"/>
    <w:rsid w:val="004F7E43"/>
    <w:rsid w:val="005007E2"/>
    <w:rsid w:val="00511605"/>
    <w:rsid w:val="00515CAE"/>
    <w:rsid w:val="005209FD"/>
    <w:rsid w:val="00521C53"/>
    <w:rsid w:val="00522E5F"/>
    <w:rsid w:val="00525292"/>
    <w:rsid w:val="005264D1"/>
    <w:rsid w:val="00540D72"/>
    <w:rsid w:val="005414EF"/>
    <w:rsid w:val="00542856"/>
    <w:rsid w:val="005455BA"/>
    <w:rsid w:val="00545D64"/>
    <w:rsid w:val="00555B5F"/>
    <w:rsid w:val="00567145"/>
    <w:rsid w:val="0057408B"/>
    <w:rsid w:val="005763D4"/>
    <w:rsid w:val="00576FF9"/>
    <w:rsid w:val="00577181"/>
    <w:rsid w:val="00580173"/>
    <w:rsid w:val="00580846"/>
    <w:rsid w:val="0058245B"/>
    <w:rsid w:val="005828A7"/>
    <w:rsid w:val="00582B69"/>
    <w:rsid w:val="00586A13"/>
    <w:rsid w:val="0059068D"/>
    <w:rsid w:val="00595751"/>
    <w:rsid w:val="005960F4"/>
    <w:rsid w:val="005A4181"/>
    <w:rsid w:val="005A7637"/>
    <w:rsid w:val="005B3E57"/>
    <w:rsid w:val="005B5FBF"/>
    <w:rsid w:val="005B72F6"/>
    <w:rsid w:val="005C36AF"/>
    <w:rsid w:val="005C3DBB"/>
    <w:rsid w:val="005D4A61"/>
    <w:rsid w:val="005D63DD"/>
    <w:rsid w:val="005E2E99"/>
    <w:rsid w:val="005E452D"/>
    <w:rsid w:val="005E5CFB"/>
    <w:rsid w:val="005E75E5"/>
    <w:rsid w:val="0060276C"/>
    <w:rsid w:val="00615D50"/>
    <w:rsid w:val="00616F3E"/>
    <w:rsid w:val="006215DE"/>
    <w:rsid w:val="00623F89"/>
    <w:rsid w:val="00625BB2"/>
    <w:rsid w:val="00626C8C"/>
    <w:rsid w:val="00636C2F"/>
    <w:rsid w:val="00637CF6"/>
    <w:rsid w:val="00642A68"/>
    <w:rsid w:val="00647293"/>
    <w:rsid w:val="00650E67"/>
    <w:rsid w:val="006530ED"/>
    <w:rsid w:val="00653CA6"/>
    <w:rsid w:val="00661CE7"/>
    <w:rsid w:val="00664795"/>
    <w:rsid w:val="00664C2B"/>
    <w:rsid w:val="00664FD5"/>
    <w:rsid w:val="00672D5E"/>
    <w:rsid w:val="00673F36"/>
    <w:rsid w:val="00674297"/>
    <w:rsid w:val="006803B3"/>
    <w:rsid w:val="006939B0"/>
    <w:rsid w:val="00695502"/>
    <w:rsid w:val="00696155"/>
    <w:rsid w:val="0069677E"/>
    <w:rsid w:val="00696D61"/>
    <w:rsid w:val="006A6E35"/>
    <w:rsid w:val="006B3216"/>
    <w:rsid w:val="006B32BF"/>
    <w:rsid w:val="006C0E0D"/>
    <w:rsid w:val="006C25C2"/>
    <w:rsid w:val="006C3D0B"/>
    <w:rsid w:val="006D1C4A"/>
    <w:rsid w:val="006D54D4"/>
    <w:rsid w:val="006D76BC"/>
    <w:rsid w:val="006E2FC2"/>
    <w:rsid w:val="006F5794"/>
    <w:rsid w:val="00702D6F"/>
    <w:rsid w:val="007038FE"/>
    <w:rsid w:val="0071183A"/>
    <w:rsid w:val="00713B1F"/>
    <w:rsid w:val="007140AD"/>
    <w:rsid w:val="007170F7"/>
    <w:rsid w:val="00720542"/>
    <w:rsid w:val="007223BC"/>
    <w:rsid w:val="00723E12"/>
    <w:rsid w:val="00725196"/>
    <w:rsid w:val="0073234A"/>
    <w:rsid w:val="00734A33"/>
    <w:rsid w:val="00735C78"/>
    <w:rsid w:val="0076118B"/>
    <w:rsid w:val="007611EE"/>
    <w:rsid w:val="00761A73"/>
    <w:rsid w:val="00761C5F"/>
    <w:rsid w:val="00762069"/>
    <w:rsid w:val="00762EB4"/>
    <w:rsid w:val="007667DC"/>
    <w:rsid w:val="00770FEE"/>
    <w:rsid w:val="00777C97"/>
    <w:rsid w:val="007812B3"/>
    <w:rsid w:val="00784A40"/>
    <w:rsid w:val="00784F6D"/>
    <w:rsid w:val="007856BF"/>
    <w:rsid w:val="00791A91"/>
    <w:rsid w:val="007A02DD"/>
    <w:rsid w:val="007A388B"/>
    <w:rsid w:val="007A78DC"/>
    <w:rsid w:val="007B0D7A"/>
    <w:rsid w:val="007B4087"/>
    <w:rsid w:val="007B4229"/>
    <w:rsid w:val="007B4297"/>
    <w:rsid w:val="007C02B1"/>
    <w:rsid w:val="007C3AC6"/>
    <w:rsid w:val="007C4FDF"/>
    <w:rsid w:val="007C5854"/>
    <w:rsid w:val="007C5D46"/>
    <w:rsid w:val="007D0DEB"/>
    <w:rsid w:val="007D22BA"/>
    <w:rsid w:val="007D767D"/>
    <w:rsid w:val="007D7888"/>
    <w:rsid w:val="007E05AC"/>
    <w:rsid w:val="007E0B0D"/>
    <w:rsid w:val="007E2137"/>
    <w:rsid w:val="007F1107"/>
    <w:rsid w:val="007F195A"/>
    <w:rsid w:val="007F382C"/>
    <w:rsid w:val="007F4305"/>
    <w:rsid w:val="008025FC"/>
    <w:rsid w:val="0080293A"/>
    <w:rsid w:val="00802FC9"/>
    <w:rsid w:val="00821154"/>
    <w:rsid w:val="00821B08"/>
    <w:rsid w:val="00822FBA"/>
    <w:rsid w:val="00824332"/>
    <w:rsid w:val="00826A00"/>
    <w:rsid w:val="00842280"/>
    <w:rsid w:val="00850963"/>
    <w:rsid w:val="008515E8"/>
    <w:rsid w:val="00852518"/>
    <w:rsid w:val="00864F54"/>
    <w:rsid w:val="008667E1"/>
    <w:rsid w:val="00872A99"/>
    <w:rsid w:val="008731B2"/>
    <w:rsid w:val="0087528C"/>
    <w:rsid w:val="00876F81"/>
    <w:rsid w:val="008778AB"/>
    <w:rsid w:val="00877A90"/>
    <w:rsid w:val="00880793"/>
    <w:rsid w:val="0088205A"/>
    <w:rsid w:val="00883E0E"/>
    <w:rsid w:val="0089094F"/>
    <w:rsid w:val="00895443"/>
    <w:rsid w:val="008959E4"/>
    <w:rsid w:val="008969F2"/>
    <w:rsid w:val="008A0CC5"/>
    <w:rsid w:val="008A1856"/>
    <w:rsid w:val="008A33E8"/>
    <w:rsid w:val="008A40F4"/>
    <w:rsid w:val="008A419E"/>
    <w:rsid w:val="008A728F"/>
    <w:rsid w:val="008A7391"/>
    <w:rsid w:val="008B7164"/>
    <w:rsid w:val="008C4690"/>
    <w:rsid w:val="008C576C"/>
    <w:rsid w:val="008D77BF"/>
    <w:rsid w:val="008E0311"/>
    <w:rsid w:val="008E0A95"/>
    <w:rsid w:val="008E3126"/>
    <w:rsid w:val="008E5A83"/>
    <w:rsid w:val="00906A02"/>
    <w:rsid w:val="009139BE"/>
    <w:rsid w:val="00921F45"/>
    <w:rsid w:val="009249A6"/>
    <w:rsid w:val="0092713E"/>
    <w:rsid w:val="009309AF"/>
    <w:rsid w:val="009327BF"/>
    <w:rsid w:val="009334C9"/>
    <w:rsid w:val="00942ED8"/>
    <w:rsid w:val="009509F8"/>
    <w:rsid w:val="00950C8F"/>
    <w:rsid w:val="009533FD"/>
    <w:rsid w:val="009569E2"/>
    <w:rsid w:val="009572A2"/>
    <w:rsid w:val="009640DE"/>
    <w:rsid w:val="0096610F"/>
    <w:rsid w:val="009669A9"/>
    <w:rsid w:val="00971518"/>
    <w:rsid w:val="00977CE3"/>
    <w:rsid w:val="00990B92"/>
    <w:rsid w:val="009918D1"/>
    <w:rsid w:val="009927AE"/>
    <w:rsid w:val="009A4B35"/>
    <w:rsid w:val="009A4FDB"/>
    <w:rsid w:val="009B0871"/>
    <w:rsid w:val="009B33D9"/>
    <w:rsid w:val="009C3B4B"/>
    <w:rsid w:val="009C6FCF"/>
    <w:rsid w:val="009D573B"/>
    <w:rsid w:val="009D6971"/>
    <w:rsid w:val="009D7444"/>
    <w:rsid w:val="009E0346"/>
    <w:rsid w:val="009E1866"/>
    <w:rsid w:val="009E7C12"/>
    <w:rsid w:val="009E7F9A"/>
    <w:rsid w:val="009F1B0A"/>
    <w:rsid w:val="009F4F61"/>
    <w:rsid w:val="009F6516"/>
    <w:rsid w:val="00A03FD9"/>
    <w:rsid w:val="00A16AB6"/>
    <w:rsid w:val="00A20B22"/>
    <w:rsid w:val="00A21B1A"/>
    <w:rsid w:val="00A220A9"/>
    <w:rsid w:val="00A26CD8"/>
    <w:rsid w:val="00A3006B"/>
    <w:rsid w:val="00A37D92"/>
    <w:rsid w:val="00A410D0"/>
    <w:rsid w:val="00A41B93"/>
    <w:rsid w:val="00A43B20"/>
    <w:rsid w:val="00A44782"/>
    <w:rsid w:val="00A47898"/>
    <w:rsid w:val="00A524BE"/>
    <w:rsid w:val="00A57C97"/>
    <w:rsid w:val="00A6679D"/>
    <w:rsid w:val="00A702D3"/>
    <w:rsid w:val="00A70751"/>
    <w:rsid w:val="00A70D93"/>
    <w:rsid w:val="00A73584"/>
    <w:rsid w:val="00A7400A"/>
    <w:rsid w:val="00A75B2A"/>
    <w:rsid w:val="00A82937"/>
    <w:rsid w:val="00A86C26"/>
    <w:rsid w:val="00A94E5C"/>
    <w:rsid w:val="00A95715"/>
    <w:rsid w:val="00AA14AD"/>
    <w:rsid w:val="00AA5C74"/>
    <w:rsid w:val="00AA68E8"/>
    <w:rsid w:val="00AC7232"/>
    <w:rsid w:val="00AD256E"/>
    <w:rsid w:val="00AD4467"/>
    <w:rsid w:val="00AD4A85"/>
    <w:rsid w:val="00AD65EC"/>
    <w:rsid w:val="00AD6604"/>
    <w:rsid w:val="00AE6EE8"/>
    <w:rsid w:val="00AF016E"/>
    <w:rsid w:val="00AF0921"/>
    <w:rsid w:val="00AF0B88"/>
    <w:rsid w:val="00AF1353"/>
    <w:rsid w:val="00AF34BD"/>
    <w:rsid w:val="00AF526C"/>
    <w:rsid w:val="00B01800"/>
    <w:rsid w:val="00B04D6B"/>
    <w:rsid w:val="00B12486"/>
    <w:rsid w:val="00B32F37"/>
    <w:rsid w:val="00B330DB"/>
    <w:rsid w:val="00B4520A"/>
    <w:rsid w:val="00B45FB1"/>
    <w:rsid w:val="00B55D4F"/>
    <w:rsid w:val="00B5663E"/>
    <w:rsid w:val="00B577BE"/>
    <w:rsid w:val="00B57886"/>
    <w:rsid w:val="00B63228"/>
    <w:rsid w:val="00B666F1"/>
    <w:rsid w:val="00B7424E"/>
    <w:rsid w:val="00B76453"/>
    <w:rsid w:val="00B842B7"/>
    <w:rsid w:val="00B85822"/>
    <w:rsid w:val="00B861DD"/>
    <w:rsid w:val="00B922AB"/>
    <w:rsid w:val="00BA3D6F"/>
    <w:rsid w:val="00BA7BAB"/>
    <w:rsid w:val="00BB1C15"/>
    <w:rsid w:val="00BC0C0B"/>
    <w:rsid w:val="00BC2766"/>
    <w:rsid w:val="00BC2846"/>
    <w:rsid w:val="00BD14AE"/>
    <w:rsid w:val="00BD2B8D"/>
    <w:rsid w:val="00BD4AFD"/>
    <w:rsid w:val="00BD757D"/>
    <w:rsid w:val="00BE3807"/>
    <w:rsid w:val="00BE3DD1"/>
    <w:rsid w:val="00BF24DF"/>
    <w:rsid w:val="00BF3638"/>
    <w:rsid w:val="00BF6D17"/>
    <w:rsid w:val="00C01F0B"/>
    <w:rsid w:val="00C03691"/>
    <w:rsid w:val="00C110E4"/>
    <w:rsid w:val="00C1468E"/>
    <w:rsid w:val="00C17654"/>
    <w:rsid w:val="00C20164"/>
    <w:rsid w:val="00C32C02"/>
    <w:rsid w:val="00C353FE"/>
    <w:rsid w:val="00C35CAF"/>
    <w:rsid w:val="00C40AAC"/>
    <w:rsid w:val="00C43BDB"/>
    <w:rsid w:val="00C4418D"/>
    <w:rsid w:val="00C472A2"/>
    <w:rsid w:val="00C53260"/>
    <w:rsid w:val="00C57A4A"/>
    <w:rsid w:val="00C6138E"/>
    <w:rsid w:val="00C728B3"/>
    <w:rsid w:val="00C76D6F"/>
    <w:rsid w:val="00C81C82"/>
    <w:rsid w:val="00C8380E"/>
    <w:rsid w:val="00C8401E"/>
    <w:rsid w:val="00C9026E"/>
    <w:rsid w:val="00C90EE7"/>
    <w:rsid w:val="00C90F8A"/>
    <w:rsid w:val="00C971A5"/>
    <w:rsid w:val="00CA048B"/>
    <w:rsid w:val="00CA0750"/>
    <w:rsid w:val="00CA4A88"/>
    <w:rsid w:val="00CB0B46"/>
    <w:rsid w:val="00CB2C63"/>
    <w:rsid w:val="00CB316A"/>
    <w:rsid w:val="00CB5758"/>
    <w:rsid w:val="00CB6F6F"/>
    <w:rsid w:val="00CB745C"/>
    <w:rsid w:val="00CB78EE"/>
    <w:rsid w:val="00CC09A9"/>
    <w:rsid w:val="00CC16A6"/>
    <w:rsid w:val="00CC4F63"/>
    <w:rsid w:val="00CD2CB0"/>
    <w:rsid w:val="00CE026C"/>
    <w:rsid w:val="00CE7897"/>
    <w:rsid w:val="00CF7A31"/>
    <w:rsid w:val="00D02EA6"/>
    <w:rsid w:val="00D03311"/>
    <w:rsid w:val="00D05185"/>
    <w:rsid w:val="00D305B4"/>
    <w:rsid w:val="00D33CC3"/>
    <w:rsid w:val="00D360C1"/>
    <w:rsid w:val="00D3771C"/>
    <w:rsid w:val="00D44E14"/>
    <w:rsid w:val="00D46865"/>
    <w:rsid w:val="00D50CC0"/>
    <w:rsid w:val="00D50CFA"/>
    <w:rsid w:val="00D548BC"/>
    <w:rsid w:val="00D56BD7"/>
    <w:rsid w:val="00D60117"/>
    <w:rsid w:val="00D62169"/>
    <w:rsid w:val="00D627FC"/>
    <w:rsid w:val="00D63008"/>
    <w:rsid w:val="00D651E8"/>
    <w:rsid w:val="00D66276"/>
    <w:rsid w:val="00D67E08"/>
    <w:rsid w:val="00D67FA0"/>
    <w:rsid w:val="00D703E2"/>
    <w:rsid w:val="00D72C90"/>
    <w:rsid w:val="00D735D3"/>
    <w:rsid w:val="00D80918"/>
    <w:rsid w:val="00D81791"/>
    <w:rsid w:val="00D82BCD"/>
    <w:rsid w:val="00D836F6"/>
    <w:rsid w:val="00D848FA"/>
    <w:rsid w:val="00D869F6"/>
    <w:rsid w:val="00D9235F"/>
    <w:rsid w:val="00D94961"/>
    <w:rsid w:val="00D9548E"/>
    <w:rsid w:val="00D95C0C"/>
    <w:rsid w:val="00DA04B3"/>
    <w:rsid w:val="00DA3C22"/>
    <w:rsid w:val="00DA3C6C"/>
    <w:rsid w:val="00DA535F"/>
    <w:rsid w:val="00DA57A0"/>
    <w:rsid w:val="00DA6928"/>
    <w:rsid w:val="00DA7DDA"/>
    <w:rsid w:val="00DB0218"/>
    <w:rsid w:val="00DB0F39"/>
    <w:rsid w:val="00DB39B6"/>
    <w:rsid w:val="00DC187B"/>
    <w:rsid w:val="00DC5CEF"/>
    <w:rsid w:val="00DC6F0E"/>
    <w:rsid w:val="00DD60FD"/>
    <w:rsid w:val="00DD682B"/>
    <w:rsid w:val="00DF290F"/>
    <w:rsid w:val="00E02563"/>
    <w:rsid w:val="00E0281E"/>
    <w:rsid w:val="00E16B0C"/>
    <w:rsid w:val="00E2037C"/>
    <w:rsid w:val="00E23D70"/>
    <w:rsid w:val="00E2695C"/>
    <w:rsid w:val="00E40407"/>
    <w:rsid w:val="00E40A31"/>
    <w:rsid w:val="00E437B0"/>
    <w:rsid w:val="00E43E59"/>
    <w:rsid w:val="00E44083"/>
    <w:rsid w:val="00E45221"/>
    <w:rsid w:val="00E5529E"/>
    <w:rsid w:val="00E614D8"/>
    <w:rsid w:val="00E61DE7"/>
    <w:rsid w:val="00E63C9C"/>
    <w:rsid w:val="00E72703"/>
    <w:rsid w:val="00E73EAA"/>
    <w:rsid w:val="00E76B24"/>
    <w:rsid w:val="00E83204"/>
    <w:rsid w:val="00E85DFD"/>
    <w:rsid w:val="00E964A0"/>
    <w:rsid w:val="00E96838"/>
    <w:rsid w:val="00EA1455"/>
    <w:rsid w:val="00EA3BB7"/>
    <w:rsid w:val="00EA6142"/>
    <w:rsid w:val="00EA65C4"/>
    <w:rsid w:val="00EB0FFC"/>
    <w:rsid w:val="00EB67AD"/>
    <w:rsid w:val="00EB6AD6"/>
    <w:rsid w:val="00EB6FF2"/>
    <w:rsid w:val="00EC09E0"/>
    <w:rsid w:val="00EC6586"/>
    <w:rsid w:val="00ED0030"/>
    <w:rsid w:val="00ED1B8F"/>
    <w:rsid w:val="00ED459A"/>
    <w:rsid w:val="00EE69BE"/>
    <w:rsid w:val="00EE743B"/>
    <w:rsid w:val="00EE7DDE"/>
    <w:rsid w:val="00EE7EAB"/>
    <w:rsid w:val="00F0490C"/>
    <w:rsid w:val="00F1137A"/>
    <w:rsid w:val="00F12221"/>
    <w:rsid w:val="00F12449"/>
    <w:rsid w:val="00F21D24"/>
    <w:rsid w:val="00F229D0"/>
    <w:rsid w:val="00F325A4"/>
    <w:rsid w:val="00F40738"/>
    <w:rsid w:val="00F41C06"/>
    <w:rsid w:val="00F443D5"/>
    <w:rsid w:val="00F46835"/>
    <w:rsid w:val="00F47ADD"/>
    <w:rsid w:val="00F50FFB"/>
    <w:rsid w:val="00F60475"/>
    <w:rsid w:val="00F620FD"/>
    <w:rsid w:val="00F77A35"/>
    <w:rsid w:val="00F81B77"/>
    <w:rsid w:val="00F878B4"/>
    <w:rsid w:val="00F91265"/>
    <w:rsid w:val="00F9192F"/>
    <w:rsid w:val="00F9538C"/>
    <w:rsid w:val="00FA08E4"/>
    <w:rsid w:val="00FA4EDC"/>
    <w:rsid w:val="00FA7E8A"/>
    <w:rsid w:val="00FB2B57"/>
    <w:rsid w:val="00FB3199"/>
    <w:rsid w:val="00FB610D"/>
    <w:rsid w:val="00FB642D"/>
    <w:rsid w:val="00FC2429"/>
    <w:rsid w:val="00FD559E"/>
    <w:rsid w:val="00FD67E4"/>
    <w:rsid w:val="00FD6F61"/>
    <w:rsid w:val="00FE07A8"/>
    <w:rsid w:val="00FE271D"/>
    <w:rsid w:val="00FE3B83"/>
    <w:rsid w:val="00FE3C74"/>
    <w:rsid w:val="00FE6EE6"/>
    <w:rsid w:val="00FE78DE"/>
    <w:rsid w:val="00FE7A52"/>
    <w:rsid w:val="00FF1BF0"/>
    <w:rsid w:val="00FF2678"/>
    <w:rsid w:val="00FF2F38"/>
    <w:rsid w:val="00FF4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4E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4EDC"/>
    <w:rPr>
      <w:sz w:val="18"/>
      <w:szCs w:val="18"/>
    </w:rPr>
  </w:style>
  <w:style w:type="paragraph" w:styleId="a4">
    <w:name w:val="footer"/>
    <w:basedOn w:val="a"/>
    <w:link w:val="Char0"/>
    <w:uiPriority w:val="99"/>
    <w:unhideWhenUsed/>
    <w:rsid w:val="00FA4EDC"/>
    <w:pPr>
      <w:tabs>
        <w:tab w:val="center" w:pos="4153"/>
        <w:tab w:val="right" w:pos="8306"/>
      </w:tabs>
      <w:snapToGrid w:val="0"/>
      <w:jc w:val="left"/>
    </w:pPr>
    <w:rPr>
      <w:sz w:val="18"/>
      <w:szCs w:val="18"/>
    </w:rPr>
  </w:style>
  <w:style w:type="character" w:customStyle="1" w:styleId="Char0">
    <w:name w:val="页脚 Char"/>
    <w:basedOn w:val="a0"/>
    <w:link w:val="a4"/>
    <w:uiPriority w:val="99"/>
    <w:rsid w:val="00FA4EDC"/>
    <w:rPr>
      <w:sz w:val="18"/>
      <w:szCs w:val="18"/>
    </w:rPr>
  </w:style>
  <w:style w:type="table" w:styleId="a5">
    <w:name w:val="Table Grid"/>
    <w:basedOn w:val="a1"/>
    <w:qFormat/>
    <w:rsid w:val="00DA3C6C"/>
    <w:pPr>
      <w:widowControl w:val="0"/>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4E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4EDC"/>
    <w:rPr>
      <w:sz w:val="18"/>
      <w:szCs w:val="18"/>
    </w:rPr>
  </w:style>
  <w:style w:type="paragraph" w:styleId="a4">
    <w:name w:val="footer"/>
    <w:basedOn w:val="a"/>
    <w:link w:val="Char0"/>
    <w:uiPriority w:val="99"/>
    <w:unhideWhenUsed/>
    <w:rsid w:val="00FA4EDC"/>
    <w:pPr>
      <w:tabs>
        <w:tab w:val="center" w:pos="4153"/>
        <w:tab w:val="right" w:pos="8306"/>
      </w:tabs>
      <w:snapToGrid w:val="0"/>
      <w:jc w:val="left"/>
    </w:pPr>
    <w:rPr>
      <w:sz w:val="18"/>
      <w:szCs w:val="18"/>
    </w:rPr>
  </w:style>
  <w:style w:type="character" w:customStyle="1" w:styleId="Char0">
    <w:name w:val="页脚 Char"/>
    <w:basedOn w:val="a0"/>
    <w:link w:val="a4"/>
    <w:uiPriority w:val="99"/>
    <w:rsid w:val="00FA4EDC"/>
    <w:rPr>
      <w:sz w:val="18"/>
      <w:szCs w:val="18"/>
    </w:rPr>
  </w:style>
  <w:style w:type="table" w:styleId="a5">
    <w:name w:val="Table Grid"/>
    <w:basedOn w:val="a1"/>
    <w:qFormat/>
    <w:rsid w:val="00DA3C6C"/>
    <w:pPr>
      <w:widowControl w:val="0"/>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18</Pages>
  <Words>1492</Words>
  <Characters>8508</Characters>
  <Application>Microsoft Office Word</Application>
  <DocSecurity>0</DocSecurity>
  <Lines>70</Lines>
  <Paragraphs>19</Paragraphs>
  <ScaleCrop>false</ScaleCrop>
  <Company/>
  <LinksUpToDate>false</LinksUpToDate>
  <CharactersWithSpaces>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2018-12-26T02:04:00Z</dcterms:created>
  <dcterms:modified xsi:type="dcterms:W3CDTF">2018-12-26T02:27:00Z</dcterms:modified>
</cp:coreProperties>
</file>