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8C" w:rsidRDefault="0019708C" w:rsidP="0019708C">
      <w:pPr>
        <w:pStyle w:val="2"/>
        <w:numPr>
          <w:ilvl w:val="1"/>
          <w:numId w:val="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投标分项报价表</w:t>
      </w:r>
    </w:p>
    <w:p w:rsidR="0019708C" w:rsidRDefault="0019708C" w:rsidP="0019708C">
      <w:pPr>
        <w:spacing w:before="50" w:afterLines="50" w:after="156"/>
        <w:contextualSpacing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项目编号：</w:t>
      </w:r>
      <w:bookmarkStart w:id="0" w:name="_GoBack"/>
      <w:r>
        <w:rPr>
          <w:rFonts w:ascii="宋体" w:eastAsia="宋体" w:hAnsi="宋体" w:cs="宋体" w:hint="eastAsia"/>
          <w:color w:val="000000"/>
          <w:shd w:val="clear" w:color="auto" w:fill="FFFFFF"/>
        </w:rPr>
        <w:t>ZFCG-G2018201号</w:t>
      </w:r>
      <w:bookmarkEnd w:id="0"/>
    </w:p>
    <w:p w:rsidR="0019708C" w:rsidRDefault="0019708C" w:rsidP="0019708C">
      <w:pPr>
        <w:spacing w:before="50" w:afterLines="50" w:after="156"/>
        <w:contextualSpacing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 xml:space="preserve">项目名称：信息化建设（软件）项目   </w:t>
      </w:r>
    </w:p>
    <w:tbl>
      <w:tblPr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202"/>
        <w:gridCol w:w="1450"/>
        <w:gridCol w:w="1475"/>
        <w:gridCol w:w="681"/>
        <w:gridCol w:w="544"/>
        <w:gridCol w:w="1378"/>
        <w:gridCol w:w="1403"/>
        <w:gridCol w:w="1263"/>
      </w:tblGrid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名 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B050"/>
                <w:kern w:val="0"/>
                <w:szCs w:val="24"/>
                <w:lang w:bidi="ar"/>
              </w:rPr>
              <w:t>品牌规格型号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技术参数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单位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数量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单价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总价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产地及厂家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门急诊挂号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门急诊收费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￥7,500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￥7,500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出入院管理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医技收费管理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￥6,500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￥6,500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药品字典及价格管理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药库库存管理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门急诊药房管理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住院药房管理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住院输液配置中心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门诊护士站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互联网统一支付平台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卫宁、卫宁健康统一支付平台软件V1.0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门诊预约就医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￥21,000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￥21,000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门诊预付费就医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￥21,000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￥21,000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住院手术管理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设备资产管理系统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物资材料库房管理系统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综合管理与统计分析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￥35,000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￥35,000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病案统计管理系统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卫宁、金仕达卫宁病案信息管理系统应用软件V5.0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￥80,000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￥80,000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医疗保险接口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医保控费管理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卫宁、医院信息管理软件(HIS) V4.5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￥190,000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￥190,000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临床门诊基础功能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电子处方管理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</w:t>
            </w:r>
            <w:r>
              <w:rPr>
                <w:rFonts w:ascii="宋体" w:eastAsia="宋体" w:hAnsi="宋体" w:cs="宋体" w:hint="eastAsia"/>
                <w:szCs w:val="24"/>
              </w:rPr>
              <w:lastRenderedPageBreak/>
              <w:t>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详见5.10技术规格及</w:t>
            </w:r>
            <w:r>
              <w:rPr>
                <w:rFonts w:ascii="宋体" w:eastAsia="宋体" w:hAnsi="宋体" w:cs="宋体" w:hint="eastAsia"/>
                <w:szCs w:val="24"/>
              </w:rPr>
              <w:lastRenderedPageBreak/>
              <w:t>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门诊电子申请单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门诊电子病历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住院临床基础功能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电子医嘱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￥70,000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￥70,000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住院电子病历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￥310,000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住院电子申请单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住院临床路径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住院护士工作站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护理病历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卫宁、金仕达卫宁护理病历系统应用软件V5.0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￥80,000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￥80,000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报卡管理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危急值提醒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￥60,000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不良事件管理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卫宁、临床信息系统V5.0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抗菌药物管理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卫宁、抗菌药物管理系统V5.0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院内感染管理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卫宁、医院感染管理信息系统V1.0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￥130,000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￥130,000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合理用药管理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卫宁、金仕达卫宁病案信息管理系统应用软件V5.0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随访管理系统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卫宁、卫宁健康日间医疗管理信息系统V5.0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￥55,000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协同办公系统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卫宁、卫宁健康医院协</w:t>
            </w:r>
            <w:r>
              <w:rPr>
                <w:rFonts w:ascii="宋体" w:eastAsia="宋体" w:hAnsi="宋体" w:cs="宋体" w:hint="eastAsia"/>
                <w:szCs w:val="24"/>
              </w:rPr>
              <w:lastRenderedPageBreak/>
              <w:t>同办公软件V6.0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详见5.10技术规格及</w:t>
            </w:r>
            <w:r>
              <w:rPr>
                <w:rFonts w:ascii="宋体" w:eastAsia="宋体" w:hAnsi="宋体" w:cs="宋体" w:hint="eastAsia"/>
                <w:szCs w:val="24"/>
              </w:rPr>
              <w:lastRenderedPageBreak/>
              <w:t>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￥200,000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检验信息系统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卫宁、金仕达卫宁实验室信息管理软件V5.0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￥170,000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￥170,000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放射影像信息系统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卫宁、金仕达卫宁放射信息管理软件V5.0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超声影像信息系统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卫宁、金仕达卫宁超声信息管理软件V5.0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￥110,000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体检管理系统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卫宁、金仕达卫宁体检管理系统应用软件V1.0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详见5.10技术规格及主要参数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套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￥160,000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￥160,000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  <w:lang w:bidi="ar"/>
              </w:rPr>
              <w:t>上海、卫宁健康科技集团股份有限公司</w:t>
            </w:r>
          </w:p>
        </w:tc>
      </w:tr>
      <w:tr w:rsidR="0019708C" w:rsidTr="0019708C">
        <w:trPr>
          <w:trHeight w:val="851"/>
          <w:jc w:val="center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val="zh-CN"/>
              </w:rPr>
              <w:t>合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4"/>
                <w:lang w:val="zh-CN"/>
              </w:rPr>
              <w:t>计</w:t>
            </w:r>
          </w:p>
        </w:tc>
        <w:tc>
          <w:tcPr>
            <w:tcW w:w="8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8C" w:rsidRDefault="0019708C" w:rsidP="00DB15B8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Cs w:val="24"/>
                <w:lang w:val="zh-CN"/>
              </w:rPr>
              <w:t>人民币贰佰捌拾伍万叁仟元整　　　小写：￥2</w:t>
            </w:r>
            <w:r>
              <w:rPr>
                <w:rFonts w:asciiTheme="minorEastAsia" w:hAnsiTheme="minorEastAsia" w:cs="宋体"/>
                <w:szCs w:val="24"/>
                <w:lang w:val="zh-CN"/>
              </w:rPr>
              <w:t>,853</w:t>
            </w:r>
            <w:r>
              <w:rPr>
                <w:rFonts w:asciiTheme="minorEastAsia" w:hAnsiTheme="minorEastAsia" w:cs="宋体" w:hint="eastAsia"/>
                <w:szCs w:val="24"/>
                <w:lang w:val="zh-CN"/>
              </w:rPr>
              <w:t>,</w:t>
            </w:r>
            <w:r>
              <w:rPr>
                <w:rFonts w:asciiTheme="minorEastAsia" w:hAnsiTheme="minorEastAsia" w:cs="宋体"/>
                <w:szCs w:val="24"/>
                <w:lang w:val="zh-CN"/>
              </w:rPr>
              <w:t>000</w:t>
            </w:r>
            <w:r>
              <w:rPr>
                <w:rFonts w:asciiTheme="minorEastAsia" w:hAnsiTheme="minorEastAsia" w:cs="宋体" w:hint="eastAsia"/>
                <w:szCs w:val="24"/>
                <w:lang w:val="zh-CN"/>
              </w:rPr>
              <w:t>.</w:t>
            </w:r>
            <w:r>
              <w:rPr>
                <w:rFonts w:asciiTheme="minorEastAsia" w:hAnsiTheme="minorEastAsia" w:cs="宋体"/>
                <w:szCs w:val="24"/>
                <w:lang w:val="zh-CN"/>
              </w:rPr>
              <w:t>00</w:t>
            </w:r>
          </w:p>
        </w:tc>
      </w:tr>
    </w:tbl>
    <w:p w:rsidR="0019708C" w:rsidRDefault="0019708C"/>
    <w:p w:rsidR="0019708C" w:rsidRDefault="0019708C" w:rsidP="0019708C">
      <w:r>
        <w:br w:type="page"/>
      </w:r>
    </w:p>
    <w:p w:rsidR="0019708C" w:rsidRDefault="0019708C" w:rsidP="0019708C">
      <w:pPr>
        <w:pStyle w:val="04-"/>
        <w:ind w:firstLine="482"/>
        <w:rPr>
          <w:b/>
        </w:rPr>
      </w:pPr>
      <w:r>
        <w:rPr>
          <w:rFonts w:hint="eastAsia"/>
          <w:b/>
        </w:rPr>
        <w:lastRenderedPageBreak/>
        <w:t>售后服务及故障响应：</w:t>
      </w:r>
    </w:p>
    <w:p w:rsidR="0019708C" w:rsidRDefault="0019708C" w:rsidP="0019708C">
      <w:pPr>
        <w:pStyle w:val="04-"/>
        <w:ind w:firstLine="480"/>
      </w:pPr>
      <w:r>
        <w:rPr>
          <w:rFonts w:hint="eastAsia"/>
        </w:rPr>
        <w:t>自项目验收通过之日起，我公司为医院提供</w:t>
      </w:r>
      <w:r>
        <w:t>1</w:t>
      </w:r>
      <w:r>
        <w:rPr>
          <w:rFonts w:hint="eastAsia"/>
        </w:rPr>
        <w:t>年的免费质保售后服务。</w:t>
      </w:r>
    </w:p>
    <w:p w:rsidR="0019708C" w:rsidRDefault="0019708C" w:rsidP="0019708C">
      <w:pPr>
        <w:pStyle w:val="04-"/>
        <w:ind w:firstLine="480"/>
      </w:pPr>
      <w:r>
        <w:rPr>
          <w:rFonts w:hint="eastAsia"/>
        </w:rPr>
        <w:t>软件系统故障时，我公司接到用户通知后</w:t>
      </w:r>
      <w:r>
        <w:t>1</w:t>
      </w:r>
      <w:r>
        <w:rPr>
          <w:rFonts w:hint="eastAsia"/>
        </w:rPr>
        <w:t>小时内会对医院的文件进行响应，并且对于电话和远程方式无法解决的问题，我公司会安排专业技术人员在在</w:t>
      </w:r>
      <w:r>
        <w:t>2</w:t>
      </w:r>
      <w:r>
        <w:rPr>
          <w:rFonts w:hint="eastAsia"/>
        </w:rPr>
        <w:t>小时之内到达现场进行维护。</w:t>
      </w:r>
    </w:p>
    <w:p w:rsidR="00A605FE" w:rsidRPr="0019708C" w:rsidRDefault="00A605FE"/>
    <w:sectPr w:rsidR="00A605FE" w:rsidRPr="0019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4B" w:rsidRDefault="00102C4B" w:rsidP="0019708C">
      <w:pPr>
        <w:spacing w:line="240" w:lineRule="auto"/>
      </w:pPr>
      <w:r>
        <w:separator/>
      </w:r>
    </w:p>
  </w:endnote>
  <w:endnote w:type="continuationSeparator" w:id="0">
    <w:p w:rsidR="00102C4B" w:rsidRDefault="00102C4B" w:rsidP="00197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4B" w:rsidRDefault="00102C4B" w:rsidP="0019708C">
      <w:pPr>
        <w:spacing w:line="240" w:lineRule="auto"/>
      </w:pPr>
      <w:r>
        <w:separator/>
      </w:r>
    </w:p>
  </w:footnote>
  <w:footnote w:type="continuationSeparator" w:id="0">
    <w:p w:rsidR="00102C4B" w:rsidRDefault="00102C4B" w:rsidP="00197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E00D0"/>
    <w:multiLevelType w:val="multilevel"/>
    <w:tmpl w:val="6EDE00D0"/>
    <w:lvl w:ilvl="0">
      <w:start w:val="1"/>
      <w:numFmt w:val="chineseCountingThousand"/>
      <w:pStyle w:val="1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 "/>
      <w:lvlJc w:val="left"/>
      <w:pPr>
        <w:tabs>
          <w:tab w:val="left" w:pos="425"/>
        </w:tabs>
        <w:ind w:left="0" w:firstLine="425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10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48"/>
    <w:rsid w:val="00102C4B"/>
    <w:rsid w:val="0019708C"/>
    <w:rsid w:val="00A605FE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E70B5-DE4A-4240-B232-217C9F6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708C"/>
    <w:pPr>
      <w:widowControl w:val="0"/>
      <w:spacing w:line="360" w:lineRule="auto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19708C"/>
    <w:pPr>
      <w:keepNext/>
      <w:keepLines/>
      <w:numPr>
        <w:numId w:val="1"/>
      </w:numPr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708C"/>
    <w:pPr>
      <w:keepNext/>
      <w:keepLines/>
      <w:numPr>
        <w:ilvl w:val="1"/>
        <w:numId w:val="1"/>
      </w:numPr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708C"/>
    <w:pPr>
      <w:keepNext/>
      <w:keepLines/>
      <w:numPr>
        <w:ilvl w:val="2"/>
        <w:numId w:val="1"/>
      </w:num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708C"/>
    <w:pPr>
      <w:keepNext/>
      <w:keepLines/>
      <w:numPr>
        <w:ilvl w:val="3"/>
        <w:numId w:val="1"/>
      </w:numPr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70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708C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19708C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19708C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1"/>
    <w:link w:val="3"/>
    <w:uiPriority w:val="9"/>
    <w:rsid w:val="0019708C"/>
    <w:rPr>
      <w:b/>
      <w:bCs/>
      <w:sz w:val="24"/>
      <w:szCs w:val="32"/>
    </w:rPr>
  </w:style>
  <w:style w:type="character" w:customStyle="1" w:styleId="4Char">
    <w:name w:val="标题 4 Char"/>
    <w:basedOn w:val="a1"/>
    <w:link w:val="4"/>
    <w:uiPriority w:val="9"/>
    <w:rsid w:val="0019708C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10">
    <w:name w:val="列出段落1"/>
    <w:basedOn w:val="a"/>
    <w:uiPriority w:val="34"/>
    <w:qFormat/>
    <w:rsid w:val="0019708C"/>
    <w:pPr>
      <w:numPr>
        <w:ilvl w:val="7"/>
        <w:numId w:val="1"/>
      </w:numPr>
    </w:pPr>
    <w:rPr>
      <w:b/>
    </w:rPr>
  </w:style>
  <w:style w:type="paragraph" w:styleId="a6">
    <w:name w:val="Body Text"/>
    <w:basedOn w:val="a"/>
    <w:link w:val="Char1"/>
    <w:uiPriority w:val="99"/>
    <w:semiHidden/>
    <w:unhideWhenUsed/>
    <w:rsid w:val="0019708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19708C"/>
    <w:rPr>
      <w:sz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19708C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19708C"/>
    <w:rPr>
      <w:sz w:val="24"/>
    </w:rPr>
  </w:style>
  <w:style w:type="paragraph" w:customStyle="1" w:styleId="04-">
    <w:name w:val="04-正文"/>
    <w:basedOn w:val="a"/>
    <w:qFormat/>
    <w:rsid w:val="0019708C"/>
    <w:pPr>
      <w:ind w:firstLineChars="200" w:firstLine="200"/>
    </w:pPr>
    <w:rPr>
      <w:rFonts w:eastAsia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SHUO</dc:creator>
  <cp:keywords/>
  <dc:description/>
  <cp:lastModifiedBy>WEI SHUO</cp:lastModifiedBy>
  <cp:revision>2</cp:revision>
  <dcterms:created xsi:type="dcterms:W3CDTF">2018-12-24T01:47:00Z</dcterms:created>
  <dcterms:modified xsi:type="dcterms:W3CDTF">2018-12-24T01:51:00Z</dcterms:modified>
</cp:coreProperties>
</file>