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hAnsi="宋体"/>
          <w:b/>
          <w:snapToGrid w:val="0"/>
          <w:color w:val="000000" w:themeColor="text1"/>
          <w:kern w:val="0"/>
          <w:sz w:val="36"/>
          <w:szCs w:val="36"/>
          <w14:textFill>
            <w14:solidFill>
              <w14:schemeClr w14:val="tx1"/>
            </w14:solidFill>
          </w14:textFill>
        </w:rPr>
      </w:pPr>
      <w:r>
        <w:rPr>
          <w:rFonts w:hint="eastAsia" w:ascii="宋体" w:hAnsi="宋体"/>
          <w:b/>
          <w:bCs/>
          <w:color w:val="000000" w:themeColor="text1"/>
          <w:sz w:val="36"/>
          <w:szCs w:val="36"/>
          <w14:textFill>
            <w14:solidFill>
              <w14:schemeClr w14:val="tx1"/>
            </w14:solidFill>
          </w14:textFill>
        </w:rPr>
        <w:t xml:space="preserve">4.3 </w:t>
      </w:r>
      <w:r>
        <w:rPr>
          <w:rFonts w:hint="eastAsia" w:hAnsi="宋体"/>
          <w:b/>
          <w:snapToGrid w:val="0"/>
          <w:color w:val="000000" w:themeColor="text1"/>
          <w:kern w:val="0"/>
          <w:sz w:val="36"/>
          <w:szCs w:val="36"/>
          <w14:textFill>
            <w14:solidFill>
              <w14:schemeClr w14:val="tx1"/>
            </w14:solidFill>
          </w14:textFill>
        </w:rPr>
        <w:t>技术方案（实施方案）</w:t>
      </w:r>
    </w:p>
    <w:p>
      <w:pPr>
        <w:spacing w:line="360" w:lineRule="auto"/>
        <w:ind w:firstLine="482" w:firstLineChars="200"/>
        <w:rPr>
          <w:rFonts w:ascii="宋体" w:hAnsi="宋体" w:cs="宋体"/>
          <w:b/>
          <w:bCs/>
          <w:color w:val="000000" w:themeColor="text1"/>
          <w:sz w:val="24"/>
          <w14:textFill>
            <w14:solidFill>
              <w14:schemeClr w14:val="tx1"/>
            </w14:solidFill>
          </w14:textFill>
        </w:rPr>
      </w:pPr>
    </w:p>
    <w:p>
      <w:pPr>
        <w:spacing w:line="360" w:lineRule="auto"/>
        <w:jc w:val="center"/>
        <w:rPr>
          <w:rFonts w:asciiTheme="majorEastAsia" w:hAnsiTheme="majorEastAsia" w:eastAsiaTheme="majorEastAsia" w:cstheme="majorEastAsia"/>
          <w:b/>
          <w:bCs/>
          <w:color w:val="000000" w:themeColor="text1"/>
          <w:sz w:val="32"/>
          <w:szCs w:val="32"/>
          <w14:textFill>
            <w14:solidFill>
              <w14:schemeClr w14:val="tx1"/>
            </w14:solidFill>
          </w14:textFill>
        </w:rPr>
      </w:pPr>
      <w:bookmarkStart w:id="0" w:name="_Toc16116_WPSOffice_Level1"/>
      <w:r>
        <w:rPr>
          <w:rFonts w:hint="eastAsia" w:asciiTheme="majorEastAsia" w:hAnsiTheme="majorEastAsia" w:eastAsiaTheme="majorEastAsia" w:cstheme="majorEastAsia"/>
          <w:b/>
          <w:bCs/>
          <w:color w:val="000000" w:themeColor="text1"/>
          <w:sz w:val="32"/>
          <w:szCs w:val="32"/>
          <w14:textFill>
            <w14:solidFill>
              <w14:schemeClr w14:val="tx1"/>
            </w14:solidFill>
          </w14:textFill>
        </w:rPr>
        <w:t>第一章 服务项目现状、物业管理特点</w:t>
      </w:r>
      <w:bookmarkEnd w:id="0"/>
    </w:p>
    <w:p>
      <w:pPr>
        <w:spacing w:line="360" w:lineRule="auto"/>
        <w:ind w:firstLine="480" w:firstLineChars="200"/>
        <w:rPr>
          <w:rFonts w:ascii="宋体" w:hAnsi="宋体" w:cs="宋体"/>
          <w:color w:val="000000" w:themeColor="text1"/>
          <w:sz w:val="24"/>
          <w:szCs w:val="24"/>
          <w14:textFill>
            <w14:solidFill>
              <w14:schemeClr w14:val="tx1"/>
            </w14:solidFill>
          </w14:textFill>
        </w:rPr>
      </w:pPr>
    </w:p>
    <w:p>
      <w:pPr>
        <w:spacing w:line="360" w:lineRule="auto"/>
        <w:ind w:firstLine="482" w:firstLineChars="200"/>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一、服务项目现状</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许昌市妇幼保健院位于青芳街南侧，学院路东侧，中心血站南侧，顶秀清溪西侧，由一栋主体15层高的建筑组成，地上15层建筑面积38000平方米，地下18000平方米含夹层2300平方米，占地使用面积22500平方米，容积率2.0，属配套公共服务设施。是一个以儿科、产科、妇科及产后康复为主的特色医院。</w:t>
      </w:r>
    </w:p>
    <w:p>
      <w:pPr>
        <w:numPr>
          <w:ilvl w:val="0"/>
          <w:numId w:val="3"/>
        </w:numPr>
        <w:tabs>
          <w:tab w:val="left" w:pos="993"/>
        </w:tabs>
        <w:snapToGrid w:val="0"/>
        <w:spacing w:line="360" w:lineRule="auto"/>
        <w:ind w:firstLine="482" w:firstLineChars="200"/>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物业管理特点</w:t>
      </w:r>
    </w:p>
    <w:p>
      <w:pPr>
        <w:snapToGrid w:val="0"/>
        <w:spacing w:line="360" w:lineRule="auto"/>
        <w:ind w:firstLine="480" w:firstLineChars="200"/>
        <w:rPr>
          <w:rStyle w:val="26"/>
          <w:rFonts w:ascii="宋体" w:hAnsi="宋体" w:cs="宋体"/>
          <w:color w:val="000000" w:themeColor="text1"/>
          <w14:textFill>
            <w14:solidFill>
              <w14:schemeClr w14:val="tx1"/>
            </w14:solidFill>
          </w14:textFill>
        </w:rPr>
      </w:pPr>
      <w:r>
        <w:rPr>
          <w:rFonts w:hint="eastAsia" w:hAnsi="宋体"/>
          <w:color w:val="000000" w:themeColor="text1"/>
          <w:sz w:val="24"/>
          <w:szCs w:val="28"/>
          <w14:textFill>
            <w14:solidFill>
              <w14:schemeClr w14:val="tx1"/>
            </w14:solidFill>
          </w14:textFill>
        </w:rPr>
        <w:t>根据</w:t>
      </w:r>
      <w:r>
        <w:rPr>
          <w:rFonts w:hint="eastAsia" w:hAnsi="宋体"/>
          <w:color w:val="000000" w:themeColor="text1"/>
          <w:spacing w:val="8"/>
          <w:sz w:val="24"/>
          <w:szCs w:val="28"/>
          <w14:textFill>
            <w14:solidFill>
              <w14:schemeClr w14:val="tx1"/>
            </w14:solidFill>
          </w14:textFill>
        </w:rPr>
        <w:t>许昌市妇幼保健院</w:t>
      </w:r>
      <w:r>
        <w:rPr>
          <w:rFonts w:hint="eastAsia" w:hAnsi="宋体"/>
          <w:color w:val="000000" w:themeColor="text1"/>
          <w:sz w:val="24"/>
          <w:szCs w:val="28"/>
          <w14:textFill>
            <w14:solidFill>
              <w14:schemeClr w14:val="tx1"/>
            </w14:solidFill>
          </w14:textFill>
        </w:rPr>
        <w:t>物业的特点要求及市场定位，远航物业将以“全程参与，全过程管理”的服务内容制定本方案。</w:t>
      </w:r>
      <w:bookmarkStart w:id="1" w:name="_Toc282970673"/>
      <w:bookmarkStart w:id="2" w:name="_Toc283032383"/>
      <w:bookmarkStart w:id="3" w:name="_Toc283032559"/>
      <w:bookmarkStart w:id="4" w:name="_Toc282965400"/>
      <w:bookmarkStart w:id="5" w:name="_Toc283463957"/>
      <w:bookmarkStart w:id="6" w:name="_Toc283302764"/>
      <w:bookmarkStart w:id="7" w:name="_Toc283134704"/>
      <w:bookmarkStart w:id="8" w:name="_Toc283301336"/>
    </w:p>
    <w:p>
      <w:pPr>
        <w:snapToGrid w:val="0"/>
        <w:spacing w:line="360" w:lineRule="auto"/>
        <w:ind w:firstLine="482" w:firstLineChars="200"/>
        <w:rPr>
          <w:rStyle w:val="26"/>
          <w:rFonts w:ascii="宋体" w:hAnsi="宋体" w:cs="宋体"/>
          <w:b/>
          <w:bCs/>
          <w:color w:val="000000" w:themeColor="text1"/>
          <w14:textFill>
            <w14:solidFill>
              <w14:schemeClr w14:val="tx1"/>
            </w14:solidFill>
          </w14:textFill>
        </w:rPr>
      </w:pPr>
      <w:r>
        <w:rPr>
          <w:rStyle w:val="26"/>
          <w:rFonts w:hint="eastAsia" w:ascii="宋体" w:hAnsi="宋体" w:cs="宋体"/>
          <w:b/>
          <w:bCs/>
          <w:color w:val="000000" w:themeColor="text1"/>
          <w14:textFill>
            <w14:solidFill>
              <w14:schemeClr w14:val="tx1"/>
            </w14:solidFill>
          </w14:textFill>
        </w:rPr>
        <w:t>（一）医院物业管理的服务对象具有双重性</w:t>
      </w:r>
      <w:bookmarkEnd w:id="1"/>
      <w:bookmarkEnd w:id="2"/>
      <w:bookmarkEnd w:id="3"/>
      <w:bookmarkEnd w:id="4"/>
      <w:bookmarkEnd w:id="5"/>
      <w:bookmarkEnd w:id="6"/>
      <w:bookmarkEnd w:id="7"/>
      <w:bookmarkEnd w:id="8"/>
    </w:p>
    <w:p>
      <w:pPr>
        <w:snapToGrid w:val="0"/>
        <w:spacing w:line="360" w:lineRule="auto"/>
        <w:ind w:firstLine="480" w:firstLineChars="200"/>
        <w:rPr>
          <w:rStyle w:val="26"/>
          <w:rFonts w:ascii="宋体" w:hAnsi="宋体" w:cs="宋体"/>
          <w:color w:val="000000" w:themeColor="text1"/>
          <w14:textFill>
            <w14:solidFill>
              <w14:schemeClr w14:val="tx1"/>
            </w14:solidFill>
          </w14:textFill>
        </w:rPr>
      </w:pPr>
      <w:r>
        <w:rPr>
          <w:rStyle w:val="26"/>
          <w:rFonts w:hint="eastAsia" w:ascii="宋体" w:hAnsi="宋体" w:cs="宋体"/>
          <w:color w:val="000000" w:themeColor="text1"/>
          <w14:textFill>
            <w14:solidFill>
              <w14:schemeClr w14:val="tx1"/>
            </w14:solidFill>
          </w14:textFill>
        </w:rPr>
        <w:t>医护人员不仅给患者提供服务，还要同时满足医护人员的服务需要，而医护人员又在为患者服务。患者属于弱势群体，绝不像住宅内的住户或写字楼里的办公人员那么易于管理和服务。服务要求越高，管理难度越大。</w:t>
      </w:r>
      <w:bookmarkStart w:id="9" w:name="_Toc283463958"/>
      <w:bookmarkStart w:id="10" w:name="_Toc283134705"/>
      <w:bookmarkStart w:id="11" w:name="_Toc282965401"/>
      <w:bookmarkStart w:id="12" w:name="_Toc283032560"/>
      <w:bookmarkStart w:id="13" w:name="_Toc283302765"/>
      <w:bookmarkStart w:id="14" w:name="_Toc283032384"/>
      <w:bookmarkStart w:id="15" w:name="_Toc283301337"/>
      <w:bookmarkStart w:id="16" w:name="_Toc282970674"/>
    </w:p>
    <w:p>
      <w:pPr>
        <w:snapToGrid w:val="0"/>
        <w:spacing w:line="360" w:lineRule="auto"/>
        <w:ind w:firstLine="482" w:firstLineChars="200"/>
        <w:rPr>
          <w:rStyle w:val="26"/>
          <w:rFonts w:ascii="宋体" w:hAnsi="宋体" w:cs="宋体"/>
          <w:b/>
          <w:bCs/>
          <w:color w:val="000000" w:themeColor="text1"/>
          <w14:textFill>
            <w14:solidFill>
              <w14:schemeClr w14:val="tx1"/>
            </w14:solidFill>
          </w14:textFill>
        </w:rPr>
      </w:pPr>
      <w:r>
        <w:rPr>
          <w:rStyle w:val="26"/>
          <w:rFonts w:hint="eastAsia" w:ascii="宋体" w:hAnsi="宋体" w:cs="宋体"/>
          <w:b/>
          <w:bCs/>
          <w:color w:val="000000" w:themeColor="text1"/>
          <w14:textFill>
            <w14:solidFill>
              <w14:schemeClr w14:val="tx1"/>
            </w14:solidFill>
          </w14:textFill>
        </w:rPr>
        <w:t>（二）医院对良好的外在服务形象要求高</w:t>
      </w:r>
    </w:p>
    <w:p>
      <w:pPr>
        <w:snapToGrid w:val="0"/>
        <w:spacing w:line="360" w:lineRule="auto"/>
        <w:ind w:firstLine="480" w:firstLineChars="200"/>
        <w:rPr>
          <w:rStyle w:val="26"/>
          <w:rFonts w:ascii="宋体" w:hAnsi="宋体" w:cs="宋体"/>
          <w:color w:val="000000" w:themeColor="text1"/>
          <w14:textFill>
            <w14:solidFill>
              <w14:schemeClr w14:val="tx1"/>
            </w14:solidFill>
          </w14:textFill>
        </w:rPr>
      </w:pPr>
      <w:r>
        <w:rPr>
          <w:rStyle w:val="26"/>
          <w:rFonts w:hint="eastAsia" w:ascii="宋体" w:hAnsi="宋体" w:cs="宋体"/>
          <w:color w:val="000000" w:themeColor="text1"/>
          <w14:textFill>
            <w14:solidFill>
              <w14:schemeClr w14:val="tx1"/>
            </w14:solidFill>
          </w14:textFill>
        </w:rPr>
        <w:t>许昌市妇幼保健院在某种程度上承担着有效维护许昌市医护人员形象的义务，而患者和来访家属所首先接触到的，很大程度上是作为服务者的物业管理企业，这就要求物业管理企业必须具备强烈的形象服务意识。</w:t>
      </w:r>
    </w:p>
    <w:p>
      <w:pPr>
        <w:snapToGrid w:val="0"/>
        <w:spacing w:line="360" w:lineRule="auto"/>
        <w:ind w:firstLine="482" w:firstLineChars="200"/>
        <w:rPr>
          <w:rStyle w:val="26"/>
          <w:rFonts w:ascii="宋体" w:hAnsi="宋体" w:cs="宋体"/>
          <w:b/>
          <w:bCs/>
          <w:color w:val="000000" w:themeColor="text1"/>
          <w14:textFill>
            <w14:solidFill>
              <w14:schemeClr w14:val="tx1"/>
            </w14:solidFill>
          </w14:textFill>
        </w:rPr>
      </w:pPr>
      <w:r>
        <w:rPr>
          <w:rStyle w:val="26"/>
          <w:rFonts w:hint="eastAsia" w:ascii="宋体" w:hAnsi="宋体" w:cs="宋体"/>
          <w:b/>
          <w:bCs/>
          <w:color w:val="000000" w:themeColor="text1"/>
          <w14:textFill>
            <w14:solidFill>
              <w14:schemeClr w14:val="tx1"/>
            </w14:solidFill>
          </w14:textFill>
        </w:rPr>
        <w:t>（三）医院对环境秩序要求标准高</w:t>
      </w:r>
      <w:bookmarkEnd w:id="9"/>
      <w:bookmarkEnd w:id="10"/>
      <w:bookmarkEnd w:id="11"/>
      <w:bookmarkEnd w:id="12"/>
      <w:bookmarkEnd w:id="13"/>
      <w:bookmarkEnd w:id="14"/>
      <w:bookmarkEnd w:id="15"/>
      <w:bookmarkEnd w:id="16"/>
    </w:p>
    <w:p>
      <w:pPr>
        <w:snapToGrid w:val="0"/>
        <w:spacing w:line="360" w:lineRule="auto"/>
        <w:ind w:firstLine="480" w:firstLineChars="200"/>
        <w:rPr>
          <w:rStyle w:val="26"/>
          <w:rFonts w:ascii="宋体" w:hAnsi="宋体" w:cs="宋体"/>
          <w:color w:val="000000" w:themeColor="text1"/>
          <w14:textFill>
            <w14:solidFill>
              <w14:schemeClr w14:val="tx1"/>
            </w14:solidFill>
          </w14:textFill>
        </w:rPr>
      </w:pPr>
      <w:r>
        <w:rPr>
          <w:rStyle w:val="26"/>
          <w:rFonts w:hint="eastAsia" w:ascii="宋体" w:hAnsi="宋体" w:cs="宋体"/>
          <w:color w:val="000000" w:themeColor="text1"/>
          <w14:textFill>
            <w14:solidFill>
              <w14:schemeClr w14:val="tx1"/>
            </w14:solidFill>
          </w14:textFill>
        </w:rPr>
        <w:t>医院物业管理的功能除了是为医护人员和患者提供优质服务和高效管理，创造安全、文明、整洁、舒适的环境，还必须保证医院正常的医疗工作秩序。</w:t>
      </w:r>
    </w:p>
    <w:p>
      <w:pPr>
        <w:snapToGrid w:val="0"/>
        <w:spacing w:line="360" w:lineRule="auto"/>
        <w:ind w:firstLine="482" w:firstLineChars="200"/>
        <w:rPr>
          <w:rStyle w:val="26"/>
          <w:rFonts w:ascii="宋体" w:hAnsi="宋体" w:cs="宋体"/>
          <w:b/>
          <w:bCs/>
          <w:color w:val="000000" w:themeColor="text1"/>
          <w14:textFill>
            <w14:solidFill>
              <w14:schemeClr w14:val="tx1"/>
            </w14:solidFill>
          </w14:textFill>
        </w:rPr>
      </w:pPr>
      <w:bookmarkStart w:id="17" w:name="_Toc283302766"/>
      <w:bookmarkStart w:id="18" w:name="_Toc283134706"/>
      <w:bookmarkStart w:id="19" w:name="_Toc283463959"/>
      <w:bookmarkStart w:id="20" w:name="_Toc283301338"/>
      <w:bookmarkStart w:id="21" w:name="_Toc283032385"/>
      <w:bookmarkStart w:id="22" w:name="_Toc283032561"/>
      <w:bookmarkStart w:id="23" w:name="_Toc282970675"/>
      <w:r>
        <w:rPr>
          <w:rStyle w:val="26"/>
          <w:rFonts w:hint="eastAsia" w:ascii="宋体" w:hAnsi="宋体" w:cs="宋体"/>
          <w:b/>
          <w:bCs/>
          <w:color w:val="000000" w:themeColor="text1"/>
          <w14:textFill>
            <w14:solidFill>
              <w14:schemeClr w14:val="tx1"/>
            </w14:solidFill>
          </w14:textFill>
        </w:rPr>
        <w:t>（四）清洁专业性强，要求标准高</w:t>
      </w:r>
      <w:bookmarkEnd w:id="17"/>
      <w:bookmarkEnd w:id="18"/>
      <w:bookmarkEnd w:id="19"/>
      <w:bookmarkEnd w:id="20"/>
      <w:bookmarkEnd w:id="21"/>
      <w:bookmarkEnd w:id="22"/>
      <w:bookmarkEnd w:id="23"/>
      <w:r>
        <w:rPr>
          <w:rStyle w:val="26"/>
          <w:rFonts w:hint="eastAsia" w:ascii="宋体" w:hAnsi="宋体" w:cs="宋体"/>
          <w:b/>
          <w:bCs/>
          <w:color w:val="000000" w:themeColor="text1"/>
          <w14:textFill>
            <w14:solidFill>
              <w14:schemeClr w14:val="tx1"/>
            </w14:solidFill>
          </w14:textFill>
        </w:rPr>
        <w:t>，尤其要做好消毒、消杀工作</w:t>
      </w:r>
    </w:p>
    <w:p>
      <w:pPr>
        <w:snapToGrid w:val="0"/>
        <w:spacing w:line="360" w:lineRule="auto"/>
        <w:ind w:firstLine="480" w:firstLineChars="200"/>
        <w:rPr>
          <w:rStyle w:val="26"/>
          <w:rFonts w:ascii="宋体" w:hAnsi="宋体" w:cs="宋体"/>
          <w:color w:val="000000" w:themeColor="text1"/>
          <w14:textFill>
            <w14:solidFill>
              <w14:schemeClr w14:val="tx1"/>
            </w14:solidFill>
          </w14:textFill>
        </w:rPr>
      </w:pPr>
      <w:r>
        <w:rPr>
          <w:rStyle w:val="26"/>
          <w:rFonts w:hint="eastAsia" w:ascii="宋体" w:hAnsi="宋体" w:cs="宋体"/>
          <w:color w:val="000000" w:themeColor="text1"/>
          <w14:textFill>
            <w14:solidFill>
              <w14:schemeClr w14:val="tx1"/>
            </w14:solidFill>
          </w14:textFill>
        </w:rPr>
        <w:t xml:space="preserve">卫生保洁秩序的良好运行医院物业管理的一大特点。清洁工作是重中之重，清洁也不再是扫扫擦擦那么简单，即要预防交叉感染，同时卫生保洁从业人员还要具备一定的医疗常识，对人员素质要求较高。  </w:t>
      </w:r>
    </w:p>
    <w:p>
      <w:pPr>
        <w:snapToGrid w:val="0"/>
        <w:spacing w:line="360" w:lineRule="auto"/>
        <w:ind w:firstLine="482" w:firstLineChars="200"/>
        <w:rPr>
          <w:rStyle w:val="26"/>
          <w:rFonts w:ascii="宋体" w:hAnsi="宋体" w:cs="宋体"/>
          <w:b/>
          <w:bCs/>
          <w:color w:val="000000" w:themeColor="text1"/>
          <w14:textFill>
            <w14:solidFill>
              <w14:schemeClr w14:val="tx1"/>
            </w14:solidFill>
          </w14:textFill>
        </w:rPr>
      </w:pPr>
      <w:bookmarkStart w:id="24" w:name="_Toc282970677"/>
      <w:bookmarkStart w:id="25" w:name="_Toc283032387"/>
      <w:bookmarkStart w:id="26" w:name="_Toc283301340"/>
      <w:bookmarkStart w:id="27" w:name="_Toc283463961"/>
      <w:bookmarkStart w:id="28" w:name="_Toc283032563"/>
      <w:bookmarkStart w:id="29" w:name="_Toc283134708"/>
      <w:bookmarkStart w:id="30" w:name="_Toc283302768"/>
      <w:r>
        <w:rPr>
          <w:rStyle w:val="26"/>
          <w:rFonts w:hint="eastAsia" w:ascii="宋体" w:hAnsi="宋体" w:cs="宋体"/>
          <w:b/>
          <w:bCs/>
          <w:color w:val="000000" w:themeColor="text1"/>
          <w14:textFill>
            <w14:solidFill>
              <w14:schemeClr w14:val="tx1"/>
            </w14:solidFill>
          </w14:textFill>
        </w:rPr>
        <w:t>（六）电梯乘客多，使用频率高，保障要求高</w:t>
      </w:r>
      <w:bookmarkEnd w:id="24"/>
      <w:bookmarkEnd w:id="25"/>
      <w:bookmarkEnd w:id="26"/>
      <w:bookmarkEnd w:id="27"/>
      <w:bookmarkEnd w:id="28"/>
      <w:bookmarkEnd w:id="29"/>
      <w:bookmarkEnd w:id="30"/>
    </w:p>
    <w:p>
      <w:pPr>
        <w:snapToGrid w:val="0"/>
        <w:spacing w:line="360" w:lineRule="auto"/>
        <w:ind w:firstLine="480" w:firstLineChars="200"/>
        <w:rPr>
          <w:rStyle w:val="26"/>
          <w:rFonts w:ascii="宋体" w:hAnsi="宋体" w:cs="宋体"/>
          <w:color w:val="000000" w:themeColor="text1"/>
          <w14:textFill>
            <w14:solidFill>
              <w14:schemeClr w14:val="tx1"/>
            </w14:solidFill>
          </w14:textFill>
        </w:rPr>
      </w:pPr>
      <w:r>
        <w:rPr>
          <w:rStyle w:val="26"/>
          <w:rFonts w:hint="eastAsia" w:ascii="宋体" w:hAnsi="宋体" w:cs="宋体"/>
          <w:color w:val="000000" w:themeColor="text1"/>
          <w14:textFill>
            <w14:solidFill>
              <w14:schemeClr w14:val="tx1"/>
            </w14:solidFill>
          </w14:textFill>
        </w:rPr>
        <w:t>医院设备智能化和专业化程度高、保障性强，电梯使用极其频繁，人流密集使电梯驾驶压力很大。保持电梯设备的良好运行状态，是创造良好医疗环境的保障，相关设施一旦出现故障，要求必须在尽可能短的时间内予以处理，这对电梯驾驶员的管理服务、专业技能和应急能力提出了极高的要求</w:t>
      </w:r>
      <w:bookmarkStart w:id="31" w:name="_Toc283032388"/>
      <w:bookmarkStart w:id="32" w:name="_Toc283032564"/>
      <w:bookmarkStart w:id="33" w:name="_Toc283302769"/>
      <w:bookmarkStart w:id="34" w:name="_Toc282970678"/>
      <w:bookmarkStart w:id="35" w:name="_Toc283134709"/>
      <w:bookmarkStart w:id="36" w:name="_Toc283463962"/>
      <w:bookmarkStart w:id="37" w:name="_Toc283301341"/>
      <w:r>
        <w:rPr>
          <w:rStyle w:val="26"/>
          <w:rFonts w:hint="eastAsia" w:ascii="宋体" w:hAnsi="宋体" w:cs="宋体"/>
          <w:color w:val="000000" w:themeColor="text1"/>
          <w14:textFill>
            <w14:solidFill>
              <w14:schemeClr w14:val="tx1"/>
            </w14:solidFill>
          </w14:textFill>
        </w:rPr>
        <w:t>，从而保障乘梯服务需求。</w:t>
      </w:r>
    </w:p>
    <w:bookmarkEnd w:id="31"/>
    <w:bookmarkEnd w:id="32"/>
    <w:bookmarkEnd w:id="33"/>
    <w:bookmarkEnd w:id="34"/>
    <w:bookmarkEnd w:id="35"/>
    <w:bookmarkEnd w:id="36"/>
    <w:bookmarkEnd w:id="37"/>
    <w:p>
      <w:pPr>
        <w:spacing w:line="360" w:lineRule="auto"/>
        <w:ind w:firstLine="482" w:firstLineChars="200"/>
        <w:rPr>
          <w:rFonts w:ascii="宋体" w:hAnsi="宋体" w:cs="宋体"/>
          <w:b/>
          <w:bCs/>
          <w:color w:val="000000" w:themeColor="text1"/>
          <w:sz w:val="24"/>
          <w:szCs w:val="24"/>
          <w14:textFill>
            <w14:solidFill>
              <w14:schemeClr w14:val="tx1"/>
            </w14:solidFill>
          </w14:textFill>
        </w:rPr>
      </w:pPr>
    </w:p>
    <w:p>
      <w:pPr>
        <w:spacing w:line="360" w:lineRule="auto"/>
        <w:ind w:firstLine="482" w:firstLineChars="200"/>
        <w:rPr>
          <w:rFonts w:ascii="宋体" w:hAnsi="宋体" w:cs="宋体"/>
          <w:b/>
          <w:bCs/>
          <w:color w:val="000000" w:themeColor="text1"/>
          <w:sz w:val="24"/>
          <w:szCs w:val="24"/>
          <w14:textFill>
            <w14:solidFill>
              <w14:schemeClr w14:val="tx1"/>
            </w14:solidFill>
          </w14:textFill>
        </w:rPr>
      </w:pPr>
    </w:p>
    <w:p>
      <w:pPr>
        <w:numPr>
          <w:ilvl w:val="0"/>
          <w:numId w:val="4"/>
        </w:numPr>
        <w:spacing w:line="360" w:lineRule="auto"/>
        <w:jc w:val="center"/>
        <w:rPr>
          <w:rFonts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客户服务管理方案</w:t>
      </w:r>
    </w:p>
    <w:p>
      <w:pPr>
        <w:pStyle w:val="18"/>
        <w:widowControl/>
        <w:shd w:val="clear" w:color="auto" w:fill="FFFFFF"/>
        <w:spacing w:before="0" w:beforeAutospacing="0" w:after="0" w:afterAutospacing="0" w:line="360" w:lineRule="auto"/>
        <w:ind w:firstLine="480" w:firstLineChars="200"/>
        <w:rPr>
          <w:rFonts w:ascii="宋体" w:hAnsi="宋体" w:cs="宋体"/>
          <w:color w:val="000000" w:themeColor="text1"/>
          <w:szCs w:val="24"/>
          <w:shd w:val="clear" w:color="auto" w:fill="FFFFFF"/>
          <w14:textFill>
            <w14:solidFill>
              <w14:schemeClr w14:val="tx1"/>
            </w14:solidFill>
          </w14:textFill>
        </w:rPr>
      </w:pPr>
    </w:p>
    <w:p>
      <w:pPr>
        <w:pStyle w:val="18"/>
        <w:widowControl/>
        <w:numPr>
          <w:ilvl w:val="0"/>
          <w:numId w:val="5"/>
        </w:numPr>
        <w:shd w:val="clear" w:color="auto" w:fill="FFFFFF"/>
        <w:spacing w:before="0" w:beforeAutospacing="0" w:after="0" w:afterAutospacing="0" w:line="360" w:lineRule="auto"/>
        <w:ind w:firstLine="480"/>
        <w:rPr>
          <w:rFonts w:ascii="宋体" w:hAnsi="宋体" w:cs="宋体"/>
          <w:b/>
          <w:bCs/>
          <w:color w:val="000000" w:themeColor="text1"/>
          <w:szCs w:val="24"/>
          <w:shd w:val="clear" w:color="auto" w:fill="FFFFFF"/>
          <w14:textFill>
            <w14:solidFill>
              <w14:schemeClr w14:val="tx1"/>
            </w14:solidFill>
          </w14:textFill>
        </w:rPr>
      </w:pPr>
      <w:r>
        <w:rPr>
          <w:rFonts w:hint="eastAsia" w:ascii="宋体" w:hAnsi="宋体" w:cs="宋体"/>
          <w:b/>
          <w:bCs/>
          <w:color w:val="000000" w:themeColor="text1"/>
          <w:szCs w:val="24"/>
          <w:shd w:val="clear" w:color="auto" w:fill="FFFFFF"/>
          <w14:textFill>
            <w14:solidFill>
              <w14:schemeClr w14:val="tx1"/>
            </w14:solidFill>
          </w14:textFill>
        </w:rPr>
        <w:t>人员配置</w:t>
      </w:r>
    </w:p>
    <w:tbl>
      <w:tblPr>
        <w:tblStyle w:val="24"/>
        <w:tblW w:w="89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995"/>
        <w:gridCol w:w="1531"/>
        <w:gridCol w:w="4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jc w:val="center"/>
        </w:trPr>
        <w:tc>
          <w:tcPr>
            <w:tcW w:w="900" w:type="dxa"/>
            <w:vAlign w:val="center"/>
          </w:tcPr>
          <w:p>
            <w:pPr>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序号</w:t>
            </w:r>
          </w:p>
        </w:tc>
        <w:tc>
          <w:tcPr>
            <w:tcW w:w="1995" w:type="dxa"/>
            <w:vAlign w:val="center"/>
          </w:tcPr>
          <w:p>
            <w:pPr>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岗位名称</w:t>
            </w:r>
          </w:p>
        </w:tc>
        <w:tc>
          <w:tcPr>
            <w:tcW w:w="1531" w:type="dxa"/>
            <w:vAlign w:val="center"/>
          </w:tcPr>
          <w:p>
            <w:pPr>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配置人数</w:t>
            </w:r>
          </w:p>
        </w:tc>
        <w:tc>
          <w:tcPr>
            <w:tcW w:w="4514" w:type="dxa"/>
            <w:vAlign w:val="center"/>
          </w:tcPr>
          <w:p>
            <w:pPr>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主要职责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atLeast"/>
          <w:jc w:val="center"/>
        </w:trPr>
        <w:tc>
          <w:tcPr>
            <w:tcW w:w="900" w:type="dxa"/>
            <w:vAlign w:val="center"/>
          </w:tcPr>
          <w:p>
            <w:pPr>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w:t>
            </w:r>
          </w:p>
        </w:tc>
        <w:tc>
          <w:tcPr>
            <w:tcW w:w="1995" w:type="dxa"/>
            <w:vAlign w:val="center"/>
          </w:tcPr>
          <w:p>
            <w:pPr>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现场经理</w:t>
            </w:r>
          </w:p>
        </w:tc>
        <w:tc>
          <w:tcPr>
            <w:tcW w:w="1531" w:type="dxa"/>
            <w:vAlign w:val="center"/>
          </w:tcPr>
          <w:p>
            <w:pPr>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1人</w:t>
            </w:r>
          </w:p>
        </w:tc>
        <w:tc>
          <w:tcPr>
            <w:tcW w:w="4514" w:type="dxa"/>
            <w:vAlign w:val="center"/>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负责项目日常工作开展，品质管理，员工管理、考核，甲方沟通等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jc w:val="center"/>
        </w:trPr>
        <w:tc>
          <w:tcPr>
            <w:tcW w:w="900" w:type="dxa"/>
            <w:vAlign w:val="center"/>
          </w:tcPr>
          <w:p>
            <w:pPr>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w:t>
            </w:r>
          </w:p>
        </w:tc>
        <w:tc>
          <w:tcPr>
            <w:tcW w:w="1995" w:type="dxa"/>
            <w:vAlign w:val="center"/>
          </w:tcPr>
          <w:p>
            <w:pPr>
              <w:jc w:val="center"/>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客服接待员</w:t>
            </w:r>
          </w:p>
          <w:p>
            <w:pPr>
              <w:jc w:val="center"/>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（档案管理员）</w:t>
            </w:r>
          </w:p>
        </w:tc>
        <w:tc>
          <w:tcPr>
            <w:tcW w:w="1531" w:type="dxa"/>
            <w:vAlign w:val="center"/>
          </w:tcPr>
          <w:p>
            <w:pPr>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1人</w:t>
            </w:r>
          </w:p>
        </w:tc>
        <w:tc>
          <w:tcPr>
            <w:tcW w:w="4514" w:type="dxa"/>
            <w:vAlign w:val="center"/>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客户接待，服务需求的登记、处理、回访，项目内勤管理，品质管理等。</w:t>
            </w:r>
          </w:p>
        </w:tc>
      </w:tr>
    </w:tbl>
    <w:p>
      <w:pPr>
        <w:pStyle w:val="18"/>
        <w:widowControl/>
        <w:shd w:val="clear" w:color="auto" w:fill="FFFFFF"/>
        <w:spacing w:before="0" w:beforeAutospacing="0" w:after="0" w:afterAutospacing="0" w:line="360" w:lineRule="auto"/>
        <w:ind w:firstLine="480"/>
        <w:rPr>
          <w:rFonts w:ascii="宋体" w:hAnsi="宋体" w:cs="宋体"/>
          <w:color w:val="000000" w:themeColor="text1"/>
          <w:szCs w:val="24"/>
          <w14:textFill>
            <w14:solidFill>
              <w14:schemeClr w14:val="tx1"/>
            </w14:solidFill>
          </w14:textFill>
        </w:rPr>
      </w:pPr>
      <w:r>
        <w:rPr>
          <w:rStyle w:val="20"/>
          <w:rFonts w:hint="eastAsia" w:ascii="宋体" w:hAnsi="宋体" w:cs="宋体"/>
          <w:color w:val="000000" w:themeColor="text1"/>
          <w:szCs w:val="24"/>
          <w:shd w:val="clear" w:color="auto" w:fill="FFFFFF"/>
          <w14:textFill>
            <w14:solidFill>
              <w14:schemeClr w14:val="tx1"/>
            </w14:solidFill>
          </w14:textFill>
        </w:rPr>
        <w:t>二、客户服务</w:t>
      </w:r>
      <w:r>
        <w:rPr>
          <w:rStyle w:val="20"/>
          <w:rFonts w:hint="eastAsia" w:ascii="宋体" w:hAnsi="宋体" w:cs="宋体"/>
          <w:color w:val="000000" w:themeColor="text1"/>
          <w:szCs w:val="24"/>
          <w:shd w:val="clear" w:color="auto" w:fill="FFFFFF"/>
          <w:lang w:eastAsia="zh-CN"/>
          <w14:textFill>
            <w14:solidFill>
              <w14:schemeClr w14:val="tx1"/>
            </w14:solidFill>
          </w14:textFill>
        </w:rPr>
        <w:t>管理制度</w:t>
      </w:r>
    </w:p>
    <w:p>
      <w:pPr>
        <w:pStyle w:val="18"/>
        <w:widowControl/>
        <w:shd w:val="clear" w:color="auto" w:fill="FFFFFF"/>
        <w:spacing w:before="0" w:beforeAutospacing="0" w:after="0" w:afterAutospacing="0" w:line="360" w:lineRule="auto"/>
        <w:ind w:firstLine="480"/>
        <w:rPr>
          <w:rFonts w:hint="eastAsia" w:ascii="宋体" w:hAnsi="宋体" w:eastAsia="宋体" w:cs="宋体"/>
          <w:color w:val="000000" w:themeColor="text1"/>
          <w:szCs w:val="24"/>
          <w:shd w:val="clear" w:color="auto" w:fill="FFFFFF"/>
          <w:lang w:eastAsia="zh-CN"/>
          <w14:textFill>
            <w14:solidFill>
              <w14:schemeClr w14:val="tx1"/>
            </w14:solidFill>
          </w14:textFill>
        </w:rPr>
      </w:pPr>
      <w:r>
        <w:rPr>
          <w:rFonts w:hint="eastAsia" w:ascii="宋体" w:hAnsi="宋体" w:cs="宋体"/>
          <w:color w:val="000000" w:themeColor="text1"/>
          <w:szCs w:val="24"/>
          <w:shd w:val="clear" w:color="auto" w:fill="FFFFFF"/>
          <w14:textFill>
            <w14:solidFill>
              <w14:schemeClr w14:val="tx1"/>
            </w14:solidFill>
          </w14:textFill>
        </w:rPr>
        <w:t>1、员工统一着装，佩戴标志</w:t>
      </w:r>
      <w:r>
        <w:rPr>
          <w:rFonts w:hint="eastAsia" w:ascii="宋体" w:hAnsi="宋体" w:cs="宋体"/>
          <w:color w:val="000000" w:themeColor="text1"/>
          <w:szCs w:val="24"/>
          <w:shd w:val="clear" w:color="auto" w:fill="FFFFFF"/>
          <w:lang w:eastAsia="zh-CN"/>
          <w14:textFill>
            <w14:solidFill>
              <w14:schemeClr w14:val="tx1"/>
            </w14:solidFill>
          </w14:textFill>
        </w:rPr>
        <w:t>。</w:t>
      </w:r>
    </w:p>
    <w:p>
      <w:pPr>
        <w:pStyle w:val="18"/>
        <w:widowControl/>
        <w:shd w:val="clear" w:color="auto" w:fill="FFFFFF"/>
        <w:spacing w:before="0" w:beforeAutospacing="0" w:after="0" w:afterAutospacing="0" w:line="360" w:lineRule="auto"/>
        <w:ind w:firstLine="480"/>
        <w:rPr>
          <w:rFonts w:hint="eastAsia" w:ascii="宋体" w:hAnsi="宋体" w:eastAsia="宋体" w:cs="宋体"/>
          <w:color w:val="000000" w:themeColor="text1"/>
          <w:szCs w:val="24"/>
          <w:shd w:val="clear" w:color="auto" w:fill="FFFFFF"/>
          <w:lang w:eastAsia="zh-CN"/>
          <w14:textFill>
            <w14:solidFill>
              <w14:schemeClr w14:val="tx1"/>
            </w14:solidFill>
          </w14:textFill>
        </w:rPr>
      </w:pPr>
      <w:r>
        <w:rPr>
          <w:rFonts w:hint="eastAsia" w:ascii="宋体" w:hAnsi="宋体" w:cs="宋体"/>
          <w:color w:val="000000" w:themeColor="text1"/>
          <w:szCs w:val="24"/>
          <w:shd w:val="clear" w:color="auto" w:fill="FFFFFF"/>
          <w14:textFill>
            <w14:solidFill>
              <w14:schemeClr w14:val="tx1"/>
            </w14:solidFill>
          </w14:textFill>
        </w:rPr>
        <w:t>2、服务热情主动，礼貌，细致</w:t>
      </w:r>
      <w:r>
        <w:rPr>
          <w:rFonts w:hint="eastAsia" w:ascii="宋体" w:hAnsi="宋体" w:cs="宋体"/>
          <w:color w:val="000000" w:themeColor="text1"/>
          <w:szCs w:val="24"/>
          <w:shd w:val="clear" w:color="auto" w:fill="FFFFFF"/>
          <w:lang w:eastAsia="zh-CN"/>
          <w14:textFill>
            <w14:solidFill>
              <w14:schemeClr w14:val="tx1"/>
            </w14:solidFill>
          </w14:textFill>
        </w:rPr>
        <w:t>。</w:t>
      </w:r>
    </w:p>
    <w:p>
      <w:pPr>
        <w:pStyle w:val="18"/>
        <w:widowControl/>
        <w:shd w:val="clear" w:color="auto" w:fill="FFFFFF"/>
        <w:spacing w:before="0" w:beforeAutospacing="0" w:after="0" w:afterAutospacing="0" w:line="360" w:lineRule="auto"/>
        <w:ind w:firstLine="480"/>
        <w:rPr>
          <w:rFonts w:hint="eastAsia" w:ascii="宋体" w:hAnsi="宋体" w:eastAsia="宋体" w:cs="宋体"/>
          <w:color w:val="000000" w:themeColor="text1"/>
          <w:szCs w:val="24"/>
          <w:shd w:val="clear" w:color="auto" w:fill="FFFFFF"/>
          <w:lang w:eastAsia="zh-CN"/>
          <w14:textFill>
            <w14:solidFill>
              <w14:schemeClr w14:val="tx1"/>
            </w14:solidFill>
          </w14:textFill>
        </w:rPr>
      </w:pPr>
      <w:r>
        <w:rPr>
          <w:rFonts w:hint="eastAsia" w:ascii="宋体" w:hAnsi="宋体" w:cs="宋体"/>
          <w:color w:val="000000" w:themeColor="text1"/>
          <w:szCs w:val="24"/>
          <w:shd w:val="clear" w:color="auto" w:fill="FFFFFF"/>
          <w14:textFill>
            <w14:solidFill>
              <w14:schemeClr w14:val="tx1"/>
            </w14:solidFill>
          </w14:textFill>
        </w:rPr>
        <w:t>3、职责清晰，制度，作业标准、流程完善</w:t>
      </w:r>
      <w:r>
        <w:rPr>
          <w:rFonts w:hint="eastAsia" w:ascii="宋体" w:hAnsi="宋体" w:cs="宋体"/>
          <w:color w:val="000000" w:themeColor="text1"/>
          <w:szCs w:val="24"/>
          <w:shd w:val="clear" w:color="auto" w:fill="FFFFFF"/>
          <w:lang w:eastAsia="zh-CN"/>
          <w14:textFill>
            <w14:solidFill>
              <w14:schemeClr w14:val="tx1"/>
            </w14:solidFill>
          </w14:textFill>
        </w:rPr>
        <w:t>。</w:t>
      </w:r>
    </w:p>
    <w:p>
      <w:pPr>
        <w:pStyle w:val="18"/>
        <w:widowControl/>
        <w:shd w:val="clear" w:color="auto" w:fill="FFFFFF"/>
        <w:spacing w:before="0" w:beforeAutospacing="0" w:after="0" w:afterAutospacing="0" w:line="360" w:lineRule="auto"/>
        <w:ind w:firstLine="480"/>
        <w:rPr>
          <w:rFonts w:cs="仿宋_GB2312" w:asciiTheme="minorEastAsia" w:hAnsiTheme="minorEastAsia"/>
          <w:color w:val="000000" w:themeColor="text1"/>
          <w:szCs w:val="24"/>
          <w:lang w:val="zh-CN"/>
          <w14:textFill>
            <w14:solidFill>
              <w14:schemeClr w14:val="tx1"/>
            </w14:solidFill>
          </w14:textFill>
        </w:rPr>
      </w:pPr>
      <w:r>
        <w:rPr>
          <w:rFonts w:hint="eastAsia" w:ascii="宋体" w:hAnsi="宋体" w:cs="宋体"/>
          <w:color w:val="000000" w:themeColor="text1"/>
          <w:szCs w:val="24"/>
          <w:shd w:val="clear" w:color="auto" w:fill="FFFFFF"/>
          <w14:textFill>
            <w14:solidFill>
              <w14:schemeClr w14:val="tx1"/>
            </w14:solidFill>
          </w14:textFill>
        </w:rPr>
        <w:t>4、</w:t>
      </w:r>
      <w:r>
        <w:rPr>
          <w:rFonts w:hint="eastAsia" w:cs="仿宋_GB2312" w:asciiTheme="minorEastAsia" w:hAnsiTheme="minorEastAsia"/>
          <w:color w:val="000000" w:themeColor="text1"/>
          <w:szCs w:val="24"/>
          <w:lang w:val="zh-CN"/>
          <w14:textFill>
            <w14:solidFill>
              <w14:schemeClr w14:val="tx1"/>
            </w14:solidFill>
          </w14:textFill>
        </w:rPr>
        <w:t>在受理客户报修、求助、咨询、投诉时，记录清晰，处理及时，记录表格填写规范、存档完备。</w:t>
      </w:r>
    </w:p>
    <w:p>
      <w:pPr>
        <w:pStyle w:val="18"/>
        <w:widowControl/>
        <w:shd w:val="clear" w:color="auto" w:fill="FFFFFF"/>
        <w:spacing w:before="0" w:beforeAutospacing="0" w:after="0" w:afterAutospacing="0" w:line="360" w:lineRule="auto"/>
        <w:ind w:firstLine="480"/>
        <w:rPr>
          <w:rFonts w:ascii="宋体" w:hAnsi="宋体" w:cs="宋体"/>
          <w:color w:val="000000" w:themeColor="text1"/>
          <w:szCs w:val="24"/>
          <w14:textFill>
            <w14:solidFill>
              <w14:schemeClr w14:val="tx1"/>
            </w14:solidFill>
          </w14:textFill>
        </w:rPr>
      </w:pPr>
      <w:r>
        <w:rPr>
          <w:rFonts w:hint="eastAsia" w:cs="仿宋_GB2312" w:asciiTheme="minorEastAsia" w:hAnsiTheme="minorEastAsia"/>
          <w:color w:val="000000" w:themeColor="text1"/>
          <w:szCs w:val="24"/>
          <w14:textFill>
            <w14:solidFill>
              <w14:schemeClr w14:val="tx1"/>
            </w14:solidFill>
          </w14:textFill>
        </w:rPr>
        <w:t>5、</w:t>
      </w:r>
      <w:r>
        <w:rPr>
          <w:rFonts w:hint="eastAsia" w:cs="仿宋_GB2312" w:asciiTheme="minorEastAsia" w:hAnsiTheme="minorEastAsia"/>
          <w:color w:val="000000" w:themeColor="text1"/>
          <w:szCs w:val="24"/>
          <w:lang w:val="zh-CN"/>
          <w14:textFill>
            <w14:solidFill>
              <w14:schemeClr w14:val="tx1"/>
            </w14:solidFill>
          </w14:textFill>
        </w:rPr>
        <w:t>投诉、报修处理、回访流程完善，并有相关记录，存档完备。</w:t>
      </w:r>
    </w:p>
    <w:p>
      <w:pPr>
        <w:pStyle w:val="18"/>
        <w:widowControl/>
        <w:shd w:val="clear" w:color="auto" w:fill="FFFFFF"/>
        <w:spacing w:before="0" w:beforeAutospacing="0" w:after="0" w:afterAutospacing="0" w:line="360" w:lineRule="auto"/>
        <w:ind w:firstLine="480"/>
        <w:jc w:val="both"/>
        <w:rPr>
          <w:rFonts w:ascii="宋体" w:hAnsi="宋体" w:cs="宋体"/>
          <w:b/>
          <w:bCs/>
          <w:color w:val="000000" w:themeColor="text1"/>
          <w:sz w:val="24"/>
          <w:szCs w:val="24"/>
          <w14:textFill>
            <w14:solidFill>
              <w14:schemeClr w14:val="tx1"/>
            </w14:solidFill>
          </w14:textFill>
        </w:rPr>
      </w:pPr>
      <w:r>
        <w:rPr>
          <w:rFonts w:hint="eastAsia" w:ascii="宋体" w:hAnsi="宋体" w:cs="宋体"/>
          <w:color w:val="000000" w:themeColor="text1"/>
          <w:szCs w:val="24"/>
          <w:shd w:val="clear" w:color="auto" w:fill="FFFFFF"/>
          <w14:textFill>
            <w14:solidFill>
              <w14:schemeClr w14:val="tx1"/>
            </w14:solidFill>
          </w14:textFill>
        </w:rPr>
        <w:t>　</w:t>
      </w:r>
      <w:r>
        <w:rPr>
          <w:rStyle w:val="20"/>
          <w:rFonts w:hint="eastAsia" w:ascii="宋体" w:hAnsi="宋体" w:cs="宋体"/>
          <w:color w:val="000000" w:themeColor="text1"/>
          <w:szCs w:val="24"/>
          <w:shd w:val="clear" w:color="auto" w:fill="FFFFFF"/>
          <w14:textFill>
            <w14:solidFill>
              <w14:schemeClr w14:val="tx1"/>
            </w14:solidFill>
          </w14:textFill>
        </w:rPr>
        <w:t>　三、</w:t>
      </w:r>
      <w:r>
        <w:rPr>
          <w:rFonts w:hint="eastAsia" w:ascii="宋体" w:hAnsi="宋体" w:cs="宋体"/>
          <w:b/>
          <w:bCs/>
          <w:color w:val="000000" w:themeColor="text1"/>
          <w:sz w:val="24"/>
          <w:szCs w:val="24"/>
          <w14:textFill>
            <w14:solidFill>
              <w14:schemeClr w14:val="tx1"/>
            </w14:solidFill>
          </w14:textFill>
        </w:rPr>
        <w:t>客户服务流程</w:t>
      </w:r>
    </w:p>
    <w:p>
      <w:pPr>
        <w:spacing w:line="360" w:lineRule="auto"/>
        <w:ind w:firstLine="481"/>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（见下页）</w:t>
      </w:r>
    </w:p>
    <w:p>
      <w:pPr>
        <w:spacing w:line="360" w:lineRule="auto"/>
        <w:rPr>
          <w:rFonts w:ascii="宋体" w:hAnsi="宋体" w:cs="宋体"/>
          <w:color w:val="000000" w:themeColor="text1"/>
          <w:sz w:val="24"/>
          <w:szCs w:val="24"/>
          <w14:textFill>
            <w14:solidFill>
              <w14:schemeClr w14:val="tx1"/>
            </w14:solidFill>
          </w14:textFill>
        </w:rPr>
      </w:pPr>
    </w:p>
    <w:p>
      <w:pPr>
        <w:spacing w:line="360" w:lineRule="auto"/>
        <w:rPr>
          <w:rFonts w:ascii="宋体" w:hAnsi="宋体" w:cs="宋体"/>
          <w:color w:val="000000" w:themeColor="text1"/>
          <w:sz w:val="24"/>
          <w:szCs w:val="24"/>
          <w14:textFill>
            <w14:solidFill>
              <w14:schemeClr w14:val="tx1"/>
            </w14:solidFill>
          </w14:textFill>
        </w:rPr>
      </w:pPr>
    </w:p>
    <w:p>
      <w:pPr>
        <w:spacing w:line="360" w:lineRule="auto"/>
        <w:rPr>
          <w:rFonts w:ascii="宋体" w:hAnsi="宋体" w:cs="宋体"/>
          <w:color w:val="000000" w:themeColor="text1"/>
          <w:sz w:val="24"/>
          <w:szCs w:val="24"/>
          <w14:textFill>
            <w14:solidFill>
              <w14:schemeClr w14:val="tx1"/>
            </w14:solidFill>
          </w14:textFill>
        </w:rPr>
      </w:pPr>
    </w:p>
    <w:p>
      <w:pPr>
        <w:spacing w:line="360" w:lineRule="auto"/>
        <w:rPr>
          <w:rFonts w:ascii="宋体" w:hAnsi="宋体" w:cs="宋体"/>
          <w:color w:val="000000" w:themeColor="text1"/>
          <w:sz w:val="24"/>
          <w:szCs w:val="24"/>
          <w14:textFill>
            <w14:solidFill>
              <w14:schemeClr w14:val="tx1"/>
            </w14:solidFill>
          </w14:textFill>
        </w:rPr>
      </w:pPr>
    </w:p>
    <w:p>
      <w:pPr>
        <w:spacing w:line="360" w:lineRule="auto"/>
        <w:rPr>
          <w:rFonts w:ascii="宋体" w:hAnsi="宋体" w:cs="宋体"/>
          <w:color w:val="000000" w:themeColor="text1"/>
          <w:sz w:val="24"/>
          <w:szCs w:val="24"/>
          <w14:textFill>
            <w14:solidFill>
              <w14:schemeClr w14:val="tx1"/>
            </w14:solidFill>
          </w14:textFill>
        </w:rPr>
      </w:pPr>
    </w:p>
    <w:p>
      <w:pPr>
        <w:spacing w:line="360" w:lineRule="auto"/>
        <w:rPr>
          <w:rFonts w:ascii="宋体" w:hAnsi="宋体" w:cs="宋体"/>
          <w:color w:val="000000" w:themeColor="text1"/>
          <w:sz w:val="24"/>
          <w:szCs w:val="24"/>
          <w14:textFill>
            <w14:solidFill>
              <w14:schemeClr w14:val="tx1"/>
            </w14:solidFill>
          </w14:textFill>
        </w:rPr>
      </w:pPr>
    </w:p>
    <w:p>
      <w:pPr>
        <w:spacing w:line="360" w:lineRule="auto"/>
        <w:ind w:firstLine="472" w:firstLineChars="196"/>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客户报修处理工作流程</w:t>
      </w:r>
    </w:p>
    <w:p>
      <w:pPr>
        <w:spacing w:line="360" w:lineRule="auto"/>
        <w:ind w:firstLine="411" w:firstLineChars="196"/>
        <w:rPr>
          <w:rFonts w:ascii="宋体" w:hAnsi="宋体" w:cs="宋体"/>
          <w:b/>
          <w:color w:val="000000" w:themeColor="text1"/>
          <w:sz w:val="24"/>
          <w14:textFill>
            <w14:solidFill>
              <w14:schemeClr w14:val="tx1"/>
            </w14:solidFill>
          </w14:textFill>
        </w:rPr>
      </w:pPr>
      <w:r>
        <w:rPr>
          <w:color w:val="000000" w:themeColor="text1"/>
          <w14:textFill>
            <w14:solidFill>
              <w14:schemeClr w14:val="tx1"/>
            </w14:solidFill>
          </w14:textFill>
        </w:rPr>
        <w:drawing>
          <wp:anchor distT="0" distB="0" distL="114300" distR="114300" simplePos="0" relativeHeight="251658240" behindDoc="0" locked="0" layoutInCell="1" allowOverlap="1">
            <wp:simplePos x="0" y="0"/>
            <wp:positionH relativeFrom="column">
              <wp:posOffset>-527685</wp:posOffset>
            </wp:positionH>
            <wp:positionV relativeFrom="paragraph">
              <wp:posOffset>198755</wp:posOffset>
            </wp:positionV>
            <wp:extent cx="6472555" cy="7840980"/>
            <wp:effectExtent l="0" t="0" r="4445" b="7620"/>
            <wp:wrapTopAndBottom/>
            <wp:docPr id="28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1"/>
                    <pic:cNvPicPr>
                      <a:picLocks noChangeAspect="1"/>
                    </pic:cNvPicPr>
                  </pic:nvPicPr>
                  <pic:blipFill>
                    <a:blip r:embed="rId4"/>
                    <a:srcRect l="5207"/>
                    <a:stretch>
                      <a:fillRect/>
                    </a:stretch>
                  </pic:blipFill>
                  <pic:spPr>
                    <a:xfrm>
                      <a:off x="0" y="0"/>
                      <a:ext cx="6472555" cy="7840980"/>
                    </a:xfrm>
                    <a:prstGeom prst="rect">
                      <a:avLst/>
                    </a:prstGeom>
                    <a:noFill/>
                    <a:ln w="9525">
                      <a:noFill/>
                    </a:ln>
                  </pic:spPr>
                </pic:pic>
              </a:graphicData>
            </a:graphic>
          </wp:anchor>
        </w:drawing>
      </w:r>
    </w:p>
    <w:p>
      <w:pPr>
        <w:spacing w:line="360" w:lineRule="auto"/>
        <w:jc w:val="center"/>
        <w:rPr>
          <w:rFonts w:ascii="宋体" w:hAnsi="宋体" w:cs="宋体"/>
          <w:b/>
          <w:color w:val="000000" w:themeColor="text1"/>
          <w:sz w:val="24"/>
          <w14:textFill>
            <w14:solidFill>
              <w14:schemeClr w14:val="tx1"/>
            </w14:solidFill>
          </w14:textFill>
        </w:rPr>
      </w:pPr>
    </w:p>
    <w:p>
      <w:pPr>
        <w:spacing w:line="360" w:lineRule="auto"/>
        <w:ind w:firstLine="482" w:firstLineChars="200"/>
        <w:jc w:val="left"/>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六、作业标准</w:t>
      </w:r>
    </w:p>
    <w:p>
      <w:pPr>
        <w:spacing w:line="360" w:lineRule="auto"/>
        <w:ind w:firstLine="482" w:firstLineChars="200"/>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（一）现场经理作业标准</w:t>
      </w:r>
    </w:p>
    <w:p>
      <w:pPr>
        <w:spacing w:line="360" w:lineRule="auto"/>
        <w:ind w:firstLine="482" w:firstLineChars="201"/>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1、作业程序</w:t>
      </w:r>
    </w:p>
    <w:p>
      <w:pPr>
        <w:spacing w:line="360" w:lineRule="auto"/>
        <w:ind w:firstLine="482" w:firstLineChars="201"/>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1.1 7</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50签到，查看签到情况，佩带胸卡，备齐作业工具。</w:t>
      </w:r>
    </w:p>
    <w:p>
      <w:pPr>
        <w:spacing w:line="360" w:lineRule="auto"/>
        <w:ind w:firstLine="482" w:firstLineChars="201"/>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1.2 7</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55查看《客户投诉、报修记录表》。</w:t>
      </w:r>
    </w:p>
    <w:p>
      <w:pPr>
        <w:spacing w:line="360" w:lineRule="auto"/>
        <w:ind w:firstLine="482" w:firstLineChars="201"/>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1.3 8</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00-8</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05安排当天工作。</w:t>
      </w:r>
    </w:p>
    <w:p>
      <w:pPr>
        <w:tabs>
          <w:tab w:val="left" w:pos="261"/>
        </w:tabs>
        <w:spacing w:line="360" w:lineRule="auto"/>
        <w:ind w:firstLine="482" w:firstLineChars="201"/>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1.4 8</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10到服务中心巡视。</w:t>
      </w:r>
    </w:p>
    <w:p>
      <w:pPr>
        <w:spacing w:line="360" w:lineRule="auto"/>
        <w:ind w:firstLine="482" w:firstLineChars="201"/>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1.5依据制度、规定等，对服务中心巡视一遍。</w:t>
      </w:r>
    </w:p>
    <w:p>
      <w:pPr>
        <w:spacing w:line="360" w:lineRule="auto"/>
        <w:ind w:firstLine="482" w:firstLineChars="201"/>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1.6检查各岗位是否按规定作业。</w:t>
      </w:r>
    </w:p>
    <w:p>
      <w:pPr>
        <w:spacing w:line="360" w:lineRule="auto"/>
        <w:ind w:firstLine="482" w:firstLineChars="201"/>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1.7下午时间以此类推。</w:t>
      </w:r>
    </w:p>
    <w:p>
      <w:pPr>
        <w:spacing w:line="360" w:lineRule="auto"/>
        <w:ind w:firstLine="482" w:firstLineChars="201"/>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2、日常工作巡检</w:t>
      </w:r>
    </w:p>
    <w:p>
      <w:pPr>
        <w:spacing w:line="360" w:lineRule="auto"/>
        <w:ind w:firstLine="482" w:firstLineChars="201"/>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2.1 每天不低于1次对客服接待员的记录进行检查，要求登记完整，处理过程按照客户报修、投诉等流程要求进行，在规定时间进行回访。</w:t>
      </w:r>
    </w:p>
    <w:p>
      <w:pPr>
        <w:spacing w:line="360" w:lineRule="auto"/>
        <w:ind w:firstLine="482" w:firstLineChars="201"/>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2.2 现场巡视不低于1次，巡视各个岗位时以工作记录为依据进行检查，记录必须完整、有效，发现问题记录在《工作日志》上，并处理。</w:t>
      </w:r>
    </w:p>
    <w:p>
      <w:pPr>
        <w:spacing w:line="360" w:lineRule="auto"/>
        <w:ind w:firstLine="482" w:firstLineChars="201"/>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2.3 员工每月谈心做到全覆盖。</w:t>
      </w:r>
    </w:p>
    <w:p>
      <w:pPr>
        <w:spacing w:line="360" w:lineRule="auto"/>
        <w:ind w:firstLine="482" w:firstLineChars="201"/>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2.</w:t>
      </w:r>
      <w:r>
        <w:rPr>
          <w:rFonts w:hint="eastAsia" w:ascii="宋体" w:hAnsi="宋体" w:cs="宋体"/>
          <w:bCs/>
          <w:color w:val="000000" w:themeColor="text1"/>
          <w:sz w:val="24"/>
          <w:szCs w:val="24"/>
          <w:lang w:val="en-US" w:eastAsia="zh-CN"/>
          <w14:textFill>
            <w14:solidFill>
              <w14:schemeClr w14:val="tx1"/>
            </w14:solidFill>
          </w14:textFill>
        </w:rPr>
        <w:t>4</w:t>
      </w:r>
      <w:r>
        <w:rPr>
          <w:rFonts w:hint="eastAsia" w:ascii="宋体" w:hAnsi="宋体" w:cs="宋体"/>
          <w:bCs/>
          <w:color w:val="000000" w:themeColor="text1"/>
          <w:sz w:val="24"/>
          <w:szCs w:val="24"/>
          <w14:textFill>
            <w14:solidFill>
              <w14:schemeClr w14:val="tx1"/>
            </w14:solidFill>
          </w14:textFill>
        </w:rPr>
        <w:t xml:space="preserve"> 档案管理抽查每月不低于10%，全年做到全覆盖，做记录，发现问题并处理。</w:t>
      </w:r>
    </w:p>
    <w:p>
      <w:pPr>
        <w:spacing w:line="360" w:lineRule="auto"/>
        <w:ind w:firstLine="482" w:firstLineChars="201"/>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2.</w:t>
      </w:r>
      <w:r>
        <w:rPr>
          <w:rFonts w:hint="eastAsia" w:ascii="宋体" w:hAnsi="宋体" w:cs="宋体"/>
          <w:bCs/>
          <w:color w:val="000000" w:themeColor="text1"/>
          <w:sz w:val="24"/>
          <w:szCs w:val="24"/>
          <w:lang w:val="en-US" w:eastAsia="zh-CN"/>
          <w14:textFill>
            <w14:solidFill>
              <w14:schemeClr w14:val="tx1"/>
            </w14:solidFill>
          </w14:textFill>
        </w:rPr>
        <w:t>5</w:t>
      </w:r>
      <w:r>
        <w:rPr>
          <w:rFonts w:hint="eastAsia" w:ascii="宋体" w:hAnsi="宋体" w:cs="宋体"/>
          <w:bCs/>
          <w:color w:val="000000" w:themeColor="text1"/>
          <w:sz w:val="24"/>
          <w:szCs w:val="24"/>
          <w14:textFill>
            <w14:solidFill>
              <w14:schemeClr w14:val="tx1"/>
            </w14:solidFill>
          </w14:textFill>
        </w:rPr>
        <w:t xml:space="preserve"> 巡视过程中抓住一切机会与客户沟通，关注重点客户。</w:t>
      </w:r>
    </w:p>
    <w:p>
      <w:pPr>
        <w:spacing w:line="360" w:lineRule="auto"/>
        <w:ind w:firstLine="482" w:firstLineChars="201"/>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2.</w:t>
      </w:r>
      <w:r>
        <w:rPr>
          <w:rFonts w:hint="eastAsia" w:ascii="宋体" w:hAnsi="宋体" w:cs="宋体"/>
          <w:bCs/>
          <w:color w:val="000000" w:themeColor="text1"/>
          <w:sz w:val="24"/>
          <w:szCs w:val="24"/>
          <w:lang w:val="en-US" w:eastAsia="zh-CN"/>
          <w14:textFill>
            <w14:solidFill>
              <w14:schemeClr w14:val="tx1"/>
            </w14:solidFill>
          </w14:textFill>
        </w:rPr>
        <w:t>6</w:t>
      </w:r>
      <w:r>
        <w:rPr>
          <w:rFonts w:hint="eastAsia" w:ascii="宋体" w:hAnsi="宋体" w:cs="宋体"/>
          <w:bCs/>
          <w:color w:val="000000" w:themeColor="text1"/>
          <w:sz w:val="24"/>
          <w:szCs w:val="24"/>
          <w14:textFill>
            <w14:solidFill>
              <w14:schemeClr w14:val="tx1"/>
            </w14:solidFill>
          </w14:textFill>
        </w:rPr>
        <w:t xml:space="preserve"> 巡检过程中发现地面等公共区域有烟头、纸屑等垃圾时，必须做到“人过地清”，做好带头模范作用。</w:t>
      </w:r>
    </w:p>
    <w:p>
      <w:pPr>
        <w:spacing w:line="360" w:lineRule="auto"/>
        <w:ind w:firstLine="482" w:firstLineChars="201"/>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3、计划管理</w:t>
      </w:r>
    </w:p>
    <w:p>
      <w:pPr>
        <w:spacing w:line="360" w:lineRule="auto"/>
        <w:ind w:firstLine="480" w:firstLineChars="20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3.1 按照公司的统一部署，结合服务中心实际情况组织制订《年度经营计划》及《年度维保计划》。</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3.2 将《年度经营计划》及《年度</w:t>
      </w:r>
      <w:r>
        <w:rPr>
          <w:rFonts w:hint="eastAsia" w:ascii="宋体" w:hAnsi="宋体" w:cs="宋体"/>
          <w:color w:val="000000" w:themeColor="text1"/>
          <w:sz w:val="24"/>
          <w:szCs w:val="24"/>
          <w14:textFill>
            <w14:solidFill>
              <w14:schemeClr w14:val="tx1"/>
            </w14:solidFill>
          </w14:textFill>
        </w:rPr>
        <w:t>维、保计划》分解成月度工作计划，并指导所属部门及员工制订《月度工作计划》。</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3.3 每月考核所属员工绩效完成情况，并将绩效考核系数报公司行政部。</w:t>
      </w:r>
    </w:p>
    <w:p>
      <w:pPr>
        <w:spacing w:line="360" w:lineRule="auto"/>
        <w:ind w:firstLine="480" w:firstLineChars="20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4、制度、流程管理</w:t>
      </w:r>
    </w:p>
    <w:p>
      <w:pPr>
        <w:spacing w:line="360" w:lineRule="auto"/>
        <w:ind w:firstLine="480" w:firstLineChars="20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4.1依据公司下发的制度、流程，结合服务中心的现场情况及基础数据，梳理制度、流程使之符合服务中心的管理、服务工作的实际情况，并上报行政部审核、备案。</w:t>
      </w:r>
    </w:p>
    <w:p>
      <w:pPr>
        <w:spacing w:line="360" w:lineRule="auto"/>
        <w:ind w:firstLine="480" w:firstLineChars="20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4.2 管理、服务过程中发现制度、流程有漏洞、不足时，必须立即修正，修正后上报公司行政部审核、备案。</w:t>
      </w:r>
    </w:p>
    <w:p>
      <w:pPr>
        <w:spacing w:line="360" w:lineRule="auto"/>
        <w:ind w:firstLine="480" w:firstLineChars="20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4.3 管理、服务过程中好的经验和做法，及时形成书面的制度、流程，并跟踪落实情况，从对实际工作的规范和指导性进行评估，达到预期目标后，上报行政部审核、备案。</w:t>
      </w:r>
    </w:p>
    <w:p>
      <w:pPr>
        <w:spacing w:line="360" w:lineRule="auto"/>
        <w:ind w:firstLine="480" w:firstLineChars="20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5、员工管理</w:t>
      </w:r>
    </w:p>
    <w:p>
      <w:pPr>
        <w:spacing w:line="360" w:lineRule="auto"/>
        <w:ind w:firstLine="480" w:firstLineChars="20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5.1 认真开展员工队伍的业务技能、仪容仪表、工作纪律及各类突发性事件处理等的培训工作，充分调动其工作的积极性、主动性，稳步提高团队素质。</w:t>
      </w:r>
    </w:p>
    <w:p>
      <w:pPr>
        <w:spacing w:line="360" w:lineRule="auto"/>
        <w:ind w:firstLine="480" w:firstLineChars="20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5.2及时了解员工的发展动向，激发员工的潜能，帮助员工扬长避短，为员工指引正确发展方向，挖掘潜在培养人才。</w:t>
      </w:r>
    </w:p>
    <w:p>
      <w:pPr>
        <w:spacing w:line="360" w:lineRule="auto"/>
        <w:ind w:firstLine="480" w:firstLineChars="20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5.3 用人之长，坚持人岗匹配原则，将员工安排在合适岗位，使员工感到所在岗位正是自己可施展才能的地方。</w:t>
      </w:r>
    </w:p>
    <w:p>
      <w:pPr>
        <w:spacing w:line="360" w:lineRule="auto"/>
        <w:ind w:firstLine="480" w:firstLineChars="20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5.4善于倾听，知悉不足，提高管理水平；了解员工真实想法，调动员工的工作积极性。</w:t>
      </w:r>
    </w:p>
    <w:p>
      <w:pPr>
        <w:spacing w:line="360" w:lineRule="auto"/>
        <w:ind w:firstLine="484" w:firstLineChars="201"/>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（二）客服接待员作业</w:t>
      </w:r>
      <w:r>
        <w:rPr>
          <w:rFonts w:hint="eastAsia" w:ascii="宋体" w:hAnsi="宋体" w:cs="宋体"/>
          <w:b/>
          <w:color w:val="000000" w:themeColor="text1"/>
          <w:sz w:val="24"/>
          <w:szCs w:val="24"/>
          <w14:textFill>
            <w14:solidFill>
              <w14:schemeClr w14:val="tx1"/>
            </w14:solidFill>
          </w14:textFill>
        </w:rPr>
        <w:t>标准</w:t>
      </w:r>
    </w:p>
    <w:p>
      <w:pPr>
        <w:spacing w:line="360" w:lineRule="auto"/>
        <w:ind w:firstLine="482" w:firstLineChars="201"/>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1、作业程序</w:t>
      </w:r>
    </w:p>
    <w:p>
      <w:pPr>
        <w:spacing w:line="360" w:lineRule="auto"/>
        <w:ind w:firstLine="482" w:firstLineChars="201"/>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1.1 7</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50签到，查看签到情况，佩带胸卡，备齐作业工具。</w:t>
      </w:r>
    </w:p>
    <w:p>
      <w:pPr>
        <w:spacing w:line="360" w:lineRule="auto"/>
        <w:ind w:firstLine="482" w:firstLineChars="201"/>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1.2 7</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55准备《客户投诉登记表》、《客户报修登记表》等作业工具。</w:t>
      </w:r>
    </w:p>
    <w:p>
      <w:pPr>
        <w:spacing w:line="360" w:lineRule="auto"/>
        <w:ind w:firstLine="482" w:firstLineChars="201"/>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1.3 8</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00-8</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05听取经理安排当天工作。</w:t>
      </w:r>
    </w:p>
    <w:p>
      <w:pPr>
        <w:spacing w:line="360" w:lineRule="auto"/>
        <w:ind w:firstLine="482" w:firstLineChars="201"/>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1.4 试验电话、电脑、上网等处于良好状态。</w:t>
      </w:r>
    </w:p>
    <w:p>
      <w:pPr>
        <w:spacing w:line="360" w:lineRule="auto"/>
        <w:ind w:firstLine="482" w:firstLineChars="201"/>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1.5 按照制度、流程开始工作，首先安排昨天未完成的报修、投诉。</w:t>
      </w:r>
    </w:p>
    <w:p>
      <w:pPr>
        <w:spacing w:line="360" w:lineRule="auto"/>
        <w:ind w:firstLine="482" w:firstLineChars="201"/>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1.6下午时间以此类推。</w:t>
      </w:r>
    </w:p>
    <w:p>
      <w:pPr>
        <w:spacing w:line="360" w:lineRule="auto"/>
        <w:ind w:firstLine="482" w:firstLineChars="201"/>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2、客户来访接待</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2.1客户来访时，必须立即起身、笑脸相迎、服务周到、主动让座、奉上茶水，忌冷眼、冷脸、怠慢。</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2.2谈话时当场记录客户诉求，掌握客户需求的真实目的。</w:t>
      </w:r>
    </w:p>
    <w:p>
      <w:pPr>
        <w:spacing w:line="360" w:lineRule="auto"/>
        <w:ind w:firstLine="482" w:firstLineChars="201"/>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2.3处理客户需求时，必须关注客户心理变化，忌与客户发生争执。</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2.4遇到情绪激动的客户，要做到第一自身不激动，第二平复、安抚客户情绪，第三请到单独的房间处理，第四笑脸相送。</w:t>
      </w:r>
    </w:p>
    <w:p>
      <w:pPr>
        <w:spacing w:line="360" w:lineRule="auto"/>
        <w:ind w:firstLine="482" w:firstLineChars="201"/>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3、电话接听</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3.1电话铃响三声必须接听，接听时自报家门：远航物业，***服务中心！</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3.2接听电话时必须面带微笑，全神贯注。</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3.3记录客户需求信息时必须做到详实，忌漏项、含糊。</w:t>
      </w:r>
    </w:p>
    <w:p>
      <w:pPr>
        <w:tabs>
          <w:tab w:val="left" w:pos="1947"/>
        </w:tabs>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  </w:t>
      </w:r>
      <w:r>
        <w:rPr>
          <w:rFonts w:hint="eastAsia" w:ascii="宋体" w:hAnsi="宋体" w:cs="宋体"/>
          <w:b/>
          <w:bCs/>
          <w:color w:val="000000" w:themeColor="text1"/>
          <w:sz w:val="24"/>
          <w14:textFill>
            <w14:solidFill>
              <w14:schemeClr w14:val="tx1"/>
            </w14:solidFill>
          </w14:textFill>
        </w:rPr>
        <w:t xml:space="preserve"> </w:t>
      </w:r>
      <w:r>
        <w:rPr>
          <w:rFonts w:hint="eastAsia" w:ascii="宋体" w:hAnsi="宋体" w:cs="宋体"/>
          <w:b/>
          <w:bCs/>
          <w:color w:val="000000" w:themeColor="text1"/>
          <w:sz w:val="24"/>
          <w:lang w:eastAsia="zh-CN"/>
          <w14:textFill>
            <w14:solidFill>
              <w14:schemeClr w14:val="tx1"/>
            </w14:solidFill>
          </w14:textFill>
        </w:rPr>
        <w:t>七</w:t>
      </w:r>
      <w:r>
        <w:rPr>
          <w:rFonts w:hint="eastAsia" w:ascii="宋体" w:hAnsi="宋体" w:cs="宋体"/>
          <w:b/>
          <w:bCs/>
          <w:color w:val="000000" w:themeColor="text1"/>
          <w:sz w:val="24"/>
          <w14:textFill>
            <w14:solidFill>
              <w14:schemeClr w14:val="tx1"/>
            </w14:solidFill>
          </w14:textFill>
        </w:rPr>
        <w:t>、岗位职责</w:t>
      </w:r>
    </w:p>
    <w:p>
      <w:pPr>
        <w:spacing w:line="360" w:lineRule="auto"/>
        <w:ind w:firstLine="636"/>
        <w:jc w:val="left"/>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（一）现场经理岗位职责</w:t>
      </w:r>
    </w:p>
    <w:tbl>
      <w:tblPr>
        <w:tblStyle w:val="23"/>
        <w:tblW w:w="9360" w:type="dxa"/>
        <w:tblInd w:w="-31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24"/>
        <w:gridCol w:w="479"/>
        <w:gridCol w:w="1305"/>
        <w:gridCol w:w="2295"/>
        <w:gridCol w:w="1440"/>
        <w:gridCol w:w="331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75" w:hRule="atLeast"/>
        </w:trPr>
        <w:tc>
          <w:tcPr>
            <w:tcW w:w="524" w:type="dxa"/>
            <w:vMerge w:val="restart"/>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w:t>
            </w:r>
          </w:p>
          <w:p>
            <w:pPr>
              <w:spacing w:line="360" w:lineRule="auto"/>
              <w:jc w:val="center"/>
              <w:rPr>
                <w:rFonts w:ascii="宋体" w:hAnsi="宋体" w:cs="宋体"/>
                <w:color w:val="000000" w:themeColor="text1"/>
                <w:sz w:val="24"/>
                <w14:textFill>
                  <w14:solidFill>
                    <w14:schemeClr w14:val="tx1"/>
                  </w14:solidFill>
                </w14:textFill>
              </w:rPr>
            </w:pP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位</w:t>
            </w:r>
          </w:p>
        </w:tc>
        <w:tc>
          <w:tcPr>
            <w:tcW w:w="479" w:type="dxa"/>
            <w:vMerge w:val="restart"/>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标</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识</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信</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息</w:t>
            </w:r>
          </w:p>
        </w:tc>
        <w:tc>
          <w:tcPr>
            <w:tcW w:w="130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岗位名称</w:t>
            </w:r>
          </w:p>
        </w:tc>
        <w:tc>
          <w:tcPr>
            <w:tcW w:w="229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现场经理</w:t>
            </w:r>
          </w:p>
        </w:tc>
        <w:tc>
          <w:tcPr>
            <w:tcW w:w="1440"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隶属部门</w:t>
            </w:r>
          </w:p>
        </w:tc>
        <w:tc>
          <w:tcPr>
            <w:tcW w:w="3317"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88" w:hRule="atLeast"/>
        </w:trPr>
        <w:tc>
          <w:tcPr>
            <w:tcW w:w="524" w:type="dxa"/>
            <w:vMerge w:val="continue"/>
            <w:vAlign w:val="center"/>
          </w:tcPr>
          <w:p>
            <w:pPr>
              <w:spacing w:line="360" w:lineRule="auto"/>
              <w:jc w:val="center"/>
              <w:rPr>
                <w:rFonts w:ascii="宋体" w:hAnsi="宋体" w:cs="宋体"/>
                <w:color w:val="000000" w:themeColor="text1"/>
                <w:sz w:val="24"/>
                <w14:textFill>
                  <w14:solidFill>
                    <w14:schemeClr w14:val="tx1"/>
                  </w14:solidFill>
                </w14:textFill>
              </w:rPr>
            </w:pPr>
          </w:p>
        </w:tc>
        <w:tc>
          <w:tcPr>
            <w:tcW w:w="479" w:type="dxa"/>
            <w:vMerge w:val="continue"/>
            <w:vAlign w:val="center"/>
          </w:tcPr>
          <w:p>
            <w:pPr>
              <w:spacing w:line="360" w:lineRule="auto"/>
              <w:jc w:val="center"/>
              <w:rPr>
                <w:rFonts w:ascii="宋体" w:hAnsi="宋体" w:cs="宋体"/>
                <w:color w:val="000000" w:themeColor="text1"/>
                <w:sz w:val="24"/>
                <w14:textFill>
                  <w14:solidFill>
                    <w14:schemeClr w14:val="tx1"/>
                  </w14:solidFill>
                </w14:textFill>
              </w:rPr>
            </w:pPr>
          </w:p>
        </w:tc>
        <w:tc>
          <w:tcPr>
            <w:tcW w:w="130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岗位编码</w:t>
            </w:r>
          </w:p>
        </w:tc>
        <w:tc>
          <w:tcPr>
            <w:tcW w:w="229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FWZX-01</w:t>
            </w:r>
          </w:p>
        </w:tc>
        <w:tc>
          <w:tcPr>
            <w:tcW w:w="1440"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直接上级</w:t>
            </w:r>
          </w:p>
        </w:tc>
        <w:tc>
          <w:tcPr>
            <w:tcW w:w="3317"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总经理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75" w:hRule="atLeast"/>
        </w:trPr>
        <w:tc>
          <w:tcPr>
            <w:tcW w:w="524" w:type="dxa"/>
            <w:vMerge w:val="continue"/>
            <w:vAlign w:val="center"/>
          </w:tcPr>
          <w:p>
            <w:pPr>
              <w:spacing w:line="360" w:lineRule="auto"/>
              <w:jc w:val="center"/>
              <w:rPr>
                <w:rFonts w:ascii="宋体" w:hAnsi="宋体" w:cs="宋体"/>
                <w:color w:val="000000" w:themeColor="text1"/>
                <w:sz w:val="24"/>
                <w14:textFill>
                  <w14:solidFill>
                    <w14:schemeClr w14:val="tx1"/>
                  </w14:solidFill>
                </w14:textFill>
              </w:rPr>
            </w:pPr>
          </w:p>
        </w:tc>
        <w:tc>
          <w:tcPr>
            <w:tcW w:w="479" w:type="dxa"/>
            <w:vMerge w:val="continue"/>
            <w:vAlign w:val="center"/>
          </w:tcPr>
          <w:p>
            <w:pPr>
              <w:spacing w:line="360" w:lineRule="auto"/>
              <w:jc w:val="center"/>
              <w:rPr>
                <w:rFonts w:ascii="宋体" w:hAnsi="宋体" w:cs="宋体"/>
                <w:color w:val="000000" w:themeColor="text1"/>
                <w:sz w:val="24"/>
                <w14:textFill>
                  <w14:solidFill>
                    <w14:schemeClr w14:val="tx1"/>
                  </w14:solidFill>
                </w14:textFill>
              </w:rPr>
            </w:pPr>
          </w:p>
        </w:tc>
        <w:tc>
          <w:tcPr>
            <w:tcW w:w="130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直接下级</w:t>
            </w:r>
          </w:p>
        </w:tc>
        <w:tc>
          <w:tcPr>
            <w:tcW w:w="2295" w:type="dxa"/>
            <w:vAlign w:val="center"/>
          </w:tcPr>
          <w:p>
            <w:pPr>
              <w:spacing w:line="360" w:lineRule="auto"/>
              <w:jc w:val="center"/>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lang w:eastAsia="zh-CN"/>
                <w14:textFill>
                  <w14:solidFill>
                    <w14:schemeClr w14:val="tx1"/>
                  </w14:solidFill>
                </w14:textFill>
              </w:rPr>
              <w:t>客服接待员、</w:t>
            </w:r>
            <w:r>
              <w:rPr>
                <w:rFonts w:hint="eastAsia" w:ascii="宋体" w:hAnsi="宋体" w:cs="宋体"/>
                <w:color w:val="000000" w:themeColor="text1"/>
                <w:sz w:val="24"/>
                <w14:textFill>
                  <w14:solidFill>
                    <w14:schemeClr w14:val="tx1"/>
                  </w14:solidFill>
                </w14:textFill>
              </w:rPr>
              <w:t>公秩</w:t>
            </w:r>
            <w:r>
              <w:rPr>
                <w:rFonts w:hint="eastAsia" w:ascii="宋体" w:hAnsi="宋体" w:cs="宋体"/>
                <w:color w:val="000000" w:themeColor="text1"/>
                <w:sz w:val="24"/>
                <w:lang w:eastAsia="zh-CN"/>
                <w14:textFill>
                  <w14:solidFill>
                    <w14:schemeClr w14:val="tx1"/>
                  </w14:solidFill>
                </w14:textFill>
              </w:rPr>
              <w:t>主管</w:t>
            </w:r>
            <w:r>
              <w:rPr>
                <w:rFonts w:hint="eastAsia" w:ascii="宋体" w:hAnsi="宋体" w:cs="宋体"/>
                <w:color w:val="000000" w:themeColor="text1"/>
                <w:sz w:val="24"/>
                <w14:textFill>
                  <w14:solidFill>
                    <w14:schemeClr w14:val="tx1"/>
                  </w14:solidFill>
                </w14:textFill>
              </w:rPr>
              <w:t>、</w:t>
            </w:r>
            <w:r>
              <w:rPr>
                <w:rFonts w:hint="eastAsia" w:ascii="宋体" w:hAnsi="宋体" w:cs="宋体"/>
                <w:color w:val="000000" w:themeColor="text1"/>
                <w:sz w:val="24"/>
                <w:lang w:eastAsia="zh-CN"/>
                <w14:textFill>
                  <w14:solidFill>
                    <w14:schemeClr w14:val="tx1"/>
                  </w14:solidFill>
                </w14:textFill>
              </w:rPr>
              <w:t>保洁主管</w:t>
            </w:r>
          </w:p>
        </w:tc>
        <w:tc>
          <w:tcPr>
            <w:tcW w:w="1440"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虚线上级</w:t>
            </w:r>
          </w:p>
        </w:tc>
        <w:tc>
          <w:tcPr>
            <w:tcW w:w="3317" w:type="dxa"/>
            <w:tcBorders>
              <w:bottom w:val="single" w:color="auto" w:sz="4" w:space="0"/>
            </w:tcBorders>
            <w:vAlign w:val="center"/>
          </w:tcPr>
          <w:p>
            <w:pPr>
              <w:spacing w:line="360" w:lineRule="auto"/>
              <w:jc w:val="center"/>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lang w:eastAsia="zh-CN"/>
                <w14:textFill>
                  <w14:solidFill>
                    <w14:schemeClr w14:val="tx1"/>
                  </w14:solidFill>
                </w14:textFill>
              </w:rPr>
              <w:t>董事长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421" w:hRule="atLeast"/>
        </w:trPr>
        <w:tc>
          <w:tcPr>
            <w:tcW w:w="1003" w:type="dxa"/>
            <w:gridSpan w:val="2"/>
            <w:tcBorders>
              <w:top w:val="single" w:color="auto" w:sz="4"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工</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作</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职</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责</w:t>
            </w:r>
          </w:p>
          <w:p>
            <w:pPr>
              <w:spacing w:line="360" w:lineRule="auto"/>
              <w:jc w:val="center"/>
              <w:rPr>
                <w:rFonts w:ascii="宋体" w:hAnsi="宋体" w:cs="宋体"/>
                <w:color w:val="000000" w:themeColor="text1"/>
                <w:sz w:val="24"/>
                <w14:textFill>
                  <w14:solidFill>
                    <w14:schemeClr w14:val="tx1"/>
                  </w14:solidFill>
                </w14:textFill>
              </w:rPr>
            </w:pPr>
          </w:p>
        </w:tc>
        <w:tc>
          <w:tcPr>
            <w:tcW w:w="8357" w:type="dxa"/>
            <w:gridSpan w:val="4"/>
            <w:tcBorders>
              <w:top w:val="nil"/>
            </w:tcBorders>
          </w:tcPr>
          <w:p>
            <w:pPr>
              <w:spacing w:line="360" w:lineRule="auto"/>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1、负责建立、健全服务中心各项管理制度，并组织落实</w:t>
            </w:r>
            <w:r>
              <w:rPr>
                <w:rFonts w:hint="eastAsia" w:ascii="宋体" w:hAnsi="宋体" w:cs="宋体"/>
                <w:color w:val="000000" w:themeColor="text1"/>
                <w:sz w:val="24"/>
                <w:lang w:eastAsia="zh-CN"/>
                <w14:textFill>
                  <w14:solidFill>
                    <w14:schemeClr w14:val="tx1"/>
                  </w14:solidFill>
                </w14:textFill>
              </w:rPr>
              <w:t>。</w:t>
            </w:r>
          </w:p>
          <w:p>
            <w:pPr>
              <w:tabs>
                <w:tab w:val="left" w:pos="900"/>
              </w:tabs>
              <w:spacing w:line="360" w:lineRule="auto"/>
              <w:ind w:left="334" w:hanging="333" w:hangingChars="139"/>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2、负责制定年度、月度工作计划，并组织实施，每月底向公司提交工作总结</w:t>
            </w:r>
          </w:p>
          <w:p>
            <w:pPr>
              <w:tabs>
                <w:tab w:val="left" w:pos="900"/>
              </w:tabs>
              <w:spacing w:line="360" w:lineRule="auto"/>
              <w:ind w:left="334" w:hanging="333" w:hangingChars="139"/>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及计划</w:t>
            </w:r>
            <w:r>
              <w:rPr>
                <w:rFonts w:hint="eastAsia" w:ascii="宋体" w:hAnsi="宋体" w:cs="宋体"/>
                <w:color w:val="000000" w:themeColor="text1"/>
                <w:sz w:val="24"/>
                <w:lang w:eastAsia="zh-CN"/>
                <w14:textFill>
                  <w14:solidFill>
                    <w14:schemeClr w14:val="tx1"/>
                  </w14:solidFill>
                </w14:textFill>
              </w:rPr>
              <w:t>。</w:t>
            </w:r>
          </w:p>
          <w:p>
            <w:pPr>
              <w:spacing w:line="360" w:lineRule="auto"/>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3、负责服务中心员工的调配、使用和绩效管理工作</w:t>
            </w:r>
            <w:r>
              <w:rPr>
                <w:rFonts w:hint="eastAsia" w:ascii="宋体" w:hAnsi="宋体" w:cs="宋体"/>
                <w:color w:val="000000" w:themeColor="text1"/>
                <w:sz w:val="24"/>
                <w:lang w:eastAsia="zh-CN"/>
                <w14:textFill>
                  <w14:solidFill>
                    <w14:schemeClr w14:val="tx1"/>
                  </w14:solidFill>
                </w14:textFill>
              </w:rPr>
              <w:t>。</w:t>
            </w:r>
          </w:p>
          <w:p>
            <w:pPr>
              <w:spacing w:line="360" w:lineRule="auto"/>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4、领导开展各项费用的收缴工作</w:t>
            </w:r>
            <w:r>
              <w:rPr>
                <w:rFonts w:hint="eastAsia" w:ascii="宋体" w:hAnsi="宋体" w:cs="宋体"/>
                <w:color w:val="000000" w:themeColor="text1"/>
                <w:sz w:val="24"/>
                <w:lang w:eastAsia="zh-CN"/>
                <w14:textFill>
                  <w14:solidFill>
                    <w14:schemeClr w14:val="tx1"/>
                  </w14:solidFill>
                </w14:textFill>
              </w:rPr>
              <w:t>。</w:t>
            </w:r>
          </w:p>
          <w:p>
            <w:pPr>
              <w:spacing w:line="360" w:lineRule="auto"/>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5、组织制订服务中心预、决算，并进行成本费用控制</w:t>
            </w:r>
            <w:r>
              <w:rPr>
                <w:rFonts w:hint="eastAsia" w:ascii="宋体" w:hAnsi="宋体" w:cs="宋体"/>
                <w:color w:val="000000" w:themeColor="text1"/>
                <w:sz w:val="24"/>
                <w:lang w:eastAsia="zh-CN"/>
                <w14:textFill>
                  <w14:solidFill>
                    <w14:schemeClr w14:val="tx1"/>
                  </w14:solidFill>
                </w14:textFill>
              </w:rPr>
              <w:t>。</w:t>
            </w:r>
          </w:p>
          <w:p>
            <w:pPr>
              <w:spacing w:line="360" w:lineRule="auto"/>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6、领导开展多种经营及服务创新工作</w:t>
            </w:r>
            <w:r>
              <w:rPr>
                <w:rFonts w:hint="eastAsia" w:ascii="宋体" w:hAnsi="宋体" w:cs="宋体"/>
                <w:color w:val="000000" w:themeColor="text1"/>
                <w:sz w:val="24"/>
                <w:lang w:eastAsia="zh-CN"/>
                <w14:textFill>
                  <w14:solidFill>
                    <w14:schemeClr w14:val="tx1"/>
                  </w14:solidFill>
                </w14:textFill>
              </w:rPr>
              <w:t>。</w:t>
            </w:r>
          </w:p>
          <w:p>
            <w:pPr>
              <w:tabs>
                <w:tab w:val="left" w:pos="900"/>
              </w:tabs>
              <w:spacing w:line="360" w:lineRule="auto"/>
              <w:ind w:left="334" w:hanging="333" w:hangingChars="139"/>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7、负责协调与客户方、物业行政主管部门、其他职能部门之间的关系，按照</w:t>
            </w:r>
          </w:p>
          <w:p>
            <w:pPr>
              <w:tabs>
                <w:tab w:val="left" w:pos="900"/>
              </w:tabs>
              <w:spacing w:line="360" w:lineRule="auto"/>
              <w:ind w:left="334" w:hanging="333" w:hangingChars="139"/>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公司要求定期向客户方提交工作简报</w:t>
            </w:r>
            <w:r>
              <w:rPr>
                <w:rFonts w:hint="eastAsia" w:ascii="宋体" w:hAnsi="宋体" w:cs="宋体"/>
                <w:color w:val="000000" w:themeColor="text1"/>
                <w:sz w:val="24"/>
                <w:lang w:eastAsia="zh-CN"/>
                <w14:textFill>
                  <w14:solidFill>
                    <w14:schemeClr w14:val="tx1"/>
                  </w14:solidFill>
                </w14:textFill>
              </w:rPr>
              <w:t>。</w:t>
            </w:r>
          </w:p>
          <w:p>
            <w:pPr>
              <w:spacing w:line="360" w:lineRule="auto"/>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8、负责服务中心固定资产及低值易耗品的管理</w:t>
            </w:r>
            <w:r>
              <w:rPr>
                <w:rFonts w:hint="eastAsia" w:ascii="宋体" w:hAnsi="宋体" w:cs="宋体"/>
                <w:color w:val="000000" w:themeColor="text1"/>
                <w:sz w:val="24"/>
                <w:lang w:eastAsia="zh-CN"/>
                <w14:textFill>
                  <w14:solidFill>
                    <w14:schemeClr w14:val="tx1"/>
                  </w14:solidFill>
                </w14:textFill>
              </w:rPr>
              <w:t>。</w:t>
            </w:r>
          </w:p>
          <w:p>
            <w:pPr>
              <w:spacing w:line="360" w:lineRule="auto"/>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9、组织制订服务中心接管方案、物业管理方案及物业的承接验收</w:t>
            </w:r>
            <w:r>
              <w:rPr>
                <w:rFonts w:hint="eastAsia" w:ascii="宋体" w:hAnsi="宋体" w:cs="宋体"/>
                <w:color w:val="000000" w:themeColor="text1"/>
                <w:sz w:val="24"/>
                <w:lang w:eastAsia="zh-CN"/>
                <w14:textFill>
                  <w14:solidFill>
                    <w14:schemeClr w14:val="tx1"/>
                  </w14:solidFill>
                </w14:textFill>
              </w:rPr>
              <w:t>。</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10、完成领导交办的其它工作。</w:t>
            </w:r>
          </w:p>
        </w:tc>
      </w:tr>
    </w:tbl>
    <w:p>
      <w:pPr>
        <w:spacing w:line="360" w:lineRule="auto"/>
        <w:rPr>
          <w:rFonts w:ascii="宋体" w:hAnsi="宋体" w:cs="宋体"/>
          <w:b/>
          <w:bCs/>
          <w:color w:val="000000" w:themeColor="text1"/>
          <w:sz w:val="24"/>
          <w14:textFill>
            <w14:solidFill>
              <w14:schemeClr w14:val="tx1"/>
            </w14:solidFill>
          </w14:textFill>
        </w:rPr>
      </w:pPr>
    </w:p>
    <w:p>
      <w:pPr>
        <w:spacing w:line="360" w:lineRule="auto"/>
        <w:ind w:firstLine="482" w:firstLineChars="200"/>
        <w:jc w:val="left"/>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（二）客服接待员岗位职责</w:t>
      </w:r>
    </w:p>
    <w:tbl>
      <w:tblPr>
        <w:tblStyle w:val="23"/>
        <w:tblW w:w="9081"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24"/>
        <w:gridCol w:w="479"/>
        <w:gridCol w:w="1305"/>
        <w:gridCol w:w="2295"/>
        <w:gridCol w:w="1440"/>
        <w:gridCol w:w="303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75" w:hRule="atLeast"/>
          <w:jc w:val="center"/>
        </w:trPr>
        <w:tc>
          <w:tcPr>
            <w:tcW w:w="524" w:type="dxa"/>
            <w:vMerge w:val="restart"/>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w:t>
            </w:r>
          </w:p>
          <w:p>
            <w:pPr>
              <w:spacing w:line="360" w:lineRule="auto"/>
              <w:jc w:val="center"/>
              <w:rPr>
                <w:rFonts w:ascii="宋体" w:hAnsi="宋体" w:cs="宋体"/>
                <w:color w:val="000000" w:themeColor="text1"/>
                <w:sz w:val="24"/>
                <w14:textFill>
                  <w14:solidFill>
                    <w14:schemeClr w14:val="tx1"/>
                  </w14:solidFill>
                </w14:textFill>
              </w:rPr>
            </w:pP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位</w:t>
            </w:r>
          </w:p>
        </w:tc>
        <w:tc>
          <w:tcPr>
            <w:tcW w:w="479" w:type="dxa"/>
            <w:vMerge w:val="restart"/>
            <w:vAlign w:val="center"/>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标</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识</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信</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息</w:t>
            </w:r>
          </w:p>
        </w:tc>
        <w:tc>
          <w:tcPr>
            <w:tcW w:w="130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岗位名称</w:t>
            </w:r>
          </w:p>
        </w:tc>
        <w:tc>
          <w:tcPr>
            <w:tcW w:w="229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客服接待员</w:t>
            </w:r>
          </w:p>
        </w:tc>
        <w:tc>
          <w:tcPr>
            <w:tcW w:w="1440"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隶属部门</w:t>
            </w:r>
          </w:p>
        </w:tc>
        <w:tc>
          <w:tcPr>
            <w:tcW w:w="3038"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88" w:hRule="atLeast"/>
          <w:jc w:val="center"/>
        </w:trPr>
        <w:tc>
          <w:tcPr>
            <w:tcW w:w="524" w:type="dxa"/>
            <w:vMerge w:val="continue"/>
            <w:vAlign w:val="center"/>
          </w:tcPr>
          <w:p>
            <w:pPr>
              <w:spacing w:line="360" w:lineRule="auto"/>
              <w:rPr>
                <w:rFonts w:ascii="宋体" w:hAnsi="宋体" w:cs="宋体"/>
                <w:color w:val="000000" w:themeColor="text1"/>
                <w:sz w:val="24"/>
                <w14:textFill>
                  <w14:solidFill>
                    <w14:schemeClr w14:val="tx1"/>
                  </w14:solidFill>
                </w14:textFill>
              </w:rPr>
            </w:pPr>
          </w:p>
        </w:tc>
        <w:tc>
          <w:tcPr>
            <w:tcW w:w="479" w:type="dxa"/>
            <w:vMerge w:val="continue"/>
            <w:vAlign w:val="center"/>
          </w:tcPr>
          <w:p>
            <w:pPr>
              <w:spacing w:line="360" w:lineRule="auto"/>
              <w:rPr>
                <w:rFonts w:ascii="宋体" w:hAnsi="宋体" w:cs="宋体"/>
                <w:color w:val="000000" w:themeColor="text1"/>
                <w:sz w:val="24"/>
                <w14:textFill>
                  <w14:solidFill>
                    <w14:schemeClr w14:val="tx1"/>
                  </w14:solidFill>
                </w14:textFill>
              </w:rPr>
            </w:pPr>
          </w:p>
        </w:tc>
        <w:tc>
          <w:tcPr>
            <w:tcW w:w="130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岗位编码</w:t>
            </w:r>
          </w:p>
        </w:tc>
        <w:tc>
          <w:tcPr>
            <w:tcW w:w="229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KF-05</w:t>
            </w:r>
          </w:p>
        </w:tc>
        <w:tc>
          <w:tcPr>
            <w:tcW w:w="1440"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直接上级</w:t>
            </w:r>
          </w:p>
        </w:tc>
        <w:tc>
          <w:tcPr>
            <w:tcW w:w="3038"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现场经理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jc w:val="center"/>
        </w:trPr>
        <w:tc>
          <w:tcPr>
            <w:tcW w:w="524" w:type="dxa"/>
            <w:vMerge w:val="continue"/>
            <w:vAlign w:val="center"/>
          </w:tcPr>
          <w:p>
            <w:pPr>
              <w:spacing w:line="360" w:lineRule="auto"/>
              <w:rPr>
                <w:rFonts w:ascii="宋体" w:hAnsi="宋体" w:cs="宋体"/>
                <w:color w:val="000000" w:themeColor="text1"/>
                <w:sz w:val="24"/>
                <w14:textFill>
                  <w14:solidFill>
                    <w14:schemeClr w14:val="tx1"/>
                  </w14:solidFill>
                </w14:textFill>
              </w:rPr>
            </w:pPr>
          </w:p>
        </w:tc>
        <w:tc>
          <w:tcPr>
            <w:tcW w:w="479" w:type="dxa"/>
            <w:vMerge w:val="continue"/>
            <w:vAlign w:val="center"/>
          </w:tcPr>
          <w:p>
            <w:pPr>
              <w:spacing w:line="360" w:lineRule="auto"/>
              <w:rPr>
                <w:rFonts w:ascii="宋体" w:hAnsi="宋体" w:cs="宋体"/>
                <w:color w:val="000000" w:themeColor="text1"/>
                <w:sz w:val="24"/>
                <w14:textFill>
                  <w14:solidFill>
                    <w14:schemeClr w14:val="tx1"/>
                  </w14:solidFill>
                </w14:textFill>
              </w:rPr>
            </w:pPr>
          </w:p>
        </w:tc>
        <w:tc>
          <w:tcPr>
            <w:tcW w:w="130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直接下级</w:t>
            </w:r>
          </w:p>
        </w:tc>
        <w:tc>
          <w:tcPr>
            <w:tcW w:w="229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无</w:t>
            </w:r>
          </w:p>
        </w:tc>
        <w:tc>
          <w:tcPr>
            <w:tcW w:w="1440"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虚线上级</w:t>
            </w:r>
          </w:p>
        </w:tc>
        <w:tc>
          <w:tcPr>
            <w:tcW w:w="3038" w:type="dxa"/>
            <w:tcBorders>
              <w:bottom w:val="single" w:color="auto" w:sz="4"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968" w:hRule="atLeast"/>
          <w:jc w:val="center"/>
        </w:trPr>
        <w:tc>
          <w:tcPr>
            <w:tcW w:w="1003" w:type="dxa"/>
            <w:gridSpan w:val="2"/>
            <w:tcBorders>
              <w:top w:val="single" w:color="auto" w:sz="4"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工</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作</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职</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责</w:t>
            </w:r>
          </w:p>
          <w:p>
            <w:pPr>
              <w:spacing w:line="360" w:lineRule="auto"/>
              <w:jc w:val="center"/>
              <w:rPr>
                <w:rFonts w:ascii="宋体" w:hAnsi="宋体" w:cs="宋体"/>
                <w:color w:val="000000" w:themeColor="text1"/>
                <w:sz w:val="24"/>
                <w14:textFill>
                  <w14:solidFill>
                    <w14:schemeClr w14:val="tx1"/>
                  </w14:solidFill>
                </w14:textFill>
              </w:rPr>
            </w:pPr>
          </w:p>
        </w:tc>
        <w:tc>
          <w:tcPr>
            <w:tcW w:w="8078" w:type="dxa"/>
            <w:gridSpan w:val="4"/>
            <w:tcBorders>
              <w:top w:val="nil"/>
            </w:tcBorders>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1、负责受理客户报修、投诉，并及时反馈到相关部门处理。</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2、负责在规定时间内对客户的报修、投诉处理结果进行回访，并记录。</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3、负责每月底向现场经理提供投诉、报修处理情况统计分析报告。</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4、负责办理出入证、物品放行单。</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5、负责服务中心印鉴的管理。</w:t>
            </w:r>
          </w:p>
          <w:p>
            <w:pPr>
              <w:spacing w:line="360" w:lineRule="auto"/>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6、负责档案的管理</w:t>
            </w:r>
            <w:r>
              <w:rPr>
                <w:rFonts w:hint="eastAsia" w:ascii="宋体" w:hAnsi="宋体" w:cs="宋体"/>
                <w:color w:val="000000" w:themeColor="text1"/>
                <w:sz w:val="24"/>
                <w:lang w:eastAsia="zh-CN"/>
                <w14:textFill>
                  <w14:solidFill>
                    <w14:schemeClr w14:val="tx1"/>
                  </w14:solidFill>
                </w14:textFill>
              </w:rPr>
              <w:t>。</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7、完成领导交办的其它工作。</w:t>
            </w:r>
          </w:p>
        </w:tc>
      </w:tr>
    </w:tbl>
    <w:p>
      <w:pPr>
        <w:spacing w:line="360" w:lineRule="auto"/>
        <w:rPr>
          <w:rFonts w:ascii="宋体" w:hAnsi="宋体" w:cs="宋体"/>
          <w:b/>
          <w:bCs/>
          <w:color w:val="000000" w:themeColor="text1"/>
          <w:sz w:val="24"/>
          <w14:textFill>
            <w14:solidFill>
              <w14:schemeClr w14:val="tx1"/>
            </w14:solidFill>
          </w14:textFill>
        </w:rPr>
      </w:pPr>
    </w:p>
    <w:p>
      <w:pPr>
        <w:numPr>
          <w:ilvl w:val="0"/>
          <w:numId w:val="4"/>
        </w:numPr>
        <w:spacing w:line="360" w:lineRule="auto"/>
        <w:jc w:val="center"/>
        <w:rPr>
          <w:rFonts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档案管理方案</w:t>
      </w:r>
    </w:p>
    <w:p>
      <w:pPr>
        <w:spacing w:line="360" w:lineRule="auto"/>
        <w:textAlignment w:val="top"/>
        <w:rPr>
          <w:rFonts w:ascii="宋体" w:hAnsi="宋体" w:cs="宋体"/>
          <w:b/>
          <w:color w:val="000000" w:themeColor="text1"/>
          <w:sz w:val="24"/>
          <w14:textFill>
            <w14:solidFill>
              <w14:schemeClr w14:val="tx1"/>
            </w14:solidFill>
          </w14:textFill>
        </w:rPr>
      </w:pPr>
    </w:p>
    <w:p>
      <w:pPr>
        <w:spacing w:line="360" w:lineRule="auto"/>
        <w:jc w:val="center"/>
        <w:textAlignment w:val="top"/>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第一节 总 则</w:t>
      </w:r>
    </w:p>
    <w:p>
      <w:pPr>
        <w:tabs>
          <w:tab w:val="left" w:pos="709"/>
        </w:tabs>
        <w:spacing w:line="360" w:lineRule="auto"/>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 xml:space="preserve">第一条 </w:t>
      </w:r>
      <w:r>
        <w:rPr>
          <w:rFonts w:hint="eastAsia" w:ascii="宋体" w:hAnsi="宋体" w:cs="宋体"/>
          <w:color w:val="000000" w:themeColor="text1"/>
          <w:sz w:val="24"/>
          <w14:textFill>
            <w14:solidFill>
              <w14:schemeClr w14:val="tx1"/>
            </w14:solidFill>
          </w14:textFill>
        </w:rPr>
        <w:t>为加强档案的科学管理，提高档案工作的质量，维护档案的完整与安全，结合本公司实际情况，特制定本制度。</w:t>
      </w:r>
    </w:p>
    <w:p>
      <w:pPr>
        <w:spacing w:line="360" w:lineRule="auto"/>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 xml:space="preserve">第二条 </w:t>
      </w:r>
      <w:r>
        <w:rPr>
          <w:rFonts w:hint="eastAsia" w:ascii="宋体" w:hAnsi="宋体" w:cs="宋体"/>
          <w:color w:val="000000" w:themeColor="text1"/>
          <w:sz w:val="24"/>
          <w14:textFill>
            <w14:solidFill>
              <w14:schemeClr w14:val="tx1"/>
            </w14:solidFill>
          </w14:textFill>
        </w:rPr>
        <w:t>本制度所指档案，是我公司业务和管理工作的真实记录和原始凭证。</w:t>
      </w:r>
    </w:p>
    <w:p>
      <w:pPr>
        <w:spacing w:line="360" w:lineRule="auto"/>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第三条</w:t>
      </w:r>
      <w:r>
        <w:rPr>
          <w:rFonts w:hint="eastAsia" w:ascii="宋体" w:hAnsi="宋体" w:cs="宋体"/>
          <w:color w:val="000000" w:themeColor="text1"/>
          <w:sz w:val="24"/>
          <w14:textFill>
            <w14:solidFill>
              <w14:schemeClr w14:val="tx1"/>
            </w14:solidFill>
          </w14:textFill>
        </w:rPr>
        <w:t xml:space="preserve"> 公司各部门都应当把在业务活动和各项管理工作中形成的、办理完毕的、有保存和利用价值的各种文件材料及时进行收集、整理、立卷、归档，并定期向公司行政部移交保管。</w:t>
      </w:r>
    </w:p>
    <w:p>
      <w:pPr>
        <w:spacing w:line="360" w:lineRule="auto"/>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第四条</w:t>
      </w:r>
      <w:r>
        <w:rPr>
          <w:rFonts w:hint="eastAsia" w:ascii="宋体" w:hAnsi="宋体" w:cs="宋体"/>
          <w:color w:val="000000" w:themeColor="text1"/>
          <w:sz w:val="24"/>
          <w14:textFill>
            <w14:solidFill>
              <w14:schemeClr w14:val="tx1"/>
            </w14:solidFill>
          </w14:textFill>
        </w:rPr>
        <w:t xml:space="preserve"> 公司档案工作的管理原则是：集中与分散相结合的管理办法，以集中管理为主，确保各类档案的完整与安全，实现档案的综合管理和有效利用。</w:t>
      </w:r>
    </w:p>
    <w:p>
      <w:pPr>
        <w:spacing w:line="360" w:lineRule="auto"/>
        <w:jc w:val="center"/>
        <w:rPr>
          <w:rFonts w:ascii="宋体" w:hAnsi="宋体" w:cs="宋体"/>
          <w:b/>
          <w:color w:val="000000" w:themeColor="text1"/>
          <w:sz w:val="24"/>
          <w14:textFill>
            <w14:solidFill>
              <w14:schemeClr w14:val="tx1"/>
            </w14:solidFill>
          </w14:textFill>
        </w:rPr>
      </w:pP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第二节 档案机构和任务</w:t>
      </w:r>
    </w:p>
    <w:p>
      <w:pPr>
        <w:spacing w:line="360" w:lineRule="auto"/>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 xml:space="preserve">第五条 </w:t>
      </w:r>
      <w:r>
        <w:rPr>
          <w:rFonts w:hint="eastAsia" w:ascii="宋体" w:hAnsi="宋体" w:cs="宋体"/>
          <w:color w:val="000000" w:themeColor="text1"/>
          <w:sz w:val="24"/>
          <w14:textFill>
            <w14:solidFill>
              <w14:schemeClr w14:val="tx1"/>
            </w14:solidFill>
          </w14:textFill>
        </w:rPr>
        <w:t>公司行政部负责档案的管理，并对其他部门的档案管理工作进行监督和指导。</w:t>
      </w:r>
    </w:p>
    <w:p>
      <w:pPr>
        <w:spacing w:line="360" w:lineRule="auto"/>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第六条</w:t>
      </w:r>
      <w:r>
        <w:rPr>
          <w:rFonts w:hint="eastAsia" w:ascii="宋体" w:hAnsi="宋体" w:cs="宋体"/>
          <w:color w:val="000000" w:themeColor="text1"/>
          <w:sz w:val="24"/>
          <w14:textFill>
            <w14:solidFill>
              <w14:schemeClr w14:val="tx1"/>
            </w14:solidFill>
          </w14:textFill>
        </w:rPr>
        <w:t xml:space="preserve"> 公司各部门必须建立健全档案管理工作，配备一名熟悉档案业务，能够胜任档案工作的专职人员，并相对稳定。</w:t>
      </w:r>
    </w:p>
    <w:p>
      <w:pPr>
        <w:spacing w:line="360" w:lineRule="auto"/>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第七条</w:t>
      </w:r>
      <w:r>
        <w:rPr>
          <w:rFonts w:hint="eastAsia" w:ascii="宋体" w:hAnsi="宋体" w:cs="宋体"/>
          <w:color w:val="000000" w:themeColor="text1"/>
          <w:sz w:val="24"/>
          <w14:textFill>
            <w14:solidFill>
              <w14:schemeClr w14:val="tx1"/>
            </w14:solidFill>
          </w14:textFill>
        </w:rPr>
        <w:t xml:space="preserve"> 各部门的档案工作受本公司行政部领导。</w:t>
      </w:r>
    </w:p>
    <w:p>
      <w:pPr>
        <w:spacing w:line="360" w:lineRule="auto"/>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 xml:space="preserve">第八条 </w:t>
      </w:r>
      <w:r>
        <w:rPr>
          <w:rFonts w:hint="eastAsia" w:ascii="宋体" w:hAnsi="宋体" w:cs="宋体"/>
          <w:color w:val="000000" w:themeColor="text1"/>
          <w:sz w:val="24"/>
          <w14:textFill>
            <w14:solidFill>
              <w14:schemeClr w14:val="tx1"/>
            </w14:solidFill>
          </w14:textFill>
        </w:rPr>
        <w:t>档案部门的主要任务</w:t>
      </w:r>
    </w:p>
    <w:p>
      <w:pPr>
        <w:spacing w:line="360" w:lineRule="auto"/>
        <w:ind w:firstLine="639"/>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1、指导和监督各部门做好各类文件材料的收集、整理、立卷、归档工作</w:t>
      </w:r>
      <w:r>
        <w:rPr>
          <w:rFonts w:hint="eastAsia" w:ascii="宋体" w:hAnsi="宋体" w:cs="宋体"/>
          <w:color w:val="000000" w:themeColor="text1"/>
          <w:sz w:val="24"/>
          <w:lang w:eastAsia="zh-CN"/>
          <w14:textFill>
            <w14:solidFill>
              <w14:schemeClr w14:val="tx1"/>
            </w14:solidFill>
          </w14:textFill>
        </w:rPr>
        <w:t>。</w:t>
      </w:r>
    </w:p>
    <w:p>
      <w:pPr>
        <w:spacing w:line="360" w:lineRule="auto"/>
        <w:ind w:firstLine="639"/>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2、集中统一管理本公司各种门类和载体的档案和资料</w:t>
      </w:r>
      <w:r>
        <w:rPr>
          <w:rFonts w:hint="eastAsia" w:ascii="宋体" w:hAnsi="宋体" w:cs="宋体"/>
          <w:color w:val="000000" w:themeColor="text1"/>
          <w:sz w:val="24"/>
          <w:lang w:eastAsia="zh-CN"/>
          <w14:textFill>
            <w14:solidFill>
              <w14:schemeClr w14:val="tx1"/>
            </w14:solidFill>
          </w14:textFill>
        </w:rPr>
        <w:t>。</w:t>
      </w:r>
    </w:p>
    <w:p>
      <w:pPr>
        <w:spacing w:line="360" w:lineRule="auto"/>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第九条</w:t>
      </w:r>
      <w:r>
        <w:rPr>
          <w:rFonts w:hint="eastAsia" w:ascii="宋体" w:hAnsi="宋体" w:cs="宋体"/>
          <w:color w:val="000000" w:themeColor="text1"/>
          <w:sz w:val="24"/>
          <w14:textFill>
            <w14:solidFill>
              <w14:schemeClr w14:val="tx1"/>
            </w14:solidFill>
          </w14:textFill>
        </w:rPr>
        <w:t xml:space="preserve"> 档案人员要刻苦钻研档案管理业务和专业知识，不断提高政治素质和业务素质、遵纪守法、忠于职守、尽职尽责地做好档案工作。</w:t>
      </w:r>
    </w:p>
    <w:p>
      <w:pPr>
        <w:spacing w:line="360" w:lineRule="auto"/>
        <w:ind w:firstLine="639"/>
        <w:jc w:val="center"/>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 xml:space="preserve">第三节  档案的种类 </w:t>
      </w:r>
    </w:p>
    <w:p>
      <w:pPr>
        <w:spacing w:line="360" w:lineRule="auto"/>
        <w:ind w:firstLine="639"/>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第十条</w:t>
      </w:r>
      <w:r>
        <w:rPr>
          <w:rFonts w:hint="eastAsia" w:ascii="宋体" w:hAnsi="宋体" w:cs="宋体"/>
          <w:color w:val="000000" w:themeColor="text1"/>
          <w:sz w:val="24"/>
          <w14:textFill>
            <w14:solidFill>
              <w14:schemeClr w14:val="tx1"/>
            </w14:solidFill>
          </w14:textFill>
        </w:rPr>
        <w:t xml:space="preserve"> 本公司档案主要分为文书档案、会计档案、声像档案、实物档案四大类。</w:t>
      </w:r>
    </w:p>
    <w:p>
      <w:pPr>
        <w:spacing w:line="360" w:lineRule="auto"/>
        <w:ind w:firstLine="639"/>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 xml:space="preserve">第十一条 </w:t>
      </w:r>
      <w:r>
        <w:rPr>
          <w:rFonts w:hint="eastAsia" w:ascii="宋体" w:hAnsi="宋体" w:cs="宋体"/>
          <w:color w:val="000000" w:themeColor="text1"/>
          <w:sz w:val="24"/>
          <w14:textFill>
            <w14:solidFill>
              <w14:schemeClr w14:val="tx1"/>
            </w14:solidFill>
          </w14:textFill>
        </w:rPr>
        <w:t>文书档案是指本公司在工作活动中形成的、经办理完毕具有查考利用价值的各类文字材料。</w:t>
      </w:r>
    </w:p>
    <w:p>
      <w:pPr>
        <w:spacing w:line="360" w:lineRule="auto"/>
        <w:ind w:firstLine="639"/>
        <w:rPr>
          <w:rFonts w:ascii="宋体" w:hAnsi="宋体" w:cs="宋体"/>
          <w:color w:val="000000" w:themeColor="text1"/>
          <w:spacing w:val="-4"/>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第十二条</w:t>
      </w:r>
      <w:r>
        <w:rPr>
          <w:rFonts w:hint="eastAsia" w:ascii="宋体" w:hAnsi="宋体" w:cs="宋体"/>
          <w:color w:val="000000" w:themeColor="text1"/>
          <w:sz w:val="24"/>
          <w14:textFill>
            <w14:solidFill>
              <w14:schemeClr w14:val="tx1"/>
            </w14:solidFill>
          </w14:textFill>
        </w:rPr>
        <w:t xml:space="preserve"> </w:t>
      </w:r>
      <w:r>
        <w:rPr>
          <w:rFonts w:hint="eastAsia" w:ascii="宋体" w:hAnsi="宋体" w:cs="宋体"/>
          <w:color w:val="000000" w:themeColor="text1"/>
          <w:spacing w:val="-7"/>
          <w:sz w:val="24"/>
          <w14:textFill>
            <w14:solidFill>
              <w14:schemeClr w14:val="tx1"/>
            </w14:solidFill>
          </w14:textFill>
        </w:rPr>
        <w:t>会计档案是指会计凭证、会计帐薄和财务报告等会计核算专业材料，是记录和反映经济活动的重要史料和证据，是公司的重要档案之一</w:t>
      </w:r>
      <w:r>
        <w:rPr>
          <w:rFonts w:hint="eastAsia" w:ascii="宋体" w:hAnsi="宋体" w:cs="宋体"/>
          <w:color w:val="000000" w:themeColor="text1"/>
          <w:spacing w:val="3"/>
          <w:sz w:val="24"/>
          <w14:textFill>
            <w14:solidFill>
              <w14:schemeClr w14:val="tx1"/>
            </w14:solidFill>
          </w14:textFill>
        </w:rPr>
        <w:t>。</w:t>
      </w:r>
      <w:r>
        <w:rPr>
          <w:rFonts w:hint="eastAsia" w:ascii="宋体" w:hAnsi="宋体" w:cs="宋体"/>
          <w:color w:val="000000" w:themeColor="text1"/>
          <w:spacing w:val="-4"/>
          <w:sz w:val="24"/>
          <w14:textFill>
            <w14:solidFill>
              <w14:schemeClr w14:val="tx1"/>
            </w14:solidFill>
          </w14:textFill>
        </w:rPr>
        <w:t xml:space="preserve"> </w:t>
      </w:r>
    </w:p>
    <w:p>
      <w:pPr>
        <w:spacing w:line="360" w:lineRule="auto"/>
        <w:ind w:firstLine="639"/>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第十三条</w:t>
      </w:r>
      <w:r>
        <w:rPr>
          <w:rFonts w:hint="eastAsia" w:ascii="宋体" w:hAnsi="宋体" w:cs="宋体"/>
          <w:color w:val="000000" w:themeColor="text1"/>
          <w:sz w:val="24"/>
          <w14:textFill>
            <w14:solidFill>
              <w14:schemeClr w14:val="tx1"/>
            </w14:solidFill>
          </w14:textFill>
        </w:rPr>
        <w:t xml:space="preserve"> 声像档案</w:t>
      </w:r>
    </w:p>
    <w:p>
      <w:pPr>
        <w:spacing w:line="360" w:lineRule="auto"/>
        <w:ind w:firstLine="639"/>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声像档案是指公司在物业服务、自身基建、经营管理等各项活动中直接形成的、有保存价值的照片、录音带、录像带和计算机磁盘、光碟。 </w:t>
      </w:r>
    </w:p>
    <w:p>
      <w:pPr>
        <w:spacing w:line="360" w:lineRule="auto"/>
        <w:ind w:firstLine="639"/>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第十四条</w:t>
      </w:r>
      <w:r>
        <w:rPr>
          <w:rFonts w:hint="eastAsia" w:ascii="宋体" w:hAnsi="宋体" w:cs="宋体"/>
          <w:color w:val="000000" w:themeColor="text1"/>
          <w:sz w:val="24"/>
          <w14:textFill>
            <w14:solidFill>
              <w14:schemeClr w14:val="tx1"/>
            </w14:solidFill>
          </w14:textFill>
        </w:rPr>
        <w:t xml:space="preserve"> 实物档案是指公司在各项工作和管理活动中形成、具有利用价值的实物以及具有法律效力的注册执照等不同载体的历史记录。  </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第四节 档案的归档要求</w:t>
      </w:r>
    </w:p>
    <w:p>
      <w:pPr>
        <w:tabs>
          <w:tab w:val="left" w:pos="709"/>
        </w:tabs>
        <w:spacing w:line="360" w:lineRule="auto"/>
        <w:ind w:firstLine="554" w:firstLineChars="230"/>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第十五条</w:t>
      </w:r>
      <w:r>
        <w:rPr>
          <w:rFonts w:hint="eastAsia" w:ascii="宋体" w:hAnsi="宋体" w:cs="宋体"/>
          <w:color w:val="000000" w:themeColor="text1"/>
          <w:sz w:val="24"/>
          <w14:textFill>
            <w14:solidFill>
              <w14:schemeClr w14:val="tx1"/>
            </w14:solidFill>
          </w14:textFill>
        </w:rPr>
        <w:t xml:space="preserve"> 公司要建立健全档案归档制度，有关部门应将办理完毕、具有保存价值的文书、会计、实物、声像等文件材料，及时整理、立卷，定期归档。</w:t>
      </w:r>
    </w:p>
    <w:p>
      <w:pPr>
        <w:spacing w:line="360" w:lineRule="auto"/>
        <w:ind w:firstLine="639"/>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第十六条</w:t>
      </w:r>
      <w:r>
        <w:rPr>
          <w:rFonts w:hint="eastAsia" w:ascii="宋体" w:hAnsi="宋体" w:cs="宋体"/>
          <w:color w:val="000000" w:themeColor="text1"/>
          <w:sz w:val="24"/>
          <w14:textFill>
            <w14:solidFill>
              <w14:schemeClr w14:val="tx1"/>
            </w14:solidFill>
          </w14:textFill>
        </w:rPr>
        <w:t xml:space="preserve"> 立卷的基本原则是：按照文件的形成规律，保证该归档的文件材料齐全完整。</w:t>
      </w:r>
    </w:p>
    <w:p>
      <w:pPr>
        <w:spacing w:line="360" w:lineRule="auto"/>
        <w:ind w:firstLine="639"/>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第十七条</w:t>
      </w:r>
      <w:r>
        <w:rPr>
          <w:rFonts w:hint="eastAsia" w:ascii="宋体" w:hAnsi="宋体" w:cs="宋体"/>
          <w:color w:val="000000" w:themeColor="text1"/>
          <w:sz w:val="24"/>
          <w14:textFill>
            <w14:solidFill>
              <w14:schemeClr w14:val="tx1"/>
            </w14:solidFill>
          </w14:textFill>
        </w:rPr>
        <w:t xml:space="preserve"> 各类档案在装订前要去掉文件中的金属物，对纸张破损或字迹已扩散的档案必须及时修补或复制，复制件应与原件一起立卷，装订应结实、整齐、美观。</w:t>
      </w:r>
    </w:p>
    <w:p>
      <w:pPr>
        <w:spacing w:line="360" w:lineRule="auto"/>
        <w:ind w:firstLine="639"/>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第十八条</w:t>
      </w:r>
      <w:r>
        <w:rPr>
          <w:rFonts w:hint="eastAsia" w:ascii="宋体" w:hAnsi="宋体" w:cs="宋体"/>
          <w:color w:val="000000" w:themeColor="text1"/>
          <w:sz w:val="24"/>
          <w14:textFill>
            <w14:solidFill>
              <w14:schemeClr w14:val="tx1"/>
            </w14:solidFill>
          </w14:textFill>
        </w:rPr>
        <w:t xml:space="preserve"> 各类案卷必须按规定格式逐件填写卷内文件目录、案卷目录。案卷标题要求简明扼要，准确地反映出卷内文件的内容，字迹要工整、清晰。</w:t>
      </w:r>
    </w:p>
    <w:p>
      <w:pPr>
        <w:spacing w:line="360" w:lineRule="auto"/>
        <w:ind w:firstLine="639"/>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第十九条</w:t>
      </w:r>
      <w:r>
        <w:rPr>
          <w:rFonts w:hint="eastAsia" w:ascii="宋体" w:hAnsi="宋体" w:cs="宋体"/>
          <w:color w:val="000000" w:themeColor="text1"/>
          <w:sz w:val="24"/>
          <w14:textFill>
            <w14:solidFill>
              <w14:schemeClr w14:val="tx1"/>
            </w14:solidFill>
          </w14:textFill>
        </w:rPr>
        <w:t xml:space="preserve"> 各部门向行政部归档时，应填写案卷目录一式两份，经双方清点核对无误后，双方在《档案转递登记表》上签字。</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第五节 档案的管理</w:t>
      </w:r>
    </w:p>
    <w:p>
      <w:pPr>
        <w:spacing w:line="360" w:lineRule="auto"/>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 xml:space="preserve">第二十条 </w:t>
      </w:r>
      <w:r>
        <w:rPr>
          <w:rFonts w:hint="eastAsia" w:ascii="宋体" w:hAnsi="宋体" w:cs="宋体"/>
          <w:color w:val="000000" w:themeColor="text1"/>
          <w:sz w:val="24"/>
          <w14:textFill>
            <w14:solidFill>
              <w14:schemeClr w14:val="tx1"/>
            </w14:solidFill>
          </w14:textFill>
        </w:rPr>
        <w:t>行政部对接收的档案要及时进行检查、分类、整理、编号、入库保管，并编制检索工具，做到妥善保管，存放有序，查找方便。</w:t>
      </w:r>
    </w:p>
    <w:p>
      <w:pPr>
        <w:spacing w:line="360" w:lineRule="auto"/>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 xml:space="preserve">第二十一条 </w:t>
      </w:r>
      <w:r>
        <w:rPr>
          <w:rFonts w:hint="eastAsia" w:ascii="宋体" w:hAnsi="宋体" w:cs="宋体"/>
          <w:color w:val="000000" w:themeColor="text1"/>
          <w:sz w:val="24"/>
          <w14:textFill>
            <w14:solidFill>
              <w14:schemeClr w14:val="tx1"/>
            </w14:solidFill>
          </w14:textFill>
        </w:rPr>
        <w:t>行政部必须建立健全档案保密、库房管理、档案借阅等管理制度和档案工作人员岗位责任制，并严格执行。定期检查档案保管情况，对破损或变质的档案要及时采取补救措施进行抢救。</w:t>
      </w:r>
    </w:p>
    <w:p>
      <w:pPr>
        <w:spacing w:line="360" w:lineRule="auto"/>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第二十二条</w:t>
      </w:r>
      <w:r>
        <w:rPr>
          <w:rFonts w:hint="eastAsia" w:ascii="宋体" w:hAnsi="宋体" w:cs="宋体"/>
          <w:color w:val="000000" w:themeColor="text1"/>
          <w:sz w:val="24"/>
          <w14:textFill>
            <w14:solidFill>
              <w14:schemeClr w14:val="tx1"/>
            </w14:solidFill>
          </w14:textFill>
        </w:rPr>
        <w:t xml:space="preserve"> 各部门必须购置必备的档案装具,有防火、防盗、防潮、防高温、防虫鼠、防光、防尘等设施。</w:t>
      </w:r>
    </w:p>
    <w:p>
      <w:pPr>
        <w:spacing w:line="360" w:lineRule="auto"/>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第二十三条</w:t>
      </w:r>
      <w:r>
        <w:rPr>
          <w:rFonts w:hint="eastAsia" w:ascii="宋体" w:hAnsi="宋体" w:cs="宋体"/>
          <w:color w:val="000000" w:themeColor="text1"/>
          <w:sz w:val="24"/>
          <w14:textFill>
            <w14:solidFill>
              <w14:schemeClr w14:val="tx1"/>
            </w14:solidFill>
          </w14:textFill>
        </w:rPr>
        <w:t xml:space="preserve"> 各部门档案客服接待员（兼）要加强各种与工作有关的业务资料（如图纸等）的收集和积累工作。</w:t>
      </w:r>
    </w:p>
    <w:p>
      <w:pPr>
        <w:spacing w:line="360" w:lineRule="auto"/>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第二十四条</w:t>
      </w:r>
      <w:r>
        <w:rPr>
          <w:rFonts w:hint="eastAsia" w:ascii="宋体" w:hAnsi="宋体" w:cs="宋体"/>
          <w:color w:val="000000" w:themeColor="text1"/>
          <w:sz w:val="24"/>
          <w14:textFill>
            <w14:solidFill>
              <w14:schemeClr w14:val="tx1"/>
            </w14:solidFill>
          </w14:textFill>
        </w:rPr>
        <w:t xml:space="preserve"> 临时性机构撤销时，其档案应向公司行政部移交。档案工作人员调动工作时，应当在离职前办理好交接手续。</w:t>
      </w:r>
    </w:p>
    <w:p>
      <w:pPr>
        <w:spacing w:line="360" w:lineRule="auto"/>
        <w:ind w:firstLine="639"/>
        <w:jc w:val="center"/>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第六节 档案的借阅、利用</w:t>
      </w:r>
    </w:p>
    <w:p>
      <w:pPr>
        <w:spacing w:line="360" w:lineRule="auto"/>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 xml:space="preserve">第二十五条 </w:t>
      </w:r>
      <w:r>
        <w:rPr>
          <w:rFonts w:hint="eastAsia" w:ascii="宋体" w:hAnsi="宋体" w:cs="宋体"/>
          <w:color w:val="000000" w:themeColor="text1"/>
          <w:sz w:val="24"/>
          <w14:textFill>
            <w14:solidFill>
              <w14:schemeClr w14:val="tx1"/>
            </w14:solidFill>
          </w14:textFill>
        </w:rPr>
        <w:t xml:space="preserve">凡本公司职工均可借阅档案，借阅文件须按文件管理规定执行；外单位人员借阅档案须持介绍信并经过行政部经理签字报请总经理批准后方可办理。 </w:t>
      </w:r>
    </w:p>
    <w:p>
      <w:pPr>
        <w:spacing w:line="360" w:lineRule="auto"/>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第二十六条</w:t>
      </w:r>
      <w:r>
        <w:rPr>
          <w:rFonts w:hint="eastAsia" w:ascii="宋体" w:hAnsi="宋体" w:cs="宋体"/>
          <w:color w:val="000000" w:themeColor="text1"/>
          <w:sz w:val="24"/>
          <w14:textFill>
            <w14:solidFill>
              <w14:schemeClr w14:val="tx1"/>
            </w14:solidFill>
          </w14:textFill>
        </w:rPr>
        <w:t xml:space="preserve"> 凡借阅档案者，一般在档案阅览室内进行，并填写借阅登记；需借出档案的，应经总经理审批，一般不得超过十天，到期不能归还应出具续借手续，续借只有一次。 </w:t>
      </w:r>
    </w:p>
    <w:p>
      <w:pPr>
        <w:spacing w:line="360" w:lineRule="auto"/>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第二十七条</w:t>
      </w:r>
      <w:r>
        <w:rPr>
          <w:rFonts w:hint="eastAsia" w:ascii="宋体" w:hAnsi="宋体" w:cs="宋体"/>
          <w:color w:val="000000" w:themeColor="text1"/>
          <w:sz w:val="24"/>
          <w14:textFill>
            <w14:solidFill>
              <w14:schemeClr w14:val="tx1"/>
            </w14:solidFill>
          </w14:textFill>
        </w:rPr>
        <w:t xml:space="preserve"> 档案复制时，由档案人员进行，与利用者内容无关的档案不准复制。 </w:t>
      </w:r>
    </w:p>
    <w:p>
      <w:pPr>
        <w:spacing w:line="360" w:lineRule="auto"/>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第二十八条</w:t>
      </w:r>
      <w:r>
        <w:rPr>
          <w:rFonts w:hint="eastAsia" w:ascii="宋体" w:hAnsi="宋体" w:cs="宋体"/>
          <w:color w:val="000000" w:themeColor="text1"/>
          <w:sz w:val="24"/>
          <w14:textFill>
            <w14:solidFill>
              <w14:schemeClr w14:val="tx1"/>
            </w14:solidFill>
          </w14:textFill>
        </w:rPr>
        <w:t xml:space="preserve"> 利用者应保守档案机密，爱护档案资料，妥善保管，不得涂改、圈画、拆散、损坏，不得转借他人。 </w:t>
      </w:r>
    </w:p>
    <w:p>
      <w:pPr>
        <w:spacing w:line="360" w:lineRule="auto"/>
        <w:ind w:firstLine="482"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第二十九条</w:t>
      </w:r>
      <w:r>
        <w:rPr>
          <w:rFonts w:hint="eastAsia" w:ascii="宋体" w:hAnsi="宋体" w:cs="宋体"/>
          <w:color w:val="000000" w:themeColor="text1"/>
          <w:sz w:val="24"/>
          <w14:textFill>
            <w14:solidFill>
              <w14:schemeClr w14:val="tx1"/>
            </w14:solidFill>
          </w14:textFill>
        </w:rPr>
        <w:t xml:space="preserve"> 在对档案进行利用期间，有下列情况之一者，应立即将档案归还给档案室</w:t>
      </w:r>
      <w:r>
        <w:rPr>
          <w:rFonts w:hint="eastAsia" w:ascii="宋体" w:hAnsi="宋体" w:cs="宋体"/>
          <w:color w:val="000000" w:themeColor="text1"/>
          <w:sz w:val="24"/>
          <w:lang w:eastAsia="zh-CN"/>
          <w14:textFill>
            <w14:solidFill>
              <w14:schemeClr w14:val="tx1"/>
            </w14:solidFill>
          </w14:textFill>
        </w:rPr>
        <w:t>。</w:t>
      </w:r>
    </w:p>
    <w:p>
      <w:pPr>
        <w:spacing w:line="360" w:lineRule="auto"/>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第三十条</w:t>
      </w:r>
      <w:r>
        <w:rPr>
          <w:rFonts w:hint="eastAsia" w:ascii="宋体" w:hAnsi="宋体" w:cs="宋体"/>
          <w:color w:val="000000" w:themeColor="text1"/>
          <w:sz w:val="24"/>
          <w14:textFill>
            <w14:solidFill>
              <w14:schemeClr w14:val="tx1"/>
            </w14:solidFill>
          </w14:textFill>
        </w:rPr>
        <w:t xml:space="preserve"> 利用者归还档案时，档案室应对借出档案进行清点，若借出档案发生遗失或损坏，应及时采取弥补措施。 </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第七节 档案销毁</w:t>
      </w:r>
    </w:p>
    <w:p>
      <w:pPr>
        <w:pStyle w:val="35"/>
        <w:tabs>
          <w:tab w:val="left" w:pos="993"/>
        </w:tabs>
        <w:spacing w:line="360" w:lineRule="auto"/>
        <w:ind w:firstLine="482"/>
        <w:jc w:val="left"/>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第三十一条</w:t>
      </w:r>
      <w:r>
        <w:rPr>
          <w:rFonts w:hint="eastAsia" w:ascii="宋体" w:hAnsi="宋体" w:cs="宋体"/>
          <w:color w:val="000000" w:themeColor="text1"/>
          <w:sz w:val="24"/>
          <w14:textFill>
            <w14:solidFill>
              <w14:schemeClr w14:val="tx1"/>
            </w14:solidFill>
          </w14:textFill>
        </w:rPr>
        <w:t xml:space="preserve"> </w:t>
      </w:r>
      <w:r>
        <w:rPr>
          <w:rFonts w:hint="eastAsia" w:ascii="宋体" w:hAnsi="宋体" w:cs="宋体"/>
          <w:b/>
          <w:color w:val="000000" w:themeColor="text1"/>
          <w:sz w:val="24"/>
          <w14:textFill>
            <w14:solidFill>
              <w14:schemeClr w14:val="tx1"/>
            </w14:solidFill>
          </w14:textFill>
        </w:rPr>
        <w:t>档案的销毁</w:t>
      </w:r>
    </w:p>
    <w:p>
      <w:pPr>
        <w:pStyle w:val="35"/>
        <w:numPr>
          <w:ilvl w:val="0"/>
          <w:numId w:val="6"/>
        </w:numPr>
        <w:tabs>
          <w:tab w:val="left" w:pos="709"/>
        </w:tabs>
        <w:spacing w:line="360" w:lineRule="auto"/>
        <w:ind w:left="425" w:firstLine="0" w:firstLineChars="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任何个人和部门未经允许不得销毁公司档案资料。</w:t>
      </w:r>
    </w:p>
    <w:p>
      <w:pPr>
        <w:pStyle w:val="35"/>
        <w:numPr>
          <w:ilvl w:val="0"/>
          <w:numId w:val="6"/>
        </w:numPr>
        <w:tabs>
          <w:tab w:val="left" w:pos="709"/>
        </w:tabs>
        <w:spacing w:line="360" w:lineRule="auto"/>
        <w:ind w:left="425" w:firstLine="0" w:firstLineChars="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各部门、服务中心档案管理人员针对过期或作废档案填写《文件作废/</w:t>
      </w:r>
    </w:p>
    <w:p>
      <w:pPr>
        <w:pStyle w:val="35"/>
        <w:tabs>
          <w:tab w:val="left" w:pos="709"/>
        </w:tabs>
        <w:spacing w:line="360" w:lineRule="auto"/>
        <w:ind w:firstLine="0" w:firstLineChars="0"/>
        <w:jc w:val="left"/>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申请》，经总经理批准后，由两人以上监销；并在文件档案目录备注栏标注“作废”</w:t>
      </w:r>
      <w:r>
        <w:rPr>
          <w:rFonts w:hint="eastAsia" w:ascii="宋体" w:hAnsi="宋体" w:cs="宋体"/>
          <w:color w:val="000000" w:themeColor="text1"/>
          <w:sz w:val="24"/>
          <w:lang w:eastAsia="zh-CN"/>
          <w14:textFill>
            <w14:solidFill>
              <w14:schemeClr w14:val="tx1"/>
            </w14:solidFill>
          </w14:textFill>
        </w:rPr>
        <w:t>。</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第八节 档案的保密</w:t>
      </w:r>
    </w:p>
    <w:p>
      <w:pPr>
        <w:spacing w:line="360" w:lineRule="auto"/>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第三十二条</w:t>
      </w:r>
      <w:r>
        <w:rPr>
          <w:rFonts w:hint="eastAsia" w:ascii="宋体" w:hAnsi="宋体" w:cs="宋体"/>
          <w:color w:val="000000" w:themeColor="text1"/>
          <w:sz w:val="24"/>
          <w14:textFill>
            <w14:solidFill>
              <w14:schemeClr w14:val="tx1"/>
            </w14:solidFill>
          </w14:textFill>
        </w:rPr>
        <w:t xml:space="preserve"> 档案工作人员必须具备高度责任感和保密观念，严守公司机密，不得擅自摘抄、传播具有内部和保密性质的档案。</w:t>
      </w:r>
    </w:p>
    <w:p>
      <w:pPr>
        <w:spacing w:line="360" w:lineRule="auto"/>
        <w:jc w:val="left"/>
        <w:rPr>
          <w:rFonts w:hint="eastAsia" w:ascii="宋体" w:hAnsi="宋体" w:eastAsia="宋体" w:cs="宋体"/>
          <w:b/>
          <w:color w:val="000000" w:themeColor="text1"/>
          <w:sz w:val="24"/>
          <w:lang w:eastAsia="zh-CN"/>
          <w14:textFill>
            <w14:solidFill>
              <w14:schemeClr w14:val="tx1"/>
            </w14:solidFill>
          </w14:textFill>
        </w:rPr>
      </w:pPr>
    </w:p>
    <w:p>
      <w:pPr>
        <w:spacing w:line="360" w:lineRule="auto"/>
        <w:rPr>
          <w:rFonts w:ascii="宋体" w:hAnsi="宋体" w:cs="宋体"/>
          <w:b/>
          <w:bCs/>
          <w:color w:val="000000" w:themeColor="text1"/>
          <w:sz w:val="32"/>
          <w:szCs w:val="32"/>
          <w14:textFill>
            <w14:solidFill>
              <w14:schemeClr w14:val="tx1"/>
            </w14:solidFill>
          </w14:textFill>
        </w:rPr>
      </w:pPr>
    </w:p>
    <w:p>
      <w:pPr>
        <w:spacing w:line="360" w:lineRule="auto"/>
        <w:rPr>
          <w:rFonts w:ascii="宋体" w:hAnsi="宋体" w:cs="宋体"/>
          <w:b/>
          <w:bCs/>
          <w:color w:val="000000" w:themeColor="text1"/>
          <w:sz w:val="32"/>
          <w:szCs w:val="32"/>
          <w14:textFill>
            <w14:solidFill>
              <w14:schemeClr w14:val="tx1"/>
            </w14:solidFill>
          </w14:textFill>
        </w:rPr>
      </w:pPr>
    </w:p>
    <w:p>
      <w:pPr>
        <w:spacing w:line="360" w:lineRule="auto"/>
        <w:rPr>
          <w:rFonts w:ascii="宋体" w:hAnsi="宋体" w:cs="宋体"/>
          <w:b/>
          <w:bCs/>
          <w:color w:val="000000" w:themeColor="text1"/>
          <w:sz w:val="32"/>
          <w:szCs w:val="32"/>
          <w14:textFill>
            <w14:solidFill>
              <w14:schemeClr w14:val="tx1"/>
            </w14:solidFill>
          </w14:textFill>
        </w:rPr>
      </w:pPr>
    </w:p>
    <w:p>
      <w:pPr>
        <w:numPr>
          <w:ilvl w:val="0"/>
          <w:numId w:val="4"/>
        </w:numPr>
        <w:spacing w:line="360" w:lineRule="auto"/>
        <w:jc w:val="center"/>
        <w:rPr>
          <w:rFonts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公共秩序维护方案</w:t>
      </w:r>
    </w:p>
    <w:p>
      <w:pPr>
        <w:spacing w:line="360" w:lineRule="auto"/>
        <w:ind w:firstLine="472" w:firstLineChars="196"/>
        <w:rPr>
          <w:rFonts w:ascii="宋体" w:hAnsi="宋体" w:cs="宋体"/>
          <w:b/>
          <w:bCs/>
          <w:color w:val="000000" w:themeColor="text1"/>
          <w:sz w:val="24"/>
          <w14:textFill>
            <w14:solidFill>
              <w14:schemeClr w14:val="tx1"/>
            </w14:solidFill>
          </w14:textFill>
        </w:rPr>
      </w:pPr>
    </w:p>
    <w:p>
      <w:pPr>
        <w:numPr>
          <w:ilvl w:val="0"/>
          <w:numId w:val="7"/>
        </w:numPr>
        <w:spacing w:line="360" w:lineRule="auto"/>
        <w:ind w:firstLine="472" w:firstLineChars="196"/>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因地制宜，合理设置岗位</w:t>
      </w:r>
    </w:p>
    <w:tbl>
      <w:tblPr>
        <w:tblStyle w:val="24"/>
        <w:tblW w:w="61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3417"/>
        <w:gridCol w:w="1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753" w:type="dxa"/>
            <w:vAlign w:val="center"/>
          </w:tcPr>
          <w:p>
            <w:pPr>
              <w:spacing w:line="360" w:lineRule="auto"/>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序号</w:t>
            </w:r>
          </w:p>
        </w:tc>
        <w:tc>
          <w:tcPr>
            <w:tcW w:w="3417" w:type="dxa"/>
            <w:vAlign w:val="center"/>
          </w:tcPr>
          <w:p>
            <w:pPr>
              <w:spacing w:line="360" w:lineRule="auto"/>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岗位名称</w:t>
            </w:r>
          </w:p>
        </w:tc>
        <w:tc>
          <w:tcPr>
            <w:tcW w:w="1969" w:type="dxa"/>
            <w:vAlign w:val="center"/>
          </w:tcPr>
          <w:p>
            <w:pPr>
              <w:spacing w:line="360" w:lineRule="auto"/>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配置人数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753" w:type="dxa"/>
            <w:vAlign w:val="center"/>
          </w:tcPr>
          <w:p>
            <w:pPr>
              <w:spacing w:line="360" w:lineRule="auto"/>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w:t>
            </w:r>
          </w:p>
        </w:tc>
        <w:tc>
          <w:tcPr>
            <w:tcW w:w="3417" w:type="dxa"/>
            <w:vAlign w:val="center"/>
          </w:tcPr>
          <w:p>
            <w:pPr>
              <w:spacing w:line="360" w:lineRule="auto"/>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主管</w:t>
            </w:r>
          </w:p>
        </w:tc>
        <w:tc>
          <w:tcPr>
            <w:tcW w:w="1969" w:type="dxa"/>
            <w:vAlign w:val="center"/>
          </w:tcPr>
          <w:p>
            <w:pPr>
              <w:spacing w:line="360" w:lineRule="auto"/>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jc w:val="center"/>
        </w:trPr>
        <w:tc>
          <w:tcPr>
            <w:tcW w:w="753" w:type="dxa"/>
            <w:vAlign w:val="center"/>
          </w:tcPr>
          <w:p>
            <w:pPr>
              <w:spacing w:line="360" w:lineRule="auto"/>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w:t>
            </w:r>
          </w:p>
        </w:tc>
        <w:tc>
          <w:tcPr>
            <w:tcW w:w="3417" w:type="dxa"/>
            <w:vAlign w:val="center"/>
          </w:tcPr>
          <w:p>
            <w:pPr>
              <w:spacing w:line="360" w:lineRule="auto"/>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北、西门岗</w:t>
            </w:r>
          </w:p>
        </w:tc>
        <w:tc>
          <w:tcPr>
            <w:tcW w:w="1969" w:type="dxa"/>
            <w:vAlign w:val="center"/>
          </w:tcPr>
          <w:p>
            <w:pPr>
              <w:spacing w:line="360" w:lineRule="auto"/>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6人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753" w:type="dxa"/>
            <w:vAlign w:val="center"/>
          </w:tcPr>
          <w:p>
            <w:pPr>
              <w:spacing w:line="360" w:lineRule="auto"/>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3</w:t>
            </w:r>
          </w:p>
        </w:tc>
        <w:tc>
          <w:tcPr>
            <w:tcW w:w="3417" w:type="dxa"/>
            <w:vAlign w:val="center"/>
          </w:tcPr>
          <w:p>
            <w:pPr>
              <w:spacing w:line="360" w:lineRule="auto"/>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消防、安防监控值班</w:t>
            </w:r>
          </w:p>
        </w:tc>
        <w:tc>
          <w:tcPr>
            <w:tcW w:w="1969" w:type="dxa"/>
            <w:vAlign w:val="center"/>
          </w:tcPr>
          <w:p>
            <w:pPr>
              <w:spacing w:line="360" w:lineRule="auto"/>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6人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753" w:type="dxa"/>
            <w:vAlign w:val="center"/>
          </w:tcPr>
          <w:p>
            <w:pPr>
              <w:spacing w:line="360" w:lineRule="auto"/>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4</w:t>
            </w:r>
          </w:p>
        </w:tc>
        <w:tc>
          <w:tcPr>
            <w:tcW w:w="3417" w:type="dxa"/>
            <w:vAlign w:val="center"/>
          </w:tcPr>
          <w:p>
            <w:pPr>
              <w:spacing w:line="360" w:lineRule="auto"/>
              <w:jc w:val="center"/>
              <w:rPr>
                <w:rFonts w:eastAsiaTheme="minor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巡逻</w:t>
            </w:r>
          </w:p>
        </w:tc>
        <w:tc>
          <w:tcPr>
            <w:tcW w:w="1969" w:type="dxa"/>
            <w:vAlign w:val="center"/>
          </w:tcPr>
          <w:p>
            <w:pPr>
              <w:spacing w:line="360" w:lineRule="auto"/>
              <w:jc w:val="center"/>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8</w:t>
            </w:r>
            <w:r>
              <w:rPr>
                <w:rFonts w:hint="eastAsia"/>
                <w:color w:val="000000" w:themeColor="text1"/>
                <w:sz w:val="24"/>
                <w:szCs w:val="24"/>
                <w14:textFill>
                  <w14:solidFill>
                    <w14:schemeClr w14:val="tx1"/>
                  </w14:solidFill>
                </w14:textFill>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4" w:hRule="atLeast"/>
          <w:jc w:val="center"/>
        </w:trPr>
        <w:tc>
          <w:tcPr>
            <w:tcW w:w="753" w:type="dxa"/>
            <w:vAlign w:val="center"/>
          </w:tcPr>
          <w:p>
            <w:pPr>
              <w:spacing w:line="360" w:lineRule="auto"/>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w:t>
            </w:r>
          </w:p>
        </w:tc>
        <w:tc>
          <w:tcPr>
            <w:tcW w:w="3417" w:type="dxa"/>
            <w:vAlign w:val="center"/>
          </w:tcPr>
          <w:p>
            <w:pPr>
              <w:spacing w:line="360" w:lineRule="auto"/>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地下机动车、非机动车停车库</w:t>
            </w:r>
          </w:p>
        </w:tc>
        <w:tc>
          <w:tcPr>
            <w:tcW w:w="1969" w:type="dxa"/>
            <w:vAlign w:val="center"/>
          </w:tcPr>
          <w:p>
            <w:pPr>
              <w:spacing w:line="360" w:lineRule="auto"/>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4" w:hRule="atLeast"/>
          <w:jc w:val="center"/>
        </w:trPr>
        <w:tc>
          <w:tcPr>
            <w:tcW w:w="753" w:type="dxa"/>
            <w:vAlign w:val="center"/>
          </w:tcPr>
          <w:p>
            <w:pPr>
              <w:spacing w:line="360" w:lineRule="auto"/>
              <w:jc w:val="center"/>
              <w:rPr>
                <w:rFonts w:hint="eastAsia" w:eastAsia="宋体"/>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合计</w:t>
            </w:r>
          </w:p>
        </w:tc>
        <w:tc>
          <w:tcPr>
            <w:tcW w:w="3417" w:type="dxa"/>
            <w:vAlign w:val="center"/>
          </w:tcPr>
          <w:p>
            <w:pPr>
              <w:spacing w:line="360" w:lineRule="auto"/>
              <w:jc w:val="center"/>
              <w:rPr>
                <w:rFonts w:hint="eastAsia" w:eastAsia="宋体"/>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23人</w:t>
            </w:r>
          </w:p>
        </w:tc>
        <w:tc>
          <w:tcPr>
            <w:tcW w:w="1969" w:type="dxa"/>
            <w:vAlign w:val="center"/>
          </w:tcPr>
          <w:p>
            <w:pPr>
              <w:spacing w:line="360" w:lineRule="auto"/>
              <w:jc w:val="center"/>
              <w:rPr>
                <w:rFonts w:hint="eastAsia"/>
                <w:color w:val="000000" w:themeColor="text1"/>
                <w:sz w:val="24"/>
                <w:szCs w:val="24"/>
                <w14:textFill>
                  <w14:solidFill>
                    <w14:schemeClr w14:val="tx1"/>
                  </w14:solidFill>
                </w14:textFill>
              </w:rPr>
            </w:pPr>
          </w:p>
        </w:tc>
      </w:tr>
    </w:tbl>
    <w:p>
      <w:pPr>
        <w:spacing w:line="360" w:lineRule="auto"/>
        <w:ind w:firstLine="480"/>
        <w:rPr>
          <w:rFonts w:ascii="宋体" w:hAnsi="宋体" w:cs="宋体"/>
          <w:b/>
          <w:color w:val="000000" w:themeColor="text1"/>
          <w:sz w:val="24"/>
          <w:szCs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二、</w:t>
      </w:r>
      <w:r>
        <w:rPr>
          <w:rFonts w:hint="eastAsia" w:ascii="宋体" w:hAnsi="宋体" w:cs="宋体"/>
          <w:b/>
          <w:color w:val="000000" w:themeColor="text1"/>
          <w:sz w:val="24"/>
          <w:szCs w:val="24"/>
          <w14:textFill>
            <w14:solidFill>
              <w14:schemeClr w14:val="tx1"/>
            </w14:solidFill>
          </w14:textFill>
        </w:rPr>
        <w:t>公秩管理工作内容及标准</w:t>
      </w:r>
    </w:p>
    <w:p>
      <w:pPr>
        <w:spacing w:line="360" w:lineRule="auto"/>
        <w:ind w:firstLine="472" w:firstLineChars="196"/>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1、</w:t>
      </w:r>
      <w:r>
        <w:rPr>
          <w:rStyle w:val="20"/>
          <w:rFonts w:hint="eastAsia" w:ascii="宋体" w:hAnsi="宋体" w:cs="宋体"/>
          <w:color w:val="000000" w:themeColor="text1"/>
          <w:sz w:val="24"/>
          <w:szCs w:val="32"/>
          <w:shd w:val="clear" w:color="auto" w:fill="FFFFFF"/>
          <w:lang w:eastAsia="zh-CN"/>
          <w14:textFill>
            <w14:solidFill>
              <w14:schemeClr w14:val="tx1"/>
            </w14:solidFill>
          </w14:textFill>
        </w:rPr>
        <w:t>管理制度</w:t>
      </w:r>
    </w:p>
    <w:p>
      <w:pPr>
        <w:spacing w:line="360" w:lineRule="auto"/>
        <w:ind w:left="959" w:leftChars="228" w:hanging="480" w:hanging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lang w:val="en-US" w:eastAsia="zh-CN"/>
          <w14:textFill>
            <w14:solidFill>
              <w14:schemeClr w14:val="tx1"/>
            </w14:solidFill>
          </w14:textFill>
        </w:rPr>
        <w:t>2.1</w:t>
      </w:r>
      <w:r>
        <w:rPr>
          <w:rFonts w:hint="eastAsia" w:ascii="宋体" w:hAnsi="宋体" w:cs="宋体"/>
          <w:color w:val="000000" w:themeColor="text1"/>
          <w:kern w:val="0"/>
          <w:sz w:val="24"/>
          <w:szCs w:val="24"/>
          <w14:textFill>
            <w14:solidFill>
              <w14:schemeClr w14:val="tx1"/>
            </w14:solidFill>
          </w14:textFill>
        </w:rPr>
        <w:t>对重点区域24小时来访人员及车辆、物品进出进行登记，杜绝闲杂人</w:t>
      </w:r>
    </w:p>
    <w:p>
      <w:pPr>
        <w:spacing w:line="360" w:lineRule="auto"/>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员进入。</w:t>
      </w:r>
    </w:p>
    <w:p>
      <w:pPr>
        <w:spacing w:line="360" w:lineRule="auto"/>
        <w:ind w:left="959" w:leftChars="228" w:hanging="480" w:hanging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lang w:val="en-US" w:eastAsia="zh-CN"/>
          <w14:textFill>
            <w14:solidFill>
              <w14:schemeClr w14:val="tx1"/>
            </w14:solidFill>
          </w14:textFill>
        </w:rPr>
        <w:t>2.2</w:t>
      </w:r>
      <w:r>
        <w:rPr>
          <w:rFonts w:hint="eastAsia" w:ascii="宋体" w:hAnsi="宋体" w:cs="宋体"/>
          <w:color w:val="000000" w:themeColor="text1"/>
          <w:kern w:val="0"/>
          <w:sz w:val="24"/>
          <w:szCs w:val="24"/>
          <w14:textFill>
            <w14:solidFill>
              <w14:schemeClr w14:val="tx1"/>
            </w14:solidFill>
          </w14:textFill>
        </w:rPr>
        <w:t>保持医院秩序良好、停车场道路畅通、车辆停放有序，实行人车分流。</w:t>
      </w:r>
    </w:p>
    <w:p>
      <w:pPr>
        <w:spacing w:line="360" w:lineRule="auto"/>
        <w:ind w:left="959" w:leftChars="228" w:hanging="480" w:hanging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lang w:val="en-US" w:eastAsia="zh-CN"/>
          <w14:textFill>
            <w14:solidFill>
              <w14:schemeClr w14:val="tx1"/>
            </w14:solidFill>
          </w14:textFill>
        </w:rPr>
        <w:t>2.3</w:t>
      </w:r>
      <w:r>
        <w:rPr>
          <w:rFonts w:hint="eastAsia" w:ascii="宋体" w:hAnsi="宋体" w:cs="宋体"/>
          <w:color w:val="000000" w:themeColor="text1"/>
          <w:kern w:val="0"/>
          <w:sz w:val="24"/>
          <w:szCs w:val="24"/>
          <w14:textFill>
            <w14:solidFill>
              <w14:schemeClr w14:val="tx1"/>
            </w14:solidFill>
          </w14:textFill>
        </w:rPr>
        <w:t>保证消防自动报警系统、楼宇智能化系统、门禁系统、电梯对讲系统</w:t>
      </w:r>
    </w:p>
    <w:p>
      <w:pPr>
        <w:spacing w:line="360" w:lineRule="auto"/>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设备的正常运行，及时处理报警信息。</w:t>
      </w:r>
    </w:p>
    <w:p>
      <w:pPr>
        <w:spacing w:line="360" w:lineRule="auto"/>
        <w:ind w:firstLine="480" w:firstLine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lang w:val="en-US" w:eastAsia="zh-CN"/>
          <w14:textFill>
            <w14:solidFill>
              <w14:schemeClr w14:val="tx1"/>
            </w14:solidFill>
          </w14:textFill>
        </w:rPr>
        <w:t>2.4</w:t>
      </w:r>
      <w:r>
        <w:rPr>
          <w:rFonts w:hint="eastAsia" w:ascii="宋体" w:hAnsi="宋体" w:cs="宋体"/>
          <w:color w:val="000000" w:themeColor="text1"/>
          <w:kern w:val="0"/>
          <w:sz w:val="24"/>
          <w:szCs w:val="24"/>
          <w14:textFill>
            <w14:solidFill>
              <w14:schemeClr w14:val="tx1"/>
            </w14:solidFill>
          </w14:textFill>
        </w:rPr>
        <w:t>各种消防设施、器材配备合理、更新及时、使用有效。</w:t>
      </w:r>
    </w:p>
    <w:p>
      <w:pPr>
        <w:spacing w:line="360" w:lineRule="auto"/>
        <w:ind w:left="959" w:leftChars="228" w:hanging="480" w:hanging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lang w:val="en-US" w:eastAsia="zh-CN"/>
          <w14:textFill>
            <w14:solidFill>
              <w14:schemeClr w14:val="tx1"/>
            </w14:solidFill>
          </w14:textFill>
        </w:rPr>
        <w:t>2.5</w:t>
      </w:r>
      <w:r>
        <w:rPr>
          <w:rFonts w:hint="eastAsia" w:ascii="宋体" w:hAnsi="宋体" w:cs="宋体"/>
          <w:color w:val="000000" w:themeColor="text1"/>
          <w:kern w:val="0"/>
          <w:sz w:val="24"/>
          <w:szCs w:val="24"/>
          <w14:textFill>
            <w14:solidFill>
              <w14:schemeClr w14:val="tx1"/>
            </w14:solidFill>
          </w14:textFill>
        </w:rPr>
        <w:t>定时巡逻，能及时发现和处理各种安全和事故隐患，并作好记录。</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kern w:val="0"/>
          <w:sz w:val="24"/>
          <w:szCs w:val="24"/>
          <w:lang w:val="en-US" w:eastAsia="zh-CN"/>
          <w14:textFill>
            <w14:solidFill>
              <w14:schemeClr w14:val="tx1"/>
            </w14:solidFill>
          </w14:textFill>
        </w:rPr>
        <w:t>2.6</w:t>
      </w:r>
      <w:r>
        <w:rPr>
          <w:rFonts w:hint="eastAsia" w:ascii="宋体" w:hAnsi="宋体" w:cs="宋体"/>
          <w:color w:val="000000" w:themeColor="text1"/>
          <w:kern w:val="0"/>
          <w:sz w:val="24"/>
          <w:szCs w:val="24"/>
          <w14:textFill>
            <w14:solidFill>
              <w14:schemeClr w14:val="tx1"/>
            </w14:solidFill>
          </w14:textFill>
        </w:rPr>
        <w:t>成立义务消防队，定时进行消防演练和消防安全检查，保证医院消防安全。</w:t>
      </w:r>
    </w:p>
    <w:p>
      <w:pPr>
        <w:spacing w:line="360" w:lineRule="auto"/>
        <w:ind w:firstLine="472" w:firstLineChars="196"/>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4、工作标准</w:t>
      </w:r>
    </w:p>
    <w:p>
      <w:pPr>
        <w:spacing w:line="360" w:lineRule="auto"/>
        <w:ind w:firstLine="472" w:firstLineChars="196"/>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4.1</w:t>
      </w:r>
      <w:r>
        <w:rPr>
          <w:rFonts w:hint="eastAsia" w:ascii="宋体" w:hAnsi="宋体" w:cs="宋体"/>
          <w:b/>
          <w:bCs/>
          <w:color w:val="000000" w:themeColor="text1"/>
          <w:sz w:val="24"/>
          <w:szCs w:val="24"/>
          <w14:textFill>
            <w14:solidFill>
              <w14:schemeClr w14:val="tx1"/>
            </w14:solidFill>
          </w14:textFill>
        </w:rPr>
        <w:t>门岗管理</w:t>
      </w:r>
    </w:p>
    <w:p>
      <w:pPr>
        <w:spacing w:line="360" w:lineRule="auto"/>
        <w:ind w:firstLine="480" w:firstLineChars="200"/>
        <w:rPr>
          <w:rFonts w:cs="仿宋_GB2312" w:asciiTheme="minorEastAsia" w:hAnsiTheme="minorEastAsia"/>
          <w:sz w:val="24"/>
          <w:szCs w:val="24"/>
          <w:lang w:val="zh-CN"/>
        </w:rPr>
      </w:pPr>
      <w:r>
        <w:rPr>
          <w:rFonts w:hint="eastAsia" w:ascii="宋体" w:hAnsi="宋体" w:cs="宋体"/>
          <w:color w:val="000000" w:themeColor="text1"/>
          <w:sz w:val="24"/>
          <w:szCs w:val="24"/>
          <w:lang w:val="en-US" w:eastAsia="zh-CN"/>
          <w14:textFill>
            <w14:solidFill>
              <w14:schemeClr w14:val="tx1"/>
            </w14:solidFill>
          </w14:textFill>
        </w:rPr>
        <w:t>4.1.1</w:t>
      </w:r>
      <w:r>
        <w:rPr>
          <w:rFonts w:hint="eastAsia" w:ascii="宋体" w:hAnsi="宋体" w:cs="宋体"/>
          <w:color w:val="000000" w:themeColor="text1"/>
          <w:sz w:val="24"/>
          <w:szCs w:val="24"/>
          <w14:textFill>
            <w14:solidFill>
              <w14:schemeClr w14:val="tx1"/>
            </w14:solidFill>
          </w14:textFill>
        </w:rPr>
        <w:t>上岗着公司统一的公秩员制服</w:t>
      </w:r>
      <w:r>
        <w:rPr>
          <w:rFonts w:hint="eastAsia" w:ascii="宋体" w:hAnsi="宋体" w:cs="宋体"/>
          <w:color w:val="000000" w:themeColor="text1"/>
          <w:sz w:val="24"/>
          <w:szCs w:val="24"/>
          <w:lang w:eastAsia="zh-CN"/>
          <w14:textFill>
            <w14:solidFill>
              <w14:schemeClr w14:val="tx1"/>
            </w14:solidFill>
          </w14:textFill>
        </w:rPr>
        <w:t>，</w:t>
      </w:r>
      <w:r>
        <w:rPr>
          <w:rFonts w:hint="eastAsia" w:cs="仿宋_GB2312" w:asciiTheme="minorEastAsia" w:hAnsiTheme="minorEastAsia"/>
          <w:sz w:val="24"/>
          <w:szCs w:val="24"/>
          <w:lang w:val="zh-CN"/>
        </w:rPr>
        <w:t>佩戴标志。</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cs="仿宋_GB2312" w:asciiTheme="minorEastAsia" w:hAnsiTheme="minorEastAsia"/>
          <w:sz w:val="24"/>
          <w:szCs w:val="24"/>
          <w:lang w:val="en-US" w:eastAsia="zh-CN"/>
        </w:rPr>
        <w:t>4.1.2</w:t>
      </w:r>
      <w:r>
        <w:rPr>
          <w:rFonts w:hint="eastAsia" w:cs="仿宋_GB2312" w:asciiTheme="minorEastAsia" w:hAnsiTheme="minorEastAsia"/>
          <w:sz w:val="24"/>
          <w:szCs w:val="24"/>
          <w:lang w:val="zh-CN"/>
        </w:rPr>
        <w:t>服务热情主动，礼貌，细致。</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4.1.3</w:t>
      </w:r>
      <w:r>
        <w:rPr>
          <w:rFonts w:hint="eastAsia" w:ascii="宋体" w:hAnsi="宋体" w:cs="宋体"/>
          <w:color w:val="000000" w:themeColor="text1"/>
          <w:sz w:val="24"/>
          <w:szCs w:val="24"/>
          <w14:textFill>
            <w14:solidFill>
              <w14:schemeClr w14:val="tx1"/>
            </w14:solidFill>
          </w14:textFill>
        </w:rPr>
        <w:t>公秩实行24小时值班制，每班提前10分钟进行交接班。</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4.1.4</w:t>
      </w:r>
      <w:r>
        <w:rPr>
          <w:rFonts w:hint="eastAsia" w:ascii="宋体" w:hAnsi="宋体" w:cs="宋体"/>
          <w:color w:val="000000" w:themeColor="text1"/>
          <w:sz w:val="24"/>
          <w:szCs w:val="24"/>
          <w14:textFill>
            <w14:solidFill>
              <w14:schemeClr w14:val="tx1"/>
            </w14:solidFill>
          </w14:textFill>
        </w:rPr>
        <w:t>发现形迹可疑、闹事和其他衣着不整的人员阻止其入内。</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4.1.5</w:t>
      </w:r>
      <w:r>
        <w:rPr>
          <w:rFonts w:hint="eastAsia" w:ascii="宋体" w:hAnsi="宋体" w:cs="宋体"/>
          <w:color w:val="000000" w:themeColor="text1"/>
          <w:sz w:val="24"/>
          <w:szCs w:val="24"/>
          <w14:textFill>
            <w14:solidFill>
              <w14:schemeClr w14:val="tx1"/>
            </w14:solidFill>
          </w14:textFill>
        </w:rPr>
        <w:t>维持门口交通秩序，指挥和疏导进出车辆，引导要及时，手势要规范，态度要热情。</w:t>
      </w:r>
    </w:p>
    <w:p>
      <w:pPr>
        <w:spacing w:line="360" w:lineRule="auto"/>
        <w:ind w:firstLine="482" w:firstLineChars="200"/>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4.2</w:t>
      </w:r>
      <w:r>
        <w:rPr>
          <w:rFonts w:hint="eastAsia" w:ascii="宋体" w:hAnsi="宋体" w:cs="宋体"/>
          <w:b/>
          <w:bCs/>
          <w:color w:val="000000" w:themeColor="text1"/>
          <w:sz w:val="24"/>
          <w:szCs w:val="24"/>
          <w14:textFill>
            <w14:solidFill>
              <w14:schemeClr w14:val="tx1"/>
            </w14:solidFill>
          </w14:textFill>
        </w:rPr>
        <w:t>大院巡逻管理</w:t>
      </w:r>
    </w:p>
    <w:p>
      <w:pPr>
        <w:spacing w:line="360" w:lineRule="auto"/>
        <w:ind w:firstLine="480" w:firstLineChars="200"/>
        <w:rPr>
          <w:rFonts w:ascii="宋体" w:hAnsi="宋体" w:cs="宋体"/>
          <w:bCs/>
          <w:color w:val="000000" w:themeColor="text1"/>
          <w:sz w:val="24"/>
          <w:szCs w:val="24"/>
          <w:lang w:val="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4.2.1</w:t>
      </w:r>
      <w:r>
        <w:rPr>
          <w:rFonts w:hint="eastAsia" w:ascii="宋体" w:hAnsi="宋体" w:cs="宋体"/>
          <w:color w:val="000000" w:themeColor="text1"/>
          <w:sz w:val="24"/>
          <w:szCs w:val="24"/>
          <w14:textFill>
            <w14:solidFill>
              <w14:schemeClr w14:val="tx1"/>
            </w14:solidFill>
          </w14:textFill>
        </w:rPr>
        <w:t>按照巡逻路线每2小时巡视一遍</w:t>
      </w:r>
      <w:r>
        <w:rPr>
          <w:rFonts w:hint="eastAsia" w:ascii="宋体" w:hAnsi="宋体" w:cs="宋体"/>
          <w:bCs/>
          <w:color w:val="000000" w:themeColor="text1"/>
          <w:sz w:val="24"/>
          <w:szCs w:val="24"/>
          <w:lang w:val="zh-CN"/>
          <w14:textFill>
            <w14:solidFill>
              <w14:schemeClr w14:val="tx1"/>
            </w14:solidFill>
          </w14:textFill>
        </w:rPr>
        <w:t>，巡视范围包括医院内大院、各处通道、地下停车场出入口等。</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4.2.2</w:t>
      </w:r>
      <w:r>
        <w:rPr>
          <w:rFonts w:hint="eastAsia" w:ascii="宋体" w:hAnsi="宋体" w:cs="宋体"/>
          <w:color w:val="000000" w:themeColor="text1"/>
          <w:sz w:val="24"/>
          <w:szCs w:val="24"/>
          <w14:textFill>
            <w14:solidFill>
              <w14:schemeClr w14:val="tx1"/>
            </w14:solidFill>
          </w14:textFill>
        </w:rPr>
        <w:t>巡逻中发现可疑人员或车辆，前往盘查，必要时检查其所带物品。发现无关人员或可疑人员，劝其离开医院。</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4.2.3</w:t>
      </w:r>
      <w:r>
        <w:rPr>
          <w:rFonts w:hint="eastAsia" w:ascii="宋体" w:hAnsi="宋体" w:cs="宋体"/>
          <w:color w:val="000000" w:themeColor="text1"/>
          <w:sz w:val="24"/>
          <w:szCs w:val="24"/>
          <w14:textFill>
            <w14:solidFill>
              <w14:schemeClr w14:val="tx1"/>
            </w14:solidFill>
          </w14:textFill>
        </w:rPr>
        <w:t>巡逻时重点检查治安、防火、防盗等情况，消防等公共设备、设施是否完好，防盗门是否关好等。发现问题立即处理，做好《值班记录表》，并上报公秩班长或现场经理。</w:t>
      </w:r>
    </w:p>
    <w:p>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4.2.4</w:t>
      </w:r>
      <w:r>
        <w:rPr>
          <w:rFonts w:hint="eastAsia" w:ascii="宋体" w:hAnsi="宋体" w:cs="宋体"/>
          <w:color w:val="000000" w:themeColor="text1"/>
          <w:sz w:val="24"/>
          <w:szCs w:val="24"/>
          <w14:textFill>
            <w14:solidFill>
              <w14:schemeClr w14:val="tx1"/>
            </w14:solidFill>
          </w14:textFill>
        </w:rPr>
        <w:t>引导车辆有序停放，严密注视车辆情况和驾驭员的行为，若遇酒后或疲劳驾车者，应及时劝阻，并报告值班班长及时处理，避免交通意外的发生。</w:t>
      </w:r>
    </w:p>
    <w:p>
      <w:pPr>
        <w:spacing w:line="360" w:lineRule="auto"/>
        <w:ind w:firstLine="480" w:firstLineChars="200"/>
        <w:rPr>
          <w:rFonts w:ascii="宋体" w:hAnsi="宋体" w:cs="宋体"/>
          <w:bCs/>
          <w:color w:val="000000" w:themeColor="text1"/>
          <w:sz w:val="24"/>
          <w:szCs w:val="24"/>
          <w:lang w:val="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4.2.5</w:t>
      </w:r>
      <w:r>
        <w:rPr>
          <w:rFonts w:hint="eastAsia" w:ascii="宋体" w:hAnsi="宋体" w:cs="宋体"/>
          <w:bCs/>
          <w:color w:val="000000" w:themeColor="text1"/>
          <w:sz w:val="24"/>
          <w:szCs w:val="24"/>
          <w:lang w:val="zh-CN"/>
          <w14:textFill>
            <w14:solidFill>
              <w14:schemeClr w14:val="tx1"/>
            </w14:solidFill>
          </w14:textFill>
        </w:rPr>
        <w:t>接到治安、火警报警信息，及时赶到现场了解情况，做出正确处理。</w:t>
      </w:r>
    </w:p>
    <w:p>
      <w:pPr>
        <w:spacing w:line="360" w:lineRule="auto"/>
        <w:ind w:firstLine="480" w:firstLineChars="20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4.2.6</w:t>
      </w:r>
      <w:r>
        <w:rPr>
          <w:rFonts w:hint="eastAsia" w:ascii="宋体" w:hAnsi="宋体" w:cs="宋体"/>
          <w:bCs/>
          <w:color w:val="000000" w:themeColor="text1"/>
          <w:sz w:val="24"/>
          <w:szCs w:val="24"/>
          <w14:textFill>
            <w14:solidFill>
              <w14:schemeClr w14:val="tx1"/>
            </w14:solidFill>
          </w14:textFill>
        </w:rPr>
        <w:t>对违反医院管理规定的情况及时劝阻、上报医院主管部门，并接受</w:t>
      </w:r>
      <w:r>
        <w:rPr>
          <w:rFonts w:hint="eastAsia" w:ascii="宋体" w:hAnsi="宋体" w:cs="宋体"/>
          <w:bCs/>
          <w:color w:val="000000" w:themeColor="text1"/>
          <w:sz w:val="24"/>
          <w:szCs w:val="24"/>
          <w:lang w:eastAsia="zh-CN"/>
          <w14:textFill>
            <w14:solidFill>
              <w14:schemeClr w14:val="tx1"/>
            </w14:solidFill>
          </w14:textFill>
        </w:rPr>
        <w:t>客户</w:t>
      </w:r>
      <w:r>
        <w:rPr>
          <w:rFonts w:hint="eastAsia" w:ascii="宋体" w:hAnsi="宋体" w:cs="宋体"/>
          <w:bCs/>
          <w:color w:val="000000" w:themeColor="text1"/>
          <w:sz w:val="24"/>
          <w:szCs w:val="24"/>
          <w14:textFill>
            <w14:solidFill>
              <w14:schemeClr w14:val="tx1"/>
            </w14:solidFill>
          </w14:textFill>
        </w:rPr>
        <w:t>的求助和询问。</w:t>
      </w:r>
    </w:p>
    <w:p>
      <w:pPr>
        <w:spacing w:line="360" w:lineRule="auto"/>
        <w:ind w:firstLine="482" w:firstLineChars="200"/>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4.3</w:t>
      </w:r>
      <w:r>
        <w:rPr>
          <w:rFonts w:hint="eastAsia" w:ascii="宋体" w:hAnsi="宋体" w:cs="宋体"/>
          <w:b/>
          <w:bCs/>
          <w:color w:val="000000" w:themeColor="text1"/>
          <w:sz w:val="24"/>
          <w:szCs w:val="24"/>
          <w14:textFill>
            <w14:solidFill>
              <w14:schemeClr w14:val="tx1"/>
            </w14:solidFill>
          </w14:textFill>
        </w:rPr>
        <w:t>大厅秩序维护</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4.3.1</w:t>
      </w:r>
      <w:r>
        <w:rPr>
          <w:rFonts w:hint="eastAsia" w:ascii="宋体" w:hAnsi="宋体" w:cs="宋体"/>
          <w:color w:val="000000" w:themeColor="text1"/>
          <w:sz w:val="24"/>
          <w:szCs w:val="24"/>
          <w14:textFill>
            <w14:solidFill>
              <w14:schemeClr w14:val="tx1"/>
            </w14:solidFill>
          </w14:textFill>
        </w:rPr>
        <w:t>维护大厅人员进出、挂号、交费等公共秩序。</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4.3.2</w:t>
      </w:r>
      <w:r>
        <w:rPr>
          <w:rFonts w:hint="eastAsia" w:ascii="宋体" w:hAnsi="宋体" w:cs="宋体"/>
          <w:color w:val="000000" w:themeColor="text1"/>
          <w:sz w:val="24"/>
          <w:szCs w:val="24"/>
          <w14:textFill>
            <w14:solidFill>
              <w14:schemeClr w14:val="tx1"/>
            </w14:solidFill>
          </w14:textFill>
        </w:rPr>
        <w:t>熟悉医院楼宇的各楼层分布功能，回答来访人员问询。</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4.3.3</w:t>
      </w:r>
      <w:r>
        <w:rPr>
          <w:rFonts w:hint="eastAsia" w:ascii="宋体" w:hAnsi="宋体" w:cs="宋体"/>
          <w:color w:val="000000" w:themeColor="text1"/>
          <w:sz w:val="24"/>
          <w:szCs w:val="24"/>
          <w14:textFill>
            <w14:solidFill>
              <w14:schemeClr w14:val="tx1"/>
            </w14:solidFill>
          </w14:textFill>
        </w:rPr>
        <w:t>发现可疑人员，进行询问，必要时检查其所带物品。发现无关人员或可疑人员，劝其离开辖区。</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4.3.4</w:t>
      </w:r>
      <w:r>
        <w:rPr>
          <w:rFonts w:hint="eastAsia" w:ascii="宋体" w:hAnsi="宋体" w:cs="宋体"/>
          <w:bCs/>
          <w:color w:val="000000" w:themeColor="text1"/>
          <w:sz w:val="24"/>
          <w:szCs w:val="24"/>
          <w14:textFill>
            <w14:solidFill>
              <w14:schemeClr w14:val="tx1"/>
            </w14:solidFill>
          </w14:textFill>
        </w:rPr>
        <w:t>对违反医院管理规定的情况及时劝阻、上报医院主管部门，并接受求助和询问。</w:t>
      </w:r>
    </w:p>
    <w:p>
      <w:pPr>
        <w:spacing w:line="360" w:lineRule="auto"/>
        <w:ind w:firstLine="482" w:firstLineChars="200"/>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4.4</w:t>
      </w:r>
      <w:r>
        <w:rPr>
          <w:rFonts w:hint="eastAsia" w:ascii="宋体" w:hAnsi="宋体" w:cs="宋体"/>
          <w:b/>
          <w:bCs/>
          <w:color w:val="000000" w:themeColor="text1"/>
          <w:sz w:val="24"/>
          <w:szCs w:val="24"/>
          <w14:textFill>
            <w14:solidFill>
              <w14:schemeClr w14:val="tx1"/>
            </w14:solidFill>
          </w14:textFill>
        </w:rPr>
        <w:t>楼层巡逻管理</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4.4.1</w:t>
      </w:r>
      <w:r>
        <w:rPr>
          <w:rFonts w:hint="eastAsia" w:ascii="宋体" w:hAnsi="宋体" w:cs="宋体"/>
          <w:color w:val="000000" w:themeColor="text1"/>
          <w:sz w:val="24"/>
          <w:szCs w:val="24"/>
          <w14:textFill>
            <w14:solidFill>
              <w14:schemeClr w14:val="tx1"/>
            </w14:solidFill>
          </w14:textFill>
        </w:rPr>
        <w:t>熟悉巡视楼层的功能区域分布及设施设备、物品情况，每天不间断巡视，保证每两个小时巡逻一次。</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4.4.2</w:t>
      </w:r>
      <w:r>
        <w:rPr>
          <w:rFonts w:hint="eastAsia" w:ascii="宋体" w:hAnsi="宋体" w:cs="宋体"/>
          <w:color w:val="000000" w:themeColor="text1"/>
          <w:sz w:val="24"/>
          <w:szCs w:val="24"/>
          <w14:textFill>
            <w14:solidFill>
              <w14:schemeClr w14:val="tx1"/>
            </w14:solidFill>
          </w14:textFill>
        </w:rPr>
        <w:t>注意观察来往人员及其携带的物品，发现可疑人员加以观察、迅速反应并及时上报。</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4.4.3</w:t>
      </w:r>
      <w:r>
        <w:rPr>
          <w:rFonts w:hint="eastAsia" w:ascii="宋体" w:hAnsi="宋体" w:cs="宋体"/>
          <w:color w:val="000000" w:themeColor="text1"/>
          <w:sz w:val="24"/>
          <w:szCs w:val="24"/>
          <w14:textFill>
            <w14:solidFill>
              <w14:schemeClr w14:val="tx1"/>
            </w14:solidFill>
          </w14:textFill>
        </w:rPr>
        <w:t>巡视各楼层情况，认真填写“巡逻签到记录”。</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4.4.4</w:t>
      </w:r>
      <w:r>
        <w:rPr>
          <w:rFonts w:hint="eastAsia" w:ascii="宋体" w:hAnsi="宋体" w:cs="宋体"/>
          <w:color w:val="000000" w:themeColor="text1"/>
          <w:sz w:val="24"/>
          <w:szCs w:val="24"/>
          <w14:textFill>
            <w14:solidFill>
              <w14:schemeClr w14:val="tx1"/>
            </w14:solidFill>
          </w14:textFill>
        </w:rPr>
        <w:t>发现任何人在医院楼宇内吸烟，立即劝告、制止。</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4.4.5</w:t>
      </w:r>
      <w:r>
        <w:rPr>
          <w:rFonts w:hint="eastAsia" w:ascii="宋体" w:hAnsi="宋体" w:cs="宋体"/>
          <w:color w:val="000000" w:themeColor="text1"/>
          <w:sz w:val="24"/>
          <w:szCs w:val="24"/>
          <w14:textFill>
            <w14:solidFill>
              <w14:schemeClr w14:val="tx1"/>
            </w14:solidFill>
          </w14:textFill>
        </w:rPr>
        <w:t>发现有困难需要帮助的人员时，主动为其提供帮助。任何情况下不与医护人员、患者发生冲突，处理问题先敬礼。</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4.4.6</w:t>
      </w:r>
      <w:r>
        <w:rPr>
          <w:rFonts w:hint="eastAsia" w:ascii="宋体" w:hAnsi="宋体" w:cs="宋体"/>
          <w:bCs/>
          <w:color w:val="000000" w:themeColor="text1"/>
          <w:sz w:val="24"/>
          <w:szCs w:val="24"/>
          <w14:textFill>
            <w14:solidFill>
              <w14:schemeClr w14:val="tx1"/>
            </w14:solidFill>
          </w14:textFill>
        </w:rPr>
        <w:t>对违反医院管理规定的情况及时劝阻、上报医院主管部门，并接受</w:t>
      </w:r>
      <w:r>
        <w:rPr>
          <w:rFonts w:hint="eastAsia" w:ascii="宋体" w:hAnsi="宋体" w:cs="宋体"/>
          <w:bCs/>
          <w:color w:val="000000" w:themeColor="text1"/>
          <w:sz w:val="24"/>
          <w:szCs w:val="24"/>
          <w:lang w:eastAsia="zh-CN"/>
          <w14:textFill>
            <w14:solidFill>
              <w14:schemeClr w14:val="tx1"/>
            </w14:solidFill>
          </w14:textFill>
        </w:rPr>
        <w:t>客户</w:t>
      </w:r>
      <w:r>
        <w:rPr>
          <w:rFonts w:hint="eastAsia" w:ascii="宋体" w:hAnsi="宋体" w:cs="宋体"/>
          <w:bCs/>
          <w:color w:val="000000" w:themeColor="text1"/>
          <w:sz w:val="24"/>
          <w:szCs w:val="24"/>
          <w14:textFill>
            <w14:solidFill>
              <w14:schemeClr w14:val="tx1"/>
            </w14:solidFill>
          </w14:textFill>
        </w:rPr>
        <w:t>的求助和询问。</w:t>
      </w:r>
    </w:p>
    <w:p>
      <w:pPr>
        <w:spacing w:line="360" w:lineRule="auto"/>
        <w:ind w:firstLine="482" w:firstLineChars="200"/>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4.5</w:t>
      </w:r>
      <w:r>
        <w:rPr>
          <w:rFonts w:hint="eastAsia" w:ascii="宋体" w:hAnsi="宋体" w:cs="宋体"/>
          <w:b/>
          <w:bCs/>
          <w:color w:val="000000" w:themeColor="text1"/>
          <w:sz w:val="24"/>
          <w:szCs w:val="24"/>
          <w14:textFill>
            <w14:solidFill>
              <w14:schemeClr w14:val="tx1"/>
            </w14:solidFill>
          </w14:textFill>
        </w:rPr>
        <w:t>消防、安防监控管理</w:t>
      </w:r>
    </w:p>
    <w:p>
      <w:pPr>
        <w:autoSpaceDE w:val="0"/>
        <w:autoSpaceDN w:val="0"/>
        <w:spacing w:line="360" w:lineRule="auto"/>
        <w:ind w:firstLine="376" w:firstLineChars="157"/>
        <w:outlineLvl w:val="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 xml:space="preserve"> </w:t>
      </w:r>
      <w:r>
        <w:rPr>
          <w:rFonts w:hint="eastAsia" w:ascii="宋体" w:hAnsi="宋体" w:cs="宋体"/>
          <w:bCs/>
          <w:color w:val="000000" w:themeColor="text1"/>
          <w:sz w:val="24"/>
          <w:szCs w:val="24"/>
          <w:lang w:val="en-US" w:eastAsia="zh-CN"/>
          <w14:textFill>
            <w14:solidFill>
              <w14:schemeClr w14:val="tx1"/>
            </w14:solidFill>
          </w14:textFill>
        </w:rPr>
        <w:t>4.5.1</w:t>
      </w:r>
      <w:r>
        <w:rPr>
          <w:rFonts w:hint="eastAsia" w:ascii="宋体" w:hAnsi="宋体" w:cs="宋体"/>
          <w:bCs/>
          <w:color w:val="000000" w:themeColor="text1"/>
          <w:sz w:val="24"/>
          <w:szCs w:val="24"/>
          <w:lang w:val="zh-CN"/>
          <w14:textFill>
            <w14:solidFill>
              <w14:schemeClr w14:val="tx1"/>
            </w14:solidFill>
          </w14:textFill>
        </w:rPr>
        <w:t>安全监控系统设立24小时监控值班岗，全面了解医院内的安全状况。</w:t>
      </w:r>
    </w:p>
    <w:p>
      <w:pPr>
        <w:autoSpaceDE w:val="0"/>
        <w:autoSpaceDN w:val="0"/>
        <w:spacing w:line="360" w:lineRule="auto"/>
        <w:ind w:firstLine="480" w:firstLineChars="200"/>
        <w:outlineLvl w:val="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4.5.2</w:t>
      </w:r>
      <w:r>
        <w:rPr>
          <w:rFonts w:hint="eastAsia" w:ascii="宋体" w:hAnsi="宋体" w:cs="宋体"/>
          <w:bCs/>
          <w:color w:val="000000" w:themeColor="text1"/>
          <w:sz w:val="24"/>
          <w:szCs w:val="24"/>
          <w:lang w:val="zh-CN"/>
          <w14:textFill>
            <w14:solidFill>
              <w14:schemeClr w14:val="tx1"/>
            </w14:solidFill>
          </w14:textFill>
        </w:rPr>
        <w:t xml:space="preserve">密切注意监控屏幕和报警系统的情况，发现可疑情况定点跟踪录像，在要害部位发现可疑情况要采取跟踪监控和录像措施，并前去询问盘查，同时向服务中心报告。 </w:t>
      </w:r>
    </w:p>
    <w:p>
      <w:pPr>
        <w:autoSpaceDE w:val="0"/>
        <w:autoSpaceDN w:val="0"/>
        <w:spacing w:line="360" w:lineRule="auto"/>
        <w:outlineLvl w:val="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 xml:space="preserve">    </w:t>
      </w:r>
      <w:r>
        <w:rPr>
          <w:rFonts w:hint="eastAsia" w:ascii="宋体" w:hAnsi="宋体" w:cs="宋体"/>
          <w:bCs/>
          <w:color w:val="000000" w:themeColor="text1"/>
          <w:sz w:val="24"/>
          <w:szCs w:val="24"/>
          <w:lang w:val="en-US" w:eastAsia="zh-CN"/>
          <w14:textFill>
            <w14:solidFill>
              <w14:schemeClr w14:val="tx1"/>
            </w14:solidFill>
          </w14:textFill>
        </w:rPr>
        <w:t>4.5.3</w:t>
      </w:r>
      <w:r>
        <w:rPr>
          <w:rFonts w:hint="eastAsia" w:ascii="宋体" w:hAnsi="宋体" w:cs="宋体"/>
          <w:bCs/>
          <w:color w:val="000000" w:themeColor="text1"/>
          <w:sz w:val="24"/>
          <w:szCs w:val="24"/>
          <w:lang w:val="zh-CN"/>
          <w14:textFill>
            <w14:solidFill>
              <w14:schemeClr w14:val="tx1"/>
            </w14:solidFill>
          </w14:textFill>
        </w:rPr>
        <w:t>监控中心人员严守秘密，不得泄漏医院监控点等秩序维护方面的详细资料。非监控人员不经允许不得进入。</w:t>
      </w:r>
    </w:p>
    <w:p>
      <w:pPr>
        <w:autoSpaceDE w:val="0"/>
        <w:autoSpaceDN w:val="0"/>
        <w:spacing w:line="360" w:lineRule="auto"/>
        <w:ind w:firstLine="480" w:firstLineChars="200"/>
        <w:outlineLvl w:val="0"/>
        <w:rPr>
          <w:rFonts w:ascii="宋体" w:hAnsi="宋体" w:cs="宋体"/>
          <w:bCs/>
          <w:color w:val="000000" w:themeColor="text1"/>
          <w:sz w:val="24"/>
          <w:szCs w:val="24"/>
          <w:lang w:val="zh-CN"/>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4.5.4</w:t>
      </w:r>
      <w:r>
        <w:rPr>
          <w:rFonts w:hint="eastAsia" w:ascii="宋体" w:hAnsi="宋体" w:cs="宋体"/>
          <w:bCs/>
          <w:color w:val="000000" w:themeColor="text1"/>
          <w:sz w:val="24"/>
          <w:szCs w:val="24"/>
          <w:lang w:val="zh-CN"/>
          <w14:textFill>
            <w14:solidFill>
              <w14:schemeClr w14:val="tx1"/>
            </w14:solidFill>
          </w14:textFill>
        </w:rPr>
        <w:t>每小时对所有监控视频滚动排查一次，发现问题及时通知维保人员对监控系统进行维修和养护。</w:t>
      </w:r>
    </w:p>
    <w:p>
      <w:pPr>
        <w:autoSpaceDE w:val="0"/>
        <w:autoSpaceDN w:val="0"/>
        <w:spacing w:line="360" w:lineRule="auto"/>
        <w:ind w:firstLine="480" w:firstLineChars="200"/>
        <w:outlineLvl w:val="0"/>
        <w:rPr>
          <w:rFonts w:ascii="宋体" w:hAnsi="宋体" w:cs="宋体"/>
          <w:bCs/>
          <w:color w:val="000000" w:themeColor="text1"/>
          <w:sz w:val="24"/>
          <w:szCs w:val="24"/>
          <w:lang w:val="zh-CN"/>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4.5.5</w:t>
      </w:r>
      <w:r>
        <w:rPr>
          <w:rFonts w:hint="eastAsia" w:ascii="宋体" w:hAnsi="宋体" w:cs="宋体"/>
          <w:bCs/>
          <w:color w:val="000000" w:themeColor="text1"/>
          <w:sz w:val="24"/>
          <w:szCs w:val="24"/>
          <w14:textFill>
            <w14:solidFill>
              <w14:schemeClr w14:val="tx1"/>
            </w14:solidFill>
          </w14:textFill>
        </w:rPr>
        <w:t>消</w:t>
      </w:r>
      <w:r>
        <w:rPr>
          <w:rFonts w:hint="eastAsia" w:ascii="宋体" w:hAnsi="宋体" w:cs="宋体"/>
          <w:bCs/>
          <w:color w:val="000000" w:themeColor="text1"/>
          <w:sz w:val="24"/>
          <w:szCs w:val="24"/>
          <w:lang w:val="zh-CN"/>
          <w14:textFill>
            <w14:solidFill>
              <w14:schemeClr w14:val="tx1"/>
            </w14:solidFill>
          </w14:textFill>
        </w:rPr>
        <w:t>监控员接听电话使用规范用语，自报岗位，询问核实详细记录。</w:t>
      </w:r>
    </w:p>
    <w:p>
      <w:pPr>
        <w:autoSpaceDE w:val="0"/>
        <w:autoSpaceDN w:val="0"/>
        <w:spacing w:line="360" w:lineRule="auto"/>
        <w:ind w:left="420" w:leftChars="200"/>
        <w:outlineLvl w:val="0"/>
        <w:rPr>
          <w:rFonts w:ascii="宋体" w:hAnsi="宋体" w:cs="宋体"/>
          <w:b/>
          <w:color w:val="000000" w:themeColor="text1"/>
          <w:sz w:val="24"/>
          <w:szCs w:val="24"/>
          <w:lang w:val="zh-CN"/>
          <w14:textFill>
            <w14:solidFill>
              <w14:schemeClr w14:val="tx1"/>
            </w14:solidFill>
          </w14:textFill>
        </w:rPr>
      </w:pPr>
      <w:r>
        <w:rPr>
          <w:rFonts w:hint="eastAsia" w:ascii="宋体" w:hAnsi="宋体" w:cs="宋体"/>
          <w:b/>
          <w:color w:val="000000" w:themeColor="text1"/>
          <w:sz w:val="24"/>
          <w:szCs w:val="24"/>
          <w:lang w:val="en-US" w:eastAsia="zh-CN"/>
          <w14:textFill>
            <w14:solidFill>
              <w14:schemeClr w14:val="tx1"/>
            </w14:solidFill>
          </w14:textFill>
        </w:rPr>
        <w:t>4.6</w:t>
      </w:r>
      <w:r>
        <w:rPr>
          <w:rFonts w:hint="eastAsia" w:ascii="宋体" w:hAnsi="宋体" w:cs="宋体"/>
          <w:b/>
          <w:color w:val="000000" w:themeColor="text1"/>
          <w:sz w:val="24"/>
          <w:szCs w:val="24"/>
          <w:lang w:val="zh-CN"/>
          <w14:textFill>
            <w14:solidFill>
              <w14:schemeClr w14:val="tx1"/>
            </w14:solidFill>
          </w14:textFill>
        </w:rPr>
        <w:t>车辆引导管理</w:t>
      </w:r>
    </w:p>
    <w:p>
      <w:pPr>
        <w:autoSpaceDE w:val="0"/>
        <w:autoSpaceDN w:val="0"/>
        <w:spacing w:line="360" w:lineRule="auto"/>
        <w:ind w:firstLine="480" w:firstLineChars="200"/>
        <w:outlineLvl w:val="0"/>
        <w:rPr>
          <w:rFonts w:ascii="宋体" w:hAnsi="宋体" w:cs="宋体"/>
          <w:bCs/>
          <w:color w:val="000000" w:themeColor="text1"/>
          <w:sz w:val="24"/>
          <w:szCs w:val="24"/>
          <w:lang w:val="zh-CN"/>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4.6.1</w:t>
      </w:r>
      <w:r>
        <w:rPr>
          <w:rFonts w:hint="eastAsia" w:ascii="宋体" w:hAnsi="宋体" w:cs="宋体"/>
          <w:bCs/>
          <w:color w:val="000000" w:themeColor="text1"/>
          <w:sz w:val="24"/>
          <w:szCs w:val="24"/>
          <w:lang w:val="zh-CN"/>
          <w14:textFill>
            <w14:solidFill>
              <w14:schemeClr w14:val="tx1"/>
            </w14:solidFill>
          </w14:textFill>
        </w:rPr>
        <w:t>按市妇幼保健院车辆停放规划及相关管理规定放行或禁行。</w:t>
      </w:r>
    </w:p>
    <w:p>
      <w:pPr>
        <w:autoSpaceDE w:val="0"/>
        <w:autoSpaceDN w:val="0"/>
        <w:spacing w:line="360" w:lineRule="auto"/>
        <w:ind w:firstLine="480" w:firstLineChars="200"/>
        <w:outlineLvl w:val="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4.6.2</w:t>
      </w:r>
      <w:r>
        <w:rPr>
          <w:rFonts w:hint="eastAsia" w:ascii="宋体" w:hAnsi="宋体" w:cs="宋体"/>
          <w:bCs/>
          <w:color w:val="000000" w:themeColor="text1"/>
          <w:sz w:val="24"/>
          <w:szCs w:val="24"/>
          <w14:textFill>
            <w14:solidFill>
              <w14:schemeClr w14:val="tx1"/>
            </w14:solidFill>
          </w14:textFill>
        </w:rPr>
        <w:t>门岗公秩员负责医院大门车辆出入的引导和进出有序，大院巡逻人员引导车辆按序行驶，规范停放，制止乱停乱放行为，情况严重时上报医院主管部门。地下停车场公秩员负责引导车辆按序行驶，规范停放，与大门岗联动及时报告车位数量，避免无车位时车辆乱停乱放。</w:t>
      </w:r>
    </w:p>
    <w:p>
      <w:pPr>
        <w:autoSpaceDE w:val="0"/>
        <w:autoSpaceDN w:val="0"/>
        <w:spacing w:line="360" w:lineRule="auto"/>
        <w:ind w:firstLine="480" w:firstLineChars="200"/>
        <w:outlineLvl w:val="0"/>
        <w:rPr>
          <w:rFonts w:ascii="宋体" w:hAnsi="宋体" w:cs="宋体"/>
          <w:bCs/>
          <w:color w:val="000000" w:themeColor="text1"/>
          <w:sz w:val="24"/>
          <w:szCs w:val="24"/>
          <w:lang w:val="zh-CN"/>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4.6.3</w:t>
      </w:r>
      <w:r>
        <w:rPr>
          <w:rFonts w:hint="eastAsia" w:ascii="宋体" w:hAnsi="宋体" w:cs="宋体"/>
          <w:bCs/>
          <w:color w:val="000000" w:themeColor="text1"/>
          <w:sz w:val="24"/>
          <w:szCs w:val="24"/>
          <w:lang w:val="zh-CN"/>
          <w14:textFill>
            <w14:solidFill>
              <w14:schemeClr w14:val="tx1"/>
            </w14:solidFill>
          </w14:textFill>
        </w:rPr>
        <w:t>维持门口交通秩序，指挥和疏导进出车辆，引导要及时，手势要规范，态度要热情。</w:t>
      </w:r>
    </w:p>
    <w:p>
      <w:pPr>
        <w:autoSpaceDE w:val="0"/>
        <w:autoSpaceDN w:val="0"/>
        <w:spacing w:line="360" w:lineRule="auto"/>
        <w:ind w:firstLine="480" w:firstLineChars="200"/>
        <w:outlineLvl w:val="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4.6.4</w:t>
      </w:r>
      <w:r>
        <w:rPr>
          <w:rFonts w:hint="eastAsia" w:ascii="宋体" w:hAnsi="宋体" w:cs="宋体"/>
          <w:bCs/>
          <w:color w:val="000000" w:themeColor="text1"/>
          <w:sz w:val="24"/>
          <w:szCs w:val="24"/>
          <w14:textFill>
            <w14:solidFill>
              <w14:schemeClr w14:val="tx1"/>
            </w14:solidFill>
          </w14:textFill>
        </w:rPr>
        <w:t>120通道及院内道路畅通，无交通堵塞。</w:t>
      </w:r>
    </w:p>
    <w:p>
      <w:pPr>
        <w:autoSpaceDE w:val="0"/>
        <w:autoSpaceDN w:val="0"/>
        <w:spacing w:line="360" w:lineRule="auto"/>
        <w:ind w:firstLine="480" w:firstLineChars="200"/>
        <w:outlineLvl w:val="0"/>
        <w:rPr>
          <w:rFonts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4.6.5</w:t>
      </w:r>
      <w:r>
        <w:rPr>
          <w:rFonts w:hint="eastAsia" w:ascii="宋体" w:hAnsi="宋体" w:cs="宋体"/>
          <w:bCs/>
          <w:color w:val="000000" w:themeColor="text1"/>
          <w:sz w:val="24"/>
          <w:szCs w:val="24"/>
          <w14:textFill>
            <w14:solidFill>
              <w14:schemeClr w14:val="tx1"/>
            </w14:solidFill>
          </w14:textFill>
        </w:rPr>
        <w:t>非机动车停放规范、有序，无倾倒、堵塞现象。</w:t>
      </w:r>
    </w:p>
    <w:p>
      <w:pPr>
        <w:numPr>
          <w:numId w:val="0"/>
        </w:numPr>
        <w:spacing w:line="360" w:lineRule="auto"/>
        <w:ind w:left="481" w:leftChars="0"/>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lang w:eastAsia="zh-CN"/>
          <w14:textFill>
            <w14:solidFill>
              <w14:schemeClr w14:val="tx1"/>
            </w14:solidFill>
          </w14:textFill>
        </w:rPr>
        <w:t>三、</w:t>
      </w:r>
      <w:r>
        <w:rPr>
          <w:rFonts w:hint="eastAsia" w:ascii="宋体" w:hAnsi="宋体" w:cs="宋体"/>
          <w:b/>
          <w:bCs/>
          <w:color w:val="000000" w:themeColor="text1"/>
          <w:sz w:val="24"/>
          <w:szCs w:val="24"/>
          <w14:textFill>
            <w14:solidFill>
              <w14:schemeClr w14:val="tx1"/>
            </w14:solidFill>
          </w14:textFill>
        </w:rPr>
        <w:t>公共秩序维护工作流程</w:t>
      </w:r>
    </w:p>
    <w:p>
      <w:pPr>
        <w:spacing w:line="360" w:lineRule="auto"/>
        <w:ind w:left="481"/>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（见下页）</w:t>
      </w:r>
    </w:p>
    <w:p>
      <w:pPr>
        <w:spacing w:line="360" w:lineRule="auto"/>
        <w:ind w:left="481"/>
        <w:rPr>
          <w:rFonts w:ascii="宋体" w:hAnsi="宋体" w:cs="宋体"/>
          <w:b/>
          <w:bCs/>
          <w:color w:val="000000" w:themeColor="text1"/>
          <w:sz w:val="24"/>
          <w:szCs w:val="24"/>
          <w14:textFill>
            <w14:solidFill>
              <w14:schemeClr w14:val="tx1"/>
            </w14:solidFill>
          </w14:textFill>
        </w:rPr>
      </w:pPr>
    </w:p>
    <w:p>
      <w:pPr>
        <w:numPr>
          <w:ilvl w:val="0"/>
          <w:numId w:val="0"/>
        </w:numPr>
        <w:spacing w:line="360" w:lineRule="auto"/>
        <w:jc w:val="center"/>
        <w:rPr>
          <w:rFonts w:ascii="宋体" w:hAnsi="宋体" w:cs="宋体"/>
          <w:b/>
          <w:bCs/>
          <w:color w:val="000000" w:themeColor="text1"/>
          <w:sz w:val="24"/>
          <w:szCs w:val="24"/>
          <w14:textFill>
            <w14:solidFill>
              <w14:schemeClr w14:val="tx1"/>
            </w14:solidFill>
          </w14:textFill>
        </w:rPr>
      </w:pPr>
      <w:r>
        <w:drawing>
          <wp:inline distT="0" distB="0" distL="114300" distR="114300">
            <wp:extent cx="5269865" cy="6716395"/>
            <wp:effectExtent l="0" t="0" r="6985"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69865" cy="6716395"/>
                    </a:xfrm>
                    <a:prstGeom prst="rect">
                      <a:avLst/>
                    </a:prstGeom>
                    <a:noFill/>
                    <a:ln w="9525">
                      <a:noFill/>
                    </a:ln>
                  </pic:spPr>
                </pic:pic>
              </a:graphicData>
            </a:graphic>
          </wp:inline>
        </w:drawing>
      </w:r>
    </w:p>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p>
    <w:p>
      <w:pPr>
        <w:spacing w:line="360" w:lineRule="auto"/>
        <w:ind w:firstLine="482" w:firstLineChars="200"/>
        <w:jc w:val="left"/>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六、公秩部</w:t>
      </w:r>
      <w:r>
        <w:rPr>
          <w:rFonts w:hint="eastAsia" w:ascii="宋体" w:hAnsi="宋体" w:cs="宋体"/>
          <w:b/>
          <w:bCs/>
          <w:color w:val="000000" w:themeColor="text1"/>
          <w:sz w:val="24"/>
          <w14:textFill>
            <w14:solidFill>
              <w14:schemeClr w14:val="tx1"/>
            </w14:solidFill>
          </w14:textFill>
        </w:rPr>
        <w:t>作业</w:t>
      </w:r>
      <w:r>
        <w:rPr>
          <w:rFonts w:hint="eastAsia" w:ascii="宋体" w:hAnsi="宋体" w:cs="宋体"/>
          <w:b/>
          <w:bCs/>
          <w:color w:val="000000" w:themeColor="text1"/>
          <w:sz w:val="24"/>
          <w:lang w:eastAsia="zh-CN"/>
          <w14:textFill>
            <w14:solidFill>
              <w14:schemeClr w14:val="tx1"/>
            </w14:solidFill>
          </w14:textFill>
        </w:rPr>
        <w:t>标准</w:t>
      </w:r>
    </w:p>
    <w:p>
      <w:pPr>
        <w:spacing w:line="360" w:lineRule="auto"/>
        <w:ind w:firstLine="480" w:firstLineChars="200"/>
        <w:rPr>
          <w:rFonts w:ascii="宋体" w:hAnsi="宋体" w:cs="宋体"/>
          <w:b w:val="0"/>
          <w:bCs/>
          <w:color w:val="000000" w:themeColor="text1"/>
          <w:sz w:val="24"/>
          <w14:textFill>
            <w14:solidFill>
              <w14:schemeClr w14:val="tx1"/>
            </w14:solidFill>
          </w14:textFill>
        </w:rPr>
      </w:pPr>
      <w:r>
        <w:rPr>
          <w:rFonts w:hint="eastAsia" w:ascii="宋体" w:hAnsi="宋体" w:cs="宋体"/>
          <w:b w:val="0"/>
          <w:bCs/>
          <w:color w:val="000000" w:themeColor="text1"/>
          <w:sz w:val="24"/>
          <w14:textFill>
            <w14:solidFill>
              <w14:schemeClr w14:val="tx1"/>
            </w14:solidFill>
          </w14:textFill>
        </w:rPr>
        <w:t>1、作业</w:t>
      </w:r>
      <w:r>
        <w:rPr>
          <w:rFonts w:hint="eastAsia" w:ascii="宋体" w:hAnsi="宋体" w:cs="宋体"/>
          <w:b w:val="0"/>
          <w:bCs/>
          <w:color w:val="000000" w:themeColor="text1"/>
          <w:sz w:val="24"/>
          <w:lang w:eastAsia="zh-CN"/>
          <w14:textFill>
            <w14:solidFill>
              <w14:schemeClr w14:val="tx1"/>
            </w14:solidFill>
          </w14:textFill>
        </w:rPr>
        <w:t>标准</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1.1 实行24小时公共秩序维护制度及轮班制，各岗位实行班长负责制，班长负责所属人员的安排、执勤、检查、工作考评。</w:t>
      </w:r>
    </w:p>
    <w:p>
      <w:pPr>
        <w:spacing w:line="360" w:lineRule="auto"/>
        <w:ind w:firstLine="266" w:firstLineChars="11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 xml:space="preserve">  1.2 接班前8小时内禁止饮酒，提前15分钟签到，更换工装做好接班前的所有准备工作。提前10分钟集合队员，班长队前讲评。主要内容为：值班中存在的问题、工作要求、值班时需注意的事项等。</w:t>
      </w:r>
    </w:p>
    <w:p>
      <w:pPr>
        <w:spacing w:line="360" w:lineRule="auto"/>
        <w:ind w:firstLine="504" w:firstLineChars="21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1.3 提前5分钟列队接班，按照《公秩部交接班作业规程》执行。</w:t>
      </w:r>
    </w:p>
    <w:p>
      <w:pPr>
        <w:spacing w:line="360" w:lineRule="auto"/>
        <w:ind w:firstLine="504" w:firstLineChars="21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1.4 行为规范按照《员工行为规范》执行。</w:t>
      </w:r>
    </w:p>
    <w:p>
      <w:pPr>
        <w:spacing w:line="360" w:lineRule="auto"/>
        <w:ind w:firstLine="504" w:firstLineChars="21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1.5 每2小时对各岗位巡查一遍，检查各岗位是否按照作业程序及标准作业，并在值班记录本上登记，发现问题及时理、上报。</w:t>
      </w:r>
    </w:p>
    <w:p>
      <w:pPr>
        <w:spacing w:line="360" w:lineRule="auto"/>
        <w:ind w:firstLine="504" w:firstLineChars="21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1.6 交接前10分钟通知各岗位整理当班工作情况，按照《公秩部交接班作业规程》与接班人员进行交接班，交班后由班长列队带回，由班长对当班工作进行总结。</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1.7 其他班次作业时间依此类推，作业程序同。</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2、员工管理</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2.1 用人之长，坚持人岗匹配原则，将员工安排在合适岗位，使员工感到所在岗位正是自己可施展才能的地方。</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2.2善于倾听，知悉不足，提高管理水平；了解员工真实想法，调动员工的工作积极性。</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3、军事训练</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3.1 每周组织队员进行一次军事训练。</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3.2 训练内容主要有：立正与稍息，跨立，停止间转法，敬礼与礼毕，起步与立定，交通指挥手势等。</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4、礼节</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4.1举手礼。</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4.1.1 上下班交接时。</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4.1.2 当有客户、患者或外来人员主动求助时。</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4.1.3 纠正车辆、人员违章需要劝阻时。</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4.1.4 给进出车辆发、放出入证时。</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4.1.5 见到上级领导、检查工作或兄弟单位参观、交流时。</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5、巡逻注意事项</w:t>
      </w:r>
    </w:p>
    <w:p>
      <w:pPr>
        <w:spacing w:line="360" w:lineRule="auto"/>
        <w:ind w:firstLine="506" w:firstLineChars="21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5.1 巡逻人员上岗时，一手携带巡逻记录本、笔，一手持手电筒（夜）、橡胶棒、对讲机挂于腰际右侧，对讲机在前，橡胶棒在后。</w:t>
      </w:r>
    </w:p>
    <w:p>
      <w:pPr>
        <w:spacing w:line="360" w:lineRule="auto"/>
        <w:ind w:firstLine="504" w:firstLineChars="21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5.2 巡逻人员上岗时实行定岗、定人、定责任区，固定路线和非固定路线相结合，交替进行，在责任区内不停巡视，根据情况不同巡视间隔在30分钟-120分钟巡查一次。</w:t>
      </w:r>
    </w:p>
    <w:p>
      <w:pPr>
        <w:spacing w:line="360" w:lineRule="auto"/>
        <w:ind w:firstLine="506" w:firstLineChars="21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5.5 车辆及交通</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5.5.1 对汽车的检查：首先观察车整体情况，一看车身是否损坏；二看标志是否完好；三看停靠位置是否符合要求，对于乱停乱放车辆，通知车主将其放到指定位置；其次检查车门、车窗和后备箱是否锁好，出入证是否遗忘，做好记录。</w:t>
      </w:r>
    </w:p>
    <w:p>
      <w:pPr>
        <w:spacing w:line="360" w:lineRule="auto"/>
        <w:ind w:firstLine="506" w:firstLineChars="21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5.5.2 对摩托车、电动车的检查：一看，车整体是否损坏；二看，车是否锁好、钥匙是否拔掉；三看，车停的是否规范，并做好记录。</w:t>
      </w:r>
    </w:p>
    <w:p>
      <w:pPr>
        <w:spacing w:line="360" w:lineRule="auto"/>
        <w:ind w:firstLine="506" w:firstLineChars="21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5.5.3 对窗、门诊或病房的房门检查：重点检查是否关好、有没有损坏和被撬痕迹，并做好记录。</w:t>
      </w:r>
    </w:p>
    <w:p>
      <w:pPr>
        <w:spacing w:line="360" w:lineRule="auto"/>
        <w:ind w:firstLine="506" w:firstLineChars="21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5.5.4 对出入口门的检查，重点检查是否关好、外观有无变形和被撬痕迹。</w:t>
      </w:r>
    </w:p>
    <w:p>
      <w:pPr>
        <w:spacing w:line="360" w:lineRule="auto"/>
        <w:ind w:firstLine="506" w:firstLineChars="211"/>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5.5.5 当发现异常情况，要及时通知门岗协助盘查，同时做好记录并上报班长。</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5.5.6 当车辆堵塞时，应及时疏导。</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5.5.7 当发生车辆被撞时，应及时将双方车主找到一起，让其双方协商解决并做好记录，必要时通知交警处理。</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5.6 巡逻人员接到监控中心警情命令时，应迅速赶赴现场，了解其情况，做好应急处理的同时向监控中心回复。</w:t>
      </w:r>
    </w:p>
    <w:p>
      <w:pPr>
        <w:shd w:val="clear" w:color="auto" w:fill="FFFFFF"/>
        <w:spacing w:line="360" w:lineRule="auto"/>
        <w:ind w:firstLine="482" w:firstLineChars="200"/>
        <w:rPr>
          <w:rFonts w:ascii="宋体" w:hAnsi="宋体" w:cs="宋体"/>
          <w:b/>
          <w:bCs/>
          <w:color w:val="000000" w:themeColor="text1"/>
          <w:sz w:val="24"/>
          <w:shd w:val="clear" w:color="auto" w:fill="FFFFFF"/>
          <w14:textFill>
            <w14:solidFill>
              <w14:schemeClr w14:val="tx1"/>
            </w14:solidFill>
          </w14:textFill>
        </w:rPr>
      </w:pPr>
      <w:r>
        <w:rPr>
          <w:rFonts w:hint="eastAsia" w:ascii="宋体" w:hAnsi="宋体" w:cs="宋体"/>
          <w:b/>
          <w:bCs/>
          <w:color w:val="000000" w:themeColor="text1"/>
          <w:sz w:val="24"/>
          <w:shd w:val="clear" w:color="auto" w:fill="FFFFFF"/>
          <w:lang w:eastAsia="zh-CN"/>
          <w14:textFill>
            <w14:solidFill>
              <w14:schemeClr w14:val="tx1"/>
            </w14:solidFill>
          </w14:textFill>
        </w:rPr>
        <w:t>四</w:t>
      </w:r>
      <w:r>
        <w:rPr>
          <w:rFonts w:hint="eastAsia" w:ascii="宋体" w:hAnsi="宋体" w:cs="宋体"/>
          <w:b/>
          <w:bCs/>
          <w:color w:val="000000" w:themeColor="text1"/>
          <w:sz w:val="24"/>
          <w:shd w:val="clear" w:color="auto" w:fill="FFFFFF"/>
          <w14:textFill>
            <w14:solidFill>
              <w14:schemeClr w14:val="tx1"/>
            </w14:solidFill>
          </w14:textFill>
        </w:rPr>
        <w:t>、公秩部各岗岗位职责</w:t>
      </w:r>
    </w:p>
    <w:p>
      <w:pPr>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（一）公秩主管岗位职责</w:t>
      </w:r>
    </w:p>
    <w:tbl>
      <w:tblPr>
        <w:tblStyle w:val="23"/>
        <w:tblW w:w="9360" w:type="dxa"/>
        <w:jc w:val="center"/>
        <w:tblInd w:w="46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24"/>
        <w:gridCol w:w="479"/>
        <w:gridCol w:w="1305"/>
        <w:gridCol w:w="2295"/>
        <w:gridCol w:w="1440"/>
        <w:gridCol w:w="331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75" w:hRule="atLeast"/>
          <w:jc w:val="center"/>
        </w:trPr>
        <w:tc>
          <w:tcPr>
            <w:tcW w:w="524" w:type="dxa"/>
            <w:vMerge w:val="restart"/>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岗</w:t>
            </w:r>
          </w:p>
          <w:p>
            <w:pPr>
              <w:spacing w:line="360" w:lineRule="auto"/>
              <w:jc w:val="center"/>
              <w:rPr>
                <w:rFonts w:ascii="宋体" w:hAnsi="宋体" w:cs="宋体"/>
                <w:color w:val="000000" w:themeColor="text1"/>
                <w:sz w:val="24"/>
                <w:szCs w:val="24"/>
                <w14:textFill>
                  <w14:solidFill>
                    <w14:schemeClr w14:val="tx1"/>
                  </w14:solidFill>
                </w14:textFill>
              </w:rPr>
            </w:pPr>
          </w:p>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位</w:t>
            </w:r>
          </w:p>
        </w:tc>
        <w:tc>
          <w:tcPr>
            <w:tcW w:w="479" w:type="dxa"/>
            <w:vMerge w:val="restart"/>
            <w:vAlign w:val="center"/>
          </w:tcPr>
          <w:p>
            <w:pPr>
              <w:spacing w:line="0" w:lineRule="atLeast"/>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标</w:t>
            </w:r>
          </w:p>
          <w:p>
            <w:pPr>
              <w:spacing w:line="0" w:lineRule="atLeast"/>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识</w:t>
            </w:r>
          </w:p>
          <w:p>
            <w:pPr>
              <w:spacing w:line="0" w:lineRule="atLeast"/>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信</w:t>
            </w:r>
          </w:p>
          <w:p>
            <w:pPr>
              <w:spacing w:line="0" w:lineRule="atLeast"/>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息</w:t>
            </w:r>
          </w:p>
        </w:tc>
        <w:tc>
          <w:tcPr>
            <w:tcW w:w="1305" w:type="dxa"/>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岗位名称</w:t>
            </w:r>
          </w:p>
        </w:tc>
        <w:tc>
          <w:tcPr>
            <w:tcW w:w="2295" w:type="dxa"/>
            <w:vAlign w:val="center"/>
          </w:tcPr>
          <w:p>
            <w:pPr>
              <w:spacing w:line="360" w:lineRule="auto"/>
              <w:ind w:firstLine="480" w:firstLineChars="200"/>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公秩主管</w:t>
            </w:r>
          </w:p>
        </w:tc>
        <w:tc>
          <w:tcPr>
            <w:tcW w:w="1440" w:type="dxa"/>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隶属部门</w:t>
            </w:r>
          </w:p>
        </w:tc>
        <w:tc>
          <w:tcPr>
            <w:tcW w:w="3317" w:type="dxa"/>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88" w:hRule="atLeast"/>
          <w:jc w:val="center"/>
        </w:trPr>
        <w:tc>
          <w:tcPr>
            <w:tcW w:w="524" w:type="dxa"/>
            <w:vMerge w:val="continue"/>
            <w:vAlign w:val="center"/>
          </w:tcPr>
          <w:p>
            <w:pPr>
              <w:spacing w:line="360" w:lineRule="auto"/>
              <w:jc w:val="center"/>
              <w:rPr>
                <w:rFonts w:ascii="宋体" w:hAnsi="宋体" w:cs="宋体"/>
                <w:color w:val="000000" w:themeColor="text1"/>
                <w:sz w:val="24"/>
                <w:szCs w:val="24"/>
                <w14:textFill>
                  <w14:solidFill>
                    <w14:schemeClr w14:val="tx1"/>
                  </w14:solidFill>
                </w14:textFill>
              </w:rPr>
            </w:pPr>
          </w:p>
        </w:tc>
        <w:tc>
          <w:tcPr>
            <w:tcW w:w="479" w:type="dxa"/>
            <w:vMerge w:val="continue"/>
            <w:vAlign w:val="center"/>
          </w:tcPr>
          <w:p>
            <w:pPr>
              <w:spacing w:line="360" w:lineRule="auto"/>
              <w:jc w:val="center"/>
              <w:rPr>
                <w:rFonts w:ascii="宋体" w:hAnsi="宋体" w:cs="宋体"/>
                <w:color w:val="000000" w:themeColor="text1"/>
                <w:sz w:val="24"/>
                <w:szCs w:val="24"/>
                <w14:textFill>
                  <w14:solidFill>
                    <w14:schemeClr w14:val="tx1"/>
                  </w14:solidFill>
                </w14:textFill>
              </w:rPr>
            </w:pPr>
          </w:p>
        </w:tc>
        <w:tc>
          <w:tcPr>
            <w:tcW w:w="1305" w:type="dxa"/>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岗位编码</w:t>
            </w:r>
          </w:p>
        </w:tc>
        <w:tc>
          <w:tcPr>
            <w:tcW w:w="2295" w:type="dxa"/>
            <w:vAlign w:val="center"/>
          </w:tcPr>
          <w:p>
            <w:pPr>
              <w:spacing w:line="360" w:lineRule="auto"/>
              <w:ind w:firstLine="720" w:firstLineChars="300"/>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GZ-01</w:t>
            </w:r>
          </w:p>
        </w:tc>
        <w:tc>
          <w:tcPr>
            <w:tcW w:w="1440" w:type="dxa"/>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直接上级</w:t>
            </w:r>
          </w:p>
        </w:tc>
        <w:tc>
          <w:tcPr>
            <w:tcW w:w="3317" w:type="dxa"/>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现场经理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42" w:hRule="atLeast"/>
          <w:jc w:val="center"/>
        </w:trPr>
        <w:tc>
          <w:tcPr>
            <w:tcW w:w="524" w:type="dxa"/>
            <w:vMerge w:val="continue"/>
            <w:vAlign w:val="center"/>
          </w:tcPr>
          <w:p>
            <w:pPr>
              <w:spacing w:line="360" w:lineRule="auto"/>
              <w:jc w:val="center"/>
              <w:rPr>
                <w:rFonts w:ascii="宋体" w:hAnsi="宋体" w:cs="宋体"/>
                <w:color w:val="000000" w:themeColor="text1"/>
                <w:sz w:val="24"/>
                <w:szCs w:val="24"/>
                <w14:textFill>
                  <w14:solidFill>
                    <w14:schemeClr w14:val="tx1"/>
                  </w14:solidFill>
                </w14:textFill>
              </w:rPr>
            </w:pPr>
          </w:p>
        </w:tc>
        <w:tc>
          <w:tcPr>
            <w:tcW w:w="479" w:type="dxa"/>
            <w:vMerge w:val="continue"/>
            <w:vAlign w:val="center"/>
          </w:tcPr>
          <w:p>
            <w:pPr>
              <w:spacing w:line="360" w:lineRule="auto"/>
              <w:jc w:val="center"/>
              <w:rPr>
                <w:rFonts w:ascii="宋体" w:hAnsi="宋体" w:cs="宋体"/>
                <w:color w:val="000000" w:themeColor="text1"/>
                <w:sz w:val="24"/>
                <w:szCs w:val="24"/>
                <w14:textFill>
                  <w14:solidFill>
                    <w14:schemeClr w14:val="tx1"/>
                  </w14:solidFill>
                </w14:textFill>
              </w:rPr>
            </w:pPr>
          </w:p>
        </w:tc>
        <w:tc>
          <w:tcPr>
            <w:tcW w:w="1305" w:type="dxa"/>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直接下级</w:t>
            </w:r>
          </w:p>
        </w:tc>
        <w:tc>
          <w:tcPr>
            <w:tcW w:w="2295" w:type="dxa"/>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公秩班长</w:t>
            </w:r>
          </w:p>
        </w:tc>
        <w:tc>
          <w:tcPr>
            <w:tcW w:w="1440" w:type="dxa"/>
            <w:vAlign w:val="center"/>
          </w:tcPr>
          <w:p>
            <w:pPr>
              <w:spacing w:line="360" w:lineRule="auto"/>
              <w:ind w:firstLine="240" w:firstLineChars="100"/>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虚线上级</w:t>
            </w:r>
          </w:p>
        </w:tc>
        <w:tc>
          <w:tcPr>
            <w:tcW w:w="3317" w:type="dxa"/>
            <w:tcBorders>
              <w:bottom w:val="single" w:color="auto" w:sz="4" w:space="0"/>
            </w:tcBorders>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总经理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1003" w:type="dxa"/>
            <w:gridSpan w:val="2"/>
            <w:tcBorders>
              <w:top w:val="single" w:color="auto" w:sz="4" w:space="0"/>
            </w:tcBorders>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工</w:t>
            </w:r>
          </w:p>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作</w:t>
            </w:r>
          </w:p>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职</w:t>
            </w:r>
          </w:p>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责</w:t>
            </w:r>
          </w:p>
          <w:p>
            <w:pPr>
              <w:spacing w:line="360" w:lineRule="auto"/>
              <w:jc w:val="center"/>
              <w:rPr>
                <w:rFonts w:ascii="宋体" w:hAnsi="宋体" w:cs="宋体"/>
                <w:color w:val="000000" w:themeColor="text1"/>
                <w:sz w:val="24"/>
                <w:szCs w:val="24"/>
                <w14:textFill>
                  <w14:solidFill>
                    <w14:schemeClr w14:val="tx1"/>
                  </w14:solidFill>
                </w14:textFill>
              </w:rPr>
            </w:pPr>
          </w:p>
        </w:tc>
        <w:tc>
          <w:tcPr>
            <w:tcW w:w="8357" w:type="dxa"/>
            <w:gridSpan w:val="4"/>
            <w:tcBorders>
              <w:top w:val="nil"/>
            </w:tcBorders>
          </w:tcPr>
          <w:p>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1、负责建立健全本部门各项管理制度，并监督落实。</w:t>
            </w:r>
          </w:p>
          <w:p>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2、负责组织实施所物业管理区域内公共秩序维护、车辆管理、消防管理及相关知识的宣传工作。</w:t>
            </w:r>
          </w:p>
          <w:p>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3、负责对公共秩序管理员进行思想教育、队列训练及服务礼仪、规范培训。</w:t>
            </w:r>
          </w:p>
          <w:p>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4、负责制定本部门年度、月度工作计划、员工考勤、绩效考核、奖惩管理。</w:t>
            </w:r>
          </w:p>
          <w:p>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5、负责治安、刑事、交通、消防等预案的制订、演练及突发事件的应急处理，并及时上报。</w:t>
            </w:r>
          </w:p>
          <w:p>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6、负责建立义务消防队伍并定期进行训练。</w:t>
            </w:r>
          </w:p>
          <w:p>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7、负责医院的安全巡查并及时解决巡查中发现的问题。</w:t>
            </w:r>
          </w:p>
          <w:p>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8、负责公秩部警用器材的管理与使用。</w:t>
            </w:r>
          </w:p>
          <w:p>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9、负责岗哨设置、巡逻路线及执勤标准的确定，组织交接班，并监督落实。</w:t>
            </w:r>
          </w:p>
          <w:p>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10、负责与辖区消防、派出所等部门的联系沟通工作。</w:t>
            </w:r>
          </w:p>
          <w:p>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11、完成上级领导交办的其它工作。</w:t>
            </w:r>
          </w:p>
        </w:tc>
      </w:tr>
    </w:tbl>
    <w:p>
      <w:pPr>
        <w:spacing w:line="360" w:lineRule="auto"/>
        <w:ind w:firstLine="480" w:firstLineChars="200"/>
        <w:rPr>
          <w:rFonts w:ascii="仿宋_GB2312" w:eastAsia="仿宋_GB2312"/>
          <w:color w:val="000000" w:themeColor="text1"/>
          <w:sz w:val="24"/>
          <w:szCs w:val="24"/>
          <w14:textFill>
            <w14:solidFill>
              <w14:schemeClr w14:val="tx1"/>
            </w14:solidFill>
          </w14:textFill>
        </w:rPr>
      </w:pPr>
    </w:p>
    <w:p>
      <w:pPr>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（二）公秩班长岗位职责</w:t>
      </w:r>
    </w:p>
    <w:tbl>
      <w:tblPr>
        <w:tblStyle w:val="23"/>
        <w:tblW w:w="9360"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24"/>
        <w:gridCol w:w="479"/>
        <w:gridCol w:w="1305"/>
        <w:gridCol w:w="2295"/>
        <w:gridCol w:w="1440"/>
        <w:gridCol w:w="331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75" w:hRule="atLeast"/>
          <w:jc w:val="center"/>
        </w:trPr>
        <w:tc>
          <w:tcPr>
            <w:tcW w:w="524" w:type="dxa"/>
            <w:vMerge w:val="restart"/>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w:t>
            </w:r>
          </w:p>
          <w:p>
            <w:pPr>
              <w:spacing w:line="360" w:lineRule="auto"/>
              <w:jc w:val="center"/>
              <w:rPr>
                <w:rFonts w:ascii="宋体" w:hAnsi="宋体" w:cs="宋体"/>
                <w:color w:val="000000" w:themeColor="text1"/>
                <w:sz w:val="24"/>
                <w14:textFill>
                  <w14:solidFill>
                    <w14:schemeClr w14:val="tx1"/>
                  </w14:solidFill>
                </w14:textFill>
              </w:rPr>
            </w:pP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位</w:t>
            </w:r>
          </w:p>
        </w:tc>
        <w:tc>
          <w:tcPr>
            <w:tcW w:w="479" w:type="dxa"/>
            <w:vMerge w:val="restart"/>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标</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识</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信</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息</w:t>
            </w:r>
          </w:p>
        </w:tc>
        <w:tc>
          <w:tcPr>
            <w:tcW w:w="130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岗位名称</w:t>
            </w:r>
          </w:p>
        </w:tc>
        <w:tc>
          <w:tcPr>
            <w:tcW w:w="229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公秩班长</w:t>
            </w:r>
          </w:p>
        </w:tc>
        <w:tc>
          <w:tcPr>
            <w:tcW w:w="1440"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隶属部门</w:t>
            </w:r>
          </w:p>
        </w:tc>
        <w:tc>
          <w:tcPr>
            <w:tcW w:w="3317"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88" w:hRule="atLeast"/>
          <w:jc w:val="center"/>
        </w:trPr>
        <w:tc>
          <w:tcPr>
            <w:tcW w:w="524" w:type="dxa"/>
            <w:vMerge w:val="continue"/>
            <w:vAlign w:val="center"/>
          </w:tcPr>
          <w:p>
            <w:pPr>
              <w:spacing w:line="360" w:lineRule="auto"/>
              <w:jc w:val="center"/>
              <w:rPr>
                <w:rFonts w:ascii="宋体" w:hAnsi="宋体" w:cs="宋体"/>
                <w:color w:val="000000" w:themeColor="text1"/>
                <w:sz w:val="24"/>
                <w14:textFill>
                  <w14:solidFill>
                    <w14:schemeClr w14:val="tx1"/>
                  </w14:solidFill>
                </w14:textFill>
              </w:rPr>
            </w:pPr>
          </w:p>
        </w:tc>
        <w:tc>
          <w:tcPr>
            <w:tcW w:w="479" w:type="dxa"/>
            <w:vMerge w:val="continue"/>
            <w:vAlign w:val="center"/>
          </w:tcPr>
          <w:p>
            <w:pPr>
              <w:spacing w:line="360" w:lineRule="auto"/>
              <w:jc w:val="center"/>
              <w:rPr>
                <w:rFonts w:ascii="宋体" w:hAnsi="宋体" w:cs="宋体"/>
                <w:color w:val="000000" w:themeColor="text1"/>
                <w:sz w:val="24"/>
                <w14:textFill>
                  <w14:solidFill>
                    <w14:schemeClr w14:val="tx1"/>
                  </w14:solidFill>
                </w14:textFill>
              </w:rPr>
            </w:pPr>
          </w:p>
        </w:tc>
        <w:tc>
          <w:tcPr>
            <w:tcW w:w="130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岗位编码</w:t>
            </w:r>
          </w:p>
        </w:tc>
        <w:tc>
          <w:tcPr>
            <w:tcW w:w="229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GZ-02</w:t>
            </w:r>
          </w:p>
        </w:tc>
        <w:tc>
          <w:tcPr>
            <w:tcW w:w="1440"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直接上级</w:t>
            </w:r>
          </w:p>
        </w:tc>
        <w:tc>
          <w:tcPr>
            <w:tcW w:w="3317"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现场经理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75" w:hRule="atLeast"/>
          <w:jc w:val="center"/>
        </w:trPr>
        <w:tc>
          <w:tcPr>
            <w:tcW w:w="524" w:type="dxa"/>
            <w:vMerge w:val="continue"/>
            <w:vAlign w:val="center"/>
          </w:tcPr>
          <w:p>
            <w:pPr>
              <w:spacing w:line="360" w:lineRule="auto"/>
              <w:jc w:val="center"/>
              <w:rPr>
                <w:rFonts w:ascii="宋体" w:hAnsi="宋体" w:cs="宋体"/>
                <w:color w:val="000000" w:themeColor="text1"/>
                <w:sz w:val="24"/>
                <w14:textFill>
                  <w14:solidFill>
                    <w14:schemeClr w14:val="tx1"/>
                  </w14:solidFill>
                </w14:textFill>
              </w:rPr>
            </w:pPr>
          </w:p>
        </w:tc>
        <w:tc>
          <w:tcPr>
            <w:tcW w:w="479" w:type="dxa"/>
            <w:vMerge w:val="continue"/>
            <w:vAlign w:val="center"/>
          </w:tcPr>
          <w:p>
            <w:pPr>
              <w:spacing w:line="360" w:lineRule="auto"/>
              <w:jc w:val="center"/>
              <w:rPr>
                <w:rFonts w:ascii="宋体" w:hAnsi="宋体" w:cs="宋体"/>
                <w:color w:val="000000" w:themeColor="text1"/>
                <w:sz w:val="24"/>
                <w14:textFill>
                  <w14:solidFill>
                    <w14:schemeClr w14:val="tx1"/>
                  </w14:solidFill>
                </w14:textFill>
              </w:rPr>
            </w:pPr>
          </w:p>
        </w:tc>
        <w:tc>
          <w:tcPr>
            <w:tcW w:w="130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直接下级</w:t>
            </w:r>
          </w:p>
        </w:tc>
        <w:tc>
          <w:tcPr>
            <w:tcW w:w="229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消防监控岗、巡逻岗、门卫岗</w:t>
            </w:r>
          </w:p>
        </w:tc>
        <w:tc>
          <w:tcPr>
            <w:tcW w:w="1440"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虚线上级</w:t>
            </w:r>
          </w:p>
        </w:tc>
        <w:tc>
          <w:tcPr>
            <w:tcW w:w="3317" w:type="dxa"/>
            <w:tcBorders>
              <w:bottom w:val="single" w:color="auto" w:sz="4"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现场经理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067" w:hRule="atLeast"/>
          <w:jc w:val="center"/>
        </w:trPr>
        <w:tc>
          <w:tcPr>
            <w:tcW w:w="1003" w:type="dxa"/>
            <w:gridSpan w:val="2"/>
            <w:tcBorders>
              <w:top w:val="single" w:color="auto" w:sz="4"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工</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作</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职</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责</w:t>
            </w:r>
          </w:p>
          <w:p>
            <w:pPr>
              <w:spacing w:line="360" w:lineRule="auto"/>
              <w:jc w:val="center"/>
              <w:rPr>
                <w:rFonts w:ascii="宋体" w:hAnsi="宋体" w:cs="宋体"/>
                <w:color w:val="000000" w:themeColor="text1"/>
                <w:sz w:val="24"/>
                <w14:textFill>
                  <w14:solidFill>
                    <w14:schemeClr w14:val="tx1"/>
                  </w14:solidFill>
                </w14:textFill>
              </w:rPr>
            </w:pPr>
          </w:p>
        </w:tc>
        <w:tc>
          <w:tcPr>
            <w:tcW w:w="8357" w:type="dxa"/>
            <w:gridSpan w:val="4"/>
            <w:tcBorders>
              <w:top w:val="nil"/>
            </w:tcBorders>
          </w:tcPr>
          <w:p>
            <w:pPr>
              <w:numPr>
                <w:ilvl w:val="0"/>
                <w:numId w:val="8"/>
              </w:numPr>
              <w:spacing w:line="360" w:lineRule="auto"/>
              <w:ind w:left="305" w:hanging="304" w:hangingChars="127"/>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检查督促本班人员仪容仪表、礼节礼貌及执勤标准的落实情况，树立公司</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的窗口形象。</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2、按照标准程序组织交接班，检查各岗值班记录。</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3、监督各岗位岗位职责履行情况，发现问题及时处理</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4、负责本班各岗位的临时调度并及时上报。</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5、每天组织班前班后会、每周组织班务会，每月进行一次队员谈心，并做好相应记录。</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6、按照警用器材使用管理规定正确使用警用器材，保证其经常处于完好状态。</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7、协助公共秩序部主管处理各种矛盾纠纷及突发事件。</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8、完成公共秩序部主管交办的其它工作。</w:t>
            </w:r>
          </w:p>
        </w:tc>
      </w:tr>
    </w:tbl>
    <w:p>
      <w:pPr>
        <w:spacing w:line="360" w:lineRule="auto"/>
        <w:ind w:firstLine="480" w:firstLineChars="200"/>
        <w:rPr>
          <w:rFonts w:ascii="宋体" w:hAnsi="宋体" w:cs="宋体"/>
          <w:color w:val="000000" w:themeColor="text1"/>
          <w:sz w:val="24"/>
          <w14:textFill>
            <w14:solidFill>
              <w14:schemeClr w14:val="tx1"/>
            </w14:solidFill>
          </w14:textFill>
        </w:rPr>
      </w:pPr>
    </w:p>
    <w:p>
      <w:pPr>
        <w:spacing w:line="360" w:lineRule="auto"/>
        <w:ind w:firstLine="482" w:firstLineChars="200"/>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（三）门岗岗位职责</w:t>
      </w:r>
    </w:p>
    <w:tbl>
      <w:tblPr>
        <w:tblStyle w:val="23"/>
        <w:tblW w:w="9360"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24"/>
        <w:gridCol w:w="479"/>
        <w:gridCol w:w="1305"/>
        <w:gridCol w:w="2295"/>
        <w:gridCol w:w="1440"/>
        <w:gridCol w:w="331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75" w:hRule="atLeast"/>
          <w:jc w:val="center"/>
        </w:trPr>
        <w:tc>
          <w:tcPr>
            <w:tcW w:w="524" w:type="dxa"/>
            <w:vMerge w:val="restart"/>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w:t>
            </w:r>
          </w:p>
          <w:p>
            <w:pPr>
              <w:spacing w:line="360" w:lineRule="auto"/>
              <w:jc w:val="center"/>
              <w:rPr>
                <w:rFonts w:ascii="宋体" w:hAnsi="宋体" w:cs="宋体"/>
                <w:color w:val="000000" w:themeColor="text1"/>
                <w:sz w:val="24"/>
                <w14:textFill>
                  <w14:solidFill>
                    <w14:schemeClr w14:val="tx1"/>
                  </w14:solidFill>
                </w14:textFill>
              </w:rPr>
            </w:pP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位</w:t>
            </w:r>
          </w:p>
        </w:tc>
        <w:tc>
          <w:tcPr>
            <w:tcW w:w="479" w:type="dxa"/>
            <w:vMerge w:val="restart"/>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标</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识</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信</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息</w:t>
            </w:r>
          </w:p>
        </w:tc>
        <w:tc>
          <w:tcPr>
            <w:tcW w:w="130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岗位名称</w:t>
            </w:r>
          </w:p>
        </w:tc>
        <w:tc>
          <w:tcPr>
            <w:tcW w:w="229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门卫岗</w:t>
            </w:r>
          </w:p>
        </w:tc>
        <w:tc>
          <w:tcPr>
            <w:tcW w:w="1440"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隶属部门</w:t>
            </w:r>
          </w:p>
        </w:tc>
        <w:tc>
          <w:tcPr>
            <w:tcW w:w="3317"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88" w:hRule="atLeast"/>
          <w:jc w:val="center"/>
        </w:trPr>
        <w:tc>
          <w:tcPr>
            <w:tcW w:w="524" w:type="dxa"/>
            <w:vMerge w:val="continue"/>
            <w:vAlign w:val="center"/>
          </w:tcPr>
          <w:p>
            <w:pPr>
              <w:spacing w:line="360" w:lineRule="auto"/>
              <w:jc w:val="center"/>
              <w:rPr>
                <w:rFonts w:ascii="宋体" w:hAnsi="宋体" w:cs="宋体"/>
                <w:color w:val="000000" w:themeColor="text1"/>
                <w:sz w:val="24"/>
                <w14:textFill>
                  <w14:solidFill>
                    <w14:schemeClr w14:val="tx1"/>
                  </w14:solidFill>
                </w14:textFill>
              </w:rPr>
            </w:pPr>
          </w:p>
        </w:tc>
        <w:tc>
          <w:tcPr>
            <w:tcW w:w="479" w:type="dxa"/>
            <w:vMerge w:val="continue"/>
            <w:vAlign w:val="center"/>
          </w:tcPr>
          <w:p>
            <w:pPr>
              <w:spacing w:line="360" w:lineRule="auto"/>
              <w:jc w:val="center"/>
              <w:rPr>
                <w:rFonts w:ascii="宋体" w:hAnsi="宋体" w:cs="宋体"/>
                <w:color w:val="000000" w:themeColor="text1"/>
                <w:sz w:val="24"/>
                <w14:textFill>
                  <w14:solidFill>
                    <w14:schemeClr w14:val="tx1"/>
                  </w14:solidFill>
                </w14:textFill>
              </w:rPr>
            </w:pPr>
          </w:p>
        </w:tc>
        <w:tc>
          <w:tcPr>
            <w:tcW w:w="130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岗位编码</w:t>
            </w:r>
          </w:p>
        </w:tc>
        <w:tc>
          <w:tcPr>
            <w:tcW w:w="229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GZ-03</w:t>
            </w:r>
          </w:p>
        </w:tc>
        <w:tc>
          <w:tcPr>
            <w:tcW w:w="1440"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直接上级</w:t>
            </w:r>
          </w:p>
        </w:tc>
        <w:tc>
          <w:tcPr>
            <w:tcW w:w="3317"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公秩班长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75" w:hRule="atLeast"/>
          <w:jc w:val="center"/>
        </w:trPr>
        <w:tc>
          <w:tcPr>
            <w:tcW w:w="524" w:type="dxa"/>
            <w:vMerge w:val="continue"/>
            <w:vAlign w:val="center"/>
          </w:tcPr>
          <w:p>
            <w:pPr>
              <w:spacing w:line="360" w:lineRule="auto"/>
              <w:jc w:val="center"/>
              <w:rPr>
                <w:rFonts w:ascii="宋体" w:hAnsi="宋体" w:cs="宋体"/>
                <w:color w:val="000000" w:themeColor="text1"/>
                <w:sz w:val="24"/>
                <w14:textFill>
                  <w14:solidFill>
                    <w14:schemeClr w14:val="tx1"/>
                  </w14:solidFill>
                </w14:textFill>
              </w:rPr>
            </w:pPr>
          </w:p>
        </w:tc>
        <w:tc>
          <w:tcPr>
            <w:tcW w:w="479" w:type="dxa"/>
            <w:vMerge w:val="continue"/>
            <w:vAlign w:val="center"/>
          </w:tcPr>
          <w:p>
            <w:pPr>
              <w:spacing w:line="360" w:lineRule="auto"/>
              <w:jc w:val="center"/>
              <w:rPr>
                <w:rFonts w:ascii="宋体" w:hAnsi="宋体" w:cs="宋体"/>
                <w:color w:val="000000" w:themeColor="text1"/>
                <w:sz w:val="24"/>
                <w14:textFill>
                  <w14:solidFill>
                    <w14:schemeClr w14:val="tx1"/>
                  </w14:solidFill>
                </w14:textFill>
              </w:rPr>
            </w:pPr>
          </w:p>
        </w:tc>
        <w:tc>
          <w:tcPr>
            <w:tcW w:w="130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直接下级</w:t>
            </w:r>
          </w:p>
        </w:tc>
        <w:tc>
          <w:tcPr>
            <w:tcW w:w="229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无</w:t>
            </w:r>
          </w:p>
        </w:tc>
        <w:tc>
          <w:tcPr>
            <w:tcW w:w="1440" w:type="dxa"/>
            <w:vAlign w:val="center"/>
          </w:tcPr>
          <w:p>
            <w:pPr>
              <w:spacing w:line="360" w:lineRule="auto"/>
              <w:ind w:firstLine="240" w:firstLineChars="100"/>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虚线上级</w:t>
            </w:r>
          </w:p>
        </w:tc>
        <w:tc>
          <w:tcPr>
            <w:tcW w:w="3317" w:type="dxa"/>
            <w:tcBorders>
              <w:bottom w:val="single" w:color="auto" w:sz="4"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现场经理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308" w:hRule="atLeast"/>
          <w:jc w:val="center"/>
        </w:trPr>
        <w:tc>
          <w:tcPr>
            <w:tcW w:w="1003" w:type="dxa"/>
            <w:gridSpan w:val="2"/>
            <w:tcBorders>
              <w:top w:val="single" w:color="auto" w:sz="4"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工</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作</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职</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责</w:t>
            </w:r>
          </w:p>
          <w:p>
            <w:pPr>
              <w:spacing w:line="360" w:lineRule="auto"/>
              <w:jc w:val="center"/>
              <w:rPr>
                <w:rFonts w:ascii="宋体" w:hAnsi="宋体" w:cs="宋体"/>
                <w:color w:val="000000" w:themeColor="text1"/>
                <w:sz w:val="24"/>
                <w14:textFill>
                  <w14:solidFill>
                    <w14:schemeClr w14:val="tx1"/>
                  </w14:solidFill>
                </w14:textFill>
              </w:rPr>
            </w:pPr>
          </w:p>
        </w:tc>
        <w:tc>
          <w:tcPr>
            <w:tcW w:w="8357" w:type="dxa"/>
            <w:gridSpan w:val="4"/>
            <w:tcBorders>
              <w:top w:val="nil"/>
            </w:tcBorders>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1、负责车辆、人员、物品的核实、出入检查、登记，制止闲杂人员进入项目。</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2、引导货车、工程车辆按照规定的出入口出入，并按规定行驶路线、位置行驶、停放。</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3、维护大门周围公共秩序，引导各种车辆按指定位置规范停放。</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4、负责岗亭及周边环境、卫生。</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5、按照规定发放、收回机动、非机动车停车牌。</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6、负责检查记录进入车辆的异常车况，并告知驾驶员。</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7、负责大门夜间照明设备的开启、关闭。</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8、完成领导交办的其它工作。</w:t>
            </w:r>
          </w:p>
        </w:tc>
      </w:tr>
    </w:tbl>
    <w:p>
      <w:pPr>
        <w:spacing w:line="360" w:lineRule="auto"/>
        <w:ind w:firstLine="480" w:firstLineChars="200"/>
        <w:rPr>
          <w:rFonts w:ascii="宋体" w:hAnsi="宋体" w:cs="宋体"/>
          <w:color w:val="000000" w:themeColor="text1"/>
          <w:sz w:val="24"/>
          <w14:textFill>
            <w14:solidFill>
              <w14:schemeClr w14:val="tx1"/>
            </w14:solidFill>
          </w14:textFill>
        </w:rPr>
      </w:pPr>
    </w:p>
    <w:p>
      <w:pPr>
        <w:spacing w:line="360" w:lineRule="auto"/>
        <w:ind w:firstLine="482" w:firstLineChars="200"/>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（四）巡逻岗岗位职责</w:t>
      </w:r>
    </w:p>
    <w:tbl>
      <w:tblPr>
        <w:tblStyle w:val="23"/>
        <w:tblW w:w="9360"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24"/>
        <w:gridCol w:w="479"/>
        <w:gridCol w:w="1305"/>
        <w:gridCol w:w="2295"/>
        <w:gridCol w:w="1440"/>
        <w:gridCol w:w="331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75" w:hRule="atLeast"/>
          <w:jc w:val="center"/>
        </w:trPr>
        <w:tc>
          <w:tcPr>
            <w:tcW w:w="524" w:type="dxa"/>
            <w:vMerge w:val="restart"/>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w:t>
            </w:r>
          </w:p>
          <w:p>
            <w:pPr>
              <w:spacing w:line="360" w:lineRule="auto"/>
              <w:jc w:val="center"/>
              <w:rPr>
                <w:rFonts w:ascii="宋体" w:hAnsi="宋体" w:cs="宋体"/>
                <w:color w:val="000000" w:themeColor="text1"/>
                <w:sz w:val="24"/>
                <w14:textFill>
                  <w14:solidFill>
                    <w14:schemeClr w14:val="tx1"/>
                  </w14:solidFill>
                </w14:textFill>
              </w:rPr>
            </w:pP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位</w:t>
            </w:r>
          </w:p>
        </w:tc>
        <w:tc>
          <w:tcPr>
            <w:tcW w:w="479" w:type="dxa"/>
            <w:vMerge w:val="restart"/>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标</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识</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信</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息</w:t>
            </w:r>
          </w:p>
        </w:tc>
        <w:tc>
          <w:tcPr>
            <w:tcW w:w="130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岗位名称</w:t>
            </w:r>
          </w:p>
        </w:tc>
        <w:tc>
          <w:tcPr>
            <w:tcW w:w="229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巡逻岗</w:t>
            </w:r>
          </w:p>
        </w:tc>
        <w:tc>
          <w:tcPr>
            <w:tcW w:w="1440"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隶属部门</w:t>
            </w:r>
          </w:p>
        </w:tc>
        <w:tc>
          <w:tcPr>
            <w:tcW w:w="3317"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88" w:hRule="atLeast"/>
          <w:jc w:val="center"/>
        </w:trPr>
        <w:tc>
          <w:tcPr>
            <w:tcW w:w="524" w:type="dxa"/>
            <w:vMerge w:val="continue"/>
            <w:vAlign w:val="center"/>
          </w:tcPr>
          <w:p>
            <w:pPr>
              <w:spacing w:line="360" w:lineRule="auto"/>
              <w:jc w:val="center"/>
              <w:rPr>
                <w:rFonts w:ascii="宋体" w:hAnsi="宋体" w:cs="宋体"/>
                <w:color w:val="000000" w:themeColor="text1"/>
                <w:sz w:val="24"/>
                <w14:textFill>
                  <w14:solidFill>
                    <w14:schemeClr w14:val="tx1"/>
                  </w14:solidFill>
                </w14:textFill>
              </w:rPr>
            </w:pPr>
          </w:p>
        </w:tc>
        <w:tc>
          <w:tcPr>
            <w:tcW w:w="479" w:type="dxa"/>
            <w:vMerge w:val="continue"/>
            <w:vAlign w:val="center"/>
          </w:tcPr>
          <w:p>
            <w:pPr>
              <w:spacing w:line="360" w:lineRule="auto"/>
              <w:jc w:val="center"/>
              <w:rPr>
                <w:rFonts w:ascii="宋体" w:hAnsi="宋体" w:cs="宋体"/>
                <w:color w:val="000000" w:themeColor="text1"/>
                <w:sz w:val="24"/>
                <w14:textFill>
                  <w14:solidFill>
                    <w14:schemeClr w14:val="tx1"/>
                  </w14:solidFill>
                </w14:textFill>
              </w:rPr>
            </w:pPr>
          </w:p>
        </w:tc>
        <w:tc>
          <w:tcPr>
            <w:tcW w:w="130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岗位编码</w:t>
            </w:r>
          </w:p>
        </w:tc>
        <w:tc>
          <w:tcPr>
            <w:tcW w:w="229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GZ-04</w:t>
            </w:r>
          </w:p>
        </w:tc>
        <w:tc>
          <w:tcPr>
            <w:tcW w:w="1440"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直接上级</w:t>
            </w:r>
          </w:p>
        </w:tc>
        <w:tc>
          <w:tcPr>
            <w:tcW w:w="3317"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公秩班长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75" w:hRule="atLeast"/>
          <w:jc w:val="center"/>
        </w:trPr>
        <w:tc>
          <w:tcPr>
            <w:tcW w:w="524" w:type="dxa"/>
            <w:vMerge w:val="continue"/>
            <w:vAlign w:val="center"/>
          </w:tcPr>
          <w:p>
            <w:pPr>
              <w:spacing w:line="360" w:lineRule="auto"/>
              <w:jc w:val="center"/>
              <w:rPr>
                <w:rFonts w:ascii="宋体" w:hAnsi="宋体" w:cs="宋体"/>
                <w:color w:val="000000" w:themeColor="text1"/>
                <w:sz w:val="24"/>
                <w14:textFill>
                  <w14:solidFill>
                    <w14:schemeClr w14:val="tx1"/>
                  </w14:solidFill>
                </w14:textFill>
              </w:rPr>
            </w:pPr>
          </w:p>
        </w:tc>
        <w:tc>
          <w:tcPr>
            <w:tcW w:w="479" w:type="dxa"/>
            <w:vMerge w:val="continue"/>
            <w:vAlign w:val="center"/>
          </w:tcPr>
          <w:p>
            <w:pPr>
              <w:spacing w:line="360" w:lineRule="auto"/>
              <w:jc w:val="center"/>
              <w:rPr>
                <w:rFonts w:ascii="宋体" w:hAnsi="宋体" w:cs="宋体"/>
                <w:color w:val="000000" w:themeColor="text1"/>
                <w:sz w:val="24"/>
                <w14:textFill>
                  <w14:solidFill>
                    <w14:schemeClr w14:val="tx1"/>
                  </w14:solidFill>
                </w14:textFill>
              </w:rPr>
            </w:pPr>
          </w:p>
        </w:tc>
        <w:tc>
          <w:tcPr>
            <w:tcW w:w="130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直接下级</w:t>
            </w:r>
          </w:p>
        </w:tc>
        <w:tc>
          <w:tcPr>
            <w:tcW w:w="2295"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无</w:t>
            </w:r>
          </w:p>
        </w:tc>
        <w:tc>
          <w:tcPr>
            <w:tcW w:w="1440" w:type="dxa"/>
            <w:vAlign w:val="center"/>
          </w:tcPr>
          <w:p>
            <w:pPr>
              <w:spacing w:line="360" w:lineRule="auto"/>
              <w:ind w:firstLine="240" w:firstLineChars="1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虚线上级</w:t>
            </w:r>
          </w:p>
        </w:tc>
        <w:tc>
          <w:tcPr>
            <w:tcW w:w="3317" w:type="dxa"/>
            <w:tcBorders>
              <w:bottom w:val="single" w:color="auto" w:sz="4"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现场经理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756" w:hRule="atLeast"/>
          <w:jc w:val="center"/>
        </w:trPr>
        <w:tc>
          <w:tcPr>
            <w:tcW w:w="1003" w:type="dxa"/>
            <w:gridSpan w:val="2"/>
            <w:tcBorders>
              <w:top w:val="single" w:color="auto" w:sz="4"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工</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作</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职</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责</w:t>
            </w:r>
          </w:p>
          <w:p>
            <w:pPr>
              <w:spacing w:line="360" w:lineRule="auto"/>
              <w:jc w:val="center"/>
              <w:rPr>
                <w:rFonts w:ascii="宋体" w:hAnsi="宋体" w:cs="宋体"/>
                <w:color w:val="000000" w:themeColor="text1"/>
                <w:sz w:val="24"/>
                <w14:textFill>
                  <w14:solidFill>
                    <w14:schemeClr w14:val="tx1"/>
                  </w14:solidFill>
                </w14:textFill>
              </w:rPr>
            </w:pPr>
          </w:p>
        </w:tc>
        <w:tc>
          <w:tcPr>
            <w:tcW w:w="8357" w:type="dxa"/>
            <w:gridSpan w:val="4"/>
            <w:tcBorders>
              <w:top w:val="nil"/>
            </w:tcBorders>
          </w:tcPr>
          <w:p>
            <w:pPr>
              <w:pStyle w:val="36"/>
              <w:spacing w:line="360" w:lineRule="auto"/>
              <w:ind w:firstLine="0" w:firstLineChars="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1、负责公共设施设备的安全巡查，并做好相应记录。如发现问题及时向班长报告。</w:t>
            </w:r>
          </w:p>
          <w:p>
            <w:pPr>
              <w:pStyle w:val="36"/>
              <w:spacing w:line="360" w:lineRule="auto"/>
              <w:ind w:firstLine="0" w:firstLineChars="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2、协助客户看管放置在公共区域内的私有财产，提示客户对其加强管理。</w:t>
            </w:r>
          </w:p>
          <w:p>
            <w:pPr>
              <w:pStyle w:val="36"/>
              <w:spacing w:line="360" w:lineRule="auto"/>
              <w:ind w:firstLine="0" w:firstLineChars="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3、发现偷盗、行凶、流氓等犯罪活动应立即报警；对打架、斗殴等行为应及时制止并上报班长。</w:t>
            </w:r>
          </w:p>
          <w:p>
            <w:pPr>
              <w:pStyle w:val="36"/>
              <w:spacing w:line="360" w:lineRule="auto"/>
              <w:ind w:firstLine="0" w:firstLineChars="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4、发现散发广告、拾垃圾、乞讨等闲杂人员，在消除小广告等危害事件后驱逐出医院。</w:t>
            </w:r>
          </w:p>
          <w:p>
            <w:pPr>
              <w:pStyle w:val="36"/>
              <w:spacing w:line="360" w:lineRule="auto"/>
              <w:ind w:firstLine="0" w:firstLineChars="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5、维持交通秩序，及时纠正乱停乱放行为。</w:t>
            </w:r>
          </w:p>
          <w:p>
            <w:pPr>
              <w:pStyle w:val="36"/>
              <w:spacing w:line="360" w:lineRule="auto"/>
              <w:ind w:firstLine="0" w:firstLineChars="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6、发现火警、等突发事件立即向班长报告，同时采取紧急措施。</w:t>
            </w:r>
          </w:p>
          <w:p>
            <w:pPr>
              <w:pStyle w:val="36"/>
              <w:tabs>
                <w:tab w:val="left" w:pos="550"/>
              </w:tabs>
              <w:spacing w:line="360" w:lineRule="auto"/>
              <w:ind w:firstLine="0" w:firstLineChars="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7、及时制止各种扰民行为，夜间队员兼顾环境保洁工作，做到人过地净，发现公共设备、设施损坏及时报修。</w:t>
            </w:r>
          </w:p>
          <w:p>
            <w:pPr>
              <w:pStyle w:val="36"/>
              <w:tabs>
                <w:tab w:val="left" w:pos="550"/>
              </w:tabs>
              <w:spacing w:line="360" w:lineRule="auto"/>
              <w:ind w:firstLine="0" w:firstLineChars="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8、完成领导交办的其它工作。</w:t>
            </w:r>
          </w:p>
        </w:tc>
      </w:tr>
    </w:tbl>
    <w:p>
      <w:pPr>
        <w:spacing w:line="360" w:lineRule="auto"/>
        <w:ind w:firstLine="482" w:firstLineChars="200"/>
        <w:jc w:val="center"/>
        <w:rPr>
          <w:rFonts w:ascii="宋体" w:hAnsi="宋体" w:cs="宋体"/>
          <w:b/>
          <w:color w:val="000000" w:themeColor="text1"/>
          <w:sz w:val="24"/>
          <w14:textFill>
            <w14:solidFill>
              <w14:schemeClr w14:val="tx1"/>
            </w14:solidFill>
          </w14:textFill>
        </w:rPr>
      </w:pPr>
    </w:p>
    <w:p>
      <w:pPr>
        <w:spacing w:line="360" w:lineRule="auto"/>
        <w:ind w:firstLine="482" w:firstLineChars="200"/>
        <w:jc w:val="left"/>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（五）（消防、安防）监控岗岗位职责</w:t>
      </w:r>
    </w:p>
    <w:tbl>
      <w:tblPr>
        <w:tblStyle w:val="23"/>
        <w:tblW w:w="9340"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23"/>
        <w:gridCol w:w="478"/>
        <w:gridCol w:w="1302"/>
        <w:gridCol w:w="2290"/>
        <w:gridCol w:w="1437"/>
        <w:gridCol w:w="33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981" w:hRule="atLeast"/>
          <w:jc w:val="center"/>
        </w:trPr>
        <w:tc>
          <w:tcPr>
            <w:tcW w:w="523" w:type="dxa"/>
            <w:vMerge w:val="restart"/>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w:t>
            </w:r>
          </w:p>
          <w:p>
            <w:pPr>
              <w:spacing w:line="360" w:lineRule="auto"/>
              <w:jc w:val="center"/>
              <w:rPr>
                <w:rFonts w:ascii="宋体" w:hAnsi="宋体" w:cs="宋体"/>
                <w:color w:val="000000" w:themeColor="text1"/>
                <w:sz w:val="24"/>
                <w14:textFill>
                  <w14:solidFill>
                    <w14:schemeClr w14:val="tx1"/>
                  </w14:solidFill>
                </w14:textFill>
              </w:rPr>
            </w:pP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位</w:t>
            </w:r>
          </w:p>
        </w:tc>
        <w:tc>
          <w:tcPr>
            <w:tcW w:w="478" w:type="dxa"/>
            <w:vMerge w:val="restart"/>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标</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识</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信</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息</w:t>
            </w:r>
          </w:p>
        </w:tc>
        <w:tc>
          <w:tcPr>
            <w:tcW w:w="1302"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岗位名称</w:t>
            </w:r>
          </w:p>
        </w:tc>
        <w:tc>
          <w:tcPr>
            <w:tcW w:w="2290"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（消防、安防）</w:t>
            </w:r>
            <w:r>
              <w:rPr>
                <w:rFonts w:hint="eastAsia" w:ascii="宋体" w:hAnsi="宋体" w:cs="宋体"/>
                <w:color w:val="000000" w:themeColor="text1"/>
                <w:sz w:val="24"/>
                <w14:textFill>
                  <w14:solidFill>
                    <w14:schemeClr w14:val="tx1"/>
                  </w14:solidFill>
                </w14:textFill>
              </w:rPr>
              <w:t>监控岗</w:t>
            </w:r>
          </w:p>
        </w:tc>
        <w:tc>
          <w:tcPr>
            <w:tcW w:w="1437"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隶属部门</w:t>
            </w:r>
          </w:p>
        </w:tc>
        <w:tc>
          <w:tcPr>
            <w:tcW w:w="3310"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98" w:hRule="atLeast"/>
          <w:jc w:val="center"/>
        </w:trPr>
        <w:tc>
          <w:tcPr>
            <w:tcW w:w="523" w:type="dxa"/>
            <w:vMerge w:val="continue"/>
            <w:vAlign w:val="center"/>
          </w:tcPr>
          <w:p>
            <w:pPr>
              <w:spacing w:line="360" w:lineRule="auto"/>
              <w:jc w:val="center"/>
              <w:rPr>
                <w:rFonts w:ascii="宋体" w:hAnsi="宋体" w:cs="宋体"/>
                <w:color w:val="000000" w:themeColor="text1"/>
                <w:sz w:val="24"/>
                <w14:textFill>
                  <w14:solidFill>
                    <w14:schemeClr w14:val="tx1"/>
                  </w14:solidFill>
                </w14:textFill>
              </w:rPr>
            </w:pPr>
          </w:p>
        </w:tc>
        <w:tc>
          <w:tcPr>
            <w:tcW w:w="478" w:type="dxa"/>
            <w:vMerge w:val="continue"/>
            <w:vAlign w:val="center"/>
          </w:tcPr>
          <w:p>
            <w:pPr>
              <w:spacing w:line="360" w:lineRule="auto"/>
              <w:jc w:val="center"/>
              <w:rPr>
                <w:rFonts w:ascii="宋体" w:hAnsi="宋体" w:cs="宋体"/>
                <w:color w:val="000000" w:themeColor="text1"/>
                <w:sz w:val="24"/>
                <w14:textFill>
                  <w14:solidFill>
                    <w14:schemeClr w14:val="tx1"/>
                  </w14:solidFill>
                </w14:textFill>
              </w:rPr>
            </w:pPr>
          </w:p>
        </w:tc>
        <w:tc>
          <w:tcPr>
            <w:tcW w:w="1302"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岗位编码</w:t>
            </w:r>
          </w:p>
        </w:tc>
        <w:tc>
          <w:tcPr>
            <w:tcW w:w="2290"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GZ-05</w:t>
            </w:r>
          </w:p>
        </w:tc>
        <w:tc>
          <w:tcPr>
            <w:tcW w:w="1437"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直接上级</w:t>
            </w:r>
          </w:p>
        </w:tc>
        <w:tc>
          <w:tcPr>
            <w:tcW w:w="3310"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公秩班长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08" w:hRule="atLeast"/>
          <w:jc w:val="center"/>
        </w:trPr>
        <w:tc>
          <w:tcPr>
            <w:tcW w:w="523" w:type="dxa"/>
            <w:vMerge w:val="continue"/>
            <w:vAlign w:val="center"/>
          </w:tcPr>
          <w:p>
            <w:pPr>
              <w:spacing w:line="360" w:lineRule="auto"/>
              <w:jc w:val="center"/>
              <w:rPr>
                <w:rFonts w:ascii="宋体" w:hAnsi="宋体" w:cs="宋体"/>
                <w:color w:val="000000" w:themeColor="text1"/>
                <w:sz w:val="24"/>
                <w14:textFill>
                  <w14:solidFill>
                    <w14:schemeClr w14:val="tx1"/>
                  </w14:solidFill>
                </w14:textFill>
              </w:rPr>
            </w:pPr>
          </w:p>
        </w:tc>
        <w:tc>
          <w:tcPr>
            <w:tcW w:w="478" w:type="dxa"/>
            <w:vMerge w:val="continue"/>
            <w:vAlign w:val="center"/>
          </w:tcPr>
          <w:p>
            <w:pPr>
              <w:spacing w:line="360" w:lineRule="auto"/>
              <w:jc w:val="center"/>
              <w:rPr>
                <w:rFonts w:ascii="宋体" w:hAnsi="宋体" w:cs="宋体"/>
                <w:color w:val="000000" w:themeColor="text1"/>
                <w:sz w:val="24"/>
                <w14:textFill>
                  <w14:solidFill>
                    <w14:schemeClr w14:val="tx1"/>
                  </w14:solidFill>
                </w14:textFill>
              </w:rPr>
            </w:pPr>
          </w:p>
        </w:tc>
        <w:tc>
          <w:tcPr>
            <w:tcW w:w="1302"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直接下级</w:t>
            </w:r>
          </w:p>
        </w:tc>
        <w:tc>
          <w:tcPr>
            <w:tcW w:w="2290" w:type="dxa"/>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无</w:t>
            </w:r>
          </w:p>
        </w:tc>
        <w:tc>
          <w:tcPr>
            <w:tcW w:w="1437" w:type="dxa"/>
            <w:vAlign w:val="center"/>
          </w:tcPr>
          <w:p>
            <w:pPr>
              <w:spacing w:line="360" w:lineRule="auto"/>
              <w:ind w:firstLine="240" w:firstLineChars="1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虚线上级</w:t>
            </w:r>
          </w:p>
        </w:tc>
        <w:tc>
          <w:tcPr>
            <w:tcW w:w="3310" w:type="dxa"/>
            <w:tcBorders>
              <w:bottom w:val="single" w:color="auto" w:sz="4"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现场经理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361" w:hRule="atLeast"/>
          <w:jc w:val="center"/>
        </w:trPr>
        <w:tc>
          <w:tcPr>
            <w:tcW w:w="1001" w:type="dxa"/>
            <w:gridSpan w:val="2"/>
            <w:tcBorders>
              <w:top w:val="single" w:color="auto" w:sz="4"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工</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作</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职</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责</w:t>
            </w:r>
          </w:p>
          <w:p>
            <w:pPr>
              <w:spacing w:line="360" w:lineRule="auto"/>
              <w:jc w:val="center"/>
              <w:rPr>
                <w:rFonts w:ascii="宋体" w:hAnsi="宋体" w:cs="宋体"/>
                <w:color w:val="000000" w:themeColor="text1"/>
                <w:sz w:val="24"/>
                <w14:textFill>
                  <w14:solidFill>
                    <w14:schemeClr w14:val="tx1"/>
                  </w14:solidFill>
                </w14:textFill>
              </w:rPr>
            </w:pPr>
          </w:p>
        </w:tc>
        <w:tc>
          <w:tcPr>
            <w:tcW w:w="8339" w:type="dxa"/>
            <w:gridSpan w:val="4"/>
            <w:tcBorders>
              <w:top w:val="nil"/>
            </w:tcBorders>
            <w:vAlign w:val="center"/>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1、负责所辖区域内的安全监控、消防监控、楼宇设备监控，并向相关岗位发出警警报。</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2、按照标准程序进行交接班，做好值班记录。</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3、负责医院广播系统的播放管理。</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4、按照监控设备的使用管理规定正确操作监控设备，保证其处于正常工作状态。</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5、负责公示栏每日天气预报等内容填写。</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6、协助处理各种应急突发事件。</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7、完成领导交办的其它工作。</w:t>
            </w:r>
          </w:p>
        </w:tc>
      </w:tr>
    </w:tbl>
    <w:p>
      <w:pPr>
        <w:spacing w:line="360" w:lineRule="auto"/>
        <w:ind w:firstLine="480" w:firstLineChars="200"/>
        <w:rPr>
          <w:rFonts w:ascii="宋体" w:hAnsi="宋体" w:cs="宋体"/>
          <w:color w:val="000000" w:themeColor="text1"/>
          <w:sz w:val="24"/>
          <w14:textFill>
            <w14:solidFill>
              <w14:schemeClr w14:val="tx1"/>
            </w14:solidFill>
          </w14:textFill>
        </w:rPr>
      </w:pPr>
    </w:p>
    <w:p>
      <w:pPr>
        <w:spacing w:line="360" w:lineRule="auto"/>
        <w:ind w:firstLine="482" w:firstLineChars="200"/>
        <w:jc w:val="left"/>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lang w:eastAsia="zh-CN"/>
          <w14:textFill>
            <w14:solidFill>
              <w14:schemeClr w14:val="tx1"/>
            </w14:solidFill>
          </w14:textFill>
        </w:rPr>
        <w:t>五</w:t>
      </w:r>
      <w:r>
        <w:rPr>
          <w:rFonts w:hint="eastAsia" w:ascii="宋体" w:hAnsi="宋体" w:cs="宋体"/>
          <w:b/>
          <w:color w:val="000000" w:themeColor="text1"/>
          <w:sz w:val="24"/>
          <w14:textFill>
            <w14:solidFill>
              <w14:schemeClr w14:val="tx1"/>
            </w14:solidFill>
          </w14:textFill>
        </w:rPr>
        <w:t>、公秩部</w:t>
      </w:r>
      <w:r>
        <w:rPr>
          <w:rStyle w:val="20"/>
          <w:rFonts w:hint="eastAsia" w:ascii="宋体" w:hAnsi="宋体" w:cs="宋体"/>
          <w:color w:val="000000" w:themeColor="text1"/>
          <w:sz w:val="24"/>
          <w:szCs w:val="32"/>
          <w:shd w:val="clear" w:color="auto" w:fill="FFFFFF"/>
          <w:lang w:eastAsia="zh-CN"/>
          <w14:textFill>
            <w14:solidFill>
              <w14:schemeClr w14:val="tx1"/>
            </w14:solidFill>
          </w14:textFill>
        </w:rPr>
        <w:t>管理制度</w:t>
      </w:r>
    </w:p>
    <w:p>
      <w:pPr>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人员、车辆出入</w:t>
      </w:r>
      <w:r>
        <w:rPr>
          <w:rStyle w:val="20"/>
          <w:rFonts w:hint="eastAsia" w:ascii="宋体" w:hAnsi="宋体" w:cs="宋体"/>
          <w:color w:val="000000" w:themeColor="text1"/>
          <w:sz w:val="24"/>
          <w:szCs w:val="32"/>
          <w:shd w:val="clear" w:color="auto" w:fill="FFFFFF"/>
          <w:lang w:eastAsia="zh-CN"/>
          <w14:textFill>
            <w14:solidFill>
              <w14:schemeClr w14:val="tx1"/>
            </w14:solidFill>
          </w14:textFill>
        </w:rPr>
        <w:t>管理制度</w:t>
      </w:r>
    </w:p>
    <w:p>
      <w:pPr>
        <w:tabs>
          <w:tab w:val="left" w:pos="1134"/>
        </w:tabs>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1、人员出入管理</w:t>
      </w:r>
    </w:p>
    <w:p>
      <w:pPr>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 xml:space="preserve">（1）陌生人员                                                                                   </w:t>
      </w:r>
    </w:p>
    <w:p>
      <w:pPr>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 xml:space="preserve">1.1来访类：客户或办公人员的朋友到医院做客，来本医院办事等人员。 </w:t>
      </w:r>
    </w:p>
    <w:p>
      <w:pPr>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1.2闲杂类：张贴小广告、做宣传等。</w:t>
      </w:r>
    </w:p>
    <w:p>
      <w:pPr>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 xml:space="preserve">1.3施工类：施工人员、装修工人、装修材料等。                                                                                                                                                                                                                                                                                                                                                                                                                                                                                                                                                                                                                                                                                                                                                                                                                                                                                                                                                                                                                                                                                                                                                                                                                                                                                                                                                                                                                                                                                                                                                                                                                                                                                                                                                                                                                                                                                                                                                                                                                                                                                                                                                                                                                                                                                                                                                                                                                                                                                                                                                                                                                                                                                                                                                                                                                                                                                                                                                                                                                                                                                                                                                                                                                                                                                                                                                                                                                                                                                                                                                                                                                                                                                                                                                                                                                                                                                                                                                                                                                                                                                                                                                                                         </w:t>
      </w:r>
      <w:r>
        <w:rPr>
          <w:rFonts w:hint="eastAsia" w:ascii="宋体" w:hAnsi="宋体" w:cs="宋体"/>
          <w:bCs/>
          <w:color w:val="000000" w:themeColor="text1"/>
          <w:sz w:val="24"/>
          <w14:textFill>
            <w14:solidFill>
              <w14:schemeClr w14:val="tx1"/>
            </w14:solidFill>
          </w14:textFill>
        </w:rPr>
        <w:t xml:space="preserve">                                                                                                                                                                                                                                                                                                                                                                                                                                                                                                                                                                                                                                                                                                                                                                                                                                                                                                                                                                                                                                                                                                                                                                                                                                                                                                                                                                                                                                                                                                                                                                                                                                                                                                                                                                                                                                                                                                                                                                                                                                                                                                                                                                                                                                                                                                                                                                                                                                                                                                                                                                                                                                                                                                                                                                                                                                                                                                                                                                                                                                                                                                                                                                                                </w:t>
      </w:r>
    </w:p>
    <w:p>
      <w:pPr>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1.4以上人员来访时值班人员需询问清楚是哪类人员，询问时用语：“您好，请问您有什么事？”。</w:t>
      </w:r>
    </w:p>
    <w:p>
      <w:pPr>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lang w:val="en-US" w:eastAsia="zh-CN"/>
          <w14:textFill>
            <w14:solidFill>
              <w14:schemeClr w14:val="tx1"/>
            </w14:solidFill>
          </w14:textFill>
        </w:rPr>
        <w:t>1.4.1</w:t>
      </w:r>
      <w:r>
        <w:rPr>
          <w:rFonts w:hint="eastAsia" w:ascii="宋体" w:hAnsi="宋体" w:cs="宋体"/>
          <w:bCs/>
          <w:color w:val="000000" w:themeColor="text1"/>
          <w:sz w:val="24"/>
          <w14:textFill>
            <w14:solidFill>
              <w14:schemeClr w14:val="tx1"/>
            </w14:solidFill>
          </w14:textFill>
        </w:rPr>
        <w:t>来访类人员必须让来访人员说清被访人所在的具体位置、姓名，如有必要需让来访人员与被访人员通话确认，并进行登记后方可进入；如不能讲清被访人情况，也不能与被访人通话的，不能进入医院。</w:t>
      </w:r>
    </w:p>
    <w:p>
      <w:pPr>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lang w:val="en-US" w:eastAsia="zh-CN"/>
          <w14:textFill>
            <w14:solidFill>
              <w14:schemeClr w14:val="tx1"/>
            </w14:solidFill>
          </w14:textFill>
        </w:rPr>
        <w:t>1.4.2</w:t>
      </w:r>
      <w:r>
        <w:rPr>
          <w:rFonts w:hint="eastAsia" w:ascii="宋体" w:hAnsi="宋体" w:cs="宋体"/>
          <w:bCs/>
          <w:color w:val="000000" w:themeColor="text1"/>
          <w:sz w:val="24"/>
          <w14:textFill>
            <w14:solidFill>
              <w14:schemeClr w14:val="tx1"/>
            </w14:solidFill>
          </w14:textFill>
        </w:rPr>
        <w:t>闲杂类人员劝离。</w:t>
      </w:r>
    </w:p>
    <w:p>
      <w:pPr>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lang w:val="en-US" w:eastAsia="zh-CN"/>
          <w14:textFill>
            <w14:solidFill>
              <w14:schemeClr w14:val="tx1"/>
            </w14:solidFill>
          </w14:textFill>
        </w:rPr>
        <w:t>1.4.3</w:t>
      </w:r>
      <w:r>
        <w:rPr>
          <w:rFonts w:hint="eastAsia" w:ascii="宋体" w:hAnsi="宋体" w:cs="宋体"/>
          <w:bCs/>
          <w:color w:val="000000" w:themeColor="text1"/>
          <w:sz w:val="24"/>
          <w14:textFill>
            <w14:solidFill>
              <w14:schemeClr w14:val="tx1"/>
            </w14:solidFill>
          </w14:textFill>
        </w:rPr>
        <w:t>装修类处理方式，a、查看《装修一览表》确认客户是否办理装修手续，确认是否有装修人员出入证件，手续办理并有证件放行，其他情况不得放行；b、查看携带工具的用途，确认符合装修管理规定的方可放行；c、查看装修材料是否符合装修管理规定，符合方可放行，不符合严禁放行，有必要时上报客服接待员或经理。</w:t>
      </w:r>
    </w:p>
    <w:p>
      <w:pPr>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1.5所有来访人员进出医院的必须登记后方可进入。</w:t>
      </w:r>
    </w:p>
    <w:p>
      <w:pPr>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（2）本医院人员</w:t>
      </w:r>
    </w:p>
    <w:p>
      <w:pPr>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2.1见到客户必须热情打招呼，例如：“早上好！中午好！” 等用语，也可以当地的方式与客户打招呼，多用夸奖、赞美词语。</w:t>
      </w:r>
    </w:p>
    <w:p>
      <w:pPr>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2.2见到客户拿、带、提的东西多时必须上前帮忙，必要时可送客户室内，但必须保证门岗有值班人员。</w:t>
      </w:r>
    </w:p>
    <w:p>
      <w:pPr>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2.3根据医院实际情况，对重要领导、客户出入时要敬礼。</w:t>
      </w:r>
    </w:p>
    <w:p>
      <w:pPr>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2.4遇到大风、雨、雪、结冰等恶劣天气，在客户出入时做好提醒工作，必要时可帮客户撑伞、拿东西等。</w:t>
      </w:r>
    </w:p>
    <w:p>
      <w:pPr>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5、车辆出入管理</w:t>
      </w:r>
    </w:p>
    <w:p>
      <w:pPr>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（1）本医院客户车辆，确认其有出入证明证件并在有效期的情况下，放行。证件过期的要提醒车主及时办理，多次提醒后仍不办理的，可不予放行，并根据情况上报现场经理。</w:t>
      </w:r>
    </w:p>
    <w:p>
      <w:pPr>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（2）外来车辆</w:t>
      </w:r>
    </w:p>
    <w:p>
      <w:pPr>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2.1外来车辆来访时，未确认来访信息前不得启杆。</w:t>
      </w:r>
    </w:p>
    <w:p>
      <w:pPr>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2.2外来车辆（含出租车）询问流程：</w:t>
      </w:r>
    </w:p>
    <w:p>
      <w:pPr>
        <w:spacing w:line="360" w:lineRule="auto"/>
        <w:ind w:firstLine="555"/>
        <w:rPr>
          <w:rFonts w:hint="eastAsia" w:ascii="宋体" w:hAnsi="宋体" w:eastAsia="宋体" w:cs="宋体"/>
          <w:bCs/>
          <w:color w:val="000000" w:themeColor="text1"/>
          <w:sz w:val="24"/>
          <w:lang w:eastAsia="zh-CN"/>
          <w14:textFill>
            <w14:solidFill>
              <w14:schemeClr w14:val="tx1"/>
            </w14:solidFill>
          </w14:textFill>
        </w:rPr>
      </w:pPr>
      <w:r>
        <w:rPr>
          <w:rFonts w:hint="eastAsia" w:ascii="宋体" w:hAnsi="宋体" w:cs="宋体"/>
          <w:bCs/>
          <w:color w:val="000000" w:themeColor="text1"/>
          <w:sz w:val="24"/>
          <w:lang w:val="en-US" w:eastAsia="zh-CN"/>
          <w14:textFill>
            <w14:solidFill>
              <w14:schemeClr w14:val="tx1"/>
            </w14:solidFill>
          </w14:textFill>
        </w:rPr>
        <w:t>2.2.1</w:t>
      </w:r>
      <w:r>
        <w:rPr>
          <w:rFonts w:hint="eastAsia" w:ascii="宋体" w:hAnsi="宋体" w:cs="宋体"/>
          <w:bCs/>
          <w:color w:val="000000" w:themeColor="text1"/>
          <w:sz w:val="24"/>
          <w14:textFill>
            <w14:solidFill>
              <w14:schemeClr w14:val="tx1"/>
            </w14:solidFill>
          </w14:textFill>
        </w:rPr>
        <w:t>队员走到车辆右前方敬礼</w:t>
      </w:r>
      <w:r>
        <w:rPr>
          <w:rFonts w:hint="eastAsia" w:ascii="宋体" w:hAnsi="宋体" w:cs="宋体"/>
          <w:bCs/>
          <w:color w:val="000000" w:themeColor="text1"/>
          <w:sz w:val="24"/>
          <w:lang w:eastAsia="zh-CN"/>
          <w14:textFill>
            <w14:solidFill>
              <w14:schemeClr w14:val="tx1"/>
            </w14:solidFill>
          </w14:textFill>
        </w:rPr>
        <w:t>。</w:t>
      </w:r>
    </w:p>
    <w:p>
      <w:pPr>
        <w:spacing w:line="360" w:lineRule="auto"/>
        <w:ind w:firstLine="555"/>
        <w:rPr>
          <w:rFonts w:hint="eastAsia" w:ascii="宋体" w:hAnsi="宋体" w:eastAsia="宋体" w:cs="宋体"/>
          <w:bCs/>
          <w:color w:val="000000" w:themeColor="text1"/>
          <w:sz w:val="24"/>
          <w:lang w:eastAsia="zh-CN"/>
          <w14:textFill>
            <w14:solidFill>
              <w14:schemeClr w14:val="tx1"/>
            </w14:solidFill>
          </w14:textFill>
        </w:rPr>
      </w:pPr>
      <w:r>
        <w:rPr>
          <w:rFonts w:hint="eastAsia" w:ascii="宋体" w:hAnsi="宋体" w:cs="宋体"/>
          <w:bCs/>
          <w:color w:val="000000" w:themeColor="text1"/>
          <w:sz w:val="24"/>
          <w:lang w:val="en-US" w:eastAsia="zh-CN"/>
          <w14:textFill>
            <w14:solidFill>
              <w14:schemeClr w14:val="tx1"/>
            </w14:solidFill>
          </w14:textFill>
        </w:rPr>
        <w:t>2.2.2</w:t>
      </w:r>
      <w:r>
        <w:rPr>
          <w:rFonts w:hint="eastAsia" w:ascii="宋体" w:hAnsi="宋体" w:cs="宋体"/>
          <w:bCs/>
          <w:color w:val="000000" w:themeColor="text1"/>
          <w:sz w:val="24"/>
          <w14:textFill>
            <w14:solidFill>
              <w14:schemeClr w14:val="tx1"/>
            </w14:solidFill>
          </w14:textFill>
        </w:rPr>
        <w:t>询问用语：“您好！请问您有什么事？”</w:t>
      </w:r>
      <w:r>
        <w:rPr>
          <w:rFonts w:hint="eastAsia" w:ascii="宋体" w:hAnsi="宋体" w:cs="宋体"/>
          <w:bCs/>
          <w:color w:val="000000" w:themeColor="text1"/>
          <w:sz w:val="24"/>
          <w:lang w:eastAsia="zh-CN"/>
          <w14:textFill>
            <w14:solidFill>
              <w14:schemeClr w14:val="tx1"/>
            </w14:solidFill>
          </w14:textFill>
        </w:rPr>
        <w:t>。</w:t>
      </w:r>
    </w:p>
    <w:p>
      <w:pPr>
        <w:spacing w:line="360" w:lineRule="auto"/>
        <w:ind w:firstLine="555"/>
        <w:rPr>
          <w:rFonts w:hint="eastAsia" w:ascii="宋体" w:hAnsi="宋体" w:eastAsia="宋体" w:cs="宋体"/>
          <w:bCs/>
          <w:color w:val="000000" w:themeColor="text1"/>
          <w:sz w:val="24"/>
          <w:lang w:eastAsia="zh-CN"/>
          <w14:textFill>
            <w14:solidFill>
              <w14:schemeClr w14:val="tx1"/>
            </w14:solidFill>
          </w14:textFill>
        </w:rPr>
      </w:pPr>
      <w:r>
        <w:rPr>
          <w:rFonts w:hint="eastAsia" w:ascii="宋体" w:hAnsi="宋体" w:cs="宋体"/>
          <w:bCs/>
          <w:color w:val="000000" w:themeColor="text1"/>
          <w:sz w:val="24"/>
          <w:lang w:val="en-US" w:eastAsia="zh-CN"/>
          <w14:textFill>
            <w14:solidFill>
              <w14:schemeClr w14:val="tx1"/>
            </w14:solidFill>
          </w14:textFill>
        </w:rPr>
        <w:t>2.2.3</w:t>
      </w:r>
      <w:r>
        <w:rPr>
          <w:rFonts w:hint="eastAsia" w:ascii="宋体" w:hAnsi="宋体" w:cs="宋体"/>
          <w:bCs/>
          <w:color w:val="000000" w:themeColor="text1"/>
          <w:sz w:val="24"/>
          <w14:textFill>
            <w14:solidFill>
              <w14:schemeClr w14:val="tx1"/>
            </w14:solidFill>
          </w14:textFill>
        </w:rPr>
        <w:t>确认来访目的（参照来访人员处理流程）</w:t>
      </w:r>
      <w:r>
        <w:rPr>
          <w:rFonts w:hint="eastAsia" w:ascii="宋体" w:hAnsi="宋体" w:cs="宋体"/>
          <w:bCs/>
          <w:color w:val="000000" w:themeColor="text1"/>
          <w:sz w:val="24"/>
          <w:lang w:eastAsia="zh-CN"/>
          <w14:textFill>
            <w14:solidFill>
              <w14:schemeClr w14:val="tx1"/>
            </w14:solidFill>
          </w14:textFill>
        </w:rPr>
        <w:t>。</w:t>
      </w:r>
    </w:p>
    <w:p>
      <w:pPr>
        <w:spacing w:line="360" w:lineRule="auto"/>
        <w:ind w:firstLine="555"/>
        <w:rPr>
          <w:rFonts w:hint="eastAsia" w:ascii="宋体" w:hAnsi="宋体" w:eastAsia="宋体" w:cs="宋体"/>
          <w:bCs/>
          <w:color w:val="000000" w:themeColor="text1"/>
          <w:sz w:val="24"/>
          <w:lang w:eastAsia="zh-CN"/>
          <w14:textFill>
            <w14:solidFill>
              <w14:schemeClr w14:val="tx1"/>
            </w14:solidFill>
          </w14:textFill>
        </w:rPr>
      </w:pPr>
      <w:r>
        <w:rPr>
          <w:rFonts w:hint="eastAsia" w:ascii="宋体" w:hAnsi="宋体" w:cs="宋体"/>
          <w:bCs/>
          <w:color w:val="000000" w:themeColor="text1"/>
          <w:sz w:val="24"/>
          <w:lang w:val="en-US" w:eastAsia="zh-CN"/>
          <w14:textFill>
            <w14:solidFill>
              <w14:schemeClr w14:val="tx1"/>
            </w14:solidFill>
          </w14:textFill>
        </w:rPr>
        <w:t>2.2.4</w:t>
      </w:r>
      <w:r>
        <w:rPr>
          <w:rFonts w:hint="eastAsia" w:ascii="宋体" w:hAnsi="宋体" w:cs="宋体"/>
          <w:bCs/>
          <w:color w:val="000000" w:themeColor="text1"/>
          <w:sz w:val="24"/>
          <w14:textFill>
            <w14:solidFill>
              <w14:schemeClr w14:val="tx1"/>
            </w14:solidFill>
          </w14:textFill>
        </w:rPr>
        <w:t>在敬礼位置顺时针绕车一周，检查车况，到司机位置后双手将车辆出入证递给驾驶员，如车辆有破损须告知驾驶员</w:t>
      </w:r>
      <w:r>
        <w:rPr>
          <w:rFonts w:hint="eastAsia" w:ascii="宋体" w:hAnsi="宋体" w:cs="宋体"/>
          <w:bCs/>
          <w:color w:val="000000" w:themeColor="text1"/>
          <w:sz w:val="24"/>
          <w:lang w:eastAsia="zh-CN"/>
          <w14:textFill>
            <w14:solidFill>
              <w14:schemeClr w14:val="tx1"/>
            </w14:solidFill>
          </w14:textFill>
        </w:rPr>
        <w:t>。</w:t>
      </w:r>
    </w:p>
    <w:p>
      <w:pPr>
        <w:snapToGrid w:val="0"/>
        <w:spacing w:line="360" w:lineRule="auto"/>
        <w:ind w:firstLine="555"/>
        <w:rPr>
          <w:rFonts w:hint="eastAsia" w:ascii="宋体" w:hAnsi="宋体" w:eastAsia="宋体" w:cs="宋体"/>
          <w:bCs/>
          <w:color w:val="000000" w:themeColor="text1"/>
          <w:sz w:val="24"/>
          <w:lang w:eastAsia="zh-CN"/>
          <w14:textFill>
            <w14:solidFill>
              <w14:schemeClr w14:val="tx1"/>
            </w14:solidFill>
          </w14:textFill>
        </w:rPr>
      </w:pPr>
      <w:r>
        <w:rPr>
          <w:rFonts w:hint="eastAsia" w:ascii="宋体" w:hAnsi="宋体" w:cs="宋体"/>
          <w:bCs/>
          <w:color w:val="000000" w:themeColor="text1"/>
          <w:sz w:val="24"/>
          <w:lang w:val="en-US" w:eastAsia="zh-CN"/>
          <w14:textFill>
            <w14:solidFill>
              <w14:schemeClr w14:val="tx1"/>
            </w14:solidFill>
          </w14:textFill>
        </w:rPr>
        <w:t>2.2.5</w:t>
      </w:r>
      <w:r>
        <w:rPr>
          <w:rFonts w:hint="eastAsia" w:ascii="宋体" w:hAnsi="宋体" w:cs="宋体"/>
          <w:bCs/>
          <w:color w:val="000000" w:themeColor="text1"/>
          <w:sz w:val="24"/>
          <w14:textFill>
            <w14:solidFill>
              <w14:schemeClr w14:val="tx1"/>
            </w14:solidFill>
          </w14:textFill>
        </w:rPr>
        <w:t>以上流程确认无误后起杆放行，并告知其车辆停放规定</w:t>
      </w:r>
      <w:r>
        <w:rPr>
          <w:rFonts w:hint="eastAsia" w:ascii="宋体" w:hAnsi="宋体" w:cs="宋体"/>
          <w:bCs/>
          <w:color w:val="000000" w:themeColor="text1"/>
          <w:sz w:val="24"/>
          <w:lang w:eastAsia="zh-CN"/>
          <w14:textFill>
            <w14:solidFill>
              <w14:schemeClr w14:val="tx1"/>
            </w14:solidFill>
          </w14:textFill>
        </w:rPr>
        <w:t>。</w:t>
      </w:r>
    </w:p>
    <w:p>
      <w:pPr>
        <w:snapToGrid w:val="0"/>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lang w:val="en-US" w:eastAsia="zh-CN"/>
          <w14:textFill>
            <w14:solidFill>
              <w14:schemeClr w14:val="tx1"/>
            </w14:solidFill>
          </w14:textFill>
        </w:rPr>
        <w:t>2.2.6</w:t>
      </w:r>
      <w:r>
        <w:rPr>
          <w:rFonts w:hint="eastAsia" w:ascii="宋体" w:hAnsi="宋体" w:cs="宋体"/>
          <w:bCs/>
          <w:color w:val="000000" w:themeColor="text1"/>
          <w:sz w:val="24"/>
          <w14:textFill>
            <w14:solidFill>
              <w14:schemeClr w14:val="tx1"/>
            </w14:solidFill>
          </w14:textFill>
        </w:rPr>
        <w:t>出租车出入时需加强安全询问，如出现超时滞留等异常情况，巡逻队员到现场或通过监控跟踪。</w:t>
      </w:r>
    </w:p>
    <w:p>
      <w:pPr>
        <w:snapToGrid w:val="0"/>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2.3车辆驶出时及时收回车辆出入证，并关注车况有无异常。</w:t>
      </w:r>
    </w:p>
    <w:p>
      <w:pPr>
        <w:snapToGrid w:val="0"/>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2.4根据医院实际情况，对重要领导、客户车辆出入时要敬礼。</w:t>
      </w:r>
    </w:p>
    <w:p>
      <w:pPr>
        <w:spacing w:line="360" w:lineRule="auto"/>
        <w:ind w:firstLine="555"/>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2.5所有来访车辆进出医院的必须登记后方可进入。</w:t>
      </w:r>
    </w:p>
    <w:p>
      <w:pPr>
        <w:spacing w:line="360" w:lineRule="auto"/>
        <w:ind w:firstLine="480" w:firstLineChars="200"/>
        <w:rPr>
          <w:rFonts w:ascii="宋体" w:hAnsi="宋体" w:cs="宋体"/>
          <w:color w:val="000000" w:themeColor="text1"/>
          <w:sz w:val="24"/>
          <w14:textFill>
            <w14:solidFill>
              <w14:schemeClr w14:val="tx1"/>
            </w14:solidFill>
          </w14:textFill>
        </w:rPr>
      </w:pPr>
    </w:p>
    <w:p>
      <w:pPr>
        <w:spacing w:line="360" w:lineRule="auto"/>
        <w:ind w:firstLine="480" w:firstLineChars="200"/>
        <w:rPr>
          <w:rFonts w:ascii="宋体" w:hAnsi="宋体" w:cs="宋体"/>
          <w:color w:val="000000" w:themeColor="text1"/>
          <w:sz w:val="24"/>
          <w14:textFill>
            <w14:solidFill>
              <w14:schemeClr w14:val="tx1"/>
            </w14:solidFill>
          </w14:textFill>
        </w:rPr>
      </w:pPr>
    </w:p>
    <w:p>
      <w:pPr>
        <w:spacing w:line="360" w:lineRule="auto"/>
        <w:ind w:firstLine="480" w:firstLineChars="200"/>
        <w:rPr>
          <w:rFonts w:ascii="宋体" w:hAnsi="宋体" w:cs="宋体"/>
          <w:color w:val="000000" w:themeColor="text1"/>
          <w:sz w:val="24"/>
          <w14:textFill>
            <w14:solidFill>
              <w14:schemeClr w14:val="tx1"/>
            </w14:solidFill>
          </w14:textFill>
        </w:rPr>
      </w:pPr>
    </w:p>
    <w:p>
      <w:pPr>
        <w:numPr>
          <w:ilvl w:val="0"/>
          <w:numId w:val="4"/>
        </w:numPr>
        <w:spacing w:line="360" w:lineRule="auto"/>
        <w:jc w:val="center"/>
        <w:rPr>
          <w:rFonts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保洁服务方案</w:t>
      </w:r>
    </w:p>
    <w:p>
      <w:pPr>
        <w:spacing w:line="360" w:lineRule="auto"/>
        <w:rPr>
          <w:rFonts w:ascii="宋体" w:hAnsi="宋体" w:cs="宋体"/>
          <w:b/>
          <w:bCs/>
          <w:color w:val="000000" w:themeColor="text1"/>
          <w:sz w:val="32"/>
          <w:szCs w:val="32"/>
          <w14:textFill>
            <w14:solidFill>
              <w14:schemeClr w14:val="tx1"/>
            </w14:solidFill>
          </w14:textFill>
        </w:rPr>
      </w:pPr>
    </w:p>
    <w:p>
      <w:pPr>
        <w:spacing w:line="360" w:lineRule="auto"/>
        <w:ind w:firstLine="482" w:firstLineChars="200"/>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一、环境卫生管理整体思路</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通过我们专业化的物业服务，把许昌市妇幼保健院建设成为“优美、环保、舒适、干净”的医院，提升患者的就医体验和满意度</w:t>
      </w:r>
      <w:r>
        <w:rPr>
          <w:rFonts w:hint="eastAsia" w:ascii="宋体" w:hAnsi="宋体" w:cs="宋体"/>
          <w:color w:val="000000" w:themeColor="text1"/>
          <w:sz w:val="24"/>
          <w:lang w:eastAsia="zh-CN"/>
          <w14:textFill>
            <w14:solidFill>
              <w14:schemeClr w14:val="tx1"/>
            </w14:solidFill>
          </w14:textFill>
        </w:rPr>
        <w:t>。</w:t>
      </w:r>
    </w:p>
    <w:p>
      <w:pPr>
        <w:numPr>
          <w:ilvl w:val="0"/>
          <w:numId w:val="7"/>
        </w:numPr>
        <w:spacing w:line="360" w:lineRule="auto"/>
        <w:ind w:left="0" w:leftChars="0" w:firstLine="472" w:firstLineChars="196"/>
        <w:rPr>
          <w:rFonts w:hint="eastAsia"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人员配置</w:t>
      </w:r>
    </w:p>
    <w:p>
      <w:pPr>
        <w:numPr>
          <w:numId w:val="0"/>
        </w:numPr>
        <w:spacing w:line="360" w:lineRule="auto"/>
        <w:ind w:leftChars="196"/>
        <w:rPr>
          <w:rFonts w:hint="eastAsia" w:ascii="宋体" w:hAnsi="宋体" w:cs="宋体"/>
          <w:b w:val="0"/>
          <w:bCs w:val="0"/>
          <w:color w:val="000000" w:themeColor="text1"/>
          <w:sz w:val="24"/>
          <w:lang w:val="en-US" w:eastAsia="zh-CN"/>
          <w14:textFill>
            <w14:solidFill>
              <w14:schemeClr w14:val="tx1"/>
            </w14:solidFill>
          </w14:textFill>
        </w:rPr>
      </w:pPr>
      <w:r>
        <w:rPr>
          <w:rFonts w:hint="eastAsia" w:ascii="宋体" w:hAnsi="宋体" w:cs="宋体"/>
          <w:b w:val="0"/>
          <w:bCs w:val="0"/>
          <w:color w:val="000000" w:themeColor="text1"/>
          <w:sz w:val="24"/>
          <w:lang w:eastAsia="zh-CN"/>
          <w14:textFill>
            <w14:solidFill>
              <w14:schemeClr w14:val="tx1"/>
            </w14:solidFill>
          </w14:textFill>
        </w:rPr>
        <w:t>主管</w:t>
      </w:r>
      <w:r>
        <w:rPr>
          <w:rFonts w:hint="eastAsia" w:ascii="宋体" w:hAnsi="宋体" w:cs="宋体"/>
          <w:b w:val="0"/>
          <w:bCs w:val="0"/>
          <w:color w:val="000000" w:themeColor="text1"/>
          <w:sz w:val="24"/>
          <w:lang w:val="en-US" w:eastAsia="zh-CN"/>
          <w14:textFill>
            <w14:solidFill>
              <w14:schemeClr w14:val="tx1"/>
            </w14:solidFill>
          </w14:textFill>
        </w:rPr>
        <w:t>1名，楼层保洁29人，垃圾清运4人，庭院保洁2人，地下车库2人，</w:t>
      </w:r>
    </w:p>
    <w:p>
      <w:pPr>
        <w:numPr>
          <w:numId w:val="0"/>
        </w:numPr>
        <w:spacing w:line="360" w:lineRule="auto"/>
        <w:rPr>
          <w:rFonts w:hint="eastAsia" w:ascii="宋体" w:hAnsi="宋体" w:eastAsia="宋体" w:cs="宋体"/>
          <w:b w:val="0"/>
          <w:bCs w:val="0"/>
          <w:color w:val="000000" w:themeColor="text1"/>
          <w:sz w:val="24"/>
          <w:lang w:val="en-US" w:eastAsia="zh-CN"/>
          <w14:textFill>
            <w14:solidFill>
              <w14:schemeClr w14:val="tx1"/>
            </w14:solidFill>
          </w14:textFill>
        </w:rPr>
      </w:pPr>
      <w:r>
        <w:rPr>
          <w:rFonts w:hint="eastAsia" w:ascii="宋体" w:hAnsi="宋体" w:cs="宋体"/>
          <w:b w:val="0"/>
          <w:bCs w:val="0"/>
          <w:color w:val="000000" w:themeColor="text1"/>
          <w:sz w:val="24"/>
          <w:lang w:val="en-US" w:eastAsia="zh-CN"/>
          <w14:textFill>
            <w14:solidFill>
              <w14:schemeClr w14:val="tx1"/>
            </w14:solidFill>
          </w14:textFill>
        </w:rPr>
        <w:t>共38人。</w:t>
      </w:r>
    </w:p>
    <w:p>
      <w:pPr>
        <w:spacing w:line="360" w:lineRule="auto"/>
        <w:ind w:firstLine="482" w:firstLineChars="200"/>
        <w:rPr>
          <w:rFonts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三、</w:t>
      </w:r>
      <w:r>
        <w:rPr>
          <w:rFonts w:hint="eastAsia" w:asciiTheme="minorEastAsia" w:hAnsiTheme="minorEastAsia" w:eastAsiaTheme="minorEastAsia" w:cstheme="minorEastAsia"/>
          <w:b/>
          <w:color w:val="000000" w:themeColor="text1"/>
          <w:sz w:val="24"/>
          <w:szCs w:val="24"/>
          <w14:textFill>
            <w14:solidFill>
              <w14:schemeClr w14:val="tx1"/>
            </w14:solidFill>
          </w14:textFill>
        </w:rPr>
        <w:t>各区域保洁标准</w:t>
      </w:r>
    </w:p>
    <w:p>
      <w:pPr>
        <w:spacing w:line="360" w:lineRule="auto"/>
        <w:ind w:firstLine="482" w:firstLineChars="200"/>
        <w:rPr>
          <w:rFonts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1、大厅保洁</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bookmarkStart w:id="38" w:name="_Toc336445632"/>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1</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保持地面无脚印、无污渍、无烟蒂、无痰迹、无垃圾</w:t>
      </w:r>
      <w:r>
        <w:rPr>
          <w:rFonts w:hint="eastAsia" w:cs="仿宋_GB2312" w:asciiTheme="minorEastAsia" w:hAnsiTheme="minorEastAsia"/>
          <w:color w:val="000000" w:themeColor="text1"/>
          <w:sz w:val="24"/>
          <w:szCs w:val="24"/>
          <w:lang w:val="zh-CN"/>
          <w14:textFill>
            <w14:solidFill>
              <w14:schemeClr w14:val="tx1"/>
            </w14:solidFill>
          </w14:textFill>
        </w:rPr>
        <w:t>，每日尘推2次，楼梯、扶手每日擦试1次，大厅玻璃每周擦洗1次</w:t>
      </w:r>
      <w:r>
        <w:rPr>
          <w:rFonts w:cs="仿宋_GB2312" w:asciiTheme="minorEastAsia" w:hAnsiTheme="minorEastAsia"/>
          <w:color w:val="000000" w:themeColor="text1"/>
          <w:sz w:val="24"/>
          <w:szCs w:val="24"/>
          <w:lang w:val="zh-CN"/>
          <w14:textFill>
            <w14:solidFill>
              <w14:schemeClr w14:val="tx1"/>
            </w14:solidFill>
          </w14:textFill>
        </w:rPr>
        <w:t>。</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2</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大厅内的其它部位，如柱面、墙面、台面、沙发、公告栏等，整洁、无灰尘。</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3</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玻璃大门无手印</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灰尘，保持干净、光亮。</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4</w:t>
      </w:r>
      <w:r>
        <w:rPr>
          <w:rFonts w:hint="eastAsia" w:cs="仿宋_GB2312" w:asciiTheme="minorEastAsia" w:hAnsiTheme="minorEastAsia"/>
          <w:color w:val="000000" w:themeColor="text1"/>
          <w:sz w:val="24"/>
          <w:szCs w:val="24"/>
          <w:lang w:val="zh-CN"/>
          <w14:textFill>
            <w14:solidFill>
              <w14:schemeClr w14:val="tx1"/>
            </w14:solidFill>
          </w14:textFill>
        </w:rPr>
        <w:t>）垃圾箱</w:t>
      </w:r>
      <w:r>
        <w:rPr>
          <w:rFonts w:cs="仿宋_GB2312" w:asciiTheme="minorEastAsia" w:hAnsiTheme="minorEastAsia"/>
          <w:color w:val="000000" w:themeColor="text1"/>
          <w:sz w:val="24"/>
          <w:szCs w:val="24"/>
          <w:lang w:val="zh-CN"/>
          <w14:textFill>
            <w14:solidFill>
              <w14:schemeClr w14:val="tx1"/>
            </w14:solidFill>
          </w14:textFill>
        </w:rPr>
        <w:t>，保持光亮，无灰</w:t>
      </w:r>
      <w:r>
        <w:rPr>
          <w:rFonts w:hint="eastAsia" w:cs="仿宋_GB2312" w:asciiTheme="minorEastAsia" w:hAnsiTheme="minorEastAsia"/>
          <w:color w:val="000000" w:themeColor="text1"/>
          <w:sz w:val="24"/>
          <w:szCs w:val="24"/>
          <w:lang w:val="zh-CN"/>
          <w14:textFill>
            <w14:solidFill>
              <w14:schemeClr w14:val="tx1"/>
            </w14:solidFill>
          </w14:textFill>
        </w:rPr>
        <w:t>尘</w:t>
      </w:r>
      <w:r>
        <w:rPr>
          <w:rFonts w:cs="仿宋_GB2312" w:asciiTheme="minorEastAsia" w:hAnsiTheme="minorEastAsia"/>
          <w:color w:val="000000" w:themeColor="text1"/>
          <w:sz w:val="24"/>
          <w:szCs w:val="24"/>
          <w:lang w:val="zh-CN"/>
          <w14:textFill>
            <w14:solidFill>
              <w14:schemeClr w14:val="tx1"/>
            </w14:solidFill>
          </w14:textFill>
        </w:rPr>
        <w:t>、痰迹。</w:t>
      </w:r>
    </w:p>
    <w:p>
      <w:pPr>
        <w:spacing w:line="360" w:lineRule="auto"/>
        <w:ind w:firstLine="482" w:firstLineChars="200"/>
        <w:rPr>
          <w:rFonts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2、公共区域保洁</w:t>
      </w:r>
      <w:bookmarkEnd w:id="38"/>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1</w:t>
      </w:r>
      <w:r>
        <w:rPr>
          <w:rFonts w:hint="eastAsia" w:cs="仿宋_GB2312" w:asciiTheme="minorEastAsia" w:hAnsiTheme="minorEastAsia"/>
          <w:color w:val="000000" w:themeColor="text1"/>
          <w:sz w:val="24"/>
          <w:szCs w:val="24"/>
          <w:lang w:val="zh-CN"/>
          <w14:textFill>
            <w14:solidFill>
              <w14:schemeClr w14:val="tx1"/>
            </w14:solidFill>
          </w14:textFill>
        </w:rPr>
        <w:t>）每天全面清扫一次，</w:t>
      </w:r>
      <w:r>
        <w:rPr>
          <w:rFonts w:cs="仿宋_GB2312" w:asciiTheme="minorEastAsia" w:hAnsiTheme="minorEastAsia"/>
          <w:color w:val="000000" w:themeColor="text1"/>
          <w:sz w:val="24"/>
          <w:szCs w:val="24"/>
          <w:lang w:val="zh-CN"/>
          <w14:textFill>
            <w14:solidFill>
              <w14:schemeClr w14:val="tx1"/>
            </w14:solidFill>
          </w14:textFill>
        </w:rPr>
        <w:t>地面保持清洁、光亮、无污迹、无水迹、无脚印。</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2</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走道四角及踢脚板保持干净，无垃圾。</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3</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垃圾</w:t>
      </w:r>
      <w:r>
        <w:rPr>
          <w:rFonts w:hint="eastAsia" w:cs="仿宋_GB2312" w:asciiTheme="minorEastAsia" w:hAnsiTheme="minorEastAsia"/>
          <w:color w:val="000000" w:themeColor="text1"/>
          <w:sz w:val="24"/>
          <w:szCs w:val="24"/>
          <w:lang w:val="zh-CN"/>
          <w14:textFill>
            <w14:solidFill>
              <w14:schemeClr w14:val="tx1"/>
            </w14:solidFill>
          </w14:textFill>
        </w:rPr>
        <w:t>箱</w:t>
      </w:r>
      <w:r>
        <w:rPr>
          <w:rFonts w:cs="仿宋_GB2312" w:asciiTheme="minorEastAsia" w:hAnsiTheme="minorEastAsia"/>
          <w:color w:val="000000" w:themeColor="text1"/>
          <w:sz w:val="24"/>
          <w:szCs w:val="24"/>
          <w:lang w:val="zh-CN"/>
          <w14:textFill>
            <w14:solidFill>
              <w14:schemeClr w14:val="tx1"/>
            </w14:solidFill>
          </w14:textFill>
        </w:rPr>
        <w:t>按指定位置摆放，四周无散积垃圾，无异味</w:t>
      </w:r>
      <w:r>
        <w:rPr>
          <w:rFonts w:hint="eastAsia" w:cs="仿宋_GB2312" w:asciiTheme="minorEastAsia" w:hAnsiTheme="minorEastAsia"/>
          <w:color w:val="000000" w:themeColor="text1"/>
          <w:sz w:val="24"/>
          <w:szCs w:val="24"/>
          <w:lang w:val="zh-CN"/>
          <w14:textFill>
            <w14:solidFill>
              <w14:schemeClr w14:val="tx1"/>
            </w14:solidFill>
          </w14:textFill>
        </w:rPr>
        <w:t>，定期消毒</w:t>
      </w:r>
      <w:r>
        <w:rPr>
          <w:rFonts w:cs="仿宋_GB2312" w:asciiTheme="minorEastAsia" w:hAnsiTheme="minorEastAsia"/>
          <w:color w:val="000000" w:themeColor="text1"/>
          <w:sz w:val="24"/>
          <w:szCs w:val="24"/>
          <w:lang w:val="zh-CN"/>
          <w14:textFill>
            <w14:solidFill>
              <w14:schemeClr w14:val="tx1"/>
            </w14:solidFill>
          </w14:textFill>
        </w:rPr>
        <w:t>。</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4</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墙面及走道设施、门框、通风口，保持干净，无积灰。</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5</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安全扶梯台阶保持清洁，无污物、垃圾；扶</w:t>
      </w:r>
      <w:r>
        <w:rPr>
          <w:rFonts w:hint="eastAsia" w:cs="仿宋_GB2312" w:asciiTheme="minorEastAsia" w:hAnsiTheme="minorEastAsia"/>
          <w:color w:val="000000" w:themeColor="text1"/>
          <w:sz w:val="24"/>
          <w:szCs w:val="24"/>
          <w:lang w:val="zh-CN"/>
          <w14:textFill>
            <w14:solidFill>
              <w14:schemeClr w14:val="tx1"/>
            </w14:solidFill>
          </w14:textFill>
        </w:rPr>
        <w:t>手</w:t>
      </w:r>
      <w:r>
        <w:rPr>
          <w:rFonts w:cs="仿宋_GB2312" w:asciiTheme="minorEastAsia" w:hAnsiTheme="minorEastAsia"/>
          <w:color w:val="000000" w:themeColor="text1"/>
          <w:sz w:val="24"/>
          <w:szCs w:val="24"/>
          <w:lang w:val="zh-CN"/>
          <w14:textFill>
            <w14:solidFill>
              <w14:schemeClr w14:val="tx1"/>
            </w14:solidFill>
          </w14:textFill>
        </w:rPr>
        <w:t>保持光亮，无灰尘。</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6</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保持电梯门光洁、明亮，轿厢及四壁地面干净、整洁。</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7</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室外场地的</w:t>
      </w:r>
      <w:r>
        <w:rPr>
          <w:rFonts w:hint="eastAsia" w:cs="仿宋_GB2312" w:asciiTheme="minorEastAsia" w:hAnsiTheme="minorEastAsia"/>
          <w:color w:val="000000" w:themeColor="text1"/>
          <w:sz w:val="24"/>
          <w:szCs w:val="24"/>
          <w:lang w:val="zh-CN"/>
          <w14:textFill>
            <w14:solidFill>
              <w14:schemeClr w14:val="tx1"/>
            </w14:solidFill>
          </w14:textFill>
        </w:rPr>
        <w:t>台阶及</w:t>
      </w:r>
      <w:r>
        <w:rPr>
          <w:rFonts w:cs="仿宋_GB2312" w:asciiTheme="minorEastAsia" w:hAnsiTheme="minorEastAsia"/>
          <w:color w:val="000000" w:themeColor="text1"/>
          <w:sz w:val="24"/>
          <w:szCs w:val="24"/>
          <w:lang w:val="zh-CN"/>
          <w14:textFill>
            <w14:solidFill>
              <w14:schemeClr w14:val="tx1"/>
            </w14:solidFill>
          </w14:textFill>
        </w:rPr>
        <w:t>地面，做到无垃圾、无灰尘、无烟蒂、无纸屑。</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8</w:t>
      </w:r>
      <w:r>
        <w:rPr>
          <w:rFonts w:hint="eastAsia" w:cs="仿宋_GB2312" w:asciiTheme="minorEastAsia" w:hAnsiTheme="minorEastAsia"/>
          <w:color w:val="000000" w:themeColor="text1"/>
          <w:sz w:val="24"/>
          <w:szCs w:val="24"/>
          <w:lang w:val="zh-CN"/>
          <w14:textFill>
            <w14:solidFill>
              <w14:schemeClr w14:val="tx1"/>
            </w14:solidFill>
          </w14:textFill>
        </w:rPr>
        <w:t>）垃圾每天清运2次。</w:t>
      </w:r>
    </w:p>
    <w:p>
      <w:pPr>
        <w:spacing w:line="360" w:lineRule="auto"/>
        <w:ind w:firstLine="482" w:firstLineChars="200"/>
        <w:rPr>
          <w:rFonts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3、卫生间保洁</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1</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镜面光亮无灰尘，台面无水迹、无洗手液滴（或肥皂液滴）</w:t>
      </w:r>
      <w:r>
        <w:rPr>
          <w:rFonts w:hint="eastAsia" w:cs="仿宋_GB2312" w:asciiTheme="minorEastAsia" w:hAnsiTheme="minorEastAsia"/>
          <w:color w:val="000000" w:themeColor="text1"/>
          <w:sz w:val="24"/>
          <w:szCs w:val="24"/>
          <w:lang w:val="zh-CN"/>
          <w14:textFill>
            <w14:solidFill>
              <w14:schemeClr w14:val="tx1"/>
            </w14:solidFill>
          </w14:textFill>
        </w:rPr>
        <w:t>。</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2</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门及护板表面无尘、无划痕、无污迹。</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3</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不锈钢光亮见本色。</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4</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纸盒、便池要不间断清洁，保持无灰尘，无水迹。</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5</w:t>
      </w:r>
      <w:r>
        <w:rPr>
          <w:rFonts w:hint="eastAsia" w:cs="仿宋_GB2312" w:asciiTheme="minorEastAsia" w:hAnsiTheme="minorEastAsia"/>
          <w:color w:val="000000" w:themeColor="text1"/>
          <w:sz w:val="24"/>
          <w:szCs w:val="24"/>
          <w:lang w:val="zh-CN"/>
          <w14:textFill>
            <w14:solidFill>
              <w14:schemeClr w14:val="tx1"/>
            </w14:solidFill>
          </w14:textFill>
        </w:rPr>
        <w:t>）大便器</w:t>
      </w:r>
      <w:r>
        <w:rPr>
          <w:rFonts w:cs="仿宋_GB2312" w:asciiTheme="minorEastAsia" w:hAnsiTheme="minorEastAsia"/>
          <w:color w:val="000000" w:themeColor="text1"/>
          <w:sz w:val="24"/>
          <w:szCs w:val="24"/>
          <w:lang w:val="zh-CN"/>
          <w14:textFill>
            <w14:solidFill>
              <w14:schemeClr w14:val="tx1"/>
            </w14:solidFill>
          </w14:textFill>
        </w:rPr>
        <w:t>要通畅，不得有异物，不得有便渍、水锈和异味。</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6</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小便池内无尿碱、烟头、痰迹等异物，及时更换</w:t>
      </w:r>
      <w:r>
        <w:rPr>
          <w:rFonts w:hint="eastAsia" w:cs="仿宋_GB2312" w:asciiTheme="minorEastAsia" w:hAnsiTheme="minorEastAsia"/>
          <w:color w:val="000000" w:themeColor="text1"/>
          <w:sz w:val="24"/>
          <w:szCs w:val="24"/>
          <w:lang w:val="zh-CN"/>
          <w14:textFill>
            <w14:solidFill>
              <w14:schemeClr w14:val="tx1"/>
            </w14:solidFill>
          </w14:textFill>
        </w:rPr>
        <w:t>樟脑</w:t>
      </w:r>
      <w:r>
        <w:rPr>
          <w:rFonts w:cs="仿宋_GB2312" w:asciiTheme="minorEastAsia" w:hAnsiTheme="minorEastAsia"/>
          <w:color w:val="000000" w:themeColor="text1"/>
          <w:sz w:val="24"/>
          <w:szCs w:val="24"/>
          <w:lang w:val="zh-CN"/>
          <w14:textFill>
            <w14:solidFill>
              <w14:schemeClr w14:val="tx1"/>
            </w14:solidFill>
          </w14:textFill>
        </w:rPr>
        <w:t>球。</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7</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地面保持干燥、无水迹。</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8</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门转轴和门通风孔无积灰。</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9</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纸篓内污物不超过2/3。</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10</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水龙头光亮见本色，无水迹、水印。</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11</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提供使用的物品摆放整齐，清洁工具隐形存放。</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12</w:t>
      </w:r>
      <w:r>
        <w:rPr>
          <w:rFonts w:hint="eastAsia" w:cs="仿宋_GB2312" w:asciiTheme="minorEastAsia" w:hAnsiTheme="minorEastAsia"/>
          <w:color w:val="000000" w:themeColor="text1"/>
          <w:sz w:val="24"/>
          <w:szCs w:val="24"/>
          <w:lang w:val="zh-CN"/>
          <w14:textFill>
            <w14:solidFill>
              <w14:schemeClr w14:val="tx1"/>
            </w14:solidFill>
          </w14:textFill>
        </w:rPr>
        <w:t>）开水炉光亮风本色，无灰尘，警示标示完好。</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13</w:t>
      </w:r>
      <w:r>
        <w:rPr>
          <w:rFonts w:hint="eastAsia" w:cs="仿宋_GB2312" w:asciiTheme="minorEastAsia" w:hAnsiTheme="minorEastAsia"/>
          <w:color w:val="000000" w:themeColor="text1"/>
          <w:sz w:val="24"/>
          <w:szCs w:val="24"/>
          <w:lang w:val="zh-CN"/>
          <w14:textFill>
            <w14:solidFill>
              <w14:schemeClr w14:val="tx1"/>
            </w14:solidFill>
          </w14:textFill>
        </w:rPr>
        <w:t>）建立消杀制度</w:t>
      </w:r>
      <w:r>
        <w:rPr>
          <w:rFonts w:cs="仿宋_GB2312" w:asciiTheme="minorEastAsia" w:hAnsiTheme="minorEastAsia"/>
          <w:color w:val="000000" w:themeColor="text1"/>
          <w:sz w:val="24"/>
          <w:szCs w:val="24"/>
          <w:lang w:val="zh-CN"/>
          <w14:textFill>
            <w14:solidFill>
              <w14:schemeClr w14:val="tx1"/>
            </w14:solidFill>
          </w14:textFill>
        </w:rPr>
        <w:t>，洗手间区域</w:t>
      </w:r>
      <w:r>
        <w:rPr>
          <w:rFonts w:hint="eastAsia" w:cs="仿宋_GB2312" w:asciiTheme="minorEastAsia" w:hAnsiTheme="minorEastAsia"/>
          <w:color w:val="000000" w:themeColor="text1"/>
          <w:sz w:val="24"/>
          <w:szCs w:val="24"/>
          <w:lang w:val="zh-CN"/>
          <w14:textFill>
            <w14:solidFill>
              <w14:schemeClr w14:val="tx1"/>
            </w14:solidFill>
          </w14:textFill>
        </w:rPr>
        <w:t>不得有</w:t>
      </w:r>
      <w:r>
        <w:rPr>
          <w:rFonts w:cs="仿宋_GB2312" w:asciiTheme="minorEastAsia" w:hAnsiTheme="minorEastAsia"/>
          <w:color w:val="000000" w:themeColor="text1"/>
          <w:sz w:val="24"/>
          <w:szCs w:val="24"/>
          <w:lang w:val="zh-CN"/>
          <w14:textFill>
            <w14:solidFill>
              <w14:schemeClr w14:val="tx1"/>
            </w14:solidFill>
          </w14:textFill>
        </w:rPr>
        <w:t>蚊蝇</w:t>
      </w:r>
      <w:r>
        <w:rPr>
          <w:rFonts w:hint="eastAsia" w:cs="仿宋_GB2312" w:asciiTheme="minorEastAsia" w:hAnsiTheme="minorEastAsia"/>
          <w:color w:val="000000" w:themeColor="text1"/>
          <w:sz w:val="24"/>
          <w:szCs w:val="24"/>
          <w:lang w:val="zh-CN"/>
          <w14:textFill>
            <w14:solidFill>
              <w14:schemeClr w14:val="tx1"/>
            </w14:solidFill>
          </w14:textFill>
        </w:rPr>
        <w:t>存在。</w:t>
      </w:r>
    </w:p>
    <w:p>
      <w:pPr>
        <w:pStyle w:val="42"/>
        <w:tabs>
          <w:tab w:val="left" w:pos="1620"/>
          <w:tab w:val="right" w:pos="8280"/>
        </w:tabs>
        <w:spacing w:line="360" w:lineRule="auto"/>
        <w:ind w:left="142" w:firstLine="359" w:firstLineChars="149"/>
        <w:textAlignment w:val="baseline"/>
        <w:rPr>
          <w:rFonts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4、病房保洁</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1</w:t>
      </w:r>
      <w:r>
        <w:rPr>
          <w:rFonts w:hint="eastAsia" w:cs="仿宋_GB2312" w:asciiTheme="minorEastAsia" w:hAnsiTheme="minorEastAsia"/>
          <w:color w:val="000000" w:themeColor="text1"/>
          <w:sz w:val="24"/>
          <w:szCs w:val="24"/>
          <w:lang w:val="zh-CN"/>
          <w14:textFill>
            <w14:solidFill>
              <w14:schemeClr w14:val="tx1"/>
            </w14:solidFill>
          </w14:textFill>
        </w:rPr>
        <w:t>）地面一天1次扫拖，垃圾桶内垃圾量超过2/3时更换垃圾袋；儿科、产科病房</w:t>
      </w:r>
      <w:r>
        <w:rPr>
          <w:rFonts w:hint="eastAsia" w:asciiTheme="minorEastAsia" w:hAnsiTheme="minorEastAsia" w:eastAsiaTheme="minorEastAsia" w:cstheme="minorEastAsia"/>
          <w:color w:val="000000" w:themeColor="text1"/>
          <w:sz w:val="24"/>
          <w:szCs w:val="24"/>
          <w14:textFill>
            <w14:solidFill>
              <w14:schemeClr w14:val="tx1"/>
            </w14:solidFill>
          </w14:textFill>
        </w:rPr>
        <w:t>早上8</w:t>
      </w:r>
      <w:r>
        <w:rPr>
          <w:rFonts w:hint="eastAsia" w:ascii="宋体" w:hAnsi="宋体" w:cs="宋体"/>
          <w:bCs/>
          <w:color w:val="000000" w:themeColor="text1"/>
          <w:sz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OO之前、中午15</w:t>
      </w:r>
      <w:r>
        <w:rPr>
          <w:rFonts w:hint="eastAsia" w:ascii="宋体" w:hAnsi="宋体" w:cs="宋体"/>
          <w:bCs/>
          <w:color w:val="000000" w:themeColor="text1"/>
          <w:sz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00 各保洁一次，</w:t>
      </w:r>
      <w:r>
        <w:rPr>
          <w:rFonts w:hint="eastAsia" w:cs="仿宋_GB2312" w:asciiTheme="minorEastAsia" w:hAnsiTheme="minorEastAsia"/>
          <w:color w:val="000000" w:themeColor="text1"/>
          <w:sz w:val="24"/>
          <w:szCs w:val="24"/>
          <w:lang w:val="zh-CN"/>
          <w14:textFill>
            <w14:solidFill>
              <w14:schemeClr w14:val="tx1"/>
            </w14:solidFill>
          </w14:textFill>
        </w:rPr>
        <w:t>一天2次扫拖，工作期间巡查2次，垃圾袋随时更换。</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2</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病床、床头柜、座椅、输液架每天擦抹1次</w:t>
      </w:r>
      <w:r>
        <w:rPr>
          <w:rFonts w:hint="eastAsia" w:cs="仿宋_GB2312" w:asciiTheme="minorEastAsia" w:hAnsiTheme="minorEastAsia"/>
          <w:color w:val="000000" w:themeColor="text1"/>
          <w:sz w:val="24"/>
          <w:szCs w:val="24"/>
          <w:lang w:val="zh-CN"/>
          <w14:textFill>
            <w14:solidFill>
              <w14:schemeClr w14:val="tx1"/>
            </w14:solidFill>
          </w14:textFill>
        </w:rPr>
        <w:t>，无污迹，定期消毒。</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3</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卫生间</w:t>
      </w:r>
      <w:r>
        <w:rPr>
          <w:rFonts w:hint="eastAsia" w:cs="仿宋_GB2312" w:asciiTheme="minorEastAsia" w:hAnsiTheme="minorEastAsia"/>
          <w:color w:val="000000" w:themeColor="text1"/>
          <w:sz w:val="24"/>
          <w:szCs w:val="24"/>
          <w:lang w:val="zh-CN"/>
          <w14:textFill>
            <w14:solidFill>
              <w14:schemeClr w14:val="tx1"/>
            </w14:solidFill>
          </w14:textFill>
        </w:rPr>
        <w:t>标准相同。</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4</w:t>
      </w:r>
      <w:r>
        <w:rPr>
          <w:rFonts w:hint="eastAsia" w:cs="仿宋_GB2312" w:asciiTheme="minorEastAsia" w:hAnsiTheme="minorEastAsia"/>
          <w:color w:val="000000" w:themeColor="text1"/>
          <w:sz w:val="24"/>
          <w:szCs w:val="24"/>
          <w:lang w:val="zh-CN"/>
          <w14:textFill>
            <w14:solidFill>
              <w14:schemeClr w14:val="tx1"/>
            </w14:solidFill>
          </w14:textFill>
        </w:rPr>
        <w:t>）顶棚、墙壁、窗户玻璃每月打扫一次。</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5</w:t>
      </w:r>
      <w:r>
        <w:rPr>
          <w:rFonts w:hint="eastAsia" w:cs="仿宋_GB2312" w:asciiTheme="minorEastAsia" w:hAnsiTheme="minorEastAsia"/>
          <w:color w:val="000000" w:themeColor="text1"/>
          <w:sz w:val="24"/>
          <w:szCs w:val="24"/>
          <w:lang w:val="zh-CN"/>
          <w14:textFill>
            <w14:solidFill>
              <w14:schemeClr w14:val="tx1"/>
            </w14:solidFill>
          </w14:textFill>
        </w:rPr>
        <w:t>）病员出院立即进行终末处理。</w:t>
      </w:r>
    </w:p>
    <w:p>
      <w:pPr>
        <w:pStyle w:val="42"/>
        <w:tabs>
          <w:tab w:val="left" w:pos="1620"/>
          <w:tab w:val="right" w:pos="8280"/>
        </w:tabs>
        <w:spacing w:line="360" w:lineRule="auto"/>
        <w:ind w:left="142" w:firstLine="357" w:firstLineChars="149"/>
        <w:textAlignment w:val="baseline"/>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（6）病房地面要保持干净，无垃圾、痰迹。</w:t>
      </w:r>
    </w:p>
    <w:p>
      <w:pPr>
        <w:pStyle w:val="42"/>
        <w:tabs>
          <w:tab w:val="left" w:pos="880"/>
        </w:tabs>
        <w:spacing w:line="360" w:lineRule="auto"/>
        <w:ind w:firstLine="482"/>
        <w:textAlignment w:val="baseline"/>
        <w:rPr>
          <w:rFonts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5、手术室保洁</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1</w:t>
      </w:r>
      <w:r>
        <w:rPr>
          <w:rFonts w:hint="eastAsia" w:cs="仿宋_GB2312" w:asciiTheme="minorEastAsia" w:hAnsiTheme="minorEastAsia"/>
          <w:color w:val="000000" w:themeColor="text1"/>
          <w:sz w:val="24"/>
          <w:szCs w:val="24"/>
          <w:lang w:val="zh-CN"/>
          <w14:textFill>
            <w14:solidFill>
              <w14:schemeClr w14:val="tx1"/>
            </w14:solidFill>
          </w14:textFill>
        </w:rPr>
        <w:t>）手术后对地面上的污液，线头，纸屑等杂物进行彻底打扫，并对地面及相关工具进行消毒。</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2</w:t>
      </w:r>
      <w:r>
        <w:rPr>
          <w:rFonts w:hint="eastAsia" w:cs="仿宋_GB2312" w:asciiTheme="minorEastAsia" w:hAnsiTheme="minorEastAsia"/>
          <w:color w:val="000000" w:themeColor="text1"/>
          <w:sz w:val="24"/>
          <w:szCs w:val="24"/>
          <w:lang w:val="zh-CN"/>
          <w14:textFill>
            <w14:solidFill>
              <w14:schemeClr w14:val="tx1"/>
            </w14:solidFill>
          </w14:textFill>
        </w:rPr>
        <w:t>）保洁工具严格按照医院要求进行消毒，保洁人员防护用具齐全。</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3</w:t>
      </w:r>
      <w:r>
        <w:rPr>
          <w:rFonts w:hint="eastAsia" w:cs="仿宋_GB2312" w:asciiTheme="minorEastAsia" w:hAnsiTheme="minorEastAsia"/>
          <w:color w:val="000000" w:themeColor="text1"/>
          <w:sz w:val="24"/>
          <w:szCs w:val="24"/>
          <w:lang w:val="zh-CN"/>
          <w14:textFill>
            <w14:solidFill>
              <w14:schemeClr w14:val="tx1"/>
            </w14:solidFill>
          </w14:textFill>
        </w:rPr>
        <w:t>）垃圾袋区分颜色使用，专人清运。</w:t>
      </w:r>
    </w:p>
    <w:p>
      <w:pPr>
        <w:shd w:val="clear" w:color="auto" w:fill="FFFFFF"/>
        <w:spacing w:line="360" w:lineRule="auto"/>
        <w:ind w:firstLine="482" w:firstLineChars="200"/>
        <w:rPr>
          <w:rFonts w:cs="仿宋_GB2312" w:asciiTheme="minorEastAsia" w:hAnsiTheme="minorEastAsia"/>
          <w:b/>
          <w:bCs/>
          <w:color w:val="000000" w:themeColor="text1"/>
          <w:sz w:val="24"/>
          <w:szCs w:val="24"/>
          <w:lang w:val="zh-CN"/>
          <w14:textFill>
            <w14:solidFill>
              <w14:schemeClr w14:val="tx1"/>
            </w14:solidFill>
          </w14:textFill>
        </w:rPr>
      </w:pPr>
      <w:r>
        <w:rPr>
          <w:rFonts w:hint="eastAsia" w:cs="仿宋_GB2312" w:asciiTheme="minorEastAsia" w:hAnsiTheme="minorEastAsia"/>
          <w:b/>
          <w:bCs/>
          <w:color w:val="000000" w:themeColor="text1"/>
          <w:sz w:val="24"/>
          <w:szCs w:val="24"/>
          <w14:textFill>
            <w14:solidFill>
              <w14:schemeClr w14:val="tx1"/>
            </w14:solidFill>
          </w14:textFill>
        </w:rPr>
        <w:t>6、</w:t>
      </w:r>
      <w:r>
        <w:rPr>
          <w:rFonts w:cs="仿宋_GB2312" w:asciiTheme="minorEastAsia" w:hAnsiTheme="minorEastAsia"/>
          <w:b/>
          <w:bCs/>
          <w:color w:val="000000" w:themeColor="text1"/>
          <w:sz w:val="24"/>
          <w:szCs w:val="24"/>
          <w:lang w:val="zh-CN"/>
          <w14:textFill>
            <w14:solidFill>
              <w14:schemeClr w14:val="tx1"/>
            </w14:solidFill>
          </w14:textFill>
        </w:rPr>
        <w:t>停车区域</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1</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保持道路畅通，无堆积垃圾及物品。</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2</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保持地面无尘土、无垃圾。</w:t>
      </w:r>
    </w:p>
    <w:p>
      <w:pPr>
        <w:shd w:val="clear" w:color="auto" w:fill="FFFFFF"/>
        <w:spacing w:line="360" w:lineRule="auto"/>
        <w:ind w:firstLine="482" w:firstLineChars="200"/>
        <w:rPr>
          <w:rFonts w:cs="仿宋_GB2312" w:asciiTheme="minorEastAsia" w:hAnsiTheme="minorEastAsia"/>
          <w:b/>
          <w:bCs/>
          <w:color w:val="000000" w:themeColor="text1"/>
          <w:sz w:val="24"/>
          <w:szCs w:val="24"/>
          <w14:textFill>
            <w14:solidFill>
              <w14:schemeClr w14:val="tx1"/>
            </w14:solidFill>
          </w14:textFill>
        </w:rPr>
      </w:pPr>
      <w:r>
        <w:rPr>
          <w:rFonts w:hint="eastAsia" w:cs="仿宋_GB2312" w:asciiTheme="minorEastAsia" w:hAnsiTheme="minorEastAsia"/>
          <w:b/>
          <w:bCs/>
          <w:color w:val="000000" w:themeColor="text1"/>
          <w:sz w:val="24"/>
          <w:szCs w:val="24"/>
          <w14:textFill>
            <w14:solidFill>
              <w14:schemeClr w14:val="tx1"/>
            </w14:solidFill>
          </w14:textFill>
        </w:rPr>
        <w:t>7、玻璃及不锈钢</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1</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玻璃无灰尘、无水迹，保持干净、光亮。</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2</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玻璃上的污斑、手印应及时清除，保持清洁。</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3</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要防止玻璃因清洁不当而发毛。</w:t>
      </w:r>
    </w:p>
    <w:p>
      <w:pPr>
        <w:shd w:val="clear" w:color="auto" w:fill="FFFFFF"/>
        <w:spacing w:line="360" w:lineRule="auto"/>
        <w:ind w:firstLine="480" w:firstLineChars="200"/>
        <w:rPr>
          <w:rFonts w:cs="仿宋_GB2312" w:asciiTheme="minorEastAsia" w:hAnsiTheme="minorEastAsia"/>
          <w:color w:val="000000" w:themeColor="text1"/>
          <w:sz w:val="24"/>
          <w:szCs w:val="24"/>
          <w:lang w:val="zh-CN"/>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4</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爱护清洁工具，注意保养，不得用损坏的工具擦洗玻璃。</w:t>
      </w:r>
    </w:p>
    <w:p>
      <w:pPr>
        <w:shd w:val="clear" w:color="auto" w:fill="FFFFFF"/>
        <w:spacing w:line="360" w:lineRule="auto"/>
        <w:ind w:firstLine="480" w:firstLineChars="200"/>
        <w:rPr>
          <w:rFonts w:cs="仿宋_GB2312" w:asciiTheme="minorEastAsia" w:hAnsiTheme="minorEastAsia"/>
          <w:color w:val="000000" w:themeColor="text1"/>
          <w:sz w:val="24"/>
          <w:szCs w:val="24"/>
          <w14:textFill>
            <w14:solidFill>
              <w14:schemeClr w14:val="tx1"/>
            </w14:solidFill>
          </w14:textFill>
        </w:rPr>
      </w:pPr>
      <w:r>
        <w:rPr>
          <w:rFonts w:hint="eastAsia" w:cs="仿宋_GB2312" w:asciiTheme="minorEastAsia" w:hAnsiTheme="minorEastAsia"/>
          <w:color w:val="000000" w:themeColor="text1"/>
          <w:sz w:val="24"/>
          <w:szCs w:val="24"/>
          <w:lang w:val="zh-CN"/>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5</w:t>
      </w:r>
      <w:r>
        <w:rPr>
          <w:rFonts w:hint="eastAsia" w:cs="仿宋_GB2312" w:asciiTheme="minorEastAsia" w:hAnsiTheme="minorEastAsia"/>
          <w:color w:val="000000" w:themeColor="text1"/>
          <w:sz w:val="24"/>
          <w:szCs w:val="24"/>
          <w:lang w:val="zh-CN"/>
          <w14:textFill>
            <w14:solidFill>
              <w14:schemeClr w14:val="tx1"/>
            </w14:solidFill>
          </w14:textFill>
        </w:rPr>
        <w:t>）</w:t>
      </w:r>
      <w:r>
        <w:rPr>
          <w:rFonts w:cs="仿宋_GB2312" w:asciiTheme="minorEastAsia" w:hAnsiTheme="minorEastAsia"/>
          <w:color w:val="000000" w:themeColor="text1"/>
          <w:sz w:val="24"/>
          <w:szCs w:val="24"/>
          <w:lang w:val="zh-CN"/>
          <w14:textFill>
            <w14:solidFill>
              <w14:schemeClr w14:val="tx1"/>
            </w14:solidFill>
          </w14:textFill>
        </w:rPr>
        <w:t>不锈钢无灰尘、无水迹、无污迹、无手印。</w:t>
      </w:r>
    </w:p>
    <w:p>
      <w:pPr>
        <w:spacing w:line="360" w:lineRule="auto"/>
        <w:ind w:firstLine="560"/>
        <w:rPr>
          <w:rFonts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（四）垃圾清运</w:t>
      </w:r>
    </w:p>
    <w:p>
      <w:pPr>
        <w:adjustRightInd w:val="0"/>
        <w:snapToGrid w:val="0"/>
        <w:spacing w:line="360" w:lineRule="auto"/>
        <w:ind w:firstLine="480" w:firstLineChars="2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1、每日早上8:00前、下午15:00前由楼层卫生保洁员将垃圾收集到指定位置，由垃圾清运卫生保洁员运送至医院指定位置。</w:t>
      </w:r>
    </w:p>
    <w:p>
      <w:pPr>
        <w:adjustRightInd w:val="0"/>
        <w:snapToGrid w:val="0"/>
        <w:spacing w:line="360" w:lineRule="auto"/>
        <w:ind w:firstLine="480" w:firstLineChars="2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2、医疗垃圾与病房、卫生间的生活垃圾分类处理。</w:t>
      </w:r>
    </w:p>
    <w:p>
      <w:pPr>
        <w:adjustRightInd w:val="0"/>
        <w:snapToGrid w:val="0"/>
        <w:spacing w:line="360" w:lineRule="auto"/>
        <w:ind w:firstLine="480" w:firstLineChars="2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楼内公共垃圾及工作地域范围内楼宇、科室生活垃圾及医疗垃圾的分类、院内收集、存放、记录、垃圾收集运送放工作。</w:t>
      </w:r>
    </w:p>
    <w:p>
      <w:pPr>
        <w:adjustRightInd w:val="0"/>
        <w:snapToGrid w:val="0"/>
        <w:spacing w:line="360" w:lineRule="auto"/>
        <w:ind w:firstLine="480" w:firstLineChars="2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3、垃圾桶内的垃圾每日清运不低于两次，儿科、产科量大时增加频次。</w:t>
      </w:r>
    </w:p>
    <w:p>
      <w:pPr>
        <w:adjustRightInd w:val="0"/>
        <w:snapToGrid w:val="0"/>
        <w:spacing w:line="360" w:lineRule="auto"/>
        <w:ind w:firstLine="480" w:firstLineChars="2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4、垃圾车每周清洗1次（夏季2次），定期消毒。</w:t>
      </w:r>
    </w:p>
    <w:p>
      <w:pPr>
        <w:adjustRightInd w:val="0"/>
        <w:snapToGrid w:val="0"/>
        <w:spacing w:line="360" w:lineRule="auto"/>
        <w:ind w:firstLine="480" w:firstLineChars="2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5、四周无散落垃圾，垃圾桶无污渍、无异味，垃圾箱盖严实。</w:t>
      </w:r>
    </w:p>
    <w:p>
      <w:pPr>
        <w:spacing w:line="360" w:lineRule="auto"/>
        <w:ind w:firstLine="482" w:firstLineChars="200"/>
        <w:rPr>
          <w:rFonts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（五）蚊蝇消杀</w:t>
      </w:r>
    </w:p>
    <w:p>
      <w:pPr>
        <w:spacing w:line="360" w:lineRule="auto"/>
        <w:ind w:firstLine="480" w:firstLineChars="2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1、每年5-10月份，每周进行一次灭虫消杀工作，其他情况视情况降低频次进行消杀。</w:t>
      </w:r>
    </w:p>
    <w:p>
      <w:pPr>
        <w:spacing w:line="360" w:lineRule="auto"/>
        <w:ind w:firstLine="480" w:firstLineChars="2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2、消杀前有温馨提示（消杀的对象、时间、区域、注意事项等）。</w:t>
      </w:r>
    </w:p>
    <w:p>
      <w:pPr>
        <w:spacing w:line="360" w:lineRule="auto"/>
        <w:ind w:firstLine="480" w:firstLineChars="2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3、对消杀药品的储存、领取与使用环节进行有效控制。消杀药品使用时采取防护措施。</w:t>
      </w:r>
    </w:p>
    <w:p>
      <w:pPr>
        <w:spacing w:line="360" w:lineRule="auto"/>
        <w:ind w:firstLine="482" w:firstLineChars="200"/>
        <w:rPr>
          <w:rFonts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四</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、工作流程</w:t>
      </w:r>
    </w:p>
    <w:p>
      <w:pPr>
        <w:spacing w:line="360" w:lineRule="auto"/>
        <w:ind w:firstLine="482" w:firstLineChars="200"/>
        <w:jc w:val="left"/>
        <w:rPr>
          <w:rFonts w:ascii="宋体" w:hAnsi="宋体" w:cs="宋体"/>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（一）</w:t>
      </w:r>
      <w:r>
        <w:rPr>
          <w:rFonts w:hint="eastAsia" w:ascii="宋体" w:hAnsi="宋体" w:cs="宋体"/>
          <w:b/>
          <w:bCs/>
          <w:color w:val="000000" w:themeColor="text1"/>
          <w:sz w:val="24"/>
          <w:szCs w:val="24"/>
          <w14:textFill>
            <w14:solidFill>
              <w14:schemeClr w14:val="tx1"/>
            </w14:solidFill>
          </w14:textFill>
        </w:rPr>
        <w:t>病房清洁工作流程</w:t>
      </w:r>
    </w:p>
    <w:tbl>
      <w:tblPr>
        <w:tblStyle w:val="24"/>
        <w:tblW w:w="8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1"/>
        <w:gridCol w:w="2593"/>
        <w:gridCol w:w="2292"/>
        <w:gridCol w:w="2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1681" w:type="dxa"/>
          </w:tcPr>
          <w:p>
            <w:pPr>
              <w:spacing w:line="360" w:lineRule="auto"/>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工作时间</w:t>
            </w:r>
          </w:p>
        </w:tc>
        <w:tc>
          <w:tcPr>
            <w:tcW w:w="2593" w:type="dxa"/>
          </w:tcPr>
          <w:p>
            <w:pPr>
              <w:spacing w:line="360" w:lineRule="auto"/>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工作内容</w:t>
            </w:r>
          </w:p>
        </w:tc>
        <w:tc>
          <w:tcPr>
            <w:tcW w:w="2292" w:type="dxa"/>
          </w:tcPr>
          <w:p>
            <w:pPr>
              <w:spacing w:line="360" w:lineRule="auto"/>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工作要求</w:t>
            </w:r>
          </w:p>
        </w:tc>
        <w:tc>
          <w:tcPr>
            <w:tcW w:w="2054" w:type="dxa"/>
          </w:tcPr>
          <w:p>
            <w:pPr>
              <w:spacing w:line="360" w:lineRule="auto"/>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81" w:type="dxa"/>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6</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30-8</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00</w:t>
            </w:r>
          </w:p>
        </w:tc>
        <w:tc>
          <w:tcPr>
            <w:tcW w:w="2593"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准备班前工具收垃圾，医护办公桌椅、病区床头柜擦拭，医护办公地面擦拭、病房地面擦拭</w:t>
            </w:r>
          </w:p>
        </w:tc>
        <w:tc>
          <w:tcPr>
            <w:tcW w:w="2292"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8点前完成工作地面干净整洁、无积水</w:t>
            </w:r>
          </w:p>
        </w:tc>
        <w:tc>
          <w:tcPr>
            <w:tcW w:w="2054"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垃圾分类处理，按要求摆放小心地滑警示牌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81" w:type="dxa"/>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8</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00-8</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30</w:t>
            </w:r>
          </w:p>
        </w:tc>
        <w:tc>
          <w:tcPr>
            <w:tcW w:w="2593"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清洗尘推布</w:t>
            </w:r>
          </w:p>
        </w:tc>
        <w:tc>
          <w:tcPr>
            <w:tcW w:w="2292" w:type="dxa"/>
          </w:tcPr>
          <w:p>
            <w:pPr>
              <w:spacing w:line="360" w:lineRule="auto"/>
              <w:jc w:val="left"/>
              <w:rPr>
                <w:rFonts w:ascii="宋体" w:hAnsi="宋体" w:cs="宋体"/>
                <w:color w:val="000000" w:themeColor="text1"/>
                <w:sz w:val="24"/>
                <w:szCs w:val="24"/>
                <w14:textFill>
                  <w14:solidFill>
                    <w14:schemeClr w14:val="tx1"/>
                  </w14:solidFill>
                </w14:textFill>
              </w:rPr>
            </w:pPr>
          </w:p>
        </w:tc>
        <w:tc>
          <w:tcPr>
            <w:tcW w:w="2054" w:type="dxa"/>
          </w:tcPr>
          <w:p>
            <w:pPr>
              <w:spacing w:line="360" w:lineRule="auto"/>
              <w:jc w:val="left"/>
              <w:rPr>
                <w:rFonts w:ascii="宋体" w:hAnsi="宋体"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81" w:type="dxa"/>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8</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30-9</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30</w:t>
            </w:r>
          </w:p>
        </w:tc>
        <w:tc>
          <w:tcPr>
            <w:tcW w:w="2593"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涮洗卫生间，擦拭病房病床、床头柜、座椅、输液架等</w:t>
            </w:r>
          </w:p>
        </w:tc>
        <w:tc>
          <w:tcPr>
            <w:tcW w:w="2292"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卫生间干净整洁无异味，病床桌椅及设备干净整洁</w:t>
            </w:r>
          </w:p>
        </w:tc>
        <w:tc>
          <w:tcPr>
            <w:tcW w:w="2054"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进病房开门之前先敲门，用没有戴手套的手开门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81" w:type="dxa"/>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9</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30-11</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00</w:t>
            </w:r>
          </w:p>
        </w:tc>
        <w:tc>
          <w:tcPr>
            <w:tcW w:w="2593"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消防通道清洁，整个病房收一次垃圾，过道、消防通道设施设备擦拭</w:t>
            </w:r>
          </w:p>
        </w:tc>
        <w:tc>
          <w:tcPr>
            <w:tcW w:w="2292"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地面无垃圾、无积水、设施设备无灰尘</w:t>
            </w:r>
          </w:p>
        </w:tc>
        <w:tc>
          <w:tcPr>
            <w:tcW w:w="2054"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按要求摆放小心地滑警示牌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81" w:type="dxa"/>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11</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00-12</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00</w:t>
            </w:r>
          </w:p>
        </w:tc>
        <w:tc>
          <w:tcPr>
            <w:tcW w:w="2593"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巡视平面卫生，清洗小方巾</w:t>
            </w:r>
          </w:p>
        </w:tc>
        <w:tc>
          <w:tcPr>
            <w:tcW w:w="2292"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地面无垃圾、无积水</w:t>
            </w:r>
          </w:p>
        </w:tc>
        <w:tc>
          <w:tcPr>
            <w:tcW w:w="2054"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勤巡视、勤清扫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81" w:type="dxa"/>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12</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00-13</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00</w:t>
            </w:r>
          </w:p>
        </w:tc>
        <w:tc>
          <w:tcPr>
            <w:tcW w:w="2593"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清扫地面垃圾</w:t>
            </w:r>
          </w:p>
        </w:tc>
        <w:tc>
          <w:tcPr>
            <w:tcW w:w="2292"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地面无垃圾、无积水</w:t>
            </w:r>
          </w:p>
        </w:tc>
        <w:tc>
          <w:tcPr>
            <w:tcW w:w="2054"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垃圾分类处理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81" w:type="dxa"/>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13</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00-13</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30</w:t>
            </w:r>
          </w:p>
        </w:tc>
        <w:tc>
          <w:tcPr>
            <w:tcW w:w="2593"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儿科病房、产科病房、医护办公地面擦拭</w:t>
            </w:r>
          </w:p>
        </w:tc>
        <w:tc>
          <w:tcPr>
            <w:tcW w:w="2292" w:type="dxa"/>
          </w:tcPr>
          <w:p>
            <w:pPr>
              <w:spacing w:line="360" w:lineRule="auto"/>
              <w:jc w:val="left"/>
              <w:rPr>
                <w:rFonts w:ascii="宋体" w:hAnsi="宋体" w:cs="宋体"/>
                <w:color w:val="000000" w:themeColor="text1"/>
                <w:sz w:val="24"/>
                <w:szCs w:val="24"/>
                <w14:textFill>
                  <w14:solidFill>
                    <w14:schemeClr w14:val="tx1"/>
                  </w14:solidFill>
                </w14:textFill>
              </w:rPr>
            </w:pPr>
          </w:p>
        </w:tc>
        <w:tc>
          <w:tcPr>
            <w:tcW w:w="2054" w:type="dxa"/>
          </w:tcPr>
          <w:p>
            <w:pPr>
              <w:spacing w:line="360" w:lineRule="auto"/>
              <w:jc w:val="left"/>
              <w:rPr>
                <w:rFonts w:ascii="宋体" w:hAnsi="宋体"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81" w:type="dxa"/>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13</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30-15</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30</w:t>
            </w:r>
          </w:p>
        </w:tc>
        <w:tc>
          <w:tcPr>
            <w:tcW w:w="2593"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擦洗病床、床头柜、座椅、输液架等，清洗卫生间厕所、洗手池</w:t>
            </w:r>
          </w:p>
        </w:tc>
        <w:tc>
          <w:tcPr>
            <w:tcW w:w="2292"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及时整理患者出院患者病床单位</w:t>
            </w:r>
          </w:p>
        </w:tc>
        <w:tc>
          <w:tcPr>
            <w:tcW w:w="2054"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严格做好消毒隔离工作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81" w:type="dxa"/>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16</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00-17</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00</w:t>
            </w:r>
          </w:p>
        </w:tc>
        <w:tc>
          <w:tcPr>
            <w:tcW w:w="2593"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高处抹尘</w:t>
            </w:r>
          </w:p>
        </w:tc>
        <w:tc>
          <w:tcPr>
            <w:tcW w:w="2292" w:type="dxa"/>
          </w:tcPr>
          <w:p>
            <w:pPr>
              <w:spacing w:line="360" w:lineRule="auto"/>
              <w:jc w:val="left"/>
              <w:rPr>
                <w:rFonts w:ascii="宋体" w:hAnsi="宋体" w:cs="宋体"/>
                <w:color w:val="000000" w:themeColor="text1"/>
                <w:sz w:val="24"/>
                <w:szCs w:val="24"/>
                <w14:textFill>
                  <w14:solidFill>
                    <w14:schemeClr w14:val="tx1"/>
                  </w14:solidFill>
                </w14:textFill>
              </w:rPr>
            </w:pPr>
          </w:p>
        </w:tc>
        <w:tc>
          <w:tcPr>
            <w:tcW w:w="2054" w:type="dxa"/>
          </w:tcPr>
          <w:p>
            <w:pPr>
              <w:spacing w:line="360" w:lineRule="auto"/>
              <w:jc w:val="left"/>
              <w:rPr>
                <w:rFonts w:ascii="宋体" w:hAnsi="宋体"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81" w:type="dxa"/>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17</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00-17</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30</w:t>
            </w:r>
          </w:p>
        </w:tc>
        <w:tc>
          <w:tcPr>
            <w:tcW w:w="2593"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倾倒垃圾，清扫地面</w:t>
            </w:r>
          </w:p>
        </w:tc>
        <w:tc>
          <w:tcPr>
            <w:tcW w:w="2292"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地面无垃圾、无积水</w:t>
            </w:r>
          </w:p>
        </w:tc>
        <w:tc>
          <w:tcPr>
            <w:tcW w:w="2054" w:type="dxa"/>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垃圾分类处理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81" w:type="dxa"/>
          </w:tcPr>
          <w:p>
            <w:pPr>
              <w:spacing w:line="360" w:lineRule="auto"/>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17:30-19:00</w:t>
            </w:r>
          </w:p>
        </w:tc>
        <w:tc>
          <w:tcPr>
            <w:tcW w:w="2593" w:type="dxa"/>
          </w:tcPr>
          <w:p>
            <w:pPr>
              <w:spacing w:line="360" w:lineRule="auto"/>
              <w:jc w:val="left"/>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巡视各病房</w:t>
            </w:r>
          </w:p>
        </w:tc>
        <w:tc>
          <w:tcPr>
            <w:tcW w:w="2292" w:type="dxa"/>
          </w:tcPr>
          <w:p>
            <w:pPr>
              <w:spacing w:line="360" w:lineRule="auto"/>
              <w:jc w:val="left"/>
              <w:rPr>
                <w:rFonts w:hint="eastAsia" w:ascii="宋体" w:hAnsi="宋体" w:cs="宋体"/>
                <w:color w:val="000000" w:themeColor="text1"/>
                <w:sz w:val="24"/>
                <w:szCs w:val="24"/>
                <w:lang w:val="en-US"/>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地面随脏随打扫，垃圾桶内垃圾不超过</w:t>
            </w:r>
            <w:r>
              <w:rPr>
                <w:rFonts w:hint="eastAsia" w:ascii="宋体" w:hAnsi="宋体" w:cs="宋体"/>
                <w:color w:val="000000" w:themeColor="text1"/>
                <w:sz w:val="24"/>
                <w:szCs w:val="24"/>
                <w:lang w:val="en-US" w:eastAsia="zh-CN"/>
                <w14:textFill>
                  <w14:solidFill>
                    <w14:schemeClr w14:val="tx1"/>
                  </w14:solidFill>
                </w14:textFill>
              </w:rPr>
              <w:t>2/3。</w:t>
            </w:r>
          </w:p>
        </w:tc>
        <w:tc>
          <w:tcPr>
            <w:tcW w:w="2054" w:type="dxa"/>
          </w:tcPr>
          <w:p>
            <w:pPr>
              <w:spacing w:line="360" w:lineRule="auto"/>
              <w:jc w:val="left"/>
              <w:rPr>
                <w:rFonts w:hint="eastAsia" w:ascii="宋体" w:hAnsi="宋体"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620" w:type="dxa"/>
            <w:gridSpan w:val="4"/>
          </w:tcPr>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备注：全程做好防交叉感染工作；顶棚、墙壁、窗户每月打扫一次；病员出院立即进行终末处理。</w:t>
            </w:r>
          </w:p>
        </w:tc>
      </w:tr>
    </w:tbl>
    <w:p>
      <w:pPr>
        <w:spacing w:line="360" w:lineRule="auto"/>
        <w:ind w:firstLine="482" w:firstLineChars="200"/>
        <w:jc w:val="left"/>
        <w:rPr>
          <w:rFonts w:hint="eastAsia" w:ascii="宋体" w:hAnsi="宋体" w:cs="宋体"/>
          <w:b/>
          <w:bCs/>
          <w:color w:val="000000" w:themeColor="text1"/>
          <w:sz w:val="24"/>
          <w:szCs w:val="24"/>
          <w14:textFill>
            <w14:solidFill>
              <w14:schemeClr w14:val="tx1"/>
            </w14:solidFill>
          </w14:textFill>
        </w:rPr>
      </w:pPr>
    </w:p>
    <w:p>
      <w:pPr>
        <w:spacing w:line="360" w:lineRule="auto"/>
        <w:ind w:firstLine="482" w:firstLineChars="200"/>
        <w:outlineLvl w:val="0"/>
        <w:rPr>
          <w:rFonts w:ascii="宋体" w:hAnsi="宋体" w:cs="宋体"/>
          <w:b/>
          <w:bCs/>
          <w:color w:val="000000" w:themeColor="text1"/>
          <w:sz w:val="24"/>
          <w:szCs w:val="24"/>
          <w14:textFill>
            <w14:solidFill>
              <w14:schemeClr w14:val="tx1"/>
            </w14:solidFill>
          </w14:textFill>
        </w:rPr>
      </w:pPr>
      <w:bookmarkStart w:id="39" w:name="_Toc172108693"/>
      <w:bookmarkStart w:id="40" w:name="_Toc19598_WPSOffice_Level1"/>
      <w:r>
        <w:rPr>
          <w:rFonts w:hint="eastAsia" w:ascii="宋体" w:hAnsi="宋体" w:cs="宋体"/>
          <w:b/>
          <w:bCs/>
          <w:color w:val="000000" w:themeColor="text1"/>
          <w:sz w:val="24"/>
          <w:szCs w:val="24"/>
          <w14:textFill>
            <w14:solidFill>
              <w14:schemeClr w14:val="tx1"/>
            </w14:solidFill>
          </w14:textFill>
        </w:rPr>
        <w:t>（</w:t>
      </w:r>
      <w:r>
        <w:rPr>
          <w:rFonts w:hint="eastAsia" w:ascii="宋体" w:hAnsi="宋体" w:cs="宋体"/>
          <w:b/>
          <w:bCs/>
          <w:color w:val="000000" w:themeColor="text1"/>
          <w:sz w:val="24"/>
          <w:szCs w:val="24"/>
          <w:lang w:eastAsia="zh-CN"/>
          <w14:textFill>
            <w14:solidFill>
              <w14:schemeClr w14:val="tx1"/>
            </w14:solidFill>
          </w14:textFill>
        </w:rPr>
        <w:t>二</w:t>
      </w:r>
      <w:r>
        <w:rPr>
          <w:rFonts w:hint="eastAsia" w:ascii="宋体" w:hAnsi="宋体" w:cs="宋体"/>
          <w:b/>
          <w:bCs/>
          <w:color w:val="000000" w:themeColor="text1"/>
          <w:sz w:val="24"/>
          <w:szCs w:val="24"/>
          <w14:textFill>
            <w14:solidFill>
              <w14:schemeClr w14:val="tx1"/>
            </w14:solidFill>
          </w14:textFill>
        </w:rPr>
        <w:t>）不锈钢清洁工作流程</w:t>
      </w:r>
      <w:bookmarkEnd w:id="39"/>
      <w:bookmarkEnd w:id="40"/>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1.1 日常的清洁保养：</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1.1.1</w:t>
      </w:r>
      <w:r>
        <w:rPr>
          <w:rFonts w:hint="eastAsia" w:ascii="宋体" w:hAnsi="宋体" w:cs="宋体"/>
          <w:color w:val="000000" w:themeColor="text1"/>
          <w:sz w:val="24"/>
          <w:szCs w:val="24"/>
          <w14:textFill>
            <w14:solidFill>
              <w14:schemeClr w14:val="tx1"/>
            </w14:solidFill>
          </w14:textFill>
        </w:rPr>
        <w:t xml:space="preserve">用已稀释的全能水擦拭不锈钢表面。 </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1.1.2</w:t>
      </w:r>
      <w:r>
        <w:rPr>
          <w:rFonts w:hint="eastAsia" w:ascii="宋体" w:hAnsi="宋体" w:cs="宋体"/>
          <w:color w:val="000000" w:themeColor="text1"/>
          <w:sz w:val="24"/>
          <w:szCs w:val="24"/>
          <w14:textFill>
            <w14:solidFill>
              <w14:schemeClr w14:val="tx1"/>
            </w14:solidFill>
          </w14:textFill>
        </w:rPr>
        <w:t>用半干湿的毛巾抹净不锈钢表面上的水珠再用干布擦干。</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1.1.3</w:t>
      </w:r>
      <w:r>
        <w:rPr>
          <w:rFonts w:hint="eastAsia" w:ascii="宋体" w:hAnsi="宋体" w:cs="宋体"/>
          <w:color w:val="000000" w:themeColor="text1"/>
          <w:sz w:val="24"/>
          <w:szCs w:val="24"/>
          <w14:textFill>
            <w14:solidFill>
              <w14:schemeClr w14:val="tx1"/>
            </w14:solidFill>
          </w14:textFill>
        </w:rPr>
        <w:t>置少许不锈钢擦亮剂于抹布上，对不锈钢表面进行抹拭。</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1.1.4</w:t>
      </w:r>
      <w:r>
        <w:rPr>
          <w:rFonts w:hint="eastAsia" w:ascii="宋体" w:hAnsi="宋体" w:cs="宋体"/>
          <w:color w:val="000000" w:themeColor="text1"/>
          <w:sz w:val="24"/>
          <w:szCs w:val="24"/>
          <w14:textFill>
            <w14:solidFill>
              <w14:schemeClr w14:val="tx1"/>
            </w14:solidFill>
          </w14:textFill>
        </w:rPr>
        <w:t>不锈钢表面面积大的可用手动喷雾枪或喷壶(调试至雾状)，将不锈钢擦亮剂喷于不锈钢表面，然后用干布拭抹。</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1.2 特殊污渍、锈迹的清洁：</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1.2.1</w:t>
      </w:r>
      <w:r>
        <w:rPr>
          <w:rFonts w:hint="eastAsia" w:ascii="宋体" w:hAnsi="宋体" w:cs="宋体"/>
          <w:color w:val="000000" w:themeColor="text1"/>
          <w:sz w:val="24"/>
          <w:szCs w:val="24"/>
          <w14:textFill>
            <w14:solidFill>
              <w14:schemeClr w14:val="tx1"/>
            </w14:solidFill>
          </w14:textFill>
        </w:rPr>
        <w:t>用金属除渍剂倒在微湿的布上轻擦污渍。</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1.2.2</w:t>
      </w:r>
      <w:r>
        <w:rPr>
          <w:rFonts w:hint="eastAsia" w:ascii="宋体" w:hAnsi="宋体" w:cs="宋体"/>
          <w:color w:val="000000" w:themeColor="text1"/>
          <w:sz w:val="24"/>
          <w:szCs w:val="24"/>
          <w14:textFill>
            <w14:solidFill>
              <w14:schemeClr w14:val="tx1"/>
            </w14:solidFill>
          </w14:textFill>
        </w:rPr>
        <w:t>用湿抹布擦拭干净，干布擦干。</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1.2.3</w:t>
      </w:r>
      <w:r>
        <w:rPr>
          <w:rFonts w:hint="eastAsia" w:ascii="宋体" w:hAnsi="宋体" w:cs="宋体"/>
          <w:color w:val="000000" w:themeColor="text1"/>
          <w:sz w:val="24"/>
          <w:szCs w:val="24"/>
          <w14:textFill>
            <w14:solidFill>
              <w14:schemeClr w14:val="tx1"/>
            </w14:solidFill>
          </w14:textFill>
        </w:rPr>
        <w:t>抹上不锈钢擦亮剂。</w:t>
      </w:r>
    </w:p>
    <w:p>
      <w:pPr>
        <w:jc w:val="center"/>
        <w:outlineLvl w:val="0"/>
        <w:rPr>
          <w:rFonts w:ascii="宋体" w:hAnsi="宋体" w:cs="宋体"/>
          <w:b/>
          <w:bCs/>
          <w:color w:val="000000" w:themeColor="text1"/>
          <w:sz w:val="24"/>
          <w:szCs w:val="24"/>
          <w14:textFill>
            <w14:solidFill>
              <w14:schemeClr w14:val="tx1"/>
            </w14:solidFill>
          </w14:textFill>
        </w:rPr>
      </w:pPr>
      <w:bookmarkStart w:id="41" w:name="_Toc11790_WPSOffice_Level1"/>
    </w:p>
    <w:p>
      <w:pPr>
        <w:ind w:firstLine="482" w:firstLineChars="200"/>
        <w:outlineLvl w:val="0"/>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w:t>
      </w:r>
      <w:r>
        <w:rPr>
          <w:rFonts w:hint="eastAsia" w:ascii="宋体" w:hAnsi="宋体" w:cs="宋体"/>
          <w:b/>
          <w:bCs/>
          <w:color w:val="000000" w:themeColor="text1"/>
          <w:sz w:val="24"/>
          <w:szCs w:val="24"/>
          <w:lang w:eastAsia="zh-CN"/>
          <w14:textFill>
            <w14:solidFill>
              <w14:schemeClr w14:val="tx1"/>
            </w14:solidFill>
          </w14:textFill>
        </w:rPr>
        <w:t>三</w:t>
      </w:r>
      <w:r>
        <w:rPr>
          <w:rFonts w:hint="eastAsia" w:ascii="宋体" w:hAnsi="宋体" w:cs="宋体"/>
          <w:b/>
          <w:bCs/>
          <w:color w:val="000000" w:themeColor="text1"/>
          <w:sz w:val="24"/>
          <w:szCs w:val="24"/>
          <w14:textFill>
            <w14:solidFill>
              <w14:schemeClr w14:val="tx1"/>
            </w14:solidFill>
          </w14:textFill>
        </w:rPr>
        <w:t>）玻璃清洁工作流程</w:t>
      </w:r>
      <w:bookmarkEnd w:id="41"/>
    </w:p>
    <w:p>
      <w:pPr>
        <w:rPr>
          <w:color w:val="000000" w:themeColor="text1"/>
          <w14:textFill>
            <w14:solidFill>
              <w14:schemeClr w14:val="tx1"/>
            </w14:solidFill>
          </w14:textFill>
        </w:rPr>
      </w:pPr>
    </w:p>
    <w:p>
      <w:pPr>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1.1 准备伸缩杆、玻璃刮、毛头、小铲刀、玻璃水：</w:t>
      </w:r>
    </w:p>
    <w:p>
      <w:pPr>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1.1.1</w:t>
      </w:r>
      <w:r>
        <w:rPr>
          <w:rFonts w:hint="eastAsia" w:ascii="宋体" w:hAnsi="宋体" w:cs="宋体"/>
          <w:color w:val="000000" w:themeColor="text1"/>
          <w:sz w:val="24"/>
          <w:szCs w:val="24"/>
          <w14:textFill>
            <w14:solidFill>
              <w14:schemeClr w14:val="tx1"/>
            </w14:solidFill>
          </w14:textFill>
        </w:rPr>
        <w:t>先用铲刀铲除玻璃上的污迹及边缘上的污垢。</w:t>
      </w:r>
    </w:p>
    <w:p>
      <w:pPr>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1.1.2</w:t>
      </w:r>
      <w:r>
        <w:rPr>
          <w:rFonts w:hint="eastAsia" w:ascii="宋体" w:hAnsi="宋体" w:cs="宋体"/>
          <w:color w:val="000000" w:themeColor="text1"/>
          <w:sz w:val="24"/>
          <w:szCs w:val="24"/>
          <w14:textFill>
            <w14:solidFill>
              <w14:schemeClr w14:val="tx1"/>
            </w14:solidFill>
          </w14:textFill>
        </w:rPr>
        <w:t>将毛头浸入玻璃水中。</w:t>
      </w:r>
    </w:p>
    <w:p>
      <w:pPr>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1.1.3</w:t>
      </w:r>
      <w:r>
        <w:rPr>
          <w:rFonts w:hint="eastAsia" w:ascii="宋体" w:hAnsi="宋体" w:cs="宋体"/>
          <w:color w:val="000000" w:themeColor="text1"/>
          <w:sz w:val="24"/>
          <w:szCs w:val="24"/>
          <w14:textFill>
            <w14:solidFill>
              <w14:schemeClr w14:val="tx1"/>
            </w14:solidFill>
          </w14:textFill>
        </w:rPr>
        <w:t>把毛头按在玻璃上并上下洗抹。</w:t>
      </w:r>
    </w:p>
    <w:p>
      <w:pPr>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1.1.4</w:t>
      </w:r>
      <w:r>
        <w:rPr>
          <w:rFonts w:hint="eastAsia" w:ascii="宋体" w:hAnsi="宋体" w:cs="宋体"/>
          <w:color w:val="000000" w:themeColor="text1"/>
          <w:sz w:val="24"/>
          <w:szCs w:val="24"/>
          <w14:textFill>
            <w14:solidFill>
              <w14:schemeClr w14:val="tx1"/>
            </w14:solidFill>
          </w14:textFill>
        </w:rPr>
        <w:t>用玻璃刮刮去玻璃上的水分，玻璃刮和玻璃平面应保持一定的角度。</w:t>
      </w:r>
    </w:p>
    <w:p>
      <w:pPr>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1.1.5</w:t>
      </w:r>
      <w:r>
        <w:rPr>
          <w:rFonts w:hint="eastAsia" w:ascii="宋体" w:hAnsi="宋体" w:cs="宋体"/>
          <w:color w:val="000000" w:themeColor="text1"/>
          <w:sz w:val="24"/>
          <w:szCs w:val="24"/>
          <w14:textFill>
            <w14:solidFill>
              <w14:schemeClr w14:val="tx1"/>
            </w14:solidFill>
          </w14:textFill>
        </w:rPr>
        <w:t>当玻璃的位置和地面较接近时，应把毛头或玻璃刮作横向移动。</w:t>
      </w:r>
    </w:p>
    <w:p>
      <w:pPr>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1.1.6</w:t>
      </w:r>
      <w:r>
        <w:rPr>
          <w:rFonts w:hint="eastAsia" w:ascii="宋体" w:hAnsi="宋体" w:cs="宋体"/>
          <w:color w:val="000000" w:themeColor="text1"/>
          <w:sz w:val="24"/>
          <w:szCs w:val="24"/>
          <w14:textFill>
            <w14:solidFill>
              <w14:schemeClr w14:val="tx1"/>
            </w14:solidFill>
          </w14:textFill>
        </w:rPr>
        <w:t>用干抹布抹去玻璃框上的水珠，然后用拖把抹净地面上的污水。</w:t>
      </w:r>
    </w:p>
    <w:p>
      <w:pPr>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1.1.7</w:t>
      </w:r>
      <w:r>
        <w:rPr>
          <w:rFonts w:hint="eastAsia" w:ascii="宋体" w:hAnsi="宋体" w:cs="宋体"/>
          <w:color w:val="000000" w:themeColor="text1"/>
          <w:sz w:val="24"/>
          <w:szCs w:val="24"/>
          <w14:textFill>
            <w14:solidFill>
              <w14:schemeClr w14:val="tx1"/>
            </w14:solidFill>
          </w14:textFill>
        </w:rPr>
        <w:t>清洁高处玻璃时应把玻璃刮或毛头套在伸缩杆上。</w:t>
      </w:r>
    </w:p>
    <w:p>
      <w:pPr>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1.1.8</w:t>
      </w:r>
      <w:r>
        <w:rPr>
          <w:rFonts w:hint="eastAsia" w:ascii="宋体" w:hAnsi="宋体" w:cs="宋体"/>
          <w:color w:val="000000" w:themeColor="text1"/>
          <w:sz w:val="24"/>
          <w:szCs w:val="24"/>
          <w14:textFill>
            <w14:solidFill>
              <w14:schemeClr w14:val="tx1"/>
            </w14:solidFill>
          </w14:textFill>
        </w:rPr>
        <w:t>操作时应注意防止玻璃刮的金属部分刮花玻璃。</w:t>
      </w:r>
    </w:p>
    <w:p>
      <w:pPr>
        <w:spacing w:line="360" w:lineRule="auto"/>
        <w:ind w:firstLine="482" w:firstLineChars="200"/>
        <w:rPr>
          <w:rFonts w:ascii="宋体" w:hAnsi="宋体" w:cs="宋体"/>
          <w:b/>
          <w:bCs/>
          <w:color w:val="000000" w:themeColor="text1"/>
          <w:sz w:val="24"/>
          <w:szCs w:val="24"/>
          <w14:textFill>
            <w14:solidFill>
              <w14:schemeClr w14:val="tx1"/>
            </w14:solidFill>
          </w14:textFill>
        </w:rPr>
      </w:pPr>
      <w:bookmarkStart w:id="42" w:name="_Toc12067_WPSOffice_Level1"/>
      <w:r>
        <w:rPr>
          <w:rFonts w:hint="eastAsia" w:ascii="宋体" w:hAnsi="宋体" w:cs="宋体"/>
          <w:b/>
          <w:bCs/>
          <w:color w:val="000000" w:themeColor="text1"/>
          <w:sz w:val="24"/>
          <w:szCs w:val="24"/>
          <w14:textFill>
            <w14:solidFill>
              <w14:schemeClr w14:val="tx1"/>
            </w14:solidFill>
          </w14:textFill>
        </w:rPr>
        <w:t>（</w:t>
      </w:r>
      <w:r>
        <w:rPr>
          <w:rFonts w:hint="eastAsia" w:ascii="宋体" w:hAnsi="宋体" w:cs="宋体"/>
          <w:b/>
          <w:bCs/>
          <w:color w:val="000000" w:themeColor="text1"/>
          <w:sz w:val="24"/>
          <w:szCs w:val="24"/>
          <w:lang w:eastAsia="zh-CN"/>
          <w14:textFill>
            <w14:solidFill>
              <w14:schemeClr w14:val="tx1"/>
            </w14:solidFill>
          </w14:textFill>
        </w:rPr>
        <w:t>四</w:t>
      </w:r>
      <w:r>
        <w:rPr>
          <w:rFonts w:hint="eastAsia" w:ascii="宋体" w:hAnsi="宋体" w:cs="宋体"/>
          <w:b/>
          <w:bCs/>
          <w:color w:val="000000" w:themeColor="text1"/>
          <w:sz w:val="24"/>
          <w:szCs w:val="24"/>
          <w14:textFill>
            <w14:solidFill>
              <w14:schemeClr w14:val="tx1"/>
            </w14:solidFill>
          </w14:textFill>
        </w:rPr>
        <w:t>）</w:t>
      </w:r>
      <w:r>
        <w:rPr>
          <w:rFonts w:hint="eastAsia" w:ascii="宋体" w:hAnsi="宋体" w:cs="宋体"/>
          <w:b/>
          <w:bCs/>
          <w:color w:val="000000" w:themeColor="text1"/>
          <w:sz w:val="24"/>
          <w:szCs w:val="24"/>
          <w:lang w:eastAsia="zh-CN"/>
          <w14:textFill>
            <w14:solidFill>
              <w14:schemeClr w14:val="tx1"/>
            </w14:solidFill>
          </w14:textFill>
        </w:rPr>
        <w:t>消杀</w:t>
      </w:r>
      <w:r>
        <w:rPr>
          <w:rFonts w:hint="eastAsia" w:ascii="宋体" w:hAnsi="宋体" w:cs="宋体"/>
          <w:b/>
          <w:bCs/>
          <w:color w:val="000000" w:themeColor="text1"/>
          <w:sz w:val="24"/>
          <w:szCs w:val="24"/>
          <w14:textFill>
            <w14:solidFill>
              <w14:schemeClr w14:val="tx1"/>
            </w14:solidFill>
          </w14:textFill>
        </w:rPr>
        <w:t>消毒工作流程</w:t>
      </w:r>
      <w:bookmarkEnd w:id="42"/>
    </w:p>
    <w:p>
      <w:pPr>
        <w:spacing w:line="360" w:lineRule="auto"/>
        <w:ind w:left="481"/>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4.1卫生保洁员每日上午7</w:t>
      </w:r>
      <w:r>
        <w:rPr>
          <w:rFonts w:hint="eastAsia" w:ascii="宋体" w:hAnsi="宋体" w:cs="宋体"/>
          <w:bCs/>
          <w:color w:val="000000" w:themeColor="text1"/>
          <w:sz w:val="24"/>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00之前用消毒液（浓度为1</w:t>
      </w:r>
      <w:r>
        <w:rPr>
          <w:rFonts w:hint="eastAsia" w:ascii="宋体" w:hAnsi="宋体" w:cs="宋体"/>
          <w:bCs/>
          <w:color w:val="000000" w:themeColor="text1"/>
          <w:sz w:val="24"/>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200）普遍消毒喷</w:t>
      </w:r>
    </w:p>
    <w:p>
      <w:pPr>
        <w:spacing w:line="360" w:lineRule="auto"/>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撒一次。</w:t>
      </w:r>
    </w:p>
    <w:p>
      <w:pPr>
        <w:spacing w:line="360" w:lineRule="auto"/>
        <w:ind w:firstLine="48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4.2用消毒液（浓度为1</w:t>
      </w:r>
      <w:r>
        <w:rPr>
          <w:rFonts w:hint="eastAsia" w:ascii="宋体" w:hAnsi="宋体" w:cs="宋体"/>
          <w:bCs/>
          <w:color w:val="000000" w:themeColor="text1"/>
          <w:sz w:val="24"/>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200）擦洗公共区域门、窗、电梯按键等设施。</w:t>
      </w:r>
    </w:p>
    <w:p>
      <w:pPr>
        <w:spacing w:line="360" w:lineRule="auto"/>
        <w:ind w:firstLine="48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4.3卫生间地面保持干燥。每日用消毒液（浓度为1</w:t>
      </w:r>
      <w:r>
        <w:rPr>
          <w:rFonts w:hint="eastAsia" w:ascii="宋体" w:hAnsi="宋体" w:cs="宋体"/>
          <w:bCs/>
          <w:color w:val="000000" w:themeColor="text1"/>
          <w:sz w:val="24"/>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200）消毒一次。</w:t>
      </w:r>
    </w:p>
    <w:p>
      <w:pPr>
        <w:spacing w:line="360" w:lineRule="auto"/>
        <w:ind w:firstLine="48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4.4所有擦拭用的毛巾，每日下班前用消毒液（浓度为1:200）浸泡消毒一次并晾干，浸泡时间为15分钟。</w:t>
      </w:r>
    </w:p>
    <w:p>
      <w:pPr>
        <w:spacing w:line="360" w:lineRule="auto"/>
        <w:ind w:firstLine="481"/>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4.5拖把每日消毒液（浓度为1</w:t>
      </w:r>
      <w:r>
        <w:rPr>
          <w:rFonts w:hint="eastAsia" w:ascii="宋体" w:hAnsi="宋体" w:cs="宋体"/>
          <w:bCs/>
          <w:color w:val="000000" w:themeColor="text1"/>
          <w:sz w:val="24"/>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400）浸泡消毒，浸泡时间为20分钟。</w:t>
      </w:r>
    </w:p>
    <w:p>
      <w:pPr>
        <w:spacing w:line="360" w:lineRule="auto"/>
        <w:ind w:firstLine="481"/>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4.6公共场所的走廊、过道、楼梯，大理石地面或瓷砖，水磨石地面，每班次循环拖地，定期用（浓度为1</w:t>
      </w:r>
      <w:r>
        <w:rPr>
          <w:rFonts w:hint="eastAsia" w:ascii="宋体" w:hAnsi="宋体" w:cs="宋体"/>
          <w:bCs/>
          <w:color w:val="000000" w:themeColor="text1"/>
          <w:sz w:val="24"/>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400）消毒液消毒。</w:t>
      </w:r>
    </w:p>
    <w:p>
      <w:pPr>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六、作业程序</w:t>
      </w:r>
    </w:p>
    <w:p>
      <w:pPr>
        <w:spacing w:line="360" w:lineRule="auto"/>
        <w:ind w:firstLine="482" w:firstLineChars="200"/>
        <w:jc w:val="left"/>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（一）保洁班长作业程序</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1、环保程序</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1.1 7</w:t>
      </w:r>
      <w:r>
        <w:rPr>
          <w:rFonts w:hint="eastAsia" w:ascii="宋体" w:hAnsi="宋体" w:cs="宋体"/>
          <w:bCs/>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20到服务中心签到，并监督考勤的真实性。</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1.2 7</w:t>
      </w:r>
      <w:r>
        <w:rPr>
          <w:rFonts w:hint="eastAsia" w:ascii="宋体" w:hAnsi="宋体" w:cs="宋体"/>
          <w:bCs/>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30—8</w:t>
      </w:r>
      <w:r>
        <w:rPr>
          <w:rFonts w:hint="eastAsia" w:ascii="宋体" w:hAnsi="宋体" w:cs="宋体"/>
          <w:bCs/>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00巡视医院内卫生保洁员是否准时到岗作业。</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1.3 8</w:t>
      </w:r>
      <w:r>
        <w:rPr>
          <w:rFonts w:hint="eastAsia" w:ascii="宋体" w:hAnsi="宋体" w:cs="宋体"/>
          <w:bCs/>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00 -9</w:t>
      </w:r>
      <w:r>
        <w:rPr>
          <w:rFonts w:hint="eastAsia" w:ascii="宋体" w:hAnsi="宋体" w:cs="宋体"/>
          <w:bCs/>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00到自己所管辖区域内停车区域进行巡视、检查，发现问题当场找卫生保洁员纠正处理，严重的根据《</w:t>
      </w:r>
      <w:r>
        <w:rPr>
          <w:rFonts w:hint="eastAsia" w:ascii="宋体" w:hAnsi="宋体" w:cs="宋体"/>
          <w:color w:val="000000" w:themeColor="text1"/>
          <w:sz w:val="24"/>
          <w:lang w:eastAsia="zh-CN"/>
          <w14:textFill>
            <w14:solidFill>
              <w14:schemeClr w14:val="tx1"/>
            </w14:solidFill>
          </w14:textFill>
        </w:rPr>
        <w:t>保洁部</w:t>
      </w:r>
      <w:r>
        <w:rPr>
          <w:rFonts w:hint="eastAsia" w:ascii="宋体" w:hAnsi="宋体" w:cs="宋体"/>
          <w:color w:val="000000" w:themeColor="text1"/>
          <w:sz w:val="24"/>
          <w14:textFill>
            <w14:solidFill>
              <w14:schemeClr w14:val="tx1"/>
            </w14:solidFill>
          </w14:textFill>
        </w:rPr>
        <w:t>绩效考核办法》给予处罚。</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1.4 9</w:t>
      </w:r>
      <w:r>
        <w:rPr>
          <w:rFonts w:hint="eastAsia" w:ascii="宋体" w:hAnsi="宋体" w:cs="宋体"/>
          <w:bCs/>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10-10</w:t>
      </w:r>
      <w:r>
        <w:rPr>
          <w:rFonts w:hint="eastAsia" w:ascii="宋体" w:hAnsi="宋体" w:cs="宋体"/>
          <w:bCs/>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30依据《</w:t>
      </w:r>
      <w:r>
        <w:rPr>
          <w:rFonts w:hint="eastAsia" w:ascii="宋体" w:hAnsi="宋体" w:cs="宋体"/>
          <w:color w:val="000000" w:themeColor="text1"/>
          <w:sz w:val="24"/>
          <w:lang w:eastAsia="zh-CN"/>
          <w14:textFill>
            <w14:solidFill>
              <w14:schemeClr w14:val="tx1"/>
            </w14:solidFill>
          </w14:textFill>
        </w:rPr>
        <w:t>保洁部</w:t>
      </w:r>
      <w:r>
        <w:rPr>
          <w:rFonts w:hint="eastAsia" w:ascii="宋体" w:hAnsi="宋体" w:cs="宋体"/>
          <w:color w:val="000000" w:themeColor="text1"/>
          <w:sz w:val="24"/>
          <w14:textFill>
            <w14:solidFill>
              <w14:schemeClr w14:val="tx1"/>
            </w14:solidFill>
          </w14:textFill>
        </w:rPr>
        <w:t>作业检查标准》，对自己所管辖区域内楼道进行巡视、检查一遍，发现问题当场找卫生保洁员纠正处理，严重的视情节给予处罚。</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1.5 10:40-11:30对自己所管辖区域内停车区域进行巡视、检查。</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1.6 下午作业流程同上，时间依次类推。</w:t>
      </w:r>
    </w:p>
    <w:p>
      <w:pPr>
        <w:spacing w:line="360" w:lineRule="auto"/>
        <w:ind w:firstLine="482" w:firstLineChars="201"/>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2、日常管理</w:t>
      </w:r>
    </w:p>
    <w:p>
      <w:pPr>
        <w:spacing w:line="360" w:lineRule="auto"/>
        <w:ind w:firstLine="482" w:firstLineChars="201"/>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2.1 计划管理</w:t>
      </w:r>
    </w:p>
    <w:p>
      <w:pPr>
        <w:spacing w:line="360" w:lineRule="auto"/>
        <w:ind w:firstLine="482" w:firstLineChars="201"/>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2.1.1 按照《消杀计划》分解到月、周、日，落实到责任人，安排跟进。</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2.1.2 每月考核所属员工绩效完成情况，并将绩效情况报现场经理。</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2.1.3 每月员工谈心。</w:t>
      </w:r>
    </w:p>
    <w:p>
      <w:pPr>
        <w:spacing w:line="360" w:lineRule="auto"/>
        <w:ind w:firstLine="484" w:firstLineChars="201"/>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（二）公共区域（含大厅）保洁作业程序</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1、作业程序</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1.1 7:20到服务中心签到，佩戴工号牌准备作业工具。</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1.2 7:30携带好工具按时到达工作区域作业。</w:t>
      </w:r>
    </w:p>
    <w:p>
      <w:pPr>
        <w:spacing w:line="360" w:lineRule="auto"/>
        <w:ind w:firstLine="480" w:firstLineChars="200"/>
        <w:rPr>
          <w:rFonts w:hint="eastAsia" w:ascii="宋体" w:hAnsi="宋体" w:eastAsia="宋体" w:cs="宋体"/>
          <w:bCs/>
          <w:color w:val="000000" w:themeColor="text1"/>
          <w:sz w:val="24"/>
          <w:lang w:eastAsia="zh-CN"/>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1.3 7:30—8:00巡视楼层地面、步梯间、卫生间（注重便池和地面卫生，并做简单处理）</w:t>
      </w:r>
      <w:r>
        <w:rPr>
          <w:rFonts w:hint="eastAsia" w:ascii="宋体" w:hAnsi="宋体" w:cs="宋体"/>
          <w:bCs/>
          <w:color w:val="000000" w:themeColor="text1"/>
          <w:sz w:val="24"/>
          <w:lang w:eastAsia="zh-CN"/>
          <w14:textFill>
            <w14:solidFill>
              <w14:schemeClr w14:val="tx1"/>
            </w14:solidFill>
          </w14:textFill>
        </w:rPr>
        <w:t>。</w:t>
      </w:r>
    </w:p>
    <w:p>
      <w:pPr>
        <w:spacing w:line="360" w:lineRule="auto"/>
        <w:ind w:firstLine="480" w:firstLineChars="200"/>
        <w:rPr>
          <w:rFonts w:hint="eastAsia" w:ascii="宋体" w:hAnsi="宋体" w:eastAsia="宋体" w:cs="宋体"/>
          <w:bCs/>
          <w:color w:val="000000" w:themeColor="text1"/>
          <w:sz w:val="24"/>
          <w:lang w:eastAsia="zh-CN"/>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1.4 8:00—9:00用鸡皮布擦拭电梯门、垃圾桶、楼梯扶手、窗台、管道井门、标示、消火栓箱等</w:t>
      </w:r>
      <w:r>
        <w:rPr>
          <w:rFonts w:hint="eastAsia" w:ascii="宋体" w:hAnsi="宋体" w:cs="宋体"/>
          <w:bCs/>
          <w:color w:val="000000" w:themeColor="text1"/>
          <w:sz w:val="24"/>
          <w:lang w:eastAsia="zh-CN"/>
          <w14:textFill>
            <w14:solidFill>
              <w14:schemeClr w14:val="tx1"/>
            </w14:solidFill>
          </w14:textFill>
        </w:rPr>
        <w:t>。</w:t>
      </w:r>
    </w:p>
    <w:p>
      <w:pPr>
        <w:spacing w:line="360" w:lineRule="auto"/>
        <w:ind w:firstLine="480" w:firstLineChars="200"/>
        <w:rPr>
          <w:rFonts w:hint="eastAsia" w:ascii="宋体" w:hAnsi="宋体" w:eastAsia="宋体" w:cs="宋体"/>
          <w:bCs/>
          <w:color w:val="000000" w:themeColor="text1"/>
          <w:sz w:val="24"/>
          <w:lang w:eastAsia="zh-CN"/>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1.5 9:00—11:00 逐层打扫走廊、卫生间、洗手间卫生；走廊地面用尘推清洁，卫生间、洗水间地面用拖把清洁（拖把不要过湿），小便器或便池用硬毛刷或小拖把清理</w:t>
      </w:r>
      <w:r>
        <w:rPr>
          <w:rFonts w:hint="eastAsia" w:ascii="宋体" w:hAnsi="宋体" w:cs="宋体"/>
          <w:bCs/>
          <w:color w:val="000000" w:themeColor="text1"/>
          <w:sz w:val="24"/>
          <w:lang w:eastAsia="zh-CN"/>
          <w14:textFill>
            <w14:solidFill>
              <w14:schemeClr w14:val="tx1"/>
            </w14:solidFill>
          </w14:textFill>
        </w:rPr>
        <w:t>。</w:t>
      </w:r>
    </w:p>
    <w:p>
      <w:pPr>
        <w:spacing w:line="360" w:lineRule="auto"/>
        <w:ind w:firstLine="480" w:firstLineChars="200"/>
        <w:rPr>
          <w:rFonts w:hint="eastAsia" w:ascii="宋体" w:hAnsi="宋体" w:eastAsia="宋体" w:cs="宋体"/>
          <w:bCs/>
          <w:color w:val="000000" w:themeColor="text1"/>
          <w:sz w:val="24"/>
          <w:lang w:eastAsia="zh-CN"/>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1.6 11:00—11:30 巡视区域卫生</w:t>
      </w:r>
      <w:r>
        <w:rPr>
          <w:rFonts w:hint="eastAsia" w:ascii="宋体" w:hAnsi="宋体" w:cs="宋体"/>
          <w:bCs/>
          <w:color w:val="000000" w:themeColor="text1"/>
          <w:sz w:val="24"/>
          <w:lang w:eastAsia="zh-CN"/>
          <w14:textFill>
            <w14:solidFill>
              <w14:schemeClr w14:val="tx1"/>
            </w14:solidFill>
          </w14:textFill>
        </w:rPr>
        <w:t>。</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1.7 11:30以后整理清洁工具，签退下班。</w:t>
      </w:r>
    </w:p>
    <w:p>
      <w:pPr>
        <w:spacing w:line="360" w:lineRule="auto"/>
        <w:ind w:firstLine="480" w:firstLineChars="200"/>
        <w:rPr>
          <w:rFonts w:hint="eastAsia" w:ascii="宋体" w:hAnsi="宋体" w:eastAsia="宋体" w:cs="宋体"/>
          <w:bCs/>
          <w:color w:val="000000" w:themeColor="text1"/>
          <w:sz w:val="24"/>
          <w:lang w:eastAsia="zh-CN"/>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下午工作按照上午作业程序和标准以此类推</w:t>
      </w:r>
      <w:r>
        <w:rPr>
          <w:rFonts w:hint="eastAsia" w:ascii="宋体" w:hAnsi="宋体" w:cs="宋体"/>
          <w:bCs/>
          <w:color w:val="000000" w:themeColor="text1"/>
          <w:sz w:val="24"/>
          <w:lang w:eastAsia="zh-CN"/>
          <w14:textFill>
            <w14:solidFill>
              <w14:schemeClr w14:val="tx1"/>
            </w14:solidFill>
          </w14:textFill>
        </w:rPr>
        <w:t>。</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2、大厅保洁要求</w:t>
      </w:r>
    </w:p>
    <w:p>
      <w:pPr>
        <w:spacing w:line="360" w:lineRule="auto"/>
        <w:ind w:firstLine="480" w:firstLineChars="200"/>
        <w:rPr>
          <w:rFonts w:hint="eastAsia" w:ascii="宋体" w:hAnsi="宋体" w:eastAsia="宋体" w:cs="宋体"/>
          <w:bCs/>
          <w:color w:val="000000" w:themeColor="text1"/>
          <w:sz w:val="24"/>
          <w:lang w:eastAsia="zh-CN"/>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2.1 大厅保洁避开高峰期用拖把对电梯轿厢地面进行清洁</w:t>
      </w:r>
      <w:r>
        <w:rPr>
          <w:rFonts w:hint="eastAsia" w:ascii="宋体" w:hAnsi="宋体" w:cs="宋体"/>
          <w:bCs/>
          <w:color w:val="000000" w:themeColor="text1"/>
          <w:sz w:val="24"/>
          <w:lang w:eastAsia="zh-CN"/>
          <w14:textFill>
            <w14:solidFill>
              <w14:schemeClr w14:val="tx1"/>
            </w14:solidFill>
          </w14:textFill>
        </w:rPr>
        <w:t>。</w:t>
      </w:r>
    </w:p>
    <w:p>
      <w:pPr>
        <w:spacing w:line="360" w:lineRule="auto"/>
        <w:ind w:firstLine="480" w:firstLineChars="200"/>
        <w:rPr>
          <w:rFonts w:hint="eastAsia" w:ascii="宋体" w:hAnsi="宋体" w:eastAsia="宋体" w:cs="宋体"/>
          <w:bCs/>
          <w:color w:val="000000" w:themeColor="text1"/>
          <w:sz w:val="24"/>
          <w:lang w:eastAsia="zh-CN"/>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2.2 大厅地面在上班前先用尘推清洁一遍，全面保洁结束后再对地面清洁</w:t>
      </w:r>
      <w:r>
        <w:rPr>
          <w:rFonts w:hint="eastAsia" w:ascii="宋体" w:hAnsi="宋体" w:cs="宋体"/>
          <w:bCs/>
          <w:color w:val="000000" w:themeColor="text1"/>
          <w:sz w:val="24"/>
          <w:lang w:eastAsia="zh-CN"/>
          <w14:textFill>
            <w14:solidFill>
              <w14:schemeClr w14:val="tx1"/>
            </w14:solidFill>
          </w14:textFill>
        </w:rPr>
        <w:t>。</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2.3 大厅人流量较多时，增加对大厅地面、垃圾桶、卫生间、洗手间巡查频次，发现问题及时处理。</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3、卫生间保洁工作流程</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3.1准备工具</w:t>
      </w:r>
    </w:p>
    <w:p>
      <w:pPr>
        <w:spacing w:line="360" w:lineRule="auto"/>
        <w:ind w:firstLine="555"/>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拖把、便池刷、小拖把、毛巾、百洁布、垃圾袋、草酸、84消毒液</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3.2 清洁工作流程</w:t>
      </w:r>
    </w:p>
    <w:p>
      <w:pPr>
        <w:spacing w:line="360" w:lineRule="auto"/>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3.2.1 进入卫生间前先敲门，确认没人后将清洁卫生牌放在门前，打开门窗通风</w:t>
      </w:r>
      <w:r>
        <w:rPr>
          <w:rFonts w:hint="eastAsia" w:ascii="宋体" w:hAnsi="宋体" w:cs="宋体"/>
          <w:color w:val="000000" w:themeColor="text1"/>
          <w:sz w:val="24"/>
          <w:lang w:eastAsia="zh-CN"/>
          <w14:textFill>
            <w14:solidFill>
              <w14:schemeClr w14:val="tx1"/>
            </w14:solidFill>
          </w14:textFill>
        </w:rPr>
        <w:t>。</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3.2.2 蹲便池、小便池要先用夹子夹出大小便器里的烟头杂物，然后再冲水，倒入草酸一会儿，再用便池刷刷洗四周表面及外部表面均要清洗，检查冲水是否正常，有没有堵塞。</w:t>
      </w:r>
    </w:p>
    <w:p>
      <w:pPr>
        <w:spacing w:line="360" w:lineRule="auto"/>
        <w:ind w:firstLine="555"/>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3.2.3 用湿毛巾配合便池刷清洁卫生间隔板上的污迹、乱涂乱画的字迹等</w:t>
      </w:r>
      <w:r>
        <w:rPr>
          <w:rFonts w:hint="eastAsia" w:ascii="宋体" w:hAnsi="宋体" w:cs="宋体"/>
          <w:color w:val="000000" w:themeColor="text1"/>
          <w:sz w:val="24"/>
          <w:lang w:eastAsia="zh-CN"/>
          <w14:textFill>
            <w14:solidFill>
              <w14:schemeClr w14:val="tx1"/>
            </w14:solidFill>
          </w14:textFill>
        </w:rPr>
        <w:t>。</w:t>
      </w:r>
    </w:p>
    <w:p>
      <w:pPr>
        <w:spacing w:line="360" w:lineRule="auto"/>
        <w:ind w:firstLine="555"/>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3.2.4 用清洁剂和百洁布刷洗面盆和水堵；左到右抹干净台面，用鸡皮布从上到下擦拭干净镜子；水龙头也要用鸡皮布擦拭干净，保持光亮</w:t>
      </w:r>
      <w:r>
        <w:rPr>
          <w:rFonts w:hint="eastAsia" w:ascii="宋体" w:hAnsi="宋体" w:cs="宋体"/>
          <w:color w:val="000000" w:themeColor="text1"/>
          <w:sz w:val="24"/>
          <w:lang w:eastAsia="zh-CN"/>
          <w14:textFill>
            <w14:solidFill>
              <w14:schemeClr w14:val="tx1"/>
            </w14:solidFill>
          </w14:textFill>
        </w:rPr>
        <w:t>。</w:t>
      </w:r>
    </w:p>
    <w:p>
      <w:pPr>
        <w:spacing w:line="360" w:lineRule="auto"/>
        <w:ind w:firstLine="555"/>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3.2.5 用毛巾擦拭墙面、卫生间门及门框，按保洁频次清洁天花板、排气扇</w:t>
      </w:r>
      <w:r>
        <w:rPr>
          <w:rFonts w:hint="eastAsia" w:ascii="宋体" w:hAnsi="宋体" w:cs="宋体"/>
          <w:color w:val="000000" w:themeColor="text1"/>
          <w:sz w:val="24"/>
          <w:lang w:eastAsia="zh-CN"/>
          <w14:textFill>
            <w14:solidFill>
              <w14:schemeClr w14:val="tx1"/>
            </w14:solidFill>
          </w14:textFill>
        </w:rPr>
        <w:t>。</w:t>
      </w:r>
    </w:p>
    <w:p>
      <w:pPr>
        <w:spacing w:line="360" w:lineRule="auto"/>
        <w:ind w:firstLine="555"/>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3.2.6 清倒垃圾，更换干净垃圾袋</w:t>
      </w:r>
      <w:r>
        <w:rPr>
          <w:rFonts w:hint="eastAsia" w:ascii="宋体" w:hAnsi="宋体" w:cs="宋体"/>
          <w:color w:val="000000" w:themeColor="text1"/>
          <w:sz w:val="24"/>
          <w:lang w:eastAsia="zh-CN"/>
          <w14:textFill>
            <w14:solidFill>
              <w14:schemeClr w14:val="tx1"/>
            </w14:solidFill>
          </w14:textFill>
        </w:rPr>
        <w:t>。</w:t>
      </w:r>
    </w:p>
    <w:p>
      <w:pPr>
        <w:spacing w:line="360" w:lineRule="auto"/>
        <w:ind w:firstLine="555"/>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3.2.7 用专用拖把清洁地面，地面较脏的要使用清洁剂。特别注意清洁便池周边地面及地漏上的毛发</w:t>
      </w:r>
      <w:r>
        <w:rPr>
          <w:rFonts w:hint="eastAsia" w:ascii="宋体" w:hAnsi="宋体" w:cs="宋体"/>
          <w:color w:val="000000" w:themeColor="text1"/>
          <w:sz w:val="24"/>
          <w:lang w:eastAsia="zh-CN"/>
          <w14:textFill>
            <w14:solidFill>
              <w14:schemeClr w14:val="tx1"/>
            </w14:solidFill>
          </w14:textFill>
        </w:rPr>
        <w:t>。</w:t>
      </w:r>
    </w:p>
    <w:p>
      <w:pPr>
        <w:spacing w:line="360" w:lineRule="auto"/>
        <w:ind w:firstLine="555"/>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3.2.8 打扫完毕，撤去清洁卫生牌，将卫生间门保持开启</w:t>
      </w:r>
      <w:r>
        <w:rPr>
          <w:rFonts w:hint="eastAsia" w:ascii="宋体" w:hAnsi="宋体" w:cs="宋体"/>
          <w:color w:val="000000" w:themeColor="text1"/>
          <w:sz w:val="24"/>
          <w:lang w:eastAsia="zh-CN"/>
          <w14:textFill>
            <w14:solidFill>
              <w14:schemeClr w14:val="tx1"/>
            </w14:solidFill>
          </w14:textFill>
        </w:rPr>
        <w:t>。</w:t>
      </w:r>
    </w:p>
    <w:p>
      <w:pPr>
        <w:spacing w:line="360" w:lineRule="auto"/>
        <w:ind w:firstLine="555"/>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3.2.9 打扫时，遇到客户要礼貌问候，客户急需使用时，先避让。</w:t>
      </w:r>
    </w:p>
    <w:p>
      <w:pPr>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（三）大厅、卫生间及公共区域保洁作业程序</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1、大厅及公共区域保洁方法</w:t>
      </w:r>
    </w:p>
    <w:p>
      <w:pPr>
        <w:spacing w:line="360" w:lineRule="auto"/>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（1）用抹布从上至下擦拭扶手及栏杆，将已袋装的生活垃圾收集于保洁车</w:t>
      </w:r>
      <w:r>
        <w:rPr>
          <w:rFonts w:hint="eastAsia" w:ascii="宋体" w:hAnsi="宋体" w:cs="宋体"/>
          <w:color w:val="000000" w:themeColor="text1"/>
          <w:sz w:val="24"/>
          <w:lang w:eastAsia="zh-CN"/>
          <w14:textFill>
            <w14:solidFill>
              <w14:schemeClr w14:val="tx1"/>
            </w14:solidFill>
          </w14:textFill>
        </w:rPr>
        <w:t>。</w:t>
      </w:r>
    </w:p>
    <w:p>
      <w:pPr>
        <w:spacing w:line="360" w:lineRule="auto"/>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（2）用半干抹布擦拭信箱、配电箱、电子门、用干抹布抹电子门上按键</w:t>
      </w:r>
      <w:r>
        <w:rPr>
          <w:rFonts w:hint="eastAsia" w:ascii="宋体" w:hAnsi="宋体" w:cs="宋体"/>
          <w:color w:val="000000" w:themeColor="text1"/>
          <w:sz w:val="24"/>
          <w:lang w:eastAsia="zh-CN"/>
          <w14:textFill>
            <w14:solidFill>
              <w14:schemeClr w14:val="tx1"/>
            </w14:solidFill>
          </w14:textFill>
        </w:rPr>
        <w:t>。</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（3）用抹布擦拭能够到的窗玻璃，抹布脏污须及时更换或清洗。</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2、卫生间保洁方法</w:t>
      </w:r>
    </w:p>
    <w:p>
      <w:pPr>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卫生间的清洁工作一般应安排在人流量小的晚间或清晨进行，并在其他公共区域的卫生清洁工作完毕后开始。操作程序和方法如下： </w:t>
      </w:r>
    </w:p>
    <w:p>
      <w:pPr>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Style w:val="20"/>
          <w:rFonts w:hint="eastAsia" w:ascii="宋体" w:hAnsi="宋体" w:cs="宋体"/>
          <w:b w:val="0"/>
          <w:color w:val="000000" w:themeColor="text1"/>
          <w:sz w:val="24"/>
          <w:shd w:val="clear" w:color="auto" w:fill="FFFFFF"/>
          <w14:textFill>
            <w14:solidFill>
              <w14:schemeClr w14:val="tx1"/>
            </w14:solidFill>
          </w14:textFill>
        </w:rPr>
        <w:t>（1）准备工作</w:t>
      </w:r>
      <w:r>
        <w:rPr>
          <w:rFonts w:hint="eastAsia" w:ascii="宋体" w:hAnsi="宋体" w:cs="宋体"/>
          <w:color w:val="000000" w:themeColor="text1"/>
          <w:sz w:val="24"/>
          <w:shd w:val="clear" w:color="auto" w:fill="FFFFFF"/>
          <w14:textFill>
            <w14:solidFill>
              <w14:schemeClr w14:val="tx1"/>
            </w14:solidFill>
          </w14:textFill>
        </w:rPr>
        <w:t> </w:t>
      </w:r>
    </w:p>
    <w:p>
      <w:pPr>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1.1准备好所需的工具和用具。如：扫把、地拖、刷子、抹布、干毛巾、橡胶手套和口罩等。</w:t>
      </w:r>
    </w:p>
    <w:p>
      <w:pPr>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1.2准备和配制好清洁剂和用品。如：洁厕水、万能清洁剂、皂液、厕纸、手纸等。</w:t>
      </w:r>
    </w:p>
    <w:p>
      <w:pPr>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1.3打开门窗，启动排气扇通风换气，在门口放置清洁工作标志牌。</w:t>
      </w:r>
    </w:p>
    <w:p>
      <w:pPr>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1.4放水冲刷坐便器、小便器 </w:t>
      </w:r>
    </w:p>
    <w:p>
      <w:pPr>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1.5收集废弃物、清扫地面垃圾，清倒垃圾篓，换新垃圾袋后放回原位。</w:t>
      </w:r>
    </w:p>
    <w:p>
      <w:pPr>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1.6清洗座便器、小便器(槽)。依次逐个彻底清洗，包括各配件、附件。</w:t>
      </w:r>
    </w:p>
    <w:p>
      <w:pPr>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lang w:val="en-US" w:eastAsia="zh-CN"/>
          <w14:textFill>
            <w14:solidFill>
              <w14:schemeClr w14:val="tx1"/>
            </w14:solidFill>
          </w14:textFill>
        </w:rPr>
        <w:t>1.6.1</w:t>
      </w:r>
      <w:r>
        <w:rPr>
          <w:rFonts w:hint="eastAsia" w:ascii="宋体" w:hAnsi="宋体" w:cs="宋体"/>
          <w:color w:val="000000" w:themeColor="text1"/>
          <w:sz w:val="24"/>
          <w:shd w:val="clear" w:color="auto" w:fill="FFFFFF"/>
          <w14:textFill>
            <w14:solidFill>
              <w14:schemeClr w14:val="tx1"/>
            </w14:solidFill>
          </w14:textFill>
        </w:rPr>
        <w:t>清洁蹲式坐便器(槽) </w:t>
      </w:r>
    </w:p>
    <w:p>
      <w:pPr>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lang w:val="en-US" w:eastAsia="zh-CN"/>
          <w14:textFill>
            <w14:solidFill>
              <w14:schemeClr w14:val="tx1"/>
            </w14:solidFill>
          </w14:textFill>
        </w:rPr>
        <w:t>1.6.2</w:t>
      </w:r>
      <w:r>
        <w:rPr>
          <w:rFonts w:hint="eastAsia" w:ascii="宋体" w:hAnsi="宋体" w:cs="宋体"/>
          <w:color w:val="000000" w:themeColor="text1"/>
          <w:sz w:val="24"/>
          <w:shd w:val="clear" w:color="auto" w:fill="FFFFFF"/>
          <w14:textFill>
            <w14:solidFill>
              <w14:schemeClr w14:val="tx1"/>
            </w14:solidFill>
          </w14:textFill>
        </w:rPr>
        <w:t>清洁小便器(槽) </w:t>
      </w:r>
    </w:p>
    <w:p>
      <w:pPr>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1.7清洁盥洗器具及其他设施 </w:t>
      </w:r>
    </w:p>
    <w:p>
      <w:pPr>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lang w:val="en-US" w:eastAsia="zh-CN"/>
          <w14:textFill>
            <w14:solidFill>
              <w14:schemeClr w14:val="tx1"/>
            </w14:solidFill>
          </w14:textFill>
        </w:rPr>
        <w:t>1.7.1</w:t>
      </w:r>
      <w:r>
        <w:rPr>
          <w:rFonts w:hint="eastAsia" w:ascii="宋体" w:hAnsi="宋体" w:cs="宋体"/>
          <w:color w:val="000000" w:themeColor="text1"/>
          <w:sz w:val="24"/>
          <w:shd w:val="clear" w:color="auto" w:fill="FFFFFF"/>
          <w14:textFill>
            <w14:solidFill>
              <w14:schemeClr w14:val="tx1"/>
            </w14:solidFill>
          </w14:textFill>
        </w:rPr>
        <w:t>清洁盥洗台 </w:t>
      </w:r>
    </w:p>
    <w:p>
      <w:pPr>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先用湿抹布沾万能清洁剂擦洗台面</w:t>
      </w:r>
      <w:r>
        <w:rPr>
          <w:rFonts w:hint="eastAsia" w:ascii="宋体" w:hAnsi="宋体" w:cs="宋体"/>
          <w:color w:val="000000" w:themeColor="text1"/>
          <w:sz w:val="24"/>
          <w:shd w:val="clear" w:color="auto" w:fill="FFFFFF"/>
          <w:lang w:eastAsia="zh-CN"/>
          <w14:textFill>
            <w14:solidFill>
              <w14:schemeClr w14:val="tx1"/>
            </w14:solidFill>
          </w14:textFill>
        </w:rPr>
        <w:t>、</w:t>
      </w:r>
      <w:r>
        <w:rPr>
          <w:rFonts w:hint="eastAsia" w:ascii="宋体" w:hAnsi="宋体" w:cs="宋体"/>
          <w:color w:val="000000" w:themeColor="text1"/>
          <w:sz w:val="24"/>
          <w:shd w:val="clear" w:color="auto" w:fill="FFFFFF"/>
          <w14:textFill>
            <w14:solidFill>
              <w14:schemeClr w14:val="tx1"/>
            </w14:solidFill>
          </w14:textFill>
        </w:rPr>
        <w:t>洗手盆、水龙头，再用清水抹布：擦洗干净，最后用干毛巾擦干水迹。</w:t>
      </w:r>
    </w:p>
    <w:p>
      <w:pPr>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lang w:val="en-US" w:eastAsia="zh-CN"/>
          <w14:textFill>
            <w14:solidFill>
              <w14:schemeClr w14:val="tx1"/>
            </w14:solidFill>
          </w14:textFill>
        </w:rPr>
        <w:t>1.7.2</w:t>
      </w:r>
      <w:r>
        <w:rPr>
          <w:rFonts w:hint="eastAsia" w:ascii="宋体" w:hAnsi="宋体" w:cs="宋体"/>
          <w:color w:val="000000" w:themeColor="text1"/>
          <w:sz w:val="24"/>
          <w:shd w:val="clear" w:color="auto" w:fill="FFFFFF"/>
          <w14:textFill>
            <w14:solidFill>
              <w14:schemeClr w14:val="tx1"/>
            </w14:solidFill>
          </w14:textFill>
        </w:rPr>
        <w:t>清洁梳妆镜先均匀喷上清洁玻璃水，然后用湿抹布擦洗干净，最后用干毛巾擦净。</w:t>
      </w:r>
    </w:p>
    <w:p>
      <w:pPr>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lang w:val="en-US" w:eastAsia="zh-CN"/>
          <w14:textFill>
            <w14:solidFill>
              <w14:schemeClr w14:val="tx1"/>
            </w14:solidFill>
          </w14:textFill>
        </w:rPr>
        <w:t>1.7.3</w:t>
      </w:r>
      <w:r>
        <w:rPr>
          <w:rFonts w:hint="eastAsia" w:ascii="宋体" w:hAnsi="宋体" w:cs="宋体"/>
          <w:color w:val="000000" w:themeColor="text1"/>
          <w:sz w:val="24"/>
          <w:shd w:val="clear" w:color="auto" w:fill="FFFFFF"/>
          <w14:textFill>
            <w14:solidFill>
              <w14:schemeClr w14:val="tx1"/>
            </w14:solidFill>
          </w14:textFill>
        </w:rPr>
        <w:t>清洁毛巾架、厕纸架、皂液缸、烘手器、空气清新剂架等： </w:t>
      </w:r>
    </w:p>
    <w:p>
      <w:pPr>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一般采用湿抹布擦拭，清除灰尘、污迹，最后用干毛巾擦净水迹。</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3、清洁标准</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目视大厅、楼道：无灰尘、烟头、果皮、纸屑、广告纸、蜘蛛网、积灰、污迹。</w:t>
      </w:r>
    </w:p>
    <w:p>
      <w:pPr>
        <w:spacing w:line="360" w:lineRule="auto"/>
        <w:ind w:left="1439" w:leftChars="228" w:hanging="960" w:hangingChars="4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14:textFill>
            <w14:solidFill>
              <w14:schemeClr w14:val="tx1"/>
            </w14:solidFill>
          </w14:textFill>
        </w:rPr>
        <w:t>卫生间：</w:t>
      </w:r>
      <w:r>
        <w:rPr>
          <w:rFonts w:hint="eastAsia" w:ascii="宋体" w:hAnsi="宋体" w:cs="宋体"/>
          <w:color w:val="000000" w:themeColor="text1"/>
          <w:sz w:val="24"/>
          <w:shd w:val="clear" w:color="auto" w:fill="FFFFFF"/>
          <w14:textFill>
            <w14:solidFill>
              <w14:schemeClr w14:val="tx1"/>
            </w14:solidFill>
          </w14:textFill>
        </w:rPr>
        <w:t>天花板、墙角、灯具目视无灰尘、蜘蛛网</w:t>
      </w:r>
      <w:r>
        <w:rPr>
          <w:rFonts w:hint="eastAsia" w:ascii="宋体" w:hAnsi="宋体" w:cs="宋体"/>
          <w:color w:val="000000" w:themeColor="text1"/>
          <w:sz w:val="24"/>
          <w:shd w:val="clear" w:color="auto" w:fill="FFFFFF"/>
          <w:lang w:eastAsia="zh-CN"/>
          <w14:textFill>
            <w14:solidFill>
              <w14:schemeClr w14:val="tx1"/>
            </w14:solidFill>
          </w14:textFill>
        </w:rPr>
        <w:t>，</w:t>
      </w:r>
      <w:r>
        <w:rPr>
          <w:rFonts w:hint="eastAsia" w:ascii="宋体" w:hAnsi="宋体" w:cs="宋体"/>
          <w:color w:val="000000" w:themeColor="text1"/>
          <w:sz w:val="24"/>
          <w:shd w:val="clear" w:color="auto" w:fill="FFFFFF"/>
          <w14:textFill>
            <w14:solidFill>
              <w14:schemeClr w14:val="tx1"/>
            </w14:solidFill>
          </w14:textFill>
        </w:rPr>
        <w:t>目视墙壁干净，坐便器、</w:t>
      </w:r>
    </w:p>
    <w:p>
      <w:pPr>
        <w:spacing w:line="360" w:lineRule="auto"/>
        <w:rPr>
          <w:rFonts w:hint="eastAsia" w:ascii="宋体" w:hAnsi="宋体" w:eastAsia="宋体" w:cs="宋体"/>
          <w:color w:val="000000" w:themeColor="text1"/>
          <w:sz w:val="24"/>
          <w:shd w:val="clear" w:color="auto" w:fill="FFFFFF"/>
          <w:lang w:eastAsia="zh-CN"/>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小便器等卫生洁具洁净无黄渍</w:t>
      </w:r>
      <w:r>
        <w:rPr>
          <w:rFonts w:hint="eastAsia" w:ascii="宋体" w:hAnsi="宋体" w:cs="宋体"/>
          <w:color w:val="000000" w:themeColor="text1"/>
          <w:sz w:val="24"/>
          <w:shd w:val="clear" w:color="auto" w:fill="FFFFFF"/>
          <w:lang w:eastAsia="zh-CN"/>
          <w14:textFill>
            <w14:solidFill>
              <w14:schemeClr w14:val="tx1"/>
            </w14:solidFill>
          </w14:textFill>
        </w:rPr>
        <w:t>。</w:t>
      </w:r>
    </w:p>
    <w:p>
      <w:pPr>
        <w:spacing w:line="360" w:lineRule="auto"/>
        <w:ind w:firstLine="484" w:firstLineChars="201"/>
        <w:jc w:val="left"/>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（五）停车区域保洁作业程序</w:t>
      </w:r>
    </w:p>
    <w:p>
      <w:pPr>
        <w:pStyle w:val="18"/>
        <w:widowControl/>
        <w:numPr>
          <w:ilvl w:val="0"/>
          <w:numId w:val="9"/>
        </w:numPr>
        <w:shd w:val="clear" w:color="auto" w:fill="FFFFFF"/>
        <w:spacing w:before="0" w:beforeAutospacing="0" w:after="0" w:afterAutospacing="0" w:line="360" w:lineRule="auto"/>
        <w:ind w:left="479" w:leftChars="228"/>
        <w:rPr>
          <w:rFonts w:hint="eastAsia" w:ascii="宋体" w:hAnsi="宋体" w:cs="宋体"/>
          <w:color w:val="000000" w:themeColor="text1"/>
          <w:shd w:val="clear" w:color="auto" w:fill="FFFFFF"/>
          <w14:textFill>
            <w14:solidFill>
              <w14:schemeClr w14:val="tx1"/>
            </w14:solidFill>
          </w14:textFill>
        </w:rPr>
      </w:pPr>
      <w:r>
        <w:rPr>
          <w:rStyle w:val="20"/>
          <w:rFonts w:hint="eastAsia" w:ascii="宋体" w:hAnsi="宋体" w:cs="宋体"/>
          <w:b w:val="0"/>
          <w:bCs/>
          <w:color w:val="000000" w:themeColor="text1"/>
          <w:shd w:val="clear" w:color="auto" w:fill="FFFFFF"/>
          <w14:textFill>
            <w14:solidFill>
              <w14:schemeClr w14:val="tx1"/>
            </w14:solidFill>
          </w14:textFill>
        </w:rPr>
        <w:t>作业程序</w:t>
      </w:r>
      <w:r>
        <w:rPr>
          <w:rStyle w:val="20"/>
          <w:rFonts w:hint="eastAsia" w:ascii="宋体" w:hAnsi="宋体" w:cs="宋体"/>
          <w:b w:val="0"/>
          <w:bCs/>
          <w:color w:val="000000" w:themeColor="text1"/>
          <w:shd w:val="clear" w:color="auto" w:fill="FFFFFF"/>
          <w14:textFill>
            <w14:solidFill>
              <w14:schemeClr w14:val="tx1"/>
            </w14:solidFill>
          </w14:textFill>
        </w:rPr>
        <w:br w:type="textWrapping"/>
      </w:r>
      <w:r>
        <w:rPr>
          <w:rStyle w:val="20"/>
          <w:rFonts w:hint="eastAsia" w:ascii="宋体" w:hAnsi="宋体" w:cs="宋体"/>
          <w:b w:val="0"/>
          <w:bCs/>
          <w:color w:val="000000" w:themeColor="text1"/>
          <w:shd w:val="clear" w:color="auto" w:fill="FFFFFF"/>
          <w14:textFill>
            <w14:solidFill>
              <w14:schemeClr w14:val="tx1"/>
            </w14:solidFill>
          </w14:textFill>
        </w:rPr>
        <w:t>1.1</w:t>
      </w:r>
      <w:r>
        <w:rPr>
          <w:rFonts w:hint="eastAsia" w:ascii="宋体" w:hAnsi="宋体" w:cs="宋体"/>
          <w:bCs/>
          <w:color w:val="000000" w:themeColor="text1"/>
          <w:shd w:val="clear" w:color="auto" w:fill="FFFFFF"/>
          <w14:textFill>
            <w14:solidFill>
              <w14:schemeClr w14:val="tx1"/>
            </w14:solidFill>
          </w14:textFill>
        </w:rPr>
        <w:t>备胶水管、扫把、胶刷、垃圾斗等工具和清洁剂</w:t>
      </w:r>
      <w:r>
        <w:rPr>
          <w:rFonts w:hint="eastAsia" w:ascii="宋体" w:hAnsi="宋体" w:cs="宋体"/>
          <w:bCs/>
          <w:color w:val="000000" w:themeColor="text1"/>
          <w:shd w:val="clear" w:color="auto" w:fill="FFFFFF"/>
          <w:lang w:eastAsia="zh-CN"/>
          <w14:textFill>
            <w14:solidFill>
              <w14:schemeClr w14:val="tx1"/>
            </w14:solidFill>
          </w14:textFill>
        </w:rPr>
        <w:t>。</w:t>
      </w:r>
    </w:p>
    <w:p>
      <w:pPr>
        <w:pStyle w:val="18"/>
        <w:widowControl/>
        <w:shd w:val="clear" w:color="auto" w:fill="FFFFFF"/>
        <w:spacing w:before="0" w:beforeAutospacing="0" w:after="0" w:afterAutospacing="0" w:line="360" w:lineRule="auto"/>
        <w:ind w:left="479"/>
        <w:rPr>
          <w:rFonts w:hint="eastAsia" w:ascii="宋体" w:hAnsi="宋体" w:eastAsia="宋体" w:cs="宋体"/>
          <w:color w:val="000000" w:themeColor="text1"/>
          <w:shd w:val="clear" w:color="auto" w:fill="FFFFFF"/>
          <w:lang w:eastAsia="zh-CN"/>
          <w14:textFill>
            <w14:solidFill>
              <w14:schemeClr w14:val="tx1"/>
            </w14:solidFill>
          </w14:textFill>
        </w:rPr>
      </w:pPr>
      <w:r>
        <w:rPr>
          <w:rFonts w:hint="eastAsia" w:ascii="宋体" w:hAnsi="宋体" w:cs="宋体"/>
          <w:bCs/>
          <w:color w:val="000000" w:themeColor="text1"/>
          <w:shd w:val="clear" w:color="auto" w:fill="FFFFFF"/>
          <w14:textFill>
            <w14:solidFill>
              <w14:schemeClr w14:val="tx1"/>
            </w14:solidFill>
          </w14:textFill>
        </w:rPr>
        <w:t>1.2用长柄竹扫</w:t>
      </w:r>
      <w:r>
        <w:rPr>
          <w:rFonts w:hint="eastAsia" w:ascii="宋体" w:hAnsi="宋体" w:cs="宋体"/>
          <w:color w:val="000000" w:themeColor="text1"/>
          <w:shd w:val="clear" w:color="auto" w:fill="FFFFFF"/>
          <w14:textFill>
            <w14:solidFill>
              <w14:schemeClr w14:val="tx1"/>
            </w14:solidFill>
          </w14:textFill>
        </w:rPr>
        <w:t>把将垃圾扫成若干堆</w:t>
      </w:r>
      <w:r>
        <w:rPr>
          <w:rFonts w:hint="eastAsia" w:ascii="宋体" w:hAnsi="宋体" w:cs="宋体"/>
          <w:color w:val="000000" w:themeColor="text1"/>
          <w:shd w:val="clear" w:color="auto" w:fill="FFFFFF"/>
          <w:lang w:eastAsia="zh-CN"/>
          <w14:textFill>
            <w14:solidFill>
              <w14:schemeClr w14:val="tx1"/>
            </w14:solidFill>
          </w14:textFill>
        </w:rPr>
        <w:t>。</w:t>
      </w:r>
    </w:p>
    <w:p>
      <w:pPr>
        <w:pStyle w:val="18"/>
        <w:widowControl/>
        <w:shd w:val="clear" w:color="auto" w:fill="FFFFFF"/>
        <w:spacing w:before="0" w:beforeAutospacing="0" w:after="0" w:afterAutospacing="0" w:line="360" w:lineRule="auto"/>
        <w:ind w:left="479"/>
        <w:rPr>
          <w:rFonts w:hint="eastAsia" w:ascii="宋体" w:hAnsi="宋体" w:eastAsia="宋体" w:cs="宋体"/>
          <w:color w:val="000000" w:themeColor="text1"/>
          <w:shd w:val="clear" w:color="auto" w:fill="FFFFFF"/>
          <w:lang w:eastAsia="zh-CN"/>
          <w14:textFill>
            <w14:solidFill>
              <w14:schemeClr w14:val="tx1"/>
            </w14:solidFill>
          </w14:textFill>
        </w:rPr>
      </w:pPr>
      <w:r>
        <w:rPr>
          <w:rFonts w:hint="eastAsia" w:ascii="宋体" w:hAnsi="宋体" w:cs="宋体"/>
          <w:color w:val="000000" w:themeColor="text1"/>
          <w:shd w:val="clear" w:color="auto" w:fill="FFFFFF"/>
          <w14:textFill>
            <w14:solidFill>
              <w14:schemeClr w14:val="tx1"/>
            </w14:solidFill>
          </w14:textFill>
        </w:rPr>
        <w:t>1.3用垃圾斗将垃圾铲入垃圾车中</w:t>
      </w:r>
      <w:r>
        <w:rPr>
          <w:rFonts w:hint="eastAsia" w:ascii="宋体" w:hAnsi="宋体" w:cs="宋体"/>
          <w:color w:val="000000" w:themeColor="text1"/>
          <w:shd w:val="clear" w:color="auto" w:fill="FFFFFF"/>
          <w:lang w:eastAsia="zh-CN"/>
          <w14:textFill>
            <w14:solidFill>
              <w14:schemeClr w14:val="tx1"/>
            </w14:solidFill>
          </w14:textFill>
        </w:rPr>
        <w:t>。</w:t>
      </w:r>
    </w:p>
    <w:p>
      <w:pPr>
        <w:pStyle w:val="18"/>
        <w:widowControl/>
        <w:shd w:val="clear" w:color="auto" w:fill="FFFFFF"/>
        <w:spacing w:before="0" w:beforeAutospacing="0" w:after="0" w:afterAutospacing="0" w:line="360" w:lineRule="auto"/>
        <w:ind w:left="479"/>
        <w:rPr>
          <w:rFonts w:hint="eastAsia" w:ascii="宋体" w:hAnsi="宋体" w:eastAsia="宋体" w:cs="宋体"/>
          <w:color w:val="000000" w:themeColor="text1"/>
          <w:shd w:val="clear" w:color="auto" w:fill="FFFFFF"/>
          <w:lang w:eastAsia="zh-CN"/>
          <w14:textFill>
            <w14:solidFill>
              <w14:schemeClr w14:val="tx1"/>
            </w14:solidFill>
          </w14:textFill>
        </w:rPr>
      </w:pPr>
      <w:r>
        <w:rPr>
          <w:rFonts w:hint="eastAsia" w:ascii="宋体" w:hAnsi="宋体" w:cs="宋体"/>
          <w:color w:val="000000" w:themeColor="text1"/>
          <w:shd w:val="clear" w:color="auto" w:fill="FFFFFF"/>
          <w14:textFill>
            <w14:solidFill>
              <w14:schemeClr w14:val="tx1"/>
            </w14:solidFill>
          </w14:textFill>
        </w:rPr>
        <w:t>1.4发现有杂物一起清运上垃圾车</w:t>
      </w:r>
      <w:r>
        <w:rPr>
          <w:rFonts w:hint="eastAsia" w:ascii="宋体" w:hAnsi="宋体" w:cs="宋体"/>
          <w:color w:val="000000" w:themeColor="text1"/>
          <w:shd w:val="clear" w:color="auto" w:fill="FFFFFF"/>
          <w:lang w:eastAsia="zh-CN"/>
          <w14:textFill>
            <w14:solidFill>
              <w14:schemeClr w14:val="tx1"/>
            </w14:solidFill>
          </w14:textFill>
        </w:rPr>
        <w:t>。</w:t>
      </w:r>
    </w:p>
    <w:p>
      <w:pPr>
        <w:pStyle w:val="18"/>
        <w:widowControl/>
        <w:shd w:val="clear" w:color="auto" w:fill="FFFFFF"/>
        <w:spacing w:before="0" w:beforeAutospacing="0" w:after="0" w:afterAutospacing="0" w:line="360" w:lineRule="auto"/>
        <w:ind w:firstLine="477" w:firstLineChars="199"/>
        <w:rPr>
          <w:rFonts w:hint="eastAsia" w:ascii="宋体" w:hAnsi="宋体" w:eastAsia="宋体" w:cs="宋体"/>
          <w:color w:val="000000" w:themeColor="text1"/>
          <w:shd w:val="clear" w:color="auto" w:fill="FFFFFF"/>
          <w:lang w:eastAsia="zh-CN"/>
          <w14:textFill>
            <w14:solidFill>
              <w14:schemeClr w14:val="tx1"/>
            </w14:solidFill>
          </w14:textFill>
        </w:rPr>
      </w:pPr>
      <w:r>
        <w:rPr>
          <w:rFonts w:hint="eastAsia" w:ascii="宋体" w:hAnsi="宋体" w:cs="宋体"/>
          <w:color w:val="000000" w:themeColor="text1"/>
          <w:shd w:val="clear" w:color="auto" w:fill="FFFFFF"/>
          <w14:textFill>
            <w14:solidFill>
              <w14:schemeClr w14:val="tx1"/>
            </w14:solidFill>
          </w14:textFill>
        </w:rPr>
        <w:t>1.5用胶管接通水源，全面冲洗地面，发现油迹和污迹时，倒少量清洁剂在污迹处，用胶刷擦洗，然后再用水冲洗</w:t>
      </w:r>
      <w:r>
        <w:rPr>
          <w:rFonts w:hint="eastAsia" w:ascii="宋体" w:hAnsi="宋体" w:cs="宋体"/>
          <w:color w:val="000000" w:themeColor="text1"/>
          <w:shd w:val="clear" w:color="auto" w:fill="FFFFFF"/>
          <w:lang w:eastAsia="zh-CN"/>
          <w14:textFill>
            <w14:solidFill>
              <w14:schemeClr w14:val="tx1"/>
            </w14:solidFill>
          </w14:textFill>
        </w:rPr>
        <w:t>。</w:t>
      </w:r>
    </w:p>
    <w:p>
      <w:pPr>
        <w:pStyle w:val="18"/>
        <w:widowControl/>
        <w:shd w:val="clear" w:color="auto" w:fill="FFFFFF"/>
        <w:spacing w:before="0" w:beforeAutospacing="0" w:after="0" w:afterAutospacing="0" w:line="360" w:lineRule="auto"/>
        <w:ind w:firstLine="477" w:firstLineChars="199"/>
        <w:rPr>
          <w:rFonts w:ascii="宋体" w:hAnsi="宋体" w:cs="宋体"/>
          <w:color w:val="000000" w:themeColor="text1"/>
          <w:shd w:val="clear" w:color="auto" w:fill="FFFFFF"/>
          <w14:textFill>
            <w14:solidFill>
              <w14:schemeClr w14:val="tx1"/>
            </w14:solidFill>
          </w14:textFill>
        </w:rPr>
      </w:pPr>
      <w:r>
        <w:rPr>
          <w:rFonts w:hint="eastAsia" w:ascii="宋体" w:hAnsi="宋体" w:cs="宋体"/>
          <w:color w:val="000000" w:themeColor="text1"/>
          <w:shd w:val="clear" w:color="auto" w:fill="FFFFFF"/>
          <w14:textFill>
            <w14:solidFill>
              <w14:schemeClr w14:val="tx1"/>
            </w14:solidFill>
          </w14:textFill>
        </w:rPr>
        <w:t>1.6清洁周围排水和下水口，保证排水畅通。</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2、工具、清洁用品管理</w:t>
      </w:r>
    </w:p>
    <w:p>
      <w:pPr>
        <w:spacing w:line="360" w:lineRule="auto"/>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2.1 个人工具、清洁用品必须经常整理，保持整洁，无用的杂物、废料立即清理</w:t>
      </w:r>
      <w:r>
        <w:rPr>
          <w:rFonts w:hint="eastAsia" w:ascii="宋体" w:hAnsi="宋体" w:cs="宋体"/>
          <w:color w:val="000000" w:themeColor="text1"/>
          <w:sz w:val="24"/>
          <w:lang w:eastAsia="zh-CN"/>
          <w14:textFill>
            <w14:solidFill>
              <w14:schemeClr w14:val="tx1"/>
            </w14:solidFill>
          </w14:textFill>
        </w:rPr>
        <w:t>。</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2.2 清洁用品严格依照正确使用方法或剂量按月领用，做到不浪费、不闲置。</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3、客户“需求”信息管理及处理</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 任何时间，任何地点，接到客户需求信息后，立即详实的反馈至服务中心，由服务中心立即与客户联系再次确认需求信息。</w:t>
      </w:r>
    </w:p>
    <w:p>
      <w:pPr>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4、</w:t>
      </w:r>
      <w:r>
        <w:rPr>
          <w:rStyle w:val="20"/>
          <w:rFonts w:hint="eastAsia" w:ascii="宋体" w:hAnsi="宋体" w:cs="宋体"/>
          <w:b w:val="0"/>
          <w:color w:val="000000" w:themeColor="text1"/>
          <w:sz w:val="24"/>
          <w:shd w:val="clear" w:color="auto" w:fill="FFFFFF"/>
          <w14:textFill>
            <w14:solidFill>
              <w14:schemeClr w14:val="tx1"/>
            </w14:solidFill>
          </w14:textFill>
        </w:rPr>
        <w:t>标准</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4.1</w:t>
      </w:r>
      <w:r>
        <w:rPr>
          <w:rFonts w:hint="eastAsia" w:ascii="宋体" w:hAnsi="宋体" w:cs="宋体"/>
          <w:color w:val="000000" w:themeColor="text1"/>
          <w:sz w:val="24"/>
          <w14:textFill>
            <w14:solidFill>
              <w14:schemeClr w14:val="tx1"/>
            </w14:solidFill>
          </w14:textFill>
        </w:rPr>
        <w:t>保持道路畅通，无堆积垃圾及物品。</w:t>
      </w:r>
    </w:p>
    <w:p>
      <w:pPr>
        <w:pStyle w:val="18"/>
        <w:widowControl/>
        <w:shd w:val="clear" w:color="auto" w:fill="FFFFFF"/>
        <w:spacing w:before="0" w:beforeAutospacing="0" w:after="0" w:afterAutospacing="0" w:line="360" w:lineRule="auto"/>
        <w:ind w:firstLine="48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4.2保持地面无尘土、无垃圾。</w:t>
      </w:r>
    </w:p>
    <w:p>
      <w:pPr>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七、岗位职责</w:t>
      </w:r>
    </w:p>
    <w:p>
      <w:pPr>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（一）保洁主管岗位职责</w:t>
      </w:r>
    </w:p>
    <w:tbl>
      <w:tblPr>
        <w:tblStyle w:val="23"/>
        <w:tblW w:w="9039" w:type="dxa"/>
        <w:tblInd w:w="-176"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24"/>
        <w:gridCol w:w="479"/>
        <w:gridCol w:w="1305"/>
        <w:gridCol w:w="2295"/>
        <w:gridCol w:w="1440"/>
        <w:gridCol w:w="299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75" w:hRule="atLeast"/>
        </w:trPr>
        <w:tc>
          <w:tcPr>
            <w:tcW w:w="524" w:type="dxa"/>
            <w:vMerge w:val="restart"/>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岗</w:t>
            </w:r>
          </w:p>
          <w:p>
            <w:pPr>
              <w:spacing w:line="360" w:lineRule="auto"/>
              <w:jc w:val="center"/>
              <w:rPr>
                <w:rFonts w:ascii="宋体" w:hAnsi="宋体" w:cs="宋体"/>
                <w:color w:val="000000" w:themeColor="text1"/>
                <w:sz w:val="24"/>
                <w:szCs w:val="24"/>
                <w14:textFill>
                  <w14:solidFill>
                    <w14:schemeClr w14:val="tx1"/>
                  </w14:solidFill>
                </w14:textFill>
              </w:rPr>
            </w:pPr>
          </w:p>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位</w:t>
            </w:r>
          </w:p>
        </w:tc>
        <w:tc>
          <w:tcPr>
            <w:tcW w:w="479" w:type="dxa"/>
            <w:vMerge w:val="restar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标</w:t>
            </w:r>
          </w:p>
          <w:p>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识</w:t>
            </w:r>
          </w:p>
          <w:p>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信</w:t>
            </w:r>
          </w:p>
          <w:p>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息</w:t>
            </w:r>
          </w:p>
        </w:tc>
        <w:tc>
          <w:tcPr>
            <w:tcW w:w="130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岗位名称</w:t>
            </w:r>
          </w:p>
        </w:tc>
        <w:tc>
          <w:tcPr>
            <w:tcW w:w="229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保洁</w:t>
            </w:r>
            <w:r>
              <w:rPr>
                <w:rFonts w:hint="eastAsia" w:ascii="宋体" w:hAnsi="宋体" w:cs="宋体"/>
                <w:color w:val="000000" w:themeColor="text1"/>
                <w:sz w:val="24"/>
                <w:szCs w:val="24"/>
                <w14:textFill>
                  <w14:solidFill>
                    <w14:schemeClr w14:val="tx1"/>
                  </w14:solidFill>
                </w14:textFill>
              </w:rPr>
              <w:t>主管</w:t>
            </w:r>
          </w:p>
        </w:tc>
        <w:tc>
          <w:tcPr>
            <w:tcW w:w="1440"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隶属部门</w:t>
            </w:r>
          </w:p>
        </w:tc>
        <w:tc>
          <w:tcPr>
            <w:tcW w:w="29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88" w:hRule="atLeast"/>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widowControl/>
              <w:spacing w:line="360" w:lineRule="auto"/>
              <w:jc w:val="left"/>
              <w:rPr>
                <w:rFonts w:ascii="宋体" w:hAnsi="宋体" w:cs="宋体"/>
                <w:color w:val="000000" w:themeColor="text1"/>
                <w:sz w:val="24"/>
                <w:szCs w:val="24"/>
                <w14:textFill>
                  <w14:solidFill>
                    <w14:schemeClr w14:val="tx1"/>
                  </w14:solidFill>
                </w14:textFill>
              </w:rPr>
            </w:pPr>
          </w:p>
        </w:tc>
        <w:tc>
          <w:tcPr>
            <w:tcW w:w="479" w:type="dxa"/>
            <w:vMerge w:val="continue"/>
            <w:tcBorders>
              <w:top w:val="single" w:color="auto" w:sz="6" w:space="0"/>
              <w:left w:val="single" w:color="auto" w:sz="6" w:space="0"/>
              <w:bottom w:val="single" w:color="auto" w:sz="6" w:space="0"/>
              <w:right w:val="single" w:color="auto" w:sz="6" w:space="0"/>
            </w:tcBorders>
            <w:vAlign w:val="center"/>
          </w:tcPr>
          <w:p>
            <w:pPr>
              <w:widowControl/>
              <w:spacing w:line="360" w:lineRule="auto"/>
              <w:jc w:val="left"/>
              <w:rPr>
                <w:rFonts w:ascii="宋体" w:hAnsi="宋体" w:cs="宋体"/>
                <w:color w:val="000000" w:themeColor="text1"/>
                <w:sz w:val="24"/>
                <w:szCs w:val="24"/>
                <w14:textFill>
                  <w14:solidFill>
                    <w14:schemeClr w14:val="tx1"/>
                  </w14:solidFill>
                </w14:textFill>
              </w:rPr>
            </w:pPr>
          </w:p>
        </w:tc>
        <w:tc>
          <w:tcPr>
            <w:tcW w:w="130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岗位编码</w:t>
            </w:r>
          </w:p>
        </w:tc>
        <w:tc>
          <w:tcPr>
            <w:tcW w:w="229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HB-01</w:t>
            </w:r>
          </w:p>
        </w:tc>
        <w:tc>
          <w:tcPr>
            <w:tcW w:w="1440"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直接上级</w:t>
            </w:r>
          </w:p>
        </w:tc>
        <w:tc>
          <w:tcPr>
            <w:tcW w:w="29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现场经理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20" w:hRule="atLeast"/>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widowControl/>
              <w:spacing w:line="360" w:lineRule="auto"/>
              <w:jc w:val="left"/>
              <w:rPr>
                <w:rFonts w:ascii="宋体" w:hAnsi="宋体" w:cs="宋体"/>
                <w:color w:val="000000" w:themeColor="text1"/>
                <w:sz w:val="24"/>
                <w:szCs w:val="24"/>
                <w14:textFill>
                  <w14:solidFill>
                    <w14:schemeClr w14:val="tx1"/>
                  </w14:solidFill>
                </w14:textFill>
              </w:rPr>
            </w:pPr>
          </w:p>
        </w:tc>
        <w:tc>
          <w:tcPr>
            <w:tcW w:w="479" w:type="dxa"/>
            <w:vMerge w:val="continue"/>
            <w:tcBorders>
              <w:top w:val="single" w:color="auto" w:sz="6" w:space="0"/>
              <w:left w:val="single" w:color="auto" w:sz="6" w:space="0"/>
              <w:bottom w:val="single" w:color="auto" w:sz="6" w:space="0"/>
              <w:right w:val="single" w:color="auto" w:sz="6" w:space="0"/>
            </w:tcBorders>
            <w:vAlign w:val="center"/>
          </w:tcPr>
          <w:p>
            <w:pPr>
              <w:widowControl/>
              <w:spacing w:line="360" w:lineRule="auto"/>
              <w:jc w:val="left"/>
              <w:rPr>
                <w:rFonts w:ascii="宋体" w:hAnsi="宋体" w:cs="宋体"/>
                <w:color w:val="000000" w:themeColor="text1"/>
                <w:sz w:val="24"/>
                <w:szCs w:val="24"/>
                <w14:textFill>
                  <w14:solidFill>
                    <w14:schemeClr w14:val="tx1"/>
                  </w14:solidFill>
                </w14:textFill>
              </w:rPr>
            </w:pPr>
          </w:p>
        </w:tc>
        <w:tc>
          <w:tcPr>
            <w:tcW w:w="130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直接下级</w:t>
            </w:r>
          </w:p>
        </w:tc>
        <w:tc>
          <w:tcPr>
            <w:tcW w:w="229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保洁班长</w:t>
            </w:r>
          </w:p>
        </w:tc>
        <w:tc>
          <w:tcPr>
            <w:tcW w:w="1440"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虚线上级</w:t>
            </w:r>
          </w:p>
        </w:tc>
        <w:tc>
          <w:tcPr>
            <w:tcW w:w="2996" w:type="dxa"/>
            <w:tcBorders>
              <w:top w:val="single" w:color="auto" w:sz="6" w:space="0"/>
              <w:left w:val="single" w:color="auto" w:sz="6" w:space="0"/>
              <w:bottom w:val="single" w:color="auto" w:sz="4" w:space="0"/>
              <w:right w:val="single" w:color="auto" w:sz="6" w:space="0"/>
            </w:tcBorders>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总经理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34" w:hRule="atLeast"/>
        </w:trPr>
        <w:tc>
          <w:tcPr>
            <w:tcW w:w="1003" w:type="dxa"/>
            <w:gridSpan w:val="2"/>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cs="宋体"/>
                <w:color w:val="000000" w:themeColor="text1"/>
                <w:spacing w:val="-12"/>
                <w:sz w:val="24"/>
                <w:szCs w:val="24"/>
                <w14:textFill>
                  <w14:solidFill>
                    <w14:schemeClr w14:val="tx1"/>
                  </w14:solidFill>
                </w14:textFill>
              </w:rPr>
            </w:pPr>
            <w:r>
              <w:rPr>
                <w:rFonts w:hint="eastAsia" w:ascii="宋体" w:hAnsi="宋体" w:cs="宋体"/>
                <w:color w:val="000000" w:themeColor="text1"/>
                <w:spacing w:val="-12"/>
                <w:sz w:val="24"/>
                <w:szCs w:val="24"/>
                <w14:textFill>
                  <w14:solidFill>
                    <w14:schemeClr w14:val="tx1"/>
                  </w14:solidFill>
                </w14:textFill>
              </w:rPr>
              <w:t>工作</w:t>
            </w:r>
          </w:p>
          <w:p>
            <w:pPr>
              <w:spacing w:line="360" w:lineRule="auto"/>
              <w:jc w:val="center"/>
              <w:rPr>
                <w:rFonts w:ascii="宋体" w:hAnsi="宋体" w:cs="宋体"/>
                <w:color w:val="000000" w:themeColor="text1"/>
                <w:spacing w:val="-12"/>
                <w:sz w:val="24"/>
                <w:szCs w:val="24"/>
                <w14:textFill>
                  <w14:solidFill>
                    <w14:schemeClr w14:val="tx1"/>
                  </w14:solidFill>
                </w14:textFill>
              </w:rPr>
            </w:pPr>
            <w:r>
              <w:rPr>
                <w:rFonts w:hint="eastAsia" w:ascii="宋体" w:hAnsi="宋体" w:cs="宋体"/>
                <w:color w:val="000000" w:themeColor="text1"/>
                <w:spacing w:val="-12"/>
                <w:sz w:val="24"/>
                <w:szCs w:val="24"/>
                <w14:textFill>
                  <w14:solidFill>
                    <w14:schemeClr w14:val="tx1"/>
                  </w14:solidFill>
                </w14:textFill>
              </w:rPr>
              <w:t>概述</w:t>
            </w:r>
          </w:p>
        </w:tc>
        <w:tc>
          <w:tcPr>
            <w:tcW w:w="8036" w:type="dxa"/>
            <w:gridSpan w:val="4"/>
            <w:tcBorders>
              <w:top w:val="single" w:color="auto" w:sz="6" w:space="0"/>
              <w:left w:val="single" w:color="auto" w:sz="6" w:space="0"/>
              <w:bottom w:val="single" w:color="auto" w:sz="6" w:space="0"/>
              <w:right w:val="single" w:color="auto" w:sz="6" w:space="0"/>
            </w:tcBorders>
            <w:vAlign w:val="center"/>
          </w:tcPr>
          <w:p>
            <w:pPr>
              <w:pStyle w:val="12"/>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在</w:t>
            </w:r>
            <w:r>
              <w:rPr>
                <w:rFonts w:hint="eastAsia" w:ascii="宋体" w:hAnsi="宋体" w:eastAsia="宋体" w:cs="宋体"/>
                <w:color w:val="000000" w:themeColor="text1"/>
                <w:sz w:val="24"/>
                <w:szCs w:val="24"/>
                <w:lang w:eastAsia="zh-CN"/>
                <w14:textFill>
                  <w14:solidFill>
                    <w14:schemeClr w14:val="tx1"/>
                  </w14:solidFill>
                </w14:textFill>
              </w:rPr>
              <w:t>现场</w:t>
            </w:r>
            <w:r>
              <w:rPr>
                <w:rFonts w:hint="eastAsia" w:ascii="宋体" w:hAnsi="宋体" w:eastAsia="宋体" w:cs="宋体"/>
                <w:color w:val="000000" w:themeColor="text1"/>
                <w:sz w:val="24"/>
                <w:szCs w:val="24"/>
                <w14:textFill>
                  <w14:solidFill>
                    <w14:schemeClr w14:val="tx1"/>
                  </w14:solidFill>
                </w14:textFill>
              </w:rPr>
              <w:t>经理领导下负责环境卫生工作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40" w:hRule="atLeast"/>
        </w:trPr>
        <w:tc>
          <w:tcPr>
            <w:tcW w:w="1003" w:type="dxa"/>
            <w:gridSpan w:val="2"/>
            <w:tcBorders>
              <w:top w:val="single" w:color="auto" w:sz="4"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工</w:t>
            </w:r>
          </w:p>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作</w:t>
            </w:r>
          </w:p>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职</w:t>
            </w:r>
          </w:p>
          <w:p>
            <w:pPr>
              <w:spacing w:line="360" w:lineRule="auto"/>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责</w:t>
            </w:r>
          </w:p>
          <w:p>
            <w:pPr>
              <w:spacing w:line="360" w:lineRule="auto"/>
              <w:jc w:val="center"/>
              <w:rPr>
                <w:rFonts w:ascii="宋体" w:hAnsi="宋体" w:cs="宋体"/>
                <w:color w:val="000000" w:themeColor="text1"/>
                <w:sz w:val="24"/>
                <w:szCs w:val="24"/>
                <w14:textFill>
                  <w14:solidFill>
                    <w14:schemeClr w14:val="tx1"/>
                  </w14:solidFill>
                </w14:textFill>
              </w:rPr>
            </w:pPr>
          </w:p>
        </w:tc>
        <w:tc>
          <w:tcPr>
            <w:tcW w:w="8036" w:type="dxa"/>
            <w:gridSpan w:val="4"/>
            <w:tcBorders>
              <w:top w:val="nil"/>
              <w:left w:val="single" w:color="auto" w:sz="6" w:space="0"/>
              <w:bottom w:val="single" w:color="auto" w:sz="6" w:space="0"/>
              <w:right w:val="single" w:color="auto" w:sz="6" w:space="0"/>
            </w:tcBorders>
          </w:tcPr>
          <w:p>
            <w:pPr>
              <w:pStyle w:val="10"/>
              <w:spacing w:after="0" w:line="360" w:lineRule="auto"/>
              <w:ind w:left="0" w:leftChars="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1、负责</w:t>
            </w:r>
            <w:r>
              <w:rPr>
                <w:rFonts w:hint="eastAsia" w:ascii="宋体" w:hAnsi="宋体" w:cs="宋体"/>
                <w:color w:val="000000" w:themeColor="text1"/>
                <w:sz w:val="24"/>
                <w:lang w:eastAsia="zh-CN"/>
                <w14:textFill>
                  <w14:solidFill>
                    <w14:schemeClr w14:val="tx1"/>
                  </w14:solidFill>
                </w14:textFill>
              </w:rPr>
              <w:t>保洁</w:t>
            </w:r>
            <w:r>
              <w:rPr>
                <w:rFonts w:hint="eastAsia" w:ascii="宋体" w:hAnsi="宋体" w:cs="宋体"/>
                <w:color w:val="000000" w:themeColor="text1"/>
                <w:sz w:val="24"/>
                <w14:textFill>
                  <w14:solidFill>
                    <w14:schemeClr w14:val="tx1"/>
                  </w14:solidFill>
                </w14:textFill>
              </w:rPr>
              <w:t>部的日常综合管理工作。</w:t>
            </w:r>
          </w:p>
          <w:p>
            <w:pPr>
              <w:pStyle w:val="10"/>
              <w:spacing w:after="0" w:line="360" w:lineRule="auto"/>
              <w:ind w:left="0" w:leftChars="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2、负责本部门各项规章制度、工作流程的制定和实施。</w:t>
            </w:r>
          </w:p>
          <w:p>
            <w:pPr>
              <w:pStyle w:val="10"/>
              <w:spacing w:after="0" w:line="360" w:lineRule="auto"/>
              <w:ind w:left="0" w:leftChars="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3、负责制定本部门年度、月度工作计划并组织实施。</w:t>
            </w:r>
          </w:p>
          <w:p>
            <w:pPr>
              <w:pStyle w:val="10"/>
              <w:spacing w:after="0" w:line="360" w:lineRule="auto"/>
              <w:ind w:left="0" w:leftChars="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4、负责组织所辖物业公共部位、场地、设施的卫生、消杀工作，并及时检查、督促。</w:t>
            </w:r>
          </w:p>
          <w:p>
            <w:pPr>
              <w:pStyle w:val="10"/>
              <w:spacing w:after="0" w:line="360" w:lineRule="auto"/>
              <w:ind w:left="0" w:leftChars="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5、组织雨、污水管网及化粪池的疏通与清理。</w:t>
            </w:r>
          </w:p>
          <w:p>
            <w:pPr>
              <w:pStyle w:val="10"/>
              <w:spacing w:after="0" w:line="360" w:lineRule="auto"/>
              <w:ind w:left="0" w:leftChars="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6</w:t>
            </w:r>
            <w:r>
              <w:rPr>
                <w:rFonts w:hint="eastAsia" w:ascii="宋体" w:hAnsi="宋体" w:cs="宋体"/>
                <w:color w:val="000000" w:themeColor="text1"/>
                <w:sz w:val="24"/>
                <w14:textFill>
                  <w14:solidFill>
                    <w14:schemeClr w14:val="tx1"/>
                  </w14:solidFill>
                </w14:textFill>
              </w:rPr>
              <w:t>、负责组织生活及医疗垃圾的收集、清运。</w:t>
            </w:r>
          </w:p>
          <w:p>
            <w:pPr>
              <w:pStyle w:val="10"/>
              <w:spacing w:after="0" w:line="360" w:lineRule="auto"/>
              <w:ind w:left="0" w:leftChars="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7</w:t>
            </w:r>
            <w:r>
              <w:rPr>
                <w:rFonts w:hint="eastAsia" w:ascii="宋体" w:hAnsi="宋体" w:cs="宋体"/>
                <w:color w:val="000000" w:themeColor="text1"/>
                <w:sz w:val="24"/>
                <w14:textFill>
                  <w14:solidFill>
                    <w14:schemeClr w14:val="tx1"/>
                  </w14:solidFill>
                </w14:textFill>
              </w:rPr>
              <w:t>、负责组织</w:t>
            </w:r>
            <w:r>
              <w:rPr>
                <w:rFonts w:hint="eastAsia" w:ascii="宋体" w:hAnsi="宋体" w:cs="宋体"/>
                <w:color w:val="000000" w:themeColor="text1"/>
                <w:sz w:val="24"/>
                <w:lang w:eastAsia="zh-CN"/>
                <w14:textFill>
                  <w14:solidFill>
                    <w14:schemeClr w14:val="tx1"/>
                  </w14:solidFill>
                </w14:textFill>
              </w:rPr>
              <w:t>保洁工具</w:t>
            </w:r>
            <w:r>
              <w:rPr>
                <w:rFonts w:hint="eastAsia" w:ascii="宋体" w:hAnsi="宋体" w:cs="宋体"/>
                <w:color w:val="000000" w:themeColor="text1"/>
                <w:sz w:val="24"/>
                <w14:textFill>
                  <w14:solidFill>
                    <w14:schemeClr w14:val="tx1"/>
                  </w14:solidFill>
                </w14:textFill>
              </w:rPr>
              <w:t>、设备的养护与管理。</w:t>
            </w:r>
          </w:p>
          <w:p>
            <w:pPr>
              <w:pStyle w:val="10"/>
              <w:spacing w:after="0" w:line="360" w:lineRule="auto"/>
              <w:ind w:left="0" w:leftChars="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8</w:t>
            </w:r>
            <w:r>
              <w:rPr>
                <w:rFonts w:hint="eastAsia" w:ascii="宋体" w:hAnsi="宋体" w:cs="宋体"/>
                <w:color w:val="000000" w:themeColor="text1"/>
                <w:sz w:val="24"/>
                <w14:textFill>
                  <w14:solidFill>
                    <w14:schemeClr w14:val="tx1"/>
                  </w14:solidFill>
                </w14:textFill>
              </w:rPr>
              <w:t>、负责组织本部门员工的业务学习、培训及绩效考核。</w:t>
            </w:r>
          </w:p>
          <w:p>
            <w:pPr>
              <w:pStyle w:val="10"/>
              <w:spacing w:after="0" w:line="360" w:lineRule="auto"/>
              <w:ind w:left="0" w:leftChars="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9</w:t>
            </w:r>
            <w:r>
              <w:rPr>
                <w:rFonts w:hint="eastAsia" w:ascii="宋体" w:hAnsi="宋体" w:cs="宋体"/>
                <w:color w:val="000000" w:themeColor="text1"/>
                <w:sz w:val="24"/>
                <w14:textFill>
                  <w14:solidFill>
                    <w14:schemeClr w14:val="tx1"/>
                  </w14:solidFill>
                </w14:textFill>
              </w:rPr>
              <w:t>、协助其他部门处理消防、水患等应急事件。</w:t>
            </w:r>
          </w:p>
          <w:p>
            <w:pPr>
              <w:pStyle w:val="10"/>
              <w:spacing w:after="0" w:line="360" w:lineRule="auto"/>
              <w:ind w:left="0" w:leftChars="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10</w:t>
            </w:r>
            <w:r>
              <w:rPr>
                <w:rFonts w:hint="eastAsia" w:ascii="宋体" w:hAnsi="宋体" w:cs="宋体"/>
                <w:color w:val="000000" w:themeColor="text1"/>
                <w:sz w:val="24"/>
                <w14:textFill>
                  <w14:solidFill>
                    <w14:schemeClr w14:val="tx1"/>
                  </w14:solidFill>
                </w14:textFill>
              </w:rPr>
              <w:t>、完成领导交办的其它工作。</w:t>
            </w:r>
          </w:p>
        </w:tc>
      </w:tr>
    </w:tbl>
    <w:p>
      <w:pPr>
        <w:spacing w:line="360" w:lineRule="auto"/>
        <w:ind w:firstLine="482" w:firstLineChars="200"/>
        <w:rPr>
          <w:rFonts w:ascii="宋体" w:hAnsi="宋体" w:cs="宋体"/>
          <w:b/>
          <w:color w:val="000000" w:themeColor="text1"/>
          <w:sz w:val="24"/>
          <w14:textFill>
            <w14:solidFill>
              <w14:schemeClr w14:val="tx1"/>
            </w14:solidFill>
          </w14:textFill>
        </w:rPr>
      </w:pPr>
    </w:p>
    <w:p>
      <w:pPr>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（二）保洁班长岗位职责</w:t>
      </w:r>
    </w:p>
    <w:tbl>
      <w:tblPr>
        <w:tblStyle w:val="23"/>
        <w:tblW w:w="8992" w:type="dxa"/>
        <w:tblInd w:w="-176"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24"/>
        <w:gridCol w:w="479"/>
        <w:gridCol w:w="1305"/>
        <w:gridCol w:w="2295"/>
        <w:gridCol w:w="1440"/>
        <w:gridCol w:w="294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75" w:hRule="atLeast"/>
        </w:trPr>
        <w:tc>
          <w:tcPr>
            <w:tcW w:w="524" w:type="dxa"/>
            <w:vMerge w:val="restart"/>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w:t>
            </w:r>
          </w:p>
          <w:p>
            <w:pPr>
              <w:spacing w:line="360" w:lineRule="auto"/>
              <w:jc w:val="center"/>
              <w:rPr>
                <w:rFonts w:ascii="宋体" w:hAnsi="宋体" w:cs="宋体"/>
                <w:color w:val="000000" w:themeColor="text1"/>
                <w:sz w:val="24"/>
                <w14:textFill>
                  <w14:solidFill>
                    <w14:schemeClr w14:val="tx1"/>
                  </w14:solidFill>
                </w14:textFill>
              </w:rPr>
            </w:pP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位</w:t>
            </w:r>
          </w:p>
        </w:tc>
        <w:tc>
          <w:tcPr>
            <w:tcW w:w="479" w:type="dxa"/>
            <w:vMerge w:val="restar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标</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识</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信</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息</w:t>
            </w:r>
          </w:p>
        </w:tc>
        <w:tc>
          <w:tcPr>
            <w:tcW w:w="130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岗位名称</w:t>
            </w:r>
          </w:p>
        </w:tc>
        <w:tc>
          <w:tcPr>
            <w:tcW w:w="2295"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保洁班长</w:t>
            </w:r>
          </w:p>
        </w:tc>
        <w:tc>
          <w:tcPr>
            <w:tcW w:w="1440"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隶属部门</w:t>
            </w:r>
          </w:p>
        </w:tc>
        <w:tc>
          <w:tcPr>
            <w:tcW w:w="2949"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88" w:hRule="atLeast"/>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widowControl/>
              <w:spacing w:line="360" w:lineRule="auto"/>
              <w:jc w:val="left"/>
              <w:rPr>
                <w:rFonts w:ascii="宋体" w:hAnsi="宋体" w:cs="宋体"/>
                <w:color w:val="000000" w:themeColor="text1"/>
                <w:sz w:val="24"/>
                <w14:textFill>
                  <w14:solidFill>
                    <w14:schemeClr w14:val="tx1"/>
                  </w14:solidFill>
                </w14:textFill>
              </w:rPr>
            </w:pPr>
          </w:p>
        </w:tc>
        <w:tc>
          <w:tcPr>
            <w:tcW w:w="479" w:type="dxa"/>
            <w:vMerge w:val="continue"/>
            <w:tcBorders>
              <w:top w:val="single" w:color="auto" w:sz="6" w:space="0"/>
              <w:left w:val="single" w:color="auto" w:sz="6" w:space="0"/>
              <w:bottom w:val="single" w:color="auto" w:sz="6" w:space="0"/>
              <w:right w:val="single" w:color="auto" w:sz="6" w:space="0"/>
            </w:tcBorders>
            <w:vAlign w:val="center"/>
          </w:tcPr>
          <w:p>
            <w:pPr>
              <w:widowControl/>
              <w:spacing w:line="360" w:lineRule="auto"/>
              <w:jc w:val="left"/>
              <w:rPr>
                <w:rFonts w:ascii="宋体" w:hAnsi="宋体" w:cs="宋体"/>
                <w:color w:val="000000" w:themeColor="text1"/>
                <w:sz w:val="24"/>
                <w14:textFill>
                  <w14:solidFill>
                    <w14:schemeClr w14:val="tx1"/>
                  </w14:solidFill>
                </w14:textFill>
              </w:rPr>
            </w:pPr>
          </w:p>
        </w:tc>
        <w:tc>
          <w:tcPr>
            <w:tcW w:w="130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岗位编码</w:t>
            </w:r>
          </w:p>
        </w:tc>
        <w:tc>
          <w:tcPr>
            <w:tcW w:w="2295" w:type="dxa"/>
            <w:tcBorders>
              <w:top w:val="single" w:color="auto" w:sz="6" w:space="0"/>
              <w:left w:val="single" w:color="auto" w:sz="6" w:space="0"/>
              <w:bottom w:val="single" w:color="auto" w:sz="6" w:space="0"/>
              <w:right w:val="single" w:color="auto" w:sz="6" w:space="0"/>
            </w:tcBorders>
            <w:vAlign w:val="center"/>
          </w:tcPr>
          <w:p>
            <w:pPr>
              <w:spacing w:line="360" w:lineRule="auto"/>
              <w:ind w:firstLine="720" w:firstLineChars="3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HB-02</w:t>
            </w:r>
          </w:p>
        </w:tc>
        <w:tc>
          <w:tcPr>
            <w:tcW w:w="1440"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直接上级</w:t>
            </w:r>
          </w:p>
        </w:tc>
        <w:tc>
          <w:tcPr>
            <w:tcW w:w="2949"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现场经理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widowControl/>
              <w:spacing w:line="360" w:lineRule="auto"/>
              <w:jc w:val="left"/>
              <w:rPr>
                <w:rFonts w:ascii="宋体" w:hAnsi="宋体" w:cs="宋体"/>
                <w:color w:val="000000" w:themeColor="text1"/>
                <w:sz w:val="24"/>
                <w14:textFill>
                  <w14:solidFill>
                    <w14:schemeClr w14:val="tx1"/>
                  </w14:solidFill>
                </w14:textFill>
              </w:rPr>
            </w:pPr>
          </w:p>
        </w:tc>
        <w:tc>
          <w:tcPr>
            <w:tcW w:w="479" w:type="dxa"/>
            <w:vMerge w:val="continue"/>
            <w:tcBorders>
              <w:top w:val="single" w:color="auto" w:sz="6" w:space="0"/>
              <w:left w:val="single" w:color="auto" w:sz="6" w:space="0"/>
              <w:bottom w:val="single" w:color="auto" w:sz="6" w:space="0"/>
              <w:right w:val="single" w:color="auto" w:sz="6" w:space="0"/>
            </w:tcBorders>
            <w:vAlign w:val="center"/>
          </w:tcPr>
          <w:p>
            <w:pPr>
              <w:widowControl/>
              <w:spacing w:line="360" w:lineRule="auto"/>
              <w:jc w:val="left"/>
              <w:rPr>
                <w:rFonts w:ascii="宋体" w:hAnsi="宋体" w:cs="宋体"/>
                <w:color w:val="000000" w:themeColor="text1"/>
                <w:sz w:val="24"/>
                <w14:textFill>
                  <w14:solidFill>
                    <w14:schemeClr w14:val="tx1"/>
                  </w14:solidFill>
                </w14:textFill>
              </w:rPr>
            </w:pPr>
          </w:p>
        </w:tc>
        <w:tc>
          <w:tcPr>
            <w:tcW w:w="130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直接下级</w:t>
            </w:r>
          </w:p>
        </w:tc>
        <w:tc>
          <w:tcPr>
            <w:tcW w:w="2295" w:type="dxa"/>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大厅卫生保洁员、公共区域保洁员等</w:t>
            </w:r>
          </w:p>
        </w:tc>
        <w:tc>
          <w:tcPr>
            <w:tcW w:w="1440" w:type="dxa"/>
            <w:tcBorders>
              <w:top w:val="single" w:color="auto" w:sz="6" w:space="0"/>
              <w:left w:val="single" w:color="auto" w:sz="6" w:space="0"/>
              <w:bottom w:val="single" w:color="auto" w:sz="6" w:space="0"/>
              <w:right w:val="single" w:color="auto" w:sz="6" w:space="0"/>
            </w:tcBorders>
            <w:vAlign w:val="center"/>
          </w:tcPr>
          <w:p>
            <w:pPr>
              <w:spacing w:line="360" w:lineRule="auto"/>
              <w:ind w:firstLine="240" w:firstLineChars="1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虚线上级</w:t>
            </w:r>
          </w:p>
        </w:tc>
        <w:tc>
          <w:tcPr>
            <w:tcW w:w="2949" w:type="dxa"/>
            <w:tcBorders>
              <w:top w:val="single" w:color="auto" w:sz="6" w:space="0"/>
              <w:left w:val="single" w:color="auto" w:sz="6" w:space="0"/>
              <w:bottom w:val="single" w:color="auto" w:sz="4"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现场经理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34" w:hRule="atLeast"/>
        </w:trPr>
        <w:tc>
          <w:tcPr>
            <w:tcW w:w="1003" w:type="dxa"/>
            <w:gridSpan w:val="2"/>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pacing w:val="-12"/>
                <w:sz w:val="24"/>
                <w14:textFill>
                  <w14:solidFill>
                    <w14:schemeClr w14:val="tx1"/>
                  </w14:solidFill>
                </w14:textFill>
              </w:rPr>
            </w:pPr>
            <w:r>
              <w:rPr>
                <w:rFonts w:hint="eastAsia" w:ascii="宋体" w:hAnsi="宋体" w:cs="宋体"/>
                <w:color w:val="000000" w:themeColor="text1"/>
                <w:spacing w:val="-12"/>
                <w:sz w:val="24"/>
                <w14:textFill>
                  <w14:solidFill>
                    <w14:schemeClr w14:val="tx1"/>
                  </w14:solidFill>
                </w14:textFill>
              </w:rPr>
              <w:t>工作</w:t>
            </w:r>
          </w:p>
          <w:p>
            <w:pPr>
              <w:spacing w:line="360" w:lineRule="auto"/>
              <w:jc w:val="center"/>
              <w:rPr>
                <w:rFonts w:ascii="宋体" w:hAnsi="宋体" w:cs="宋体"/>
                <w:color w:val="000000" w:themeColor="text1"/>
                <w:spacing w:val="-12"/>
                <w:sz w:val="24"/>
                <w14:textFill>
                  <w14:solidFill>
                    <w14:schemeClr w14:val="tx1"/>
                  </w14:solidFill>
                </w14:textFill>
              </w:rPr>
            </w:pPr>
            <w:r>
              <w:rPr>
                <w:rFonts w:hint="eastAsia" w:ascii="宋体" w:hAnsi="宋体" w:cs="宋体"/>
                <w:color w:val="000000" w:themeColor="text1"/>
                <w:spacing w:val="-12"/>
                <w:sz w:val="24"/>
                <w14:textFill>
                  <w14:solidFill>
                    <w14:schemeClr w14:val="tx1"/>
                  </w14:solidFill>
                </w14:textFill>
              </w:rPr>
              <w:t>概述</w:t>
            </w:r>
          </w:p>
        </w:tc>
        <w:tc>
          <w:tcPr>
            <w:tcW w:w="7989" w:type="dxa"/>
            <w:gridSpan w:val="4"/>
            <w:tcBorders>
              <w:top w:val="single" w:color="auto" w:sz="6" w:space="0"/>
              <w:left w:val="single" w:color="auto" w:sz="6" w:space="0"/>
              <w:bottom w:val="single" w:color="auto" w:sz="6" w:space="0"/>
              <w:right w:val="single" w:color="auto" w:sz="6" w:space="0"/>
            </w:tcBorders>
            <w:vAlign w:val="center"/>
          </w:tcPr>
          <w:p>
            <w:pPr>
              <w:pStyle w:val="12"/>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在</w:t>
            </w:r>
            <w:r>
              <w:rPr>
                <w:rFonts w:hint="eastAsia" w:ascii="宋体" w:hAnsi="宋体" w:eastAsia="宋体" w:cs="宋体"/>
                <w:color w:val="000000" w:themeColor="text1"/>
                <w:sz w:val="24"/>
                <w:szCs w:val="24"/>
                <w:lang w:eastAsia="zh-CN"/>
                <w14:textFill>
                  <w14:solidFill>
                    <w14:schemeClr w14:val="tx1"/>
                  </w14:solidFill>
                </w14:textFill>
              </w:rPr>
              <w:t>保洁部</w:t>
            </w:r>
            <w:r>
              <w:rPr>
                <w:rFonts w:hint="eastAsia" w:ascii="宋体" w:hAnsi="宋体" w:eastAsia="宋体" w:cs="宋体"/>
                <w:color w:val="000000" w:themeColor="text1"/>
                <w:sz w:val="24"/>
                <w:szCs w:val="24"/>
                <w14:textFill>
                  <w14:solidFill>
                    <w14:schemeClr w14:val="tx1"/>
                  </w14:solidFill>
                </w14:textFill>
              </w:rPr>
              <w:t>班长指导下负责妇幼保健院庭院、楼道卫生保洁工作的落实。</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94" w:hRule="atLeast"/>
        </w:trPr>
        <w:tc>
          <w:tcPr>
            <w:tcW w:w="1003" w:type="dxa"/>
            <w:gridSpan w:val="2"/>
            <w:tcBorders>
              <w:top w:val="single" w:color="auto" w:sz="4"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工</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作</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职</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责</w:t>
            </w:r>
          </w:p>
          <w:p>
            <w:pPr>
              <w:spacing w:line="360" w:lineRule="auto"/>
              <w:jc w:val="center"/>
              <w:rPr>
                <w:rFonts w:ascii="宋体" w:hAnsi="宋体" w:cs="宋体"/>
                <w:color w:val="000000" w:themeColor="text1"/>
                <w:sz w:val="24"/>
                <w14:textFill>
                  <w14:solidFill>
                    <w14:schemeClr w14:val="tx1"/>
                  </w14:solidFill>
                </w14:textFill>
              </w:rPr>
            </w:pPr>
          </w:p>
        </w:tc>
        <w:tc>
          <w:tcPr>
            <w:tcW w:w="7989" w:type="dxa"/>
            <w:gridSpan w:val="4"/>
            <w:tcBorders>
              <w:top w:val="nil"/>
              <w:left w:val="single" w:color="auto" w:sz="6" w:space="0"/>
              <w:bottom w:val="single" w:color="auto" w:sz="6" w:space="0"/>
              <w:right w:val="single" w:color="auto" w:sz="6" w:space="0"/>
            </w:tcBorders>
          </w:tcPr>
          <w:p>
            <w:pPr>
              <w:spacing w:line="360" w:lineRule="auto"/>
              <w:jc w:val="left"/>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1、按照作业指导书要求指导卫生保洁员开展保洁工作</w:t>
            </w:r>
            <w:r>
              <w:rPr>
                <w:rFonts w:hint="eastAsia" w:ascii="宋体" w:hAnsi="宋体" w:cs="宋体"/>
                <w:color w:val="000000" w:themeColor="text1"/>
                <w:sz w:val="24"/>
                <w:lang w:eastAsia="zh-CN"/>
                <w14:textFill>
                  <w14:solidFill>
                    <w14:schemeClr w14:val="tx1"/>
                  </w14:solidFill>
                </w14:textFill>
              </w:rPr>
              <w:t>。</w:t>
            </w:r>
          </w:p>
          <w:p>
            <w:pPr>
              <w:spacing w:line="360" w:lineRule="auto"/>
              <w:jc w:val="left"/>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2、负责检查、讲评卫生保洁员的工作质量和劳动纪律</w:t>
            </w:r>
            <w:r>
              <w:rPr>
                <w:rFonts w:hint="eastAsia" w:ascii="宋体" w:hAnsi="宋体" w:cs="宋体"/>
                <w:color w:val="000000" w:themeColor="text1"/>
                <w:sz w:val="24"/>
                <w:lang w:eastAsia="zh-CN"/>
                <w14:textFill>
                  <w14:solidFill>
                    <w14:schemeClr w14:val="tx1"/>
                  </w14:solidFill>
                </w14:textFill>
              </w:rPr>
              <w:t>。</w:t>
            </w:r>
          </w:p>
          <w:p>
            <w:pPr>
              <w:spacing w:line="360" w:lineRule="auto"/>
              <w:jc w:val="left"/>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3、督促客户定点堆放垃圾</w:t>
            </w:r>
            <w:r>
              <w:rPr>
                <w:rFonts w:hint="eastAsia" w:ascii="宋体" w:hAnsi="宋体" w:cs="宋体"/>
                <w:color w:val="000000" w:themeColor="text1"/>
                <w:sz w:val="24"/>
                <w:lang w:eastAsia="zh-CN"/>
                <w14:textFill>
                  <w14:solidFill>
                    <w14:schemeClr w14:val="tx1"/>
                  </w14:solidFill>
                </w14:textFill>
              </w:rPr>
              <w:t>。</w:t>
            </w:r>
          </w:p>
          <w:p>
            <w:pPr>
              <w:spacing w:line="360" w:lineRule="auto"/>
              <w:jc w:val="left"/>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4、制止破坏公共卫生的行为</w:t>
            </w:r>
            <w:r>
              <w:rPr>
                <w:rFonts w:hint="eastAsia" w:ascii="宋体" w:hAnsi="宋体" w:cs="宋体"/>
                <w:color w:val="000000" w:themeColor="text1"/>
                <w:sz w:val="24"/>
                <w:lang w:eastAsia="zh-CN"/>
                <w14:textFill>
                  <w14:solidFill>
                    <w14:schemeClr w14:val="tx1"/>
                  </w14:solidFill>
                </w14:textFill>
              </w:rPr>
              <w:t>。</w:t>
            </w:r>
          </w:p>
          <w:p>
            <w:pPr>
              <w:spacing w:line="360" w:lineRule="auto"/>
              <w:jc w:val="left"/>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5、组织开展所辖责任区的卫生消杀工作</w:t>
            </w:r>
            <w:r>
              <w:rPr>
                <w:rFonts w:hint="eastAsia" w:ascii="宋体" w:hAnsi="宋体" w:cs="宋体"/>
                <w:color w:val="000000" w:themeColor="text1"/>
                <w:sz w:val="24"/>
                <w:lang w:eastAsia="zh-CN"/>
                <w14:textFill>
                  <w14:solidFill>
                    <w14:schemeClr w14:val="tx1"/>
                  </w14:solidFill>
                </w14:textFill>
              </w:rPr>
              <w:t>。</w:t>
            </w:r>
          </w:p>
          <w:p>
            <w:pPr>
              <w:spacing w:line="360" w:lineRule="auto"/>
              <w:jc w:val="left"/>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6、负责卫生保洁员的思想疏导工作</w:t>
            </w:r>
            <w:r>
              <w:rPr>
                <w:rFonts w:hint="eastAsia" w:ascii="宋体" w:hAnsi="宋体" w:cs="宋体"/>
                <w:color w:val="000000" w:themeColor="text1"/>
                <w:sz w:val="24"/>
                <w:lang w:eastAsia="zh-CN"/>
                <w14:textFill>
                  <w14:solidFill>
                    <w14:schemeClr w14:val="tx1"/>
                  </w14:solidFill>
                </w14:textFill>
              </w:rPr>
              <w:t>。</w:t>
            </w:r>
          </w:p>
          <w:p>
            <w:pPr>
              <w:spacing w:line="360" w:lineRule="auto"/>
              <w:jc w:val="left"/>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7、协助其他部门处理消防、水患等应急事件</w:t>
            </w:r>
            <w:r>
              <w:rPr>
                <w:rFonts w:hint="eastAsia" w:ascii="宋体" w:hAnsi="宋体" w:cs="宋体"/>
                <w:color w:val="000000" w:themeColor="text1"/>
                <w:sz w:val="24"/>
                <w:lang w:eastAsia="zh-CN"/>
                <w14:textFill>
                  <w14:solidFill>
                    <w14:schemeClr w14:val="tx1"/>
                  </w14:solidFill>
                </w14:textFill>
              </w:rPr>
              <w:t>。</w:t>
            </w:r>
          </w:p>
          <w:p>
            <w:pPr>
              <w:spacing w:line="360" w:lineRule="auto"/>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8、完成公司领导交办的其它临时性工作。</w:t>
            </w:r>
          </w:p>
        </w:tc>
      </w:tr>
    </w:tbl>
    <w:p>
      <w:pPr>
        <w:spacing w:line="360" w:lineRule="auto"/>
        <w:rPr>
          <w:rFonts w:ascii="宋体" w:hAnsi="宋体" w:cs="宋体"/>
          <w:b/>
          <w:color w:val="000000" w:themeColor="text1"/>
          <w:sz w:val="24"/>
          <w14:textFill>
            <w14:solidFill>
              <w14:schemeClr w14:val="tx1"/>
            </w14:solidFill>
          </w14:textFill>
        </w:rPr>
      </w:pPr>
    </w:p>
    <w:p>
      <w:pPr>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（三）公共区域卫生保洁员岗位职责</w:t>
      </w:r>
    </w:p>
    <w:tbl>
      <w:tblPr>
        <w:tblStyle w:val="23"/>
        <w:tblW w:w="8850"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24"/>
        <w:gridCol w:w="479"/>
        <w:gridCol w:w="1305"/>
        <w:gridCol w:w="2433"/>
        <w:gridCol w:w="1302"/>
        <w:gridCol w:w="280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75" w:hRule="atLeast"/>
          <w:jc w:val="center"/>
        </w:trPr>
        <w:tc>
          <w:tcPr>
            <w:tcW w:w="524" w:type="dxa"/>
            <w:vMerge w:val="restart"/>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w:t>
            </w:r>
          </w:p>
          <w:p>
            <w:pPr>
              <w:spacing w:line="360" w:lineRule="auto"/>
              <w:jc w:val="center"/>
              <w:rPr>
                <w:rFonts w:ascii="宋体" w:hAnsi="宋体" w:cs="宋体"/>
                <w:color w:val="000000" w:themeColor="text1"/>
                <w:sz w:val="24"/>
                <w14:textFill>
                  <w14:solidFill>
                    <w14:schemeClr w14:val="tx1"/>
                  </w14:solidFill>
                </w14:textFill>
              </w:rPr>
            </w:pP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位</w:t>
            </w:r>
          </w:p>
        </w:tc>
        <w:tc>
          <w:tcPr>
            <w:tcW w:w="479" w:type="dxa"/>
            <w:vMerge w:val="restar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标</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识</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信</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息</w:t>
            </w:r>
          </w:p>
        </w:tc>
        <w:tc>
          <w:tcPr>
            <w:tcW w:w="130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岗位名称</w:t>
            </w:r>
          </w:p>
        </w:tc>
        <w:tc>
          <w:tcPr>
            <w:tcW w:w="243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公共区域卫生保洁员</w:t>
            </w:r>
          </w:p>
        </w:tc>
        <w:tc>
          <w:tcPr>
            <w:tcW w:w="130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隶属部门</w:t>
            </w:r>
          </w:p>
        </w:tc>
        <w:tc>
          <w:tcPr>
            <w:tcW w:w="2807"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88" w:hRule="atLeast"/>
          <w:jc w:val="center"/>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widowControl/>
              <w:spacing w:line="360" w:lineRule="auto"/>
              <w:jc w:val="left"/>
              <w:rPr>
                <w:rFonts w:ascii="宋体" w:hAnsi="宋体" w:cs="宋体"/>
                <w:color w:val="000000" w:themeColor="text1"/>
                <w:sz w:val="24"/>
                <w14:textFill>
                  <w14:solidFill>
                    <w14:schemeClr w14:val="tx1"/>
                  </w14:solidFill>
                </w14:textFill>
              </w:rPr>
            </w:pPr>
          </w:p>
        </w:tc>
        <w:tc>
          <w:tcPr>
            <w:tcW w:w="479" w:type="dxa"/>
            <w:vMerge w:val="continue"/>
            <w:tcBorders>
              <w:top w:val="single" w:color="auto" w:sz="6" w:space="0"/>
              <w:left w:val="single" w:color="auto" w:sz="6" w:space="0"/>
              <w:bottom w:val="single" w:color="auto" w:sz="6" w:space="0"/>
              <w:right w:val="single" w:color="auto" w:sz="6" w:space="0"/>
            </w:tcBorders>
            <w:vAlign w:val="center"/>
          </w:tcPr>
          <w:p>
            <w:pPr>
              <w:widowControl/>
              <w:spacing w:line="360" w:lineRule="auto"/>
              <w:jc w:val="left"/>
              <w:rPr>
                <w:rFonts w:ascii="宋体" w:hAnsi="宋体" w:cs="宋体"/>
                <w:color w:val="000000" w:themeColor="text1"/>
                <w:sz w:val="24"/>
                <w14:textFill>
                  <w14:solidFill>
                    <w14:schemeClr w14:val="tx1"/>
                  </w14:solidFill>
                </w14:textFill>
              </w:rPr>
            </w:pPr>
          </w:p>
        </w:tc>
        <w:tc>
          <w:tcPr>
            <w:tcW w:w="130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岗位编码</w:t>
            </w:r>
          </w:p>
        </w:tc>
        <w:tc>
          <w:tcPr>
            <w:tcW w:w="243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HB-04</w:t>
            </w:r>
          </w:p>
        </w:tc>
        <w:tc>
          <w:tcPr>
            <w:tcW w:w="130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直接上级</w:t>
            </w:r>
          </w:p>
        </w:tc>
        <w:tc>
          <w:tcPr>
            <w:tcW w:w="2807"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保洁班长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jc w:val="center"/>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widowControl/>
              <w:spacing w:line="360" w:lineRule="auto"/>
              <w:jc w:val="left"/>
              <w:rPr>
                <w:rFonts w:ascii="宋体" w:hAnsi="宋体" w:cs="宋体"/>
                <w:color w:val="000000" w:themeColor="text1"/>
                <w:sz w:val="24"/>
                <w14:textFill>
                  <w14:solidFill>
                    <w14:schemeClr w14:val="tx1"/>
                  </w14:solidFill>
                </w14:textFill>
              </w:rPr>
            </w:pPr>
          </w:p>
        </w:tc>
        <w:tc>
          <w:tcPr>
            <w:tcW w:w="479" w:type="dxa"/>
            <w:vMerge w:val="continue"/>
            <w:tcBorders>
              <w:top w:val="single" w:color="auto" w:sz="6" w:space="0"/>
              <w:left w:val="single" w:color="auto" w:sz="6" w:space="0"/>
              <w:bottom w:val="single" w:color="auto" w:sz="6" w:space="0"/>
              <w:right w:val="single" w:color="auto" w:sz="6" w:space="0"/>
            </w:tcBorders>
            <w:vAlign w:val="center"/>
          </w:tcPr>
          <w:p>
            <w:pPr>
              <w:widowControl/>
              <w:spacing w:line="360" w:lineRule="auto"/>
              <w:jc w:val="left"/>
              <w:rPr>
                <w:rFonts w:ascii="宋体" w:hAnsi="宋体" w:cs="宋体"/>
                <w:color w:val="000000" w:themeColor="text1"/>
                <w:sz w:val="24"/>
                <w14:textFill>
                  <w14:solidFill>
                    <w14:schemeClr w14:val="tx1"/>
                  </w14:solidFill>
                </w14:textFill>
              </w:rPr>
            </w:pPr>
          </w:p>
        </w:tc>
        <w:tc>
          <w:tcPr>
            <w:tcW w:w="130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直接下级</w:t>
            </w:r>
          </w:p>
        </w:tc>
        <w:tc>
          <w:tcPr>
            <w:tcW w:w="243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无</w:t>
            </w:r>
          </w:p>
        </w:tc>
        <w:tc>
          <w:tcPr>
            <w:tcW w:w="130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虚线上级</w:t>
            </w:r>
          </w:p>
        </w:tc>
        <w:tc>
          <w:tcPr>
            <w:tcW w:w="2807" w:type="dxa"/>
            <w:tcBorders>
              <w:top w:val="single" w:color="auto" w:sz="6" w:space="0"/>
              <w:left w:val="single" w:color="auto" w:sz="6" w:space="0"/>
              <w:bottom w:val="single" w:color="auto" w:sz="4"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现场经理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34" w:hRule="atLeast"/>
          <w:jc w:val="center"/>
        </w:trPr>
        <w:tc>
          <w:tcPr>
            <w:tcW w:w="1003" w:type="dxa"/>
            <w:gridSpan w:val="2"/>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pacing w:val="-12"/>
                <w:sz w:val="24"/>
                <w14:textFill>
                  <w14:solidFill>
                    <w14:schemeClr w14:val="tx1"/>
                  </w14:solidFill>
                </w14:textFill>
              </w:rPr>
            </w:pPr>
            <w:r>
              <w:rPr>
                <w:rFonts w:hint="eastAsia" w:ascii="宋体" w:hAnsi="宋体" w:cs="宋体"/>
                <w:color w:val="000000" w:themeColor="text1"/>
                <w:spacing w:val="-12"/>
                <w:sz w:val="24"/>
                <w14:textFill>
                  <w14:solidFill>
                    <w14:schemeClr w14:val="tx1"/>
                  </w14:solidFill>
                </w14:textFill>
              </w:rPr>
              <w:t>工作</w:t>
            </w:r>
          </w:p>
          <w:p>
            <w:pPr>
              <w:spacing w:line="360" w:lineRule="auto"/>
              <w:jc w:val="center"/>
              <w:rPr>
                <w:rFonts w:ascii="宋体" w:hAnsi="宋体" w:cs="宋体"/>
                <w:color w:val="000000" w:themeColor="text1"/>
                <w:spacing w:val="-12"/>
                <w:sz w:val="24"/>
                <w14:textFill>
                  <w14:solidFill>
                    <w14:schemeClr w14:val="tx1"/>
                  </w14:solidFill>
                </w14:textFill>
              </w:rPr>
            </w:pPr>
            <w:r>
              <w:rPr>
                <w:rFonts w:hint="eastAsia" w:ascii="宋体" w:hAnsi="宋体" w:cs="宋体"/>
                <w:color w:val="000000" w:themeColor="text1"/>
                <w:spacing w:val="-12"/>
                <w:sz w:val="24"/>
                <w14:textFill>
                  <w14:solidFill>
                    <w14:schemeClr w14:val="tx1"/>
                  </w14:solidFill>
                </w14:textFill>
              </w:rPr>
              <w:t>概述</w:t>
            </w:r>
          </w:p>
        </w:tc>
        <w:tc>
          <w:tcPr>
            <w:tcW w:w="7847" w:type="dxa"/>
            <w:gridSpan w:val="4"/>
            <w:tcBorders>
              <w:top w:val="single" w:color="auto" w:sz="6" w:space="0"/>
              <w:left w:val="single" w:color="auto" w:sz="6" w:space="0"/>
              <w:bottom w:val="single" w:color="auto" w:sz="6" w:space="0"/>
              <w:right w:val="single" w:color="auto" w:sz="6" w:space="0"/>
            </w:tcBorders>
            <w:vAlign w:val="center"/>
          </w:tcPr>
          <w:p>
            <w:pPr>
              <w:pStyle w:val="12"/>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在保洁班长监督带领下负责楼道及设施设备卫生清洁工作。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244" w:hRule="atLeast"/>
          <w:jc w:val="center"/>
        </w:trPr>
        <w:tc>
          <w:tcPr>
            <w:tcW w:w="1003" w:type="dxa"/>
            <w:gridSpan w:val="2"/>
            <w:tcBorders>
              <w:top w:val="single" w:color="auto" w:sz="4"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工</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作</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职</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责</w:t>
            </w:r>
          </w:p>
          <w:p>
            <w:pPr>
              <w:spacing w:line="360" w:lineRule="auto"/>
              <w:jc w:val="center"/>
              <w:rPr>
                <w:rFonts w:ascii="宋体" w:hAnsi="宋体" w:cs="宋体"/>
                <w:color w:val="000000" w:themeColor="text1"/>
                <w:sz w:val="24"/>
                <w14:textFill>
                  <w14:solidFill>
                    <w14:schemeClr w14:val="tx1"/>
                  </w14:solidFill>
                </w14:textFill>
              </w:rPr>
            </w:pPr>
          </w:p>
        </w:tc>
        <w:tc>
          <w:tcPr>
            <w:tcW w:w="7847" w:type="dxa"/>
            <w:gridSpan w:val="4"/>
            <w:tcBorders>
              <w:top w:val="nil"/>
              <w:left w:val="single" w:color="auto" w:sz="6" w:space="0"/>
              <w:bottom w:val="single" w:color="auto" w:sz="6" w:space="0"/>
              <w:right w:val="single" w:color="auto" w:sz="6" w:space="0"/>
            </w:tcBorders>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1、负责责任区域内楼层、步梯、地库、卫生间的清扫和保洁。</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2、负责楼层门窗、消防箱、管道井门、电梯门、各种开关、标识等的清洁工作。</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3、按标准对果皮箱、垃圾桶进行清洗。</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4、对保洁用品、工具进行日常维护和保养。</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5、负责事故隐患和可疑迹象的上报，并监视事态发展。</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6、对物业管理区域内发生的违章、破坏等行为进行劝阻、制止并上报。</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7、协助其他部门处理消防、水患等应急事件。</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8、完成领导交办的其它工作。</w:t>
            </w:r>
          </w:p>
        </w:tc>
      </w:tr>
    </w:tbl>
    <w:p>
      <w:pPr>
        <w:spacing w:line="360" w:lineRule="auto"/>
        <w:ind w:firstLine="482" w:firstLineChars="200"/>
        <w:rPr>
          <w:rFonts w:hint="eastAsia" w:ascii="宋体" w:hAnsi="宋体" w:cs="宋体"/>
          <w:b/>
          <w:bCs/>
          <w:color w:val="000000" w:themeColor="text1"/>
          <w:sz w:val="24"/>
          <w14:textFill>
            <w14:solidFill>
              <w14:schemeClr w14:val="tx1"/>
            </w14:solidFill>
          </w14:textFill>
        </w:rPr>
      </w:pPr>
    </w:p>
    <w:p>
      <w:pPr>
        <w:spacing w:line="360" w:lineRule="auto"/>
        <w:ind w:firstLine="482" w:firstLineChars="200"/>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w:t>
      </w:r>
      <w:r>
        <w:rPr>
          <w:rFonts w:hint="eastAsia" w:ascii="宋体" w:hAnsi="宋体" w:cs="宋体"/>
          <w:b/>
          <w:bCs/>
          <w:color w:val="000000" w:themeColor="text1"/>
          <w:sz w:val="24"/>
          <w:lang w:eastAsia="zh-CN"/>
          <w14:textFill>
            <w14:solidFill>
              <w14:schemeClr w14:val="tx1"/>
            </w14:solidFill>
          </w14:textFill>
        </w:rPr>
        <w:t>四</w:t>
      </w:r>
      <w:r>
        <w:rPr>
          <w:rFonts w:hint="eastAsia" w:ascii="宋体" w:hAnsi="宋体" w:cs="宋体"/>
          <w:b/>
          <w:bCs/>
          <w:color w:val="000000" w:themeColor="text1"/>
          <w:sz w:val="24"/>
          <w14:textFill>
            <w14:solidFill>
              <w14:schemeClr w14:val="tx1"/>
            </w14:solidFill>
          </w14:textFill>
        </w:rPr>
        <w:t>）垃圾清运卫生保洁员岗位职责</w:t>
      </w:r>
    </w:p>
    <w:tbl>
      <w:tblPr>
        <w:tblStyle w:val="23"/>
        <w:tblW w:w="8850"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24"/>
        <w:gridCol w:w="479"/>
        <w:gridCol w:w="1305"/>
        <w:gridCol w:w="2295"/>
        <w:gridCol w:w="1440"/>
        <w:gridCol w:w="280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75" w:hRule="atLeast"/>
        </w:trPr>
        <w:tc>
          <w:tcPr>
            <w:tcW w:w="524" w:type="dxa"/>
            <w:vMerge w:val="restart"/>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w:t>
            </w:r>
          </w:p>
          <w:p>
            <w:pPr>
              <w:spacing w:line="360" w:lineRule="auto"/>
              <w:jc w:val="center"/>
              <w:rPr>
                <w:rFonts w:ascii="宋体" w:hAnsi="宋体" w:cs="宋体"/>
                <w:color w:val="000000" w:themeColor="text1"/>
                <w:sz w:val="24"/>
                <w14:textFill>
                  <w14:solidFill>
                    <w14:schemeClr w14:val="tx1"/>
                  </w14:solidFill>
                </w14:textFill>
              </w:rPr>
            </w:pP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位</w:t>
            </w:r>
          </w:p>
        </w:tc>
        <w:tc>
          <w:tcPr>
            <w:tcW w:w="479" w:type="dxa"/>
            <w:vMerge w:val="restart"/>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标</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识</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信</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息</w:t>
            </w:r>
          </w:p>
        </w:tc>
        <w:tc>
          <w:tcPr>
            <w:tcW w:w="130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岗位名称</w:t>
            </w:r>
          </w:p>
        </w:tc>
        <w:tc>
          <w:tcPr>
            <w:tcW w:w="229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垃圾清运卫生保洁员</w:t>
            </w:r>
          </w:p>
        </w:tc>
        <w:tc>
          <w:tcPr>
            <w:tcW w:w="1440"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隶属部门</w:t>
            </w:r>
          </w:p>
        </w:tc>
        <w:tc>
          <w:tcPr>
            <w:tcW w:w="2807"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服务中心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88" w:hRule="atLeast"/>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widowControl/>
              <w:spacing w:line="360" w:lineRule="auto"/>
              <w:jc w:val="left"/>
              <w:rPr>
                <w:rFonts w:ascii="宋体" w:hAnsi="宋体" w:cs="宋体"/>
                <w:color w:val="000000" w:themeColor="text1"/>
                <w:sz w:val="24"/>
                <w14:textFill>
                  <w14:solidFill>
                    <w14:schemeClr w14:val="tx1"/>
                  </w14:solidFill>
                </w14:textFill>
              </w:rPr>
            </w:pPr>
          </w:p>
        </w:tc>
        <w:tc>
          <w:tcPr>
            <w:tcW w:w="479" w:type="dxa"/>
            <w:vMerge w:val="continue"/>
            <w:tcBorders>
              <w:top w:val="single" w:color="auto" w:sz="6" w:space="0"/>
              <w:left w:val="single" w:color="auto" w:sz="6" w:space="0"/>
              <w:bottom w:val="single" w:color="auto" w:sz="6" w:space="0"/>
              <w:right w:val="single" w:color="auto" w:sz="6" w:space="0"/>
            </w:tcBorders>
            <w:vAlign w:val="center"/>
          </w:tcPr>
          <w:p>
            <w:pPr>
              <w:widowControl/>
              <w:spacing w:line="360" w:lineRule="auto"/>
              <w:jc w:val="left"/>
              <w:rPr>
                <w:rFonts w:ascii="宋体" w:hAnsi="宋体" w:cs="宋体"/>
                <w:color w:val="000000" w:themeColor="text1"/>
                <w:sz w:val="24"/>
                <w14:textFill>
                  <w14:solidFill>
                    <w14:schemeClr w14:val="tx1"/>
                  </w14:solidFill>
                </w14:textFill>
              </w:rPr>
            </w:pPr>
          </w:p>
        </w:tc>
        <w:tc>
          <w:tcPr>
            <w:tcW w:w="130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岗位编码</w:t>
            </w:r>
          </w:p>
        </w:tc>
        <w:tc>
          <w:tcPr>
            <w:tcW w:w="229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HB-0</w:t>
            </w:r>
            <w:r>
              <w:rPr>
                <w:rFonts w:hint="eastAsia" w:ascii="宋体" w:hAnsi="宋体" w:cs="宋体"/>
                <w:color w:val="000000" w:themeColor="text1"/>
                <w:sz w:val="24"/>
                <w:lang w:val="en-US" w:eastAsia="zh-CN"/>
                <w14:textFill>
                  <w14:solidFill>
                    <w14:schemeClr w14:val="tx1"/>
                  </w14:solidFill>
                </w14:textFill>
              </w:rPr>
              <w:t>8</w:t>
            </w:r>
          </w:p>
        </w:tc>
        <w:tc>
          <w:tcPr>
            <w:tcW w:w="1440"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直接上级</w:t>
            </w:r>
          </w:p>
        </w:tc>
        <w:tc>
          <w:tcPr>
            <w:tcW w:w="2807"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lang w:eastAsia="zh-CN"/>
                <w14:textFill>
                  <w14:solidFill>
                    <w14:schemeClr w14:val="tx1"/>
                  </w14:solidFill>
                </w14:textFill>
              </w:rPr>
              <w:t>保洁班长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20" w:hRule="atLeast"/>
        </w:trPr>
        <w:tc>
          <w:tcPr>
            <w:tcW w:w="524" w:type="dxa"/>
            <w:vMerge w:val="continue"/>
            <w:tcBorders>
              <w:top w:val="single" w:color="auto" w:sz="6" w:space="0"/>
              <w:left w:val="single" w:color="auto" w:sz="6" w:space="0"/>
              <w:bottom w:val="single" w:color="auto" w:sz="6" w:space="0"/>
              <w:right w:val="single" w:color="auto" w:sz="6" w:space="0"/>
            </w:tcBorders>
            <w:vAlign w:val="center"/>
          </w:tcPr>
          <w:p>
            <w:pPr>
              <w:widowControl/>
              <w:spacing w:line="360" w:lineRule="auto"/>
              <w:jc w:val="left"/>
              <w:rPr>
                <w:rFonts w:ascii="宋体" w:hAnsi="宋体" w:cs="宋体"/>
                <w:color w:val="000000" w:themeColor="text1"/>
                <w:sz w:val="24"/>
                <w14:textFill>
                  <w14:solidFill>
                    <w14:schemeClr w14:val="tx1"/>
                  </w14:solidFill>
                </w14:textFill>
              </w:rPr>
            </w:pPr>
          </w:p>
        </w:tc>
        <w:tc>
          <w:tcPr>
            <w:tcW w:w="479" w:type="dxa"/>
            <w:vMerge w:val="continue"/>
            <w:tcBorders>
              <w:top w:val="single" w:color="auto" w:sz="6" w:space="0"/>
              <w:left w:val="single" w:color="auto" w:sz="6" w:space="0"/>
              <w:bottom w:val="single" w:color="auto" w:sz="6" w:space="0"/>
              <w:right w:val="single" w:color="auto" w:sz="6" w:space="0"/>
            </w:tcBorders>
            <w:vAlign w:val="center"/>
          </w:tcPr>
          <w:p>
            <w:pPr>
              <w:widowControl/>
              <w:spacing w:line="360" w:lineRule="auto"/>
              <w:jc w:val="left"/>
              <w:rPr>
                <w:rFonts w:ascii="宋体" w:hAnsi="宋体" w:cs="宋体"/>
                <w:color w:val="000000" w:themeColor="text1"/>
                <w:sz w:val="24"/>
                <w14:textFill>
                  <w14:solidFill>
                    <w14:schemeClr w14:val="tx1"/>
                  </w14:solidFill>
                </w14:textFill>
              </w:rPr>
            </w:pPr>
          </w:p>
        </w:tc>
        <w:tc>
          <w:tcPr>
            <w:tcW w:w="130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直接下级</w:t>
            </w:r>
          </w:p>
        </w:tc>
        <w:tc>
          <w:tcPr>
            <w:tcW w:w="229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无</w:t>
            </w:r>
          </w:p>
        </w:tc>
        <w:tc>
          <w:tcPr>
            <w:tcW w:w="1440"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虚线上级</w:t>
            </w:r>
          </w:p>
        </w:tc>
        <w:tc>
          <w:tcPr>
            <w:tcW w:w="2807" w:type="dxa"/>
            <w:tcBorders>
              <w:top w:val="single" w:color="auto" w:sz="6" w:space="0"/>
              <w:left w:val="single" w:color="auto" w:sz="6" w:space="0"/>
              <w:bottom w:val="single" w:color="auto" w:sz="4"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现场经理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34" w:hRule="atLeast"/>
        </w:trPr>
        <w:tc>
          <w:tcPr>
            <w:tcW w:w="1003" w:type="dxa"/>
            <w:gridSpan w:val="2"/>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pacing w:val="-12"/>
                <w:sz w:val="24"/>
                <w14:textFill>
                  <w14:solidFill>
                    <w14:schemeClr w14:val="tx1"/>
                  </w14:solidFill>
                </w14:textFill>
              </w:rPr>
            </w:pPr>
            <w:r>
              <w:rPr>
                <w:rFonts w:hint="eastAsia" w:ascii="宋体" w:hAnsi="宋体" w:cs="宋体"/>
                <w:color w:val="000000" w:themeColor="text1"/>
                <w:spacing w:val="-12"/>
                <w:sz w:val="24"/>
                <w14:textFill>
                  <w14:solidFill>
                    <w14:schemeClr w14:val="tx1"/>
                  </w14:solidFill>
                </w14:textFill>
              </w:rPr>
              <w:t>工作</w:t>
            </w:r>
          </w:p>
          <w:p>
            <w:pPr>
              <w:spacing w:line="360" w:lineRule="auto"/>
              <w:jc w:val="center"/>
              <w:rPr>
                <w:rFonts w:ascii="宋体" w:hAnsi="宋体" w:cs="宋体"/>
                <w:color w:val="000000" w:themeColor="text1"/>
                <w:spacing w:val="-12"/>
                <w:sz w:val="24"/>
                <w14:textFill>
                  <w14:solidFill>
                    <w14:schemeClr w14:val="tx1"/>
                  </w14:solidFill>
                </w14:textFill>
              </w:rPr>
            </w:pPr>
            <w:r>
              <w:rPr>
                <w:rFonts w:hint="eastAsia" w:ascii="宋体" w:hAnsi="宋体" w:cs="宋体"/>
                <w:color w:val="000000" w:themeColor="text1"/>
                <w:spacing w:val="-12"/>
                <w:sz w:val="24"/>
                <w14:textFill>
                  <w14:solidFill>
                    <w14:schemeClr w14:val="tx1"/>
                  </w14:solidFill>
                </w14:textFill>
              </w:rPr>
              <w:t>概述</w:t>
            </w:r>
          </w:p>
        </w:tc>
        <w:tc>
          <w:tcPr>
            <w:tcW w:w="7847" w:type="dxa"/>
            <w:gridSpan w:val="4"/>
            <w:tcBorders>
              <w:top w:val="single" w:color="auto" w:sz="6" w:space="0"/>
              <w:left w:val="single" w:color="auto" w:sz="6" w:space="0"/>
              <w:bottom w:val="single" w:color="auto" w:sz="6" w:space="0"/>
              <w:right w:val="single" w:color="auto" w:sz="6" w:space="0"/>
            </w:tcBorders>
            <w:vAlign w:val="center"/>
          </w:tcPr>
          <w:p>
            <w:pPr>
              <w:pStyle w:val="12"/>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在保洁班长监督和带领下，负责大院卫生的清洁、生活垃圾清运、医疗垃圾的收集等工作。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270" w:hRule="atLeast"/>
        </w:trPr>
        <w:tc>
          <w:tcPr>
            <w:tcW w:w="1003" w:type="dxa"/>
            <w:gridSpan w:val="2"/>
            <w:tcBorders>
              <w:top w:val="single" w:color="auto" w:sz="4"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工</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作</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职</w:t>
            </w:r>
          </w:p>
          <w:p>
            <w:pPr>
              <w:spacing w:line="36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责</w:t>
            </w:r>
          </w:p>
          <w:p>
            <w:pPr>
              <w:spacing w:line="360" w:lineRule="auto"/>
              <w:jc w:val="center"/>
              <w:rPr>
                <w:rFonts w:ascii="宋体" w:hAnsi="宋体" w:cs="宋体"/>
                <w:color w:val="000000" w:themeColor="text1"/>
                <w:sz w:val="24"/>
                <w14:textFill>
                  <w14:solidFill>
                    <w14:schemeClr w14:val="tx1"/>
                  </w14:solidFill>
                </w14:textFill>
              </w:rPr>
            </w:pPr>
          </w:p>
        </w:tc>
        <w:tc>
          <w:tcPr>
            <w:tcW w:w="7847" w:type="dxa"/>
            <w:gridSpan w:val="4"/>
            <w:tcBorders>
              <w:top w:val="nil"/>
              <w:left w:val="single" w:color="auto" w:sz="6" w:space="0"/>
              <w:bottom w:val="single" w:color="auto" w:sz="6" w:space="0"/>
              <w:right w:val="single" w:color="auto" w:sz="6" w:space="0"/>
            </w:tcBorders>
            <w:vAlign w:val="center"/>
          </w:tcPr>
          <w:p>
            <w:pPr>
              <w:tabs>
                <w:tab w:val="left" w:pos="415"/>
              </w:tabs>
              <w:spacing w:line="360" w:lineRule="auto"/>
              <w:ind w:left="-1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1、负责责任区域内道路、公共场地的清扫和保洁。</w:t>
            </w:r>
          </w:p>
          <w:p>
            <w:pPr>
              <w:tabs>
                <w:tab w:val="left" w:pos="415"/>
              </w:tabs>
              <w:spacing w:line="360" w:lineRule="auto"/>
              <w:ind w:left="-1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2、负责责任区域内生活垃圾的收集、清运及医疗垃圾的收集。</w:t>
            </w:r>
          </w:p>
          <w:p>
            <w:pPr>
              <w:tabs>
                <w:tab w:val="left" w:pos="415"/>
              </w:tabs>
              <w:spacing w:line="360" w:lineRule="auto"/>
              <w:ind w:left="-1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3、负责清运车辆的使用与养护管理。</w:t>
            </w:r>
          </w:p>
          <w:p>
            <w:pPr>
              <w:tabs>
                <w:tab w:val="left" w:pos="415"/>
              </w:tabs>
              <w:spacing w:line="360" w:lineRule="auto"/>
              <w:ind w:left="-1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4、负责事故隐患和可疑迹象的上报，并监视事态发展。</w:t>
            </w:r>
          </w:p>
          <w:p>
            <w:pPr>
              <w:tabs>
                <w:tab w:val="left" w:pos="415"/>
              </w:tabs>
              <w:spacing w:line="360" w:lineRule="auto"/>
              <w:ind w:left="-1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5、对所辖区域内发生的违章、破坏等行为进行劝阻、制止并上报。</w:t>
            </w:r>
          </w:p>
          <w:p>
            <w:pPr>
              <w:tabs>
                <w:tab w:val="left" w:pos="415"/>
              </w:tabs>
              <w:spacing w:line="360" w:lineRule="auto"/>
              <w:ind w:left="-1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6、完成领导交办的其它工作。</w:t>
            </w:r>
          </w:p>
        </w:tc>
      </w:tr>
    </w:tbl>
    <w:p>
      <w:pPr>
        <w:pStyle w:val="18"/>
        <w:widowControl/>
        <w:shd w:val="clear" w:color="auto" w:fill="FFFFFF"/>
        <w:spacing w:before="0" w:beforeAutospacing="0" w:after="0" w:afterAutospacing="0" w:line="360" w:lineRule="auto"/>
        <w:rPr>
          <w:rFonts w:ascii="宋体" w:hAnsi="宋体" w:cs="宋体"/>
          <w:color w:val="000000" w:themeColor="text1"/>
          <w:shd w:val="clear" w:color="auto" w:fill="FFFFFF"/>
          <w14:textFill>
            <w14:solidFill>
              <w14:schemeClr w14:val="tx1"/>
            </w14:solidFill>
          </w14:textFill>
        </w:rPr>
      </w:pPr>
    </w:p>
    <w:p>
      <w:pPr>
        <w:spacing w:line="360" w:lineRule="auto"/>
        <w:ind w:firstLine="482" w:firstLineChars="200"/>
        <w:jc w:val="left"/>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八、保洁</w:t>
      </w:r>
      <w:r>
        <w:rPr>
          <w:rStyle w:val="20"/>
          <w:rFonts w:hint="eastAsia" w:ascii="宋体" w:hAnsi="宋体" w:cs="宋体"/>
          <w:color w:val="000000" w:themeColor="text1"/>
          <w:sz w:val="24"/>
          <w:szCs w:val="32"/>
          <w:shd w:val="clear" w:color="auto" w:fill="FFFFFF"/>
          <w:lang w:eastAsia="zh-CN"/>
          <w14:textFill>
            <w14:solidFill>
              <w14:schemeClr w14:val="tx1"/>
            </w14:solidFill>
          </w14:textFill>
        </w:rPr>
        <w:t>管理</w:t>
      </w:r>
      <w:r>
        <w:rPr>
          <w:rFonts w:hint="eastAsia" w:ascii="宋体" w:hAnsi="宋体" w:cs="宋体"/>
          <w:b/>
          <w:bCs/>
          <w:color w:val="000000" w:themeColor="text1"/>
          <w:sz w:val="24"/>
          <w14:textFill>
            <w14:solidFill>
              <w14:schemeClr w14:val="tx1"/>
            </w14:solidFill>
          </w14:textFill>
        </w:rPr>
        <w:t>制度</w:t>
      </w:r>
    </w:p>
    <w:p>
      <w:pPr>
        <w:spacing w:line="360" w:lineRule="auto"/>
        <w:ind w:firstLine="482" w:firstLineChars="200"/>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（一）消杀制度</w:t>
      </w:r>
    </w:p>
    <w:p>
      <w:pPr>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为规范管理卫生消杀工作，净化环境，特制定制度。</w:t>
      </w:r>
    </w:p>
    <w:p>
      <w:pPr>
        <w:snapToGrid w:val="0"/>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snapToGrid w:val="0"/>
          <w:color w:val="000000" w:themeColor="text1"/>
          <w:kern w:val="0"/>
          <w:sz w:val="24"/>
          <w14:textFill>
            <w14:solidFill>
              <w14:schemeClr w14:val="tx1"/>
            </w14:solidFill>
          </w14:textFill>
        </w:rPr>
        <w:t>1、</w:t>
      </w:r>
      <w:r>
        <w:rPr>
          <w:rFonts w:hint="eastAsia" w:ascii="宋体" w:hAnsi="宋体" w:cs="宋体"/>
          <w:bCs/>
          <w:color w:val="000000" w:themeColor="text1"/>
          <w:sz w:val="24"/>
          <w14:textFill>
            <w14:solidFill>
              <w14:schemeClr w14:val="tx1"/>
            </w14:solidFill>
          </w14:textFill>
        </w:rPr>
        <w:t>适用范围</w:t>
      </w:r>
    </w:p>
    <w:p>
      <w:pPr>
        <w:snapToGrid w:val="0"/>
        <w:spacing w:line="360" w:lineRule="auto"/>
        <w:ind w:firstLine="480" w:firstLineChars="200"/>
        <w:rPr>
          <w:rFonts w:ascii="宋体" w:hAnsi="宋体" w:cs="宋体"/>
          <w:bCs/>
          <w:snapToGrid w:val="0"/>
          <w:color w:val="000000" w:themeColor="text1"/>
          <w:kern w:val="0"/>
          <w:sz w:val="24"/>
          <w14:textFill>
            <w14:solidFill>
              <w14:schemeClr w14:val="tx1"/>
            </w14:solidFill>
          </w14:textFill>
        </w:rPr>
      </w:pPr>
      <w:r>
        <w:rPr>
          <w:rFonts w:hint="eastAsia" w:ascii="宋体" w:hAnsi="宋体" w:cs="宋体"/>
          <w:bCs/>
          <w:snapToGrid w:val="0"/>
          <w:color w:val="000000" w:themeColor="text1"/>
          <w:kern w:val="0"/>
          <w:sz w:val="24"/>
          <w14:textFill>
            <w14:solidFill>
              <w14:schemeClr w14:val="tx1"/>
            </w14:solidFill>
          </w14:textFill>
        </w:rPr>
        <w:t>适用于各服务中心卫生消杀工作的管理。</w:t>
      </w:r>
    </w:p>
    <w:p>
      <w:pPr>
        <w:adjustRightInd w:val="0"/>
        <w:snapToGrid w:val="0"/>
        <w:spacing w:line="360" w:lineRule="auto"/>
        <w:ind w:firstLine="480" w:firstLineChars="200"/>
        <w:rPr>
          <w:rFonts w:ascii="宋体" w:hAnsi="宋体" w:cs="宋体"/>
          <w:bCs/>
          <w:snapToGrid w:val="0"/>
          <w:color w:val="000000" w:themeColor="text1"/>
          <w:kern w:val="0"/>
          <w:sz w:val="24"/>
          <w14:textFill>
            <w14:solidFill>
              <w14:schemeClr w14:val="tx1"/>
            </w14:solidFill>
          </w14:textFill>
        </w:rPr>
      </w:pPr>
      <w:r>
        <w:rPr>
          <w:rFonts w:hint="eastAsia" w:ascii="宋体" w:hAnsi="宋体" w:cs="宋体"/>
          <w:bCs/>
          <w:snapToGrid w:val="0"/>
          <w:color w:val="000000" w:themeColor="text1"/>
          <w:kern w:val="0"/>
          <w:sz w:val="24"/>
          <w14:textFill>
            <w14:solidFill>
              <w14:schemeClr w14:val="tx1"/>
            </w14:solidFill>
          </w14:textFill>
        </w:rPr>
        <w:t>2、职责</w:t>
      </w:r>
    </w:p>
    <w:p>
      <w:pPr>
        <w:adjustRightInd w:val="0"/>
        <w:snapToGrid w:val="0"/>
        <w:spacing w:line="360" w:lineRule="auto"/>
        <w:ind w:firstLine="480" w:firstLineChars="200"/>
        <w:rPr>
          <w:rFonts w:ascii="宋体" w:hAnsi="宋体" w:cs="宋体"/>
          <w:bCs/>
          <w:snapToGrid w:val="0"/>
          <w:color w:val="000000" w:themeColor="text1"/>
          <w:kern w:val="0"/>
          <w:sz w:val="24"/>
          <w14:textFill>
            <w14:solidFill>
              <w14:schemeClr w14:val="tx1"/>
            </w14:solidFill>
          </w14:textFill>
        </w:rPr>
      </w:pPr>
      <w:r>
        <w:rPr>
          <w:rFonts w:hint="eastAsia" w:ascii="宋体" w:hAnsi="宋体" w:cs="宋体"/>
          <w:bCs/>
          <w:snapToGrid w:val="0"/>
          <w:color w:val="000000" w:themeColor="text1"/>
          <w:kern w:val="0"/>
          <w:sz w:val="24"/>
          <w14:textFill>
            <w14:solidFill>
              <w14:schemeClr w14:val="tx1"/>
            </w14:solidFill>
          </w14:textFill>
        </w:rPr>
        <w:t>2.1现场经理负责卫生消杀工作计划的制定、实施管理。</w:t>
      </w:r>
    </w:p>
    <w:p>
      <w:pPr>
        <w:adjustRightInd w:val="0"/>
        <w:snapToGrid w:val="0"/>
        <w:spacing w:line="360" w:lineRule="auto"/>
        <w:ind w:firstLine="480" w:firstLineChars="200"/>
        <w:rPr>
          <w:rFonts w:ascii="宋体" w:hAnsi="宋体" w:cs="宋体"/>
          <w:bCs/>
          <w:snapToGrid w:val="0"/>
          <w:color w:val="000000" w:themeColor="text1"/>
          <w:kern w:val="0"/>
          <w:sz w:val="24"/>
          <w14:textFill>
            <w14:solidFill>
              <w14:schemeClr w14:val="tx1"/>
            </w14:solidFill>
          </w14:textFill>
        </w:rPr>
      </w:pPr>
      <w:r>
        <w:rPr>
          <w:rFonts w:hint="eastAsia" w:ascii="宋体" w:hAnsi="宋体" w:cs="宋体"/>
          <w:bCs/>
          <w:color w:val="000000" w:themeColor="text1"/>
          <w:kern w:val="0"/>
          <w:sz w:val="24"/>
          <w14:textFill>
            <w14:solidFill>
              <w14:schemeClr w14:val="tx1"/>
            </w14:solidFill>
          </w14:textFill>
        </w:rPr>
        <w:t>2.2保洁班长</w:t>
      </w:r>
      <w:r>
        <w:rPr>
          <w:rFonts w:hint="eastAsia" w:ascii="宋体" w:hAnsi="宋体" w:cs="宋体"/>
          <w:bCs/>
          <w:color w:val="000000" w:themeColor="text1"/>
          <w:sz w:val="24"/>
          <w14:textFill>
            <w14:solidFill>
              <w14:schemeClr w14:val="tx1"/>
            </w14:solidFill>
          </w14:textFill>
        </w:rPr>
        <w:t>负责对此作业指导书进行培训。</w:t>
      </w:r>
    </w:p>
    <w:p>
      <w:pPr>
        <w:adjustRightInd w:val="0"/>
        <w:snapToGrid w:val="0"/>
        <w:spacing w:line="360" w:lineRule="auto"/>
        <w:ind w:firstLine="480" w:firstLineChars="200"/>
        <w:rPr>
          <w:rFonts w:ascii="宋体" w:hAnsi="宋体" w:cs="宋体"/>
          <w:bCs/>
          <w:snapToGrid w:val="0"/>
          <w:color w:val="000000" w:themeColor="text1"/>
          <w:kern w:val="0"/>
          <w:sz w:val="24"/>
          <w14:textFill>
            <w14:solidFill>
              <w14:schemeClr w14:val="tx1"/>
            </w14:solidFill>
          </w14:textFill>
        </w:rPr>
      </w:pPr>
      <w:r>
        <w:rPr>
          <w:rFonts w:hint="eastAsia" w:ascii="宋体" w:hAnsi="宋体" w:cs="宋体"/>
          <w:bCs/>
          <w:snapToGrid w:val="0"/>
          <w:color w:val="000000" w:themeColor="text1"/>
          <w:kern w:val="0"/>
          <w:sz w:val="24"/>
          <w14:textFill>
            <w14:solidFill>
              <w14:schemeClr w14:val="tx1"/>
            </w14:solidFill>
          </w14:textFill>
        </w:rPr>
        <w:t>2.3消杀人员负责依照制度进行具体卫生消杀工作。</w:t>
      </w:r>
    </w:p>
    <w:p>
      <w:pPr>
        <w:adjustRightInd w:val="0"/>
        <w:snapToGrid w:val="0"/>
        <w:spacing w:line="360" w:lineRule="auto"/>
        <w:ind w:firstLine="470" w:firstLineChars="196"/>
        <w:rPr>
          <w:rFonts w:ascii="宋体" w:hAnsi="宋体" w:cs="宋体"/>
          <w:bCs/>
          <w:snapToGrid w:val="0"/>
          <w:color w:val="000000" w:themeColor="text1"/>
          <w:kern w:val="0"/>
          <w:sz w:val="24"/>
          <w14:textFill>
            <w14:solidFill>
              <w14:schemeClr w14:val="tx1"/>
            </w14:solidFill>
          </w14:textFill>
        </w:rPr>
      </w:pPr>
      <w:r>
        <w:rPr>
          <w:rFonts w:hint="eastAsia" w:ascii="宋体" w:hAnsi="宋体" w:cs="宋体"/>
          <w:bCs/>
          <w:snapToGrid w:val="0"/>
          <w:color w:val="000000" w:themeColor="text1"/>
          <w:kern w:val="0"/>
          <w:sz w:val="24"/>
          <w14:textFill>
            <w14:solidFill>
              <w14:schemeClr w14:val="tx1"/>
            </w14:solidFill>
          </w14:textFill>
        </w:rPr>
        <w:t>3、作业内容及要求</w:t>
      </w:r>
    </w:p>
    <w:p>
      <w:pPr>
        <w:adjustRightInd w:val="0"/>
        <w:snapToGrid w:val="0"/>
        <w:spacing w:line="360" w:lineRule="auto"/>
        <w:ind w:firstLine="470" w:firstLineChars="196"/>
        <w:rPr>
          <w:rFonts w:ascii="宋体" w:hAnsi="宋体" w:cs="宋体"/>
          <w:snapToGrid w:val="0"/>
          <w:color w:val="000000" w:themeColor="text1"/>
          <w:kern w:val="0"/>
          <w:sz w:val="24"/>
          <w14:textFill>
            <w14:solidFill>
              <w14:schemeClr w14:val="tx1"/>
            </w14:solidFill>
          </w14:textFill>
        </w:rPr>
      </w:pPr>
      <w:r>
        <w:rPr>
          <w:rFonts w:hint="eastAsia" w:ascii="宋体" w:hAnsi="宋体" w:cs="宋体"/>
          <w:bCs/>
          <w:snapToGrid w:val="0"/>
          <w:color w:val="000000" w:themeColor="text1"/>
          <w:kern w:val="0"/>
          <w:sz w:val="24"/>
          <w14:textFill>
            <w14:solidFill>
              <w14:schemeClr w14:val="tx1"/>
            </w14:solidFill>
          </w14:textFill>
        </w:rPr>
        <w:t>（1）</w:t>
      </w:r>
      <w:r>
        <w:rPr>
          <w:rFonts w:hint="eastAsia" w:ascii="宋体" w:hAnsi="宋体" w:cs="宋体"/>
          <w:snapToGrid w:val="0"/>
          <w:color w:val="000000" w:themeColor="text1"/>
          <w:kern w:val="0"/>
          <w:sz w:val="24"/>
          <w14:textFill>
            <w14:solidFill>
              <w14:schemeClr w14:val="tx1"/>
            </w14:solidFill>
          </w14:textFill>
        </w:rPr>
        <w:t>现场经理根据季节的变化制定卫生消杀工作计划。</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（2）消杀工作计划应包括以下内容：</w:t>
      </w:r>
    </w:p>
    <w:p>
      <w:pPr>
        <w:adjustRightInd w:val="0"/>
        <w:snapToGrid w:val="0"/>
        <w:spacing w:line="360" w:lineRule="auto"/>
        <w:ind w:firstLine="480" w:firstLineChars="200"/>
        <w:rPr>
          <w:rFonts w:hint="eastAsia" w:ascii="宋体" w:hAnsi="宋体" w:eastAsia="宋体" w:cs="宋体"/>
          <w:snapToGrid w:val="0"/>
          <w:color w:val="000000" w:themeColor="text1"/>
          <w:kern w:val="0"/>
          <w:sz w:val="24"/>
          <w:lang w:eastAsia="zh-CN"/>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2.1消杀对象</w:t>
      </w:r>
      <w:r>
        <w:rPr>
          <w:rFonts w:hint="eastAsia" w:ascii="宋体" w:hAnsi="宋体" w:cs="宋体"/>
          <w:snapToGrid w:val="0"/>
          <w:color w:val="000000" w:themeColor="text1"/>
          <w:kern w:val="0"/>
          <w:sz w:val="24"/>
          <w:lang w:eastAsia="zh-CN"/>
          <w14:textFill>
            <w14:solidFill>
              <w14:schemeClr w14:val="tx1"/>
            </w14:solidFill>
          </w14:textFill>
        </w:rPr>
        <w:t>。</w:t>
      </w:r>
    </w:p>
    <w:p>
      <w:pPr>
        <w:adjustRightInd w:val="0"/>
        <w:snapToGrid w:val="0"/>
        <w:spacing w:line="360" w:lineRule="auto"/>
        <w:ind w:firstLine="480" w:firstLineChars="200"/>
        <w:rPr>
          <w:rFonts w:hint="eastAsia" w:ascii="宋体" w:hAnsi="宋体" w:eastAsia="宋体" w:cs="宋体"/>
          <w:snapToGrid w:val="0"/>
          <w:color w:val="000000" w:themeColor="text1"/>
          <w:kern w:val="0"/>
          <w:sz w:val="24"/>
          <w:lang w:eastAsia="zh-CN"/>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2.2消杀区域</w:t>
      </w:r>
      <w:r>
        <w:rPr>
          <w:rFonts w:hint="eastAsia" w:ascii="宋体" w:hAnsi="宋体" w:cs="宋体"/>
          <w:snapToGrid w:val="0"/>
          <w:color w:val="000000" w:themeColor="text1"/>
          <w:kern w:val="0"/>
          <w:sz w:val="24"/>
          <w:lang w:eastAsia="zh-CN"/>
          <w14:textFill>
            <w14:solidFill>
              <w14:schemeClr w14:val="tx1"/>
            </w14:solidFill>
          </w14:textFill>
        </w:rPr>
        <w:t>。</w:t>
      </w:r>
    </w:p>
    <w:p>
      <w:pPr>
        <w:adjustRightInd w:val="0"/>
        <w:snapToGrid w:val="0"/>
        <w:spacing w:line="360" w:lineRule="auto"/>
        <w:ind w:firstLine="480" w:firstLineChars="200"/>
        <w:rPr>
          <w:rFonts w:hint="eastAsia" w:ascii="宋体" w:hAnsi="宋体" w:eastAsia="宋体" w:cs="宋体"/>
          <w:snapToGrid w:val="0"/>
          <w:color w:val="000000" w:themeColor="text1"/>
          <w:kern w:val="0"/>
          <w:sz w:val="24"/>
          <w:lang w:eastAsia="zh-CN"/>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2.3消杀方式选择与药物计划</w:t>
      </w:r>
      <w:r>
        <w:rPr>
          <w:rFonts w:hint="eastAsia" w:ascii="宋体" w:hAnsi="宋体" w:cs="宋体"/>
          <w:snapToGrid w:val="0"/>
          <w:color w:val="000000" w:themeColor="text1"/>
          <w:kern w:val="0"/>
          <w:sz w:val="24"/>
          <w:lang w:eastAsia="zh-CN"/>
          <w14:textFill>
            <w14:solidFill>
              <w14:schemeClr w14:val="tx1"/>
            </w14:solidFill>
          </w14:textFill>
        </w:rPr>
        <w:t>。</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2.4消杀费用预算。</w:t>
      </w:r>
    </w:p>
    <w:p>
      <w:pPr>
        <w:adjustRightInd w:val="0"/>
        <w:snapToGrid w:val="0"/>
        <w:spacing w:line="360" w:lineRule="auto"/>
        <w:ind w:firstLine="470" w:firstLineChars="196"/>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 xml:space="preserve">4、灭蚊、蝇、蟑螂工作 </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4.1每年的5-10月份中，每周应进行一次灭虫消杀工作。其他月份视情况降低频次进行消杀。</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4.2消杀区域：</w:t>
      </w:r>
    </w:p>
    <w:p>
      <w:pPr>
        <w:adjustRightInd w:val="0"/>
        <w:snapToGrid w:val="0"/>
        <w:spacing w:line="360" w:lineRule="auto"/>
        <w:ind w:firstLine="480" w:firstLineChars="200"/>
        <w:rPr>
          <w:rFonts w:hint="eastAsia" w:ascii="宋体" w:hAnsi="宋体" w:eastAsia="宋体" w:cs="宋体"/>
          <w:snapToGrid w:val="0"/>
          <w:color w:val="000000" w:themeColor="text1"/>
          <w:kern w:val="0"/>
          <w:sz w:val="24"/>
          <w:lang w:eastAsia="zh-CN"/>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4.2.1大厅、梯口、梯间、楼宇周围等室外公共区域</w:t>
      </w:r>
      <w:r>
        <w:rPr>
          <w:rFonts w:hint="eastAsia" w:ascii="宋体" w:hAnsi="宋体" w:cs="宋体"/>
          <w:snapToGrid w:val="0"/>
          <w:color w:val="000000" w:themeColor="text1"/>
          <w:kern w:val="0"/>
          <w:sz w:val="24"/>
          <w:lang w:eastAsia="zh-CN"/>
          <w14:textFill>
            <w14:solidFill>
              <w14:schemeClr w14:val="tx1"/>
            </w14:solidFill>
          </w14:textFill>
        </w:rPr>
        <w:t>。</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4.2.2垃圾桶、垃圾堆放点、卫生间、管道井、地沟、地下室、车库、化粪池、雨水井、污水井等位置重点消杀。</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4.3消杀药物一般用敌敌畏、灭害灵、敌百虫、菊脂类药喷洒剂等。</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4.4消杀方式以喷药触杀为主。</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4.5喷杀操作要点：</w:t>
      </w:r>
    </w:p>
    <w:p>
      <w:pPr>
        <w:adjustRightInd w:val="0"/>
        <w:snapToGrid w:val="0"/>
        <w:spacing w:line="360" w:lineRule="auto"/>
        <w:ind w:firstLine="480" w:firstLineChars="200"/>
        <w:rPr>
          <w:rFonts w:hint="eastAsia" w:ascii="宋体" w:hAnsi="宋体" w:eastAsia="宋体" w:cs="宋体"/>
          <w:snapToGrid w:val="0"/>
          <w:color w:val="000000" w:themeColor="text1"/>
          <w:kern w:val="0"/>
          <w:sz w:val="24"/>
          <w:lang w:eastAsia="zh-CN"/>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4.5.1在进行消杀工作前要张贴通知、现场做好消杀标识，告知客户注意事项</w:t>
      </w:r>
      <w:r>
        <w:rPr>
          <w:rFonts w:hint="eastAsia" w:ascii="宋体" w:hAnsi="宋体" w:cs="宋体"/>
          <w:snapToGrid w:val="0"/>
          <w:color w:val="000000" w:themeColor="text1"/>
          <w:kern w:val="0"/>
          <w:sz w:val="24"/>
          <w:lang w:eastAsia="zh-CN"/>
          <w14:textFill>
            <w14:solidFill>
              <w14:schemeClr w14:val="tx1"/>
            </w14:solidFill>
          </w14:textFill>
        </w:rPr>
        <w:t>。</w:t>
      </w:r>
    </w:p>
    <w:p>
      <w:pPr>
        <w:adjustRightInd w:val="0"/>
        <w:snapToGrid w:val="0"/>
        <w:spacing w:line="360" w:lineRule="auto"/>
        <w:ind w:firstLine="480" w:firstLineChars="200"/>
        <w:rPr>
          <w:rFonts w:hint="eastAsia" w:ascii="宋体" w:hAnsi="宋体" w:eastAsia="宋体" w:cs="宋体"/>
          <w:snapToGrid w:val="0"/>
          <w:color w:val="000000" w:themeColor="text1"/>
          <w:kern w:val="0"/>
          <w:sz w:val="24"/>
          <w:lang w:eastAsia="zh-CN"/>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4.5.2穿戴好防护衣帽</w:t>
      </w:r>
      <w:r>
        <w:rPr>
          <w:rFonts w:hint="eastAsia" w:ascii="宋体" w:hAnsi="宋体" w:cs="宋体"/>
          <w:snapToGrid w:val="0"/>
          <w:color w:val="000000" w:themeColor="text1"/>
          <w:kern w:val="0"/>
          <w:sz w:val="24"/>
          <w:lang w:eastAsia="zh-CN"/>
          <w14:textFill>
            <w14:solidFill>
              <w14:schemeClr w14:val="tx1"/>
            </w14:solidFill>
          </w14:textFill>
        </w:rPr>
        <w:t>。</w:t>
      </w:r>
    </w:p>
    <w:p>
      <w:pPr>
        <w:adjustRightInd w:val="0"/>
        <w:snapToGrid w:val="0"/>
        <w:spacing w:line="360" w:lineRule="auto"/>
        <w:ind w:firstLine="480" w:firstLineChars="200"/>
        <w:rPr>
          <w:rFonts w:hint="eastAsia" w:ascii="宋体" w:hAnsi="宋体" w:eastAsia="宋体" w:cs="宋体"/>
          <w:snapToGrid w:val="0"/>
          <w:color w:val="000000" w:themeColor="text1"/>
          <w:kern w:val="0"/>
          <w:sz w:val="24"/>
          <w:lang w:eastAsia="zh-CN"/>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4.5.3将喷杀药品按要求进行稀释注入喷雾器内</w:t>
      </w:r>
      <w:r>
        <w:rPr>
          <w:rFonts w:hint="eastAsia" w:ascii="宋体" w:hAnsi="宋体" w:cs="宋体"/>
          <w:snapToGrid w:val="0"/>
          <w:color w:val="000000" w:themeColor="text1"/>
          <w:kern w:val="0"/>
          <w:sz w:val="24"/>
          <w:lang w:eastAsia="zh-CN"/>
          <w14:textFill>
            <w14:solidFill>
              <w14:schemeClr w14:val="tx1"/>
            </w14:solidFill>
          </w14:textFill>
        </w:rPr>
        <w:t>。</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4.5.4对上述区域进行喷杀。</w:t>
      </w:r>
    </w:p>
    <w:p>
      <w:pPr>
        <w:adjustRightInd w:val="0"/>
        <w:snapToGrid w:val="0"/>
        <w:spacing w:line="360" w:lineRule="auto"/>
        <w:ind w:firstLine="470" w:firstLineChars="196"/>
        <w:rPr>
          <w:rFonts w:ascii="宋体" w:hAnsi="宋体" w:cs="宋体"/>
          <w:bCs/>
          <w:snapToGrid w:val="0"/>
          <w:color w:val="000000" w:themeColor="text1"/>
          <w:kern w:val="0"/>
          <w:sz w:val="24"/>
          <w14:textFill>
            <w14:solidFill>
              <w14:schemeClr w14:val="tx1"/>
            </w14:solidFill>
          </w14:textFill>
        </w:rPr>
      </w:pPr>
      <w:r>
        <w:rPr>
          <w:rFonts w:hint="eastAsia" w:ascii="宋体" w:hAnsi="宋体" w:cs="宋体"/>
          <w:bCs/>
          <w:snapToGrid w:val="0"/>
          <w:color w:val="000000" w:themeColor="text1"/>
          <w:kern w:val="0"/>
          <w:sz w:val="24"/>
          <w14:textFill>
            <w14:solidFill>
              <w14:schemeClr w14:val="tx1"/>
            </w14:solidFill>
          </w14:textFill>
        </w:rPr>
        <w:t>（5）灭鼠</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5.1灭鼠工作每月应进行一次。</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5.2灭鼠区域：</w:t>
      </w:r>
    </w:p>
    <w:p>
      <w:pPr>
        <w:adjustRightInd w:val="0"/>
        <w:snapToGrid w:val="0"/>
        <w:spacing w:line="360" w:lineRule="auto"/>
        <w:ind w:firstLine="480" w:firstLineChars="200"/>
        <w:rPr>
          <w:rFonts w:hint="eastAsia" w:ascii="宋体" w:hAnsi="宋体" w:eastAsia="宋体" w:cs="宋体"/>
          <w:snapToGrid w:val="0"/>
          <w:color w:val="000000" w:themeColor="text1"/>
          <w:kern w:val="0"/>
          <w:sz w:val="24"/>
          <w:lang w:eastAsia="zh-CN"/>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5.2.1大厅、梯口、梯间、楼宇周围等室外公共区域</w:t>
      </w:r>
      <w:r>
        <w:rPr>
          <w:rFonts w:hint="eastAsia" w:ascii="宋体" w:hAnsi="宋体" w:cs="宋体"/>
          <w:snapToGrid w:val="0"/>
          <w:color w:val="000000" w:themeColor="text1"/>
          <w:kern w:val="0"/>
          <w:sz w:val="24"/>
          <w:lang w:eastAsia="zh-CN"/>
          <w14:textFill>
            <w14:solidFill>
              <w14:schemeClr w14:val="tx1"/>
            </w14:solidFill>
          </w14:textFill>
        </w:rPr>
        <w:t>。</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5.2.2垃圾堆放点、卫生间、管道井、地沟、地下室、车库、化粪池、雨水井、污水井等位置重点消杀。</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5.3灭鼠方法主要采取投放拌有鼠药的饵料和粘鼠胶。</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 xml:space="preserve">5.4鼠饵洞的布置为室外每间隔15-20米设置一个，饵料的放置以每个鼠饵洞10-15克为宜。 </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5.5在灭鼠区域投放饵料应注意：</w:t>
      </w:r>
    </w:p>
    <w:p>
      <w:pPr>
        <w:adjustRightInd w:val="0"/>
        <w:snapToGrid w:val="0"/>
        <w:spacing w:line="360" w:lineRule="auto"/>
        <w:ind w:firstLine="480" w:firstLineChars="200"/>
        <w:rPr>
          <w:rFonts w:hint="eastAsia" w:ascii="宋体" w:hAnsi="宋体" w:eastAsia="宋体" w:cs="宋体"/>
          <w:snapToGrid w:val="0"/>
          <w:color w:val="000000" w:themeColor="text1"/>
          <w:kern w:val="0"/>
          <w:sz w:val="24"/>
          <w:lang w:eastAsia="zh-CN"/>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5.5.1投放鼠药前应提前24小时张贴通知告知客户</w:t>
      </w:r>
      <w:r>
        <w:rPr>
          <w:rFonts w:hint="eastAsia" w:ascii="宋体" w:hAnsi="宋体" w:cs="宋体"/>
          <w:snapToGrid w:val="0"/>
          <w:color w:val="000000" w:themeColor="text1"/>
          <w:kern w:val="0"/>
          <w:sz w:val="24"/>
          <w:lang w:eastAsia="zh-CN"/>
          <w14:textFill>
            <w14:solidFill>
              <w14:schemeClr w14:val="tx1"/>
            </w14:solidFill>
          </w14:textFill>
        </w:rPr>
        <w:t>。</w:t>
      </w:r>
    </w:p>
    <w:p>
      <w:pPr>
        <w:adjustRightInd w:val="0"/>
        <w:snapToGrid w:val="0"/>
        <w:spacing w:line="360" w:lineRule="auto"/>
        <w:ind w:firstLine="480" w:firstLineChars="200"/>
        <w:rPr>
          <w:rFonts w:hint="eastAsia" w:ascii="宋体" w:hAnsi="宋体" w:eastAsia="宋体" w:cs="宋体"/>
          <w:snapToGrid w:val="0"/>
          <w:color w:val="000000" w:themeColor="text1"/>
          <w:kern w:val="0"/>
          <w:sz w:val="24"/>
          <w:lang w:eastAsia="zh-CN"/>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5.5.2尽量放在隐蔽处或角落、小孩拿不到的地方</w:t>
      </w:r>
      <w:r>
        <w:rPr>
          <w:rFonts w:hint="eastAsia" w:ascii="宋体" w:hAnsi="宋体" w:cs="宋体"/>
          <w:snapToGrid w:val="0"/>
          <w:color w:val="000000" w:themeColor="text1"/>
          <w:kern w:val="0"/>
          <w:sz w:val="24"/>
          <w:lang w:eastAsia="zh-CN"/>
          <w14:textFill>
            <w14:solidFill>
              <w14:schemeClr w14:val="tx1"/>
            </w14:solidFill>
          </w14:textFill>
        </w:rPr>
        <w:t>。</w:t>
      </w:r>
    </w:p>
    <w:p>
      <w:pPr>
        <w:adjustRightInd w:val="0"/>
        <w:snapToGrid w:val="0"/>
        <w:spacing w:line="360" w:lineRule="auto"/>
        <w:ind w:firstLine="480" w:firstLineChars="200"/>
        <w:rPr>
          <w:rFonts w:hint="eastAsia" w:ascii="宋体" w:hAnsi="宋体" w:eastAsia="宋体" w:cs="宋体"/>
          <w:snapToGrid w:val="0"/>
          <w:color w:val="000000" w:themeColor="text1"/>
          <w:kern w:val="0"/>
          <w:sz w:val="24"/>
          <w:lang w:eastAsia="zh-CN"/>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5.5.3放置“灭鼠专用”的纸片，禁止成片或随意撒放</w:t>
      </w:r>
      <w:r>
        <w:rPr>
          <w:rFonts w:hint="eastAsia" w:ascii="宋体" w:hAnsi="宋体" w:cs="宋体"/>
          <w:snapToGrid w:val="0"/>
          <w:color w:val="000000" w:themeColor="text1"/>
          <w:kern w:val="0"/>
          <w:sz w:val="24"/>
          <w:lang w:eastAsia="zh-CN"/>
          <w14:textFill>
            <w14:solidFill>
              <w14:schemeClr w14:val="tx1"/>
            </w14:solidFill>
          </w14:textFill>
        </w:rPr>
        <w:t>。</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 xml:space="preserve">5.5.4在投饵期间随时注意是否饵料减少被吃，如果被吃则吃多少补多少，吃完双倍补。误食中毒者，维生素k1为解药。 </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5.6投放鼠药必须在保证安全的前提下进行，必要时挂上明显的标识。</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5.7一周后，撤回饵料，期间注意捡拾死鼠，并将数量记录在《消杀服务记录表》中。</w:t>
      </w:r>
    </w:p>
    <w:p>
      <w:pPr>
        <w:adjustRightInd w:val="0"/>
        <w:snapToGrid w:val="0"/>
        <w:spacing w:line="360" w:lineRule="auto"/>
        <w:ind w:firstLine="422" w:firstLineChars="176"/>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4、消杀工作标准</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（1）检查仓库或地下室，目视无明显蚊虫在飞。</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（2）目视无苍蝇滋生地。</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（3）检查室内和污水、雨水井，每处蟑螂数不超过5只。</w:t>
      </w:r>
    </w:p>
    <w:p>
      <w:pPr>
        <w:adjustRightInd w:val="0"/>
        <w:snapToGrid w:val="0"/>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（4）抽检楼道无明显鼠迹，用布粉法检查老鼠密度，不超过1％。</w:t>
      </w:r>
    </w:p>
    <w:p>
      <w:pPr>
        <w:numPr>
          <w:ilvl w:val="0"/>
          <w:numId w:val="10"/>
        </w:numPr>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开荒保洁计划</w:t>
      </w:r>
    </w:p>
    <w:p>
      <w:pPr>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我公司承诺首次开荒免费保洁，具体保洁计划如下：</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1、合理分配人力资源，按照各区域统一划分保洁区域。</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2、充分利用清洁制剂，配备专业保洁工具，每一位员工上岗。</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3、搭配专业清洗设备，以替代人工所无法及时完成的地面清洁。</w:t>
      </w:r>
    </w:p>
    <w:p>
      <w:pPr>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4、协调工作人员，共同打造妇幼保健院的洁净空间。</w:t>
      </w:r>
    </w:p>
    <w:p>
      <w:pPr>
        <w:spacing w:line="360" w:lineRule="auto"/>
        <w:ind w:firstLine="480" w:firstLineChars="200"/>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5、保洁主管增强巡回监督、检查，突出重点同时不忽略次要区域。</w:t>
      </w:r>
    </w:p>
    <w:p>
      <w:pPr>
        <w:spacing w:line="360" w:lineRule="auto"/>
        <w:ind w:firstLine="480" w:firstLineChars="200"/>
        <w:rPr>
          <w:rFonts w:hint="eastAsia" w:ascii="宋体" w:hAnsi="宋体" w:cs="宋体"/>
          <w:bCs/>
          <w:color w:val="000000" w:themeColor="text1"/>
          <w:sz w:val="24"/>
          <w14:textFill>
            <w14:solidFill>
              <w14:schemeClr w14:val="tx1"/>
            </w14:solidFill>
          </w14:textFill>
        </w:rPr>
      </w:pPr>
    </w:p>
    <w:p>
      <w:pPr>
        <w:spacing w:line="360" w:lineRule="auto"/>
        <w:ind w:firstLine="480" w:firstLineChars="200"/>
        <w:rPr>
          <w:rFonts w:hint="eastAsia" w:ascii="宋体" w:hAnsi="宋体" w:cs="宋体"/>
          <w:bCs/>
          <w:color w:val="000000" w:themeColor="text1"/>
          <w:sz w:val="24"/>
          <w14:textFill>
            <w14:solidFill>
              <w14:schemeClr w14:val="tx1"/>
            </w14:solidFill>
          </w14:textFill>
        </w:rPr>
      </w:pPr>
    </w:p>
    <w:p>
      <w:pPr>
        <w:spacing w:line="360" w:lineRule="auto"/>
        <w:ind w:firstLine="480" w:firstLineChars="200"/>
        <w:rPr>
          <w:rFonts w:hint="eastAsia" w:ascii="宋体" w:hAnsi="宋体" w:cs="宋体"/>
          <w:bCs/>
          <w:color w:val="000000" w:themeColor="text1"/>
          <w:sz w:val="24"/>
          <w14:textFill>
            <w14:solidFill>
              <w14:schemeClr w14:val="tx1"/>
            </w14:solidFill>
          </w14:textFill>
        </w:rPr>
      </w:pPr>
    </w:p>
    <w:p>
      <w:pPr>
        <w:numPr>
          <w:ilvl w:val="0"/>
          <w:numId w:val="4"/>
        </w:numPr>
        <w:spacing w:line="360" w:lineRule="auto"/>
        <w:jc w:val="center"/>
        <w:rPr>
          <w:rFonts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电梯驾驶方案</w:t>
      </w:r>
    </w:p>
    <w:p>
      <w:pPr>
        <w:tabs>
          <w:tab w:val="left" w:pos="2212"/>
          <w:tab w:val="left" w:pos="3616"/>
        </w:tabs>
        <w:spacing w:line="360" w:lineRule="auto"/>
        <w:ind w:firstLine="480" w:firstLineChars="200"/>
        <w:rPr>
          <w:rFonts w:ascii="宋体" w:hAnsi="宋体" w:cs="宋体"/>
          <w:color w:val="000000" w:themeColor="text1"/>
          <w:kern w:val="0"/>
          <w:sz w:val="24"/>
          <w:szCs w:val="24"/>
          <w14:textFill>
            <w14:solidFill>
              <w14:schemeClr w14:val="tx1"/>
            </w14:solidFill>
          </w14:textFill>
        </w:rPr>
      </w:pPr>
    </w:p>
    <w:p>
      <w:pPr>
        <w:tabs>
          <w:tab w:val="left" w:pos="2212"/>
          <w:tab w:val="left" w:pos="3616"/>
        </w:tabs>
        <w:spacing w:line="360" w:lineRule="auto"/>
        <w:ind w:firstLine="480" w:firstLine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电梯是医院人口运行的主要方式，也是一种“交通工具”，承担着服务医护人员及患者，方便运行的责任</w:t>
      </w:r>
      <w:r>
        <w:rPr>
          <w:rFonts w:hint="eastAsia" w:ascii="宋体" w:hAnsi="宋体" w:cs="宋体"/>
          <w:color w:val="000000" w:themeColor="text1"/>
          <w:sz w:val="24"/>
          <w:szCs w:val="24"/>
          <w:shd w:val="clear" w:color="auto" w:fill="FFFFFF"/>
          <w14:textFill>
            <w14:solidFill>
              <w14:schemeClr w14:val="tx1"/>
            </w14:solidFill>
          </w14:textFill>
        </w:rPr>
        <w:t>，现结合</w:t>
      </w:r>
      <w:r>
        <w:rPr>
          <w:rFonts w:hint="eastAsia" w:ascii="宋体" w:hAnsi="宋体" w:cs="宋体"/>
          <w:color w:val="000000" w:themeColor="text1"/>
          <w:kern w:val="0"/>
          <w:sz w:val="24"/>
          <w:szCs w:val="24"/>
          <w14:textFill>
            <w14:solidFill>
              <w14:schemeClr w14:val="tx1"/>
            </w14:solidFill>
          </w14:textFill>
        </w:rPr>
        <w:t>妇幼保健院实际情况，特制定本方案。</w:t>
      </w:r>
    </w:p>
    <w:p>
      <w:pPr>
        <w:numPr>
          <w:ilvl w:val="0"/>
          <w:numId w:val="11"/>
        </w:numPr>
        <w:tabs>
          <w:tab w:val="left" w:pos="2212"/>
          <w:tab w:val="left" w:pos="3616"/>
        </w:tabs>
        <w:spacing w:line="360" w:lineRule="auto"/>
        <w:ind w:firstLine="482" w:firstLineChars="200"/>
        <w:rPr>
          <w:rFonts w:ascii="宋体" w:hAnsi="宋体" w:cs="宋体"/>
          <w:b/>
          <w:bCs/>
          <w:color w:val="000000" w:themeColor="text1"/>
          <w:kern w:val="0"/>
          <w:sz w:val="24"/>
          <w:szCs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人员配置合理</w:t>
      </w:r>
    </w:p>
    <w:tbl>
      <w:tblPr>
        <w:tblStyle w:val="24"/>
        <w:tblW w:w="85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2090"/>
        <w:gridCol w:w="1437"/>
        <w:gridCol w:w="4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jc w:val="center"/>
        </w:trPr>
        <w:tc>
          <w:tcPr>
            <w:tcW w:w="950" w:type="dxa"/>
            <w:vAlign w:val="center"/>
          </w:tcPr>
          <w:p>
            <w:pPr>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序号</w:t>
            </w:r>
          </w:p>
        </w:tc>
        <w:tc>
          <w:tcPr>
            <w:tcW w:w="2090" w:type="dxa"/>
            <w:vAlign w:val="center"/>
          </w:tcPr>
          <w:p>
            <w:pPr>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岗位名称</w:t>
            </w:r>
          </w:p>
        </w:tc>
        <w:tc>
          <w:tcPr>
            <w:tcW w:w="1437" w:type="dxa"/>
            <w:vAlign w:val="center"/>
          </w:tcPr>
          <w:p>
            <w:pPr>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配置人数</w:t>
            </w:r>
          </w:p>
        </w:tc>
        <w:tc>
          <w:tcPr>
            <w:tcW w:w="4063" w:type="dxa"/>
            <w:vAlign w:val="center"/>
          </w:tcPr>
          <w:p>
            <w:pPr>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主要职责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1" w:hRule="atLeast"/>
          <w:jc w:val="center"/>
        </w:trPr>
        <w:tc>
          <w:tcPr>
            <w:tcW w:w="950" w:type="dxa"/>
            <w:vAlign w:val="center"/>
          </w:tcPr>
          <w:p>
            <w:pPr>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w:t>
            </w:r>
          </w:p>
        </w:tc>
        <w:tc>
          <w:tcPr>
            <w:tcW w:w="2090" w:type="dxa"/>
            <w:vAlign w:val="center"/>
          </w:tcPr>
          <w:p>
            <w:pPr>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住院部5部电梯</w:t>
            </w:r>
          </w:p>
        </w:tc>
        <w:tc>
          <w:tcPr>
            <w:tcW w:w="1437" w:type="dxa"/>
            <w:vAlign w:val="center"/>
          </w:tcPr>
          <w:p>
            <w:pPr>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10人</w:t>
            </w:r>
          </w:p>
        </w:tc>
        <w:tc>
          <w:tcPr>
            <w:tcW w:w="4063" w:type="dxa"/>
            <w:vAlign w:val="center"/>
          </w:tcPr>
          <w:p>
            <w:pPr>
              <w:spacing w:line="360" w:lineRule="auto"/>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负责住院部电梯的驾驶，日常安全管理、卫生保洁及消毒工作。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1" w:hRule="atLeast"/>
          <w:jc w:val="center"/>
        </w:trPr>
        <w:tc>
          <w:tcPr>
            <w:tcW w:w="950" w:type="dxa"/>
            <w:vAlign w:val="center"/>
          </w:tcPr>
          <w:p>
            <w:pPr>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w:t>
            </w:r>
          </w:p>
        </w:tc>
        <w:tc>
          <w:tcPr>
            <w:tcW w:w="2090" w:type="dxa"/>
            <w:vAlign w:val="center"/>
          </w:tcPr>
          <w:p>
            <w:pPr>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门诊5部电梯</w:t>
            </w:r>
          </w:p>
        </w:tc>
        <w:tc>
          <w:tcPr>
            <w:tcW w:w="1437" w:type="dxa"/>
            <w:vAlign w:val="center"/>
          </w:tcPr>
          <w:p>
            <w:pPr>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5人</w:t>
            </w:r>
          </w:p>
        </w:tc>
        <w:tc>
          <w:tcPr>
            <w:tcW w:w="4063" w:type="dxa"/>
            <w:vAlign w:val="center"/>
          </w:tcPr>
          <w:p>
            <w:pPr>
              <w:spacing w:line="360" w:lineRule="auto"/>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负责门诊电梯的驾驶，日常安全管理、卫生保洁及消毒工作。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jc w:val="center"/>
        </w:trPr>
        <w:tc>
          <w:tcPr>
            <w:tcW w:w="8540" w:type="dxa"/>
            <w:gridSpan w:val="4"/>
            <w:vAlign w:val="center"/>
          </w:tcPr>
          <w:p>
            <w:pPr>
              <w:spacing w:line="360" w:lineRule="auto"/>
              <w:jc w:val="center"/>
              <w:rPr>
                <w:rFonts w:hint="eastAsia"/>
                <w:color w:val="000000" w:themeColor="text1"/>
                <w:sz w:val="24"/>
                <w:szCs w:val="24"/>
                <w14:textFill>
                  <w14:solidFill>
                    <w14:schemeClr w14:val="tx1"/>
                  </w14:solidFill>
                </w14:textFill>
              </w:rPr>
            </w:pPr>
            <w:r>
              <w:rPr>
                <w:rFonts w:hint="eastAsia"/>
                <w:color w:val="000000" w:themeColor="text1"/>
                <w:sz w:val="24"/>
                <w:szCs w:val="24"/>
                <w:lang w:eastAsia="zh-CN"/>
                <w14:textFill>
                  <w14:solidFill>
                    <w14:schemeClr w14:val="tx1"/>
                  </w14:solidFill>
                </w14:textFill>
              </w:rPr>
              <w:t>合计</w:t>
            </w:r>
            <w:r>
              <w:rPr>
                <w:rFonts w:hint="eastAsia"/>
                <w:color w:val="000000" w:themeColor="text1"/>
                <w:sz w:val="24"/>
                <w:szCs w:val="24"/>
                <w14:textFill>
                  <w14:solidFill>
                    <w14:schemeClr w14:val="tx1"/>
                  </w14:solidFill>
                </w14:textFill>
              </w:rPr>
              <w:t>15人</w:t>
            </w:r>
          </w:p>
        </w:tc>
      </w:tr>
    </w:tbl>
    <w:p>
      <w:pPr>
        <w:numPr>
          <w:ilvl w:val="0"/>
          <w:numId w:val="11"/>
        </w:numPr>
        <w:tabs>
          <w:tab w:val="left" w:pos="2212"/>
          <w:tab w:val="left" w:pos="3616"/>
        </w:tabs>
        <w:spacing w:line="360" w:lineRule="auto"/>
        <w:ind w:firstLine="482" w:firstLineChars="200"/>
        <w:rPr>
          <w:rFonts w:ascii="宋体" w:hAnsi="宋体" w:cs="宋体"/>
          <w:b/>
          <w:bCs/>
          <w:color w:val="000000" w:themeColor="text1"/>
          <w:kern w:val="0"/>
          <w:sz w:val="24"/>
          <w:szCs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服务标准</w:t>
      </w:r>
    </w:p>
    <w:p>
      <w:pPr>
        <w:numPr>
          <w:ilvl w:val="0"/>
          <w:numId w:val="12"/>
        </w:numPr>
        <w:tabs>
          <w:tab w:val="left" w:pos="2212"/>
          <w:tab w:val="left" w:pos="3616"/>
        </w:tabs>
        <w:spacing w:line="360" w:lineRule="auto"/>
        <w:ind w:firstLine="480" w:firstLineChars="200"/>
        <w:rPr>
          <w:rFonts w:ascii="宋体" w:hAnsi="宋体" w:cs="宋体"/>
          <w:color w:val="000000" w:themeColor="text1"/>
          <w:kern w:val="0"/>
          <w:sz w:val="24"/>
          <w:szCs w:val="24"/>
          <w:lang w:val="zh-CN"/>
          <w14:textFill>
            <w14:solidFill>
              <w14:schemeClr w14:val="tx1"/>
            </w14:solidFill>
          </w14:textFill>
        </w:rPr>
      </w:pPr>
      <w:r>
        <w:rPr>
          <w:rFonts w:hint="eastAsia" w:cs="仿宋_GB2312" w:asciiTheme="minorEastAsia" w:hAnsiTheme="minorEastAsia"/>
          <w:sz w:val="24"/>
          <w:szCs w:val="24"/>
          <w:lang w:val="zh-CN"/>
        </w:rPr>
        <w:t>员工统一着装，佩戴标志。</w:t>
      </w:r>
    </w:p>
    <w:p>
      <w:pPr>
        <w:numPr>
          <w:ilvl w:val="0"/>
          <w:numId w:val="12"/>
        </w:numPr>
        <w:tabs>
          <w:tab w:val="left" w:pos="2212"/>
          <w:tab w:val="left" w:pos="3616"/>
        </w:tabs>
        <w:spacing w:line="360" w:lineRule="auto"/>
        <w:ind w:firstLine="480" w:firstLineChars="200"/>
        <w:rPr>
          <w:rFonts w:ascii="宋体" w:hAnsi="宋体" w:cs="宋体"/>
          <w:color w:val="000000" w:themeColor="text1"/>
          <w:kern w:val="0"/>
          <w:sz w:val="24"/>
          <w:szCs w:val="24"/>
          <w:lang w:val="zh-CN"/>
          <w14:textFill>
            <w14:solidFill>
              <w14:schemeClr w14:val="tx1"/>
            </w14:solidFill>
          </w14:textFill>
        </w:rPr>
      </w:pPr>
      <w:r>
        <w:rPr>
          <w:rFonts w:hint="eastAsia" w:cs="仿宋_GB2312" w:asciiTheme="minorEastAsia" w:hAnsiTheme="minorEastAsia"/>
          <w:sz w:val="24"/>
          <w:szCs w:val="24"/>
          <w:lang w:val="zh-CN"/>
        </w:rPr>
        <w:t>服务热情主动，礼貌，细致。</w:t>
      </w:r>
    </w:p>
    <w:p>
      <w:pPr>
        <w:numPr>
          <w:ilvl w:val="0"/>
          <w:numId w:val="12"/>
        </w:numPr>
        <w:tabs>
          <w:tab w:val="left" w:pos="2212"/>
          <w:tab w:val="left" w:pos="3616"/>
        </w:tabs>
        <w:spacing w:line="360" w:lineRule="auto"/>
        <w:ind w:firstLine="480" w:firstLineChars="200"/>
        <w:rPr>
          <w:rFonts w:ascii="宋体" w:hAnsi="宋体" w:cs="宋体"/>
          <w:color w:val="000000" w:themeColor="text1"/>
          <w:kern w:val="0"/>
          <w:sz w:val="24"/>
          <w:szCs w:val="24"/>
          <w:lang w:val="zh-CN"/>
          <w14:textFill>
            <w14:solidFill>
              <w14:schemeClr w14:val="tx1"/>
            </w14:solidFill>
          </w14:textFill>
        </w:rPr>
      </w:pPr>
      <w:r>
        <w:rPr>
          <w:rFonts w:hint="eastAsia" w:ascii="宋体" w:hAnsi="宋体" w:cs="宋体"/>
          <w:color w:val="000000" w:themeColor="text1"/>
          <w:kern w:val="0"/>
          <w:sz w:val="24"/>
          <w:szCs w:val="24"/>
          <w:lang w:val="zh-CN"/>
          <w14:textFill>
            <w14:solidFill>
              <w14:schemeClr w14:val="tx1"/>
            </w14:solidFill>
          </w14:textFill>
        </w:rPr>
        <w:t>办公时间站立服务、文明用语、态度和蔼、礼貌导乘。遇有行动不便乘客、患者时主动服务。</w:t>
      </w:r>
    </w:p>
    <w:p>
      <w:pPr>
        <w:numPr>
          <w:ilvl w:val="0"/>
          <w:numId w:val="12"/>
        </w:numPr>
        <w:tabs>
          <w:tab w:val="left" w:pos="2212"/>
          <w:tab w:val="left" w:pos="3616"/>
        </w:tabs>
        <w:spacing w:line="360" w:lineRule="auto"/>
        <w:ind w:firstLine="480" w:firstLineChars="200"/>
        <w:rPr>
          <w:rFonts w:ascii="宋体" w:hAnsi="宋体" w:cs="宋体"/>
          <w:color w:val="000000" w:themeColor="text1"/>
          <w:kern w:val="0"/>
          <w:sz w:val="24"/>
          <w:szCs w:val="24"/>
          <w:lang w:val="zh-CN"/>
          <w14:textFill>
            <w14:solidFill>
              <w14:schemeClr w14:val="tx1"/>
            </w14:solidFill>
          </w14:textFill>
        </w:rPr>
      </w:pPr>
      <w:r>
        <w:rPr>
          <w:rFonts w:hint="eastAsia" w:ascii="宋体" w:hAnsi="宋体" w:cs="宋体"/>
          <w:color w:val="000000" w:themeColor="text1"/>
          <w:kern w:val="0"/>
          <w:sz w:val="24"/>
          <w:szCs w:val="24"/>
          <w:lang w:val="zh-CN"/>
          <w14:textFill>
            <w14:solidFill>
              <w14:schemeClr w14:val="tx1"/>
            </w14:solidFill>
          </w14:textFill>
        </w:rPr>
        <w:t>通风、照明及其他附属设施完好。</w:t>
      </w:r>
    </w:p>
    <w:p>
      <w:pPr>
        <w:numPr>
          <w:ilvl w:val="0"/>
          <w:numId w:val="12"/>
        </w:numPr>
        <w:tabs>
          <w:tab w:val="left" w:pos="2212"/>
          <w:tab w:val="left" w:pos="3616"/>
        </w:tabs>
        <w:spacing w:line="360" w:lineRule="auto"/>
        <w:ind w:firstLine="480" w:firstLine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lang w:val="zh-CN"/>
          <w14:textFill>
            <w14:solidFill>
              <w14:schemeClr w14:val="tx1"/>
            </w14:solidFill>
          </w14:textFill>
        </w:rPr>
        <w:t>轿厢内卫生清洁、无异味，定期消毒。</w:t>
      </w:r>
    </w:p>
    <w:p>
      <w:pPr>
        <w:numPr>
          <w:ilvl w:val="0"/>
          <w:numId w:val="12"/>
        </w:numPr>
        <w:tabs>
          <w:tab w:val="left" w:pos="2212"/>
          <w:tab w:val="left" w:pos="3616"/>
        </w:tabs>
        <w:spacing w:line="360" w:lineRule="auto"/>
        <w:ind w:firstLine="480" w:firstLine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lang w:val="zh-CN"/>
          <w14:textFill>
            <w14:solidFill>
              <w14:schemeClr w14:val="tx1"/>
            </w14:solidFill>
          </w14:textFill>
        </w:rPr>
        <w:t>如遇电梯困人，及时告知维保方和专业维保人员，10分钟内救出被困人员。</w:t>
      </w:r>
    </w:p>
    <w:p>
      <w:pPr>
        <w:tabs>
          <w:tab w:val="left" w:pos="2212"/>
          <w:tab w:val="left" w:pos="3616"/>
        </w:tabs>
        <w:snapToGrid w:val="0"/>
        <w:spacing w:line="360" w:lineRule="auto"/>
        <w:ind w:firstLine="482" w:firstLineChars="200"/>
        <w:rPr>
          <w:rFonts w:ascii="宋体" w:hAnsi="宋体" w:cs="宋体"/>
          <w:b/>
          <w:bCs/>
          <w:color w:val="000000" w:themeColor="text1"/>
          <w:kern w:val="0"/>
          <w:sz w:val="24"/>
          <w:szCs w:val="24"/>
          <w14:textFill>
            <w14:solidFill>
              <w14:schemeClr w14:val="tx1"/>
            </w14:solidFill>
          </w14:textFill>
        </w:rPr>
      </w:pPr>
      <w:r>
        <w:rPr>
          <w:rFonts w:hint="eastAsia" w:ascii="宋体" w:hAnsi="宋体" w:cs="宋体"/>
          <w:b/>
          <w:bCs/>
          <w:color w:val="000000" w:themeColor="text1"/>
          <w:kern w:val="0"/>
          <w:sz w:val="24"/>
          <w:szCs w:val="24"/>
          <w:lang w:eastAsia="zh-CN"/>
          <w14:textFill>
            <w14:solidFill>
              <w14:schemeClr w14:val="tx1"/>
            </w14:solidFill>
          </w14:textFill>
        </w:rPr>
        <w:t>三</w:t>
      </w:r>
      <w:r>
        <w:rPr>
          <w:rFonts w:hint="eastAsia" w:ascii="宋体" w:hAnsi="宋体" w:cs="宋体"/>
          <w:b/>
          <w:bCs/>
          <w:color w:val="000000" w:themeColor="text1"/>
          <w:kern w:val="0"/>
          <w:sz w:val="24"/>
          <w:szCs w:val="24"/>
          <w14:textFill>
            <w14:solidFill>
              <w14:schemeClr w14:val="tx1"/>
            </w14:solidFill>
          </w14:textFill>
        </w:rPr>
        <w:t>、电梯驾驶员岗位职责</w:t>
      </w:r>
    </w:p>
    <w:p>
      <w:pPr>
        <w:numPr>
          <w:ilvl w:val="0"/>
          <w:numId w:val="13"/>
        </w:numPr>
        <w:tabs>
          <w:tab w:val="left" w:pos="3616"/>
        </w:tabs>
        <w:spacing w:line="360" w:lineRule="auto"/>
        <w:ind w:firstLine="480" w:firstLineChars="200"/>
        <w:rPr>
          <w:rFonts w:ascii="宋体" w:hAnsi="宋体" w:cs="宋体"/>
          <w:bCs/>
          <w:color w:val="000000" w:themeColor="text1"/>
          <w:kern w:val="0"/>
          <w:sz w:val="24"/>
          <w:szCs w:val="24"/>
          <w14:textFill>
            <w14:solidFill>
              <w14:schemeClr w14:val="tx1"/>
            </w14:solidFill>
          </w14:textFill>
        </w:rPr>
      </w:pPr>
      <w:r>
        <w:rPr>
          <w:rFonts w:hint="eastAsia" w:ascii="宋体" w:hAnsi="宋体" w:cs="宋体"/>
          <w:bCs/>
          <w:color w:val="000000" w:themeColor="text1"/>
          <w:kern w:val="0"/>
          <w:sz w:val="24"/>
          <w:szCs w:val="24"/>
          <w14:textFill>
            <w14:solidFill>
              <w14:schemeClr w14:val="tx1"/>
            </w14:solidFill>
          </w14:textFill>
        </w:rPr>
        <w:t>电梯驾驶员经专业培训，未经培训禁止操作。当班期间注意仪容仪表，按规定佩戴胸牌，以便接受领导的监督和监察。</w:t>
      </w:r>
    </w:p>
    <w:p>
      <w:pPr>
        <w:numPr>
          <w:ilvl w:val="0"/>
          <w:numId w:val="13"/>
        </w:numPr>
        <w:tabs>
          <w:tab w:val="left" w:pos="3616"/>
        </w:tabs>
        <w:spacing w:line="360" w:lineRule="auto"/>
        <w:ind w:firstLine="480" w:firstLineChars="200"/>
        <w:rPr>
          <w:rFonts w:ascii="宋体" w:hAnsi="宋体" w:cs="宋体"/>
          <w:bCs/>
          <w:color w:val="000000" w:themeColor="text1"/>
          <w:kern w:val="0"/>
          <w:sz w:val="24"/>
          <w:szCs w:val="24"/>
          <w14:textFill>
            <w14:solidFill>
              <w14:schemeClr w14:val="tx1"/>
            </w14:solidFill>
          </w14:textFill>
        </w:rPr>
      </w:pPr>
      <w:r>
        <w:rPr>
          <w:rFonts w:hint="eastAsia" w:ascii="宋体" w:hAnsi="宋体" w:cs="宋体"/>
          <w:bCs/>
          <w:color w:val="000000" w:themeColor="text1"/>
          <w:kern w:val="0"/>
          <w:sz w:val="24"/>
          <w:szCs w:val="24"/>
          <w14:textFill>
            <w14:solidFill>
              <w14:schemeClr w14:val="tx1"/>
            </w14:solidFill>
          </w14:textFill>
        </w:rPr>
        <w:t>严格遵守各项规章制度和安全操作规程。服从分配，完成本职工作。</w:t>
      </w:r>
    </w:p>
    <w:p>
      <w:pPr>
        <w:numPr>
          <w:ilvl w:val="0"/>
          <w:numId w:val="13"/>
        </w:numPr>
        <w:tabs>
          <w:tab w:val="left" w:pos="3616"/>
        </w:tabs>
        <w:spacing w:line="360" w:lineRule="auto"/>
        <w:ind w:firstLine="480" w:firstLineChars="200"/>
        <w:rPr>
          <w:rFonts w:ascii="宋体" w:hAnsi="宋体" w:cs="宋体"/>
          <w:bCs/>
          <w:color w:val="000000" w:themeColor="text1"/>
          <w:kern w:val="0"/>
          <w:sz w:val="24"/>
          <w:szCs w:val="24"/>
          <w14:textFill>
            <w14:solidFill>
              <w14:schemeClr w14:val="tx1"/>
            </w14:solidFill>
          </w14:textFill>
        </w:rPr>
      </w:pPr>
      <w:r>
        <w:rPr>
          <w:rFonts w:hint="eastAsia" w:ascii="宋体" w:hAnsi="宋体" w:cs="宋体"/>
          <w:bCs/>
          <w:color w:val="000000" w:themeColor="text1"/>
          <w:kern w:val="0"/>
          <w:sz w:val="24"/>
          <w:szCs w:val="24"/>
          <w14:textFill>
            <w14:solidFill>
              <w14:schemeClr w14:val="tx1"/>
            </w14:solidFill>
          </w14:textFill>
        </w:rPr>
        <w:t>熟悉和掌握电梯性能，建立电梯运行、维修记录。建立电梯服务规范、安全生产制度、规范操作规程等档案。</w:t>
      </w:r>
    </w:p>
    <w:p>
      <w:pPr>
        <w:numPr>
          <w:ilvl w:val="0"/>
          <w:numId w:val="13"/>
        </w:numPr>
        <w:tabs>
          <w:tab w:val="left" w:pos="3616"/>
        </w:tabs>
        <w:spacing w:line="360" w:lineRule="auto"/>
        <w:ind w:firstLine="480" w:firstLineChars="200"/>
        <w:rPr>
          <w:rFonts w:ascii="宋体" w:hAnsi="宋体" w:cs="宋体"/>
          <w:bCs/>
          <w:color w:val="000000" w:themeColor="text1"/>
          <w:kern w:val="0"/>
          <w:sz w:val="24"/>
          <w:szCs w:val="24"/>
          <w14:textFill>
            <w14:solidFill>
              <w14:schemeClr w14:val="tx1"/>
            </w14:solidFill>
          </w14:textFill>
        </w:rPr>
      </w:pPr>
      <w:r>
        <w:rPr>
          <w:rFonts w:hint="eastAsia" w:ascii="宋体" w:hAnsi="宋体" w:cs="宋体"/>
          <w:bCs/>
          <w:color w:val="000000" w:themeColor="text1"/>
          <w:kern w:val="0"/>
          <w:sz w:val="24"/>
          <w:szCs w:val="24"/>
          <w14:textFill>
            <w14:solidFill>
              <w14:schemeClr w14:val="tx1"/>
            </w14:solidFill>
          </w14:textFill>
        </w:rPr>
        <w:t>每天运行前，应做一次简单的检查，在确定无故障的情况下，方可正常运行，做好每天运行记录。</w:t>
      </w:r>
    </w:p>
    <w:p>
      <w:pPr>
        <w:numPr>
          <w:ilvl w:val="0"/>
          <w:numId w:val="13"/>
        </w:numPr>
        <w:tabs>
          <w:tab w:val="left" w:pos="3616"/>
        </w:tabs>
        <w:spacing w:line="360" w:lineRule="auto"/>
        <w:ind w:firstLine="480" w:firstLineChars="200"/>
        <w:rPr>
          <w:rFonts w:ascii="宋体" w:hAnsi="宋体" w:cs="宋体"/>
          <w:bCs/>
          <w:color w:val="000000" w:themeColor="text1"/>
          <w:kern w:val="0"/>
          <w:sz w:val="24"/>
          <w:szCs w:val="24"/>
          <w14:textFill>
            <w14:solidFill>
              <w14:schemeClr w14:val="tx1"/>
            </w14:solidFill>
          </w14:textFill>
        </w:rPr>
      </w:pPr>
      <w:r>
        <w:rPr>
          <w:rFonts w:hint="eastAsia" w:ascii="宋体" w:hAnsi="宋体" w:cs="宋体"/>
          <w:bCs/>
          <w:color w:val="000000" w:themeColor="text1"/>
          <w:kern w:val="0"/>
          <w:sz w:val="24"/>
          <w:szCs w:val="24"/>
          <w14:textFill>
            <w14:solidFill>
              <w14:schemeClr w14:val="tx1"/>
            </w14:solidFill>
          </w14:textFill>
        </w:rPr>
        <w:t>做好轿厢内清洁工作，定期对轿厢门进行保养，保持轿厢门光亮整洁。</w:t>
      </w:r>
    </w:p>
    <w:p>
      <w:pPr>
        <w:numPr>
          <w:ilvl w:val="0"/>
          <w:numId w:val="13"/>
        </w:numPr>
        <w:tabs>
          <w:tab w:val="left" w:pos="3616"/>
        </w:tabs>
        <w:spacing w:line="360" w:lineRule="auto"/>
        <w:ind w:firstLine="480" w:firstLineChars="200"/>
        <w:rPr>
          <w:rFonts w:ascii="宋体" w:hAnsi="宋体" w:cs="宋体"/>
          <w:bCs/>
          <w:color w:val="000000" w:themeColor="text1"/>
          <w:kern w:val="0"/>
          <w:sz w:val="24"/>
          <w:szCs w:val="24"/>
          <w14:textFill>
            <w14:solidFill>
              <w14:schemeClr w14:val="tx1"/>
            </w14:solidFill>
          </w14:textFill>
        </w:rPr>
      </w:pPr>
      <w:r>
        <w:rPr>
          <w:rFonts w:hint="eastAsia" w:ascii="宋体" w:hAnsi="宋体" w:cs="宋体"/>
          <w:bCs/>
          <w:color w:val="000000" w:themeColor="text1"/>
          <w:kern w:val="0"/>
          <w:sz w:val="24"/>
          <w:szCs w:val="24"/>
          <w14:textFill>
            <w14:solidFill>
              <w14:schemeClr w14:val="tx1"/>
            </w14:solidFill>
          </w14:textFill>
        </w:rPr>
        <w:t>文明服务，礼貌待人。要有高度的工作责任心，对乘客热情。对需要帮助的医护人员、患者、来访人员及时帮忙。</w:t>
      </w:r>
    </w:p>
    <w:p>
      <w:pPr>
        <w:tabs>
          <w:tab w:val="left" w:pos="3616"/>
          <w:tab w:val="center" w:pos="4153"/>
        </w:tabs>
        <w:spacing w:line="360" w:lineRule="auto"/>
        <w:ind w:firstLine="482" w:firstLineChars="200"/>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eastAsia="zh-CN"/>
          <w14:textFill>
            <w14:solidFill>
              <w14:schemeClr w14:val="tx1"/>
            </w14:solidFill>
          </w14:textFill>
        </w:rPr>
        <w:t>四</w:t>
      </w:r>
      <w:r>
        <w:rPr>
          <w:rFonts w:hint="eastAsia" w:ascii="宋体" w:hAnsi="宋体" w:cs="宋体"/>
          <w:b/>
          <w:color w:val="000000" w:themeColor="text1"/>
          <w:kern w:val="0"/>
          <w:sz w:val="24"/>
          <w:szCs w:val="24"/>
          <w14:textFill>
            <w14:solidFill>
              <w14:schemeClr w14:val="tx1"/>
            </w14:solidFill>
          </w14:textFill>
        </w:rPr>
        <w:t>、电梯驾驶员安全操作</w:t>
      </w:r>
      <w:r>
        <w:rPr>
          <w:rStyle w:val="20"/>
          <w:rFonts w:hint="eastAsia" w:ascii="宋体" w:hAnsi="宋体" w:cs="宋体"/>
          <w:color w:val="000000" w:themeColor="text1"/>
          <w:sz w:val="24"/>
          <w:szCs w:val="32"/>
          <w:shd w:val="clear" w:color="auto" w:fill="FFFFFF"/>
          <w:lang w:eastAsia="zh-CN"/>
          <w14:textFill>
            <w14:solidFill>
              <w14:schemeClr w14:val="tx1"/>
            </w14:solidFill>
          </w14:textFill>
        </w:rPr>
        <w:t>管理制度</w:t>
      </w:r>
    </w:p>
    <w:p>
      <w:pPr>
        <w:tabs>
          <w:tab w:val="left" w:pos="3616"/>
          <w:tab w:val="center" w:pos="4153"/>
        </w:tabs>
        <w:spacing w:line="360" w:lineRule="auto"/>
        <w:ind w:firstLine="480" w:firstLineChars="200"/>
        <w:rPr>
          <w:rFonts w:ascii="宋体" w:hAnsi="宋体" w:cs="宋体"/>
          <w:bCs/>
          <w:color w:val="000000" w:themeColor="text1"/>
          <w:kern w:val="0"/>
          <w:sz w:val="24"/>
          <w:szCs w:val="24"/>
          <w14:textFill>
            <w14:solidFill>
              <w14:schemeClr w14:val="tx1"/>
            </w14:solidFill>
          </w14:textFill>
        </w:rPr>
      </w:pPr>
      <w:r>
        <w:rPr>
          <w:rFonts w:hint="eastAsia" w:ascii="宋体" w:hAnsi="宋体" w:cs="宋体"/>
          <w:bCs/>
          <w:color w:val="000000" w:themeColor="text1"/>
          <w:kern w:val="0"/>
          <w:sz w:val="24"/>
          <w:szCs w:val="24"/>
          <w14:textFill>
            <w14:solidFill>
              <w14:schemeClr w14:val="tx1"/>
            </w14:solidFill>
          </w14:textFill>
        </w:rPr>
        <w:t>（一）基本要求</w:t>
      </w:r>
    </w:p>
    <w:p>
      <w:pPr>
        <w:tabs>
          <w:tab w:val="left" w:pos="3616"/>
          <w:tab w:val="center" w:pos="4153"/>
        </w:tabs>
        <w:spacing w:line="360" w:lineRule="auto"/>
        <w:ind w:firstLine="480" w:firstLineChars="200"/>
        <w:rPr>
          <w:rFonts w:ascii="宋体" w:hAnsi="宋体" w:cs="宋体"/>
          <w:bCs/>
          <w:color w:val="000000" w:themeColor="text1"/>
          <w:kern w:val="0"/>
          <w:sz w:val="24"/>
          <w:szCs w:val="24"/>
          <w14:textFill>
            <w14:solidFill>
              <w14:schemeClr w14:val="tx1"/>
            </w14:solidFill>
          </w14:textFill>
        </w:rPr>
      </w:pPr>
      <w:r>
        <w:rPr>
          <w:rFonts w:hint="eastAsia" w:ascii="宋体" w:hAnsi="宋体" w:cs="宋体"/>
          <w:bCs/>
          <w:color w:val="000000" w:themeColor="text1"/>
          <w:kern w:val="0"/>
          <w:sz w:val="24"/>
          <w:szCs w:val="24"/>
          <w14:textFill>
            <w14:solidFill>
              <w14:schemeClr w14:val="tx1"/>
            </w14:solidFill>
          </w14:textFill>
        </w:rPr>
        <w:t>1、电梯驾驶人员必须是身体健康，无妨碍本工种工作疾病的人员。</w:t>
      </w:r>
    </w:p>
    <w:p>
      <w:pPr>
        <w:tabs>
          <w:tab w:val="left" w:pos="3616"/>
          <w:tab w:val="center" w:pos="4153"/>
        </w:tabs>
        <w:spacing w:line="360" w:lineRule="auto"/>
        <w:ind w:firstLine="480" w:firstLineChars="200"/>
        <w:rPr>
          <w:rFonts w:ascii="宋体" w:hAnsi="宋体" w:cs="宋体"/>
          <w:bCs/>
          <w:color w:val="000000" w:themeColor="text1"/>
          <w:kern w:val="0"/>
          <w:sz w:val="24"/>
          <w:szCs w:val="24"/>
          <w14:textFill>
            <w14:solidFill>
              <w14:schemeClr w14:val="tx1"/>
            </w14:solidFill>
          </w14:textFill>
        </w:rPr>
      </w:pPr>
      <w:r>
        <w:rPr>
          <w:rFonts w:hint="eastAsia" w:ascii="宋体" w:hAnsi="宋体" w:cs="宋体"/>
          <w:bCs/>
          <w:color w:val="000000" w:themeColor="text1"/>
          <w:kern w:val="0"/>
          <w:sz w:val="24"/>
          <w:szCs w:val="24"/>
          <w14:textFill>
            <w14:solidFill>
              <w14:schemeClr w14:val="tx1"/>
            </w14:solidFill>
          </w14:textFill>
        </w:rPr>
        <w:t>2、电梯驾驶人员必须经安全技术培训合格后方可上岗。</w:t>
      </w:r>
    </w:p>
    <w:p>
      <w:pPr>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（二）电梯行驶前的检查和准备。</w:t>
      </w:r>
    </w:p>
    <w:p>
      <w:pPr>
        <w:snapToGri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1、开启层门进入轿厢之前，需要注意轿厢是否停在该层。</w:t>
      </w:r>
    </w:p>
    <w:p>
      <w:pPr>
        <w:snapToGrid w:val="0"/>
        <w:spacing w:line="360" w:lineRule="auto"/>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w:t>
      </w:r>
      <w:r>
        <w:rPr>
          <w:rFonts w:cs="仿宋_GB2312" w:asciiTheme="minorEastAsia" w:hAnsiTheme="minorEastAsia"/>
          <w:sz w:val="24"/>
          <w:szCs w:val="24"/>
          <w:lang w:val="zh-CN"/>
        </w:rPr>
        <w:t>通风、照明及其他附属设施完好。</w:t>
      </w:r>
      <w:r>
        <w:rPr>
          <w:rFonts w:hint="eastAsia" w:ascii="宋体" w:hAnsi="宋体" w:eastAsia="宋体" w:cs="宋体"/>
          <w:color w:val="000000" w:themeColor="text1"/>
          <w:sz w:val="24"/>
          <w14:textFill>
            <w14:solidFill>
              <w14:schemeClr w14:val="tx1"/>
            </w14:solidFill>
          </w14:textFill>
        </w:rPr>
        <w:t>轿厢内必须有足够的照明，在使用前必须先将照明灯打开。</w:t>
      </w:r>
      <w:r>
        <w:rPr>
          <w:rFonts w:hint="eastAsia" w:ascii="宋体" w:hAnsi="宋体" w:cs="宋体"/>
          <w:color w:val="000000" w:themeColor="text1"/>
          <w:sz w:val="24"/>
          <w:lang w:eastAsia="zh-CN"/>
          <w14:textFill>
            <w14:solidFill>
              <w14:schemeClr w14:val="tx1"/>
            </w14:solidFill>
          </w14:textFill>
        </w:rPr>
        <w:t>发现设施设备有损坏等异常现场及时上报服务中心。</w:t>
      </w:r>
    </w:p>
    <w:p>
      <w:pPr>
        <w:snapToGri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3、每天开始工作前，将电梯上下空载运行数次，无异常现象后方可使用。</w:t>
      </w:r>
    </w:p>
    <w:p>
      <w:pPr>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（三）电梯在行驶中应注意。</w:t>
      </w:r>
    </w:p>
    <w:p>
      <w:pPr>
        <w:snapToGri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1、在服务时间内，不可擅自离岗，如必须离岗时或电梯停用时，应断开电源并将厅门关闭锁好。</w:t>
      </w:r>
    </w:p>
    <w:p>
      <w:pPr>
        <w:snapToGri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2、驾驶员应负责监督控制轿厢的载重量，不得超载使用电梯，乘客电梯不允许作货梯使用。</w:t>
      </w:r>
    </w:p>
    <w:p>
      <w:pPr>
        <w:snapToGri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3、不允许装载易燃、易爆的危险品，如遇特殊情况，需经电梯安全管理负责人员同意和批准并制定安全保护措施后才可装运。</w:t>
      </w:r>
    </w:p>
    <w:p>
      <w:pPr>
        <w:snapToGri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4、严禁在层门开启的情况下，启动或保持电梯检修和正常运行状态；也不允许用检修操作来代替正常电梯运行操作。</w:t>
      </w:r>
    </w:p>
    <w:p>
      <w:pPr>
        <w:snapToGri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5、电梯的厅门、层门电气开关等安全装置不能短接，也不可用其他物件塞住，使其失效而不能起到应有的安全作用。</w:t>
      </w:r>
    </w:p>
    <w:p>
      <w:pPr>
        <w:snapToGri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6、不允许利用轿顶安全窗、轿厢安全门的开启，来装运长物件。</w:t>
      </w:r>
    </w:p>
    <w:p>
      <w:pPr>
        <w:snapToGri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7、应劝阻乘客在行驶中，勿倚靠在轿厢门上。</w:t>
      </w:r>
    </w:p>
    <w:p>
      <w:pPr>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w:t>
      </w:r>
      <w:r>
        <w:rPr>
          <w:rFonts w:hint="eastAsia"/>
          <w:color w:val="000000" w:themeColor="text1"/>
          <w:sz w:val="24"/>
          <w:lang w:eastAsia="zh-CN"/>
          <w14:textFill>
            <w14:solidFill>
              <w14:schemeClr w14:val="tx1"/>
            </w14:solidFill>
          </w14:textFill>
        </w:rPr>
        <w:t>四</w:t>
      </w:r>
      <w:r>
        <w:rPr>
          <w:rFonts w:hint="eastAsia"/>
          <w:color w:val="000000" w:themeColor="text1"/>
          <w:sz w:val="24"/>
          <w14:textFill>
            <w14:solidFill>
              <w14:schemeClr w14:val="tx1"/>
            </w14:solidFill>
          </w14:textFill>
        </w:rPr>
        <w:t>）当发生以下故障时，电梯应立即停用，并报管理人员或检修人及时进行修理。</w:t>
      </w:r>
    </w:p>
    <w:p>
      <w:pPr>
        <w:snapToGrid w:val="0"/>
        <w:spacing w:line="360" w:lineRule="auto"/>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1、层、轿门关闭后电梯不能正常行驶</w:t>
      </w:r>
      <w:r>
        <w:rPr>
          <w:rFonts w:hint="eastAsia" w:ascii="宋体" w:hAnsi="宋体" w:eastAsia="宋体" w:cs="宋体"/>
          <w:color w:val="000000" w:themeColor="text1"/>
          <w:sz w:val="24"/>
          <w:lang w:eastAsia="zh-CN"/>
          <w14:textFill>
            <w14:solidFill>
              <w14:schemeClr w14:val="tx1"/>
            </w14:solidFill>
          </w14:textFill>
        </w:rPr>
        <w:t>。</w:t>
      </w:r>
    </w:p>
    <w:p>
      <w:pPr>
        <w:snapToGrid w:val="0"/>
        <w:spacing w:line="360" w:lineRule="auto"/>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2、电梯速度显著变化时</w:t>
      </w:r>
      <w:r>
        <w:rPr>
          <w:rFonts w:hint="eastAsia" w:ascii="宋体" w:hAnsi="宋体" w:eastAsia="宋体" w:cs="宋体"/>
          <w:color w:val="000000" w:themeColor="text1"/>
          <w:sz w:val="24"/>
          <w:lang w:eastAsia="zh-CN"/>
          <w14:textFill>
            <w14:solidFill>
              <w14:schemeClr w14:val="tx1"/>
            </w14:solidFill>
          </w14:textFill>
        </w:rPr>
        <w:t>。</w:t>
      </w:r>
    </w:p>
    <w:p>
      <w:pPr>
        <w:snapToGrid w:val="0"/>
        <w:spacing w:line="360" w:lineRule="auto"/>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3、层、轿门关闭前电梯自行行驶时</w:t>
      </w:r>
      <w:r>
        <w:rPr>
          <w:rFonts w:hint="eastAsia" w:ascii="宋体" w:hAnsi="宋体" w:eastAsia="宋体" w:cs="宋体"/>
          <w:color w:val="000000" w:themeColor="text1"/>
          <w:sz w:val="24"/>
          <w:lang w:eastAsia="zh-CN"/>
          <w14:textFill>
            <w14:solidFill>
              <w14:schemeClr w14:val="tx1"/>
            </w14:solidFill>
          </w14:textFill>
        </w:rPr>
        <w:t>。</w:t>
      </w:r>
    </w:p>
    <w:p>
      <w:pPr>
        <w:snapToGrid w:val="0"/>
        <w:spacing w:line="360" w:lineRule="auto"/>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4、行驶方向与选定方向相反时</w:t>
      </w:r>
      <w:r>
        <w:rPr>
          <w:rFonts w:hint="eastAsia" w:ascii="宋体" w:hAnsi="宋体" w:eastAsia="宋体" w:cs="宋体"/>
          <w:color w:val="000000" w:themeColor="text1"/>
          <w:sz w:val="24"/>
          <w:lang w:eastAsia="zh-CN"/>
          <w14:textFill>
            <w14:solidFill>
              <w14:schemeClr w14:val="tx1"/>
            </w14:solidFill>
          </w14:textFill>
        </w:rPr>
        <w:t>。</w:t>
      </w:r>
    </w:p>
    <w:p>
      <w:pPr>
        <w:snapToGrid w:val="0"/>
        <w:spacing w:line="360" w:lineRule="auto"/>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5、内选、平层、快速、召唤和指层信号失灵时（驾驶员应立即揿按急停按钮）</w:t>
      </w:r>
      <w:r>
        <w:rPr>
          <w:rFonts w:hint="eastAsia" w:ascii="宋体" w:hAnsi="宋体" w:eastAsia="宋体" w:cs="宋体"/>
          <w:color w:val="000000" w:themeColor="text1"/>
          <w:sz w:val="24"/>
          <w:lang w:eastAsia="zh-CN"/>
          <w14:textFill>
            <w14:solidFill>
              <w14:schemeClr w14:val="tx1"/>
            </w14:solidFill>
          </w14:textFill>
        </w:rPr>
        <w:t>。</w:t>
      </w:r>
    </w:p>
    <w:p>
      <w:pPr>
        <w:snapToGrid w:val="0"/>
        <w:spacing w:line="360" w:lineRule="auto"/>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6、发觉有异常噪声，较大振动和冲击时</w:t>
      </w:r>
      <w:r>
        <w:rPr>
          <w:rFonts w:hint="eastAsia" w:ascii="宋体" w:hAnsi="宋体" w:eastAsia="宋体" w:cs="宋体"/>
          <w:color w:val="000000" w:themeColor="text1"/>
          <w:sz w:val="24"/>
          <w:lang w:eastAsia="zh-CN"/>
          <w14:textFill>
            <w14:solidFill>
              <w14:schemeClr w14:val="tx1"/>
            </w14:solidFill>
          </w14:textFill>
        </w:rPr>
        <w:t>。</w:t>
      </w:r>
    </w:p>
    <w:p>
      <w:pPr>
        <w:snapToGrid w:val="0"/>
        <w:spacing w:line="360" w:lineRule="auto"/>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7、当轿厢在额定载重下，有超越端站位置而继续运行时</w:t>
      </w:r>
      <w:r>
        <w:rPr>
          <w:rFonts w:hint="eastAsia" w:ascii="宋体" w:hAnsi="宋体" w:eastAsia="宋体" w:cs="宋体"/>
          <w:color w:val="000000" w:themeColor="text1"/>
          <w:sz w:val="24"/>
          <w:lang w:eastAsia="zh-CN"/>
          <w14:textFill>
            <w14:solidFill>
              <w14:schemeClr w14:val="tx1"/>
            </w14:solidFill>
          </w14:textFill>
        </w:rPr>
        <w:t>。</w:t>
      </w:r>
    </w:p>
    <w:p>
      <w:pPr>
        <w:snapToGrid w:val="0"/>
        <w:spacing w:line="360" w:lineRule="auto"/>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8、安全钳误动作时</w:t>
      </w:r>
      <w:r>
        <w:rPr>
          <w:rFonts w:hint="eastAsia" w:ascii="宋体" w:hAnsi="宋体" w:eastAsia="宋体" w:cs="宋体"/>
          <w:color w:val="000000" w:themeColor="text1"/>
          <w:sz w:val="24"/>
          <w:lang w:eastAsia="zh-CN"/>
          <w14:textFill>
            <w14:solidFill>
              <w14:schemeClr w14:val="tx1"/>
            </w14:solidFill>
          </w14:textFill>
        </w:rPr>
        <w:t>。</w:t>
      </w:r>
    </w:p>
    <w:p>
      <w:pPr>
        <w:snapToGrid w:val="0"/>
        <w:spacing w:line="360" w:lineRule="auto"/>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9、接触到电梯的任何金属部分有麻电现象时</w:t>
      </w:r>
      <w:r>
        <w:rPr>
          <w:rFonts w:hint="eastAsia" w:ascii="宋体" w:hAnsi="宋体" w:eastAsia="宋体" w:cs="宋体"/>
          <w:color w:val="000000" w:themeColor="text1"/>
          <w:sz w:val="24"/>
          <w:lang w:eastAsia="zh-CN"/>
          <w14:textFill>
            <w14:solidFill>
              <w14:schemeClr w14:val="tx1"/>
            </w14:solidFill>
          </w14:textFill>
        </w:rPr>
        <w:t>。</w:t>
      </w:r>
    </w:p>
    <w:p>
      <w:pPr>
        <w:snapToGrid w:val="0"/>
        <w:spacing w:line="360" w:lineRule="auto"/>
        <w:ind w:firstLine="480" w:firstLineChars="200"/>
        <w:rPr>
          <w:rFonts w:hint="eastAsia" w:eastAsia="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10、发觉</w:t>
      </w:r>
      <w:r>
        <w:rPr>
          <w:rFonts w:hint="eastAsia"/>
          <w:color w:val="000000" w:themeColor="text1"/>
          <w:sz w:val="24"/>
          <w14:textFill>
            <w14:solidFill>
              <w14:schemeClr w14:val="tx1"/>
            </w14:solidFill>
          </w14:textFill>
        </w:rPr>
        <w:t>电气部件因过热而发出焦热的臭味时</w:t>
      </w:r>
      <w:r>
        <w:rPr>
          <w:rFonts w:hint="eastAsia"/>
          <w:color w:val="000000" w:themeColor="text1"/>
          <w:sz w:val="24"/>
          <w:lang w:eastAsia="zh-CN"/>
          <w14:textFill>
            <w14:solidFill>
              <w14:schemeClr w14:val="tx1"/>
            </w14:solidFill>
          </w14:textFill>
        </w:rPr>
        <w:t>。</w:t>
      </w:r>
    </w:p>
    <w:p>
      <w:pPr>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（五）电梯发生紧急事故时的操作。</w:t>
      </w:r>
    </w:p>
    <w:p>
      <w:pPr>
        <w:snapToGri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因电梯安全装置动作或外电停电而中途停机时，一方面告诉乘客不要惊慌，严禁拨门外逃，一方面通过电梯厢内的紧急报警装置通知外界前来救助。</w:t>
      </w:r>
    </w:p>
    <w:p>
      <w:pPr>
        <w:snapToGri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（六）电梯使用完毕后的操作。</w:t>
      </w:r>
    </w:p>
    <w:p>
      <w:pPr>
        <w:snapToGri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1、写好当班设备运行记录，发现存在故障分别转告接班人及有关部门及时处理。</w:t>
      </w:r>
    </w:p>
    <w:p>
      <w:pPr>
        <w:snapToGri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2、做好轿厢四壁底板各层站厅门地坎的垃圾和厅门口的清洁卫生工作。</w:t>
      </w:r>
    </w:p>
    <w:p>
      <w:pPr>
        <w:snapToGri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p>
    <w:p>
      <w:pPr>
        <w:numPr>
          <w:ilvl w:val="0"/>
          <w:numId w:val="4"/>
        </w:numPr>
        <w:snapToGrid w:val="0"/>
        <w:spacing w:line="360" w:lineRule="auto"/>
        <w:jc w:val="center"/>
        <w:rPr>
          <w:rFonts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应急情况处理方案</w:t>
      </w:r>
    </w:p>
    <w:p>
      <w:pPr>
        <w:snapToGrid w:val="0"/>
        <w:spacing w:line="360" w:lineRule="auto"/>
        <w:rPr>
          <w:rFonts w:ascii="宋体" w:hAnsi="宋体" w:cs="宋体"/>
          <w:b/>
          <w:bCs/>
          <w:color w:val="000000" w:themeColor="text1"/>
          <w:sz w:val="18"/>
          <w:szCs w:val="16"/>
          <w14:textFill>
            <w14:solidFill>
              <w14:schemeClr w14:val="tx1"/>
            </w14:solidFill>
          </w14:textFill>
        </w:rPr>
      </w:pP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为有效应对</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"https://www.baidu.com/s?wd=%E7%AA%81%E5%8F%91%E7%8E%AF%E5%A2%83%E4%BA%8B%E4%BB%B6&amp;tn=SE_PcZhidaonwhc_ngpagmjz&amp;rsv_dl=gh_pc_zhidao" \t "https://zhidao.baidu.com/question/_blank" </w:instrText>
      </w:r>
      <w:r>
        <w:rPr>
          <w:color w:val="000000" w:themeColor="text1"/>
          <w14:textFill>
            <w14:solidFill>
              <w14:schemeClr w14:val="tx1"/>
            </w14:solidFill>
          </w14:textFill>
        </w:rPr>
        <w:fldChar w:fldCharType="separate"/>
      </w:r>
      <w:r>
        <w:rPr>
          <w:rFonts w:hint="eastAsia" w:ascii="宋体" w:hAnsi="宋体" w:cs="宋体"/>
          <w:bCs/>
          <w:color w:val="000000" w:themeColor="text1"/>
          <w:sz w:val="24"/>
          <w:szCs w:val="24"/>
          <w14:textFill>
            <w14:solidFill>
              <w14:schemeClr w14:val="tx1"/>
            </w14:solidFill>
          </w14:textFill>
        </w:rPr>
        <w:t>突发环境事件</w:t>
      </w:r>
      <w:r>
        <w:rPr>
          <w:rFonts w:hint="eastAsia" w:ascii="宋体" w:hAnsi="宋体" w:cs="宋体"/>
          <w:bCs/>
          <w:color w:val="000000" w:themeColor="text1"/>
          <w:sz w:val="24"/>
          <w:szCs w:val="24"/>
          <w14:textFill>
            <w14:solidFill>
              <w14:schemeClr w14:val="tx1"/>
            </w14:solidFill>
          </w14:textFill>
        </w:rPr>
        <w:fldChar w:fldCharType="end"/>
      </w:r>
      <w:r>
        <w:rPr>
          <w:rFonts w:hint="eastAsia" w:ascii="宋体" w:hAnsi="宋体" w:cs="宋体"/>
          <w:bCs/>
          <w:color w:val="000000" w:themeColor="text1"/>
          <w:sz w:val="24"/>
          <w:szCs w:val="24"/>
          <w14:textFill>
            <w14:solidFill>
              <w14:schemeClr w14:val="tx1"/>
            </w14:solidFill>
          </w14:textFill>
        </w:rPr>
        <w:t>,提高员工应对</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"https://www.baidu.com/s?wd=%E7%AA%81%E5%8F%91%E7%8E%AF%E5%A2%83%E4%BA%8B%E4%BB%B6&amp;tn=SE_PcZhidaonwhc_ngpagmjz&amp;rsv_dl=gh_pc_zhidao" \t "https://zhidao.baidu.com/question/_blank" </w:instrText>
      </w:r>
      <w:r>
        <w:rPr>
          <w:color w:val="000000" w:themeColor="text1"/>
          <w14:textFill>
            <w14:solidFill>
              <w14:schemeClr w14:val="tx1"/>
            </w14:solidFill>
          </w14:textFill>
        </w:rPr>
        <w:fldChar w:fldCharType="separate"/>
      </w:r>
      <w:r>
        <w:rPr>
          <w:rFonts w:hint="eastAsia" w:ascii="宋体" w:hAnsi="宋体" w:cs="宋体"/>
          <w:bCs/>
          <w:color w:val="000000" w:themeColor="text1"/>
          <w:sz w:val="24"/>
          <w:szCs w:val="24"/>
          <w14:textFill>
            <w14:solidFill>
              <w14:schemeClr w14:val="tx1"/>
            </w14:solidFill>
          </w14:textFill>
        </w:rPr>
        <w:t>突发环境事件</w:t>
      </w:r>
      <w:r>
        <w:rPr>
          <w:rFonts w:hint="eastAsia" w:ascii="宋体" w:hAnsi="宋体" w:cs="宋体"/>
          <w:bCs/>
          <w:color w:val="000000" w:themeColor="text1"/>
          <w:sz w:val="24"/>
          <w:szCs w:val="24"/>
          <w14:textFill>
            <w14:solidFill>
              <w14:schemeClr w14:val="tx1"/>
            </w14:solidFill>
          </w14:textFill>
        </w:rPr>
        <w:fldChar w:fldCharType="end"/>
      </w:r>
      <w:r>
        <w:rPr>
          <w:rFonts w:hint="eastAsia" w:ascii="宋体" w:hAnsi="宋体" w:cs="宋体"/>
          <w:bCs/>
          <w:color w:val="000000" w:themeColor="text1"/>
          <w:sz w:val="24"/>
          <w:szCs w:val="24"/>
          <w14:textFill>
            <w14:solidFill>
              <w14:schemeClr w14:val="tx1"/>
            </w14:solidFill>
          </w14:textFill>
        </w:rPr>
        <w:t>的能力,要求工作期</w:t>
      </w:r>
      <w:r>
        <w:rPr>
          <w:rFonts w:hint="eastAsia" w:ascii="宋体" w:hAnsi="宋体" w:cs="宋体"/>
          <w:color w:val="000000" w:themeColor="text1"/>
          <w:sz w:val="24"/>
          <w:szCs w:val="24"/>
          <w14:textFill>
            <w14:solidFill>
              <w14:schemeClr w14:val="tx1"/>
            </w14:solidFill>
          </w14:textFill>
        </w:rPr>
        <w:t>间管理服务人员对于突发事件必须能够在第一事件进行现场处置。每年定期进行演练。</w:t>
      </w:r>
    </w:p>
    <w:p>
      <w:pPr>
        <w:spacing w:line="360" w:lineRule="auto"/>
        <w:ind w:firstLine="482" w:firstLineChars="200"/>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一、</w:t>
      </w:r>
      <w:r>
        <w:rPr>
          <w:rFonts w:hint="eastAsia" w:ascii="宋体" w:hAnsi="宋体" w:cs="宋体"/>
          <w:b/>
          <w:bCs/>
          <w:color w:val="000000" w:themeColor="text1"/>
          <w:sz w:val="24"/>
          <w14:textFill>
            <w14:solidFill>
              <w14:schemeClr w14:val="tx1"/>
            </w14:solidFill>
          </w14:textFill>
        </w:rPr>
        <w:t>安全事故、突发事件防范应急预案</w:t>
      </w:r>
    </w:p>
    <w:p>
      <w:pPr>
        <w:spacing w:line="360" w:lineRule="auto"/>
        <w:ind w:firstLine="480" w:firstLineChars="200"/>
        <w:rPr>
          <w:rFonts w:ascii="宋体" w:hAnsi="宋体" w:cs="宋体"/>
          <w:b/>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6.1盗窃、损害事件处理预案</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6.1.1若发现盗窃分子正在作案，应当场抓获，并注意收集现场证据，报告公安机关，连同物证送公安机关处理。如果遇到犯罪分子逃跑的情况，要记清楚其长相特征及逃跑路线。</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6.1.2发现可疑人员，可暗中监控或设法约束，当实施盗窃或其他破坏事件时再掌握时机予以当场抓获。</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6.2打架斗殴事件处理预案</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6.2.1发现有打架斗殴的行为或接到打架斗殴的通报时应立即赶到现场进行劝解和制止。</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6.2.2现场公秩队员在劝解无效时，立即报告班长和主管，并维护好现场秩序，将围观的人员隔离或劝离现场。</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6.2.3根据经理的指示和事态的严重性，向公安机关报案，请公安机关介入。</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6.2.4对损坏的公共设施要留好证据，为以后赔偿提供第一手资料。</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6.2.5详细填写突发事件处理记</w:t>
      </w:r>
    </w:p>
    <w:p>
      <w:pPr>
        <w:tabs>
          <w:tab w:val="left" w:pos="2520"/>
        </w:tabs>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bCs/>
          <w:color w:val="000000" w:themeColor="text1"/>
          <w:sz w:val="24"/>
          <w:lang w:eastAsia="zh-CN"/>
          <w14:textFill>
            <w14:solidFill>
              <w14:schemeClr w14:val="tx1"/>
            </w14:solidFill>
          </w14:textFill>
        </w:rPr>
        <w:t>二</w:t>
      </w:r>
      <w:r>
        <w:rPr>
          <w:rFonts w:hint="eastAsia" w:ascii="宋体" w:hAnsi="宋体" w:cs="宋体"/>
          <w:b/>
          <w:bCs/>
          <w:color w:val="000000" w:themeColor="text1"/>
          <w:sz w:val="24"/>
          <w14:textFill>
            <w14:solidFill>
              <w14:schemeClr w14:val="tx1"/>
            </w14:solidFill>
          </w14:textFill>
        </w:rPr>
        <w:t>、</w:t>
      </w:r>
      <w:r>
        <w:rPr>
          <w:rFonts w:hint="eastAsia" w:ascii="宋体" w:hAnsi="宋体" w:cs="宋体"/>
          <w:b/>
          <w:color w:val="000000" w:themeColor="text1"/>
          <w:sz w:val="24"/>
          <w14:textFill>
            <w14:solidFill>
              <w14:schemeClr w14:val="tx1"/>
            </w14:solidFill>
          </w14:textFill>
        </w:rPr>
        <w:t>电梯困人应急预案</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1、监控中心接到电梯驾驶员或乘客求助或发现乘客被困在电梯内，要把监控镜头画面移至困人电梯，观察电梯内的活动情况，详细询问被困者有关情况，并及时通知管理人员到电梯门外，以随时保持联系。</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w:t>
      </w:r>
      <w:r>
        <w:rPr>
          <w:rFonts w:hint="eastAsia" w:ascii="宋体" w:hAnsi="宋体" w:cs="宋体"/>
          <w:color w:val="000000" w:themeColor="text1"/>
          <w:kern w:val="0"/>
          <w:sz w:val="24"/>
          <w:szCs w:val="24"/>
          <w:lang w:val="zh-CN"/>
          <w14:textFill>
            <w14:solidFill>
              <w14:schemeClr w14:val="tx1"/>
            </w14:solidFill>
          </w14:textFill>
        </w:rPr>
        <w:t>及时告知维保方和专业维保人员，10分钟内救出被困人员，</w:t>
      </w:r>
      <w:r>
        <w:rPr>
          <w:rFonts w:hint="eastAsia" w:ascii="宋体" w:hAnsi="宋体" w:cs="宋体"/>
          <w:color w:val="000000" w:themeColor="text1"/>
          <w:sz w:val="24"/>
          <w14:textFill>
            <w14:solidFill>
              <w14:schemeClr w14:val="tx1"/>
            </w14:solidFill>
          </w14:textFill>
        </w:rPr>
        <w:t>修理该电梯。</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3、电梯驾驶员在电梯内做好应急措施，并安抚好被困乘客。</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4、要及时掌握被困人员的身体状况，必要时通知110、120，请求协助。</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5、被困者被救出后，须询问：</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（1）是否有不适，是否需要帮助等。</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（2）提供姓名，地址，联系电话及到本医院的原因。</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（3）如被困者不合作及自行离去，则记录备案。</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6、必须记录开始到结束的时间，事件详细经过，工程人员、维保人员、消防员、警员、救护人员到达和离去的时间，消防车、警车及救护车车牌号。</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7、必须记录被困者被救出的时间或伤员受伤情况及被送往何处医院。</w:t>
      </w:r>
    </w:p>
    <w:p>
      <w:pPr>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lang w:eastAsia="zh-CN"/>
          <w14:textFill>
            <w14:solidFill>
              <w14:schemeClr w14:val="tx1"/>
            </w14:solidFill>
          </w14:textFill>
        </w:rPr>
        <w:t>三</w:t>
      </w:r>
      <w:r>
        <w:rPr>
          <w:rFonts w:hint="eastAsia" w:ascii="宋体" w:hAnsi="宋体" w:cs="宋体"/>
          <w:b/>
          <w:color w:val="000000" w:themeColor="text1"/>
          <w:sz w:val="24"/>
          <w14:textFill>
            <w14:solidFill>
              <w14:schemeClr w14:val="tx1"/>
            </w14:solidFill>
          </w14:textFill>
        </w:rPr>
        <w:t>、大风、大雨、大雪天气的应急处理预案</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1、目的：</w:t>
      </w:r>
      <w:r>
        <w:rPr>
          <w:rFonts w:hint="eastAsia" w:ascii="宋体" w:hAnsi="宋体" w:cs="宋体"/>
          <w:color w:val="000000" w:themeColor="text1"/>
          <w:sz w:val="24"/>
          <w14:textFill>
            <w14:solidFill>
              <w14:schemeClr w14:val="tx1"/>
            </w14:solidFill>
          </w14:textFill>
        </w:rPr>
        <w:t>针对各季节变化特点，为了确保非正常天气情况下办公楼安全，做到突发案件发生前有准备、事发有控制、事后有处置，制定本预案。</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2、范围：适用非正常天气的紧急处理。</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3、职责：现场经理负责成立紧急领导小组并组织对紧急处理预案的实施。</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4、作业程序</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（1）突发事件组织架构及责任人</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为确保突发事件发生损失减少到最小或不发生损失，现场经理负责组建紧急预案应急处理小组，并将紧急处理小组名单报行政部备案。</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（2）工作措施</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2.1雨季、冬季来临前1个月，现场经理组织人员检查防汛物资、清雪物资等处于正常使用状态。</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2.2值班应急分队：8:30至17:30人员不变，由应急处理小组组长负责统一布置，17:30至次日8:00，由值夜班公秩部班长为组长，统一指挥。</w:t>
      </w:r>
    </w:p>
    <w:p>
      <w:pPr>
        <w:spacing w:line="360" w:lineRule="auto"/>
        <w:ind w:left="479" w:leftChars="228" w:firstLine="0" w:firstLineChars="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2.3特殊情况天气由监控中心通过大屏幕，区域广播提前30分钟通知客户。2.4服务中心各部门负责提前准备沙袋。</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2.5公秩部负责沙袋的摆放，对地下停车场出入口（含步行入口），地下电梯口及各配电房入口等易进水部位，提前30分钟防范措施到位。</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2.6各消防通道保持畅通，便于抢险车辆驶入。</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2.7门禁、道闸系统在强对流天气下，人员要远离系统1.5米，采取手动记录方式，各值班人员进入岗位，巡逻岗远离电线等防雷击部位，手机、对讲机打雷期间不得使用。</w:t>
      </w:r>
    </w:p>
    <w:p>
      <w:pPr>
        <w:keepNext w:val="0"/>
        <w:keepLines w:val="0"/>
        <w:pageBreakBefore w:val="0"/>
        <w:kinsoku/>
        <w:wordWrap/>
        <w:overflowPunct/>
        <w:topLinePunct w:val="0"/>
        <w:autoSpaceDE/>
        <w:autoSpaceDN/>
        <w:bidi w:val="0"/>
        <w:adjustRightInd/>
        <w:spacing w:line="360" w:lineRule="auto"/>
        <w:ind w:left="0" w:leftChars="0" w:firstLine="482" w:firstLineChars="200"/>
        <w:contextualSpacing/>
        <w:textAlignment w:val="auto"/>
        <w:outlineLvl w:val="9"/>
        <w:rPr>
          <w:rFonts w:ascii="宋体" w:hAnsi="宋体" w:cs="宋体"/>
          <w:b/>
          <w:color w:val="000000" w:themeColor="text1"/>
          <w:sz w:val="24"/>
          <w14:textFill>
            <w14:solidFill>
              <w14:schemeClr w14:val="tx1"/>
            </w14:solidFill>
          </w14:textFill>
        </w:rPr>
      </w:pPr>
      <w:r>
        <w:rPr>
          <w:rFonts w:hint="eastAsia" w:ascii="宋体" w:hAnsi="宋体" w:cs="宋体"/>
          <w:b/>
          <w:bCs/>
          <w:color w:val="000000" w:themeColor="text1"/>
          <w:sz w:val="24"/>
          <w:lang w:eastAsia="zh-CN"/>
          <w14:textFill>
            <w14:solidFill>
              <w14:schemeClr w14:val="tx1"/>
            </w14:solidFill>
          </w14:textFill>
        </w:rPr>
        <w:t>四</w:t>
      </w:r>
      <w:r>
        <w:rPr>
          <w:rFonts w:hint="eastAsia" w:ascii="宋体" w:hAnsi="宋体" w:cs="宋体"/>
          <w:b/>
          <w:bCs/>
          <w:color w:val="000000" w:themeColor="text1"/>
          <w:sz w:val="24"/>
          <w14:textFill>
            <w14:solidFill>
              <w14:schemeClr w14:val="tx1"/>
            </w14:solidFill>
          </w14:textFill>
        </w:rPr>
        <w:t>、</w:t>
      </w:r>
      <w:r>
        <w:rPr>
          <w:rFonts w:hint="eastAsia" w:ascii="宋体" w:hAnsi="宋体" w:cs="宋体"/>
          <w:b/>
          <w:color w:val="000000" w:themeColor="text1"/>
          <w:sz w:val="24"/>
          <w14:textFill>
            <w14:solidFill>
              <w14:schemeClr w14:val="tx1"/>
            </w14:solidFill>
          </w14:textFill>
        </w:rPr>
        <w:t>公共卫生突发事件应急预案</w:t>
      </w:r>
    </w:p>
    <w:p>
      <w:pPr>
        <w:keepNext w:val="0"/>
        <w:keepLines w:val="0"/>
        <w:pageBreakBefore w:val="0"/>
        <w:kinsoku/>
        <w:wordWrap/>
        <w:overflowPunct/>
        <w:topLinePunct w:val="0"/>
        <w:autoSpaceDE/>
        <w:autoSpaceDN/>
        <w:bidi w:val="0"/>
        <w:adjustRightInd/>
        <w:spacing w:line="360" w:lineRule="auto"/>
        <w:ind w:left="0" w:leftChars="0" w:firstLine="480" w:firstLineChars="200"/>
        <w:jc w:val="left"/>
        <w:textAlignment w:val="auto"/>
        <w:outlineLvl w:val="9"/>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为</w:t>
      </w:r>
      <w:r>
        <w:rPr>
          <w:rFonts w:hint="eastAsia" w:ascii="宋体" w:hAnsi="宋体" w:cs="宋体"/>
          <w:color w:val="000000" w:themeColor="text1"/>
          <w:sz w:val="24"/>
          <w14:textFill>
            <w14:solidFill>
              <w14:schemeClr w14:val="tx1"/>
            </w14:solidFill>
          </w14:textFill>
        </w:rPr>
        <w:t>确保</w:t>
      </w:r>
      <w:r>
        <w:rPr>
          <w:rFonts w:hint="eastAsia" w:ascii="宋体" w:hAnsi="宋体" w:cs="宋体"/>
          <w:color w:val="000000" w:themeColor="text1"/>
          <w:kern w:val="0"/>
          <w:sz w:val="24"/>
          <w14:textFill>
            <w14:solidFill>
              <w14:schemeClr w14:val="tx1"/>
            </w14:solidFill>
          </w14:textFill>
        </w:rPr>
        <w:t>公共卫生突发事件</w:t>
      </w:r>
      <w:r>
        <w:rPr>
          <w:rFonts w:hint="eastAsia" w:ascii="宋体" w:hAnsi="宋体" w:cs="宋体"/>
          <w:color w:val="000000" w:themeColor="text1"/>
          <w:sz w:val="24"/>
          <w14:textFill>
            <w14:solidFill>
              <w14:schemeClr w14:val="tx1"/>
            </w14:solidFill>
          </w14:textFill>
        </w:rPr>
        <w:t>发生时，能迅速响应，采取有效应变措施，最大限度的降低不必要的损失及影响，特制定本应急预案。</w:t>
      </w:r>
    </w:p>
    <w:p>
      <w:pPr>
        <w:adjustRightInd w:val="0"/>
        <w:snapToGrid w:val="0"/>
        <w:spacing w:line="36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1、定义</w:t>
      </w: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 xml:space="preserve">公共卫生事件是指具有危害人体健康甚至危及人的生命的传染性病菌及侵害人们生活环境的害虫等事件。  </w:t>
      </w:r>
    </w:p>
    <w:p>
      <w:pPr>
        <w:widowControl/>
        <w:adjustRightInd w:val="0"/>
        <w:snapToGrid w:val="0"/>
        <w:spacing w:line="360" w:lineRule="auto"/>
        <w:ind w:firstLine="480" w:firstLineChars="200"/>
        <w:rPr>
          <w:rFonts w:ascii="宋体" w:hAnsi="宋体" w:cs="宋体"/>
          <w:bCs/>
          <w:color w:val="000000" w:themeColor="text1"/>
          <w:kern w:val="0"/>
          <w:sz w:val="24"/>
          <w14:textFill>
            <w14:solidFill>
              <w14:schemeClr w14:val="tx1"/>
            </w14:solidFill>
          </w14:textFill>
        </w:rPr>
      </w:pPr>
      <w:r>
        <w:rPr>
          <w:rFonts w:hint="eastAsia" w:ascii="宋体" w:hAnsi="宋体" w:cs="宋体"/>
          <w:bCs/>
          <w:color w:val="000000" w:themeColor="text1"/>
          <w:kern w:val="0"/>
          <w:sz w:val="24"/>
          <w14:textFill>
            <w14:solidFill>
              <w14:schemeClr w14:val="tx1"/>
            </w14:solidFill>
          </w14:textFill>
        </w:rPr>
        <w:t xml:space="preserve">2、组织机构  </w:t>
      </w:r>
    </w:p>
    <w:p>
      <w:pPr>
        <w:widowControl/>
        <w:adjustRightInd w:val="0"/>
        <w:snapToGrid w:val="0"/>
        <w:spacing w:line="360" w:lineRule="auto"/>
        <w:ind w:firstLine="480" w:firstLineChars="200"/>
        <w:rPr>
          <w:rFonts w:hint="eastAsia" w:ascii="宋体" w:hAnsi="宋体" w:eastAsia="宋体" w:cs="宋体"/>
          <w:color w:val="000000" w:themeColor="text1"/>
          <w:kern w:val="0"/>
          <w:sz w:val="24"/>
          <w:lang w:eastAsia="zh-CN"/>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（1）为应对公共卫生突发事件的发生，公司成立防治工作领导小组，做到统一领导、统一指挥。</w:t>
      </w:r>
    </w:p>
    <w:p>
      <w:pPr>
        <w:widowControl/>
        <w:adjustRightInd w:val="0"/>
        <w:snapToGrid w:val="0"/>
        <w:spacing w:line="360" w:lineRule="auto"/>
        <w:ind w:firstLine="480" w:firstLineChars="200"/>
        <w:rPr>
          <w:rFonts w:hint="eastAsia" w:ascii="宋体" w:hAnsi="宋体" w:eastAsia="宋体" w:cs="宋体"/>
          <w:color w:val="000000" w:themeColor="text1"/>
          <w:kern w:val="0"/>
          <w:sz w:val="24"/>
          <w:lang w:eastAsia="zh-CN"/>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（2）建立值班制度：疫情发生期间严格落实24小时值班制度</w:t>
      </w:r>
      <w:r>
        <w:rPr>
          <w:rFonts w:hint="eastAsia" w:ascii="宋体" w:hAnsi="宋体" w:cs="宋体"/>
          <w:color w:val="000000" w:themeColor="text1"/>
          <w:kern w:val="0"/>
          <w:sz w:val="24"/>
          <w:lang w:eastAsia="zh-CN"/>
          <w14:textFill>
            <w14:solidFill>
              <w14:schemeClr w14:val="tx1"/>
            </w14:solidFill>
          </w14:textFill>
        </w:rPr>
        <w:t>。</w:t>
      </w: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w:t>
      </w:r>
      <w:r>
        <w:rPr>
          <w:rFonts w:hint="eastAsia" w:ascii="宋体" w:hAnsi="宋体" w:cs="宋体"/>
          <w:color w:val="000000" w:themeColor="text1"/>
          <w:kern w:val="0"/>
          <w:sz w:val="24"/>
          <w:lang w:val="en-US" w:eastAsia="zh-CN"/>
          <w14:textFill>
            <w14:solidFill>
              <w14:schemeClr w14:val="tx1"/>
            </w14:solidFill>
          </w14:textFill>
        </w:rPr>
        <w:t>3</w:t>
      </w:r>
      <w:r>
        <w:rPr>
          <w:rFonts w:hint="eastAsia" w:ascii="宋体" w:hAnsi="宋体" w:cs="宋体"/>
          <w:color w:val="000000" w:themeColor="text1"/>
          <w:kern w:val="0"/>
          <w:sz w:val="24"/>
          <w14:textFill>
            <w14:solidFill>
              <w14:schemeClr w14:val="tx1"/>
            </w14:solidFill>
          </w14:textFill>
        </w:rPr>
        <w:t xml:space="preserve">）原则：高度重视、职责明确、措施得力、统一指挥。  </w:t>
      </w:r>
    </w:p>
    <w:p>
      <w:pPr>
        <w:widowControl/>
        <w:adjustRightInd w:val="0"/>
        <w:snapToGrid w:val="0"/>
        <w:spacing w:line="360" w:lineRule="auto"/>
        <w:ind w:firstLine="480" w:firstLineChars="200"/>
        <w:rPr>
          <w:rFonts w:ascii="宋体" w:hAnsi="宋体" w:cs="宋体"/>
          <w:bCs/>
          <w:color w:val="000000" w:themeColor="text1"/>
          <w:kern w:val="0"/>
          <w:sz w:val="24"/>
          <w14:textFill>
            <w14:solidFill>
              <w14:schemeClr w14:val="tx1"/>
            </w14:solidFill>
          </w14:textFill>
        </w:rPr>
      </w:pPr>
      <w:r>
        <w:rPr>
          <w:rFonts w:hint="eastAsia" w:ascii="宋体" w:hAnsi="宋体" w:cs="宋体"/>
          <w:bCs/>
          <w:color w:val="000000" w:themeColor="text1"/>
          <w:kern w:val="0"/>
          <w:sz w:val="24"/>
          <w14:textFill>
            <w14:solidFill>
              <w14:schemeClr w14:val="tx1"/>
            </w14:solidFill>
          </w14:textFill>
        </w:rPr>
        <w:t xml:space="preserve">3、防控措施  </w:t>
      </w:r>
    </w:p>
    <w:p>
      <w:pPr>
        <w:widowControl/>
        <w:adjustRightInd w:val="0"/>
        <w:snapToGrid w:val="0"/>
        <w:spacing w:line="360" w:lineRule="auto"/>
        <w:ind w:firstLine="480" w:firstLineChars="200"/>
        <w:rPr>
          <w:rFonts w:hint="eastAsia"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关注疫情动向，配合宣传：突发公共卫生事件（疫情）发生之前，服务中心有针对性做好卫生宣传工作，普及预防知识，让客户了解相关知识，积极有效地采取预防措施，预防疫情发生。</w:t>
      </w: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4、</w:t>
      </w:r>
      <w:r>
        <w:rPr>
          <w:rFonts w:hint="eastAsia" w:ascii="宋体" w:hAnsi="宋体" w:cs="宋体"/>
          <w:color w:val="000000" w:themeColor="text1"/>
          <w:sz w:val="24"/>
          <w14:textFill>
            <w14:solidFill>
              <w14:schemeClr w14:val="tx1"/>
            </w14:solidFill>
          </w14:textFill>
        </w:rPr>
        <w:t>疫情处理</w:t>
      </w:r>
    </w:p>
    <w:p>
      <w:pPr>
        <w:widowControl/>
        <w:adjustRightInd w:val="0"/>
        <w:snapToGrid w:val="0"/>
        <w:spacing w:line="360" w:lineRule="auto"/>
        <w:ind w:firstLine="480" w:firstLineChars="200"/>
        <w:rPr>
          <w:rFonts w:hint="eastAsia" w:ascii="宋体" w:hAnsi="宋体" w:eastAsia="宋体" w:cs="宋体"/>
          <w:color w:val="000000" w:themeColor="text1"/>
          <w:kern w:val="0"/>
          <w:sz w:val="24"/>
          <w:lang w:eastAsia="zh-CN"/>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（1）了解和掌握疫情情况：突发公共卫生事件（疫情）发生之后，与卫生防疫等相关部门积极配合，及时了解掌握客户及工作人员的健康状况，保护易感人群，消除恐慌心理。</w:t>
      </w: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（2）做好卫生消毒：服务中心应配合卫生防疫部门做好医院的卫生消毒工作，并做好对客户的温馨提示</w:t>
      </w:r>
      <w:r>
        <w:rPr>
          <w:rFonts w:hint="eastAsia" w:ascii="宋体" w:hAnsi="宋体" w:cs="宋体"/>
          <w:color w:val="000000" w:themeColor="text1"/>
          <w:kern w:val="0"/>
          <w:sz w:val="24"/>
          <w:lang w:eastAsia="zh-CN"/>
          <w14:textFill>
            <w14:solidFill>
              <w14:schemeClr w14:val="tx1"/>
            </w14:solidFill>
          </w14:textFill>
        </w:rPr>
        <w:t>。</w:t>
      </w:r>
      <w:r>
        <w:rPr>
          <w:rFonts w:hint="eastAsia" w:ascii="宋体" w:hAnsi="宋体" w:cs="宋体"/>
          <w:color w:val="000000" w:themeColor="text1"/>
          <w:kern w:val="0"/>
          <w:sz w:val="24"/>
          <w14:textFill>
            <w14:solidFill>
              <w14:schemeClr w14:val="tx1"/>
            </w14:solidFill>
          </w14:textFill>
        </w:rPr>
        <w:t xml:space="preserve"> </w:t>
      </w:r>
    </w:p>
    <w:p>
      <w:pPr>
        <w:widowControl/>
        <w:adjustRightInd w:val="0"/>
        <w:snapToGrid w:val="0"/>
        <w:spacing w:line="360" w:lineRule="auto"/>
        <w:ind w:firstLine="480" w:firstLineChars="200"/>
        <w:rPr>
          <w:rFonts w:hint="eastAsia" w:ascii="宋体" w:hAnsi="宋体" w:eastAsia="宋体" w:cs="宋体"/>
          <w:color w:val="000000" w:themeColor="text1"/>
          <w:kern w:val="0"/>
          <w:sz w:val="24"/>
          <w:lang w:eastAsia="zh-CN"/>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（3）加强人员控制措施：针对疫情传染时期，为有效的控制人员的流动，保证医院内的安全，防止病毒的传播</w:t>
      </w:r>
      <w:r>
        <w:rPr>
          <w:rFonts w:hint="eastAsia" w:ascii="宋体" w:hAnsi="宋体" w:cs="宋体"/>
          <w:color w:val="000000" w:themeColor="text1"/>
          <w:kern w:val="0"/>
          <w:sz w:val="24"/>
          <w:lang w:eastAsia="zh-CN"/>
          <w14:textFill>
            <w14:solidFill>
              <w14:schemeClr w14:val="tx1"/>
            </w14:solidFill>
          </w14:textFill>
        </w:rPr>
        <w:t>。</w:t>
      </w: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5、记录总结</w:t>
      </w: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总结经验教训，做好效果评价，必要时修订应急预案。</w:t>
      </w:r>
    </w:p>
    <w:p>
      <w:pPr>
        <w:keepNext w:val="0"/>
        <w:keepLines w:val="0"/>
        <w:pageBreakBefore w:val="0"/>
        <w:widowControl/>
        <w:kinsoku/>
        <w:wordWrap/>
        <w:overflowPunct/>
        <w:topLinePunct w:val="0"/>
        <w:autoSpaceDE/>
        <w:autoSpaceDN/>
        <w:bidi w:val="0"/>
        <w:adjustRightInd/>
        <w:snapToGrid w:val="0"/>
        <w:spacing w:line="360" w:lineRule="auto"/>
        <w:ind w:firstLine="482" w:firstLineChars="200"/>
        <w:textAlignment w:val="auto"/>
        <w:rPr>
          <w:rFonts w:hint="eastAsia" w:ascii="宋体" w:hAnsi="宋体" w:cs="宋体"/>
          <w:b/>
          <w:bCs/>
          <w:color w:val="000000" w:themeColor="text1"/>
          <w:kern w:val="0"/>
          <w:sz w:val="24"/>
          <w:lang w:eastAsia="zh-CN"/>
          <w14:textFill>
            <w14:solidFill>
              <w14:schemeClr w14:val="tx1"/>
            </w14:solidFill>
          </w14:textFill>
        </w:rPr>
      </w:pPr>
      <w:r>
        <w:rPr>
          <w:rFonts w:hint="eastAsia" w:ascii="宋体" w:hAnsi="宋体" w:cs="宋体"/>
          <w:b/>
          <w:bCs/>
          <w:color w:val="000000" w:themeColor="text1"/>
          <w:kern w:val="0"/>
          <w:sz w:val="24"/>
          <w:lang w:eastAsia="zh-CN"/>
          <w14:textFill>
            <w14:solidFill>
              <w14:schemeClr w14:val="tx1"/>
            </w14:solidFill>
          </w14:textFill>
        </w:rPr>
        <w:t>五</w:t>
      </w:r>
      <w:bookmarkStart w:id="44" w:name="_GoBack"/>
      <w:bookmarkEnd w:id="44"/>
      <w:r>
        <w:rPr>
          <w:rFonts w:hint="eastAsia" w:ascii="宋体" w:hAnsi="宋体" w:cs="宋体"/>
          <w:b/>
          <w:bCs/>
          <w:color w:val="000000" w:themeColor="text1"/>
          <w:kern w:val="0"/>
          <w:sz w:val="24"/>
          <w:lang w:eastAsia="zh-CN"/>
          <w14:textFill>
            <w14:solidFill>
              <w14:schemeClr w14:val="tx1"/>
            </w14:solidFill>
          </w14:textFill>
        </w:rPr>
        <w:t>、停电应急预案</w:t>
      </w:r>
    </w:p>
    <w:p>
      <w:pPr>
        <w:numPr>
          <w:ilvl w:val="0"/>
          <w:numId w:val="0"/>
        </w:num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突然发生停电事故时，在第一时间通知</w:t>
      </w:r>
      <w:r>
        <w:rPr>
          <w:rFonts w:hint="eastAsia" w:ascii="宋体" w:hAnsi="宋体" w:cs="宋体"/>
          <w:color w:val="000000" w:themeColor="text1"/>
          <w:sz w:val="24"/>
          <w:szCs w:val="24"/>
          <w:lang w:eastAsia="zh-CN"/>
          <w14:textFill>
            <w14:solidFill>
              <w14:schemeClr w14:val="tx1"/>
            </w14:solidFill>
          </w14:textFill>
        </w:rPr>
        <w:t>工程部</w:t>
      </w:r>
      <w:r>
        <w:rPr>
          <w:rFonts w:hint="eastAsia" w:ascii="宋体" w:hAnsi="宋体" w:eastAsia="宋体" w:cs="宋体"/>
          <w:color w:val="000000" w:themeColor="text1"/>
          <w:sz w:val="24"/>
          <w:szCs w:val="24"/>
          <w14:textFill>
            <w14:solidFill>
              <w14:schemeClr w14:val="tx1"/>
            </w14:solidFill>
          </w14:textFill>
        </w:rPr>
        <w:t>，并通知</w:t>
      </w:r>
      <w:r>
        <w:rPr>
          <w:rFonts w:hint="eastAsia" w:ascii="宋体" w:hAnsi="宋体" w:cs="宋体"/>
          <w:color w:val="000000" w:themeColor="text1"/>
          <w:sz w:val="24"/>
          <w:szCs w:val="24"/>
          <w:lang w:eastAsia="zh-CN"/>
          <w14:textFill>
            <w14:solidFill>
              <w14:schemeClr w14:val="tx1"/>
            </w14:solidFill>
          </w14:textFill>
        </w:rPr>
        <w:t>项目经理</w:t>
      </w:r>
      <w:r>
        <w:rPr>
          <w:rFonts w:hint="eastAsia" w:ascii="宋体" w:hAnsi="宋体" w:eastAsia="宋体" w:cs="宋体"/>
          <w:color w:val="000000" w:themeColor="text1"/>
          <w:sz w:val="24"/>
          <w:szCs w:val="24"/>
          <w14:textFill>
            <w14:solidFill>
              <w14:schemeClr w14:val="tx1"/>
            </w14:solidFill>
          </w14:textFill>
        </w:rPr>
        <w:t>和相关</w:t>
      </w:r>
    </w:p>
    <w:p>
      <w:pPr>
        <w:numPr>
          <w:ilvl w:val="0"/>
          <w:numId w:val="0"/>
        </w:numPr>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管理人员，利用消防广播等一切通讯手段，及时通知医院各科室采取应急措施。</w:t>
      </w:r>
    </w:p>
    <w:p>
      <w:pPr>
        <w:numPr>
          <w:ilvl w:val="0"/>
          <w:numId w:val="0"/>
        </w:num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w:t>
      </w:r>
      <w:r>
        <w:rPr>
          <w:rFonts w:hint="eastAsia" w:ascii="宋体" w:hAnsi="宋体" w:cs="宋体"/>
          <w:color w:val="000000" w:themeColor="text1"/>
          <w:sz w:val="24"/>
          <w:szCs w:val="24"/>
          <w:lang w:eastAsia="zh-CN"/>
          <w14:textFill>
            <w14:solidFill>
              <w14:schemeClr w14:val="tx1"/>
            </w14:solidFill>
          </w14:textFill>
        </w:rPr>
        <w:t>工程部</w:t>
      </w:r>
      <w:r>
        <w:rPr>
          <w:rFonts w:hint="eastAsia" w:ascii="宋体" w:hAnsi="宋体" w:eastAsia="宋体" w:cs="宋体"/>
          <w:color w:val="000000" w:themeColor="text1"/>
          <w:sz w:val="24"/>
          <w:szCs w:val="24"/>
          <w14:textFill>
            <w14:solidFill>
              <w14:schemeClr w14:val="tx1"/>
            </w14:solidFill>
          </w14:textFill>
        </w:rPr>
        <w:t>迅速集中人员分析停电事故和停电原因，在第一时间制定应急措施，保证在最短时间内供电。</w:t>
      </w:r>
    </w:p>
    <w:p>
      <w:pPr>
        <w:numPr>
          <w:ilvl w:val="0"/>
          <w:numId w:val="0"/>
        </w:numPr>
        <w:spacing w:line="360" w:lineRule="auto"/>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1</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高压开关跳闸或损坏。开启备用发电机，如属一般故障引起的跳闸，故障点排除后，将高压开关复位；如属供电上端停电，立即向供电局问明情况，请求尽快供电；如确定高压开关熔丝烧毁，及时更换断丝或使用备用柜供电</w:t>
      </w:r>
      <w:r>
        <w:rPr>
          <w:rFonts w:hint="eastAsia" w:ascii="宋体" w:hAnsi="宋体" w:cs="宋体"/>
          <w:color w:val="000000" w:themeColor="text1"/>
          <w:sz w:val="24"/>
          <w:szCs w:val="24"/>
          <w:lang w:eastAsia="zh-CN"/>
          <w14:textFill>
            <w14:solidFill>
              <w14:schemeClr w14:val="tx1"/>
            </w14:solidFill>
          </w14:textFill>
        </w:rPr>
        <w:t>。</w:t>
      </w:r>
    </w:p>
    <w:p>
      <w:pPr>
        <w:numPr>
          <w:ilvl w:val="0"/>
          <w:numId w:val="0"/>
        </w:num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2</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低压侧大范围停电即低压侧开关跳闸。首先启动备用电机发电供电，再寻找事故原因；如属支路短路、过载、漏电、接地等故障引起进线主开关跳闸，迅速隔离或切断故障点，将进线开关复位；如属进线主开关本身故障，迅速排除故障。</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3</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低压侧小范围停电即支路开关跳闸。先确定故障点是否在开关本身抑或在控制末端，如在开关本身用备用抽屉，如在控制末端，查明原因排除故障。</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w:t>
      </w:r>
      <w:r>
        <w:rPr>
          <w:rFonts w:hint="eastAsia" w:ascii="宋体" w:hAnsi="宋体" w:cs="宋体"/>
          <w:color w:val="000000" w:themeColor="text1"/>
          <w:sz w:val="24"/>
          <w:szCs w:val="24"/>
          <w:lang w:eastAsia="zh-CN"/>
          <w14:textFill>
            <w14:solidFill>
              <w14:schemeClr w14:val="tx1"/>
            </w14:solidFill>
          </w14:textFill>
        </w:rPr>
        <w:t>公共秩序维护</w:t>
      </w:r>
      <w:r>
        <w:rPr>
          <w:rFonts w:hint="eastAsia" w:ascii="宋体" w:hAnsi="宋体" w:eastAsia="宋体" w:cs="宋体"/>
          <w:color w:val="000000" w:themeColor="text1"/>
          <w:sz w:val="24"/>
          <w:szCs w:val="24"/>
          <w14:textFill>
            <w14:solidFill>
              <w14:schemeClr w14:val="tx1"/>
            </w14:solidFill>
          </w14:textFill>
        </w:rPr>
        <w:t>部坚守岗位，加强戒备，防止盗窃、破坏、火灾等其他事故发生。</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4、服务中心</w:t>
      </w:r>
      <w:r>
        <w:rPr>
          <w:rFonts w:hint="eastAsia" w:ascii="宋体" w:hAnsi="宋体" w:eastAsia="宋体" w:cs="宋体"/>
          <w:color w:val="000000" w:themeColor="text1"/>
          <w:sz w:val="24"/>
          <w:szCs w:val="24"/>
          <w14:textFill>
            <w14:solidFill>
              <w14:schemeClr w14:val="tx1"/>
            </w14:solidFill>
          </w14:textFill>
        </w:rPr>
        <w:t>接听电话，及时利用通讯设备传达各种信息，事后将记录整理后并递交</w:t>
      </w:r>
      <w:r>
        <w:rPr>
          <w:rFonts w:hint="eastAsia" w:ascii="宋体" w:hAnsi="宋体" w:cs="宋体"/>
          <w:color w:val="000000" w:themeColor="text1"/>
          <w:sz w:val="24"/>
          <w:szCs w:val="24"/>
          <w:lang w:eastAsia="zh-CN"/>
          <w14:textFill>
            <w14:solidFill>
              <w14:schemeClr w14:val="tx1"/>
            </w14:solidFill>
          </w14:textFill>
        </w:rPr>
        <w:t>项目径路审</w:t>
      </w:r>
      <w:r>
        <w:rPr>
          <w:rFonts w:hint="eastAsia" w:ascii="宋体" w:hAnsi="宋体" w:eastAsia="宋体" w:cs="宋体"/>
          <w:color w:val="000000" w:themeColor="text1"/>
          <w:sz w:val="24"/>
          <w:szCs w:val="24"/>
          <w14:textFill>
            <w14:solidFill>
              <w14:schemeClr w14:val="tx1"/>
            </w14:solidFill>
          </w14:textFill>
        </w:rPr>
        <w:t>阅后存档。</w:t>
      </w: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p>
    <w:p>
      <w:pPr>
        <w:widowControl/>
        <w:adjustRightInd w:val="0"/>
        <w:snapToGrid w:val="0"/>
        <w:spacing w:line="360" w:lineRule="auto"/>
        <w:ind w:firstLine="480" w:firstLineChars="200"/>
        <w:rPr>
          <w:rFonts w:ascii="宋体" w:hAnsi="宋体" w:cs="宋体"/>
          <w:color w:val="000000" w:themeColor="text1"/>
          <w:kern w:val="0"/>
          <w:sz w:val="24"/>
          <w14:textFill>
            <w14:solidFill>
              <w14:schemeClr w14:val="tx1"/>
            </w14:solidFill>
          </w14:textFill>
        </w:rPr>
      </w:pPr>
    </w:p>
    <w:p>
      <w:pPr>
        <w:numPr>
          <w:ilvl w:val="0"/>
          <w:numId w:val="4"/>
        </w:numPr>
        <w:spacing w:line="360" w:lineRule="auto"/>
        <w:jc w:val="center"/>
        <w:rPr>
          <w:rFonts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员工培训、绩效考核方案</w:t>
      </w:r>
    </w:p>
    <w:p>
      <w:pPr>
        <w:spacing w:line="360" w:lineRule="auto"/>
        <w:ind w:firstLine="723" w:firstLineChars="300"/>
        <w:rPr>
          <w:rFonts w:ascii="宋体" w:hAnsi="宋体" w:cs="宋体"/>
          <w:b/>
          <w:bCs/>
          <w:color w:val="000000" w:themeColor="text1"/>
          <w:sz w:val="24"/>
          <w14:textFill>
            <w14:solidFill>
              <w14:schemeClr w14:val="tx1"/>
            </w14:solidFill>
          </w14:textFill>
        </w:rPr>
      </w:pPr>
    </w:p>
    <w:p>
      <w:pPr>
        <w:spacing w:line="360" w:lineRule="auto"/>
        <w:ind w:firstLine="482" w:firstLineChars="200"/>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一、员工培训方案</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1、培训的内容</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课程设置大类：包括公司概况、政策法规、服务的基本礼仪、质量体系、突发事件处理流程、物业管理专题、经营管理、团队精神等十大类。</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2、岗前培训</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目的：保质保量地为各岗位提供合格人才。</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培训内容：服务意识、各项行政管理制度、企业概况、基本礼节、各岗位作业指导书、突发情况及异常情况的应急处理、消防知识、实用案例分析等。</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培训方式：集中讲解，观看相关内容的教学视频和幻灯片，分组讨论座谈，参观工作现场，部分工作实习，提供有关文件资料自学等。 </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3、岗中培训</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培训方式：请专业岗位人员指导、工作实例研讨、学术交流、专题讲座、外聘讲师等形式，使物业服务中心之间的经验互相交流、自我完善等。</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培训内容：包括各岗位的岗位职责、各项管理知识、政策法律法规、决策与经营、财务与税收、领导科学与艺术、团队精神、跨公司之间的大型活动、人文关怀等。</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4、外出培训</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根据公司制度要求，每年组织管理人员和专业技术人员外出培训不低于2次，提高公司管理岗位和技术专业岗位的能力。</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参加对象：管理人员和专业技术人员</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5、企业理念培训</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行政部定期对公司各级人员进行企业发展史，企业文化和企业理念的教育，使大家能认识企业、了解企业，使公司远景与个人远景一致，统一思想，统一行动。</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6、互动式培训：互帮互学，共同提高。采取定期或不定期座谈等形式，使部门之间的经验互相交流、互相促进，利用传动、互动方式取长补短，自我完善，体现公司整体性，达到共同提高的目的。</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7、自身学习：公司行政部根据员工自学的需求，不定期推荐好教材，各部门结合工作情况定期组织学习，交换心得、发表见解、开阔思路，以提高全员的物业知识和专业知识。</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8、培训计划</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多样化的培训方式：集中培训、以师代徒、技术交流、角色扮演、外部参观培训、团队游戏等方式。</w:t>
      </w:r>
    </w:p>
    <w:p>
      <w:pPr>
        <w:tabs>
          <w:tab w:val="left" w:pos="750"/>
        </w:tabs>
        <w:spacing w:line="360" w:lineRule="auto"/>
        <w:ind w:firstLine="482" w:firstLineChars="200"/>
        <w:jc w:val="left"/>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二、 绩效管理方案</w:t>
      </w:r>
    </w:p>
    <w:p>
      <w:pPr>
        <w:pStyle w:val="36"/>
        <w:tabs>
          <w:tab w:val="left" w:pos="993"/>
        </w:tabs>
        <w:spacing w:line="360" w:lineRule="auto"/>
        <w:ind w:firstLine="480"/>
        <w:contextualSpacing/>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绩效考核是我们人力资源管理的重要组成部分。其根本目的是营造“以效率为导向”的良好工作气氛。</w:t>
      </w:r>
    </w:p>
    <w:p>
      <w:pPr>
        <w:pStyle w:val="36"/>
        <w:tabs>
          <w:tab w:val="left" w:pos="993"/>
        </w:tabs>
        <w:spacing w:line="360" w:lineRule="auto"/>
        <w:ind w:firstLine="482"/>
        <w:contextualSpacing/>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（一）绩效考核办法</w:t>
      </w:r>
    </w:p>
    <w:p>
      <w:pPr>
        <w:pStyle w:val="36"/>
        <w:tabs>
          <w:tab w:val="left" w:pos="993"/>
        </w:tabs>
        <w:spacing w:line="360" w:lineRule="auto"/>
        <w:ind w:firstLine="480"/>
        <w:contextualSpacing/>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1、日考核：各管理项目人员每日进行检查考核记分，员工由现场经理考核，并进行公示。考核以《员工岗位考核细则》为依据进行加扣分。</w:t>
      </w:r>
    </w:p>
    <w:p>
      <w:pPr>
        <w:pStyle w:val="36"/>
        <w:tabs>
          <w:tab w:val="left" w:pos="993"/>
        </w:tabs>
        <w:spacing w:line="360" w:lineRule="auto"/>
        <w:ind w:firstLine="480"/>
        <w:contextualSpacing/>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2、抽查考核：由公司领导和公司考核小组每月按考核标准内容进行一至两次不定期的抽检考核，当日告知各管理项目。</w:t>
      </w:r>
    </w:p>
    <w:p>
      <w:pPr>
        <w:pStyle w:val="36"/>
        <w:tabs>
          <w:tab w:val="left" w:pos="993"/>
        </w:tabs>
        <w:spacing w:line="360" w:lineRule="auto"/>
        <w:ind w:firstLine="480"/>
        <w:contextualSpacing/>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月考核：员工根据日考核记录进行统计，测算月考核得分。公司本部、与现场经理同步参加考核，根据当月任务、指标完成情况及工作业绩，以德、能、勤、廉、绩五个方面按月实行先自我测评，根据测评得分与个人月工资挂钩。</w:t>
      </w:r>
    </w:p>
    <w:p>
      <w:pPr>
        <w:pStyle w:val="36"/>
        <w:tabs>
          <w:tab w:val="left" w:pos="993"/>
        </w:tabs>
        <w:spacing w:line="360" w:lineRule="auto"/>
        <w:ind w:firstLine="480"/>
        <w:contextualSpacing/>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4、年考核：根据本项目完成公司当年下达的经济指标、盈亏状况和任务完成情况及个人月度考核情况为依据，按年终综合评定兑现。</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5、考核评定办法</w:t>
      </w:r>
    </w:p>
    <w:p>
      <w:pPr>
        <w:pStyle w:val="36"/>
        <w:tabs>
          <w:tab w:val="left" w:pos="993"/>
        </w:tabs>
        <w:spacing w:line="360" w:lineRule="auto"/>
        <w:ind w:firstLine="480"/>
        <w:contextualSpacing/>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（1）由本人按考核表内容进行自我评价和评定月度考核分数</w:t>
      </w:r>
      <w:r>
        <w:rPr>
          <w:rFonts w:hint="eastAsia" w:ascii="宋体" w:hAnsi="宋体" w:cs="宋体"/>
          <w:color w:val="000000" w:themeColor="text1"/>
          <w:sz w:val="24"/>
          <w:lang w:eastAsia="zh-CN"/>
          <w14:textFill>
            <w14:solidFill>
              <w14:schemeClr w14:val="tx1"/>
            </w14:solidFill>
          </w14:textFill>
        </w:rPr>
        <w:t>。</w:t>
      </w:r>
    </w:p>
    <w:p>
      <w:pPr>
        <w:pStyle w:val="36"/>
        <w:tabs>
          <w:tab w:val="left" w:pos="993"/>
        </w:tabs>
        <w:spacing w:line="360" w:lineRule="auto"/>
        <w:ind w:firstLine="480"/>
        <w:contextualSpacing/>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（2）部门主管按员工自行评定的分数和员工整体表现的进行评定</w:t>
      </w:r>
      <w:r>
        <w:rPr>
          <w:rFonts w:hint="eastAsia" w:ascii="宋体" w:hAnsi="宋体" w:cs="宋体"/>
          <w:color w:val="000000" w:themeColor="text1"/>
          <w:sz w:val="24"/>
          <w:lang w:eastAsia="zh-CN"/>
          <w14:textFill>
            <w14:solidFill>
              <w14:schemeClr w14:val="tx1"/>
            </w14:solidFill>
          </w14:textFill>
        </w:rPr>
        <w:t>。</w:t>
      </w:r>
    </w:p>
    <w:p>
      <w:pPr>
        <w:pStyle w:val="36"/>
        <w:tabs>
          <w:tab w:val="left" w:pos="993"/>
        </w:tabs>
        <w:spacing w:line="360" w:lineRule="auto"/>
        <w:ind w:firstLine="480"/>
        <w:contextualSpacing/>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（3）主管由现场经理进行评定，所有员工考核表汇总到公司办公室由公司考核领导小组最终评定。</w:t>
      </w:r>
    </w:p>
    <w:p>
      <w:pPr>
        <w:pStyle w:val="36"/>
        <w:tabs>
          <w:tab w:val="left" w:pos="993"/>
        </w:tabs>
        <w:spacing w:line="360" w:lineRule="auto"/>
        <w:ind w:firstLine="480"/>
        <w:contextualSpacing/>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（4）公司考核小组评定的考核分数的结果为发放绩效工资的最终依据。</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6</w:t>
      </w:r>
      <w:r>
        <w:rPr>
          <w:rFonts w:hint="eastAsia" w:ascii="宋体" w:hAnsi="宋体" w:cs="宋体"/>
          <w:color w:val="000000" w:themeColor="text1"/>
          <w:sz w:val="24"/>
          <w14:textFill>
            <w14:solidFill>
              <w14:schemeClr w14:val="tx1"/>
            </w14:solidFill>
          </w14:textFill>
        </w:rPr>
        <w:t>、考核结果处理</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6</w:t>
      </w:r>
      <w:r>
        <w:rPr>
          <w:rFonts w:hint="eastAsia" w:ascii="宋体" w:hAnsi="宋体" w:cs="宋体"/>
          <w:color w:val="000000" w:themeColor="text1"/>
          <w:sz w:val="24"/>
          <w14:textFill>
            <w14:solidFill>
              <w14:schemeClr w14:val="tx1"/>
            </w14:solidFill>
          </w14:textFill>
        </w:rPr>
        <w:t xml:space="preserve">.1月度考核： </w:t>
      </w:r>
    </w:p>
    <w:p>
      <w:pPr>
        <w:spacing w:line="360" w:lineRule="auto"/>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（1）综合考核分数95分含（95分）以上者，绩效工资按正常工资计发</w:t>
      </w:r>
      <w:r>
        <w:rPr>
          <w:rFonts w:hint="eastAsia" w:ascii="宋体" w:hAnsi="宋体" w:cs="宋体"/>
          <w:color w:val="000000" w:themeColor="text1"/>
          <w:sz w:val="24"/>
          <w:lang w:eastAsia="zh-CN"/>
          <w14:textFill>
            <w14:solidFill>
              <w14:schemeClr w14:val="tx1"/>
            </w14:solidFill>
          </w14:textFill>
        </w:rPr>
        <w:t>。</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（2）岗位管理考核不合格即分值不满85分（含85分）的，当月绩效工资按下述比例发放岗位管理绩效考核工资。</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（3）连续上个月考核分数低于85分者按自动离职处理。</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6</w:t>
      </w:r>
      <w:r>
        <w:rPr>
          <w:rFonts w:hint="eastAsia" w:ascii="宋体" w:hAnsi="宋体" w:cs="宋体"/>
          <w:color w:val="000000" w:themeColor="text1"/>
          <w:sz w:val="24"/>
          <w14:textFill>
            <w14:solidFill>
              <w14:schemeClr w14:val="tx1"/>
            </w14:solidFill>
          </w14:textFill>
        </w:rPr>
        <w:t>.2年度考核：</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（1）年度考核实际综合考核合格者，由项目或部门根据员工当年工作实际提出奖励分配方案，报总经理批准后执行。对当年综合考核不合格者不发放年终奖，同时公司对其进行劝退。</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（2）对完成较好全年各项工作计划、考核指标成绩前茅及未发生任何责任事故，成绩优异的员工公司将另行奖励。</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（3）对未完成工作计划、或发生重大责任事故，公司按情节进行经济、行政处罚，直至辞退。</w:t>
      </w:r>
    </w:p>
    <w:p>
      <w:pPr>
        <w:pStyle w:val="36"/>
        <w:tabs>
          <w:tab w:val="left" w:pos="993"/>
        </w:tabs>
        <w:spacing w:line="360" w:lineRule="auto"/>
        <w:ind w:firstLine="482"/>
        <w:contextualSpacing/>
        <w:rPr>
          <w:rFonts w:ascii="宋体" w:hAnsi="宋体" w:cs="宋体"/>
          <w:b/>
          <w:bCs/>
          <w:color w:val="000000" w:themeColor="text1"/>
          <w:sz w:val="24"/>
          <w14:textFill>
            <w14:solidFill>
              <w14:schemeClr w14:val="tx1"/>
            </w14:solidFill>
          </w14:textFill>
        </w:rPr>
      </w:pPr>
      <w:bookmarkStart w:id="43" w:name="_Toc6910_WPSOffice_Level1"/>
    </w:p>
    <w:p>
      <w:pPr>
        <w:pStyle w:val="36"/>
        <w:tabs>
          <w:tab w:val="left" w:pos="993"/>
        </w:tabs>
        <w:spacing w:line="360" w:lineRule="auto"/>
        <w:ind w:firstLine="482"/>
        <w:contextualSpacing/>
        <w:rPr>
          <w:rFonts w:ascii="宋体" w:hAnsi="宋体" w:cs="宋体"/>
          <w:b/>
          <w:bCs/>
          <w:color w:val="000000" w:themeColor="text1"/>
          <w:sz w:val="24"/>
          <w14:textFill>
            <w14:solidFill>
              <w14:schemeClr w14:val="tx1"/>
            </w14:solidFill>
          </w14:textFill>
        </w:rPr>
      </w:pPr>
    </w:p>
    <w:p>
      <w:pPr>
        <w:pStyle w:val="36"/>
        <w:tabs>
          <w:tab w:val="left" w:pos="993"/>
        </w:tabs>
        <w:spacing w:line="360" w:lineRule="auto"/>
        <w:ind w:firstLine="482"/>
        <w:contextualSpacing/>
        <w:rPr>
          <w:rFonts w:ascii="宋体" w:hAnsi="宋体" w:cs="宋体"/>
          <w:b/>
          <w:bCs/>
          <w:color w:val="000000" w:themeColor="text1"/>
          <w:sz w:val="24"/>
          <w14:textFill>
            <w14:solidFill>
              <w14:schemeClr w14:val="tx1"/>
            </w14:solidFill>
          </w14:textFill>
        </w:rPr>
      </w:pPr>
    </w:p>
    <w:p>
      <w:pPr>
        <w:pStyle w:val="36"/>
        <w:tabs>
          <w:tab w:val="left" w:pos="993"/>
        </w:tabs>
        <w:spacing w:line="360" w:lineRule="auto"/>
        <w:ind w:firstLine="482"/>
        <w:contextualSpacing/>
        <w:rPr>
          <w:rFonts w:ascii="宋体" w:hAnsi="宋体" w:cs="宋体"/>
          <w:b/>
          <w:bCs/>
          <w:color w:val="000000" w:themeColor="text1"/>
          <w:sz w:val="24"/>
          <w14:textFill>
            <w14:solidFill>
              <w14:schemeClr w14:val="tx1"/>
            </w14:solidFill>
          </w14:textFill>
        </w:rPr>
      </w:pPr>
    </w:p>
    <w:p>
      <w:pPr>
        <w:pStyle w:val="36"/>
        <w:tabs>
          <w:tab w:val="left" w:pos="993"/>
        </w:tabs>
        <w:spacing w:line="360" w:lineRule="auto"/>
        <w:ind w:firstLine="482"/>
        <w:contextualSpacing/>
        <w:rPr>
          <w:rFonts w:ascii="宋体" w:hAnsi="宋体" w:cs="宋体"/>
          <w:b/>
          <w:bCs/>
          <w:color w:val="000000" w:themeColor="text1"/>
          <w:sz w:val="24"/>
          <w14:textFill>
            <w14:solidFill>
              <w14:schemeClr w14:val="tx1"/>
            </w14:solidFill>
          </w14:textFill>
        </w:rPr>
      </w:pPr>
    </w:p>
    <w:bookmarkEnd w:id="43"/>
    <w:p>
      <w:pPr>
        <w:tabs>
          <w:tab w:val="left" w:pos="993"/>
        </w:tabs>
        <w:spacing w:line="360" w:lineRule="auto"/>
        <w:rPr>
          <w:rFonts w:ascii="宋体" w:hAnsi="宋体" w:cs="宋体"/>
          <w:b/>
          <w:bCs/>
          <w:color w:val="000000" w:themeColor="text1"/>
          <w:sz w:val="24"/>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0000000000000000000"/>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080E02"/>
    <w:multiLevelType w:val="singleLevel"/>
    <w:tmpl w:val="81080E02"/>
    <w:lvl w:ilvl="0" w:tentative="0">
      <w:start w:val="1"/>
      <w:numFmt w:val="decimal"/>
      <w:suff w:val="nothing"/>
      <w:lvlText w:val="%1、"/>
      <w:lvlJc w:val="left"/>
    </w:lvl>
  </w:abstractNum>
  <w:abstractNum w:abstractNumId="1">
    <w:nsid w:val="A51029ED"/>
    <w:multiLevelType w:val="singleLevel"/>
    <w:tmpl w:val="A51029ED"/>
    <w:lvl w:ilvl="0" w:tentative="0">
      <w:start w:val="2"/>
      <w:numFmt w:val="chineseCounting"/>
      <w:suff w:val="nothing"/>
      <w:lvlText w:val="%1、"/>
      <w:lvlJc w:val="left"/>
      <w:rPr>
        <w:rFonts w:hint="eastAsia"/>
      </w:rPr>
    </w:lvl>
  </w:abstractNum>
  <w:abstractNum w:abstractNumId="2">
    <w:nsid w:val="C5ECB81B"/>
    <w:multiLevelType w:val="singleLevel"/>
    <w:tmpl w:val="C5ECB81B"/>
    <w:lvl w:ilvl="0" w:tentative="0">
      <w:start w:val="1"/>
      <w:numFmt w:val="decimal"/>
      <w:suff w:val="nothing"/>
      <w:lvlText w:val="%1、"/>
      <w:lvlJc w:val="left"/>
    </w:lvl>
  </w:abstractNum>
  <w:abstractNum w:abstractNumId="3">
    <w:nsid w:val="D444ADC9"/>
    <w:multiLevelType w:val="singleLevel"/>
    <w:tmpl w:val="D444ADC9"/>
    <w:lvl w:ilvl="0" w:tentative="0">
      <w:start w:val="1"/>
      <w:numFmt w:val="decimal"/>
      <w:suff w:val="nothing"/>
      <w:lvlText w:val="%1、"/>
      <w:lvlJc w:val="left"/>
    </w:lvl>
  </w:abstractNum>
  <w:abstractNum w:abstractNumId="4">
    <w:nsid w:val="001F5DB6"/>
    <w:multiLevelType w:val="singleLevel"/>
    <w:tmpl w:val="001F5DB6"/>
    <w:lvl w:ilvl="0" w:tentative="0">
      <w:start w:val="1"/>
      <w:numFmt w:val="upperLetter"/>
      <w:pStyle w:val="2"/>
      <w:lvlText w:val="%1、"/>
      <w:lvlJc w:val="left"/>
      <w:pPr>
        <w:tabs>
          <w:tab w:val="left" w:pos="720"/>
        </w:tabs>
        <w:ind w:left="720" w:hanging="720"/>
      </w:pPr>
    </w:lvl>
  </w:abstractNum>
  <w:abstractNum w:abstractNumId="5">
    <w:nsid w:val="11341D89"/>
    <w:multiLevelType w:val="multilevel"/>
    <w:tmpl w:val="11341D89"/>
    <w:lvl w:ilvl="0" w:tentative="0">
      <w:start w:val="1"/>
      <w:numFmt w:val="decimal"/>
      <w:lvlText w:val="%1"/>
      <w:lvlJc w:val="left"/>
      <w:pPr>
        <w:tabs>
          <w:tab w:val="left" w:pos="432"/>
        </w:tabs>
        <w:ind w:left="432" w:hanging="432"/>
      </w:pPr>
      <w:rPr>
        <w:rFonts w:hint="eastAsia"/>
        <w:i w:val="0"/>
      </w:rPr>
    </w:lvl>
    <w:lvl w:ilvl="1" w:tentative="0">
      <w:start w:val="1"/>
      <w:numFmt w:val="decimal"/>
      <w:lvlText w:val="%1.%2"/>
      <w:lvlJc w:val="left"/>
      <w:pPr>
        <w:tabs>
          <w:tab w:val="left" w:pos="1416"/>
        </w:tabs>
        <w:ind w:left="1416" w:hanging="576"/>
      </w:pPr>
      <w:rPr>
        <w:rFonts w:hint="eastAsia"/>
      </w:rPr>
    </w:lvl>
    <w:lvl w:ilvl="2" w:tentative="0">
      <w:start w:val="1"/>
      <w:numFmt w:val="decimal"/>
      <w:pStyle w:val="3"/>
      <w:lvlText w:val="%1.%2.%3"/>
      <w:lvlJc w:val="left"/>
      <w:pPr>
        <w:tabs>
          <w:tab w:val="left" w:pos="720"/>
        </w:tabs>
        <w:ind w:left="720" w:hanging="720"/>
      </w:pPr>
      <w:rPr>
        <w:rFonts w:hint="eastAsia"/>
        <w:color w:val="auto"/>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b/>
        <w:i w:val="0"/>
        <w:sz w:val="21"/>
      </w:rPr>
    </w:lvl>
    <w:lvl w:ilvl="5" w:tentative="0">
      <w:start w:val="1"/>
      <w:numFmt w:val="decimal"/>
      <w:lvlText w:val="%1.%2.%3.%4.%5.%6"/>
      <w:lvlJc w:val="left"/>
      <w:pPr>
        <w:tabs>
          <w:tab w:val="left" w:pos="1152"/>
        </w:tabs>
        <w:ind w:left="1152" w:hanging="1152"/>
      </w:pPr>
      <w:rPr>
        <w:rFonts w:hint="eastAsia"/>
        <w:b/>
        <w:i w:val="0"/>
        <w:sz w:val="21"/>
      </w:rPr>
    </w:lvl>
    <w:lvl w:ilvl="6" w:tentative="0">
      <w:start w:val="1"/>
      <w:numFmt w:val="decimal"/>
      <w:lvlText w:val="%1.%2.%3.%4.%5.%6.%7"/>
      <w:lvlJc w:val="left"/>
      <w:pPr>
        <w:tabs>
          <w:tab w:val="left" w:pos="1296"/>
        </w:tabs>
        <w:ind w:left="1296" w:hanging="1296"/>
      </w:pPr>
      <w:rPr>
        <w:rFonts w:hint="eastAsia"/>
        <w:b/>
        <w:i w:val="0"/>
        <w:sz w:val="21"/>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b/>
        <w:i w:val="0"/>
        <w:sz w:val="21"/>
      </w:rPr>
    </w:lvl>
  </w:abstractNum>
  <w:abstractNum w:abstractNumId="6">
    <w:nsid w:val="11CAEA20"/>
    <w:multiLevelType w:val="singleLevel"/>
    <w:tmpl w:val="11CAEA20"/>
    <w:lvl w:ilvl="0" w:tentative="0">
      <w:start w:val="1"/>
      <w:numFmt w:val="decimal"/>
      <w:suff w:val="nothing"/>
      <w:lvlText w:val="%1、"/>
      <w:lvlJc w:val="left"/>
    </w:lvl>
  </w:abstractNum>
  <w:abstractNum w:abstractNumId="7">
    <w:nsid w:val="1943755B"/>
    <w:multiLevelType w:val="singleLevel"/>
    <w:tmpl w:val="1943755B"/>
    <w:lvl w:ilvl="0" w:tentative="0">
      <w:start w:val="1"/>
      <w:numFmt w:val="chineseCounting"/>
      <w:suff w:val="nothing"/>
      <w:lvlText w:val="%1、"/>
      <w:lvlJc w:val="left"/>
      <w:rPr>
        <w:rFonts w:hint="eastAsia"/>
      </w:rPr>
    </w:lvl>
  </w:abstractNum>
  <w:abstractNum w:abstractNumId="8">
    <w:nsid w:val="327D1C2C"/>
    <w:multiLevelType w:val="singleLevel"/>
    <w:tmpl w:val="327D1C2C"/>
    <w:lvl w:ilvl="0" w:tentative="0">
      <w:start w:val="1"/>
      <w:numFmt w:val="chineseCounting"/>
      <w:suff w:val="nothing"/>
      <w:lvlText w:val="%1、"/>
      <w:lvlJc w:val="left"/>
      <w:rPr>
        <w:rFonts w:hint="eastAsia"/>
      </w:rPr>
    </w:lvl>
  </w:abstractNum>
  <w:abstractNum w:abstractNumId="9">
    <w:nsid w:val="4CA8A44B"/>
    <w:multiLevelType w:val="singleLevel"/>
    <w:tmpl w:val="4CA8A44B"/>
    <w:lvl w:ilvl="0" w:tentative="0">
      <w:start w:val="2"/>
      <w:numFmt w:val="chineseCounting"/>
      <w:suff w:val="space"/>
      <w:lvlText w:val="第%1章"/>
      <w:lvlJc w:val="left"/>
      <w:rPr>
        <w:rFonts w:hint="eastAsia"/>
      </w:rPr>
    </w:lvl>
  </w:abstractNum>
  <w:abstractNum w:abstractNumId="10">
    <w:nsid w:val="4CD784B3"/>
    <w:multiLevelType w:val="singleLevel"/>
    <w:tmpl w:val="4CD784B3"/>
    <w:lvl w:ilvl="0" w:tentative="0">
      <w:start w:val="1"/>
      <w:numFmt w:val="decimal"/>
      <w:suff w:val="nothing"/>
      <w:lvlText w:val="%1、"/>
      <w:lvlJc w:val="left"/>
    </w:lvl>
  </w:abstractNum>
  <w:abstractNum w:abstractNumId="11">
    <w:nsid w:val="5BF0AC2E"/>
    <w:multiLevelType w:val="singleLevel"/>
    <w:tmpl w:val="5BF0AC2E"/>
    <w:lvl w:ilvl="0" w:tentative="0">
      <w:start w:val="9"/>
      <w:numFmt w:val="chineseCounting"/>
      <w:suff w:val="nothing"/>
      <w:lvlText w:val="%1、"/>
      <w:lvlJc w:val="left"/>
      <w:rPr>
        <w:rFonts w:hint="eastAsia"/>
      </w:rPr>
    </w:lvl>
  </w:abstractNum>
  <w:abstractNum w:abstractNumId="12">
    <w:nsid w:val="7C3D3EB2"/>
    <w:multiLevelType w:val="singleLevel"/>
    <w:tmpl w:val="7C3D3EB2"/>
    <w:lvl w:ilvl="0" w:tentative="0">
      <w:start w:val="1"/>
      <w:numFmt w:val="chineseCounting"/>
      <w:suff w:val="nothing"/>
      <w:lvlText w:val="%1、"/>
      <w:lvlJc w:val="left"/>
      <w:rPr>
        <w:rFonts w:hint="eastAsia"/>
      </w:rPr>
    </w:lvl>
  </w:abstractNum>
  <w:num w:numId="1">
    <w:abstractNumId w:val="4"/>
    <w:lvlOverride w:ilvl="0">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9"/>
  </w:num>
  <w:num w:numId="5">
    <w:abstractNumId w:val="8"/>
  </w:num>
  <w:num w:numId="6">
    <w:abstractNumId w:val="3"/>
  </w:num>
  <w:num w:numId="7">
    <w:abstractNumId w:val="12"/>
  </w:num>
  <w:num w:numId="8">
    <w:abstractNumId w:val="10"/>
  </w:num>
  <w:num w:numId="9">
    <w:abstractNumId w:val="2"/>
  </w:num>
  <w:num w:numId="10">
    <w:abstractNumId w:val="11"/>
  </w:num>
  <w:num w:numId="11">
    <w:abstractNumId w:val="7"/>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B54"/>
    <w:rsid w:val="00024A95"/>
    <w:rsid w:val="00053F57"/>
    <w:rsid w:val="000A4F72"/>
    <w:rsid w:val="000D39BA"/>
    <w:rsid w:val="00121061"/>
    <w:rsid w:val="00127025"/>
    <w:rsid w:val="00163023"/>
    <w:rsid w:val="0016436E"/>
    <w:rsid w:val="00262D7F"/>
    <w:rsid w:val="002D1DD2"/>
    <w:rsid w:val="002E5C14"/>
    <w:rsid w:val="00353D56"/>
    <w:rsid w:val="00395ADB"/>
    <w:rsid w:val="00397D50"/>
    <w:rsid w:val="003F45B4"/>
    <w:rsid w:val="00402885"/>
    <w:rsid w:val="00407A63"/>
    <w:rsid w:val="004743D0"/>
    <w:rsid w:val="00485483"/>
    <w:rsid w:val="00490606"/>
    <w:rsid w:val="00537E3F"/>
    <w:rsid w:val="00541FE6"/>
    <w:rsid w:val="00555292"/>
    <w:rsid w:val="0055566F"/>
    <w:rsid w:val="00596B34"/>
    <w:rsid w:val="005A4912"/>
    <w:rsid w:val="00616B54"/>
    <w:rsid w:val="0064414F"/>
    <w:rsid w:val="00727C81"/>
    <w:rsid w:val="00895BDC"/>
    <w:rsid w:val="008D658D"/>
    <w:rsid w:val="008F2EDE"/>
    <w:rsid w:val="008F75A9"/>
    <w:rsid w:val="00955070"/>
    <w:rsid w:val="00995667"/>
    <w:rsid w:val="009B26EB"/>
    <w:rsid w:val="009D15AD"/>
    <w:rsid w:val="009D67B8"/>
    <w:rsid w:val="00A47053"/>
    <w:rsid w:val="00A9287C"/>
    <w:rsid w:val="00AA2206"/>
    <w:rsid w:val="00AB644C"/>
    <w:rsid w:val="00B546D9"/>
    <w:rsid w:val="00B76FF8"/>
    <w:rsid w:val="00BB238C"/>
    <w:rsid w:val="00BD0DBA"/>
    <w:rsid w:val="00C34CAC"/>
    <w:rsid w:val="00D31F00"/>
    <w:rsid w:val="00D74CA8"/>
    <w:rsid w:val="00DD236C"/>
    <w:rsid w:val="00F2484A"/>
    <w:rsid w:val="00F71B62"/>
    <w:rsid w:val="00FA7B30"/>
    <w:rsid w:val="027A6406"/>
    <w:rsid w:val="02864383"/>
    <w:rsid w:val="029E2097"/>
    <w:rsid w:val="0318717A"/>
    <w:rsid w:val="045B3F9D"/>
    <w:rsid w:val="049420A6"/>
    <w:rsid w:val="04A06BC0"/>
    <w:rsid w:val="04AD5165"/>
    <w:rsid w:val="04B57072"/>
    <w:rsid w:val="04D213D3"/>
    <w:rsid w:val="05C22F25"/>
    <w:rsid w:val="061655DB"/>
    <w:rsid w:val="077167DE"/>
    <w:rsid w:val="08F43B8E"/>
    <w:rsid w:val="094C3AE2"/>
    <w:rsid w:val="099E696A"/>
    <w:rsid w:val="09F43105"/>
    <w:rsid w:val="0A9B7D8B"/>
    <w:rsid w:val="0ABA1C29"/>
    <w:rsid w:val="0B0438D8"/>
    <w:rsid w:val="0B113BDF"/>
    <w:rsid w:val="0C10114F"/>
    <w:rsid w:val="0C4E0BC4"/>
    <w:rsid w:val="0C5E078C"/>
    <w:rsid w:val="0C782408"/>
    <w:rsid w:val="0C9E15EE"/>
    <w:rsid w:val="0CD519E4"/>
    <w:rsid w:val="0D3C4585"/>
    <w:rsid w:val="0D5553A3"/>
    <w:rsid w:val="0E3962C2"/>
    <w:rsid w:val="10E542C2"/>
    <w:rsid w:val="11234545"/>
    <w:rsid w:val="117F5520"/>
    <w:rsid w:val="120344AE"/>
    <w:rsid w:val="128A4108"/>
    <w:rsid w:val="133D56C6"/>
    <w:rsid w:val="1494014B"/>
    <w:rsid w:val="14B804DD"/>
    <w:rsid w:val="14FB392F"/>
    <w:rsid w:val="1502047C"/>
    <w:rsid w:val="15513160"/>
    <w:rsid w:val="15B8507A"/>
    <w:rsid w:val="15D03805"/>
    <w:rsid w:val="15D3754D"/>
    <w:rsid w:val="164E584C"/>
    <w:rsid w:val="1686249A"/>
    <w:rsid w:val="16B17851"/>
    <w:rsid w:val="16C906C4"/>
    <w:rsid w:val="16E72D21"/>
    <w:rsid w:val="18015090"/>
    <w:rsid w:val="18567034"/>
    <w:rsid w:val="195971AE"/>
    <w:rsid w:val="199130B6"/>
    <w:rsid w:val="19B32C81"/>
    <w:rsid w:val="19C04957"/>
    <w:rsid w:val="1A2C11ED"/>
    <w:rsid w:val="1A573C1A"/>
    <w:rsid w:val="1A681A8B"/>
    <w:rsid w:val="1A821E28"/>
    <w:rsid w:val="1ABE1A12"/>
    <w:rsid w:val="1ACE549A"/>
    <w:rsid w:val="1B692F55"/>
    <w:rsid w:val="1B703045"/>
    <w:rsid w:val="1BF55E65"/>
    <w:rsid w:val="1BF859CA"/>
    <w:rsid w:val="1C696673"/>
    <w:rsid w:val="1CC11A14"/>
    <w:rsid w:val="1D7E33B1"/>
    <w:rsid w:val="1EBA13FF"/>
    <w:rsid w:val="1EBB3834"/>
    <w:rsid w:val="1ED527B3"/>
    <w:rsid w:val="1F1A44C1"/>
    <w:rsid w:val="1F40676E"/>
    <w:rsid w:val="1F507755"/>
    <w:rsid w:val="1F5962D7"/>
    <w:rsid w:val="200308B1"/>
    <w:rsid w:val="20164587"/>
    <w:rsid w:val="2016711F"/>
    <w:rsid w:val="20AC24EE"/>
    <w:rsid w:val="216B58A2"/>
    <w:rsid w:val="22743C5C"/>
    <w:rsid w:val="238F72C0"/>
    <w:rsid w:val="23B32CF5"/>
    <w:rsid w:val="23B6048F"/>
    <w:rsid w:val="2407025F"/>
    <w:rsid w:val="244C7EDC"/>
    <w:rsid w:val="24CA76EF"/>
    <w:rsid w:val="24E540B2"/>
    <w:rsid w:val="24F576B2"/>
    <w:rsid w:val="25C01FC5"/>
    <w:rsid w:val="25C82B0A"/>
    <w:rsid w:val="25DB00C3"/>
    <w:rsid w:val="26B62960"/>
    <w:rsid w:val="27C87B0C"/>
    <w:rsid w:val="27CF2563"/>
    <w:rsid w:val="28176516"/>
    <w:rsid w:val="28432310"/>
    <w:rsid w:val="292E4802"/>
    <w:rsid w:val="2964423D"/>
    <w:rsid w:val="29916683"/>
    <w:rsid w:val="299C138C"/>
    <w:rsid w:val="2A8D1EFB"/>
    <w:rsid w:val="2ABA3D2B"/>
    <w:rsid w:val="2ADE5648"/>
    <w:rsid w:val="2B5553DD"/>
    <w:rsid w:val="2B9F64B8"/>
    <w:rsid w:val="2BB8739B"/>
    <w:rsid w:val="2BC32860"/>
    <w:rsid w:val="2C09010B"/>
    <w:rsid w:val="2CB741AD"/>
    <w:rsid w:val="2CE3040F"/>
    <w:rsid w:val="2D282FA8"/>
    <w:rsid w:val="2D3760FE"/>
    <w:rsid w:val="2D523D22"/>
    <w:rsid w:val="2D922D91"/>
    <w:rsid w:val="2DB32A1B"/>
    <w:rsid w:val="2E36578F"/>
    <w:rsid w:val="2E391A02"/>
    <w:rsid w:val="2E7920F0"/>
    <w:rsid w:val="2EBB4ABF"/>
    <w:rsid w:val="2ECE3415"/>
    <w:rsid w:val="2F437A6D"/>
    <w:rsid w:val="2F51009B"/>
    <w:rsid w:val="2FD246B2"/>
    <w:rsid w:val="30555557"/>
    <w:rsid w:val="306970E9"/>
    <w:rsid w:val="30EB0553"/>
    <w:rsid w:val="3187689B"/>
    <w:rsid w:val="32286F49"/>
    <w:rsid w:val="323A6750"/>
    <w:rsid w:val="325345E8"/>
    <w:rsid w:val="325B6F29"/>
    <w:rsid w:val="326538AD"/>
    <w:rsid w:val="32B5394F"/>
    <w:rsid w:val="33303257"/>
    <w:rsid w:val="33787431"/>
    <w:rsid w:val="33CF43E2"/>
    <w:rsid w:val="34530EF4"/>
    <w:rsid w:val="3516415C"/>
    <w:rsid w:val="357031A2"/>
    <w:rsid w:val="35991515"/>
    <w:rsid w:val="362A3A06"/>
    <w:rsid w:val="37475E2A"/>
    <w:rsid w:val="377128A4"/>
    <w:rsid w:val="37737F41"/>
    <w:rsid w:val="377975C6"/>
    <w:rsid w:val="37901355"/>
    <w:rsid w:val="37AE3F20"/>
    <w:rsid w:val="386B5F62"/>
    <w:rsid w:val="38976A9C"/>
    <w:rsid w:val="38F93E80"/>
    <w:rsid w:val="39796538"/>
    <w:rsid w:val="39D11A06"/>
    <w:rsid w:val="39ED10CD"/>
    <w:rsid w:val="3A3373F6"/>
    <w:rsid w:val="3A4C1CFC"/>
    <w:rsid w:val="3A9C5DCD"/>
    <w:rsid w:val="3AA57CA9"/>
    <w:rsid w:val="3AE51498"/>
    <w:rsid w:val="3BBE39F7"/>
    <w:rsid w:val="3BD26231"/>
    <w:rsid w:val="3C010536"/>
    <w:rsid w:val="3CD665CB"/>
    <w:rsid w:val="3CF61643"/>
    <w:rsid w:val="3DF26A09"/>
    <w:rsid w:val="3DF439E1"/>
    <w:rsid w:val="3ED63183"/>
    <w:rsid w:val="3F846DE1"/>
    <w:rsid w:val="402042C1"/>
    <w:rsid w:val="406C6870"/>
    <w:rsid w:val="40D74842"/>
    <w:rsid w:val="40E53EF1"/>
    <w:rsid w:val="40E77693"/>
    <w:rsid w:val="40F81536"/>
    <w:rsid w:val="4133127A"/>
    <w:rsid w:val="416B36A0"/>
    <w:rsid w:val="42785DB9"/>
    <w:rsid w:val="42B932FD"/>
    <w:rsid w:val="42BF2939"/>
    <w:rsid w:val="43A471E0"/>
    <w:rsid w:val="4405689D"/>
    <w:rsid w:val="4406144D"/>
    <w:rsid w:val="446802C3"/>
    <w:rsid w:val="447F293A"/>
    <w:rsid w:val="44B4740D"/>
    <w:rsid w:val="45360E26"/>
    <w:rsid w:val="45FC2693"/>
    <w:rsid w:val="45FD20E4"/>
    <w:rsid w:val="463D5883"/>
    <w:rsid w:val="46C27D85"/>
    <w:rsid w:val="476A6431"/>
    <w:rsid w:val="482C1CC4"/>
    <w:rsid w:val="482E4910"/>
    <w:rsid w:val="4856155C"/>
    <w:rsid w:val="486856C4"/>
    <w:rsid w:val="486B3B2C"/>
    <w:rsid w:val="487F05AD"/>
    <w:rsid w:val="489B2C48"/>
    <w:rsid w:val="48E50F67"/>
    <w:rsid w:val="49821F45"/>
    <w:rsid w:val="4A151149"/>
    <w:rsid w:val="4A4E5955"/>
    <w:rsid w:val="4AFF013F"/>
    <w:rsid w:val="4B117866"/>
    <w:rsid w:val="4B5601D2"/>
    <w:rsid w:val="4BB1636D"/>
    <w:rsid w:val="4C2D2160"/>
    <w:rsid w:val="4C4D598A"/>
    <w:rsid w:val="4C893318"/>
    <w:rsid w:val="4CA84EFA"/>
    <w:rsid w:val="4CB85333"/>
    <w:rsid w:val="4CD65FA0"/>
    <w:rsid w:val="4CE70C75"/>
    <w:rsid w:val="4D5A5D9F"/>
    <w:rsid w:val="4E39516B"/>
    <w:rsid w:val="4E85562C"/>
    <w:rsid w:val="4E8E2E4A"/>
    <w:rsid w:val="4E99499A"/>
    <w:rsid w:val="4EE7296D"/>
    <w:rsid w:val="4F173545"/>
    <w:rsid w:val="4F292EB8"/>
    <w:rsid w:val="4F361A86"/>
    <w:rsid w:val="4F4660C7"/>
    <w:rsid w:val="4FE01232"/>
    <w:rsid w:val="4FF82408"/>
    <w:rsid w:val="505F1B96"/>
    <w:rsid w:val="509D45BA"/>
    <w:rsid w:val="50F57EBE"/>
    <w:rsid w:val="514E4215"/>
    <w:rsid w:val="51CB3BA5"/>
    <w:rsid w:val="520366F4"/>
    <w:rsid w:val="5231121B"/>
    <w:rsid w:val="524A6187"/>
    <w:rsid w:val="52912CD2"/>
    <w:rsid w:val="52B465B8"/>
    <w:rsid w:val="52B67761"/>
    <w:rsid w:val="534051CF"/>
    <w:rsid w:val="53891DCA"/>
    <w:rsid w:val="53A717DA"/>
    <w:rsid w:val="53C22926"/>
    <w:rsid w:val="53C807BE"/>
    <w:rsid w:val="53E07E90"/>
    <w:rsid w:val="53E201C6"/>
    <w:rsid w:val="54534247"/>
    <w:rsid w:val="54581DD2"/>
    <w:rsid w:val="54DF22EB"/>
    <w:rsid w:val="54F93F45"/>
    <w:rsid w:val="54FC3D7E"/>
    <w:rsid w:val="55024293"/>
    <w:rsid w:val="55037460"/>
    <w:rsid w:val="5523613F"/>
    <w:rsid w:val="55BD6CB8"/>
    <w:rsid w:val="56192521"/>
    <w:rsid w:val="5644480A"/>
    <w:rsid w:val="56BA078F"/>
    <w:rsid w:val="56CD44A3"/>
    <w:rsid w:val="56E42C2F"/>
    <w:rsid w:val="56FB4E34"/>
    <w:rsid w:val="570F0B67"/>
    <w:rsid w:val="576841F1"/>
    <w:rsid w:val="57914C21"/>
    <w:rsid w:val="57A372B1"/>
    <w:rsid w:val="57C507EC"/>
    <w:rsid w:val="58037F75"/>
    <w:rsid w:val="58950BBB"/>
    <w:rsid w:val="58A22C30"/>
    <w:rsid w:val="58AD4020"/>
    <w:rsid w:val="58C23B16"/>
    <w:rsid w:val="58D8529F"/>
    <w:rsid w:val="590B6E0C"/>
    <w:rsid w:val="599F05DB"/>
    <w:rsid w:val="59CF34BD"/>
    <w:rsid w:val="59F432A1"/>
    <w:rsid w:val="5A0608E1"/>
    <w:rsid w:val="5A266ABA"/>
    <w:rsid w:val="5A2905AD"/>
    <w:rsid w:val="5AB56CEF"/>
    <w:rsid w:val="5B0B46CF"/>
    <w:rsid w:val="5B1576D9"/>
    <w:rsid w:val="5B420741"/>
    <w:rsid w:val="5B5B7D8D"/>
    <w:rsid w:val="5B765914"/>
    <w:rsid w:val="5BA05D81"/>
    <w:rsid w:val="5BF72248"/>
    <w:rsid w:val="5C16094B"/>
    <w:rsid w:val="5C216DE7"/>
    <w:rsid w:val="5C5E0A97"/>
    <w:rsid w:val="5CC14750"/>
    <w:rsid w:val="5CE772CB"/>
    <w:rsid w:val="5CEB0FDD"/>
    <w:rsid w:val="5D6D1110"/>
    <w:rsid w:val="5DCB40D8"/>
    <w:rsid w:val="5EEA440A"/>
    <w:rsid w:val="60620D1E"/>
    <w:rsid w:val="615B220C"/>
    <w:rsid w:val="61727A3E"/>
    <w:rsid w:val="617658F9"/>
    <w:rsid w:val="61DD5293"/>
    <w:rsid w:val="629711F2"/>
    <w:rsid w:val="62C438C6"/>
    <w:rsid w:val="62D94CA4"/>
    <w:rsid w:val="63044612"/>
    <w:rsid w:val="63444EF1"/>
    <w:rsid w:val="63654E9B"/>
    <w:rsid w:val="64133998"/>
    <w:rsid w:val="648F1178"/>
    <w:rsid w:val="64944128"/>
    <w:rsid w:val="65066591"/>
    <w:rsid w:val="65286853"/>
    <w:rsid w:val="654445A3"/>
    <w:rsid w:val="655A01B8"/>
    <w:rsid w:val="66D77F74"/>
    <w:rsid w:val="673F6FD2"/>
    <w:rsid w:val="675805D6"/>
    <w:rsid w:val="677A37CB"/>
    <w:rsid w:val="68E159B9"/>
    <w:rsid w:val="69487DD8"/>
    <w:rsid w:val="695E184F"/>
    <w:rsid w:val="6A0F3A89"/>
    <w:rsid w:val="6A2A3E4F"/>
    <w:rsid w:val="6A633CFE"/>
    <w:rsid w:val="6A7A3753"/>
    <w:rsid w:val="6A7D7DB9"/>
    <w:rsid w:val="6AA433F6"/>
    <w:rsid w:val="6AED0338"/>
    <w:rsid w:val="6AF8688E"/>
    <w:rsid w:val="6B0B7571"/>
    <w:rsid w:val="6B48080F"/>
    <w:rsid w:val="6B581DAD"/>
    <w:rsid w:val="6B7926BE"/>
    <w:rsid w:val="6C03253A"/>
    <w:rsid w:val="6C3B5C07"/>
    <w:rsid w:val="6C5E5E61"/>
    <w:rsid w:val="6D2C2C8F"/>
    <w:rsid w:val="6D531BD2"/>
    <w:rsid w:val="6D67458F"/>
    <w:rsid w:val="6DB27D02"/>
    <w:rsid w:val="6DC9770E"/>
    <w:rsid w:val="6E657663"/>
    <w:rsid w:val="6E7A0BA9"/>
    <w:rsid w:val="6EDD5ED1"/>
    <w:rsid w:val="6EE30A14"/>
    <w:rsid w:val="6F466075"/>
    <w:rsid w:val="6F8E42CD"/>
    <w:rsid w:val="6F9350B9"/>
    <w:rsid w:val="6FC77E86"/>
    <w:rsid w:val="6FDC5E85"/>
    <w:rsid w:val="6FEE0CA9"/>
    <w:rsid w:val="70304EE8"/>
    <w:rsid w:val="71E0705E"/>
    <w:rsid w:val="721B7401"/>
    <w:rsid w:val="72342DF2"/>
    <w:rsid w:val="72402154"/>
    <w:rsid w:val="724D4E68"/>
    <w:rsid w:val="725951C4"/>
    <w:rsid w:val="72BC117A"/>
    <w:rsid w:val="73075231"/>
    <w:rsid w:val="731B0C01"/>
    <w:rsid w:val="739D3A41"/>
    <w:rsid w:val="73C64527"/>
    <w:rsid w:val="73F07452"/>
    <w:rsid w:val="74440FEA"/>
    <w:rsid w:val="74EF7F84"/>
    <w:rsid w:val="751A0E7F"/>
    <w:rsid w:val="756F1CA0"/>
    <w:rsid w:val="758F2585"/>
    <w:rsid w:val="75BD368B"/>
    <w:rsid w:val="77660D2B"/>
    <w:rsid w:val="778A3BCB"/>
    <w:rsid w:val="78327402"/>
    <w:rsid w:val="788C33FA"/>
    <w:rsid w:val="78B503F2"/>
    <w:rsid w:val="78B654FB"/>
    <w:rsid w:val="78ED0DB4"/>
    <w:rsid w:val="7929005B"/>
    <w:rsid w:val="7A41258D"/>
    <w:rsid w:val="7A652D34"/>
    <w:rsid w:val="7A663EE8"/>
    <w:rsid w:val="7B905129"/>
    <w:rsid w:val="7CC74876"/>
    <w:rsid w:val="7CDB5F46"/>
    <w:rsid w:val="7D2063E8"/>
    <w:rsid w:val="7DE8057E"/>
    <w:rsid w:val="7E9F4C9D"/>
    <w:rsid w:val="7F0844D7"/>
    <w:rsid w:val="7F3B0B8F"/>
    <w:rsid w:val="7F845BF6"/>
    <w:rsid w:val="7F8A3D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99"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uiPriority w:val="0"/>
    <w:pPr>
      <w:keepNext/>
      <w:numPr>
        <w:ilvl w:val="0"/>
        <w:numId w:val="1"/>
      </w:numPr>
      <w:outlineLvl w:val="1"/>
    </w:pPr>
    <w:rPr>
      <w:rFonts w:ascii="宋体" w:cs="宋体"/>
      <w:b/>
      <w:sz w:val="28"/>
      <w:szCs w:val="20"/>
    </w:rPr>
  </w:style>
  <w:style w:type="paragraph" w:styleId="3">
    <w:name w:val="heading 3"/>
    <w:next w:val="1"/>
    <w:qFormat/>
    <w:uiPriority w:val="0"/>
    <w:pPr>
      <w:keepLines/>
      <w:numPr>
        <w:ilvl w:val="2"/>
        <w:numId w:val="2"/>
      </w:numPr>
      <w:spacing w:before="163" w:beforeLines="50" w:after="163" w:afterLines="50" w:line="360" w:lineRule="auto"/>
      <w:outlineLvl w:val="2"/>
    </w:pPr>
    <w:rPr>
      <w:rFonts w:ascii="Times New Roman" w:hAnsi="华文中宋" w:eastAsia="宋体" w:cs="Times New Roman"/>
      <w:spacing w:val="-5"/>
      <w:kern w:val="28"/>
      <w:sz w:val="24"/>
      <w:lang w:val="en-US" w:eastAsia="zh-CN" w:bidi="ar-SA"/>
    </w:rPr>
  </w:style>
  <w:style w:type="character" w:default="1" w:styleId="19">
    <w:name w:val="Default Paragraph Font"/>
    <w:semiHidden/>
    <w:unhideWhenUsed/>
    <w:qFormat/>
    <w:uiPriority w:val="1"/>
  </w:style>
  <w:style w:type="table" w:default="1" w:styleId="23">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link w:val="47"/>
    <w:semiHidden/>
    <w:unhideWhenUsed/>
    <w:qFormat/>
    <w:uiPriority w:val="99"/>
    <w:pPr>
      <w:spacing w:line="240" w:lineRule="auto"/>
      <w:jc w:val="left"/>
    </w:pPr>
    <w:rPr>
      <w:rFonts w:ascii="Times New Roman" w:hAnsi="Times New Roman"/>
      <w:b/>
      <w:bCs/>
      <w:sz w:val="21"/>
      <w:szCs w:val="22"/>
    </w:rPr>
  </w:style>
  <w:style w:type="paragraph" w:styleId="5">
    <w:name w:val="annotation text"/>
    <w:basedOn w:val="1"/>
    <w:link w:val="39"/>
    <w:unhideWhenUsed/>
    <w:qFormat/>
    <w:uiPriority w:val="99"/>
    <w:pPr>
      <w:spacing w:line="360" w:lineRule="atLeast"/>
    </w:pPr>
    <w:rPr>
      <w:rFonts w:ascii="Calibri" w:hAnsi="Calibri"/>
      <w:sz w:val="24"/>
      <w:szCs w:val="20"/>
    </w:rPr>
  </w:style>
  <w:style w:type="paragraph" w:styleId="6">
    <w:name w:val="Normal Indent"/>
    <w:basedOn w:val="1"/>
    <w:qFormat/>
    <w:uiPriority w:val="0"/>
    <w:pPr>
      <w:ind w:firstLine="420" w:firstLineChars="200"/>
    </w:pPr>
  </w:style>
  <w:style w:type="paragraph" w:styleId="7">
    <w:name w:val="caption"/>
    <w:basedOn w:val="1"/>
    <w:next w:val="1"/>
    <w:qFormat/>
    <w:uiPriority w:val="0"/>
    <w:rPr>
      <w:rFonts w:ascii="Arial" w:hAnsi="Arial" w:eastAsia="黑体" w:cs="Arial"/>
      <w:sz w:val="20"/>
      <w:szCs w:val="20"/>
    </w:rPr>
  </w:style>
  <w:style w:type="paragraph" w:styleId="8">
    <w:name w:val="Salutation"/>
    <w:basedOn w:val="1"/>
    <w:next w:val="1"/>
    <w:link w:val="31"/>
    <w:qFormat/>
    <w:uiPriority w:val="99"/>
    <w:rPr>
      <w:szCs w:val="24"/>
    </w:rPr>
  </w:style>
  <w:style w:type="paragraph" w:styleId="9">
    <w:name w:val="Body Text"/>
    <w:basedOn w:val="1"/>
    <w:link w:val="32"/>
    <w:qFormat/>
    <w:uiPriority w:val="0"/>
    <w:pPr>
      <w:spacing w:after="120"/>
    </w:pPr>
    <w:rPr>
      <w:szCs w:val="24"/>
    </w:rPr>
  </w:style>
  <w:style w:type="paragraph" w:styleId="10">
    <w:name w:val="Body Text Indent"/>
    <w:basedOn w:val="1"/>
    <w:link w:val="28"/>
    <w:qFormat/>
    <w:uiPriority w:val="99"/>
    <w:pPr>
      <w:spacing w:after="120"/>
      <w:ind w:left="420" w:leftChars="200"/>
    </w:pPr>
    <w:rPr>
      <w:szCs w:val="24"/>
    </w:rPr>
  </w:style>
  <w:style w:type="paragraph" w:styleId="11">
    <w:name w:val="Plain Text"/>
    <w:basedOn w:val="1"/>
    <w:link w:val="34"/>
    <w:qFormat/>
    <w:uiPriority w:val="0"/>
    <w:rPr>
      <w:rFonts w:ascii="宋体" w:hAnsi="Courier New"/>
      <w:szCs w:val="20"/>
    </w:rPr>
  </w:style>
  <w:style w:type="paragraph" w:styleId="12">
    <w:name w:val="Date"/>
    <w:basedOn w:val="1"/>
    <w:next w:val="1"/>
    <w:link w:val="33"/>
    <w:qFormat/>
    <w:uiPriority w:val="0"/>
    <w:rPr>
      <w:rFonts w:ascii="楷体_GB2312" w:eastAsia="楷体_GB2312"/>
      <w:sz w:val="28"/>
      <w:szCs w:val="20"/>
    </w:rPr>
  </w:style>
  <w:style w:type="paragraph" w:styleId="13">
    <w:name w:val="Balloon Text"/>
    <w:basedOn w:val="1"/>
    <w:link w:val="41"/>
    <w:semiHidden/>
    <w:unhideWhenUsed/>
    <w:qFormat/>
    <w:uiPriority w:val="99"/>
    <w:rPr>
      <w:sz w:val="18"/>
      <w:szCs w:val="18"/>
    </w:rPr>
  </w:style>
  <w:style w:type="paragraph" w:styleId="14">
    <w:name w:val="footer"/>
    <w:basedOn w:val="1"/>
    <w:link w:val="2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5">
    <w:name w:val="header"/>
    <w:basedOn w:val="1"/>
    <w:link w:val="3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6">
    <w:name w:val="Subtitle"/>
    <w:basedOn w:val="1"/>
    <w:link w:val="38"/>
    <w:qFormat/>
    <w:uiPriority w:val="0"/>
    <w:pPr>
      <w:spacing w:before="240" w:after="60" w:line="312" w:lineRule="auto"/>
      <w:jc w:val="center"/>
      <w:outlineLvl w:val="1"/>
    </w:pPr>
    <w:rPr>
      <w:rFonts w:ascii="Arial" w:hAnsi="Arial" w:cs="Arial"/>
      <w:b/>
      <w:bCs/>
      <w:kern w:val="28"/>
      <w:sz w:val="32"/>
      <w:szCs w:val="32"/>
    </w:rPr>
  </w:style>
  <w:style w:type="paragraph" w:styleId="17">
    <w:name w:val="HTML Preformatted"/>
    <w:basedOn w:val="1"/>
    <w:link w:val="37"/>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8">
    <w:name w:val="Normal (Web)"/>
    <w:basedOn w:val="1"/>
    <w:qFormat/>
    <w:uiPriority w:val="99"/>
    <w:pPr>
      <w:spacing w:before="100" w:beforeAutospacing="1" w:after="100" w:afterAutospacing="1"/>
      <w:jc w:val="left"/>
    </w:pPr>
    <w:rPr>
      <w:kern w:val="0"/>
      <w:sz w:val="24"/>
    </w:rPr>
  </w:style>
  <w:style w:type="character" w:styleId="20">
    <w:name w:val="Strong"/>
    <w:basedOn w:val="19"/>
    <w:qFormat/>
    <w:uiPriority w:val="0"/>
    <w:rPr>
      <w:b/>
    </w:rPr>
  </w:style>
  <w:style w:type="character" w:styleId="21">
    <w:name w:val="Hyperlink"/>
    <w:basedOn w:val="19"/>
    <w:qFormat/>
    <w:uiPriority w:val="0"/>
    <w:rPr>
      <w:color w:val="0000FF"/>
      <w:u w:val="single"/>
    </w:rPr>
  </w:style>
  <w:style w:type="character" w:styleId="22">
    <w:name w:val="annotation reference"/>
    <w:basedOn w:val="19"/>
    <w:semiHidden/>
    <w:unhideWhenUsed/>
    <w:qFormat/>
    <w:uiPriority w:val="99"/>
    <w:rPr>
      <w:sz w:val="21"/>
      <w:szCs w:val="21"/>
    </w:r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5">
    <w:name w:val="页脚 Char"/>
    <w:basedOn w:val="19"/>
    <w:qFormat/>
    <w:uiPriority w:val="99"/>
    <w:rPr>
      <w:sz w:val="18"/>
      <w:szCs w:val="18"/>
    </w:rPr>
  </w:style>
  <w:style w:type="character" w:customStyle="1" w:styleId="26">
    <w:name w:val="unnamed11"/>
    <w:basedOn w:val="19"/>
    <w:qFormat/>
    <w:uiPriority w:val="0"/>
    <w:rPr>
      <w:sz w:val="24"/>
      <w:szCs w:val="24"/>
    </w:rPr>
  </w:style>
  <w:style w:type="character" w:customStyle="1" w:styleId="27">
    <w:name w:val="页眉 Char"/>
    <w:basedOn w:val="19"/>
    <w:qFormat/>
    <w:uiPriority w:val="99"/>
    <w:rPr>
      <w:sz w:val="18"/>
      <w:szCs w:val="18"/>
    </w:rPr>
  </w:style>
  <w:style w:type="character" w:customStyle="1" w:styleId="28">
    <w:name w:val="正文文本缩进 Char"/>
    <w:basedOn w:val="19"/>
    <w:link w:val="10"/>
    <w:qFormat/>
    <w:uiPriority w:val="99"/>
    <w:rPr>
      <w:rFonts w:ascii="Times New Roman" w:hAnsi="Times New Roman" w:eastAsia="宋体" w:cs="Times New Roman"/>
      <w:szCs w:val="24"/>
    </w:rPr>
  </w:style>
  <w:style w:type="character" w:customStyle="1" w:styleId="29">
    <w:name w:val="页脚 Char1"/>
    <w:basedOn w:val="19"/>
    <w:link w:val="14"/>
    <w:semiHidden/>
    <w:qFormat/>
    <w:uiPriority w:val="99"/>
    <w:rPr>
      <w:rFonts w:ascii="Times New Roman" w:hAnsi="Times New Roman" w:eastAsia="宋体" w:cs="Times New Roman"/>
      <w:sz w:val="18"/>
      <w:szCs w:val="18"/>
    </w:rPr>
  </w:style>
  <w:style w:type="character" w:customStyle="1" w:styleId="30">
    <w:name w:val="页眉 Char1"/>
    <w:basedOn w:val="19"/>
    <w:link w:val="15"/>
    <w:semiHidden/>
    <w:qFormat/>
    <w:uiPriority w:val="99"/>
    <w:rPr>
      <w:rFonts w:ascii="Times New Roman" w:hAnsi="Times New Roman" w:eastAsia="宋体" w:cs="Times New Roman"/>
      <w:sz w:val="18"/>
      <w:szCs w:val="18"/>
    </w:rPr>
  </w:style>
  <w:style w:type="character" w:customStyle="1" w:styleId="31">
    <w:name w:val="称呼 Char"/>
    <w:basedOn w:val="19"/>
    <w:link w:val="8"/>
    <w:qFormat/>
    <w:uiPriority w:val="99"/>
    <w:rPr>
      <w:rFonts w:ascii="Times New Roman" w:hAnsi="Times New Roman" w:eastAsia="宋体" w:cs="Times New Roman"/>
      <w:szCs w:val="24"/>
    </w:rPr>
  </w:style>
  <w:style w:type="character" w:customStyle="1" w:styleId="32">
    <w:name w:val="正文文本 Char"/>
    <w:basedOn w:val="19"/>
    <w:link w:val="9"/>
    <w:qFormat/>
    <w:uiPriority w:val="0"/>
    <w:rPr>
      <w:rFonts w:ascii="Times New Roman" w:hAnsi="Times New Roman" w:eastAsia="宋体" w:cs="Times New Roman"/>
      <w:szCs w:val="24"/>
    </w:rPr>
  </w:style>
  <w:style w:type="character" w:customStyle="1" w:styleId="33">
    <w:name w:val="日期 Char"/>
    <w:basedOn w:val="19"/>
    <w:link w:val="12"/>
    <w:qFormat/>
    <w:uiPriority w:val="0"/>
    <w:rPr>
      <w:rFonts w:ascii="楷体_GB2312" w:hAnsi="Times New Roman" w:eastAsia="楷体_GB2312" w:cs="Times New Roman"/>
      <w:sz w:val="28"/>
      <w:szCs w:val="20"/>
    </w:rPr>
  </w:style>
  <w:style w:type="character" w:customStyle="1" w:styleId="34">
    <w:name w:val="纯文本 Char"/>
    <w:basedOn w:val="19"/>
    <w:link w:val="11"/>
    <w:qFormat/>
    <w:uiPriority w:val="0"/>
    <w:rPr>
      <w:rFonts w:ascii="宋体" w:hAnsi="Courier New" w:eastAsia="宋体" w:cs="Times New Roman"/>
      <w:szCs w:val="20"/>
    </w:rPr>
  </w:style>
  <w:style w:type="paragraph" w:customStyle="1" w:styleId="35">
    <w:name w:val="列出段落6"/>
    <w:basedOn w:val="1"/>
    <w:unhideWhenUsed/>
    <w:qFormat/>
    <w:uiPriority w:val="99"/>
    <w:pPr>
      <w:ind w:firstLine="420" w:firstLineChars="200"/>
    </w:pPr>
  </w:style>
  <w:style w:type="paragraph" w:styleId="36">
    <w:name w:val="List Paragraph"/>
    <w:basedOn w:val="1"/>
    <w:qFormat/>
    <w:uiPriority w:val="99"/>
    <w:pPr>
      <w:ind w:firstLine="420" w:firstLineChars="200"/>
    </w:pPr>
  </w:style>
  <w:style w:type="character" w:customStyle="1" w:styleId="37">
    <w:name w:val="HTML 预设格式 Char"/>
    <w:basedOn w:val="19"/>
    <w:link w:val="17"/>
    <w:qFormat/>
    <w:uiPriority w:val="0"/>
    <w:rPr>
      <w:rFonts w:ascii="宋体" w:hAnsi="宋体" w:eastAsia="宋体" w:cs="Times New Roman"/>
      <w:kern w:val="0"/>
      <w:sz w:val="24"/>
      <w:szCs w:val="24"/>
    </w:rPr>
  </w:style>
  <w:style w:type="character" w:customStyle="1" w:styleId="38">
    <w:name w:val="副标题 Char"/>
    <w:basedOn w:val="19"/>
    <w:link w:val="16"/>
    <w:qFormat/>
    <w:uiPriority w:val="0"/>
    <w:rPr>
      <w:rFonts w:ascii="Arial" w:hAnsi="Arial" w:eastAsia="宋体" w:cs="Arial"/>
      <w:b/>
      <w:bCs/>
      <w:kern w:val="28"/>
      <w:sz w:val="32"/>
      <w:szCs w:val="32"/>
    </w:rPr>
  </w:style>
  <w:style w:type="character" w:customStyle="1" w:styleId="39">
    <w:name w:val="批注文字 Char"/>
    <w:basedOn w:val="19"/>
    <w:link w:val="5"/>
    <w:qFormat/>
    <w:uiPriority w:val="99"/>
    <w:rPr>
      <w:rFonts w:ascii="Calibri" w:hAnsi="Calibri" w:eastAsia="宋体" w:cs="Times New Roman"/>
      <w:sz w:val="24"/>
      <w:szCs w:val="20"/>
    </w:rPr>
  </w:style>
  <w:style w:type="paragraph" w:customStyle="1" w:styleId="40">
    <w:name w:val="一级列项"/>
    <w:basedOn w:val="1"/>
    <w:qFormat/>
    <w:uiPriority w:val="0"/>
    <w:pPr>
      <w:widowControl/>
      <w:adjustRightInd w:val="0"/>
      <w:snapToGrid w:val="0"/>
      <w:spacing w:before="100" w:beforeAutospacing="1" w:after="100" w:afterAutospacing="1"/>
      <w:ind w:left="890" w:hanging="465"/>
      <w:jc w:val="left"/>
    </w:pPr>
    <w:rPr>
      <w:rFonts w:ascii="Tahoma" w:hAnsi="Tahoma" w:eastAsia="微软雅黑" w:cs="宋体"/>
      <w:kern w:val="0"/>
      <w:sz w:val="22"/>
    </w:rPr>
  </w:style>
  <w:style w:type="character" w:customStyle="1" w:styleId="41">
    <w:name w:val="批注框文本 Char"/>
    <w:basedOn w:val="19"/>
    <w:link w:val="13"/>
    <w:semiHidden/>
    <w:qFormat/>
    <w:uiPriority w:val="99"/>
    <w:rPr>
      <w:kern w:val="2"/>
      <w:sz w:val="18"/>
      <w:szCs w:val="18"/>
    </w:rPr>
  </w:style>
  <w:style w:type="paragraph" w:customStyle="1" w:styleId="42">
    <w:name w:val="列出段落1"/>
    <w:basedOn w:val="1"/>
    <w:qFormat/>
    <w:uiPriority w:val="99"/>
    <w:pPr>
      <w:ind w:firstLine="420" w:firstLineChars="200"/>
    </w:pPr>
  </w:style>
  <w:style w:type="paragraph" w:customStyle="1" w:styleId="43">
    <w:name w:val="样式6"/>
    <w:basedOn w:val="3"/>
    <w:qFormat/>
    <w:uiPriority w:val="0"/>
  </w:style>
  <w:style w:type="character" w:customStyle="1" w:styleId="44">
    <w:name w:val="样式23 Char"/>
    <w:basedOn w:val="19"/>
    <w:link w:val="45"/>
    <w:qFormat/>
    <w:uiPriority w:val="0"/>
    <w:rPr>
      <w:rFonts w:hAnsi="宋体"/>
      <w:szCs w:val="20"/>
    </w:rPr>
  </w:style>
  <w:style w:type="paragraph" w:customStyle="1" w:styleId="45">
    <w:name w:val="样式23"/>
    <w:basedOn w:val="1"/>
    <w:link w:val="44"/>
    <w:qFormat/>
    <w:uiPriority w:val="0"/>
    <w:pPr>
      <w:snapToGrid w:val="0"/>
      <w:ind w:firstLine="353" w:firstLineChars="147"/>
    </w:pPr>
    <w:rPr>
      <w:rFonts w:hAnsi="宋体"/>
      <w:szCs w:val="20"/>
    </w:rPr>
  </w:style>
  <w:style w:type="paragraph" w:customStyle="1" w:styleId="46">
    <w:name w:val="样式5"/>
    <w:basedOn w:val="2"/>
    <w:qFormat/>
    <w:uiPriority w:val="0"/>
    <w:pPr>
      <w:tabs>
        <w:tab w:val="left" w:pos="786"/>
      </w:tabs>
    </w:pPr>
  </w:style>
  <w:style w:type="character" w:customStyle="1" w:styleId="47">
    <w:name w:val="批注主题 Char"/>
    <w:basedOn w:val="39"/>
    <w:link w:val="4"/>
    <w:semiHidden/>
    <w:qFormat/>
    <w:uiPriority w:val="99"/>
    <w:rPr>
      <w:rFonts w:ascii="Calibri" w:hAnsi="Calibri" w:eastAsia="宋体" w:cs="Times New Roman"/>
      <w:b/>
      <w:bCs/>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148</Pages>
  <Words>14369</Words>
  <Characters>81907</Characters>
  <Lines>682</Lines>
  <Paragraphs>192</Paragraphs>
  <TotalTime>14</TotalTime>
  <ScaleCrop>false</ScaleCrop>
  <LinksUpToDate>false</LinksUpToDate>
  <CharactersWithSpaces>96084</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2018-08-25T02:59:00Z</dcterms:created>
  <dc:creator>Administrator</dc:creator>
  <cp:lastModifiedBy>AAA孙姣姣</cp:lastModifiedBy>
  <cp:lastPrinted>2018-11-19T01:57:00Z</cp:lastPrinted>
  <dcterms:modified xsi:type="dcterms:W3CDTF">2018-12-24T07:25:01Z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