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Calibri" w:cs="Calibri"/>
          <w:b/>
          <w:sz w:val="32"/>
          <w:shd w:val="clear" w:color="auto" w:fill="FFFFFF"/>
        </w:rPr>
      </w:pPr>
      <w:r>
        <w:rPr>
          <w:rFonts w:ascii="宋体" w:hAnsi="宋体" w:eastAsia="宋体" w:cs="宋体"/>
          <w:b/>
          <w:sz w:val="32"/>
          <w:shd w:val="clear" w:color="auto" w:fill="FFFFFF"/>
        </w:rPr>
        <w:t>禹州市张得镇张西村</w:t>
      </w:r>
      <w:r>
        <w:rPr>
          <w:rFonts w:ascii="Calibri" w:hAnsi="Calibri" w:eastAsia="Calibri" w:cs="Calibri"/>
          <w:b/>
          <w:sz w:val="32"/>
          <w:shd w:val="clear" w:color="auto" w:fill="FFFFFF"/>
        </w:rPr>
        <w:t>2017</w:t>
      </w:r>
      <w:r>
        <w:rPr>
          <w:rFonts w:ascii="宋体" w:hAnsi="宋体" w:eastAsia="宋体" w:cs="宋体"/>
          <w:b/>
          <w:sz w:val="32"/>
          <w:shd w:val="clear" w:color="auto" w:fill="FFFFFF"/>
        </w:rPr>
        <w:t>年传统村落环境保护项目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评标结果公示</w:t>
      </w:r>
    </w:p>
    <w:p>
      <w:pPr>
        <w:jc w:val="center"/>
        <w:rPr>
          <w:rFonts w:ascii="Arial" w:hAnsi="Arial" w:eastAsia="Arial" w:cs="Arial"/>
          <w:color w:val="000000"/>
          <w:sz w:val="30"/>
          <w:shd w:val="clear" w:color="auto" w:fill="FFFFFF"/>
        </w:rPr>
      </w:pPr>
      <w:r>
        <w:rPr>
          <w:rFonts w:ascii="宋体" w:hAnsi="宋体" w:eastAsia="宋体" w:cs="宋体"/>
          <w:b/>
          <w:color w:val="000000"/>
          <w:sz w:val="30"/>
          <w:shd w:val="clear" w:color="auto" w:fill="FFFFFF"/>
        </w:rPr>
        <w:t xml:space="preserve"> </w:t>
      </w:r>
    </w:p>
    <w:p>
      <w:pPr>
        <w:spacing w:line="312" w:lineRule="auto"/>
        <w:jc w:val="lef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ascii="宋体" w:hAnsi="宋体" w:eastAsia="宋体" w:cs="宋体"/>
          <w:b/>
          <w:color w:val="000000"/>
          <w:shd w:val="clear" w:color="auto" w:fill="FFFFFF"/>
        </w:rPr>
        <w:t>一、基本情况和数据表</w:t>
      </w:r>
    </w:p>
    <w:p>
      <w:pPr>
        <w:spacing w:line="312" w:lineRule="auto"/>
        <w:ind w:firstLine="420"/>
        <w:jc w:val="lef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 xml:space="preserve"> (一) 项目概况</w:t>
      </w:r>
    </w:p>
    <w:p>
      <w:pPr>
        <w:ind w:firstLine="630"/>
        <w:rPr>
          <w:rFonts w:ascii="Calibri" w:hAnsi="Calibri" w:eastAsia="Calibri" w:cs="Calibri"/>
          <w:color w:val="000000"/>
        </w:rPr>
      </w:pPr>
      <w:r>
        <w:rPr>
          <w:rFonts w:ascii="宋体" w:hAnsi="宋体" w:eastAsia="宋体" w:cs="宋体"/>
          <w:color w:val="000000"/>
        </w:rPr>
        <w:t>项目名称：</w:t>
      </w:r>
      <w:r>
        <w:rPr>
          <w:rFonts w:ascii="宋体" w:hAnsi="宋体" w:eastAsia="宋体" w:cs="宋体"/>
        </w:rPr>
        <w:t>禹州市张得镇张西村</w:t>
      </w:r>
      <w:r>
        <w:rPr>
          <w:rFonts w:ascii="Calibri" w:hAnsi="Calibri" w:eastAsia="Calibri" w:cs="Calibri"/>
        </w:rPr>
        <w:t>2017</w:t>
      </w:r>
      <w:r>
        <w:rPr>
          <w:rFonts w:ascii="宋体" w:hAnsi="宋体" w:eastAsia="宋体" w:cs="宋体"/>
        </w:rPr>
        <w:t>年传统村落环境保护项目</w:t>
      </w:r>
    </w:p>
    <w:p>
      <w:pPr>
        <w:ind w:firstLine="630"/>
        <w:rPr>
          <w:rFonts w:ascii="Calibri" w:hAnsi="Calibri" w:eastAsia="Calibri" w:cs="Calibri"/>
        </w:rPr>
      </w:pPr>
      <w:r>
        <w:rPr>
          <w:rFonts w:ascii="宋体" w:hAnsi="宋体" w:eastAsia="宋体" w:cs="宋体"/>
          <w:color w:val="000000"/>
        </w:rPr>
        <w:t>项目编号：</w:t>
      </w:r>
      <w:r>
        <w:rPr>
          <w:rFonts w:ascii="Calibri" w:hAnsi="Calibri" w:eastAsia="Calibri" w:cs="Calibri"/>
          <w:sz w:val="22"/>
        </w:rPr>
        <w:t>JSGC-SZ-2018247</w:t>
      </w:r>
    </w:p>
    <w:p>
      <w:pPr>
        <w:spacing w:line="440" w:lineRule="auto"/>
        <w:ind w:firstLine="630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招标控制价：</w:t>
      </w:r>
      <w:r>
        <w:rPr>
          <w:rFonts w:ascii="Calibri" w:hAnsi="Calibri" w:eastAsia="Calibri" w:cs="Calibri"/>
        </w:rPr>
        <w:t>3022323.19</w:t>
      </w:r>
      <w:r>
        <w:rPr>
          <w:rFonts w:ascii="宋体" w:hAnsi="宋体" w:eastAsia="宋体" w:cs="宋体"/>
        </w:rPr>
        <w:t>元</w:t>
      </w:r>
      <w:r>
        <w:rPr>
          <w:rFonts w:ascii="微软雅黑" w:hAnsi="微软雅黑" w:eastAsia="微软雅黑" w:cs="微软雅黑"/>
          <w:shd w:val="clear" w:color="auto" w:fill="FFFFFF"/>
        </w:rPr>
        <w:t>（含规费、税金、安全文明施工措施费）;</w:t>
      </w:r>
    </w:p>
    <w:p>
      <w:pPr>
        <w:ind w:firstLine="630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质量要求：合格</w:t>
      </w:r>
    </w:p>
    <w:p>
      <w:pPr>
        <w:spacing w:line="312" w:lineRule="auto"/>
        <w:ind w:firstLine="630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计划工期：</w:t>
      </w:r>
      <w:r>
        <w:rPr>
          <w:rFonts w:ascii="Calibri" w:hAnsi="Calibri" w:eastAsia="Calibri" w:cs="Calibri"/>
          <w:color w:val="000000"/>
        </w:rPr>
        <w:t>90</w:t>
      </w:r>
      <w:r>
        <w:rPr>
          <w:rFonts w:ascii="宋体" w:hAnsi="宋体" w:eastAsia="宋体" w:cs="宋体"/>
          <w:color w:val="000000"/>
        </w:rPr>
        <w:t>日历天；</w:t>
      </w:r>
    </w:p>
    <w:p>
      <w:pPr>
        <w:spacing w:line="312" w:lineRule="auto"/>
        <w:ind w:firstLine="630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评标办法：综合计分法</w:t>
      </w:r>
    </w:p>
    <w:p>
      <w:pPr>
        <w:spacing w:line="312" w:lineRule="auto"/>
        <w:ind w:firstLine="630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资格审查方式：资格后审</w:t>
      </w:r>
    </w:p>
    <w:p>
      <w:pPr>
        <w:spacing w:line="312" w:lineRule="auto"/>
        <w:jc w:val="lef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 xml:space="preserve">    （二）招标过程</w:t>
      </w:r>
    </w:p>
    <w:p>
      <w:pPr>
        <w:spacing w:line="312" w:lineRule="auto"/>
        <w:jc w:val="left"/>
        <w:rPr>
          <w:rFonts w:ascii="宋体" w:hAnsi="宋体" w:eastAsia="宋体" w:cs="宋体"/>
          <w:shd w:val="clear" w:color="auto" w:fill="FFFFFF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 xml:space="preserve">    本工程招标采用公开招标方式进行，按照法定公开招标程序和要</w:t>
      </w:r>
      <w:r>
        <w:rPr>
          <w:rFonts w:ascii="宋体" w:hAnsi="宋体" w:eastAsia="宋体" w:cs="宋体"/>
          <w:shd w:val="clear" w:color="auto" w:fill="FFFFFF"/>
        </w:rPr>
        <w:t>求，2018年11月29日至2018年12月21日在</w:t>
      </w:r>
      <w:r>
        <w:rPr>
          <w:rFonts w:ascii="宋体" w:hAnsi="宋体" w:eastAsia="宋体" w:cs="宋体"/>
          <w:color w:val="0000FF"/>
          <w:shd w:val="clear" w:color="auto" w:fill="FFFFFF"/>
        </w:rPr>
        <w:t>《全</w:t>
      </w:r>
      <w:r>
        <w:rPr>
          <w:rFonts w:ascii="宋体" w:hAnsi="宋体" w:eastAsia="宋体" w:cs="宋体"/>
          <w:shd w:val="clear" w:color="auto" w:fill="FFFFFF"/>
        </w:rPr>
        <w:t>国公共资源交易平台（河南省•许昌市）》、《河南省电子招标投标公共服务平台》上公开发布招标信息，于投标截止时间递交投标文件及投标保证金的投标单位</w:t>
      </w:r>
      <w:r>
        <w:rPr>
          <w:rFonts w:ascii="宋体" w:hAnsi="宋体" w:eastAsia="宋体" w:cs="宋体"/>
          <w:u w:val="single"/>
          <w:shd w:val="clear" w:color="auto" w:fill="FFFFFF"/>
        </w:rPr>
        <w:t xml:space="preserve">   3    </w:t>
      </w:r>
      <w:r>
        <w:rPr>
          <w:rFonts w:ascii="宋体" w:hAnsi="宋体" w:eastAsia="宋体" w:cs="宋体"/>
          <w:shd w:val="clear" w:color="auto" w:fill="FFFFFF"/>
        </w:rPr>
        <w:t>家。</w:t>
      </w:r>
    </w:p>
    <w:p>
      <w:pPr>
        <w:spacing w:line="312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（三）项目开标数据表</w:t>
      </w:r>
    </w:p>
    <w:tbl>
      <w:tblPr>
        <w:tblStyle w:val="10"/>
        <w:tblW w:w="84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40"/>
        <w:gridCol w:w="2174"/>
        <w:gridCol w:w="1110"/>
        <w:gridCol w:w="320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招标人名称</w:t>
            </w:r>
          </w:p>
        </w:tc>
        <w:tc>
          <w:tcPr>
            <w:tcW w:w="6484" w:type="dxa"/>
            <w:gridSpan w:val="3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禹州市张得镇人民政府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招标代理机构名称</w:t>
            </w:r>
          </w:p>
        </w:tc>
        <w:tc>
          <w:tcPr>
            <w:tcW w:w="6484" w:type="dxa"/>
            <w:gridSpan w:val="3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河南呈祥工程咨询有限公司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工程名称</w:t>
            </w:r>
          </w:p>
        </w:tc>
        <w:tc>
          <w:tcPr>
            <w:tcW w:w="6484" w:type="dxa"/>
            <w:gridSpan w:val="3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禹州市张得镇张西村</w:t>
            </w:r>
            <w:r>
              <w:rPr>
                <w:rFonts w:ascii="Calibri" w:hAnsi="Calibri" w:eastAsia="Calibri" w:cs="Calibri"/>
              </w:rPr>
              <w:t>2017</w:t>
            </w:r>
            <w:r>
              <w:rPr>
                <w:rFonts w:ascii="宋体" w:hAnsi="宋体" w:eastAsia="宋体" w:cs="宋体"/>
              </w:rPr>
              <w:t>年传统村落环境保护项目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开标时间</w:t>
            </w:r>
          </w:p>
        </w:tc>
        <w:tc>
          <w:tcPr>
            <w:tcW w:w="2174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2018年12月21日10：00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开标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地点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630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禹州市公共资源交易中心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开标</w:t>
            </w:r>
            <w:r>
              <w:rPr>
                <w:rFonts w:ascii="Calibri" w:hAnsi="Calibri" w:eastAsia="Calibri" w:cs="Calibri"/>
              </w:rPr>
              <w:t>1</w:t>
            </w:r>
            <w:r>
              <w:rPr>
                <w:rFonts w:ascii="宋体" w:hAnsi="宋体" w:eastAsia="宋体" w:cs="宋体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评标时间</w:t>
            </w:r>
          </w:p>
        </w:tc>
        <w:tc>
          <w:tcPr>
            <w:tcW w:w="2174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2018年12月21日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评标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地点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禹州市公共资源交易中心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评标</w:t>
            </w:r>
            <w:r>
              <w:rPr>
                <w:rFonts w:ascii="Calibri" w:hAnsi="Calibri" w:eastAsia="Calibri" w:cs="Calibri"/>
              </w:rPr>
              <w:t>3</w:t>
            </w:r>
            <w:r>
              <w:rPr>
                <w:rFonts w:ascii="宋体" w:hAnsi="宋体" w:eastAsia="宋体" w:cs="宋体"/>
              </w:rPr>
              <w:t>室</w:t>
            </w:r>
          </w:p>
        </w:tc>
      </w:tr>
    </w:tbl>
    <w:p>
      <w:pPr>
        <w:numPr>
          <w:ilvl w:val="0"/>
          <w:numId w:val="1"/>
        </w:numPr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开标记录</w:t>
      </w:r>
    </w:p>
    <w:tbl>
      <w:tblPr>
        <w:tblStyle w:val="10"/>
        <w:tblW w:w="852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1"/>
        <w:gridCol w:w="1225"/>
        <w:gridCol w:w="859"/>
        <w:gridCol w:w="615"/>
        <w:gridCol w:w="1157"/>
        <w:gridCol w:w="6"/>
        <w:gridCol w:w="1217"/>
        <w:gridCol w:w="909"/>
        <w:gridCol w:w="107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7" w:hRule="atLeast"/>
          <w:jc w:val="center"/>
        </w:trPr>
        <w:tc>
          <w:tcPr>
            <w:tcW w:w="14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投标单位</w:t>
            </w:r>
          </w:p>
        </w:tc>
        <w:tc>
          <w:tcPr>
            <w:tcW w:w="122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投标报价（元）</w:t>
            </w:r>
          </w:p>
        </w:tc>
        <w:tc>
          <w:tcPr>
            <w:tcW w:w="85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工期（日历天）</w:t>
            </w:r>
          </w:p>
        </w:tc>
        <w:tc>
          <w:tcPr>
            <w:tcW w:w="6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质量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要求</w:t>
            </w:r>
          </w:p>
        </w:tc>
        <w:tc>
          <w:tcPr>
            <w:tcW w:w="11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项目经理</w:t>
            </w:r>
            <w:r>
              <w:rPr>
                <w:rFonts w:ascii="Calibri" w:hAnsi="Calibri" w:eastAsia="Calibri" w:cs="Calibri"/>
              </w:rPr>
              <w:t>/</w:t>
            </w:r>
            <w:r>
              <w:rPr>
                <w:rFonts w:ascii="宋体" w:hAnsi="宋体" w:eastAsia="宋体" w:cs="宋体"/>
              </w:rPr>
              <w:t>经理（含证书编号）</w:t>
            </w:r>
          </w:p>
        </w:tc>
        <w:tc>
          <w:tcPr>
            <w:tcW w:w="1223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技术</w:t>
            </w:r>
          </w:p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负责人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（姓名及职称）</w:t>
            </w:r>
          </w:p>
        </w:tc>
        <w:tc>
          <w:tcPr>
            <w:tcW w:w="90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密封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情况</w:t>
            </w:r>
          </w:p>
        </w:tc>
        <w:tc>
          <w:tcPr>
            <w:tcW w:w="107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atLeast"/>
          <w:jc w:val="center"/>
        </w:trPr>
        <w:tc>
          <w:tcPr>
            <w:tcW w:w="14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河南省中创建筑工程有限公司</w:t>
            </w:r>
          </w:p>
        </w:tc>
        <w:tc>
          <w:tcPr>
            <w:tcW w:w="122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3014827.73</w:t>
            </w:r>
          </w:p>
        </w:tc>
        <w:tc>
          <w:tcPr>
            <w:tcW w:w="85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90</w:t>
            </w:r>
          </w:p>
        </w:tc>
        <w:tc>
          <w:tcPr>
            <w:tcW w:w="6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left="19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合格</w:t>
            </w:r>
          </w:p>
        </w:tc>
        <w:tc>
          <w:tcPr>
            <w:tcW w:w="11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</w:rPr>
              <w:t>刘杰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 豫241131443581</w:t>
            </w:r>
          </w:p>
        </w:tc>
        <w:tc>
          <w:tcPr>
            <w:tcW w:w="1223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</w:rPr>
              <w:t>陈磊河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高级工程师</w:t>
            </w:r>
          </w:p>
        </w:tc>
        <w:tc>
          <w:tcPr>
            <w:tcW w:w="90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完好</w:t>
            </w:r>
          </w:p>
        </w:tc>
        <w:tc>
          <w:tcPr>
            <w:tcW w:w="107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" w:hRule="atLeast"/>
          <w:jc w:val="center"/>
        </w:trPr>
        <w:tc>
          <w:tcPr>
            <w:tcW w:w="14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河南正天建筑工程有限公司</w:t>
            </w:r>
          </w:p>
        </w:tc>
        <w:tc>
          <w:tcPr>
            <w:tcW w:w="122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3020229.26</w:t>
            </w:r>
          </w:p>
        </w:tc>
        <w:tc>
          <w:tcPr>
            <w:tcW w:w="85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90</w:t>
            </w:r>
          </w:p>
        </w:tc>
        <w:tc>
          <w:tcPr>
            <w:tcW w:w="61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合格</w:t>
            </w:r>
          </w:p>
        </w:tc>
        <w:tc>
          <w:tcPr>
            <w:tcW w:w="11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</w:rPr>
              <w:t>桑耀森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豫241141563380</w:t>
            </w:r>
          </w:p>
        </w:tc>
        <w:tc>
          <w:tcPr>
            <w:tcW w:w="1223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王书丽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工程师</w:t>
            </w:r>
          </w:p>
        </w:tc>
        <w:tc>
          <w:tcPr>
            <w:tcW w:w="909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完好</w:t>
            </w:r>
          </w:p>
        </w:tc>
        <w:tc>
          <w:tcPr>
            <w:tcW w:w="1073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河南安疆建筑工程有限公司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 xml:space="preserve">3007349.00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合格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</w:rPr>
              <w:t>黄</w:t>
            </w:r>
            <w:r>
              <w:rPr>
                <w:rFonts w:ascii="宋体" w:hAnsi="宋体" w:eastAsia="宋体" w:cs="宋体"/>
              </w:rPr>
              <w:t>旭升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豫241171719048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</w:rPr>
              <w:t>杨柯歆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高级工程师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完好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招标控制价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05"/>
            </w:pPr>
            <w:r>
              <w:rPr>
                <w:rFonts w:ascii="Calibri" w:hAnsi="Calibri" w:eastAsia="Calibri" w:cs="Calibri"/>
              </w:rPr>
              <w:t xml:space="preserve"> 3022323.19</w:t>
            </w:r>
            <w:r>
              <w:rPr>
                <w:rFonts w:ascii="宋体" w:hAnsi="宋体" w:eastAsia="宋体" w:cs="宋体"/>
              </w:rPr>
              <w:t>元</w:t>
            </w:r>
          </w:p>
        </w:tc>
        <w:tc>
          <w:tcPr>
            <w:tcW w:w="2995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抽取的权重系数</w:t>
            </w:r>
            <w:r>
              <w:rPr>
                <w:rFonts w:ascii="Calibri" w:hAnsi="Calibri" w:eastAsia="Calibri" w:cs="Calibri"/>
              </w:rPr>
              <w:t>K</w:t>
            </w:r>
            <w:r>
              <w:rPr>
                <w:rFonts w:ascii="宋体" w:hAnsi="宋体" w:eastAsia="宋体" w:cs="宋体"/>
              </w:rPr>
              <w:t>值</w:t>
            </w: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atLeast"/>
          <w:jc w:val="center"/>
        </w:trPr>
        <w:tc>
          <w:tcPr>
            <w:tcW w:w="14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目标工期</w:t>
            </w:r>
          </w:p>
        </w:tc>
        <w:tc>
          <w:tcPr>
            <w:tcW w:w="2084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</w:rPr>
              <w:t>90</w:t>
            </w:r>
            <w:r>
              <w:rPr>
                <w:rFonts w:ascii="宋体" w:hAnsi="宋体" w:eastAsia="宋体" w:cs="宋体"/>
              </w:rPr>
              <w:t>日历天</w:t>
            </w:r>
          </w:p>
        </w:tc>
        <w:tc>
          <w:tcPr>
            <w:tcW w:w="2995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质量要求</w:t>
            </w:r>
          </w:p>
        </w:tc>
        <w:tc>
          <w:tcPr>
            <w:tcW w:w="198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14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投标报价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修正情况</w:t>
            </w:r>
          </w:p>
        </w:tc>
        <w:tc>
          <w:tcPr>
            <w:tcW w:w="7061" w:type="dxa"/>
            <w:gridSpan w:val="8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无</w:t>
            </w:r>
          </w:p>
        </w:tc>
      </w:tr>
    </w:tbl>
    <w:p>
      <w:pPr>
        <w:numPr>
          <w:ilvl w:val="0"/>
          <w:numId w:val="2"/>
        </w:numPr>
        <w:ind w:firstLine="315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评标标准、评标办法或者评标因素一览表</w:t>
      </w:r>
    </w:p>
    <w:tbl>
      <w:tblPr>
        <w:tblStyle w:val="10"/>
        <w:tblW w:w="84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39"/>
        <w:gridCol w:w="638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8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  <w:rPr>
                <w:rFonts w:ascii="Calibri" w:hAnsi="Calibri" w:eastAsia="Calibri" w:cs="Calibri"/>
              </w:rPr>
            </w:pP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评标办法</w:t>
            </w:r>
          </w:p>
        </w:tc>
        <w:tc>
          <w:tcPr>
            <w:tcW w:w="6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宋体" w:hAnsi="宋体" w:eastAsia="宋体" w:cs="宋体"/>
              </w:rPr>
              <w:t>施工标段：评标采用综合计分法，是指评标委员会根据招标文件要求，对其技术标、商务标、综合（信用）标三部分进行综合评审。技术标的权重占</w:t>
            </w:r>
            <w:r>
              <w:rPr>
                <w:rFonts w:ascii="Calibri" w:hAnsi="Calibri" w:eastAsia="Calibri" w:cs="Calibri"/>
              </w:rPr>
              <w:t>20%</w:t>
            </w:r>
            <w:r>
              <w:rPr>
                <w:rFonts w:ascii="宋体" w:hAnsi="宋体" w:eastAsia="宋体" w:cs="宋体"/>
              </w:rPr>
              <w:t>，商务标的权重占</w:t>
            </w:r>
            <w:r>
              <w:rPr>
                <w:rFonts w:ascii="Calibri" w:hAnsi="Calibri" w:eastAsia="Calibri" w:cs="Calibri"/>
              </w:rPr>
              <w:t>60%</w:t>
            </w:r>
            <w:r>
              <w:rPr>
                <w:rFonts w:ascii="宋体" w:hAnsi="宋体" w:eastAsia="宋体" w:cs="宋体"/>
              </w:rPr>
              <w:t>，综合（信用）标的权重占</w:t>
            </w:r>
            <w:r>
              <w:rPr>
                <w:rFonts w:ascii="Calibri" w:hAnsi="Calibri" w:eastAsia="Calibri" w:cs="Calibri"/>
              </w:rPr>
              <w:t>20%</w:t>
            </w:r>
            <w:r>
              <w:rPr>
                <w:rFonts w:ascii="宋体" w:hAnsi="宋体" w:eastAsia="宋体" w:cs="宋体"/>
              </w:rPr>
              <w:t>，详见招标文件。</w:t>
            </w:r>
          </w:p>
        </w:tc>
      </w:tr>
    </w:tbl>
    <w:p>
      <w:pPr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四、评审情况</w:t>
      </w:r>
    </w:p>
    <w:p>
      <w:pPr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（一）清标</w:t>
      </w:r>
    </w:p>
    <w:tbl>
      <w:tblPr>
        <w:tblStyle w:val="10"/>
        <w:tblW w:w="852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0"/>
              </w:rPr>
              <w:t>河南省中创建筑工程有限公司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721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河南正天建筑工程有限公司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721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河南安疆建筑工程有限公司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721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200" w:firstLineChars="1000"/>
              <w:jc w:val="left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无</w:t>
            </w:r>
          </w:p>
        </w:tc>
      </w:tr>
    </w:tbl>
    <w:p>
      <w:pPr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（二）初步评审</w:t>
      </w:r>
    </w:p>
    <w:tbl>
      <w:tblPr>
        <w:tblStyle w:val="10"/>
        <w:tblW w:w="852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0"/>
              </w:rPr>
              <w:t>河南省中创建筑工程有限公司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721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河南正天建筑工程有限公司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</w:p>
        </w:tc>
        <w:tc>
          <w:tcPr>
            <w:tcW w:w="721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河南安疆建筑工程有限公司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721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721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无</w:t>
            </w:r>
          </w:p>
        </w:tc>
      </w:tr>
    </w:tbl>
    <w:p>
      <w:pPr>
        <w:spacing w:line="312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（三）详细评审（详见评标委员会成员技术标、商务标、综合标评分表格）</w:t>
      </w:r>
    </w:p>
    <w:p>
      <w:pPr>
        <w:spacing w:line="312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五、根据招标文件的规定，评标委员会将经评审的投标人按综合得分由高到低排序如下：</w:t>
      </w:r>
    </w:p>
    <w:tbl>
      <w:tblPr>
        <w:tblStyle w:val="10"/>
        <w:tblW w:w="84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05"/>
        <w:gridCol w:w="2711"/>
        <w:gridCol w:w="230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企业名称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综合得分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河南安疆建筑工程有限公司</w:t>
            </w:r>
          </w:p>
        </w:tc>
        <w:tc>
          <w:tcPr>
            <w:tcW w:w="27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79.31</w:t>
            </w:r>
          </w:p>
        </w:tc>
        <w:tc>
          <w:tcPr>
            <w:tcW w:w="230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0"/>
              </w:rPr>
              <w:t>河南省中创建筑工程有限公司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74.93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河南正天建筑工程有限公司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72.30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3</w:t>
            </w:r>
          </w:p>
        </w:tc>
      </w:tr>
    </w:tbl>
    <w:p>
      <w:pPr>
        <w:spacing w:line="312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六、推荐的中标候选人详细评审得分</w:t>
      </w:r>
    </w:p>
    <w:tbl>
      <w:tblPr>
        <w:tblStyle w:val="10"/>
        <w:tblW w:w="8414" w:type="dxa"/>
        <w:jc w:val="center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3"/>
        <w:gridCol w:w="2456"/>
        <w:gridCol w:w="1054"/>
        <w:gridCol w:w="1058"/>
        <w:gridCol w:w="1057"/>
        <w:gridCol w:w="1058"/>
        <w:gridCol w:w="1058"/>
      </w:tblGrid>
      <w:tr>
        <w:tblPrEx>
          <w:tblLayout w:type="fixed"/>
        </w:tblPrEx>
        <w:trPr>
          <w:trHeight w:val="647" w:hRule="atLeast"/>
          <w:jc w:val="center"/>
        </w:trPr>
        <w:tc>
          <w:tcPr>
            <w:tcW w:w="3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第一中标候选人</w:t>
            </w:r>
          </w:p>
        </w:tc>
        <w:tc>
          <w:tcPr>
            <w:tcW w:w="5285" w:type="dxa"/>
            <w:gridSpan w:val="5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河南安疆建筑工程有限公司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firstLine="1260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评标委员会成员</w:t>
            </w:r>
          </w:p>
          <w:p>
            <w:r>
              <w:rPr>
                <w:rFonts w:ascii="宋体" w:hAnsi="宋体" w:eastAsia="宋体" w:cs="宋体"/>
              </w:rPr>
              <w:t>评审内容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技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 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术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 </w:t>
            </w:r>
          </w:p>
          <w:p>
            <w:r>
              <w:rPr>
                <w:rFonts w:ascii="宋体" w:hAnsi="宋体" w:eastAsia="宋体" w:cs="宋体"/>
                <w:b/>
              </w:rPr>
              <w:t>标</w:t>
            </w: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1.</w:t>
            </w:r>
            <w:r>
              <w:rPr>
                <w:rFonts w:ascii="宋体" w:hAnsi="宋体" w:eastAsia="宋体" w:cs="宋体"/>
              </w:rPr>
              <w:t>内容完整性和编制水平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0.8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2.</w:t>
            </w:r>
            <w:r>
              <w:rPr>
                <w:rFonts w:ascii="宋体" w:hAnsi="宋体" w:eastAsia="宋体" w:cs="宋体"/>
              </w:rPr>
              <w:t>施工方案和技术措施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3.</w:t>
            </w:r>
            <w:r>
              <w:rPr>
                <w:rFonts w:ascii="宋体" w:hAnsi="宋体" w:eastAsia="宋体" w:cs="宋体"/>
              </w:rPr>
              <w:t>质量管理体系与措施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4.</w:t>
            </w:r>
            <w:r>
              <w:rPr>
                <w:rFonts w:ascii="宋体" w:hAnsi="宋体" w:eastAsia="宋体" w:cs="宋体"/>
              </w:rPr>
              <w:t>安全管理体制与措施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1.4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5.</w:t>
            </w:r>
            <w:r>
              <w:rPr>
                <w:rFonts w:ascii="宋体" w:hAnsi="宋体" w:eastAsia="宋体" w:cs="宋体"/>
              </w:rPr>
              <w:t>环境保护管理体系与措施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center" w:pos="430"/>
              </w:tabs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6.</w:t>
            </w:r>
            <w:r>
              <w:rPr>
                <w:rFonts w:ascii="宋体" w:hAnsi="宋体" w:eastAsia="宋体" w:cs="宋体"/>
              </w:rPr>
              <w:t>工程进度计划与措施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7.</w:t>
            </w:r>
            <w:r>
              <w:rPr>
                <w:rFonts w:ascii="宋体" w:hAnsi="宋体" w:eastAsia="宋体" w:cs="宋体"/>
              </w:rPr>
              <w:t>拟投入资源配备计划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1.3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8.</w:t>
            </w:r>
            <w:r>
              <w:rPr>
                <w:rFonts w:ascii="宋体" w:hAnsi="宋体" w:eastAsia="宋体" w:cs="宋体"/>
              </w:rPr>
              <w:t>施工进度表或施工网络图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0.4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9.</w:t>
            </w:r>
            <w:r>
              <w:rPr>
                <w:rFonts w:ascii="宋体" w:hAnsi="宋体" w:eastAsia="宋体" w:cs="宋体"/>
              </w:rPr>
              <w:t>施工总平面布置图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10.</w:t>
            </w:r>
            <w:r>
              <w:rPr>
                <w:rFonts w:ascii="宋体" w:hAnsi="宋体" w:eastAsia="宋体" w:cs="宋体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11.</w:t>
            </w:r>
            <w:r>
              <w:rPr>
                <w:rFonts w:ascii="宋体" w:hAnsi="宋体" w:eastAsia="宋体" w:cs="宋体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1.3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12.</w:t>
            </w:r>
            <w:r>
              <w:rPr>
                <w:rFonts w:ascii="宋体" w:hAnsi="宋体" w:eastAsia="宋体" w:cs="宋体"/>
              </w:rPr>
              <w:t>企业具备信息化管理平台，能够使工程管理者对现场实施监控和数据处理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1.4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小    计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12.4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14.7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15.8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15.00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14.9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技术标平均得分</w:t>
            </w:r>
          </w:p>
        </w:tc>
        <w:tc>
          <w:tcPr>
            <w:tcW w:w="528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14.56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商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务</w:t>
            </w:r>
          </w:p>
          <w:p>
            <w:r>
              <w:rPr>
                <w:rFonts w:ascii="宋体" w:hAnsi="宋体" w:eastAsia="宋体" w:cs="宋体"/>
                <w:b/>
              </w:rPr>
              <w:t>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1.</w:t>
            </w:r>
            <w:r>
              <w:rPr>
                <w:rFonts w:ascii="宋体" w:hAnsi="宋体" w:eastAsia="宋体" w:cs="宋体"/>
              </w:rPr>
              <w:t>报价得分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20.54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20.54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20.54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20.54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20.54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2.</w:t>
            </w:r>
            <w:r>
              <w:rPr>
                <w:rFonts w:ascii="宋体" w:hAnsi="宋体" w:eastAsia="宋体" w:cs="宋体"/>
              </w:rPr>
              <w:t>分部分项综合单价得分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3.</w:t>
            </w:r>
            <w:r>
              <w:rPr>
                <w:rFonts w:ascii="宋体" w:hAnsi="宋体" w:eastAsia="宋体" w:cs="宋体"/>
              </w:rPr>
              <w:t>措施项目得分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2.952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2.952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2.952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2.952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2.952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4.</w:t>
            </w:r>
            <w:r>
              <w:rPr>
                <w:rFonts w:ascii="宋体" w:hAnsi="宋体" w:eastAsia="宋体" w:cs="宋体"/>
              </w:rPr>
              <w:t>主材单价得分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小  计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48.492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48.492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48.492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48.492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48.492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商务标得分</w:t>
            </w:r>
          </w:p>
        </w:tc>
        <w:tc>
          <w:tcPr>
            <w:tcW w:w="528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48.49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综</w:t>
            </w:r>
          </w:p>
          <w:p>
            <w:r>
              <w:rPr>
                <w:rFonts w:ascii="宋体" w:hAnsi="宋体" w:eastAsia="宋体" w:cs="宋体"/>
                <w:b/>
              </w:rPr>
              <w:t>合（信用）标</w:t>
            </w: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1.</w:t>
            </w:r>
            <w:r>
              <w:rPr>
                <w:rFonts w:ascii="宋体" w:hAnsi="宋体" w:eastAsia="宋体" w:cs="宋体"/>
              </w:rPr>
              <w:t>项目班子配备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2.</w:t>
            </w:r>
            <w:r>
              <w:rPr>
                <w:rFonts w:ascii="宋体" w:hAnsi="宋体" w:eastAsia="宋体" w:cs="宋体"/>
              </w:rPr>
              <w:t>企业综合信用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3.</w:t>
            </w:r>
            <w:r>
              <w:rPr>
                <w:rFonts w:ascii="宋体" w:hAnsi="宋体" w:eastAsia="宋体" w:cs="宋体"/>
              </w:rPr>
              <w:t>项目经理业绩及信用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4.</w:t>
            </w:r>
            <w:r>
              <w:rPr>
                <w:rFonts w:ascii="宋体" w:hAnsi="宋体" w:eastAsia="宋体" w:cs="宋体"/>
              </w:rPr>
              <w:t>服务承诺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5.3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小    计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17.3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综合（信用）标平均得分</w:t>
            </w:r>
          </w:p>
        </w:tc>
        <w:tc>
          <w:tcPr>
            <w:tcW w:w="528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16.26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最终得分</w:t>
            </w:r>
          </w:p>
        </w:tc>
        <w:tc>
          <w:tcPr>
            <w:tcW w:w="528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79.31</w:t>
            </w:r>
          </w:p>
        </w:tc>
      </w:tr>
    </w:tbl>
    <w:p>
      <w:pPr>
        <w:rPr>
          <w:rFonts w:ascii="Calibri" w:hAnsi="Calibri" w:eastAsia="Calibri" w:cs="Calibri"/>
          <w:b/>
        </w:rPr>
      </w:pPr>
    </w:p>
    <w:p>
      <w:pPr>
        <w:rPr>
          <w:rFonts w:ascii="Calibri" w:hAnsi="Calibri" w:eastAsia="Calibri" w:cs="Calibri"/>
          <w:b/>
        </w:rPr>
      </w:pPr>
    </w:p>
    <w:tbl>
      <w:tblPr>
        <w:tblStyle w:val="10"/>
        <w:tblW w:w="8414" w:type="dxa"/>
        <w:jc w:val="center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3"/>
        <w:gridCol w:w="2456"/>
        <w:gridCol w:w="1054"/>
        <w:gridCol w:w="1058"/>
        <w:gridCol w:w="1057"/>
        <w:gridCol w:w="1058"/>
        <w:gridCol w:w="105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3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第二中标候选人</w:t>
            </w:r>
          </w:p>
        </w:tc>
        <w:tc>
          <w:tcPr>
            <w:tcW w:w="5285" w:type="dxa"/>
            <w:gridSpan w:val="5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0"/>
              </w:rPr>
              <w:t>河南省中创建筑工程有限公司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firstLine="1260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评标委员会成员</w:t>
            </w:r>
          </w:p>
          <w:p>
            <w:r>
              <w:rPr>
                <w:rFonts w:ascii="宋体" w:hAnsi="宋体" w:eastAsia="宋体" w:cs="宋体"/>
              </w:rPr>
              <w:t>评审内容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技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 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术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 </w:t>
            </w:r>
          </w:p>
          <w:p>
            <w:r>
              <w:rPr>
                <w:rFonts w:ascii="宋体" w:hAnsi="宋体" w:eastAsia="宋体" w:cs="宋体"/>
                <w:b/>
              </w:rPr>
              <w:t>标</w:t>
            </w: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1.</w:t>
            </w:r>
            <w:r>
              <w:rPr>
                <w:rFonts w:ascii="宋体" w:hAnsi="宋体" w:eastAsia="宋体" w:cs="宋体"/>
              </w:rPr>
              <w:t>内容完整性和编制水平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2.</w:t>
            </w:r>
            <w:r>
              <w:rPr>
                <w:rFonts w:ascii="宋体" w:hAnsi="宋体" w:eastAsia="宋体" w:cs="宋体"/>
              </w:rPr>
              <w:t>施工方案和技术措施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1.3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1.8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3.</w:t>
            </w:r>
            <w:r>
              <w:rPr>
                <w:rFonts w:ascii="宋体" w:hAnsi="宋体" w:eastAsia="宋体" w:cs="宋体"/>
              </w:rPr>
              <w:t>质量管理体系与措施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1.3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1.8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4.</w:t>
            </w:r>
            <w:r>
              <w:rPr>
                <w:rFonts w:ascii="宋体" w:hAnsi="宋体" w:eastAsia="宋体" w:cs="宋体"/>
              </w:rPr>
              <w:t>安全管理体制与措施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1.3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5.</w:t>
            </w:r>
            <w:r>
              <w:rPr>
                <w:rFonts w:ascii="宋体" w:hAnsi="宋体" w:eastAsia="宋体" w:cs="宋体"/>
              </w:rPr>
              <w:t>环境保护管理体系与措施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center" w:pos="430"/>
              </w:tabs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6.</w:t>
            </w:r>
            <w:r>
              <w:rPr>
                <w:rFonts w:ascii="宋体" w:hAnsi="宋体" w:eastAsia="宋体" w:cs="宋体"/>
              </w:rPr>
              <w:t>工程进度计划与措施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7.</w:t>
            </w:r>
            <w:r>
              <w:rPr>
                <w:rFonts w:ascii="宋体" w:hAnsi="宋体" w:eastAsia="宋体" w:cs="宋体"/>
              </w:rPr>
              <w:t>拟投入资源配备计划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8.</w:t>
            </w:r>
            <w:r>
              <w:rPr>
                <w:rFonts w:ascii="宋体" w:hAnsi="宋体" w:eastAsia="宋体" w:cs="宋体"/>
              </w:rPr>
              <w:t>施工进度表或施工网络图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9.</w:t>
            </w:r>
            <w:r>
              <w:rPr>
                <w:rFonts w:ascii="宋体" w:hAnsi="宋体" w:eastAsia="宋体" w:cs="宋体"/>
              </w:rPr>
              <w:t>施工总平面布置图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10.</w:t>
            </w:r>
            <w:r>
              <w:rPr>
                <w:rFonts w:ascii="宋体" w:hAnsi="宋体" w:eastAsia="宋体" w:cs="宋体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1.3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11.</w:t>
            </w:r>
            <w:r>
              <w:rPr>
                <w:rFonts w:ascii="宋体" w:hAnsi="宋体" w:eastAsia="宋体" w:cs="宋体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1.3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12.</w:t>
            </w:r>
            <w:r>
              <w:rPr>
                <w:rFonts w:ascii="宋体" w:hAnsi="宋体" w:eastAsia="宋体" w:cs="宋体"/>
              </w:rPr>
              <w:t>企业具备信息化管理平台，能够使工程管理者对现场实施监控和数据处理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1.3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1.4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小    计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12.7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14.3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15.2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16.1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14.7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技术标平均得分</w:t>
            </w:r>
          </w:p>
        </w:tc>
        <w:tc>
          <w:tcPr>
            <w:tcW w:w="528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14.6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商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务</w:t>
            </w:r>
          </w:p>
          <w:p>
            <w:r>
              <w:rPr>
                <w:rFonts w:ascii="宋体" w:hAnsi="宋体" w:eastAsia="宋体" w:cs="宋体"/>
                <w:b/>
              </w:rPr>
              <w:t>标</w:t>
            </w: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1.</w:t>
            </w:r>
            <w:r>
              <w:rPr>
                <w:rFonts w:ascii="宋体" w:hAnsi="宋体" w:eastAsia="宋体" w:cs="宋体"/>
              </w:rPr>
              <w:t>报价得分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2.</w:t>
            </w:r>
            <w:r>
              <w:rPr>
                <w:rFonts w:ascii="宋体" w:hAnsi="宋体" w:eastAsia="宋体" w:cs="宋体"/>
              </w:rPr>
              <w:t>分部分项综合单价得分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3.</w:t>
            </w:r>
            <w:r>
              <w:rPr>
                <w:rFonts w:ascii="宋体" w:hAnsi="宋体" w:eastAsia="宋体" w:cs="宋体"/>
              </w:rPr>
              <w:t>措施项目得分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3.086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3.086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3.086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3.086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3.086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4.</w:t>
            </w:r>
            <w:r>
              <w:rPr>
                <w:rFonts w:ascii="宋体" w:hAnsi="宋体" w:eastAsia="宋体" w:cs="宋体"/>
              </w:rPr>
              <w:t>主材单价得分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小  计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48.086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48.086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48.086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48.086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48.086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商务标得分</w:t>
            </w:r>
          </w:p>
        </w:tc>
        <w:tc>
          <w:tcPr>
            <w:tcW w:w="528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48.09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综</w:t>
            </w:r>
          </w:p>
          <w:p>
            <w:r>
              <w:rPr>
                <w:rFonts w:ascii="宋体" w:hAnsi="宋体" w:eastAsia="宋体" w:cs="宋体"/>
                <w:b/>
              </w:rPr>
              <w:t>合（信用）标</w:t>
            </w: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1.</w:t>
            </w:r>
            <w:r>
              <w:rPr>
                <w:rFonts w:ascii="宋体" w:hAnsi="宋体" w:eastAsia="宋体" w:cs="宋体"/>
              </w:rPr>
              <w:t>项目班子配备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2.</w:t>
            </w:r>
            <w:r>
              <w:rPr>
                <w:rFonts w:ascii="宋体" w:hAnsi="宋体" w:eastAsia="宋体" w:cs="宋体"/>
              </w:rPr>
              <w:t>企业综合信用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3.</w:t>
            </w:r>
            <w:r>
              <w:rPr>
                <w:rFonts w:ascii="宋体" w:hAnsi="宋体" w:eastAsia="宋体" w:cs="宋体"/>
              </w:rPr>
              <w:t>项目经理业绩及信用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4.</w:t>
            </w:r>
            <w:r>
              <w:rPr>
                <w:rFonts w:ascii="宋体" w:hAnsi="宋体" w:eastAsia="宋体" w:cs="宋体"/>
              </w:rPr>
              <w:t>服务承诺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5.2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小    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13.2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综合（信用）标平均得分</w:t>
            </w:r>
          </w:p>
        </w:tc>
        <w:tc>
          <w:tcPr>
            <w:tcW w:w="528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12.24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最终得分</w:t>
            </w:r>
          </w:p>
        </w:tc>
        <w:tc>
          <w:tcPr>
            <w:tcW w:w="528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74.93</w:t>
            </w:r>
          </w:p>
        </w:tc>
      </w:tr>
    </w:tbl>
    <w:p>
      <w:pPr>
        <w:rPr>
          <w:rFonts w:ascii="Calibri" w:hAnsi="Calibri" w:eastAsia="Calibri" w:cs="Calibri"/>
        </w:rPr>
      </w:pPr>
    </w:p>
    <w:tbl>
      <w:tblPr>
        <w:tblStyle w:val="10"/>
        <w:tblW w:w="8414" w:type="dxa"/>
        <w:jc w:val="center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3"/>
        <w:gridCol w:w="2456"/>
        <w:gridCol w:w="1054"/>
        <w:gridCol w:w="1058"/>
        <w:gridCol w:w="1057"/>
        <w:gridCol w:w="1058"/>
        <w:gridCol w:w="105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3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第三中标候选人</w:t>
            </w:r>
          </w:p>
        </w:tc>
        <w:tc>
          <w:tcPr>
            <w:tcW w:w="5285" w:type="dxa"/>
            <w:gridSpan w:val="5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12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河南正天建筑工程有限公司</w:t>
            </w:r>
          </w:p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firstLine="1260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评标委员会成员</w:t>
            </w:r>
          </w:p>
          <w:p>
            <w:r>
              <w:rPr>
                <w:rFonts w:ascii="宋体" w:hAnsi="宋体" w:eastAsia="宋体" w:cs="宋体"/>
              </w:rPr>
              <w:t>评审内容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评委</w:t>
            </w:r>
            <w:r>
              <w:rPr>
                <w:rFonts w:ascii="Calibri" w:hAnsi="Calibri" w:eastAsia="Calibri" w:cs="Calibri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技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 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术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 </w:t>
            </w:r>
          </w:p>
          <w:p>
            <w:r>
              <w:rPr>
                <w:rFonts w:ascii="宋体" w:hAnsi="宋体" w:eastAsia="宋体" w:cs="宋体"/>
                <w:b/>
              </w:rPr>
              <w:t>标</w:t>
            </w: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1.</w:t>
            </w:r>
            <w:r>
              <w:rPr>
                <w:rFonts w:ascii="宋体" w:hAnsi="宋体" w:eastAsia="宋体" w:cs="宋体"/>
              </w:rPr>
              <w:t>内容完整性和编制水平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2.</w:t>
            </w:r>
            <w:r>
              <w:rPr>
                <w:rFonts w:ascii="宋体" w:hAnsi="宋体" w:eastAsia="宋体" w:cs="宋体"/>
              </w:rPr>
              <w:t>施工方案和技术措施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3.</w:t>
            </w:r>
            <w:r>
              <w:rPr>
                <w:rFonts w:ascii="宋体" w:hAnsi="宋体" w:eastAsia="宋体" w:cs="宋体"/>
              </w:rPr>
              <w:t>质量管理体系与措施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1.3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1.8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4.</w:t>
            </w:r>
            <w:r>
              <w:rPr>
                <w:rFonts w:ascii="宋体" w:hAnsi="宋体" w:eastAsia="宋体" w:cs="宋体"/>
              </w:rPr>
              <w:t>安全管理体制与措施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1.3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1.4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5.</w:t>
            </w:r>
            <w:r>
              <w:rPr>
                <w:rFonts w:ascii="宋体" w:hAnsi="宋体" w:eastAsia="宋体" w:cs="宋体"/>
              </w:rPr>
              <w:t>环境保护管理体系与措施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center" w:pos="430"/>
              </w:tabs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6.</w:t>
            </w:r>
            <w:r>
              <w:rPr>
                <w:rFonts w:ascii="宋体" w:hAnsi="宋体" w:eastAsia="宋体" w:cs="宋体"/>
              </w:rPr>
              <w:t>工程进度计划与措施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0.8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7.</w:t>
            </w:r>
            <w:r>
              <w:rPr>
                <w:rFonts w:ascii="宋体" w:hAnsi="宋体" w:eastAsia="宋体" w:cs="宋体"/>
              </w:rPr>
              <w:t>拟投入资源配备计划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1.3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8.</w:t>
            </w:r>
            <w:r>
              <w:rPr>
                <w:rFonts w:ascii="宋体" w:hAnsi="宋体" w:eastAsia="宋体" w:cs="宋体"/>
              </w:rPr>
              <w:t>施工进度表或施工网络图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0.8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9.</w:t>
            </w:r>
            <w:r>
              <w:rPr>
                <w:rFonts w:ascii="宋体" w:hAnsi="宋体" w:eastAsia="宋体" w:cs="宋体"/>
              </w:rPr>
              <w:t>施工总平面布置图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0.8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10.</w:t>
            </w:r>
            <w:r>
              <w:rPr>
                <w:rFonts w:ascii="宋体" w:hAnsi="宋体" w:eastAsia="宋体" w:cs="宋体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11.</w:t>
            </w:r>
            <w:r>
              <w:rPr>
                <w:rFonts w:ascii="宋体" w:hAnsi="宋体" w:eastAsia="宋体" w:cs="宋体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1.3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1.4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12.</w:t>
            </w:r>
            <w:r>
              <w:rPr>
                <w:rFonts w:ascii="宋体" w:hAnsi="宋体" w:eastAsia="宋体" w:cs="宋体"/>
              </w:rPr>
              <w:t>企业具备信息化管理平台，能够使工程管理者对现场实施监控和数据处理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小    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12.4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14.5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15.4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技术标平均得分</w:t>
            </w:r>
          </w:p>
        </w:tc>
        <w:tc>
          <w:tcPr>
            <w:tcW w:w="528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14.46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商</w:t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务</w:t>
            </w:r>
          </w:p>
          <w:p>
            <w:r>
              <w:rPr>
                <w:rFonts w:ascii="宋体" w:hAnsi="宋体" w:eastAsia="宋体" w:cs="宋体"/>
                <w:b/>
              </w:rPr>
              <w:t>标</w:t>
            </w: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1.</w:t>
            </w:r>
            <w:r>
              <w:rPr>
                <w:rFonts w:ascii="宋体" w:hAnsi="宋体" w:eastAsia="宋体" w:cs="宋体"/>
              </w:rPr>
              <w:t>报价得分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19.64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19.64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19.64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19.64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19.64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2.</w:t>
            </w:r>
            <w:r>
              <w:rPr>
                <w:rFonts w:ascii="宋体" w:hAnsi="宋体" w:eastAsia="宋体" w:cs="宋体"/>
              </w:rPr>
              <w:t>分部分项综合单价得分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3.</w:t>
            </w:r>
            <w:r>
              <w:rPr>
                <w:rFonts w:ascii="宋体" w:hAnsi="宋体" w:eastAsia="宋体" w:cs="宋体"/>
              </w:rPr>
              <w:t>措施项目得分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2.962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2.962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2.962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2.962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2.962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4.</w:t>
            </w:r>
            <w:r>
              <w:rPr>
                <w:rFonts w:ascii="宋体" w:hAnsi="宋体" w:eastAsia="宋体" w:cs="宋体"/>
              </w:rPr>
              <w:t>主材单价得分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小  计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47.602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47.602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47.602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47.602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47.602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商务标得分</w:t>
            </w:r>
          </w:p>
        </w:tc>
        <w:tc>
          <w:tcPr>
            <w:tcW w:w="528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47.6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  <w:b/>
              </w:rPr>
              <w:t>综</w:t>
            </w:r>
          </w:p>
          <w:p>
            <w:r>
              <w:rPr>
                <w:rFonts w:ascii="宋体" w:hAnsi="宋体" w:eastAsia="宋体" w:cs="宋体"/>
                <w:b/>
              </w:rPr>
              <w:t>合（信用）标</w:t>
            </w: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1.</w:t>
            </w:r>
            <w:r>
              <w:rPr>
                <w:rFonts w:ascii="宋体" w:hAnsi="宋体" w:eastAsia="宋体" w:cs="宋体"/>
              </w:rPr>
              <w:t>项目班子配备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2.</w:t>
            </w:r>
            <w:r>
              <w:rPr>
                <w:rFonts w:ascii="宋体" w:hAnsi="宋体" w:eastAsia="宋体" w:cs="宋体"/>
              </w:rPr>
              <w:t>企业综合信用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3.</w:t>
            </w:r>
            <w:r>
              <w:rPr>
                <w:rFonts w:ascii="宋体" w:hAnsi="宋体" w:eastAsia="宋体" w:cs="宋体"/>
              </w:rPr>
              <w:t>项目经理业绩及信用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67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5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Calibri" w:hAnsi="Calibri" w:eastAsia="Calibri" w:cs="Calibri"/>
              </w:rPr>
              <w:t>4.</w:t>
            </w:r>
            <w:r>
              <w:rPr>
                <w:rFonts w:ascii="宋体" w:hAnsi="宋体" w:eastAsia="宋体" w:cs="宋体"/>
              </w:rPr>
              <w:t>服务承诺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5.2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小    计</w:t>
            </w:r>
          </w:p>
        </w:tc>
        <w:tc>
          <w:tcPr>
            <w:tcW w:w="105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11.2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综合（信用）标平均得分</w:t>
            </w:r>
          </w:p>
        </w:tc>
        <w:tc>
          <w:tcPr>
            <w:tcW w:w="528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10.24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3129" w:type="dxa"/>
            <w:gridSpan w:val="2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最终得分</w:t>
            </w:r>
          </w:p>
        </w:tc>
        <w:tc>
          <w:tcPr>
            <w:tcW w:w="528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72.3</w:t>
            </w:r>
          </w:p>
        </w:tc>
      </w:tr>
    </w:tbl>
    <w:p>
      <w:pPr>
        <w:ind w:firstLine="100"/>
        <w:jc w:val="left"/>
        <w:rPr>
          <w:rFonts w:ascii="Times New Roman" w:hAnsi="Times New Roman" w:eastAsia="Times New Roman" w:cs="Times New Roman"/>
          <w:sz w:val="22"/>
        </w:rPr>
      </w:pPr>
    </w:p>
    <w:p>
      <w:pPr>
        <w:spacing w:line="312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七、推荐的中标候选人情况</w:t>
      </w:r>
    </w:p>
    <w:p>
      <w:pPr>
        <w:spacing w:line="312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（一）推荐的中标候选人名单：</w:t>
      </w:r>
    </w:p>
    <w:p>
      <w:pPr>
        <w:spacing w:line="312" w:lineRule="auto"/>
        <w:rPr>
          <w:rFonts w:ascii="Calibri" w:hAnsi="Calibri" w:eastAsia="Calibri" w:cs="Calibri"/>
          <w:b/>
        </w:rPr>
      </w:pPr>
      <w:r>
        <w:rPr>
          <w:rFonts w:ascii="宋体" w:hAnsi="宋体" w:eastAsia="宋体" w:cs="宋体"/>
          <w:b/>
        </w:rPr>
        <w:t>第一中标候选人：</w:t>
      </w:r>
      <w:r>
        <w:rPr>
          <w:rFonts w:ascii="宋体" w:hAnsi="宋体" w:eastAsia="宋体" w:cs="宋体"/>
          <w:color w:val="000000"/>
          <w:sz w:val="20"/>
        </w:rPr>
        <w:t>河南安疆建筑工程有限公司</w:t>
      </w:r>
    </w:p>
    <w:p>
      <w:pPr>
        <w:spacing w:line="312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投标报价：</w:t>
      </w:r>
      <w:r>
        <w:rPr>
          <w:rFonts w:ascii="Calibri" w:hAnsi="Calibri" w:eastAsia="Calibri" w:cs="Calibri"/>
        </w:rPr>
        <w:t xml:space="preserve"> </w:t>
      </w:r>
      <w:r>
        <w:rPr>
          <w:rFonts w:ascii="宋体" w:hAnsi="宋体" w:eastAsia="宋体" w:cs="宋体"/>
          <w:color w:val="000000"/>
          <w:sz w:val="20"/>
        </w:rPr>
        <w:t>3007349.00</w:t>
      </w:r>
      <w:r>
        <w:rPr>
          <w:rFonts w:ascii="Calibri" w:hAnsi="Calibri" w:eastAsia="Calibri" w:cs="Calibri"/>
        </w:rPr>
        <w:t xml:space="preserve">     </w:t>
      </w:r>
      <w:r>
        <w:rPr>
          <w:rFonts w:ascii="宋体" w:hAnsi="宋体" w:eastAsia="宋体" w:cs="宋体"/>
        </w:rPr>
        <w:t>元</w:t>
      </w:r>
    </w:p>
    <w:p>
      <w:pPr>
        <w:spacing w:line="312" w:lineRule="auto"/>
        <w:rPr>
          <w:rFonts w:hint="eastAsia" w:ascii="Calibri" w:hAnsi="Calibri" w:eastAsia="宋体" w:cs="Calibri"/>
          <w:lang w:val="en-US" w:eastAsia="zh-CN"/>
        </w:rPr>
      </w:pPr>
      <w:r>
        <w:rPr>
          <w:rFonts w:ascii="宋体" w:hAnsi="宋体" w:eastAsia="宋体" w:cs="宋体"/>
        </w:rPr>
        <w:t>大写：</w:t>
      </w:r>
      <w:r>
        <w:rPr>
          <w:rFonts w:hint="eastAsia" w:ascii="宋体" w:hAnsi="宋体" w:eastAsia="宋体" w:cs="宋体"/>
          <w:lang w:val="en-US" w:eastAsia="zh-CN"/>
        </w:rPr>
        <w:t>叁佰万柒仟叁佰肆拾玖元</w:t>
      </w:r>
    </w:p>
    <w:p>
      <w:pPr>
        <w:spacing w:line="312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工期：</w:t>
      </w:r>
      <w:r>
        <w:rPr>
          <w:rFonts w:ascii="Calibri" w:hAnsi="Calibri" w:eastAsia="Calibri" w:cs="Calibri"/>
        </w:rPr>
        <w:t>90</w:t>
      </w:r>
      <w:r>
        <w:rPr>
          <w:rFonts w:ascii="宋体" w:hAnsi="宋体" w:eastAsia="宋体" w:cs="宋体"/>
        </w:rPr>
        <w:t>日历天</w:t>
      </w:r>
      <w:r>
        <w:rPr>
          <w:rFonts w:ascii="Calibri" w:hAnsi="Calibri" w:eastAsia="Calibri" w:cs="Calibri"/>
        </w:rPr>
        <w:t xml:space="preserve">                </w:t>
      </w:r>
      <w:r>
        <w:rPr>
          <w:rFonts w:ascii="宋体" w:hAnsi="宋体" w:eastAsia="宋体" w:cs="宋体"/>
        </w:rPr>
        <w:t>质量标准：合格</w:t>
      </w:r>
      <w:r>
        <w:rPr>
          <w:rFonts w:ascii="Calibri" w:hAnsi="Calibri" w:eastAsia="Calibri" w:cs="Calibri"/>
        </w:rPr>
        <w:t xml:space="preserve"> </w:t>
      </w:r>
    </w:p>
    <w:p>
      <w:pPr>
        <w:spacing w:line="312" w:lineRule="auto"/>
        <w:rPr>
          <w:rFonts w:hint="eastAsia" w:ascii="Calibri" w:hAnsi="Calibri" w:eastAsia="宋体" w:cs="Calibri"/>
          <w:lang w:val="en-US" w:eastAsia="zh-CN"/>
        </w:rPr>
      </w:pPr>
      <w:r>
        <w:rPr>
          <w:rFonts w:ascii="宋体" w:hAnsi="宋体" w:eastAsia="宋体" w:cs="宋体"/>
        </w:rPr>
        <w:t>项目负责人：</w:t>
      </w:r>
      <w:r>
        <w:rPr>
          <w:rFonts w:hint="eastAsia" w:ascii="宋体" w:hAnsi="宋体" w:eastAsia="宋体" w:cs="宋体"/>
          <w:lang w:val="en-US" w:eastAsia="zh-CN"/>
        </w:rPr>
        <w:t>黄旭升</w:t>
      </w:r>
      <w:r>
        <w:rPr>
          <w:rFonts w:ascii="Calibri" w:hAnsi="Calibri" w:eastAsia="Calibri" w:cs="Calibri"/>
        </w:rPr>
        <w:t xml:space="preserve">         </w:t>
      </w:r>
      <w:r>
        <w:rPr>
          <w:rFonts w:ascii="宋体" w:hAnsi="宋体" w:eastAsia="宋体" w:cs="宋体"/>
        </w:rPr>
        <w:t>证书名称、</w:t>
      </w:r>
      <w:r>
        <w:rPr>
          <w:rFonts w:hint="eastAsia" w:ascii="宋体" w:hAnsi="宋体" w:eastAsia="宋体" w:cs="宋体"/>
          <w:lang w:val="en-US" w:eastAsia="zh-CN"/>
        </w:rPr>
        <w:t xml:space="preserve">二级建造师 </w:t>
      </w:r>
      <w:r>
        <w:rPr>
          <w:rFonts w:ascii="宋体" w:hAnsi="宋体" w:eastAsia="宋体" w:cs="宋体"/>
        </w:rPr>
        <w:t>编号：</w:t>
      </w:r>
      <w:r>
        <w:rPr>
          <w:rFonts w:hint="eastAsia" w:ascii="宋体" w:hAnsi="宋体" w:eastAsia="宋体" w:cs="宋体"/>
          <w:lang w:val="en-US" w:eastAsia="zh-CN"/>
        </w:rPr>
        <w:t>豫241171719048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投标文件中填报的项目负责人业绩名称：</w:t>
      </w:r>
    </w:p>
    <w:p>
      <w:pPr>
        <w:spacing w:line="312" w:lineRule="auto"/>
        <w:rPr>
          <w:rFonts w:hint="eastAsia" w:ascii="Calibri" w:hAnsi="Calibri" w:eastAsia="宋体" w:cs="Calibri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1、林州市任村镇牛岭山村2017年传统村落环境保护项目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投标文件中填报的单位项目业绩名称</w:t>
      </w:r>
      <w:r>
        <w:rPr>
          <w:rFonts w:ascii="Calibri" w:hAnsi="Calibri" w:eastAsia="Calibri" w:cs="Calibri"/>
        </w:rPr>
        <w:t xml:space="preserve"> </w:t>
      </w:r>
      <w:r>
        <w:rPr>
          <w:rFonts w:ascii="宋体" w:hAnsi="宋体" w:eastAsia="宋体" w:cs="宋体"/>
        </w:rPr>
        <w:t>：</w:t>
      </w:r>
    </w:p>
    <w:p>
      <w:pPr>
        <w:spacing w:line="312" w:lineRule="auto"/>
        <w:rPr>
          <w:rFonts w:hint="eastAsia" w:ascii="Calibri" w:hAnsi="Calibri" w:eastAsia="宋体" w:cs="Calibri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1、林州市任村镇皇后村2017年传统村落环境保护项目</w:t>
      </w:r>
    </w:p>
    <w:p>
      <w:pPr>
        <w:spacing w:line="312" w:lineRule="auto"/>
        <w:rPr>
          <w:rFonts w:hint="eastAsia" w:ascii="Calibri" w:hAnsi="Calibri" w:eastAsia="宋体" w:cs="Calibri"/>
          <w:lang w:val="en-US" w:eastAsia="zh-CN"/>
        </w:rPr>
      </w:pPr>
    </w:p>
    <w:p>
      <w:pPr>
        <w:spacing w:line="312" w:lineRule="auto"/>
        <w:rPr>
          <w:rFonts w:ascii="Calibri" w:hAnsi="Calibri" w:eastAsia="Calibri" w:cs="Calibri"/>
          <w:b/>
        </w:rPr>
      </w:pPr>
      <w:r>
        <w:rPr>
          <w:rFonts w:ascii="宋体" w:hAnsi="宋体" w:eastAsia="宋体" w:cs="宋体"/>
          <w:b/>
        </w:rPr>
        <w:t>第二中标候选人：</w:t>
      </w:r>
      <w:r>
        <w:rPr>
          <w:rFonts w:ascii="宋体" w:hAnsi="宋体" w:eastAsia="宋体" w:cs="宋体"/>
          <w:sz w:val="20"/>
        </w:rPr>
        <w:t>河南省中创建筑工程有限公司</w:t>
      </w:r>
    </w:p>
    <w:p>
      <w:pPr>
        <w:spacing w:line="312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投标报价：</w:t>
      </w:r>
      <w:r>
        <w:rPr>
          <w:rFonts w:ascii="Calibri" w:hAnsi="Calibri" w:eastAsia="Calibri" w:cs="Calibri"/>
        </w:rPr>
        <w:t xml:space="preserve">        </w:t>
      </w:r>
      <w:r>
        <w:rPr>
          <w:rFonts w:hint="eastAsia" w:ascii="Calibri" w:hAnsi="Calibri" w:eastAsia="宋体" w:cs="Calibri"/>
          <w:lang w:val="en-US" w:eastAsia="zh-CN"/>
        </w:rPr>
        <w:t>3014827.73</w:t>
      </w:r>
      <w:r>
        <w:rPr>
          <w:rFonts w:ascii="Calibri" w:hAnsi="Calibri" w:eastAsia="Calibri" w:cs="Calibri"/>
        </w:rPr>
        <w:t xml:space="preserve"> </w:t>
      </w:r>
      <w:r>
        <w:rPr>
          <w:rFonts w:ascii="宋体" w:hAnsi="宋体" w:eastAsia="宋体" w:cs="宋体"/>
        </w:rPr>
        <w:t>元</w:t>
      </w:r>
    </w:p>
    <w:p>
      <w:pPr>
        <w:spacing w:line="312" w:lineRule="auto"/>
        <w:rPr>
          <w:rFonts w:hint="eastAsia" w:ascii="Calibri" w:hAnsi="Calibri" w:eastAsia="宋体" w:cs="Calibri"/>
          <w:lang w:val="en-US" w:eastAsia="zh-CN"/>
        </w:rPr>
      </w:pPr>
      <w:r>
        <w:rPr>
          <w:rFonts w:ascii="宋体" w:hAnsi="宋体" w:eastAsia="宋体" w:cs="宋体"/>
        </w:rPr>
        <w:t>大写：</w:t>
      </w:r>
      <w:r>
        <w:rPr>
          <w:rFonts w:hint="eastAsia" w:ascii="宋体" w:hAnsi="宋体" w:eastAsia="宋体" w:cs="宋体"/>
          <w:lang w:val="en-US" w:eastAsia="zh-CN"/>
        </w:rPr>
        <w:t>叁佰零壹万肆仟捌佰贰拾柒圆柒角叁分</w:t>
      </w:r>
    </w:p>
    <w:p>
      <w:pPr>
        <w:spacing w:line="312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工期：</w:t>
      </w:r>
      <w:r>
        <w:rPr>
          <w:rFonts w:ascii="Calibri" w:hAnsi="Calibri" w:eastAsia="Calibri" w:cs="Calibri"/>
        </w:rPr>
        <w:t>90</w:t>
      </w:r>
      <w:r>
        <w:rPr>
          <w:rFonts w:ascii="宋体" w:hAnsi="宋体" w:eastAsia="宋体" w:cs="宋体"/>
        </w:rPr>
        <w:t>日历天</w:t>
      </w:r>
      <w:r>
        <w:rPr>
          <w:rFonts w:ascii="Calibri" w:hAnsi="Calibri" w:eastAsia="Calibri" w:cs="Calibri"/>
        </w:rPr>
        <w:t xml:space="preserve">                </w:t>
      </w:r>
      <w:r>
        <w:rPr>
          <w:rFonts w:ascii="宋体" w:hAnsi="宋体" w:eastAsia="宋体" w:cs="宋体"/>
        </w:rPr>
        <w:t>质量标准：合格</w:t>
      </w:r>
      <w:r>
        <w:rPr>
          <w:rFonts w:ascii="Calibri" w:hAnsi="Calibri" w:eastAsia="Calibri" w:cs="Calibri"/>
        </w:rPr>
        <w:t xml:space="preserve">  </w:t>
      </w:r>
    </w:p>
    <w:p>
      <w:pPr>
        <w:spacing w:line="312" w:lineRule="auto"/>
        <w:rPr>
          <w:rFonts w:hint="eastAsia" w:ascii="Calibri" w:hAnsi="Calibri" w:eastAsia="宋体" w:cs="Calibri"/>
          <w:lang w:val="en-US" w:eastAsia="zh-CN"/>
        </w:rPr>
      </w:pPr>
      <w:r>
        <w:rPr>
          <w:rFonts w:ascii="宋体" w:hAnsi="宋体" w:eastAsia="宋体" w:cs="宋体"/>
        </w:rPr>
        <w:t>项目负责人：</w:t>
      </w:r>
      <w:r>
        <w:rPr>
          <w:rFonts w:hint="eastAsia" w:ascii="宋体" w:hAnsi="宋体" w:eastAsia="宋体" w:cs="宋体"/>
          <w:lang w:val="en-US" w:eastAsia="zh-CN"/>
        </w:rPr>
        <w:t>刘杰</w:t>
      </w:r>
      <w:r>
        <w:rPr>
          <w:rFonts w:ascii="Calibri" w:hAnsi="Calibri" w:eastAsia="Calibri" w:cs="Calibri"/>
        </w:rPr>
        <w:t xml:space="preserve">           </w:t>
      </w:r>
      <w:r>
        <w:rPr>
          <w:rFonts w:ascii="宋体" w:hAnsi="宋体" w:eastAsia="宋体" w:cs="宋体"/>
        </w:rPr>
        <w:t> 证书名称、</w:t>
      </w:r>
      <w:r>
        <w:rPr>
          <w:rFonts w:hint="eastAsia" w:ascii="宋体" w:hAnsi="宋体" w:eastAsia="宋体" w:cs="宋体"/>
          <w:lang w:val="en-US" w:eastAsia="zh-CN"/>
        </w:rPr>
        <w:t xml:space="preserve">二级建造师  </w:t>
      </w:r>
      <w:r>
        <w:rPr>
          <w:rFonts w:ascii="宋体" w:hAnsi="宋体" w:eastAsia="宋体" w:cs="宋体"/>
        </w:rPr>
        <w:t>编号：</w:t>
      </w:r>
      <w:r>
        <w:rPr>
          <w:rFonts w:hint="eastAsia" w:ascii="宋体" w:hAnsi="宋体" w:eastAsia="宋体" w:cs="宋体"/>
          <w:lang w:val="en-US" w:eastAsia="zh-CN"/>
        </w:rPr>
        <w:t>豫241131443581</w:t>
      </w:r>
    </w:p>
    <w:p>
      <w:pPr>
        <w:spacing w:line="312" w:lineRule="auto"/>
        <w:rPr>
          <w:rFonts w:hint="eastAsia" w:ascii="Calibri" w:hAnsi="Calibri" w:eastAsia="宋体" w:cs="Calibri"/>
          <w:lang w:val="en-US" w:eastAsia="zh-CN"/>
        </w:rPr>
      </w:pPr>
      <w:r>
        <w:rPr>
          <w:rFonts w:ascii="宋体" w:hAnsi="宋体" w:eastAsia="宋体" w:cs="宋体"/>
        </w:rPr>
        <w:t>投标文件中填报的项目负责人业绩名称：</w:t>
      </w:r>
      <w:r>
        <w:rPr>
          <w:rFonts w:ascii="Calibri" w:hAnsi="Calibri" w:eastAsia="Calibri" w:cs="Calibri"/>
        </w:rPr>
        <w:t xml:space="preserve"> </w:t>
      </w:r>
      <w:r>
        <w:rPr>
          <w:rFonts w:hint="eastAsia" w:ascii="Calibri" w:hAnsi="Calibri" w:eastAsia="宋体" w:cs="Calibri"/>
          <w:lang w:val="en-US" w:eastAsia="zh-CN"/>
        </w:rPr>
        <w:t>无</w:t>
      </w:r>
    </w:p>
    <w:p>
      <w:pPr>
        <w:spacing w:line="312" w:lineRule="auto"/>
        <w:rPr>
          <w:rFonts w:hint="eastAsia" w:ascii="Calibri" w:hAnsi="Calibri" w:eastAsia="宋体" w:cs="Calibri"/>
          <w:lang w:val="en-US" w:eastAsia="zh-CN"/>
        </w:rPr>
      </w:pPr>
      <w:r>
        <w:rPr>
          <w:rFonts w:ascii="宋体" w:hAnsi="宋体" w:eastAsia="宋体" w:cs="宋体"/>
        </w:rPr>
        <w:t>投标文件中填报的单位项目业绩名称：</w:t>
      </w:r>
      <w:r>
        <w:rPr>
          <w:rFonts w:hint="eastAsia" w:ascii="宋体" w:hAnsi="宋体" w:eastAsia="宋体" w:cs="宋体"/>
          <w:lang w:val="en-US" w:eastAsia="zh-CN"/>
        </w:rPr>
        <w:t>无</w:t>
      </w:r>
    </w:p>
    <w:p>
      <w:pPr>
        <w:spacing w:line="312" w:lineRule="auto"/>
        <w:rPr>
          <w:rFonts w:ascii="Calibri" w:hAnsi="Calibri" w:eastAsia="Calibri" w:cs="Calibri"/>
          <w:b/>
        </w:rPr>
      </w:pPr>
      <w:r>
        <w:rPr>
          <w:rFonts w:ascii="宋体" w:hAnsi="宋体" w:eastAsia="宋体" w:cs="宋体"/>
          <w:b/>
        </w:rPr>
        <w:t>第三中标候选人：</w:t>
      </w:r>
      <w:r>
        <w:rPr>
          <w:rFonts w:ascii="宋体" w:hAnsi="宋体" w:eastAsia="宋体" w:cs="宋体"/>
          <w:color w:val="000000"/>
          <w:sz w:val="20"/>
        </w:rPr>
        <w:t>河南正天建筑工程有限公司</w:t>
      </w:r>
    </w:p>
    <w:p>
      <w:pPr>
        <w:spacing w:line="312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投标报价：</w:t>
      </w:r>
      <w:r>
        <w:rPr>
          <w:rFonts w:hint="eastAsia" w:ascii="宋体" w:hAnsi="宋体" w:eastAsia="宋体" w:cs="宋体"/>
          <w:lang w:val="en-US" w:eastAsia="zh-CN"/>
        </w:rPr>
        <w:t>3020229.26</w:t>
      </w:r>
      <w:r>
        <w:rPr>
          <w:rFonts w:ascii="Calibri" w:hAnsi="Calibri" w:eastAsia="Calibri" w:cs="Calibri"/>
        </w:rPr>
        <w:t xml:space="preserve">   </w:t>
      </w:r>
      <w:r>
        <w:rPr>
          <w:rFonts w:ascii="宋体" w:hAnsi="宋体" w:eastAsia="宋体" w:cs="宋体"/>
        </w:rPr>
        <w:t>元</w:t>
      </w:r>
    </w:p>
    <w:p>
      <w:pPr>
        <w:spacing w:line="312" w:lineRule="auto"/>
        <w:rPr>
          <w:rFonts w:hint="eastAsia" w:ascii="Calibri" w:hAnsi="Calibri" w:eastAsia="宋体" w:cs="Calibri"/>
          <w:lang w:val="en-US" w:eastAsia="zh-CN"/>
        </w:rPr>
      </w:pPr>
      <w:r>
        <w:rPr>
          <w:rFonts w:ascii="宋体" w:hAnsi="宋体" w:eastAsia="宋体" w:cs="宋体"/>
        </w:rPr>
        <w:t>大写：</w:t>
      </w:r>
      <w:r>
        <w:rPr>
          <w:rFonts w:hint="eastAsia" w:ascii="宋体" w:hAnsi="宋体" w:eastAsia="宋体" w:cs="宋体"/>
          <w:lang w:val="en-US" w:eastAsia="zh-CN"/>
        </w:rPr>
        <w:t>叁佰零贰万零贰佰贰拾玖圆贰角陆分</w:t>
      </w:r>
    </w:p>
    <w:p>
      <w:pPr>
        <w:spacing w:line="312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工期：</w:t>
      </w:r>
      <w:r>
        <w:rPr>
          <w:rFonts w:ascii="Calibri" w:hAnsi="Calibri" w:eastAsia="Calibri" w:cs="Calibri"/>
        </w:rPr>
        <w:t>90</w:t>
      </w:r>
      <w:r>
        <w:rPr>
          <w:rFonts w:ascii="宋体" w:hAnsi="宋体" w:eastAsia="宋体" w:cs="宋体"/>
        </w:rPr>
        <w:t>日历天</w:t>
      </w:r>
      <w:r>
        <w:rPr>
          <w:rFonts w:ascii="Calibri" w:hAnsi="Calibri" w:eastAsia="Calibri" w:cs="Calibri"/>
        </w:rPr>
        <w:t xml:space="preserve">                </w:t>
      </w:r>
      <w:r>
        <w:rPr>
          <w:rFonts w:ascii="宋体" w:hAnsi="宋体" w:eastAsia="宋体" w:cs="宋体"/>
        </w:rPr>
        <w:t>质量标准：合格</w:t>
      </w:r>
      <w:r>
        <w:rPr>
          <w:rFonts w:ascii="Calibri" w:hAnsi="Calibri" w:eastAsia="Calibri" w:cs="Calibri"/>
        </w:rPr>
        <w:t xml:space="preserve">  </w:t>
      </w:r>
    </w:p>
    <w:p>
      <w:pPr>
        <w:spacing w:line="312" w:lineRule="auto"/>
        <w:rPr>
          <w:rFonts w:hint="eastAsia" w:ascii="Calibri" w:hAnsi="Calibri" w:eastAsia="宋体" w:cs="Calibri"/>
          <w:lang w:val="en-US" w:eastAsia="zh-CN"/>
        </w:rPr>
      </w:pPr>
      <w:r>
        <w:rPr>
          <w:rFonts w:ascii="宋体" w:hAnsi="宋体" w:eastAsia="宋体" w:cs="宋体"/>
        </w:rPr>
        <w:t>项目负责人：</w:t>
      </w:r>
      <w:r>
        <w:rPr>
          <w:rFonts w:hint="eastAsia" w:ascii="宋体" w:hAnsi="宋体" w:eastAsia="宋体" w:cs="宋体"/>
          <w:lang w:val="en-US" w:eastAsia="zh-CN"/>
        </w:rPr>
        <w:t>桑耀森</w:t>
      </w:r>
      <w:r>
        <w:rPr>
          <w:rFonts w:ascii="Calibri" w:hAnsi="Calibri" w:eastAsia="Calibri" w:cs="Calibri"/>
        </w:rPr>
        <w:t xml:space="preserve">           </w:t>
      </w:r>
      <w:r>
        <w:rPr>
          <w:rFonts w:ascii="宋体" w:hAnsi="宋体" w:eastAsia="宋体" w:cs="宋体"/>
        </w:rPr>
        <w:t> 证书名称、</w:t>
      </w:r>
      <w:r>
        <w:rPr>
          <w:rFonts w:hint="eastAsia" w:ascii="宋体" w:hAnsi="宋体" w:eastAsia="宋体" w:cs="宋体"/>
          <w:lang w:val="en-US" w:eastAsia="zh-CN"/>
        </w:rPr>
        <w:t xml:space="preserve">二级建造师  </w:t>
      </w:r>
      <w:r>
        <w:rPr>
          <w:rFonts w:ascii="宋体" w:hAnsi="宋体" w:eastAsia="宋体" w:cs="宋体"/>
        </w:rPr>
        <w:t>编号：</w:t>
      </w:r>
      <w:r>
        <w:rPr>
          <w:rFonts w:hint="eastAsia" w:ascii="宋体" w:hAnsi="宋体" w:eastAsia="宋体" w:cs="宋体"/>
          <w:lang w:val="en-US" w:eastAsia="zh-CN"/>
        </w:rPr>
        <w:t>豫241141563380</w:t>
      </w:r>
    </w:p>
    <w:p>
      <w:pPr>
        <w:spacing w:line="312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投标文件中填报的项目负责人业绩名称：</w:t>
      </w:r>
      <w:r>
        <w:rPr>
          <w:rFonts w:hint="eastAsia" w:ascii="宋体" w:hAnsi="宋体" w:eastAsia="宋体" w:cs="宋体"/>
          <w:lang w:val="en-US" w:eastAsia="zh-CN"/>
        </w:rPr>
        <w:t>无</w:t>
      </w:r>
      <w:r>
        <w:rPr>
          <w:rFonts w:ascii="Calibri" w:hAnsi="Calibri" w:eastAsia="Calibri" w:cs="Calibri"/>
        </w:rPr>
        <w:t xml:space="preserve"> </w:t>
      </w:r>
    </w:p>
    <w:p>
      <w:pPr>
        <w:spacing w:line="312" w:lineRule="auto"/>
        <w:rPr>
          <w:rFonts w:hint="eastAsia" w:ascii="Calibri" w:hAnsi="Calibri" w:eastAsia="宋体" w:cs="Calibri"/>
          <w:lang w:val="en-US" w:eastAsia="zh-CN"/>
        </w:rPr>
      </w:pPr>
      <w:r>
        <w:rPr>
          <w:rFonts w:ascii="宋体" w:hAnsi="宋体" w:eastAsia="宋体" w:cs="宋体"/>
        </w:rPr>
        <w:t>投标文件中填报的单位项目业绩名称：</w:t>
      </w:r>
      <w:r>
        <w:rPr>
          <w:rFonts w:hint="eastAsia" w:ascii="宋体" w:hAnsi="宋体" w:eastAsia="宋体" w:cs="宋体"/>
          <w:lang w:val="en-US" w:eastAsia="zh-CN"/>
        </w:rPr>
        <w:t>无</w:t>
      </w:r>
    </w:p>
    <w:p>
      <w:pPr>
        <w:spacing w:line="312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八、澄清、说明、补正事项纪要：无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九、公示期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2018年12月 24 日-2018年12月 27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 xml:space="preserve">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招标人：禹州市张得镇人民政府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联系人：王先生           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0374-8681000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招标代理机构：河南呈祥工程咨询有限公司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联系人：漫女士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联系电话：0374-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2767699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ascii="Calibri" w:hAnsi="Calibri" w:eastAsia="Calibri" w:cs="Calibri"/>
        </w:rPr>
      </w:pPr>
    </w:p>
    <w:p>
      <w:pPr>
        <w:ind w:firstLine="5460" w:firstLineChars="26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2018年12月2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78D4"/>
    <w:multiLevelType w:val="multilevel"/>
    <w:tmpl w:val="1DAC78D4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4F9C6C42"/>
    <w:multiLevelType w:val="multilevel"/>
    <w:tmpl w:val="4F9C6C42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2B01"/>
    <w:rsid w:val="00792B01"/>
    <w:rsid w:val="00BD3FDE"/>
    <w:rsid w:val="04813E12"/>
    <w:rsid w:val="058D19E3"/>
    <w:rsid w:val="11A635D9"/>
    <w:rsid w:val="2290409A"/>
    <w:rsid w:val="251E7F00"/>
    <w:rsid w:val="414249E8"/>
    <w:rsid w:val="4313310E"/>
    <w:rsid w:val="4DD32B5C"/>
    <w:rsid w:val="53852BC7"/>
    <w:rsid w:val="55E86109"/>
    <w:rsid w:val="5BBA0B01"/>
    <w:rsid w:val="5E8909E6"/>
    <w:rsid w:val="696A63ED"/>
    <w:rsid w:val="6E822520"/>
    <w:rsid w:val="7C9E1401"/>
    <w:rsid w:val="7F3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520" w:lineRule="exact"/>
    </w:pPr>
    <w:rPr>
      <w:rFonts w:ascii="仿宋_GB2312" w:hAnsi="宋体" w:eastAsia="仿宋_GB2312" w:cs="宋体"/>
      <w:color w:val="008000"/>
      <w:sz w:val="24"/>
      <w:szCs w:val="24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uiPriority w:val="99"/>
    <w:rPr>
      <w:color w:val="000000"/>
      <w:u w:val="none"/>
    </w:rPr>
  </w:style>
  <w:style w:type="character" w:customStyle="1" w:styleId="11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green"/>
    <w:basedOn w:val="6"/>
    <w:uiPriority w:val="0"/>
    <w:rPr>
      <w:color w:val="66AE00"/>
      <w:sz w:val="18"/>
      <w:szCs w:val="18"/>
    </w:rPr>
  </w:style>
  <w:style w:type="character" w:customStyle="1" w:styleId="14">
    <w:name w:val="green1"/>
    <w:basedOn w:val="6"/>
    <w:uiPriority w:val="0"/>
    <w:rPr>
      <w:color w:val="66AE00"/>
      <w:sz w:val="18"/>
      <w:szCs w:val="18"/>
    </w:rPr>
  </w:style>
  <w:style w:type="character" w:customStyle="1" w:styleId="15">
    <w:name w:val="hover"/>
    <w:basedOn w:val="6"/>
    <w:uiPriority w:val="0"/>
  </w:style>
  <w:style w:type="character" w:customStyle="1" w:styleId="16">
    <w:name w:val="red"/>
    <w:basedOn w:val="6"/>
    <w:uiPriority w:val="0"/>
    <w:rPr>
      <w:color w:val="FF0000"/>
      <w:sz w:val="18"/>
      <w:szCs w:val="18"/>
    </w:rPr>
  </w:style>
  <w:style w:type="character" w:customStyle="1" w:styleId="17">
    <w:name w:val="red1"/>
    <w:basedOn w:val="6"/>
    <w:uiPriority w:val="0"/>
    <w:rPr>
      <w:color w:val="FF0000"/>
      <w:sz w:val="18"/>
      <w:szCs w:val="18"/>
    </w:rPr>
  </w:style>
  <w:style w:type="character" w:customStyle="1" w:styleId="18">
    <w:name w:val="red2"/>
    <w:basedOn w:val="6"/>
    <w:uiPriority w:val="0"/>
    <w:rPr>
      <w:color w:val="CC0000"/>
    </w:rPr>
  </w:style>
  <w:style w:type="character" w:customStyle="1" w:styleId="19">
    <w:name w:val="red3"/>
    <w:basedOn w:val="6"/>
    <w:uiPriority w:val="0"/>
    <w:rPr>
      <w:color w:val="FF0000"/>
    </w:rPr>
  </w:style>
  <w:style w:type="character" w:customStyle="1" w:styleId="20">
    <w:name w:val="right"/>
    <w:basedOn w:val="6"/>
    <w:uiPriority w:val="0"/>
    <w:rPr>
      <w:color w:val="999999"/>
      <w:sz w:val="18"/>
      <w:szCs w:val="18"/>
    </w:rPr>
  </w:style>
  <w:style w:type="character" w:customStyle="1" w:styleId="21">
    <w:name w:val="blue"/>
    <w:basedOn w:val="6"/>
    <w:uiPriority w:val="0"/>
    <w:rPr>
      <w:color w:val="0371C6"/>
      <w:sz w:val="21"/>
      <w:szCs w:val="21"/>
    </w:rPr>
  </w:style>
  <w:style w:type="character" w:customStyle="1" w:styleId="22">
    <w:name w:val="gb-jt"/>
    <w:basedOn w:val="6"/>
    <w:uiPriority w:val="0"/>
  </w:style>
  <w:style w:type="character" w:customStyle="1" w:styleId="23">
    <w:name w:val="hover25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528</Words>
  <Characters>3014</Characters>
  <Lines>25</Lines>
  <Paragraphs>7</Paragraphs>
  <TotalTime>14</TotalTime>
  <ScaleCrop>false</ScaleCrop>
  <LinksUpToDate>false</LinksUpToDate>
  <CharactersWithSpaces>3535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2018-12-21T03:02:00Z</dcterms:created>
  <dc:creator>016</dc:creator>
  <cp:lastModifiedBy>Administrator</cp:lastModifiedBy>
  <cp:lastPrinted>2018-12-24T00:40:00Z</cp:lastPrinted>
  <dcterms:modified xsi:type="dcterms:W3CDTF">2018-12-24T03:23:39Z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