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00"/>
          <w:sz w:val="44"/>
          <w:szCs w:val="44"/>
          <w:lang w:eastAsia="zh-CN"/>
        </w:rPr>
      </w:pPr>
      <w:r>
        <w:rPr>
          <w:rFonts w:hint="eastAsia" w:asciiTheme="majorEastAsia" w:hAnsiTheme="majorEastAsia" w:eastAsiaTheme="majorEastAsia" w:cstheme="majorEastAsia"/>
          <w:b/>
          <w:bCs/>
          <w:color w:val="000000"/>
          <w:sz w:val="52"/>
          <w:szCs w:val="52"/>
          <w:lang w:eastAsia="zh-CN"/>
        </w:rPr>
        <w:t>禹州市人民医院“血凝仪（进口）医疗设备采购项目”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项目编号：YLZB-G2018</w:t>
      </w:r>
      <w:r>
        <w:rPr>
          <w:rFonts w:hint="eastAsia" w:asciiTheme="majorEastAsia" w:hAnsiTheme="majorEastAsia" w:eastAsiaTheme="majorEastAsia" w:cstheme="majorEastAsia"/>
          <w:b/>
          <w:bCs/>
          <w:color w:val="000000"/>
          <w:sz w:val="36"/>
          <w:szCs w:val="36"/>
          <w:lang w:val="en-US" w:eastAsia="zh-CN"/>
        </w:rPr>
        <w:t>117</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采购单位：禹州市人民医院</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河南华采工程管理有限公司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十一</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eastAsia="zh-CN"/>
        </w:rPr>
        <w:t>禹州市人民医院“血凝仪（进口）医疗设备采购项目”</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（二）项目编号：YLZB-G2018</w:t>
      </w:r>
      <w:r>
        <w:rPr>
          <w:rFonts w:hint="eastAsia" w:cs="仿宋_GB2312" w:asciiTheme="minorEastAsia" w:hAnsiTheme="minorEastAsia" w:eastAsiaTheme="minorEastAsia"/>
          <w:color w:val="000000"/>
          <w:sz w:val="21"/>
          <w:szCs w:val="21"/>
          <w:shd w:val="clear" w:color="auto" w:fill="FFFFFF"/>
          <w:lang w:val="en-US" w:eastAsia="zh-CN"/>
        </w:rPr>
        <w:t>117</w:t>
      </w:r>
      <w:r>
        <w:rPr>
          <w:rFonts w:hint="eastAsia" w:cs="仿宋_GB2312" w:asciiTheme="minorEastAsia" w:hAnsiTheme="minorEastAsia" w:eastAsiaTheme="minorEastAsia"/>
          <w:color w:val="000000"/>
          <w:sz w:val="21"/>
          <w:szCs w:val="21"/>
          <w:shd w:val="clear" w:color="auto" w:fill="FFFFFF"/>
        </w:rPr>
        <w:t xml:space="preserve">号    </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w:t>
      </w:r>
      <w:r>
        <w:rPr>
          <w:rFonts w:hint="eastAsia" w:cs="仿宋_GB2312" w:asciiTheme="minorEastAsia" w:hAnsiTheme="minorEastAsia" w:eastAsiaTheme="minorEastAsia"/>
          <w:color w:val="000000"/>
          <w:sz w:val="21"/>
          <w:szCs w:val="21"/>
          <w:shd w:val="clear" w:color="auto" w:fill="FFFFFF"/>
          <w:lang w:eastAsia="zh-CN"/>
        </w:rPr>
        <w:t>血凝仪（进口）1套，全自动血凝仪（进口）1套</w:t>
      </w:r>
      <w:r>
        <w:rPr>
          <w:rFonts w:hint="eastAsia" w:cs="仿宋_GB2312" w:asciiTheme="minorEastAsia" w:hAnsiTheme="minorEastAsia" w:eastAsiaTheme="minorEastAsia"/>
          <w:color w:val="000000"/>
          <w:sz w:val="21"/>
          <w:szCs w:val="21"/>
          <w:shd w:val="clear" w:color="auto" w:fill="FFFFFF"/>
        </w:rPr>
        <w:t>。</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eastAsia="zh-CN"/>
        </w:rPr>
        <w:t>145万元</w:t>
      </w:r>
      <w:r>
        <w:rPr>
          <w:rFonts w:hint="eastAsia" w:cs="仿宋_GB2312" w:asciiTheme="minorEastAsia" w:hAnsiTheme="minorEastAsia" w:eastAsiaTheme="minorEastAsia"/>
          <w:color w:val="000000"/>
          <w:sz w:val="21"/>
          <w:szCs w:val="21"/>
          <w:shd w:val="clear" w:color="auto" w:fill="FFFFFF"/>
        </w:rPr>
        <w:t>；最高限价：</w:t>
      </w:r>
      <w:r>
        <w:rPr>
          <w:rFonts w:hint="eastAsia" w:cs="仿宋_GB2312" w:asciiTheme="minorEastAsia" w:hAnsiTheme="minorEastAsia" w:eastAsiaTheme="minorEastAsia"/>
          <w:color w:val="000000"/>
          <w:sz w:val="21"/>
          <w:szCs w:val="21"/>
          <w:shd w:val="clear" w:color="auto" w:fill="FFFFFF"/>
          <w:lang w:eastAsia="zh-CN"/>
        </w:rPr>
        <w:t>145万元</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（六）交付时间 ：合同签订后30天内</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（七）交付地点：禹州市人民医院</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（八）进口产品：允许</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（九）分包：不允许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w:t>
      </w:r>
      <w:r>
        <w:rPr>
          <w:rFonts w:hint="eastAsia" w:cs="仿宋_GB2312" w:asciiTheme="minorEastAsia" w:hAnsiTheme="minorEastAsia" w:eastAsiaTheme="minorEastAsia"/>
          <w:color w:val="000000"/>
          <w:sz w:val="21"/>
          <w:szCs w:val="21"/>
          <w:u w:val="single"/>
          <w:shd w:val="clear" w:color="auto" w:fill="FFFFFF"/>
        </w:rPr>
        <w:t>节能环保</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中小微型企业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监狱企业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残疾人福利性单位</w:t>
      </w:r>
      <w:r>
        <w:rPr>
          <w:rFonts w:hint="eastAsia" w:cs="仿宋_GB2312" w:asciiTheme="minorEastAsia" w:hAnsiTheme="minorEastAsia" w:eastAsiaTheme="minorEastAsia"/>
          <w:color w:val="000000"/>
          <w:sz w:val="21"/>
          <w:szCs w:val="21"/>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（二）具有相应范围的《医疗器械生产许可证》或《医疗器械经营许可证》经营范围涵盖所投产品，并具有投标产品的《中华人民共和国医疗器械注册证》并加盖投标人公章的原件扫描件（或图片）；</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（二）招标文件售价</w:t>
      </w:r>
      <w:r>
        <w:rPr>
          <w:rFonts w:hint="eastAsia" w:cs="仿宋_GB2312" w:asciiTheme="minorEastAsia" w:hAnsiTheme="minorEastAsia" w:eastAsiaTheme="minorEastAsia"/>
          <w:color w:val="000000"/>
          <w:sz w:val="21"/>
          <w:szCs w:val="21"/>
          <w:u w:val="single"/>
          <w:shd w:val="clear" w:color="auto" w:fill="FFFFFF"/>
          <w:lang w:val="en-US" w:eastAsia="zh-CN"/>
        </w:rPr>
        <w:t>300</w:t>
      </w:r>
      <w:r>
        <w:rPr>
          <w:rFonts w:hint="eastAsia" w:cs="仿宋_GB2312" w:asciiTheme="minorEastAsia" w:hAnsiTheme="minorEastAsia" w:eastAsiaTheme="minorEastAsia"/>
          <w:color w:val="000000"/>
          <w:sz w:val="21"/>
          <w:szCs w:val="21"/>
          <w:shd w:val="clear" w:color="auto" w:fill="FFFFFF"/>
        </w:rPr>
        <w:t>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（一）投标截止及开标时间：2018年</w:t>
      </w:r>
      <w:r>
        <w:rPr>
          <w:rFonts w:hint="eastAsia" w:cs="仿宋_GB2312" w:asciiTheme="minorEastAsia" w:hAnsiTheme="minorEastAsia" w:eastAsiaTheme="minorEastAsia"/>
          <w:color w:val="000000"/>
          <w:sz w:val="21"/>
          <w:szCs w:val="21"/>
          <w:u w:val="single"/>
          <w:lang w:val="en-US" w:eastAsia="zh-CN"/>
        </w:rPr>
        <w:t>12</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18</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single"/>
          <w:lang w:val="en-US" w:eastAsia="zh-CN"/>
        </w:rPr>
        <w:t>四</w:t>
      </w:r>
      <w:r>
        <w:rPr>
          <w:rFonts w:hint="eastAsia" w:cs="仿宋_GB2312" w:asciiTheme="minorEastAsia" w:hAnsiTheme="minorEastAsia" w:eastAsiaTheme="minorEastAsia"/>
          <w:color w:val="000000"/>
          <w:sz w:val="21"/>
          <w:szCs w:val="21"/>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eastAsia="zh-CN"/>
        </w:rPr>
      </w:pPr>
      <w:r>
        <w:rPr>
          <w:rFonts w:hint="eastAsia" w:cs="仿宋_GB2312" w:asciiTheme="minorEastAsia" w:hAnsiTheme="minorEastAsia" w:eastAsiaTheme="minorEastAsia"/>
          <w:color w:val="000000"/>
          <w:sz w:val="21"/>
          <w:szCs w:val="21"/>
        </w:rPr>
        <w:t>采购人：</w:t>
      </w:r>
      <w:r>
        <w:rPr>
          <w:rFonts w:hint="eastAsia" w:cs="仿宋_GB2312" w:asciiTheme="minorEastAsia" w:hAnsiTheme="minorEastAsia" w:eastAsiaTheme="minorEastAsia"/>
          <w:color w:val="000000"/>
          <w:sz w:val="21"/>
          <w:szCs w:val="21"/>
          <w:lang w:eastAsia="zh-CN"/>
        </w:rPr>
        <w:t>禹州市人民医院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址：禹州市健康路</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联系人：席朝岭               联系电话：13937476967</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eastAsia="zh-CN"/>
        </w:rPr>
      </w:pPr>
      <w:r>
        <w:rPr>
          <w:rFonts w:hint="eastAsia" w:cs="仿宋_GB2312" w:asciiTheme="minorEastAsia" w:hAnsiTheme="minorEastAsia" w:eastAsiaTheme="minorEastAsia"/>
          <w:color w:val="000000"/>
          <w:sz w:val="21"/>
          <w:szCs w:val="21"/>
        </w:rPr>
        <w:t>代理机构：</w:t>
      </w:r>
      <w:r>
        <w:rPr>
          <w:rFonts w:hint="eastAsia" w:cs="仿宋_GB2312" w:asciiTheme="minorEastAsia" w:hAnsiTheme="minorEastAsia" w:eastAsiaTheme="minorEastAsia"/>
          <w:color w:val="000000"/>
          <w:sz w:val="21"/>
          <w:szCs w:val="21"/>
          <w:lang w:eastAsia="zh-CN"/>
        </w:rPr>
        <w:t>河南华采工程管理有限公司</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地 址：</w:t>
      </w:r>
      <w:r>
        <w:rPr>
          <w:rFonts w:hint="eastAsia" w:cs="仿宋_GB2312" w:asciiTheme="minorEastAsia" w:hAnsiTheme="minorEastAsia" w:eastAsiaTheme="minorEastAsia"/>
          <w:color w:val="000000"/>
          <w:sz w:val="21"/>
          <w:szCs w:val="21"/>
          <w:lang w:eastAsia="zh-CN"/>
        </w:rPr>
        <w:t>许昌市新许路</w:t>
      </w:r>
      <w:r>
        <w:rPr>
          <w:rFonts w:hint="eastAsia" w:cs="仿宋_GB2312" w:asciiTheme="minorEastAsia" w:hAnsiTheme="minorEastAsia" w:eastAsiaTheme="minorEastAsia"/>
          <w:color w:val="000000"/>
          <w:sz w:val="21"/>
          <w:szCs w:val="21"/>
          <w:lang w:val="en-US" w:eastAsia="zh-CN"/>
        </w:rPr>
        <w:t>77号</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eastAsia="zh-CN"/>
        </w:rPr>
        <w:t>王老师</w:t>
      </w:r>
      <w:r>
        <w:rPr>
          <w:rFonts w:hint="eastAsia" w:cs="仿宋_GB2312" w:asciiTheme="minorEastAsia" w:hAnsiTheme="minorEastAsia" w:eastAsiaTheme="minorEastAsia"/>
          <w:color w:val="000000"/>
          <w:sz w:val="21"/>
          <w:szCs w:val="21"/>
        </w:rPr>
        <w:t xml:space="preserve">               联系电话：</w:t>
      </w:r>
      <w:r>
        <w:rPr>
          <w:rFonts w:hint="eastAsia" w:cs="仿宋_GB2312" w:asciiTheme="minorEastAsia" w:hAnsiTheme="minorEastAsia" w:eastAsiaTheme="minorEastAsia"/>
          <w:color w:val="000000"/>
          <w:sz w:val="21"/>
          <w:szCs w:val="21"/>
          <w:lang w:val="en-US" w:eastAsia="zh-CN"/>
        </w:rPr>
        <w:t>13703747866</w:t>
      </w:r>
    </w:p>
    <w:p>
      <w:pPr>
        <w:rPr>
          <w:rFonts w:asciiTheme="minorEastAsia" w:hAnsiTheme="minorEastAsia"/>
          <w:szCs w:val="21"/>
        </w:rPr>
      </w:pPr>
    </w:p>
    <w:p>
      <w:pPr>
        <w:rPr>
          <w:rFonts w:cs="仿宋_GB2312" w:asciiTheme="minorEastAsia" w:hAnsiTheme="minorEastAsia"/>
          <w:color w:val="000000"/>
          <w:szCs w:val="21"/>
          <w:shd w:val="clear" w:color="auto" w:fill="FFFFFF"/>
        </w:rPr>
      </w:pPr>
    </w:p>
    <w:p>
      <w:pPr>
        <w:autoSpaceDE w:val="0"/>
        <w:autoSpaceDN w:val="0"/>
        <w:adjustRightInd w:val="0"/>
        <w:spacing w:line="700" w:lineRule="exact"/>
        <w:ind w:firstLine="560"/>
        <w:rPr>
          <w:rFonts w:cs="仿宋_GB2312" w:asciiTheme="minorEastAsia" w:hAnsiTheme="minorEastAsia"/>
          <w:color w:val="000000"/>
          <w:szCs w:val="21"/>
        </w:rPr>
      </w:pPr>
      <w:r>
        <w:rPr>
          <w:rFonts w:hint="eastAsia" w:asciiTheme="minorEastAsia" w:hAnsiTheme="minorEastAsia" w:cstheme="majorEastAsia"/>
          <w:szCs w:val="21"/>
          <w:lang w:val="zh-CN"/>
        </w:rPr>
        <w:t xml:space="preserve">                               </w:t>
      </w:r>
      <w:r>
        <w:rPr>
          <w:rFonts w:hint="eastAsia" w:cs="仿宋_GB2312" w:asciiTheme="minorEastAsia" w:hAnsiTheme="minorEastAsia" w:eastAsiaTheme="minorEastAsia"/>
          <w:color w:val="000000"/>
          <w:sz w:val="21"/>
          <w:szCs w:val="21"/>
          <w:lang w:eastAsia="zh-CN"/>
        </w:rPr>
        <w:t>禹州市人民医院</w:t>
      </w:r>
    </w:p>
    <w:p>
      <w:pPr>
        <w:autoSpaceDE w:val="0"/>
        <w:autoSpaceDN w:val="0"/>
        <w:adjustRightInd w:val="0"/>
        <w:spacing w:line="700" w:lineRule="exact"/>
        <w:ind w:firstLine="560"/>
        <w:rPr>
          <w:rFonts w:hint="eastAsia" w:hAnsi="宋体" w:eastAsiaTheme="minorEastAsia"/>
          <w:b/>
          <w:sz w:val="28"/>
          <w:szCs w:val="28"/>
          <w:lang w:val="en-US" w:eastAsia="zh-CN"/>
        </w:rPr>
      </w:pPr>
      <w:r>
        <w:rPr>
          <w:rFonts w:hint="eastAsia" w:cs="仿宋_GB2312" w:asciiTheme="minorEastAsia" w:hAnsiTheme="minorEastAsia"/>
          <w:color w:val="000000"/>
          <w:szCs w:val="21"/>
        </w:rPr>
        <w:t xml:space="preserve">                             </w:t>
      </w:r>
      <w:r>
        <w:rPr>
          <w:rFonts w:hint="eastAsia" w:cs="仿宋_GB2312" w:asciiTheme="minorEastAsia" w:hAnsiTheme="minorEastAsia"/>
          <w:color w:val="000000"/>
          <w:szCs w:val="21"/>
          <w:lang w:val="en-US" w:eastAsia="zh-CN"/>
        </w:rPr>
        <w:t xml:space="preserve">      </w:t>
      </w:r>
      <w:r>
        <w:rPr>
          <w:rFonts w:hint="eastAsia" w:cs="仿宋_GB2312" w:asciiTheme="minorEastAsia" w:hAnsiTheme="minorEastAsia"/>
          <w:color w:val="000000"/>
          <w:szCs w:val="21"/>
        </w:rPr>
        <w:t xml:space="preserve"> </w:t>
      </w:r>
      <w:r>
        <w:rPr>
          <w:rFonts w:hint="eastAsia" w:cs="仿宋_GB2312" w:asciiTheme="minorEastAsia" w:hAnsiTheme="minorEastAsia"/>
          <w:color w:val="000000"/>
          <w:szCs w:val="21"/>
          <w:lang w:val="en-US" w:eastAsia="zh-CN"/>
        </w:rPr>
        <w:t>2018年11月21日</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3"/>
          <w:rFonts w:hAnsi="宋体"/>
          <w:szCs w:val="21"/>
        </w:rPr>
        <w:t>http://221.14.6.70:8088/ggzy/</w:t>
      </w:r>
      <w:r>
        <w:fldChar w:fldCharType="end"/>
      </w:r>
      <w:r>
        <w:rPr>
          <w:rFonts w:hint="eastAsia" w:hAnsi="宋体"/>
          <w:color w:val="000000"/>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3"/>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cs="仿宋_GB2312" w:asciiTheme="minorEastAsia" w:hAnsiTheme="minorEastAsia"/>
          <w:color w:val="000000"/>
          <w:sz w:val="24"/>
          <w:szCs w:val="24"/>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widowControl/>
        <w:numPr>
          <w:ilvl w:val="0"/>
          <w:numId w:val="5"/>
        </w:numPr>
        <w:shd w:val="clear" w:color="auto" w:fill="FFFFFF"/>
        <w:spacing w:line="360" w:lineRule="auto"/>
        <w:ind w:firstLine="422" w:firstLineChars="20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黑体" w:asciiTheme="minorEastAsia" w:hAnsiTheme="minorEastAsia"/>
          <w:b/>
          <w:bCs/>
          <w:color w:val="000000"/>
          <w:szCs w:val="21"/>
          <w:shd w:val="clear" w:color="auto" w:fill="FFFFFF"/>
        </w:rPr>
        <w:t>采购清单</w:t>
      </w:r>
      <w:r>
        <w:rPr>
          <w:rFonts w:hint="eastAsia" w:cs="黑体" w:asciiTheme="minorEastAsia" w:hAnsiTheme="minorEastAsia"/>
          <w:b/>
          <w:bCs/>
          <w:color w:val="000000"/>
          <w:szCs w:val="21"/>
          <w:shd w:val="clear" w:color="auto" w:fill="FFFFFF"/>
          <w:lang w:eastAsia="zh-CN"/>
        </w:rPr>
        <w:t>：</w:t>
      </w:r>
      <w:r>
        <w:rPr>
          <w:rFonts w:hint="eastAsia" w:cs="仿宋_GB2312" w:asciiTheme="minorEastAsia" w:hAnsiTheme="minorEastAsia"/>
          <w:color w:val="000000"/>
          <w:sz w:val="21"/>
          <w:szCs w:val="21"/>
          <w:shd w:val="clear" w:color="auto" w:fill="FFFFFF"/>
          <w:lang w:eastAsia="zh-CN"/>
        </w:rPr>
        <w:t>血凝仪（进口）1套，全自动血凝仪（进口）1套</w:t>
      </w:r>
    </w:p>
    <w:tbl>
      <w:tblPr>
        <w:tblStyle w:val="24"/>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673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技术规格</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663" w:type="dxa"/>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是否为</w:t>
            </w:r>
          </w:p>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cs="宋体"/>
                <w:color w:val="000000"/>
                <w:kern w:val="0"/>
                <w:sz w:val="21"/>
                <w:szCs w:val="21"/>
                <w:lang w:eastAsia="zh-CN"/>
              </w:rPr>
              <w:t>血凝仪（进口）</w:t>
            </w:r>
          </w:p>
        </w:tc>
        <w:tc>
          <w:tcPr>
            <w:tcW w:w="6737" w:type="dxa"/>
            <w:vAlign w:val="center"/>
          </w:tcPr>
          <w:p>
            <w:pPr>
              <w:spacing w:line="540" w:lineRule="exact"/>
              <w:ind w:left="180"/>
              <w:rPr>
                <w:rFonts w:ascii="宋体" w:hAnsi="宋体" w:cs="仿宋"/>
                <w:sz w:val="21"/>
                <w:szCs w:val="21"/>
              </w:rPr>
            </w:pPr>
            <w:r>
              <w:rPr>
                <w:rFonts w:ascii="宋体" w:hAnsi="宋体" w:cs="仿宋"/>
                <w:sz w:val="21"/>
                <w:szCs w:val="21"/>
              </w:rPr>
              <w:t>1</w:t>
            </w:r>
            <w:r>
              <w:rPr>
                <w:rFonts w:hint="eastAsia" w:ascii="宋体" w:hAnsi="宋体" w:cs="仿宋"/>
                <w:sz w:val="21"/>
                <w:szCs w:val="21"/>
              </w:rPr>
              <w:t>、检测速度：</w:t>
            </w:r>
            <w:r>
              <w:rPr>
                <w:rFonts w:ascii="宋体" w:hAnsi="宋体" w:cs="仿宋"/>
                <w:sz w:val="21"/>
                <w:szCs w:val="21"/>
              </w:rPr>
              <w:t xml:space="preserve"> </w:t>
            </w:r>
          </w:p>
          <w:p>
            <w:pPr>
              <w:spacing w:line="540" w:lineRule="exact"/>
              <w:ind w:left="1681"/>
              <w:rPr>
                <w:rFonts w:ascii="宋体" w:cs="仿宋"/>
                <w:sz w:val="21"/>
                <w:szCs w:val="21"/>
              </w:rPr>
            </w:pPr>
            <w:r>
              <w:rPr>
                <w:rFonts w:ascii="宋体" w:hAnsi="宋体" w:cs="仿宋"/>
                <w:sz w:val="21"/>
                <w:szCs w:val="21"/>
              </w:rPr>
              <w:t>PT:</w:t>
            </w:r>
            <w:r>
              <w:rPr>
                <w:rFonts w:hint="eastAsia" w:ascii="宋体" w:hAnsi="宋体" w:cs="仿宋"/>
                <w:sz w:val="21"/>
                <w:szCs w:val="21"/>
              </w:rPr>
              <w:t>≥</w:t>
            </w:r>
            <w:r>
              <w:rPr>
                <w:rFonts w:ascii="宋体" w:hAnsi="宋体" w:cs="仿宋"/>
                <w:sz w:val="21"/>
                <w:szCs w:val="21"/>
              </w:rPr>
              <w:t>180 tests/h</w:t>
            </w:r>
            <w:r>
              <w:rPr>
                <w:rFonts w:hint="eastAsia" w:ascii="宋体" w:hAnsi="宋体" w:cs="仿宋"/>
                <w:sz w:val="21"/>
                <w:szCs w:val="21"/>
              </w:rPr>
              <w:t>，</w:t>
            </w:r>
            <w:r>
              <w:rPr>
                <w:rFonts w:ascii="宋体" w:hAnsi="宋体" w:cs="仿宋"/>
                <w:sz w:val="21"/>
                <w:szCs w:val="21"/>
              </w:rPr>
              <w:t xml:space="preserve">PT/APTT/Fbg/AT: </w:t>
            </w:r>
            <w:r>
              <w:rPr>
                <w:rFonts w:hint="eastAsia" w:ascii="宋体" w:hAnsi="宋体" w:cs="仿宋"/>
                <w:sz w:val="21"/>
                <w:szCs w:val="21"/>
              </w:rPr>
              <w:t>≥</w:t>
            </w:r>
            <w:r>
              <w:rPr>
                <w:rFonts w:ascii="宋体" w:hAnsi="宋体" w:cs="仿宋"/>
                <w:sz w:val="21"/>
                <w:szCs w:val="21"/>
              </w:rPr>
              <w:t xml:space="preserve"> 100tests/h</w:t>
            </w:r>
            <w:r>
              <w:rPr>
                <w:rFonts w:hint="eastAsia" w:ascii="宋体" w:hAnsi="宋体" w:cs="仿宋"/>
                <w:sz w:val="21"/>
                <w:szCs w:val="21"/>
              </w:rPr>
              <w:t>；</w:t>
            </w:r>
          </w:p>
          <w:p>
            <w:pPr>
              <w:spacing w:line="540" w:lineRule="exact"/>
              <w:ind w:left="1681"/>
              <w:rPr>
                <w:rFonts w:ascii="宋体" w:hAnsi="宋体" w:cs="仿宋"/>
                <w:sz w:val="21"/>
                <w:szCs w:val="21"/>
              </w:rPr>
            </w:pPr>
            <w:r>
              <w:rPr>
                <w:rFonts w:ascii="宋体" w:hAnsi="宋体" w:cs="仿宋"/>
                <w:sz w:val="21"/>
                <w:szCs w:val="21"/>
              </w:rPr>
              <w:t>DD</w:t>
            </w:r>
            <w:r>
              <w:rPr>
                <w:rFonts w:hint="eastAsia" w:ascii="宋体" w:hAnsi="宋体" w:cs="仿宋"/>
                <w:sz w:val="21"/>
                <w:szCs w:val="21"/>
              </w:rPr>
              <w:t>：</w:t>
            </w:r>
            <w:r>
              <w:rPr>
                <w:rFonts w:hint="eastAsia" w:ascii="宋体" w:cs="仿宋"/>
                <w:sz w:val="21"/>
                <w:szCs w:val="21"/>
              </w:rPr>
              <w:t>≥</w:t>
            </w:r>
            <w:r>
              <w:rPr>
                <w:rFonts w:ascii="宋体" w:hAnsi="宋体" w:cs="仿宋"/>
                <w:sz w:val="21"/>
                <w:szCs w:val="21"/>
              </w:rPr>
              <w:t>90 tests/h</w:t>
            </w:r>
          </w:p>
          <w:p>
            <w:pPr>
              <w:spacing w:line="540" w:lineRule="exact"/>
              <w:rPr>
                <w:rFonts w:ascii="宋体" w:cs="仿宋"/>
                <w:sz w:val="21"/>
                <w:szCs w:val="21"/>
              </w:rPr>
            </w:pPr>
            <w:r>
              <w:rPr>
                <w:rFonts w:ascii="宋体" w:hAnsi="宋体" w:cs="仿宋"/>
                <w:sz w:val="21"/>
                <w:szCs w:val="21"/>
              </w:rPr>
              <w:t xml:space="preserve"> 2</w:t>
            </w:r>
            <w:r>
              <w:rPr>
                <w:rFonts w:hint="eastAsia" w:ascii="宋体" w:hAnsi="宋体" w:cs="仿宋"/>
                <w:sz w:val="21"/>
                <w:szCs w:val="21"/>
              </w:rPr>
              <w:t>、测定原理：</w:t>
            </w:r>
          </w:p>
          <w:p>
            <w:pPr>
              <w:spacing w:line="540" w:lineRule="exact"/>
              <w:ind w:left="540" w:firstLine="360"/>
              <w:rPr>
                <w:rFonts w:ascii="宋体" w:cs="仿宋"/>
                <w:sz w:val="21"/>
                <w:szCs w:val="21"/>
              </w:rPr>
            </w:pPr>
            <w:r>
              <w:rPr>
                <w:rFonts w:hint="eastAsia" w:ascii="宋体" w:hAnsi="宋体" w:cs="仿宋"/>
                <w:sz w:val="21"/>
                <w:szCs w:val="21"/>
              </w:rPr>
              <w:t>凝固法、发色底物法、免疫比浊法、聚集法</w:t>
            </w:r>
          </w:p>
          <w:p>
            <w:pPr>
              <w:spacing w:line="540" w:lineRule="exact"/>
              <w:ind w:left="1270" w:leftChars="105" w:hanging="1050" w:hangingChars="500"/>
              <w:rPr>
                <w:rFonts w:ascii="宋体" w:cs="仿宋"/>
                <w:sz w:val="21"/>
                <w:szCs w:val="21"/>
              </w:rPr>
            </w:pPr>
            <w:r>
              <w:rPr>
                <w:rFonts w:ascii="宋体" w:hAnsi="宋体" w:cs="仿宋"/>
                <w:sz w:val="21"/>
                <w:szCs w:val="21"/>
              </w:rPr>
              <w:t>3</w:t>
            </w:r>
            <w:r>
              <w:rPr>
                <w:rFonts w:hint="eastAsia" w:ascii="宋体" w:hAnsi="宋体" w:cs="仿宋"/>
                <w:sz w:val="21"/>
                <w:szCs w:val="21"/>
              </w:rPr>
              <w:t>、检测项目：</w:t>
            </w:r>
          </w:p>
          <w:p>
            <w:pPr>
              <w:spacing w:line="540" w:lineRule="exact"/>
              <w:ind w:left="1680" w:leftChars="400" w:hanging="840" w:hangingChars="400"/>
              <w:rPr>
                <w:rFonts w:ascii="宋体" w:cs="仿宋"/>
                <w:sz w:val="21"/>
                <w:szCs w:val="21"/>
              </w:rPr>
            </w:pPr>
            <w:r>
              <w:rPr>
                <w:rFonts w:hint="eastAsia" w:ascii="宋体" w:hAnsi="宋体" w:cs="仿宋"/>
                <w:sz w:val="21"/>
                <w:szCs w:val="21"/>
              </w:rPr>
              <w:t>凝固法：</w:t>
            </w:r>
            <w:r>
              <w:rPr>
                <w:rFonts w:ascii="宋体" w:hAnsi="宋体" w:cs="仿宋"/>
                <w:sz w:val="21"/>
                <w:szCs w:val="21"/>
              </w:rPr>
              <w:t>PT</w:t>
            </w:r>
            <w:r>
              <w:rPr>
                <w:rFonts w:hint="eastAsia" w:ascii="宋体" w:hAnsi="宋体" w:cs="仿宋"/>
                <w:sz w:val="21"/>
                <w:szCs w:val="21"/>
              </w:rPr>
              <w:t>、</w:t>
            </w:r>
            <w:r>
              <w:rPr>
                <w:rFonts w:ascii="宋体" w:hAnsi="宋体" w:cs="仿宋"/>
                <w:sz w:val="21"/>
                <w:szCs w:val="21"/>
              </w:rPr>
              <w:t>APTT</w:t>
            </w:r>
            <w:r>
              <w:rPr>
                <w:rFonts w:hint="eastAsia" w:ascii="宋体" w:hAnsi="宋体" w:cs="仿宋"/>
                <w:sz w:val="21"/>
                <w:szCs w:val="21"/>
              </w:rPr>
              <w:t>、</w:t>
            </w:r>
            <w:r>
              <w:rPr>
                <w:rFonts w:ascii="宋体" w:hAnsi="宋体" w:cs="仿宋"/>
                <w:sz w:val="21"/>
                <w:szCs w:val="21"/>
              </w:rPr>
              <w:t>Fbg</w:t>
            </w:r>
            <w:r>
              <w:rPr>
                <w:rFonts w:hint="eastAsia" w:ascii="宋体" w:hAnsi="宋体" w:cs="仿宋"/>
                <w:sz w:val="21"/>
                <w:szCs w:val="21"/>
              </w:rPr>
              <w:t>（</w:t>
            </w:r>
            <w:r>
              <w:rPr>
                <w:rFonts w:ascii="宋体" w:hAnsi="宋体" w:cs="仿宋"/>
                <w:sz w:val="21"/>
                <w:szCs w:val="21"/>
              </w:rPr>
              <w:t>form Clauss-Method or PT derived</w:t>
            </w:r>
            <w:r>
              <w:rPr>
                <w:rFonts w:hint="eastAsia" w:ascii="宋体" w:hAnsi="宋体" w:cs="仿宋"/>
                <w:sz w:val="21"/>
                <w:szCs w:val="21"/>
              </w:rPr>
              <w:t>）、</w:t>
            </w:r>
            <w:r>
              <w:rPr>
                <w:rFonts w:ascii="宋体" w:hAnsi="宋体" w:cs="仿宋"/>
                <w:sz w:val="21"/>
                <w:szCs w:val="21"/>
              </w:rPr>
              <w:t>TTO</w:t>
            </w:r>
            <w:r>
              <w:rPr>
                <w:rFonts w:hint="eastAsia" w:ascii="宋体" w:hAnsi="宋体" w:cs="仿宋"/>
                <w:sz w:val="21"/>
                <w:szCs w:val="21"/>
              </w:rPr>
              <w:t>、</w:t>
            </w:r>
            <w:r>
              <w:rPr>
                <w:rFonts w:ascii="宋体" w:hAnsi="宋体" w:cs="仿宋"/>
                <w:sz w:val="21"/>
                <w:szCs w:val="21"/>
              </w:rPr>
              <w:t>TT</w:t>
            </w:r>
            <w:r>
              <w:rPr>
                <w:rFonts w:hint="eastAsia" w:ascii="宋体" w:hAnsi="宋体" w:cs="仿宋"/>
                <w:sz w:val="21"/>
                <w:szCs w:val="21"/>
              </w:rPr>
              <w:t>、</w:t>
            </w:r>
            <w:r>
              <w:rPr>
                <w:rFonts w:ascii="宋体" w:hAnsi="宋体" w:cs="仿宋"/>
                <w:sz w:val="21"/>
                <w:szCs w:val="21"/>
              </w:rPr>
              <w:t>BT</w:t>
            </w:r>
            <w:r>
              <w:rPr>
                <w:rFonts w:hint="eastAsia" w:ascii="宋体" w:hAnsi="宋体" w:cs="仿宋"/>
                <w:sz w:val="21"/>
                <w:szCs w:val="21"/>
              </w:rPr>
              <w:t>、</w:t>
            </w:r>
            <w:r>
              <w:rPr>
                <w:rFonts w:ascii="宋体" w:hAnsi="宋体" w:cs="仿宋"/>
                <w:sz w:val="21"/>
                <w:szCs w:val="21"/>
              </w:rPr>
              <w:t>LA</w:t>
            </w:r>
            <w:r>
              <w:rPr>
                <w:rFonts w:hint="eastAsia" w:ascii="宋体" w:hAnsi="宋体" w:cs="仿宋"/>
                <w:sz w:val="21"/>
                <w:szCs w:val="21"/>
              </w:rPr>
              <w:t>、</w:t>
            </w:r>
            <w:r>
              <w:rPr>
                <w:rFonts w:ascii="宋体" w:hAnsi="宋体" w:cs="仿宋"/>
                <w:sz w:val="21"/>
                <w:szCs w:val="21"/>
              </w:rPr>
              <w:t>PC</w:t>
            </w:r>
            <w:r>
              <w:rPr>
                <w:rFonts w:hint="eastAsia" w:ascii="宋体" w:hAnsi="宋体" w:cs="仿宋"/>
                <w:sz w:val="21"/>
                <w:szCs w:val="21"/>
              </w:rPr>
              <w:t>、</w:t>
            </w:r>
            <w:r>
              <w:rPr>
                <w:rFonts w:ascii="宋体" w:hAnsi="宋体" w:cs="仿宋"/>
                <w:sz w:val="21"/>
                <w:szCs w:val="21"/>
              </w:rPr>
              <w:t>PS</w:t>
            </w:r>
            <w:r>
              <w:rPr>
                <w:rFonts w:hint="eastAsia" w:ascii="宋体" w:hAnsi="宋体" w:cs="仿宋"/>
                <w:sz w:val="21"/>
                <w:szCs w:val="21"/>
              </w:rPr>
              <w:t>、</w:t>
            </w:r>
            <w:r>
              <w:rPr>
                <w:rFonts w:ascii="宋体" w:hAnsi="宋体" w:cs="仿宋"/>
                <w:sz w:val="21"/>
                <w:szCs w:val="21"/>
              </w:rPr>
              <w:t>APC</w:t>
            </w:r>
            <w:r>
              <w:rPr>
                <w:rFonts w:hint="eastAsia" w:ascii="宋体" w:hAnsi="宋体" w:cs="仿宋"/>
                <w:sz w:val="21"/>
                <w:szCs w:val="21"/>
              </w:rPr>
              <w:t>、</w:t>
            </w:r>
            <w:r>
              <w:rPr>
                <w:rFonts w:ascii="宋体" w:hAnsi="宋体" w:cs="仿宋"/>
                <w:sz w:val="21"/>
                <w:szCs w:val="21"/>
              </w:rPr>
              <w:t>HEP</w:t>
            </w:r>
            <w:r>
              <w:rPr>
                <w:rFonts w:hint="eastAsia" w:ascii="宋体" w:hAnsi="宋体" w:cs="仿宋"/>
                <w:sz w:val="21"/>
                <w:szCs w:val="21"/>
              </w:rPr>
              <w:t>、</w:t>
            </w:r>
            <w:r>
              <w:rPr>
                <w:rFonts w:ascii="宋体" w:hAnsi="宋体" w:cs="仿宋"/>
                <w:sz w:val="21"/>
                <w:szCs w:val="21"/>
              </w:rPr>
              <w:t>LMWH</w:t>
            </w:r>
            <w:r>
              <w:rPr>
                <w:rFonts w:hint="eastAsia" w:ascii="宋体" w:hAnsi="宋体" w:cs="仿宋"/>
                <w:sz w:val="21"/>
                <w:szCs w:val="21"/>
              </w:rPr>
              <w:t>、</w:t>
            </w:r>
            <w:r>
              <w:rPr>
                <w:rFonts w:ascii="宋体" w:hAnsi="宋体" w:cs="仿宋"/>
                <w:sz w:val="21"/>
                <w:szCs w:val="21"/>
              </w:rPr>
              <w:t>AT-</w:t>
            </w:r>
            <w:r>
              <w:rPr>
                <w:rFonts w:hint="eastAsia" w:ascii="宋体" w:hAnsi="宋体" w:cs="仿宋"/>
                <w:sz w:val="21"/>
                <w:szCs w:val="21"/>
              </w:rPr>
              <w:t>Ⅲ、</w:t>
            </w:r>
          </w:p>
          <w:p>
            <w:pPr>
              <w:spacing w:line="540" w:lineRule="exact"/>
              <w:rPr>
                <w:rFonts w:ascii="宋体" w:cs="仿宋"/>
                <w:sz w:val="21"/>
                <w:szCs w:val="21"/>
              </w:rPr>
            </w:pPr>
            <w:r>
              <w:rPr>
                <w:rFonts w:ascii="宋体" w:hAnsi="宋体" w:cs="仿宋"/>
                <w:sz w:val="21"/>
                <w:szCs w:val="21"/>
              </w:rPr>
              <w:t xml:space="preserve">               </w:t>
            </w:r>
            <w:r>
              <w:rPr>
                <w:rFonts w:hint="eastAsia" w:ascii="宋体" w:hAnsi="宋体" w:cs="仿宋"/>
                <w:sz w:val="21"/>
                <w:szCs w:val="21"/>
              </w:rPr>
              <w:t>外源性因子（</w:t>
            </w:r>
            <w:r>
              <w:rPr>
                <w:rFonts w:hint="eastAsia" w:ascii="宋体" w:cs="仿宋"/>
                <w:sz w:val="21"/>
                <w:szCs w:val="21"/>
              </w:rPr>
              <w:t>Ⅱ</w:t>
            </w:r>
            <w:r>
              <w:rPr>
                <w:rFonts w:hint="eastAsia" w:ascii="宋体" w:hAnsi="宋体" w:cs="仿宋"/>
                <w:sz w:val="21"/>
                <w:szCs w:val="21"/>
              </w:rPr>
              <w:t>、</w:t>
            </w:r>
            <w:r>
              <w:rPr>
                <w:rFonts w:hint="eastAsia" w:ascii="宋体" w:cs="仿宋"/>
                <w:sz w:val="21"/>
                <w:szCs w:val="21"/>
              </w:rPr>
              <w:t>Ⅴ</w:t>
            </w:r>
            <w:r>
              <w:rPr>
                <w:rFonts w:hint="eastAsia" w:ascii="宋体" w:hAnsi="宋体" w:cs="仿宋"/>
                <w:sz w:val="21"/>
                <w:szCs w:val="21"/>
              </w:rPr>
              <w:t>、</w:t>
            </w:r>
            <w:r>
              <w:rPr>
                <w:rFonts w:hint="eastAsia" w:ascii="宋体" w:cs="仿宋"/>
                <w:sz w:val="21"/>
                <w:szCs w:val="21"/>
              </w:rPr>
              <w:t>Ⅶ</w:t>
            </w:r>
            <w:r>
              <w:rPr>
                <w:rFonts w:hint="eastAsia" w:ascii="宋体" w:hAnsi="宋体" w:cs="仿宋"/>
                <w:sz w:val="21"/>
                <w:szCs w:val="21"/>
              </w:rPr>
              <w:t>、</w:t>
            </w:r>
            <w:r>
              <w:rPr>
                <w:rFonts w:hint="eastAsia" w:ascii="宋体" w:cs="仿宋"/>
                <w:sz w:val="21"/>
                <w:szCs w:val="21"/>
              </w:rPr>
              <w:t>Ⅹ</w:t>
            </w:r>
            <w:r>
              <w:rPr>
                <w:rFonts w:hint="eastAsia" w:ascii="宋体" w:hAnsi="宋体" w:cs="仿宋"/>
                <w:sz w:val="21"/>
                <w:szCs w:val="21"/>
              </w:rPr>
              <w:t>）</w:t>
            </w:r>
          </w:p>
          <w:p>
            <w:pPr>
              <w:spacing w:line="540" w:lineRule="exact"/>
              <w:rPr>
                <w:rFonts w:ascii="宋体" w:cs="仿宋"/>
                <w:sz w:val="21"/>
                <w:szCs w:val="21"/>
              </w:rPr>
            </w:pPr>
            <w:r>
              <w:rPr>
                <w:rFonts w:ascii="宋体" w:hAnsi="宋体" w:cs="仿宋"/>
                <w:sz w:val="21"/>
                <w:szCs w:val="21"/>
              </w:rPr>
              <w:t xml:space="preserve">               </w:t>
            </w:r>
            <w:r>
              <w:rPr>
                <w:rFonts w:hint="eastAsia" w:ascii="宋体" w:hAnsi="宋体" w:cs="仿宋"/>
                <w:sz w:val="21"/>
                <w:szCs w:val="21"/>
              </w:rPr>
              <w:t>内源性因子（</w:t>
            </w:r>
            <w:r>
              <w:rPr>
                <w:rFonts w:hint="eastAsia" w:ascii="宋体" w:cs="仿宋"/>
                <w:sz w:val="21"/>
                <w:szCs w:val="21"/>
              </w:rPr>
              <w:t>Ⅷ</w:t>
            </w:r>
            <w:r>
              <w:rPr>
                <w:rFonts w:hint="eastAsia" w:ascii="宋体" w:hAnsi="宋体" w:cs="仿宋"/>
                <w:sz w:val="21"/>
                <w:szCs w:val="21"/>
              </w:rPr>
              <w:t>、</w:t>
            </w:r>
            <w:r>
              <w:rPr>
                <w:rFonts w:hint="eastAsia" w:ascii="宋体" w:cs="仿宋"/>
                <w:sz w:val="21"/>
                <w:szCs w:val="21"/>
              </w:rPr>
              <w:t>Ⅸ</w:t>
            </w:r>
            <w:r>
              <w:rPr>
                <w:rFonts w:hint="eastAsia" w:ascii="宋体" w:hAnsi="宋体" w:cs="仿宋"/>
                <w:sz w:val="21"/>
                <w:szCs w:val="21"/>
              </w:rPr>
              <w:t>、</w:t>
            </w:r>
            <w:r>
              <w:rPr>
                <w:rFonts w:hint="eastAsia" w:ascii="宋体" w:cs="仿宋"/>
                <w:sz w:val="21"/>
                <w:szCs w:val="21"/>
              </w:rPr>
              <w:t>Ⅺ</w:t>
            </w:r>
            <w:r>
              <w:rPr>
                <w:rFonts w:hint="eastAsia" w:ascii="宋体" w:hAnsi="宋体" w:cs="仿宋"/>
                <w:sz w:val="21"/>
                <w:szCs w:val="21"/>
              </w:rPr>
              <w:t>、</w:t>
            </w:r>
            <w:r>
              <w:rPr>
                <w:rFonts w:hint="eastAsia" w:ascii="宋体" w:cs="仿宋"/>
                <w:sz w:val="21"/>
                <w:szCs w:val="21"/>
              </w:rPr>
              <w:t>Ⅻ</w:t>
            </w:r>
            <w:r>
              <w:rPr>
                <w:rFonts w:hint="eastAsia" w:ascii="宋体" w:hAnsi="宋体" w:cs="仿宋"/>
                <w:sz w:val="21"/>
                <w:szCs w:val="21"/>
              </w:rPr>
              <w:t>）等</w:t>
            </w:r>
          </w:p>
          <w:p>
            <w:pPr>
              <w:spacing w:line="540" w:lineRule="exact"/>
              <w:ind w:left="31680" w:hanging="1680" w:hangingChars="800"/>
              <w:rPr>
                <w:rFonts w:ascii="宋体" w:cs="仿宋"/>
                <w:sz w:val="21"/>
                <w:szCs w:val="21"/>
              </w:rPr>
            </w:pPr>
            <w:r>
              <w:rPr>
                <w:rFonts w:ascii="宋体" w:hAnsi="宋体" w:cs="仿宋"/>
                <w:sz w:val="21"/>
                <w:szCs w:val="21"/>
              </w:rPr>
              <w:t xml:space="preserve">     </w:t>
            </w:r>
            <w:r>
              <w:rPr>
                <w:rFonts w:hint="eastAsia" w:ascii="宋体" w:hAnsi="宋体" w:cs="仿宋"/>
                <w:sz w:val="21"/>
                <w:szCs w:val="21"/>
              </w:rPr>
              <w:t>发色底物法：</w:t>
            </w:r>
            <w:r>
              <w:rPr>
                <w:rFonts w:ascii="宋体" w:hAnsi="宋体" w:cs="仿宋"/>
                <w:sz w:val="21"/>
                <w:szCs w:val="21"/>
              </w:rPr>
              <w:t>AT-</w:t>
            </w:r>
            <w:r>
              <w:rPr>
                <w:rFonts w:hint="eastAsia" w:ascii="宋体" w:hAnsi="宋体" w:cs="仿宋"/>
                <w:sz w:val="21"/>
                <w:szCs w:val="21"/>
              </w:rPr>
              <w:t>Ⅲ、</w:t>
            </w:r>
            <w:r>
              <w:rPr>
                <w:rFonts w:ascii="宋体" w:hAnsi="宋体" w:cs="仿宋"/>
                <w:sz w:val="21"/>
                <w:szCs w:val="21"/>
              </w:rPr>
              <w:t>PLG</w:t>
            </w:r>
            <w:r>
              <w:rPr>
                <w:rFonts w:hint="eastAsia" w:ascii="宋体" w:hAnsi="宋体" w:cs="仿宋"/>
                <w:sz w:val="21"/>
                <w:szCs w:val="21"/>
              </w:rPr>
              <w:t>、</w:t>
            </w:r>
            <w:r>
              <w:rPr>
                <w:rFonts w:hint="eastAsia" w:ascii="宋体" w:cs="仿宋"/>
                <w:sz w:val="21"/>
                <w:szCs w:val="21"/>
              </w:rPr>
              <w:t>α</w:t>
            </w:r>
            <w:r>
              <w:rPr>
                <w:rFonts w:ascii="宋体" w:hAnsi="宋体" w:cs="仿宋"/>
                <w:sz w:val="21"/>
                <w:szCs w:val="21"/>
              </w:rPr>
              <w:t>2-AP</w:t>
            </w:r>
            <w:r>
              <w:rPr>
                <w:rFonts w:hint="eastAsia" w:ascii="宋体" w:hAnsi="宋体" w:cs="仿宋"/>
                <w:sz w:val="21"/>
                <w:szCs w:val="21"/>
              </w:rPr>
              <w:t>、</w:t>
            </w:r>
            <w:r>
              <w:rPr>
                <w:rFonts w:ascii="宋体" w:hAnsi="宋体" w:cs="仿宋"/>
                <w:sz w:val="21"/>
                <w:szCs w:val="21"/>
              </w:rPr>
              <w:t>PAI</w:t>
            </w:r>
            <w:r>
              <w:rPr>
                <w:rFonts w:hint="eastAsia" w:ascii="宋体" w:hAnsi="宋体" w:cs="仿宋"/>
                <w:sz w:val="21"/>
                <w:szCs w:val="21"/>
              </w:rPr>
              <w:t>、</w:t>
            </w:r>
            <w:r>
              <w:rPr>
                <w:rFonts w:ascii="宋体" w:hAnsi="宋体" w:cs="仿宋"/>
                <w:sz w:val="21"/>
                <w:szCs w:val="21"/>
              </w:rPr>
              <w:t>FM</w:t>
            </w:r>
            <w:r>
              <w:rPr>
                <w:rFonts w:hint="eastAsia" w:ascii="宋体" w:hAnsi="宋体" w:cs="仿宋"/>
                <w:sz w:val="21"/>
                <w:szCs w:val="21"/>
              </w:rPr>
              <w:t>、</w:t>
            </w:r>
            <w:r>
              <w:rPr>
                <w:rFonts w:ascii="宋体" w:hAnsi="宋体" w:cs="仿宋"/>
                <w:sz w:val="21"/>
                <w:szCs w:val="21"/>
              </w:rPr>
              <w:t>PS</w:t>
            </w:r>
            <w:r>
              <w:rPr>
                <w:rFonts w:hint="eastAsia" w:ascii="宋体" w:hAnsi="宋体" w:cs="仿宋"/>
                <w:sz w:val="21"/>
                <w:szCs w:val="21"/>
              </w:rPr>
              <w:t>、凝血因子</w:t>
            </w:r>
            <w:r>
              <w:rPr>
                <w:rFonts w:hint="eastAsia" w:ascii="宋体" w:cs="仿宋"/>
                <w:sz w:val="21"/>
                <w:szCs w:val="21"/>
              </w:rPr>
              <w:t>ⅩⅢ</w:t>
            </w:r>
            <w:r>
              <w:rPr>
                <w:rFonts w:hint="eastAsia" w:ascii="宋体" w:hAnsi="宋体" w:cs="仿宋"/>
                <w:sz w:val="21"/>
                <w:szCs w:val="21"/>
              </w:rPr>
              <w:t>、肝素（抗</w:t>
            </w:r>
            <w:r>
              <w:rPr>
                <w:rFonts w:hint="eastAsia" w:ascii="宋体" w:cs="仿宋"/>
                <w:sz w:val="21"/>
                <w:szCs w:val="21"/>
              </w:rPr>
              <w:t>Ⅹ</w:t>
            </w:r>
            <w:r>
              <w:rPr>
                <w:rFonts w:ascii="宋体" w:hAnsi="宋体" w:cs="仿宋"/>
                <w:sz w:val="21"/>
                <w:szCs w:val="21"/>
              </w:rPr>
              <w:t>A</w:t>
            </w:r>
            <w:r>
              <w:rPr>
                <w:rFonts w:hint="eastAsia" w:ascii="宋体" w:hAnsi="宋体" w:cs="仿宋"/>
                <w:sz w:val="21"/>
                <w:szCs w:val="21"/>
              </w:rPr>
              <w:t>）、</w:t>
            </w:r>
            <w:r>
              <w:rPr>
                <w:rFonts w:ascii="宋体" w:hAnsi="宋体" w:cs="仿宋"/>
                <w:sz w:val="21"/>
                <w:szCs w:val="21"/>
              </w:rPr>
              <w:t>C1</w:t>
            </w:r>
            <w:r>
              <w:rPr>
                <w:rFonts w:hint="eastAsia" w:ascii="宋体" w:hAnsi="宋体" w:cs="仿宋"/>
                <w:sz w:val="21"/>
                <w:szCs w:val="21"/>
              </w:rPr>
              <w:t>抑制物等</w:t>
            </w:r>
          </w:p>
          <w:p>
            <w:pPr>
              <w:spacing w:line="540" w:lineRule="exact"/>
              <w:ind w:left="31680" w:hanging="1470" w:hangingChars="700"/>
              <w:rPr>
                <w:rFonts w:ascii="宋体" w:cs="仿宋"/>
                <w:sz w:val="21"/>
                <w:szCs w:val="21"/>
              </w:rPr>
            </w:pPr>
            <w:r>
              <w:rPr>
                <w:rFonts w:ascii="宋体" w:hAnsi="宋体" w:cs="仿宋"/>
                <w:sz w:val="21"/>
                <w:szCs w:val="21"/>
              </w:rPr>
              <w:t xml:space="preserve">     </w:t>
            </w:r>
            <w:r>
              <w:rPr>
                <w:rFonts w:hint="eastAsia" w:ascii="宋体" w:hAnsi="宋体" w:cs="仿宋"/>
                <w:sz w:val="21"/>
                <w:szCs w:val="21"/>
              </w:rPr>
              <w:t>免</w:t>
            </w:r>
            <w:r>
              <w:rPr>
                <w:rFonts w:ascii="宋体" w:hAnsi="宋体" w:cs="仿宋"/>
                <w:sz w:val="21"/>
                <w:szCs w:val="21"/>
              </w:rPr>
              <w:t xml:space="preserve">  </w:t>
            </w:r>
            <w:r>
              <w:rPr>
                <w:rFonts w:hint="eastAsia" w:ascii="宋体" w:hAnsi="宋体" w:cs="仿宋"/>
                <w:sz w:val="21"/>
                <w:szCs w:val="21"/>
              </w:rPr>
              <w:t>疫</w:t>
            </w:r>
            <w:r>
              <w:rPr>
                <w:rFonts w:ascii="宋体" w:hAnsi="宋体" w:cs="仿宋"/>
                <w:sz w:val="21"/>
                <w:szCs w:val="21"/>
              </w:rPr>
              <w:t xml:space="preserve">  </w:t>
            </w:r>
            <w:r>
              <w:rPr>
                <w:rFonts w:hint="eastAsia" w:ascii="宋体" w:hAnsi="宋体" w:cs="仿宋"/>
                <w:sz w:val="21"/>
                <w:szCs w:val="21"/>
              </w:rPr>
              <w:t>法：</w:t>
            </w:r>
            <w:r>
              <w:rPr>
                <w:rFonts w:ascii="宋体" w:hAnsi="宋体" w:cs="仿宋"/>
                <w:sz w:val="21"/>
                <w:szCs w:val="21"/>
              </w:rPr>
              <w:t>D-Dimer</w:t>
            </w:r>
            <w:r>
              <w:rPr>
                <w:rFonts w:hint="eastAsia" w:ascii="宋体" w:hAnsi="宋体" w:cs="仿宋"/>
                <w:sz w:val="21"/>
                <w:szCs w:val="21"/>
              </w:rPr>
              <w:t>、</w:t>
            </w:r>
            <w:r>
              <w:rPr>
                <w:rFonts w:ascii="宋体" w:hAnsi="宋体" w:cs="仿宋"/>
                <w:sz w:val="21"/>
                <w:szCs w:val="21"/>
              </w:rPr>
              <w:t>FDP</w:t>
            </w:r>
            <w:r>
              <w:rPr>
                <w:rFonts w:hint="eastAsia" w:ascii="宋体" w:hAnsi="宋体" w:cs="仿宋"/>
                <w:sz w:val="21"/>
                <w:szCs w:val="21"/>
              </w:rPr>
              <w:t>、</w:t>
            </w:r>
            <w:r>
              <w:rPr>
                <w:rFonts w:ascii="宋体" w:hAnsi="宋体" w:cs="仿宋"/>
                <w:sz w:val="21"/>
                <w:szCs w:val="21"/>
              </w:rPr>
              <w:t>VWF</w:t>
            </w:r>
            <w:r>
              <w:rPr>
                <w:rFonts w:hint="eastAsia" w:ascii="宋体" w:hAnsi="宋体" w:cs="仿宋"/>
                <w:sz w:val="21"/>
                <w:szCs w:val="21"/>
              </w:rPr>
              <w:t>：</w:t>
            </w:r>
            <w:r>
              <w:rPr>
                <w:rFonts w:ascii="宋体" w:hAnsi="宋体" w:cs="仿宋"/>
                <w:sz w:val="21"/>
                <w:szCs w:val="21"/>
              </w:rPr>
              <w:t>Ag</w:t>
            </w:r>
            <w:r>
              <w:rPr>
                <w:rFonts w:hint="eastAsia" w:ascii="宋体" w:hAnsi="宋体" w:cs="仿宋"/>
                <w:sz w:val="21"/>
                <w:szCs w:val="21"/>
              </w:rPr>
              <w:t>等</w:t>
            </w:r>
          </w:p>
          <w:p>
            <w:pPr>
              <w:spacing w:line="540" w:lineRule="exact"/>
              <w:ind w:left="31680" w:hanging="1470" w:hangingChars="700"/>
              <w:rPr>
                <w:rFonts w:ascii="宋体" w:hAnsi="宋体" w:cs="仿宋"/>
                <w:sz w:val="21"/>
                <w:szCs w:val="21"/>
              </w:rPr>
            </w:pPr>
            <w:r>
              <w:rPr>
                <w:rFonts w:ascii="宋体" w:hAnsi="宋体" w:cs="仿宋"/>
                <w:sz w:val="21"/>
                <w:szCs w:val="21"/>
              </w:rPr>
              <w:t xml:space="preserve">     </w:t>
            </w:r>
            <w:r>
              <w:rPr>
                <w:rFonts w:hint="eastAsia" w:ascii="宋体" w:hAnsi="宋体" w:cs="仿宋"/>
                <w:sz w:val="21"/>
                <w:szCs w:val="21"/>
              </w:rPr>
              <w:t>聚</w:t>
            </w:r>
            <w:r>
              <w:rPr>
                <w:rFonts w:ascii="宋体" w:hAnsi="宋体" w:cs="仿宋"/>
                <w:sz w:val="21"/>
                <w:szCs w:val="21"/>
              </w:rPr>
              <w:t xml:space="preserve">  </w:t>
            </w:r>
            <w:r>
              <w:rPr>
                <w:rFonts w:hint="eastAsia" w:ascii="宋体" w:hAnsi="宋体" w:cs="仿宋"/>
                <w:sz w:val="21"/>
                <w:szCs w:val="21"/>
              </w:rPr>
              <w:t>集</w:t>
            </w:r>
            <w:r>
              <w:rPr>
                <w:rFonts w:ascii="宋体" w:hAnsi="宋体" w:cs="仿宋"/>
                <w:sz w:val="21"/>
                <w:szCs w:val="21"/>
              </w:rPr>
              <w:t xml:space="preserve">  </w:t>
            </w:r>
            <w:r>
              <w:rPr>
                <w:rFonts w:hint="eastAsia" w:ascii="宋体" w:hAnsi="宋体" w:cs="仿宋"/>
                <w:sz w:val="21"/>
                <w:szCs w:val="21"/>
              </w:rPr>
              <w:t>法：</w:t>
            </w:r>
            <w:r>
              <w:rPr>
                <w:rFonts w:ascii="宋体" w:hAnsi="宋体" w:cs="仿宋"/>
                <w:sz w:val="21"/>
                <w:szCs w:val="21"/>
              </w:rPr>
              <w:t>vWF:Rco</w:t>
            </w:r>
            <w:r>
              <w:rPr>
                <w:rFonts w:hint="eastAsia" w:ascii="宋体" w:hAnsi="宋体" w:cs="仿宋"/>
                <w:sz w:val="21"/>
                <w:szCs w:val="21"/>
              </w:rPr>
              <w:t>、血小板聚集</w:t>
            </w:r>
            <w:r>
              <w:rPr>
                <w:rFonts w:ascii="宋体" w:hAnsi="宋体" w:cs="仿宋"/>
                <w:sz w:val="21"/>
                <w:szCs w:val="21"/>
              </w:rPr>
              <w:t xml:space="preserve">       </w:t>
            </w:r>
          </w:p>
          <w:p>
            <w:pPr>
              <w:tabs>
                <w:tab w:val="left" w:pos="180"/>
              </w:tabs>
              <w:spacing w:line="540" w:lineRule="exact"/>
              <w:ind w:firstLine="210" w:firstLineChars="100"/>
              <w:rPr>
                <w:rFonts w:ascii="宋体" w:hAnsi="宋体" w:cs="仿宋"/>
                <w:sz w:val="21"/>
                <w:szCs w:val="21"/>
              </w:rPr>
            </w:pPr>
            <w:r>
              <w:rPr>
                <w:rFonts w:ascii="宋体" w:hAnsi="宋体" w:cs="仿宋"/>
                <w:sz w:val="21"/>
                <w:szCs w:val="21"/>
              </w:rPr>
              <w:t>4</w:t>
            </w:r>
            <w:r>
              <w:rPr>
                <w:rFonts w:hint="eastAsia" w:ascii="宋体" w:hAnsi="宋体" w:cs="仿宋"/>
                <w:sz w:val="21"/>
                <w:szCs w:val="21"/>
              </w:rPr>
              <w:t>、多波长测定：</w:t>
            </w:r>
            <w:r>
              <w:rPr>
                <w:rFonts w:ascii="宋体" w:hAnsi="宋体" w:cs="仿宋"/>
                <w:sz w:val="21"/>
                <w:szCs w:val="21"/>
              </w:rPr>
              <w:t>405</w:t>
            </w:r>
            <w:r>
              <w:rPr>
                <w:rFonts w:hint="eastAsia" w:ascii="宋体" w:hAnsi="宋体" w:cs="仿宋"/>
                <w:sz w:val="21"/>
                <w:szCs w:val="21"/>
              </w:rPr>
              <w:t>，</w:t>
            </w:r>
            <w:r>
              <w:rPr>
                <w:rFonts w:ascii="宋体" w:hAnsi="宋体" w:cs="仿宋"/>
                <w:sz w:val="21"/>
                <w:szCs w:val="21"/>
              </w:rPr>
              <w:t>660</w:t>
            </w:r>
            <w:r>
              <w:rPr>
                <w:rFonts w:hint="eastAsia" w:ascii="宋体" w:hAnsi="宋体" w:cs="仿宋"/>
                <w:sz w:val="21"/>
                <w:szCs w:val="21"/>
              </w:rPr>
              <w:t>，</w:t>
            </w:r>
            <w:r>
              <w:rPr>
                <w:rFonts w:ascii="宋体" w:hAnsi="宋体" w:cs="仿宋"/>
                <w:sz w:val="21"/>
                <w:szCs w:val="21"/>
              </w:rPr>
              <w:t>800nm</w:t>
            </w:r>
            <w:r>
              <w:rPr>
                <w:rFonts w:hint="eastAsia" w:ascii="宋体" w:hAnsi="宋体" w:cs="仿宋"/>
                <w:sz w:val="21"/>
                <w:szCs w:val="21"/>
              </w:rPr>
              <w:t>，</w:t>
            </w:r>
            <w:r>
              <w:rPr>
                <w:rFonts w:ascii="宋体" w:hAnsi="宋体" w:cs="仿宋"/>
                <w:sz w:val="21"/>
                <w:szCs w:val="21"/>
              </w:rPr>
              <w:t>340</w:t>
            </w:r>
            <w:r>
              <w:rPr>
                <w:rFonts w:hint="eastAsia" w:ascii="宋体" w:hAnsi="宋体" w:cs="仿宋"/>
                <w:sz w:val="21"/>
                <w:szCs w:val="21"/>
              </w:rPr>
              <w:t>，</w:t>
            </w:r>
            <w:r>
              <w:rPr>
                <w:rFonts w:ascii="宋体" w:hAnsi="宋体" w:cs="仿宋"/>
                <w:sz w:val="21"/>
                <w:szCs w:val="21"/>
              </w:rPr>
              <w:t>575nm</w:t>
            </w:r>
          </w:p>
          <w:p>
            <w:pPr>
              <w:spacing w:line="540" w:lineRule="exact"/>
              <w:ind w:firstLine="210" w:firstLineChars="100"/>
              <w:rPr>
                <w:rFonts w:ascii="宋体" w:cs="仿宋"/>
                <w:sz w:val="21"/>
                <w:szCs w:val="21"/>
              </w:rPr>
            </w:pPr>
            <w:r>
              <w:rPr>
                <w:rFonts w:ascii="宋体" w:hAnsi="宋体" w:cs="仿宋"/>
                <w:sz w:val="21"/>
                <w:szCs w:val="21"/>
              </w:rPr>
              <w:t>5</w:t>
            </w:r>
            <w:r>
              <w:rPr>
                <w:rFonts w:hint="eastAsia" w:ascii="宋体" w:hAnsi="宋体" w:cs="仿宋"/>
                <w:sz w:val="21"/>
                <w:szCs w:val="21"/>
              </w:rPr>
              <w:t>、样本分析前状态监测功能：提示溶血、黄疸、脂血的标本，以便于特殊处理</w:t>
            </w:r>
          </w:p>
          <w:p>
            <w:pPr>
              <w:spacing w:line="540" w:lineRule="exact"/>
              <w:ind w:firstLine="210" w:firstLineChars="100"/>
              <w:rPr>
                <w:rFonts w:ascii="宋体" w:hAnsi="宋体" w:cs="仿宋"/>
                <w:sz w:val="21"/>
                <w:szCs w:val="21"/>
              </w:rPr>
            </w:pPr>
            <w:r>
              <w:rPr>
                <w:rFonts w:ascii="宋体" w:hAnsi="宋体" w:cs="仿宋"/>
                <w:sz w:val="21"/>
                <w:szCs w:val="21"/>
              </w:rPr>
              <w:t>6</w:t>
            </w:r>
            <w:r>
              <w:rPr>
                <w:rFonts w:hint="eastAsia" w:ascii="宋体" w:hAnsi="宋体" w:cs="仿宋"/>
                <w:sz w:val="21"/>
                <w:szCs w:val="21"/>
              </w:rPr>
              <w:t>、</w:t>
            </w:r>
            <w:r>
              <w:rPr>
                <w:rFonts w:ascii="宋体" w:hAnsi="宋体" w:cs="仿宋"/>
                <w:sz w:val="21"/>
                <w:szCs w:val="21"/>
              </w:rPr>
              <w:t>CV</w:t>
            </w:r>
            <w:r>
              <w:rPr>
                <w:rFonts w:hint="eastAsia" w:ascii="宋体" w:hAnsi="宋体" w:cs="仿宋"/>
                <w:sz w:val="21"/>
                <w:szCs w:val="21"/>
              </w:rPr>
              <w:t>值：</w:t>
            </w:r>
            <w:r>
              <w:rPr>
                <w:rFonts w:ascii="宋体" w:hAnsi="宋体" w:cs="仿宋"/>
                <w:sz w:val="21"/>
                <w:szCs w:val="21"/>
              </w:rPr>
              <w:t>PT</w:t>
            </w:r>
            <w:r>
              <w:rPr>
                <w:rFonts w:hint="eastAsia" w:ascii="宋体" w:hAnsi="宋体" w:cs="仿宋"/>
                <w:sz w:val="21"/>
                <w:szCs w:val="21"/>
              </w:rPr>
              <w:t>＜</w:t>
            </w:r>
            <w:r>
              <w:rPr>
                <w:rFonts w:ascii="宋体" w:hAnsi="宋体" w:cs="仿宋"/>
                <w:sz w:val="21"/>
                <w:szCs w:val="21"/>
              </w:rPr>
              <w:t>2%</w:t>
            </w:r>
            <w:r>
              <w:rPr>
                <w:rFonts w:hint="eastAsia" w:ascii="宋体" w:hAnsi="宋体" w:cs="仿宋"/>
                <w:sz w:val="21"/>
                <w:szCs w:val="21"/>
              </w:rPr>
              <w:t>、</w:t>
            </w:r>
            <w:r>
              <w:rPr>
                <w:rFonts w:ascii="宋体" w:hAnsi="宋体" w:cs="仿宋"/>
                <w:sz w:val="21"/>
                <w:szCs w:val="21"/>
              </w:rPr>
              <w:t>APTT</w:t>
            </w:r>
            <w:r>
              <w:rPr>
                <w:rFonts w:hint="eastAsia" w:ascii="宋体" w:hAnsi="宋体" w:cs="仿宋"/>
                <w:sz w:val="21"/>
                <w:szCs w:val="21"/>
              </w:rPr>
              <w:t>＜</w:t>
            </w:r>
            <w:r>
              <w:rPr>
                <w:rFonts w:ascii="宋体" w:hAnsi="宋体" w:cs="仿宋"/>
                <w:sz w:val="21"/>
                <w:szCs w:val="21"/>
              </w:rPr>
              <w:t>2%</w:t>
            </w:r>
            <w:r>
              <w:rPr>
                <w:rFonts w:hint="eastAsia" w:ascii="宋体" w:hAnsi="宋体" w:cs="仿宋"/>
                <w:sz w:val="21"/>
                <w:szCs w:val="21"/>
              </w:rPr>
              <w:t>、</w:t>
            </w:r>
            <w:r>
              <w:rPr>
                <w:rFonts w:ascii="宋体" w:hAnsi="宋体" w:cs="仿宋"/>
                <w:sz w:val="21"/>
                <w:szCs w:val="21"/>
              </w:rPr>
              <w:t>FIB</w:t>
            </w:r>
            <w:r>
              <w:rPr>
                <w:rFonts w:hint="eastAsia" w:ascii="宋体" w:hAnsi="宋体" w:cs="仿宋"/>
                <w:sz w:val="21"/>
                <w:szCs w:val="21"/>
              </w:rPr>
              <w:t>＜</w:t>
            </w:r>
            <w:r>
              <w:rPr>
                <w:rFonts w:ascii="宋体" w:hAnsi="宋体" w:cs="仿宋"/>
                <w:sz w:val="21"/>
                <w:szCs w:val="21"/>
              </w:rPr>
              <w:t>4%</w:t>
            </w:r>
          </w:p>
          <w:p>
            <w:pPr>
              <w:spacing w:line="540" w:lineRule="exact"/>
              <w:ind w:firstLine="210" w:firstLineChars="100"/>
              <w:rPr>
                <w:rFonts w:ascii="宋体" w:cs="仿宋"/>
                <w:sz w:val="21"/>
                <w:szCs w:val="21"/>
              </w:rPr>
            </w:pPr>
            <w:r>
              <w:rPr>
                <w:rFonts w:ascii="宋体" w:hAnsi="宋体" w:cs="仿宋"/>
                <w:sz w:val="21"/>
                <w:szCs w:val="21"/>
              </w:rPr>
              <w:t>7</w:t>
            </w:r>
            <w:r>
              <w:rPr>
                <w:rFonts w:hint="eastAsia" w:ascii="宋体" w:hAnsi="宋体" w:cs="仿宋"/>
                <w:sz w:val="21"/>
                <w:szCs w:val="21"/>
              </w:rPr>
              <w:t>、采用全自动进样架方式进样，样品位</w:t>
            </w:r>
            <w:r>
              <w:rPr>
                <w:rFonts w:hint="eastAsia" w:ascii="宋体" w:cs="仿宋"/>
                <w:sz w:val="21"/>
                <w:szCs w:val="21"/>
              </w:rPr>
              <w:t>≥</w:t>
            </w:r>
            <w:r>
              <w:rPr>
                <w:rFonts w:ascii="宋体" w:hAnsi="宋体" w:cs="仿宋"/>
                <w:sz w:val="21"/>
                <w:szCs w:val="21"/>
              </w:rPr>
              <w:t>50</w:t>
            </w:r>
            <w:r>
              <w:rPr>
                <w:rFonts w:hint="eastAsia" w:ascii="宋体" w:hAnsi="宋体" w:cs="仿宋"/>
                <w:sz w:val="21"/>
                <w:szCs w:val="21"/>
              </w:rPr>
              <w:t>个，连续循环进样</w:t>
            </w:r>
          </w:p>
          <w:p>
            <w:pPr>
              <w:spacing w:line="540" w:lineRule="exact"/>
              <w:ind w:firstLine="210" w:firstLineChars="100"/>
              <w:rPr>
                <w:rFonts w:ascii="宋体" w:cs="仿宋"/>
                <w:sz w:val="21"/>
                <w:szCs w:val="21"/>
              </w:rPr>
            </w:pPr>
            <w:r>
              <w:rPr>
                <w:rFonts w:ascii="宋体" w:hAnsi="宋体" w:cs="仿宋"/>
                <w:sz w:val="21"/>
                <w:szCs w:val="21"/>
              </w:rPr>
              <w:t>8</w:t>
            </w:r>
            <w:r>
              <w:rPr>
                <w:rFonts w:hint="eastAsia" w:ascii="宋体" w:hAnsi="宋体" w:cs="仿宋"/>
                <w:sz w:val="21"/>
                <w:szCs w:val="21"/>
              </w:rPr>
              <w:t>、具有自动稀释及连锁检测功能</w:t>
            </w:r>
          </w:p>
          <w:p>
            <w:pPr>
              <w:spacing w:line="540" w:lineRule="exact"/>
              <w:ind w:firstLine="210" w:firstLineChars="100"/>
              <w:rPr>
                <w:rFonts w:ascii="宋体" w:cs="仿宋"/>
                <w:sz w:val="21"/>
                <w:szCs w:val="21"/>
              </w:rPr>
            </w:pPr>
            <w:r>
              <w:rPr>
                <w:rFonts w:ascii="宋体" w:hAnsi="宋体" w:cs="仿宋"/>
                <w:sz w:val="21"/>
                <w:szCs w:val="21"/>
              </w:rPr>
              <w:t>9</w:t>
            </w:r>
            <w:r>
              <w:rPr>
                <w:rFonts w:hint="eastAsia" w:ascii="宋体" w:hAnsi="宋体" w:cs="仿宋"/>
                <w:sz w:val="21"/>
                <w:szCs w:val="21"/>
              </w:rPr>
              <w:t>、试剂位</w:t>
            </w:r>
            <w:r>
              <w:rPr>
                <w:rFonts w:hint="eastAsia" w:ascii="宋体" w:cs="仿宋"/>
                <w:sz w:val="21"/>
                <w:szCs w:val="21"/>
              </w:rPr>
              <w:t>≥</w:t>
            </w:r>
            <w:r>
              <w:rPr>
                <w:rFonts w:ascii="宋体" w:hAnsi="宋体" w:cs="仿宋"/>
                <w:sz w:val="21"/>
                <w:szCs w:val="21"/>
              </w:rPr>
              <w:t>45</w:t>
            </w:r>
            <w:r>
              <w:rPr>
                <w:rFonts w:hint="eastAsia" w:ascii="宋体" w:hAnsi="宋体" w:cs="仿宋"/>
                <w:sz w:val="21"/>
                <w:szCs w:val="21"/>
              </w:rPr>
              <w:t>个，具有冷藏功能，温度</w:t>
            </w:r>
            <w:r>
              <w:rPr>
                <w:rFonts w:hint="eastAsia" w:ascii="宋体" w:cs="仿宋"/>
                <w:sz w:val="21"/>
                <w:szCs w:val="21"/>
              </w:rPr>
              <w:t>≤</w:t>
            </w:r>
            <w:r>
              <w:rPr>
                <w:rFonts w:ascii="宋体" w:hAnsi="宋体" w:cs="仿宋"/>
                <w:sz w:val="21"/>
                <w:szCs w:val="21"/>
              </w:rPr>
              <w:t>10</w:t>
            </w:r>
            <w:r>
              <w:rPr>
                <w:rFonts w:hint="eastAsia" w:ascii="宋体" w:hAnsi="宋体" w:cs="仿宋"/>
                <w:sz w:val="21"/>
                <w:szCs w:val="21"/>
              </w:rPr>
              <w:t>º℃</w:t>
            </w:r>
          </w:p>
          <w:p>
            <w:pPr>
              <w:tabs>
                <w:tab w:val="left" w:pos="360"/>
              </w:tabs>
              <w:spacing w:line="540" w:lineRule="exact"/>
              <w:ind w:firstLine="210" w:firstLineChars="100"/>
              <w:rPr>
                <w:rFonts w:ascii="宋体" w:cs="仿宋"/>
                <w:sz w:val="21"/>
                <w:szCs w:val="21"/>
              </w:rPr>
            </w:pPr>
            <w:r>
              <w:rPr>
                <w:rFonts w:ascii="宋体" w:hAnsi="宋体" w:cs="仿宋"/>
                <w:sz w:val="21"/>
                <w:szCs w:val="21"/>
              </w:rPr>
              <w:t>10</w:t>
            </w:r>
            <w:r>
              <w:rPr>
                <w:rFonts w:hint="eastAsia" w:ascii="宋体" w:hAnsi="宋体" w:cs="仿宋"/>
                <w:sz w:val="21"/>
                <w:szCs w:val="21"/>
              </w:rPr>
              <w:t>、检测通道</w:t>
            </w:r>
            <w:r>
              <w:rPr>
                <w:rFonts w:hint="eastAsia" w:ascii="宋体" w:cs="仿宋"/>
                <w:sz w:val="21"/>
                <w:szCs w:val="21"/>
              </w:rPr>
              <w:t>≥</w:t>
            </w:r>
            <w:r>
              <w:rPr>
                <w:rFonts w:ascii="宋体" w:hAnsi="宋体" w:cs="仿宋"/>
                <w:sz w:val="21"/>
                <w:szCs w:val="21"/>
              </w:rPr>
              <w:t>10</w:t>
            </w:r>
            <w:r>
              <w:rPr>
                <w:rFonts w:hint="eastAsia" w:ascii="宋体" w:hAnsi="宋体" w:cs="仿宋"/>
                <w:sz w:val="21"/>
                <w:szCs w:val="21"/>
              </w:rPr>
              <w:t>个，所有通道不同方法学均可通用</w:t>
            </w:r>
          </w:p>
          <w:p>
            <w:pPr>
              <w:spacing w:line="540" w:lineRule="exact"/>
              <w:ind w:firstLine="210" w:firstLineChars="100"/>
              <w:rPr>
                <w:rFonts w:ascii="宋体" w:cs="仿宋"/>
                <w:sz w:val="21"/>
                <w:szCs w:val="21"/>
              </w:rPr>
            </w:pPr>
            <w:r>
              <w:rPr>
                <w:rFonts w:ascii="宋体" w:hAnsi="宋体" w:cs="仿宋"/>
                <w:sz w:val="21"/>
                <w:szCs w:val="21"/>
              </w:rPr>
              <w:t>11</w:t>
            </w:r>
            <w:r>
              <w:rPr>
                <w:rFonts w:hint="eastAsia" w:ascii="宋体" w:hAnsi="宋体" w:cs="仿宋"/>
                <w:sz w:val="21"/>
                <w:szCs w:val="21"/>
              </w:rPr>
              <w:t>、具有开放的试剂程序</w:t>
            </w:r>
          </w:p>
          <w:p>
            <w:pPr>
              <w:spacing w:line="540" w:lineRule="exact"/>
              <w:ind w:firstLine="210" w:firstLineChars="100"/>
              <w:rPr>
                <w:rFonts w:ascii="宋体" w:cs="仿宋"/>
                <w:sz w:val="21"/>
                <w:szCs w:val="21"/>
              </w:rPr>
            </w:pPr>
            <w:r>
              <w:rPr>
                <w:rFonts w:ascii="宋体" w:hAnsi="宋体" w:cs="仿宋"/>
                <w:sz w:val="21"/>
                <w:szCs w:val="21"/>
              </w:rPr>
              <w:t>12</w:t>
            </w:r>
            <w:r>
              <w:rPr>
                <w:rFonts w:hint="eastAsia" w:ascii="宋体" w:hAnsi="宋体" w:cs="仿宋"/>
                <w:sz w:val="21"/>
                <w:szCs w:val="21"/>
              </w:rPr>
              <w:t>、可随时、随机插入急诊样本有预留急诊位，</w:t>
            </w:r>
            <w:r>
              <w:rPr>
                <w:rFonts w:hint="eastAsia" w:ascii="宋体" w:cs="仿宋"/>
                <w:sz w:val="21"/>
                <w:szCs w:val="21"/>
              </w:rPr>
              <w:t>≥</w:t>
            </w:r>
            <w:r>
              <w:rPr>
                <w:rFonts w:ascii="宋体" w:hAnsi="宋体" w:cs="仿宋"/>
                <w:sz w:val="21"/>
                <w:szCs w:val="21"/>
              </w:rPr>
              <w:t>5</w:t>
            </w:r>
            <w:r>
              <w:rPr>
                <w:rFonts w:hint="eastAsia" w:ascii="宋体" w:hAnsi="宋体" w:cs="仿宋"/>
                <w:sz w:val="21"/>
                <w:szCs w:val="21"/>
              </w:rPr>
              <w:t>个</w:t>
            </w:r>
          </w:p>
          <w:p>
            <w:pPr>
              <w:spacing w:line="540" w:lineRule="exact"/>
              <w:ind w:firstLine="210" w:firstLineChars="100"/>
              <w:rPr>
                <w:rFonts w:ascii="宋体" w:cs="仿宋"/>
                <w:sz w:val="21"/>
                <w:szCs w:val="21"/>
              </w:rPr>
            </w:pPr>
            <w:r>
              <w:rPr>
                <w:rFonts w:ascii="宋体" w:hAnsi="宋体" w:cs="仿宋"/>
                <w:sz w:val="21"/>
                <w:szCs w:val="21"/>
              </w:rPr>
              <w:t>13</w:t>
            </w:r>
            <w:r>
              <w:rPr>
                <w:rFonts w:hint="eastAsia" w:ascii="宋体" w:hAnsi="宋体" w:cs="仿宋"/>
                <w:sz w:val="21"/>
                <w:szCs w:val="21"/>
              </w:rPr>
              <w:t>、</w:t>
            </w:r>
            <w:r>
              <w:rPr>
                <w:rFonts w:ascii="宋体" w:hAnsi="宋体" w:cs="仿宋"/>
                <w:sz w:val="21"/>
                <w:szCs w:val="21"/>
              </w:rPr>
              <w:t>WINDOWS</w:t>
            </w:r>
            <w:r>
              <w:rPr>
                <w:rFonts w:hint="eastAsia" w:ascii="宋体" w:hAnsi="宋体" w:cs="仿宋"/>
                <w:sz w:val="21"/>
                <w:szCs w:val="21"/>
              </w:rPr>
              <w:t>操作界面</w:t>
            </w:r>
            <w:r>
              <w:rPr>
                <w:rFonts w:ascii="宋体" w:hAnsi="宋体" w:cs="仿宋"/>
                <w:sz w:val="21"/>
                <w:szCs w:val="21"/>
              </w:rPr>
              <w:t>:</w:t>
            </w:r>
            <w:r>
              <w:rPr>
                <w:rFonts w:hint="eastAsia" w:ascii="宋体" w:hAnsi="宋体" w:cs="仿宋"/>
                <w:sz w:val="21"/>
                <w:szCs w:val="21"/>
              </w:rPr>
              <w:t>简便、直接，可随时观测仪器的检测情况</w:t>
            </w:r>
          </w:p>
          <w:p>
            <w:pPr>
              <w:pStyle w:val="7"/>
              <w:spacing w:line="540" w:lineRule="exact"/>
              <w:ind w:firstLine="210" w:firstLineChars="100"/>
              <w:rPr>
                <w:rFonts w:ascii="宋体" w:hAnsi="宋体" w:eastAsia="宋体" w:cs="仿宋"/>
                <w:kern w:val="2"/>
                <w:sz w:val="21"/>
                <w:szCs w:val="21"/>
                <w:lang w:eastAsia="zh-CN"/>
              </w:rPr>
            </w:pPr>
            <w:r>
              <w:rPr>
                <w:rFonts w:ascii="宋体" w:hAnsi="宋体" w:eastAsia="宋体" w:cs="仿宋"/>
                <w:kern w:val="2"/>
                <w:sz w:val="21"/>
                <w:szCs w:val="21"/>
                <w:lang w:eastAsia="zh-CN"/>
              </w:rPr>
              <w:t>14</w:t>
            </w:r>
            <w:r>
              <w:rPr>
                <w:rFonts w:hint="eastAsia" w:ascii="宋体" w:hAnsi="宋体" w:eastAsia="宋体" w:cs="仿宋"/>
                <w:kern w:val="2"/>
                <w:sz w:val="21"/>
                <w:szCs w:val="21"/>
                <w:lang w:eastAsia="zh-CN"/>
              </w:rPr>
              <w:t>、试剂加样针与样本针分开，≥</w:t>
            </w:r>
            <w:r>
              <w:rPr>
                <w:rFonts w:ascii="宋体" w:hAnsi="宋体" w:eastAsia="宋体" w:cs="仿宋"/>
                <w:kern w:val="2"/>
                <w:sz w:val="21"/>
                <w:szCs w:val="21"/>
                <w:lang w:eastAsia="zh-CN"/>
              </w:rPr>
              <w:t>1</w:t>
            </w:r>
            <w:r>
              <w:rPr>
                <w:rFonts w:hint="eastAsia" w:ascii="宋体" w:hAnsi="宋体" w:eastAsia="宋体" w:cs="仿宋"/>
                <w:kern w:val="2"/>
                <w:sz w:val="21"/>
                <w:szCs w:val="21"/>
                <w:lang w:eastAsia="zh-CN"/>
              </w:rPr>
              <w:t>根试剂针，≥</w:t>
            </w:r>
            <w:r>
              <w:rPr>
                <w:rFonts w:ascii="宋体" w:hAnsi="宋体" w:eastAsia="宋体" w:cs="仿宋"/>
                <w:kern w:val="2"/>
                <w:sz w:val="21"/>
                <w:szCs w:val="21"/>
                <w:lang w:eastAsia="zh-CN"/>
              </w:rPr>
              <w:t>1</w:t>
            </w:r>
            <w:r>
              <w:rPr>
                <w:rFonts w:hint="eastAsia" w:ascii="宋体" w:hAnsi="宋体" w:eastAsia="宋体" w:cs="仿宋"/>
                <w:kern w:val="2"/>
                <w:sz w:val="21"/>
                <w:szCs w:val="21"/>
                <w:lang w:eastAsia="zh-CN"/>
              </w:rPr>
              <w:t>根样本针，试剂针具加热功能</w:t>
            </w:r>
          </w:p>
          <w:p>
            <w:pPr>
              <w:spacing w:line="540" w:lineRule="exact"/>
              <w:ind w:firstLine="210" w:firstLineChars="100"/>
              <w:rPr>
                <w:rFonts w:ascii="宋体" w:cs="仿宋"/>
                <w:sz w:val="21"/>
                <w:szCs w:val="21"/>
              </w:rPr>
            </w:pPr>
            <w:r>
              <w:rPr>
                <w:rFonts w:ascii="宋体" w:hAnsi="宋体" w:cs="仿宋"/>
                <w:sz w:val="21"/>
                <w:szCs w:val="21"/>
              </w:rPr>
              <w:t>15</w:t>
            </w:r>
            <w:r>
              <w:rPr>
                <w:rFonts w:hint="eastAsia" w:ascii="宋体" w:hAnsi="宋体" w:cs="仿宋"/>
                <w:sz w:val="21"/>
                <w:szCs w:val="21"/>
              </w:rPr>
              <w:t>、具备条码扫描设备及管理功能</w:t>
            </w:r>
          </w:p>
          <w:p>
            <w:pPr>
              <w:rPr>
                <w:rFonts w:hint="eastAsia" w:ascii="宋体" w:hAnsi="宋体" w:eastAsia="宋体" w:cs="宋体"/>
                <w:b w:val="0"/>
                <w:bCs w:val="0"/>
                <w:sz w:val="21"/>
                <w:szCs w:val="21"/>
              </w:rPr>
            </w:pP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套</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全自动血凝仪（进口）</w:t>
            </w:r>
          </w:p>
        </w:tc>
        <w:tc>
          <w:tcPr>
            <w:tcW w:w="6737" w:type="dxa"/>
            <w:vAlign w:val="center"/>
          </w:tcPr>
          <w:p>
            <w:pPr>
              <w:pStyle w:val="36"/>
              <w:widowControl w:val="0"/>
              <w:ind w:firstLine="525" w:firstLineChars="250"/>
              <w:jc w:val="both"/>
              <w:rPr>
                <w:rFonts w:ascii="宋体" w:cs="仿宋"/>
                <w:kern w:val="2"/>
                <w:sz w:val="21"/>
                <w:szCs w:val="21"/>
              </w:rPr>
            </w:pPr>
            <w:r>
              <w:rPr>
                <w:rFonts w:ascii="宋体" w:hAnsi="宋体" w:cs="仿宋"/>
                <w:kern w:val="2"/>
                <w:sz w:val="21"/>
                <w:szCs w:val="21"/>
              </w:rPr>
              <w:t>1</w:t>
            </w:r>
            <w:r>
              <w:rPr>
                <w:rFonts w:hint="eastAsia" w:ascii="宋体" w:hAnsi="宋体" w:cs="仿宋"/>
                <w:kern w:val="2"/>
                <w:sz w:val="21"/>
                <w:szCs w:val="21"/>
              </w:rPr>
              <w:t>、速度：</w:t>
            </w:r>
          </w:p>
          <w:p>
            <w:pPr>
              <w:pStyle w:val="36"/>
              <w:ind w:left="720" w:firstLine="0" w:firstLineChars="0"/>
              <w:rPr>
                <w:rFonts w:ascii="宋体" w:hAnsi="宋体" w:cs="仿宋"/>
                <w:kern w:val="2"/>
                <w:sz w:val="21"/>
                <w:szCs w:val="21"/>
              </w:rPr>
            </w:pPr>
            <w:r>
              <w:rPr>
                <w:rFonts w:ascii="宋体" w:hAnsi="宋体" w:cs="仿宋"/>
                <w:kern w:val="2"/>
                <w:sz w:val="21"/>
                <w:szCs w:val="21"/>
              </w:rPr>
              <w:t>PT</w:t>
            </w:r>
            <w:r>
              <w:rPr>
                <w:rFonts w:hint="eastAsia" w:ascii="宋体" w:hAnsi="宋体" w:cs="仿宋"/>
                <w:kern w:val="2"/>
                <w:sz w:val="21"/>
                <w:szCs w:val="21"/>
              </w:rPr>
              <w:t>≥</w:t>
            </w:r>
            <w:r>
              <w:rPr>
                <w:rFonts w:ascii="宋体" w:hAnsi="宋体" w:cs="仿宋"/>
                <w:kern w:val="2"/>
                <w:sz w:val="21"/>
                <w:szCs w:val="21"/>
              </w:rPr>
              <w:t>400 tests/h</w:t>
            </w:r>
            <w:r>
              <w:rPr>
                <w:rFonts w:hint="eastAsia" w:ascii="宋体" w:hAnsi="宋体" w:cs="仿宋"/>
                <w:kern w:val="2"/>
                <w:sz w:val="21"/>
                <w:szCs w:val="21"/>
              </w:rPr>
              <w:t>；</w:t>
            </w:r>
            <w:r>
              <w:rPr>
                <w:rFonts w:ascii="宋体" w:hAnsi="宋体" w:cs="仿宋"/>
                <w:kern w:val="2"/>
                <w:sz w:val="21"/>
                <w:szCs w:val="21"/>
              </w:rPr>
              <w:t>PT and APTT</w:t>
            </w:r>
            <w:r>
              <w:rPr>
                <w:rFonts w:hint="eastAsia" w:ascii="宋体" w:hAnsi="宋体" w:cs="仿宋"/>
                <w:kern w:val="2"/>
                <w:sz w:val="21"/>
                <w:szCs w:val="21"/>
              </w:rPr>
              <w:t>≥</w:t>
            </w:r>
            <w:r>
              <w:rPr>
                <w:rFonts w:ascii="宋体" w:hAnsi="宋体" w:cs="仿宋"/>
                <w:kern w:val="2"/>
                <w:sz w:val="21"/>
                <w:szCs w:val="21"/>
              </w:rPr>
              <w:t>400 tests/h</w:t>
            </w:r>
            <w:r>
              <w:rPr>
                <w:rFonts w:hint="eastAsia" w:ascii="宋体" w:hAnsi="宋体" w:cs="仿宋"/>
                <w:kern w:val="2"/>
                <w:sz w:val="21"/>
                <w:szCs w:val="21"/>
              </w:rPr>
              <w:t>；</w:t>
            </w:r>
            <w:r>
              <w:rPr>
                <w:rFonts w:ascii="宋体" w:hAnsi="宋体" w:cs="仿宋"/>
                <w:kern w:val="2"/>
                <w:sz w:val="21"/>
                <w:szCs w:val="21"/>
              </w:rPr>
              <w:t>DD</w:t>
            </w:r>
            <w:r>
              <w:rPr>
                <w:rFonts w:hint="eastAsia" w:ascii="宋体" w:hAnsi="宋体" w:cs="仿宋"/>
                <w:kern w:val="2"/>
                <w:sz w:val="21"/>
                <w:szCs w:val="21"/>
              </w:rPr>
              <w:t>≥</w:t>
            </w:r>
            <w:r>
              <w:rPr>
                <w:rFonts w:ascii="宋体" w:hAnsi="宋体" w:cs="仿宋"/>
                <w:kern w:val="2"/>
                <w:sz w:val="21"/>
                <w:szCs w:val="21"/>
              </w:rPr>
              <w:t>200 tests/h</w:t>
            </w:r>
          </w:p>
          <w:p>
            <w:pPr>
              <w:pStyle w:val="36"/>
              <w:widowControl w:val="0"/>
              <w:ind w:firstLine="525" w:firstLineChars="250"/>
              <w:jc w:val="both"/>
              <w:rPr>
                <w:rFonts w:ascii="宋体" w:cs="仿宋"/>
                <w:kern w:val="2"/>
                <w:sz w:val="21"/>
                <w:szCs w:val="21"/>
              </w:rPr>
            </w:pPr>
            <w:r>
              <w:rPr>
                <w:rFonts w:ascii="宋体" w:hAnsi="宋体" w:cs="仿宋"/>
                <w:kern w:val="2"/>
                <w:sz w:val="21"/>
                <w:szCs w:val="21"/>
              </w:rPr>
              <w:t>2</w:t>
            </w:r>
            <w:r>
              <w:rPr>
                <w:rFonts w:hint="eastAsia" w:ascii="宋体" w:hAnsi="宋体" w:cs="仿宋"/>
                <w:kern w:val="2"/>
                <w:sz w:val="21"/>
                <w:szCs w:val="21"/>
              </w:rPr>
              <w:t>、检测方法学：凝固法、发色底物法、免疫比浊法、凝集法</w:t>
            </w:r>
          </w:p>
          <w:p>
            <w:pPr>
              <w:pStyle w:val="36"/>
              <w:widowControl w:val="0"/>
              <w:ind w:firstLine="525" w:firstLineChars="250"/>
              <w:jc w:val="both"/>
              <w:rPr>
                <w:rFonts w:ascii="宋体" w:cs="仿宋"/>
                <w:kern w:val="2"/>
                <w:sz w:val="21"/>
                <w:szCs w:val="21"/>
              </w:rPr>
            </w:pPr>
            <w:r>
              <w:rPr>
                <w:rFonts w:ascii="宋体" w:hAnsi="宋体" w:cs="仿宋"/>
                <w:kern w:val="2"/>
                <w:sz w:val="21"/>
                <w:szCs w:val="21"/>
              </w:rPr>
              <w:t>3</w:t>
            </w:r>
            <w:r>
              <w:rPr>
                <w:rFonts w:hint="eastAsia" w:ascii="宋体" w:hAnsi="宋体" w:cs="仿宋"/>
                <w:kern w:val="2"/>
                <w:sz w:val="21"/>
                <w:szCs w:val="21"/>
              </w:rPr>
              <w:t>、检测项目：</w:t>
            </w:r>
          </w:p>
          <w:p>
            <w:pPr>
              <w:pStyle w:val="36"/>
              <w:ind w:left="720" w:firstLine="0" w:firstLineChars="0"/>
              <w:rPr>
                <w:rFonts w:ascii="宋体" w:cs="仿宋"/>
                <w:kern w:val="2"/>
                <w:sz w:val="21"/>
                <w:szCs w:val="21"/>
              </w:rPr>
            </w:pPr>
            <w:r>
              <w:rPr>
                <w:rFonts w:hint="eastAsia" w:ascii="宋体" w:hAnsi="宋体" w:cs="仿宋"/>
                <w:kern w:val="2"/>
                <w:sz w:val="21"/>
                <w:szCs w:val="21"/>
              </w:rPr>
              <w:t>凝固法：</w:t>
            </w:r>
            <w:r>
              <w:rPr>
                <w:rFonts w:ascii="宋体" w:hAnsi="宋体" w:cs="仿宋"/>
                <w:kern w:val="2"/>
                <w:sz w:val="21"/>
                <w:szCs w:val="21"/>
              </w:rPr>
              <w:t>PT</w:t>
            </w:r>
            <w:r>
              <w:rPr>
                <w:rFonts w:hint="eastAsia" w:ascii="宋体" w:hAnsi="宋体" w:cs="仿宋"/>
                <w:kern w:val="2"/>
                <w:sz w:val="21"/>
                <w:szCs w:val="21"/>
              </w:rPr>
              <w:t>、</w:t>
            </w:r>
            <w:r>
              <w:rPr>
                <w:rFonts w:ascii="宋体" w:hAnsi="宋体" w:cs="仿宋"/>
                <w:kern w:val="2"/>
                <w:sz w:val="21"/>
                <w:szCs w:val="21"/>
              </w:rPr>
              <w:t>APTT</w:t>
            </w:r>
            <w:r>
              <w:rPr>
                <w:rFonts w:hint="eastAsia" w:ascii="宋体" w:hAnsi="宋体" w:cs="仿宋"/>
                <w:kern w:val="2"/>
                <w:sz w:val="21"/>
                <w:szCs w:val="21"/>
              </w:rPr>
              <w:t>、</w:t>
            </w:r>
            <w:r>
              <w:rPr>
                <w:rFonts w:ascii="宋体" w:hAnsi="宋体" w:cs="仿宋"/>
                <w:kern w:val="2"/>
                <w:sz w:val="21"/>
                <w:szCs w:val="21"/>
              </w:rPr>
              <w:t>Fbg</w:t>
            </w:r>
            <w:r>
              <w:rPr>
                <w:rFonts w:hint="eastAsia" w:ascii="宋体" w:hAnsi="宋体" w:cs="仿宋"/>
                <w:kern w:val="2"/>
                <w:sz w:val="21"/>
                <w:szCs w:val="21"/>
              </w:rPr>
              <w:t>（</w:t>
            </w:r>
            <w:r>
              <w:rPr>
                <w:rFonts w:ascii="宋体" w:hAnsi="宋体" w:cs="仿宋"/>
                <w:kern w:val="2"/>
                <w:sz w:val="21"/>
                <w:szCs w:val="21"/>
              </w:rPr>
              <w:t>form Clauss-Method or PT derived</w:t>
            </w:r>
            <w:r>
              <w:rPr>
                <w:rFonts w:hint="eastAsia" w:ascii="宋体" w:hAnsi="宋体" w:cs="仿宋"/>
                <w:kern w:val="2"/>
                <w:sz w:val="21"/>
                <w:szCs w:val="21"/>
              </w:rPr>
              <w:t>）、</w:t>
            </w:r>
            <w:r>
              <w:rPr>
                <w:rFonts w:ascii="宋体" w:hAnsi="宋体" w:cs="仿宋"/>
                <w:kern w:val="2"/>
                <w:sz w:val="21"/>
                <w:szCs w:val="21"/>
              </w:rPr>
              <w:t>TT</w:t>
            </w:r>
            <w:r>
              <w:rPr>
                <w:rFonts w:hint="eastAsia" w:ascii="宋体" w:hAnsi="宋体" w:cs="仿宋"/>
                <w:kern w:val="2"/>
                <w:sz w:val="21"/>
                <w:szCs w:val="21"/>
              </w:rPr>
              <w:t>、</w:t>
            </w:r>
            <w:r>
              <w:rPr>
                <w:rFonts w:ascii="宋体" w:hAnsi="宋体" w:cs="仿宋"/>
                <w:kern w:val="2"/>
                <w:sz w:val="21"/>
                <w:szCs w:val="21"/>
              </w:rPr>
              <w:t>LA</w:t>
            </w:r>
            <w:r>
              <w:rPr>
                <w:rFonts w:hint="eastAsia" w:ascii="宋体" w:hAnsi="宋体" w:cs="仿宋"/>
                <w:kern w:val="2"/>
                <w:sz w:val="21"/>
                <w:szCs w:val="21"/>
              </w:rPr>
              <w:t>、</w:t>
            </w:r>
            <w:r>
              <w:rPr>
                <w:rFonts w:ascii="宋体" w:hAnsi="宋体" w:cs="仿宋"/>
                <w:kern w:val="2"/>
                <w:sz w:val="21"/>
                <w:szCs w:val="21"/>
              </w:rPr>
              <w:t>PC</w:t>
            </w:r>
            <w:r>
              <w:rPr>
                <w:rFonts w:hint="eastAsia" w:ascii="宋体" w:hAnsi="宋体" w:cs="仿宋"/>
                <w:kern w:val="2"/>
                <w:sz w:val="21"/>
                <w:szCs w:val="21"/>
              </w:rPr>
              <w:t>、外源性因子（Ⅱ、Ⅴ、Ⅶ、Ⅹ）、内源性因子（Ⅷ、Ⅸ、Ⅺ、Ⅻ）等</w:t>
            </w:r>
          </w:p>
          <w:p>
            <w:pPr>
              <w:spacing w:line="360" w:lineRule="auto"/>
              <w:ind w:firstLine="630" w:firstLineChars="300"/>
              <w:rPr>
                <w:rFonts w:ascii="宋体" w:cs="仿宋"/>
                <w:sz w:val="21"/>
                <w:szCs w:val="21"/>
              </w:rPr>
            </w:pPr>
            <w:r>
              <w:rPr>
                <w:rFonts w:hint="eastAsia" w:ascii="宋体" w:hAnsi="宋体" w:cs="仿宋"/>
                <w:sz w:val="21"/>
                <w:szCs w:val="21"/>
              </w:rPr>
              <w:t>发色底物法：</w:t>
            </w:r>
            <w:r>
              <w:rPr>
                <w:rFonts w:ascii="宋体" w:hAnsi="宋体" w:cs="仿宋"/>
                <w:sz w:val="21"/>
                <w:szCs w:val="21"/>
              </w:rPr>
              <w:t>AT-</w:t>
            </w:r>
            <w:r>
              <w:rPr>
                <w:rFonts w:hint="eastAsia" w:ascii="宋体" w:hAnsi="宋体" w:cs="仿宋"/>
                <w:sz w:val="21"/>
                <w:szCs w:val="21"/>
              </w:rPr>
              <w:t>Ⅲ、</w:t>
            </w:r>
            <w:r>
              <w:rPr>
                <w:rFonts w:ascii="宋体" w:hAnsi="宋体" w:cs="仿宋"/>
                <w:sz w:val="21"/>
                <w:szCs w:val="21"/>
              </w:rPr>
              <w:t>PLG</w:t>
            </w:r>
            <w:r>
              <w:rPr>
                <w:rFonts w:hint="eastAsia" w:ascii="宋体" w:hAnsi="宋体" w:cs="仿宋"/>
                <w:sz w:val="21"/>
                <w:szCs w:val="21"/>
              </w:rPr>
              <w:t>、α</w:t>
            </w:r>
            <w:r>
              <w:rPr>
                <w:rFonts w:ascii="宋体" w:hAnsi="宋体" w:cs="仿宋"/>
                <w:sz w:val="21"/>
                <w:szCs w:val="21"/>
              </w:rPr>
              <w:t>2-AP</w:t>
            </w:r>
            <w:r>
              <w:rPr>
                <w:rFonts w:hint="eastAsia" w:ascii="宋体" w:hAnsi="宋体" w:cs="仿宋"/>
                <w:sz w:val="21"/>
                <w:szCs w:val="21"/>
              </w:rPr>
              <w:t>、</w:t>
            </w:r>
            <w:r>
              <w:rPr>
                <w:rFonts w:ascii="宋体" w:hAnsi="宋体" w:cs="仿宋"/>
                <w:sz w:val="21"/>
                <w:szCs w:val="21"/>
              </w:rPr>
              <w:t>PAI</w:t>
            </w:r>
            <w:r>
              <w:rPr>
                <w:rFonts w:hint="eastAsia" w:ascii="宋体" w:hAnsi="宋体" w:cs="仿宋"/>
                <w:sz w:val="21"/>
                <w:szCs w:val="21"/>
              </w:rPr>
              <w:t>、</w:t>
            </w:r>
            <w:r>
              <w:rPr>
                <w:rFonts w:ascii="宋体" w:hAnsi="宋体" w:cs="仿宋"/>
                <w:sz w:val="21"/>
                <w:szCs w:val="21"/>
              </w:rPr>
              <w:t>PS</w:t>
            </w:r>
            <w:r>
              <w:rPr>
                <w:rFonts w:hint="eastAsia" w:ascii="宋体" w:hAnsi="宋体" w:cs="仿宋"/>
                <w:sz w:val="21"/>
                <w:szCs w:val="21"/>
              </w:rPr>
              <w:t>、凝血因子ⅩⅢ、肝素等</w:t>
            </w:r>
          </w:p>
          <w:p>
            <w:pPr>
              <w:spacing w:line="360" w:lineRule="auto"/>
              <w:ind w:firstLine="630" w:firstLineChars="300"/>
              <w:rPr>
                <w:rFonts w:ascii="宋体" w:cs="仿宋"/>
                <w:sz w:val="21"/>
                <w:szCs w:val="21"/>
              </w:rPr>
            </w:pPr>
            <w:r>
              <w:rPr>
                <w:rFonts w:hint="eastAsia" w:ascii="宋体" w:hAnsi="宋体" w:cs="仿宋"/>
                <w:sz w:val="21"/>
                <w:szCs w:val="21"/>
              </w:rPr>
              <w:t>免疫法：</w:t>
            </w:r>
            <w:r>
              <w:rPr>
                <w:rFonts w:ascii="宋体" w:hAnsi="宋体" w:cs="仿宋"/>
                <w:sz w:val="21"/>
                <w:szCs w:val="21"/>
              </w:rPr>
              <w:t>D-Dimer</w:t>
            </w:r>
            <w:r>
              <w:rPr>
                <w:rFonts w:hint="eastAsia" w:ascii="宋体" w:hAnsi="宋体" w:cs="仿宋"/>
                <w:sz w:val="21"/>
                <w:szCs w:val="21"/>
              </w:rPr>
              <w:t>、</w:t>
            </w:r>
            <w:r>
              <w:rPr>
                <w:rFonts w:ascii="宋体" w:hAnsi="宋体" w:cs="仿宋"/>
                <w:sz w:val="21"/>
                <w:szCs w:val="21"/>
              </w:rPr>
              <w:t>FDP</w:t>
            </w:r>
            <w:r>
              <w:rPr>
                <w:rFonts w:hint="eastAsia" w:ascii="宋体" w:hAnsi="宋体" w:cs="仿宋"/>
                <w:sz w:val="21"/>
                <w:szCs w:val="21"/>
              </w:rPr>
              <w:t>、</w:t>
            </w:r>
            <w:r>
              <w:rPr>
                <w:rFonts w:ascii="宋体" w:hAnsi="宋体" w:cs="仿宋"/>
                <w:sz w:val="21"/>
                <w:szCs w:val="21"/>
              </w:rPr>
              <w:t>VWF</w:t>
            </w:r>
            <w:r>
              <w:rPr>
                <w:rFonts w:hint="eastAsia" w:ascii="宋体" w:hAnsi="宋体" w:cs="仿宋"/>
                <w:sz w:val="21"/>
                <w:szCs w:val="21"/>
              </w:rPr>
              <w:t>：</w:t>
            </w:r>
            <w:r>
              <w:rPr>
                <w:rFonts w:ascii="宋体" w:hAnsi="宋体" w:cs="仿宋"/>
                <w:sz w:val="21"/>
                <w:szCs w:val="21"/>
              </w:rPr>
              <w:t>Ag</w:t>
            </w:r>
            <w:r>
              <w:rPr>
                <w:rFonts w:hint="eastAsia" w:ascii="宋体" w:hAnsi="宋体" w:cs="仿宋"/>
                <w:sz w:val="21"/>
                <w:szCs w:val="21"/>
              </w:rPr>
              <w:t>、</w:t>
            </w:r>
            <w:r>
              <w:rPr>
                <w:rFonts w:ascii="宋体" w:hAnsi="宋体" w:cs="仿宋"/>
                <w:sz w:val="21"/>
                <w:szCs w:val="21"/>
              </w:rPr>
              <w:t>vWF:Rco</w:t>
            </w:r>
            <w:r>
              <w:rPr>
                <w:rFonts w:hint="eastAsia" w:ascii="宋体" w:hAnsi="宋体" w:cs="仿宋"/>
                <w:sz w:val="21"/>
                <w:szCs w:val="21"/>
              </w:rPr>
              <w:t>等</w:t>
            </w:r>
          </w:p>
          <w:p>
            <w:pPr>
              <w:spacing w:line="360" w:lineRule="auto"/>
              <w:ind w:firstLine="630" w:firstLineChars="300"/>
              <w:rPr>
                <w:rFonts w:ascii="宋体" w:cs="仿宋"/>
                <w:sz w:val="21"/>
                <w:szCs w:val="21"/>
              </w:rPr>
            </w:pPr>
            <w:r>
              <w:rPr>
                <w:rFonts w:hint="eastAsia" w:ascii="宋体" w:hAnsi="宋体" w:cs="仿宋"/>
                <w:sz w:val="21"/>
                <w:szCs w:val="21"/>
              </w:rPr>
              <w:t>凝集法：血小板聚集</w:t>
            </w:r>
          </w:p>
          <w:p>
            <w:pPr>
              <w:pStyle w:val="36"/>
              <w:widowControl w:val="0"/>
              <w:ind w:firstLine="31680"/>
              <w:jc w:val="both"/>
              <w:rPr>
                <w:rFonts w:ascii="宋体" w:hAnsi="宋体" w:cs="仿宋"/>
                <w:kern w:val="2"/>
                <w:sz w:val="21"/>
                <w:szCs w:val="21"/>
              </w:rPr>
            </w:pPr>
            <w:r>
              <w:rPr>
                <w:rFonts w:ascii="宋体" w:hAnsi="宋体" w:cs="仿宋"/>
                <w:kern w:val="2"/>
                <w:sz w:val="21"/>
                <w:szCs w:val="21"/>
              </w:rPr>
              <w:t>4</w:t>
            </w:r>
            <w:r>
              <w:rPr>
                <w:rFonts w:hint="eastAsia" w:ascii="宋体" w:hAnsi="宋体" w:cs="仿宋"/>
                <w:kern w:val="2"/>
                <w:sz w:val="21"/>
                <w:szCs w:val="21"/>
              </w:rPr>
              <w:t>、多波长测定：</w:t>
            </w:r>
            <w:r>
              <w:rPr>
                <w:rFonts w:ascii="宋体" w:hAnsi="宋体" w:cs="仿宋"/>
                <w:kern w:val="2"/>
                <w:sz w:val="21"/>
                <w:szCs w:val="21"/>
              </w:rPr>
              <w:t>405</w:t>
            </w:r>
            <w:r>
              <w:rPr>
                <w:rFonts w:hint="eastAsia" w:ascii="宋体" w:hAnsi="宋体" w:cs="仿宋"/>
                <w:kern w:val="2"/>
                <w:sz w:val="21"/>
                <w:szCs w:val="21"/>
              </w:rPr>
              <w:t>，</w:t>
            </w:r>
            <w:r>
              <w:rPr>
                <w:rFonts w:ascii="宋体" w:hAnsi="宋体" w:cs="仿宋"/>
                <w:kern w:val="2"/>
                <w:sz w:val="21"/>
                <w:szCs w:val="21"/>
              </w:rPr>
              <w:t>660</w:t>
            </w:r>
            <w:r>
              <w:rPr>
                <w:rFonts w:hint="eastAsia" w:ascii="宋体" w:hAnsi="宋体" w:cs="仿宋"/>
                <w:kern w:val="2"/>
                <w:sz w:val="21"/>
                <w:szCs w:val="21"/>
              </w:rPr>
              <w:t>，</w:t>
            </w:r>
            <w:r>
              <w:rPr>
                <w:rFonts w:ascii="宋体" w:hAnsi="宋体" w:cs="仿宋"/>
                <w:kern w:val="2"/>
                <w:sz w:val="21"/>
                <w:szCs w:val="21"/>
              </w:rPr>
              <w:t>800nm</w:t>
            </w:r>
            <w:r>
              <w:rPr>
                <w:rFonts w:hint="eastAsia" w:ascii="宋体" w:hAnsi="宋体" w:cs="仿宋"/>
                <w:kern w:val="2"/>
                <w:sz w:val="21"/>
                <w:szCs w:val="21"/>
              </w:rPr>
              <w:t>，</w:t>
            </w:r>
            <w:r>
              <w:rPr>
                <w:rFonts w:ascii="宋体" w:hAnsi="宋体" w:cs="仿宋"/>
                <w:kern w:val="2"/>
                <w:sz w:val="21"/>
                <w:szCs w:val="21"/>
              </w:rPr>
              <w:t>340</w:t>
            </w:r>
            <w:r>
              <w:rPr>
                <w:rFonts w:hint="eastAsia" w:ascii="宋体" w:hAnsi="宋体" w:cs="仿宋"/>
                <w:kern w:val="2"/>
                <w:sz w:val="21"/>
                <w:szCs w:val="21"/>
              </w:rPr>
              <w:t>，</w:t>
            </w:r>
            <w:r>
              <w:rPr>
                <w:rFonts w:ascii="宋体" w:hAnsi="宋体" w:cs="仿宋"/>
                <w:kern w:val="2"/>
                <w:sz w:val="21"/>
                <w:szCs w:val="21"/>
              </w:rPr>
              <w:t>575nm</w:t>
            </w:r>
          </w:p>
          <w:p>
            <w:pPr>
              <w:pStyle w:val="36"/>
              <w:widowControl w:val="0"/>
              <w:spacing w:line="360" w:lineRule="auto"/>
              <w:ind w:firstLine="31680"/>
              <w:jc w:val="both"/>
              <w:rPr>
                <w:rFonts w:ascii="宋体" w:cs="仿宋"/>
                <w:kern w:val="2"/>
                <w:sz w:val="21"/>
                <w:szCs w:val="21"/>
              </w:rPr>
            </w:pPr>
            <w:r>
              <w:rPr>
                <w:rFonts w:ascii="宋体" w:hAnsi="宋体" w:cs="仿宋"/>
                <w:kern w:val="2"/>
                <w:sz w:val="21"/>
                <w:szCs w:val="21"/>
              </w:rPr>
              <w:t>5</w:t>
            </w:r>
            <w:r>
              <w:rPr>
                <w:rFonts w:hint="eastAsia" w:ascii="宋体" w:hAnsi="宋体" w:cs="仿宋"/>
                <w:kern w:val="2"/>
                <w:sz w:val="21"/>
                <w:szCs w:val="21"/>
              </w:rPr>
              <w:t>、样本分析前状态监测功能：提示溶血、黄疸、脂血的标本，以便于特殊处理</w:t>
            </w:r>
          </w:p>
          <w:p>
            <w:pPr>
              <w:pStyle w:val="36"/>
              <w:widowControl w:val="0"/>
              <w:spacing w:line="360" w:lineRule="auto"/>
              <w:ind w:firstLine="31680"/>
              <w:jc w:val="both"/>
              <w:rPr>
                <w:rFonts w:ascii="宋体" w:hAnsi="宋体" w:cs="仿宋"/>
                <w:kern w:val="2"/>
                <w:sz w:val="21"/>
                <w:szCs w:val="21"/>
              </w:rPr>
            </w:pPr>
            <w:r>
              <w:rPr>
                <w:rFonts w:ascii="宋体" w:hAnsi="宋体" w:cs="仿宋"/>
                <w:kern w:val="2"/>
                <w:sz w:val="21"/>
                <w:szCs w:val="21"/>
              </w:rPr>
              <w:t>6</w:t>
            </w:r>
            <w:r>
              <w:rPr>
                <w:rFonts w:hint="eastAsia" w:ascii="宋体" w:hAnsi="宋体" w:cs="仿宋"/>
                <w:kern w:val="2"/>
                <w:sz w:val="21"/>
                <w:szCs w:val="21"/>
              </w:rPr>
              <w:t>、</w:t>
            </w:r>
            <w:r>
              <w:rPr>
                <w:rFonts w:ascii="宋体" w:hAnsi="宋体" w:cs="仿宋"/>
                <w:kern w:val="2"/>
                <w:sz w:val="21"/>
                <w:szCs w:val="21"/>
              </w:rPr>
              <w:t>CV</w:t>
            </w:r>
            <w:r>
              <w:rPr>
                <w:rFonts w:hint="eastAsia" w:ascii="宋体" w:hAnsi="宋体" w:cs="仿宋"/>
                <w:kern w:val="2"/>
                <w:sz w:val="21"/>
                <w:szCs w:val="21"/>
              </w:rPr>
              <w:t>值：</w:t>
            </w:r>
            <w:r>
              <w:rPr>
                <w:rFonts w:ascii="宋体" w:hAnsi="宋体" w:cs="仿宋"/>
                <w:kern w:val="2"/>
                <w:sz w:val="21"/>
                <w:szCs w:val="21"/>
              </w:rPr>
              <w:t>PT</w:t>
            </w:r>
            <w:r>
              <w:rPr>
                <w:rFonts w:hint="eastAsia" w:ascii="宋体" w:hAnsi="宋体" w:cs="仿宋"/>
                <w:kern w:val="2"/>
                <w:sz w:val="21"/>
                <w:szCs w:val="21"/>
              </w:rPr>
              <w:t>＜</w:t>
            </w:r>
            <w:r>
              <w:rPr>
                <w:rFonts w:ascii="宋体" w:hAnsi="宋体" w:cs="仿宋"/>
                <w:kern w:val="2"/>
                <w:sz w:val="21"/>
                <w:szCs w:val="21"/>
              </w:rPr>
              <w:t>2%</w:t>
            </w:r>
            <w:r>
              <w:rPr>
                <w:rFonts w:hint="eastAsia" w:ascii="宋体" w:hAnsi="宋体" w:cs="仿宋"/>
                <w:kern w:val="2"/>
                <w:sz w:val="21"/>
                <w:szCs w:val="21"/>
              </w:rPr>
              <w:t>、</w:t>
            </w:r>
            <w:r>
              <w:rPr>
                <w:rFonts w:ascii="宋体" w:hAnsi="宋体" w:cs="仿宋"/>
                <w:kern w:val="2"/>
                <w:sz w:val="21"/>
                <w:szCs w:val="21"/>
              </w:rPr>
              <w:t>APTT</w:t>
            </w:r>
            <w:r>
              <w:rPr>
                <w:rFonts w:hint="eastAsia" w:ascii="宋体" w:hAnsi="宋体" w:cs="仿宋"/>
                <w:kern w:val="2"/>
                <w:sz w:val="21"/>
                <w:szCs w:val="21"/>
              </w:rPr>
              <w:t>＜</w:t>
            </w:r>
            <w:r>
              <w:rPr>
                <w:rFonts w:ascii="宋体" w:hAnsi="宋体" w:cs="仿宋"/>
                <w:kern w:val="2"/>
                <w:sz w:val="21"/>
                <w:szCs w:val="21"/>
              </w:rPr>
              <w:t>2%</w:t>
            </w:r>
            <w:r>
              <w:rPr>
                <w:rFonts w:hint="eastAsia" w:ascii="宋体" w:hAnsi="宋体" w:cs="仿宋"/>
                <w:kern w:val="2"/>
                <w:sz w:val="21"/>
                <w:szCs w:val="21"/>
              </w:rPr>
              <w:t>、</w:t>
            </w:r>
            <w:r>
              <w:rPr>
                <w:rFonts w:ascii="宋体" w:hAnsi="宋体" w:cs="仿宋"/>
                <w:kern w:val="2"/>
                <w:sz w:val="21"/>
                <w:szCs w:val="21"/>
              </w:rPr>
              <w:t>FIB</w:t>
            </w:r>
            <w:r>
              <w:rPr>
                <w:rFonts w:hint="eastAsia" w:ascii="宋体" w:hAnsi="宋体" w:cs="仿宋"/>
                <w:kern w:val="2"/>
                <w:sz w:val="21"/>
                <w:szCs w:val="21"/>
              </w:rPr>
              <w:t>＜</w:t>
            </w:r>
            <w:r>
              <w:rPr>
                <w:rFonts w:ascii="宋体" w:hAnsi="宋体" w:cs="仿宋"/>
                <w:kern w:val="2"/>
                <w:sz w:val="21"/>
                <w:szCs w:val="21"/>
              </w:rPr>
              <w:t>4%</w:t>
            </w:r>
          </w:p>
          <w:p>
            <w:pPr>
              <w:pStyle w:val="36"/>
              <w:widowControl w:val="0"/>
              <w:spacing w:line="360" w:lineRule="auto"/>
              <w:ind w:firstLine="31680"/>
              <w:jc w:val="both"/>
              <w:rPr>
                <w:rFonts w:ascii="宋体" w:cs="仿宋"/>
                <w:kern w:val="2"/>
                <w:sz w:val="21"/>
                <w:szCs w:val="21"/>
              </w:rPr>
            </w:pPr>
            <w:r>
              <w:rPr>
                <w:rFonts w:ascii="宋体" w:hAnsi="宋体" w:cs="仿宋"/>
                <w:kern w:val="2"/>
                <w:sz w:val="21"/>
                <w:szCs w:val="21"/>
              </w:rPr>
              <w:t>7</w:t>
            </w:r>
            <w:r>
              <w:rPr>
                <w:rFonts w:hint="eastAsia" w:ascii="宋体" w:hAnsi="宋体" w:cs="仿宋"/>
                <w:kern w:val="2"/>
                <w:sz w:val="21"/>
                <w:szCs w:val="21"/>
              </w:rPr>
              <w:t>、采用全自动进样架方式进样，样品位≥</w:t>
            </w:r>
            <w:r>
              <w:rPr>
                <w:rFonts w:ascii="宋体" w:hAnsi="宋体" w:cs="仿宋"/>
                <w:kern w:val="2"/>
                <w:sz w:val="21"/>
                <w:szCs w:val="21"/>
              </w:rPr>
              <w:t>100</w:t>
            </w:r>
            <w:r>
              <w:rPr>
                <w:rFonts w:hint="eastAsia" w:ascii="宋体" w:hAnsi="宋体" w:cs="仿宋"/>
                <w:kern w:val="2"/>
                <w:sz w:val="21"/>
                <w:szCs w:val="21"/>
              </w:rPr>
              <w:t>个，连续循环进样</w:t>
            </w:r>
          </w:p>
          <w:p>
            <w:pPr>
              <w:pStyle w:val="36"/>
              <w:widowControl w:val="0"/>
              <w:spacing w:line="360" w:lineRule="auto"/>
              <w:ind w:firstLine="31680"/>
              <w:jc w:val="both"/>
              <w:rPr>
                <w:rFonts w:ascii="宋体" w:cs="仿宋"/>
                <w:kern w:val="2"/>
                <w:sz w:val="21"/>
                <w:szCs w:val="21"/>
              </w:rPr>
            </w:pPr>
            <w:r>
              <w:rPr>
                <w:rFonts w:ascii="宋体" w:hAnsi="宋体" w:cs="仿宋"/>
                <w:kern w:val="2"/>
                <w:sz w:val="21"/>
                <w:szCs w:val="21"/>
              </w:rPr>
              <w:t>8</w:t>
            </w:r>
            <w:r>
              <w:rPr>
                <w:rFonts w:hint="eastAsia" w:ascii="宋体" w:hAnsi="宋体" w:cs="仿宋"/>
                <w:kern w:val="2"/>
                <w:sz w:val="21"/>
                <w:szCs w:val="21"/>
              </w:rPr>
              <w:t>、具有自动稀释及连锁检测功能</w:t>
            </w:r>
          </w:p>
          <w:p>
            <w:pPr>
              <w:pStyle w:val="36"/>
              <w:widowControl w:val="0"/>
              <w:spacing w:line="360" w:lineRule="auto"/>
              <w:ind w:firstLine="31680"/>
              <w:jc w:val="both"/>
              <w:rPr>
                <w:rFonts w:ascii="宋体" w:cs="仿宋"/>
                <w:kern w:val="2"/>
                <w:sz w:val="21"/>
                <w:szCs w:val="21"/>
              </w:rPr>
            </w:pPr>
            <w:r>
              <w:rPr>
                <w:rFonts w:ascii="宋体" w:hAnsi="宋体" w:cs="仿宋"/>
                <w:kern w:val="2"/>
                <w:sz w:val="21"/>
                <w:szCs w:val="21"/>
              </w:rPr>
              <w:t>9</w:t>
            </w:r>
            <w:r>
              <w:rPr>
                <w:rFonts w:hint="eastAsia" w:ascii="宋体" w:hAnsi="宋体" w:cs="仿宋"/>
                <w:kern w:val="2"/>
                <w:sz w:val="21"/>
                <w:szCs w:val="21"/>
              </w:rPr>
              <w:t>、试剂位≥</w:t>
            </w:r>
            <w:r>
              <w:rPr>
                <w:rFonts w:ascii="宋体" w:hAnsi="宋体" w:cs="仿宋"/>
                <w:kern w:val="2"/>
                <w:sz w:val="21"/>
                <w:szCs w:val="21"/>
              </w:rPr>
              <w:t>45</w:t>
            </w:r>
            <w:r>
              <w:rPr>
                <w:rFonts w:hint="eastAsia" w:ascii="宋体" w:hAnsi="宋体" w:cs="仿宋"/>
                <w:kern w:val="2"/>
                <w:sz w:val="21"/>
                <w:szCs w:val="21"/>
              </w:rPr>
              <w:t>个，具有冷藏功能，温度≤</w:t>
            </w:r>
            <w:r>
              <w:rPr>
                <w:rFonts w:ascii="宋体" w:hAnsi="宋体" w:cs="仿宋"/>
                <w:kern w:val="2"/>
                <w:sz w:val="21"/>
                <w:szCs w:val="21"/>
              </w:rPr>
              <w:t>10</w:t>
            </w:r>
            <w:r>
              <w:rPr>
                <w:rFonts w:hint="eastAsia" w:ascii="宋体" w:hAnsi="宋体" w:cs="仿宋"/>
                <w:kern w:val="2"/>
                <w:sz w:val="21"/>
                <w:szCs w:val="21"/>
              </w:rPr>
              <w:t>º℃</w:t>
            </w:r>
          </w:p>
          <w:p>
            <w:pPr>
              <w:pStyle w:val="36"/>
              <w:widowControl w:val="0"/>
              <w:spacing w:line="360" w:lineRule="auto"/>
              <w:ind w:firstLine="31680"/>
              <w:jc w:val="both"/>
              <w:rPr>
                <w:rFonts w:ascii="宋体" w:cs="仿宋"/>
                <w:kern w:val="2"/>
                <w:sz w:val="21"/>
                <w:szCs w:val="21"/>
              </w:rPr>
            </w:pPr>
            <w:r>
              <w:rPr>
                <w:rFonts w:ascii="宋体" w:hAnsi="宋体" w:cs="仿宋"/>
                <w:kern w:val="2"/>
                <w:sz w:val="21"/>
                <w:szCs w:val="21"/>
              </w:rPr>
              <w:t>10</w:t>
            </w:r>
            <w:r>
              <w:rPr>
                <w:rFonts w:hint="eastAsia" w:ascii="宋体" w:hAnsi="宋体" w:cs="仿宋"/>
                <w:kern w:val="2"/>
                <w:sz w:val="21"/>
                <w:szCs w:val="21"/>
              </w:rPr>
              <w:t>、检测通道≥</w:t>
            </w:r>
            <w:r>
              <w:rPr>
                <w:rFonts w:ascii="宋体" w:hAnsi="宋体" w:cs="仿宋"/>
                <w:kern w:val="2"/>
                <w:sz w:val="21"/>
                <w:szCs w:val="21"/>
              </w:rPr>
              <w:t>20</w:t>
            </w:r>
            <w:r>
              <w:rPr>
                <w:rFonts w:hint="eastAsia" w:ascii="宋体" w:hAnsi="宋体" w:cs="仿宋"/>
                <w:kern w:val="2"/>
                <w:sz w:val="21"/>
                <w:szCs w:val="21"/>
              </w:rPr>
              <w:t>个，所有通道不同方法学均可通用</w:t>
            </w:r>
          </w:p>
          <w:p>
            <w:pPr>
              <w:pStyle w:val="36"/>
              <w:widowControl w:val="0"/>
              <w:spacing w:line="360" w:lineRule="auto"/>
              <w:ind w:firstLine="31680"/>
              <w:jc w:val="both"/>
              <w:rPr>
                <w:rFonts w:ascii="宋体" w:cs="仿宋"/>
                <w:kern w:val="2"/>
                <w:sz w:val="21"/>
                <w:szCs w:val="21"/>
              </w:rPr>
            </w:pPr>
            <w:r>
              <w:rPr>
                <w:rFonts w:ascii="宋体" w:hAnsi="宋体" w:cs="仿宋"/>
                <w:kern w:val="2"/>
                <w:sz w:val="21"/>
                <w:szCs w:val="21"/>
              </w:rPr>
              <w:t>11</w:t>
            </w:r>
            <w:r>
              <w:rPr>
                <w:rFonts w:hint="eastAsia" w:ascii="宋体" w:hAnsi="宋体" w:cs="仿宋"/>
                <w:kern w:val="2"/>
                <w:sz w:val="21"/>
                <w:szCs w:val="21"/>
              </w:rPr>
              <w:t>、具有开放的试剂程序</w:t>
            </w:r>
          </w:p>
          <w:p>
            <w:pPr>
              <w:pStyle w:val="36"/>
              <w:widowControl w:val="0"/>
              <w:spacing w:line="360" w:lineRule="auto"/>
              <w:ind w:firstLine="31680"/>
              <w:jc w:val="both"/>
              <w:rPr>
                <w:rFonts w:ascii="宋体" w:cs="仿宋"/>
                <w:kern w:val="2"/>
                <w:sz w:val="21"/>
                <w:szCs w:val="21"/>
              </w:rPr>
            </w:pPr>
            <w:r>
              <w:rPr>
                <w:rFonts w:ascii="宋体" w:hAnsi="宋体" w:cs="仿宋"/>
                <w:kern w:val="2"/>
                <w:sz w:val="21"/>
                <w:szCs w:val="21"/>
              </w:rPr>
              <w:t>12</w:t>
            </w:r>
            <w:r>
              <w:rPr>
                <w:rFonts w:hint="eastAsia" w:ascii="宋体" w:hAnsi="宋体" w:cs="仿宋"/>
                <w:kern w:val="2"/>
                <w:sz w:val="21"/>
                <w:szCs w:val="21"/>
              </w:rPr>
              <w:t>、可随时、随机插入急诊样本有预留急诊位，≥</w:t>
            </w:r>
            <w:r>
              <w:rPr>
                <w:rFonts w:ascii="宋体" w:hAnsi="宋体" w:cs="仿宋"/>
                <w:kern w:val="2"/>
                <w:sz w:val="21"/>
                <w:szCs w:val="21"/>
              </w:rPr>
              <w:t>5</w:t>
            </w:r>
            <w:r>
              <w:rPr>
                <w:rFonts w:hint="eastAsia" w:ascii="宋体" w:hAnsi="宋体" w:cs="仿宋"/>
                <w:kern w:val="2"/>
                <w:sz w:val="21"/>
                <w:szCs w:val="21"/>
              </w:rPr>
              <w:t>个</w:t>
            </w:r>
          </w:p>
          <w:p>
            <w:pPr>
              <w:pStyle w:val="36"/>
              <w:widowControl w:val="0"/>
              <w:spacing w:line="360" w:lineRule="auto"/>
              <w:ind w:firstLine="31680"/>
              <w:jc w:val="both"/>
              <w:rPr>
                <w:rFonts w:ascii="宋体" w:cs="仿宋"/>
                <w:kern w:val="2"/>
                <w:sz w:val="21"/>
                <w:szCs w:val="21"/>
              </w:rPr>
            </w:pPr>
            <w:r>
              <w:rPr>
                <w:rFonts w:ascii="宋体" w:hAnsi="宋体" w:cs="仿宋"/>
                <w:kern w:val="2"/>
                <w:sz w:val="21"/>
                <w:szCs w:val="21"/>
              </w:rPr>
              <w:t>13</w:t>
            </w:r>
            <w:r>
              <w:rPr>
                <w:rFonts w:hint="eastAsia" w:ascii="宋体" w:hAnsi="宋体" w:cs="仿宋"/>
                <w:kern w:val="2"/>
                <w:sz w:val="21"/>
                <w:szCs w:val="21"/>
              </w:rPr>
              <w:t>、</w:t>
            </w:r>
            <w:r>
              <w:rPr>
                <w:rFonts w:ascii="宋体" w:hAnsi="宋体" w:cs="仿宋"/>
                <w:kern w:val="2"/>
                <w:sz w:val="21"/>
                <w:szCs w:val="21"/>
              </w:rPr>
              <w:t>WINDOWS</w:t>
            </w:r>
            <w:r>
              <w:rPr>
                <w:rFonts w:hint="eastAsia" w:ascii="宋体" w:hAnsi="宋体" w:cs="仿宋"/>
                <w:kern w:val="2"/>
                <w:sz w:val="21"/>
                <w:szCs w:val="21"/>
              </w:rPr>
              <w:t>操作界面</w:t>
            </w:r>
            <w:r>
              <w:rPr>
                <w:rFonts w:ascii="宋体" w:hAnsi="宋体" w:cs="仿宋"/>
                <w:kern w:val="2"/>
                <w:sz w:val="21"/>
                <w:szCs w:val="21"/>
              </w:rPr>
              <w:t>:</w:t>
            </w:r>
            <w:r>
              <w:rPr>
                <w:rFonts w:hint="eastAsia" w:ascii="宋体" w:hAnsi="宋体" w:cs="仿宋"/>
                <w:kern w:val="2"/>
                <w:sz w:val="21"/>
                <w:szCs w:val="21"/>
              </w:rPr>
              <w:t>简便、直接，可随时观测仪器的检测情况</w:t>
            </w:r>
          </w:p>
          <w:p>
            <w:pPr>
              <w:pStyle w:val="7"/>
              <w:widowControl w:val="0"/>
              <w:spacing w:after="0" w:line="360" w:lineRule="auto"/>
              <w:ind w:firstLine="420" w:firstLineChars="200"/>
              <w:jc w:val="both"/>
              <w:rPr>
                <w:rFonts w:ascii="宋体" w:hAnsi="宋体" w:eastAsia="宋体" w:cs="仿宋"/>
                <w:kern w:val="2"/>
                <w:sz w:val="21"/>
                <w:szCs w:val="21"/>
                <w:lang w:eastAsia="zh-CN"/>
              </w:rPr>
            </w:pPr>
            <w:r>
              <w:rPr>
                <w:rFonts w:ascii="宋体" w:hAnsi="宋体" w:eastAsia="宋体" w:cs="仿宋"/>
                <w:kern w:val="2"/>
                <w:sz w:val="21"/>
                <w:szCs w:val="21"/>
                <w:lang w:eastAsia="zh-CN"/>
              </w:rPr>
              <w:t>14</w:t>
            </w:r>
            <w:r>
              <w:rPr>
                <w:rFonts w:hint="eastAsia" w:ascii="宋体" w:hAnsi="宋体" w:eastAsia="宋体" w:cs="仿宋"/>
                <w:kern w:val="2"/>
                <w:sz w:val="21"/>
                <w:szCs w:val="21"/>
                <w:lang w:eastAsia="zh-CN"/>
              </w:rPr>
              <w:t>、试剂加样针与样本针分开，≥</w:t>
            </w:r>
            <w:r>
              <w:rPr>
                <w:rFonts w:ascii="宋体" w:hAnsi="宋体" w:eastAsia="宋体" w:cs="仿宋"/>
                <w:kern w:val="2"/>
                <w:sz w:val="21"/>
                <w:szCs w:val="21"/>
                <w:lang w:eastAsia="zh-CN"/>
              </w:rPr>
              <w:t>3</w:t>
            </w:r>
            <w:r>
              <w:rPr>
                <w:rFonts w:hint="eastAsia" w:ascii="宋体" w:hAnsi="宋体" w:eastAsia="宋体" w:cs="仿宋"/>
                <w:kern w:val="2"/>
                <w:sz w:val="21"/>
                <w:szCs w:val="21"/>
                <w:lang w:eastAsia="zh-CN"/>
              </w:rPr>
              <w:t>根试剂针，≥</w:t>
            </w:r>
            <w:r>
              <w:rPr>
                <w:rFonts w:ascii="宋体" w:hAnsi="宋体" w:eastAsia="宋体" w:cs="仿宋"/>
                <w:kern w:val="2"/>
                <w:sz w:val="21"/>
                <w:szCs w:val="21"/>
                <w:lang w:eastAsia="zh-CN"/>
              </w:rPr>
              <w:t>2</w:t>
            </w:r>
            <w:r>
              <w:rPr>
                <w:rFonts w:hint="eastAsia" w:ascii="宋体" w:hAnsi="宋体" w:eastAsia="宋体" w:cs="仿宋"/>
                <w:kern w:val="2"/>
                <w:sz w:val="21"/>
                <w:szCs w:val="21"/>
                <w:lang w:eastAsia="zh-CN"/>
              </w:rPr>
              <w:t>根样本针，样本针标配盖帽穿刺功能，试剂针具加热功能</w:t>
            </w:r>
          </w:p>
          <w:p>
            <w:pPr>
              <w:ind w:firstLine="420" w:firstLineChars="200"/>
              <w:rPr>
                <w:rFonts w:hint="eastAsia" w:ascii="宋体" w:hAnsi="宋体" w:eastAsia="宋体" w:cs="宋体"/>
                <w:b w:val="0"/>
                <w:bCs w:val="0"/>
                <w:sz w:val="21"/>
                <w:szCs w:val="21"/>
              </w:rPr>
            </w:pPr>
            <w:r>
              <w:rPr>
                <w:rFonts w:ascii="宋体" w:hAnsi="宋体" w:cs="仿宋"/>
                <w:kern w:val="2"/>
                <w:sz w:val="21"/>
                <w:szCs w:val="21"/>
              </w:rPr>
              <w:t>15</w:t>
            </w:r>
            <w:r>
              <w:rPr>
                <w:rFonts w:hint="eastAsia" w:ascii="宋体" w:hAnsi="宋体" w:cs="仿宋"/>
                <w:kern w:val="2"/>
                <w:sz w:val="21"/>
                <w:szCs w:val="21"/>
              </w:rPr>
              <w:t>、应具备条码扫描设备及管理功能</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套</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是</w:t>
            </w:r>
          </w:p>
        </w:tc>
      </w:tr>
    </w:tbl>
    <w:p>
      <w:pPr>
        <w:spacing w:line="360" w:lineRule="auto"/>
        <w:ind w:firstLine="422" w:firstLineChars="200"/>
        <w:contextualSpacing/>
        <w:rPr>
          <w:rFonts w:cs="微软雅黑" w:asciiTheme="minorEastAsia" w:hAnsiTheme="minorEastAsia"/>
          <w:b/>
          <w:color w:val="FF0000"/>
          <w:szCs w:val="21"/>
        </w:rPr>
      </w:pPr>
      <w:r>
        <w:rPr>
          <w:rFonts w:hint="eastAsia" w:cs="微软雅黑" w:asciiTheme="minorEastAsia" w:hAnsiTheme="minorEastAsia"/>
          <w:b/>
          <w:color w:val="FF0000"/>
          <w:szCs w:val="21"/>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Times New Roman" w:hAnsi="Times New Roman" w:eastAsia="仿宋_GB2312" w:cs="Times New Roman"/>
          <w:i/>
          <w:color w:val="548DD4" w:themeColor="text2" w:themeTint="99"/>
          <w:kern w:val="0"/>
          <w:szCs w:val="21"/>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三、采购标的执行标准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cs="仿宋_GB2312" w:asciiTheme="minorEastAsia" w:hAnsiTheme="minorEastAsia"/>
          <w:szCs w:val="21"/>
          <w:lang w:val="zh-CN"/>
        </w:rPr>
        <w:t>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22" w:firstLineChars="200"/>
        <w:contextualSpacing/>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四、服务标准、期限、效率等要求</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1、本项目为交钥匙工程（包括设备、材料、元件等购置、安装调试、验收、与其它施工单位协作所产生的费用等）。投标文件中须承诺送货到指定地点，并指导安装调试。</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2、投标人须明确产品的厂家、产地、品牌、型号、详细参数，否则为无效投标。</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3、投标人应就该项目进行完整投标，否则为无效投标。</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4、本招标文件所列需求为最低要求，投标产品不得低于最低要求，否则为无效投标。</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 xml:space="preserve">5、专利权：投标人应保证用户在使用该货物或其任何一部分时不受第三方提出侵犯其专利权、商标权和工业设计权等的起诉。 </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6、质量要求：合格。设备必须符合国家质量检测标准和本招标文件规定标准的全新正品现货，提供随货物《产品合格证》及其它相关质量、技术及技术证明文件。</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7、维修响应时间不超过1小时，上门时间6小时，要求工程师须有中标产品公司培训合格证明，持证明服务。</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8、中标人提供现场技术培训，保证使用人员能够正确操作、使用设备的各种功能，提供设备使用说明书和维修指导说明书。</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9、免费质保期三年，不响应的为无效投标。</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五、验收标准</w:t>
      </w:r>
    </w:p>
    <w:p>
      <w:pPr>
        <w:pStyle w:val="19"/>
        <w:widowControl/>
        <w:shd w:val="clear" w:color="auto" w:fill="FFFFFF"/>
        <w:spacing w:line="360" w:lineRule="auto"/>
        <w:ind w:firstLine="420"/>
        <w:contextualSpacing/>
        <w:jc w:val="left"/>
        <w:rPr>
          <w:rFonts w:hint="eastAsia"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9"/>
        <w:widowControl/>
        <w:shd w:val="clear" w:color="auto" w:fill="FFFFFF"/>
        <w:spacing w:line="360" w:lineRule="auto"/>
        <w:ind w:firstLine="420"/>
        <w:contextualSpacing/>
        <w:jc w:val="left"/>
        <w:rPr>
          <w:rFonts w:hint="eastAsia"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2、本项目采用现场运行、测试验收方式验收。投标人完成的项目应达到的质量标准应符合国家和履约地相关安全质量标准；行业技术规范标准；环保节能标准；强制认证相关标准。</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z w:val="21"/>
          <w:szCs w:val="21"/>
          <w:shd w:val="clear" w:color="auto" w:fill="FFFFFF"/>
          <w:lang w:eastAsia="zh-CN"/>
        </w:rPr>
        <w:t>六</w:t>
      </w:r>
      <w:r>
        <w:rPr>
          <w:rFonts w:hint="eastAsia" w:cs="黑体" w:asciiTheme="minorEastAsia" w:hAnsiTheme="minorEastAsia" w:eastAsiaTheme="minorEastAsia"/>
          <w:b/>
          <w:bCs/>
          <w:color w:val="000000"/>
          <w:sz w:val="21"/>
          <w:szCs w:val="21"/>
          <w:shd w:val="clear" w:color="auto" w:fill="FFFFFF"/>
        </w:rPr>
        <w:t>、本项目预算金额</w:t>
      </w:r>
      <w:r>
        <w:rPr>
          <w:rFonts w:hint="eastAsia" w:cs="黑体" w:asciiTheme="minorEastAsia" w:hAnsiTheme="minorEastAsia" w:eastAsiaTheme="minorEastAsia"/>
          <w:b/>
          <w:bCs/>
          <w:color w:val="000000"/>
          <w:sz w:val="21"/>
          <w:szCs w:val="21"/>
          <w:shd w:val="clear" w:color="auto" w:fill="FFFFFF"/>
          <w:lang w:val="en-US" w:eastAsia="zh-CN"/>
        </w:rPr>
        <w:t>145万元</w:t>
      </w:r>
      <w:r>
        <w:rPr>
          <w:rFonts w:hint="eastAsia" w:cs="黑体" w:asciiTheme="minorEastAsia" w:hAnsiTheme="minorEastAsia" w:eastAsiaTheme="minorEastAsia"/>
          <w:b/>
          <w:bCs/>
          <w:color w:val="000000"/>
          <w:sz w:val="21"/>
          <w:szCs w:val="21"/>
          <w:shd w:val="clear" w:color="auto" w:fill="FFFFFF"/>
        </w:rPr>
        <w:t>。最高限价</w:t>
      </w:r>
      <w:r>
        <w:rPr>
          <w:rFonts w:hint="eastAsia" w:cs="黑体" w:asciiTheme="minorEastAsia" w:hAnsiTheme="minorEastAsia" w:eastAsiaTheme="minorEastAsia"/>
          <w:b/>
          <w:bCs/>
          <w:color w:val="000000"/>
          <w:sz w:val="21"/>
          <w:szCs w:val="21"/>
          <w:shd w:val="clear" w:color="auto" w:fill="FFFFFF"/>
          <w:lang w:val="en-US" w:eastAsia="zh-CN"/>
        </w:rPr>
        <w:t>145万元</w:t>
      </w:r>
      <w:r>
        <w:rPr>
          <w:rFonts w:hint="eastAsia" w:cs="宋体" w:asciiTheme="minorEastAsia" w:hAnsiTheme="minorEastAsia" w:eastAsiaTheme="minorEastAsia"/>
          <w:b/>
          <w:color w:val="000000"/>
          <w:kern w:val="0"/>
          <w:sz w:val="21"/>
          <w:szCs w:val="21"/>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七、资金支付</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1、支付方式：银行转账</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2、支付时间及条件：设备安装调试合格使用后付合同总价款的70%，剩余30%满一年无质量问题一次性付清。</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禹州市人民医院“血凝仪（进口）医疗设备采购项目”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项目编号：YLZB-G2018</w:t>
            </w:r>
            <w:r>
              <w:rPr>
                <w:rFonts w:hint="eastAsia" w:cs="仿宋_GB2312" w:asciiTheme="minorEastAsia" w:hAnsiTheme="minorEastAsia"/>
                <w:szCs w:val="21"/>
                <w:lang w:val="en-US" w:eastAsia="zh-CN"/>
              </w:rPr>
              <w:t>117</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项目内容：</w:t>
            </w:r>
            <w:r>
              <w:rPr>
                <w:rFonts w:hint="eastAsia" w:cs="仿宋_GB2312" w:asciiTheme="minorEastAsia" w:hAnsiTheme="minorEastAsia"/>
                <w:color w:val="000000"/>
                <w:sz w:val="21"/>
                <w:szCs w:val="21"/>
                <w:shd w:val="clear" w:color="auto" w:fill="FFFFFF"/>
                <w:lang w:eastAsia="zh-CN"/>
              </w:rPr>
              <w:t>血凝仪（进口）1套，全自动血凝仪（进口）1套</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禹州市人民医院</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禹州市健康路</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联系人：席朝岭                    电话：13937476967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河南华采工程管理有限公司</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许昌市新许路</w:t>
            </w:r>
            <w:r>
              <w:rPr>
                <w:rFonts w:hint="eastAsia" w:cs="仿宋_GB2312" w:asciiTheme="minorEastAsia" w:hAnsiTheme="minorEastAsia"/>
                <w:szCs w:val="21"/>
                <w:lang w:val="en-US" w:eastAsia="zh-CN"/>
              </w:rPr>
              <w:t>77号</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王老师</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年度经审计的财务报告，包括资产负债表、利润表、现金流量表、所有者权益变动表及其附注；</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基本开户银行出具的资信证明；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Cs w:val="21"/>
                <w:lang w:val="zh-CN"/>
              </w:rPr>
            </w:pPr>
            <w:r>
              <w:rPr>
                <w:rFonts w:hint="eastAsia" w:cs="宋体" w:asciiTheme="minorEastAsia" w:hAnsiTheme="minorEastAsia"/>
                <w:b/>
                <w:kern w:val="0"/>
                <w:szCs w:val="21"/>
                <w:lang w:val="zh-CN"/>
              </w:rPr>
              <w:t>七、具有相应范围的《医疗器械生产许可证》或《医疗器械经营许可证》经营范围涵盖所投产品，并具有投标产品的《中华人民共和国医疗器械注册证》并加盖投标人公章的原件扫描件（或图片）；</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八、</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145万元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sym w:font="Wingdings 2" w:char="0052"/>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en-US" w:eastAsia="zh-CN"/>
              </w:rPr>
              <w:t>2018</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18</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single"/>
                <w:lang w:val="en-US" w:eastAsia="zh-CN"/>
              </w:rPr>
              <w:t>四</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金额：贰万玖仟</w:t>
            </w:r>
            <w:bookmarkStart w:id="9" w:name="_GoBack"/>
            <w:bookmarkEnd w:id="9"/>
            <w:r>
              <w:rPr>
                <w:rFonts w:hint="eastAsia" w:cs="仿宋_GB2312" w:asciiTheme="minorEastAsia" w:hAnsiTheme="minorEastAsia"/>
                <w:szCs w:val="21"/>
                <w:lang w:val="zh-CN"/>
              </w:rPr>
              <w:t>元整（¥</w:t>
            </w:r>
            <w:r>
              <w:rPr>
                <w:rFonts w:hint="eastAsia" w:cs="仿宋_GB2312" w:asciiTheme="minorEastAsia" w:hAnsiTheme="minorEastAsia"/>
                <w:szCs w:val="21"/>
                <w:lang w:val="en-US" w:eastAsia="zh-CN"/>
              </w:rPr>
              <w:t>29000</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lang w:eastAsia="zh-CN"/>
              </w:rPr>
              <w:t>一</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color w:val="333333"/>
                <w:szCs w:val="21"/>
              </w:rPr>
              <w:t>收取标准:中标合同金额的</w:t>
            </w:r>
            <w:r>
              <w:rPr>
                <w:rFonts w:hint="eastAsia" w:cs="宋体" w:asciiTheme="minorEastAsia" w:hAnsiTheme="minorEastAsia"/>
                <w:color w:val="333333"/>
                <w:szCs w:val="21"/>
                <w:u w:val="single"/>
                <w:lang w:val="en-US" w:eastAsia="zh-CN"/>
              </w:rPr>
              <w:t>1.5</w:t>
            </w:r>
            <w:r>
              <w:rPr>
                <w:rFonts w:hint="eastAsia" w:cs="宋体" w:asciiTheme="minorEastAsia" w:hAnsiTheme="minorEastAsia"/>
                <w:color w:val="333333"/>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Cs w:val="21"/>
                <w:lang w:val="en-US" w:eastAsia="zh-CN"/>
              </w:rPr>
              <w:t>2978065302@qq.com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6"/>
        <w:autoSpaceDE w:val="0"/>
        <w:autoSpaceDN w:val="0"/>
        <w:spacing w:line="360" w:lineRule="auto"/>
        <w:ind w:left="780"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6"/>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6"/>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6"/>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HYPERLINK "http://221.14.6.70:8088/ggzy"</w:instrText>
      </w:r>
      <w:r>
        <w:fldChar w:fldCharType="separate"/>
      </w:r>
      <w:r>
        <w:rPr>
          <w:rFonts w:hint="eastAsia" w:cs="宋体" w:asciiTheme="minorEastAsia" w:hAnsiTheme="minorEastAsia"/>
          <w:kern w:val="0"/>
          <w:szCs w:val="21"/>
        </w:rPr>
        <w:t>http://221.14.6.70:8088/ggzy</w:t>
      </w:r>
      <w: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6"/>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w:t>
            </w:r>
            <w:r>
              <w:rPr>
                <w:rFonts w:hint="eastAsia" w:asciiTheme="minorEastAsia" w:hAnsiTheme="minorEastAsia"/>
                <w:bCs/>
                <w:szCs w:val="21"/>
                <w:lang w:val="en-US" w:eastAsia="zh-CN"/>
              </w:rPr>
              <w:t>7</w:t>
            </w:r>
            <w:r>
              <w:rPr>
                <w:rFonts w:hint="eastAsia" w:asciiTheme="minorEastAsia" w:hAnsiTheme="minorEastAsia"/>
                <w:bCs/>
                <w:szCs w:val="21"/>
              </w:rPr>
              <w:t>年度经审计的财务报告，包括资产负债表、利润表、现金流量表、所有者权益变动表及其附注；</w:t>
            </w:r>
            <w:r>
              <w:rPr>
                <w:rFonts w:hint="eastAsia" w:asciiTheme="minorEastAsia" w:hAnsiTheme="minorEastAsia"/>
                <w:bCs/>
                <w:color w:val="FF0000"/>
                <w:szCs w:val="21"/>
              </w:rPr>
              <w:t>或</w:t>
            </w:r>
            <w:r>
              <w:rPr>
                <w:rFonts w:hint="eastAsia" w:asciiTheme="minorEastAsia" w:hAnsiTheme="minorEastAsia"/>
                <w:bCs/>
                <w:szCs w:val="21"/>
              </w:rPr>
              <w:t>基本开户银行出具的资信证明；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w:t>
            </w:r>
            <w:r>
              <w:rPr>
                <w:rFonts w:hint="eastAsia" w:asciiTheme="minorEastAsia" w:hAnsiTheme="minorEastAsia"/>
                <w:bCs/>
                <w:color w:val="FF0000"/>
                <w:szCs w:val="21"/>
              </w:rPr>
              <w:t>或者</w:t>
            </w:r>
            <w:r>
              <w:rPr>
                <w:rFonts w:hint="eastAsia" w:asciiTheme="minorEastAsia" w:hAnsiTheme="minorEastAsia"/>
                <w:bCs/>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13、具有相应范围的《医疗器械生产许可证》或《医疗器械经营许可证》经营范围涵盖所投产品，并具有投标产品的《中华人民共和国医疗器械注册证》并加盖投标人公章的原件扫描件（或图片）；</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4"/>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分值构成</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价格分值：</w:t>
            </w:r>
            <w:r>
              <w:rPr>
                <w:rFonts w:hint="eastAsia" w:ascii="宋体" w:hAnsi="宋体" w:eastAsia="宋体" w:cs="宋体"/>
                <w:color w:val="000000"/>
                <w:kern w:val="2"/>
                <w:sz w:val="21"/>
                <w:szCs w:val="21"/>
                <w:u w:val="single"/>
                <w:lang w:val="en-US" w:eastAsia="zh-CN" w:bidi="ar"/>
              </w:rPr>
              <w:t>30</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商务部分：</w:t>
            </w:r>
            <w:r>
              <w:rPr>
                <w:rFonts w:hint="eastAsia" w:ascii="宋体" w:hAnsi="宋体" w:eastAsia="宋体" w:cs="宋体"/>
                <w:color w:val="000000"/>
                <w:kern w:val="2"/>
                <w:sz w:val="21"/>
                <w:szCs w:val="21"/>
                <w:u w:val="single"/>
                <w:lang w:val="en-US" w:eastAsia="zh-CN" w:bidi="ar"/>
              </w:rPr>
              <w:t>25</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lang w:val="en-US"/>
              </w:rPr>
            </w:pPr>
            <w:r>
              <w:rPr>
                <w:rFonts w:hint="eastAsia" w:ascii="宋体" w:hAnsi="宋体" w:eastAsia="宋体" w:cs="宋体"/>
                <w:color w:val="000000"/>
                <w:kern w:val="2"/>
                <w:sz w:val="21"/>
                <w:szCs w:val="21"/>
                <w:lang w:val="en-US" w:eastAsia="zh-CN" w:bidi="ar"/>
              </w:rPr>
              <w:t>技术部分：</w:t>
            </w:r>
            <w:r>
              <w:rPr>
                <w:rFonts w:hint="eastAsia" w:ascii="宋体" w:hAnsi="宋体" w:eastAsia="宋体" w:cs="宋体"/>
                <w:color w:val="000000"/>
                <w:kern w:val="2"/>
                <w:sz w:val="21"/>
                <w:szCs w:val="21"/>
                <w:u w:val="single"/>
                <w:lang w:val="en-US" w:eastAsia="zh-CN" w:bidi="ar"/>
              </w:rPr>
              <w:t>45</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价格部分（满分</w:t>
            </w:r>
            <w:r>
              <w:rPr>
                <w:rFonts w:hint="eastAsia" w:ascii="宋体" w:hAnsi="宋体" w:eastAsia="宋体" w:cs="宋体"/>
                <w:b/>
                <w:bCs w:val="0"/>
                <w:color w:val="000000"/>
                <w:kern w:val="2"/>
                <w:sz w:val="21"/>
                <w:szCs w:val="21"/>
                <w:u w:val="single"/>
                <w:lang w:val="en-US" w:eastAsia="zh-CN" w:bidi="ar"/>
              </w:rPr>
              <w:t>30</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投标报价</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评标基准价：满足招标文件要求的有效投标报价中，最低的投标报价为评标基准价。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kern w:val="2"/>
                <w:sz w:val="21"/>
                <w:szCs w:val="21"/>
                <w:lang w:val="en-US" w:eastAsia="zh-CN" w:bidi="ar"/>
              </w:rPr>
              <w:t>投标报价得分=（评标基准价/投标报价）×</w:t>
            </w:r>
            <w:r>
              <w:rPr>
                <w:rFonts w:hint="eastAsia" w:ascii="宋体" w:hAnsi="宋体" w:eastAsia="宋体" w:cs="宋体"/>
                <w:kern w:val="2"/>
                <w:sz w:val="21"/>
                <w:szCs w:val="21"/>
                <w:u w:val="single"/>
                <w:lang w:val="en-US" w:eastAsia="zh-CN" w:bidi="ar"/>
              </w:rPr>
              <w:t>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30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商务部分（满分</w:t>
            </w:r>
            <w:r>
              <w:rPr>
                <w:rFonts w:hint="eastAsia" w:ascii="宋体" w:hAnsi="宋体" w:eastAsia="宋体" w:cs="宋体"/>
                <w:b/>
                <w:bCs w:val="0"/>
                <w:color w:val="000000"/>
                <w:kern w:val="2"/>
                <w:sz w:val="21"/>
                <w:szCs w:val="21"/>
                <w:u w:val="single"/>
                <w:lang w:val="en-US" w:eastAsia="zh-CN" w:bidi="ar"/>
              </w:rPr>
              <w:t>25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节约能源、保护环境政策加分</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1、除政府强制采购的节能产品外，投标人所投其他产品属于“节能产品政府采购清单”优先采购产品，</w:t>
            </w:r>
            <w:r>
              <w:rPr>
                <w:rFonts w:hint="eastAsia" w:ascii="宋体" w:hAnsi="宋体" w:eastAsia="宋体" w:cs="宋体"/>
                <w:kern w:val="2"/>
                <w:sz w:val="21"/>
                <w:szCs w:val="21"/>
                <w:lang w:val="zh-CN" w:eastAsia="zh-CN" w:bidi="ar"/>
              </w:rPr>
              <w:t>投标文件中须提供最新一期《节能产品政府采购清单》中产品所在页复印件加盖投标人公章。</w:t>
            </w:r>
            <w:r>
              <w:rPr>
                <w:rFonts w:hint="eastAsia" w:ascii="宋体" w:hAnsi="宋体" w:eastAsia="宋体" w:cs="宋体"/>
                <w:color w:val="000000"/>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2、投标人所投产品属于“环境标志产品政府采购清单”内产品，</w:t>
            </w:r>
            <w:r>
              <w:rPr>
                <w:rFonts w:hint="eastAsia" w:ascii="宋体" w:hAnsi="宋体" w:eastAsia="宋体" w:cs="宋体"/>
                <w:kern w:val="2"/>
                <w:sz w:val="21"/>
                <w:szCs w:val="21"/>
                <w:lang w:val="zh-CN" w:eastAsia="zh-CN" w:bidi="ar"/>
              </w:rPr>
              <w:t>投标文件中须提供最新一期《环保产品政府采购清单》中产品所在页复印件加盖投标人公章。</w:t>
            </w:r>
            <w:r>
              <w:rPr>
                <w:rFonts w:hint="eastAsia" w:ascii="宋体" w:hAnsi="宋体" w:eastAsia="宋体" w:cs="宋体"/>
                <w:color w:val="000000"/>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b/>
                <w:color w:val="000000"/>
                <w:kern w:val="2"/>
                <w:sz w:val="21"/>
                <w:szCs w:val="21"/>
                <w:lang w:val="en-US" w:eastAsia="zh-CN"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firstLine="422" w:firstLineChars="20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 xml:space="preserve"> 业绩</w:t>
            </w:r>
          </w:p>
          <w:p>
            <w:pPr>
              <w:keepNext w:val="0"/>
              <w:keepLines w:val="0"/>
              <w:widowControl w:val="0"/>
              <w:suppressLineNumbers w:val="0"/>
              <w:spacing w:before="0" w:beforeAutospacing="0" w:after="0" w:afterAutospacing="0" w:line="430" w:lineRule="exact"/>
              <w:ind w:left="0" w:right="0" w:firstLine="420" w:firstLineChars="200"/>
              <w:jc w:val="both"/>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30" w:lineRule="exact"/>
              <w:ind w:left="0" w:right="0"/>
              <w:jc w:val="both"/>
              <w:rPr>
                <w:rFonts w:hint="eastAsia" w:ascii="宋体" w:hAnsi="宋体" w:eastAsia="宋体" w:cs="宋体"/>
                <w:bCs/>
                <w:color w:val="000000"/>
                <w:sz w:val="21"/>
                <w:szCs w:val="21"/>
                <w:lang w:val="en-US"/>
              </w:rPr>
            </w:pPr>
            <w:r>
              <w:rPr>
                <w:rFonts w:hint="eastAsia" w:ascii="宋体" w:hAnsi="宋体" w:eastAsia="宋体" w:cs="宋体"/>
                <w:kern w:val="2"/>
                <w:sz w:val="21"/>
                <w:szCs w:val="21"/>
                <w:lang w:val="en-US" w:eastAsia="zh-CN" w:bidi="ar"/>
              </w:rPr>
              <w:t>投标人2015年1月1日以来，具有类似项目业绩，合同及验收报告齐全且合同金额不低于本项目最高限价的，每提供一份得3分，最多得6分，不提供者为0分。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u w:val="single"/>
                <w:lang w:val="en-US"/>
              </w:rPr>
            </w:pPr>
            <w:r>
              <w:rPr>
                <w:rFonts w:hint="eastAsia" w:ascii="宋体" w:hAnsi="宋体" w:eastAsia="宋体" w:cs="宋体"/>
                <w:color w:val="000000"/>
                <w:kern w:val="2"/>
                <w:sz w:val="21"/>
                <w:szCs w:val="21"/>
                <w:u w:val="single"/>
                <w:lang w:val="en-US" w:eastAsia="zh-CN" w:bidi="ar"/>
              </w:rPr>
              <w:t>6</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sz w:val="21"/>
                <w:szCs w:val="21"/>
                <w:lang w:val="en-US"/>
              </w:rPr>
            </w:pPr>
            <w:r>
              <w:rPr>
                <w:rFonts w:hint="eastAsia" w:ascii="宋体" w:hAnsi="宋体" w:eastAsia="宋体" w:cs="宋体"/>
                <w:b/>
                <w:bCs/>
                <w:sz w:val="21"/>
                <w:szCs w:val="21"/>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en-GB"/>
              </w:rPr>
            </w:pPr>
            <w:r>
              <w:rPr>
                <w:rFonts w:hint="eastAsia" w:ascii="宋体" w:hAnsi="宋体" w:eastAsia="宋体" w:cs="宋体"/>
                <w:sz w:val="21"/>
                <w:szCs w:val="21"/>
                <w:lang w:val="en-GB"/>
              </w:rPr>
              <w:t>1、</w:t>
            </w:r>
            <w:r>
              <w:rPr>
                <w:rFonts w:hint="eastAsia" w:ascii="宋体" w:hAnsi="宋体" w:eastAsia="宋体" w:cs="宋体"/>
                <w:sz w:val="21"/>
                <w:szCs w:val="21"/>
                <w:lang w:val="en-GB"/>
              </w:rPr>
              <w:tab/>
            </w:r>
            <w:r>
              <w:rPr>
                <w:rFonts w:hint="eastAsia" w:ascii="宋体" w:hAnsi="宋体" w:eastAsia="宋体" w:cs="宋体"/>
                <w:sz w:val="21"/>
                <w:szCs w:val="21"/>
                <w:lang w:val="en-GB"/>
              </w:rPr>
              <w:t>生产厂家或投标单位提供ISO9001质量管理体系认证证书、ISO13485医疗器械质量管理体系认证证书OHSAS18000职业健康安全管理体系认证证书的，每提供一项得2分，满分6分，不提供不得分。</w:t>
            </w:r>
          </w:p>
          <w:p>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GB"/>
              </w:rPr>
              <w:t>2、</w:t>
            </w:r>
            <w:r>
              <w:rPr>
                <w:rFonts w:hint="eastAsia" w:ascii="宋体" w:hAnsi="宋体" w:eastAsia="宋体" w:cs="宋体"/>
                <w:sz w:val="21"/>
                <w:szCs w:val="21"/>
                <w:lang w:val="en-GB"/>
              </w:rPr>
              <w:tab/>
            </w:r>
            <w:r>
              <w:rPr>
                <w:rFonts w:hint="eastAsia" w:ascii="宋体" w:hAnsi="宋体" w:eastAsia="宋体" w:cs="宋体"/>
                <w:sz w:val="21"/>
                <w:szCs w:val="21"/>
                <w:lang w:val="en-GB"/>
              </w:rPr>
              <w:t>投标所有产品通过CE认证证书，并提供资料满足得2分,</w:t>
            </w:r>
            <w:r>
              <w:rPr>
                <w:rFonts w:hint="eastAsia" w:ascii="宋体" w:hAnsi="宋体" w:eastAsia="宋体" w:cs="宋体"/>
                <w:sz w:val="21"/>
                <w:szCs w:val="21"/>
              </w:rPr>
              <w:t xml:space="preserve"> </w:t>
            </w:r>
            <w:r>
              <w:rPr>
                <w:rFonts w:hint="eastAsia" w:ascii="宋体" w:hAnsi="宋体" w:eastAsia="宋体" w:cs="宋体"/>
                <w:sz w:val="21"/>
                <w:szCs w:val="21"/>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u w:val="single"/>
                <w:lang w:val="en-US" w:eastAsia="zh-CN" w:bidi="ar"/>
              </w:rPr>
            </w:pPr>
            <w:r>
              <w:rPr>
                <w:rFonts w:hint="eastAsia" w:ascii="宋体" w:hAnsi="宋体" w:eastAsia="宋体" w:cs="宋体"/>
                <w:sz w:val="21"/>
                <w:szCs w:val="21"/>
                <w:lang w:val="en-US" w:eastAsia="zh-CN"/>
              </w:rPr>
              <w:t>8</w:t>
            </w:r>
            <w:r>
              <w:rPr>
                <w:rFonts w:hint="eastAsia" w:ascii="宋体" w:hAnsi="宋体" w:eastAsia="宋体" w:cs="宋体"/>
                <w:sz w:val="21"/>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售后服务</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及培训</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kern w:val="2"/>
                <w:sz w:val="21"/>
                <w:szCs w:val="21"/>
                <w:lang w:val="en-US" w:eastAsia="zh-CN" w:bidi="ar"/>
              </w:rPr>
              <w:t>制有售后服务计划的得2分；投标人设有售后服务站的得2分；有专职维修人员、备有常用备件的得2分；售后服务系统完善、能提供全天24小时上门服务的得2分；能免费提供业技术培训、为采购方培养合格的操作人员的得2分。</w:t>
            </w:r>
            <w:r>
              <w:rPr>
                <w:rFonts w:hint="eastAsia" w:ascii="宋体" w:hAnsi="宋体" w:eastAsia="宋体" w:cs="宋体"/>
                <w:bCs/>
                <w:kern w:val="2"/>
                <w:sz w:val="21"/>
                <w:szCs w:val="21"/>
                <w:lang w:val="en-US" w:eastAsia="zh-CN" w:bidi="ar"/>
              </w:rPr>
              <w:t>不满足不得分</w:t>
            </w:r>
            <w:r>
              <w:rPr>
                <w:rFonts w:hint="eastAsia" w:ascii="宋体" w:hAnsi="宋体" w:eastAsia="宋体" w:cs="宋体"/>
                <w:color w:val="000000"/>
                <w:kern w:val="2"/>
                <w:sz w:val="21"/>
                <w:szCs w:val="21"/>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10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技术部分（满分</w:t>
            </w:r>
            <w:r>
              <w:rPr>
                <w:rFonts w:hint="eastAsia" w:ascii="宋体" w:hAnsi="宋体" w:eastAsia="宋体" w:cs="宋体"/>
                <w:b/>
                <w:bCs w:val="0"/>
                <w:color w:val="000000"/>
                <w:kern w:val="2"/>
                <w:sz w:val="21"/>
                <w:szCs w:val="21"/>
                <w:u w:val="single"/>
                <w:lang w:val="en-US" w:eastAsia="zh-CN" w:bidi="ar"/>
              </w:rPr>
              <w:t>45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lang w:bidi="ar"/>
              </w:rPr>
              <w:t>投标文件的规范响应程度</w:t>
            </w:r>
          </w:p>
          <w:p>
            <w:pPr>
              <w:jc w:val="cente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val="0"/>
                <w:kern w:val="2"/>
                <w:sz w:val="21"/>
                <w:szCs w:val="21"/>
                <w:lang w:val="en-US" w:eastAsia="zh-CN" w:bidi="ar"/>
              </w:rPr>
            </w:pPr>
            <w:r>
              <w:rPr>
                <w:rFonts w:hint="eastAsia" w:ascii="宋体" w:hAnsi="宋体" w:eastAsia="宋体" w:cs="Courier New"/>
                <w:bCs/>
                <w:color w:val="auto"/>
                <w:sz w:val="21"/>
                <w:szCs w:val="21"/>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color w:val="auto"/>
                <w:sz w:val="21"/>
                <w:szCs w:val="21"/>
                <w:u w:val="single"/>
                <w:lang w:bidi="ar"/>
              </w:rPr>
              <w:t>1</w:t>
            </w:r>
            <w:r>
              <w:rPr>
                <w:rFonts w:hint="eastAsia" w:ascii="宋体" w:hAnsi="宋体" w:eastAsia="宋体" w:cs="宋体"/>
                <w:color w:val="auto"/>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宋体"/>
                <w:b/>
                <w:bCs w:val="0"/>
                <w:kern w:val="2"/>
                <w:sz w:val="21"/>
                <w:szCs w:val="21"/>
                <w:lang w:val="en-US" w:eastAsia="zh-CN" w:bidi="ar"/>
              </w:rPr>
            </w:pPr>
            <w:r>
              <w:rPr>
                <w:rFonts w:hint="eastAsia" w:ascii="宋体" w:hAnsi="宋体" w:eastAsia="宋体" w:cs="Courier New"/>
                <w:bCs/>
                <w:color w:val="auto"/>
                <w:sz w:val="21"/>
                <w:szCs w:val="21"/>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color w:val="auto"/>
                <w:sz w:val="21"/>
                <w:szCs w:val="21"/>
                <w:u w:val="single"/>
                <w:lang w:bidi="ar"/>
              </w:rPr>
              <w:t>1</w:t>
            </w:r>
            <w:r>
              <w:rPr>
                <w:rFonts w:hint="eastAsia" w:ascii="宋体" w:hAnsi="宋体" w:eastAsia="宋体" w:cs="宋体"/>
                <w:color w:val="auto"/>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1"/>
                <w:szCs w:val="21"/>
              </w:rPr>
            </w:pPr>
            <w:r>
              <w:rPr>
                <w:rFonts w:hint="eastAsia" w:ascii="宋体" w:hAnsi="宋体" w:eastAsia="宋体" w:cs="宋体"/>
                <w:color w:val="auto"/>
                <w:sz w:val="21"/>
                <w:szCs w:val="21"/>
                <w:lang w:bidi="ar"/>
              </w:rPr>
              <w:t>①未实质性响应招标文件要求的视为无效投标。</w:t>
            </w:r>
          </w:p>
          <w:p>
            <w:pPr>
              <w:spacing w:line="360" w:lineRule="exact"/>
              <w:rPr>
                <w:rFonts w:ascii="宋体" w:hAnsi="宋体" w:eastAsia="宋体" w:cs="宋体"/>
                <w:color w:val="auto"/>
                <w:sz w:val="21"/>
                <w:szCs w:val="21"/>
                <w:lang w:bidi="ar"/>
              </w:rPr>
            </w:pPr>
            <w:r>
              <w:rPr>
                <w:rFonts w:hint="eastAsia" w:ascii="宋体" w:hAnsi="宋体" w:eastAsia="宋体" w:cs="宋体"/>
                <w:color w:val="auto"/>
                <w:sz w:val="21"/>
                <w:szCs w:val="21"/>
                <w:lang w:bidi="ar"/>
              </w:rPr>
              <w:t>②根据投标人对所投产品配置的成熟性、稳定性、可维修性及产品性能与配置等情况，基本全部满足的得2</w:t>
            </w:r>
            <w:r>
              <w:rPr>
                <w:rFonts w:ascii="宋体" w:hAnsi="宋体" w:eastAsia="宋体" w:cs="宋体"/>
                <w:color w:val="auto"/>
                <w:sz w:val="21"/>
                <w:szCs w:val="21"/>
                <w:lang w:bidi="ar"/>
              </w:rPr>
              <w:t>7</w:t>
            </w:r>
            <w:r>
              <w:rPr>
                <w:rFonts w:hint="eastAsia" w:ascii="宋体" w:hAnsi="宋体" w:eastAsia="宋体" w:cs="宋体"/>
                <w:color w:val="auto"/>
                <w:sz w:val="21"/>
                <w:szCs w:val="21"/>
                <w:lang w:bidi="ar"/>
              </w:rPr>
              <w:t>分。</w:t>
            </w:r>
          </w:p>
          <w:p>
            <w:pPr>
              <w:spacing w:line="360" w:lineRule="exact"/>
              <w:rPr>
                <w:rFonts w:hint="eastAsia" w:ascii="宋体" w:hAnsi="宋体" w:eastAsia="宋体" w:cs="宋体"/>
                <w:b/>
                <w:bCs w:val="0"/>
                <w:kern w:val="2"/>
                <w:sz w:val="21"/>
                <w:szCs w:val="21"/>
                <w:lang w:val="en-US" w:eastAsia="zh-CN" w:bidi="ar"/>
              </w:rPr>
            </w:pPr>
            <w:r>
              <w:rPr>
                <w:rFonts w:hint="eastAsia" w:ascii="宋体" w:hAnsi="宋体" w:eastAsia="宋体" w:cs="宋体"/>
                <w:color w:val="auto"/>
                <w:sz w:val="21"/>
                <w:szCs w:val="21"/>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1"/>
                <w:szCs w:val="21"/>
                <w:lang w:bidi="ar"/>
              </w:rPr>
              <w:t>2</w:t>
            </w:r>
            <w:r>
              <w:rPr>
                <w:rFonts w:hint="eastAsia" w:ascii="宋体" w:hAnsi="宋体" w:eastAsia="宋体" w:cs="宋体"/>
                <w:color w:val="auto"/>
                <w:sz w:val="21"/>
                <w:szCs w:val="21"/>
                <w:lang w:bidi="ar"/>
              </w:rPr>
              <w:t>分，最多加1</w:t>
            </w:r>
            <w:r>
              <w:rPr>
                <w:rFonts w:ascii="宋体" w:hAnsi="宋体" w:eastAsia="宋体" w:cs="宋体"/>
                <w:color w:val="auto"/>
                <w:sz w:val="21"/>
                <w:szCs w:val="21"/>
                <w:lang w:bidi="ar"/>
              </w:rPr>
              <w:t>6</w:t>
            </w:r>
            <w:r>
              <w:rPr>
                <w:rFonts w:hint="eastAsia" w:ascii="宋体" w:hAnsi="宋体" w:eastAsia="宋体" w:cs="宋体"/>
                <w:color w:val="auto"/>
                <w:sz w:val="21"/>
                <w:szCs w:val="21"/>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color w:val="auto"/>
                <w:sz w:val="21"/>
                <w:szCs w:val="21"/>
                <w:lang w:bidi="ar"/>
              </w:rPr>
              <w:t>43分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非联合体投标人</w:t>
            </w:r>
          </w:p>
          <w:p>
            <w:pPr>
              <w:jc w:val="center"/>
              <w:rPr>
                <w:rFonts w:ascii="宋体" w:hAnsi="宋体"/>
                <w:b/>
                <w:color w:val="000000"/>
                <w:szCs w:val="21"/>
                <w:lang w:val="en-GB"/>
              </w:rPr>
            </w:pPr>
            <w:r>
              <w:rPr>
                <w:rFonts w:hint="eastAsia" w:ascii="宋体" w:hAnsi="宋体"/>
                <w:color w:val="000000"/>
                <w:szCs w:val="21"/>
                <w:lang w:val="en-GB"/>
              </w:rPr>
              <w:t>（投标人须为中小企业）</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r>
        <w:rPr>
          <w:rFonts w:ascii="宋体" w:hAnsi="宋体" w:cs="Courier New"/>
          <w:szCs w:val="21"/>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hint="eastAsia" w:ascii="宋体" w:hAnsi="宋体" w:eastAsia="宋体" w:cs="宋体"/>
          <w:b/>
          <w:kern w:val="0"/>
          <w:sz w:val="21"/>
          <w:szCs w:val="21"/>
        </w:rPr>
      </w:pPr>
      <w:r>
        <w:rPr>
          <w:rFonts w:hint="eastAsia" w:ascii="宋体" w:hAnsi="宋体" w:eastAsia="宋体" w:cs="宋体"/>
          <w:b/>
          <w:kern w:val="0"/>
          <w:sz w:val="21"/>
          <w:szCs w:val="21"/>
        </w:rPr>
        <w:t>（一）合同一般条款</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 定义</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1.1</w:t>
      </w:r>
      <w:r>
        <w:rPr>
          <w:rFonts w:hint="eastAsia" w:ascii="宋体" w:hAnsi="宋体" w:eastAsia="宋体" w:cs="宋体"/>
          <w:sz w:val="21"/>
          <w:szCs w:val="21"/>
        </w:rPr>
        <w:t>“</w:t>
      </w:r>
      <w:r>
        <w:rPr>
          <w:rFonts w:hint="eastAsia" w:ascii="宋体" w:hAnsi="宋体" w:eastAsia="宋体" w:cs="宋体"/>
          <w:sz w:val="21"/>
          <w:szCs w:val="21"/>
          <w:lang w:val="zh-CN"/>
        </w:rPr>
        <w:t>合同</w:t>
      </w:r>
      <w:r>
        <w:rPr>
          <w:rFonts w:hint="eastAsia" w:ascii="宋体" w:hAnsi="宋体" w:eastAsia="宋体" w:cs="宋体"/>
          <w:sz w:val="21"/>
          <w:szCs w:val="21"/>
        </w:rPr>
        <w:t>”</w:t>
      </w:r>
      <w:r>
        <w:rPr>
          <w:rFonts w:hint="eastAsia" w:ascii="宋体" w:hAnsi="宋体" w:eastAsia="宋体" w:cs="宋体"/>
          <w:sz w:val="21"/>
          <w:szCs w:val="21"/>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1.2</w:t>
      </w:r>
      <w:r>
        <w:rPr>
          <w:rFonts w:hint="eastAsia" w:ascii="宋体" w:hAnsi="宋体" w:eastAsia="宋体" w:cs="宋体"/>
          <w:sz w:val="21"/>
          <w:szCs w:val="21"/>
        </w:rPr>
        <w:t>“</w:t>
      </w:r>
      <w:r>
        <w:rPr>
          <w:rFonts w:hint="eastAsia" w:ascii="宋体" w:hAnsi="宋体" w:eastAsia="宋体" w:cs="宋体"/>
          <w:sz w:val="21"/>
          <w:szCs w:val="21"/>
          <w:lang w:val="zh-CN"/>
        </w:rPr>
        <w:t>合同价格</w:t>
      </w:r>
      <w:r>
        <w:rPr>
          <w:rFonts w:hint="eastAsia" w:ascii="宋体" w:hAnsi="宋体" w:eastAsia="宋体" w:cs="宋体"/>
          <w:sz w:val="21"/>
          <w:szCs w:val="21"/>
        </w:rPr>
        <w:t>”</w:t>
      </w:r>
      <w:r>
        <w:rPr>
          <w:rFonts w:hint="eastAsia" w:ascii="宋体" w:hAnsi="宋体" w:eastAsia="宋体" w:cs="宋体"/>
          <w:sz w:val="21"/>
          <w:szCs w:val="21"/>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1.3</w:t>
      </w:r>
      <w:r>
        <w:rPr>
          <w:rFonts w:hint="eastAsia" w:ascii="宋体" w:hAnsi="宋体" w:eastAsia="宋体" w:cs="宋体"/>
          <w:sz w:val="21"/>
          <w:szCs w:val="21"/>
        </w:rPr>
        <w:t>“</w:t>
      </w:r>
      <w:r>
        <w:rPr>
          <w:rFonts w:hint="eastAsia" w:ascii="宋体" w:hAnsi="宋体" w:eastAsia="宋体" w:cs="宋体"/>
          <w:sz w:val="21"/>
          <w:szCs w:val="21"/>
          <w:lang w:val="zh-CN"/>
        </w:rPr>
        <w:t>甲方</w:t>
      </w:r>
      <w:r>
        <w:rPr>
          <w:rFonts w:hint="eastAsia" w:ascii="宋体" w:hAnsi="宋体" w:eastAsia="宋体" w:cs="宋体"/>
          <w:sz w:val="21"/>
          <w:szCs w:val="21"/>
        </w:rPr>
        <w:t>”</w:t>
      </w:r>
      <w:r>
        <w:rPr>
          <w:rFonts w:hint="eastAsia" w:ascii="宋体" w:hAnsi="宋体" w:eastAsia="宋体" w:cs="宋体"/>
          <w:sz w:val="21"/>
          <w:szCs w:val="21"/>
          <w:lang w:val="zh-CN"/>
        </w:rPr>
        <w:t>系指通过招标方式，接受合同服务的采购人</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1.4</w:t>
      </w:r>
      <w:r>
        <w:rPr>
          <w:rFonts w:hint="eastAsia" w:ascii="宋体" w:hAnsi="宋体" w:eastAsia="宋体" w:cs="宋体"/>
          <w:sz w:val="21"/>
          <w:szCs w:val="21"/>
        </w:rPr>
        <w:t>“</w:t>
      </w:r>
      <w:r>
        <w:rPr>
          <w:rFonts w:hint="eastAsia" w:ascii="宋体" w:hAnsi="宋体" w:eastAsia="宋体" w:cs="宋体"/>
          <w:sz w:val="21"/>
          <w:szCs w:val="21"/>
          <w:lang w:val="zh-CN"/>
        </w:rPr>
        <w:t>乙方</w:t>
      </w:r>
      <w:r>
        <w:rPr>
          <w:rFonts w:hint="eastAsia" w:ascii="宋体" w:hAnsi="宋体" w:eastAsia="宋体" w:cs="宋体"/>
          <w:sz w:val="21"/>
          <w:szCs w:val="21"/>
        </w:rPr>
        <w:t>”</w:t>
      </w:r>
      <w:r>
        <w:rPr>
          <w:rFonts w:hint="eastAsia" w:ascii="宋体" w:hAnsi="宋体" w:eastAsia="宋体" w:cs="宋体"/>
          <w:sz w:val="21"/>
          <w:szCs w:val="21"/>
          <w:lang w:val="zh-CN"/>
        </w:rPr>
        <w:t>系指中标后提供合同服务的</w:t>
      </w:r>
      <w:r>
        <w:rPr>
          <w:rFonts w:hint="eastAsia" w:ascii="宋体" w:hAnsi="宋体" w:eastAsia="宋体" w:cs="宋体"/>
          <w:bCs/>
          <w:sz w:val="21"/>
          <w:szCs w:val="21"/>
          <w:lang w:val="zh-CN"/>
        </w:rPr>
        <w:t>中标方</w:t>
      </w:r>
      <w:r>
        <w:rPr>
          <w:rFonts w:hint="eastAsia" w:ascii="宋体" w:hAnsi="宋体" w:eastAsia="宋体" w:cs="宋体"/>
          <w:sz w:val="21"/>
          <w:szCs w:val="21"/>
          <w:lang w:val="zh-CN"/>
        </w:rPr>
        <w:t>或供应商。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2.适用范围</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本合同条款仅适用于本次招标活动。</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3.技术规格和标准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4.合同期限</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即自</w:t>
      </w:r>
      <w:r>
        <w:rPr>
          <w:rFonts w:hint="eastAsia" w:ascii="宋体" w:hAnsi="宋体" w:eastAsia="宋体" w:cs="宋体"/>
          <w:sz w:val="21"/>
          <w:szCs w:val="21"/>
          <w:lang w:val="zh-CN"/>
        </w:rPr>
        <w:tab/>
      </w:r>
      <w:r>
        <w:rPr>
          <w:rFonts w:hint="eastAsia" w:ascii="宋体" w:hAnsi="宋体" w:eastAsia="宋体" w:cs="宋体"/>
          <w:sz w:val="21"/>
          <w:szCs w:val="21"/>
          <w:lang w:val="zh-CN"/>
        </w:rPr>
        <w:t>年</w:t>
      </w:r>
      <w:r>
        <w:rPr>
          <w:rFonts w:hint="eastAsia" w:ascii="宋体" w:hAnsi="宋体" w:eastAsia="宋体" w:cs="宋体"/>
          <w:sz w:val="21"/>
          <w:szCs w:val="21"/>
          <w:lang w:val="zh-CN"/>
        </w:rPr>
        <w:tab/>
      </w:r>
      <w:r>
        <w:rPr>
          <w:rFonts w:hint="eastAsia" w:ascii="宋体" w:hAnsi="宋体" w:eastAsia="宋体" w:cs="宋体"/>
          <w:sz w:val="21"/>
          <w:szCs w:val="21"/>
          <w:lang w:val="zh-CN"/>
        </w:rPr>
        <w:t>月</w:t>
      </w:r>
      <w:r>
        <w:rPr>
          <w:rFonts w:hint="eastAsia" w:ascii="宋体" w:hAnsi="宋体" w:eastAsia="宋体" w:cs="宋体"/>
          <w:sz w:val="21"/>
          <w:szCs w:val="21"/>
          <w:lang w:val="zh-CN"/>
        </w:rPr>
        <w:tab/>
      </w:r>
      <w:r>
        <w:rPr>
          <w:rFonts w:hint="eastAsia" w:ascii="宋体" w:hAnsi="宋体" w:eastAsia="宋体" w:cs="宋体"/>
          <w:sz w:val="21"/>
          <w:szCs w:val="21"/>
          <w:lang w:val="zh-CN"/>
        </w:rPr>
        <w:t>日起至</w:t>
      </w:r>
      <w:r>
        <w:rPr>
          <w:rFonts w:hint="eastAsia" w:ascii="宋体" w:hAnsi="宋体" w:eastAsia="宋体" w:cs="宋体"/>
          <w:sz w:val="21"/>
          <w:szCs w:val="21"/>
          <w:lang w:val="zh-CN"/>
        </w:rPr>
        <w:tab/>
      </w:r>
      <w:r>
        <w:rPr>
          <w:rFonts w:hint="eastAsia" w:ascii="宋体" w:hAnsi="宋体" w:eastAsia="宋体" w:cs="宋体"/>
          <w:sz w:val="21"/>
          <w:szCs w:val="21"/>
          <w:lang w:val="zh-CN"/>
        </w:rPr>
        <w:t>年</w:t>
      </w:r>
      <w:r>
        <w:rPr>
          <w:rFonts w:hint="eastAsia" w:ascii="宋体" w:hAnsi="宋体" w:eastAsia="宋体" w:cs="宋体"/>
          <w:sz w:val="21"/>
          <w:szCs w:val="21"/>
          <w:lang w:val="zh-CN"/>
        </w:rPr>
        <w:tab/>
      </w:r>
      <w:r>
        <w:rPr>
          <w:rFonts w:hint="eastAsia" w:ascii="宋体" w:hAnsi="宋体" w:eastAsia="宋体" w:cs="宋体"/>
          <w:sz w:val="21"/>
          <w:szCs w:val="21"/>
          <w:lang w:val="zh-CN"/>
        </w:rPr>
        <w:t>月</w:t>
      </w:r>
      <w:r>
        <w:rPr>
          <w:rFonts w:hint="eastAsia" w:ascii="宋体" w:hAnsi="宋体" w:eastAsia="宋体" w:cs="宋体"/>
          <w:sz w:val="21"/>
          <w:szCs w:val="21"/>
          <w:lang w:val="zh-CN"/>
        </w:rPr>
        <w:tab/>
      </w:r>
      <w:r>
        <w:rPr>
          <w:rFonts w:hint="eastAsia" w:ascii="宋体" w:hAnsi="宋体" w:eastAsia="宋体" w:cs="宋体"/>
          <w:sz w:val="21"/>
          <w:szCs w:val="21"/>
          <w:lang w:val="zh-CN"/>
        </w:rPr>
        <w:t>日止。</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5.价格</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6.索赔</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7.不可抗力</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8.履约保证金</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8.1履约保证金的有效期至供货完毕且验收合格。</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8.2乙方提供的履约保证金按规定格式转帐支票、电汇的形式提供，与此有关的费用由乙方负担。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9.争议的解决</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9.4 仲裁裁决应为最终决定，并对双方具有约束力。</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9.5 除另有裁决外，仲裁费应由败诉方负担。</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10.合同终止</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10.2 出现下列情况时合同自动终止：</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10.2.1发生不可抗力时。</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11.合同修改</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12.适用法律</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本合同应按中华人民共和国的法律解释。</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13.主导语言与计量单位</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14.合同生效</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hint="eastAsia" w:ascii="宋体" w:hAnsi="宋体" w:eastAsia="宋体" w:cs="宋体"/>
          <w:b/>
          <w:bCs/>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（二）合同特殊条款</w:t>
      </w:r>
    </w:p>
    <w:p>
      <w:pPr>
        <w:wordWrap w:val="0"/>
        <w:topLinePunct/>
        <w:autoSpaceDE w:val="0"/>
        <w:autoSpaceDN w:val="0"/>
        <w:adjustRightInd w:val="0"/>
        <w:snapToGrid w:val="0"/>
        <w:spacing w:line="360" w:lineRule="auto"/>
        <w:jc w:val="center"/>
        <w:rPr>
          <w:rFonts w:hint="eastAsia" w:ascii="宋体" w:hAnsi="宋体" w:eastAsia="宋体" w:cs="宋体"/>
          <w:b/>
          <w:bCs/>
          <w:sz w:val="21"/>
          <w:szCs w:val="21"/>
          <w:lang w:val="zh-CN"/>
        </w:rPr>
      </w:pP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合同特殊条款是合同一般条款的补充和修改。如果两者之间有抵触，应以特殊条款为准。</w:t>
      </w:r>
    </w:p>
    <w:p>
      <w:pPr>
        <w:pStyle w:val="13"/>
        <w:spacing w:line="360" w:lineRule="auto"/>
        <w:contextualSpacing/>
        <w:rPr>
          <w:rFonts w:hint="eastAsia" w:ascii="宋体" w:hAnsi="宋体" w:eastAsia="宋体" w:cs="宋体"/>
          <w:b/>
          <w:kern w:val="0"/>
          <w:sz w:val="21"/>
          <w:szCs w:val="21"/>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合同书 （参考样本）</w:t>
      </w:r>
    </w:p>
    <w:p>
      <w:pPr>
        <w:wordWrap w:val="0"/>
        <w:topLinePunct/>
        <w:autoSpaceDE w:val="0"/>
        <w:autoSpaceDN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合同编号：</w:t>
      </w:r>
    </w:p>
    <w:p>
      <w:pPr>
        <w:wordWrap w:val="0"/>
        <w:topLinePunct/>
        <w:autoSpaceDE w:val="0"/>
        <w:autoSpaceDN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供方：                                  需方：</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供、需双方根据   年  月  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eastAsia" w:ascii="宋体" w:hAnsi="宋体" w:eastAsia="宋体" w:cs="宋体"/>
                <w:sz w:val="21"/>
                <w:szCs w:val="21"/>
              </w:rPr>
            </w:pPr>
            <w:r>
              <w:rPr>
                <w:rFonts w:hint="eastAsia" w:ascii="宋体" w:hAnsi="宋体" w:eastAsia="宋体" w:cs="宋体"/>
                <w:sz w:val="21"/>
                <w:szCs w:val="21"/>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eastAsia" w:ascii="宋体" w:hAnsi="宋体" w:eastAsia="宋体" w:cs="宋体"/>
                <w:sz w:val="21"/>
                <w:szCs w:val="21"/>
              </w:rPr>
            </w:pPr>
            <w:r>
              <w:rPr>
                <w:rFonts w:hint="eastAsia" w:ascii="宋体" w:hAnsi="宋体" w:eastAsia="宋体" w:cs="宋体"/>
                <w:sz w:val="21"/>
                <w:szCs w:val="21"/>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5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24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2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5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24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2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lang w:val="zh-CN"/>
              </w:rPr>
            </w:pPr>
            <w:r>
              <w:rPr>
                <w:rFonts w:hint="eastAsia" w:ascii="宋体" w:hAnsi="宋体" w:eastAsia="宋体" w:cs="宋体"/>
                <w:sz w:val="21"/>
                <w:szCs w:val="21"/>
                <w:lang w:val="zh-CN"/>
              </w:rPr>
              <w:t>大写：　　　　　　小写：</w:t>
            </w:r>
          </w:p>
        </w:tc>
      </w:tr>
    </w:tbl>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三、设备质量要求及供方对质量负责的条件和期限</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1、供方提供的货物须是全新的且保证不是库存或积压品(包括零部件)，符合国家、部委或地方相关标准以及该产品的出厂标准。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2、供方应在产品使用期限内，承担所提供的货物因自身质量原因产生的责任。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四、交货时间、地点、方式： 年 月 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八、售后服务：按招标文件及投标文件相应条款执行。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九、结算方式：设</w:t>
      </w:r>
      <w:r>
        <w:rPr>
          <w:rFonts w:hint="eastAsia" w:ascii="宋体" w:hAnsi="宋体" w:eastAsia="宋体" w:cs="宋体"/>
          <w:color w:val="000000"/>
          <w:sz w:val="21"/>
          <w:szCs w:val="21"/>
        </w:rPr>
        <w:t>设备安装完成</w:t>
      </w:r>
      <w:r>
        <w:rPr>
          <w:rFonts w:hint="eastAsia" w:ascii="宋体" w:hAnsi="宋体" w:eastAsia="宋体" w:cs="宋体"/>
          <w:sz w:val="21"/>
          <w:szCs w:val="21"/>
        </w:rPr>
        <w:t>经验收合格后付总价的   %，剩余    %满一年无质量问题一次付清。</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十、法律责任</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1、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2、供方逾期交付货物，应向需方每日支付逾期交货部分货款总值5%的违约金；在合同规定的交货期满15日仍未全部交货，按不能交货处理。仅支付已验收货物的货款，供方应承担由此发生的全部费用。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3、供方在本合同规定的交货期内不能交货，应向需方支付全部合同金额5%的违约金，需方有权终止合同。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4、需方无正当理由拒收设备，应向供方支付无正当理由拒收设备金额5%的违约金。 </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5、因供方原因造成逾期付款，需方不承担责任。</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供方：                              需方：</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地址：                              地址：</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法定代表人：                        法定代表人：</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委托代理人：                        委托代理人：</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电话：                              电话：</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开户银行：                          开户银行：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帐号：                              帐号：</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税务登记证号：                      签定时间：</w:t>
      </w:r>
    </w:p>
    <w:p>
      <w:pPr>
        <w:pStyle w:val="13"/>
        <w:spacing w:line="360" w:lineRule="auto"/>
        <w:contextualSpacing/>
        <w:jc w:val="center"/>
        <w:rPr>
          <w:rFonts w:hint="eastAsia" w:ascii="宋体" w:hAnsi="宋体" w:eastAsia="宋体" w:cs="宋体"/>
          <w:b/>
          <w:kern w:val="0"/>
          <w:sz w:val="21"/>
          <w:szCs w:val="21"/>
        </w:rPr>
      </w:pPr>
    </w:p>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（此合同仅供参考。以最终采购人与中标人签定的合同条款为准进行公示，</w:t>
      </w:r>
    </w:p>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86274126"/>
      <w:bookmarkStart w:id="3" w:name="_Toc174185203"/>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3"/>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强制节能产品政府采购清单情况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环境标志产品政府采购清单情况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r>
        <w:rPr>
          <w:rFonts w:hint="eastAsia" w:asciiTheme="minorEastAsia" w:hAnsiTheme="minorEastAsia"/>
          <w:b/>
          <w:snapToGrid w:val="0"/>
          <w:kern w:val="0"/>
          <w:szCs w:val="21"/>
          <w:lang w:eastAsia="zh-CN"/>
        </w:rPr>
        <w:t>或采购代理机构</w:t>
      </w:r>
      <w:r>
        <w:rPr>
          <w:rFonts w:hint="eastAsia" w:asciiTheme="minorEastAsia" w:hAnsiTheme="minorEastAsia"/>
          <w:b/>
          <w:snapToGrid w:val="0"/>
          <w:kern w:val="0"/>
          <w:szCs w:val="21"/>
        </w:rPr>
        <w:t>）</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8"/>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1"/>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0"/>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法定代表人授权代表身份证（正面）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法定代表人授权代表身份证（反面）</w:t>
            </w:r>
            <w:bookmarkEnd w:id="6"/>
          </w:p>
        </w:tc>
      </w:tr>
    </w:tbl>
    <w:p>
      <w:pPr>
        <w:widowControl/>
        <w:spacing w:before="100" w:beforeAutospacing="1" w:after="100" w:afterAutospacing="1" w:line="360" w:lineRule="auto"/>
        <w:jc w:val="center"/>
        <w:rPr>
          <w:rFonts w:hint="eastAsia" w:ascii="宋体" w:hAnsi="宋体"/>
          <w:b/>
          <w:bCs/>
          <w:color w:val="000000"/>
          <w:sz w:val="24"/>
          <w:szCs w:val="24"/>
        </w:rPr>
      </w:pPr>
      <w:r>
        <w:rPr>
          <w:rFonts w:hint="eastAsia" w:ascii="宋体" w:hAnsi="宋体"/>
          <w:b/>
          <w:bCs/>
          <w:color w:val="000000"/>
          <w:sz w:val="24"/>
          <w:szCs w:val="24"/>
        </w:rPr>
        <w:br w:type="page"/>
      </w: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4.10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E0C2A09"/>
    <w:multiLevelType w:val="singleLevel"/>
    <w:tmpl w:val="3E0C2A09"/>
    <w:lvl w:ilvl="0" w:tentative="0">
      <w:start w:val="1"/>
      <w:numFmt w:val="chineseCounting"/>
      <w:suff w:val="nothing"/>
      <w:lvlText w:val="%1、"/>
      <w:lvlJc w:val="left"/>
      <w:rPr>
        <w:rFonts w:hint="eastAsia"/>
      </w:r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47"/>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10"/>
  </w:num>
  <w:num w:numId="6">
    <w:abstractNumId w:val="7"/>
  </w:num>
  <w:num w:numId="7">
    <w:abstractNumId w:val="16"/>
  </w:num>
  <w:num w:numId="8">
    <w:abstractNumId w:val="17"/>
  </w:num>
  <w:num w:numId="9">
    <w:abstractNumId w:val="12"/>
  </w:num>
  <w:num w:numId="10">
    <w:abstractNumId w:val="8"/>
  </w:num>
  <w:num w:numId="11">
    <w:abstractNumId w:val="4"/>
  </w:num>
  <w:num w:numId="12">
    <w:abstractNumId w:val="5"/>
  </w:num>
  <w:num w:numId="13">
    <w:abstractNumId w:val="19"/>
  </w:num>
  <w:num w:numId="14">
    <w:abstractNumId w:val="11"/>
  </w:num>
  <w:num w:numId="15">
    <w:abstractNumId w:val="18"/>
  </w:num>
  <w:num w:numId="16">
    <w:abstractNumId w:val="3"/>
  </w:num>
  <w:num w:numId="17">
    <w:abstractNumId w:val="6"/>
  </w:num>
  <w:num w:numId="18">
    <w:abstractNumId w:val="13"/>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2381FED"/>
    <w:rsid w:val="03F632FF"/>
    <w:rsid w:val="04AA37DF"/>
    <w:rsid w:val="07583248"/>
    <w:rsid w:val="08CB559C"/>
    <w:rsid w:val="0BE9339F"/>
    <w:rsid w:val="0BF93095"/>
    <w:rsid w:val="0C146CF4"/>
    <w:rsid w:val="119A7D0F"/>
    <w:rsid w:val="141770EC"/>
    <w:rsid w:val="19320955"/>
    <w:rsid w:val="1B5B23A9"/>
    <w:rsid w:val="1D046076"/>
    <w:rsid w:val="1E59202B"/>
    <w:rsid w:val="20EB3F58"/>
    <w:rsid w:val="269442EC"/>
    <w:rsid w:val="2DC27349"/>
    <w:rsid w:val="315F3F3D"/>
    <w:rsid w:val="32D77E9B"/>
    <w:rsid w:val="333A4A1C"/>
    <w:rsid w:val="34EB767C"/>
    <w:rsid w:val="365100D7"/>
    <w:rsid w:val="370C681B"/>
    <w:rsid w:val="3B4A56A0"/>
    <w:rsid w:val="3C0845D4"/>
    <w:rsid w:val="3DCF30AD"/>
    <w:rsid w:val="3F7E70F7"/>
    <w:rsid w:val="41890B85"/>
    <w:rsid w:val="41BE6EA6"/>
    <w:rsid w:val="43D4284F"/>
    <w:rsid w:val="44260C03"/>
    <w:rsid w:val="4A5345A2"/>
    <w:rsid w:val="4C176533"/>
    <w:rsid w:val="4D253021"/>
    <w:rsid w:val="551052F0"/>
    <w:rsid w:val="58913ABA"/>
    <w:rsid w:val="58C36C73"/>
    <w:rsid w:val="5B8D5D7B"/>
    <w:rsid w:val="63617231"/>
    <w:rsid w:val="648A5A01"/>
    <w:rsid w:val="64BE6B2E"/>
    <w:rsid w:val="656432C0"/>
    <w:rsid w:val="65E7126D"/>
    <w:rsid w:val="6B920689"/>
    <w:rsid w:val="6E613A42"/>
    <w:rsid w:val="72B1091D"/>
    <w:rsid w:val="737E180E"/>
    <w:rsid w:val="75E1793E"/>
    <w:rsid w:val="7B7F1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5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character" w:customStyle="1" w:styleId="51">
    <w:name w:val="标题 2 字符"/>
    <w:basedOn w:val="20"/>
    <w:link w:val="3"/>
    <w:qFormat/>
    <w:uiPriority w:val="0"/>
    <w:rPr>
      <w:rFonts w:ascii="Arial" w:hAnsi="Arial" w:eastAsia="黑体" w:cs="Times New Roman"/>
      <w:b/>
      <w:bC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5258</Words>
  <Characters>29972</Characters>
  <Lines>249</Lines>
  <Paragraphs>70</Paragraphs>
  <TotalTime>4</TotalTime>
  <ScaleCrop>false</ScaleCrop>
  <LinksUpToDate>false</LinksUpToDate>
  <CharactersWithSpaces>35160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甛╚＞</cp:lastModifiedBy>
  <cp:lastPrinted>2018-07-06T00:44:00Z</cp:lastPrinted>
  <dcterms:modified xsi:type="dcterms:W3CDTF">2018-11-20T06:14:59Z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