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竞争性谈判公告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 xml:space="preserve"> 亿诚建设项目管理有限公司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受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长葛市卫生和计划生育委员会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的委托，就“长葛市慢性病示范区创建项目（印刷品、禁烟标牌、健康指示标牌等）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二次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”进行竞争性谈判，欢迎合格的供应商前来竞标。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楷体"/>
          <w:b/>
          <w:sz w:val="32"/>
          <w:szCs w:val="32"/>
        </w:rPr>
      </w:pPr>
      <w:r>
        <w:rPr>
          <w:rFonts w:ascii="仿宋" w:hAnsi="仿宋" w:eastAsia="仿宋" w:cs="楷体"/>
          <w:b/>
          <w:sz w:val="32"/>
          <w:szCs w:val="32"/>
        </w:rPr>
        <w:t>一、项目基本情况</w:t>
      </w:r>
    </w:p>
    <w:p>
      <w:pPr>
        <w:pStyle w:val="3"/>
        <w:spacing w:before="0" w:beforeAutospacing="0" w:after="0" w:afterAutospacing="0" w:line="4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1.1项目名称：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长葛市慢性病示范区创建项目（印刷品、禁烟标牌、健康指示标牌等）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二次</w:t>
      </w:r>
    </w:p>
    <w:p>
      <w:pPr>
        <w:pStyle w:val="3"/>
        <w:spacing w:before="0" w:beforeAutospacing="0" w:after="0" w:afterAutospacing="0" w:line="400" w:lineRule="exact"/>
        <w:ind w:firstLine="643" w:firstLineChars="200"/>
        <w:rPr>
          <w:rFonts w:ascii="仿宋_GB2312" w:cs="仿宋_GB2312"/>
          <w:sz w:val="32"/>
          <w:szCs w:val="32"/>
        </w:rPr>
      </w:pP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1.2项目编号：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长招采竞字[2018]15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号</w:t>
      </w:r>
    </w:p>
    <w:p>
      <w:pPr>
        <w:pStyle w:val="3"/>
        <w:spacing w:before="0" w:beforeAutospacing="0" w:after="0" w:afterAutospacing="0" w:line="4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1.3采购内容：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印刷品、禁烟标牌、健康指示标牌等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服务采购（详细参数要求见采购文件）</w:t>
      </w:r>
    </w:p>
    <w:p>
      <w:pPr>
        <w:pStyle w:val="3"/>
        <w:spacing w:before="0" w:beforeAutospacing="0" w:after="0" w:afterAutospacing="0" w:line="400" w:lineRule="exact"/>
        <w:ind w:left="638" w:leftChars="304"/>
        <w:rPr>
          <w:rFonts w:ascii="仿宋_GB2312" w:hAnsi="Calibri" w:eastAsia="仿宋_GB2312" w:cs="仿宋_GB2312"/>
          <w:kern w:val="2"/>
          <w:sz w:val="32"/>
          <w:szCs w:val="32"/>
        </w:rPr>
      </w:pPr>
      <w:r>
        <w:rPr>
          <w:rFonts w:ascii="楷体" w:hAnsi="楷体" w:eastAsia="楷体" w:cs="楷体"/>
          <w:b/>
          <w:sz w:val="32"/>
          <w:szCs w:val="32"/>
        </w:rPr>
        <w:t>1.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</w:t>
      </w:r>
      <w:r>
        <w:rPr>
          <w:rFonts w:ascii="楷体" w:hAnsi="楷体" w:eastAsia="楷体" w:cs="楷体"/>
          <w:b/>
          <w:sz w:val="32"/>
          <w:szCs w:val="32"/>
        </w:rPr>
        <w:t>采购预算</w:t>
      </w:r>
      <w:r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  <w:t>（最高限价）</w:t>
      </w:r>
      <w:r>
        <w:rPr>
          <w:rFonts w:ascii="楷体" w:hAnsi="楷体" w:eastAsia="楷体" w:cs="楷体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355500元  </w:t>
      </w:r>
    </w:p>
    <w:p>
      <w:pPr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1.</w:t>
      </w: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"/>
        </w:rPr>
        <w:t>5</w:t>
      </w:r>
      <w:r>
        <w:rPr>
          <w:rFonts w:ascii="楷体" w:hAnsi="楷体" w:eastAsia="楷体" w:cs="楷体"/>
          <w:b/>
          <w:kern w:val="2"/>
          <w:sz w:val="32"/>
          <w:szCs w:val="32"/>
          <w:lang w:bidi="ar"/>
        </w:rPr>
        <w:t>交货期：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合同签后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日历天内完成供货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1.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sz w:val="32"/>
          <w:szCs w:val="32"/>
        </w:rPr>
        <w:t>质量目标：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合格（达到国家有关规范标准要求）</w:t>
      </w:r>
    </w:p>
    <w:p>
      <w:pPr>
        <w:pStyle w:val="3"/>
        <w:spacing w:before="0" w:beforeAutospacing="0" w:after="0" w:afterAutospacing="0" w:line="400" w:lineRule="exact"/>
        <w:ind w:firstLine="480" w:firstLineChars="200"/>
      </w:pP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楷体"/>
          <w:b/>
          <w:sz w:val="32"/>
          <w:szCs w:val="32"/>
        </w:rPr>
      </w:pPr>
      <w:r>
        <w:rPr>
          <w:rFonts w:ascii="仿宋" w:hAnsi="仿宋" w:eastAsia="仿宋" w:cs="楷体"/>
          <w:b/>
          <w:sz w:val="32"/>
          <w:szCs w:val="32"/>
        </w:rPr>
        <w:t xml:space="preserve">二、需要落实的政府采购政策 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本项目落实节能环保、中小微型企业扶持、促进残疾人就业等相关政府采购政策。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楷体"/>
          <w:b/>
          <w:sz w:val="32"/>
          <w:szCs w:val="32"/>
        </w:rPr>
      </w:pPr>
      <w:r>
        <w:rPr>
          <w:rFonts w:ascii="仿宋" w:hAnsi="仿宋" w:eastAsia="仿宋" w:cs="楷体"/>
          <w:b/>
          <w:sz w:val="32"/>
          <w:szCs w:val="32"/>
        </w:rPr>
        <w:t>三、供应商资格要求</w:t>
      </w:r>
    </w:p>
    <w:p>
      <w:pPr>
        <w:pStyle w:val="3"/>
        <w:spacing w:before="0" w:beforeAutospacing="0" w:after="0" w:afterAutospacing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3.1符合《政府采购法》第二十二条之规定；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_GB2312"/>
          <w:sz w:val="32"/>
          <w:szCs w:val="32"/>
        </w:rPr>
        <w:t>3.2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未被列入“信用中国”网站(www.creditchina.gov.cn)失信被执行人、重大税收违法案件当事人名单、政府采购严重违法失信名单的投标人；“中国政府采购网” (www.ccgp.gov.cn)政府采购严重违法失信行为记录名单；“全国法院http://shixin.court.gov.cn/）失信被执行人名单”；</w:t>
      </w:r>
    </w:p>
    <w:p>
      <w:pPr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3.3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3.4本项目不接受联合体投标。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楷体"/>
          <w:b/>
          <w:sz w:val="32"/>
          <w:szCs w:val="32"/>
        </w:rPr>
      </w:pPr>
      <w:r>
        <w:rPr>
          <w:rFonts w:ascii="仿宋" w:hAnsi="仿宋" w:eastAsia="仿宋" w:cs="楷体"/>
          <w:b/>
          <w:sz w:val="32"/>
          <w:szCs w:val="32"/>
        </w:rPr>
        <w:t>四、报名和谈判文件的获取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楷体"/>
          <w:b/>
          <w:sz w:val="32"/>
          <w:szCs w:val="32"/>
        </w:rPr>
        <w:t>4.1报名时间：</w:t>
      </w:r>
      <w:r>
        <w:rPr>
          <w:rFonts w:ascii="仿宋" w:hAnsi="仿宋" w:eastAsia="仿宋" w:cs="仿宋"/>
          <w:sz w:val="32"/>
          <w:szCs w:val="32"/>
        </w:rPr>
        <w:t>供应商在谈判文件递交截止时间前均可报名</w:t>
      </w:r>
      <w:r>
        <w:rPr>
          <w:rFonts w:ascii="仿宋" w:hAnsi="仿宋" w:eastAsia="仿宋" w:cs="仿宋_GB2312"/>
          <w:sz w:val="32"/>
          <w:szCs w:val="32"/>
        </w:rPr>
        <w:t>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楷体"/>
          <w:b/>
          <w:sz w:val="32"/>
          <w:szCs w:val="32"/>
        </w:rPr>
        <w:t>4.2报名方式：</w:t>
      </w:r>
      <w:r>
        <w:rPr>
          <w:rFonts w:ascii="仿宋" w:hAnsi="仿宋" w:eastAsia="仿宋" w:cs="仿宋"/>
          <w:sz w:val="32"/>
          <w:szCs w:val="32"/>
        </w:rPr>
        <w:t>网上报名。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（2）报名及谈判文件获取：报名期限内，登录【全国公共资源交易平台（河南省·许昌市）】“供应商/供应商登录”入口（http://221.14.6.70:8088/ggzy/）报名，自行下载本项目谈判文件。（详见网站首页“常见问题解答-交易系统操作手册”）。</w:t>
      </w:r>
    </w:p>
    <w:p>
      <w:pPr>
        <w:pStyle w:val="3"/>
        <w:spacing w:before="0" w:beforeAutospacing="0" w:after="0" w:afterAutospacing="0"/>
        <w:ind w:firstLine="450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（3）谈判文件费用：供应商在递交纸质谈判响应文件时向代理公司缴纳谈判文件费用，本项目谈判文件费用为200元/套，售后不退。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b/>
          <w:sz w:val="30"/>
          <w:szCs w:val="30"/>
        </w:rPr>
        <w:t>4.3</w:t>
      </w:r>
      <w:r>
        <w:rPr>
          <w:rFonts w:ascii="仿宋" w:hAnsi="仿宋" w:eastAsia="仿宋" w:cs="仿宋_GB2312"/>
          <w:sz w:val="30"/>
          <w:szCs w:val="30"/>
        </w:rPr>
        <w:t>未通过【全国公共资源交易平台（河南省·许昌市）】下载谈判文件的供应商，拒收其递交的谈判响应文件。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" w:hAnsi="仿宋" w:eastAsia="仿宋" w:cs="仿宋_GB2312"/>
          <w:bCs/>
          <w:kern w:val="2"/>
          <w:sz w:val="30"/>
          <w:szCs w:val="30"/>
          <w:lang w:bidi="ar"/>
        </w:rPr>
      </w:pPr>
      <w:r>
        <w:rPr>
          <w:rFonts w:ascii="仿宋" w:hAnsi="仿宋" w:eastAsia="仿宋" w:cs="仿宋_GB2312"/>
          <w:b/>
          <w:sz w:val="30"/>
          <w:szCs w:val="30"/>
        </w:rPr>
        <w:t>4.4</w:t>
      </w:r>
      <w:r>
        <w:rPr>
          <w:rFonts w:ascii="仿宋" w:hAnsi="仿宋" w:eastAsia="仿宋" w:cs="仿宋_GB2312"/>
          <w:bCs/>
          <w:kern w:val="2"/>
          <w:sz w:val="30"/>
          <w:szCs w:val="30"/>
          <w:lang w:bidi="ar"/>
        </w:rPr>
        <w:t>本项目实行资格后审，开标时必须带齐谈判文件中要求的全部证件原件。</w:t>
      </w:r>
    </w:p>
    <w:p>
      <w:pPr>
        <w:pStyle w:val="3"/>
        <w:spacing w:before="0" w:beforeAutospacing="0" w:after="0" w:afterAutospacing="0"/>
        <w:ind w:firstLine="482" w:firstLineChars="150"/>
        <w:rPr>
          <w:rFonts w:ascii="黑体" w:hAnsi="Times New Roman" w:eastAsia="黑体" w:cs="黑体"/>
          <w:b/>
          <w:bCs/>
          <w:sz w:val="32"/>
          <w:szCs w:val="32"/>
        </w:rPr>
      </w:pPr>
      <w:r>
        <w:rPr>
          <w:rFonts w:ascii="黑体" w:hAnsi="Times New Roman" w:eastAsia="黑体" w:cs="黑体"/>
          <w:b/>
          <w:bCs/>
          <w:kern w:val="2"/>
          <w:sz w:val="32"/>
          <w:szCs w:val="32"/>
          <w:lang w:bidi="ar"/>
        </w:rPr>
        <w:t>五、响应文件递交截止时间、谈判时间及地点</w:t>
      </w:r>
    </w:p>
    <w:p>
      <w:pPr>
        <w:pStyle w:val="3"/>
        <w:spacing w:before="0" w:beforeAutospacing="0" w:after="0" w:afterAutospacing="0"/>
        <w:ind w:left="298" w:leftChars="142" w:firstLine="151" w:firstLineChars="5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b/>
          <w:sz w:val="30"/>
          <w:szCs w:val="30"/>
        </w:rPr>
        <w:t>5.1响应文件递交截止及谈判时间：</w:t>
      </w:r>
      <w:r>
        <w:rPr>
          <w:rFonts w:ascii="仿宋" w:hAnsi="仿宋" w:eastAsia="仿宋" w:cs="仿宋_GB2312"/>
          <w:sz w:val="30"/>
          <w:szCs w:val="30"/>
          <w:u w:val="single"/>
        </w:rPr>
        <w:t>2018</w:t>
      </w:r>
      <w:r>
        <w:rPr>
          <w:rFonts w:ascii="仿宋" w:hAnsi="仿宋" w:eastAsia="仿宋" w:cs="仿宋_GB2312"/>
          <w:sz w:val="30"/>
          <w:szCs w:val="30"/>
        </w:rPr>
        <w:t>年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u w:val="single"/>
          <w:lang w:val="en-US" w:eastAsia="zh-CN"/>
        </w:rPr>
        <w:t xml:space="preserve"> 12  </w:t>
      </w:r>
      <w:r>
        <w:rPr>
          <w:rFonts w:ascii="仿宋" w:hAnsi="仿宋" w:eastAsia="仿宋" w:cs="仿宋_GB2312"/>
          <w:sz w:val="30"/>
          <w:szCs w:val="30"/>
        </w:rPr>
        <w:t>月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u w:val="single"/>
          <w:lang w:val="en-US" w:eastAsia="zh-CN"/>
        </w:rPr>
        <w:t xml:space="preserve">27 </w:t>
      </w:r>
      <w:r>
        <w:rPr>
          <w:rFonts w:ascii="仿宋" w:hAnsi="仿宋" w:eastAsia="仿宋" w:cs="仿宋_GB2312"/>
          <w:sz w:val="30"/>
          <w:szCs w:val="30"/>
        </w:rPr>
        <w:t>日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u w:val="single"/>
          <w:lang w:val="en-US" w:eastAsia="zh-CN"/>
        </w:rPr>
        <w:t xml:space="preserve">  9  </w:t>
      </w:r>
      <w:bookmarkStart w:id="0" w:name="_GoBack"/>
      <w:bookmarkEnd w:id="0"/>
      <w:r>
        <w:rPr>
          <w:rFonts w:ascii="仿宋" w:hAnsi="仿宋" w:eastAsia="仿宋" w:cs="仿宋_GB2312"/>
          <w:sz w:val="30"/>
          <w:szCs w:val="30"/>
        </w:rPr>
        <w:t>时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u w:val="single"/>
          <w:lang w:val="en-US" w:eastAsia="zh-CN"/>
        </w:rPr>
        <w:t xml:space="preserve"> 00 </w:t>
      </w:r>
      <w:r>
        <w:rPr>
          <w:rFonts w:ascii="仿宋" w:hAnsi="仿宋" w:eastAsia="仿宋" w:cs="仿宋_GB2312"/>
          <w:sz w:val="30"/>
          <w:szCs w:val="30"/>
        </w:rPr>
        <w:t>分（北京时间），逾期送达或不符合规定的谈判响应文件不予接受。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b/>
          <w:sz w:val="30"/>
          <w:szCs w:val="30"/>
        </w:rPr>
        <w:t>5.2响应文件递交地点：</w:t>
      </w:r>
      <w:r>
        <w:rPr>
          <w:rFonts w:ascii="仿宋" w:hAnsi="仿宋" w:eastAsia="仿宋" w:cs="仿宋_GB2312"/>
          <w:sz w:val="30"/>
          <w:szCs w:val="30"/>
        </w:rPr>
        <w:t>长葛市公共资源交易中心（长葛市葛天大道东段商务区6#楼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u w:val="single"/>
          <w:lang w:val="en-US" w:eastAsia="zh-CN"/>
        </w:rPr>
        <w:t xml:space="preserve"> 4 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_GB2312"/>
          <w:sz w:val="30"/>
          <w:szCs w:val="30"/>
        </w:rPr>
        <w:t>楼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  <w:u w:val="single"/>
          <w:lang w:val="en-US" w:eastAsia="zh-CN"/>
        </w:rPr>
        <w:t xml:space="preserve"> 三  </w:t>
      </w:r>
      <w:r>
        <w:rPr>
          <w:rFonts w:ascii="仿宋" w:hAnsi="仿宋" w:eastAsia="仿宋" w:cs="仿宋_GB2312"/>
          <w:sz w:val="30"/>
          <w:szCs w:val="30"/>
        </w:rPr>
        <w:t>室）。</w:t>
      </w:r>
    </w:p>
    <w:p>
      <w:pPr>
        <w:pStyle w:val="3"/>
        <w:spacing w:before="226" w:beforeAutospacing="0" w:after="0" w:afterAutospacing="0" w:line="330" w:lineRule="atLeast"/>
        <w:ind w:firstLine="321" w:firstLineChars="100"/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六、本次谈判公告同时在以下网站发布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《河南省政府采购网》、《全国公共资源交易平台（河南省·许昌市）》、《长葛市人民政府门户网站》。</w:t>
      </w:r>
    </w:p>
    <w:p>
      <w:pPr>
        <w:pStyle w:val="3"/>
        <w:spacing w:before="226" w:beforeAutospacing="0" w:after="0" w:afterAutospacing="0" w:line="330" w:lineRule="atLeast"/>
        <w:ind w:firstLine="321" w:firstLineChars="100"/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七、公告期限：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自本公告发布之日起3个工作日</w:t>
      </w:r>
    </w:p>
    <w:p>
      <w:pPr>
        <w:pStyle w:val="3"/>
        <w:spacing w:before="226" w:beforeAutospacing="0" w:after="0" w:afterAutospacing="0" w:line="330" w:lineRule="atLeast"/>
        <w:ind w:firstLine="321" w:firstLineChars="100"/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黑体"/>
          <w:b/>
          <w:color w:val="000000"/>
          <w:sz w:val="32"/>
          <w:szCs w:val="32"/>
          <w:shd w:val="clear" w:color="auto" w:fill="FFFFFF"/>
        </w:rPr>
        <w:t>八、采购代理机构及采购人信息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长葛市卫生和计划生育委员会</w:t>
      </w:r>
    </w:p>
    <w:p>
      <w:pPr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联系人：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 w:bidi="ar"/>
        </w:rPr>
        <w:t>王先生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；电话：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0374-6199377</w:t>
      </w:r>
    </w:p>
    <w:p>
      <w:pPr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代理机构：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亿诚建设项目管理有限公司</w:t>
      </w:r>
    </w:p>
    <w:p>
      <w:pPr>
        <w:ind w:firstLine="640" w:firstLineChars="200"/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联系人：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赵先生 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；电话：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0374-5367777</w:t>
      </w:r>
    </w:p>
    <w:p>
      <w:pPr>
        <w:pStyle w:val="3"/>
        <w:spacing w:before="0" w:beforeAutospacing="0" w:after="0" w:afterAutospacing="0"/>
        <w:ind w:firstLine="45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特别提示：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1、所有潜在供应商单位请时刻关注全国公共资源交易平台（河南省.许昌市），澄清、答疑、变更均在全国公共资源交易平台（河南省.许昌市）发布，不再另行通知。如未及时查看影响其投标，后果自负。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3"/>
        <w:numPr>
          <w:ilvl w:val="0"/>
          <w:numId w:val="1"/>
        </w:numPr>
        <w:spacing w:before="0" w:beforeAutospacing="0" w:after="0" w:afterAutospacing="0"/>
        <w:ind w:firstLine="450" w:firstLineChars="150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pPr>
        <w:pStyle w:val="3"/>
        <w:spacing w:before="0" w:beforeAutospacing="0" w:after="0" w:afterAutospacing="0"/>
        <w:ind w:left="315" w:leftChars="150"/>
        <w:rPr>
          <w:rFonts w:cs="宋体"/>
        </w:rPr>
      </w:pPr>
    </w:p>
    <w:p>
      <w:pPr>
        <w:pStyle w:val="3"/>
        <w:spacing w:before="0" w:beforeAutospacing="0" w:after="0" w:afterAutospacing="0"/>
        <w:ind w:left="315" w:leftChars="150"/>
        <w:rPr>
          <w:rFonts w:cs="宋体"/>
        </w:rPr>
      </w:pPr>
    </w:p>
    <w:p>
      <w:pPr>
        <w:pStyle w:val="3"/>
        <w:spacing w:before="0" w:beforeAutospacing="0" w:after="0" w:afterAutospacing="0"/>
        <w:rPr>
          <w:rFonts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B8A6"/>
    <w:multiLevelType w:val="singleLevel"/>
    <w:tmpl w:val="30B4B8A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776C"/>
    <w:rsid w:val="0665776C"/>
    <w:rsid w:val="103242E2"/>
    <w:rsid w:val="32C44CFE"/>
    <w:rsid w:val="45256D1E"/>
    <w:rsid w:val="6C4A1132"/>
    <w:rsid w:val="6CC118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user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2018-11-29T03:13:00Z</dcterms:created>
  <dc:creator>defaultuser0</dc:creator>
  <cp:lastModifiedBy>青春不远</cp:lastModifiedBy>
  <cp:lastPrinted>2018-12-07T00:32:00Z</cp:lastPrinted>
  <dcterms:modified xsi:type="dcterms:W3CDTF">2018-12-14T02:41:44Z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