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Toc15591"/>
      <w:r>
        <w:rPr>
          <w:rFonts w:hint="eastAsia"/>
        </w:rPr>
        <w:t>4.1 投标分项报价表</w:t>
      </w:r>
      <w:bookmarkEnd w:id="0"/>
    </w:p>
    <w:p>
      <w:pPr>
        <w:spacing w:before="50" w:after="156" w:afterLines="50" w:line="360" w:lineRule="auto"/>
        <w:contextualSpacing/>
        <w:jc w:val="left"/>
        <w:rPr>
          <w:rFonts w:ascii="宋体" w:hAnsi="宋体"/>
          <w:sz w:val="24"/>
          <w:szCs w:val="24"/>
          <w:highlight w:val="none"/>
        </w:rPr>
      </w:pPr>
      <w:r>
        <w:rPr>
          <w:rFonts w:hint="eastAsia" w:ascii="宋体" w:hAnsi="宋体"/>
          <w:sz w:val="24"/>
          <w:szCs w:val="24"/>
          <w:highlight w:val="none"/>
        </w:rPr>
        <w:t>项目编号：</w:t>
      </w:r>
      <w:r>
        <w:rPr>
          <w:rFonts w:hint="eastAsia" w:ascii="宋体" w:hAnsi="宋体" w:cs="仿宋_GB2312"/>
          <w:sz w:val="24"/>
          <w:szCs w:val="24"/>
          <w:highlight w:val="none"/>
        </w:rPr>
        <w:t>ZFCG-G2018172号</w:t>
      </w:r>
    </w:p>
    <w:p>
      <w:pPr>
        <w:autoSpaceDE w:val="0"/>
        <w:autoSpaceDN w:val="0"/>
        <w:adjustRightInd w:val="0"/>
        <w:spacing w:line="360" w:lineRule="auto"/>
        <w:outlineLvl w:val="0"/>
        <w:rPr>
          <w:rFonts w:hAnsi="宋体"/>
          <w:b/>
          <w:snapToGrid w:val="0"/>
          <w:kern w:val="0"/>
          <w:sz w:val="36"/>
          <w:szCs w:val="36"/>
          <w:highlight w:val="none"/>
        </w:rPr>
      </w:pPr>
      <w:bookmarkStart w:id="1" w:name="_Toc7461"/>
      <w:r>
        <w:rPr>
          <w:rFonts w:hint="eastAsia" w:ascii="宋体" w:hAnsi="宋体"/>
          <w:sz w:val="24"/>
          <w:szCs w:val="24"/>
          <w:highlight w:val="none"/>
        </w:rPr>
        <w:t>项目名称：</w:t>
      </w:r>
      <w:r>
        <w:rPr>
          <w:rFonts w:hint="eastAsia" w:ascii="宋体" w:hAnsi="宋体" w:cs="仿宋_GB2312"/>
          <w:sz w:val="24"/>
          <w:szCs w:val="24"/>
          <w:highlight w:val="none"/>
        </w:rPr>
        <w:t>大容量冷冻离心机及全自动酶标仪</w:t>
      </w:r>
      <w:bookmarkEnd w:id="1"/>
    </w:p>
    <w:tbl>
      <w:tblPr>
        <w:tblStyle w:val="9"/>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sz w:val="24"/>
                <w:szCs w:val="24"/>
                <w:highlight w:val="none"/>
                <w:lang w:val="zh-CN"/>
              </w:rPr>
            </w:pPr>
            <w:r>
              <w:rPr>
                <w:rFonts w:hint="eastAsia" w:ascii="宋体" w:hAnsi="宋体" w:cs="宋体"/>
                <w:b/>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名</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b/>
                <w:sz w:val="24"/>
                <w:szCs w:val="24"/>
                <w:highlight w:val="none"/>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技术</w:t>
            </w:r>
          </w:p>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单</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数</w:t>
            </w:r>
            <w:r>
              <w:rPr>
                <w:rFonts w:ascii="宋体" w:hAnsi="宋体" w:cs="宋体"/>
                <w:b/>
                <w:sz w:val="24"/>
                <w:szCs w:val="24"/>
                <w:highlight w:val="none"/>
                <w:lang w:val="zh-CN"/>
              </w:rPr>
              <w:t xml:space="preserve"> </w:t>
            </w:r>
            <w:r>
              <w:rPr>
                <w:rFonts w:hint="eastAsia" w:ascii="宋体" w:hAnsi="宋体" w:cs="宋体"/>
                <w:b/>
                <w:sz w:val="24"/>
                <w:szCs w:val="24"/>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 w:val="24"/>
                <w:szCs w:val="24"/>
                <w:highlight w:val="none"/>
                <w:lang w:val="zh-CN"/>
              </w:rPr>
            </w:pPr>
            <w:r>
              <w:rPr>
                <w:rFonts w:hint="eastAsia" w:ascii="宋体" w:hAnsi="宋体" w:cs="宋体"/>
                <w:b/>
                <w:sz w:val="24"/>
                <w:szCs w:val="24"/>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sz w:val="24"/>
                <w:szCs w:val="24"/>
                <w:highlight w:val="none"/>
                <w:lang w:val="zh-CN"/>
              </w:rPr>
            </w:pPr>
            <w:r>
              <w:rPr>
                <w:rFonts w:hint="eastAsia" w:ascii="宋体" w:hAnsi="宋体" w:cs="宋体"/>
                <w:b/>
                <w:sz w:val="24"/>
                <w:szCs w:val="24"/>
                <w:highlight w:val="none"/>
                <w:lang w:val="zh-CN"/>
              </w:rPr>
              <w:t>产地及</w:t>
            </w:r>
          </w:p>
          <w:p>
            <w:pPr>
              <w:autoSpaceDE w:val="0"/>
              <w:autoSpaceDN w:val="0"/>
              <w:adjustRightInd w:val="0"/>
              <w:spacing w:line="360" w:lineRule="auto"/>
              <w:ind w:left="120" w:hanging="120"/>
              <w:jc w:val="center"/>
              <w:rPr>
                <w:rFonts w:ascii="宋体" w:hAnsi="宋体" w:cs="宋体"/>
                <w:b/>
                <w:sz w:val="24"/>
                <w:szCs w:val="24"/>
                <w:highlight w:val="none"/>
                <w:lang w:val="zh-CN"/>
              </w:rPr>
            </w:pPr>
            <w:r>
              <w:rPr>
                <w:rFonts w:hint="eastAsia" w:ascii="宋体" w:hAnsi="宋体" w:cs="宋体"/>
                <w:b/>
                <w:sz w:val="24"/>
                <w:szCs w:val="24"/>
                <w:highlight w:val="none"/>
                <w:lang w:val="zh-CN"/>
              </w:rPr>
              <w:t>厂家</w:t>
            </w:r>
          </w:p>
        </w:tc>
      </w:tr>
      <w:tr>
        <w:tblPrEx>
          <w:tblLayout w:type="fixed"/>
          <w:tblCellMar>
            <w:top w:w="0" w:type="dxa"/>
            <w:left w:w="108" w:type="dxa"/>
            <w:bottom w:w="0" w:type="dxa"/>
            <w:right w:w="108" w:type="dxa"/>
          </w:tblCellMar>
        </w:tblPrEx>
        <w:trPr>
          <w:trHeight w:val="1725"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szCs w:val="24"/>
                <w:highlight w:val="none"/>
              </w:rPr>
            </w:pPr>
            <w:r>
              <w:rPr>
                <w:rFonts w:hint="eastAsia" w:ascii="宋体" w:hAnsi="宋体"/>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rPr>
            </w:pPr>
            <w:r>
              <w:rPr>
                <w:rFonts w:hint="eastAsia" w:ascii="宋体" w:hAnsi="宋体" w:eastAsia="宋体" w:cs="Times New Roman"/>
                <w:sz w:val="24"/>
                <w:szCs w:val="24"/>
                <w:highlight w:val="none"/>
                <w:lang w:val="en-US" w:eastAsia="zh-CN"/>
              </w:rPr>
              <w:t>大容量冷冻离心机</w:t>
            </w: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德国Sigma/台/8KS</w:t>
            </w: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outlineLvl w:val="0"/>
              <w:rPr>
                <w:rFonts w:hAnsi="宋体"/>
                <w:b/>
                <w:snapToGrid w:val="0"/>
                <w:kern w:val="0"/>
                <w:sz w:val="36"/>
                <w:szCs w:val="36"/>
                <w:highlight w:val="none"/>
              </w:rPr>
            </w:pPr>
            <w:r>
              <w:rPr>
                <w:rFonts w:hint="eastAsia" w:ascii="宋体" w:hAnsi="宋体"/>
                <w:sz w:val="24"/>
                <w:szCs w:val="24"/>
                <w:highlight w:val="none"/>
                <w:lang w:val="en-US" w:eastAsia="zh-CN"/>
              </w:rPr>
              <w:t>请见</w:t>
            </w:r>
            <w:r>
              <w:rPr>
                <w:rFonts w:hint="eastAsia" w:ascii="宋体" w:hAnsi="宋体" w:eastAsia="宋体" w:cs="Times New Roman"/>
                <w:sz w:val="24"/>
                <w:szCs w:val="24"/>
                <w:highlight w:val="none"/>
                <w:lang w:val="en-US" w:eastAsia="zh-CN"/>
              </w:rPr>
              <w:t>4.2 技术规格偏离表</w:t>
            </w:r>
          </w:p>
          <w:p>
            <w:pPr>
              <w:autoSpaceDE w:val="0"/>
              <w:autoSpaceDN w:val="0"/>
              <w:adjustRightInd w:val="0"/>
              <w:spacing w:line="360" w:lineRule="auto"/>
              <w:rPr>
                <w:rFonts w:hint="eastAsia" w:ascii="宋体" w:hAnsi="宋体" w:eastAsia="宋体"/>
                <w:sz w:val="24"/>
                <w:szCs w:val="24"/>
                <w:highlight w:val="none"/>
                <w:lang w:val="en-US" w:eastAsia="zh-CN"/>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台</w:t>
            </w: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lang w:val="en-US"/>
              </w:rPr>
            </w:pPr>
            <w:r>
              <w:rPr>
                <w:rFonts w:hint="eastAsia" w:ascii="宋体" w:hAnsi="宋体"/>
                <w:sz w:val="24"/>
                <w:szCs w:val="24"/>
                <w:highlight w:val="none"/>
                <w:lang w:val="en-US" w:eastAsia="zh-CN"/>
              </w:rPr>
              <w:t>501，800.00元</w:t>
            </w:r>
          </w:p>
        </w:tc>
        <w:tc>
          <w:tcPr>
            <w:tcW w:w="1080" w:type="dxa"/>
            <w:vMerge w:val="restart"/>
            <w:tcBorders>
              <w:top w:val="single" w:color="auto" w:sz="6" w:space="0"/>
              <w:left w:val="single" w:color="auto" w:sz="6" w:space="0"/>
              <w:right w:val="single" w:color="auto" w:sz="6" w:space="0"/>
            </w:tcBorders>
            <w:noWrap w:val="0"/>
            <w:vAlign w:val="top"/>
          </w:tcPr>
          <w:p>
            <w:pPr>
              <w:autoSpaceDE w:val="0"/>
              <w:autoSpaceDN w:val="0"/>
              <w:adjustRightInd w:val="0"/>
              <w:spacing w:line="360" w:lineRule="auto"/>
              <w:rPr>
                <w:rFonts w:hint="eastAsia" w:ascii="宋体" w:hAnsi="宋体"/>
                <w:sz w:val="24"/>
                <w:szCs w:val="24"/>
                <w:highlight w:val="none"/>
                <w:lang w:val="en-US" w:eastAsia="zh-CN"/>
              </w:rPr>
            </w:pPr>
          </w:p>
          <w:p>
            <w:pPr>
              <w:autoSpaceDE w:val="0"/>
              <w:autoSpaceDN w:val="0"/>
              <w:adjustRightInd w:val="0"/>
              <w:spacing w:line="360" w:lineRule="auto"/>
              <w:rPr>
                <w:rFonts w:hint="eastAsia" w:ascii="宋体" w:hAnsi="宋体"/>
                <w:sz w:val="24"/>
                <w:szCs w:val="24"/>
                <w:highlight w:val="none"/>
                <w:lang w:val="en-US" w:eastAsia="zh-CN"/>
              </w:rPr>
            </w:pPr>
          </w:p>
          <w:p>
            <w:pPr>
              <w:autoSpaceDE w:val="0"/>
              <w:autoSpaceDN w:val="0"/>
              <w:adjustRightInd w:val="0"/>
              <w:spacing w:line="360" w:lineRule="auto"/>
              <w:rPr>
                <w:rFonts w:hint="eastAsia" w:ascii="宋体" w:hAnsi="宋体"/>
                <w:sz w:val="24"/>
                <w:szCs w:val="24"/>
                <w:highlight w:val="none"/>
                <w:lang w:val="en-US" w:eastAsia="zh-CN"/>
              </w:rPr>
            </w:pPr>
          </w:p>
          <w:p>
            <w:pPr>
              <w:autoSpaceDE w:val="0"/>
              <w:autoSpaceDN w:val="0"/>
              <w:adjustRightInd w:val="0"/>
              <w:spacing w:line="360" w:lineRule="auto"/>
              <w:rPr>
                <w:rFonts w:hint="eastAsia" w:ascii="宋体" w:hAnsi="宋体"/>
                <w:sz w:val="24"/>
                <w:szCs w:val="24"/>
                <w:highlight w:val="none"/>
                <w:lang w:val="en-US" w:eastAsia="zh-CN"/>
              </w:rPr>
            </w:pPr>
          </w:p>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501，800.00元</w:t>
            </w: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德国、德国Sigma</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rPr>
            </w:pPr>
            <w:r>
              <w:rPr>
                <w:rFonts w:ascii="宋体" w:hAnsi="宋体" w:cs="宋体"/>
                <w:color w:val="000000" w:themeColor="text1"/>
                <w14:textFill>
                  <w14:solidFill>
                    <w14:schemeClr w14:val="tx1"/>
                  </w14:solidFill>
                </w14:textFill>
              </w:rPr>
              <w:t>各种税费</w:t>
            </w: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免费</w:t>
            </w:r>
          </w:p>
        </w:tc>
        <w:tc>
          <w:tcPr>
            <w:tcW w:w="1080" w:type="dxa"/>
            <w:vMerge w:val="continue"/>
            <w:tcBorders>
              <w:left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rPr>
            </w:pPr>
            <w:r>
              <w:rPr>
                <w:rFonts w:ascii="宋体" w:hAnsi="宋体" w:cs="宋体"/>
                <w:color w:val="000000" w:themeColor="text1"/>
                <w14:textFill>
                  <w14:solidFill>
                    <w14:schemeClr w14:val="tx1"/>
                  </w14:solidFill>
                </w14:textFill>
              </w:rPr>
              <w:t>运输费</w:t>
            </w: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lang w:val="en-US"/>
              </w:rPr>
            </w:pPr>
            <w:r>
              <w:rPr>
                <w:rFonts w:hint="eastAsia" w:ascii="宋体" w:hAnsi="宋体"/>
                <w:sz w:val="24"/>
                <w:szCs w:val="24"/>
                <w:highlight w:val="none"/>
                <w:lang w:val="en-US" w:eastAsia="zh-CN"/>
              </w:rPr>
              <w:t>免费</w:t>
            </w:r>
          </w:p>
        </w:tc>
        <w:tc>
          <w:tcPr>
            <w:tcW w:w="1080" w:type="dxa"/>
            <w:vMerge w:val="continue"/>
            <w:tcBorders>
              <w:left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rPr>
            </w:pPr>
            <w:r>
              <w:rPr>
                <w:rFonts w:ascii="宋体" w:hAnsi="宋体" w:cs="宋体"/>
                <w:color w:val="000000" w:themeColor="text1"/>
                <w14:textFill>
                  <w14:solidFill>
                    <w14:schemeClr w14:val="tx1"/>
                  </w14:solidFill>
                </w14:textFill>
              </w:rPr>
              <w:t>其他费用</w:t>
            </w: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highlight w:val="none"/>
                <w:lang w:val="en-US"/>
              </w:rPr>
            </w:pPr>
            <w:r>
              <w:rPr>
                <w:rFonts w:hint="eastAsia" w:ascii="宋体" w:hAnsi="宋体"/>
                <w:sz w:val="24"/>
                <w:szCs w:val="24"/>
                <w:highlight w:val="none"/>
                <w:lang w:val="en-US" w:eastAsia="zh-CN"/>
              </w:rPr>
              <w:t>免费</w:t>
            </w:r>
          </w:p>
        </w:tc>
        <w:tc>
          <w:tcPr>
            <w:tcW w:w="1080" w:type="dxa"/>
            <w:vMerge w:val="continue"/>
            <w:tcBorders>
              <w:left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w:t>
            </w: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cs="宋体"/>
                <w:sz w:val="24"/>
                <w:szCs w:val="24"/>
                <w:highlight w:val="none"/>
                <w:lang w:val="zh-CN"/>
              </w:rPr>
              <w:t>合</w:t>
            </w:r>
            <w:r>
              <w:rPr>
                <w:rFonts w:ascii="宋体" w:hAnsi="宋体"/>
                <w:sz w:val="24"/>
                <w:szCs w:val="24"/>
                <w:highlight w:val="none"/>
              </w:rPr>
              <w:t xml:space="preserve">  </w:t>
            </w:r>
            <w:r>
              <w:rPr>
                <w:rFonts w:hint="eastAsia" w:ascii="宋体" w:hAnsi="宋体" w:cs="宋体"/>
                <w:sz w:val="24"/>
                <w:szCs w:val="24"/>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firstLineChars="50"/>
              <w:rPr>
                <w:rFonts w:ascii="宋体" w:hAnsi="宋体" w:cs="宋体"/>
                <w:sz w:val="24"/>
                <w:szCs w:val="24"/>
                <w:highlight w:val="none"/>
                <w:lang w:val="en-US"/>
              </w:rPr>
            </w:pPr>
            <w:r>
              <w:rPr>
                <w:rFonts w:hint="eastAsia" w:ascii="宋体" w:hAnsi="宋体" w:cs="宋体"/>
                <w:sz w:val="24"/>
                <w:szCs w:val="24"/>
                <w:highlight w:val="none"/>
                <w:lang w:val="zh-CN"/>
              </w:rPr>
              <w:t>大写：伍拾万壹仟捌佰圆整　</w:t>
            </w:r>
            <w:r>
              <w:rPr>
                <w:rFonts w:ascii="宋体" w:hAnsi="宋体"/>
                <w:sz w:val="24"/>
                <w:szCs w:val="24"/>
                <w:highlight w:val="none"/>
              </w:rPr>
              <w:t xml:space="preserve"> </w:t>
            </w:r>
            <w:r>
              <w:rPr>
                <w:rFonts w:hint="eastAsia" w:ascii="宋体" w:hAnsi="宋体" w:cs="宋体"/>
                <w:sz w:val="24"/>
                <w:szCs w:val="24"/>
                <w:highlight w:val="none"/>
                <w:lang w:val="zh-CN"/>
              </w:rPr>
              <w:t>小写：</w:t>
            </w:r>
            <w:r>
              <w:rPr>
                <w:rFonts w:hint="eastAsia" w:ascii="宋体" w:hAnsi="宋体"/>
                <w:sz w:val="24"/>
                <w:szCs w:val="24"/>
                <w:highlight w:val="none"/>
                <w:lang w:val="en-US" w:eastAsia="zh-CN"/>
              </w:rPr>
              <w:t>501，800.00元</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highlight w:val="none"/>
          <w:lang w:val="zh-CN"/>
        </w:rPr>
        <w:t>投标人（公章）：深圳市达科为医疗科技有限公司</w:t>
      </w:r>
    </w:p>
    <w:p>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pStyle w:val="2"/>
        <w:rPr>
          <w:rFonts w:hint="eastAsia" w:ascii="宋体" w:hAnsi="宋体" w:cs="宋体"/>
          <w:sz w:val="24"/>
          <w:szCs w:val="24"/>
          <w:lang w:val="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hint="eastAsia"/>
        </w:rPr>
      </w:pPr>
      <w:bookmarkStart w:id="2" w:name="_Toc12611"/>
      <w:r>
        <w:rPr>
          <w:rFonts w:hint="eastAsia"/>
        </w:rPr>
        <w:t>4.2 技术规格偏离表</w:t>
      </w:r>
      <w:bookmarkEnd w:id="2"/>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  ZFCG-G2018172号</w:t>
      </w:r>
    </w:p>
    <w:p>
      <w:pPr>
        <w:autoSpaceDE w:val="0"/>
        <w:autoSpaceDN w:val="0"/>
        <w:adjustRightInd w:val="0"/>
        <w:spacing w:line="360" w:lineRule="auto"/>
        <w:outlineLvl w:val="0"/>
        <w:rPr>
          <w:rFonts w:hAnsi="宋体"/>
          <w:b/>
          <w:snapToGrid w:val="0"/>
          <w:kern w:val="0"/>
          <w:sz w:val="36"/>
          <w:szCs w:val="36"/>
        </w:rPr>
      </w:pPr>
      <w:bookmarkStart w:id="3" w:name="_Toc14017"/>
      <w:r>
        <w:rPr>
          <w:rFonts w:hint="eastAsia" w:ascii="宋体" w:hAnsi="宋体"/>
          <w:sz w:val="24"/>
          <w:szCs w:val="24"/>
        </w:rPr>
        <w:t>项目名称： 大容量冷冻离心机及全自动酶标仪</w:t>
      </w:r>
      <w:bookmarkEnd w:id="3"/>
      <w:r>
        <w:rPr>
          <w:rFonts w:hint="eastAsia" w:ascii="宋体" w:hAnsi="宋体"/>
          <w:sz w:val="24"/>
          <w:szCs w:val="24"/>
        </w:rPr>
        <w:t xml:space="preserve">  </w:t>
      </w:r>
    </w:p>
    <w:p/>
    <w:tbl>
      <w:tblPr>
        <w:tblStyle w:val="9"/>
        <w:tblW w:w="8955" w:type="dxa"/>
        <w:tblInd w:w="116" w:type="dxa"/>
        <w:tblLayout w:type="fixed"/>
        <w:tblCellMar>
          <w:top w:w="0" w:type="dxa"/>
          <w:left w:w="108" w:type="dxa"/>
          <w:bottom w:w="0" w:type="dxa"/>
          <w:right w:w="108" w:type="dxa"/>
        </w:tblCellMar>
      </w:tblPr>
      <w:tblGrid>
        <w:gridCol w:w="465"/>
        <w:gridCol w:w="930"/>
        <w:gridCol w:w="1770"/>
        <w:gridCol w:w="1335"/>
        <w:gridCol w:w="1485"/>
        <w:gridCol w:w="675"/>
        <w:gridCol w:w="2295"/>
      </w:tblGrid>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9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货物或服务名称</w:t>
            </w:r>
          </w:p>
        </w:tc>
        <w:tc>
          <w:tcPr>
            <w:tcW w:w="177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品牌规格型号</w:t>
            </w:r>
          </w:p>
        </w:tc>
        <w:tc>
          <w:tcPr>
            <w:tcW w:w="133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w:t>
            </w:r>
          </w:p>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技术参数</w:t>
            </w:r>
          </w:p>
        </w:tc>
        <w:tc>
          <w:tcPr>
            <w:tcW w:w="14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投标技术</w:t>
            </w:r>
          </w:p>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参数</w:t>
            </w:r>
          </w:p>
        </w:tc>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w:t>
            </w:r>
          </w:p>
        </w:tc>
        <w:tc>
          <w:tcPr>
            <w:tcW w:w="229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hint="eastAsia" w:ascii="宋体" w:hAnsi="宋体"/>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olor w:val="000000" w:themeColor="text1"/>
                <w:sz w:val="24"/>
                <w14:textFill>
                  <w14:solidFill>
                    <w14:schemeClr w14:val="tx1"/>
                  </w14:solidFill>
                </w14:textFill>
              </w:rPr>
              <w:t>最高转速：≥4</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00rpm</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★1最高转速：5100转/分</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优于招标要求</w:t>
            </w:r>
          </w:p>
          <w:p>
            <w:pPr>
              <w:spacing w:line="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德国Sigma专注离心机的研发生产70年，掌握离心机制造的核心</w:t>
            </w:r>
            <w:r>
              <w:rPr>
                <w:rFonts w:hint="eastAsia" w:ascii="宋体" w:hAnsi="宋体" w:cs="宋体"/>
                <w:b/>
                <w:color w:val="000000" w:themeColor="text1"/>
                <w:sz w:val="24"/>
                <w:szCs w:val="24"/>
                <w14:textFill>
                  <w14:solidFill>
                    <w14:schemeClr w14:val="tx1"/>
                  </w14:solidFill>
                </w14:textFill>
              </w:rPr>
              <w:t>先进技术，产品设计合理，运行安静，安全，稳定</w:t>
            </w:r>
            <w:r>
              <w:rPr>
                <w:rFonts w:hint="eastAsia" w:ascii="宋体" w:hAnsi="宋体" w:cs="宋体"/>
                <w:color w:val="000000" w:themeColor="text1"/>
                <w:sz w:val="24"/>
                <w:szCs w:val="24"/>
                <w14:textFill>
                  <w14:solidFill>
                    <w14:schemeClr w14:val="tx1"/>
                  </w14:solidFill>
                </w14:textFill>
              </w:rPr>
              <w:t>，值得信赖。</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见彩页及货物详细说明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olor w:val="000000" w:themeColor="text1"/>
                <w:sz w:val="24"/>
                <w14:textFill>
                  <w14:solidFill>
                    <w14:schemeClr w14:val="tx1"/>
                  </w14:solidFill>
                </w14:textFill>
              </w:rPr>
              <w:t>最大相对离心力：≥</w:t>
            </w:r>
            <w:r>
              <w:rPr>
                <w:rFonts w:ascii="宋体" w:hAnsi="宋体"/>
                <w:color w:val="000000" w:themeColor="text1"/>
                <w:sz w:val="24"/>
                <w14:textFill>
                  <w14:solidFill>
                    <w14:schemeClr w14:val="tx1"/>
                  </w14:solidFill>
                </w14:textFill>
              </w:rPr>
              <w:t>70</w:t>
            </w:r>
            <w:r>
              <w:rPr>
                <w:rFonts w:hint="eastAsia" w:ascii="宋体" w:hAnsi="宋体"/>
                <w:color w:val="000000" w:themeColor="text1"/>
                <w:sz w:val="24"/>
                <w14:textFill>
                  <w14:solidFill>
                    <w14:schemeClr w14:val="tx1"/>
                  </w14:solidFill>
                </w14:textFill>
              </w:rPr>
              <w:t>00×g</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★2最大相对离心力：8578xg</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优于招标要求</w:t>
            </w:r>
          </w:p>
          <w:p>
            <w:pPr>
              <w:spacing w:line="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离心力是离心机优良与否的关键指标之一，8KS</w:t>
            </w:r>
            <w:r>
              <w:rPr>
                <w:rFonts w:hint="eastAsia" w:ascii="宋体" w:hAnsi="宋体"/>
                <w:color w:val="000000" w:themeColor="text1"/>
                <w:sz w:val="24"/>
                <w:szCs w:val="24"/>
                <w:lang w:eastAsia="zh-CN"/>
                <w14:textFill>
                  <w14:solidFill>
                    <w14:schemeClr w14:val="tx1"/>
                  </w14:solidFill>
                </w14:textFill>
              </w:rPr>
              <w:t>大容量冷冻离心机</w:t>
            </w:r>
            <w:r>
              <w:rPr>
                <w:rFonts w:hint="eastAsia" w:ascii="宋体" w:hAnsi="宋体"/>
                <w:color w:val="000000" w:themeColor="text1"/>
                <w:sz w:val="24"/>
                <w:szCs w:val="24"/>
                <w14:textFill>
                  <w14:solidFill>
                    <w14:schemeClr w14:val="tx1"/>
                  </w14:solidFill>
                </w14:textFill>
              </w:rPr>
              <w:t>，有高于招标要求的离心力，可以给客户更多的离心选择，带来更好的离心体验。</w:t>
            </w:r>
          </w:p>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见彩页及货物详细说明</w:t>
            </w:r>
          </w:p>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w:t>
            </w:r>
            <w:r>
              <w:rPr>
                <w:rFonts w:hint="eastAsia" w:ascii="宋体" w:hAnsi="宋体"/>
                <w:color w:val="000000" w:themeColor="text1"/>
                <w:sz w:val="24"/>
                <w14:textFill>
                  <w14:solidFill>
                    <w14:schemeClr w14:val="tx1"/>
                  </w14:solidFill>
                </w14:textFill>
              </w:rPr>
              <w:t>最大容量：</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x</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0ml血袋,或者</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x200ml三联血袋</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3最大容量：吊篮容量2L*6，单个吊篮容量是全球最大的吊篮之一，最大容量为3*6*400毫升， 30X200ml三连袋，36X200ml冷沉淀血袋。</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其离心总容量远大于招标要求</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spacing w:line="0" w:lineRule="atLeas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优于招标要求</w:t>
            </w:r>
          </w:p>
          <w:p>
            <w:pPr>
              <w:spacing w:line="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容量大，满足更多要求。</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见彩页及货物详细说明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olor w:val="000000" w:themeColor="text1"/>
                <w:sz w:val="24"/>
                <w14:textFill>
                  <w14:solidFill>
                    <w14:schemeClr w14:val="tx1"/>
                  </w14:solidFill>
                </w14:textFill>
              </w:rPr>
              <w:t>制冷系统：温度设定范围：-20℃-40℃，1℃可调</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4制冷系统</w:t>
            </w:r>
            <w:r>
              <w:rPr>
                <w:rFonts w:hint="eastAsia" w:ascii="宋体" w:hAnsi="宋体" w:cs="宋体"/>
                <w:color w:val="000000" w:themeColor="text1"/>
                <w:sz w:val="24"/>
                <w:szCs w:val="24"/>
                <w14:textFill>
                  <w14:solidFill>
                    <w14:schemeClr w14:val="tx1"/>
                  </w14:solidFill>
                </w14:textFill>
              </w:rPr>
              <w:t>：温度控制范围：－20℃至＋40℃，1℃可调，</w:t>
            </w:r>
            <w:r>
              <w:rPr>
                <w:rFonts w:hint="eastAsia" w:ascii="宋体" w:hAnsi="宋体" w:cs="宋体"/>
                <w:b/>
                <w:bCs/>
                <w:color w:val="000000" w:themeColor="text1"/>
                <w:sz w:val="24"/>
                <w:szCs w:val="24"/>
                <w14:textFill>
                  <w14:solidFill>
                    <w14:schemeClr w14:val="tx1"/>
                  </w14:solidFill>
                </w14:textFill>
              </w:rPr>
              <w:t>双压缩机</w:t>
            </w:r>
            <w:r>
              <w:rPr>
                <w:rFonts w:hint="eastAsia" w:ascii="宋体" w:hAnsi="宋体" w:cs="宋体"/>
                <w:color w:val="000000" w:themeColor="text1"/>
                <w:sz w:val="24"/>
                <w:szCs w:val="24"/>
                <w14:textFill>
                  <w14:solidFill>
                    <w14:schemeClr w14:val="tx1"/>
                  </w14:solidFill>
                </w14:textFill>
              </w:rPr>
              <w:t>快速制冷。</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pStyle w:val="5"/>
              <w:ind w:firstLine="0" w:firstLineChars="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优于招标要求</w:t>
            </w:r>
          </w:p>
          <w:p>
            <w:pPr>
              <w:spacing w:line="0" w:lineRule="atLeast"/>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温控范围更宽，控温更加精确，具有</w:t>
            </w:r>
            <w:r>
              <w:rPr>
                <w:rFonts w:hint="eastAsia" w:ascii="宋体" w:hAnsi="宋体" w:cs="宋体"/>
                <w:b/>
                <w:color w:val="000000" w:themeColor="text1"/>
                <w:sz w:val="24"/>
                <w:szCs w:val="24"/>
                <w14:textFill>
                  <w14:solidFill>
                    <w14:schemeClr w14:val="tx1"/>
                  </w14:solidFill>
                </w14:textFill>
              </w:rPr>
              <w:t>SnowFlake“雪花标”</w:t>
            </w:r>
            <w:r>
              <w:rPr>
                <w:rFonts w:hint="eastAsia" w:ascii="宋体" w:hAnsi="宋体" w:cs="宋体"/>
                <w:color w:val="000000" w:themeColor="text1"/>
                <w:sz w:val="24"/>
                <w:szCs w:val="24"/>
                <w14:textFill>
                  <w14:solidFill>
                    <w14:schemeClr w14:val="tx1"/>
                  </w14:solidFill>
                </w14:textFill>
              </w:rPr>
              <w:t>标志，制冷行业的最高标准，金标冷却系统，高效制冷，直接监测样品温度，相当于</w:t>
            </w:r>
            <w:r>
              <w:rPr>
                <w:rFonts w:hint="eastAsia" w:ascii="宋体" w:hAnsi="宋体" w:cs="宋体"/>
                <w:b/>
                <w:color w:val="000000" w:themeColor="text1"/>
                <w:sz w:val="24"/>
                <w:szCs w:val="24"/>
                <w14:textFill>
                  <w14:solidFill>
                    <w14:schemeClr w14:val="tx1"/>
                  </w14:solidFill>
                </w14:textFill>
              </w:rPr>
              <w:t>离心样品的核心温度</w:t>
            </w:r>
            <w:r>
              <w:rPr>
                <w:rFonts w:hint="eastAsia" w:ascii="宋体" w:hAnsi="宋体" w:cs="宋体"/>
                <w:color w:val="000000" w:themeColor="text1"/>
                <w:sz w:val="24"/>
                <w:szCs w:val="24"/>
                <w14:textFill>
                  <w14:solidFill>
                    <w14:schemeClr w14:val="tx1"/>
                  </w14:solidFill>
                </w14:textFill>
              </w:rPr>
              <w:t>，这与一般离心机的温度有着本质的区别。</w:t>
            </w:r>
            <w:r>
              <w:rPr>
                <w:rFonts w:hint="eastAsia" w:ascii="宋体" w:hAnsi="宋体" w:cs="宋体"/>
                <w:b/>
                <w:color w:val="000000" w:themeColor="text1"/>
                <w:sz w:val="24"/>
                <w:szCs w:val="24"/>
                <w14:textFill>
                  <w14:solidFill>
                    <w14:schemeClr w14:val="tx1"/>
                  </w14:solidFill>
                </w14:textFill>
              </w:rPr>
              <w:t>技术先进，品质保障，通过了ISO、CE、GS等国际认证。</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见彩页、货物详细说明及相关认证证书</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olor w:val="000000" w:themeColor="text1"/>
                <w:sz w:val="24"/>
                <w14:textFill>
                  <w14:solidFill>
                    <w14:schemeClr w14:val="tx1"/>
                  </w14:solidFill>
                </w14:textFill>
              </w:rPr>
              <w:t>驱动</w:t>
            </w:r>
            <w:r>
              <w:rPr>
                <w:rFonts w:ascii="宋体" w:hAnsi="宋体"/>
                <w:color w:val="000000" w:themeColor="text1"/>
                <w:sz w:val="24"/>
                <w14:textFill>
                  <w14:solidFill>
                    <w14:schemeClr w14:val="tx1"/>
                  </w14:solidFill>
                </w14:textFill>
              </w:rPr>
              <w:t>系统：</w:t>
            </w:r>
            <w:r>
              <w:rPr>
                <w:rFonts w:hint="eastAsia" w:ascii="宋体" w:hAnsi="宋体"/>
                <w:color w:val="000000" w:themeColor="text1"/>
                <w:sz w:val="24"/>
                <w14:textFill>
                  <w14:solidFill>
                    <w14:schemeClr w14:val="tx1"/>
                  </w14:solidFill>
                </w14:textFill>
              </w:rPr>
              <w:t>大力矩无碳刷电机</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4" w:name="OLE_LINK1"/>
            <w:r>
              <w:rPr>
                <w:rFonts w:hint="eastAsia" w:ascii="宋体" w:hAnsi="宋体" w:cs="宋体"/>
                <w:color w:val="000000" w:themeColor="text1"/>
                <w:sz w:val="24"/>
                <w:szCs w:val="24"/>
                <w14:textFill>
                  <w14:solidFill>
                    <w14:schemeClr w14:val="tx1"/>
                  </w14:solidFill>
                </w14:textFill>
              </w:rPr>
              <w:t>驱动系统：德国原装进口无碳刷电机，电机力矩为279Knm，动力强劲，是市面上力矩最大的离心机</w:t>
            </w:r>
            <w:bookmarkEnd w:id="4"/>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优于招标参数要求</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选用</w:t>
            </w:r>
            <w:r>
              <w:rPr>
                <w:rFonts w:hint="eastAsia" w:ascii="宋体" w:hAnsi="宋体" w:cs="宋体"/>
                <w:b/>
                <w:bCs/>
                <w:color w:val="000000" w:themeColor="text1"/>
                <w:sz w:val="24"/>
                <w14:textFill>
                  <w14:solidFill>
                    <w14:schemeClr w14:val="tx1"/>
                  </w14:solidFill>
                </w14:textFill>
              </w:rPr>
              <w:t>德国原装进口</w:t>
            </w:r>
            <w:r>
              <w:rPr>
                <w:rFonts w:hint="eastAsia" w:ascii="宋体" w:hAnsi="宋体" w:cs="宋体"/>
                <w:color w:val="000000" w:themeColor="text1"/>
                <w:sz w:val="24"/>
                <w14:textFill>
                  <w14:solidFill>
                    <w14:schemeClr w14:val="tx1"/>
                  </w14:solidFill>
                </w14:textFill>
              </w:rPr>
              <w:t>无碳刷电机，是所有离心机品牌中力矩最大的品牌。</w:t>
            </w:r>
          </w:p>
          <w:p>
            <w:pPr>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见彩页</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olor w:val="000000" w:themeColor="text1"/>
                <w:sz w:val="24"/>
                <w14:textFill>
                  <w14:solidFill>
                    <w14:schemeClr w14:val="tx1"/>
                  </w14:solidFill>
                </w14:textFill>
              </w:rPr>
              <w:t>加减速控制：≥</w:t>
            </w:r>
            <w:r>
              <w:rPr>
                <w:rFonts w:ascii="宋体" w:hAnsi="宋体"/>
                <w:color w:val="000000" w:themeColor="text1"/>
                <w:sz w:val="24"/>
                <w14:textFill>
                  <w14:solidFill>
                    <w14:schemeClr w14:val="tx1"/>
                  </w14:solidFill>
                </w14:textFill>
              </w:rPr>
              <w:t xml:space="preserve">10 </w:t>
            </w:r>
            <w:r>
              <w:rPr>
                <w:rFonts w:hint="eastAsia" w:ascii="宋体" w:hAnsi="宋体"/>
                <w:color w:val="000000" w:themeColor="text1"/>
                <w:sz w:val="24"/>
                <w14:textFill>
                  <w14:solidFill>
                    <w14:schemeClr w14:val="tx1"/>
                  </w14:solidFill>
                </w14:textFill>
              </w:rPr>
              <w:t>加速，≥</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减速，支持多个离心方案仿真</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加减速控制：30种加速速率，30种减速速率，具10组自定义加减速曲线功能，用户可根据实际需要进行曲线自定义，满足不同的离心需求，以得出最佳离心条件，</w:t>
            </w:r>
            <w:r>
              <w:rPr>
                <w:rFonts w:hint="eastAsia" w:ascii="宋体" w:hAnsi="宋体"/>
                <w:color w:val="000000" w:themeColor="text1"/>
                <w:sz w:val="24"/>
                <w14:textFill>
                  <w14:solidFill>
                    <w14:schemeClr w14:val="tx1"/>
                  </w14:solidFill>
                </w14:textFill>
              </w:rPr>
              <w:t>支持多个离心方案。</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pStyle w:val="5"/>
              <w:ind w:firstLine="0" w:firstLineChars="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优于招标要求更多的加/减速率曲线可选</w:t>
            </w:r>
            <w:r>
              <w:rPr>
                <w:rFonts w:hint="eastAsia" w:ascii="宋体" w:hAnsi="宋体" w:cs="宋体"/>
                <w:color w:val="000000" w:themeColor="text1"/>
                <w:sz w:val="24"/>
                <w14:textFill>
                  <w14:solidFill>
                    <w14:schemeClr w14:val="tx1"/>
                  </w14:solidFill>
                </w14:textFill>
              </w:rPr>
              <w:t>，具有用户可自定义编辑加速/减速曲线各10条，用户可根据样品特性和实际需求进行设置和调整，进行进一步优化。</w:t>
            </w:r>
            <w:r>
              <w:rPr>
                <w:rFonts w:hint="eastAsia" w:ascii="宋体" w:hAnsi="宋体" w:cs="宋体"/>
                <w:b/>
                <w:bCs/>
                <w:color w:val="000000" w:themeColor="text1"/>
                <w:sz w:val="24"/>
                <w14:textFill>
                  <w14:solidFill>
                    <w14:schemeClr w14:val="tx1"/>
                  </w14:solidFill>
                </w14:textFill>
              </w:rPr>
              <w:t>合理设定后，总离心时间可节省约20%-40%。</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见彩页及货物详细说明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7</w:t>
            </w:r>
            <w:r>
              <w:rPr>
                <w:rFonts w:hint="eastAsia" w:ascii="宋体" w:hAnsi="宋体"/>
                <w:color w:val="000000" w:themeColor="text1"/>
                <w:sz w:val="24"/>
                <w14:textFill>
                  <w14:solidFill>
                    <w14:schemeClr w14:val="tx1"/>
                  </w14:solidFill>
                </w14:textFill>
              </w:rPr>
              <w:t>对位</w:t>
            </w:r>
            <w:r>
              <w:rPr>
                <w:rFonts w:ascii="宋体" w:hAnsi="宋体"/>
                <w:color w:val="000000" w:themeColor="text1"/>
                <w:sz w:val="24"/>
                <w14:textFill>
                  <w14:solidFill>
                    <w14:schemeClr w14:val="tx1"/>
                  </w14:solidFill>
                </w14:textFill>
              </w:rPr>
              <w:t>吊篮</w:t>
            </w:r>
            <w:r>
              <w:rPr>
                <w:rFonts w:hint="eastAsia" w:ascii="宋体" w:hAnsi="宋体"/>
                <w:color w:val="000000" w:themeColor="text1"/>
                <w:sz w:val="24"/>
                <w14:textFill>
                  <w14:solidFill>
                    <w14:schemeClr w14:val="tx1"/>
                  </w14:solidFill>
                </w14:textFill>
              </w:rPr>
              <w:t>不平衡容忍度</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10g</w:t>
            </w:r>
            <w:r>
              <w:rPr>
                <w:rFonts w:hint="eastAsia" w:ascii="宋体" w:hAnsi="宋体"/>
                <w:color w:val="000000" w:themeColor="text1"/>
                <w:sz w:val="24"/>
                <w14:textFill>
                  <w14:solidFill>
                    <w14:schemeClr w14:val="tx1"/>
                  </w14:solidFill>
                </w14:textFill>
              </w:rPr>
              <w:t>，</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7转子自动修正平衡或电子不平衡检测，可容忍80克×3，约240g的不平衡力。</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pStyle w:val="5"/>
              <w:ind w:firstLine="0" w:firstLineChars="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优于招标要求</w:t>
            </w:r>
          </w:p>
          <w:p>
            <w:pPr>
              <w:spacing w:line="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技术先进</w:t>
            </w:r>
            <w:r>
              <w:rPr>
                <w:rFonts w:hint="eastAsia" w:ascii="宋体" w:hAnsi="宋体" w:cs="宋体"/>
                <w:color w:val="000000" w:themeColor="text1"/>
                <w:sz w:val="24"/>
                <w:szCs w:val="24"/>
                <w14:textFill>
                  <w14:solidFill>
                    <w14:schemeClr w14:val="tx1"/>
                  </w14:solidFill>
                </w14:textFill>
              </w:rPr>
              <w:t>，不平衡容忍度更高，确保离心安全。</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olor w:val="000000" w:themeColor="text1"/>
                <w:sz w:val="24"/>
                <w14:textFill>
                  <w14:solidFill>
                    <w14:schemeClr w14:val="tx1"/>
                  </w14:solidFill>
                </w14:textFill>
              </w:rPr>
              <w:t>离心</w:t>
            </w:r>
            <w:r>
              <w:rPr>
                <w:rFonts w:ascii="宋体" w:hAnsi="宋体"/>
                <w:color w:val="000000" w:themeColor="text1"/>
                <w:sz w:val="24"/>
                <w14:textFill>
                  <w14:solidFill>
                    <w14:schemeClr w14:val="tx1"/>
                  </w14:solidFill>
                </w14:textFill>
              </w:rPr>
              <w:t xml:space="preserve">时间： 99 </w:t>
            </w:r>
            <w:r>
              <w:rPr>
                <w:rFonts w:hint="eastAsia" w:ascii="宋体" w:hAnsi="宋体"/>
                <w:color w:val="000000" w:themeColor="text1"/>
                <w:sz w:val="24"/>
                <w14:textFill>
                  <w14:solidFill>
                    <w14:schemeClr w14:val="tx1"/>
                  </w14:solidFill>
                </w14:textFill>
              </w:rPr>
              <w:t>小时</w:t>
            </w:r>
            <w:r>
              <w:rPr>
                <w:rFonts w:ascii="宋体" w:hAnsi="宋体"/>
                <w:color w:val="000000" w:themeColor="text1"/>
                <w:sz w:val="24"/>
                <w14:textFill>
                  <w14:solidFill>
                    <w14:schemeClr w14:val="tx1"/>
                  </w14:solidFill>
                </w14:textFill>
              </w:rPr>
              <w:t xml:space="preserve"> 59 </w:t>
            </w:r>
            <w:r>
              <w:rPr>
                <w:rFonts w:hint="eastAsia" w:ascii="宋体" w:hAnsi="宋体"/>
                <w:color w:val="000000" w:themeColor="text1"/>
                <w:sz w:val="24"/>
                <w14:textFill>
                  <w14:solidFill>
                    <w14:schemeClr w14:val="tx1"/>
                  </w14:solidFill>
                </w14:textFill>
              </w:rPr>
              <w:t>分钟</w:t>
            </w:r>
            <w:r>
              <w:rPr>
                <w:rFonts w:ascii="宋体" w:hAnsi="宋体"/>
                <w:color w:val="000000" w:themeColor="text1"/>
                <w:sz w:val="24"/>
                <w14:textFill>
                  <w14:solidFill>
                    <w14:schemeClr w14:val="tx1"/>
                  </w14:solidFill>
                </w14:textFill>
              </w:rPr>
              <w:t xml:space="preserve">59 </w:t>
            </w:r>
            <w:r>
              <w:rPr>
                <w:rFonts w:hint="eastAsia" w:ascii="宋体" w:hAnsi="宋体"/>
                <w:color w:val="000000" w:themeColor="text1"/>
                <w:sz w:val="24"/>
                <w14:textFill>
                  <w14:solidFill>
                    <w14:schemeClr w14:val="tx1"/>
                  </w14:solidFill>
                </w14:textFill>
              </w:rPr>
              <w:t>秒</w:t>
            </w:r>
            <w:r>
              <w:rPr>
                <w:rFonts w:ascii="宋体" w:hAnsi="宋体"/>
                <w:color w:val="000000" w:themeColor="text1"/>
                <w:sz w:val="24"/>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秒递增</w:t>
            </w:r>
            <w:r>
              <w:rPr>
                <w:rFonts w:ascii="宋体" w:hAnsi="宋体"/>
                <w:color w:val="000000" w:themeColor="text1"/>
                <w:sz w:val="24"/>
                <w14:textFill>
                  <w14:solidFill>
                    <w14:schemeClr w14:val="tx1"/>
                  </w14:solidFill>
                </w14:textFill>
              </w:rPr>
              <w:t>)</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8 </w:t>
            </w:r>
            <w:r>
              <w:rPr>
                <w:rFonts w:hint="eastAsia" w:ascii="宋体" w:hAnsi="宋体"/>
                <w:color w:val="000000" w:themeColor="text1"/>
                <w:sz w:val="24"/>
                <w14:textFill>
                  <w14:solidFill>
                    <w14:schemeClr w14:val="tx1"/>
                  </w14:solidFill>
                </w14:textFill>
              </w:rPr>
              <w:t>离心</w:t>
            </w:r>
            <w:r>
              <w:rPr>
                <w:rFonts w:ascii="宋体" w:hAnsi="宋体"/>
                <w:color w:val="000000" w:themeColor="text1"/>
                <w:sz w:val="24"/>
                <w14:textFill>
                  <w14:solidFill>
                    <w14:schemeClr w14:val="tx1"/>
                  </w14:solidFill>
                </w14:textFill>
              </w:rPr>
              <w:t xml:space="preserve">时间： </w:t>
            </w:r>
            <w:r>
              <w:rPr>
                <w:rFonts w:hint="eastAsia" w:ascii="宋体" w:hAnsi="宋体"/>
                <w:color w:val="000000" w:themeColor="text1"/>
                <w:sz w:val="24"/>
                <w14:textFill>
                  <w14:solidFill>
                    <w14:schemeClr w14:val="tx1"/>
                  </w14:solidFill>
                </w14:textFill>
              </w:rPr>
              <w:t>0至</w:t>
            </w:r>
            <w:r>
              <w:rPr>
                <w:rFonts w:ascii="宋体" w:hAnsi="宋体"/>
                <w:color w:val="000000" w:themeColor="text1"/>
                <w:sz w:val="24"/>
                <w14:textFill>
                  <w14:solidFill>
                    <w14:schemeClr w14:val="tx1"/>
                  </w14:solidFill>
                </w14:textFill>
              </w:rPr>
              <w:t xml:space="preserve">99 </w:t>
            </w:r>
            <w:r>
              <w:rPr>
                <w:rFonts w:hint="eastAsia" w:ascii="宋体" w:hAnsi="宋体"/>
                <w:color w:val="000000" w:themeColor="text1"/>
                <w:sz w:val="24"/>
                <w14:textFill>
                  <w14:solidFill>
                    <w14:schemeClr w14:val="tx1"/>
                  </w14:solidFill>
                </w14:textFill>
              </w:rPr>
              <w:t>小时</w:t>
            </w:r>
            <w:r>
              <w:rPr>
                <w:rFonts w:ascii="宋体" w:hAnsi="宋体"/>
                <w:color w:val="000000" w:themeColor="text1"/>
                <w:sz w:val="24"/>
                <w14:textFill>
                  <w14:solidFill>
                    <w14:schemeClr w14:val="tx1"/>
                  </w14:solidFill>
                </w14:textFill>
              </w:rPr>
              <w:t xml:space="preserve"> 59 </w:t>
            </w:r>
            <w:r>
              <w:rPr>
                <w:rFonts w:hint="eastAsia" w:ascii="宋体" w:hAnsi="宋体"/>
                <w:color w:val="000000" w:themeColor="text1"/>
                <w:sz w:val="24"/>
                <w14:textFill>
                  <w14:solidFill>
                    <w14:schemeClr w14:val="tx1"/>
                  </w14:solidFill>
                </w14:textFill>
              </w:rPr>
              <w:t>分钟</w:t>
            </w:r>
            <w:r>
              <w:rPr>
                <w:rFonts w:ascii="宋体" w:hAnsi="宋体"/>
                <w:color w:val="000000" w:themeColor="text1"/>
                <w:sz w:val="24"/>
                <w14:textFill>
                  <w14:solidFill>
                    <w14:schemeClr w14:val="tx1"/>
                  </w14:solidFill>
                </w14:textFill>
              </w:rPr>
              <w:t xml:space="preserve">59 </w:t>
            </w:r>
            <w:r>
              <w:rPr>
                <w:rFonts w:hint="eastAsia" w:ascii="宋体" w:hAnsi="宋体"/>
                <w:color w:val="000000" w:themeColor="text1"/>
                <w:sz w:val="24"/>
                <w14:textFill>
                  <w14:solidFill>
                    <w14:schemeClr w14:val="tx1"/>
                  </w14:solidFill>
                </w14:textFill>
              </w:rPr>
              <w:t>秒</w:t>
            </w:r>
            <w:r>
              <w:rPr>
                <w:rFonts w:ascii="宋体" w:hAnsi="宋体"/>
                <w:color w:val="000000" w:themeColor="text1"/>
                <w:sz w:val="24"/>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秒递增</w:t>
            </w:r>
            <w:r>
              <w:rPr>
                <w:rFonts w:ascii="宋体" w:hAnsi="宋体"/>
                <w:color w:val="000000" w:themeColor="text1"/>
                <w:sz w:val="24"/>
                <w14:textFill>
                  <w14:solidFill>
                    <w14:schemeClr w14:val="tx1"/>
                  </w14:solidFill>
                </w14:textFill>
              </w:rPr>
              <w:t>)</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olor w:val="000000" w:themeColor="text1"/>
                <w:sz w:val="24"/>
                <w14:textFill>
                  <w14:solidFill>
                    <w14:schemeClr w14:val="tx1"/>
                  </w14:solidFill>
                </w14:textFill>
              </w:rPr>
              <w:t>绿色</w:t>
            </w:r>
            <w:r>
              <w:rPr>
                <w:rFonts w:ascii="宋体" w:hAnsi="宋体"/>
                <w:color w:val="000000" w:themeColor="text1"/>
                <w:sz w:val="24"/>
                <w14:textFill>
                  <w14:solidFill>
                    <w14:schemeClr w14:val="tx1"/>
                  </w14:solidFill>
                </w14:textFill>
              </w:rPr>
              <w:t>节能技术：</w:t>
            </w:r>
            <w:r>
              <w:rPr>
                <w:rFonts w:hint="eastAsia" w:ascii="宋体" w:hAnsi="宋体"/>
                <w:color w:val="000000" w:themeColor="text1"/>
                <w:sz w:val="24"/>
                <w14:textFill>
                  <w14:solidFill>
                    <w14:schemeClr w14:val="tx1"/>
                  </w14:solidFill>
                </w14:textFill>
              </w:rPr>
              <w:t>腔门开启时压缩机关闭</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风挡转头</w:t>
            </w:r>
            <w:r>
              <w:rPr>
                <w:rFonts w:ascii="宋体" w:hAnsi="宋体"/>
                <w:color w:val="000000" w:themeColor="text1"/>
                <w:sz w:val="24"/>
                <w14:textFill>
                  <w14:solidFill>
                    <w14:schemeClr w14:val="tx1"/>
                  </w14:solidFill>
                </w14:textFill>
              </w:rPr>
              <w:t>。</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olor w:val="000000" w:themeColor="text1"/>
                <w:sz w:val="24"/>
                <w14:textFill>
                  <w14:solidFill>
                    <w14:schemeClr w14:val="tx1"/>
                  </w14:solidFill>
                </w14:textFill>
              </w:rPr>
              <w:t>绿色</w:t>
            </w:r>
            <w:r>
              <w:rPr>
                <w:rFonts w:ascii="宋体" w:hAnsi="宋体"/>
                <w:color w:val="000000" w:themeColor="text1"/>
                <w:sz w:val="24"/>
                <w14:textFill>
                  <w14:solidFill>
                    <w14:schemeClr w14:val="tx1"/>
                  </w14:solidFill>
                </w14:textFill>
              </w:rPr>
              <w:t>节能技术：</w:t>
            </w:r>
            <w:r>
              <w:rPr>
                <w:rFonts w:hint="eastAsia" w:ascii="宋体" w:hAnsi="宋体"/>
                <w:color w:val="000000" w:themeColor="text1"/>
                <w:sz w:val="24"/>
                <w14:textFill>
                  <w14:solidFill>
                    <w14:schemeClr w14:val="tx1"/>
                  </w14:solidFill>
                </w14:textFill>
              </w:rPr>
              <w:t>腔门开启时压缩机关闭</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风挡转头，满足招标要求。</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olor w:val="000000" w:themeColor="text1"/>
                <w:sz w:val="24"/>
                <w14:textFill>
                  <w14:solidFill>
                    <w14:schemeClr w14:val="tx1"/>
                  </w14:solidFill>
                </w14:textFill>
              </w:rPr>
              <w:t>智能</w:t>
            </w:r>
            <w:r>
              <w:rPr>
                <w:rFonts w:ascii="宋体" w:hAnsi="宋体"/>
                <w:color w:val="000000" w:themeColor="text1"/>
                <w:sz w:val="24"/>
                <w14:textFill>
                  <w14:solidFill>
                    <w14:schemeClr w14:val="tx1"/>
                  </w14:solidFill>
                </w14:textFill>
              </w:rPr>
              <w:t>控制功能：</w:t>
            </w:r>
            <w:r>
              <w:rPr>
                <w:rFonts w:hint="eastAsia" w:ascii="宋体" w:hAnsi="宋体"/>
                <w:color w:val="000000" w:themeColor="text1"/>
                <w:sz w:val="24"/>
                <w14:textFill>
                  <w14:solidFill>
                    <w14:schemeClr w14:val="tx1"/>
                  </w14:solidFill>
                </w14:textFill>
              </w:rPr>
              <w:t>应用</w:t>
            </w:r>
            <w:r>
              <w:rPr>
                <w:rFonts w:ascii="宋体" w:hAnsi="宋体"/>
                <w:color w:val="000000" w:themeColor="text1"/>
                <w:sz w:val="24"/>
                <w14:textFill>
                  <w14:solidFill>
                    <w14:schemeClr w14:val="tx1"/>
                  </w14:solidFill>
                </w14:textFill>
              </w:rPr>
              <w:t>APP</w:t>
            </w:r>
            <w:r>
              <w:rPr>
                <w:rFonts w:hint="eastAsia" w:ascii="宋体" w:hAnsi="宋体"/>
                <w:color w:val="000000" w:themeColor="text1"/>
                <w:sz w:val="24"/>
                <w14:textFill>
                  <w14:solidFill>
                    <w14:schemeClr w14:val="tx1"/>
                  </w14:solidFill>
                </w14:textFill>
              </w:rPr>
              <w:t>提供实时与离心机的连接。通过您的智能终端（手机或平板），可以监测</w:t>
            </w:r>
            <w:r>
              <w:rPr>
                <w:rFonts w:ascii="宋体" w:hAnsi="宋体"/>
                <w:color w:val="000000" w:themeColor="text1"/>
                <w:sz w:val="24"/>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到</w:t>
            </w:r>
            <w:r>
              <w:rPr>
                <w:rFonts w:ascii="宋体" w:hAnsi="宋体"/>
                <w:color w:val="000000" w:themeColor="text1"/>
                <w:sz w:val="24"/>
                <w14:textFill>
                  <w14:solidFill>
                    <w14:schemeClr w14:val="tx1"/>
                  </w14:solidFill>
                </w14:textFill>
              </w:rPr>
              <w:t>80</w:t>
            </w:r>
            <w:r>
              <w:rPr>
                <w:rFonts w:hint="eastAsia" w:ascii="宋体" w:hAnsi="宋体"/>
                <w:color w:val="000000" w:themeColor="text1"/>
                <w:sz w:val="24"/>
                <w14:textFill>
                  <w14:solidFill>
                    <w14:schemeClr w14:val="tx1"/>
                  </w14:solidFill>
                </w14:textFill>
              </w:rPr>
              <w:t>台离心机，监控您的离心运行状况, 和离心机建立安全连接，远程控制离心机的启动和终止.</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10智能控制功能：智能软件可直接登录应用于移动端，包括手机、平板、电脑，实时</w:t>
            </w:r>
            <w:r>
              <w:rPr>
                <w:rFonts w:hint="eastAsia" w:ascii="宋体" w:hAnsi="宋体"/>
                <w:color w:val="000000" w:themeColor="text1"/>
                <w:sz w:val="24"/>
                <w14:textFill>
                  <w14:solidFill>
                    <w14:schemeClr w14:val="tx1"/>
                  </w14:solidFill>
                </w14:textFill>
              </w:rPr>
              <w:t>监控您的离心运行状况, 和离心机建立安全连接，远程控制离心机的启动和终止，可满足大于80台主机的监控连接。在全国20多个血液中心和中心血站使用并获得好评。</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2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优于招标要求</w:t>
            </w:r>
          </w:p>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件采用移动互联网架构进行设计，可升级扩展性更强，软件可同时在win7，Android,IOS操作系统运行，满足GMP管理，可同时监控多台离心机工作情况，并可与成分科其他制冷设备如冰箱，冷库，速冻设备使用同一套软件，可调用温度，血袋信息等数据），具有目前市场上</w:t>
            </w:r>
            <w:r>
              <w:rPr>
                <w:rFonts w:hint="eastAsia" w:ascii="宋体" w:hAnsi="宋体" w:cs="宋体"/>
                <w:b/>
                <w:color w:val="000000" w:themeColor="text1"/>
                <w:sz w:val="24"/>
                <w14:textFill>
                  <w14:solidFill>
                    <w14:schemeClr w14:val="tx1"/>
                  </w14:solidFill>
                </w14:textFill>
              </w:rPr>
              <w:t>独有的先进性和可靠性</w:t>
            </w:r>
            <w:r>
              <w:rPr>
                <w:rFonts w:hint="eastAsia" w:ascii="宋体" w:hAnsi="宋体" w:cs="宋体"/>
                <w:color w:val="000000" w:themeColor="text1"/>
                <w:sz w:val="24"/>
                <w14:textFill>
                  <w14:solidFill>
                    <w14:schemeClr w14:val="tx1"/>
                  </w14:solidFill>
                </w14:textFill>
              </w:rPr>
              <w:t>，目前已在全国多地实施运行，有众多用户。</w:t>
            </w:r>
            <w:r>
              <w:rPr>
                <w:rFonts w:hint="eastAsia" w:ascii="宋体" w:hAnsi="宋体" w:cs="宋体"/>
                <w:color w:val="000000" w:themeColor="text1"/>
                <w:sz w:val="24"/>
                <w:szCs w:val="24"/>
                <w14:textFill>
                  <w14:solidFill>
                    <w14:schemeClr w14:val="tx1"/>
                  </w14:solidFill>
                </w14:textFill>
              </w:rPr>
              <w:t>提供与唐山启奥成分科对接声明，并有成功对接案例，如张家港市中心血站等。</w:t>
            </w:r>
          </w:p>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见达科为医疗设备智能物联系统介绍</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r>
              <w:rPr>
                <w:rFonts w:hint="eastAsia" w:ascii="宋体" w:hAnsi="宋体"/>
                <w:color w:val="000000" w:themeColor="text1"/>
                <w:sz w:val="24"/>
                <w14:textFill>
                  <w14:solidFill>
                    <w14:schemeClr w14:val="tx1"/>
                  </w14:solidFill>
                </w14:textFill>
              </w:rPr>
              <w:t>可以实现转头盖的电动开启和关闭，无需手动操作。</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采用自动化液压门盖，可一键轻松开盖和关盖。可设置离心后自动开盖，同时具有腔门自动吸附关盖功能轻松完成关盖动作</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2335"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12</w:t>
            </w:r>
            <w:r>
              <w:rPr>
                <w:rFonts w:hint="eastAsia" w:ascii="宋体" w:hAnsi="宋体"/>
                <w:color w:val="000000" w:themeColor="text1"/>
                <w:sz w:val="24"/>
                <w14:textFill>
                  <w14:solidFill>
                    <w14:schemeClr w14:val="tx1"/>
                  </w14:solidFill>
                </w14:textFill>
              </w:rPr>
              <w:t>程序储存：无限</w:t>
            </w:r>
            <w:r>
              <w:rPr>
                <w:rFonts w:ascii="宋体" w:hAnsi="宋体"/>
                <w:color w:val="000000" w:themeColor="text1"/>
                <w:sz w:val="24"/>
                <w14:textFill>
                  <w14:solidFill>
                    <w14:schemeClr w14:val="tx1"/>
                  </w14:solidFill>
                </w14:textFill>
              </w:rPr>
              <w:t>储存，</w:t>
            </w:r>
            <w:r>
              <w:rPr>
                <w:rFonts w:hint="eastAsia" w:ascii="宋体" w:hAnsi="宋体"/>
                <w:color w:val="000000" w:themeColor="text1"/>
                <w:sz w:val="24"/>
                <w14:textFill>
                  <w14:solidFill>
                    <w14:schemeClr w14:val="tx1"/>
                  </w14:solidFill>
                </w14:textFill>
              </w:rPr>
              <w:t>快捷</w:t>
            </w:r>
            <w:r>
              <w:rPr>
                <w:rFonts w:ascii="宋体" w:hAnsi="宋体"/>
                <w:color w:val="000000" w:themeColor="text1"/>
                <w:sz w:val="24"/>
                <w14:textFill>
                  <w14:solidFill>
                    <w14:schemeClr w14:val="tx1"/>
                  </w14:solidFill>
                </w14:textFill>
              </w:rPr>
              <w:t>程序数量≥90</w:t>
            </w:r>
            <w:r>
              <w:rPr>
                <w:rFonts w:hint="eastAsia" w:ascii="宋体" w:hAnsi="宋体"/>
                <w:color w:val="000000" w:themeColor="text1"/>
                <w:sz w:val="24"/>
                <w14:textFill>
                  <w14:solidFill>
                    <w14:schemeClr w14:val="tx1"/>
                  </w14:solidFill>
                </w14:textFill>
              </w:rPr>
              <w:t>个，减少不同离心运行之间的时间，以及常规离心的快速启动</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12</w:t>
            </w:r>
            <w:r>
              <w:rPr>
                <w:rFonts w:hint="eastAsia" w:ascii="宋体" w:hAnsi="宋体"/>
                <w:color w:val="000000" w:themeColor="text1"/>
                <w:sz w:val="24"/>
                <w14:textFill>
                  <w14:solidFill>
                    <w14:schemeClr w14:val="tx1"/>
                  </w14:solidFill>
                </w14:textFill>
              </w:rPr>
              <w:t>程序储存：</w:t>
            </w:r>
            <w:r>
              <w:rPr>
                <w:rFonts w:hint="eastAsia" w:ascii="宋体" w:hAnsi="宋体" w:cs="宋体"/>
                <w:color w:val="000000" w:themeColor="text1"/>
                <w:sz w:val="24"/>
                <w:szCs w:val="24"/>
                <w14:textFill>
                  <w14:solidFill>
                    <w14:schemeClr w14:val="tx1"/>
                  </w14:solidFill>
                </w14:textFill>
              </w:rPr>
              <w:t>血站日常使用离心程序为20个，8ks离心机具有60个可记忆存储程序。无论样品的体积大小和数量如何，每天都能重复相同的离心处理过程，保持结果的一致性。血站日常离心程序的存储需求为20个，8ks离心机具有60个可记忆存储程序，这个数目远远大于血站日常需要，可以满足客户的日常使用需求。且每个程序都可自定义命名，较传统的简单数字序号</w:t>
            </w:r>
            <w:r>
              <w:rPr>
                <w:rFonts w:hint="eastAsia" w:ascii="宋体" w:hAnsi="宋体" w:cs="宋体"/>
                <w:b/>
                <w:color w:val="000000" w:themeColor="text1"/>
                <w:sz w:val="24"/>
                <w:szCs w:val="24"/>
                <w14:textFill>
                  <w14:solidFill>
                    <w14:schemeClr w14:val="tx1"/>
                  </w14:solidFill>
                </w14:textFill>
              </w:rPr>
              <w:t>命名方式更简单，易识别</w:t>
            </w:r>
            <w:r>
              <w:rPr>
                <w:rFonts w:hint="eastAsia" w:ascii="宋体" w:hAnsi="宋体" w:cs="宋体"/>
                <w:color w:val="000000" w:themeColor="text1"/>
                <w:sz w:val="24"/>
                <w:szCs w:val="24"/>
                <w14:textFill>
                  <w14:solidFill>
                    <w14:schemeClr w14:val="tx1"/>
                  </w14:solidFill>
                </w14:textFill>
              </w:rPr>
              <w:t>。</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r>
              <w:rPr>
                <w:rFonts w:hint="eastAsia" w:ascii="宋体" w:hAnsi="宋体"/>
                <w:color w:val="000000" w:themeColor="text1"/>
                <w:sz w:val="24"/>
                <w14:textFill>
                  <w14:solidFill>
                    <w14:schemeClr w14:val="tx1"/>
                  </w14:solidFill>
                </w14:textFill>
              </w:rPr>
              <w:t>分步离心功能，≥</w:t>
            </w:r>
            <w:r>
              <w:rPr>
                <w:rFonts w:ascii="宋体" w:hAnsi="宋体"/>
                <w:color w:val="000000" w:themeColor="text1"/>
                <w:sz w:val="24"/>
                <w14:textFill>
                  <w14:solidFill>
                    <w14:schemeClr w14:val="tx1"/>
                  </w14:solidFill>
                </w14:textFill>
              </w:rPr>
              <w:t xml:space="preserve">30 </w:t>
            </w:r>
            <w:r>
              <w:rPr>
                <w:rFonts w:hint="eastAsia" w:ascii="宋体" w:hAnsi="宋体"/>
                <w:color w:val="000000" w:themeColor="text1"/>
                <w:sz w:val="24"/>
                <w14:textFill>
                  <w14:solidFill>
                    <w14:schemeClr w14:val="tx1"/>
                  </w14:solidFill>
                </w14:textFill>
              </w:rPr>
              <w:t>个程序，分别设定运行曲线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速度</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每个程序分</w:t>
            </w:r>
            <w:r>
              <w:rPr>
                <w:rFonts w:ascii="宋体" w:hAnsi="宋体"/>
                <w:color w:val="000000" w:themeColor="text1"/>
                <w:sz w:val="24"/>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步</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应能简单快捷设定运行条件和运行参数</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13具有分布离心功能，</w:t>
            </w:r>
            <w:r>
              <w:rPr>
                <w:rFonts w:hint="eastAsia" w:ascii="宋体" w:hAnsi="宋体"/>
                <w:color w:val="000000" w:themeColor="text1"/>
                <w:sz w:val="24"/>
                <w14:textFill>
                  <w14:solidFill>
                    <w14:schemeClr w14:val="tx1"/>
                  </w14:solidFill>
                </w14:textFill>
              </w:rPr>
              <w:t>≥60个程序，可以自定义每个程序的 加减速曲线/转速/时间，每个程序分</w:t>
            </w:r>
            <w:r>
              <w:rPr>
                <w:rFonts w:ascii="宋体" w:hAnsi="宋体"/>
                <w:color w:val="000000" w:themeColor="text1"/>
                <w:sz w:val="24"/>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步</w:t>
            </w:r>
            <w:r>
              <w:rPr>
                <w:rFonts w:hint="eastAsia" w:ascii="宋体" w:hAnsi="宋体" w:cs="宋体"/>
                <w:color w:val="000000" w:themeColor="text1"/>
                <w:sz w:val="24"/>
                <w:szCs w:val="24"/>
                <w14:textFill>
                  <w14:solidFill>
                    <w14:schemeClr w14:val="tx1"/>
                  </w14:solidFill>
                </w14:textFill>
              </w:rPr>
              <w:t>，可以通过单旋钮操作，</w:t>
            </w:r>
            <w:r>
              <w:rPr>
                <w:rFonts w:hint="eastAsia" w:ascii="宋体" w:hAnsi="宋体"/>
                <w:color w:val="000000" w:themeColor="text1"/>
                <w:sz w:val="24"/>
                <w14:textFill>
                  <w14:solidFill>
                    <w14:schemeClr w14:val="tx1"/>
                  </w14:solidFill>
                </w14:textFill>
              </w:rPr>
              <w:t>简单快捷设定运行条件和运行参数</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r>
              <w:rPr>
                <w:rFonts w:hint="eastAsia" w:ascii="宋体" w:hAnsi="宋体"/>
                <w:color w:val="000000" w:themeColor="text1"/>
                <w:sz w:val="24"/>
                <w14:textFill>
                  <w14:solidFill>
                    <w14:schemeClr w14:val="tx1"/>
                  </w14:solidFill>
                </w14:textFill>
              </w:rPr>
              <w:t>电动门锁系统开启/关闭腔门，阻力</w:t>
            </w:r>
            <w:r>
              <w:rPr>
                <w:rFonts w:ascii="宋体" w:hAnsi="宋体"/>
                <w:color w:val="000000" w:themeColor="text1"/>
                <w:sz w:val="24"/>
                <w14:textFill>
                  <w14:solidFill>
                    <w14:schemeClr w14:val="tx1"/>
                  </w14:solidFill>
                </w14:textFill>
              </w:rPr>
              <w:t>急停功能避免手动操作</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夹伤。</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特殊设计电动门锁，一键</w:t>
            </w:r>
            <w:r>
              <w:rPr>
                <w:rFonts w:hint="eastAsia" w:ascii="宋体" w:hAnsi="宋体"/>
                <w:color w:val="000000" w:themeColor="text1"/>
                <w:sz w:val="24"/>
                <w14:textFill>
                  <w14:solidFill>
                    <w14:schemeClr w14:val="tx1"/>
                  </w14:solidFill>
                </w14:textFill>
              </w:rPr>
              <w:t>阻力</w:t>
            </w:r>
            <w:r>
              <w:rPr>
                <w:rFonts w:ascii="宋体" w:hAnsi="宋体"/>
                <w:color w:val="000000" w:themeColor="text1"/>
                <w:sz w:val="24"/>
                <w14:textFill>
                  <w14:solidFill>
                    <w14:schemeClr w14:val="tx1"/>
                  </w14:solidFill>
                </w14:textFill>
              </w:rPr>
              <w:t>急停功能避免手动操作</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夹伤。</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r>
              <w:rPr>
                <w:rFonts w:hint="eastAsia" w:ascii="宋体" w:hAnsi="宋体"/>
                <w:color w:val="000000" w:themeColor="text1"/>
                <w:sz w:val="24"/>
                <w14:textFill>
                  <w14:solidFill>
                    <w14:schemeClr w14:val="tx1"/>
                  </w14:solidFill>
                </w14:textFill>
              </w:rPr>
              <w:t>大尺寸高灵敏度</w:t>
            </w:r>
            <w:r>
              <w:rPr>
                <w:rFonts w:ascii="宋体" w:hAnsi="宋体"/>
                <w:color w:val="000000" w:themeColor="text1"/>
                <w:sz w:val="24"/>
                <w14:textFill>
                  <w14:solidFill>
                    <w14:schemeClr w14:val="tx1"/>
                  </w14:solidFill>
                </w14:textFill>
              </w:rPr>
              <w:t>液晶</w:t>
            </w:r>
            <w:r>
              <w:rPr>
                <w:rFonts w:hint="eastAsia" w:ascii="宋体" w:hAnsi="宋体"/>
                <w:color w:val="000000" w:themeColor="text1"/>
                <w:sz w:val="24"/>
                <w14:textFill>
                  <w14:solidFill>
                    <w14:schemeClr w14:val="tx1"/>
                  </w14:solidFill>
                </w14:textFill>
              </w:rPr>
              <w:t>触摸</w:t>
            </w:r>
            <w:r>
              <w:rPr>
                <w:rFonts w:ascii="宋体" w:hAnsi="宋体"/>
                <w:color w:val="000000" w:themeColor="text1"/>
                <w:sz w:val="24"/>
                <w14:textFill>
                  <w14:solidFill>
                    <w14:schemeClr w14:val="tx1"/>
                  </w14:solidFill>
                </w14:textFill>
              </w:rPr>
              <w:t>显示屏，</w:t>
            </w:r>
            <w:r>
              <w:rPr>
                <w:rFonts w:hint="eastAsia" w:ascii="宋体" w:hAnsi="宋体"/>
                <w:color w:val="000000" w:themeColor="text1"/>
                <w:sz w:val="24"/>
                <w14:textFill>
                  <w14:solidFill>
                    <w14:schemeClr w14:val="tx1"/>
                  </w14:solidFill>
                </w14:textFill>
              </w:rPr>
              <w:t>戴手套</w:t>
            </w:r>
            <w:r>
              <w:rPr>
                <w:rFonts w:ascii="宋体" w:hAnsi="宋体"/>
                <w:color w:val="000000" w:themeColor="text1"/>
                <w:sz w:val="24"/>
                <w14:textFill>
                  <w14:solidFill>
                    <w14:schemeClr w14:val="tx1"/>
                  </w14:solidFill>
                </w14:textFill>
              </w:rPr>
              <w:t>也可以操作</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15 </w:t>
            </w:r>
            <w:r>
              <w:rPr>
                <w:rFonts w:hint="eastAsia" w:ascii="宋体" w:hAnsi="宋体" w:cs="宋体"/>
                <w:color w:val="000000" w:themeColor="text1"/>
                <w:sz w:val="24"/>
                <w14:textFill>
                  <w14:solidFill>
                    <w14:schemeClr w14:val="tx1"/>
                  </w14:solidFill>
                </w14:textFill>
              </w:rPr>
              <w:t>5英寸高灵敏度液晶显示屏，仅一个旋钮完成屏幕操作，观察方便，操作快捷，戴手套也可以操作。显示屏可清晰对比显示转速、运行时间、温度和相对离心力等多种信息的预设值和实时值，无需通过按键转换，</w:t>
            </w:r>
            <w:r>
              <w:rPr>
                <w:rFonts w:hint="eastAsia" w:ascii="宋体" w:hAnsi="宋体" w:cs="宋体"/>
                <w:b/>
                <w:color w:val="000000" w:themeColor="text1"/>
                <w:sz w:val="24"/>
                <w14:textFill>
                  <w14:solidFill>
                    <w14:schemeClr w14:val="tx1"/>
                  </w14:solidFill>
                </w14:textFill>
              </w:rPr>
              <w:t>全中文显示，操作简单，无语言障碍</w:t>
            </w:r>
            <w:r>
              <w:rPr>
                <w:rFonts w:hint="eastAsia" w:ascii="宋体" w:hAnsi="宋体" w:cs="宋体"/>
                <w:color w:val="000000" w:themeColor="text1"/>
                <w:sz w:val="24"/>
                <w14:textFill>
                  <w14:solidFill>
                    <w14:schemeClr w14:val="tx1"/>
                  </w14:solidFill>
                </w14:textFill>
              </w:rPr>
              <w:t>。</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优于招标要求</w:t>
            </w:r>
          </w:p>
          <w:p>
            <w:pPr>
              <w:pStyle w:val="5"/>
              <w:ind w:firstLine="0" w:firstLineChars="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旋钮模拟人手的触控操作，但比触摸操作更精确，防止误碰导致的误操作</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w:t>
            </w:r>
            <w:r>
              <w:rPr>
                <w:rFonts w:ascii="宋体" w:hAnsi="宋体"/>
                <w:color w:val="000000" w:themeColor="text1"/>
                <w:sz w:val="24"/>
                <w14:textFill>
                  <w14:solidFill>
                    <w14:schemeClr w14:val="tx1"/>
                  </w14:solidFill>
                </w14:textFill>
              </w:rPr>
              <w:t>设置密码</w:t>
            </w:r>
            <w:r>
              <w:rPr>
                <w:rFonts w:hint="eastAsia" w:ascii="宋体" w:hAnsi="宋体"/>
                <w:color w:val="000000" w:themeColor="text1"/>
                <w:sz w:val="24"/>
                <w14:textFill>
                  <w14:solidFill>
                    <w14:schemeClr w14:val="tx1"/>
                  </w14:solidFill>
                </w14:textFill>
              </w:rPr>
              <w:t>实现</w:t>
            </w:r>
            <w:r>
              <w:rPr>
                <w:rFonts w:ascii="宋体" w:hAnsi="宋体"/>
                <w:color w:val="000000" w:themeColor="text1"/>
                <w:sz w:val="24"/>
                <w14:textFill>
                  <w14:solidFill>
                    <w14:schemeClr w14:val="tx1"/>
                  </w14:solidFill>
                </w14:textFill>
              </w:rPr>
              <w:t>分级管理，</w:t>
            </w:r>
            <w:r>
              <w:rPr>
                <w:rFonts w:hint="eastAsia" w:ascii="宋体" w:hAnsi="宋体"/>
                <w:color w:val="000000" w:themeColor="text1"/>
                <w:sz w:val="24"/>
                <w14:textFill>
                  <w14:solidFill>
                    <w14:schemeClr w14:val="tx1"/>
                  </w14:solidFill>
                </w14:textFill>
              </w:rPr>
              <w:t>内置</w:t>
            </w:r>
            <w:r>
              <w:rPr>
                <w:rFonts w:ascii="宋体" w:hAnsi="宋体"/>
                <w:color w:val="000000" w:themeColor="text1"/>
                <w:sz w:val="24"/>
                <w14:textFill>
                  <w14:solidFill>
                    <w14:schemeClr w14:val="tx1"/>
                  </w14:solidFill>
                </w14:textFill>
              </w:rPr>
              <w:t>数据记录功能，</w:t>
            </w:r>
            <w:r>
              <w:rPr>
                <w:rFonts w:hint="eastAsia" w:ascii="宋体" w:hAnsi="宋体"/>
                <w:color w:val="000000" w:themeColor="text1"/>
                <w:sz w:val="24"/>
                <w14:textFill>
                  <w14:solidFill>
                    <w14:schemeClr w14:val="tx1"/>
                  </w14:solidFill>
                </w14:textFill>
              </w:rPr>
              <w:t>记录</w:t>
            </w:r>
            <w:r>
              <w:rPr>
                <w:rFonts w:ascii="宋体" w:hAnsi="宋体"/>
                <w:color w:val="000000" w:themeColor="text1"/>
                <w:sz w:val="24"/>
                <w14:textFill>
                  <w14:solidFill>
                    <w14:schemeClr w14:val="tx1"/>
                  </w14:solidFill>
                </w14:textFill>
              </w:rPr>
              <w:t>操作人员，运行状态，出错信息。</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16具有四级密码保护功能，可分级授权，避免离心参数随意修改，具有</w:t>
            </w:r>
            <w:r>
              <w:rPr>
                <w:rFonts w:ascii="宋体" w:hAnsi="宋体"/>
                <w:color w:val="000000" w:themeColor="text1"/>
                <w:sz w:val="24"/>
                <w14:textFill>
                  <w14:solidFill>
                    <w14:schemeClr w14:val="tx1"/>
                  </w14:solidFill>
                </w14:textFill>
              </w:rPr>
              <w:t>数据记录功能，</w:t>
            </w:r>
            <w:r>
              <w:rPr>
                <w:rFonts w:hint="eastAsia" w:ascii="宋体" w:hAnsi="宋体"/>
                <w:color w:val="000000" w:themeColor="text1"/>
                <w:sz w:val="24"/>
                <w14:textFill>
                  <w14:solidFill>
                    <w14:schemeClr w14:val="tx1"/>
                  </w14:solidFill>
                </w14:textFill>
              </w:rPr>
              <w:t>记录</w:t>
            </w:r>
            <w:r>
              <w:rPr>
                <w:rFonts w:ascii="宋体" w:hAnsi="宋体"/>
                <w:color w:val="000000" w:themeColor="text1"/>
                <w:sz w:val="24"/>
                <w14:textFill>
                  <w14:solidFill>
                    <w14:schemeClr w14:val="tx1"/>
                  </w14:solidFill>
                </w14:textFill>
              </w:rPr>
              <w:t>操作人员，运行状态，出错信息</w:t>
            </w:r>
            <w:r>
              <w:rPr>
                <w:rFonts w:hint="eastAsia" w:ascii="宋体" w:hAnsi="宋体"/>
                <w:color w:val="000000" w:themeColor="text1"/>
                <w:sz w:val="24"/>
                <w14:textFill>
                  <w14:solidFill>
                    <w14:schemeClr w14:val="tx1"/>
                  </w14:solidFill>
                </w14:textFill>
              </w:rPr>
              <w:t>。</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spacing w:line="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设有参数保存、修改、载入、运行</w:t>
            </w:r>
            <w:r>
              <w:rPr>
                <w:rFonts w:hint="eastAsia" w:ascii="宋体" w:hAnsi="宋体" w:cs="宋体"/>
                <w:b/>
                <w:color w:val="000000" w:themeColor="text1"/>
                <w:sz w:val="24"/>
                <w:szCs w:val="24"/>
                <w14:textFill>
                  <w14:solidFill>
                    <w14:schemeClr w14:val="tx1"/>
                  </w14:solidFill>
                </w14:textFill>
              </w:rPr>
              <w:t>四重密码保护</w:t>
            </w:r>
            <w:r>
              <w:rPr>
                <w:rFonts w:hint="eastAsia" w:ascii="宋体" w:hAnsi="宋体" w:cs="宋体"/>
                <w:color w:val="000000" w:themeColor="text1"/>
                <w:sz w:val="24"/>
                <w:szCs w:val="24"/>
                <w14:textFill>
                  <w14:solidFill>
                    <w14:schemeClr w14:val="tx1"/>
                  </w14:solidFill>
                </w14:textFill>
              </w:rPr>
              <w:t>程序授权管理功能，避免未被授权的操作，防止程序被擅自调用、修改或删除，也避免了误操作。</w:t>
            </w:r>
          </w:p>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见彩页及货物详细说明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r>
              <w:rPr>
                <w:rFonts w:hint="eastAsia" w:ascii="宋体" w:hAnsi="宋体"/>
                <w:color w:val="000000" w:themeColor="text1"/>
                <w:sz w:val="24"/>
                <w14:textFill>
                  <w14:solidFill>
                    <w14:schemeClr w14:val="tx1"/>
                  </w14:solidFill>
                </w14:textFill>
              </w:rPr>
              <w:t>多语种选择，包含</w:t>
            </w:r>
            <w:r>
              <w:rPr>
                <w:rFonts w:ascii="宋体" w:hAnsi="宋体"/>
                <w:color w:val="000000" w:themeColor="text1"/>
                <w:sz w:val="24"/>
                <w14:textFill>
                  <w14:solidFill>
                    <w14:schemeClr w14:val="tx1"/>
                  </w14:solidFill>
                </w14:textFill>
              </w:rPr>
              <w:t>中文界面，</w:t>
            </w:r>
            <w:r>
              <w:rPr>
                <w:rFonts w:hint="eastAsia" w:ascii="宋体" w:hAnsi="宋体"/>
                <w:color w:val="000000" w:themeColor="text1"/>
                <w:sz w:val="24"/>
                <w14:textFill>
                  <w14:solidFill>
                    <w14:schemeClr w14:val="tx1"/>
                  </w14:solidFill>
                </w14:textFill>
              </w:rPr>
              <w:t>内置操作培训视频，用户日志记录，自动转头</w:t>
            </w:r>
            <w:r>
              <w:rPr>
                <w:rFonts w:ascii="宋体" w:hAnsi="宋体"/>
                <w:color w:val="000000" w:themeColor="text1"/>
                <w:sz w:val="24"/>
                <w14:textFill>
                  <w14:solidFill>
                    <w14:schemeClr w14:val="tx1"/>
                  </w14:solidFill>
                </w14:textFill>
              </w:rPr>
              <w:t xml:space="preserve">ID </w:t>
            </w:r>
            <w:r>
              <w:rPr>
                <w:rFonts w:hint="eastAsia" w:ascii="宋体" w:hAnsi="宋体"/>
                <w:color w:val="000000" w:themeColor="text1"/>
                <w:sz w:val="24"/>
                <w14:textFill>
                  <w14:solidFill>
                    <w14:schemeClr w14:val="tx1"/>
                  </w14:solidFill>
                </w14:textFill>
              </w:rPr>
              <w:t>识别，屏幕直接显示不平衡信息，过温保护。</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多种语言可选，对于国内用户，推荐使用中文操作系统，厂家会有专门的装机工程师进行操作培训，同时系统具有暖心的操作小助手能进行操作指引等，系统具有用户日志记录，磁性转子id自动识别，屏幕会显示不平衡警报信息，过温保护警报等。</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优于招标要求</w:t>
            </w:r>
          </w:p>
          <w:p>
            <w:pPr>
              <w:pStyle w:val="2"/>
              <w:rPr>
                <w:rFonts w:hint="eastAsia"/>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sigma离心机在国内用户非常多，品质有保障，有完善的售后网络，长期为客服提供便利的服务与支持，深得用户信赖。</w:t>
            </w:r>
          </w:p>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见彩页、货物详细说明、项目实施方案及</w:t>
            </w:r>
            <w:r>
              <w:rPr>
                <w:rFonts w:hint="eastAsia" w:ascii="宋体" w:hAnsi="宋体" w:cs="宋体"/>
                <w:color w:val="000000" w:themeColor="text1"/>
                <w:sz w:val="24"/>
                <w:szCs w:val="24"/>
                <w14:textFill>
                  <w14:solidFill>
                    <w14:schemeClr w14:val="tx1"/>
                  </w14:solidFill>
                </w14:textFill>
              </w:rPr>
              <w:t>部分用户名单。</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r>
              <w:rPr>
                <w:rFonts w:hint="eastAsia" w:ascii="宋体" w:hAnsi="宋体" w:cs="Arial"/>
                <w:bCs/>
                <w:color w:val="000000" w:themeColor="text1"/>
                <w:sz w:val="24"/>
                <w14:textFill>
                  <w14:solidFill>
                    <w14:schemeClr w14:val="tx1"/>
                  </w14:solidFill>
                </w14:textFill>
              </w:rPr>
              <w:t>电源:</w:t>
            </w:r>
            <w:r>
              <w:rPr>
                <w:rFonts w:ascii="宋体" w:hAnsi="宋体"/>
                <w:color w:val="000000" w:themeColor="text1"/>
                <w:sz w:val="24"/>
                <w14:textFill>
                  <w14:solidFill>
                    <w14:schemeClr w14:val="tx1"/>
                  </w14:solidFill>
                </w14:textFill>
              </w:rPr>
              <w:t>38</w:t>
            </w:r>
            <w:r>
              <w:rPr>
                <w:rFonts w:hint="eastAsia" w:ascii="宋体" w:hAnsi="宋体"/>
                <w:color w:val="000000" w:themeColor="text1"/>
                <w:sz w:val="24"/>
                <w14:textFill>
                  <w14:solidFill>
                    <w14:schemeClr w14:val="tx1"/>
                  </w14:solidFill>
                </w14:textFill>
              </w:rPr>
              <w:t>0V，50Hz或者220V,50</w:t>
            </w:r>
            <w:r>
              <w:rPr>
                <w:rFonts w:ascii="宋体" w:hAnsi="宋体"/>
                <w:color w:val="000000" w:themeColor="text1"/>
                <w:sz w:val="24"/>
                <w14:textFill>
                  <w14:solidFill>
                    <w14:schemeClr w14:val="tx1"/>
                  </w14:solidFill>
                </w14:textFill>
              </w:rPr>
              <w:t>HZ</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r>
              <w:rPr>
                <w:rFonts w:hint="eastAsia" w:ascii="宋体" w:hAnsi="宋体" w:cs="Arial"/>
                <w:bCs/>
                <w:color w:val="000000" w:themeColor="text1"/>
                <w:sz w:val="24"/>
                <w14:textFill>
                  <w14:solidFill>
                    <w14:schemeClr w14:val="tx1"/>
                  </w14:solidFill>
                </w14:textFill>
              </w:rPr>
              <w:t>电源:</w:t>
            </w:r>
            <w:r>
              <w:rPr>
                <w:rFonts w:hint="eastAsia" w:ascii="宋体" w:hAnsi="宋体"/>
                <w:color w:val="000000" w:themeColor="text1"/>
                <w:sz w:val="24"/>
                <w14:textFill>
                  <w14:solidFill>
                    <w14:schemeClr w14:val="tx1"/>
                  </w14:solidFill>
                </w14:textFill>
              </w:rPr>
              <w:t>400V，50Hz或者220V,50</w:t>
            </w:r>
            <w:r>
              <w:rPr>
                <w:rFonts w:ascii="宋体" w:hAnsi="宋体"/>
                <w:color w:val="000000" w:themeColor="text1"/>
                <w:sz w:val="24"/>
                <w14:textFill>
                  <w14:solidFill>
                    <w14:schemeClr w14:val="tx1"/>
                  </w14:solidFill>
                </w14:textFill>
              </w:rPr>
              <w:t>HZ</w:t>
            </w:r>
            <w:r>
              <w:rPr>
                <w:rFonts w:hint="eastAsia" w:ascii="宋体" w:hAnsi="宋体"/>
                <w:color w:val="000000" w:themeColor="text1"/>
                <w:sz w:val="24"/>
                <w14:textFill>
                  <w14:solidFill>
                    <w14:schemeClr w14:val="tx1"/>
                  </w14:solidFill>
                </w14:textFill>
              </w:rPr>
              <w:t>。且可以通过转换器转换为380V三相。</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正偏离</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优于招标要求</w:t>
            </w:r>
          </w:p>
          <w:p>
            <w:pPr>
              <w:pStyle w:val="5"/>
              <w:ind w:firstLine="0" w:firstLineChars="0"/>
              <w:rPr>
                <w:rFonts w:hint="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更宽泛的电压范围，可以对更复杂的电压环境，给客户更安全的工作体验，以及更放心的内心体验。</w:t>
            </w:r>
          </w:p>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见货物详细说明</w:t>
            </w:r>
          </w:p>
        </w:tc>
      </w:tr>
      <w:tr>
        <w:tblPrEx>
          <w:tblLayout w:type="fixed"/>
          <w:tblCellMar>
            <w:top w:w="0" w:type="dxa"/>
            <w:left w:w="108" w:type="dxa"/>
            <w:bottom w:w="0" w:type="dxa"/>
            <w:right w:w="108" w:type="dxa"/>
          </w:tblCellMar>
        </w:tblPrEx>
        <w:trPr>
          <w:trHeight w:val="851" w:hRule="atLeast"/>
        </w:trPr>
        <w:tc>
          <w:tcPr>
            <w:tcW w:w="4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w:t>
            </w:r>
          </w:p>
        </w:tc>
        <w:tc>
          <w:tcPr>
            <w:tcW w:w="9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大容量冷冻离心机</w:t>
            </w:r>
          </w:p>
        </w:tc>
        <w:tc>
          <w:tcPr>
            <w:tcW w:w="17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品牌：德国Sigma</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规格（mm）：980（高）X810（宽）x910(长）；重量：420kg</w:t>
            </w:r>
          </w:p>
          <w:p>
            <w:pPr>
              <w:pStyle w:val="5"/>
              <w:ind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型号：8KS</w:t>
            </w:r>
          </w:p>
          <w:p>
            <w:pPr>
              <w:pStyle w:val="5"/>
              <w:ind w:firstLine="0" w:firstLineChars="0"/>
              <w:rPr>
                <w:rFonts w:ascii="宋体" w:hAnsi="宋体"/>
                <w:b/>
                <w:bCs/>
                <w:color w:val="000000" w:themeColor="text1"/>
                <w:sz w:val="24"/>
                <w14:textFill>
                  <w14:solidFill>
                    <w14:schemeClr w14:val="tx1"/>
                  </w14:solidFill>
                </w14:textFill>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spacing w:line="24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w:t>
            </w:r>
            <w:r>
              <w:rPr>
                <w:rFonts w:hint="eastAsia" w:ascii="宋体" w:hAnsi="宋体" w:cs="Arial"/>
                <w:bCs/>
                <w:color w:val="000000" w:themeColor="text1"/>
                <w:sz w:val="24"/>
                <w14:textFill>
                  <w14:solidFill>
                    <w14:schemeClr w14:val="tx1"/>
                  </w14:solidFill>
                </w14:textFill>
              </w:rPr>
              <w:t>配置</w:t>
            </w:r>
            <w:r>
              <w:rPr>
                <w:rFonts w:hint="eastAsia" w:ascii="宋体" w:hAnsi="宋体" w:cs="Arial"/>
                <w:color w:val="000000" w:themeColor="text1"/>
                <w:sz w:val="24"/>
                <w14:textFill>
                  <w14:solidFill>
                    <w14:schemeClr w14:val="tx1"/>
                  </w14:solidFill>
                </w14:textFill>
              </w:rPr>
              <w:t>主机：1台,</w:t>
            </w:r>
            <w:r>
              <w:rPr>
                <w:rFonts w:hint="eastAsia" w:ascii="宋体" w:hAnsi="宋体"/>
                <w:color w:val="000000" w:themeColor="text1"/>
                <w:sz w:val="24"/>
                <w14:textFill>
                  <w14:solidFill>
                    <w14:schemeClr w14:val="tx1"/>
                  </w14:solidFill>
                </w14:textFill>
              </w:rPr>
              <w:t>转子一套</w:t>
            </w:r>
            <w:r>
              <w:rPr>
                <w:rFonts w:hint="eastAsia" w:ascii="宋体" w:hAnsi="宋体" w:cs="Arial"/>
                <w:b/>
                <w:bCs/>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防腐蚀涂层吊篮一套，血袋套筒两套</w:t>
            </w:r>
          </w:p>
        </w:tc>
        <w:tc>
          <w:tcPr>
            <w:tcW w:w="14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w:t>
            </w:r>
            <w:r>
              <w:rPr>
                <w:rFonts w:hint="eastAsia" w:ascii="宋体" w:hAnsi="宋体" w:cs="Arial"/>
                <w:bCs/>
                <w:color w:val="000000" w:themeColor="text1"/>
                <w:sz w:val="24"/>
                <w14:textFill>
                  <w14:solidFill>
                    <w14:schemeClr w14:val="tx1"/>
                  </w14:solidFill>
                </w14:textFill>
              </w:rPr>
              <w:t>配置</w:t>
            </w:r>
            <w:r>
              <w:rPr>
                <w:rFonts w:hint="eastAsia" w:ascii="宋体" w:hAnsi="宋体" w:cs="Arial"/>
                <w:color w:val="000000" w:themeColor="text1"/>
                <w:sz w:val="24"/>
                <w14:textFill>
                  <w14:solidFill>
                    <w14:schemeClr w14:val="tx1"/>
                  </w14:solidFill>
                </w14:textFill>
              </w:rPr>
              <w:t>主机：1台,</w:t>
            </w:r>
            <w:r>
              <w:rPr>
                <w:rFonts w:hint="eastAsia" w:ascii="宋体" w:hAnsi="宋体"/>
                <w:color w:val="000000" w:themeColor="text1"/>
                <w:sz w:val="24"/>
                <w14:textFill>
                  <w14:solidFill>
                    <w14:schemeClr w14:val="tx1"/>
                  </w14:solidFill>
                </w14:textFill>
              </w:rPr>
              <w:t>转子一套</w:t>
            </w:r>
            <w:r>
              <w:rPr>
                <w:rFonts w:hint="eastAsia" w:ascii="宋体" w:hAnsi="宋体" w:cs="Arial"/>
                <w:b/>
                <w:bCs/>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防腐蚀涂层吊篮一套，血袋套筒两套</w:t>
            </w:r>
          </w:p>
        </w:tc>
        <w:tc>
          <w:tcPr>
            <w:tcW w:w="6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见配置清单</w:t>
            </w:r>
          </w:p>
        </w:tc>
      </w:tr>
    </w:tbl>
    <w:p>
      <w:pPr>
        <w:pStyle w:val="2"/>
        <w:rPr>
          <w:rFonts w:ascii="宋体" w:hAnsi="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en-US" w:eastAsia="zh-CN"/>
        </w:rPr>
      </w:pPr>
      <w:r>
        <w:rPr>
          <w:rFonts w:hint="eastAsia" w:ascii="宋体" w:hAnsi="宋体" w:cs="宋体"/>
          <w:sz w:val="24"/>
          <w:szCs w:val="24"/>
          <w:lang w:val="zh-CN"/>
        </w:rPr>
        <w:t>投标人（公章）：</w:t>
      </w:r>
      <w:r>
        <w:rPr>
          <w:rFonts w:hint="eastAsia" w:ascii="宋体" w:hAnsi="宋体" w:cs="宋体"/>
          <w:sz w:val="24"/>
          <w:szCs w:val="24"/>
          <w:lang w:val="en-US" w:eastAsia="zh-CN"/>
        </w:rPr>
        <w:t>深圳市达科为医疗科技有限公司</w:t>
      </w:r>
    </w:p>
    <w:p>
      <w:r>
        <w:rPr>
          <w:rFonts w:hint="eastAsia" w:ascii="宋体" w:hAnsi="宋体" w:cs="宋体"/>
          <w:sz w:val="24"/>
          <w:szCs w:val="24"/>
          <w:lang w:val="zh-CN"/>
        </w:rPr>
        <w:t>投标人法定代表人（或授权代表）签字：</w:t>
      </w:r>
    </w:p>
    <w:p>
      <w:pPr>
        <w:pStyle w:val="2"/>
        <w:rPr>
          <w:rFonts w:ascii="宋体" w:hAnsi="宋体" w:cs="宋体"/>
          <w:sz w:val="24"/>
          <w:szCs w:val="24"/>
          <w:lang w:val="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16" w:name="_GoBack"/>
      <w:bookmarkEnd w:id="16"/>
    </w:p>
    <w:p>
      <w:pPr>
        <w:pStyle w:val="4"/>
        <w:jc w:val="center"/>
        <w:rPr>
          <w:rFonts w:hint="eastAsia"/>
          <w:szCs w:val="21"/>
        </w:rPr>
      </w:pPr>
      <w:bookmarkStart w:id="5" w:name="_Toc22103"/>
      <w:r>
        <w:rPr>
          <w:rFonts w:hint="eastAsia"/>
        </w:rPr>
        <w:t>4.5 售后服务方案</w:t>
      </w:r>
      <w:bookmarkEnd w:id="5"/>
    </w:p>
    <w:p>
      <w:pPr>
        <w:spacing w:line="360" w:lineRule="auto"/>
        <w:ind w:firstLine="480" w:firstLineChars="200"/>
        <w:rPr>
          <w:rFonts w:hint="eastAsia" w:ascii="宋体" w:hAnsi="宋体"/>
          <w:sz w:val="24"/>
        </w:rPr>
      </w:pPr>
      <w:r>
        <w:rPr>
          <w:rFonts w:hint="eastAsia" w:ascii="宋体" w:hAnsi="宋体"/>
          <w:sz w:val="24"/>
        </w:rPr>
        <w:t>我公司对所销售的产品售后服务做以下承诺：</w:t>
      </w:r>
    </w:p>
    <w:p>
      <w:pPr>
        <w:spacing w:line="360" w:lineRule="auto"/>
        <w:ind w:firstLine="480" w:firstLineChars="200"/>
        <w:rPr>
          <w:rFonts w:hint="eastAsia" w:ascii="宋体" w:hAnsi="宋体"/>
          <w:sz w:val="24"/>
        </w:rPr>
      </w:pPr>
      <w:r>
        <w:rPr>
          <w:rFonts w:hint="eastAsia" w:ascii="宋体" w:hAnsi="宋体"/>
          <w:sz w:val="24"/>
        </w:rPr>
        <w:t>我公司保证合同设备是全新、未曾使用过的，其进货渠道、产品质量、规格及技术特征完全符合招标文件及合同附件的要求。</w:t>
      </w:r>
    </w:p>
    <w:p>
      <w:pPr>
        <w:spacing w:line="360" w:lineRule="auto"/>
        <w:ind w:firstLine="480" w:firstLineChars="200"/>
        <w:rPr>
          <w:rFonts w:hint="eastAsia" w:ascii="宋体" w:hAnsi="宋体"/>
          <w:sz w:val="24"/>
        </w:rPr>
      </w:pPr>
      <w:r>
        <w:rPr>
          <w:rFonts w:hint="eastAsia" w:ascii="宋体" w:hAnsi="宋体"/>
          <w:sz w:val="24"/>
        </w:rPr>
        <w:t>我公司负责从设备及其配件的设计到整套设备的交付使用。在交付使用期间，将会派专业技术服务人员到用户处进行指导。技术</w:t>
      </w:r>
      <w:r>
        <w:rPr>
          <w:rFonts w:ascii="宋体" w:hAnsi="宋体"/>
          <w:sz w:val="24"/>
        </w:rPr>
        <w:t>服务人员均经过厂家严格的产品</w:t>
      </w:r>
      <w:r>
        <w:rPr>
          <w:rFonts w:hint="eastAsia" w:ascii="宋体" w:hAnsi="宋体"/>
          <w:sz w:val="24"/>
        </w:rPr>
        <w:t>培训</w:t>
      </w:r>
      <w:r>
        <w:rPr>
          <w:rFonts w:ascii="宋体" w:hAnsi="宋体"/>
          <w:sz w:val="24"/>
        </w:rPr>
        <w:t>及考核</w:t>
      </w:r>
      <w:r>
        <w:rPr>
          <w:rFonts w:hint="eastAsia" w:ascii="宋体" w:hAnsi="宋体"/>
          <w:sz w:val="24"/>
        </w:rPr>
        <w:t>，并均持有相关产品厂家颁发的技术合格证书</w:t>
      </w:r>
      <w:r>
        <w:rPr>
          <w:rFonts w:ascii="宋体" w:hAnsi="宋体"/>
          <w:sz w:val="24"/>
        </w:rPr>
        <w:t>。</w:t>
      </w:r>
      <w:r>
        <w:rPr>
          <w:rFonts w:hint="eastAsia" w:ascii="宋体" w:hAnsi="宋体"/>
          <w:sz w:val="24"/>
        </w:rPr>
        <w:t>设备在进行安装、调试运行等过程中损坏的或有缺陷的合同组件或零、部件可方便地得到修理和更换。</w:t>
      </w:r>
    </w:p>
    <w:p>
      <w:pPr>
        <w:spacing w:line="360" w:lineRule="auto"/>
        <w:ind w:firstLine="472" w:firstLineChars="197"/>
        <w:rPr>
          <w:rFonts w:hint="eastAsia" w:ascii="宋体" w:hAnsi="宋体"/>
          <w:sz w:val="24"/>
        </w:rPr>
      </w:pPr>
      <w:r>
        <w:rPr>
          <w:rFonts w:hint="eastAsia" w:ascii="宋体" w:hAnsi="宋体"/>
          <w:sz w:val="24"/>
        </w:rPr>
        <w:t>售后服务严格按新三包规定执行。</w:t>
      </w:r>
    </w:p>
    <w:p>
      <w:pPr>
        <w:spacing w:line="360" w:lineRule="auto"/>
        <w:rPr>
          <w:rFonts w:hint="eastAsia" w:ascii="宋体" w:hAnsi="宋体"/>
          <w:sz w:val="24"/>
        </w:rPr>
      </w:pPr>
      <w:r>
        <w:rPr>
          <w:rFonts w:hint="eastAsia" w:ascii="宋体" w:hAnsi="宋体"/>
          <w:sz w:val="24"/>
        </w:rPr>
        <w:t>第一  机器维修保养服务。</w:t>
      </w:r>
    </w:p>
    <w:p>
      <w:pPr>
        <w:spacing w:line="360" w:lineRule="auto"/>
        <w:rPr>
          <w:rFonts w:hint="eastAsia" w:ascii="宋体" w:hAnsi="宋体"/>
          <w:sz w:val="24"/>
        </w:rPr>
      </w:pPr>
      <w:r>
        <w:rPr>
          <w:rFonts w:hint="eastAsia" w:ascii="宋体" w:hAnsi="宋体"/>
          <w:sz w:val="24"/>
        </w:rPr>
        <w:t>1、整机免费质保</w:t>
      </w:r>
      <w:r>
        <w:rPr>
          <w:rFonts w:hint="eastAsia" w:ascii="宋体" w:hAnsi="宋体"/>
          <w:sz w:val="24"/>
          <w:lang w:val="en-US" w:eastAsia="zh-CN"/>
        </w:rPr>
        <w:t>1</w:t>
      </w:r>
      <w:r>
        <w:rPr>
          <w:rFonts w:hint="eastAsia" w:ascii="宋体" w:hAnsi="宋体"/>
          <w:sz w:val="24"/>
        </w:rPr>
        <w:t>年，起始日从设备安装验收合格日开始计算。质保期内，</w:t>
      </w:r>
      <w:r>
        <w:rPr>
          <w:rFonts w:ascii="宋体" w:hAnsi="宋体"/>
          <w:sz w:val="24"/>
        </w:rPr>
        <w:t>我司免费提供非人为损坏的配件。易损，易碎、消耗品除外；运输过程中的损坏除外</w:t>
      </w:r>
      <w:r>
        <w:rPr>
          <w:rFonts w:hint="eastAsia" w:ascii="宋体" w:hAnsi="宋体"/>
          <w:sz w:val="24"/>
        </w:rPr>
        <w:t>。</w:t>
      </w:r>
    </w:p>
    <w:p>
      <w:pPr>
        <w:spacing w:line="360" w:lineRule="auto"/>
        <w:rPr>
          <w:rFonts w:hint="eastAsia" w:ascii="宋体" w:hAnsi="宋体"/>
          <w:sz w:val="24"/>
        </w:rPr>
      </w:pPr>
      <w:r>
        <w:rPr>
          <w:rFonts w:hint="eastAsia" w:ascii="宋体" w:hAnsi="宋体"/>
          <w:sz w:val="24"/>
        </w:rPr>
        <w:t>2、提供终身技术支持服务，免费维保期后能为买方提供有偿售后服务。对所投产品的所有零部件提供至少10年以上的供应期保证。</w:t>
      </w:r>
    </w:p>
    <w:p>
      <w:pPr>
        <w:spacing w:line="360" w:lineRule="auto"/>
        <w:rPr>
          <w:rFonts w:hint="eastAsia" w:ascii="宋体" w:hAnsi="宋体"/>
          <w:sz w:val="24"/>
        </w:rPr>
      </w:pPr>
      <w:r>
        <w:rPr>
          <w:rFonts w:hint="eastAsia" w:ascii="宋体" w:hAnsi="宋体"/>
          <w:sz w:val="24"/>
        </w:rPr>
        <w:t>3、保证提供货物从买方开始正常、连续地使用所需的完整的备件和特种工具等清单，包括备件和特种工具的货源及现行价格。</w:t>
      </w:r>
    </w:p>
    <w:p>
      <w:pPr>
        <w:spacing w:line="360" w:lineRule="auto"/>
        <w:rPr>
          <w:rFonts w:hint="eastAsia" w:ascii="宋体" w:hAnsi="宋体"/>
          <w:sz w:val="24"/>
        </w:rPr>
      </w:pPr>
      <w:r>
        <w:rPr>
          <w:rFonts w:hint="eastAsia" w:ascii="宋体" w:hAnsi="宋体"/>
          <w:sz w:val="24"/>
        </w:rPr>
        <w:t>第二  日常技术服务。</w:t>
      </w:r>
    </w:p>
    <w:p>
      <w:pPr>
        <w:spacing w:line="360" w:lineRule="auto"/>
        <w:rPr>
          <w:rFonts w:hint="eastAsia" w:ascii="宋体" w:hAnsi="宋体"/>
          <w:sz w:val="24"/>
        </w:rPr>
      </w:pPr>
      <w:r>
        <w:rPr>
          <w:rFonts w:hint="eastAsia" w:ascii="宋体" w:hAnsi="宋体"/>
          <w:sz w:val="24"/>
        </w:rPr>
        <w:t>1、系统设备使用期间，凡发生故障及质量问题，我方均应能够及时地满足采购人提出的技术服务要求</w:t>
      </w:r>
      <w:r>
        <w:rPr>
          <w:rFonts w:hint="eastAsia"/>
          <w:sz w:val="24"/>
        </w:rPr>
        <w:t>。</w:t>
      </w:r>
      <w:r>
        <w:rPr>
          <w:rFonts w:hint="eastAsia" w:ascii="宋体" w:hAnsi="宋体"/>
          <w:sz w:val="24"/>
        </w:rPr>
        <w:t>在质量保证期间，在设备使用周期内发生故障，在接到报修电话后维修技术人员2小时内响应，</w:t>
      </w:r>
      <w:r>
        <w:rPr>
          <w:rFonts w:hint="eastAsia"/>
          <w:sz w:val="24"/>
        </w:rPr>
        <w:t>24小时</w:t>
      </w:r>
      <w:r>
        <w:rPr>
          <w:rFonts w:ascii="宋体" w:hAnsi="宋体"/>
          <w:sz w:val="24"/>
        </w:rPr>
        <w:t>内做出反映并给出简单的诊断和解决方法</w:t>
      </w:r>
      <w:r>
        <w:rPr>
          <w:rFonts w:hint="eastAsia" w:ascii="宋体" w:hAnsi="宋体"/>
          <w:sz w:val="24"/>
        </w:rPr>
        <w:t>，排除人为故障，</w:t>
      </w:r>
      <w:r>
        <w:rPr>
          <w:rFonts w:hint="eastAsia" w:ascii="宋体" w:hAnsi="宋体"/>
          <w:sz w:val="24"/>
          <w:lang w:val="en-US" w:eastAsia="zh-CN"/>
        </w:rPr>
        <w:t>3</w:t>
      </w:r>
      <w:r>
        <w:rPr>
          <w:rFonts w:hint="eastAsia" w:ascii="宋体" w:hAnsi="宋体"/>
          <w:sz w:val="24"/>
        </w:rPr>
        <w:t>日内</w:t>
      </w:r>
      <w:r>
        <w:rPr>
          <w:rFonts w:ascii="宋体" w:hAnsi="宋体"/>
          <w:sz w:val="24"/>
        </w:rPr>
        <w:t>我司维修工程师将到达现场提供维修服务</w:t>
      </w:r>
      <w:r>
        <w:rPr>
          <w:rFonts w:hint="eastAsia" w:ascii="宋体" w:hAnsi="宋体"/>
          <w:sz w:val="24"/>
        </w:rPr>
        <w:t>。</w:t>
      </w:r>
      <w:r>
        <w:rPr>
          <w:rFonts w:ascii="宋体" w:hAnsi="宋体"/>
          <w:sz w:val="24"/>
        </w:rPr>
        <w:t>在使用过程中有损坏超过常用备件库中可以替换的或损坏极大的以致现场无法排除故障解决问题的，我司将提供该设备返回我司维修部维修，如有需要则直接返回生产厂家维修。</w:t>
      </w:r>
    </w:p>
    <w:p>
      <w:pPr>
        <w:spacing w:line="360" w:lineRule="auto"/>
        <w:rPr>
          <w:rFonts w:hint="eastAsia" w:ascii="宋体" w:hAnsi="宋体"/>
          <w:sz w:val="24"/>
        </w:rPr>
      </w:pPr>
      <w:r>
        <w:rPr>
          <w:rFonts w:hint="eastAsia" w:ascii="宋体" w:hAnsi="宋体"/>
          <w:sz w:val="24"/>
        </w:rPr>
        <w:t>2、质保期后, 我公司对供应的产品提供有偿售后服务</w:t>
      </w:r>
      <w:r>
        <w:rPr>
          <w:rFonts w:hint="eastAsia" w:ascii="宋体" w:hAnsi="宋体"/>
          <w:sz w:val="24"/>
          <w:lang w:eastAsia="zh-CN"/>
        </w:rPr>
        <w:t>，根据客户实际情况制定维保方案。</w:t>
      </w:r>
    </w:p>
    <w:p>
      <w:pPr>
        <w:spacing w:line="360" w:lineRule="auto"/>
        <w:rPr>
          <w:rFonts w:hint="eastAsia" w:ascii="宋体" w:hAnsi="宋体"/>
          <w:sz w:val="24"/>
        </w:rPr>
      </w:pPr>
      <w:r>
        <w:rPr>
          <w:rFonts w:hint="eastAsia" w:ascii="宋体" w:hAnsi="宋体"/>
          <w:sz w:val="24"/>
        </w:rPr>
        <w:t>3、全面提供操作和维修技术培训，使用方人员如何正确使用设备。</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第三  机器的安装、验收。</w:t>
      </w:r>
    </w:p>
    <w:p>
      <w:pPr>
        <w:spacing w:line="360" w:lineRule="auto"/>
        <w:rPr>
          <w:rFonts w:hint="eastAsia" w:ascii="宋体" w:hAnsi="宋体"/>
          <w:sz w:val="24"/>
        </w:rPr>
      </w:pPr>
      <w:r>
        <w:rPr>
          <w:rFonts w:hint="eastAsia" w:ascii="宋体" w:hAnsi="宋体"/>
          <w:sz w:val="24"/>
        </w:rPr>
        <w:t>1、我方在合同签订后将会和用户协商到货时间和安装调试时间，由我方技术工程师到现场进行安装调试；</w:t>
      </w:r>
    </w:p>
    <w:p>
      <w:pPr>
        <w:pStyle w:val="10"/>
        <w:spacing w:before="156" w:line="360" w:lineRule="auto"/>
        <w:rPr>
          <w:rFonts w:ascii="宋体" w:hAnsi="宋体" w:eastAsia="宋体" w:cs="Times New Roman"/>
          <w:sz w:val="24"/>
          <w:szCs w:val="22"/>
        </w:rPr>
      </w:pPr>
      <w:bookmarkStart w:id="6" w:name="_Toc28261"/>
      <w:r>
        <w:rPr>
          <w:rFonts w:hint="eastAsia" w:ascii="宋体" w:hAnsi="宋体" w:eastAsia="宋体" w:cs="Times New Roman"/>
          <w:sz w:val="24"/>
          <w:szCs w:val="22"/>
        </w:rPr>
        <w:t>2、</w:t>
      </w:r>
      <w:r>
        <w:rPr>
          <w:rFonts w:ascii="宋体" w:hAnsi="宋体" w:eastAsia="宋体" w:cs="Times New Roman"/>
          <w:sz w:val="24"/>
          <w:szCs w:val="22"/>
        </w:rPr>
        <w:t>安装调试完毕后，买方（最终用户）与卖方代表共同按设备说明书和双方认定的标准对设备的各项技术指标进行检验，合格后，填写《仪器调试单》及《保修卡》，双方签字有效。其中，《仪器调试单》带回我司备案，《保修卡》交给用户保留，作为今后保修的依据。</w:t>
      </w:r>
      <w:bookmarkEnd w:id="6"/>
    </w:p>
    <w:p>
      <w:pPr>
        <w:spacing w:line="360" w:lineRule="auto"/>
        <w:rPr>
          <w:rFonts w:hint="eastAsia" w:ascii="宋体" w:hAnsi="宋体"/>
          <w:sz w:val="24"/>
        </w:rPr>
      </w:pPr>
      <w:r>
        <w:rPr>
          <w:rFonts w:hint="eastAsia" w:ascii="宋体" w:hAnsi="宋体"/>
          <w:sz w:val="24"/>
        </w:rPr>
        <w:t>第四  机器的培训。</w:t>
      </w:r>
    </w:p>
    <w:p>
      <w:pPr>
        <w:spacing w:line="360" w:lineRule="auto"/>
        <w:rPr>
          <w:rFonts w:hint="eastAsia" w:ascii="宋体" w:hAnsi="宋体"/>
          <w:sz w:val="24"/>
        </w:rPr>
      </w:pPr>
      <w:r>
        <w:rPr>
          <w:rFonts w:hint="eastAsia" w:ascii="宋体" w:hAnsi="宋体"/>
          <w:sz w:val="24"/>
        </w:rPr>
        <w:t>1、在机器安装、调试后后一个星期内，我公司将派专业技术人员通过完整的技术培训，保证用户完全掌握机器的性能及操作使用方法。</w:t>
      </w:r>
    </w:p>
    <w:p>
      <w:pPr>
        <w:spacing w:line="360" w:lineRule="auto"/>
        <w:rPr>
          <w:rFonts w:hint="eastAsia" w:ascii="宋体" w:hAnsi="宋体"/>
          <w:sz w:val="24"/>
        </w:rPr>
      </w:pPr>
      <w:r>
        <w:rPr>
          <w:rFonts w:hint="eastAsia" w:ascii="宋体" w:hAnsi="宋体"/>
          <w:sz w:val="24"/>
        </w:rPr>
        <w:t>2、技术培训所发生的费用全部由我公司承担。</w:t>
      </w:r>
    </w:p>
    <w:p>
      <w:pPr>
        <w:spacing w:line="360" w:lineRule="auto"/>
        <w:rPr>
          <w:rFonts w:hint="eastAsia" w:ascii="宋体" w:hAnsi="宋体"/>
          <w:sz w:val="24"/>
        </w:rPr>
      </w:pPr>
      <w:r>
        <w:rPr>
          <w:rFonts w:hint="eastAsia" w:ascii="宋体" w:hAnsi="宋体"/>
          <w:sz w:val="24"/>
        </w:rPr>
        <w:t>3、提供终身技术支持服务，免费维保期后能为买方提供有偿售后服务。</w:t>
      </w:r>
    </w:p>
    <w:p>
      <w:pPr>
        <w:spacing w:line="360" w:lineRule="auto"/>
        <w:rPr>
          <w:rFonts w:hint="eastAsia" w:ascii="宋体" w:hAnsi="宋体"/>
          <w:sz w:val="24"/>
        </w:rPr>
      </w:pPr>
      <w:r>
        <w:rPr>
          <w:rFonts w:hint="eastAsia" w:ascii="宋体" w:hAnsi="宋体"/>
          <w:sz w:val="24"/>
        </w:rPr>
        <w:t>4、提供设备详细操作手册，维修手册和保养手册。</w:t>
      </w:r>
    </w:p>
    <w:p>
      <w:pPr>
        <w:spacing w:line="400" w:lineRule="exact"/>
        <w:ind w:left="720" w:hanging="720" w:hangingChars="300"/>
        <w:rPr>
          <w:rFonts w:hint="eastAsia" w:ascii="宋体" w:hAnsi="宋体"/>
          <w:sz w:val="24"/>
        </w:rPr>
      </w:pPr>
      <w:r>
        <w:rPr>
          <w:rFonts w:hint="eastAsia" w:ascii="宋体" w:hAnsi="宋体"/>
          <w:sz w:val="24"/>
        </w:rPr>
        <w:t>第五  定期回访服务。</w:t>
      </w:r>
    </w:p>
    <w:p>
      <w:pPr>
        <w:spacing w:line="400" w:lineRule="exact"/>
        <w:ind w:left="-1" w:leftChars="-1" w:hanging="1"/>
        <w:rPr>
          <w:rFonts w:hint="eastAsia" w:ascii="宋体" w:hAnsi="宋体"/>
          <w:sz w:val="24"/>
        </w:rPr>
      </w:pPr>
      <w:r>
        <w:rPr>
          <w:rFonts w:hint="eastAsia" w:ascii="宋体" w:hAnsi="宋体"/>
          <w:sz w:val="24"/>
        </w:rPr>
        <w:t>1、我公司将会对销售的仪器提供定期回访培训服务，服务包含电话回访培训与现场回访培训，每年保证不少于二次的现场培训服务。</w:t>
      </w:r>
    </w:p>
    <w:p>
      <w:pPr>
        <w:spacing w:line="400" w:lineRule="exact"/>
        <w:ind w:left="-1" w:leftChars="-1" w:hanging="1"/>
        <w:rPr>
          <w:rFonts w:hint="eastAsia" w:ascii="宋体" w:hAnsi="宋体"/>
          <w:sz w:val="24"/>
        </w:rPr>
      </w:pPr>
      <w:r>
        <w:rPr>
          <w:rFonts w:hint="eastAsia" w:ascii="宋体" w:hAnsi="宋体"/>
          <w:sz w:val="24"/>
        </w:rPr>
        <w:t>2、电话回访为前三个月每周一次（每周三下午），以后每个月一次，内容包含：仪器使用情况、操作步骤细节交流、技术交流等。</w:t>
      </w:r>
    </w:p>
    <w:p>
      <w:pPr>
        <w:spacing w:line="360" w:lineRule="auto"/>
        <w:rPr>
          <w:rFonts w:hint="eastAsia" w:ascii="宋体" w:hAnsi="宋体"/>
          <w:sz w:val="24"/>
        </w:rPr>
      </w:pPr>
      <w:r>
        <w:rPr>
          <w:rFonts w:hint="eastAsia" w:ascii="宋体" w:hAnsi="宋体"/>
          <w:sz w:val="24"/>
        </w:rPr>
        <w:t>3、现场回访服务为每三个月一次，我公司将委派专业的技术人员到客户处进行现场回访，检查仪器使用情况，免费对仪器进行保养、升级服务，免费升级软件，解决用户提出的问题。</w:t>
      </w:r>
    </w:p>
    <w:p>
      <w:pPr>
        <w:spacing w:line="360" w:lineRule="auto"/>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b/>
          <w:sz w:val="24"/>
        </w:rPr>
      </w:pPr>
      <w:r>
        <w:rPr>
          <w:rFonts w:hint="eastAsia" w:ascii="宋体" w:hAnsi="宋体"/>
          <w:b/>
          <w:sz w:val="24"/>
        </w:rPr>
        <w:t>附全国售后服务中心：</w:t>
      </w:r>
      <w:r>
        <w:rPr>
          <w:rFonts w:hint="eastAsia" w:ascii="宋体" w:hAnsi="宋体"/>
          <w:sz w:val="24"/>
        </w:rPr>
        <w:t xml:space="preserve">  </w:t>
      </w:r>
    </w:p>
    <w:tbl>
      <w:tblPr>
        <w:tblStyle w:val="9"/>
        <w:tblW w:w="9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4"/>
        <w:gridCol w:w="175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134" w:type="dxa"/>
            <w:noWrap w:val="0"/>
            <w:vAlign w:val="center"/>
          </w:tcPr>
          <w:p>
            <w:pPr>
              <w:jc w:val="center"/>
              <w:rPr>
                <w:b/>
                <w:highlight w:val="none"/>
              </w:rPr>
            </w:pPr>
            <w:r>
              <w:rPr>
                <w:b/>
                <w:highlight w:val="none"/>
              </w:rPr>
              <w:t>销售服务</w:t>
            </w:r>
            <w:r>
              <w:rPr>
                <w:rFonts w:hint="eastAsia"/>
                <w:b/>
                <w:highlight w:val="none"/>
              </w:rPr>
              <w:t>中心</w:t>
            </w:r>
          </w:p>
        </w:tc>
        <w:tc>
          <w:tcPr>
            <w:tcW w:w="1752" w:type="dxa"/>
            <w:noWrap w:val="0"/>
            <w:vAlign w:val="center"/>
          </w:tcPr>
          <w:p>
            <w:pPr>
              <w:jc w:val="center"/>
              <w:rPr>
                <w:b/>
                <w:highlight w:val="none"/>
              </w:rPr>
            </w:pPr>
            <w:r>
              <w:rPr>
                <w:b/>
                <w:highlight w:val="none"/>
              </w:rPr>
              <w:t>主要服务范围</w:t>
            </w:r>
          </w:p>
        </w:tc>
        <w:tc>
          <w:tcPr>
            <w:tcW w:w="1656" w:type="dxa"/>
            <w:noWrap w:val="0"/>
            <w:vAlign w:val="center"/>
          </w:tcPr>
          <w:p>
            <w:pPr>
              <w:jc w:val="center"/>
              <w:rPr>
                <w:b/>
                <w:highlight w:val="none"/>
              </w:rPr>
            </w:pPr>
            <w:r>
              <w:rPr>
                <w:b/>
                <w:highlight w:val="none"/>
              </w:rPr>
              <w:t>服务人员数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34" w:type="dxa"/>
            <w:noWrap w:val="0"/>
            <w:vAlign w:val="center"/>
          </w:tcPr>
          <w:p>
            <w:pPr>
              <w:pStyle w:val="11"/>
              <w:spacing w:line="400" w:lineRule="exact"/>
              <w:rPr>
                <w:rFonts w:hint="eastAsia" w:cs="Courier New"/>
                <w:sz w:val="21"/>
                <w:highlight w:val="none"/>
              </w:rPr>
            </w:pPr>
            <w:bookmarkStart w:id="7" w:name="_Toc188768443"/>
            <w:bookmarkStart w:id="8" w:name="_Toc12714"/>
            <w:bookmarkStart w:id="9" w:name="_Toc278985353"/>
            <w:r>
              <w:rPr>
                <w:rFonts w:hint="eastAsia" w:cs="Courier New"/>
                <w:sz w:val="21"/>
                <w:highlight w:val="none"/>
              </w:rPr>
              <w:t>深圳售后服务中心</w:t>
            </w:r>
            <w:bookmarkEnd w:id="7"/>
            <w:r>
              <w:rPr>
                <w:rFonts w:hint="eastAsia" w:cs="Courier New"/>
                <w:sz w:val="21"/>
                <w:highlight w:val="none"/>
              </w:rPr>
              <w:t>：</w:t>
            </w:r>
            <w:bookmarkEnd w:id="8"/>
            <w:bookmarkEnd w:id="9"/>
            <w:bookmarkStart w:id="10" w:name="_Toc188768444"/>
          </w:p>
          <w:p>
            <w:pPr>
              <w:pStyle w:val="11"/>
              <w:spacing w:line="400" w:lineRule="exact"/>
              <w:rPr>
                <w:rFonts w:hint="eastAsia" w:cs="Courier New"/>
                <w:sz w:val="21"/>
                <w:highlight w:val="none"/>
              </w:rPr>
            </w:pPr>
            <w:bookmarkStart w:id="11" w:name="_Toc10108"/>
            <w:bookmarkStart w:id="12" w:name="_Toc278985354"/>
            <w:r>
              <w:rPr>
                <w:rFonts w:hint="eastAsia" w:cs="Courier New"/>
                <w:sz w:val="21"/>
                <w:highlight w:val="none"/>
              </w:rPr>
              <w:t>地址：</w:t>
            </w:r>
            <w:bookmarkEnd w:id="10"/>
            <w:r>
              <w:rPr>
                <w:rFonts w:hint="eastAsia" w:cs="Courier New"/>
                <w:sz w:val="21"/>
                <w:highlight w:val="none"/>
              </w:rPr>
              <w:t>深圳市南山区沿山路43号创业壹号大楼A栋203</w:t>
            </w:r>
            <w:bookmarkEnd w:id="11"/>
            <w:bookmarkEnd w:id="12"/>
          </w:p>
          <w:p>
            <w:pPr>
              <w:pStyle w:val="11"/>
              <w:spacing w:line="400" w:lineRule="exact"/>
              <w:rPr>
                <w:rFonts w:hAnsi="宋体" w:cs="Arial"/>
                <w:sz w:val="21"/>
                <w:highlight w:val="none"/>
              </w:rPr>
            </w:pPr>
            <w:bookmarkStart w:id="13" w:name="_Toc8532"/>
            <w:bookmarkStart w:id="14" w:name="_Toc278985355"/>
            <w:r>
              <w:rPr>
                <w:rFonts w:hint="eastAsia" w:cs="Courier New"/>
                <w:sz w:val="21"/>
                <w:highlight w:val="none"/>
              </w:rPr>
              <w:t>电话：0755-2664 2445，主要负责人：黄朝阳</w:t>
            </w:r>
            <w:bookmarkEnd w:id="13"/>
            <w:bookmarkEnd w:id="14"/>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全  国</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上海售后服务中心：</w:t>
            </w:r>
          </w:p>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地址：上海市闵行区七莘路2315弄，34号302室</w:t>
            </w:r>
          </w:p>
          <w:p>
            <w:pPr>
              <w:tabs>
                <w:tab w:val="left" w:pos="4140"/>
                <w:tab w:val="left" w:pos="4680"/>
              </w:tabs>
              <w:spacing w:line="400" w:lineRule="exact"/>
              <w:rPr>
                <w:rFonts w:ascii="宋体" w:hAnsi="宋体"/>
                <w:szCs w:val="21"/>
                <w:highlight w:val="none"/>
              </w:rPr>
            </w:pPr>
            <w:r>
              <w:rPr>
                <w:rFonts w:hint="eastAsia" w:ascii="宋体" w:hAnsi="宋体"/>
                <w:szCs w:val="21"/>
                <w:highlight w:val="none"/>
              </w:rPr>
              <w:t>电话：021-64399071/72，</w:t>
            </w:r>
            <w:r>
              <w:rPr>
                <w:rFonts w:hint="eastAsia"/>
                <w:szCs w:val="21"/>
                <w:highlight w:val="none"/>
              </w:rPr>
              <w:t>主要负责人：林金喜</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东南大区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北京售后服务中心：</w:t>
            </w:r>
          </w:p>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地址：北京市朝阳区红军营南路15号院瑞普大厦C座16号1601室</w:t>
            </w:r>
          </w:p>
          <w:p>
            <w:pPr>
              <w:tabs>
                <w:tab w:val="left" w:pos="4140"/>
                <w:tab w:val="left" w:pos="4680"/>
              </w:tabs>
              <w:spacing w:line="400" w:lineRule="exact"/>
              <w:rPr>
                <w:rFonts w:ascii="宋体" w:hAnsi="宋体"/>
                <w:szCs w:val="21"/>
                <w:highlight w:val="none"/>
              </w:rPr>
            </w:pPr>
            <w:r>
              <w:rPr>
                <w:rFonts w:hint="eastAsia" w:ascii="宋体" w:hAnsi="宋体"/>
                <w:szCs w:val="21"/>
                <w:highlight w:val="none"/>
              </w:rPr>
              <w:t>电话：010-51095375/76，主要负责人：汪新陆</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lang w:eastAsia="zh-CN"/>
              </w:rPr>
              <w:t>华北大区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广州售后服务中心</w:t>
            </w:r>
          </w:p>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地址：广州市越秀区东兴北路77号丽景台大厦东座1901室</w:t>
            </w:r>
          </w:p>
          <w:p>
            <w:pPr>
              <w:tabs>
                <w:tab w:val="left" w:pos="4140"/>
                <w:tab w:val="left" w:pos="4680"/>
              </w:tabs>
              <w:spacing w:line="400" w:lineRule="exact"/>
              <w:rPr>
                <w:rFonts w:ascii="宋体" w:hAnsi="宋体"/>
                <w:szCs w:val="21"/>
                <w:highlight w:val="none"/>
              </w:rPr>
            </w:pPr>
            <w:r>
              <w:rPr>
                <w:rFonts w:hint="eastAsia" w:ascii="宋体" w:hAnsi="宋体"/>
                <w:szCs w:val="21"/>
                <w:highlight w:val="none"/>
              </w:rPr>
              <w:t>电话：020-8738 1715，主要负责人：钟小剑</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lang w:eastAsia="zh-CN"/>
              </w:rPr>
              <w:t>华南大区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成都售后服务中心</w:t>
            </w:r>
          </w:p>
          <w:p>
            <w:pPr>
              <w:widowControl/>
              <w:jc w:val="left"/>
              <w:rPr>
                <w:rFonts w:hint="eastAsia" w:ascii="宋体" w:hAnsi="宋体"/>
                <w:szCs w:val="21"/>
                <w:highlight w:val="none"/>
              </w:rPr>
            </w:pPr>
            <w:r>
              <w:rPr>
                <w:rFonts w:hint="eastAsia" w:ascii="宋体" w:hAnsi="宋体"/>
                <w:szCs w:val="21"/>
                <w:highlight w:val="none"/>
              </w:rPr>
              <w:t>地址：四川省成都市人民南路三段17号华西美庐A栋1602 </w:t>
            </w:r>
          </w:p>
          <w:p>
            <w:pPr>
              <w:tabs>
                <w:tab w:val="left" w:pos="4140"/>
                <w:tab w:val="left" w:pos="4680"/>
              </w:tabs>
              <w:spacing w:line="400" w:lineRule="exact"/>
              <w:rPr>
                <w:rFonts w:hint="eastAsia" w:ascii="宋体" w:hAnsi="宋体"/>
                <w:szCs w:val="21"/>
                <w:highlight w:val="none"/>
              </w:rPr>
            </w:pPr>
            <w:r>
              <w:rPr>
                <w:rFonts w:hint="eastAsia" w:ascii="宋体" w:hAnsi="宋体"/>
                <w:szCs w:val="21"/>
                <w:highlight w:val="none"/>
              </w:rPr>
              <w:t>电话：028-85480992，主要负责人：刘洪松</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lang w:eastAsia="zh-CN"/>
              </w:rPr>
              <w:t>西南大区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szCs w:val="21"/>
                <w:highlight w:val="none"/>
              </w:rPr>
            </w:pPr>
            <w:r>
              <w:rPr>
                <w:rFonts w:hint="eastAsia" w:ascii="宋体" w:hAnsi="宋体"/>
                <w:szCs w:val="21"/>
                <w:highlight w:val="none"/>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widowControl/>
              <w:jc w:val="left"/>
              <w:rPr>
                <w:rFonts w:hint="eastAsia" w:ascii="宋体" w:hAnsi="宋体"/>
                <w:szCs w:val="21"/>
                <w:highlight w:val="none"/>
              </w:rPr>
            </w:pPr>
            <w:r>
              <w:rPr>
                <w:rFonts w:hint="eastAsia" w:ascii="宋体" w:hAnsi="宋体"/>
                <w:szCs w:val="21"/>
                <w:highlight w:val="none"/>
              </w:rPr>
              <w:t>武汉售后服务中心</w:t>
            </w:r>
          </w:p>
          <w:p>
            <w:pPr>
              <w:widowControl/>
              <w:jc w:val="left"/>
              <w:rPr>
                <w:rFonts w:hint="eastAsia" w:ascii="宋体" w:hAnsi="宋体"/>
                <w:szCs w:val="21"/>
                <w:highlight w:val="none"/>
                <w:lang w:val="en-US" w:eastAsia="zh-CN"/>
              </w:rPr>
            </w:pPr>
            <w:r>
              <w:rPr>
                <w:rFonts w:hint="eastAsia" w:ascii="宋体" w:hAnsi="宋体"/>
                <w:szCs w:val="21"/>
                <w:highlight w:val="none"/>
                <w:lang w:val="en-US" w:eastAsia="zh-CN"/>
              </w:rPr>
              <w:t>地址：武汉市洪山区武珞路附7号珞珈山大厦A座1606室</w:t>
            </w:r>
          </w:p>
          <w:p>
            <w:pPr>
              <w:widowControl/>
              <w:jc w:val="left"/>
              <w:rPr>
                <w:rFonts w:hint="eastAsia" w:ascii="宋体" w:hAnsi="宋体"/>
                <w:szCs w:val="21"/>
                <w:highlight w:val="none"/>
                <w:lang w:val="en-US" w:eastAsia="zh-CN"/>
              </w:rPr>
            </w:pPr>
            <w:r>
              <w:rPr>
                <w:rFonts w:hint="eastAsia" w:ascii="宋体" w:hAnsi="宋体"/>
                <w:szCs w:val="21"/>
                <w:highlight w:val="none"/>
                <w:lang w:val="en-US" w:eastAsia="zh-CN"/>
              </w:rPr>
              <w:t>电话：027-87660500/87660510，主要负责人：黄广亮</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华中大区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rPr>
              <w:t>沈阳售后服务中心</w:t>
            </w:r>
          </w:p>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地址：</w:t>
            </w:r>
            <w:r>
              <w:rPr>
                <w:rFonts w:hint="eastAsia" w:ascii="宋体" w:hAnsi="宋体"/>
                <w:color w:val="auto"/>
                <w:szCs w:val="21"/>
                <w:highlight w:val="none"/>
              </w:rPr>
              <w:t>沈阳市铁西区兴华北街30号15 楼10室</w:t>
            </w:r>
          </w:p>
          <w:p>
            <w:pPr>
              <w:tabs>
                <w:tab w:val="left" w:pos="4140"/>
                <w:tab w:val="left" w:pos="4680"/>
              </w:tabs>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电话：</w:t>
            </w:r>
            <w:r>
              <w:rPr>
                <w:rFonts w:hint="eastAsia" w:ascii="宋体" w:hAnsi="宋体"/>
                <w:color w:val="auto"/>
                <w:szCs w:val="21"/>
                <w:highlight w:val="none"/>
              </w:rPr>
              <w:t>024-31804857/67</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主要负责人：宛锐坤</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东北大区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rPr>
              <w:t>西安售后服务中心</w:t>
            </w:r>
          </w:p>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地址：</w:t>
            </w:r>
            <w:r>
              <w:rPr>
                <w:rFonts w:hint="eastAsia" w:ascii="宋体" w:hAnsi="宋体"/>
                <w:color w:val="auto"/>
                <w:szCs w:val="21"/>
                <w:highlight w:val="none"/>
              </w:rPr>
              <w:t>西安市新城区长乐西路3号电建社区35#605</w:t>
            </w:r>
          </w:p>
          <w:p>
            <w:pPr>
              <w:tabs>
                <w:tab w:val="left" w:pos="4140"/>
                <w:tab w:val="left" w:pos="4680"/>
              </w:tabs>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电话：029-83265729，主要负责人：蔡喜龙</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西北大区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134" w:type="dxa"/>
            <w:noWrap w:val="0"/>
            <w:vAlign w:val="center"/>
          </w:tcPr>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rPr>
              <w:t>南京售后服务中心</w:t>
            </w:r>
          </w:p>
          <w:p>
            <w:pPr>
              <w:tabs>
                <w:tab w:val="left" w:pos="4140"/>
                <w:tab w:val="left" w:pos="4680"/>
              </w:tabs>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地址：</w:t>
            </w:r>
            <w:r>
              <w:rPr>
                <w:rFonts w:hint="eastAsia" w:ascii="宋体" w:hAnsi="宋体"/>
                <w:color w:val="auto"/>
                <w:szCs w:val="21"/>
                <w:highlight w:val="none"/>
              </w:rPr>
              <w:t>南京市玄武区珠江路88号新世界中心A座3908室</w:t>
            </w:r>
          </w:p>
          <w:p>
            <w:pPr>
              <w:tabs>
                <w:tab w:val="left" w:pos="4140"/>
                <w:tab w:val="left" w:pos="4680"/>
              </w:tabs>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电话：025-58823184，主要负责人：闫小磊</w:t>
            </w:r>
          </w:p>
        </w:tc>
        <w:tc>
          <w:tcPr>
            <w:tcW w:w="1752"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苏鲁大区</w:t>
            </w:r>
          </w:p>
        </w:tc>
        <w:tc>
          <w:tcPr>
            <w:tcW w:w="1656" w:type="dxa"/>
            <w:noWrap w:val="0"/>
            <w:vAlign w:val="center"/>
          </w:tcPr>
          <w:p>
            <w:pPr>
              <w:adjustRightInd w:val="0"/>
              <w:snapToGrid w:val="0"/>
              <w:spacing w:before="100" w:beforeAutospacing="1" w:after="100" w:afterAutospacing="1"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542" w:type="dxa"/>
            <w:gridSpan w:val="3"/>
            <w:noWrap w:val="0"/>
            <w:vAlign w:val="center"/>
          </w:tcPr>
          <w:p>
            <w:pPr>
              <w:jc w:val="center"/>
              <w:rPr>
                <w:rFonts w:hint="eastAsia" w:ascii="宋体" w:hAnsi="宋体"/>
                <w:b/>
                <w:highlight w:val="none"/>
              </w:rPr>
            </w:pPr>
            <w:r>
              <w:rPr>
                <w:rFonts w:hint="eastAsia" w:ascii="宋体" w:hAnsi="宋体"/>
                <w:b/>
                <w:highlight w:val="none"/>
              </w:rPr>
              <w:t>全国免费服务热线：400-630-4366</w:t>
            </w:r>
          </w:p>
        </w:tc>
      </w:tr>
    </w:tbl>
    <w:p>
      <w:pPr>
        <w:pStyle w:val="11"/>
        <w:spacing w:line="400" w:lineRule="exact"/>
        <w:ind w:firstLine="570"/>
        <w:jc w:val="center"/>
        <w:rPr>
          <w:rFonts w:hint="eastAsia" w:hAnsi="宋体"/>
          <w:b/>
          <w:sz w:val="32"/>
          <w:szCs w:val="32"/>
        </w:rPr>
      </w:pPr>
    </w:p>
    <w:p>
      <w:pPr>
        <w:pStyle w:val="3"/>
        <w:jc w:val="center"/>
      </w:pPr>
      <w:bookmarkStart w:id="15" w:name="_Toc4947"/>
      <w:r>
        <w:rPr>
          <w:rFonts w:hint="eastAsia"/>
        </w:rPr>
        <w:t>离心机培训计划</w:t>
      </w:r>
      <w:bookmarkEnd w:id="15"/>
    </w:p>
    <w:p>
      <w:pPr>
        <w:spacing w:line="520" w:lineRule="exact"/>
        <w:ind w:left="210" w:leftChars="100" w:firstLine="360" w:firstLineChars="150"/>
        <w:rPr>
          <w:rFonts w:hint="eastAsia" w:ascii="宋体" w:hAnsi="宋体"/>
          <w:sz w:val="24"/>
        </w:rPr>
      </w:pPr>
      <w:r>
        <w:rPr>
          <w:rFonts w:hint="eastAsia" w:ascii="宋体" w:hAnsi="宋体"/>
          <w:sz w:val="24"/>
        </w:rPr>
        <w:t>培训人数：不少于</w:t>
      </w:r>
      <w:r>
        <w:rPr>
          <w:rFonts w:ascii="宋体" w:hAnsi="宋体"/>
          <w:sz w:val="24"/>
        </w:rPr>
        <w:t>3</w:t>
      </w:r>
      <w:r>
        <w:rPr>
          <w:rFonts w:hint="eastAsia" w:ascii="宋体" w:hAnsi="宋体"/>
          <w:sz w:val="24"/>
        </w:rPr>
        <w:t>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地点：离心机使用科室</w:t>
      </w:r>
    </w:p>
    <w:tbl>
      <w:tblPr>
        <w:tblStyle w:val="9"/>
        <w:tblpPr w:leftFromText="180" w:rightFromText="180" w:vertAnchor="page" w:horzAnchor="margin" w:tblpY="420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936" w:type="dxa"/>
            <w:noWrap w:val="0"/>
            <w:vAlign w:val="center"/>
          </w:tcPr>
          <w:p>
            <w:pPr>
              <w:pStyle w:val="12"/>
              <w:ind w:firstLine="0" w:firstLineChars="0"/>
              <w:jc w:val="left"/>
              <w:rPr>
                <w:rFonts w:ascii="微软雅黑" w:hAnsi="微软雅黑" w:eastAsia="微软雅黑"/>
                <w:sz w:val="24"/>
              </w:rPr>
            </w:pPr>
            <w:r>
              <w:rPr>
                <w:rFonts w:hint="eastAsia" w:ascii="微软雅黑" w:hAnsi="微软雅黑" w:eastAsia="微软雅黑"/>
                <w:sz w:val="24"/>
              </w:rPr>
              <w:t>接受培训人员</w:t>
            </w:r>
          </w:p>
        </w:tc>
        <w:tc>
          <w:tcPr>
            <w:tcW w:w="7634" w:type="dxa"/>
            <w:noWrap w:val="0"/>
            <w:vAlign w:val="center"/>
          </w:tcPr>
          <w:p>
            <w:pPr>
              <w:pStyle w:val="12"/>
              <w:ind w:firstLine="0" w:firstLineChars="0"/>
              <w:rPr>
                <w:rFonts w:ascii="微软雅黑" w:hAnsi="微软雅黑" w:eastAsia="微软雅黑"/>
                <w:sz w:val="24"/>
              </w:rPr>
            </w:pPr>
            <w:r>
              <w:rPr>
                <w:rFonts w:hint="eastAsia" w:ascii="微软雅黑" w:hAnsi="微软雅黑" w:eastAsia="微软雅黑"/>
                <w:sz w:val="24"/>
              </w:rPr>
              <w:t>科室操作和院方维修人员至少各1人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936" w:type="dxa"/>
            <w:noWrap w:val="0"/>
            <w:vAlign w:val="center"/>
          </w:tcPr>
          <w:p>
            <w:pPr>
              <w:pStyle w:val="12"/>
              <w:ind w:firstLine="0" w:firstLineChars="0"/>
              <w:jc w:val="left"/>
              <w:rPr>
                <w:rFonts w:ascii="微软雅黑" w:hAnsi="微软雅黑" w:eastAsia="微软雅黑"/>
                <w:sz w:val="24"/>
              </w:rPr>
            </w:pPr>
            <w:r>
              <w:rPr>
                <w:rFonts w:hint="eastAsia" w:ascii="微软雅黑" w:hAnsi="微软雅黑" w:eastAsia="微软雅黑"/>
                <w:sz w:val="24"/>
              </w:rPr>
              <w:t>培训日期和期限</w:t>
            </w:r>
          </w:p>
        </w:tc>
        <w:tc>
          <w:tcPr>
            <w:tcW w:w="7634" w:type="dxa"/>
            <w:noWrap w:val="0"/>
            <w:vAlign w:val="center"/>
          </w:tcPr>
          <w:p>
            <w:pPr>
              <w:pStyle w:val="12"/>
              <w:ind w:firstLine="0" w:firstLineChars="0"/>
              <w:rPr>
                <w:rFonts w:ascii="微软雅黑" w:hAnsi="微软雅黑" w:eastAsia="微软雅黑"/>
                <w:sz w:val="24"/>
              </w:rPr>
            </w:pPr>
            <w:r>
              <w:rPr>
                <w:rFonts w:hint="eastAsia" w:ascii="微软雅黑" w:hAnsi="微软雅黑" w:eastAsia="微软雅黑"/>
                <w:sz w:val="24"/>
              </w:rPr>
              <w:t>设备装机完成的当天，为期约</w:t>
            </w:r>
            <w:r>
              <w:rPr>
                <w:rFonts w:hint="eastAsia" w:ascii="微软雅黑" w:hAnsi="微软雅黑" w:eastAsia="微软雅黑"/>
                <w:sz w:val="24"/>
                <w:lang w:val="en-US" w:eastAsia="zh-CN"/>
              </w:rPr>
              <w:t>3</w:t>
            </w:r>
            <w:r>
              <w:rPr>
                <w:rFonts w:hint="eastAsia" w:ascii="微软雅黑" w:hAnsi="微软雅黑" w:eastAsia="微软雅黑"/>
                <w:sz w:val="24"/>
              </w:rPr>
              <w:t xml:space="preserve">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936" w:type="dxa"/>
            <w:noWrap w:val="0"/>
            <w:vAlign w:val="center"/>
          </w:tcPr>
          <w:p>
            <w:pPr>
              <w:pStyle w:val="12"/>
              <w:ind w:left="0" w:leftChars="0" w:firstLine="0" w:firstLineChars="0"/>
              <w:jc w:val="left"/>
              <w:rPr>
                <w:rFonts w:ascii="微软雅黑" w:hAnsi="微软雅黑" w:eastAsia="微软雅黑"/>
                <w:sz w:val="24"/>
              </w:rPr>
            </w:pPr>
            <w:r>
              <w:rPr>
                <w:rFonts w:hint="eastAsia" w:ascii="微软雅黑" w:hAnsi="微软雅黑" w:eastAsia="微软雅黑"/>
                <w:sz w:val="24"/>
              </w:rPr>
              <w:t>培训地点</w:t>
            </w:r>
          </w:p>
        </w:tc>
        <w:tc>
          <w:tcPr>
            <w:tcW w:w="7634" w:type="dxa"/>
            <w:noWrap w:val="0"/>
            <w:vAlign w:val="center"/>
          </w:tcPr>
          <w:p>
            <w:pPr>
              <w:pStyle w:val="12"/>
              <w:ind w:firstLine="0" w:firstLineChars="0"/>
              <w:rPr>
                <w:rFonts w:ascii="微软雅黑" w:hAnsi="微软雅黑" w:eastAsia="微软雅黑"/>
                <w:sz w:val="24"/>
              </w:rPr>
            </w:pPr>
            <w:r>
              <w:rPr>
                <w:rFonts w:hint="eastAsia" w:ascii="微软雅黑" w:hAnsi="微软雅黑" w:eastAsia="微软雅黑"/>
                <w:sz w:val="24"/>
              </w:rPr>
              <w:t>医院使用科室或客户指定地点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36" w:type="dxa"/>
            <w:noWrap w:val="0"/>
            <w:vAlign w:val="center"/>
          </w:tcPr>
          <w:p>
            <w:pPr>
              <w:pStyle w:val="12"/>
              <w:ind w:left="0" w:leftChars="0" w:firstLine="0" w:firstLineChars="0"/>
              <w:jc w:val="left"/>
              <w:rPr>
                <w:rFonts w:ascii="微软雅黑" w:hAnsi="微软雅黑" w:eastAsia="微软雅黑"/>
                <w:sz w:val="24"/>
              </w:rPr>
            </w:pPr>
            <w:r>
              <w:rPr>
                <w:rFonts w:hint="eastAsia" w:ascii="微软雅黑" w:hAnsi="微软雅黑" w:eastAsia="微软雅黑"/>
                <w:sz w:val="24"/>
              </w:rPr>
              <w:t>责任培训人</w:t>
            </w:r>
          </w:p>
        </w:tc>
        <w:tc>
          <w:tcPr>
            <w:tcW w:w="7634" w:type="dxa"/>
            <w:noWrap w:val="0"/>
            <w:vAlign w:val="center"/>
          </w:tcPr>
          <w:p>
            <w:pPr>
              <w:pStyle w:val="12"/>
              <w:ind w:firstLine="0" w:firstLineChars="0"/>
              <w:rPr>
                <w:rFonts w:ascii="微软雅黑" w:hAnsi="微软雅黑" w:eastAsia="微软雅黑"/>
                <w:sz w:val="24"/>
              </w:rPr>
            </w:pPr>
            <w:r>
              <w:rPr>
                <w:rFonts w:hint="eastAsia" w:ascii="微软雅黑" w:hAnsi="微软雅黑" w:eastAsia="微软雅黑"/>
                <w:sz w:val="24"/>
              </w:rPr>
              <w:t>达科为技术服务工程师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936" w:type="dxa"/>
            <w:noWrap w:val="0"/>
            <w:vAlign w:val="center"/>
          </w:tcPr>
          <w:p>
            <w:pPr>
              <w:pStyle w:val="12"/>
              <w:ind w:left="0" w:leftChars="0" w:firstLine="0" w:firstLineChars="0"/>
              <w:jc w:val="left"/>
              <w:rPr>
                <w:rFonts w:ascii="微软雅黑" w:hAnsi="微软雅黑" w:eastAsia="微软雅黑"/>
                <w:sz w:val="24"/>
              </w:rPr>
            </w:pPr>
            <w:r>
              <w:rPr>
                <w:rFonts w:hint="eastAsia" w:ascii="微软雅黑" w:hAnsi="微软雅黑" w:eastAsia="微软雅黑"/>
                <w:sz w:val="24"/>
              </w:rPr>
              <w:t>免费培训内容</w:t>
            </w:r>
          </w:p>
        </w:tc>
        <w:tc>
          <w:tcPr>
            <w:tcW w:w="7634" w:type="dxa"/>
            <w:noWrap w:val="0"/>
            <w:vAlign w:val="center"/>
          </w:tcPr>
          <w:p>
            <w:pPr>
              <w:pStyle w:val="12"/>
              <w:ind w:firstLineChars="0"/>
              <w:rPr>
                <w:rFonts w:ascii="微软雅黑" w:hAnsi="微软雅黑" w:eastAsia="微软雅黑"/>
                <w:sz w:val="24"/>
              </w:rPr>
            </w:pPr>
            <w:r>
              <w:rPr>
                <w:rFonts w:hint="eastAsia" w:ascii="微软雅黑" w:hAnsi="微软雅黑" w:eastAsia="微软雅黑"/>
                <w:b/>
                <w:sz w:val="24"/>
              </w:rPr>
              <w:t>第1天</w:t>
            </w:r>
            <w:r>
              <w:rPr>
                <w:rFonts w:hint="eastAsia" w:ascii="微软雅黑" w:hAnsi="微软雅黑" w:eastAsia="微软雅黑"/>
                <w:sz w:val="24"/>
              </w:rPr>
              <w:t>：设备的工作原理、产品结构、注意事项、规范化操作步骤。常见故障处理、紧急情况处理、日常保养维护及其它注意事项。</w:t>
            </w:r>
          </w:p>
          <w:p>
            <w:pPr>
              <w:pStyle w:val="12"/>
              <w:ind w:firstLineChars="0"/>
              <w:rPr>
                <w:rFonts w:ascii="微软雅黑" w:hAnsi="微软雅黑" w:eastAsia="微软雅黑"/>
                <w:sz w:val="24"/>
              </w:rPr>
            </w:pPr>
            <w:r>
              <w:rPr>
                <w:rFonts w:hint="eastAsia" w:ascii="微软雅黑" w:hAnsi="微软雅黑" w:eastAsia="微软雅黑"/>
                <w:b/>
                <w:sz w:val="24"/>
              </w:rPr>
              <w:t>第2天：</w:t>
            </w:r>
            <w:r>
              <w:rPr>
                <w:rFonts w:hint="eastAsia" w:ascii="微软雅黑" w:hAnsi="微软雅黑" w:eastAsia="微软雅黑"/>
                <w:sz w:val="24"/>
              </w:rPr>
              <w:t>设备操作及参数调节。通过实际操作进行培训演示，考察技术员对设备掌握程度，对不熟练者再次培训。</w:t>
            </w:r>
          </w:p>
          <w:p>
            <w:pPr>
              <w:pStyle w:val="12"/>
              <w:ind w:firstLineChars="0"/>
              <w:rPr>
                <w:rFonts w:ascii="微软雅黑" w:hAnsi="微软雅黑" w:eastAsia="微软雅黑"/>
                <w:sz w:val="24"/>
              </w:rPr>
            </w:pPr>
            <w:r>
              <w:rPr>
                <w:rFonts w:hint="eastAsia" w:ascii="微软雅黑" w:hAnsi="微软雅黑" w:eastAsia="微软雅黑"/>
                <w:b/>
                <w:sz w:val="24"/>
              </w:rPr>
              <w:t>第3天：</w:t>
            </w:r>
            <w:r>
              <w:rPr>
                <w:rFonts w:hint="eastAsia" w:ascii="微软雅黑" w:hAnsi="微软雅黑" w:eastAsia="微软雅黑"/>
                <w:sz w:val="24"/>
              </w:rPr>
              <w:t>对医院员工的实操能力进行考核，合格后发给培训合格证书，培训结束。对考核中发现的问题及时进行再培训。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936" w:type="dxa"/>
            <w:noWrap w:val="0"/>
            <w:vAlign w:val="center"/>
          </w:tcPr>
          <w:p>
            <w:pPr>
              <w:pStyle w:val="12"/>
              <w:ind w:left="0" w:leftChars="0" w:firstLine="0" w:firstLineChars="0"/>
              <w:jc w:val="left"/>
              <w:rPr>
                <w:rFonts w:hint="eastAsia" w:ascii="微软雅黑" w:hAnsi="微软雅黑" w:eastAsia="微软雅黑"/>
                <w:sz w:val="24"/>
                <w:lang w:eastAsia="zh-CN"/>
              </w:rPr>
            </w:pPr>
            <w:r>
              <w:rPr>
                <w:rFonts w:hint="eastAsia" w:ascii="微软雅黑" w:hAnsi="微软雅黑" w:eastAsia="微软雅黑"/>
                <w:sz w:val="24"/>
                <w:lang w:eastAsia="zh-CN"/>
              </w:rPr>
              <w:t>备注</w:t>
            </w:r>
          </w:p>
        </w:tc>
        <w:tc>
          <w:tcPr>
            <w:tcW w:w="7634" w:type="dxa"/>
            <w:noWrap w:val="0"/>
            <w:vAlign w:val="center"/>
          </w:tcPr>
          <w:p>
            <w:pPr>
              <w:spacing w:line="520" w:lineRule="exact"/>
              <w:ind w:left="210" w:leftChars="100" w:firstLine="360" w:firstLineChars="150"/>
              <w:rPr>
                <w:rFonts w:hint="eastAsia" w:ascii="宋体" w:hAnsi="宋体"/>
                <w:sz w:val="24"/>
              </w:rPr>
            </w:pPr>
            <w:r>
              <w:rPr>
                <w:rFonts w:hint="eastAsia" w:ascii="宋体" w:hAnsi="宋体"/>
                <w:sz w:val="24"/>
              </w:rPr>
              <w:t>培训人数：不少于</w:t>
            </w:r>
            <w:r>
              <w:rPr>
                <w:rFonts w:ascii="宋体" w:hAnsi="宋体"/>
                <w:sz w:val="24"/>
              </w:rPr>
              <w:t>3</w:t>
            </w:r>
            <w:r>
              <w:rPr>
                <w:rFonts w:hint="eastAsia" w:ascii="宋体" w:hAnsi="宋体"/>
                <w:sz w:val="24"/>
              </w:rPr>
              <w:t>人</w:t>
            </w:r>
            <w:r>
              <w:rPr>
                <w:rFonts w:ascii="宋体" w:hAnsi="宋体"/>
                <w:sz w:val="24"/>
              </w:rPr>
              <w:t xml:space="preserve">   </w:t>
            </w:r>
            <w:r>
              <w:rPr>
                <w:rFonts w:hint="eastAsia" w:ascii="宋体" w:hAnsi="宋体"/>
                <w:sz w:val="24"/>
              </w:rPr>
              <w:t>地点：离心机使用科室</w:t>
            </w:r>
          </w:p>
          <w:p>
            <w:pPr>
              <w:pStyle w:val="12"/>
              <w:ind w:firstLineChars="0"/>
              <w:rPr>
                <w:rFonts w:hint="eastAsia" w:ascii="微软雅黑" w:hAnsi="微软雅黑" w:eastAsia="微软雅黑"/>
                <w:b/>
                <w:sz w:val="24"/>
              </w:rPr>
            </w:pPr>
          </w:p>
        </w:tc>
      </w:tr>
    </w:tbl>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53D92"/>
    <w:rsid w:val="5DB71F45"/>
    <w:rsid w:val="7B45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rPr>
      <w:rFonts w:ascii="Arial" w:hAnsi="Arial"/>
      <w:color w:val="000000"/>
    </w:rPr>
  </w:style>
  <w:style w:type="paragraph" w:styleId="5">
    <w:name w:val="Normal Indent"/>
    <w:basedOn w:val="1"/>
    <w:qFormat/>
    <w:uiPriority w:val="0"/>
    <w:pPr>
      <w:ind w:firstLine="420" w:firstLineChars="200"/>
    </w:pPr>
    <w:rPr>
      <w:rFonts w:ascii="Calibri" w:hAnsi="Calibri"/>
      <w:kern w:val="0"/>
      <w:sz w:val="24"/>
      <w:szCs w:val="20"/>
    </w:rPr>
  </w:style>
  <w:style w:type="paragraph" w:styleId="6">
    <w:name w:val="caption"/>
    <w:basedOn w:val="1"/>
    <w:next w:val="1"/>
    <w:qFormat/>
    <w:uiPriority w:val="0"/>
    <w:rPr>
      <w:rFonts w:ascii="Arial" w:hAnsi="Arial" w:eastAsia="黑体" w:cs="Arial"/>
      <w:sz w:val="20"/>
      <w:szCs w:val="20"/>
    </w:rPr>
  </w:style>
  <w:style w:type="paragraph" w:styleId="7">
    <w:name w:val="Plain Text"/>
    <w:basedOn w:val="1"/>
    <w:qFormat/>
    <w:uiPriority w:val="0"/>
    <w:rPr>
      <w:rFonts w:eastAsia="宋体"/>
      <w:sz w:val="24"/>
    </w:rPr>
  </w:style>
  <w:style w:type="paragraph" w:customStyle="1" w:styleId="1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paragraph" w:customStyle="1" w:styleId="11">
    <w:name w:val="样式3"/>
    <w:basedOn w:val="7"/>
    <w:qFormat/>
    <w:uiPriority w:val="0"/>
    <w:pPr>
      <w:spacing w:line="0" w:lineRule="atLeast"/>
      <w:outlineLvl w:val="0"/>
    </w:pPr>
    <w:rPr>
      <w:rFonts w:cs="Times New Roman"/>
      <w:sz w:val="28"/>
      <w:szCs w:val="20"/>
    </w:rPr>
  </w:style>
  <w:style w:type="paragraph" w:customStyle="1" w:styleId="12">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2018-12-11T02:36:00Z</dcterms:created>
  <dc:creator>DELL</dc:creator>
  <cp:lastModifiedBy>DELL</cp:lastModifiedBy>
  <dcterms:modified xsi:type="dcterms:W3CDTF">2018-12-11T02:45:05Z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