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B2" w:rsidRPr="002A53B2" w:rsidRDefault="00C03D72" w:rsidP="002A53B2">
      <w:pPr>
        <w:widowControl/>
        <w:shd w:val="clear" w:color="auto" w:fill="FFFFFF"/>
        <w:spacing w:line="360" w:lineRule="atLeast"/>
        <w:jc w:val="center"/>
        <w:rPr>
          <w:rFonts w:ascii="宋体" w:eastAsia="宋体" w:hAnsi="宋体" w:cs="宋体"/>
          <w:color w:val="000000"/>
          <w:kern w:val="0"/>
          <w:sz w:val="24"/>
          <w:szCs w:val="24"/>
        </w:rPr>
      </w:pPr>
      <w:r w:rsidRPr="00C03D72">
        <w:rPr>
          <w:rFonts w:ascii="仿宋_GB2312" w:eastAsia="仿宋_GB2312" w:hAnsi="微软雅黑" w:cs="仿宋_GB2312" w:hint="eastAsia"/>
          <w:b/>
          <w:color w:val="000000"/>
          <w:kern w:val="0"/>
          <w:sz w:val="32"/>
          <w:szCs w:val="32"/>
          <w:shd w:val="clear" w:color="auto" w:fill="FFFFFF"/>
        </w:rPr>
        <w:t>YLZB-G2018</w:t>
      </w:r>
      <w:r w:rsidR="00B40ED7">
        <w:rPr>
          <w:rFonts w:ascii="仿宋_GB2312" w:eastAsia="仿宋_GB2312" w:hAnsi="微软雅黑" w:cs="仿宋_GB2312" w:hint="eastAsia"/>
          <w:b/>
          <w:color w:val="000000"/>
          <w:kern w:val="0"/>
          <w:sz w:val="32"/>
          <w:szCs w:val="32"/>
          <w:shd w:val="clear" w:color="auto" w:fill="FFFFFF"/>
        </w:rPr>
        <w:t>0</w:t>
      </w:r>
      <w:r w:rsidR="00C3235D">
        <w:rPr>
          <w:rFonts w:ascii="仿宋_GB2312" w:eastAsia="仿宋_GB2312" w:hAnsi="微软雅黑" w:cs="仿宋_GB2312" w:hint="eastAsia"/>
          <w:b/>
          <w:color w:val="000000"/>
          <w:kern w:val="0"/>
          <w:sz w:val="32"/>
          <w:szCs w:val="32"/>
          <w:shd w:val="clear" w:color="auto" w:fill="FFFFFF"/>
        </w:rPr>
        <w:t>83</w:t>
      </w:r>
      <w:r w:rsidRPr="00C03D72">
        <w:rPr>
          <w:rFonts w:ascii="仿宋_GB2312" w:eastAsia="仿宋_GB2312" w:hAnsi="微软雅黑" w:cs="仿宋_GB2312" w:hint="eastAsia"/>
          <w:b/>
          <w:color w:val="000000"/>
          <w:kern w:val="0"/>
          <w:sz w:val="32"/>
          <w:szCs w:val="32"/>
          <w:shd w:val="clear" w:color="auto" w:fill="FFFFFF"/>
        </w:rPr>
        <w:t>号</w:t>
      </w:r>
      <w:r w:rsidR="00606F37">
        <w:rPr>
          <w:rFonts w:ascii="仿宋_GB2312" w:eastAsia="仿宋_GB2312" w:hAnsi="微软雅黑" w:cs="仿宋_GB2312" w:hint="eastAsia"/>
          <w:b/>
          <w:color w:val="000000"/>
          <w:kern w:val="0"/>
          <w:sz w:val="32"/>
          <w:szCs w:val="32"/>
          <w:shd w:val="clear" w:color="auto" w:fill="FFFFFF"/>
        </w:rPr>
        <w:t>长葛</w:t>
      </w:r>
      <w:r w:rsidR="008C4C58" w:rsidRPr="00C03D72">
        <w:rPr>
          <w:rFonts w:ascii="仿宋_GB2312" w:eastAsia="仿宋_GB2312" w:hAnsi="微软雅黑" w:cs="仿宋_GB2312" w:hint="eastAsia"/>
          <w:b/>
          <w:color w:val="000000"/>
          <w:kern w:val="0"/>
          <w:sz w:val="32"/>
          <w:szCs w:val="32"/>
          <w:shd w:val="clear" w:color="auto" w:fill="FFFFFF"/>
        </w:rPr>
        <w:t>市</w:t>
      </w:r>
      <w:r w:rsidR="003E3576">
        <w:rPr>
          <w:rFonts w:ascii="仿宋_GB2312" w:eastAsia="仿宋_GB2312" w:hAnsi="微软雅黑" w:cs="仿宋_GB2312" w:hint="eastAsia"/>
          <w:b/>
          <w:color w:val="000000"/>
          <w:kern w:val="0"/>
          <w:sz w:val="32"/>
          <w:szCs w:val="32"/>
          <w:shd w:val="clear" w:color="auto" w:fill="FFFFFF"/>
        </w:rPr>
        <w:t>人民医院</w:t>
      </w:r>
      <w:r w:rsidR="002A53B2" w:rsidRPr="00C03D72">
        <w:rPr>
          <w:rFonts w:ascii="仿宋_GB2312" w:eastAsia="仿宋_GB2312" w:hAnsi="微软雅黑" w:cs="仿宋_GB2312" w:hint="eastAsia"/>
          <w:b/>
          <w:color w:val="000000"/>
          <w:kern w:val="0"/>
          <w:sz w:val="32"/>
          <w:szCs w:val="32"/>
          <w:shd w:val="clear" w:color="auto" w:fill="FFFFFF"/>
        </w:rPr>
        <w:t>“所需</w:t>
      </w:r>
      <w:r w:rsidR="001277AB">
        <w:rPr>
          <w:rFonts w:ascii="仿宋_GB2312" w:eastAsia="仿宋_GB2312" w:hAnsi="微软雅黑" w:cs="仿宋_GB2312" w:hint="eastAsia"/>
          <w:b/>
          <w:color w:val="000000"/>
          <w:kern w:val="0"/>
          <w:sz w:val="32"/>
          <w:szCs w:val="32"/>
          <w:shd w:val="clear" w:color="auto" w:fill="FFFFFF"/>
        </w:rPr>
        <w:t>麻醉机</w:t>
      </w:r>
      <w:r w:rsidR="00606F37">
        <w:rPr>
          <w:rFonts w:ascii="仿宋_GB2312" w:eastAsia="仿宋_GB2312" w:hAnsi="微软雅黑" w:cs="仿宋_GB2312" w:hint="eastAsia"/>
          <w:b/>
          <w:color w:val="000000"/>
          <w:kern w:val="0"/>
          <w:sz w:val="32"/>
          <w:szCs w:val="32"/>
          <w:shd w:val="clear" w:color="auto" w:fill="FFFFFF"/>
        </w:rPr>
        <w:t>（进口）</w:t>
      </w:r>
      <w:r w:rsidR="002A53B2" w:rsidRPr="00C03D72">
        <w:rPr>
          <w:rFonts w:ascii="仿宋_GB2312" w:eastAsia="仿宋_GB2312" w:hAnsi="微软雅黑" w:cs="仿宋_GB2312" w:hint="eastAsia"/>
          <w:b/>
          <w:color w:val="000000"/>
          <w:kern w:val="0"/>
          <w:sz w:val="32"/>
          <w:szCs w:val="32"/>
          <w:shd w:val="clear" w:color="auto" w:fill="FFFFFF"/>
        </w:rPr>
        <w:t>医疗设备</w:t>
      </w:r>
      <w:r w:rsidR="002A53B2" w:rsidRPr="002A53B2">
        <w:rPr>
          <w:rFonts w:ascii="仿宋_GB2312" w:eastAsia="仿宋_GB2312" w:hAnsi="微软雅黑" w:cs="仿宋_GB2312" w:hint="eastAsia"/>
          <w:b/>
          <w:color w:val="000000"/>
          <w:kern w:val="0"/>
          <w:sz w:val="32"/>
          <w:szCs w:val="32"/>
          <w:shd w:val="clear" w:color="auto" w:fill="FFFFFF"/>
        </w:rPr>
        <w:t>采购”项目采购需求、评标标准等说明</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一、项目概况</w:t>
      </w:r>
    </w:p>
    <w:p w:rsidR="002A53B2" w:rsidRPr="002A53B2" w:rsidRDefault="002A53B2" w:rsidP="002A53B2">
      <w:pPr>
        <w:widowControl/>
        <w:shd w:val="clear" w:color="auto" w:fill="FFFFFF"/>
        <w:spacing w:line="360" w:lineRule="atLeast"/>
        <w:jc w:val="left"/>
        <w:rPr>
          <w:rFonts w:ascii="宋体" w:eastAsia="宋体" w:hAnsi="宋体" w:cs="宋体"/>
          <w:color w:val="000000"/>
          <w:kern w:val="0"/>
          <w:sz w:val="24"/>
          <w:szCs w:val="24"/>
        </w:rPr>
      </w:pPr>
      <w:r w:rsidRPr="002A53B2">
        <w:rPr>
          <w:rFonts w:ascii="微软雅黑" w:eastAsia="微软雅黑" w:hAnsi="微软雅黑" w:cs="微软雅黑" w:hint="eastAsia"/>
          <w:color w:val="000000"/>
          <w:kern w:val="0"/>
          <w:sz w:val="30"/>
          <w:szCs w:val="30"/>
          <w:shd w:val="clear" w:color="auto" w:fill="FFFFFF"/>
        </w:rPr>
        <w:t>   </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（一）项目名称：</w:t>
      </w:r>
      <w:r w:rsidR="00606F37">
        <w:rPr>
          <w:rFonts w:ascii="仿宋" w:eastAsia="仿宋" w:hAnsi="仿宋" w:cs="仿宋" w:hint="eastAsia"/>
          <w:color w:val="000000"/>
          <w:kern w:val="0"/>
          <w:sz w:val="30"/>
          <w:szCs w:val="30"/>
          <w:shd w:val="clear" w:color="auto" w:fill="FFFFFF"/>
        </w:rPr>
        <w:t>长葛</w:t>
      </w:r>
      <w:r w:rsidR="008C4C58">
        <w:rPr>
          <w:rFonts w:ascii="仿宋" w:eastAsia="仿宋" w:hAnsi="仿宋" w:cs="仿宋" w:hint="eastAsia"/>
          <w:color w:val="000000"/>
          <w:kern w:val="0"/>
          <w:sz w:val="30"/>
          <w:szCs w:val="30"/>
          <w:shd w:val="clear" w:color="auto" w:fill="FFFFFF"/>
        </w:rPr>
        <w:t>市</w:t>
      </w:r>
      <w:r w:rsidR="003E3576">
        <w:rPr>
          <w:rFonts w:ascii="仿宋" w:eastAsia="仿宋" w:hAnsi="仿宋" w:cs="仿宋" w:hint="eastAsia"/>
          <w:color w:val="000000"/>
          <w:kern w:val="0"/>
          <w:sz w:val="30"/>
          <w:szCs w:val="30"/>
          <w:shd w:val="clear" w:color="auto" w:fill="FFFFFF"/>
        </w:rPr>
        <w:t>人民医院</w:t>
      </w:r>
      <w:r w:rsidR="008C4C58">
        <w:rPr>
          <w:rFonts w:ascii="仿宋" w:eastAsia="仿宋" w:hAnsi="仿宋" w:cs="仿宋" w:hint="eastAsia"/>
          <w:color w:val="000000"/>
          <w:kern w:val="0"/>
          <w:sz w:val="30"/>
          <w:szCs w:val="30"/>
          <w:shd w:val="clear" w:color="auto" w:fill="FFFFFF"/>
        </w:rPr>
        <w:t xml:space="preserve"> </w:t>
      </w:r>
      <w:r>
        <w:rPr>
          <w:rFonts w:ascii="仿宋" w:eastAsia="仿宋" w:hAnsi="仿宋" w:cs="仿宋" w:hint="eastAsia"/>
          <w:color w:val="000000"/>
          <w:kern w:val="0"/>
          <w:sz w:val="30"/>
          <w:szCs w:val="30"/>
          <w:shd w:val="clear" w:color="auto" w:fill="FFFFFF"/>
        </w:rPr>
        <w:t>“所需</w:t>
      </w:r>
      <w:r w:rsidR="001277AB">
        <w:rPr>
          <w:rFonts w:ascii="仿宋" w:eastAsia="仿宋" w:hAnsi="仿宋" w:cs="仿宋" w:hint="eastAsia"/>
          <w:color w:val="000000"/>
          <w:kern w:val="0"/>
          <w:sz w:val="30"/>
          <w:szCs w:val="30"/>
          <w:shd w:val="clear" w:color="auto" w:fill="FFFFFF"/>
        </w:rPr>
        <w:t>麻醉机</w:t>
      </w:r>
      <w:r w:rsidR="008E2344">
        <w:rPr>
          <w:rFonts w:ascii="仿宋" w:eastAsia="仿宋" w:hAnsi="仿宋" w:cs="仿宋" w:hint="eastAsia"/>
          <w:color w:val="000000"/>
          <w:kern w:val="0"/>
          <w:sz w:val="30"/>
          <w:szCs w:val="30"/>
          <w:shd w:val="clear" w:color="auto" w:fill="FFFFFF"/>
        </w:rPr>
        <w:t>（进口）</w:t>
      </w:r>
      <w:r>
        <w:rPr>
          <w:rFonts w:ascii="仿宋" w:eastAsia="仿宋" w:hAnsi="仿宋" w:cs="仿宋" w:hint="eastAsia"/>
          <w:color w:val="000000"/>
          <w:kern w:val="0"/>
          <w:sz w:val="30"/>
          <w:szCs w:val="30"/>
          <w:shd w:val="clear" w:color="auto" w:fill="FFFFFF"/>
        </w:rPr>
        <w:t>医疗设备采购”项目</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（二）采购方式：</w:t>
      </w:r>
      <w:r>
        <w:rPr>
          <w:rFonts w:ascii="仿宋" w:eastAsia="仿宋" w:hAnsi="仿宋" w:cs="仿宋" w:hint="eastAsia"/>
          <w:color w:val="000000"/>
          <w:kern w:val="0"/>
          <w:sz w:val="30"/>
          <w:szCs w:val="30"/>
          <w:shd w:val="clear" w:color="auto" w:fill="FFFFFF"/>
        </w:rPr>
        <w:t>公开招标</w:t>
      </w:r>
      <w:r w:rsidRPr="002A53B2">
        <w:rPr>
          <w:rFonts w:ascii="宋体" w:eastAsia="宋体" w:hAnsi="宋体" w:cs="宋体" w:hint="eastAsia"/>
          <w:color w:val="000000"/>
          <w:kern w:val="0"/>
          <w:sz w:val="30"/>
          <w:szCs w:val="30"/>
          <w:shd w:val="clear" w:color="auto" w:fill="FFFFFF"/>
        </w:rPr>
        <w:t>       </w:t>
      </w:r>
    </w:p>
    <w:p w:rsidR="002A53B2" w:rsidRPr="00606F37" w:rsidRDefault="002A53B2" w:rsidP="00606F37">
      <w:pPr>
        <w:widowControl/>
        <w:shd w:val="clear" w:color="auto" w:fill="FFFFFF"/>
        <w:spacing w:line="360" w:lineRule="atLeast"/>
        <w:ind w:firstLine="600"/>
        <w:jc w:val="left"/>
        <w:rPr>
          <w:rFonts w:ascii="仿宋" w:eastAsia="仿宋" w:hAnsi="仿宋"/>
          <w:sz w:val="30"/>
          <w:szCs w:val="30"/>
        </w:rPr>
      </w:pPr>
      <w:r w:rsidRPr="002A53B2">
        <w:rPr>
          <w:rFonts w:ascii="仿宋" w:eastAsia="仿宋" w:hAnsi="仿宋" w:cs="仿宋" w:hint="eastAsia"/>
          <w:color w:val="000000"/>
          <w:kern w:val="0"/>
          <w:sz w:val="30"/>
          <w:szCs w:val="30"/>
          <w:shd w:val="clear" w:color="auto" w:fill="FFFFFF"/>
        </w:rPr>
        <w:t>（三）主要内容、数量及要求：</w:t>
      </w:r>
      <w:r w:rsidR="001277AB">
        <w:rPr>
          <w:rFonts w:ascii="仿宋" w:eastAsia="仿宋" w:hAnsi="仿宋" w:hint="eastAsia"/>
          <w:sz w:val="30"/>
          <w:szCs w:val="30"/>
        </w:rPr>
        <w:t>麻醉机（进口）</w:t>
      </w:r>
      <w:r w:rsidR="00AA129D">
        <w:rPr>
          <w:rFonts w:ascii="仿宋" w:eastAsia="仿宋" w:hAnsi="仿宋" w:hint="eastAsia"/>
          <w:sz w:val="30"/>
          <w:szCs w:val="30"/>
        </w:rPr>
        <w:t>2</w:t>
      </w:r>
      <w:r w:rsidR="001277AB">
        <w:rPr>
          <w:rFonts w:ascii="仿宋" w:eastAsia="仿宋" w:hAnsi="仿宋" w:hint="eastAsia"/>
          <w:sz w:val="30"/>
          <w:szCs w:val="30"/>
        </w:rPr>
        <w:t>台；</w:t>
      </w:r>
      <w:r w:rsidR="001277AB" w:rsidRPr="00606F37">
        <w:rPr>
          <w:rFonts w:ascii="仿宋" w:eastAsia="仿宋" w:hAnsi="仿宋"/>
          <w:sz w:val="30"/>
          <w:szCs w:val="30"/>
        </w:rPr>
        <w:t xml:space="preserve"> </w:t>
      </w:r>
    </w:p>
    <w:p w:rsidR="009A77DC" w:rsidRPr="003E3576" w:rsidRDefault="002A53B2" w:rsidP="003E357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（四）预算金额</w:t>
      </w:r>
      <w:r w:rsidR="003E3576">
        <w:rPr>
          <w:rFonts w:ascii="仿宋" w:eastAsia="仿宋" w:hAnsi="仿宋" w:cs="仿宋" w:hint="eastAsia"/>
          <w:color w:val="000000"/>
          <w:kern w:val="0"/>
          <w:sz w:val="30"/>
          <w:szCs w:val="30"/>
          <w:shd w:val="clear" w:color="auto" w:fill="FFFFFF"/>
        </w:rPr>
        <w:t>：</w:t>
      </w:r>
      <w:r w:rsidR="001277AB">
        <w:rPr>
          <w:rFonts w:ascii="仿宋" w:eastAsia="仿宋" w:hAnsi="仿宋" w:cs="仿宋" w:hint="eastAsia"/>
          <w:color w:val="000000"/>
          <w:kern w:val="0"/>
          <w:sz w:val="30"/>
          <w:szCs w:val="30"/>
          <w:shd w:val="clear" w:color="auto" w:fill="FFFFFF"/>
        </w:rPr>
        <w:t>56</w:t>
      </w:r>
      <w:r w:rsidR="009A77DC">
        <w:rPr>
          <w:rFonts w:ascii="仿宋" w:eastAsia="仿宋" w:hAnsi="仿宋" w:cs="仿宋" w:hint="eastAsia"/>
          <w:color w:val="000000"/>
          <w:kern w:val="0"/>
          <w:sz w:val="30"/>
          <w:szCs w:val="30"/>
          <w:shd w:val="clear" w:color="auto" w:fill="FFFFFF"/>
        </w:rPr>
        <w:t>万元；最高限价：</w:t>
      </w:r>
      <w:r w:rsidR="001277AB">
        <w:rPr>
          <w:rFonts w:ascii="仿宋" w:eastAsia="仿宋" w:hAnsi="仿宋" w:cs="仿宋" w:hint="eastAsia"/>
          <w:color w:val="000000"/>
          <w:kern w:val="0"/>
          <w:sz w:val="30"/>
          <w:szCs w:val="30"/>
          <w:shd w:val="clear" w:color="auto" w:fill="FFFFFF"/>
        </w:rPr>
        <w:t>56</w:t>
      </w:r>
      <w:r w:rsidR="009A77DC">
        <w:rPr>
          <w:rFonts w:ascii="仿宋" w:eastAsia="仿宋" w:hAnsi="仿宋" w:cs="仿宋" w:hint="eastAsia"/>
          <w:color w:val="000000"/>
          <w:kern w:val="0"/>
          <w:sz w:val="30"/>
          <w:szCs w:val="30"/>
          <w:shd w:val="clear" w:color="auto" w:fill="FFFFFF"/>
        </w:rPr>
        <w:t>万元；</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（五）交付（服务、完工）时间：</w:t>
      </w:r>
      <w:r>
        <w:rPr>
          <w:rFonts w:ascii="仿宋" w:eastAsia="仿宋" w:hAnsi="仿宋" w:cs="仿宋" w:hint="eastAsia"/>
          <w:color w:val="000000"/>
          <w:kern w:val="0"/>
          <w:sz w:val="30"/>
          <w:szCs w:val="30"/>
          <w:shd w:val="clear" w:color="auto" w:fill="FFFFFF"/>
        </w:rPr>
        <w:t>合同签订后30天内</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（六）交付（服务、施工）地点：</w:t>
      </w:r>
      <w:r w:rsidR="00606F37">
        <w:rPr>
          <w:rFonts w:ascii="仿宋" w:eastAsia="仿宋" w:hAnsi="仿宋" w:cs="仿宋" w:hint="eastAsia"/>
          <w:color w:val="000000"/>
          <w:kern w:val="0"/>
          <w:sz w:val="30"/>
          <w:szCs w:val="30"/>
          <w:shd w:val="clear" w:color="auto" w:fill="FFFFFF"/>
        </w:rPr>
        <w:t>长葛</w:t>
      </w:r>
      <w:r w:rsidR="008C4C58">
        <w:rPr>
          <w:rFonts w:ascii="仿宋" w:eastAsia="仿宋" w:hAnsi="仿宋" w:cs="仿宋" w:hint="eastAsia"/>
          <w:color w:val="000000"/>
          <w:kern w:val="0"/>
          <w:sz w:val="30"/>
          <w:szCs w:val="30"/>
          <w:shd w:val="clear" w:color="auto" w:fill="FFFFFF"/>
        </w:rPr>
        <w:t>市</w:t>
      </w:r>
      <w:r w:rsidR="003E3576">
        <w:rPr>
          <w:rFonts w:ascii="仿宋" w:eastAsia="仿宋" w:hAnsi="仿宋" w:cs="仿宋" w:hint="eastAsia"/>
          <w:color w:val="000000"/>
          <w:kern w:val="0"/>
          <w:sz w:val="30"/>
          <w:szCs w:val="30"/>
          <w:shd w:val="clear" w:color="auto" w:fill="FFFFFF"/>
        </w:rPr>
        <w:t>人民医院</w:t>
      </w:r>
    </w:p>
    <w:p w:rsidR="00A54088" w:rsidRDefault="00A54088"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w:t>
      </w:r>
      <w:r w:rsidR="00E21FA1">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（八）分包：</w:t>
      </w:r>
      <w:r w:rsidR="00606F37">
        <w:rPr>
          <w:rFonts w:ascii="仿宋" w:eastAsia="仿宋" w:hAnsi="仿宋" w:cs="仿宋" w:hint="eastAsia"/>
          <w:color w:val="000000"/>
          <w:kern w:val="0"/>
          <w:sz w:val="30"/>
          <w:szCs w:val="30"/>
          <w:shd w:val="clear" w:color="auto" w:fill="FFFFFF"/>
        </w:rPr>
        <w:t>不</w:t>
      </w:r>
      <w:r w:rsidRPr="002A53B2">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二、需要落实的政府采购政策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本项目落实节能环保</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、中小微型企业扶持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、支持监狱企业发展</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、残疾人福利性单位扶持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等相关政府采购政策。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三、投标人资格要求</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sz w:val="30"/>
          <w:szCs w:val="30"/>
          <w:lang w:val="zh-CN"/>
        </w:rPr>
        <w:t>1</w:t>
      </w:r>
      <w:r w:rsidRPr="00FB24A1">
        <w:rPr>
          <w:rFonts w:ascii="仿宋" w:eastAsia="仿宋" w:hAnsi="仿宋" w:cs="宋体"/>
          <w:sz w:val="30"/>
          <w:szCs w:val="30"/>
        </w:rPr>
        <w:t>.</w:t>
      </w:r>
      <w:r w:rsidRPr="00FB24A1">
        <w:rPr>
          <w:rFonts w:ascii="仿宋" w:eastAsia="仿宋" w:hAnsi="仿宋" w:cs="宋体" w:hint="eastAsia"/>
          <w:sz w:val="30"/>
          <w:szCs w:val="30"/>
          <w:lang w:val="zh-CN"/>
        </w:rPr>
        <w:t>符合《中华人民共和国政府采购法》第二十二条的规定；</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hint="eastAsia"/>
          <w:sz w:val="30"/>
          <w:szCs w:val="30"/>
          <w:lang w:val="zh-CN"/>
        </w:rPr>
        <w:t>2</w:t>
      </w:r>
      <w:r w:rsidRPr="00FB24A1">
        <w:rPr>
          <w:rFonts w:ascii="仿宋" w:eastAsia="仿宋" w:hAnsi="仿宋" w:cs="宋体"/>
          <w:sz w:val="30"/>
          <w:szCs w:val="30"/>
        </w:rPr>
        <w:t>.</w:t>
      </w:r>
      <w:r w:rsidRPr="00FB24A1">
        <w:rPr>
          <w:rFonts w:ascii="仿宋" w:eastAsia="仿宋" w:hAnsi="仿宋" w:cs="仿宋_GB2312" w:hint="eastAsia"/>
          <w:color w:val="000000"/>
          <w:sz w:val="30"/>
          <w:szCs w:val="30"/>
          <w:shd w:val="clear" w:color="auto" w:fill="FFFFFF"/>
        </w:rPr>
        <w:t>具有</w:t>
      </w:r>
      <w:r w:rsidRPr="00FB24A1">
        <w:rPr>
          <w:rFonts w:ascii="仿宋" w:eastAsia="仿宋" w:hAnsi="仿宋" w:cs="宋体" w:hint="eastAsia"/>
          <w:sz w:val="30"/>
          <w:szCs w:val="30"/>
          <w:lang w:val="zh-CN"/>
        </w:rPr>
        <w:t>相应范围的《医疗器械生产许可证》或《医疗器械经营许可证》经营范围涵盖所投包号产品</w:t>
      </w:r>
      <w:r w:rsidR="008C4C58">
        <w:rPr>
          <w:rFonts w:ascii="仿宋" w:eastAsia="仿宋" w:hAnsi="仿宋" w:cs="宋体" w:hint="eastAsia"/>
          <w:sz w:val="30"/>
          <w:szCs w:val="30"/>
          <w:lang w:val="zh-CN"/>
        </w:rPr>
        <w:t>，并具有投标产品的《中华人民共和国医疗器械注册证》</w:t>
      </w:r>
      <w:r w:rsidR="008C4C58" w:rsidRPr="00EC7E05">
        <w:rPr>
          <w:rFonts w:ascii="仿宋" w:eastAsia="仿宋" w:hAnsi="仿宋" w:cs="宋体" w:hint="eastAsia"/>
          <w:kern w:val="0"/>
          <w:sz w:val="30"/>
          <w:szCs w:val="30"/>
        </w:rPr>
        <w:t>并加盖投标人公章的原件扫描件</w:t>
      </w:r>
      <w:r w:rsidR="00C242D4">
        <w:rPr>
          <w:rFonts w:ascii="仿宋" w:eastAsia="仿宋" w:hAnsi="仿宋" w:cs="宋体" w:hint="eastAsia"/>
          <w:kern w:val="0"/>
          <w:sz w:val="30"/>
          <w:szCs w:val="30"/>
        </w:rPr>
        <w:t>或复印件扫描件</w:t>
      </w:r>
      <w:r w:rsidR="008C4C58" w:rsidRPr="00EC7E05">
        <w:rPr>
          <w:rFonts w:ascii="仿宋" w:eastAsia="仿宋" w:hAnsi="仿宋" w:cs="宋体" w:hint="eastAsia"/>
          <w:kern w:val="0"/>
          <w:sz w:val="30"/>
          <w:szCs w:val="30"/>
        </w:rPr>
        <w:t>（或图片）</w:t>
      </w:r>
      <w:r w:rsidRPr="00FB24A1">
        <w:rPr>
          <w:rFonts w:ascii="仿宋" w:eastAsia="仿宋" w:hAnsi="仿宋" w:cs="宋体" w:hint="eastAsia"/>
          <w:sz w:val="30"/>
          <w:szCs w:val="30"/>
          <w:lang w:val="zh-CN"/>
        </w:rPr>
        <w:t>；所投设备如为进口产品的，须具备《中华人民共和国医疗器械注册证》</w:t>
      </w:r>
      <w:r w:rsidR="008C4C58" w:rsidRPr="00EC7E05">
        <w:rPr>
          <w:rFonts w:ascii="仿宋" w:eastAsia="仿宋" w:hAnsi="仿宋" w:cs="宋体" w:hint="eastAsia"/>
          <w:kern w:val="0"/>
          <w:sz w:val="30"/>
          <w:szCs w:val="30"/>
        </w:rPr>
        <w:t>并加盖投标人公章的原件扫描件</w:t>
      </w:r>
      <w:r w:rsidR="00C242D4">
        <w:rPr>
          <w:rFonts w:ascii="仿宋" w:eastAsia="仿宋" w:hAnsi="仿宋" w:cs="宋体" w:hint="eastAsia"/>
          <w:kern w:val="0"/>
          <w:sz w:val="30"/>
          <w:szCs w:val="30"/>
        </w:rPr>
        <w:t>复印件扫描件</w:t>
      </w:r>
      <w:r w:rsidR="008C4C58" w:rsidRPr="00EC7E05">
        <w:rPr>
          <w:rFonts w:ascii="仿宋" w:eastAsia="仿宋" w:hAnsi="仿宋" w:cs="宋体" w:hint="eastAsia"/>
          <w:kern w:val="0"/>
          <w:sz w:val="30"/>
          <w:szCs w:val="30"/>
        </w:rPr>
        <w:t>（或图片）</w:t>
      </w:r>
      <w:r w:rsidRPr="00FB24A1">
        <w:rPr>
          <w:rFonts w:ascii="仿宋" w:eastAsia="仿宋" w:hAnsi="仿宋" w:cs="宋体" w:hint="eastAsia"/>
          <w:sz w:val="30"/>
          <w:szCs w:val="30"/>
          <w:lang w:val="zh-CN"/>
        </w:rPr>
        <w:t>。</w:t>
      </w:r>
      <w:r w:rsidRPr="00FB24A1">
        <w:rPr>
          <w:rFonts w:ascii="仿宋" w:eastAsia="仿宋" w:hAnsi="仿宋" w:cs="宋体"/>
          <w:sz w:val="30"/>
          <w:szCs w:val="30"/>
          <w:lang w:val="zh-CN"/>
        </w:rPr>
        <w:t xml:space="preserve"> </w:t>
      </w:r>
    </w:p>
    <w:p w:rsidR="00FB24A1" w:rsidRPr="00FB24A1" w:rsidRDefault="00E21FA1" w:rsidP="00FB24A1">
      <w:pPr>
        <w:pStyle w:val="a3"/>
        <w:shd w:val="clear" w:color="auto" w:fill="FFFFFF"/>
        <w:wordWrap w:val="0"/>
        <w:spacing w:line="315" w:lineRule="atLeast"/>
        <w:ind w:firstLine="420"/>
        <w:rPr>
          <w:rFonts w:ascii="仿宋" w:eastAsia="仿宋" w:hAnsi="仿宋" w:cs="仿宋_GB2312"/>
          <w:color w:val="000000"/>
          <w:sz w:val="30"/>
          <w:szCs w:val="30"/>
          <w:shd w:val="clear" w:color="auto" w:fill="FFFFFF"/>
        </w:rPr>
      </w:pPr>
      <w:r>
        <w:rPr>
          <w:rFonts w:ascii="仿宋" w:eastAsia="仿宋" w:hAnsi="仿宋" w:hint="eastAsia"/>
          <w:sz w:val="30"/>
          <w:szCs w:val="30"/>
          <w:lang w:val="zh-CN"/>
        </w:rPr>
        <w:lastRenderedPageBreak/>
        <w:t xml:space="preserve"> </w:t>
      </w:r>
      <w:r w:rsidR="00FB24A1" w:rsidRPr="00FB24A1">
        <w:rPr>
          <w:rFonts w:ascii="仿宋" w:eastAsia="仿宋" w:hAnsi="仿宋" w:hint="eastAsia"/>
          <w:sz w:val="30"/>
          <w:szCs w:val="30"/>
          <w:lang w:val="zh-CN"/>
        </w:rPr>
        <w:t>3.</w:t>
      </w:r>
      <w:r w:rsidRPr="00014129">
        <w:rPr>
          <w:rFonts w:ascii="仿宋" w:eastAsia="仿宋" w:hAnsi="仿宋" w:cs="仿宋_GB2312" w:hint="eastAsia"/>
          <w:color w:val="000000"/>
          <w:sz w:val="30"/>
          <w:szCs w:val="3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p>
    <w:p w:rsidR="00FB24A1" w:rsidRPr="00FB24A1" w:rsidRDefault="00FB24A1" w:rsidP="00FB24A1">
      <w:pPr>
        <w:widowControl/>
        <w:shd w:val="clear" w:color="auto" w:fill="FFFFFF"/>
        <w:spacing w:line="360" w:lineRule="atLeast"/>
        <w:ind w:firstLine="600"/>
        <w:jc w:val="left"/>
        <w:rPr>
          <w:rFonts w:ascii="仿宋" w:eastAsia="仿宋" w:hAnsi="仿宋" w:cs="宋体"/>
          <w:sz w:val="30"/>
          <w:szCs w:val="30"/>
          <w:lang w:val="zh-CN"/>
        </w:rPr>
      </w:pPr>
      <w:r w:rsidRPr="00FB24A1">
        <w:rPr>
          <w:rFonts w:ascii="仿宋" w:eastAsia="仿宋" w:hAnsi="仿宋" w:cs="宋体" w:hint="eastAsia"/>
          <w:sz w:val="30"/>
          <w:szCs w:val="30"/>
          <w:lang w:val="zh-CN"/>
        </w:rPr>
        <w:t>4</w:t>
      </w:r>
      <w:r w:rsidRPr="00FB24A1">
        <w:rPr>
          <w:rFonts w:ascii="仿宋" w:eastAsia="仿宋" w:hAnsi="仿宋" w:cs="宋体"/>
          <w:sz w:val="30"/>
          <w:szCs w:val="30"/>
        </w:rPr>
        <w:t>.</w:t>
      </w:r>
      <w:r w:rsidRPr="00FB24A1">
        <w:rPr>
          <w:rFonts w:ascii="仿宋" w:eastAsia="仿宋" w:hAnsi="仿宋" w:cs="宋体" w:hint="eastAsia"/>
          <w:sz w:val="30"/>
          <w:szCs w:val="30"/>
          <w:lang w:val="zh-CN"/>
        </w:rPr>
        <w:t>本次招标不接受联合体投标。</w:t>
      </w:r>
    </w:p>
    <w:p w:rsidR="00A54088" w:rsidRPr="00E21FA1" w:rsidRDefault="002A53B2" w:rsidP="00FB24A1">
      <w:pPr>
        <w:widowControl/>
        <w:shd w:val="clear" w:color="auto" w:fill="FFFFFF"/>
        <w:spacing w:line="360" w:lineRule="atLeast"/>
        <w:ind w:firstLine="600"/>
        <w:jc w:val="left"/>
        <w:rPr>
          <w:rFonts w:ascii="黑体" w:eastAsia="黑体" w:hAnsi="宋体" w:cs="黑体"/>
          <w:color w:val="000000"/>
          <w:kern w:val="0"/>
          <w:sz w:val="30"/>
          <w:szCs w:val="30"/>
          <w:shd w:val="clear" w:color="auto" w:fill="FFFFFF"/>
        </w:rPr>
      </w:pPr>
      <w:r w:rsidRPr="002A53B2">
        <w:rPr>
          <w:rFonts w:ascii="黑体" w:eastAsia="黑体" w:hAnsi="宋体" w:cs="黑体" w:hint="eastAsia"/>
          <w:color w:val="000000"/>
          <w:kern w:val="0"/>
          <w:sz w:val="30"/>
          <w:szCs w:val="30"/>
          <w:shd w:val="clear" w:color="auto" w:fill="FFFFFF"/>
        </w:rPr>
        <w:t>四、采购需求</w:t>
      </w:r>
    </w:p>
    <w:p w:rsidR="009A77DC" w:rsidRDefault="003E3576" w:rsidP="009A77DC">
      <w:pPr>
        <w:widowControl/>
        <w:shd w:val="clear" w:color="auto" w:fill="FFFFFF"/>
        <w:spacing w:line="360" w:lineRule="atLeast"/>
        <w:ind w:firstLine="600"/>
        <w:jc w:val="left"/>
        <w:rPr>
          <w:rFonts w:ascii="Times New Roman" w:eastAsia="仿宋" w:hAnsi="Times New Roman" w:cs="Times New Roman"/>
          <w:color w:val="000000"/>
          <w:kern w:val="0"/>
          <w:sz w:val="30"/>
          <w:szCs w:val="30"/>
          <w:shd w:val="clear" w:color="auto" w:fill="FFFFFF"/>
        </w:rPr>
      </w:pPr>
      <w:r w:rsidRPr="00A54088">
        <w:rPr>
          <w:rFonts w:ascii="仿宋" w:eastAsia="仿宋" w:hAnsi="仿宋" w:cs="黑体" w:hint="eastAsia"/>
          <w:color w:val="000000"/>
          <w:kern w:val="0"/>
          <w:sz w:val="30"/>
          <w:szCs w:val="30"/>
          <w:shd w:val="clear" w:color="auto" w:fill="FFFFFF"/>
        </w:rPr>
        <w:t>（一）</w:t>
      </w:r>
      <w:r>
        <w:rPr>
          <w:rFonts w:ascii="Times New Roman" w:eastAsia="仿宋" w:hAnsi="Times New Roman" w:cs="Times New Roman"/>
          <w:color w:val="000000"/>
          <w:kern w:val="0"/>
          <w:sz w:val="30"/>
          <w:szCs w:val="30"/>
          <w:shd w:val="clear" w:color="auto" w:fill="FFFFFF"/>
        </w:rPr>
        <w:t>采购清单</w:t>
      </w:r>
      <w:r>
        <w:rPr>
          <w:rFonts w:ascii="Times New Roman" w:eastAsia="仿宋" w:hAnsi="Times New Roman" w:cs="Times New Roman" w:hint="eastAsia"/>
          <w:color w:val="000000"/>
          <w:kern w:val="0"/>
          <w:sz w:val="30"/>
          <w:szCs w:val="30"/>
          <w:shd w:val="clear" w:color="auto" w:fill="FFFFFF"/>
        </w:rPr>
        <w:t>：</w:t>
      </w:r>
    </w:p>
    <w:p w:rsidR="00A34219" w:rsidRDefault="001277AB" w:rsidP="00A34219">
      <w:pPr>
        <w:spacing w:line="500" w:lineRule="exact"/>
        <w:jc w:val="center"/>
        <w:rPr>
          <w:rFonts w:ascii="仿宋" w:eastAsia="仿宋" w:hAnsi="仿宋"/>
          <w:sz w:val="30"/>
          <w:szCs w:val="30"/>
        </w:rPr>
      </w:pPr>
      <w:r>
        <w:rPr>
          <w:rFonts w:ascii="仿宋" w:eastAsia="仿宋" w:hAnsi="仿宋" w:hint="eastAsia"/>
          <w:sz w:val="30"/>
          <w:szCs w:val="30"/>
        </w:rPr>
        <w:t>麻醉机（进口）两台</w:t>
      </w:r>
      <w:r w:rsidR="009A77DC">
        <w:rPr>
          <w:rFonts w:ascii="仿宋" w:eastAsia="仿宋" w:hAnsi="仿宋" w:hint="eastAsia"/>
          <w:sz w:val="30"/>
          <w:szCs w:val="30"/>
        </w:rPr>
        <w:t>（核心产品）</w:t>
      </w:r>
    </w:p>
    <w:p w:rsidR="003F5669" w:rsidRPr="003F5669" w:rsidRDefault="003F5669" w:rsidP="003F5669">
      <w:pPr>
        <w:jc w:val="center"/>
        <w:rPr>
          <w:b/>
          <w:bCs/>
          <w:sz w:val="36"/>
          <w:szCs w:val="44"/>
        </w:rPr>
      </w:pPr>
      <w:r>
        <w:rPr>
          <w:rFonts w:hint="eastAsia"/>
          <w:b/>
          <w:bCs/>
          <w:sz w:val="36"/>
          <w:szCs w:val="44"/>
        </w:rPr>
        <w:t>麻醉机技术参数</w:t>
      </w:r>
    </w:p>
    <w:p w:rsidR="003F5669" w:rsidRPr="003F5669" w:rsidRDefault="003F5669" w:rsidP="003F5669">
      <w:pPr>
        <w:jc w:val="left"/>
        <w:rPr>
          <w:rFonts w:ascii="仿宋" w:eastAsia="仿宋" w:hAnsi="仿宋"/>
          <w:sz w:val="30"/>
          <w:szCs w:val="30"/>
        </w:rPr>
      </w:pPr>
      <w:r w:rsidRPr="003F5669">
        <w:rPr>
          <w:rFonts w:ascii="仿宋" w:eastAsia="仿宋" w:hAnsi="仿宋" w:hint="eastAsia"/>
          <w:sz w:val="30"/>
          <w:szCs w:val="30"/>
        </w:rPr>
        <w:t>一、</w:t>
      </w:r>
    </w:p>
    <w:p w:rsidR="003F5669" w:rsidRPr="003F5669" w:rsidRDefault="003F5669" w:rsidP="003F5669">
      <w:pPr>
        <w:ind w:firstLineChars="200" w:firstLine="600"/>
        <w:jc w:val="left"/>
        <w:rPr>
          <w:rFonts w:ascii="仿宋" w:eastAsia="仿宋" w:hAnsi="仿宋"/>
          <w:sz w:val="30"/>
          <w:szCs w:val="30"/>
        </w:rPr>
      </w:pPr>
      <w:r w:rsidRPr="003F5669">
        <w:rPr>
          <w:rFonts w:ascii="仿宋" w:eastAsia="仿宋" w:hAnsi="仿宋" w:hint="eastAsia"/>
          <w:sz w:val="30"/>
          <w:szCs w:val="30"/>
        </w:rPr>
        <w:t>1.适用于成人，儿童、新生儿麻醉(以注册证为准)；</w:t>
      </w:r>
    </w:p>
    <w:p w:rsidR="003F5669" w:rsidRPr="003F5669" w:rsidRDefault="003F5669" w:rsidP="003F5669">
      <w:pPr>
        <w:ind w:firstLine="420"/>
        <w:jc w:val="left"/>
        <w:rPr>
          <w:rFonts w:ascii="仿宋" w:eastAsia="仿宋" w:hAnsi="仿宋"/>
          <w:sz w:val="30"/>
          <w:szCs w:val="30"/>
        </w:rPr>
      </w:pPr>
      <w:r w:rsidRPr="003F5669">
        <w:rPr>
          <w:rFonts w:ascii="仿宋" w:eastAsia="仿宋" w:hAnsi="仿宋" w:hint="eastAsia"/>
          <w:sz w:val="30"/>
          <w:szCs w:val="30"/>
        </w:rPr>
        <w:t xml:space="preserve"> 2.内置式彩色液晶屏；</w:t>
      </w:r>
    </w:p>
    <w:p w:rsidR="003F5669" w:rsidRPr="003F5669" w:rsidRDefault="003F5669" w:rsidP="003F5669">
      <w:pPr>
        <w:ind w:firstLineChars="200" w:firstLine="600"/>
        <w:jc w:val="left"/>
        <w:rPr>
          <w:rFonts w:ascii="仿宋" w:eastAsia="仿宋" w:hAnsi="仿宋"/>
          <w:sz w:val="30"/>
          <w:szCs w:val="30"/>
        </w:rPr>
      </w:pPr>
      <w:r w:rsidRPr="003F5669">
        <w:rPr>
          <w:rFonts w:ascii="仿宋" w:eastAsia="仿宋" w:hAnsi="仿宋" w:hint="eastAsia"/>
          <w:sz w:val="30"/>
          <w:szCs w:val="30"/>
        </w:rPr>
        <w:t>3.内置蓄电池保证整机工作90分钟以上；</w:t>
      </w:r>
    </w:p>
    <w:p w:rsidR="003F5669" w:rsidRPr="003F5669" w:rsidRDefault="003F5669" w:rsidP="003F5669">
      <w:pPr>
        <w:rPr>
          <w:rFonts w:ascii="仿宋" w:eastAsia="仿宋" w:hAnsi="仿宋"/>
          <w:sz w:val="30"/>
          <w:szCs w:val="30"/>
        </w:rPr>
      </w:pPr>
      <w:r w:rsidRPr="003F5669">
        <w:rPr>
          <w:rFonts w:ascii="仿宋" w:eastAsia="仿宋" w:hAnsi="仿宋" w:hint="eastAsia"/>
          <w:sz w:val="30"/>
          <w:szCs w:val="30"/>
        </w:rPr>
        <w:t>二、1．标配空气、氧气二气源，确保氧浓度不低于23%；</w:t>
      </w:r>
    </w:p>
    <w:p w:rsidR="003F5669" w:rsidRPr="003F5669" w:rsidRDefault="003F5669" w:rsidP="003F5669">
      <w:pPr>
        <w:ind w:firstLineChars="400" w:firstLine="1200"/>
        <w:rPr>
          <w:rFonts w:ascii="仿宋" w:eastAsia="仿宋" w:hAnsi="仿宋"/>
          <w:sz w:val="30"/>
          <w:szCs w:val="30"/>
        </w:rPr>
      </w:pPr>
      <w:r w:rsidRPr="003F5669">
        <w:rPr>
          <w:rFonts w:ascii="仿宋" w:eastAsia="仿宋" w:hAnsi="仿宋" w:hint="eastAsia"/>
          <w:sz w:val="30"/>
          <w:szCs w:val="30"/>
        </w:rPr>
        <w:t>气源中断后可利用室内空气进行通气；</w:t>
      </w:r>
    </w:p>
    <w:p w:rsidR="003F5669" w:rsidRPr="003F5669" w:rsidRDefault="003F5669" w:rsidP="003F5669">
      <w:pPr>
        <w:numPr>
          <w:ilvl w:val="0"/>
          <w:numId w:val="14"/>
        </w:numPr>
        <w:rPr>
          <w:rFonts w:ascii="仿宋" w:eastAsia="仿宋" w:hAnsi="仿宋"/>
          <w:sz w:val="30"/>
          <w:szCs w:val="30"/>
        </w:rPr>
      </w:pPr>
      <w:r w:rsidRPr="003F5669">
        <w:rPr>
          <w:rFonts w:ascii="仿宋" w:eastAsia="仿宋" w:hAnsi="仿宋" w:hint="eastAsia"/>
          <w:sz w:val="30"/>
          <w:szCs w:val="30"/>
        </w:rPr>
        <w:t>1．具备新鲜气体隔离阀；</w:t>
      </w:r>
    </w:p>
    <w:p w:rsidR="003F5669" w:rsidRPr="003F5669" w:rsidRDefault="003F5669" w:rsidP="003F5669">
      <w:pPr>
        <w:rPr>
          <w:rFonts w:ascii="仿宋" w:eastAsia="仿宋" w:hAnsi="仿宋"/>
          <w:sz w:val="30"/>
          <w:szCs w:val="30"/>
        </w:rPr>
      </w:pPr>
      <w:r w:rsidRPr="003F5669">
        <w:rPr>
          <w:rFonts w:ascii="仿宋" w:eastAsia="仿宋" w:hAnsi="仿宋" w:hint="eastAsia"/>
          <w:sz w:val="30"/>
          <w:szCs w:val="30"/>
        </w:rPr>
        <w:tab/>
        <w:t xml:space="preserve"> 2．系统容量小（≤2.8L），响应快；</w:t>
      </w:r>
    </w:p>
    <w:p w:rsidR="003F5669" w:rsidRPr="003F5669" w:rsidRDefault="003F5669" w:rsidP="003F5669">
      <w:pPr>
        <w:rPr>
          <w:rFonts w:ascii="仿宋" w:eastAsia="仿宋" w:hAnsi="仿宋"/>
          <w:sz w:val="30"/>
          <w:szCs w:val="30"/>
        </w:rPr>
      </w:pPr>
      <w:r w:rsidRPr="003F5669">
        <w:rPr>
          <w:rFonts w:ascii="仿宋" w:eastAsia="仿宋" w:hAnsi="仿宋" w:hint="eastAsia"/>
          <w:sz w:val="30"/>
          <w:szCs w:val="30"/>
        </w:rPr>
        <w:tab/>
        <w:t xml:space="preserve"> 3. ≥1.5L二氧化碳吸收罐；</w:t>
      </w:r>
    </w:p>
    <w:p w:rsidR="003F5669" w:rsidRPr="003F5669" w:rsidRDefault="003F5669" w:rsidP="003F5669">
      <w:pPr>
        <w:rPr>
          <w:rFonts w:ascii="仿宋" w:eastAsia="仿宋" w:hAnsi="仿宋"/>
          <w:sz w:val="30"/>
          <w:szCs w:val="30"/>
        </w:rPr>
      </w:pPr>
      <w:r w:rsidRPr="003F5669">
        <w:rPr>
          <w:rFonts w:ascii="仿宋" w:eastAsia="仿宋" w:hAnsi="仿宋" w:hint="eastAsia"/>
          <w:sz w:val="30"/>
          <w:szCs w:val="30"/>
        </w:rPr>
        <w:tab/>
        <w:t xml:space="preserve"> 4.一体化回路加热系统；</w:t>
      </w:r>
    </w:p>
    <w:p w:rsidR="003F5669" w:rsidRPr="003F5669" w:rsidRDefault="003F5669" w:rsidP="003F5669">
      <w:pPr>
        <w:ind w:firstLineChars="300" w:firstLine="900"/>
        <w:rPr>
          <w:rFonts w:ascii="仿宋" w:eastAsia="仿宋" w:hAnsi="仿宋"/>
          <w:sz w:val="30"/>
          <w:szCs w:val="30"/>
        </w:rPr>
      </w:pPr>
      <w:r w:rsidRPr="003F5669">
        <w:rPr>
          <w:rFonts w:ascii="仿宋" w:eastAsia="仿宋" w:hAnsi="仿宋" w:hint="eastAsia"/>
          <w:sz w:val="30"/>
          <w:szCs w:val="30"/>
        </w:rPr>
        <w:t>挥发罐与麻醉机为同一品牌，且挥发罐原装进口，容量≥250ml；</w:t>
      </w:r>
    </w:p>
    <w:p w:rsidR="003F5669" w:rsidRPr="003F5669" w:rsidRDefault="003F5669" w:rsidP="003F5669">
      <w:pPr>
        <w:rPr>
          <w:rFonts w:ascii="仿宋" w:eastAsia="仿宋" w:hAnsi="仿宋"/>
          <w:sz w:val="30"/>
          <w:szCs w:val="30"/>
        </w:rPr>
      </w:pPr>
      <w:r w:rsidRPr="003F5669">
        <w:rPr>
          <w:rFonts w:ascii="仿宋" w:eastAsia="仿宋" w:hAnsi="仿宋" w:hint="eastAsia"/>
          <w:sz w:val="30"/>
          <w:szCs w:val="30"/>
        </w:rPr>
        <w:t>五、1. 电动电控或气动电控呼吸机</w:t>
      </w:r>
    </w:p>
    <w:p w:rsidR="003F5669" w:rsidRPr="003F5669" w:rsidRDefault="003F5669" w:rsidP="003F5669">
      <w:pPr>
        <w:rPr>
          <w:rFonts w:ascii="仿宋" w:eastAsia="仿宋" w:hAnsi="仿宋"/>
          <w:sz w:val="30"/>
          <w:szCs w:val="30"/>
        </w:rPr>
      </w:pPr>
      <w:r w:rsidRPr="003F5669">
        <w:rPr>
          <w:rFonts w:ascii="仿宋" w:eastAsia="仿宋" w:hAnsi="仿宋" w:hint="eastAsia"/>
          <w:sz w:val="30"/>
          <w:szCs w:val="30"/>
        </w:rPr>
        <w:tab/>
        <w:t>2．通气模式具备手动，自助，容量控制和压力限制模式；</w:t>
      </w:r>
    </w:p>
    <w:p w:rsidR="003F5669" w:rsidRPr="003F5669" w:rsidRDefault="003F5669" w:rsidP="003F5669">
      <w:pPr>
        <w:rPr>
          <w:rFonts w:ascii="仿宋" w:eastAsia="仿宋" w:hAnsi="仿宋"/>
          <w:sz w:val="30"/>
          <w:szCs w:val="30"/>
        </w:rPr>
      </w:pPr>
      <w:r w:rsidRPr="003F5669">
        <w:rPr>
          <w:rFonts w:ascii="仿宋" w:eastAsia="仿宋" w:hAnsi="仿宋" w:hint="eastAsia"/>
          <w:sz w:val="30"/>
          <w:szCs w:val="30"/>
        </w:rPr>
        <w:lastRenderedPageBreak/>
        <w:tab/>
        <w:t>3．精确设置吸呼比I:E；</w:t>
      </w:r>
    </w:p>
    <w:p w:rsidR="003F5669" w:rsidRPr="003F5669" w:rsidRDefault="003F5669" w:rsidP="003F5669">
      <w:pPr>
        <w:rPr>
          <w:rFonts w:ascii="仿宋" w:eastAsia="仿宋" w:hAnsi="仿宋"/>
          <w:sz w:val="30"/>
          <w:szCs w:val="30"/>
        </w:rPr>
      </w:pPr>
      <w:r w:rsidRPr="003F5669">
        <w:rPr>
          <w:rFonts w:ascii="仿宋" w:eastAsia="仿宋" w:hAnsi="仿宋" w:hint="eastAsia"/>
          <w:sz w:val="30"/>
          <w:szCs w:val="30"/>
        </w:rPr>
        <w:tab/>
        <w:t>4．吸气平台可调；</w:t>
      </w:r>
    </w:p>
    <w:p w:rsidR="003F5669" w:rsidRPr="003F5669" w:rsidRDefault="003F5669" w:rsidP="003F5669">
      <w:pPr>
        <w:rPr>
          <w:rFonts w:ascii="仿宋" w:eastAsia="仿宋" w:hAnsi="仿宋"/>
          <w:sz w:val="30"/>
          <w:szCs w:val="30"/>
        </w:rPr>
      </w:pPr>
      <w:r w:rsidRPr="003F5669">
        <w:rPr>
          <w:rFonts w:ascii="仿宋" w:eastAsia="仿宋" w:hAnsi="仿宋" w:hint="eastAsia"/>
          <w:sz w:val="30"/>
          <w:szCs w:val="30"/>
        </w:rPr>
        <w:tab/>
        <w:t>5．具备高精度铂金丝流量传感器；</w:t>
      </w:r>
    </w:p>
    <w:p w:rsidR="003F5669" w:rsidRPr="003F5669" w:rsidRDefault="003F5669" w:rsidP="003F5669">
      <w:pPr>
        <w:rPr>
          <w:rFonts w:ascii="仿宋" w:eastAsia="仿宋" w:hAnsi="仿宋"/>
          <w:sz w:val="30"/>
          <w:szCs w:val="30"/>
        </w:rPr>
      </w:pPr>
      <w:r w:rsidRPr="003F5669">
        <w:rPr>
          <w:rFonts w:ascii="仿宋" w:eastAsia="仿宋" w:hAnsi="仿宋" w:hint="eastAsia"/>
          <w:sz w:val="30"/>
          <w:szCs w:val="30"/>
        </w:rPr>
        <w:tab/>
        <w:t>6、能和医院手麻系统相连接</w:t>
      </w:r>
    </w:p>
    <w:p w:rsidR="003F5669" w:rsidRPr="003F5669" w:rsidRDefault="003F5669" w:rsidP="003F5669">
      <w:pPr>
        <w:rPr>
          <w:rFonts w:ascii="仿宋" w:eastAsia="仿宋" w:hAnsi="仿宋"/>
          <w:sz w:val="30"/>
          <w:szCs w:val="30"/>
        </w:rPr>
      </w:pPr>
      <w:r w:rsidRPr="003F5669">
        <w:rPr>
          <w:rFonts w:ascii="仿宋" w:eastAsia="仿宋" w:hAnsi="仿宋" w:hint="eastAsia"/>
          <w:sz w:val="30"/>
          <w:szCs w:val="30"/>
        </w:rPr>
        <w:t>六、 1.通气模式：手动，自主，IPPV，PLV等</w:t>
      </w:r>
    </w:p>
    <w:p w:rsidR="003F5669" w:rsidRPr="003F5669" w:rsidRDefault="003F5669" w:rsidP="003F5669">
      <w:pPr>
        <w:rPr>
          <w:rFonts w:ascii="仿宋" w:eastAsia="仿宋" w:hAnsi="仿宋"/>
          <w:sz w:val="30"/>
          <w:szCs w:val="30"/>
        </w:rPr>
      </w:pPr>
      <w:r w:rsidRPr="003F5669">
        <w:rPr>
          <w:rFonts w:ascii="仿宋" w:eastAsia="仿宋" w:hAnsi="仿宋" w:hint="eastAsia"/>
          <w:sz w:val="30"/>
          <w:szCs w:val="30"/>
        </w:rPr>
        <w:t xml:space="preserve">     2.压力限制：15-70mbar（IPPV）；</w:t>
      </w:r>
    </w:p>
    <w:p w:rsidR="003F5669" w:rsidRPr="003F5669" w:rsidRDefault="003F5669" w:rsidP="003F5669">
      <w:pPr>
        <w:rPr>
          <w:rFonts w:ascii="仿宋" w:eastAsia="仿宋" w:hAnsi="仿宋"/>
          <w:sz w:val="30"/>
          <w:szCs w:val="30"/>
        </w:rPr>
      </w:pPr>
      <w:r w:rsidRPr="003F5669">
        <w:rPr>
          <w:rFonts w:ascii="仿宋" w:eastAsia="仿宋" w:hAnsi="仿宋" w:hint="eastAsia"/>
          <w:sz w:val="30"/>
          <w:szCs w:val="30"/>
        </w:rPr>
        <w:tab/>
        <w:t xml:space="preserve"> 3.容控模式下最小潮气量≤20ml；</w:t>
      </w:r>
    </w:p>
    <w:p w:rsidR="003F5669" w:rsidRPr="003F5669" w:rsidRDefault="003F5669" w:rsidP="003F5669">
      <w:pPr>
        <w:rPr>
          <w:rFonts w:ascii="仿宋" w:eastAsia="仿宋" w:hAnsi="仿宋"/>
          <w:sz w:val="30"/>
          <w:szCs w:val="30"/>
        </w:rPr>
      </w:pPr>
      <w:r w:rsidRPr="003F5669">
        <w:rPr>
          <w:rFonts w:ascii="仿宋" w:eastAsia="仿宋" w:hAnsi="仿宋" w:hint="eastAsia"/>
          <w:sz w:val="30"/>
          <w:szCs w:val="30"/>
        </w:rPr>
        <w:t xml:space="preserve">     4.呼吸频率：4-55bpm；</w:t>
      </w:r>
    </w:p>
    <w:p w:rsidR="003F5669" w:rsidRPr="003F5669" w:rsidRDefault="003F5669" w:rsidP="003F5669">
      <w:pPr>
        <w:ind w:firstLineChars="100" w:firstLine="300"/>
        <w:rPr>
          <w:rFonts w:ascii="仿宋" w:eastAsia="仿宋" w:hAnsi="仿宋"/>
          <w:sz w:val="30"/>
          <w:szCs w:val="30"/>
        </w:rPr>
      </w:pPr>
      <w:r w:rsidRPr="003F5669">
        <w:rPr>
          <w:rFonts w:ascii="仿宋" w:eastAsia="仿宋" w:hAnsi="仿宋" w:hint="eastAsia"/>
          <w:sz w:val="30"/>
          <w:szCs w:val="30"/>
        </w:rPr>
        <w:tab/>
        <w:t xml:space="preserve"> 5.吸呼比：2:1-1:4；</w:t>
      </w:r>
    </w:p>
    <w:p w:rsidR="003F5669" w:rsidRPr="003F5669" w:rsidRDefault="003F5669" w:rsidP="003F5669">
      <w:pPr>
        <w:rPr>
          <w:rFonts w:ascii="仿宋" w:eastAsia="仿宋" w:hAnsi="仿宋"/>
          <w:sz w:val="30"/>
          <w:szCs w:val="30"/>
        </w:rPr>
      </w:pPr>
      <w:r w:rsidRPr="003F5669">
        <w:rPr>
          <w:rFonts w:ascii="仿宋" w:eastAsia="仿宋" w:hAnsi="仿宋" w:hint="eastAsia"/>
          <w:sz w:val="30"/>
          <w:szCs w:val="30"/>
        </w:rPr>
        <w:tab/>
        <w:t xml:space="preserve"> 6.吸气平台时间/吸气时间：0-50％；</w:t>
      </w:r>
    </w:p>
    <w:p w:rsidR="003F5669" w:rsidRPr="003F5669" w:rsidRDefault="003F5669" w:rsidP="003F5669">
      <w:pPr>
        <w:rPr>
          <w:rFonts w:ascii="仿宋" w:eastAsia="仿宋" w:hAnsi="仿宋"/>
          <w:sz w:val="30"/>
          <w:szCs w:val="30"/>
        </w:rPr>
      </w:pPr>
      <w:r w:rsidRPr="003F5669">
        <w:rPr>
          <w:rFonts w:ascii="仿宋" w:eastAsia="仿宋" w:hAnsi="仿宋" w:hint="eastAsia"/>
          <w:sz w:val="30"/>
          <w:szCs w:val="30"/>
        </w:rPr>
        <w:tab/>
        <w:t xml:space="preserve"> 7.呼气末正压PEEP：0-20mbar；</w:t>
      </w:r>
    </w:p>
    <w:p w:rsidR="003F5669" w:rsidRPr="003F5669" w:rsidRDefault="003F5669" w:rsidP="003F5669">
      <w:pPr>
        <w:rPr>
          <w:rFonts w:ascii="仿宋" w:eastAsia="仿宋" w:hAnsi="仿宋"/>
          <w:sz w:val="30"/>
          <w:szCs w:val="30"/>
        </w:rPr>
      </w:pPr>
      <w:r w:rsidRPr="003F5669">
        <w:rPr>
          <w:rFonts w:ascii="仿宋" w:eastAsia="仿宋" w:hAnsi="仿宋" w:hint="eastAsia"/>
          <w:sz w:val="30"/>
          <w:szCs w:val="30"/>
        </w:rPr>
        <w:tab/>
        <w:t xml:space="preserve"> 8.吸气压力：6-60mbar；</w:t>
      </w:r>
    </w:p>
    <w:p w:rsidR="003F5669" w:rsidRPr="003F5669" w:rsidRDefault="003F5669" w:rsidP="003F5669">
      <w:pPr>
        <w:rPr>
          <w:rFonts w:ascii="仿宋" w:eastAsia="仿宋" w:hAnsi="仿宋"/>
          <w:sz w:val="30"/>
          <w:szCs w:val="30"/>
        </w:rPr>
      </w:pPr>
      <w:r w:rsidRPr="003F5669">
        <w:rPr>
          <w:rFonts w:ascii="仿宋" w:eastAsia="仿宋" w:hAnsi="仿宋" w:hint="eastAsia"/>
          <w:sz w:val="30"/>
          <w:szCs w:val="30"/>
        </w:rPr>
        <w:tab/>
        <w:t xml:space="preserve"> 9.吸气流速：10-70Lpm；</w:t>
      </w:r>
    </w:p>
    <w:p w:rsidR="003F5669" w:rsidRPr="003F5669" w:rsidRDefault="003F5669" w:rsidP="003F5669">
      <w:pPr>
        <w:rPr>
          <w:rFonts w:ascii="仿宋" w:eastAsia="仿宋" w:hAnsi="仿宋"/>
          <w:sz w:val="30"/>
          <w:szCs w:val="30"/>
        </w:rPr>
      </w:pPr>
      <w:r w:rsidRPr="003F5669">
        <w:rPr>
          <w:rFonts w:ascii="仿宋" w:eastAsia="仿宋" w:hAnsi="仿宋" w:hint="eastAsia"/>
          <w:sz w:val="30"/>
          <w:szCs w:val="30"/>
        </w:rPr>
        <w:tab/>
        <w:t xml:space="preserve"> 10.泄漏：30mbar时小于50ml（泄漏自动检测）；</w:t>
      </w:r>
    </w:p>
    <w:p w:rsidR="00A34219" w:rsidRPr="003F5669" w:rsidRDefault="003F5669" w:rsidP="003F5669">
      <w:pPr>
        <w:spacing w:line="360" w:lineRule="auto"/>
        <w:rPr>
          <w:rFonts w:ascii="仿宋" w:eastAsia="仿宋" w:hAnsi="仿宋"/>
          <w:sz w:val="30"/>
          <w:szCs w:val="30"/>
        </w:rPr>
      </w:pPr>
      <w:r w:rsidRPr="003F5669">
        <w:rPr>
          <w:rFonts w:ascii="仿宋" w:eastAsia="仿宋" w:hAnsi="仿宋" w:hint="eastAsia"/>
          <w:sz w:val="30"/>
          <w:szCs w:val="30"/>
        </w:rPr>
        <w:t>七、监测项目：吸入氧浓度、呼吸频率、潮气量、分钟通气量、气道平均压、气道峰压、呼气末正压、新鲜气体流量、波形显示和测量数值列表、智能化的可调节的警报限制等。</w:t>
      </w:r>
      <w:bookmarkStart w:id="0" w:name="_GoBack"/>
      <w:bookmarkEnd w:id="0"/>
    </w:p>
    <w:p w:rsidR="007A71B6" w:rsidRPr="00B40ED7" w:rsidRDefault="003E3576" w:rsidP="00B40ED7">
      <w:pPr>
        <w:spacing w:line="360" w:lineRule="auto"/>
        <w:jc w:val="left"/>
        <w:rPr>
          <w:rFonts w:ascii="仿宋" w:eastAsia="仿宋" w:hAnsi="仿宋" w:cs="仿宋"/>
          <w:color w:val="000000"/>
          <w:sz w:val="28"/>
          <w:szCs w:val="24"/>
          <w:shd w:val="clear" w:color="auto" w:fill="FFFFFF"/>
        </w:rPr>
      </w:pPr>
      <w:r>
        <w:rPr>
          <w:rFonts w:ascii="仿宋" w:eastAsia="仿宋" w:hAnsi="仿宋" w:cs="仿宋" w:hint="eastAsia"/>
          <w:color w:val="000000"/>
          <w:sz w:val="24"/>
          <w:szCs w:val="24"/>
          <w:shd w:val="clear" w:color="auto" w:fill="FFFFFF"/>
        </w:rPr>
        <w:t xml:space="preserve">    </w:t>
      </w:r>
      <w:r w:rsidRPr="00AE5D42">
        <w:rPr>
          <w:rFonts w:ascii="仿宋" w:eastAsia="仿宋" w:hAnsi="仿宋" w:cs="仿宋" w:hint="eastAsia"/>
          <w:color w:val="000000"/>
          <w:sz w:val="24"/>
          <w:szCs w:val="24"/>
          <w:shd w:val="clear" w:color="auto" w:fill="FFFFFF"/>
        </w:rPr>
        <w:t>（</w:t>
      </w:r>
      <w:r w:rsidRPr="00AE5D42">
        <w:rPr>
          <w:rFonts w:ascii="仿宋" w:eastAsia="仿宋" w:hAnsi="仿宋" w:cs="仿宋" w:hint="eastAsia"/>
          <w:color w:val="000000"/>
          <w:sz w:val="28"/>
          <w:szCs w:val="24"/>
          <w:shd w:val="clear" w:color="auto" w:fill="FFFFFF"/>
        </w:rPr>
        <w:t>二）</w:t>
      </w:r>
      <w:r w:rsidR="00203D7E">
        <w:rPr>
          <w:rFonts w:ascii="仿宋" w:eastAsia="仿宋" w:hAnsi="仿宋" w:cs="仿宋" w:hint="eastAsia"/>
          <w:color w:val="000000"/>
          <w:sz w:val="30"/>
          <w:szCs w:val="30"/>
          <w:shd w:val="clear" w:color="auto" w:fill="FFFFFF"/>
        </w:rPr>
        <w:t>验收标准：</w:t>
      </w:r>
      <w:r w:rsidR="00203D7E" w:rsidRPr="00395FA1">
        <w:rPr>
          <w:rFonts w:ascii="仿宋" w:eastAsia="仿宋" w:hAnsi="仿宋" w:cs="宋体" w:hint="eastAsia"/>
          <w:bCs/>
          <w:sz w:val="28"/>
          <w:szCs w:val="24"/>
          <w:lang w:val="zh-CN"/>
        </w:rPr>
        <w:t>由采购人成立验收小组</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按照采购合同的约定对中标人履约情况进行验收。验收时</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按照采购合同的约定对每一项技术、服务、安全标准的履约情况进行确认。验收结束后</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出具验收书</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列明各项标准的验收情况及项目总体评价</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由验收双方共同签署。</w:t>
      </w:r>
    </w:p>
    <w:p w:rsidR="00203D7E" w:rsidRPr="00395FA1" w:rsidRDefault="007A71B6" w:rsidP="00395FA1">
      <w:pPr>
        <w:rPr>
          <w:rFonts w:ascii="仿宋" w:eastAsia="仿宋" w:hAnsi="仿宋"/>
          <w:sz w:val="28"/>
        </w:rPr>
      </w:pPr>
      <w:r>
        <w:rPr>
          <w:rFonts w:ascii="仿宋" w:eastAsia="仿宋" w:hAnsi="仿宋" w:hint="eastAsia"/>
          <w:sz w:val="28"/>
        </w:rPr>
        <w:t xml:space="preserve">    </w:t>
      </w:r>
      <w:r w:rsidR="00203D7E" w:rsidRPr="00395FA1">
        <w:rPr>
          <w:rFonts w:ascii="仿宋" w:eastAsia="仿宋" w:hAnsi="仿宋" w:hint="eastAsia"/>
          <w:sz w:val="28"/>
        </w:rPr>
        <w:t>1</w:t>
      </w:r>
      <w:r>
        <w:rPr>
          <w:rFonts w:ascii="仿宋" w:eastAsia="仿宋" w:hAnsi="仿宋" w:hint="eastAsia"/>
          <w:sz w:val="28"/>
        </w:rPr>
        <w:t>.</w:t>
      </w:r>
      <w:r w:rsidR="00203D7E" w:rsidRPr="00395FA1">
        <w:rPr>
          <w:rFonts w:ascii="仿宋" w:eastAsia="仿宋" w:hAnsi="仿宋" w:hint="eastAsia"/>
          <w:sz w:val="28"/>
          <w:szCs w:val="24"/>
        </w:rPr>
        <w:t>本项目采用现场运行、测试验收方式验收。投标人完成的项目应达到的质</w:t>
      </w:r>
      <w:r w:rsidR="00203D7E" w:rsidRPr="00395FA1">
        <w:rPr>
          <w:rFonts w:ascii="仿宋" w:eastAsia="仿宋" w:hAnsi="仿宋" w:hint="eastAsia"/>
          <w:sz w:val="28"/>
          <w:szCs w:val="24"/>
        </w:rPr>
        <w:lastRenderedPageBreak/>
        <w:t>量标准应符合国家和履约地相关安全质量标准；行业技术规范标准；环保节能标准；强制认证相关标准。</w:t>
      </w:r>
    </w:p>
    <w:p w:rsidR="00CD2027" w:rsidRPr="003F5669" w:rsidRDefault="00203D7E" w:rsidP="003F5669">
      <w:pPr>
        <w:adjustRightInd w:val="0"/>
        <w:snapToGrid w:val="0"/>
        <w:spacing w:line="360" w:lineRule="auto"/>
        <w:ind w:firstLine="555"/>
        <w:rPr>
          <w:rFonts w:ascii="仿宋" w:eastAsia="仿宋" w:hAnsi="仿宋"/>
          <w:sz w:val="28"/>
          <w:szCs w:val="24"/>
        </w:rPr>
      </w:pPr>
      <w:r w:rsidRPr="00395FA1">
        <w:rPr>
          <w:rFonts w:ascii="仿宋" w:eastAsia="仿宋" w:hAnsi="仿宋" w:hint="eastAsia"/>
          <w:sz w:val="28"/>
          <w:szCs w:val="24"/>
        </w:rPr>
        <w:t>2</w:t>
      </w:r>
      <w:r w:rsidR="007A71B6">
        <w:rPr>
          <w:rFonts w:ascii="仿宋" w:eastAsia="仿宋" w:hAnsi="仿宋" w:hint="eastAsia"/>
          <w:sz w:val="28"/>
          <w:szCs w:val="24"/>
        </w:rPr>
        <w:t>.</w:t>
      </w:r>
      <w:r w:rsidRPr="00395FA1">
        <w:rPr>
          <w:rFonts w:ascii="仿宋" w:eastAsia="仿宋" w:hAnsi="仿宋" w:hint="eastAsia"/>
          <w:sz w:val="28"/>
          <w:szCs w:val="24"/>
        </w:rPr>
        <w:t>符合招标文件要求和投标文件承诺。</w:t>
      </w:r>
    </w:p>
    <w:p w:rsidR="002A53B2" w:rsidRPr="002A53B2" w:rsidRDefault="002A53B2" w:rsidP="00203D7E">
      <w:pPr>
        <w:widowControl/>
        <w:shd w:val="clear" w:color="auto" w:fill="FFFFFF"/>
        <w:spacing w:line="360" w:lineRule="atLeast"/>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五、评标方法和评标标准</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（一）评标方法：最低评标价法□ 综合评分法</w:t>
      </w:r>
      <w:r w:rsidRPr="002A53B2">
        <w:rPr>
          <w:rFonts w:ascii="楷体" w:eastAsia="楷体" w:hAnsi="楷体" w:cs="宋体" w:hint="eastAsia"/>
          <w:color w:val="000000"/>
          <w:kern w:val="0"/>
          <w:sz w:val="28"/>
          <w:szCs w:val="28"/>
          <w:lang w:val="zh-CN"/>
        </w:rPr>
        <w:t>√</w:t>
      </w:r>
    </w:p>
    <w:p w:rsidR="00F05564" w:rsidRPr="002A53B2" w:rsidRDefault="002A53B2" w:rsidP="00F05564">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F05564" w:rsidRPr="00F44236" w:rsidTr="003C5EE2">
        <w:trPr>
          <w:trHeight w:val="900"/>
          <w:jc w:val="center"/>
        </w:trPr>
        <w:tc>
          <w:tcPr>
            <w:tcW w:w="1762" w:type="dxa"/>
            <w:vAlign w:val="center"/>
          </w:tcPr>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分值构成</w:t>
            </w:r>
          </w:p>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(总分100分)</w:t>
            </w:r>
          </w:p>
        </w:tc>
        <w:tc>
          <w:tcPr>
            <w:tcW w:w="7204" w:type="dxa"/>
            <w:gridSpan w:val="2"/>
            <w:vAlign w:val="center"/>
          </w:tcPr>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价格分值：</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商务部分：</w:t>
            </w:r>
            <w:r>
              <w:rPr>
                <w:rFonts w:ascii="仿宋" w:eastAsia="仿宋" w:hAnsi="仿宋" w:hint="eastAsia"/>
                <w:color w:val="FF0000"/>
                <w:sz w:val="28"/>
                <w:szCs w:val="24"/>
                <w:u w:val="single"/>
              </w:rPr>
              <w:t xml:space="preserve">   30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技术部分：</w:t>
            </w:r>
            <w:r w:rsidRPr="00F44236">
              <w:rPr>
                <w:rFonts w:ascii="仿宋" w:eastAsia="仿宋" w:hAnsi="仿宋" w:hint="eastAsia"/>
                <w:color w:val="FF0000"/>
                <w:sz w:val="28"/>
                <w:szCs w:val="24"/>
                <w:u w:val="single"/>
              </w:rPr>
              <w:t xml:space="preserve">   40   </w:t>
            </w:r>
            <w:r w:rsidRPr="00F44236">
              <w:rPr>
                <w:rFonts w:ascii="仿宋" w:eastAsia="仿宋" w:hAnsi="仿宋" w:hint="eastAsia"/>
                <w:sz w:val="28"/>
                <w:szCs w:val="24"/>
              </w:rPr>
              <w:t>分</w:t>
            </w:r>
          </w:p>
        </w:tc>
      </w:tr>
      <w:tr w:rsidR="00F05564" w:rsidRPr="00F44236" w:rsidTr="003C5EE2">
        <w:trPr>
          <w:trHeight w:val="567"/>
          <w:jc w:val="center"/>
        </w:trPr>
        <w:tc>
          <w:tcPr>
            <w:tcW w:w="8966" w:type="dxa"/>
            <w:gridSpan w:val="3"/>
            <w:tcBorders>
              <w:bottom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价格部分（满分</w:t>
            </w:r>
            <w:r w:rsidRPr="00F44236">
              <w:rPr>
                <w:rFonts w:ascii="仿宋" w:eastAsia="仿宋" w:hAnsi="仿宋" w:hint="eastAsia"/>
                <w:b/>
                <w:color w:val="FF0000"/>
                <w:sz w:val="28"/>
                <w:szCs w:val="24"/>
                <w:u w:val="single"/>
              </w:rPr>
              <w:t xml:space="preserve"> 3</w:t>
            </w:r>
            <w:r>
              <w:rPr>
                <w:rFonts w:ascii="仿宋" w:eastAsia="仿宋" w:hAnsi="仿宋" w:hint="eastAsia"/>
                <w:b/>
                <w:color w:val="FF0000"/>
                <w:sz w:val="28"/>
                <w:szCs w:val="24"/>
                <w:u w:val="single"/>
              </w:rPr>
              <w:t>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F05564" w:rsidRPr="00F44236" w:rsidTr="003C5EE2">
        <w:trPr>
          <w:trHeight w:val="567"/>
          <w:jc w:val="center"/>
        </w:trPr>
        <w:tc>
          <w:tcPr>
            <w:tcW w:w="1762"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1519"/>
          <w:jc w:val="center"/>
        </w:trPr>
        <w:tc>
          <w:tcPr>
            <w:tcW w:w="1762" w:type="dxa"/>
            <w:tcBorders>
              <w:top w:val="single" w:sz="4" w:space="0" w:color="auto"/>
            </w:tcBorders>
            <w:vAlign w:val="center"/>
          </w:tcPr>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hint="eastAsia"/>
                <w:sz w:val="28"/>
                <w:szCs w:val="24"/>
              </w:rPr>
              <w:t>投标报价</w:t>
            </w:r>
          </w:p>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hint="eastAsia"/>
                <w:sz w:val="28"/>
                <w:szCs w:val="24"/>
              </w:rPr>
              <w:t>评分标准</w:t>
            </w:r>
          </w:p>
        </w:tc>
        <w:tc>
          <w:tcPr>
            <w:tcW w:w="6237" w:type="dxa"/>
            <w:tcBorders>
              <w:top w:val="single" w:sz="4" w:space="0" w:color="auto"/>
            </w:tcBorders>
            <w:vAlign w:val="center"/>
          </w:tcPr>
          <w:p w:rsidR="00F05564" w:rsidRPr="00F44236" w:rsidRDefault="00F05564" w:rsidP="003C5EE2">
            <w:pPr>
              <w:spacing w:line="480" w:lineRule="exact"/>
              <w:rPr>
                <w:rFonts w:ascii="仿宋" w:eastAsia="仿宋" w:hAnsi="仿宋"/>
                <w:sz w:val="28"/>
                <w:szCs w:val="24"/>
              </w:rPr>
            </w:pPr>
            <w:r w:rsidRPr="00F44236">
              <w:rPr>
                <w:rFonts w:ascii="仿宋" w:eastAsia="仿宋" w:hAnsi="仿宋" w:hint="eastAsia"/>
                <w:sz w:val="28"/>
                <w:szCs w:val="24"/>
              </w:rPr>
              <w:t>评标基准价：满足招标文件要求的有效投标报价中，最低的投标报价为评标基准价。</w:t>
            </w:r>
          </w:p>
          <w:p w:rsidR="00F05564" w:rsidRPr="00F44236" w:rsidRDefault="00F05564" w:rsidP="003C5EE2">
            <w:pPr>
              <w:spacing w:line="480" w:lineRule="exact"/>
              <w:rPr>
                <w:rFonts w:ascii="仿宋" w:eastAsia="仿宋" w:hAnsi="仿宋"/>
                <w:sz w:val="28"/>
                <w:szCs w:val="24"/>
              </w:rPr>
            </w:pPr>
            <w:r w:rsidRPr="00F44236">
              <w:rPr>
                <w:rFonts w:ascii="仿宋" w:eastAsia="仿宋" w:hAnsi="仿宋" w:hint="eastAsia"/>
                <w:sz w:val="28"/>
                <w:szCs w:val="24"/>
              </w:rPr>
              <w:t>投标报价得分=（评标基准价/投标报价）×</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p>
        </w:tc>
        <w:tc>
          <w:tcPr>
            <w:tcW w:w="967" w:type="dxa"/>
            <w:tcBorders>
              <w:top w:val="single" w:sz="4" w:space="0" w:color="auto"/>
            </w:tcBorders>
            <w:vAlign w:val="center"/>
          </w:tcPr>
          <w:p w:rsidR="00F05564" w:rsidRPr="00F44236" w:rsidRDefault="00F05564" w:rsidP="003C5EE2">
            <w:pPr>
              <w:jc w:val="center"/>
              <w:rPr>
                <w:rFonts w:ascii="仿宋" w:eastAsia="仿宋" w:hAnsi="仿宋"/>
                <w:sz w:val="28"/>
                <w:szCs w:val="24"/>
              </w:rPr>
            </w:pPr>
            <w:r w:rsidRPr="00F44236">
              <w:rPr>
                <w:rFonts w:ascii="仿宋" w:eastAsia="仿宋" w:hAnsi="仿宋" w:hint="eastAsia"/>
                <w:color w:val="FF0000"/>
                <w:sz w:val="28"/>
                <w:szCs w:val="24"/>
                <w:u w:val="single"/>
              </w:rPr>
              <w:t>3</w:t>
            </w:r>
            <w:r>
              <w:rPr>
                <w:rFonts w:ascii="仿宋" w:eastAsia="仿宋" w:hAnsi="仿宋" w:hint="eastAsia"/>
                <w:color w:val="FF0000"/>
                <w:sz w:val="28"/>
                <w:szCs w:val="24"/>
                <w:u w:val="single"/>
              </w:rPr>
              <w:t>0</w:t>
            </w:r>
            <w:r w:rsidRPr="00F44236">
              <w:rPr>
                <w:rFonts w:ascii="仿宋" w:eastAsia="仿宋" w:hAnsi="仿宋" w:hint="eastAsia"/>
                <w:sz w:val="28"/>
                <w:szCs w:val="24"/>
              </w:rPr>
              <w:t>分</w:t>
            </w:r>
          </w:p>
        </w:tc>
      </w:tr>
      <w:tr w:rsidR="00F05564" w:rsidRPr="00F44236" w:rsidTr="003C5EE2">
        <w:trPr>
          <w:trHeight w:val="567"/>
          <w:jc w:val="center"/>
        </w:trPr>
        <w:tc>
          <w:tcPr>
            <w:tcW w:w="8966" w:type="dxa"/>
            <w:gridSpan w:val="3"/>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商务部分（满分</w:t>
            </w:r>
            <w:r>
              <w:rPr>
                <w:rFonts w:ascii="仿宋" w:eastAsia="仿宋" w:hAnsi="仿宋" w:hint="eastAsia"/>
                <w:b/>
                <w:color w:val="FF0000"/>
                <w:sz w:val="28"/>
                <w:szCs w:val="24"/>
                <w:u w:val="single"/>
              </w:rPr>
              <w:t xml:space="preserve"> 30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F05564" w:rsidRPr="00F44236" w:rsidTr="003C5EE2">
        <w:trPr>
          <w:trHeight w:val="567"/>
          <w:jc w:val="center"/>
        </w:trPr>
        <w:tc>
          <w:tcPr>
            <w:tcW w:w="1762" w:type="dxa"/>
            <w:tcBorders>
              <w:bottom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sz w:val="28"/>
                <w:szCs w:val="24"/>
              </w:rPr>
            </w:pPr>
            <w:r w:rsidRPr="00F44236">
              <w:rPr>
                <w:rFonts w:ascii="仿宋" w:eastAsia="仿宋" w:hAnsi="仿宋" w:hint="eastAsia"/>
                <w:sz w:val="28"/>
                <w:szCs w:val="24"/>
              </w:rPr>
              <w:t>节约能源、保护环境政策加分</w:t>
            </w:r>
          </w:p>
          <w:p w:rsidR="00F05564" w:rsidRPr="00F44236" w:rsidRDefault="00F05564" w:rsidP="003C5EE2">
            <w:pPr>
              <w:spacing w:line="360" w:lineRule="exact"/>
              <w:jc w:val="center"/>
              <w:rPr>
                <w:rFonts w:ascii="仿宋" w:eastAsia="仿宋" w:hAnsi="仿宋"/>
                <w:sz w:val="28"/>
                <w:szCs w:val="24"/>
              </w:rPr>
            </w:pPr>
          </w:p>
        </w:tc>
        <w:tc>
          <w:tcPr>
            <w:tcW w:w="6237" w:type="dxa"/>
            <w:vAlign w:val="center"/>
          </w:tcPr>
          <w:p w:rsidR="00F05564" w:rsidRPr="00F44236" w:rsidRDefault="00F05564" w:rsidP="003C5EE2">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1、除政府强制采购的节能产品外，投标人所投其他产品属于“节能产品政府采购清单”优先采购产品，</w:t>
            </w:r>
            <w:r w:rsidRPr="00F44236">
              <w:rPr>
                <w:rFonts w:ascii="仿宋" w:eastAsia="仿宋" w:hAnsi="仿宋" w:cs="仿宋_GB2312" w:hint="eastAsia"/>
                <w:sz w:val="28"/>
                <w:szCs w:val="24"/>
                <w:lang w:val="zh-CN"/>
              </w:rPr>
              <w:t>投标文件中须提供最新一期《节能产品政府采购清</w:t>
            </w:r>
            <w:r w:rsidRPr="00F44236">
              <w:rPr>
                <w:rFonts w:ascii="仿宋" w:eastAsia="仿宋" w:hAnsi="仿宋" w:hint="eastAsia"/>
                <w:color w:val="000000"/>
                <w:sz w:val="28"/>
                <w:szCs w:val="24"/>
                <w:lang w:val="zh-CN"/>
              </w:rPr>
              <w:t>单》中产品所在页并加盖投标人公章的原件扫描件（或图片）。</w:t>
            </w:r>
            <w:r w:rsidRPr="00F44236">
              <w:rPr>
                <w:rFonts w:ascii="仿宋" w:eastAsia="仿宋" w:hAnsi="仿宋" w:hint="eastAsia"/>
                <w:color w:val="000000"/>
                <w:sz w:val="28"/>
                <w:szCs w:val="24"/>
                <w:lang w:val="en-GB"/>
              </w:rPr>
              <w:t>每项0.5分，满分1分。</w:t>
            </w:r>
          </w:p>
          <w:p w:rsidR="00F05564" w:rsidRPr="00F44236" w:rsidRDefault="00F05564" w:rsidP="003C5EE2">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2、投标人所投产品属于“环境标志产品政府采购清单”内产品，</w:t>
            </w:r>
            <w:r w:rsidRPr="00F44236">
              <w:rPr>
                <w:rFonts w:ascii="仿宋" w:eastAsia="仿宋" w:hAnsi="仿宋" w:hint="eastAsia"/>
                <w:color w:val="000000"/>
                <w:sz w:val="28"/>
                <w:szCs w:val="24"/>
                <w:lang w:val="zh-CN"/>
              </w:rPr>
              <w:t>投标文件中须提供最新一期《环保产品政府采购清单》中产品所在页并加盖投标人公章的原件扫描件（或图片）。</w:t>
            </w:r>
            <w:r w:rsidRPr="00F44236">
              <w:rPr>
                <w:rFonts w:ascii="仿宋" w:eastAsia="仿宋" w:hAnsi="仿宋" w:hint="eastAsia"/>
                <w:color w:val="000000"/>
                <w:sz w:val="28"/>
                <w:szCs w:val="24"/>
                <w:lang w:val="en-GB"/>
              </w:rPr>
              <w:t>每项0.5分，满分1分。</w:t>
            </w:r>
          </w:p>
          <w:p w:rsidR="00F05564" w:rsidRPr="00F44236" w:rsidRDefault="00F05564" w:rsidP="003C5EE2">
            <w:pPr>
              <w:spacing w:line="460" w:lineRule="exact"/>
              <w:rPr>
                <w:rFonts w:ascii="仿宋" w:eastAsia="仿宋" w:hAnsi="仿宋"/>
                <w:bCs/>
                <w:color w:val="FF0000"/>
                <w:sz w:val="28"/>
                <w:szCs w:val="24"/>
                <w:lang w:val="en-GB"/>
              </w:rPr>
            </w:pPr>
            <w:r w:rsidRPr="00F44236">
              <w:rPr>
                <w:rFonts w:ascii="仿宋" w:eastAsia="仿宋" w:hAnsi="仿宋" w:hint="eastAsia"/>
                <w:bCs/>
                <w:color w:val="FF0000"/>
                <w:sz w:val="28"/>
                <w:szCs w:val="24"/>
                <w:lang w:val="en-GB"/>
              </w:rPr>
              <w:lastRenderedPageBreak/>
              <w:t>注：对于同时列入节能产品政府采购清单和环保清单的产品，应当优先于只列入其中一个清单的产品。</w:t>
            </w:r>
          </w:p>
        </w:tc>
        <w:tc>
          <w:tcPr>
            <w:tcW w:w="967" w:type="dxa"/>
            <w:vAlign w:val="center"/>
          </w:tcPr>
          <w:p w:rsidR="00F05564" w:rsidRPr="00F44236" w:rsidRDefault="00F05564" w:rsidP="003C5EE2">
            <w:pPr>
              <w:jc w:val="center"/>
              <w:rPr>
                <w:rFonts w:ascii="仿宋" w:eastAsia="仿宋" w:hAnsi="仿宋"/>
                <w:color w:val="000000"/>
                <w:sz w:val="28"/>
                <w:szCs w:val="24"/>
                <w:lang w:val="en-GB"/>
              </w:rPr>
            </w:pPr>
            <w:r w:rsidRPr="00F44236">
              <w:rPr>
                <w:rFonts w:ascii="仿宋" w:eastAsia="仿宋" w:hAnsi="仿宋" w:hint="eastAsia"/>
                <w:color w:val="000000"/>
                <w:sz w:val="28"/>
                <w:szCs w:val="24"/>
                <w:lang w:val="en-GB"/>
              </w:rPr>
              <w:lastRenderedPageBreak/>
              <w:t>1分</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sz w:val="28"/>
                <w:szCs w:val="24"/>
              </w:rPr>
            </w:pPr>
            <w:r w:rsidRPr="00F44236">
              <w:rPr>
                <w:rFonts w:ascii="仿宋" w:eastAsia="仿宋" w:hAnsi="仿宋" w:hint="eastAsia"/>
                <w:bCs/>
                <w:sz w:val="28"/>
                <w:szCs w:val="24"/>
              </w:rPr>
              <w:lastRenderedPageBreak/>
              <w:t>业绩</w:t>
            </w:r>
          </w:p>
        </w:tc>
        <w:tc>
          <w:tcPr>
            <w:tcW w:w="6237" w:type="dxa"/>
            <w:vAlign w:val="center"/>
          </w:tcPr>
          <w:p w:rsidR="00F05564" w:rsidRPr="00F44236" w:rsidRDefault="00F05564" w:rsidP="003F5669">
            <w:pPr>
              <w:spacing w:line="460" w:lineRule="exact"/>
              <w:rPr>
                <w:rFonts w:ascii="仿宋" w:eastAsia="仿宋" w:hAnsi="仿宋"/>
                <w:bCs/>
                <w:sz w:val="28"/>
                <w:szCs w:val="24"/>
              </w:rPr>
            </w:pPr>
            <w:r w:rsidRPr="00F44236">
              <w:rPr>
                <w:rFonts w:ascii="仿宋" w:eastAsia="仿宋" w:hAnsi="仿宋" w:hint="eastAsia"/>
                <w:bCs/>
                <w:sz w:val="28"/>
                <w:szCs w:val="24"/>
              </w:rPr>
              <w:t>投标人2016年1月1</w:t>
            </w:r>
            <w:r>
              <w:rPr>
                <w:rFonts w:ascii="仿宋" w:eastAsia="仿宋" w:hAnsi="仿宋" w:hint="eastAsia"/>
                <w:bCs/>
                <w:sz w:val="28"/>
                <w:szCs w:val="24"/>
              </w:rPr>
              <w:t>日以来，具有类似项目业绩单次合同金额在：</w:t>
            </w:r>
            <w:r w:rsidR="003F5669">
              <w:rPr>
                <w:rFonts w:ascii="仿宋" w:eastAsia="仿宋" w:hAnsi="仿宋" w:hint="eastAsia"/>
                <w:bCs/>
                <w:sz w:val="28"/>
                <w:szCs w:val="24"/>
              </w:rPr>
              <w:t>56</w:t>
            </w:r>
            <w:r w:rsidRPr="00F44236">
              <w:rPr>
                <w:rFonts w:ascii="仿宋" w:eastAsia="仿宋" w:hAnsi="仿宋" w:hint="eastAsia"/>
                <w:bCs/>
                <w:sz w:val="28"/>
                <w:szCs w:val="24"/>
              </w:rPr>
              <w:t>万元以上（含</w:t>
            </w:r>
            <w:r w:rsidR="003F5669">
              <w:rPr>
                <w:rFonts w:ascii="仿宋" w:eastAsia="仿宋" w:hAnsi="仿宋" w:hint="eastAsia"/>
                <w:bCs/>
                <w:sz w:val="28"/>
                <w:szCs w:val="24"/>
              </w:rPr>
              <w:t>56</w:t>
            </w:r>
            <w:r w:rsidRPr="00F44236">
              <w:rPr>
                <w:rFonts w:ascii="仿宋" w:eastAsia="仿宋" w:hAnsi="仿宋" w:hint="eastAsia"/>
                <w:bCs/>
                <w:sz w:val="28"/>
                <w:szCs w:val="24"/>
              </w:rPr>
              <w:t>万元）</w:t>
            </w:r>
            <w:r w:rsidRPr="00F44236">
              <w:rPr>
                <w:rFonts w:ascii="仿宋" w:eastAsia="仿宋" w:hAnsi="仿宋" w:hint="eastAsia"/>
                <w:color w:val="000000"/>
                <w:sz w:val="28"/>
                <w:szCs w:val="24"/>
              </w:rPr>
              <w:t>。</w:t>
            </w:r>
            <w:r w:rsidRPr="00F44236">
              <w:rPr>
                <w:rFonts w:ascii="仿宋" w:eastAsia="仿宋" w:hAnsi="仿宋" w:hint="eastAsia"/>
                <w:bCs/>
                <w:sz w:val="28"/>
                <w:szCs w:val="24"/>
              </w:rPr>
              <w:t>合同及验收报告齐全，每提供一份得1分，最多得</w:t>
            </w:r>
            <w:r>
              <w:rPr>
                <w:rFonts w:ascii="仿宋" w:eastAsia="仿宋" w:hAnsi="仿宋" w:hint="eastAsia"/>
                <w:bCs/>
                <w:sz w:val="28"/>
                <w:szCs w:val="24"/>
              </w:rPr>
              <w:t>5</w:t>
            </w:r>
            <w:r w:rsidRPr="00F44236">
              <w:rPr>
                <w:rFonts w:ascii="仿宋" w:eastAsia="仿宋" w:hAnsi="仿宋" w:hint="eastAsia"/>
                <w:bCs/>
                <w:sz w:val="28"/>
                <w:szCs w:val="24"/>
              </w:rPr>
              <w:t>分，不提供者为0分。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 xml:space="preserve"> 5</w:t>
            </w:r>
            <w:r w:rsidRPr="00F44236">
              <w:rPr>
                <w:rFonts w:ascii="仿宋" w:eastAsia="仿宋" w:hAnsi="仿宋" w:hint="eastAsia"/>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bCs/>
                <w:sz w:val="28"/>
                <w:szCs w:val="24"/>
              </w:rPr>
            </w:pPr>
            <w:r w:rsidRPr="00F44236">
              <w:rPr>
                <w:rFonts w:ascii="仿宋" w:eastAsia="仿宋" w:hAnsi="仿宋" w:hint="eastAsia"/>
                <w:bCs/>
                <w:sz w:val="28"/>
                <w:szCs w:val="24"/>
              </w:rPr>
              <w:t>投标文件规范程度</w:t>
            </w:r>
          </w:p>
        </w:tc>
        <w:tc>
          <w:tcPr>
            <w:tcW w:w="6237" w:type="dxa"/>
            <w:vAlign w:val="center"/>
          </w:tcPr>
          <w:p w:rsidR="00F05564" w:rsidRPr="00F44236" w:rsidRDefault="00F05564" w:rsidP="003C5EE2">
            <w:pPr>
              <w:spacing w:line="460" w:lineRule="exact"/>
              <w:rPr>
                <w:rFonts w:ascii="仿宋" w:eastAsia="仿宋" w:hAnsi="仿宋"/>
                <w:bCs/>
                <w:sz w:val="28"/>
                <w:szCs w:val="24"/>
              </w:rPr>
            </w:pPr>
            <w:r w:rsidRPr="00F44236">
              <w:rPr>
                <w:rFonts w:ascii="仿宋" w:eastAsia="仿宋" w:hAnsi="仿宋" w:hint="eastAsia"/>
                <w:bCs/>
                <w:sz w:val="28"/>
                <w:szCs w:val="24"/>
              </w:rPr>
              <w:t>所提供资料准确完整、装订规范</w:t>
            </w:r>
            <w:r>
              <w:rPr>
                <w:rFonts w:ascii="仿宋" w:eastAsia="仿宋" w:hAnsi="仿宋" w:hint="eastAsia"/>
                <w:bCs/>
                <w:sz w:val="28"/>
                <w:szCs w:val="24"/>
              </w:rPr>
              <w:t>、文字清晰</w:t>
            </w:r>
            <w:r w:rsidRPr="00F44236">
              <w:rPr>
                <w:rFonts w:ascii="仿宋" w:eastAsia="仿宋" w:hAnsi="仿宋" w:hint="eastAsia"/>
                <w:bCs/>
                <w:sz w:val="28"/>
                <w:szCs w:val="24"/>
              </w:rPr>
              <w:t>、无差错得</w:t>
            </w:r>
            <w:r>
              <w:rPr>
                <w:rFonts w:ascii="仿宋" w:eastAsia="仿宋" w:hAnsi="仿宋" w:hint="eastAsia"/>
                <w:bCs/>
                <w:sz w:val="28"/>
                <w:szCs w:val="24"/>
              </w:rPr>
              <w:t>4</w:t>
            </w:r>
            <w:r w:rsidRPr="00F44236">
              <w:rPr>
                <w:rFonts w:ascii="仿宋" w:eastAsia="仿宋" w:hAnsi="仿宋" w:hint="eastAsia"/>
                <w:bCs/>
                <w:sz w:val="28"/>
                <w:szCs w:val="24"/>
              </w:rPr>
              <w:t>分，不完整得0分。</w:t>
            </w:r>
          </w:p>
        </w:tc>
        <w:tc>
          <w:tcPr>
            <w:tcW w:w="967" w:type="dxa"/>
            <w:vAlign w:val="center"/>
          </w:tcPr>
          <w:p w:rsidR="00F05564" w:rsidRPr="00F44236" w:rsidRDefault="00F05564" w:rsidP="003C5EE2">
            <w:pPr>
              <w:jc w:val="center"/>
              <w:rPr>
                <w:rFonts w:ascii="仿宋" w:eastAsia="仿宋" w:hAnsi="仿宋"/>
                <w:color w:val="FF0000"/>
                <w:sz w:val="28"/>
                <w:szCs w:val="24"/>
                <w:u w:val="single"/>
              </w:rPr>
            </w:pPr>
            <w:r>
              <w:rPr>
                <w:rFonts w:ascii="仿宋" w:eastAsia="仿宋" w:hAnsi="仿宋" w:hint="eastAsia"/>
                <w:color w:val="FF0000"/>
                <w:sz w:val="28"/>
                <w:szCs w:val="24"/>
                <w:u w:val="single"/>
              </w:rPr>
              <w:t xml:space="preserve"> 4</w:t>
            </w:r>
            <w:r w:rsidRPr="00F44236">
              <w:rPr>
                <w:rFonts w:ascii="仿宋" w:eastAsia="仿宋" w:hAnsi="仿宋" w:hint="eastAsia"/>
                <w:color w:val="000000" w:themeColor="text1"/>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400" w:lineRule="exact"/>
              <w:jc w:val="center"/>
              <w:rPr>
                <w:rFonts w:ascii="仿宋" w:eastAsia="仿宋" w:hAnsi="仿宋"/>
                <w:sz w:val="28"/>
                <w:szCs w:val="24"/>
              </w:rPr>
            </w:pPr>
            <w:r w:rsidRPr="00F44236">
              <w:rPr>
                <w:rFonts w:ascii="仿宋" w:eastAsia="仿宋" w:hAnsi="仿宋" w:hint="eastAsia"/>
                <w:sz w:val="28"/>
                <w:szCs w:val="24"/>
              </w:rPr>
              <w:t>售后服务及培训</w:t>
            </w:r>
          </w:p>
        </w:tc>
        <w:tc>
          <w:tcPr>
            <w:tcW w:w="6237" w:type="dxa"/>
            <w:vAlign w:val="center"/>
          </w:tcPr>
          <w:p w:rsidR="00F05564" w:rsidRPr="00F44236" w:rsidRDefault="00F05564" w:rsidP="003C5EE2">
            <w:pPr>
              <w:spacing w:line="500" w:lineRule="exact"/>
              <w:rPr>
                <w:rFonts w:ascii="仿宋" w:eastAsia="仿宋" w:hAnsi="仿宋"/>
                <w:color w:val="000000"/>
                <w:sz w:val="28"/>
                <w:szCs w:val="24"/>
                <w:lang w:val="en-GB"/>
              </w:rPr>
            </w:pPr>
            <w:r w:rsidRPr="00F44236">
              <w:rPr>
                <w:rFonts w:ascii="仿宋" w:eastAsia="仿宋" w:hAnsi="仿宋" w:hint="eastAsia"/>
                <w:color w:val="000000"/>
                <w:sz w:val="28"/>
                <w:szCs w:val="24"/>
                <w:lang w:val="en-GB"/>
              </w:rPr>
              <w:t>1、提供免费质量保障，投标人满足1年免费质保后每延长1年加</w:t>
            </w:r>
            <w:r>
              <w:rPr>
                <w:rFonts w:ascii="仿宋" w:eastAsia="仿宋" w:hAnsi="仿宋" w:hint="eastAsia"/>
                <w:color w:val="000000"/>
                <w:sz w:val="28"/>
                <w:szCs w:val="24"/>
                <w:lang w:val="en-GB"/>
              </w:rPr>
              <w:t>1</w:t>
            </w:r>
            <w:r w:rsidRPr="00F44236">
              <w:rPr>
                <w:rFonts w:ascii="仿宋" w:eastAsia="仿宋" w:hAnsi="仿宋" w:hint="eastAsia"/>
                <w:color w:val="000000"/>
                <w:sz w:val="28"/>
                <w:szCs w:val="24"/>
                <w:lang w:val="en-GB"/>
              </w:rPr>
              <w:t>分，共</w:t>
            </w:r>
            <w:r>
              <w:rPr>
                <w:rFonts w:ascii="仿宋" w:eastAsia="仿宋" w:hAnsi="仿宋" w:hint="eastAsia"/>
                <w:color w:val="000000"/>
                <w:sz w:val="28"/>
                <w:szCs w:val="24"/>
                <w:lang w:val="en-GB"/>
              </w:rPr>
              <w:t>2</w:t>
            </w:r>
            <w:r w:rsidRPr="00F44236">
              <w:rPr>
                <w:rFonts w:ascii="仿宋" w:eastAsia="仿宋" w:hAnsi="仿宋" w:hint="eastAsia"/>
                <w:color w:val="000000"/>
                <w:sz w:val="28"/>
                <w:szCs w:val="24"/>
                <w:lang w:val="en-GB"/>
              </w:rPr>
              <w:t>分。</w:t>
            </w:r>
          </w:p>
          <w:p w:rsidR="00F05564" w:rsidRPr="004A4700" w:rsidRDefault="00F05564" w:rsidP="003C5EE2">
            <w:pPr>
              <w:spacing w:line="500" w:lineRule="exact"/>
              <w:rPr>
                <w:rFonts w:ascii="仿宋" w:eastAsia="仿宋" w:hAnsi="仿宋"/>
                <w:color w:val="000000"/>
                <w:sz w:val="28"/>
                <w:szCs w:val="28"/>
                <w:lang w:val="en-GB"/>
              </w:rPr>
            </w:pPr>
            <w:r w:rsidRPr="00F44236">
              <w:rPr>
                <w:rFonts w:ascii="仿宋" w:eastAsia="仿宋" w:hAnsi="仿宋" w:hint="eastAsia"/>
                <w:color w:val="000000"/>
                <w:sz w:val="28"/>
                <w:szCs w:val="24"/>
                <w:lang w:val="en-GB"/>
              </w:rPr>
              <w:t>2、</w:t>
            </w:r>
            <w:r w:rsidRPr="004A4700">
              <w:rPr>
                <w:rFonts w:ascii="仿宋" w:eastAsia="仿宋" w:hAnsi="仿宋" w:hint="eastAsia"/>
                <w:sz w:val="28"/>
                <w:szCs w:val="28"/>
                <w:lang w:val="en-GB"/>
              </w:rPr>
              <w:t>技术支持、售后服务程序合理，人员配备技术力量强，故障响应时间小于2小时，上门时间小于</w:t>
            </w:r>
            <w:r>
              <w:rPr>
                <w:rFonts w:ascii="仿宋" w:eastAsia="仿宋" w:hAnsi="仿宋" w:hint="eastAsia"/>
                <w:sz w:val="28"/>
                <w:szCs w:val="28"/>
                <w:lang w:val="en-GB"/>
              </w:rPr>
              <w:t>12</w:t>
            </w:r>
            <w:r w:rsidRPr="004A4700">
              <w:rPr>
                <w:rFonts w:ascii="仿宋" w:eastAsia="仿宋" w:hAnsi="仿宋" w:hint="eastAsia"/>
                <w:sz w:val="28"/>
                <w:szCs w:val="28"/>
                <w:lang w:val="en-GB"/>
              </w:rPr>
              <w:t>小时，维修和更换时间小于24小时，提供售后服务计划得5分，售后服务计划完善合理得10分，售后服务计划较完善合理得15分，不提供者为0分。</w:t>
            </w:r>
          </w:p>
          <w:p w:rsidR="00F05564" w:rsidRPr="00F44236" w:rsidRDefault="00F05564" w:rsidP="003C5EE2">
            <w:pPr>
              <w:spacing w:line="500" w:lineRule="exact"/>
              <w:rPr>
                <w:rFonts w:ascii="仿宋" w:eastAsia="仿宋" w:hAnsi="仿宋"/>
                <w:sz w:val="28"/>
                <w:szCs w:val="24"/>
              </w:rPr>
            </w:pPr>
            <w:r w:rsidRPr="00F44236">
              <w:rPr>
                <w:rFonts w:ascii="仿宋" w:eastAsia="仿宋" w:hAnsi="仿宋" w:hint="eastAsia"/>
                <w:sz w:val="28"/>
                <w:szCs w:val="24"/>
              </w:rPr>
              <w:t>3、</w:t>
            </w:r>
            <w:r w:rsidRPr="00F44236">
              <w:rPr>
                <w:rFonts w:ascii="仿宋" w:eastAsia="仿宋" w:hAnsi="仿宋" w:hint="eastAsia"/>
                <w:color w:val="000000"/>
                <w:sz w:val="28"/>
                <w:szCs w:val="24"/>
                <w:lang w:val="en-GB"/>
              </w:rPr>
              <w:t>具有明确的培训内容、计划合理、培训不少于5人10课时得</w:t>
            </w:r>
            <w:r>
              <w:rPr>
                <w:rFonts w:ascii="仿宋" w:eastAsia="仿宋" w:hAnsi="仿宋" w:hint="eastAsia"/>
                <w:color w:val="000000"/>
                <w:sz w:val="28"/>
                <w:szCs w:val="24"/>
                <w:lang w:val="en-GB"/>
              </w:rPr>
              <w:t>2</w:t>
            </w:r>
            <w:r w:rsidRPr="00F44236">
              <w:rPr>
                <w:rFonts w:ascii="仿宋" w:eastAsia="仿宋" w:hAnsi="仿宋" w:hint="eastAsia"/>
                <w:color w:val="000000"/>
                <w:sz w:val="28"/>
                <w:szCs w:val="24"/>
                <w:lang w:val="en-GB"/>
              </w:rPr>
              <w:t>分，不满足</w:t>
            </w:r>
            <w:r>
              <w:rPr>
                <w:rFonts w:ascii="仿宋" w:eastAsia="仿宋" w:hAnsi="仿宋" w:hint="eastAsia"/>
                <w:color w:val="000000"/>
                <w:sz w:val="28"/>
                <w:szCs w:val="24"/>
                <w:lang w:val="en-GB"/>
              </w:rPr>
              <w:t>得0分；</w:t>
            </w:r>
            <w:r w:rsidRPr="00F44236">
              <w:rPr>
                <w:rFonts w:ascii="仿宋" w:eastAsia="仿宋" w:hAnsi="仿宋" w:hint="eastAsia"/>
                <w:color w:val="000000"/>
                <w:sz w:val="28"/>
                <w:szCs w:val="24"/>
                <w:lang w:val="en-GB"/>
              </w:rPr>
              <w:t>工程师培训</w:t>
            </w:r>
            <w:r w:rsidRPr="00F44236">
              <w:rPr>
                <w:rFonts w:ascii="仿宋" w:eastAsia="仿宋" w:hAnsi="仿宋" w:hint="eastAsia"/>
                <w:sz w:val="28"/>
                <w:szCs w:val="24"/>
              </w:rPr>
              <w:t>须有中标产品公司培训合格证明，持证明服务</w:t>
            </w:r>
            <w:r w:rsidRPr="00F44236">
              <w:rPr>
                <w:rFonts w:ascii="仿宋" w:eastAsia="仿宋" w:hAnsi="仿宋" w:hint="eastAsia"/>
                <w:color w:val="000000"/>
                <w:sz w:val="28"/>
                <w:szCs w:val="24"/>
                <w:lang w:val="en-GB"/>
              </w:rPr>
              <w:t>得</w:t>
            </w:r>
            <w:r>
              <w:rPr>
                <w:rFonts w:ascii="仿宋" w:eastAsia="仿宋" w:hAnsi="仿宋" w:hint="eastAsia"/>
                <w:color w:val="000000"/>
                <w:sz w:val="28"/>
                <w:szCs w:val="24"/>
                <w:lang w:val="en-GB"/>
              </w:rPr>
              <w:t>1</w:t>
            </w:r>
            <w:r w:rsidRPr="00F44236">
              <w:rPr>
                <w:rFonts w:ascii="仿宋" w:eastAsia="仿宋" w:hAnsi="仿宋" w:hint="eastAsia"/>
                <w:color w:val="000000"/>
                <w:sz w:val="28"/>
                <w:szCs w:val="24"/>
                <w:lang w:val="en-GB"/>
              </w:rPr>
              <w:t>分，不</w:t>
            </w:r>
            <w:r>
              <w:rPr>
                <w:rFonts w:ascii="仿宋" w:eastAsia="仿宋" w:hAnsi="仿宋" w:hint="eastAsia"/>
                <w:color w:val="000000"/>
                <w:sz w:val="28"/>
                <w:szCs w:val="24"/>
                <w:lang w:val="en-GB"/>
              </w:rPr>
              <w:t>提供</w:t>
            </w:r>
            <w:r w:rsidRPr="00F44236">
              <w:rPr>
                <w:rFonts w:ascii="仿宋" w:eastAsia="仿宋" w:hAnsi="仿宋" w:hint="eastAsia"/>
                <w:color w:val="000000"/>
                <w:sz w:val="28"/>
                <w:szCs w:val="24"/>
                <w:lang w:val="en-GB"/>
              </w:rPr>
              <w:t>得</w:t>
            </w:r>
            <w:r>
              <w:rPr>
                <w:rFonts w:ascii="仿宋" w:eastAsia="仿宋" w:hAnsi="仿宋" w:hint="eastAsia"/>
                <w:color w:val="000000"/>
                <w:sz w:val="28"/>
                <w:szCs w:val="24"/>
                <w:lang w:val="en-GB"/>
              </w:rPr>
              <w:t>0</w:t>
            </w:r>
            <w:r w:rsidRPr="00F44236">
              <w:rPr>
                <w:rFonts w:ascii="仿宋" w:eastAsia="仿宋" w:hAnsi="仿宋" w:hint="eastAsia"/>
                <w:color w:val="000000"/>
                <w:sz w:val="28"/>
                <w:szCs w:val="24"/>
                <w:lang w:val="en-GB"/>
              </w:rPr>
              <w:t>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20</w:t>
            </w:r>
            <w:r w:rsidRPr="00F44236">
              <w:rPr>
                <w:rFonts w:ascii="仿宋" w:eastAsia="仿宋" w:hAnsi="仿宋" w:hint="eastAsia"/>
                <w:sz w:val="28"/>
                <w:szCs w:val="24"/>
              </w:rPr>
              <w:t>分</w:t>
            </w:r>
          </w:p>
        </w:tc>
      </w:tr>
      <w:tr w:rsidR="00F05564" w:rsidRPr="00F44236" w:rsidTr="003C5EE2">
        <w:trPr>
          <w:trHeight w:val="599"/>
          <w:jc w:val="center"/>
        </w:trPr>
        <w:tc>
          <w:tcPr>
            <w:tcW w:w="8966" w:type="dxa"/>
            <w:gridSpan w:val="3"/>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技术部分（满分</w:t>
            </w:r>
            <w:r w:rsidRPr="00F44236">
              <w:rPr>
                <w:rFonts w:ascii="仿宋" w:eastAsia="仿宋" w:hAnsi="仿宋" w:hint="eastAsia"/>
                <w:b/>
                <w:color w:val="FF0000"/>
                <w:sz w:val="28"/>
                <w:szCs w:val="24"/>
                <w:u w:val="single"/>
              </w:rPr>
              <w:t xml:space="preserve"> 40 </w:t>
            </w:r>
            <w:r w:rsidRPr="00F44236">
              <w:rPr>
                <w:rFonts w:ascii="仿宋" w:eastAsia="仿宋" w:hAnsi="仿宋" w:hint="eastAsia"/>
                <w:b/>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567"/>
          <w:jc w:val="center"/>
        </w:trPr>
        <w:tc>
          <w:tcPr>
            <w:tcW w:w="1762" w:type="dxa"/>
            <w:vAlign w:val="center"/>
          </w:tcPr>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产品技术性能和功能</w:t>
            </w:r>
          </w:p>
        </w:tc>
        <w:tc>
          <w:tcPr>
            <w:tcW w:w="6237" w:type="dxa"/>
            <w:vAlign w:val="center"/>
          </w:tcPr>
          <w:p w:rsidR="00F05564" w:rsidRPr="00F44236" w:rsidRDefault="00F05564" w:rsidP="003C5EE2">
            <w:pPr>
              <w:spacing w:line="360" w:lineRule="exact"/>
              <w:rPr>
                <w:rFonts w:ascii="仿宋" w:eastAsia="仿宋" w:hAnsi="仿宋" w:cs="宋体"/>
                <w:kern w:val="0"/>
                <w:sz w:val="28"/>
                <w:szCs w:val="24"/>
              </w:rPr>
            </w:pPr>
            <w:r w:rsidRPr="00F44236">
              <w:rPr>
                <w:rFonts w:ascii="仿宋" w:eastAsia="仿宋" w:hAnsi="仿宋" w:cs="宋体"/>
                <w:kern w:val="0"/>
                <w:sz w:val="28"/>
                <w:szCs w:val="24"/>
              </w:rPr>
              <w:t>投标人所投产品完全满足招标文件技术要求的，得</w:t>
            </w:r>
            <w:r>
              <w:rPr>
                <w:rFonts w:ascii="仿宋" w:eastAsia="仿宋" w:hAnsi="仿宋" w:cs="宋体" w:hint="eastAsia"/>
                <w:kern w:val="0"/>
                <w:sz w:val="28"/>
                <w:szCs w:val="24"/>
              </w:rPr>
              <w:t>15</w:t>
            </w:r>
            <w:r w:rsidRPr="00F44236">
              <w:rPr>
                <w:rFonts w:ascii="仿宋" w:eastAsia="仿宋" w:hAnsi="仿宋" w:cs="宋体"/>
                <w:kern w:val="0"/>
                <w:sz w:val="28"/>
                <w:szCs w:val="24"/>
              </w:rPr>
              <w:t>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15</w:t>
            </w:r>
            <w:r w:rsidRPr="00F44236">
              <w:rPr>
                <w:rFonts w:ascii="仿宋" w:eastAsia="仿宋" w:hAnsi="仿宋" w:hint="eastAsia"/>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cs="宋体" w:hint="eastAsia"/>
                <w:kern w:val="0"/>
                <w:sz w:val="28"/>
                <w:szCs w:val="24"/>
              </w:rPr>
              <w:t>所投</w:t>
            </w:r>
            <w:r w:rsidRPr="00F44236">
              <w:rPr>
                <w:rFonts w:ascii="仿宋" w:eastAsia="仿宋" w:hAnsi="仿宋" w:cs="宋体"/>
                <w:kern w:val="0"/>
                <w:sz w:val="28"/>
                <w:szCs w:val="24"/>
              </w:rPr>
              <w:t>产品的彩页资料</w:t>
            </w:r>
          </w:p>
        </w:tc>
        <w:tc>
          <w:tcPr>
            <w:tcW w:w="6237" w:type="dxa"/>
            <w:vAlign w:val="center"/>
          </w:tcPr>
          <w:p w:rsidR="00F05564" w:rsidRPr="00F44236" w:rsidRDefault="00F05564" w:rsidP="003C5EE2">
            <w:pPr>
              <w:spacing w:line="480" w:lineRule="exact"/>
              <w:rPr>
                <w:rFonts w:ascii="仿宋" w:eastAsia="仿宋" w:hAnsi="仿宋"/>
                <w:sz w:val="28"/>
                <w:szCs w:val="24"/>
              </w:rPr>
            </w:pPr>
            <w:r w:rsidRPr="00F44236">
              <w:rPr>
                <w:rFonts w:ascii="仿宋" w:eastAsia="仿宋" w:hAnsi="仿宋" w:cs="宋体"/>
                <w:kern w:val="0"/>
                <w:sz w:val="28"/>
                <w:szCs w:val="24"/>
              </w:rPr>
              <w:t>彩页资料完整且能佐证所投产品的主要技术参数及功能和配置标准的得</w:t>
            </w:r>
            <w:r>
              <w:rPr>
                <w:rFonts w:ascii="仿宋" w:eastAsia="仿宋" w:hAnsi="仿宋" w:cs="宋体" w:hint="eastAsia"/>
                <w:kern w:val="0"/>
                <w:sz w:val="28"/>
                <w:szCs w:val="24"/>
              </w:rPr>
              <w:t>25</w:t>
            </w:r>
            <w:r w:rsidRPr="00F44236">
              <w:rPr>
                <w:rFonts w:ascii="仿宋" w:eastAsia="仿宋" w:hAnsi="仿宋" w:cs="宋体"/>
                <w:kern w:val="0"/>
                <w:sz w:val="28"/>
                <w:szCs w:val="24"/>
              </w:rPr>
              <w:t>分；彩页资料仅能部分佐证所投产品的主要技术参数及功能和配置标准</w:t>
            </w:r>
            <w:r w:rsidRPr="00F44236">
              <w:rPr>
                <w:rFonts w:ascii="仿宋" w:eastAsia="仿宋" w:hAnsi="仿宋" w:cs="宋体"/>
                <w:kern w:val="0"/>
                <w:sz w:val="28"/>
                <w:szCs w:val="24"/>
              </w:rPr>
              <w:lastRenderedPageBreak/>
              <w:t>的得</w:t>
            </w:r>
            <w:r>
              <w:rPr>
                <w:rFonts w:ascii="仿宋" w:eastAsia="仿宋" w:hAnsi="仿宋" w:cs="宋体" w:hint="eastAsia"/>
                <w:kern w:val="0"/>
                <w:sz w:val="28"/>
                <w:szCs w:val="24"/>
              </w:rPr>
              <w:t>10</w:t>
            </w:r>
            <w:r w:rsidRPr="00F44236">
              <w:rPr>
                <w:rFonts w:ascii="仿宋" w:eastAsia="仿宋" w:hAnsi="仿宋" w:cs="宋体"/>
                <w:kern w:val="0"/>
                <w:sz w:val="28"/>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lastRenderedPageBreak/>
              <w:t>25</w:t>
            </w:r>
            <w:r w:rsidRPr="00F44236">
              <w:rPr>
                <w:rFonts w:ascii="仿宋" w:eastAsia="仿宋" w:hAnsi="仿宋" w:hint="eastAsia"/>
                <w:sz w:val="28"/>
                <w:szCs w:val="24"/>
              </w:rPr>
              <w:t>分</w:t>
            </w:r>
          </w:p>
        </w:tc>
      </w:tr>
    </w:tbl>
    <w:p w:rsidR="002A53B2" w:rsidRPr="002A53B2" w:rsidRDefault="00395FA1" w:rsidP="00395FA1">
      <w:pPr>
        <w:widowControl/>
        <w:shd w:val="clear" w:color="auto" w:fill="FFFFFF"/>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 xml:space="preserve">   </w:t>
      </w:r>
      <w:r w:rsidR="002A53B2" w:rsidRPr="002A53B2">
        <w:rPr>
          <w:rFonts w:ascii="黑体" w:eastAsia="黑体" w:hAnsi="宋体" w:cs="黑体" w:hint="eastAsia"/>
          <w:color w:val="000000"/>
          <w:kern w:val="0"/>
          <w:sz w:val="30"/>
          <w:szCs w:val="30"/>
          <w:shd w:val="clear" w:color="auto" w:fill="FFFFFF"/>
        </w:rPr>
        <w:t>六、采购资金支付</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（一）支付方式：</w:t>
      </w:r>
      <w:r w:rsidR="007A71B6">
        <w:rPr>
          <w:rFonts w:ascii="仿宋" w:eastAsia="仿宋" w:hAnsi="仿宋" w:cs="宋体" w:hint="eastAsia"/>
          <w:kern w:val="0"/>
          <w:sz w:val="30"/>
          <w:szCs w:val="30"/>
        </w:rPr>
        <w:t>银行转</w:t>
      </w:r>
      <w:r w:rsidR="00395FA1">
        <w:rPr>
          <w:rFonts w:ascii="仿宋" w:eastAsia="仿宋" w:hAnsi="仿宋" w:cs="宋体" w:hint="eastAsia"/>
          <w:kern w:val="0"/>
          <w:sz w:val="30"/>
          <w:szCs w:val="30"/>
        </w:rPr>
        <w:t>账</w:t>
      </w:r>
    </w:p>
    <w:p w:rsidR="00395FA1" w:rsidRPr="007A71B6" w:rsidRDefault="002A53B2" w:rsidP="007A71B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（二）支付时间及条件：</w:t>
      </w:r>
      <w:r w:rsidR="00707082">
        <w:rPr>
          <w:rFonts w:ascii="仿宋" w:eastAsia="仿宋" w:hAnsi="仿宋" w:cs="宋体" w:hint="eastAsia"/>
          <w:bCs/>
          <w:sz w:val="28"/>
          <w:szCs w:val="28"/>
          <w:lang w:val="zh-CN"/>
        </w:rPr>
        <w:t>安装</w:t>
      </w:r>
      <w:r w:rsidR="00A34219">
        <w:rPr>
          <w:rFonts w:ascii="仿宋" w:eastAsia="仿宋" w:hAnsi="仿宋" w:cs="宋体" w:hint="eastAsia"/>
          <w:bCs/>
          <w:sz w:val="28"/>
          <w:szCs w:val="28"/>
          <w:lang w:val="zh-CN"/>
        </w:rPr>
        <w:t>调试合格后付9</w:t>
      </w:r>
      <w:r w:rsidR="00707082">
        <w:rPr>
          <w:rFonts w:ascii="仿宋" w:eastAsia="仿宋" w:hAnsi="仿宋" w:cs="宋体" w:hint="eastAsia"/>
          <w:bCs/>
          <w:sz w:val="28"/>
          <w:szCs w:val="28"/>
          <w:lang w:val="zh-CN"/>
        </w:rPr>
        <w:t>0%</w:t>
      </w:r>
      <w:r w:rsidR="00A34219">
        <w:rPr>
          <w:rFonts w:ascii="仿宋" w:eastAsia="仿宋" w:hAnsi="仿宋" w:cs="宋体" w:hint="eastAsia"/>
          <w:bCs/>
          <w:sz w:val="28"/>
          <w:szCs w:val="28"/>
          <w:lang w:val="zh-CN"/>
        </w:rPr>
        <w:t>，余款1</w:t>
      </w:r>
      <w:r w:rsidR="00707082">
        <w:rPr>
          <w:rFonts w:ascii="仿宋" w:eastAsia="仿宋" w:hAnsi="仿宋" w:cs="宋体" w:hint="eastAsia"/>
          <w:bCs/>
          <w:sz w:val="28"/>
          <w:szCs w:val="28"/>
          <w:lang w:val="zh-CN"/>
        </w:rPr>
        <w:t>0%一年</w:t>
      </w:r>
      <w:r w:rsidR="00A34219">
        <w:rPr>
          <w:rFonts w:ascii="仿宋" w:eastAsia="仿宋" w:hAnsi="仿宋" w:cs="宋体" w:hint="eastAsia"/>
          <w:bCs/>
          <w:sz w:val="28"/>
          <w:szCs w:val="28"/>
          <w:lang w:val="zh-CN"/>
        </w:rPr>
        <w:t>整</w:t>
      </w:r>
      <w:r w:rsidR="00707082">
        <w:rPr>
          <w:rFonts w:ascii="仿宋" w:eastAsia="仿宋" w:hAnsi="仿宋" w:cs="宋体" w:hint="eastAsia"/>
          <w:bCs/>
          <w:sz w:val="28"/>
          <w:szCs w:val="28"/>
          <w:lang w:val="zh-CN"/>
        </w:rPr>
        <w:t>付清</w:t>
      </w:r>
      <w:r w:rsidR="001E784D">
        <w:rPr>
          <w:rFonts w:ascii="仿宋" w:eastAsia="仿宋" w:hAnsi="仿宋" w:cs="宋体" w:hint="eastAsia"/>
          <w:bCs/>
          <w:sz w:val="28"/>
          <w:szCs w:val="28"/>
          <w:lang w:val="zh-CN"/>
        </w:rPr>
        <w:t>。</w:t>
      </w:r>
      <w:r w:rsidR="003E3576" w:rsidRPr="007A71B6">
        <w:rPr>
          <w:rFonts w:ascii="仿宋" w:eastAsia="仿宋" w:hAnsi="仿宋" w:cs="仿宋"/>
          <w:color w:val="000000"/>
          <w:kern w:val="0"/>
          <w:sz w:val="30"/>
          <w:szCs w:val="30"/>
          <w:shd w:val="clear" w:color="auto" w:fill="FFFFFF"/>
        </w:rPr>
        <w:t xml:space="preserve"> </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七、联系方式</w:t>
      </w:r>
    </w:p>
    <w:p w:rsidR="002A53B2" w:rsidRP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联系人姓名：</w:t>
      </w:r>
      <w:r w:rsidR="00A34219">
        <w:rPr>
          <w:rFonts w:ascii="仿宋" w:eastAsia="仿宋" w:hAnsi="仿宋" w:cs="仿宋" w:hint="eastAsia"/>
          <w:color w:val="000000"/>
          <w:kern w:val="0"/>
          <w:sz w:val="30"/>
          <w:szCs w:val="30"/>
          <w:shd w:val="clear" w:color="auto" w:fill="FFFFFF"/>
        </w:rPr>
        <w:t>赵永鑫</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联系电话：</w:t>
      </w:r>
      <w:r w:rsidR="00A34219">
        <w:rPr>
          <w:rFonts w:ascii="仿宋" w:eastAsia="仿宋" w:hAnsi="仿宋" w:cs="仿宋" w:hint="eastAsia"/>
          <w:color w:val="000000"/>
          <w:kern w:val="0"/>
          <w:sz w:val="30"/>
          <w:szCs w:val="30"/>
          <w:shd w:val="clear" w:color="auto" w:fill="FFFFFF"/>
        </w:rPr>
        <w:t>0374-6113090</w:t>
      </w:r>
    </w:p>
    <w:p w:rsid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单位地址：</w:t>
      </w:r>
      <w:r w:rsidR="00A34219">
        <w:rPr>
          <w:rFonts w:ascii="仿宋" w:eastAsia="仿宋" w:hAnsi="仿宋" w:hint="eastAsia"/>
          <w:sz w:val="30"/>
          <w:szCs w:val="30"/>
        </w:rPr>
        <w:t>长葛市长社路52</w:t>
      </w:r>
      <w:r w:rsidR="0069671C" w:rsidRPr="0069671C">
        <w:rPr>
          <w:rFonts w:ascii="仿宋" w:eastAsia="仿宋" w:hAnsi="仿宋" w:hint="eastAsia"/>
          <w:sz w:val="30"/>
          <w:szCs w:val="30"/>
        </w:rPr>
        <w:t>号</w:t>
      </w:r>
    </w:p>
    <w:p w:rsid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P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Default="00BD065C" w:rsidP="00BD065C">
      <w:pPr>
        <w:widowControl/>
        <w:shd w:val="clear" w:color="auto" w:fill="FFFFFF"/>
        <w:spacing w:line="330" w:lineRule="atLeast"/>
        <w:ind w:firstLine="5700"/>
        <w:jc w:val="right"/>
        <w:rPr>
          <w:rFonts w:ascii="宋体" w:eastAsia="宋体" w:hAnsi="宋体" w:cs="宋体"/>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w:t>
      </w:r>
      <w:r w:rsidR="00A34219">
        <w:rPr>
          <w:rFonts w:ascii="仿宋" w:eastAsia="仿宋" w:hAnsi="仿宋" w:cs="仿宋" w:hint="eastAsia"/>
          <w:color w:val="000000"/>
          <w:kern w:val="0"/>
          <w:sz w:val="30"/>
          <w:szCs w:val="30"/>
          <w:shd w:val="clear" w:color="auto" w:fill="FFFFFF"/>
        </w:rPr>
        <w:t>长葛</w:t>
      </w:r>
      <w:r w:rsidR="001A23FF">
        <w:rPr>
          <w:rFonts w:ascii="仿宋" w:eastAsia="仿宋" w:hAnsi="仿宋" w:cs="仿宋" w:hint="eastAsia"/>
          <w:color w:val="000000"/>
          <w:kern w:val="0"/>
          <w:sz w:val="30"/>
          <w:szCs w:val="30"/>
          <w:shd w:val="clear" w:color="auto" w:fill="FFFFFF"/>
        </w:rPr>
        <w:t>市</w:t>
      </w:r>
      <w:r w:rsidR="001E784D">
        <w:rPr>
          <w:rFonts w:ascii="仿宋" w:eastAsia="仿宋" w:hAnsi="仿宋" w:cs="仿宋" w:hint="eastAsia"/>
          <w:color w:val="000000"/>
          <w:kern w:val="0"/>
          <w:sz w:val="30"/>
          <w:szCs w:val="30"/>
          <w:shd w:val="clear" w:color="auto" w:fill="FFFFFF"/>
        </w:rPr>
        <w:t>人民医院</w:t>
      </w:r>
    </w:p>
    <w:p w:rsidR="00EA4C75" w:rsidRPr="00E57476" w:rsidRDefault="00BD065C" w:rsidP="00E57476">
      <w:pPr>
        <w:widowControl/>
        <w:shd w:val="clear" w:color="auto" w:fill="FFFFFF"/>
        <w:spacing w:line="330" w:lineRule="atLeast"/>
        <w:ind w:firstLine="5700"/>
        <w:jc w:val="right"/>
        <w:rPr>
          <w:rFonts w:ascii="仿宋" w:eastAsia="仿宋" w:hAnsi="仿宋" w:cs="宋体"/>
          <w:color w:val="000000"/>
          <w:kern w:val="0"/>
          <w:sz w:val="30"/>
          <w:szCs w:val="30"/>
          <w:shd w:val="clear" w:color="auto" w:fill="FFFFFF"/>
        </w:rPr>
      </w:pPr>
      <w:r w:rsidRPr="00BD065C">
        <w:rPr>
          <w:rFonts w:ascii="仿宋" w:eastAsia="仿宋" w:hAnsi="仿宋" w:cs="宋体" w:hint="eastAsia"/>
          <w:color w:val="000000"/>
          <w:kern w:val="0"/>
          <w:sz w:val="30"/>
          <w:szCs w:val="30"/>
          <w:shd w:val="clear" w:color="auto" w:fill="FFFFFF"/>
        </w:rPr>
        <w:t>2018年</w:t>
      </w:r>
      <w:r w:rsidR="00C3235D">
        <w:rPr>
          <w:rFonts w:ascii="仿宋" w:eastAsia="仿宋" w:hAnsi="仿宋" w:cs="宋体" w:hint="eastAsia"/>
          <w:color w:val="000000"/>
          <w:kern w:val="0"/>
          <w:sz w:val="30"/>
          <w:szCs w:val="30"/>
          <w:shd w:val="clear" w:color="auto" w:fill="FFFFFF"/>
        </w:rPr>
        <w:t>12</w:t>
      </w:r>
      <w:r w:rsidRPr="00BD065C">
        <w:rPr>
          <w:rFonts w:ascii="仿宋" w:eastAsia="仿宋" w:hAnsi="仿宋" w:cs="宋体" w:hint="eastAsia"/>
          <w:color w:val="000000"/>
          <w:kern w:val="0"/>
          <w:sz w:val="30"/>
          <w:szCs w:val="30"/>
          <w:shd w:val="clear" w:color="auto" w:fill="FFFFFF"/>
        </w:rPr>
        <w:t>月</w:t>
      </w:r>
      <w:r w:rsidR="00C3235D">
        <w:rPr>
          <w:rFonts w:ascii="仿宋" w:eastAsia="仿宋" w:hAnsi="仿宋" w:cs="宋体" w:hint="eastAsia"/>
          <w:color w:val="000000"/>
          <w:kern w:val="0"/>
          <w:sz w:val="30"/>
          <w:szCs w:val="30"/>
          <w:shd w:val="clear" w:color="auto" w:fill="FFFFFF"/>
        </w:rPr>
        <w:t>12</w:t>
      </w:r>
      <w:r w:rsidRPr="00BD065C">
        <w:rPr>
          <w:rFonts w:ascii="仿宋" w:eastAsia="仿宋" w:hAnsi="仿宋" w:cs="宋体" w:hint="eastAsia"/>
          <w:color w:val="000000"/>
          <w:kern w:val="0"/>
          <w:sz w:val="30"/>
          <w:szCs w:val="30"/>
          <w:shd w:val="clear" w:color="auto" w:fill="FFFFFF"/>
        </w:rPr>
        <w:t xml:space="preserve">日  </w:t>
      </w:r>
    </w:p>
    <w:sectPr w:rsidR="00EA4C75" w:rsidRPr="00E57476" w:rsidSect="00203D7E">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CDC" w:rsidRDefault="00183CDC" w:rsidP="00253591">
      <w:r>
        <w:separator/>
      </w:r>
    </w:p>
  </w:endnote>
  <w:endnote w:type="continuationSeparator" w:id="1">
    <w:p w:rsidR="00183CDC" w:rsidRDefault="00183CDC" w:rsidP="0025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仿宋_GB2312">
    <w:altName w:val="黑体"/>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CDC" w:rsidRDefault="00183CDC" w:rsidP="00253591">
      <w:r>
        <w:separator/>
      </w:r>
    </w:p>
  </w:footnote>
  <w:footnote w:type="continuationSeparator" w:id="1">
    <w:p w:rsidR="00183CDC" w:rsidRDefault="00183CDC" w:rsidP="00253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8B5E9D"/>
    <w:multiLevelType w:val="singleLevel"/>
    <w:tmpl w:val="998B5E9D"/>
    <w:lvl w:ilvl="0">
      <w:start w:val="8"/>
      <w:numFmt w:val="decimal"/>
      <w:suff w:val="nothing"/>
      <w:lvlText w:val="%1、"/>
      <w:lvlJc w:val="left"/>
    </w:lvl>
  </w:abstractNum>
  <w:abstractNum w:abstractNumId="1">
    <w:nsid w:val="00000001"/>
    <w:multiLevelType w:val="multilevel"/>
    <w:tmpl w:val="00000016"/>
    <w:lvl w:ilvl="0">
      <w:start w:val="1"/>
      <w:numFmt w:val="decimal"/>
      <w:lvlText w:val="%1）"/>
      <w:lvlJc w:val="left"/>
      <w:pPr>
        <w:tabs>
          <w:tab w:val="num" w:pos="993"/>
        </w:tabs>
        <w:ind w:left="993" w:hanging="567"/>
      </w:pPr>
      <w:rPr>
        <w:rFonts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3"/>
    <w:multiLevelType w:val="multilevel"/>
    <w:tmpl w:val="0000001B"/>
    <w:lvl w:ilvl="0">
      <w:start w:val="1"/>
      <w:numFmt w:val="japaneseCounting"/>
      <w:lvlText w:val="（%1）"/>
      <w:lvlJc w:val="left"/>
      <w:pPr>
        <w:tabs>
          <w:tab w:val="num" w:pos="855"/>
        </w:tabs>
        <w:ind w:left="855" w:hanging="855"/>
      </w:pPr>
      <w:rPr>
        <w:rFonts w:hint="eastAsia"/>
      </w:rPr>
    </w:lvl>
    <w:lvl w:ilvl="1">
      <w:start w:val="1"/>
      <w:numFmt w:val="decimal"/>
      <w:lvlText w:val="%2）"/>
      <w:lvlJc w:val="left"/>
      <w:pPr>
        <w:tabs>
          <w:tab w:val="num" w:pos="987"/>
        </w:tabs>
        <w:ind w:left="987" w:hanging="567"/>
      </w:pPr>
      <w:rPr>
        <w:rFonts w:hint="eastAsia"/>
      </w:rPr>
    </w:lvl>
    <w:lvl w:ilvl="2">
      <w:start w:val="1"/>
      <w:numFmt w:val="decimal"/>
      <w:lvlText w:val="%3."/>
      <w:lvlJc w:val="left"/>
      <w:pPr>
        <w:tabs>
          <w:tab w:val="num" w:pos="1260"/>
        </w:tabs>
        <w:ind w:left="1260" w:hanging="420"/>
      </w:pPr>
      <w:rPr>
        <w:rFonts w:hint="eastAsia"/>
      </w:rPr>
    </w:lvl>
    <w:lvl w:ilvl="3">
      <w:start w:val="2"/>
      <w:numFmt w:val="japaneseCounting"/>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5"/>
    <w:multiLevelType w:val="multilevel"/>
    <w:tmpl w:val="00000005"/>
    <w:lvl w:ilvl="0">
      <w:start w:val="1"/>
      <w:numFmt w:val="japaneseCounting"/>
      <w:lvlText w:val="%1、"/>
      <w:lvlJc w:val="left"/>
      <w:pPr>
        <w:ind w:left="592" w:hanging="450"/>
      </w:pPr>
      <w:rPr>
        <w:rFonts w:ascii="Times New Roman" w:eastAsia="宋体" w:hAnsi="宋体" w:hint="default"/>
        <w:b/>
      </w:rPr>
    </w:lvl>
    <w:lvl w:ilvl="1">
      <w:start w:val="1"/>
      <w:numFmt w:val="decimal"/>
      <w:lvlText w:val="2.%2"/>
      <w:lvlJc w:val="left"/>
      <w:pPr>
        <w:ind w:left="704" w:hanging="420"/>
      </w:pPr>
      <w:rPr>
        <w:rFonts w:ascii="Calibri" w:hAnsi="Calibri" w:hint="default"/>
        <w:b w:val="0"/>
        <w:i w:val="0"/>
      </w:rPr>
    </w:lvl>
    <w:lvl w:ilvl="2">
      <w:start w:val="1"/>
      <w:numFmt w:val="decimal"/>
      <w:lvlText w:val="1.%3"/>
      <w:lvlJc w:val="left"/>
      <w:pPr>
        <w:ind w:left="786" w:hanging="360"/>
      </w:pPr>
      <w:rPr>
        <w:rFonts w:ascii="Calibri" w:hAnsi="Calibri" w:hint="default"/>
        <w:b w:val="0"/>
        <w:i w:val="0"/>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
    <w:nsid w:val="00000007"/>
    <w:multiLevelType w:val="multilevel"/>
    <w:tmpl w:val="00000007"/>
    <w:lvl w:ilvl="0">
      <w:start w:val="1"/>
      <w:numFmt w:val="decimal"/>
      <w:lvlText w:val="2.%1"/>
      <w:lvlJc w:val="left"/>
      <w:pPr>
        <w:ind w:left="420" w:hanging="420"/>
      </w:pPr>
      <w:rPr>
        <w:rFonts w:ascii="Calibri" w:hAnsi="Calibri" w:hint="default"/>
        <w:b w:val="0"/>
        <w:i w:val="0"/>
      </w:rPr>
    </w:lvl>
    <w:lvl w:ilvl="1">
      <w:start w:val="1"/>
      <w:numFmt w:val="decimal"/>
      <w:lvlText w:val="2.%2"/>
      <w:lvlJc w:val="left"/>
      <w:pPr>
        <w:ind w:left="840" w:hanging="420"/>
      </w:pPr>
      <w:rPr>
        <w:rFonts w:ascii="Calibri" w:hAnsi="Calibri" w:hint="default"/>
        <w:b w:val="0"/>
        <w:i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A"/>
    <w:multiLevelType w:val="multilevel"/>
    <w:tmpl w:val="0000000A"/>
    <w:lvl w:ilvl="0">
      <w:start w:val="1"/>
      <w:numFmt w:val="japaneseCounting"/>
      <w:lvlText w:val="%1、"/>
      <w:lvlJc w:val="left"/>
      <w:pPr>
        <w:ind w:left="592" w:hanging="450"/>
      </w:pPr>
      <w:rPr>
        <w:rFonts w:ascii="Times New Roman" w:eastAsia="宋体" w:hAnsi="宋体" w:hint="default"/>
        <w:b/>
      </w:rPr>
    </w:lvl>
    <w:lvl w:ilvl="1">
      <w:start w:val="1"/>
      <w:numFmt w:val="decimal"/>
      <w:lvlText w:val="%2．"/>
      <w:lvlJc w:val="left"/>
      <w:pPr>
        <w:ind w:left="704" w:hanging="420"/>
      </w:pPr>
      <w:rPr>
        <w:rFonts w:ascii="Calibri" w:eastAsia="宋体" w:hAnsi="Calibri" w:cs="Times New Roman"/>
      </w:rPr>
    </w:lvl>
    <w:lvl w:ilvl="2">
      <w:start w:val="1"/>
      <w:numFmt w:val="decimal"/>
      <w:lvlText w:val="%3．"/>
      <w:lvlJc w:val="left"/>
      <w:pPr>
        <w:ind w:left="786" w:hanging="360"/>
      </w:pPr>
      <w:rPr>
        <w:rFonts w:hint="default"/>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6">
    <w:nsid w:val="19C665A2"/>
    <w:multiLevelType w:val="multilevel"/>
    <w:tmpl w:val="19C665A2"/>
    <w:lvl w:ilvl="0">
      <w:start w:val="1"/>
      <w:numFmt w:val="decimal"/>
      <w:lvlText w:val="%1."/>
      <w:lvlJc w:val="left"/>
      <w:pPr>
        <w:ind w:left="425" w:hanging="425"/>
      </w:pPr>
      <w:rPr>
        <w:rFonts w:hint="eastAsia"/>
      </w:rPr>
    </w:lvl>
    <w:lvl w:ilvl="1">
      <w:start w:val="1"/>
      <w:numFmt w:val="decimal"/>
      <w:suff w:val="nothing"/>
      <w:lvlText w:val="%1.%2"/>
      <w:lvlJc w:val="left"/>
      <w:pPr>
        <w:ind w:left="875" w:hanging="449"/>
      </w:pPr>
      <w:rPr>
        <w:rFonts w:hint="eastAsia"/>
      </w:rPr>
    </w:lvl>
    <w:lvl w:ilvl="2">
      <w:start w:val="1"/>
      <w:numFmt w:val="decimal"/>
      <w:suff w:val="nothing"/>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28335834"/>
    <w:multiLevelType w:val="multilevel"/>
    <w:tmpl w:val="2833583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2D59589E"/>
    <w:multiLevelType w:val="multilevel"/>
    <w:tmpl w:val="F1B099D6"/>
    <w:lvl w:ilvl="0">
      <w:start w:val="1"/>
      <w:numFmt w:val="decimal"/>
      <w:lvlText w:val="%1"/>
      <w:lvlJc w:val="left"/>
      <w:pPr>
        <w:ind w:left="600" w:hanging="600"/>
      </w:pPr>
      <w:rPr>
        <w:rFonts w:hint="default"/>
      </w:rPr>
    </w:lvl>
    <w:lvl w:ilvl="1">
      <w:start w:val="1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9">
    <w:nsid w:val="4E5B5EF1"/>
    <w:multiLevelType w:val="singleLevel"/>
    <w:tmpl w:val="4E5B5EF1"/>
    <w:lvl w:ilvl="0">
      <w:start w:val="3"/>
      <w:numFmt w:val="chineseCounting"/>
      <w:suff w:val="space"/>
      <w:lvlText w:val="%1、"/>
      <w:lvlJc w:val="left"/>
      <w:rPr>
        <w:rFonts w:hint="eastAsia"/>
      </w:rPr>
    </w:lvl>
  </w:abstractNum>
  <w:abstractNum w:abstractNumId="10">
    <w:nsid w:val="52E5549B"/>
    <w:multiLevelType w:val="multilevel"/>
    <w:tmpl w:val="52E5549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E687D47"/>
    <w:multiLevelType w:val="multilevel"/>
    <w:tmpl w:val="B12A3206"/>
    <w:lvl w:ilvl="0">
      <w:start w:val="1"/>
      <w:numFmt w:val="decimal"/>
      <w:lvlText w:val="%1"/>
      <w:lvlJc w:val="left"/>
      <w:pPr>
        <w:ind w:left="885" w:hanging="885"/>
      </w:pPr>
      <w:rPr>
        <w:rFonts w:hint="default"/>
      </w:rPr>
    </w:lvl>
    <w:lvl w:ilvl="1">
      <w:start w:val="14"/>
      <w:numFmt w:val="decimal"/>
      <w:lvlText w:val="%1.%2"/>
      <w:lvlJc w:val="left"/>
      <w:pPr>
        <w:ind w:left="1095" w:hanging="885"/>
      </w:pPr>
      <w:rPr>
        <w:rFonts w:hint="default"/>
      </w:rPr>
    </w:lvl>
    <w:lvl w:ilvl="2">
      <w:start w:val="2"/>
      <w:numFmt w:val="decimal"/>
      <w:lvlText w:val="%1.%2.%3"/>
      <w:lvlJc w:val="left"/>
      <w:pPr>
        <w:ind w:left="1305" w:hanging="885"/>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420" w:hanging="216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num w:numId="1">
    <w:abstractNumId w:val="1"/>
  </w:num>
  <w:num w:numId="2">
    <w:abstractNumId w:val="2"/>
  </w:num>
  <w:num w:numId="3">
    <w:abstractNumId w:val="5"/>
  </w:num>
  <w:num w:numId="4">
    <w:abstractNumId w:val="3"/>
  </w:num>
  <w:num w:numId="5">
    <w:abstractNumId w:val="4"/>
  </w:num>
  <w:num w:numId="6">
    <w:abstractNumId w:val="10"/>
  </w:num>
  <w:num w:numId="7">
    <w:abstractNumId w:val="7"/>
  </w:num>
  <w:num w:numId="8">
    <w:abstractNumId w:val="6"/>
  </w:num>
  <w:num w:numId="9">
    <w:abstractNumId w:val="6"/>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0">
    <w:abstractNumId w:val="6"/>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1">
    <w:abstractNumId w:val="8"/>
  </w:num>
  <w:num w:numId="12">
    <w:abstractNumId w:val="11"/>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300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53B2"/>
    <w:rsid w:val="0000674B"/>
    <w:rsid w:val="0005431D"/>
    <w:rsid w:val="0009385B"/>
    <w:rsid w:val="000C3F1D"/>
    <w:rsid w:val="00127197"/>
    <w:rsid w:val="001277AB"/>
    <w:rsid w:val="00174554"/>
    <w:rsid w:val="00183CDC"/>
    <w:rsid w:val="001A0E05"/>
    <w:rsid w:val="001A23FF"/>
    <w:rsid w:val="001A4D77"/>
    <w:rsid w:val="001B4847"/>
    <w:rsid w:val="001E76D9"/>
    <w:rsid w:val="001E784D"/>
    <w:rsid w:val="00203D7E"/>
    <w:rsid w:val="00214605"/>
    <w:rsid w:val="00253591"/>
    <w:rsid w:val="0026693A"/>
    <w:rsid w:val="002A53B2"/>
    <w:rsid w:val="002C3A56"/>
    <w:rsid w:val="00385BF1"/>
    <w:rsid w:val="00395FA1"/>
    <w:rsid w:val="003C515C"/>
    <w:rsid w:val="003E3576"/>
    <w:rsid w:val="003F5669"/>
    <w:rsid w:val="0055294B"/>
    <w:rsid w:val="00576222"/>
    <w:rsid w:val="005C1872"/>
    <w:rsid w:val="005D42D5"/>
    <w:rsid w:val="00606F37"/>
    <w:rsid w:val="00640DDE"/>
    <w:rsid w:val="0067579D"/>
    <w:rsid w:val="0069671C"/>
    <w:rsid w:val="00707082"/>
    <w:rsid w:val="007A38C0"/>
    <w:rsid w:val="007A71B6"/>
    <w:rsid w:val="007E7426"/>
    <w:rsid w:val="00800675"/>
    <w:rsid w:val="008B3866"/>
    <w:rsid w:val="008C4C58"/>
    <w:rsid w:val="008E2344"/>
    <w:rsid w:val="008F18DB"/>
    <w:rsid w:val="009A77DC"/>
    <w:rsid w:val="00A34219"/>
    <w:rsid w:val="00A54088"/>
    <w:rsid w:val="00AA129D"/>
    <w:rsid w:val="00AF1084"/>
    <w:rsid w:val="00B40ED7"/>
    <w:rsid w:val="00BB31B9"/>
    <w:rsid w:val="00BD065C"/>
    <w:rsid w:val="00C03D72"/>
    <w:rsid w:val="00C242D4"/>
    <w:rsid w:val="00C3235D"/>
    <w:rsid w:val="00C607E0"/>
    <w:rsid w:val="00CA270A"/>
    <w:rsid w:val="00CD2027"/>
    <w:rsid w:val="00D725B7"/>
    <w:rsid w:val="00E21FA1"/>
    <w:rsid w:val="00E2584E"/>
    <w:rsid w:val="00E57476"/>
    <w:rsid w:val="00EA4C75"/>
    <w:rsid w:val="00F05564"/>
    <w:rsid w:val="00F2587F"/>
    <w:rsid w:val="00FB24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A53B2"/>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253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3591"/>
    <w:rPr>
      <w:sz w:val="18"/>
      <w:szCs w:val="18"/>
    </w:rPr>
  </w:style>
  <w:style w:type="paragraph" w:styleId="a5">
    <w:name w:val="footer"/>
    <w:basedOn w:val="a"/>
    <w:link w:val="Char0"/>
    <w:uiPriority w:val="99"/>
    <w:semiHidden/>
    <w:unhideWhenUsed/>
    <w:rsid w:val="002535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3591"/>
    <w:rPr>
      <w:sz w:val="18"/>
      <w:szCs w:val="18"/>
    </w:rPr>
  </w:style>
  <w:style w:type="paragraph" w:styleId="a6">
    <w:name w:val="List Paragraph"/>
    <w:basedOn w:val="a"/>
    <w:uiPriority w:val="34"/>
    <w:qFormat/>
    <w:rsid w:val="00174554"/>
    <w:pPr>
      <w:ind w:firstLineChars="200" w:firstLine="420"/>
    </w:pPr>
    <w:rPr>
      <w:rFonts w:ascii="Times New Roman" w:eastAsia="宋体" w:hAnsi="Times New Roman" w:cs="Times New Roman"/>
      <w:szCs w:val="20"/>
    </w:rPr>
  </w:style>
  <w:style w:type="paragraph" w:customStyle="1" w:styleId="HTML1">
    <w:name w:val="HTML 预设格式1"/>
    <w:uiPriority w:val="99"/>
    <w:rsid w:val="00C24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sz w:val="24"/>
      <w:szCs w:val="24"/>
    </w:rPr>
  </w:style>
  <w:style w:type="paragraph" w:customStyle="1" w:styleId="Default">
    <w:name w:val="&quot;Default&quot;"/>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1">
    <w:name w:val="&quot;Default&quot;1"/>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0">
    <w:name w:val="Default"/>
    <w:qFormat/>
    <w:rsid w:val="00A34219"/>
    <w:pPr>
      <w:widowControl w:val="0"/>
      <w:autoSpaceDE w:val="0"/>
      <w:autoSpaceDN w:val="0"/>
      <w:adjustRightInd w:val="0"/>
    </w:pPr>
    <w:rPr>
      <w:rFonts w:ascii="Akzidenz Grotesk BQ" w:hAnsi="Akzidenz Grotesk BQ" w:cs="Akzidenz Grotesk BQ"/>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083332077">
      <w:bodyDiv w:val="1"/>
      <w:marLeft w:val="0"/>
      <w:marRight w:val="0"/>
      <w:marTop w:val="0"/>
      <w:marBottom w:val="0"/>
      <w:divBdr>
        <w:top w:val="none" w:sz="0" w:space="0" w:color="auto"/>
        <w:left w:val="none" w:sz="0" w:space="0" w:color="auto"/>
        <w:bottom w:val="none" w:sz="0" w:space="0" w:color="auto"/>
        <w:right w:val="none" w:sz="0" w:space="0" w:color="auto"/>
      </w:divBdr>
      <w:divsChild>
        <w:div w:id="927422969">
          <w:marLeft w:val="0"/>
          <w:marRight w:val="0"/>
          <w:marTop w:val="0"/>
          <w:marBottom w:val="0"/>
          <w:divBdr>
            <w:top w:val="none" w:sz="0" w:space="0" w:color="auto"/>
            <w:left w:val="none" w:sz="0" w:space="0" w:color="auto"/>
            <w:bottom w:val="none" w:sz="0" w:space="0" w:color="auto"/>
            <w:right w:val="none" w:sz="0" w:space="0" w:color="auto"/>
          </w:divBdr>
          <w:divsChild>
            <w:div w:id="1490949119">
              <w:marLeft w:val="0"/>
              <w:marRight w:val="0"/>
              <w:marTop w:val="0"/>
              <w:marBottom w:val="0"/>
              <w:divBdr>
                <w:top w:val="none" w:sz="0" w:space="0" w:color="auto"/>
                <w:left w:val="none" w:sz="0" w:space="0" w:color="auto"/>
                <w:bottom w:val="none" w:sz="0" w:space="0" w:color="auto"/>
                <w:right w:val="none" w:sz="0" w:space="0" w:color="auto"/>
              </w:divBdr>
              <w:divsChild>
                <w:div w:id="22564361">
                  <w:marLeft w:val="0"/>
                  <w:marRight w:val="0"/>
                  <w:marTop w:val="0"/>
                  <w:marBottom w:val="0"/>
                  <w:divBdr>
                    <w:top w:val="none" w:sz="0" w:space="0" w:color="auto"/>
                    <w:left w:val="none" w:sz="0" w:space="0" w:color="auto"/>
                    <w:bottom w:val="none" w:sz="0" w:space="0" w:color="auto"/>
                    <w:right w:val="none" w:sz="0" w:space="0" w:color="auto"/>
                  </w:divBdr>
                  <w:divsChild>
                    <w:div w:id="633633120">
                      <w:marLeft w:val="0"/>
                      <w:marRight w:val="0"/>
                      <w:marTop w:val="0"/>
                      <w:marBottom w:val="0"/>
                      <w:divBdr>
                        <w:top w:val="none" w:sz="0" w:space="0" w:color="auto"/>
                        <w:left w:val="single" w:sz="6" w:space="15" w:color="E7E7E7"/>
                        <w:bottom w:val="single" w:sz="6" w:space="15" w:color="E7E7E7"/>
                        <w:right w:val="single" w:sz="6" w:space="15" w:color="E7E7E7"/>
                      </w:divBdr>
                      <w:divsChild>
                        <w:div w:id="12202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49EA7-EAF4-4BC7-A999-43DA4717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415</Words>
  <Characters>2367</Characters>
  <Application>Microsoft Office Word</Application>
  <DocSecurity>0</DocSecurity>
  <Lines>19</Lines>
  <Paragraphs>5</Paragraphs>
  <ScaleCrop>false</ScaleCrop>
  <Company>china</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郑州中原招标股份有限公司:周国庆</cp:lastModifiedBy>
  <cp:revision>27</cp:revision>
  <cp:lastPrinted>2018-07-02T01:47:00Z</cp:lastPrinted>
  <dcterms:created xsi:type="dcterms:W3CDTF">2018-03-26T01:31:00Z</dcterms:created>
  <dcterms:modified xsi:type="dcterms:W3CDTF">2018-12-12T00:42:00Z</dcterms:modified>
</cp:coreProperties>
</file>