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ind w:left="638" w:leftChars="304" w:firstLine="0" w:firstLineChars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长招采竞字[2018]1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66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号</w:t>
      </w:r>
    </w:p>
    <w:p>
      <w:pPr>
        <w:pStyle w:val="3"/>
        <w:spacing w:before="0" w:beforeAutospacing="0" w:after="0" w:afterAutospacing="0"/>
        <w:ind w:left="638" w:leftChars="304" w:firstLine="0" w:firstLineChars="0"/>
        <w:jc w:val="center"/>
        <w:rPr>
          <w:rFonts w:hint="eastAsia" w:ascii="宋体" w:hAnsi="宋体" w:eastAsia="宋体" w:cs="宋体"/>
          <w:b/>
          <w:bCs w:val="0"/>
          <w:kern w:val="2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中共长葛市委老干部局2019年春节慰问品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采购项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shd w:val="clear" w:color="auto" w:fill="FFFFFF"/>
          <w:lang w:bidi="ar"/>
        </w:rPr>
        <w:t>目</w:t>
      </w:r>
    </w:p>
    <w:p>
      <w:pPr>
        <w:pStyle w:val="3"/>
        <w:spacing w:before="0" w:beforeAutospacing="0" w:after="0" w:afterAutospacing="0"/>
        <w:ind w:left="638" w:leftChars="304" w:firstLine="0" w:firstLineChars="0"/>
        <w:jc w:val="center"/>
        <w:rPr>
          <w:rFonts w:hint="eastAsia" w:ascii="宋体" w:hAnsi="宋体" w:eastAsia="宋体" w:cs="宋体"/>
          <w:b/>
          <w:bCs w:val="0"/>
          <w:kern w:val="2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shd w:val="clear" w:color="auto" w:fill="FFFFFF"/>
          <w:lang w:eastAsia="zh-CN" w:bidi="ar"/>
        </w:rPr>
        <w:t>竞争性谈判公告</w:t>
      </w:r>
    </w:p>
    <w:p>
      <w:pPr>
        <w:pStyle w:val="2"/>
        <w:widowControl/>
        <w:jc w:val="left"/>
        <w:rPr>
          <w:rFonts w:hint="eastAsia" w:ascii="新宋体" w:hAnsi="新宋体" w:eastAsia="新宋体" w:cs="新宋体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shd w:val="clear" w:color="auto" w:fill="FFFFFF"/>
          <w:lang w:bidi="ar"/>
        </w:rPr>
        <w:t>长葛市公共资源交易中心受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shd w:val="clear" w:color="auto" w:fill="FFFFFF"/>
          <w:lang w:eastAsia="zh-CN" w:bidi="ar"/>
        </w:rPr>
        <w:t>中共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shd w:val="clear" w:color="auto" w:fill="FFFFFF"/>
          <w:lang w:bidi="ar"/>
        </w:rPr>
        <w:t>长葛市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shd w:val="clear" w:color="auto" w:fill="FFFFFF"/>
          <w:lang w:eastAsia="zh-CN" w:bidi="ar"/>
        </w:rPr>
        <w:t>委老干部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shd w:val="clear" w:color="auto" w:fill="FFFFFF"/>
          <w:lang w:bidi="ar"/>
        </w:rPr>
        <w:t>局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shd w:val="clear" w:color="auto" w:fill="FFFFFF"/>
          <w:lang w:bidi="ar"/>
        </w:rPr>
        <w:t>的委托，就“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shd w:val="clear" w:color="auto" w:fill="FFFFFF"/>
          <w:lang w:val="en-US" w:eastAsia="zh-CN" w:bidi="ar"/>
        </w:rPr>
        <w:t>中共长葛市委老干部局2019年春节慰问品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shd w:val="clear" w:color="auto" w:fill="FFFFFF"/>
          <w:lang w:bidi="ar"/>
        </w:rPr>
        <w:t>采购项目”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bidi="ar"/>
        </w:rPr>
        <w:t>进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shd w:val="clear" w:color="auto" w:fill="FFFFFF"/>
          <w:lang w:bidi="ar"/>
        </w:rPr>
        <w:t>行竞争性谈判，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bidi="ar"/>
        </w:rPr>
        <w:t>欢迎合格的供应商前来竞标。</w:t>
      </w:r>
    </w:p>
    <w:p>
      <w:pPr>
        <w:pStyle w:val="3"/>
        <w:numPr>
          <w:ilvl w:val="0"/>
          <w:numId w:val="1"/>
        </w:numPr>
        <w:spacing w:before="0" w:beforeAutospacing="0" w:after="0" w:afterAutospacing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项目基本情况</w:t>
      </w:r>
    </w:p>
    <w:p>
      <w:pPr>
        <w:pStyle w:val="3"/>
        <w:spacing w:before="0" w:beforeAutospacing="0" w:after="0" w:afterAutospacing="0"/>
        <w:ind w:left="638" w:leftChars="304" w:firstLine="0"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shd w:val="clear" w:color="auto" w:fill="FFFFFF"/>
          <w:lang w:bidi="ar"/>
        </w:rPr>
      </w:pPr>
      <w:r>
        <w:rPr>
          <w:rFonts w:ascii="楷体" w:hAnsi="楷体" w:eastAsia="楷体" w:cs="楷体"/>
          <w:b/>
          <w:sz w:val="32"/>
          <w:szCs w:val="32"/>
        </w:rPr>
        <w:t>1.1项目名称：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中共长葛市委老干部局2019年春节慰问品</w:t>
      </w:r>
      <w:r>
        <w:rPr>
          <w:rFonts w:hint="eastAsia" w:ascii="楷体" w:hAnsi="楷体" w:eastAsia="楷体" w:cs="楷体"/>
          <w:b/>
          <w:sz w:val="32"/>
          <w:szCs w:val="32"/>
        </w:rPr>
        <w:t>采购项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shd w:val="clear" w:color="auto" w:fill="FFFFFF"/>
          <w:lang w:bidi="ar"/>
        </w:rPr>
        <w:t>目</w:t>
      </w:r>
      <w:bookmarkStart w:id="0" w:name="_GoBack"/>
      <w:bookmarkEnd w:id="0"/>
    </w:p>
    <w:p>
      <w:pPr>
        <w:pStyle w:val="3"/>
        <w:spacing w:before="0" w:beforeAutospacing="0" w:after="0" w:afterAutospacing="0"/>
        <w:ind w:left="638" w:leftChars="304" w:firstLine="0" w:firstLineChars="0"/>
        <w:rPr>
          <w:rFonts w:ascii="楷体" w:hAnsi="楷体" w:eastAsia="楷体" w:cs="楷体"/>
          <w:b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w:t>1.2项目编号：长招采竞字[2018]1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66</w:t>
      </w:r>
      <w:r>
        <w:rPr>
          <w:rFonts w:ascii="楷体" w:hAnsi="楷体" w:eastAsia="楷体" w:cs="楷体"/>
          <w:b/>
          <w:sz w:val="32"/>
          <w:szCs w:val="32"/>
        </w:rPr>
        <w:t>号</w:t>
      </w:r>
    </w:p>
    <w:p>
      <w:pPr>
        <w:pStyle w:val="3"/>
        <w:spacing w:before="0" w:beforeAutospacing="0" w:after="0" w:afterAutospacing="0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w:t xml:space="preserve">1.3项目采购内容: 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食品类、电器类</w:t>
      </w:r>
      <w:r>
        <w:rPr>
          <w:rFonts w:ascii="楷体" w:hAnsi="楷体" w:eastAsia="楷体" w:cs="楷体"/>
          <w:b/>
          <w:sz w:val="32"/>
          <w:szCs w:val="32"/>
        </w:rPr>
        <w:t>采购。</w:t>
      </w:r>
    </w:p>
    <w:p>
      <w:pPr>
        <w:pStyle w:val="3"/>
        <w:spacing w:before="0" w:beforeAutospacing="0" w:after="0" w:afterAutospacing="0"/>
        <w:ind w:firstLine="643" w:firstLineChars="200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ascii="楷体" w:hAnsi="楷体" w:eastAsia="楷体" w:cs="楷体"/>
          <w:b/>
          <w:sz w:val="32"/>
          <w:szCs w:val="32"/>
        </w:rPr>
        <w:t>1.4标包划分：本项目分为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二</w:t>
      </w:r>
      <w:r>
        <w:rPr>
          <w:rFonts w:ascii="楷体" w:hAnsi="楷体" w:eastAsia="楷体" w:cs="楷体"/>
          <w:b/>
          <w:sz w:val="32"/>
          <w:szCs w:val="32"/>
        </w:rPr>
        <w:t>个标包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。</w:t>
      </w:r>
    </w:p>
    <w:p>
      <w:pPr>
        <w:pStyle w:val="3"/>
        <w:spacing w:before="0" w:beforeAutospacing="0" w:after="0" w:afterAutospacing="0"/>
        <w:ind w:firstLine="2570" w:firstLineChars="800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A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包：食品类采购</w:t>
      </w:r>
    </w:p>
    <w:p>
      <w:pPr>
        <w:pStyle w:val="3"/>
        <w:spacing w:before="0" w:beforeAutospacing="0" w:after="0" w:afterAutospacing="0"/>
        <w:ind w:firstLine="2570" w:firstLineChars="800"/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B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包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: 电器类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采购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   </w:t>
      </w:r>
    </w:p>
    <w:p>
      <w:pPr>
        <w:pStyle w:val="3"/>
        <w:spacing w:before="0" w:beforeAutospacing="0" w:after="0" w:afterAutospacing="0"/>
        <w:ind w:firstLine="643" w:firstLineChars="200"/>
        <w:rPr>
          <w:rFonts w:hint="eastAsia" w:ascii="楷体" w:hAnsi="楷体" w:eastAsia="仿宋_GB2312" w:cs="楷体"/>
          <w:b/>
          <w:sz w:val="32"/>
          <w:szCs w:val="32"/>
          <w:lang w:val="en-US" w:eastAsia="zh-CN"/>
        </w:rPr>
      </w:pPr>
      <w:r>
        <w:rPr>
          <w:rFonts w:ascii="楷体" w:hAnsi="楷体" w:eastAsia="楷体" w:cs="楷体"/>
          <w:b/>
          <w:sz w:val="32"/>
          <w:szCs w:val="32"/>
        </w:rPr>
        <w:t>1.5采购预算：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A包：151164.00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bidi="ar"/>
        </w:rPr>
        <w:t>元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B包：97851.00 元</w:t>
      </w:r>
    </w:p>
    <w:p>
      <w:pPr>
        <w:pStyle w:val="3"/>
        <w:spacing w:before="0" w:beforeAutospacing="0" w:after="0" w:afterAutospacing="0"/>
        <w:ind w:firstLine="643" w:firstLineChars="200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ascii="楷体" w:hAnsi="楷体" w:eastAsia="楷体" w:cs="楷体"/>
          <w:b/>
          <w:kern w:val="2"/>
          <w:sz w:val="32"/>
          <w:szCs w:val="32"/>
          <w:lang w:bidi="ar"/>
        </w:rPr>
        <w:t>1.6交货期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：合同签后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10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日历天内完成供货安装。</w:t>
      </w:r>
    </w:p>
    <w:p>
      <w:pPr>
        <w:pStyle w:val="3"/>
        <w:spacing w:before="0" w:beforeAutospacing="0" w:after="0" w:afterAutospacing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二、需要落实的政府采购政策 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本项目落实节能环保、中小微型企业扶持、促进残疾人就业等相关政府采购政策。</w:t>
      </w:r>
    </w:p>
    <w:p>
      <w:pPr>
        <w:pStyle w:val="3"/>
        <w:spacing w:before="0" w:beforeAutospacing="0" w:after="0" w:afterAutospacing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三、供应商资格要求</w:t>
      </w:r>
    </w:p>
    <w:p>
      <w:pPr>
        <w:pStyle w:val="3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3.1符合《政府采购法》第二十二条之规定；</w:t>
      </w:r>
    </w:p>
    <w:p>
      <w:pPr>
        <w:pStyle w:val="3"/>
        <w:spacing w:before="226" w:beforeAutospacing="0" w:after="0" w:afterAutospacing="0"/>
        <w:ind w:firstLine="640" w:firstLineChars="20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sz w:val="32"/>
          <w:szCs w:val="32"/>
        </w:rPr>
        <w:t>3.2</w:t>
      </w:r>
      <w:r>
        <w:rPr>
          <w:rFonts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  <w:t>供应商必须在中华人民共和国境内注册具有相应的经营范围，具有履行合同能力和完善的售后服务体系。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3.3</w:t>
      </w:r>
      <w:r>
        <w:rPr>
          <w:rFonts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  <w:t>未被列入“信用中国”网站(www.creditchina.gov.cn)失信被执行人、重大税收违法案件当事人名单、政府采购严重违法失信名单，“中国政府采购网” (www.ccgp.gov.cn)政府采购严重违法失信行为记录名单，“全国法院http://shixin.court.gov.cn/）失信被执行人名单”的供应商。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3.4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与采购人存在利害关系可能影响招标公正性的法人、其他组织或者个人，不得参加投标；单位负责人为同一人或者存在控股、管理关系的不同单位，不得参加同一标段投标或者未划分标段的同一招标项目投标。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3.5本项目不接受联合体投标。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四、报名和谈判文件的获取</w:t>
      </w:r>
    </w:p>
    <w:p>
      <w:pPr>
        <w:pStyle w:val="3"/>
        <w:spacing w:before="226" w:beforeAutospacing="0" w:after="0" w:afterAutospacing="0" w:line="330" w:lineRule="atLeast"/>
        <w:ind w:firstLine="482"/>
        <w:rPr>
          <w:rFonts w:ascii="仿宋" w:hAnsi="仿宋" w:eastAsia="仿宋_GB2312" w:cs="仿宋"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w:t>4.1报名时间：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供应商在谈判文件递交截止时间前均可报名。</w:t>
      </w:r>
    </w:p>
    <w:p>
      <w:pPr>
        <w:pStyle w:val="3"/>
        <w:spacing w:before="0" w:beforeAutospacing="0" w:after="0" w:afterAutospacing="0"/>
        <w:ind w:firstLine="482" w:firstLineChars="150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w:t>4.2报名方式：</w:t>
      </w:r>
      <w:r>
        <w:rPr>
          <w:rFonts w:ascii="仿宋" w:hAnsi="仿宋" w:eastAsia="仿宋" w:cs="仿宋"/>
          <w:sz w:val="32"/>
          <w:szCs w:val="32"/>
        </w:rPr>
        <w:t>网上报名。</w:t>
      </w:r>
    </w:p>
    <w:p>
      <w:pPr>
        <w:pStyle w:val="3"/>
        <w:spacing w:before="0" w:beforeAutospacing="0" w:after="0" w:afterAutospacing="0"/>
        <w:ind w:firstLine="450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。</w:t>
      </w:r>
    </w:p>
    <w:p>
      <w:pPr>
        <w:pStyle w:val="3"/>
        <w:spacing w:before="0" w:beforeAutospacing="0" w:after="0" w:afterAutospacing="0"/>
        <w:ind w:firstLine="450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（2）报名及谈判文件获取：报名期限内，登录【全国公共资源交易平台（河南省·许昌市）】“供应商/供应商登录”入口（http://221.14.6.70:8088/ggzy/）报名，自行下载本项目谈判文件。（详见网站首页“常见问题解答-交易系统操作手册”）。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4.3</w:t>
      </w:r>
      <w:r>
        <w:rPr>
          <w:rFonts w:ascii="仿宋_GB2312" w:hAnsi="仿宋_GB2312" w:eastAsia="仿宋_GB2312" w:cs="仿宋_GB2312"/>
          <w:sz w:val="30"/>
          <w:szCs w:val="30"/>
        </w:rPr>
        <w:t>未通过【全国公共资源交易平台（河南省·许昌市）】下载谈判文件的供应商，拒收其递交的谈判响应文件。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bCs/>
          <w:kern w:val="2"/>
          <w:sz w:val="30"/>
          <w:szCs w:val="30"/>
          <w:lang w:bidi="ar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4.4</w:t>
      </w:r>
      <w:r>
        <w:rPr>
          <w:rFonts w:ascii="仿宋_GB2312" w:hAnsi="仿宋_GB2312" w:eastAsia="仿宋_GB2312" w:cs="仿宋_GB2312"/>
          <w:bCs/>
          <w:kern w:val="2"/>
          <w:sz w:val="30"/>
          <w:szCs w:val="30"/>
          <w:lang w:bidi="ar"/>
        </w:rPr>
        <w:t>本项目实行资格后审，开标时必须带齐谈判文件中要求的全部证件原件。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黑体" w:hAnsi="Times New Roman" w:eastAsia="黑体" w:cs="黑体"/>
          <w:sz w:val="32"/>
          <w:szCs w:val="32"/>
        </w:rPr>
      </w:pPr>
      <w:r>
        <w:rPr>
          <w:rFonts w:ascii="黑体" w:hAnsi="Times New Roman" w:eastAsia="黑体" w:cs="黑体"/>
          <w:kern w:val="2"/>
          <w:sz w:val="32"/>
          <w:szCs w:val="32"/>
          <w:lang w:bidi="ar"/>
        </w:rPr>
        <w:t>五、响应文件递交截止时间、谈判时间及地点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5.1响应文件递交截止及谈判时间：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</w:rPr>
        <w:t>2018年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u w:val="single"/>
          <w:lang w:val="en-US" w:eastAsia="zh-CN"/>
        </w:rPr>
        <w:t>12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u w:val="single"/>
          <w:lang w:val="en-US" w:eastAsia="zh-CN"/>
        </w:rPr>
        <w:t>21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  <w:u w:val="single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u w:val="single"/>
          <w:lang w:val="en-US" w:eastAsia="zh-CN"/>
        </w:rPr>
        <w:t>10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</w:rPr>
        <w:t>时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</w:rPr>
        <w:t>分（北京时间）</w:t>
      </w:r>
      <w:r>
        <w:rPr>
          <w:rFonts w:ascii="仿宋_GB2312" w:hAnsi="仿宋_GB2312" w:eastAsia="仿宋_GB2312" w:cs="仿宋_GB2312"/>
          <w:sz w:val="30"/>
          <w:szCs w:val="30"/>
        </w:rPr>
        <w:t>，逾期送达或不符合规定的谈判响应文件不予接受。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5.2响应文件递交地点：</w:t>
      </w:r>
      <w:r>
        <w:rPr>
          <w:rFonts w:ascii="仿宋_GB2312" w:hAnsi="仿宋_GB2312" w:eastAsia="仿宋_GB2312" w:cs="仿宋_GB2312"/>
          <w:sz w:val="30"/>
          <w:szCs w:val="30"/>
        </w:rPr>
        <w:t>长葛市公共资源交易中心（长葛市葛天大道东段商务区6#楼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ascii="仿宋_GB2312" w:hAnsi="仿宋_GB2312" w:eastAsia="仿宋_GB2312" w:cs="仿宋_GB2312"/>
          <w:sz w:val="30"/>
          <w:szCs w:val="30"/>
        </w:rPr>
        <w:t>楼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507</w:t>
      </w:r>
      <w:r>
        <w:rPr>
          <w:rFonts w:ascii="仿宋_GB2312" w:hAnsi="仿宋_GB2312" w:eastAsia="仿宋_GB2312" w:cs="仿宋_GB2312"/>
          <w:sz w:val="30"/>
          <w:szCs w:val="30"/>
        </w:rPr>
        <w:t>室）。</w:t>
      </w:r>
    </w:p>
    <w:p>
      <w:pPr>
        <w:pStyle w:val="3"/>
        <w:spacing w:before="0" w:beforeAutospacing="0" w:after="0" w:afterAutospacing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六、本次谈判公告同时在以下网站发布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《河南省政府采购网》、《全国公共资源交易平台（河南省·许昌市）》、《长葛市人民政府门户网站》。</w:t>
      </w:r>
    </w:p>
    <w:p>
      <w:pPr>
        <w:pStyle w:val="3"/>
        <w:spacing w:before="0" w:beforeAutospacing="0" w:after="0" w:afterAutospacing="0"/>
      </w:pPr>
      <w:r>
        <w:rPr>
          <w:rFonts w:ascii="黑体" w:eastAsia="黑体" w:cs="黑体"/>
          <w:b/>
          <w:color w:val="000000"/>
          <w:sz w:val="32"/>
          <w:szCs w:val="32"/>
          <w:shd w:val="clear" w:color="auto" w:fill="FFFFFF"/>
        </w:rPr>
        <w:t>七、公告期限：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自本公告发布之日起3个工作日</w:t>
      </w:r>
    </w:p>
    <w:p>
      <w:pPr>
        <w:pStyle w:val="3"/>
        <w:spacing w:before="0" w:beforeAutospacing="0" w:after="0" w:afterAutospacing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八、采购代理机构及采购人信息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采购 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中共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长葛市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委老干部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采购单位联系方式：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孔女士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13619883926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采购单位地址：河南省长葛市葛天大道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集采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机构：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长葛市公共资源交易中心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集采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机构联系方式：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0374-6189667</w:t>
      </w:r>
    </w:p>
    <w:p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特别提示：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1、所有潜在供应商单位请时刻关注全国公共资源交易平台（河南省.许昌市），澄清、答疑、变更均在全国公共资源交易平台（河南省.许昌市）发布，不再另行通知。如未及时查看影响其投标，后果自负。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  <w:shd w:val="clear" w:color="auto" w:fill="FFFFFF"/>
        </w:rPr>
        <w:t>2、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各供应商对代理公司提供的服务不满意，或认为代理公司在服务过程中有不当行为的，可致电长葛市公共资源交易管理委员会办公室监管股（0374-6189576），经查实后将视情况作出处理。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1661"/>
    <w:multiLevelType w:val="singleLevel"/>
    <w:tmpl w:val="31E716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A79A1"/>
    <w:rsid w:val="014D4C1A"/>
    <w:rsid w:val="0ED87C76"/>
    <w:rsid w:val="1F580607"/>
    <w:rsid w:val="35805E30"/>
    <w:rsid w:val="44184F82"/>
    <w:rsid w:val="4A3E0AD6"/>
    <w:rsid w:val="797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Lines="0" w:beforeAutospacing="0" w:after="330" w:afterLines="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Lines="0" w:beforeAutospacing="1" w:after="100" w:afterLines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2018-12-06T03:02:00Z</dcterms:created>
  <dc:creator>长葛市公共资源交易中心:周幸</dc:creator>
  <cp:lastModifiedBy>长葛市公共资源交易中心:周幸</cp:lastModifiedBy>
  <dcterms:modified xsi:type="dcterms:W3CDTF">2018-12-12T01:36:11Z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