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b/>
          <w:bCs/>
          <w:sz w:val="44"/>
          <w:szCs w:val="44"/>
        </w:rPr>
        <w:t>禹州市民政局编纂印刷禹州市地名志及地名故事项目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禹州市民政局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：YZCG-G2018356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二〇一八年十</w:t>
      </w:r>
      <w:r>
        <w:rPr>
          <w:rFonts w:hint="eastAsia" w:ascii="仿宋" w:hAnsi="仿宋" w:eastAsia="仿宋" w:cs="仿宋"/>
          <w:b/>
          <w:bCs/>
          <w:color w:val="000000"/>
          <w:sz w:val="36"/>
          <w:szCs w:val="36"/>
          <w:lang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禹州市民政局</w:t>
      </w:r>
      <w:r>
        <w:rPr>
          <w:rFonts w:hint="eastAsia" w:ascii="宋体" w:hAnsi="宋体" w:cs="宋体"/>
          <w:b/>
          <w:kern w:val="2"/>
          <w:sz w:val="44"/>
          <w:szCs w:val="44"/>
          <w:lang w:val="en-US" w:eastAsia="zh-CN" w:bidi="ar"/>
        </w:rPr>
        <w:t>编纂印刷禹州市地名志及地名故事</w:t>
      </w:r>
      <w:r>
        <w:rPr>
          <w:rFonts w:hint="eastAsia" w:ascii="宋体" w:hAnsi="宋体" w:eastAsia="宋体" w:cs="宋体"/>
          <w:b/>
          <w:kern w:val="2"/>
          <w:sz w:val="44"/>
          <w:szCs w:val="44"/>
          <w:lang w:val="en-US" w:eastAsia="zh-CN" w:bidi="ar"/>
        </w:rPr>
        <w:t>项目招标公告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禹州市政府采购中心受禹州市民政局的委托，就“禹州市民政局编纂印刷禹州市地名志及地名故事项目”进行公开招标，欢迎合格的投标人前来投标。</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firstLine="0"/>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采购人：禹州市民政局</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firstLine="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项目名称：禹州市民政局编纂印刷禹州市地名志及地名故事项目</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YZCG-G2018356</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4、项目需求：禹州市地名志及地名故事编纂、印刷（详见招标文件）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5、采购预算：59.8</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6、采购限价：59.8万元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三、供应商资格要求：</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1、符合《政府采购法》第二十二条之规定，具有独立法人资格及相应的经营范围（以营业执照）；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2.投标商须具有省级新闻出版广电部门颁发的印刷经营许可证，具有志书类书籍编簒印刷经验，投标时须出示相应中标通知书、合同文本和志书（省、市、县志书均可）；</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4、招标文件每份售价人民币200元，于递交投标文件时缴纳给采购代理机构，售后不退。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年1月2日9:00（北京时间），逾期送达或不符合规定的投标文件不予接受。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numPr>
          <w:ilvl w:val="0"/>
          <w:numId w:val="7"/>
        </w:numPr>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采购单位：</w:t>
      </w:r>
      <w:r>
        <w:rPr>
          <w:rFonts w:hint="eastAsia" w:ascii="仿宋" w:hAnsi="仿宋" w:eastAsia="仿宋" w:cs="仿宋_GB2312"/>
          <w:kern w:val="2"/>
          <w:sz w:val="32"/>
          <w:szCs w:val="32"/>
          <w:shd w:val="clear" w:color="auto" w:fill="FFFFFF"/>
          <w:lang w:val="en-US" w:eastAsia="zh-CN" w:bidi="ar"/>
        </w:rPr>
        <w:t>禹州市民政局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地址：禹州市民政局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联系人：李先生   联系电话：13937427228</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Ansi="宋体"/>
          <w:b/>
          <w:sz w:val="28"/>
          <w:szCs w:val="28"/>
        </w:rPr>
      </w:pPr>
      <w:r>
        <w:rPr>
          <w:rFonts w:hint="eastAsia" w:ascii="仿宋" w:hAnsi="仿宋" w:eastAsia="仿宋" w:cs="仿宋_GB2312"/>
          <w:kern w:val="2"/>
          <w:sz w:val="32"/>
          <w:szCs w:val="32"/>
          <w:lang w:val="en-US" w:eastAsia="zh-CN" w:bidi="ar"/>
        </w:rPr>
        <w:t>2018年12月10日</w:t>
      </w:r>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pStyle w:val="38"/>
        <w:numPr>
          <w:ilvl w:val="0"/>
          <w:numId w:val="9"/>
        </w:numPr>
        <w:spacing w:line="360" w:lineRule="auto"/>
        <w:ind w:right="28" w:rightChars="0"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《禹州市地名志》与《禹州市地名故事》编纂</w:t>
      </w:r>
    </w:p>
    <w:p>
      <w:pPr>
        <w:pStyle w:val="38"/>
        <w:numPr>
          <w:ilvl w:val="0"/>
          <w:numId w:val="0"/>
        </w:numPr>
        <w:spacing w:line="360" w:lineRule="auto"/>
        <w:ind w:right="28" w:rightChars="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中标单位中标后，需与采购单位、专家结合组成编纂小组，负责该项目的编纂工作，并承担相关资料费、稿费、编辑打印费、排版设计及样书、出版社书号费及审校费、差旅费等,该部分内容暂估费用为29.9万元，此费用包含在本项目招标预算内。</w:t>
      </w:r>
    </w:p>
    <w:p>
      <w:pPr>
        <w:widowControl/>
        <w:shd w:val="clear" w:color="auto" w:fill="FFFFFF"/>
        <w:wordWrap/>
        <w:adjustRightInd/>
        <w:snapToGrid/>
        <w:spacing w:before="0" w:after="0" w:line="540" w:lineRule="exact"/>
        <w:ind w:right="0" w:firstLine="960" w:firstLineChars="300"/>
        <w:jc w:val="left"/>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二、</w:t>
      </w:r>
      <w:r>
        <w:rPr>
          <w:rFonts w:hint="eastAsia" w:ascii="仿宋" w:hAnsi="仿宋" w:eastAsia="仿宋" w:cs="宋体"/>
          <w:color w:val="000000"/>
          <w:kern w:val="0"/>
          <w:sz w:val="32"/>
          <w:szCs w:val="32"/>
        </w:rPr>
        <w:t>禹州市地名志</w:t>
      </w:r>
      <w:r>
        <w:rPr>
          <w:rFonts w:hint="eastAsia" w:ascii="仿宋" w:hAnsi="仿宋" w:eastAsia="仿宋" w:cs="宋体"/>
          <w:color w:val="000000"/>
          <w:kern w:val="0"/>
          <w:sz w:val="32"/>
          <w:szCs w:val="32"/>
          <w:lang w:eastAsia="zh-CN"/>
        </w:rPr>
        <w:t>印刷</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1.印数3000册。</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2.文字约220万字，照片约2000幅、地图约28幅（大8开）、插图彩页60页，共约2000页，内文全彩印刷，用120克东方书纸。</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3.硬壳，精装大16开（210x285mm）,外套护封，封面烫金。</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4.精品手提袋3000个。</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三、</w:t>
      </w:r>
      <w:r>
        <w:rPr>
          <w:rFonts w:hint="eastAsia" w:ascii="仿宋" w:hAnsi="仿宋" w:eastAsia="仿宋" w:cs="宋体"/>
          <w:color w:val="000000"/>
          <w:kern w:val="0"/>
          <w:sz w:val="32"/>
          <w:szCs w:val="32"/>
        </w:rPr>
        <w:t>禹州市地名故事</w:t>
      </w:r>
      <w:r>
        <w:rPr>
          <w:rFonts w:hint="eastAsia" w:ascii="仿宋" w:hAnsi="仿宋" w:eastAsia="仿宋" w:cs="宋体"/>
          <w:color w:val="000000"/>
          <w:kern w:val="0"/>
          <w:sz w:val="32"/>
          <w:szCs w:val="32"/>
          <w:lang w:eastAsia="zh-CN"/>
        </w:rPr>
        <w:t>印刷</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1.印数1000册。</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2.文字约65万字，照片约300幅、插图彩页30页，共约2000页，内文全彩印刷，用120克东方书纸。</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仿宋"/>
          <w:b/>
          <w:sz w:val="24"/>
          <w:szCs w:val="24"/>
          <w:lang w:eastAsia="zh-CN"/>
        </w:rPr>
      </w:pPr>
      <w:r>
        <w:rPr>
          <w:rFonts w:hint="eastAsia" w:ascii="仿宋" w:hAnsi="仿宋" w:eastAsia="仿宋" w:cs="宋体"/>
          <w:color w:val="000000"/>
          <w:kern w:val="0"/>
          <w:sz w:val="32"/>
          <w:szCs w:val="32"/>
        </w:rPr>
        <w:t>　3.精装大32开,外套护封，封面烫金。</w:t>
      </w:r>
    </w:p>
    <w:p>
      <w:pPr>
        <w:tabs>
          <w:tab w:val="left" w:pos="5963"/>
        </w:tabs>
        <w:spacing w:line="42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备注：投标商须具有省级新闻出版广电部门颁发的印刷经营许可证，具有志书类书籍编簒印刷经验，投标时须出示相应中标通知书、合同文本和志书（省、市、县志书均可）</w:t>
      </w: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项目名称：禹州市民政局编纂印刷禹州市地名志及地名故事项目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项目编号：YZCG-G2018356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项目内容：编纂印刷禹州市地名志及地名故事</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：禹州市民政局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地址：禹州市钧台路</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联系电话：13937427228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2.投标商须具有省级新闻出版广电部门颁发的印刷经营许可证，具有志书类书籍编簒印刷经验，投标时须出示相应中标通知书、合同文本和志书（省、市、县志书均可）；</w:t>
            </w:r>
          </w:p>
          <w:p>
            <w:pPr>
              <w:autoSpaceDE w:val="0"/>
              <w:autoSpaceDN w:val="0"/>
              <w:adjustRightInd w:val="0"/>
              <w:spacing w:line="360" w:lineRule="auto"/>
              <w:ind w:right="-11"/>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59.8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投标商须具有省级新闻出版广电部门颁发的印刷经营许可证，具有志书类书籍编簒印刷经验，投标时须出示相应中标通知书、合同文本和志书（省、市、县志书均可）；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pPr w:leftFromText="180" w:rightFromText="180" w:vertAnchor="text" w:horzAnchor="page" w:tblpX="1372" w:tblpY="558"/>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价格分值：</w:t>
            </w: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分</w:t>
            </w:r>
          </w:p>
          <w:p>
            <w:pPr>
              <w:widowControl/>
              <w:spacing w:line="540" w:lineRule="exact"/>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商务部分：</w:t>
            </w:r>
            <w:r>
              <w:rPr>
                <w:rFonts w:hint="eastAsia" w:ascii="宋体" w:hAnsi="宋体" w:eastAsia="仿宋" w:cs="宋体"/>
                <w:color w:val="auto"/>
                <w:kern w:val="0"/>
                <w:sz w:val="32"/>
                <w:szCs w:val="32"/>
              </w:rPr>
              <w:t>3</w:t>
            </w:r>
            <w:r>
              <w:rPr>
                <w:rFonts w:hint="eastAsia" w:ascii="宋体" w:hAnsi="宋体" w:eastAsia="仿宋" w:cs="宋体"/>
                <w:color w:val="auto"/>
                <w:kern w:val="0"/>
                <w:sz w:val="32"/>
                <w:szCs w:val="32"/>
                <w:lang w:val="en-US" w:eastAsia="zh-CN"/>
              </w:rPr>
              <w:t>0</w:t>
            </w:r>
            <w:r>
              <w:rPr>
                <w:rFonts w:hint="eastAsia" w:ascii="仿宋" w:hAnsi="仿宋" w:eastAsia="仿宋" w:cs="宋体"/>
                <w:color w:val="auto"/>
                <w:kern w:val="0"/>
                <w:sz w:val="32"/>
                <w:szCs w:val="32"/>
              </w:rPr>
              <w:t>分</w:t>
            </w:r>
          </w:p>
          <w:p>
            <w:pPr>
              <w:widowControl/>
              <w:spacing w:line="540" w:lineRule="exact"/>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一、价格部分（满分</w:t>
            </w:r>
            <w:r>
              <w:rPr>
                <w:rFonts w:hint="eastAsia" w:ascii="宋体" w:hAnsi="宋体" w:eastAsia="仿宋" w:cs="宋体"/>
                <w:bCs/>
                <w:color w:val="auto"/>
                <w:kern w:val="0"/>
                <w:sz w:val="32"/>
                <w:szCs w:val="32"/>
                <w:lang w:val="en-US" w:eastAsia="zh-CN"/>
              </w:rPr>
              <w:t>30</w:t>
            </w:r>
            <w:r>
              <w:rPr>
                <w:rFonts w:hint="eastAsia" w:ascii="仿宋" w:hAnsi="仿宋" w:eastAsia="仿宋" w:cs="宋体"/>
                <w:bCs/>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540" w:lineRule="exac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得分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1．所有有效投标的最低报价为基准价，基准价的该部分得满分（</w:t>
            </w: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分），其他投标报价得分依据：投标报价得分=（基准价/投标报价）×</w:t>
            </w: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%×100来计算。</w:t>
            </w:r>
          </w:p>
          <w:p>
            <w:pPr>
              <w:widowControl/>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2．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其投标应作为废标处理。  </w:t>
            </w:r>
          </w:p>
          <w:p>
            <w:pPr>
              <w:widowControl/>
              <w:spacing w:line="540" w:lineRule="exact"/>
              <w:jc w:val="left"/>
              <w:rPr>
                <w:rFonts w:hint="eastAsia" w:ascii="仿宋" w:hAnsi="仿宋" w:eastAsia="仿宋" w:cs="宋体"/>
                <w:color w:val="auto"/>
                <w:kern w:val="0"/>
                <w:sz w:val="32"/>
                <w:szCs w:val="32"/>
              </w:rPr>
            </w:pPr>
          </w:p>
          <w:p>
            <w:pPr>
              <w:widowControl/>
              <w:spacing w:line="540" w:lineRule="exact"/>
              <w:jc w:val="left"/>
              <w:rPr>
                <w:rFonts w:hint="eastAsia" w:ascii="仿宋" w:hAnsi="仿宋" w:eastAsia="仿宋" w:cs="宋体"/>
                <w:color w:val="auto"/>
                <w:kern w:val="0"/>
                <w:sz w:val="32"/>
                <w:szCs w:val="32"/>
              </w:rPr>
            </w:pPr>
          </w:p>
          <w:p>
            <w:pPr>
              <w:widowControl/>
              <w:spacing w:line="540" w:lineRule="exact"/>
              <w:jc w:val="left"/>
              <w:rPr>
                <w:rFonts w:ascii="仿宋" w:hAnsi="仿宋" w:eastAsia="仿宋" w:cs="宋体"/>
                <w:color w:val="auto"/>
                <w:kern w:val="0"/>
                <w:sz w:val="32"/>
                <w:szCs w:val="32"/>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二、商务部分（满分</w:t>
            </w:r>
            <w:r>
              <w:rPr>
                <w:rFonts w:hint="eastAsia" w:ascii="宋体" w:hAnsi="宋体" w:eastAsia="仿宋" w:cs="宋体"/>
                <w:bCs/>
                <w:color w:val="auto"/>
                <w:kern w:val="0"/>
                <w:sz w:val="32"/>
                <w:szCs w:val="32"/>
              </w:rPr>
              <w:t>3</w:t>
            </w:r>
            <w:r>
              <w:rPr>
                <w:rFonts w:hint="eastAsia" w:ascii="宋体" w:hAnsi="宋体" w:eastAsia="仿宋" w:cs="宋体"/>
                <w:bCs/>
                <w:color w:val="auto"/>
                <w:kern w:val="0"/>
                <w:sz w:val="32"/>
                <w:szCs w:val="32"/>
                <w:lang w:val="en-US" w:eastAsia="zh-CN"/>
              </w:rPr>
              <w:t>0</w:t>
            </w:r>
            <w:r>
              <w:rPr>
                <w:rFonts w:hint="eastAsia" w:ascii="仿宋" w:hAnsi="仿宋" w:eastAsia="仿宋" w:cs="宋体"/>
                <w:bCs/>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信誉</w:t>
            </w:r>
            <w:r>
              <w:rPr>
                <w:rFonts w:hint="eastAsia" w:ascii="仿宋" w:hAnsi="仿宋" w:eastAsia="仿宋" w:cs="宋体"/>
                <w:color w:val="000000"/>
                <w:kern w:val="0"/>
                <w:sz w:val="32"/>
                <w:szCs w:val="32"/>
                <w:lang w:eastAsia="zh-CN"/>
              </w:rPr>
              <w:t>与企业实力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投标人具有：</w:t>
            </w:r>
          </w:p>
          <w:p>
            <w:pPr>
              <w:widowControl/>
              <w:spacing w:line="540" w:lineRule="exact"/>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1.质量管理体系认证证书；</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得2分</w:t>
            </w:r>
            <w:r>
              <w:rPr>
                <w:rFonts w:hint="eastAsia" w:ascii="仿宋" w:hAnsi="仿宋" w:eastAsia="仿宋" w:cs="宋体"/>
                <w:color w:val="auto"/>
                <w:kern w:val="0"/>
                <w:sz w:val="32"/>
                <w:szCs w:val="32"/>
                <w:lang w:eastAsia="zh-CN"/>
              </w:rPr>
              <w:t>）</w:t>
            </w:r>
          </w:p>
          <w:p>
            <w:pPr>
              <w:widowControl/>
              <w:spacing w:line="54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2.企业2017年度财务审计报告（得2分）。3.企业在“信用中国”官方网上下载所属企业的信用证明材料（得1分）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仿宋" w:hAnsi="仿宋" w:eastAsia="仿宋" w:cs="宋体"/>
                <w:color w:val="auto"/>
                <w:kern w:val="0"/>
                <w:sz w:val="32"/>
                <w:szCs w:val="32"/>
              </w:rPr>
            </w:pPr>
            <w:r>
              <w:rPr>
                <w:rFonts w:hint="eastAsia" w:ascii="宋体" w:hAnsi="宋体" w:eastAsia="仿宋" w:cs="宋体"/>
                <w:color w:val="auto"/>
                <w:kern w:val="0"/>
                <w:sz w:val="32"/>
                <w:szCs w:val="32"/>
              </w:rPr>
              <w:t> 2012年至今相关业绩，每提供一份志书类中标通知书、印刷合同和样书的得3分，最高得15分。（以中标通知书、合同原件和志书为准</w:t>
            </w:r>
            <w:r>
              <w:rPr>
                <w:rFonts w:hint="eastAsia" w:ascii="宋体" w:hAnsi="宋体" w:eastAsia="仿宋" w:cs="宋体"/>
                <w:color w:val="auto"/>
                <w:kern w:val="0"/>
                <w:sz w:val="32"/>
                <w:szCs w:val="32"/>
                <w:lang w:eastAsia="zh-CN"/>
              </w:rPr>
              <w:t>，未提供或者提供不全的不得分</w:t>
            </w:r>
            <w:r>
              <w:rPr>
                <w:rFonts w:hint="eastAsia" w:ascii="宋体" w:hAnsi="宋体" w:eastAsia="仿宋" w:cs="宋体"/>
                <w:color w:val="auto"/>
                <w:kern w:val="0"/>
                <w:sz w:val="32"/>
                <w:szCs w:val="32"/>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仿宋"/>
                <w:color w:val="auto"/>
                <w:kern w:val="0"/>
                <w:sz w:val="32"/>
                <w:szCs w:val="32"/>
              </w:rPr>
              <w:t>15</w:t>
            </w:r>
            <w:r>
              <w:rPr>
                <w:rFonts w:hint="eastAsia" w:ascii="仿宋" w:hAnsi="仿宋" w:eastAsia="仿宋" w:cs="宋体"/>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1.二十四小时有人值班，并电话联系畅通能及时解答采购人提出的问题的得1分；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2.有专人负责该项目并及时与采购人沟通联系的得1分；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3.对于采购人的紧急采购需求，按照采购人的要求提供印刷服务并且不加收加急费的加1分；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4.针对采购人的需求积极主动上门服务的得2分；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5.其他服务承诺每项1分，最多得2分。</w:t>
            </w:r>
          </w:p>
          <w:p>
            <w:pPr>
              <w:widowControl/>
              <w:spacing w:line="540" w:lineRule="exact"/>
              <w:jc w:val="left"/>
              <w:rPr>
                <w:rFonts w:ascii="仿宋" w:hAnsi="仿宋" w:eastAsia="仿宋" w:cs="宋体"/>
                <w:color w:val="auto"/>
                <w:kern w:val="0"/>
                <w:sz w:val="32"/>
                <w:szCs w:val="32"/>
              </w:rPr>
            </w:pPr>
            <w:r>
              <w:rPr>
                <w:rFonts w:hint="eastAsia" w:ascii="宋体" w:hAnsi="宋体" w:eastAsia="仿宋" w:cs="宋体"/>
                <w:color w:val="auto"/>
                <w:kern w:val="0"/>
                <w:sz w:val="32"/>
                <w:szCs w:val="32"/>
              </w:rPr>
              <w:t xml:space="preserve">  6.校稿、改稿、盯机期间4～5人进厂人员免费食宿的得3分。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仿宋" w:hAnsi="仿宋" w:eastAsia="仿宋" w:cs="宋体"/>
                <w:color w:val="auto"/>
                <w:kern w:val="0"/>
                <w:sz w:val="32"/>
                <w:szCs w:val="32"/>
              </w:rPr>
            </w:pPr>
            <w:r>
              <w:rPr>
                <w:rFonts w:hint="eastAsia" w:ascii="仿宋" w:hAnsi="仿宋" w:eastAsia="仿宋" w:cs="宋体"/>
                <w:color w:val="auto"/>
                <w:kern w:val="0"/>
                <w:sz w:val="32"/>
                <w:szCs w:val="32"/>
              </w:rPr>
              <w:t>10分</w:t>
            </w:r>
            <w:r>
              <w:rPr>
                <w:rFonts w:hint="eastAsia" w:ascii="宋体" w:hAnsi="宋体" w:eastAsia="仿宋"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三、技术部分（满分</w:t>
            </w:r>
            <w:r>
              <w:rPr>
                <w:rFonts w:hint="eastAsia" w:ascii="宋体" w:hAnsi="宋体" w:eastAsia="仿宋" w:cs="宋体"/>
                <w:bCs/>
                <w:color w:val="auto"/>
                <w:kern w:val="0"/>
                <w:sz w:val="32"/>
                <w:szCs w:val="32"/>
              </w:rPr>
              <w:t>40</w:t>
            </w:r>
            <w:r>
              <w:rPr>
                <w:rFonts w:hint="eastAsia" w:ascii="仿宋" w:hAnsi="仿宋" w:eastAsia="仿宋" w:cs="宋体"/>
                <w:bCs/>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技术部分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仿宋" w:hAnsi="仿宋" w:eastAsia="仿宋" w:cs="宋体"/>
                <w:color w:val="FF0000"/>
                <w:kern w:val="0"/>
                <w:sz w:val="32"/>
                <w:szCs w:val="32"/>
                <w:lang w:eastAsia="zh-CN"/>
              </w:rPr>
            </w:pPr>
            <w:r>
              <w:rPr>
                <w:rFonts w:hint="eastAsia" w:ascii="仿宋" w:hAnsi="仿宋" w:eastAsia="仿宋" w:cs="宋体"/>
                <w:color w:val="auto"/>
                <w:kern w:val="0"/>
                <w:sz w:val="32"/>
                <w:szCs w:val="32"/>
              </w:rPr>
              <w:t>1.样书质量：样书纸质质量好、印刷清晰、着色均匀、装订牢固的得10-25分；样书纸质质量较好，印刷较为清晰、着色较为均匀、装订牢固的得5-10分；印刷质量一般或多处有野墨、装订牢固的得0-5分（本项由专家根据样书纸质、印刷质量、装订牢固情况酌情进行打分）（满分25分</w:t>
            </w:r>
            <w:r>
              <w:rPr>
                <w:rFonts w:hint="eastAsia" w:ascii="仿宋" w:hAnsi="仿宋" w:eastAsia="仿宋" w:cs="宋体"/>
                <w:color w:val="auto"/>
                <w:kern w:val="0"/>
                <w:sz w:val="32"/>
                <w:szCs w:val="32"/>
                <w:lang w:eastAsia="zh-CN"/>
              </w:rPr>
              <w:t>，样书以投标商按照资格要求提供的样书为准）</w:t>
            </w:r>
          </w:p>
          <w:p>
            <w:pPr>
              <w:widowControl/>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2.投标文件技术指标高于招标要求的，专家根据投标商的投标文件在0—5分范围内合理加分（满分5分）</w:t>
            </w:r>
          </w:p>
          <w:p>
            <w:pPr>
              <w:widowControl/>
              <w:spacing w:line="540" w:lineRule="exact"/>
              <w:ind w:firstLine="6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3.所印志书及其它书刊荣获2012年以来</w:t>
            </w:r>
            <w:r>
              <w:rPr>
                <w:rFonts w:hint="eastAsia" w:ascii="仿宋" w:hAnsi="仿宋" w:eastAsia="仿宋" w:cs="宋体"/>
                <w:color w:val="auto"/>
                <w:kern w:val="0"/>
                <w:sz w:val="32"/>
                <w:szCs w:val="32"/>
                <w:lang w:eastAsia="zh-CN"/>
              </w:rPr>
              <w:t>省级</w:t>
            </w:r>
            <w:r>
              <w:rPr>
                <w:rFonts w:hint="eastAsia" w:ascii="仿宋" w:hAnsi="仿宋" w:eastAsia="仿宋" w:cs="宋体"/>
                <w:color w:val="auto"/>
                <w:kern w:val="0"/>
                <w:sz w:val="32"/>
                <w:szCs w:val="32"/>
              </w:rPr>
              <w:t>史志优秀成果奖的志书、年鉴、产品。三等奖（含三等奖）以上、三部（含三部）以上的得10分，三等奖（含三等奖）以上、两部得6分，三等奖（含三等奖）以上、一部得3分</w:t>
            </w:r>
            <w:bookmarkStart w:id="9" w:name="_GoBack"/>
            <w:bookmarkEnd w:id="9"/>
            <w:r>
              <w:rPr>
                <w:rFonts w:hint="eastAsia" w:ascii="仿宋" w:hAnsi="仿宋" w:eastAsia="仿宋" w:cs="宋体"/>
                <w:color w:val="auto"/>
                <w:kern w:val="0"/>
                <w:sz w:val="32"/>
                <w:szCs w:val="32"/>
              </w:rPr>
              <w:t>；（满分10分</w:t>
            </w:r>
            <w:r>
              <w:rPr>
                <w:rFonts w:hint="eastAsia" w:ascii="仿宋" w:hAnsi="仿宋" w:eastAsia="仿宋" w:cs="宋体"/>
                <w:color w:val="auto"/>
                <w:kern w:val="0"/>
                <w:sz w:val="32"/>
                <w:szCs w:val="32"/>
                <w:lang w:eastAsia="zh-CN"/>
              </w:rPr>
              <w:t>，投标商须提供获奖志书对应的证书及样书，未提供或者提供不全的不得分）</w:t>
            </w:r>
          </w:p>
          <w:p>
            <w:pPr>
              <w:widowControl/>
              <w:spacing w:line="540" w:lineRule="exact"/>
              <w:jc w:val="left"/>
              <w:rPr>
                <w:rFonts w:ascii="仿宋" w:hAnsi="仿宋" w:eastAsia="仿宋" w:cs="宋体"/>
                <w:color w:val="auto"/>
                <w:kern w:val="0"/>
                <w:sz w:val="32"/>
                <w:szCs w:val="32"/>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仿宋"/>
                <w:color w:val="auto"/>
                <w:kern w:val="0"/>
                <w:sz w:val="32"/>
                <w:szCs w:val="32"/>
              </w:rPr>
              <w:t>40</w:t>
            </w:r>
            <w:r>
              <w:rPr>
                <w:rFonts w:hint="eastAsia" w:ascii="仿宋" w:hAnsi="仿宋" w:eastAsia="仿宋" w:cs="宋体"/>
                <w:color w:val="auto"/>
                <w:kern w:val="0"/>
                <w:sz w:val="32"/>
                <w:szCs w:val="32"/>
              </w:rPr>
              <w:t>分</w:t>
            </w:r>
          </w:p>
        </w:tc>
      </w:tr>
    </w:tbl>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7996B51A"/>
    <w:multiLevelType w:val="singleLevel"/>
    <w:tmpl w:val="7996B51A"/>
    <w:lvl w:ilvl="0" w:tentative="0">
      <w:start w:val="1"/>
      <w:numFmt w:val="chineseCounting"/>
      <w:suff w:val="nothing"/>
      <w:lvlText w:val="%1、"/>
      <w:lvlJc w:val="left"/>
      <w:rPr>
        <w:rFonts w:hint="eastAsia"/>
      </w:rPr>
    </w:lvl>
  </w:abstractNum>
  <w:num w:numId="1">
    <w:abstractNumId w:val="3"/>
  </w:num>
  <w:num w:numId="2">
    <w:abstractNumId w:val="4"/>
  </w:num>
  <w:num w:numId="3">
    <w:abstractNumId w:val="9"/>
  </w:num>
  <w:num w:numId="4">
    <w:abstractNumId w:val="7"/>
  </w:num>
  <w:num w:numId="5">
    <w:abstractNumId w:val="0"/>
  </w:num>
  <w:num w:numId="6">
    <w:abstractNumId w:val="5"/>
  </w:num>
  <w:num w:numId="7">
    <w:abstractNumId w:val="2"/>
  </w:num>
  <w:num w:numId="8">
    <w:abstractNumId w:val="8"/>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0A364A"/>
    <w:rsid w:val="0464615F"/>
    <w:rsid w:val="04B95177"/>
    <w:rsid w:val="04CD55F1"/>
    <w:rsid w:val="07C16548"/>
    <w:rsid w:val="0A4D6671"/>
    <w:rsid w:val="0B9B78CF"/>
    <w:rsid w:val="0C3D4298"/>
    <w:rsid w:val="0C9523A6"/>
    <w:rsid w:val="0CA67F00"/>
    <w:rsid w:val="0CF658BA"/>
    <w:rsid w:val="0D0B369F"/>
    <w:rsid w:val="0D1964DC"/>
    <w:rsid w:val="0D1B18EA"/>
    <w:rsid w:val="0DC470D4"/>
    <w:rsid w:val="0E0A0070"/>
    <w:rsid w:val="0FDC5067"/>
    <w:rsid w:val="10173B0E"/>
    <w:rsid w:val="109B612E"/>
    <w:rsid w:val="112F307F"/>
    <w:rsid w:val="116D26CD"/>
    <w:rsid w:val="11745362"/>
    <w:rsid w:val="11C23651"/>
    <w:rsid w:val="11CA2A4A"/>
    <w:rsid w:val="126429C6"/>
    <w:rsid w:val="133645AA"/>
    <w:rsid w:val="14120035"/>
    <w:rsid w:val="146642E5"/>
    <w:rsid w:val="155F2638"/>
    <w:rsid w:val="16361215"/>
    <w:rsid w:val="16A211D3"/>
    <w:rsid w:val="16B47E06"/>
    <w:rsid w:val="17CE6051"/>
    <w:rsid w:val="189035FD"/>
    <w:rsid w:val="18D55096"/>
    <w:rsid w:val="18D87F10"/>
    <w:rsid w:val="197F5DF8"/>
    <w:rsid w:val="19ED396D"/>
    <w:rsid w:val="19FF3602"/>
    <w:rsid w:val="1A08396D"/>
    <w:rsid w:val="1C2D1536"/>
    <w:rsid w:val="1CCF2F1D"/>
    <w:rsid w:val="1EBA7A7F"/>
    <w:rsid w:val="1ECE4957"/>
    <w:rsid w:val="1F7208EE"/>
    <w:rsid w:val="1FE15514"/>
    <w:rsid w:val="207222EC"/>
    <w:rsid w:val="2157706F"/>
    <w:rsid w:val="21DD4A96"/>
    <w:rsid w:val="22151D9F"/>
    <w:rsid w:val="24274B97"/>
    <w:rsid w:val="25D431AD"/>
    <w:rsid w:val="260F2E0A"/>
    <w:rsid w:val="271F4B16"/>
    <w:rsid w:val="28AB7259"/>
    <w:rsid w:val="2A553543"/>
    <w:rsid w:val="2A581CC0"/>
    <w:rsid w:val="2B4146B6"/>
    <w:rsid w:val="2B853781"/>
    <w:rsid w:val="2D79396D"/>
    <w:rsid w:val="2D976D16"/>
    <w:rsid w:val="2EBA3914"/>
    <w:rsid w:val="2F4904FD"/>
    <w:rsid w:val="2F6E19B3"/>
    <w:rsid w:val="2FDB6ADB"/>
    <w:rsid w:val="30025079"/>
    <w:rsid w:val="31774086"/>
    <w:rsid w:val="31C6178D"/>
    <w:rsid w:val="32EA70CF"/>
    <w:rsid w:val="33563CED"/>
    <w:rsid w:val="34B644B7"/>
    <w:rsid w:val="35155A29"/>
    <w:rsid w:val="35641360"/>
    <w:rsid w:val="37844818"/>
    <w:rsid w:val="386F7994"/>
    <w:rsid w:val="3AAA79CB"/>
    <w:rsid w:val="3ADD0A2E"/>
    <w:rsid w:val="3B3D5565"/>
    <w:rsid w:val="3BB96859"/>
    <w:rsid w:val="3D706AEA"/>
    <w:rsid w:val="3DE427E6"/>
    <w:rsid w:val="3F263B0E"/>
    <w:rsid w:val="40885AD6"/>
    <w:rsid w:val="41D35F29"/>
    <w:rsid w:val="4214049D"/>
    <w:rsid w:val="425D1CA9"/>
    <w:rsid w:val="429A1E61"/>
    <w:rsid w:val="42C328CF"/>
    <w:rsid w:val="42FB76AE"/>
    <w:rsid w:val="4330233E"/>
    <w:rsid w:val="43AF27C5"/>
    <w:rsid w:val="44AC41A3"/>
    <w:rsid w:val="47E3352A"/>
    <w:rsid w:val="488363E7"/>
    <w:rsid w:val="48D84F97"/>
    <w:rsid w:val="49C45791"/>
    <w:rsid w:val="49FD6D8B"/>
    <w:rsid w:val="4A0F5E0D"/>
    <w:rsid w:val="4AE22F4C"/>
    <w:rsid w:val="4B7069AF"/>
    <w:rsid w:val="4B84675A"/>
    <w:rsid w:val="4CE51226"/>
    <w:rsid w:val="4D0F0AAF"/>
    <w:rsid w:val="4EB72836"/>
    <w:rsid w:val="4ECE6EDA"/>
    <w:rsid w:val="4F1221AF"/>
    <w:rsid w:val="50594C1B"/>
    <w:rsid w:val="515865B5"/>
    <w:rsid w:val="51B331C2"/>
    <w:rsid w:val="52BA74B4"/>
    <w:rsid w:val="53EF42DA"/>
    <w:rsid w:val="555A0AC0"/>
    <w:rsid w:val="5622683A"/>
    <w:rsid w:val="56234D4A"/>
    <w:rsid w:val="569466E8"/>
    <w:rsid w:val="56B753BE"/>
    <w:rsid w:val="57104168"/>
    <w:rsid w:val="57206EC5"/>
    <w:rsid w:val="57481F16"/>
    <w:rsid w:val="57DC465A"/>
    <w:rsid w:val="58077CBD"/>
    <w:rsid w:val="58A31527"/>
    <w:rsid w:val="58A631A5"/>
    <w:rsid w:val="58FD658D"/>
    <w:rsid w:val="590053AA"/>
    <w:rsid w:val="59AD4BF8"/>
    <w:rsid w:val="5A897C2D"/>
    <w:rsid w:val="5B7A326F"/>
    <w:rsid w:val="5BB63045"/>
    <w:rsid w:val="5CB15BE4"/>
    <w:rsid w:val="5D351440"/>
    <w:rsid w:val="5E2C7B65"/>
    <w:rsid w:val="5E8D7C1D"/>
    <w:rsid w:val="5EB84AC3"/>
    <w:rsid w:val="5F582ECF"/>
    <w:rsid w:val="5FAC6F34"/>
    <w:rsid w:val="5FD472DE"/>
    <w:rsid w:val="622A1A1E"/>
    <w:rsid w:val="62601735"/>
    <w:rsid w:val="633270C2"/>
    <w:rsid w:val="6378133C"/>
    <w:rsid w:val="652001B4"/>
    <w:rsid w:val="65345AE7"/>
    <w:rsid w:val="65970713"/>
    <w:rsid w:val="65BD6DDA"/>
    <w:rsid w:val="65E1731F"/>
    <w:rsid w:val="67E96092"/>
    <w:rsid w:val="68427219"/>
    <w:rsid w:val="68741D48"/>
    <w:rsid w:val="6D287038"/>
    <w:rsid w:val="6DFC3DF2"/>
    <w:rsid w:val="6E275931"/>
    <w:rsid w:val="6E6F6961"/>
    <w:rsid w:val="6E9D2198"/>
    <w:rsid w:val="6EE066C7"/>
    <w:rsid w:val="6F272507"/>
    <w:rsid w:val="70B56A88"/>
    <w:rsid w:val="71E53350"/>
    <w:rsid w:val="71FE4216"/>
    <w:rsid w:val="721F1724"/>
    <w:rsid w:val="72F404E5"/>
    <w:rsid w:val="73D40348"/>
    <w:rsid w:val="75C55A4B"/>
    <w:rsid w:val="772A49DE"/>
    <w:rsid w:val="7779656F"/>
    <w:rsid w:val="792A5DD1"/>
    <w:rsid w:val="7A0142A3"/>
    <w:rsid w:val="7A77760E"/>
    <w:rsid w:val="7AFD3E45"/>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2</TotalTime>
  <ScaleCrop>false</ScaleCrop>
  <LinksUpToDate>false</LinksUpToDate>
  <CharactersWithSpaces>38749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2018-12-10T07:32:03Z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