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r>
        <w:rPr>
          <w:rFonts w:hint="eastAsia" w:ascii="宋体-PUA" w:hAnsi="宋体-PUA" w:eastAsia="宋体-PUA" w:cs="宋体-PUA"/>
          <w:b/>
          <w:bCs/>
          <w:color w:val="000000"/>
          <w:sz w:val="52"/>
          <w:szCs w:val="52"/>
        </w:rPr>
        <w:t>禹州市</w:t>
      </w:r>
      <w:r>
        <w:rPr>
          <w:rFonts w:hint="eastAsia" w:ascii="宋体-PUA" w:hAnsi="宋体-PUA" w:eastAsia="宋体-PUA" w:cs="宋体-PUA"/>
          <w:b/>
          <w:bCs/>
          <w:color w:val="000000"/>
          <w:sz w:val="52"/>
          <w:szCs w:val="52"/>
          <w:lang w:val="en-US" w:eastAsia="zh-CN"/>
        </w:rPr>
        <w:t>大数据管理与发展促进局</w:t>
      </w:r>
      <w:r>
        <w:rPr>
          <w:rFonts w:hint="eastAsia" w:ascii="宋体-PUA" w:hAnsi="宋体-PUA" w:eastAsia="宋体-PUA" w:cs="宋体-PUA"/>
          <w:b/>
          <w:bCs/>
          <w:color w:val="000000"/>
          <w:sz w:val="52"/>
          <w:szCs w:val="52"/>
        </w:rPr>
        <w:t>数字城市管理坐席与信息采集服务外包项目</w:t>
      </w: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p>
    <w:p>
      <w:pPr>
        <w:adjustRightInd w:val="0"/>
        <w:snapToGrid w:val="0"/>
        <w:spacing w:line="300" w:lineRule="auto"/>
        <w:jc w:val="center"/>
        <w:rPr>
          <w:rFonts w:hint="eastAsia" w:ascii="宋体-PUA" w:hAnsi="宋体-PUA" w:eastAsia="宋体-PUA" w:cs="宋体-PUA"/>
          <w:b/>
          <w:bCs/>
          <w:color w:val="000000"/>
          <w:sz w:val="52"/>
          <w:szCs w:val="52"/>
        </w:rPr>
      </w:pPr>
      <w:r>
        <w:rPr>
          <w:rFonts w:hint="eastAsia" w:ascii="宋体-PUA" w:hAnsi="宋体-PUA" w:eastAsia="宋体-PUA" w:cs="宋体-PUA"/>
          <w:b/>
          <w:bCs/>
          <w:color w:val="000000"/>
          <w:sz w:val="52"/>
          <w:szCs w:val="52"/>
        </w:rPr>
        <w:t>招标文件</w:t>
      </w: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hint="eastAsia"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ascii="华文中宋" w:eastAsia="华文中宋"/>
          <w:b/>
          <w:bCs/>
          <w:color w:val="000000"/>
          <w:sz w:val="28"/>
        </w:rPr>
      </w:pPr>
    </w:p>
    <w:p>
      <w:pPr>
        <w:adjustRightInd w:val="0"/>
        <w:snapToGrid w:val="0"/>
        <w:spacing w:line="300" w:lineRule="auto"/>
        <w:jc w:val="center"/>
        <w:rPr>
          <w:rFonts w:hint="eastAsia" w:ascii="宋体" w:hAnsi="宋体" w:eastAsia="宋体" w:cs="宋体"/>
          <w:b w:val="0"/>
          <w:bCs w:val="0"/>
          <w:color w:val="000000"/>
          <w:sz w:val="28"/>
        </w:rPr>
      </w:pPr>
    </w:p>
    <w:p>
      <w:pPr>
        <w:adjustRightInd w:val="0"/>
        <w:snapToGrid w:val="0"/>
        <w:spacing w:line="300" w:lineRule="auto"/>
        <w:ind w:left="0" w:leftChars="0" w:firstLine="842" w:firstLineChars="262"/>
        <w:rPr>
          <w:rFonts w:hint="eastAsia" w:ascii="宋体" w:hAnsi="宋体" w:eastAsia="宋体" w:cs="宋体"/>
          <w:b w:val="0"/>
          <w:bCs w:val="0"/>
          <w:color w:val="000000"/>
          <w:sz w:val="32"/>
          <w:szCs w:val="32"/>
          <w:u w:val="single"/>
        </w:rPr>
      </w:pPr>
      <w:r>
        <w:rPr>
          <w:rFonts w:hint="eastAsia" w:ascii="宋体" w:hAnsi="宋体" w:eastAsia="宋体" w:cs="宋体"/>
          <w:b/>
          <w:bCs/>
          <w:color w:val="000000"/>
          <w:sz w:val="32"/>
          <w:szCs w:val="32"/>
        </w:rPr>
        <w:t>采购单位</w:t>
      </w:r>
      <w:r>
        <w:rPr>
          <w:rFonts w:hint="eastAsia" w:ascii="宋体" w:hAnsi="宋体" w:eastAsia="宋体" w:cs="宋体"/>
          <w:b w:val="0"/>
          <w:bCs w:val="0"/>
          <w:color w:val="000000"/>
          <w:sz w:val="32"/>
          <w:szCs w:val="32"/>
        </w:rPr>
        <w:t>：</w:t>
      </w:r>
      <w:r>
        <w:rPr>
          <w:rFonts w:hint="eastAsia" w:ascii="宋体" w:hAnsi="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u w:val="single"/>
        </w:rPr>
        <w:t>禹州市大数据管理与发展促进局</w:t>
      </w:r>
    </w:p>
    <w:p>
      <w:pPr>
        <w:adjustRightInd w:val="0"/>
        <w:snapToGrid w:val="0"/>
        <w:spacing w:line="300" w:lineRule="auto"/>
        <w:ind w:left="0" w:leftChars="0" w:firstLine="842" w:firstLineChars="262"/>
        <w:rPr>
          <w:rFonts w:hint="eastAsia" w:ascii="宋体" w:hAnsi="宋体" w:eastAsia="宋体" w:cs="宋体"/>
          <w:b w:val="0"/>
          <w:bCs w:val="0"/>
          <w:color w:val="000000"/>
          <w:sz w:val="32"/>
          <w:szCs w:val="32"/>
        </w:rPr>
      </w:pPr>
      <w:r>
        <w:rPr>
          <w:rFonts w:hint="eastAsia" w:ascii="宋体" w:hAnsi="宋体" w:eastAsia="宋体" w:cs="宋体"/>
          <w:b/>
          <w:bCs/>
          <w:color w:val="000000"/>
          <w:sz w:val="32"/>
          <w:szCs w:val="32"/>
        </w:rPr>
        <w:t>项目编号</w:t>
      </w:r>
      <w:r>
        <w:rPr>
          <w:rFonts w:hint="eastAsia" w:ascii="宋体" w:hAnsi="宋体" w:eastAsia="宋体" w:cs="宋体"/>
          <w:b w:val="0"/>
          <w:bCs w:val="0"/>
          <w:color w:val="000000"/>
          <w:sz w:val="32"/>
          <w:szCs w:val="32"/>
        </w:rPr>
        <w:t xml:space="preserve">：  </w:t>
      </w:r>
      <w:r>
        <w:rPr>
          <w:rFonts w:hint="eastAsia" w:ascii="宋体" w:hAnsi="宋体" w:cs="宋体"/>
          <w:b w:val="0"/>
          <w:bCs w:val="0"/>
          <w:color w:val="000000"/>
          <w:sz w:val="32"/>
          <w:szCs w:val="32"/>
          <w:lang w:val="en-US" w:eastAsia="zh-CN"/>
        </w:rPr>
        <w:tab/>
      </w:r>
      <w:r>
        <w:rPr>
          <w:rFonts w:hint="eastAsia" w:ascii="宋体" w:hAnsi="宋体" w:cs="宋体"/>
          <w:b w:val="0"/>
          <w:bCs w:val="0"/>
          <w:color w:val="000000"/>
          <w:sz w:val="32"/>
          <w:szCs w:val="32"/>
          <w:lang w:val="en-US" w:eastAsia="zh-CN"/>
        </w:rPr>
        <w:t>YZCG-G2018363</w:t>
      </w:r>
      <w:r>
        <w:rPr>
          <w:rFonts w:hint="eastAsia" w:ascii="宋体" w:hAnsi="宋体" w:eastAsia="宋体" w:cs="宋体"/>
          <w:b w:val="0"/>
          <w:bCs w:val="0"/>
          <w:color w:val="000000"/>
          <w:sz w:val="32"/>
          <w:szCs w:val="32"/>
        </w:rPr>
        <w:t xml:space="preserve">              </w:t>
      </w:r>
    </w:p>
    <w:p>
      <w:pPr>
        <w:adjustRightInd w:val="0"/>
        <w:snapToGrid w:val="0"/>
        <w:spacing w:line="300" w:lineRule="auto"/>
        <w:ind w:firstLine="771" w:firstLineChars="240"/>
        <w:rPr>
          <w:rFonts w:hint="eastAsia" w:ascii="宋体" w:hAnsi="宋体" w:eastAsia="宋体" w:cs="宋体"/>
          <w:b w:val="0"/>
          <w:bCs w:val="0"/>
          <w:color w:val="000000"/>
          <w:sz w:val="32"/>
          <w:szCs w:val="32"/>
        </w:rPr>
      </w:pPr>
      <w:r>
        <w:rPr>
          <w:rFonts w:hint="eastAsia" w:ascii="宋体" w:hAnsi="宋体" w:eastAsia="宋体" w:cs="宋体"/>
          <w:b/>
          <w:bCs/>
          <w:color w:val="000000"/>
          <w:sz w:val="32"/>
          <w:szCs w:val="32"/>
        </w:rPr>
        <w:t>采购代理机构</w:t>
      </w:r>
      <w:r>
        <w:rPr>
          <w:rFonts w:hint="eastAsia" w:ascii="宋体" w:hAnsi="宋体" w:eastAsia="宋体" w:cs="宋体"/>
          <w:b w:val="0"/>
          <w:bCs w:val="0"/>
          <w:color w:val="000000"/>
          <w:sz w:val="32"/>
          <w:szCs w:val="32"/>
        </w:rPr>
        <w:t>：</w:t>
      </w:r>
      <w:r>
        <w:rPr>
          <w:rFonts w:hint="eastAsia" w:ascii="宋体" w:hAnsi="宋体" w:eastAsia="宋体" w:cs="宋体"/>
          <w:b w:val="0"/>
          <w:bCs w:val="0"/>
          <w:sz w:val="32"/>
          <w:szCs w:val="32"/>
          <w:u w:val="single"/>
        </w:rPr>
        <w:t>禹州市</w:t>
      </w:r>
      <w:r>
        <w:rPr>
          <w:rFonts w:hint="eastAsia" w:ascii="宋体" w:hAnsi="宋体" w:cs="宋体"/>
          <w:b w:val="0"/>
          <w:bCs w:val="0"/>
          <w:sz w:val="32"/>
          <w:szCs w:val="32"/>
          <w:u w:val="single"/>
          <w:lang w:val="en-US" w:eastAsia="zh-CN"/>
        </w:rPr>
        <w:t>政府采购</w:t>
      </w:r>
      <w:r>
        <w:rPr>
          <w:rFonts w:hint="eastAsia" w:ascii="宋体" w:hAnsi="宋体" w:eastAsia="宋体" w:cs="宋体"/>
          <w:b w:val="0"/>
          <w:bCs w:val="0"/>
          <w:sz w:val="32"/>
          <w:szCs w:val="32"/>
          <w:u w:val="single"/>
        </w:rPr>
        <w:t>中心</w:t>
      </w:r>
      <w:r>
        <w:rPr>
          <w:rFonts w:hint="eastAsia" w:ascii="宋体" w:hAnsi="宋体" w:cs="宋体"/>
          <w:b w:val="0"/>
          <w:bCs w:val="0"/>
          <w:sz w:val="32"/>
          <w:szCs w:val="32"/>
          <w:u w:val="single"/>
          <w:lang w:val="en-US" w:eastAsia="zh-CN"/>
        </w:rPr>
        <w:t xml:space="preserve">        </w:t>
      </w:r>
      <w:r>
        <w:rPr>
          <w:rFonts w:hint="eastAsia" w:ascii="宋体" w:hAnsi="宋体" w:eastAsia="宋体" w:cs="宋体"/>
          <w:b w:val="0"/>
          <w:bCs w:val="0"/>
          <w:color w:val="000000"/>
          <w:sz w:val="32"/>
          <w:szCs w:val="32"/>
        </w:rPr>
        <w:t xml:space="preserve"> </w:t>
      </w:r>
    </w:p>
    <w:p>
      <w:pPr>
        <w:adjustRightInd w:val="0"/>
        <w:snapToGrid w:val="0"/>
        <w:spacing w:line="300" w:lineRule="auto"/>
        <w:rPr>
          <w:rFonts w:hint="eastAsia" w:ascii="华文中宋" w:eastAsia="华文中宋"/>
          <w:b w:val="0"/>
          <w:bCs w:val="0"/>
          <w:color w:val="000000"/>
          <w:sz w:val="32"/>
          <w:szCs w:val="32"/>
        </w:rPr>
      </w:pPr>
      <w:r>
        <w:rPr>
          <w:rFonts w:hint="eastAsia" w:ascii="华文中宋" w:eastAsia="华文中宋"/>
          <w:b/>
          <w:bCs/>
          <w:color w:val="000000"/>
          <w:sz w:val="32"/>
          <w:szCs w:val="32"/>
          <w:lang w:val="en-US" w:eastAsia="zh-CN"/>
        </w:rPr>
        <w:t xml:space="preserve"> </w:t>
      </w:r>
      <w:r>
        <w:rPr>
          <w:rFonts w:hint="eastAsia" w:ascii="华文中宋" w:eastAsia="华文中宋"/>
          <w:b/>
          <w:bCs/>
          <w:color w:val="000000"/>
          <w:sz w:val="32"/>
          <w:szCs w:val="32"/>
        </w:rPr>
        <w:t xml:space="preserve">                  </w:t>
      </w:r>
      <w:r>
        <w:rPr>
          <w:rFonts w:hint="eastAsia" w:ascii="华文中宋" w:eastAsia="华文中宋"/>
          <w:b w:val="0"/>
          <w:bCs w:val="0"/>
          <w:color w:val="000000"/>
          <w:sz w:val="32"/>
          <w:szCs w:val="32"/>
        </w:rPr>
        <w:t xml:space="preserve">  </w:t>
      </w:r>
    </w:p>
    <w:p>
      <w:pPr>
        <w:adjustRightInd w:val="0"/>
        <w:snapToGrid w:val="0"/>
        <w:spacing w:line="300" w:lineRule="auto"/>
        <w:ind w:firstLine="3200" w:firstLineChars="1000"/>
        <w:rPr>
          <w:rFonts w:hint="eastAsia" w:ascii="华文中宋" w:hAnsi="华文中宋" w:eastAsia="华文中宋"/>
          <w:b w:val="0"/>
          <w:bCs/>
          <w:color w:val="000000"/>
          <w:kern w:val="36"/>
          <w:sz w:val="32"/>
          <w:szCs w:val="32"/>
          <w:lang w:val="en-US" w:eastAsia="zh-CN"/>
        </w:rPr>
        <w:sectPr>
          <w:headerReference r:id="rId4" w:type="first"/>
          <w:footerReference r:id="rId7" w:type="first"/>
          <w:headerReference r:id="rId3" w:type="default"/>
          <w:footerReference r:id="rId5" w:type="default"/>
          <w:footerReference r:id="rId6" w:type="even"/>
          <w:pgSz w:w="11907" w:h="16840"/>
          <w:pgMar w:top="1440" w:right="1080" w:bottom="1440" w:left="1080" w:header="907" w:footer="907" w:gutter="0"/>
          <w:pgNumType w:start="0"/>
          <w:cols w:space="720" w:num="1"/>
          <w:titlePg/>
          <w:docGrid w:linePitch="286" w:charSpace="0"/>
        </w:sectPr>
      </w:pPr>
      <w:r>
        <w:rPr>
          <w:rFonts w:hint="eastAsia" w:ascii="华文中宋" w:eastAsia="华文中宋"/>
          <w:b w:val="0"/>
          <w:bCs w:val="0"/>
          <w:color w:val="000000"/>
          <w:sz w:val="32"/>
          <w:szCs w:val="32"/>
        </w:rPr>
        <w:t>二〇一八年十</w:t>
      </w:r>
      <w:r>
        <w:rPr>
          <w:rFonts w:hint="eastAsia" w:ascii="华文中宋" w:eastAsia="华文中宋"/>
          <w:b w:val="0"/>
          <w:bCs w:val="0"/>
          <w:color w:val="000000"/>
          <w:sz w:val="32"/>
          <w:szCs w:val="32"/>
          <w:lang w:val="en-US" w:eastAsia="zh-CN"/>
        </w:rPr>
        <w:t>二</w:t>
      </w:r>
      <w:r>
        <w:rPr>
          <w:rFonts w:hint="eastAsia" w:ascii="华文中宋" w:eastAsia="华文中宋"/>
          <w:b w:val="0"/>
          <w:bCs w:val="0"/>
          <w:color w:val="000000"/>
          <w:sz w:val="32"/>
          <w:szCs w:val="32"/>
        </w:rPr>
        <w:t>月</w:t>
      </w:r>
    </w:p>
    <w:p>
      <w:pPr>
        <w:widowControl/>
        <w:spacing w:line="480" w:lineRule="exact"/>
        <w:rPr>
          <w:rFonts w:hint="eastAsia" w:ascii="华文中宋" w:hAnsi="华文中宋" w:eastAsia="华文中宋"/>
          <w:b/>
          <w:color w:val="000000"/>
          <w:kern w:val="36"/>
          <w:sz w:val="24"/>
          <w:szCs w:val="24"/>
        </w:rPr>
      </w:pPr>
    </w:p>
    <w:p>
      <w:pPr>
        <w:widowControl/>
        <w:spacing w:line="480" w:lineRule="exact"/>
        <w:jc w:val="center"/>
        <w:rPr>
          <w:rFonts w:hint="eastAsia" w:ascii="华文中宋" w:hAnsi="华文中宋" w:eastAsia="华文中宋"/>
          <w:b/>
          <w:color w:val="000000"/>
          <w:kern w:val="36"/>
          <w:sz w:val="44"/>
          <w:szCs w:val="44"/>
          <w:lang w:val="en-US" w:eastAsia="zh-CN"/>
        </w:rPr>
      </w:pPr>
    </w:p>
    <w:p>
      <w:pPr>
        <w:widowControl/>
        <w:spacing w:line="480" w:lineRule="exact"/>
        <w:jc w:val="center"/>
        <w:rPr>
          <w:rFonts w:ascii="华文中宋" w:hAnsi="华文中宋" w:eastAsia="华文中宋"/>
          <w:b/>
          <w:color w:val="000000"/>
          <w:kern w:val="36"/>
          <w:sz w:val="44"/>
          <w:szCs w:val="44"/>
        </w:rPr>
      </w:pPr>
      <w:r>
        <w:rPr>
          <w:rFonts w:hint="eastAsia" w:ascii="华文中宋" w:hAnsi="华文中宋" w:eastAsia="华文中宋"/>
          <w:b/>
          <w:color w:val="000000"/>
          <w:kern w:val="36"/>
          <w:sz w:val="44"/>
          <w:szCs w:val="44"/>
          <w:lang w:val="en-US" w:eastAsia="zh-CN"/>
        </w:rPr>
        <w:t>招标文件</w:t>
      </w:r>
      <w:r>
        <w:rPr>
          <w:rFonts w:hint="eastAsia" w:ascii="华文中宋" w:hAnsi="华文中宋" w:eastAsia="华文中宋"/>
          <w:b/>
          <w:color w:val="000000"/>
          <w:kern w:val="36"/>
          <w:sz w:val="44"/>
          <w:szCs w:val="44"/>
        </w:rPr>
        <w:t>目</w:t>
      </w:r>
      <w:r>
        <w:rPr>
          <w:rFonts w:ascii="华文中宋" w:hAnsi="华文中宋" w:eastAsia="华文中宋"/>
          <w:b/>
          <w:color w:val="000000"/>
          <w:kern w:val="36"/>
          <w:sz w:val="44"/>
          <w:szCs w:val="44"/>
        </w:rPr>
        <w:t>录</w:t>
      </w:r>
    </w:p>
    <w:p>
      <w:pPr>
        <w:widowControl/>
        <w:spacing w:line="480" w:lineRule="exact"/>
        <w:rPr>
          <w:rFonts w:ascii="华文中宋" w:hAnsi="华文中宋" w:eastAsia="华文中宋"/>
          <w:b/>
          <w:color w:val="000000"/>
          <w:kern w:val="36"/>
          <w:sz w:val="32"/>
          <w:szCs w:val="32"/>
        </w:rPr>
      </w:pP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w:t>
      </w:r>
      <w:r>
        <w:rPr>
          <w:rFonts w:ascii="华文中宋" w:hAnsi="华文中宋" w:eastAsia="华文中宋"/>
          <w:b w:val="0"/>
          <w:bCs/>
          <w:color w:val="000000"/>
          <w:kern w:val="36"/>
          <w:sz w:val="36"/>
          <w:szCs w:val="36"/>
        </w:rPr>
        <w:t>一</w:t>
      </w:r>
      <w:r>
        <w:rPr>
          <w:rFonts w:hint="eastAsia" w:ascii="华文中宋" w:hAnsi="华文中宋" w:eastAsia="华文中宋"/>
          <w:b w:val="0"/>
          <w:bCs/>
          <w:color w:val="000000"/>
          <w:kern w:val="36"/>
          <w:sz w:val="36"/>
          <w:szCs w:val="36"/>
        </w:rPr>
        <w:t>章</w:t>
      </w:r>
      <w:r>
        <w:rPr>
          <w:rFonts w:hint="eastAsia" w:ascii="华文中宋" w:hAnsi="华文中宋" w:eastAsia="华文中宋"/>
          <w:b/>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招标邀请</w:t>
      </w:r>
    </w:p>
    <w:p>
      <w:pPr>
        <w:widowControl/>
        <w:spacing w:line="520" w:lineRule="exact"/>
        <w:ind w:firstLine="810" w:firstLineChars="225"/>
        <w:rPr>
          <w:rFonts w:hint="eastAsia" w:ascii="华文中宋" w:hAnsi="华文中宋" w:eastAsia="华文中宋"/>
          <w:b w:val="0"/>
          <w:bCs/>
          <w:color w:val="000000"/>
          <w:kern w:val="36"/>
          <w:sz w:val="36"/>
          <w:szCs w:val="36"/>
        </w:rPr>
      </w:pPr>
      <w:r>
        <w:rPr>
          <w:rFonts w:hint="eastAsia" w:ascii="华文中宋" w:hAnsi="华文中宋" w:eastAsia="华文中宋"/>
          <w:b w:val="0"/>
          <w:bCs/>
          <w:color w:val="000000"/>
          <w:kern w:val="36"/>
          <w:sz w:val="36"/>
          <w:szCs w:val="36"/>
        </w:rPr>
        <w:t xml:space="preserve">第二章 </w:t>
      </w:r>
      <w:r>
        <w:rPr>
          <w:rFonts w:ascii="华文中宋" w:hAnsi="华文中宋" w:eastAsia="华文中宋"/>
          <w:b w:val="0"/>
          <w:bCs/>
          <w:color w:val="000000"/>
          <w:kern w:val="36"/>
          <w:sz w:val="36"/>
          <w:szCs w:val="36"/>
        </w:rPr>
        <w:t>项目需</w:t>
      </w:r>
      <w:r>
        <w:rPr>
          <w:rFonts w:hint="eastAsia" w:ascii="华文中宋" w:hAnsi="华文中宋" w:eastAsia="华文中宋"/>
          <w:b w:val="0"/>
          <w:bCs/>
          <w:color w:val="000000"/>
          <w:kern w:val="36"/>
          <w:sz w:val="36"/>
          <w:szCs w:val="36"/>
        </w:rPr>
        <w:t>求</w:t>
      </w:r>
    </w:p>
    <w:p>
      <w:pPr>
        <w:widowControl/>
        <w:spacing w:line="520" w:lineRule="exact"/>
        <w:ind w:left="0" w:leftChars="0" w:firstLine="838" w:firstLineChars="233"/>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第三章 投标人须知</w:t>
      </w:r>
      <w:r>
        <w:rPr>
          <w:rFonts w:hint="eastAsia" w:ascii="华文中宋" w:hAnsi="华文中宋" w:eastAsia="华文中宋"/>
          <w:b w:val="0"/>
          <w:bCs/>
          <w:color w:val="000000"/>
          <w:kern w:val="36"/>
          <w:sz w:val="36"/>
          <w:szCs w:val="36"/>
          <w:lang w:val="en-US" w:eastAsia="zh-CN"/>
        </w:rPr>
        <w:t>前附表</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第四章 招</w:t>
      </w:r>
      <w:r>
        <w:rPr>
          <w:rFonts w:ascii="华文中宋" w:hAnsi="华文中宋" w:eastAsia="华文中宋"/>
          <w:b w:val="0"/>
          <w:bCs/>
          <w:color w:val="000000"/>
          <w:kern w:val="36"/>
          <w:sz w:val="36"/>
          <w:szCs w:val="36"/>
        </w:rPr>
        <w:t>标</w:t>
      </w:r>
      <w:r>
        <w:rPr>
          <w:rFonts w:hint="eastAsia" w:ascii="华文中宋" w:hAnsi="华文中宋" w:eastAsia="华文中宋"/>
          <w:b w:val="0"/>
          <w:bCs/>
          <w:color w:val="000000"/>
          <w:kern w:val="36"/>
          <w:sz w:val="36"/>
          <w:szCs w:val="36"/>
          <w:lang w:val="en-US" w:eastAsia="zh-CN"/>
        </w:rPr>
        <w:t>人须知</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华文中宋" w:hAnsi="华文中宋" w:eastAsia="华文中宋"/>
          <w:b w:val="0"/>
          <w:bCs/>
          <w:color w:val="000000"/>
          <w:kern w:val="36"/>
          <w:sz w:val="36"/>
          <w:szCs w:val="36"/>
          <w:lang w:val="en-US" w:eastAsia="zh-CN"/>
        </w:rPr>
        <w:t xml:space="preserve">    </w:t>
      </w:r>
      <w:r>
        <w:rPr>
          <w:rFonts w:hint="eastAsia" w:ascii="宋体" w:hAnsi="宋体" w:eastAsia="宋体" w:cs="宋体"/>
          <w:b w:val="0"/>
          <w:bCs/>
          <w:color w:val="000000"/>
          <w:kern w:val="36"/>
          <w:sz w:val="36"/>
          <w:szCs w:val="36"/>
          <w:lang w:val="en-US" w:eastAsia="zh-CN"/>
        </w:rPr>
        <w:t>一、概念释义</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二、招标文件说明</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三、招标文件的编制</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四、投标文件的递交</w:t>
      </w:r>
    </w:p>
    <w:p>
      <w:pPr>
        <w:widowControl/>
        <w:spacing w:line="520" w:lineRule="exact"/>
        <w:ind w:firstLine="810" w:firstLineChars="225"/>
        <w:rPr>
          <w:rFonts w:hint="eastAsia" w:ascii="宋体" w:hAnsi="宋体" w:eastAsia="宋体" w:cs="宋体"/>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五、开标和评标</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宋体" w:hAnsi="宋体" w:eastAsia="宋体" w:cs="宋体"/>
          <w:b w:val="0"/>
          <w:bCs/>
          <w:color w:val="000000"/>
          <w:kern w:val="36"/>
          <w:sz w:val="36"/>
          <w:szCs w:val="36"/>
          <w:lang w:val="en-US" w:eastAsia="zh-CN"/>
        </w:rPr>
        <w:t xml:space="preserve">    六、定标和授予合同</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第五章</w:t>
      </w:r>
      <w:r>
        <w:rPr>
          <w:rFonts w:ascii="华文中宋" w:hAnsi="华文中宋" w:eastAsia="华文中宋"/>
          <w:b w:val="0"/>
          <w:bCs/>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 xml:space="preserve">资格审查与评标 </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rPr>
        <w:t>第</w:t>
      </w:r>
      <w:r>
        <w:rPr>
          <w:rFonts w:hint="eastAsia" w:ascii="华文中宋" w:hAnsi="华文中宋" w:eastAsia="华文中宋"/>
          <w:b w:val="0"/>
          <w:bCs/>
          <w:color w:val="000000"/>
          <w:kern w:val="36"/>
          <w:sz w:val="36"/>
          <w:szCs w:val="36"/>
          <w:lang w:val="en-US" w:eastAsia="zh-CN"/>
        </w:rPr>
        <w:t>六</w:t>
      </w:r>
      <w:r>
        <w:rPr>
          <w:rFonts w:hint="eastAsia" w:ascii="华文中宋" w:hAnsi="华文中宋" w:eastAsia="华文中宋"/>
          <w:b w:val="0"/>
          <w:bCs/>
          <w:color w:val="000000"/>
          <w:kern w:val="36"/>
          <w:sz w:val="36"/>
          <w:szCs w:val="36"/>
        </w:rPr>
        <w:t>章</w:t>
      </w:r>
      <w:r>
        <w:rPr>
          <w:rFonts w:ascii="华文中宋" w:hAnsi="华文中宋" w:eastAsia="华文中宋"/>
          <w:b w:val="0"/>
          <w:bCs/>
          <w:color w:val="000000"/>
          <w:kern w:val="36"/>
          <w:sz w:val="36"/>
          <w:szCs w:val="36"/>
        </w:rPr>
        <w:t xml:space="preserve"> </w:t>
      </w:r>
      <w:r>
        <w:rPr>
          <w:rFonts w:hint="eastAsia" w:ascii="华文中宋" w:hAnsi="华文中宋" w:eastAsia="华文中宋"/>
          <w:b w:val="0"/>
          <w:bCs/>
          <w:color w:val="000000"/>
          <w:kern w:val="36"/>
          <w:sz w:val="36"/>
          <w:szCs w:val="36"/>
          <w:lang w:val="en-US" w:eastAsia="zh-CN"/>
        </w:rPr>
        <w:t>合同条款与格式</w:t>
      </w:r>
    </w:p>
    <w:p>
      <w:pPr>
        <w:widowControl/>
        <w:spacing w:line="520" w:lineRule="exact"/>
        <w:ind w:firstLine="810" w:firstLineChars="225"/>
        <w:rPr>
          <w:rFonts w:hint="eastAsia" w:ascii="华文中宋" w:hAnsi="华文中宋" w:eastAsia="华文中宋"/>
          <w:b w:val="0"/>
          <w:bCs/>
          <w:color w:val="000000"/>
          <w:kern w:val="36"/>
          <w:sz w:val="36"/>
          <w:szCs w:val="36"/>
          <w:lang w:val="en-US" w:eastAsia="zh-CN"/>
        </w:rPr>
      </w:pPr>
      <w:r>
        <w:rPr>
          <w:rFonts w:hint="eastAsia" w:ascii="华文中宋" w:hAnsi="华文中宋" w:eastAsia="华文中宋"/>
          <w:b w:val="0"/>
          <w:bCs/>
          <w:color w:val="000000"/>
          <w:kern w:val="36"/>
          <w:sz w:val="36"/>
          <w:szCs w:val="36"/>
          <w:lang w:val="en-US" w:eastAsia="zh-CN"/>
        </w:rPr>
        <w:t>第七章 投标文件有关格式</w:t>
      </w:r>
    </w:p>
    <w:p>
      <w:pPr>
        <w:spacing w:line="480" w:lineRule="exact"/>
        <w:rPr>
          <w:rFonts w:ascii="仿宋_GB2312" w:hAnsi="宋体" w:eastAsia="仿宋_GB2312" w:cs="Arial"/>
          <w:b w:val="0"/>
          <w:bCs/>
          <w:color w:val="000000"/>
          <w:sz w:val="24"/>
          <w:szCs w:val="24"/>
        </w:rPr>
      </w:pPr>
    </w:p>
    <w:p>
      <w:pPr>
        <w:adjustRightInd w:val="0"/>
        <w:snapToGrid w:val="0"/>
        <w:spacing w:after="120" w:afterLines="50" w:line="320" w:lineRule="exact"/>
        <w:ind w:right="521" w:rightChars="248"/>
        <w:rPr>
          <w:rFonts w:ascii="楷体_GB2312" w:hAnsi="宋体" w:eastAsia="楷体_GB2312" w:cs="Arial"/>
          <w:color w:val="000000"/>
          <w:sz w:val="30"/>
          <w:szCs w:val="30"/>
        </w:rPr>
      </w:pPr>
    </w:p>
    <w:p>
      <w:pPr>
        <w:spacing w:after="240" w:afterLines="100"/>
        <w:jc w:val="center"/>
        <w:rPr>
          <w:rFonts w:hint="eastAsia" w:ascii="宋体" w:hAnsi="宋体" w:cs="Lucida Sans Unicode"/>
          <w:b/>
          <w:color w:val="000000"/>
          <w:sz w:val="28"/>
          <w:szCs w:val="28"/>
          <w:lang w:val="en-US" w:eastAsia="zh-CN"/>
        </w:rPr>
      </w:pPr>
      <w:r>
        <w:rPr>
          <w:rFonts w:hint="eastAsia" w:ascii="宋体" w:hAnsi="宋体" w:cs="Lucida Sans Unicode"/>
          <w:b/>
          <w:color w:val="000000"/>
          <w:sz w:val="28"/>
          <w:szCs w:val="28"/>
          <w:lang w:val="en-US" w:eastAsia="zh-CN"/>
        </w:rPr>
        <w:t xml:space="preserve">  </w:t>
      </w: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spacing w:after="240" w:afterLines="100"/>
        <w:jc w:val="center"/>
        <w:rPr>
          <w:rFonts w:hint="eastAsia" w:ascii="宋体" w:hAnsi="宋体" w:cs="Lucida Sans Unicode"/>
          <w:b/>
          <w:color w:val="000000"/>
          <w:sz w:val="28"/>
          <w:szCs w:val="28"/>
          <w:lang w:val="en-US" w:eastAsia="zh-CN"/>
        </w:rPr>
      </w:pPr>
    </w:p>
    <w:p>
      <w:pPr>
        <w:numPr>
          <w:ilvl w:val="0"/>
          <w:numId w:val="2"/>
        </w:numPr>
        <w:spacing w:after="240" w:afterLines="100"/>
        <w:jc w:val="center"/>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投</w:t>
      </w:r>
      <w:r>
        <w:rPr>
          <w:rFonts w:hint="eastAsia" w:ascii="宋体" w:hAnsi="宋体" w:cs="宋体"/>
          <w:b/>
          <w:color w:val="000000"/>
          <w:sz w:val="36"/>
          <w:szCs w:val="36"/>
        </w:rPr>
        <w:t>标</w:t>
      </w:r>
      <w:r>
        <w:rPr>
          <w:rFonts w:hint="eastAsia" w:ascii="宋体" w:hAnsi="宋体" w:cs="宋体"/>
          <w:b/>
          <w:color w:val="000000"/>
          <w:sz w:val="36"/>
          <w:szCs w:val="36"/>
          <w:lang w:val="en-US" w:eastAsia="zh-CN"/>
        </w:rPr>
        <w:t>邀请</w:t>
      </w:r>
    </w:p>
    <w:p>
      <w:pPr>
        <w:pStyle w:val="8"/>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禹州市</w:t>
      </w:r>
      <w:r>
        <w:rPr>
          <w:rFonts w:hint="eastAsia" w:ascii="仿宋" w:hAnsi="仿宋" w:eastAsia="仿宋" w:cs="仿宋"/>
          <w:b/>
          <w:bCs/>
          <w:sz w:val="36"/>
          <w:szCs w:val="36"/>
          <w:lang w:val="en-US" w:eastAsia="zh-CN"/>
        </w:rPr>
        <w:t>大数据管理与发展促进局数字城管坐席与信息采集服务</w:t>
      </w:r>
      <w:r>
        <w:rPr>
          <w:rFonts w:hint="eastAsia" w:ascii="仿宋" w:hAnsi="仿宋" w:eastAsia="仿宋" w:cs="仿宋"/>
          <w:b/>
          <w:bCs/>
          <w:sz w:val="36"/>
          <w:szCs w:val="36"/>
          <w:lang w:eastAsia="zh-CN"/>
        </w:rPr>
        <w:t>项目招标</w:t>
      </w:r>
      <w:r>
        <w:rPr>
          <w:rFonts w:hint="eastAsia" w:ascii="仿宋" w:hAnsi="仿宋" w:eastAsia="仿宋" w:cs="仿宋"/>
          <w:b/>
          <w:bCs/>
          <w:sz w:val="36"/>
          <w:szCs w:val="36"/>
          <w:lang w:val="en-US" w:eastAsia="zh-CN"/>
        </w:rPr>
        <w:t>邀请函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招标投标交易管理</w:t>
      </w:r>
      <w:r>
        <w:rPr>
          <w:rFonts w:hint="eastAsia" w:ascii="仿宋" w:hAnsi="仿宋" w:eastAsia="仿宋" w:cs="仿宋"/>
          <w:sz w:val="24"/>
          <w:szCs w:val="24"/>
        </w:rPr>
        <w:t>中心受禹州市</w:t>
      </w:r>
      <w:r>
        <w:rPr>
          <w:rFonts w:hint="eastAsia" w:ascii="仿宋" w:hAnsi="仿宋" w:eastAsia="仿宋" w:cs="仿宋"/>
          <w:sz w:val="24"/>
          <w:szCs w:val="24"/>
          <w:lang w:val="en-US" w:eastAsia="zh-CN"/>
        </w:rPr>
        <w:t>大数据管理与发展促进局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该局“禹州市大数据管理与发展促进局数字城管坐席与信息采集服务项目”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采购人：禹州市大数据管理与发展促进局</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rPr>
        <w:t>禹州市</w:t>
      </w:r>
      <w:r>
        <w:rPr>
          <w:rFonts w:hint="eastAsia" w:ascii="仿宋" w:hAnsi="仿宋" w:eastAsia="仿宋" w:cs="仿宋"/>
          <w:sz w:val="24"/>
          <w:szCs w:val="24"/>
          <w:lang w:val="en-US" w:eastAsia="zh-CN"/>
        </w:rPr>
        <w:t>大数据管理局数字城管坐席与信息采集服务</w:t>
      </w:r>
      <w:r>
        <w:rPr>
          <w:rFonts w:hint="eastAsia" w:ascii="仿宋" w:hAnsi="仿宋" w:eastAsia="仿宋" w:cs="仿宋"/>
          <w:sz w:val="24"/>
          <w:szCs w:val="24"/>
        </w:rPr>
        <w:t>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lang w:val="en-US" w:eastAsia="zh-CN"/>
        </w:rPr>
        <w:t xml:space="preserve"> YZCG-G2018363</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 xml:space="preserve"> 数字城管坐席与信息采集服务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260.05</w:t>
      </w:r>
      <w:r>
        <w:rPr>
          <w:rFonts w:hint="eastAsia" w:ascii="仿宋" w:hAnsi="仿宋" w:eastAsia="仿宋" w:cs="仿宋"/>
          <w:sz w:val="24"/>
          <w:szCs w:val="24"/>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6、采购限价：260.05万元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pStyle w:val="8"/>
        <w:widowControl/>
        <w:shd w:val="clear" w:color="auto" w:fill="FFFFFF"/>
        <w:spacing w:line="360" w:lineRule="auto"/>
        <w:ind w:firstLine="420"/>
        <w:contextualSpacing/>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本项目落实节能环保、中小微型企业、监狱企业、残疾人福利性单位扶持等相关政府采购政策。</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left="0" w:leftChars="0" w:right="0" w:rightChars="0" w:firstLine="482" w:firstLine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符合《政府采购法》第二十二条之规定，具有独立法人资格及相应的经营范围；</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0"/>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sz w:val="24"/>
          <w:szCs w:val="24"/>
          <w:lang w:val="en-US" w:eastAsia="zh-CN"/>
        </w:rPr>
        <w:t>投标商须具有计算机和互联网信息系统及其他相关系统开发服务，具有数字城管信息采集服务或者相应的公用服务行业信息技术和数据处理服务经营范围</w:t>
      </w:r>
      <w:r>
        <w:rPr>
          <w:rFonts w:hint="eastAsia" w:ascii="仿宋" w:hAnsi="仿宋" w:eastAsia="仿宋" w:cs="仿宋"/>
          <w:b w:val="0"/>
          <w:bCs/>
          <w:color w:val="000000"/>
          <w:kern w:val="0"/>
          <w:sz w:val="24"/>
          <w:szCs w:val="24"/>
          <w:lang w:val="en-US" w:eastAsia="zh-CN"/>
        </w:rPr>
        <w:t>（以营业执照为准）；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3、被委托人是须是本单位职工，须提供公司为本人缴纳社会保险证明；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12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 xml:space="preserve">郭女士         </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禹州市大数据管理与发展促进局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val="en-US" w:eastAsia="zh-CN"/>
        </w:rPr>
        <w:t>府东路人防大楼</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 xml:space="preserve">连女士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 xml:space="preserve">0374--2533367       </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pStyle w:val="8"/>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tabs>
          <w:tab w:val="left" w:pos="7095"/>
        </w:tabs>
        <w:spacing w:line="360" w:lineRule="auto"/>
        <w:ind w:firstLine="480" w:firstLineChars="200"/>
        <w:contextualSpacing/>
        <w:rPr>
          <w:rFonts w:hint="eastAsia" w:hAnsi="宋体"/>
          <w:color w:val="000000"/>
          <w:sz w:val="24"/>
          <w:szCs w:val="24"/>
          <w:lang w:val="en-US" w:eastAsia="zh-CN"/>
        </w:rPr>
      </w:pPr>
    </w:p>
    <w:p>
      <w:pPr>
        <w:widowControl w:val="0"/>
        <w:numPr>
          <w:ilvl w:val="0"/>
          <w:numId w:val="2"/>
        </w:numPr>
        <w:spacing w:after="240" w:afterLines="100"/>
        <w:ind w:left="0" w:leftChars="0" w:firstLine="0" w:firstLineChars="0"/>
        <w:jc w:val="center"/>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项目需求</w:t>
      </w:r>
    </w:p>
    <w:p>
      <w:pPr>
        <w:autoSpaceDE w:val="0"/>
        <w:autoSpaceDN w:val="0"/>
        <w:adjustRightInd w:val="0"/>
        <w:spacing w:line="480" w:lineRule="exact"/>
        <w:ind w:firstLine="482" w:firstLineChars="200"/>
        <w:rPr>
          <w:rFonts w:ascii="黑体" w:hAnsi="宋体" w:cs="宋体"/>
          <w:b/>
          <w:color w:val="000000"/>
          <w:kern w:val="0"/>
          <w:sz w:val="24"/>
        </w:rPr>
      </w:pPr>
      <w:r>
        <w:rPr>
          <w:rFonts w:hint="eastAsia" w:ascii="黑体" w:hAnsi="宋体" w:cs="宋体"/>
          <w:b/>
          <w:color w:val="000000"/>
          <w:kern w:val="0"/>
          <w:sz w:val="24"/>
        </w:rPr>
        <w:t>一．服务项</w:t>
      </w:r>
      <w:r>
        <w:rPr>
          <w:rFonts w:ascii="黑体" w:hAnsi="宋体" w:cs="宋体"/>
          <w:b/>
          <w:color w:val="000000"/>
          <w:kern w:val="0"/>
          <w:sz w:val="24"/>
        </w:rPr>
        <w:t>目</w:t>
      </w:r>
      <w:r>
        <w:rPr>
          <w:rFonts w:hint="eastAsia" w:ascii="黑体" w:hAnsi="宋体" w:cs="宋体"/>
          <w:b/>
          <w:color w:val="000000"/>
          <w:kern w:val="0"/>
          <w:sz w:val="24"/>
        </w:rPr>
        <w:t>需</w:t>
      </w:r>
      <w:r>
        <w:rPr>
          <w:rFonts w:ascii="黑体" w:hAnsi="宋体" w:cs="宋体"/>
          <w:b/>
          <w:color w:val="000000"/>
          <w:kern w:val="0"/>
          <w:sz w:val="24"/>
        </w:rPr>
        <w:t>求</w:t>
      </w:r>
    </w:p>
    <w:p>
      <w:pPr>
        <w:autoSpaceDE w:val="0"/>
        <w:autoSpaceDN w:val="0"/>
        <w:adjustRightInd w:val="0"/>
        <w:spacing w:line="400" w:lineRule="exact"/>
        <w:ind w:firstLine="482" w:firstLineChars="200"/>
        <w:rPr>
          <w:b/>
          <w:sz w:val="24"/>
          <w:szCs w:val="24"/>
        </w:rPr>
      </w:pPr>
      <w:r>
        <w:rPr>
          <w:rFonts w:hint="eastAsia"/>
          <w:b/>
          <w:sz w:val="24"/>
          <w:szCs w:val="24"/>
        </w:rPr>
        <w:t>1.服务</w:t>
      </w:r>
      <w:r>
        <w:rPr>
          <w:b/>
          <w:sz w:val="24"/>
          <w:szCs w:val="24"/>
        </w:rPr>
        <w:t>需求</w:t>
      </w:r>
    </w:p>
    <w:p>
      <w:pPr>
        <w:tabs>
          <w:tab w:val="left" w:pos="0"/>
        </w:tabs>
        <w:adjustRightInd w:val="0"/>
        <w:spacing w:line="400" w:lineRule="exact"/>
        <w:ind w:firstLine="480" w:firstLineChars="200"/>
        <w:jc w:val="left"/>
        <w:textAlignment w:val="baseline"/>
        <w:outlineLvl w:val="2"/>
        <w:rPr>
          <w:rFonts w:ascii="Times New Roman" w:hAnsi="Times New Roman" w:cs="Times New Roman"/>
          <w:bCs/>
          <w:kern w:val="0"/>
          <w:sz w:val="24"/>
          <w:szCs w:val="24"/>
        </w:rPr>
      </w:pPr>
      <w:r>
        <w:rPr>
          <w:b w:val="0"/>
          <w:bCs/>
          <w:sz w:val="24"/>
          <w:szCs w:val="24"/>
        </w:rPr>
        <w:t>1.1</w:t>
      </w:r>
      <w:r>
        <w:rPr>
          <w:rFonts w:hint="eastAsia" w:ascii="Times New Roman" w:hAnsi="Times New Roman" w:cs="Times New Roman"/>
          <w:bCs/>
          <w:kern w:val="0"/>
          <w:sz w:val="24"/>
          <w:szCs w:val="24"/>
        </w:rPr>
        <w:t>总体目标</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lang w:val="en-US" w:eastAsia="zh-CN"/>
        </w:rPr>
        <w:t xml:space="preserve"> 根据项目需求，结合禹州市数字城管运行工作实际，建立一支整体素质高，作风纪律严，业务素质精、服务质量好的人员队伍，并通过相关的业务培训、考核奖惩等日常管理制度，顺利履行数字城管各项工作职能，创新</w:t>
      </w:r>
      <w:r>
        <w:rPr>
          <w:rFonts w:hint="eastAsia" w:ascii="宋体" w:hAnsi="宋体" w:cs="Times New Roman"/>
          <w:sz w:val="24"/>
          <w:szCs w:val="24"/>
        </w:rPr>
        <w:t>城市管理</w:t>
      </w:r>
      <w:r>
        <w:rPr>
          <w:rFonts w:hint="eastAsia" w:ascii="宋体" w:hAnsi="宋体" w:cs="Times New Roman"/>
          <w:sz w:val="24"/>
          <w:szCs w:val="24"/>
          <w:lang w:val="en-US" w:eastAsia="zh-CN"/>
        </w:rPr>
        <w:t>模式</w:t>
      </w:r>
      <w:r>
        <w:rPr>
          <w:rFonts w:hint="eastAsia" w:ascii="宋体" w:hAnsi="宋体" w:cs="Times New Roman"/>
          <w:sz w:val="24"/>
          <w:szCs w:val="24"/>
        </w:rPr>
        <w:t>，提升城市</w:t>
      </w:r>
      <w:r>
        <w:rPr>
          <w:rFonts w:hint="eastAsia" w:ascii="宋体" w:hAnsi="宋体" w:cs="Times New Roman"/>
          <w:sz w:val="24"/>
          <w:szCs w:val="24"/>
          <w:lang w:val="en-US" w:eastAsia="zh-CN"/>
        </w:rPr>
        <w:t>管理水平</w:t>
      </w:r>
      <w:r>
        <w:rPr>
          <w:rFonts w:hint="eastAsia" w:ascii="宋体" w:hAnsi="宋体" w:cs="Times New Roman"/>
          <w:sz w:val="24"/>
          <w:szCs w:val="24"/>
        </w:rPr>
        <w:t>。</w:t>
      </w:r>
    </w:p>
    <w:p>
      <w:pPr>
        <w:tabs>
          <w:tab w:val="left" w:pos="0"/>
        </w:tabs>
        <w:adjustRightInd w:val="0"/>
        <w:spacing w:line="400" w:lineRule="exact"/>
        <w:ind w:firstLine="480" w:firstLineChars="200"/>
        <w:jc w:val="left"/>
        <w:textAlignment w:val="baseline"/>
        <w:outlineLvl w:val="2"/>
        <w:rPr>
          <w:rFonts w:ascii="Times New Roman" w:hAnsi="Times New Roman" w:cs="Times New Roman"/>
          <w:bCs/>
          <w:kern w:val="0"/>
          <w:sz w:val="24"/>
          <w:szCs w:val="24"/>
        </w:rPr>
      </w:pPr>
      <w:r>
        <w:rPr>
          <w:rFonts w:hint="eastAsia" w:ascii="宋体" w:hAnsi="宋体" w:cs="Times New Roman"/>
          <w:sz w:val="24"/>
          <w:szCs w:val="24"/>
        </w:rPr>
        <w:t>1.2</w:t>
      </w:r>
      <w:r>
        <w:rPr>
          <w:rFonts w:hint="eastAsia" w:ascii="Times New Roman" w:hAnsi="Times New Roman" w:cs="Times New Roman"/>
          <w:bCs/>
          <w:kern w:val="0"/>
          <w:sz w:val="24"/>
          <w:szCs w:val="24"/>
        </w:rPr>
        <w:t>服务内容</w:t>
      </w:r>
    </w:p>
    <w:p>
      <w:pPr>
        <w:spacing w:line="440" w:lineRule="exact"/>
        <w:ind w:firstLine="480" w:firstLineChars="200"/>
        <w:rPr>
          <w:rFonts w:hint="eastAsia" w:eastAsia="宋体"/>
          <w:bCs/>
          <w:szCs w:val="21"/>
          <w:lang w:val="en-US" w:eastAsia="zh-CN"/>
        </w:rPr>
      </w:pPr>
      <w:r>
        <w:rPr>
          <w:rFonts w:hint="eastAsia" w:ascii="宋体" w:hAnsi="宋体" w:cs="Arial"/>
          <w:color w:val="000000"/>
          <w:sz w:val="24"/>
          <w:szCs w:val="24"/>
        </w:rPr>
        <w:t>禹州市</w:t>
      </w:r>
      <w:r>
        <w:rPr>
          <w:rFonts w:hint="eastAsia" w:ascii="宋体" w:hAnsi="宋体" w:cs="Arial"/>
          <w:color w:val="000000"/>
          <w:sz w:val="24"/>
          <w:szCs w:val="24"/>
          <w:lang w:val="en-US" w:eastAsia="zh-CN"/>
        </w:rPr>
        <w:t>大数据管理局</w:t>
      </w:r>
      <w:r>
        <w:rPr>
          <w:rFonts w:hint="eastAsia" w:ascii="宋体" w:hAnsi="宋体" w:cs="Arial"/>
          <w:color w:val="000000"/>
          <w:sz w:val="24"/>
          <w:szCs w:val="24"/>
        </w:rPr>
        <w:t>数字城管信息采集与坐席服务外包项目是本着信息采集的公开、公正、公平和“群专结合”、“政府购买服务”、“养事不养人”的原则，将单元网格范围内的城市事、部件委托社会具有信息采集能力、劳动和社会保障事务代理服务、劳动合作交流、职业培训等人力资源项目的管理和服务能力的公司或事业法人单位，按照城市事、部件管理标准、巡查监管要求，并以网格为基本工作单位，进行定时、全覆盖、公正、及时的监管和有效信息数据采集、准确传输以及核查、核实等，保证问题的及时发现和全面处置,</w:t>
      </w:r>
      <w:r>
        <w:rPr>
          <w:rFonts w:hint="eastAsia" w:ascii="宋体" w:hAnsi="宋体"/>
          <w:bCs/>
          <w:sz w:val="24"/>
          <w:szCs w:val="20"/>
        </w:rPr>
        <w:t xml:space="preserve"> 坐席人员接听城管热线、受理群众投诉、分派任务至相关职能单位；以及处理“数字城管”平台其他指定任务</w:t>
      </w:r>
      <w:r>
        <w:rPr>
          <w:rFonts w:hint="eastAsia" w:hAnsi="宋体"/>
          <w:bCs/>
          <w:szCs w:val="21"/>
        </w:rPr>
        <w:t>。</w:t>
      </w:r>
      <w:r>
        <w:rPr>
          <w:rFonts w:hint="eastAsia" w:ascii="宋体" w:hAnsi="宋体" w:cs="Arial"/>
          <w:color w:val="000000"/>
          <w:sz w:val="24"/>
          <w:szCs w:val="24"/>
          <w:lang w:val="en-US" w:eastAsia="zh-CN"/>
        </w:rPr>
        <w:t xml:space="preserve"> </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1.3其有关术语定义如下</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部件---是指城市公共管理区域内的各项设施。</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lang w:val="en-US" w:eastAsia="zh-CN"/>
        </w:rPr>
        <w:t>部件</w:t>
      </w:r>
      <w:r>
        <w:rPr>
          <w:rFonts w:hint="eastAsia" w:ascii="宋体" w:hAnsi="宋体" w:cs="Times New Roman"/>
          <w:sz w:val="24"/>
          <w:szCs w:val="24"/>
          <w:lang w:eastAsia="zh-CN"/>
        </w:rPr>
        <w:t>（</w:t>
      </w:r>
      <w:r>
        <w:rPr>
          <w:rFonts w:hint="eastAsia" w:ascii="宋体" w:hAnsi="宋体" w:cs="Times New Roman"/>
          <w:sz w:val="24"/>
          <w:szCs w:val="24"/>
          <w:lang w:val="en-US" w:eastAsia="zh-CN"/>
        </w:rPr>
        <w:t>5大类、121小类</w:t>
      </w:r>
      <w:r>
        <w:rPr>
          <w:rFonts w:hint="eastAsia" w:ascii="宋体" w:hAnsi="宋体" w:cs="Times New Roman"/>
          <w:sz w:val="24"/>
          <w:szCs w:val="24"/>
          <w:lang w:eastAsia="zh-CN"/>
        </w:rPr>
        <w:t>）</w:t>
      </w:r>
      <w:r>
        <w:rPr>
          <w:rFonts w:hint="eastAsia" w:ascii="宋体" w:hAnsi="宋体" w:cs="Times New Roman"/>
          <w:sz w:val="24"/>
          <w:szCs w:val="24"/>
        </w:rPr>
        <w:t>包括：公共设施类、道路交通类、市容环境类、园林绿化类、房屋土地类、其他设施类以及扩展部件类。</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公用设施类：主要包括水、电、气、热等各种检查井盖，以及相关公用设施等;道路交通类主要包括停车设施、交通标志设施、公交站亭、立交桥等;市容环境类主要包括公共厕所、垃圾箱、广告牌匾等。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园林绿化类：主要包括古树名木、绿地、城市雕塑、街头坐椅等。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房屋土地类：主要包括宣传栏、人防工事、地下室等。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其他设施类以及扩展部件类：主要包括重大危险源、工地、水域附属设施等和专门用于对未包括在上述大类中而又确需分类管理的部件的扩充。</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事件---是指人为或自然因素导致城市市容环境和环境秩序受到影响或破坏，需要城市管理专业部门处理并使之恢复正常的现象和行为。</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事件</w:t>
      </w:r>
      <w:r>
        <w:rPr>
          <w:rFonts w:hint="eastAsia" w:ascii="宋体" w:hAnsi="宋体" w:cs="Times New Roman"/>
          <w:sz w:val="24"/>
          <w:szCs w:val="24"/>
          <w:lang w:eastAsia="zh-CN"/>
        </w:rPr>
        <w:t>（</w:t>
      </w:r>
      <w:r>
        <w:rPr>
          <w:rFonts w:hint="eastAsia" w:ascii="宋体" w:hAnsi="宋体" w:cs="Times New Roman"/>
          <w:sz w:val="24"/>
          <w:szCs w:val="24"/>
        </w:rPr>
        <w:t>6大类</w:t>
      </w:r>
      <w:r>
        <w:rPr>
          <w:rFonts w:hint="eastAsia" w:ascii="宋体" w:hAnsi="宋体" w:cs="Times New Roman"/>
          <w:sz w:val="24"/>
          <w:szCs w:val="24"/>
          <w:lang w:val="en-US" w:eastAsia="zh-CN"/>
        </w:rPr>
        <w:t>83小类</w:t>
      </w:r>
      <w:r>
        <w:rPr>
          <w:rFonts w:hint="eastAsia" w:ascii="宋体" w:hAnsi="宋体" w:cs="Times New Roman"/>
          <w:sz w:val="24"/>
          <w:szCs w:val="24"/>
          <w:lang w:eastAsia="zh-CN"/>
        </w:rPr>
        <w:t>）</w:t>
      </w:r>
      <w:r>
        <w:rPr>
          <w:rFonts w:hint="eastAsia" w:ascii="宋体" w:hAnsi="宋体" w:cs="Times New Roman"/>
          <w:sz w:val="24"/>
          <w:szCs w:val="24"/>
        </w:rPr>
        <w:t>包括:市容环境类、宣传广告类、施工管理类、突发事件类、街面秩序类以及扩展事件类。</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市容环境类：主要包括私搭乱建、暴露垃圾、积存垃圾渣土、道路不洁、水域不洁、绿地脏乱等。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宣传广告类：主要包括非法小广告、违章张贴悬挂广告牌匾、占道广告牌、街头散发广告等;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施工管理类：主要包括施工扰民、工地扬尘、道路遗撒、施工废弃料等。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突发事件类：主要包括路面塌陷、自来水管破裂、燃气管道破裂、下水道堵塞或破损等。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街面秩序类：主要包括无照经营游商、流浪乞讨、占道废品收购、店外经营、机动车乱停乱放等。</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扩展事件类：专门用于对未包括在上述大类中而又确需分类管理的事件的扩充。</w:t>
      </w:r>
    </w:p>
    <w:p>
      <w:pPr>
        <w:autoSpaceDE w:val="0"/>
        <w:autoSpaceDN w:val="0"/>
        <w:adjustRightInd w:val="0"/>
        <w:spacing w:line="400" w:lineRule="exact"/>
        <w:ind w:firstLine="480" w:firstLineChars="200"/>
        <w:rPr>
          <w:rFonts w:ascii="Times New Roman" w:hAnsi="Times New Roman" w:cs="Times New Roman"/>
          <w:bCs/>
          <w:kern w:val="0"/>
          <w:sz w:val="24"/>
          <w:szCs w:val="24"/>
        </w:rPr>
      </w:pPr>
      <w:r>
        <w:rPr>
          <w:rFonts w:ascii="宋体" w:hAnsi="宋体" w:cs="Times New Roman"/>
          <w:sz w:val="24"/>
          <w:szCs w:val="24"/>
        </w:rPr>
        <w:t>1</w:t>
      </w:r>
      <w:r>
        <w:rPr>
          <w:rFonts w:hint="eastAsia" w:ascii="宋体" w:hAnsi="宋体" w:cs="Times New Roman"/>
          <w:sz w:val="24"/>
          <w:szCs w:val="24"/>
        </w:rPr>
        <w:t>.4</w:t>
      </w:r>
      <w:r>
        <w:rPr>
          <w:rFonts w:hint="eastAsia" w:ascii="Times New Roman" w:hAnsi="Times New Roman" w:cs="Times New Roman"/>
          <w:bCs/>
          <w:kern w:val="0"/>
          <w:sz w:val="24"/>
          <w:szCs w:val="24"/>
        </w:rPr>
        <w:t>信息采集流程</w:t>
      </w:r>
    </w:p>
    <w:p>
      <w:pPr>
        <w:autoSpaceDE w:val="0"/>
        <w:autoSpaceDN w:val="0"/>
        <w:adjustRightInd w:val="0"/>
        <w:spacing w:line="400" w:lineRule="exact"/>
        <w:ind w:firstLine="480" w:firstLineChars="200"/>
        <w:rPr>
          <w:rFonts w:hint="eastAsia" w:ascii="宋体" w:hAnsi="宋体" w:cs="Times New Roman"/>
          <w:bCs/>
          <w:kern w:val="0"/>
          <w:sz w:val="24"/>
          <w:szCs w:val="24"/>
        </w:rPr>
      </w:pPr>
      <w:r>
        <w:rPr>
          <w:rFonts w:hint="eastAsia" w:ascii="宋体" w:hAnsi="宋体" w:cs="Times New Roman"/>
          <w:bCs/>
          <w:kern w:val="0"/>
          <w:sz w:val="24"/>
          <w:szCs w:val="24"/>
        </w:rPr>
        <w:t>1.4.1快速处置</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主要是针对城市乱张贴乱挂晒和信息采集员能直接处置的一些事、部件问题（例如井盖错位、垃圾箱翻倒等简易的事件、部件等），信息采集员一旦发现此类问题，便随即直接清除与解决。</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sz w:val="24"/>
          <w:szCs w:val="24"/>
        </w:rPr>
        <w:t>1.4.2</w:t>
      </w:r>
      <w:r>
        <w:rPr>
          <w:rFonts w:hint="eastAsia" w:ascii="宋体" w:hAnsi="宋体" w:cs="Times New Roman"/>
          <w:bCs/>
          <w:kern w:val="0"/>
          <w:sz w:val="24"/>
          <w:szCs w:val="24"/>
        </w:rPr>
        <w:t>信息采集并上传</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主要是针对信息采集员职责不能直接得到处置的上述城市管理事、部件问题，这些问题一旦经信息采集员发现，应随即利用信息采集器（手机）采集现场信息，并上传到市数字化城市管理中心（以下简称“中心”）立案，以便由事、部件的责任单位来处置。</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sz w:val="24"/>
          <w:szCs w:val="24"/>
        </w:rPr>
        <w:t>1.4.3</w:t>
      </w:r>
      <w:r>
        <w:rPr>
          <w:rFonts w:hint="eastAsia" w:ascii="宋体" w:hAnsi="宋体" w:cs="Times New Roman"/>
          <w:bCs/>
          <w:kern w:val="0"/>
          <w:sz w:val="24"/>
          <w:szCs w:val="24"/>
        </w:rPr>
        <w:t>核查信息并上传</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主要是针对原发现并已经得到责任单位处置的以及公众反馈的城市管理事、部件问题，信息采集员在得到</w:t>
      </w:r>
      <w:r>
        <w:rPr>
          <w:rFonts w:hint="eastAsia" w:ascii="宋体" w:hAnsi="宋体" w:cs="Times New Roman"/>
          <w:sz w:val="24"/>
          <w:szCs w:val="24"/>
          <w:lang w:val="en-US" w:eastAsia="zh-CN"/>
        </w:rPr>
        <w:t>指挥大厅</w:t>
      </w:r>
      <w:r>
        <w:rPr>
          <w:rFonts w:hint="eastAsia" w:ascii="宋体" w:hAnsi="宋体" w:cs="Times New Roman"/>
          <w:sz w:val="24"/>
          <w:szCs w:val="24"/>
        </w:rPr>
        <w:t>指令后，前往原事、部件现场核实，将现场核实情况随即利用信息采集器（手机）采集现场信息，并上传到中心结案。</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sz w:val="24"/>
          <w:szCs w:val="24"/>
        </w:rPr>
        <w:t>1.4.4</w:t>
      </w:r>
      <w:r>
        <w:rPr>
          <w:rFonts w:hint="eastAsia" w:ascii="宋体" w:hAnsi="宋体" w:cs="Times New Roman"/>
          <w:bCs/>
          <w:kern w:val="0"/>
          <w:sz w:val="24"/>
          <w:szCs w:val="24"/>
        </w:rPr>
        <w:t>变更信息的限时采集</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主要针对辖区内出现的变更信息，应给予限时采集。</w:t>
      </w:r>
    </w:p>
    <w:p>
      <w:pPr>
        <w:autoSpaceDE w:val="0"/>
        <w:autoSpaceDN w:val="0"/>
        <w:adjustRightInd w:val="0"/>
        <w:spacing w:line="400" w:lineRule="exact"/>
        <w:ind w:firstLine="480" w:firstLineChars="200"/>
        <w:rPr>
          <w:rFonts w:ascii="Arial" w:hAnsi="Arial" w:eastAsia="黑体" w:cs="Times New Roman"/>
          <w:b/>
          <w:bCs/>
          <w:kern w:val="0"/>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5</w:t>
      </w:r>
      <w:r>
        <w:rPr>
          <w:rFonts w:hint="eastAsia" w:ascii="宋体" w:hAnsi="宋体" w:cs="Times New Roman"/>
          <w:sz w:val="24"/>
          <w:szCs w:val="24"/>
        </w:rPr>
        <w:t>信息</w:t>
      </w:r>
      <w:r>
        <w:rPr>
          <w:rFonts w:ascii="宋体" w:hAnsi="宋体" w:cs="Times New Roman"/>
          <w:sz w:val="24"/>
          <w:szCs w:val="24"/>
        </w:rPr>
        <w:t>采</w:t>
      </w:r>
      <w:r>
        <w:rPr>
          <w:rFonts w:hint="eastAsia" w:ascii="宋体" w:hAnsi="宋体" w:cs="Times New Roman"/>
          <w:sz w:val="24"/>
          <w:szCs w:val="24"/>
        </w:rPr>
        <w:t>集范围</w:t>
      </w:r>
    </w:p>
    <w:p>
      <w:pPr>
        <w:tabs>
          <w:tab w:val="left" w:pos="0"/>
          <w:tab w:val="left" w:pos="1620"/>
        </w:tabs>
        <w:spacing w:line="360" w:lineRule="auto"/>
        <w:ind w:left="0" w:leftChars="0" w:firstLine="480" w:firstLineChars="200"/>
        <w:rPr>
          <w:rFonts w:hint="eastAsia" w:ascii="宋体" w:hAnsi="宋体"/>
          <w:sz w:val="24"/>
          <w:szCs w:val="24"/>
        </w:rPr>
      </w:pPr>
      <w:r>
        <w:rPr>
          <w:rFonts w:hint="eastAsia" w:ascii="宋体" w:hAnsi="宋体"/>
          <w:sz w:val="24"/>
          <w:szCs w:val="24"/>
          <w:lang w:val="en-US" w:eastAsia="zh-CN"/>
        </w:rPr>
        <w:t>禹州市</w:t>
      </w:r>
      <w:r>
        <w:rPr>
          <w:rFonts w:hint="eastAsia" w:ascii="宋体" w:hAnsi="宋体"/>
          <w:sz w:val="24"/>
          <w:szCs w:val="24"/>
        </w:rPr>
        <w:t>建成区58平方公里</w:t>
      </w:r>
      <w:r>
        <w:rPr>
          <w:rFonts w:hint="eastAsia" w:ascii="宋体" w:hAnsi="宋体" w:cs="仿宋_GB2312"/>
          <w:sz w:val="24"/>
          <w:szCs w:val="24"/>
        </w:rPr>
        <w:t>（新s103以西，新西环以东，北环以南，南环以北，以及市区至禹州东高速</w:t>
      </w:r>
      <w:r>
        <w:rPr>
          <w:rFonts w:hint="eastAsia" w:ascii="宋体" w:hAnsi="宋体" w:cs="仿宋_GB2312"/>
          <w:sz w:val="24"/>
          <w:szCs w:val="24"/>
          <w:lang w:val="en-US" w:eastAsia="zh-CN"/>
        </w:rPr>
        <w:t>口沿</w:t>
      </w:r>
      <w:r>
        <w:rPr>
          <w:rFonts w:hint="eastAsia" w:ascii="宋体" w:hAnsi="宋体" w:cs="仿宋_GB2312"/>
          <w:sz w:val="24"/>
          <w:szCs w:val="24"/>
        </w:rPr>
        <w:t>线、市区至禹州北高速</w:t>
      </w:r>
      <w:r>
        <w:rPr>
          <w:rFonts w:hint="eastAsia" w:ascii="宋体" w:hAnsi="宋体" w:cs="仿宋_GB2312"/>
          <w:sz w:val="24"/>
          <w:szCs w:val="24"/>
          <w:lang w:val="en-US" w:eastAsia="zh-CN"/>
        </w:rPr>
        <w:t>口沿</w:t>
      </w:r>
      <w:r>
        <w:rPr>
          <w:rFonts w:hint="eastAsia" w:ascii="宋体" w:hAnsi="宋体" w:cs="仿宋_GB2312"/>
          <w:sz w:val="24"/>
          <w:szCs w:val="24"/>
        </w:rPr>
        <w:t>线）</w:t>
      </w:r>
      <w:r>
        <w:rPr>
          <w:rFonts w:hint="eastAsia" w:ascii="宋体" w:hAnsi="宋体"/>
          <w:sz w:val="24"/>
          <w:szCs w:val="24"/>
        </w:rPr>
        <w:t xml:space="preserve">。  </w:t>
      </w:r>
    </w:p>
    <w:p>
      <w:pPr>
        <w:autoSpaceDE w:val="0"/>
        <w:autoSpaceDN w:val="0"/>
        <w:adjustRightInd w:val="0"/>
        <w:spacing w:line="400" w:lineRule="exact"/>
        <w:ind w:firstLine="482" w:firstLineChars="200"/>
        <w:rPr>
          <w:rFonts w:ascii="宋体" w:hAnsi="宋体" w:cs="Times New Roman"/>
          <w:b/>
          <w:sz w:val="24"/>
          <w:szCs w:val="24"/>
        </w:rPr>
      </w:pPr>
      <w:r>
        <w:rPr>
          <w:rFonts w:hint="eastAsia" w:ascii="宋体" w:hAnsi="宋体" w:cs="Times New Roman"/>
          <w:b/>
          <w:sz w:val="24"/>
          <w:szCs w:val="24"/>
        </w:rPr>
        <w:t>2.技术要求</w:t>
      </w:r>
    </w:p>
    <w:p>
      <w:pPr>
        <w:autoSpaceDE w:val="0"/>
        <w:autoSpaceDN w:val="0"/>
        <w:adjustRightInd w:val="0"/>
        <w:spacing w:line="400" w:lineRule="exact"/>
        <w:ind w:firstLine="480" w:firstLineChars="200"/>
        <w:rPr>
          <w:rFonts w:ascii="宋体" w:hAnsi="宋体" w:cs="Times New Roman"/>
          <w:b/>
          <w:bCs/>
          <w:kern w:val="0"/>
          <w:sz w:val="24"/>
          <w:szCs w:val="32"/>
        </w:rPr>
      </w:pPr>
      <w:r>
        <w:rPr>
          <w:rFonts w:hint="eastAsia" w:ascii="宋体" w:hAnsi="宋体" w:cs="Times New Roman"/>
          <w:sz w:val="24"/>
          <w:szCs w:val="24"/>
        </w:rPr>
        <w:t>2.1</w:t>
      </w:r>
      <w:r>
        <w:rPr>
          <w:rFonts w:hint="eastAsia" w:ascii="宋体" w:hAnsi="宋体" w:cs="Times New Roman"/>
          <w:b/>
          <w:bCs/>
          <w:kern w:val="0"/>
          <w:sz w:val="24"/>
          <w:szCs w:val="32"/>
        </w:rPr>
        <w:t>信息采集</w:t>
      </w:r>
      <w:r>
        <w:rPr>
          <w:rFonts w:hint="eastAsia" w:ascii="宋体" w:hAnsi="宋体" w:cs="Times New Roman"/>
          <w:b/>
          <w:bCs/>
          <w:kern w:val="0"/>
          <w:sz w:val="24"/>
          <w:szCs w:val="32"/>
          <w:lang w:val="en-US" w:eastAsia="zh-CN"/>
        </w:rPr>
        <w:t>及坐席</w:t>
      </w:r>
      <w:r>
        <w:rPr>
          <w:rFonts w:hint="eastAsia" w:ascii="宋体" w:hAnsi="宋体" w:cs="Times New Roman"/>
          <w:b/>
          <w:bCs/>
          <w:kern w:val="0"/>
          <w:sz w:val="24"/>
          <w:szCs w:val="32"/>
        </w:rPr>
        <w:t>员要求</w:t>
      </w:r>
    </w:p>
    <w:p>
      <w:pPr>
        <w:autoSpaceDE w:val="0"/>
        <w:autoSpaceDN w:val="0"/>
        <w:adjustRightInd w:val="0"/>
        <w:spacing w:line="400" w:lineRule="exact"/>
        <w:ind w:firstLine="480" w:firstLineChars="200"/>
        <w:rPr>
          <w:rFonts w:ascii="Times New Roman" w:hAnsi="Times New Roman" w:cs="Times New Roman"/>
          <w:bCs/>
          <w:kern w:val="0"/>
          <w:sz w:val="24"/>
          <w:szCs w:val="24"/>
        </w:rPr>
      </w:pPr>
      <w:r>
        <w:rPr>
          <w:rFonts w:hint="eastAsia" w:ascii="Times New Roman" w:hAnsi="Times New Roman" w:cs="Times New Roman"/>
          <w:bCs/>
          <w:kern w:val="0"/>
          <w:sz w:val="24"/>
          <w:szCs w:val="24"/>
        </w:rPr>
        <w:t>2.1.1人员配置</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人员</w:t>
      </w:r>
      <w:r>
        <w:rPr>
          <w:rFonts w:ascii="宋体" w:hAnsi="宋体" w:cs="Times New Roman"/>
          <w:sz w:val="24"/>
          <w:szCs w:val="24"/>
        </w:rPr>
        <w:t>计划配备人数如下</w:t>
      </w:r>
      <w:r>
        <w:rPr>
          <w:rFonts w:hint="eastAsia" w:ascii="宋体" w:hAnsi="宋体" w:cs="Times New Roman"/>
          <w:sz w:val="24"/>
          <w:szCs w:val="24"/>
        </w:rPr>
        <w:t>：</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sz w:val="24"/>
          <w:szCs w:val="24"/>
        </w:rPr>
        <w:t>禹州</w:t>
      </w:r>
      <w:r>
        <w:rPr>
          <w:rFonts w:hint="eastAsia" w:ascii="宋体" w:hAnsi="宋体"/>
          <w:sz w:val="24"/>
          <w:szCs w:val="24"/>
          <w:lang w:val="zh-CN"/>
        </w:rPr>
        <w:t>市数字城管信息采集项目总人数配备</w:t>
      </w:r>
      <w:r>
        <w:rPr>
          <w:rFonts w:hint="eastAsia" w:ascii="宋体" w:hAnsi="宋体"/>
          <w:sz w:val="24"/>
          <w:szCs w:val="24"/>
        </w:rPr>
        <w:t>75</w:t>
      </w:r>
      <w:r>
        <w:rPr>
          <w:rFonts w:hint="eastAsia" w:ascii="宋体" w:hAnsi="宋体"/>
          <w:sz w:val="24"/>
          <w:szCs w:val="24"/>
          <w:lang w:val="zh-CN"/>
        </w:rPr>
        <w:t>人,其中：信息采集员</w:t>
      </w:r>
      <w:r>
        <w:rPr>
          <w:rFonts w:hint="eastAsia" w:ascii="宋体" w:hAnsi="宋体"/>
          <w:sz w:val="24"/>
          <w:szCs w:val="24"/>
        </w:rPr>
        <w:t>50</w:t>
      </w:r>
      <w:r>
        <w:rPr>
          <w:rFonts w:hint="eastAsia" w:ascii="宋体" w:hAnsi="宋体"/>
          <w:sz w:val="24"/>
          <w:szCs w:val="24"/>
          <w:lang w:val="zh-CN"/>
        </w:rPr>
        <w:t>名,管理人员</w:t>
      </w:r>
      <w:r>
        <w:rPr>
          <w:rFonts w:hint="eastAsia" w:ascii="宋体" w:hAnsi="宋体"/>
          <w:sz w:val="24"/>
          <w:szCs w:val="24"/>
        </w:rPr>
        <w:t>9</w:t>
      </w:r>
      <w:r>
        <w:rPr>
          <w:rFonts w:hint="eastAsia" w:ascii="宋体" w:hAnsi="宋体"/>
          <w:sz w:val="24"/>
          <w:szCs w:val="24"/>
          <w:lang w:val="zh-CN"/>
        </w:rPr>
        <w:t>名，坐席员</w:t>
      </w:r>
      <w:r>
        <w:rPr>
          <w:rFonts w:hint="eastAsia" w:ascii="宋体" w:hAnsi="宋体"/>
          <w:sz w:val="24"/>
          <w:szCs w:val="24"/>
        </w:rPr>
        <w:t>16人</w:t>
      </w:r>
      <w:r>
        <w:rPr>
          <w:rFonts w:hint="eastAsia" w:ascii="宋体" w:hAnsi="宋体"/>
          <w:sz w:val="24"/>
          <w:szCs w:val="24"/>
          <w:lang w:val="zh-CN"/>
        </w:rPr>
        <w:t>。</w:t>
      </w:r>
      <w:r>
        <w:rPr>
          <w:rFonts w:hint="eastAsia" w:ascii="宋体" w:hAnsi="宋体"/>
          <w:sz w:val="24"/>
          <w:szCs w:val="24"/>
        </w:rPr>
        <w:t>根据实际工作需求或区域拓展随时增加信息采集名额，在市财政安排增加相应经费后予以追加。</w:t>
      </w:r>
    </w:p>
    <w:p>
      <w:pPr>
        <w:autoSpaceDE w:val="0"/>
        <w:autoSpaceDN w:val="0"/>
        <w:adjustRightInd w:val="0"/>
        <w:spacing w:line="400" w:lineRule="exact"/>
        <w:ind w:firstLine="480" w:firstLineChars="200"/>
        <w:rPr>
          <w:rFonts w:ascii="Times New Roman" w:hAnsi="Times New Roman" w:cs="Times New Roman"/>
          <w:bCs/>
          <w:kern w:val="0"/>
          <w:sz w:val="24"/>
          <w:szCs w:val="24"/>
        </w:rPr>
      </w:pPr>
      <w:r>
        <w:rPr>
          <w:rFonts w:hint="eastAsia" w:ascii="Times New Roman" w:hAnsi="Times New Roman" w:cs="Times New Roman"/>
          <w:bCs/>
          <w:kern w:val="0"/>
          <w:sz w:val="24"/>
          <w:szCs w:val="24"/>
        </w:rPr>
        <w:t>2.1.2</w:t>
      </w:r>
      <w:r>
        <w:rPr>
          <w:rFonts w:ascii="Times New Roman" w:hAnsi="Times New Roman" w:cs="Times New Roman"/>
          <w:bCs/>
          <w:kern w:val="0"/>
          <w:sz w:val="24"/>
          <w:szCs w:val="24"/>
        </w:rPr>
        <w:t>信息采集时间</w:t>
      </w:r>
    </w:p>
    <w:p>
      <w:pPr>
        <w:tabs>
          <w:tab w:val="left" w:pos="0"/>
        </w:tabs>
        <w:spacing w:line="360" w:lineRule="auto"/>
        <w:ind w:firstLine="480" w:firstLineChars="200"/>
        <w:rPr>
          <w:rFonts w:hint="eastAsia" w:ascii="宋体" w:hAnsi="宋体"/>
          <w:sz w:val="24"/>
          <w:szCs w:val="24"/>
        </w:rPr>
      </w:pPr>
      <w:r>
        <w:rPr>
          <w:rFonts w:hint="eastAsia" w:ascii="宋体" w:hAnsi="宋体"/>
          <w:sz w:val="24"/>
          <w:szCs w:val="24"/>
        </w:rPr>
        <w:t>采集员上班时间：8:00-18:00，午间</w:t>
      </w:r>
      <w:r>
        <w:rPr>
          <w:rFonts w:hint="eastAsia" w:ascii="宋体" w:hAnsi="宋体"/>
          <w:sz w:val="24"/>
          <w:szCs w:val="24"/>
          <w:lang w:val="en-US" w:eastAsia="zh-CN"/>
        </w:rPr>
        <w:t>适当</w:t>
      </w:r>
      <w:r>
        <w:rPr>
          <w:rFonts w:hint="eastAsia" w:ascii="宋体" w:hAnsi="宋体"/>
          <w:sz w:val="24"/>
          <w:szCs w:val="24"/>
        </w:rPr>
        <w:t>给出</w:t>
      </w:r>
      <w:r>
        <w:rPr>
          <w:rFonts w:hint="eastAsia" w:ascii="宋体" w:hAnsi="宋体"/>
          <w:sz w:val="24"/>
          <w:szCs w:val="24"/>
          <w:lang w:val="en-US" w:eastAsia="zh-CN"/>
        </w:rPr>
        <w:t>用餐休整</w:t>
      </w:r>
      <w:r>
        <w:rPr>
          <w:rFonts w:hint="eastAsia" w:ascii="宋体" w:hAnsi="宋体"/>
          <w:sz w:val="24"/>
          <w:szCs w:val="24"/>
        </w:rPr>
        <w:t>时间。坐席员上班时间：8:00-20:00，上述区域采集时间节假日照常采集。</w:t>
      </w:r>
      <w:r>
        <w:rPr>
          <w:rFonts w:hint="eastAsia" w:ascii="宋体" w:hAnsi="宋体"/>
          <w:sz w:val="24"/>
          <w:szCs w:val="24"/>
          <w:lang w:val="en-US" w:eastAsia="zh-CN"/>
        </w:rPr>
        <w:t>采购方</w:t>
      </w:r>
      <w:r>
        <w:rPr>
          <w:rFonts w:hint="eastAsia" w:ascii="宋体" w:hAnsi="宋体"/>
          <w:sz w:val="24"/>
          <w:szCs w:val="24"/>
        </w:rPr>
        <w:t>可根据</w:t>
      </w:r>
      <w:r>
        <w:rPr>
          <w:rFonts w:hint="eastAsia" w:ascii="宋体" w:hAnsi="宋体"/>
          <w:sz w:val="24"/>
          <w:szCs w:val="24"/>
          <w:lang w:val="en-US" w:eastAsia="zh-CN"/>
        </w:rPr>
        <w:t>市政府重大活动安排等特殊情况</w:t>
      </w:r>
      <w:r>
        <w:rPr>
          <w:rFonts w:hint="eastAsia" w:ascii="宋体" w:hAnsi="宋体"/>
          <w:sz w:val="24"/>
          <w:szCs w:val="24"/>
        </w:rPr>
        <w:t>，适时调整采集时间，</w:t>
      </w:r>
      <w:r>
        <w:rPr>
          <w:rFonts w:hint="eastAsia" w:ascii="宋体" w:hAnsi="宋体"/>
          <w:sz w:val="24"/>
          <w:szCs w:val="24"/>
          <w:lang w:val="en-US" w:eastAsia="zh-CN"/>
        </w:rPr>
        <w:t>服务</w:t>
      </w:r>
      <w:r>
        <w:rPr>
          <w:rFonts w:hint="eastAsia" w:ascii="宋体" w:hAnsi="宋体"/>
          <w:sz w:val="24"/>
          <w:szCs w:val="24"/>
        </w:rPr>
        <w:t>方应</w:t>
      </w:r>
      <w:r>
        <w:rPr>
          <w:rFonts w:hint="eastAsia" w:ascii="宋体" w:hAnsi="宋体"/>
          <w:sz w:val="24"/>
          <w:szCs w:val="24"/>
          <w:lang w:val="en-US" w:eastAsia="zh-CN"/>
        </w:rPr>
        <w:t>积极无偿服从配合</w:t>
      </w:r>
      <w:r>
        <w:rPr>
          <w:rFonts w:hint="eastAsia" w:ascii="宋体" w:hAnsi="宋体"/>
          <w:sz w:val="24"/>
          <w:szCs w:val="24"/>
        </w:rPr>
        <w:t>。</w:t>
      </w:r>
    </w:p>
    <w:p>
      <w:pPr>
        <w:spacing w:line="360" w:lineRule="auto"/>
        <w:ind w:firstLine="354" w:firstLineChars="147"/>
        <w:rPr>
          <w:rFonts w:hint="eastAsia" w:ascii="宋体" w:hAnsi="宋体"/>
          <w:bCs/>
          <w:sz w:val="24"/>
          <w:szCs w:val="20"/>
        </w:rPr>
      </w:pPr>
      <w:r>
        <w:rPr>
          <w:rFonts w:hint="eastAsia" w:ascii="宋体" w:hAnsi="宋体"/>
          <w:b/>
          <w:bCs/>
          <w:sz w:val="24"/>
          <w:szCs w:val="20"/>
        </w:rPr>
        <w:t>2.2人员招聘条件</w:t>
      </w:r>
      <w:r>
        <w:rPr>
          <w:rFonts w:hint="eastAsia" w:ascii="宋体" w:hAnsi="宋体"/>
          <w:bCs/>
          <w:sz w:val="24"/>
          <w:szCs w:val="20"/>
        </w:rPr>
        <w:t>：</w:t>
      </w:r>
    </w:p>
    <w:p>
      <w:pPr>
        <w:overflowPunct w:val="0"/>
        <w:spacing w:line="420" w:lineRule="exact"/>
        <w:ind w:firstLine="360" w:firstLineChars="150"/>
        <w:rPr>
          <w:rFonts w:hint="eastAsia" w:ascii="宋体" w:hAnsi="宋体"/>
          <w:bCs/>
          <w:sz w:val="24"/>
          <w:szCs w:val="20"/>
        </w:rPr>
      </w:pPr>
      <w:r>
        <w:rPr>
          <w:rFonts w:hint="eastAsia" w:ascii="宋体" w:hAnsi="宋体"/>
          <w:bCs/>
          <w:sz w:val="24"/>
          <w:szCs w:val="20"/>
        </w:rPr>
        <w:t>2.2.1 信息采集员条件：</w:t>
      </w:r>
    </w:p>
    <w:p>
      <w:pPr>
        <w:numPr>
          <w:ilvl w:val="0"/>
          <w:numId w:val="7"/>
        </w:numPr>
        <w:tabs>
          <w:tab w:val="left" w:pos="735"/>
          <w:tab w:val="clear" w:pos="1299"/>
        </w:tabs>
        <w:overflowPunct w:val="0"/>
        <w:spacing w:line="420" w:lineRule="exact"/>
        <w:ind w:left="735"/>
        <w:rPr>
          <w:rFonts w:hint="eastAsia" w:ascii="宋体" w:hAnsi="宋体"/>
          <w:bCs/>
          <w:sz w:val="24"/>
          <w:szCs w:val="20"/>
        </w:rPr>
      </w:pPr>
      <w:r>
        <w:rPr>
          <w:rFonts w:hint="eastAsia" w:ascii="宋体" w:hAnsi="宋体"/>
          <w:bCs/>
          <w:sz w:val="24"/>
          <w:szCs w:val="20"/>
        </w:rPr>
        <w:t>文化程度：中专、高中（职高）文化程度以上，复退军人</w:t>
      </w:r>
      <w:r>
        <w:rPr>
          <w:rFonts w:hint="eastAsia" w:ascii="宋体" w:hAnsi="宋体"/>
          <w:bCs/>
          <w:sz w:val="24"/>
          <w:szCs w:val="20"/>
          <w:lang w:val="en-US" w:eastAsia="zh-CN"/>
        </w:rPr>
        <w:t>及</w:t>
      </w:r>
      <w:r>
        <w:rPr>
          <w:rFonts w:hint="eastAsia" w:ascii="宋体" w:hAnsi="宋体"/>
          <w:bCs/>
          <w:sz w:val="24"/>
          <w:szCs w:val="20"/>
        </w:rPr>
        <w:t>下岗失业人员优先，。</w:t>
      </w:r>
    </w:p>
    <w:p>
      <w:pPr>
        <w:numPr>
          <w:ilvl w:val="0"/>
          <w:numId w:val="7"/>
        </w:numPr>
        <w:tabs>
          <w:tab w:val="left" w:pos="735"/>
          <w:tab w:val="clear" w:pos="1299"/>
        </w:tabs>
        <w:overflowPunct w:val="0"/>
        <w:spacing w:line="420" w:lineRule="exact"/>
        <w:ind w:left="735"/>
        <w:rPr>
          <w:rFonts w:hint="eastAsia" w:ascii="宋体" w:hAnsi="宋体"/>
          <w:bCs/>
          <w:sz w:val="24"/>
          <w:szCs w:val="20"/>
        </w:rPr>
      </w:pPr>
      <w:r>
        <w:rPr>
          <w:rFonts w:hint="eastAsia" w:ascii="宋体" w:hAnsi="宋体"/>
          <w:bCs/>
          <w:sz w:val="24"/>
          <w:szCs w:val="20"/>
        </w:rPr>
        <w:t>年龄：</w:t>
      </w:r>
      <w:r>
        <w:rPr>
          <w:rFonts w:hint="eastAsia" w:ascii="宋体" w:hAnsi="宋体"/>
          <w:bCs/>
          <w:sz w:val="24"/>
          <w:szCs w:val="20"/>
          <w:lang w:val="en-US" w:eastAsia="zh-CN"/>
        </w:rPr>
        <w:t>18</w:t>
      </w:r>
      <w:r>
        <w:rPr>
          <w:rFonts w:hint="eastAsia" w:ascii="宋体" w:hAnsi="宋体"/>
          <w:bCs/>
          <w:sz w:val="24"/>
          <w:szCs w:val="20"/>
        </w:rPr>
        <w:t>周岁以上，</w:t>
      </w:r>
      <w:r>
        <w:rPr>
          <w:rFonts w:hint="eastAsia" w:ascii="宋体" w:hAnsi="宋体"/>
          <w:bCs/>
          <w:sz w:val="24"/>
          <w:szCs w:val="20"/>
          <w:lang w:val="en-US" w:eastAsia="zh-CN"/>
        </w:rPr>
        <w:t>50</w:t>
      </w:r>
      <w:r>
        <w:rPr>
          <w:rFonts w:hint="eastAsia" w:ascii="宋体" w:hAnsi="宋体"/>
          <w:bCs/>
          <w:sz w:val="24"/>
          <w:szCs w:val="20"/>
        </w:rPr>
        <w:t>周岁以下。</w:t>
      </w:r>
    </w:p>
    <w:p>
      <w:pPr>
        <w:numPr>
          <w:ilvl w:val="0"/>
          <w:numId w:val="7"/>
        </w:numPr>
        <w:tabs>
          <w:tab w:val="left" w:pos="735"/>
          <w:tab w:val="clear" w:pos="1299"/>
        </w:tabs>
        <w:overflowPunct w:val="0"/>
        <w:spacing w:line="420" w:lineRule="exact"/>
        <w:ind w:left="735"/>
        <w:rPr>
          <w:rFonts w:hint="eastAsia" w:ascii="宋体" w:hAnsi="宋体"/>
          <w:bCs/>
          <w:sz w:val="24"/>
          <w:szCs w:val="20"/>
        </w:rPr>
      </w:pPr>
      <w:r>
        <w:rPr>
          <w:rFonts w:hint="eastAsia" w:ascii="宋体" w:hAnsi="宋体"/>
          <w:bCs/>
          <w:sz w:val="24"/>
          <w:szCs w:val="20"/>
        </w:rPr>
        <w:t>性别：不限。</w:t>
      </w:r>
    </w:p>
    <w:p>
      <w:pPr>
        <w:numPr>
          <w:ilvl w:val="0"/>
          <w:numId w:val="7"/>
        </w:numPr>
        <w:tabs>
          <w:tab w:val="left" w:pos="735"/>
          <w:tab w:val="clear" w:pos="1299"/>
        </w:tabs>
        <w:overflowPunct w:val="0"/>
        <w:spacing w:line="420" w:lineRule="exact"/>
        <w:ind w:left="735"/>
        <w:rPr>
          <w:rFonts w:hint="eastAsia" w:ascii="宋体" w:hAnsi="宋体"/>
          <w:bCs/>
          <w:sz w:val="24"/>
          <w:szCs w:val="20"/>
        </w:rPr>
      </w:pPr>
      <w:r>
        <w:rPr>
          <w:rFonts w:hint="eastAsia" w:ascii="宋体" w:hAnsi="宋体"/>
          <w:bCs/>
          <w:sz w:val="24"/>
          <w:szCs w:val="20"/>
        </w:rPr>
        <w:t>身体</w:t>
      </w:r>
      <w:r>
        <w:rPr>
          <w:rFonts w:hint="eastAsia" w:ascii="宋体" w:hAnsi="宋体"/>
          <w:bCs/>
          <w:sz w:val="24"/>
          <w:szCs w:val="20"/>
          <w:lang w:val="en-US" w:eastAsia="zh-CN"/>
        </w:rPr>
        <w:t>健康，</w:t>
      </w:r>
      <w:r>
        <w:rPr>
          <w:rFonts w:hint="eastAsia" w:ascii="宋体" w:hAnsi="宋体"/>
          <w:bCs/>
          <w:sz w:val="24"/>
          <w:szCs w:val="20"/>
        </w:rPr>
        <w:t>无</w:t>
      </w:r>
      <w:r>
        <w:rPr>
          <w:rFonts w:hint="eastAsia" w:ascii="宋体" w:hAnsi="宋体"/>
          <w:bCs/>
          <w:sz w:val="24"/>
          <w:szCs w:val="20"/>
          <w:lang w:val="en-US" w:eastAsia="zh-CN"/>
        </w:rPr>
        <w:t>重大疾病和</w:t>
      </w:r>
      <w:r>
        <w:rPr>
          <w:rFonts w:hint="eastAsia" w:ascii="宋体" w:hAnsi="宋体"/>
          <w:bCs/>
          <w:sz w:val="24"/>
          <w:szCs w:val="20"/>
        </w:rPr>
        <w:t>身体缺陷</w:t>
      </w:r>
      <w:r>
        <w:rPr>
          <w:rFonts w:hint="eastAsia" w:ascii="宋体" w:hAnsi="宋体"/>
          <w:bCs/>
          <w:sz w:val="24"/>
          <w:szCs w:val="20"/>
          <w:lang w:eastAsia="zh-CN"/>
        </w:rPr>
        <w:t>，</w:t>
      </w:r>
      <w:r>
        <w:rPr>
          <w:rFonts w:hint="eastAsia" w:ascii="宋体" w:hAnsi="宋体"/>
          <w:bCs/>
          <w:sz w:val="24"/>
          <w:szCs w:val="20"/>
        </w:rPr>
        <w:t>能适应全天候连续户外巡查值勤，。</w:t>
      </w:r>
    </w:p>
    <w:p>
      <w:pPr>
        <w:numPr>
          <w:ilvl w:val="0"/>
          <w:numId w:val="7"/>
        </w:numPr>
        <w:tabs>
          <w:tab w:val="left" w:pos="735"/>
          <w:tab w:val="clear" w:pos="1299"/>
        </w:tabs>
        <w:overflowPunct w:val="0"/>
        <w:spacing w:line="420" w:lineRule="exact"/>
        <w:ind w:left="735"/>
        <w:rPr>
          <w:rFonts w:hint="eastAsia" w:ascii="宋体" w:hAnsi="宋体"/>
          <w:bCs/>
          <w:sz w:val="24"/>
          <w:szCs w:val="20"/>
        </w:rPr>
      </w:pPr>
      <w:r>
        <w:rPr>
          <w:rFonts w:hint="eastAsia" w:ascii="宋体" w:hAnsi="宋体"/>
          <w:bCs/>
          <w:sz w:val="24"/>
          <w:szCs w:val="20"/>
        </w:rPr>
        <w:t>其他要求：</w:t>
      </w:r>
      <w:r>
        <w:rPr>
          <w:rFonts w:hint="eastAsia" w:ascii="宋体" w:hAnsi="宋体"/>
          <w:bCs/>
          <w:sz w:val="24"/>
          <w:szCs w:val="20"/>
          <w:lang w:val="en-US" w:eastAsia="zh-CN"/>
        </w:rPr>
        <w:t>遵守纪律</w:t>
      </w:r>
      <w:r>
        <w:rPr>
          <w:rFonts w:hint="eastAsia" w:ascii="宋体" w:hAnsi="宋体"/>
          <w:bCs/>
          <w:sz w:val="24"/>
          <w:szCs w:val="20"/>
        </w:rPr>
        <w:t>，吃苦</w:t>
      </w:r>
      <w:r>
        <w:rPr>
          <w:rFonts w:hint="eastAsia" w:ascii="宋体" w:hAnsi="宋体"/>
          <w:bCs/>
          <w:sz w:val="24"/>
          <w:szCs w:val="20"/>
          <w:lang w:val="en-US" w:eastAsia="zh-CN"/>
        </w:rPr>
        <w:t>耐劳</w:t>
      </w:r>
      <w:r>
        <w:rPr>
          <w:rFonts w:hint="eastAsia" w:ascii="宋体" w:hAnsi="宋体"/>
          <w:bCs/>
          <w:sz w:val="24"/>
          <w:szCs w:val="20"/>
        </w:rPr>
        <w:t>，</w:t>
      </w:r>
      <w:r>
        <w:rPr>
          <w:rFonts w:hint="eastAsia" w:ascii="宋体" w:hAnsi="宋体"/>
          <w:bCs/>
          <w:sz w:val="24"/>
          <w:szCs w:val="20"/>
          <w:lang w:val="en-US" w:eastAsia="zh-CN"/>
        </w:rPr>
        <w:t>责任心强，</w:t>
      </w:r>
      <w:r>
        <w:rPr>
          <w:rFonts w:hint="eastAsia" w:ascii="宋体" w:hAnsi="宋体"/>
          <w:bCs/>
          <w:sz w:val="24"/>
          <w:szCs w:val="20"/>
        </w:rPr>
        <w:t>有</w:t>
      </w:r>
      <w:r>
        <w:rPr>
          <w:rFonts w:hint="eastAsia" w:ascii="宋体" w:hAnsi="宋体"/>
          <w:bCs/>
          <w:sz w:val="24"/>
          <w:szCs w:val="20"/>
          <w:lang w:val="en-US" w:eastAsia="zh-CN"/>
        </w:rPr>
        <w:t>良好</w:t>
      </w:r>
      <w:r>
        <w:rPr>
          <w:rFonts w:hint="eastAsia" w:ascii="宋体" w:hAnsi="宋体"/>
          <w:bCs/>
          <w:sz w:val="24"/>
          <w:szCs w:val="20"/>
        </w:rPr>
        <w:t>的职业道德。</w:t>
      </w:r>
    </w:p>
    <w:p>
      <w:pPr>
        <w:numPr>
          <w:ilvl w:val="0"/>
          <w:numId w:val="7"/>
        </w:numPr>
        <w:tabs>
          <w:tab w:val="left" w:pos="735"/>
          <w:tab w:val="clear" w:pos="1299"/>
        </w:tabs>
        <w:overflowPunct w:val="0"/>
        <w:spacing w:line="420" w:lineRule="exact"/>
        <w:ind w:left="735"/>
        <w:rPr>
          <w:rFonts w:hint="eastAsia" w:ascii="宋体" w:hAnsi="宋体"/>
          <w:bCs/>
          <w:sz w:val="24"/>
          <w:szCs w:val="20"/>
        </w:rPr>
      </w:pPr>
      <w:r>
        <w:rPr>
          <w:rFonts w:hint="eastAsia" w:ascii="宋体" w:hAnsi="宋体"/>
          <w:bCs/>
          <w:sz w:val="24"/>
          <w:szCs w:val="20"/>
        </w:rPr>
        <w:t>无犯罪记录和不良嗜好。</w:t>
      </w:r>
    </w:p>
    <w:p>
      <w:pPr>
        <w:overflowPunct w:val="0"/>
        <w:spacing w:line="420" w:lineRule="exact"/>
        <w:ind w:firstLine="230" w:firstLineChars="96"/>
        <w:rPr>
          <w:rFonts w:hint="eastAsia" w:ascii="宋体" w:hAnsi="宋体"/>
          <w:bCs/>
          <w:sz w:val="24"/>
          <w:szCs w:val="20"/>
        </w:rPr>
      </w:pPr>
      <w:r>
        <w:rPr>
          <w:rFonts w:hint="eastAsia" w:ascii="宋体" w:hAnsi="宋体"/>
          <w:bCs/>
          <w:sz w:val="24"/>
          <w:szCs w:val="20"/>
        </w:rPr>
        <w:t>2.2.2.坐席员条件要求：</w:t>
      </w:r>
    </w:p>
    <w:p>
      <w:pPr>
        <w:numPr>
          <w:ilvl w:val="0"/>
          <w:numId w:val="8"/>
        </w:numPr>
        <w:tabs>
          <w:tab w:val="left" w:pos="735"/>
          <w:tab w:val="clear" w:pos="1299"/>
        </w:tabs>
        <w:overflowPunct w:val="0"/>
        <w:spacing w:line="420" w:lineRule="exact"/>
        <w:ind w:hanging="984"/>
        <w:rPr>
          <w:rFonts w:hint="eastAsia" w:ascii="宋体" w:hAnsi="宋体"/>
          <w:bCs/>
          <w:sz w:val="24"/>
          <w:szCs w:val="20"/>
        </w:rPr>
      </w:pPr>
      <w:r>
        <w:rPr>
          <w:rFonts w:hint="eastAsia" w:ascii="宋体" w:hAnsi="宋体"/>
          <w:bCs/>
          <w:sz w:val="24"/>
          <w:szCs w:val="20"/>
        </w:rPr>
        <w:t>文化程度：</w:t>
      </w:r>
      <w:r>
        <w:rPr>
          <w:rFonts w:hint="eastAsia" w:ascii="宋体" w:hAnsi="宋体"/>
          <w:bCs/>
          <w:sz w:val="24"/>
          <w:szCs w:val="20"/>
          <w:lang w:val="en-US" w:eastAsia="zh-CN"/>
        </w:rPr>
        <w:t>中</w:t>
      </w:r>
      <w:r>
        <w:rPr>
          <w:rFonts w:hint="eastAsia" w:ascii="宋体" w:hAnsi="宋体"/>
          <w:bCs/>
          <w:sz w:val="24"/>
          <w:szCs w:val="20"/>
        </w:rPr>
        <w:t>专以上学历，以管理、文秘、计算机及相关专业为主；</w:t>
      </w:r>
    </w:p>
    <w:p>
      <w:pPr>
        <w:numPr>
          <w:ilvl w:val="0"/>
          <w:numId w:val="8"/>
        </w:numPr>
        <w:tabs>
          <w:tab w:val="left" w:pos="735"/>
          <w:tab w:val="clear" w:pos="1299"/>
        </w:tabs>
        <w:overflowPunct w:val="0"/>
        <w:spacing w:line="420" w:lineRule="exact"/>
        <w:ind w:hanging="984"/>
        <w:rPr>
          <w:rFonts w:hint="eastAsia" w:ascii="宋体" w:hAnsi="宋体"/>
          <w:bCs/>
          <w:sz w:val="24"/>
          <w:szCs w:val="20"/>
        </w:rPr>
      </w:pPr>
      <w:r>
        <w:rPr>
          <w:rFonts w:hint="eastAsia" w:ascii="宋体" w:hAnsi="宋体"/>
          <w:bCs/>
          <w:sz w:val="24"/>
          <w:szCs w:val="20"/>
        </w:rPr>
        <w:t xml:space="preserve">年龄: </w:t>
      </w:r>
      <w:r>
        <w:rPr>
          <w:rFonts w:hint="eastAsia" w:ascii="宋体" w:hAnsi="宋体"/>
          <w:bCs/>
          <w:sz w:val="24"/>
          <w:szCs w:val="20"/>
          <w:lang w:val="en-US" w:eastAsia="zh-CN"/>
        </w:rPr>
        <w:t>18</w:t>
      </w:r>
      <w:r>
        <w:rPr>
          <w:rFonts w:hint="eastAsia" w:ascii="宋体" w:hAnsi="宋体"/>
          <w:bCs/>
          <w:sz w:val="24"/>
          <w:szCs w:val="20"/>
        </w:rPr>
        <w:t>-</w:t>
      </w:r>
      <w:r>
        <w:rPr>
          <w:rFonts w:hint="eastAsia" w:ascii="宋体" w:hAnsi="宋体"/>
          <w:bCs/>
          <w:sz w:val="24"/>
          <w:szCs w:val="20"/>
          <w:lang w:val="en-US" w:eastAsia="zh-CN"/>
        </w:rPr>
        <w:t>35</w:t>
      </w:r>
      <w:r>
        <w:rPr>
          <w:rFonts w:hint="eastAsia" w:ascii="宋体" w:hAnsi="宋体"/>
          <w:bCs/>
          <w:sz w:val="24"/>
          <w:szCs w:val="20"/>
        </w:rPr>
        <w:t xml:space="preserve">岁之间； </w:t>
      </w:r>
    </w:p>
    <w:p>
      <w:pPr>
        <w:numPr>
          <w:ilvl w:val="0"/>
          <w:numId w:val="8"/>
        </w:numPr>
        <w:tabs>
          <w:tab w:val="left" w:pos="735"/>
          <w:tab w:val="clear" w:pos="1299"/>
        </w:tabs>
        <w:overflowPunct w:val="0"/>
        <w:spacing w:line="420" w:lineRule="exact"/>
        <w:ind w:hanging="984"/>
        <w:rPr>
          <w:rFonts w:hint="eastAsia" w:ascii="宋体" w:hAnsi="宋体"/>
          <w:bCs/>
          <w:sz w:val="24"/>
          <w:szCs w:val="20"/>
        </w:rPr>
      </w:pPr>
      <w:r>
        <w:rPr>
          <w:rFonts w:hint="eastAsia" w:ascii="宋体" w:hAnsi="宋体"/>
          <w:bCs/>
          <w:sz w:val="24"/>
          <w:szCs w:val="20"/>
        </w:rPr>
        <w:t>性别:  女</w:t>
      </w:r>
    </w:p>
    <w:p>
      <w:pPr>
        <w:numPr>
          <w:ilvl w:val="0"/>
          <w:numId w:val="8"/>
        </w:numPr>
        <w:tabs>
          <w:tab w:val="left" w:pos="735"/>
          <w:tab w:val="clear" w:pos="1299"/>
        </w:tabs>
        <w:overflowPunct w:val="0"/>
        <w:spacing w:line="420" w:lineRule="exact"/>
        <w:ind w:hanging="984"/>
        <w:rPr>
          <w:rFonts w:hint="eastAsia" w:ascii="宋体" w:hAnsi="宋体"/>
          <w:bCs/>
          <w:sz w:val="24"/>
          <w:szCs w:val="20"/>
        </w:rPr>
      </w:pPr>
      <w:r>
        <w:rPr>
          <w:rFonts w:hint="eastAsia" w:ascii="宋体" w:hAnsi="宋体"/>
          <w:bCs/>
          <w:sz w:val="24"/>
          <w:szCs w:val="20"/>
          <w:lang w:val="en-US" w:eastAsia="zh-CN"/>
        </w:rPr>
        <w:t>身体健康、</w:t>
      </w:r>
      <w:r>
        <w:rPr>
          <w:rFonts w:hint="eastAsia" w:ascii="宋体" w:hAnsi="宋体"/>
          <w:bCs/>
          <w:sz w:val="24"/>
          <w:szCs w:val="20"/>
        </w:rPr>
        <w:t>品貌端正，熟练计算机</w:t>
      </w:r>
      <w:r>
        <w:rPr>
          <w:rFonts w:hint="eastAsia" w:ascii="宋体" w:hAnsi="宋体"/>
          <w:bCs/>
          <w:sz w:val="24"/>
          <w:szCs w:val="20"/>
          <w:lang w:val="en-US" w:eastAsia="zh-CN"/>
        </w:rPr>
        <w:t>系统</w:t>
      </w:r>
      <w:r>
        <w:rPr>
          <w:rFonts w:hint="eastAsia" w:ascii="宋体" w:hAnsi="宋体"/>
          <w:bCs/>
          <w:sz w:val="24"/>
          <w:szCs w:val="20"/>
        </w:rPr>
        <w:t>操作，有较好的文字组织和表达能力；</w:t>
      </w:r>
    </w:p>
    <w:p>
      <w:pPr>
        <w:numPr>
          <w:ilvl w:val="0"/>
          <w:numId w:val="8"/>
        </w:numPr>
        <w:tabs>
          <w:tab w:val="left" w:pos="735"/>
          <w:tab w:val="clear" w:pos="1299"/>
        </w:tabs>
        <w:overflowPunct w:val="0"/>
        <w:spacing w:line="420" w:lineRule="exact"/>
        <w:ind w:hanging="984"/>
        <w:rPr>
          <w:rFonts w:hint="eastAsia" w:ascii="宋体" w:hAnsi="宋体"/>
          <w:bCs/>
          <w:sz w:val="24"/>
          <w:szCs w:val="20"/>
        </w:rPr>
      </w:pPr>
      <w:r>
        <w:rPr>
          <w:rFonts w:hint="eastAsia" w:ascii="宋体" w:hAnsi="宋体"/>
          <w:bCs/>
          <w:sz w:val="24"/>
          <w:szCs w:val="20"/>
        </w:rPr>
        <w:t>有较强的责任心</w:t>
      </w:r>
      <w:r>
        <w:rPr>
          <w:rFonts w:hint="eastAsia" w:ascii="宋体" w:hAnsi="宋体"/>
          <w:bCs/>
          <w:sz w:val="24"/>
          <w:szCs w:val="20"/>
          <w:lang w:val="en-US" w:eastAsia="zh-CN"/>
        </w:rPr>
        <w:t>和</w:t>
      </w:r>
      <w:r>
        <w:rPr>
          <w:rFonts w:hint="eastAsia" w:ascii="宋体" w:hAnsi="宋体"/>
          <w:bCs/>
          <w:sz w:val="24"/>
          <w:szCs w:val="20"/>
        </w:rPr>
        <w:t>良好的沟通能力；</w:t>
      </w:r>
    </w:p>
    <w:p>
      <w:pPr>
        <w:numPr>
          <w:ilvl w:val="0"/>
          <w:numId w:val="8"/>
        </w:numPr>
        <w:tabs>
          <w:tab w:val="left" w:pos="735"/>
          <w:tab w:val="clear" w:pos="1299"/>
        </w:tabs>
        <w:overflowPunct w:val="0"/>
        <w:spacing w:line="420" w:lineRule="exact"/>
        <w:ind w:hanging="984"/>
        <w:rPr>
          <w:rFonts w:hint="eastAsia" w:ascii="宋体" w:hAnsi="宋体"/>
          <w:bCs/>
          <w:sz w:val="24"/>
          <w:szCs w:val="20"/>
        </w:rPr>
      </w:pPr>
      <w:r>
        <w:rPr>
          <w:rFonts w:hint="eastAsia" w:ascii="宋体" w:hAnsi="宋体"/>
          <w:bCs/>
          <w:sz w:val="24"/>
          <w:szCs w:val="20"/>
        </w:rPr>
        <w:t>能适应倒班工作。</w:t>
      </w:r>
    </w:p>
    <w:p>
      <w:pPr>
        <w:widowControl w:val="0"/>
        <w:numPr>
          <w:ilvl w:val="0"/>
          <w:numId w:val="0"/>
        </w:numPr>
        <w:tabs>
          <w:tab w:val="left" w:pos="735"/>
        </w:tabs>
        <w:overflowPunct w:val="0"/>
        <w:spacing w:line="420" w:lineRule="exact"/>
        <w:jc w:val="both"/>
        <w:rPr>
          <w:rFonts w:hint="eastAsia" w:ascii="宋体" w:hAnsi="宋体"/>
          <w:bCs/>
          <w:sz w:val="24"/>
          <w:szCs w:val="20"/>
          <w:lang w:val="en-US" w:eastAsia="zh-CN"/>
        </w:rPr>
      </w:pPr>
      <w:r>
        <w:rPr>
          <w:rFonts w:hint="eastAsia" w:ascii="宋体" w:hAnsi="宋体"/>
          <w:bCs/>
          <w:sz w:val="24"/>
          <w:szCs w:val="20"/>
          <w:lang w:val="en-US" w:eastAsia="zh-CN"/>
        </w:rPr>
        <w:t xml:space="preserve">  2.2.3.管理人员条件：</w:t>
      </w:r>
    </w:p>
    <w:p>
      <w:pPr>
        <w:widowControl w:val="0"/>
        <w:numPr>
          <w:ilvl w:val="0"/>
          <w:numId w:val="0"/>
        </w:numPr>
        <w:tabs>
          <w:tab w:val="left" w:pos="735"/>
        </w:tabs>
        <w:overflowPunct w:val="0"/>
        <w:spacing w:line="420" w:lineRule="exact"/>
        <w:jc w:val="both"/>
        <w:rPr>
          <w:rFonts w:hint="eastAsia" w:ascii="宋体" w:hAnsi="宋体"/>
          <w:bCs/>
          <w:sz w:val="24"/>
          <w:szCs w:val="20"/>
          <w:lang w:val="en-US" w:eastAsia="zh-CN"/>
        </w:rPr>
      </w:pPr>
      <w:r>
        <w:rPr>
          <w:rFonts w:hint="eastAsia" w:ascii="宋体" w:hAnsi="宋体"/>
          <w:bCs/>
          <w:sz w:val="24"/>
          <w:szCs w:val="20"/>
          <w:lang w:val="en-US" w:eastAsia="zh-CN"/>
        </w:rPr>
        <w:t xml:space="preserve">      具有良好的形象气质，自身作风纪律严格，工作责任心强，有担当意识，胜任岗位本职工作，具备一定的组织管理和沟通协调能力，工作中能起到表率作用。</w:t>
      </w:r>
    </w:p>
    <w:p>
      <w:pPr>
        <w:spacing w:line="360" w:lineRule="auto"/>
        <w:ind w:firstLine="354" w:firstLineChars="147"/>
        <w:rPr>
          <w:rFonts w:hint="eastAsia" w:ascii="宋体" w:hAnsi="宋体"/>
          <w:bCs/>
          <w:sz w:val="24"/>
          <w:szCs w:val="20"/>
        </w:rPr>
      </w:pPr>
      <w:r>
        <w:rPr>
          <w:rFonts w:hint="eastAsia" w:ascii="宋体" w:hAnsi="宋体"/>
          <w:b/>
          <w:bCs/>
          <w:sz w:val="24"/>
          <w:szCs w:val="20"/>
        </w:rPr>
        <w:t>2.3工作内容</w:t>
      </w:r>
      <w:r>
        <w:rPr>
          <w:rFonts w:hint="eastAsia" w:ascii="宋体" w:hAnsi="宋体"/>
          <w:bCs/>
          <w:sz w:val="24"/>
          <w:szCs w:val="20"/>
        </w:rPr>
        <w:t>：</w:t>
      </w:r>
    </w:p>
    <w:p>
      <w:pPr>
        <w:tabs>
          <w:tab w:val="left" w:pos="0"/>
        </w:tabs>
        <w:spacing w:line="360" w:lineRule="auto"/>
        <w:ind w:firstLine="480" w:firstLineChars="200"/>
        <w:rPr>
          <w:rFonts w:hint="eastAsia" w:ascii="宋体" w:hAnsi="宋体" w:eastAsia="宋体"/>
          <w:bCs/>
          <w:sz w:val="24"/>
          <w:szCs w:val="20"/>
          <w:lang w:val="en-US" w:eastAsia="zh-CN"/>
        </w:rPr>
      </w:pPr>
      <w:r>
        <w:rPr>
          <w:rFonts w:hint="eastAsia" w:ascii="宋体" w:hAnsi="宋体"/>
          <w:bCs/>
          <w:sz w:val="24"/>
          <w:szCs w:val="20"/>
        </w:rPr>
        <w:t>依据</w:t>
      </w:r>
      <w:r>
        <w:rPr>
          <w:rFonts w:hint="eastAsia" w:ascii="宋体" w:hAnsi="宋体"/>
          <w:bCs/>
          <w:sz w:val="24"/>
          <w:szCs w:val="20"/>
          <w:lang w:val="en-US" w:eastAsia="zh-CN"/>
        </w:rPr>
        <w:t>项目要求标准</w:t>
      </w:r>
      <w:r>
        <w:rPr>
          <w:rFonts w:hint="eastAsia" w:ascii="宋体" w:hAnsi="宋体"/>
          <w:bCs/>
          <w:sz w:val="24"/>
          <w:szCs w:val="20"/>
        </w:rPr>
        <w:t>，在“数字城管”覆盖区域内，以人工巡查的方式对城市事件问题及部件完好、变更信息的</w:t>
      </w:r>
      <w:r>
        <w:rPr>
          <w:rFonts w:hint="eastAsia" w:ascii="宋体" w:hAnsi="宋体"/>
          <w:bCs/>
          <w:sz w:val="24"/>
          <w:szCs w:val="20"/>
          <w:lang w:val="en-US" w:eastAsia="zh-CN"/>
        </w:rPr>
        <w:t>进行</w:t>
      </w:r>
      <w:r>
        <w:rPr>
          <w:rFonts w:hint="eastAsia" w:ascii="宋体" w:hAnsi="宋体"/>
          <w:bCs/>
          <w:sz w:val="24"/>
          <w:szCs w:val="20"/>
        </w:rPr>
        <w:t>采集</w:t>
      </w:r>
      <w:r>
        <w:rPr>
          <w:rFonts w:hint="eastAsia" w:ascii="宋体" w:hAnsi="宋体"/>
          <w:bCs/>
          <w:sz w:val="24"/>
          <w:szCs w:val="20"/>
          <w:lang w:val="en-US" w:eastAsia="zh-CN"/>
        </w:rPr>
        <w:t>上报</w:t>
      </w:r>
      <w:r>
        <w:rPr>
          <w:rFonts w:hint="eastAsia" w:ascii="宋体" w:hAnsi="宋体"/>
          <w:bCs/>
          <w:sz w:val="24"/>
          <w:szCs w:val="20"/>
        </w:rPr>
        <w:t>；对热线投诉、视频监控、领导交办等途径反馈问题进行核实；对所发现问题进行结案前核查；</w:t>
      </w:r>
      <w:r>
        <w:rPr>
          <w:rFonts w:hint="eastAsia" w:ascii="宋体" w:hAnsi="宋体"/>
          <w:bCs/>
          <w:sz w:val="24"/>
          <w:szCs w:val="20"/>
          <w:lang w:val="en-US" w:eastAsia="zh-CN"/>
        </w:rPr>
        <w:t>并对市区主次干道广场游园快速案件进行现场处置。</w:t>
      </w:r>
      <w:r>
        <w:rPr>
          <w:rFonts w:hint="eastAsia" w:ascii="宋体" w:hAnsi="宋体"/>
          <w:bCs/>
          <w:sz w:val="24"/>
          <w:szCs w:val="20"/>
        </w:rPr>
        <w:t>坐席人员</w:t>
      </w:r>
      <w:r>
        <w:rPr>
          <w:rFonts w:hint="eastAsia" w:ascii="宋体" w:hAnsi="宋体"/>
          <w:bCs/>
          <w:sz w:val="24"/>
          <w:szCs w:val="20"/>
          <w:lang w:val="en-US" w:eastAsia="zh-CN"/>
        </w:rPr>
        <w:t>受理</w:t>
      </w:r>
      <w:r>
        <w:rPr>
          <w:rFonts w:hint="eastAsia" w:ascii="宋体" w:hAnsi="宋体"/>
          <w:bCs/>
          <w:sz w:val="24"/>
          <w:szCs w:val="20"/>
        </w:rPr>
        <w:t>城管</w:t>
      </w:r>
      <w:r>
        <w:rPr>
          <w:rFonts w:hint="eastAsia" w:ascii="宋体" w:hAnsi="宋体"/>
          <w:bCs/>
          <w:sz w:val="24"/>
          <w:szCs w:val="20"/>
          <w:lang w:eastAsia="zh-CN"/>
        </w:rPr>
        <w:t>“</w:t>
      </w:r>
      <w:r>
        <w:rPr>
          <w:rFonts w:hint="eastAsia" w:ascii="宋体" w:hAnsi="宋体"/>
          <w:bCs/>
          <w:sz w:val="24"/>
          <w:szCs w:val="20"/>
          <w:lang w:val="en-US" w:eastAsia="zh-CN"/>
        </w:rPr>
        <w:t>12319</w:t>
      </w:r>
      <w:r>
        <w:rPr>
          <w:rFonts w:hint="eastAsia" w:ascii="宋体" w:hAnsi="宋体"/>
          <w:bCs/>
          <w:sz w:val="24"/>
          <w:szCs w:val="20"/>
          <w:lang w:eastAsia="zh-CN"/>
        </w:rPr>
        <w:t>”</w:t>
      </w:r>
      <w:r>
        <w:rPr>
          <w:rFonts w:hint="eastAsia" w:ascii="宋体" w:hAnsi="宋体"/>
          <w:bCs/>
          <w:sz w:val="24"/>
          <w:szCs w:val="20"/>
        </w:rPr>
        <w:t>热线、</w:t>
      </w:r>
      <w:r>
        <w:rPr>
          <w:rFonts w:hint="eastAsia" w:ascii="宋体" w:hAnsi="宋体"/>
          <w:bCs/>
          <w:sz w:val="24"/>
          <w:szCs w:val="20"/>
          <w:lang w:val="en-US" w:eastAsia="zh-CN"/>
        </w:rPr>
        <w:t>接受</w:t>
      </w:r>
      <w:r>
        <w:rPr>
          <w:rFonts w:hint="eastAsia" w:ascii="宋体" w:hAnsi="宋体"/>
          <w:bCs/>
          <w:sz w:val="24"/>
          <w:szCs w:val="20"/>
        </w:rPr>
        <w:t>群众投诉、</w:t>
      </w:r>
      <w:r>
        <w:rPr>
          <w:rFonts w:hint="eastAsia" w:ascii="宋体" w:hAnsi="宋体"/>
          <w:bCs/>
          <w:sz w:val="24"/>
          <w:szCs w:val="20"/>
          <w:lang w:val="en-US" w:eastAsia="zh-CN"/>
        </w:rPr>
        <w:t>派遣</w:t>
      </w:r>
      <w:r>
        <w:rPr>
          <w:rFonts w:hint="eastAsia" w:ascii="宋体" w:hAnsi="宋体"/>
          <w:bCs/>
          <w:sz w:val="24"/>
          <w:szCs w:val="20"/>
        </w:rPr>
        <w:t>至相关职能单位；处理“数字城管”平台其他指定任务</w:t>
      </w:r>
      <w:r>
        <w:rPr>
          <w:rFonts w:hint="eastAsia" w:ascii="宋体" w:hAnsi="宋体"/>
          <w:bCs/>
          <w:sz w:val="24"/>
          <w:szCs w:val="20"/>
          <w:lang w:eastAsia="zh-CN"/>
        </w:rPr>
        <w:t>。</w:t>
      </w:r>
      <w:r>
        <w:rPr>
          <w:rFonts w:hint="eastAsia" w:ascii="宋体" w:hAnsi="宋体"/>
          <w:bCs/>
          <w:sz w:val="24"/>
          <w:szCs w:val="20"/>
          <w:lang w:val="en-US" w:eastAsia="zh-CN"/>
        </w:rPr>
        <w:t>管理人员要各负其责，组织管理好所属人员，按照岗位分工负责落实好分管的各项工作。</w:t>
      </w:r>
    </w:p>
    <w:p>
      <w:pPr>
        <w:tabs>
          <w:tab w:val="left" w:pos="0"/>
        </w:tabs>
        <w:spacing w:line="360" w:lineRule="auto"/>
        <w:ind w:firstLine="480" w:firstLineChars="200"/>
        <w:rPr>
          <w:rFonts w:hint="eastAsia" w:ascii="宋体" w:hAnsi="宋体"/>
          <w:bCs/>
          <w:sz w:val="24"/>
          <w:szCs w:val="20"/>
        </w:rPr>
      </w:pPr>
    </w:p>
    <w:p>
      <w:pPr>
        <w:tabs>
          <w:tab w:val="left" w:pos="0"/>
        </w:tabs>
        <w:spacing w:line="360" w:lineRule="auto"/>
        <w:ind w:firstLine="480" w:firstLineChars="200"/>
        <w:rPr>
          <w:rFonts w:hint="eastAsia" w:ascii="宋体" w:hAnsi="宋体"/>
          <w:bCs/>
          <w:sz w:val="24"/>
          <w:szCs w:val="20"/>
        </w:rPr>
      </w:pPr>
    </w:p>
    <w:p>
      <w:pPr>
        <w:tabs>
          <w:tab w:val="left" w:pos="0"/>
        </w:tabs>
        <w:spacing w:line="360" w:lineRule="auto"/>
        <w:ind w:firstLine="480" w:firstLineChars="200"/>
        <w:rPr>
          <w:rFonts w:hint="eastAsia" w:ascii="宋体" w:hAnsi="宋体"/>
          <w:bCs/>
          <w:sz w:val="24"/>
          <w:szCs w:val="20"/>
        </w:rPr>
      </w:pPr>
    </w:p>
    <w:p>
      <w:pPr>
        <w:tabs>
          <w:tab w:val="left" w:pos="0"/>
        </w:tabs>
        <w:spacing w:line="360" w:lineRule="auto"/>
        <w:ind w:firstLine="480" w:firstLineChars="200"/>
        <w:rPr>
          <w:rFonts w:hint="eastAsia" w:ascii="宋体" w:hAnsi="宋体"/>
          <w:bCs/>
          <w:sz w:val="24"/>
          <w:szCs w:val="20"/>
        </w:rPr>
      </w:pPr>
    </w:p>
    <w:p>
      <w:pPr>
        <w:tabs>
          <w:tab w:val="left" w:pos="0"/>
        </w:tabs>
        <w:spacing w:line="360" w:lineRule="auto"/>
        <w:ind w:firstLine="480" w:firstLineChars="200"/>
        <w:rPr>
          <w:rFonts w:hint="eastAsia" w:ascii="宋体" w:hAnsi="宋体"/>
          <w:bCs/>
          <w:sz w:val="24"/>
          <w:szCs w:val="20"/>
        </w:rPr>
      </w:pPr>
    </w:p>
    <w:p>
      <w:pPr>
        <w:tabs>
          <w:tab w:val="left" w:pos="0"/>
        </w:tabs>
        <w:spacing w:line="360" w:lineRule="auto"/>
        <w:ind w:firstLine="482" w:firstLineChars="200"/>
        <w:rPr>
          <w:rFonts w:hint="eastAsia" w:ascii="宋体" w:hAnsi="宋体"/>
          <w:b/>
          <w:bCs/>
          <w:sz w:val="24"/>
          <w:szCs w:val="24"/>
        </w:rPr>
      </w:pPr>
    </w:p>
    <w:p>
      <w:pPr>
        <w:autoSpaceDE w:val="0"/>
        <w:autoSpaceDN w:val="0"/>
        <w:adjustRightInd w:val="0"/>
        <w:spacing w:line="400" w:lineRule="exact"/>
        <w:ind w:firstLine="480" w:firstLineChars="200"/>
        <w:rPr>
          <w:rFonts w:hint="eastAsia" w:ascii="宋体" w:hAnsi="宋体" w:cs="Times New Roman"/>
          <w:b/>
          <w:bCs/>
          <w:kern w:val="0"/>
          <w:sz w:val="24"/>
          <w:szCs w:val="32"/>
        </w:rPr>
      </w:pPr>
      <w:r>
        <w:rPr>
          <w:rFonts w:hint="eastAsia" w:ascii="宋体" w:hAnsi="Times New Roman" w:cs="Times New Roman"/>
          <w:sz w:val="24"/>
          <w:szCs w:val="24"/>
        </w:rPr>
        <w:t>2．4</w:t>
      </w:r>
      <w:r>
        <w:rPr>
          <w:rFonts w:ascii="宋体" w:hAnsi="宋体" w:cs="Times New Roman"/>
          <w:b/>
          <w:bCs/>
          <w:kern w:val="0"/>
          <w:sz w:val="24"/>
          <w:szCs w:val="32"/>
        </w:rPr>
        <w:t>信息采集和案件上报达标要求</w:t>
      </w:r>
    </w:p>
    <w:tbl>
      <w:tblPr>
        <w:tblStyle w:val="11"/>
        <w:tblW w:w="756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2"/>
        <w:gridCol w:w="199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0" w:hRule="atLeast"/>
          <w:jc w:val="center"/>
        </w:trPr>
        <w:tc>
          <w:tcPr>
            <w:tcW w:w="3622" w:type="dxa"/>
            <w:tcBorders>
              <w:top w:val="single" w:color="000000" w:sz="2" w:space="0"/>
              <w:left w:val="single" w:color="000000" w:sz="2" w:space="0"/>
              <w:bottom w:val="single" w:color="000000" w:sz="2" w:space="0"/>
              <w:right w:val="single" w:color="000000" w:sz="2" w:space="0"/>
            </w:tcBorders>
            <w:vAlign w:val="center"/>
          </w:tcPr>
          <w:p>
            <w:pPr>
              <w:tabs>
                <w:tab w:val="left" w:pos="0"/>
              </w:tabs>
              <w:jc w:val="center"/>
              <w:rPr>
                <w:rFonts w:hint="eastAsia" w:ascii="宋体" w:hAnsi="宋体"/>
                <w:sz w:val="24"/>
                <w:szCs w:val="24"/>
              </w:rPr>
            </w:pPr>
            <w:r>
              <w:rPr>
                <w:rFonts w:hint="eastAsia" w:ascii="宋体" w:hAnsi="宋体"/>
                <w:sz w:val="24"/>
                <w:szCs w:val="24"/>
              </w:rPr>
              <w:t>信息采集区域</w:t>
            </w:r>
          </w:p>
        </w:tc>
        <w:tc>
          <w:tcPr>
            <w:tcW w:w="1995" w:type="dxa"/>
            <w:tcBorders>
              <w:top w:val="single" w:color="000000" w:sz="2" w:space="0"/>
              <w:left w:val="single" w:color="auto" w:sz="4" w:space="0"/>
              <w:bottom w:val="single" w:color="000000" w:sz="2" w:space="0"/>
              <w:right w:val="single" w:color="000000" w:sz="2" w:space="0"/>
            </w:tcBorders>
            <w:vAlign w:val="center"/>
          </w:tcPr>
          <w:p>
            <w:pPr>
              <w:tabs>
                <w:tab w:val="left" w:pos="0"/>
              </w:tabs>
              <w:jc w:val="center"/>
              <w:rPr>
                <w:rFonts w:hint="eastAsia" w:ascii="宋体" w:hAnsi="宋体"/>
                <w:sz w:val="24"/>
                <w:szCs w:val="24"/>
              </w:rPr>
            </w:pPr>
            <w:r>
              <w:rPr>
                <w:rFonts w:hint="eastAsia" w:ascii="宋体" w:hAnsi="宋体"/>
                <w:sz w:val="24"/>
                <w:szCs w:val="24"/>
              </w:rPr>
              <w:t>月信息采集上</w:t>
            </w:r>
          </w:p>
          <w:p>
            <w:pPr>
              <w:tabs>
                <w:tab w:val="left" w:pos="0"/>
              </w:tabs>
              <w:jc w:val="center"/>
              <w:rPr>
                <w:rFonts w:hint="eastAsia" w:ascii="宋体" w:hAnsi="宋体"/>
                <w:sz w:val="24"/>
                <w:szCs w:val="24"/>
              </w:rPr>
            </w:pPr>
            <w:r>
              <w:rPr>
                <w:rFonts w:hint="eastAsia" w:ascii="宋体" w:hAnsi="宋体"/>
                <w:sz w:val="24"/>
                <w:szCs w:val="24"/>
              </w:rPr>
              <w:t>报达标量（条）</w:t>
            </w:r>
          </w:p>
        </w:tc>
        <w:tc>
          <w:tcPr>
            <w:tcW w:w="1943" w:type="dxa"/>
            <w:tcBorders>
              <w:top w:val="single" w:color="000000" w:sz="2" w:space="0"/>
              <w:left w:val="single" w:color="auto" w:sz="4" w:space="0"/>
              <w:bottom w:val="single" w:color="000000" w:sz="2" w:space="0"/>
              <w:right w:val="single" w:color="000000" w:sz="2" w:space="0"/>
            </w:tcBorders>
            <w:vAlign w:val="center"/>
          </w:tcPr>
          <w:p>
            <w:pPr>
              <w:tabs>
                <w:tab w:val="left" w:pos="0"/>
              </w:tabs>
              <w:jc w:val="center"/>
              <w:rPr>
                <w:rFonts w:hint="eastAsia" w:ascii="宋体" w:hAnsi="宋体"/>
                <w:sz w:val="24"/>
                <w:szCs w:val="24"/>
              </w:rPr>
            </w:pPr>
            <w:r>
              <w:rPr>
                <w:rFonts w:hint="eastAsia" w:ascii="宋体" w:hAnsi="宋体"/>
                <w:sz w:val="24"/>
                <w:szCs w:val="24"/>
              </w:rPr>
              <w:t>月案件上报</w:t>
            </w:r>
          </w:p>
          <w:p>
            <w:pPr>
              <w:tabs>
                <w:tab w:val="left" w:pos="0"/>
              </w:tabs>
              <w:jc w:val="center"/>
              <w:rPr>
                <w:rFonts w:hint="eastAsia" w:ascii="宋体" w:hAnsi="宋体"/>
                <w:sz w:val="24"/>
                <w:szCs w:val="24"/>
              </w:rPr>
            </w:pPr>
            <w:r>
              <w:rPr>
                <w:rFonts w:hint="eastAsia" w:ascii="宋体" w:hAnsi="宋体"/>
                <w:sz w:val="24"/>
                <w:szCs w:val="24"/>
              </w:rPr>
              <w:t>达标量（条）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1" w:hRule="atLeast"/>
          <w:jc w:val="center"/>
        </w:trPr>
        <w:tc>
          <w:tcPr>
            <w:tcW w:w="3622" w:type="dxa"/>
            <w:tcBorders>
              <w:top w:val="single" w:color="auto" w:sz="4" w:space="0"/>
              <w:left w:val="single" w:color="000000" w:sz="2" w:space="0"/>
              <w:bottom w:val="single" w:color="000000" w:sz="2" w:space="0"/>
              <w:right w:val="single" w:color="000000" w:sz="2" w:space="0"/>
            </w:tcBorders>
            <w:vAlign w:val="center"/>
          </w:tcPr>
          <w:p>
            <w:pPr>
              <w:tabs>
                <w:tab w:val="left" w:pos="0"/>
              </w:tabs>
              <w:spacing w:line="360" w:lineRule="auto"/>
              <w:ind w:firstLine="480" w:firstLineChars="200"/>
              <w:rPr>
                <w:rFonts w:hint="eastAsia" w:ascii="宋体" w:hAnsi="宋体"/>
                <w:sz w:val="24"/>
                <w:szCs w:val="24"/>
              </w:rPr>
            </w:pPr>
            <w:r>
              <w:rPr>
                <w:rFonts w:hint="eastAsia" w:ascii="宋体" w:hAnsi="宋体"/>
                <w:color w:val="000000"/>
                <w:sz w:val="24"/>
                <w:szCs w:val="24"/>
                <w:lang w:val="zh-CN"/>
              </w:rPr>
              <w:t>禹州</w:t>
            </w:r>
            <w:r>
              <w:rPr>
                <w:rFonts w:hint="eastAsia" w:ascii="宋体" w:hAnsi="宋体"/>
                <w:sz w:val="24"/>
                <w:szCs w:val="24"/>
              </w:rPr>
              <w:t>市建成区58平方公里</w:t>
            </w:r>
            <w:r>
              <w:rPr>
                <w:rFonts w:hint="eastAsia" w:ascii="宋体" w:hAnsi="宋体" w:cs="仿宋_GB2312"/>
                <w:sz w:val="24"/>
                <w:szCs w:val="24"/>
              </w:rPr>
              <w:t>（新s103以西，新西环以东，北环以南，南环以北，以及许禹快速通道从市区至禹州东站高速</w:t>
            </w:r>
            <w:r>
              <w:rPr>
                <w:rFonts w:hint="eastAsia" w:ascii="宋体" w:hAnsi="宋体" w:cs="仿宋_GB2312"/>
                <w:sz w:val="24"/>
                <w:szCs w:val="24"/>
                <w:lang w:val="en-US" w:eastAsia="zh-CN"/>
              </w:rPr>
              <w:t>沿</w:t>
            </w:r>
            <w:r>
              <w:rPr>
                <w:rFonts w:hint="eastAsia" w:ascii="宋体" w:hAnsi="宋体" w:cs="仿宋_GB2312"/>
                <w:sz w:val="24"/>
                <w:szCs w:val="24"/>
              </w:rPr>
              <w:t>线、药城路和轩辕大道从市区至禹州北站高速</w:t>
            </w:r>
            <w:r>
              <w:rPr>
                <w:rFonts w:hint="eastAsia" w:ascii="宋体" w:hAnsi="宋体" w:cs="仿宋_GB2312"/>
                <w:sz w:val="24"/>
                <w:szCs w:val="24"/>
                <w:lang w:val="en-US" w:eastAsia="zh-CN"/>
              </w:rPr>
              <w:t>沿</w:t>
            </w:r>
            <w:r>
              <w:rPr>
                <w:rFonts w:hint="eastAsia" w:ascii="宋体" w:hAnsi="宋体" w:cs="仿宋_GB2312"/>
                <w:sz w:val="24"/>
                <w:szCs w:val="24"/>
              </w:rPr>
              <w:t>线）</w:t>
            </w:r>
            <w:r>
              <w:rPr>
                <w:rFonts w:hint="eastAsia" w:ascii="宋体" w:hAnsi="宋体"/>
                <w:sz w:val="24"/>
                <w:szCs w:val="24"/>
              </w:rPr>
              <w:t xml:space="preserve">。  </w:t>
            </w:r>
          </w:p>
          <w:p>
            <w:pPr>
              <w:tabs>
                <w:tab w:val="left" w:pos="0"/>
              </w:tabs>
              <w:jc w:val="left"/>
              <w:rPr>
                <w:rFonts w:hint="eastAsia" w:ascii="宋体" w:hAnsi="宋体"/>
                <w:sz w:val="24"/>
                <w:szCs w:val="24"/>
              </w:rPr>
            </w:pPr>
          </w:p>
        </w:tc>
        <w:tc>
          <w:tcPr>
            <w:tcW w:w="1995" w:type="dxa"/>
            <w:tcBorders>
              <w:top w:val="single" w:color="auto" w:sz="4" w:space="0"/>
              <w:left w:val="single" w:color="auto" w:sz="4" w:space="0"/>
              <w:bottom w:val="single" w:color="000000" w:sz="2" w:space="0"/>
              <w:right w:val="single" w:color="000000" w:sz="2" w:space="0"/>
            </w:tcBorders>
            <w:vAlign w:val="center"/>
          </w:tcPr>
          <w:p>
            <w:pPr>
              <w:tabs>
                <w:tab w:val="left" w:pos="0"/>
              </w:tabs>
              <w:jc w:val="center"/>
              <w:rPr>
                <w:rFonts w:hint="eastAsia" w:ascii="宋体" w:hAnsi="宋体"/>
                <w:sz w:val="24"/>
                <w:szCs w:val="24"/>
              </w:rPr>
            </w:pPr>
            <w:r>
              <w:rPr>
                <w:rFonts w:hint="eastAsia" w:ascii="宋体" w:hAnsi="宋体"/>
                <w:sz w:val="24"/>
                <w:szCs w:val="24"/>
              </w:rPr>
              <w:t>15000</w:t>
            </w:r>
          </w:p>
        </w:tc>
        <w:tc>
          <w:tcPr>
            <w:tcW w:w="1943" w:type="dxa"/>
            <w:tcBorders>
              <w:top w:val="single" w:color="auto" w:sz="4" w:space="0"/>
              <w:left w:val="single" w:color="auto" w:sz="4" w:space="0"/>
              <w:bottom w:val="single" w:color="000000" w:sz="2" w:space="0"/>
              <w:right w:val="single" w:color="000000" w:sz="2" w:space="0"/>
            </w:tcBorders>
            <w:vAlign w:val="center"/>
          </w:tcPr>
          <w:p>
            <w:pPr>
              <w:tabs>
                <w:tab w:val="left" w:pos="0"/>
              </w:tabs>
              <w:jc w:val="center"/>
              <w:rPr>
                <w:rFonts w:hint="eastAsia" w:ascii="宋体" w:hAnsi="宋体"/>
                <w:sz w:val="24"/>
                <w:szCs w:val="24"/>
              </w:rPr>
            </w:pPr>
            <w:r>
              <w:rPr>
                <w:rFonts w:hint="eastAsia" w:ascii="宋体" w:hAnsi="宋体"/>
                <w:sz w:val="24"/>
                <w:szCs w:val="24"/>
              </w:rPr>
              <w:t>10000</w:t>
            </w:r>
          </w:p>
        </w:tc>
      </w:tr>
    </w:tbl>
    <w:p>
      <w:pPr>
        <w:tabs>
          <w:tab w:val="left" w:pos="0"/>
        </w:tabs>
        <w:spacing w:line="360" w:lineRule="auto"/>
        <w:ind w:firstLine="480" w:firstLineChars="200"/>
        <w:rPr>
          <w:rFonts w:hint="eastAsia" w:ascii="宋体" w:hAnsi="宋体"/>
          <w:sz w:val="24"/>
          <w:szCs w:val="24"/>
          <w:lang w:val="en-US" w:eastAsia="zh-CN"/>
        </w:rPr>
      </w:pPr>
    </w:p>
    <w:p>
      <w:pPr>
        <w:tabs>
          <w:tab w:val="left" w:pos="0"/>
        </w:tabs>
        <w:spacing w:line="360" w:lineRule="auto"/>
        <w:ind w:firstLine="480" w:firstLineChars="200"/>
        <w:rPr>
          <w:rFonts w:hint="eastAsia" w:ascii="宋体" w:hAnsi="宋体"/>
          <w:sz w:val="24"/>
          <w:szCs w:val="24"/>
        </w:rPr>
      </w:pPr>
      <w:r>
        <w:rPr>
          <w:rFonts w:hint="eastAsia" w:ascii="宋体" w:hAnsi="宋体"/>
          <w:sz w:val="24"/>
          <w:szCs w:val="24"/>
          <w:lang w:val="en-US" w:eastAsia="zh-CN"/>
        </w:rPr>
        <w:t>每月</w:t>
      </w:r>
      <w:r>
        <w:rPr>
          <w:rFonts w:hint="eastAsia" w:ascii="宋体" w:hAnsi="宋体"/>
          <w:sz w:val="24"/>
          <w:szCs w:val="24"/>
        </w:rPr>
        <w:t>部件采集信息量不得少于月案件上报达标量的</w:t>
      </w: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rPr>
        <w:t>每下降1%扣除</w:t>
      </w:r>
      <w:r>
        <w:rPr>
          <w:rFonts w:hint="eastAsia" w:ascii="宋体" w:hAnsi="宋体"/>
          <w:sz w:val="24"/>
          <w:szCs w:val="24"/>
          <w:lang w:val="en-US" w:eastAsia="zh-CN"/>
        </w:rPr>
        <w:t>当</w:t>
      </w:r>
      <w:r>
        <w:rPr>
          <w:rFonts w:hint="eastAsia" w:ascii="宋体" w:hAnsi="宋体"/>
          <w:sz w:val="24"/>
          <w:szCs w:val="24"/>
        </w:rPr>
        <w:t>月信息采集服务费</w:t>
      </w:r>
      <w:r>
        <w:rPr>
          <w:rFonts w:hint="eastAsia" w:ascii="宋体" w:hAnsi="宋体"/>
          <w:sz w:val="24"/>
          <w:szCs w:val="24"/>
          <w:lang w:val="en-US" w:eastAsia="zh-CN"/>
        </w:rPr>
        <w:t>1000元</w:t>
      </w:r>
      <w:r>
        <w:rPr>
          <w:rFonts w:hint="eastAsia" w:ascii="宋体" w:hAnsi="宋体"/>
          <w:sz w:val="24"/>
          <w:szCs w:val="24"/>
        </w:rPr>
        <w:t>。如月案件上报量连续三个月低于月案件上报达标量的90%，或者部件案件数量连续三个月低于月案件上报达标量的8%，乙方</w:t>
      </w:r>
      <w:r>
        <w:rPr>
          <w:rFonts w:hint="eastAsia" w:ascii="宋体" w:hAnsi="宋体"/>
          <w:sz w:val="24"/>
          <w:szCs w:val="24"/>
          <w:lang w:val="en-US" w:eastAsia="zh-CN"/>
        </w:rPr>
        <w:t>需另外书面</w:t>
      </w:r>
      <w:r>
        <w:rPr>
          <w:rFonts w:hint="eastAsia" w:ascii="宋体" w:hAnsi="宋体"/>
          <w:sz w:val="24"/>
          <w:szCs w:val="24"/>
        </w:rPr>
        <w:t>说明原因。如无发现漏报、上报有效率、巡查间隔密度率、核查回复率均未发生计扣情况，且信息采集员按要求配置，其他相关要求执行良好的，部件上报比例可适当调整。</w:t>
      </w:r>
    </w:p>
    <w:p>
      <w:pPr>
        <w:tabs>
          <w:tab w:val="left" w:pos="0"/>
        </w:tabs>
        <w:spacing w:line="360" w:lineRule="auto"/>
        <w:ind w:firstLine="480" w:firstLineChars="200"/>
        <w:rPr>
          <w:rFonts w:hint="eastAsia" w:ascii="宋体" w:hAnsi="宋体"/>
          <w:sz w:val="24"/>
          <w:szCs w:val="24"/>
        </w:rPr>
      </w:pPr>
      <w:r>
        <w:rPr>
          <w:rFonts w:hint="eastAsia" w:ascii="宋体" w:hAnsi="宋体"/>
          <w:sz w:val="24"/>
          <w:szCs w:val="24"/>
        </w:rPr>
        <w:t>但因</w:t>
      </w:r>
      <w:r>
        <w:rPr>
          <w:rFonts w:hint="eastAsia" w:ascii="宋体" w:hAnsi="宋体"/>
          <w:sz w:val="24"/>
          <w:szCs w:val="24"/>
          <w:lang w:val="en-US" w:eastAsia="zh-CN"/>
        </w:rPr>
        <w:t>采购</w:t>
      </w:r>
      <w:r>
        <w:rPr>
          <w:rFonts w:hint="eastAsia" w:ascii="宋体" w:hAnsi="宋体"/>
          <w:sz w:val="24"/>
          <w:szCs w:val="24"/>
        </w:rPr>
        <w:t>方要求,采集区域有所变化,如:区域整治、道路施工、改造、治理等情况对采集量有所影响的,以</w:t>
      </w:r>
      <w:r>
        <w:rPr>
          <w:rFonts w:hint="eastAsia" w:ascii="宋体" w:hAnsi="宋体"/>
          <w:sz w:val="24"/>
          <w:szCs w:val="24"/>
          <w:lang w:val="en-US" w:eastAsia="zh-CN"/>
        </w:rPr>
        <w:t>采购</w:t>
      </w:r>
      <w:r>
        <w:rPr>
          <w:rFonts w:hint="eastAsia" w:ascii="宋体" w:hAnsi="宋体"/>
          <w:sz w:val="24"/>
          <w:szCs w:val="24"/>
        </w:rPr>
        <w:t>方通知为准,适度调整年上传数据量和巡查密度。</w:t>
      </w:r>
    </w:p>
    <w:p>
      <w:pPr>
        <w:tabs>
          <w:tab w:val="left" w:pos="0"/>
        </w:tabs>
        <w:spacing w:line="360" w:lineRule="auto"/>
        <w:ind w:firstLine="480" w:firstLineChars="200"/>
        <w:rPr>
          <w:rFonts w:hint="eastAsia" w:ascii="宋体" w:hAnsi="宋体"/>
          <w:color w:val="000000"/>
          <w:sz w:val="24"/>
          <w:szCs w:val="24"/>
          <w:lang w:val="zh-CN"/>
        </w:rPr>
      </w:pPr>
      <w:r>
        <w:rPr>
          <w:rFonts w:hint="eastAsia" w:ascii="宋体" w:hAnsi="宋体"/>
          <w:sz w:val="24"/>
          <w:szCs w:val="24"/>
        </w:rPr>
        <w:t>信息采集上报达标量</w:t>
      </w:r>
      <w:r>
        <w:rPr>
          <w:rFonts w:hint="eastAsia" w:ascii="宋体" w:hAnsi="宋体"/>
          <w:color w:val="000000"/>
          <w:sz w:val="24"/>
          <w:szCs w:val="24"/>
          <w:lang w:val="zh-CN"/>
        </w:rPr>
        <w:t>含信息采集员上报的事、部件问题、核实核查以及快速上报问题信息。</w:t>
      </w:r>
    </w:p>
    <w:p>
      <w:pPr>
        <w:tabs>
          <w:tab w:val="left" w:pos="0"/>
        </w:tabs>
        <w:spacing w:line="360" w:lineRule="auto"/>
        <w:ind w:firstLine="480" w:firstLineChars="200"/>
        <w:rPr>
          <w:rFonts w:ascii="宋体" w:hAnsi="宋体"/>
          <w:sz w:val="24"/>
          <w:szCs w:val="24"/>
        </w:rPr>
      </w:pPr>
      <w:r>
        <w:rPr>
          <w:rFonts w:hint="eastAsia" w:ascii="宋体" w:hAnsi="宋体"/>
          <w:sz w:val="24"/>
          <w:szCs w:val="24"/>
        </w:rPr>
        <w:t>案件上报达标量只含信息采集员上报并经中心立案的事、部件问题信息。</w:t>
      </w:r>
    </w:p>
    <w:p>
      <w:pPr>
        <w:autoSpaceDE w:val="0"/>
        <w:autoSpaceDN w:val="0"/>
        <w:adjustRightInd w:val="0"/>
        <w:spacing w:line="400" w:lineRule="exact"/>
        <w:ind w:firstLine="480" w:firstLineChars="200"/>
        <w:rPr>
          <w:rFonts w:ascii="宋体" w:hAnsi="宋体" w:cs="Times New Roman"/>
          <w:sz w:val="24"/>
          <w:szCs w:val="24"/>
        </w:rPr>
      </w:pPr>
      <w:r>
        <w:rPr>
          <w:rFonts w:hint="eastAsia" w:ascii="宋体" w:hAnsi="宋体" w:cs="Times New Roman"/>
          <w:sz w:val="24"/>
          <w:szCs w:val="24"/>
        </w:rPr>
        <w:t>3．服务具</w:t>
      </w:r>
      <w:r>
        <w:rPr>
          <w:rFonts w:ascii="宋体" w:hAnsi="宋体" w:cs="Times New Roman"/>
          <w:sz w:val="24"/>
          <w:szCs w:val="24"/>
        </w:rPr>
        <w:t>体要求</w:t>
      </w:r>
    </w:p>
    <w:p>
      <w:pPr>
        <w:autoSpaceDE w:val="0"/>
        <w:autoSpaceDN w:val="0"/>
        <w:adjustRightInd w:val="0"/>
        <w:spacing w:line="400" w:lineRule="exact"/>
        <w:ind w:firstLine="482" w:firstLineChars="200"/>
        <w:rPr>
          <w:rFonts w:ascii="宋体" w:hAnsi="宋体" w:cs="Times New Roman"/>
          <w:b/>
          <w:bCs/>
          <w:kern w:val="0"/>
          <w:sz w:val="24"/>
          <w:szCs w:val="32"/>
        </w:rPr>
      </w:pPr>
      <w:r>
        <w:rPr>
          <w:rFonts w:hint="eastAsia" w:ascii="宋体" w:hAnsi="宋体" w:cs="Times New Roman"/>
          <w:b/>
          <w:bCs/>
          <w:kern w:val="0"/>
          <w:sz w:val="24"/>
          <w:szCs w:val="32"/>
        </w:rPr>
        <w:t>3．1</w:t>
      </w:r>
      <w:r>
        <w:rPr>
          <w:rFonts w:ascii="宋体" w:hAnsi="宋体" w:cs="Times New Roman"/>
          <w:b/>
          <w:bCs/>
          <w:kern w:val="0"/>
          <w:sz w:val="24"/>
          <w:szCs w:val="32"/>
        </w:rPr>
        <w:t>采集队伍的组建</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Times New Roman" w:hAnsi="Times New Roman" w:cs="Times New Roman"/>
          <w:bCs/>
          <w:kern w:val="0"/>
          <w:sz w:val="24"/>
          <w:szCs w:val="24"/>
        </w:rPr>
        <w:t>3．1．1</w:t>
      </w:r>
      <w:r>
        <w:rPr>
          <w:rFonts w:ascii="Times New Roman" w:hAnsi="Times New Roman" w:cs="Times New Roman"/>
          <w:bCs/>
          <w:kern w:val="0"/>
          <w:sz w:val="24"/>
          <w:szCs w:val="24"/>
        </w:rPr>
        <w:t>中标</w:t>
      </w:r>
      <w:r>
        <w:rPr>
          <w:rFonts w:hint="eastAsia" w:ascii="宋体" w:hAnsi="宋体" w:cs="Times New Roman"/>
          <w:bCs/>
          <w:kern w:val="0"/>
          <w:sz w:val="24"/>
          <w:szCs w:val="24"/>
        </w:rPr>
        <w:t>服务</w:t>
      </w:r>
      <w:r>
        <w:rPr>
          <w:rFonts w:ascii="宋体" w:hAnsi="宋体" w:cs="Times New Roman"/>
          <w:bCs/>
          <w:kern w:val="0"/>
          <w:sz w:val="24"/>
          <w:szCs w:val="24"/>
        </w:rPr>
        <w:t>商必须在</w:t>
      </w:r>
      <w:r>
        <w:rPr>
          <w:rFonts w:hint="eastAsia" w:ascii="宋体" w:hAnsi="宋体" w:cs="Times New Roman"/>
          <w:bCs/>
          <w:kern w:val="0"/>
          <w:sz w:val="24"/>
          <w:szCs w:val="24"/>
        </w:rPr>
        <w:t>禹州</w:t>
      </w:r>
      <w:r>
        <w:rPr>
          <w:rFonts w:ascii="宋体" w:hAnsi="宋体" w:cs="Times New Roman"/>
          <w:bCs/>
          <w:kern w:val="0"/>
          <w:sz w:val="24"/>
          <w:szCs w:val="24"/>
        </w:rPr>
        <w:t>市成立针对本项目的服务管理机构，有固定的办公场所。</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3．1．2服务</w:t>
      </w:r>
      <w:r>
        <w:rPr>
          <w:rFonts w:hint="eastAsia" w:ascii="宋体" w:hAnsi="宋体" w:cs="Times New Roman"/>
          <w:bCs/>
          <w:kern w:val="0"/>
          <w:sz w:val="24"/>
          <w:szCs w:val="24"/>
          <w:lang w:val="en-US" w:eastAsia="zh-CN"/>
        </w:rPr>
        <w:t>方</w:t>
      </w:r>
      <w:r>
        <w:rPr>
          <w:rFonts w:ascii="宋体" w:hAnsi="宋体" w:cs="Times New Roman"/>
          <w:bCs/>
          <w:kern w:val="0"/>
          <w:sz w:val="24"/>
          <w:szCs w:val="24"/>
        </w:rPr>
        <w:t>在签订合同的十日内要求按照</w:t>
      </w:r>
      <w:r>
        <w:rPr>
          <w:rFonts w:hint="eastAsia" w:ascii="宋体" w:hAnsi="宋体" w:cs="Times New Roman"/>
          <w:bCs/>
          <w:kern w:val="0"/>
          <w:sz w:val="24"/>
          <w:szCs w:val="24"/>
        </w:rPr>
        <w:t>投</w:t>
      </w:r>
      <w:r>
        <w:rPr>
          <w:rFonts w:ascii="宋体" w:hAnsi="宋体" w:cs="Times New Roman"/>
          <w:bCs/>
          <w:kern w:val="0"/>
          <w:sz w:val="24"/>
          <w:szCs w:val="24"/>
        </w:rPr>
        <w:t>标文件的承诺，完成信息采集队伍人员的组建。并于十五日内完成信息采集队伍人员的岗前培训。</w:t>
      </w:r>
    </w:p>
    <w:p>
      <w:pPr>
        <w:autoSpaceDE w:val="0"/>
        <w:autoSpaceDN w:val="0"/>
        <w:adjustRightInd w:val="0"/>
        <w:spacing w:line="400" w:lineRule="exact"/>
        <w:ind w:firstLine="480" w:firstLineChars="200"/>
        <w:rPr>
          <w:rFonts w:ascii="宋体" w:hAnsi="宋体" w:cs="Times New Roman"/>
          <w:bCs/>
          <w:kern w:val="0"/>
          <w:sz w:val="24"/>
          <w:szCs w:val="24"/>
        </w:rPr>
      </w:pPr>
      <w:r>
        <w:rPr>
          <w:rFonts w:ascii="宋体" w:hAnsi="宋体" w:cs="Times New Roman"/>
          <w:bCs/>
          <w:kern w:val="0"/>
          <w:sz w:val="24"/>
          <w:szCs w:val="24"/>
        </w:rPr>
        <w:t>3</w:t>
      </w:r>
      <w:r>
        <w:rPr>
          <w:rFonts w:hint="eastAsia" w:ascii="宋体" w:hAnsi="宋体" w:cs="Times New Roman"/>
          <w:bCs/>
          <w:kern w:val="0"/>
          <w:sz w:val="24"/>
          <w:szCs w:val="24"/>
        </w:rPr>
        <w:t>．1．3</w:t>
      </w:r>
      <w:r>
        <w:rPr>
          <w:rFonts w:ascii="宋体" w:hAnsi="宋体" w:cs="Times New Roman"/>
          <w:bCs/>
          <w:kern w:val="0"/>
          <w:sz w:val="24"/>
          <w:szCs w:val="24"/>
        </w:rPr>
        <w:t>采集队伍人员待遇必须按有关法规要求，由中标</w:t>
      </w:r>
      <w:r>
        <w:rPr>
          <w:rFonts w:hint="eastAsia" w:ascii="宋体" w:hAnsi="宋体" w:cs="Times New Roman"/>
          <w:bCs/>
          <w:kern w:val="0"/>
          <w:sz w:val="24"/>
          <w:szCs w:val="24"/>
        </w:rPr>
        <w:t>服务</w:t>
      </w:r>
      <w:r>
        <w:rPr>
          <w:rFonts w:ascii="宋体" w:hAnsi="宋体" w:cs="Times New Roman"/>
          <w:bCs/>
          <w:kern w:val="0"/>
          <w:sz w:val="24"/>
          <w:szCs w:val="24"/>
        </w:rPr>
        <w:t>商与信息采集人员签订劳动用工合同，为信息采集人员发放工资</w:t>
      </w:r>
      <w:r>
        <w:rPr>
          <w:rFonts w:hint="eastAsia" w:ascii="宋体" w:hAnsi="宋体" w:cs="Times New Roman"/>
          <w:bCs/>
          <w:kern w:val="0"/>
          <w:sz w:val="24"/>
          <w:szCs w:val="24"/>
        </w:rPr>
        <w:t>（工</w:t>
      </w:r>
      <w:r>
        <w:rPr>
          <w:rFonts w:ascii="宋体" w:hAnsi="宋体" w:cs="Times New Roman"/>
          <w:bCs/>
          <w:kern w:val="0"/>
          <w:sz w:val="24"/>
          <w:szCs w:val="24"/>
        </w:rPr>
        <w:t>资不得低于</w:t>
      </w:r>
      <w:r>
        <w:rPr>
          <w:rFonts w:hint="eastAsia" w:ascii="宋体" w:hAnsi="宋体" w:cs="Times New Roman"/>
          <w:bCs/>
          <w:kern w:val="0"/>
          <w:sz w:val="24"/>
          <w:szCs w:val="24"/>
        </w:rPr>
        <w:t>禹州</w:t>
      </w:r>
      <w:r>
        <w:rPr>
          <w:rFonts w:ascii="宋体" w:hAnsi="宋体" w:cs="Times New Roman"/>
          <w:bCs/>
          <w:kern w:val="0"/>
          <w:sz w:val="24"/>
          <w:szCs w:val="24"/>
        </w:rPr>
        <w:t>市最低工资标准</w:t>
      </w:r>
      <w:r>
        <w:rPr>
          <w:rFonts w:hint="eastAsia" w:ascii="宋体" w:hAnsi="宋体" w:cs="Times New Roman"/>
          <w:bCs/>
          <w:kern w:val="0"/>
          <w:sz w:val="24"/>
          <w:szCs w:val="24"/>
        </w:rPr>
        <w:t>）</w:t>
      </w:r>
      <w:r>
        <w:rPr>
          <w:rFonts w:ascii="宋体" w:hAnsi="宋体" w:cs="Times New Roman"/>
          <w:bCs/>
          <w:kern w:val="0"/>
          <w:sz w:val="24"/>
          <w:szCs w:val="24"/>
        </w:rPr>
        <w:t>，缴纳社</w:t>
      </w:r>
      <w:r>
        <w:rPr>
          <w:rFonts w:hint="eastAsia" w:ascii="宋体" w:hAnsi="宋体" w:cs="Times New Roman"/>
          <w:bCs/>
          <w:kern w:val="0"/>
          <w:sz w:val="24"/>
          <w:szCs w:val="24"/>
        </w:rPr>
        <w:t>会</w:t>
      </w:r>
      <w:r>
        <w:rPr>
          <w:rFonts w:ascii="宋体" w:hAnsi="宋体" w:cs="Times New Roman"/>
          <w:bCs/>
          <w:kern w:val="0"/>
          <w:sz w:val="24"/>
          <w:szCs w:val="24"/>
        </w:rPr>
        <w:t>保险</w:t>
      </w:r>
      <w:r>
        <w:rPr>
          <w:rFonts w:hint="eastAsia" w:ascii="宋体" w:hAnsi="宋体" w:cs="Times New Roman"/>
          <w:bCs/>
          <w:kern w:val="0"/>
          <w:sz w:val="24"/>
          <w:szCs w:val="24"/>
        </w:rPr>
        <w:t>（包括：养老保险、医疗保险、失业保险、工伤保险、生育保险）</w:t>
      </w:r>
      <w:r>
        <w:rPr>
          <w:rFonts w:ascii="宋体" w:hAnsi="宋体" w:cs="Times New Roman"/>
          <w:bCs/>
          <w:kern w:val="0"/>
          <w:sz w:val="24"/>
          <w:szCs w:val="24"/>
        </w:rPr>
        <w:t>，</w:t>
      </w:r>
      <w:r>
        <w:rPr>
          <w:rFonts w:hint="eastAsia" w:ascii="宋体" w:hAnsi="宋体" w:cs="Times New Roman"/>
          <w:bCs/>
          <w:kern w:val="0"/>
          <w:sz w:val="24"/>
          <w:szCs w:val="24"/>
        </w:rPr>
        <w:t>应</w:t>
      </w:r>
      <w:r>
        <w:rPr>
          <w:rFonts w:ascii="宋体" w:hAnsi="宋体" w:cs="Times New Roman"/>
          <w:bCs/>
          <w:kern w:val="0"/>
          <w:sz w:val="24"/>
          <w:szCs w:val="24"/>
        </w:rPr>
        <w:t>当为采集人员办理意外人身伤害保险。中标</w:t>
      </w:r>
      <w:r>
        <w:rPr>
          <w:rFonts w:hint="eastAsia" w:ascii="宋体" w:hAnsi="宋体" w:cs="Times New Roman"/>
          <w:bCs/>
          <w:kern w:val="0"/>
          <w:sz w:val="24"/>
          <w:szCs w:val="24"/>
        </w:rPr>
        <w:t>服务</w:t>
      </w:r>
      <w:r>
        <w:rPr>
          <w:rFonts w:ascii="宋体" w:hAnsi="宋体" w:cs="Times New Roman"/>
          <w:bCs/>
          <w:kern w:val="0"/>
          <w:sz w:val="24"/>
          <w:szCs w:val="24"/>
        </w:rPr>
        <w:t>商与信息采集</w:t>
      </w:r>
      <w:r>
        <w:rPr>
          <w:rFonts w:hint="eastAsia" w:ascii="宋体" w:hAnsi="宋体" w:cs="Times New Roman"/>
          <w:bCs/>
          <w:kern w:val="0"/>
          <w:sz w:val="24"/>
          <w:szCs w:val="24"/>
          <w:lang w:val="en-US" w:eastAsia="zh-CN"/>
        </w:rPr>
        <w:t>和坐席</w:t>
      </w:r>
      <w:r>
        <w:rPr>
          <w:rFonts w:ascii="宋体" w:hAnsi="宋体" w:cs="Times New Roman"/>
          <w:bCs/>
          <w:kern w:val="0"/>
          <w:sz w:val="24"/>
          <w:szCs w:val="24"/>
        </w:rPr>
        <w:t>人员之间的</w:t>
      </w:r>
      <w:r>
        <w:rPr>
          <w:rFonts w:hint="eastAsia" w:ascii="宋体" w:hAnsi="宋体" w:cs="Times New Roman"/>
          <w:bCs/>
          <w:kern w:val="0"/>
          <w:sz w:val="24"/>
          <w:szCs w:val="24"/>
        </w:rPr>
        <w:t>一</w:t>
      </w:r>
      <w:r>
        <w:rPr>
          <w:rFonts w:ascii="宋体" w:hAnsi="宋体" w:cs="Times New Roman"/>
          <w:bCs/>
          <w:kern w:val="0"/>
          <w:sz w:val="24"/>
          <w:szCs w:val="24"/>
        </w:rPr>
        <w:t>切</w:t>
      </w:r>
      <w:r>
        <w:rPr>
          <w:rFonts w:hint="eastAsia" w:ascii="宋体" w:hAnsi="宋体" w:cs="Times New Roman"/>
          <w:bCs/>
          <w:kern w:val="0"/>
          <w:sz w:val="24"/>
          <w:szCs w:val="24"/>
        </w:rPr>
        <w:t>法</w:t>
      </w:r>
      <w:r>
        <w:rPr>
          <w:rFonts w:ascii="宋体" w:hAnsi="宋体" w:cs="Times New Roman"/>
          <w:bCs/>
          <w:kern w:val="0"/>
          <w:sz w:val="24"/>
          <w:szCs w:val="24"/>
        </w:rPr>
        <w:t>律责任</w:t>
      </w:r>
      <w:r>
        <w:rPr>
          <w:rFonts w:hint="eastAsia" w:ascii="宋体" w:hAnsi="宋体" w:cs="Times New Roman"/>
          <w:bCs/>
          <w:kern w:val="0"/>
          <w:sz w:val="24"/>
          <w:szCs w:val="24"/>
        </w:rPr>
        <w:t>由</w:t>
      </w:r>
      <w:r>
        <w:rPr>
          <w:rFonts w:ascii="宋体" w:hAnsi="宋体" w:cs="Times New Roman"/>
          <w:bCs/>
          <w:kern w:val="0"/>
          <w:sz w:val="24"/>
          <w:szCs w:val="24"/>
        </w:rPr>
        <w:t>双方承担，采购人</w:t>
      </w:r>
      <w:r>
        <w:rPr>
          <w:rFonts w:hint="eastAsia" w:ascii="宋体" w:hAnsi="宋体" w:cs="Times New Roman"/>
          <w:bCs/>
          <w:kern w:val="0"/>
          <w:sz w:val="24"/>
          <w:szCs w:val="24"/>
          <w:lang w:val="en-US" w:eastAsia="zh-CN"/>
        </w:rPr>
        <w:t>不</w:t>
      </w:r>
      <w:r>
        <w:rPr>
          <w:rFonts w:hint="eastAsia" w:ascii="宋体" w:hAnsi="宋体" w:cs="Times New Roman"/>
          <w:bCs/>
          <w:kern w:val="0"/>
          <w:sz w:val="24"/>
          <w:szCs w:val="24"/>
        </w:rPr>
        <w:t>承</w:t>
      </w:r>
      <w:r>
        <w:rPr>
          <w:rFonts w:ascii="宋体" w:hAnsi="宋体" w:cs="Times New Roman"/>
          <w:bCs/>
          <w:kern w:val="0"/>
          <w:sz w:val="24"/>
          <w:szCs w:val="24"/>
        </w:rPr>
        <w:t>担</w:t>
      </w:r>
      <w:r>
        <w:rPr>
          <w:rFonts w:hint="eastAsia" w:ascii="宋体" w:hAnsi="宋体" w:cs="Times New Roman"/>
          <w:bCs/>
          <w:kern w:val="0"/>
          <w:sz w:val="24"/>
          <w:szCs w:val="24"/>
          <w:lang w:val="en-US" w:eastAsia="zh-CN"/>
        </w:rPr>
        <w:t>任何</w:t>
      </w:r>
      <w:r>
        <w:rPr>
          <w:rFonts w:ascii="宋体" w:hAnsi="宋体" w:cs="Times New Roman"/>
          <w:bCs/>
          <w:kern w:val="0"/>
          <w:sz w:val="24"/>
          <w:szCs w:val="24"/>
        </w:rPr>
        <w:t>责</w:t>
      </w:r>
      <w:r>
        <w:rPr>
          <w:rFonts w:hint="eastAsia" w:ascii="宋体" w:hAnsi="宋体" w:cs="Times New Roman"/>
          <w:bCs/>
          <w:kern w:val="0"/>
          <w:sz w:val="24"/>
          <w:szCs w:val="24"/>
        </w:rPr>
        <w:t>任</w:t>
      </w:r>
      <w:r>
        <w:rPr>
          <w:rFonts w:ascii="宋体" w:hAnsi="宋体" w:cs="Times New Roman"/>
          <w:bCs/>
          <w:kern w:val="0"/>
          <w:sz w:val="24"/>
          <w:szCs w:val="24"/>
        </w:rPr>
        <w:t>。</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3．1．4</w:t>
      </w:r>
      <w:r>
        <w:rPr>
          <w:rFonts w:ascii="宋体" w:hAnsi="宋体" w:cs="Times New Roman"/>
          <w:bCs/>
          <w:kern w:val="0"/>
          <w:sz w:val="24"/>
          <w:szCs w:val="24"/>
        </w:rPr>
        <w:t>采购人</w:t>
      </w:r>
      <w:r>
        <w:rPr>
          <w:rFonts w:hint="eastAsia" w:ascii="宋体" w:hAnsi="宋体" w:cs="Times New Roman"/>
          <w:bCs/>
          <w:kern w:val="0"/>
          <w:sz w:val="24"/>
          <w:szCs w:val="24"/>
          <w:lang w:val="en-US" w:eastAsia="zh-CN"/>
        </w:rPr>
        <w:t>只负责</w:t>
      </w:r>
      <w:r>
        <w:rPr>
          <w:rFonts w:ascii="宋体" w:hAnsi="宋体" w:cs="Times New Roman"/>
          <w:bCs/>
          <w:kern w:val="0"/>
          <w:sz w:val="24"/>
          <w:szCs w:val="24"/>
        </w:rPr>
        <w:t>向中标</w:t>
      </w:r>
      <w:r>
        <w:rPr>
          <w:rFonts w:hint="eastAsia" w:ascii="宋体" w:hAnsi="宋体" w:cs="Times New Roman"/>
          <w:bCs/>
          <w:kern w:val="0"/>
          <w:sz w:val="24"/>
          <w:szCs w:val="24"/>
        </w:rPr>
        <w:t>服务</w:t>
      </w:r>
      <w:r>
        <w:rPr>
          <w:rFonts w:ascii="宋体" w:hAnsi="宋体" w:cs="Times New Roman"/>
          <w:bCs/>
          <w:kern w:val="0"/>
          <w:sz w:val="24"/>
          <w:szCs w:val="24"/>
        </w:rPr>
        <w:t>商提供“信息采集器”设备</w:t>
      </w:r>
      <w:r>
        <w:rPr>
          <w:rFonts w:hint="eastAsia" w:ascii="宋体" w:hAnsi="宋体" w:cs="Times New Roman"/>
          <w:bCs/>
          <w:kern w:val="0"/>
          <w:sz w:val="24"/>
          <w:szCs w:val="24"/>
        </w:rPr>
        <w:t>，</w:t>
      </w:r>
      <w:r>
        <w:rPr>
          <w:rFonts w:ascii="宋体" w:hAnsi="宋体" w:cs="Times New Roman"/>
          <w:bCs/>
          <w:kern w:val="0"/>
          <w:sz w:val="24"/>
          <w:szCs w:val="24"/>
        </w:rPr>
        <w:t>其余</w:t>
      </w:r>
      <w:r>
        <w:rPr>
          <w:rFonts w:hint="eastAsia" w:ascii="宋体" w:hAnsi="宋体" w:cs="Times New Roman"/>
          <w:bCs/>
          <w:kern w:val="0"/>
          <w:sz w:val="24"/>
          <w:szCs w:val="24"/>
        </w:rPr>
        <w:t>的</w:t>
      </w:r>
      <w:r>
        <w:rPr>
          <w:rFonts w:ascii="宋体" w:hAnsi="宋体" w:cs="Times New Roman"/>
          <w:bCs/>
          <w:kern w:val="0"/>
          <w:sz w:val="24"/>
          <w:szCs w:val="24"/>
        </w:rPr>
        <w:t>办公设备</w:t>
      </w:r>
      <w:r>
        <w:rPr>
          <w:rFonts w:hint="eastAsia" w:ascii="宋体" w:hAnsi="宋体" w:cs="Times New Roman"/>
          <w:bCs/>
          <w:kern w:val="0"/>
          <w:sz w:val="24"/>
          <w:szCs w:val="24"/>
        </w:rPr>
        <w:t>、交通</w:t>
      </w:r>
      <w:r>
        <w:rPr>
          <w:rFonts w:ascii="宋体" w:hAnsi="宋体" w:cs="Times New Roman"/>
          <w:bCs/>
          <w:kern w:val="0"/>
          <w:sz w:val="24"/>
          <w:szCs w:val="24"/>
        </w:rPr>
        <w:t>工具</w:t>
      </w:r>
      <w:r>
        <w:rPr>
          <w:rFonts w:hint="eastAsia" w:ascii="宋体" w:hAnsi="宋体" w:cs="Times New Roman"/>
          <w:bCs/>
          <w:kern w:val="0"/>
          <w:sz w:val="24"/>
          <w:szCs w:val="24"/>
        </w:rPr>
        <w:t>等</w:t>
      </w:r>
      <w:r>
        <w:rPr>
          <w:rFonts w:ascii="宋体" w:hAnsi="宋体" w:cs="Times New Roman"/>
          <w:bCs/>
          <w:kern w:val="0"/>
          <w:sz w:val="24"/>
          <w:szCs w:val="24"/>
        </w:rPr>
        <w:t>所需的运营设备</w:t>
      </w:r>
      <w:r>
        <w:rPr>
          <w:rFonts w:hint="eastAsia" w:ascii="宋体" w:hAnsi="宋体" w:cs="Times New Roman"/>
          <w:bCs/>
          <w:kern w:val="0"/>
          <w:sz w:val="24"/>
          <w:szCs w:val="24"/>
        </w:rPr>
        <w:t>（设施）</w:t>
      </w:r>
      <w:r>
        <w:rPr>
          <w:rFonts w:ascii="宋体" w:hAnsi="宋体" w:cs="Times New Roman"/>
          <w:bCs/>
          <w:kern w:val="0"/>
          <w:sz w:val="24"/>
          <w:szCs w:val="24"/>
        </w:rPr>
        <w:t>均由</w:t>
      </w:r>
      <w:r>
        <w:rPr>
          <w:rFonts w:hint="eastAsia" w:ascii="宋体" w:hAnsi="宋体" w:cs="Times New Roman"/>
          <w:bCs/>
          <w:kern w:val="0"/>
          <w:sz w:val="24"/>
          <w:szCs w:val="24"/>
        </w:rPr>
        <w:t>服务</w:t>
      </w:r>
      <w:r>
        <w:rPr>
          <w:rFonts w:ascii="宋体" w:hAnsi="宋体" w:cs="Times New Roman"/>
          <w:bCs/>
          <w:kern w:val="0"/>
          <w:sz w:val="24"/>
          <w:szCs w:val="24"/>
        </w:rPr>
        <w:t>商自行解决。</w:t>
      </w:r>
    </w:p>
    <w:p>
      <w:pPr>
        <w:autoSpaceDE w:val="0"/>
        <w:autoSpaceDN w:val="0"/>
        <w:adjustRightInd w:val="0"/>
        <w:spacing w:line="400" w:lineRule="exact"/>
        <w:ind w:firstLine="480" w:firstLineChars="200"/>
        <w:rPr>
          <w:rFonts w:ascii="宋体" w:hAnsi="宋体" w:cs="Times New Roman"/>
          <w:bCs/>
          <w:kern w:val="0"/>
          <w:sz w:val="24"/>
          <w:szCs w:val="24"/>
        </w:rPr>
      </w:pPr>
      <w:r>
        <w:rPr>
          <w:rFonts w:ascii="宋体" w:hAnsi="宋体" w:cs="Times New Roman"/>
          <w:bCs/>
          <w:kern w:val="0"/>
          <w:sz w:val="24"/>
          <w:szCs w:val="24"/>
        </w:rPr>
        <w:t>3</w:t>
      </w:r>
      <w:r>
        <w:rPr>
          <w:rFonts w:hint="eastAsia" w:ascii="宋体" w:hAnsi="宋体" w:cs="Times New Roman"/>
          <w:bCs/>
          <w:kern w:val="0"/>
          <w:sz w:val="24"/>
          <w:szCs w:val="24"/>
        </w:rPr>
        <w:t>．1．5</w:t>
      </w:r>
      <w:r>
        <w:rPr>
          <w:rFonts w:ascii="宋体" w:hAnsi="宋体" w:cs="Times New Roman"/>
          <w:bCs/>
          <w:kern w:val="0"/>
          <w:sz w:val="24"/>
          <w:szCs w:val="24"/>
        </w:rPr>
        <w:t>日常工作中，</w:t>
      </w:r>
      <w:r>
        <w:rPr>
          <w:rFonts w:hint="eastAsia" w:ascii="宋体" w:hAnsi="宋体" w:cs="Times New Roman"/>
          <w:bCs/>
          <w:kern w:val="0"/>
          <w:sz w:val="24"/>
          <w:szCs w:val="24"/>
        </w:rPr>
        <w:t>服务</w:t>
      </w:r>
      <w:r>
        <w:rPr>
          <w:rFonts w:ascii="宋体" w:hAnsi="宋体" w:cs="Times New Roman"/>
          <w:bCs/>
          <w:kern w:val="0"/>
          <w:sz w:val="24"/>
          <w:szCs w:val="24"/>
        </w:rPr>
        <w:t>商应及时对采购人提出的需</w:t>
      </w:r>
      <w:r>
        <w:rPr>
          <w:rFonts w:hint="eastAsia" w:ascii="宋体" w:hAnsi="宋体" w:cs="Times New Roman"/>
          <w:bCs/>
          <w:kern w:val="0"/>
          <w:sz w:val="24"/>
          <w:szCs w:val="24"/>
        </w:rPr>
        <w:t>要</w:t>
      </w:r>
      <w:r>
        <w:rPr>
          <w:rFonts w:ascii="宋体" w:hAnsi="宋体" w:cs="Times New Roman"/>
          <w:bCs/>
          <w:kern w:val="0"/>
          <w:sz w:val="24"/>
          <w:szCs w:val="24"/>
        </w:rPr>
        <w:t>反馈的意见按要求</w:t>
      </w:r>
      <w:r>
        <w:rPr>
          <w:rFonts w:hint="eastAsia" w:ascii="宋体" w:hAnsi="宋体" w:cs="Times New Roman"/>
          <w:bCs/>
          <w:kern w:val="0"/>
          <w:sz w:val="24"/>
          <w:szCs w:val="24"/>
        </w:rPr>
        <w:t>及</w:t>
      </w:r>
      <w:r>
        <w:rPr>
          <w:rFonts w:ascii="宋体" w:hAnsi="宋体" w:cs="Times New Roman"/>
          <w:bCs/>
          <w:kern w:val="0"/>
          <w:sz w:val="24"/>
          <w:szCs w:val="24"/>
        </w:rPr>
        <w:t>时做出答复。</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3．1．6</w:t>
      </w:r>
      <w:r>
        <w:rPr>
          <w:rFonts w:ascii="宋体" w:hAnsi="宋体" w:cs="Times New Roman"/>
          <w:bCs/>
          <w:kern w:val="0"/>
          <w:sz w:val="24"/>
          <w:szCs w:val="24"/>
        </w:rPr>
        <w:t>采购人还应将属中标</w:t>
      </w:r>
      <w:r>
        <w:rPr>
          <w:rFonts w:hint="eastAsia" w:ascii="宋体" w:hAnsi="宋体" w:cs="Times New Roman"/>
          <w:bCs/>
          <w:kern w:val="0"/>
          <w:sz w:val="24"/>
          <w:szCs w:val="24"/>
        </w:rPr>
        <w:t>服务</w:t>
      </w:r>
      <w:r>
        <w:rPr>
          <w:rFonts w:ascii="宋体" w:hAnsi="宋体" w:cs="Times New Roman"/>
          <w:bCs/>
          <w:kern w:val="0"/>
          <w:sz w:val="24"/>
          <w:szCs w:val="24"/>
        </w:rPr>
        <w:t>商管理所需要的相关信息无偿提供，</w:t>
      </w:r>
      <w:r>
        <w:rPr>
          <w:rFonts w:hint="eastAsia" w:ascii="宋体" w:hAnsi="宋体" w:cs="Times New Roman"/>
          <w:bCs/>
          <w:kern w:val="0"/>
          <w:sz w:val="24"/>
          <w:szCs w:val="24"/>
        </w:rPr>
        <w:t>服务</w:t>
      </w:r>
      <w:r>
        <w:rPr>
          <w:rFonts w:ascii="宋体" w:hAnsi="宋体" w:cs="Times New Roman"/>
          <w:bCs/>
          <w:kern w:val="0"/>
          <w:sz w:val="24"/>
          <w:szCs w:val="24"/>
        </w:rPr>
        <w:t>商按月上报自查表，采购人每月出据考核结果。</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3．1．7</w:t>
      </w:r>
      <w:r>
        <w:rPr>
          <w:rFonts w:ascii="宋体" w:hAnsi="宋体" w:cs="Times New Roman"/>
          <w:bCs/>
          <w:kern w:val="0"/>
          <w:sz w:val="24"/>
          <w:szCs w:val="24"/>
        </w:rPr>
        <w:t>加强员工队伍管理，不发生与工作相关的吃、拿、</w:t>
      </w:r>
      <w:r>
        <w:rPr>
          <w:rFonts w:hint="eastAsia" w:ascii="宋体" w:hAnsi="宋体" w:cs="Times New Roman"/>
          <w:bCs/>
          <w:kern w:val="0"/>
          <w:sz w:val="24"/>
          <w:szCs w:val="24"/>
          <w:lang w:val="en-US" w:eastAsia="zh-CN"/>
        </w:rPr>
        <w:t>卡、</w:t>
      </w:r>
      <w:r>
        <w:rPr>
          <w:rFonts w:ascii="宋体" w:hAnsi="宋体" w:cs="Times New Roman"/>
          <w:bCs/>
          <w:kern w:val="0"/>
          <w:sz w:val="24"/>
          <w:szCs w:val="24"/>
        </w:rPr>
        <w:t>要等问题，不发生有责纠纷，不发生弄虚作假</w:t>
      </w:r>
      <w:r>
        <w:rPr>
          <w:rFonts w:hint="eastAsia" w:ascii="宋体" w:hAnsi="宋体" w:cs="Times New Roman"/>
          <w:bCs/>
          <w:kern w:val="0"/>
          <w:sz w:val="24"/>
          <w:szCs w:val="24"/>
          <w:lang w:val="en-US" w:eastAsia="zh-CN"/>
        </w:rPr>
        <w:t>等重大违纪</w:t>
      </w:r>
      <w:r>
        <w:rPr>
          <w:rFonts w:ascii="宋体" w:hAnsi="宋体" w:cs="Times New Roman"/>
          <w:bCs/>
          <w:kern w:val="0"/>
          <w:sz w:val="24"/>
          <w:szCs w:val="24"/>
        </w:rPr>
        <w:t>行为。</w:t>
      </w:r>
      <w:r>
        <w:rPr>
          <w:rFonts w:hint="eastAsia" w:ascii="宋体" w:hAnsi="宋体" w:cs="Times New Roman"/>
          <w:bCs/>
          <w:kern w:val="0"/>
          <w:sz w:val="24"/>
          <w:szCs w:val="24"/>
          <w:lang w:val="en-US" w:eastAsia="zh-CN"/>
        </w:rPr>
        <w:t>每</w:t>
      </w:r>
      <w:r>
        <w:rPr>
          <w:rFonts w:ascii="宋体" w:hAnsi="宋体" w:cs="Times New Roman"/>
          <w:bCs/>
          <w:kern w:val="0"/>
          <w:sz w:val="24"/>
          <w:szCs w:val="24"/>
        </w:rPr>
        <w:t>出现一次，经确认扣</w:t>
      </w:r>
      <w:r>
        <w:rPr>
          <w:rFonts w:hint="eastAsia" w:ascii="宋体" w:hAnsi="宋体" w:cs="Times New Roman"/>
          <w:bCs/>
          <w:kern w:val="0"/>
          <w:sz w:val="24"/>
          <w:szCs w:val="24"/>
          <w:lang w:val="en-US" w:eastAsia="zh-CN"/>
        </w:rPr>
        <w:t>减服务经费5</w:t>
      </w:r>
      <w:r>
        <w:rPr>
          <w:rFonts w:ascii="宋体" w:hAnsi="宋体" w:cs="Times New Roman"/>
          <w:bCs/>
          <w:kern w:val="0"/>
          <w:sz w:val="24"/>
          <w:szCs w:val="24"/>
        </w:rPr>
        <w:t>00</w:t>
      </w:r>
      <w:r>
        <w:rPr>
          <w:rFonts w:hint="eastAsia" w:ascii="宋体" w:hAnsi="宋体" w:cs="Times New Roman"/>
          <w:bCs/>
          <w:kern w:val="0"/>
          <w:sz w:val="24"/>
          <w:szCs w:val="24"/>
          <w:lang w:val="en-US" w:eastAsia="zh-CN"/>
        </w:rPr>
        <w:t>-1000</w:t>
      </w:r>
      <w:r>
        <w:rPr>
          <w:rFonts w:ascii="宋体" w:hAnsi="宋体" w:cs="Times New Roman"/>
          <w:bCs/>
          <w:kern w:val="0"/>
          <w:sz w:val="24"/>
          <w:szCs w:val="24"/>
        </w:rPr>
        <w:t>元。年累计超过三次则</w:t>
      </w:r>
      <w:r>
        <w:rPr>
          <w:rFonts w:hint="eastAsia" w:ascii="宋体" w:hAnsi="宋体" w:cs="Times New Roman"/>
          <w:bCs/>
          <w:kern w:val="0"/>
          <w:sz w:val="24"/>
          <w:szCs w:val="24"/>
        </w:rPr>
        <w:t>采购人有权单方</w:t>
      </w:r>
      <w:r>
        <w:rPr>
          <w:rFonts w:ascii="宋体" w:hAnsi="宋体" w:cs="Times New Roman"/>
          <w:bCs/>
          <w:kern w:val="0"/>
          <w:sz w:val="24"/>
          <w:szCs w:val="24"/>
        </w:rPr>
        <w:t>终止合同，同时</w:t>
      </w:r>
      <w:r>
        <w:rPr>
          <w:rFonts w:hint="eastAsia" w:ascii="宋体" w:hAnsi="宋体" w:cs="Times New Roman"/>
          <w:bCs/>
          <w:kern w:val="0"/>
          <w:sz w:val="24"/>
          <w:szCs w:val="24"/>
        </w:rPr>
        <w:t>本次中标人</w:t>
      </w:r>
      <w:r>
        <w:rPr>
          <w:rFonts w:ascii="宋体" w:hAnsi="宋体" w:cs="Times New Roman"/>
          <w:bCs/>
          <w:kern w:val="0"/>
          <w:sz w:val="24"/>
          <w:szCs w:val="24"/>
        </w:rPr>
        <w:t>不能参与下年信息采集的招标。</w:t>
      </w:r>
    </w:p>
    <w:p>
      <w:pPr>
        <w:autoSpaceDE w:val="0"/>
        <w:autoSpaceDN w:val="0"/>
        <w:adjustRightInd w:val="0"/>
        <w:spacing w:line="400" w:lineRule="exact"/>
        <w:ind w:firstLine="482" w:firstLineChars="200"/>
        <w:rPr>
          <w:rFonts w:ascii="宋体" w:hAnsi="宋体" w:cs="Times New Roman"/>
          <w:b/>
          <w:bCs/>
          <w:kern w:val="0"/>
          <w:sz w:val="24"/>
          <w:szCs w:val="32"/>
        </w:rPr>
      </w:pPr>
      <w:r>
        <w:rPr>
          <w:rFonts w:hint="eastAsia" w:ascii="宋体" w:hAnsi="宋体" w:cs="Times New Roman"/>
          <w:b/>
          <w:bCs/>
          <w:kern w:val="0"/>
          <w:sz w:val="24"/>
          <w:szCs w:val="32"/>
        </w:rPr>
        <w:t>3．2信息采集员培训要求</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使采集员了解我市</w:t>
      </w:r>
      <w:r>
        <w:rPr>
          <w:rFonts w:hint="eastAsia" w:ascii="宋体" w:hAnsi="宋体" w:cs="Times New Roman"/>
          <w:bCs/>
          <w:kern w:val="0"/>
          <w:sz w:val="24"/>
          <w:szCs w:val="24"/>
          <w:lang w:val="en-US" w:eastAsia="zh-CN"/>
        </w:rPr>
        <w:t>数字</w:t>
      </w:r>
      <w:r>
        <w:rPr>
          <w:rFonts w:hint="eastAsia" w:ascii="宋体" w:hAnsi="宋体" w:cs="Times New Roman"/>
          <w:bCs/>
          <w:kern w:val="0"/>
          <w:sz w:val="24"/>
          <w:szCs w:val="24"/>
        </w:rPr>
        <w:t>城</w:t>
      </w:r>
      <w:r>
        <w:rPr>
          <w:rFonts w:hint="eastAsia" w:ascii="宋体" w:hAnsi="宋体" w:cs="Times New Roman"/>
          <w:bCs/>
          <w:kern w:val="0"/>
          <w:sz w:val="24"/>
          <w:szCs w:val="24"/>
          <w:lang w:val="en-US" w:eastAsia="zh-CN"/>
        </w:rPr>
        <w:t>市</w:t>
      </w:r>
      <w:r>
        <w:rPr>
          <w:rFonts w:hint="eastAsia" w:ascii="宋体" w:hAnsi="宋体" w:cs="Times New Roman"/>
          <w:bCs/>
          <w:kern w:val="0"/>
          <w:sz w:val="24"/>
          <w:szCs w:val="24"/>
        </w:rPr>
        <w:t>管理</w:t>
      </w:r>
      <w:r>
        <w:rPr>
          <w:rFonts w:hint="eastAsia" w:ascii="宋体" w:hAnsi="宋体" w:cs="Times New Roman"/>
          <w:bCs/>
          <w:kern w:val="0"/>
          <w:sz w:val="24"/>
          <w:szCs w:val="24"/>
          <w:lang w:val="en-US" w:eastAsia="zh-CN"/>
        </w:rPr>
        <w:t>发展</w:t>
      </w:r>
      <w:r>
        <w:rPr>
          <w:rFonts w:hint="eastAsia" w:ascii="宋体" w:hAnsi="宋体" w:cs="Times New Roman"/>
          <w:bCs/>
          <w:kern w:val="0"/>
          <w:sz w:val="24"/>
          <w:szCs w:val="24"/>
        </w:rPr>
        <w:t>与取得成绩、数字城管相关的标准与规范等，数字城管运用的相关信息技术、发展目标、组织结构和各角色作用等；</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使采集员熟悉禹州市的责任网格划分，标准化的巡查方式；</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使采集员熟悉数字城管理事部件标准、立结案规范；</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宋体" w:cs="Times New Roman"/>
          <w:bCs/>
          <w:kern w:val="0"/>
          <w:sz w:val="24"/>
          <w:szCs w:val="24"/>
        </w:rPr>
        <w:t>使采集员尽快熟悉采集工作的具体流程、制度、岗位规范，牢记职业道德；</w:t>
      </w:r>
    </w:p>
    <w:p>
      <w:pPr>
        <w:autoSpaceDE w:val="0"/>
        <w:autoSpaceDN w:val="0"/>
        <w:adjustRightInd w:val="0"/>
        <w:spacing w:line="400" w:lineRule="exact"/>
        <w:ind w:firstLine="480" w:firstLineChars="200"/>
        <w:rPr>
          <w:rFonts w:hint="eastAsia" w:ascii="宋体" w:hAnsi="宋体" w:cs="Times New Roman"/>
          <w:bCs/>
          <w:kern w:val="0"/>
          <w:sz w:val="24"/>
          <w:szCs w:val="24"/>
        </w:rPr>
      </w:pPr>
      <w:r>
        <w:rPr>
          <w:rFonts w:hint="eastAsia" w:ascii="宋体" w:hAnsi="宋体" w:cs="Times New Roman"/>
          <w:bCs/>
          <w:kern w:val="0"/>
          <w:sz w:val="24"/>
          <w:szCs w:val="24"/>
        </w:rPr>
        <w:t>对采集员进行“城管通”手机使用培训，使其熟练使用城管通。</w:t>
      </w:r>
    </w:p>
    <w:p>
      <w:pPr>
        <w:autoSpaceDE w:val="0"/>
        <w:autoSpaceDN w:val="0"/>
        <w:adjustRightInd w:val="0"/>
        <w:spacing w:line="400" w:lineRule="exact"/>
        <w:ind w:firstLine="480" w:firstLineChars="200"/>
        <w:rPr>
          <w:rFonts w:hint="eastAsia" w:ascii="宋体" w:hAnsi="宋体" w:cs="Times New Roman"/>
          <w:bCs/>
          <w:kern w:val="0"/>
          <w:sz w:val="24"/>
          <w:szCs w:val="24"/>
          <w:lang w:val="en-US" w:eastAsia="zh-CN"/>
        </w:rPr>
      </w:pPr>
      <w:r>
        <w:rPr>
          <w:rFonts w:hint="eastAsia" w:ascii="宋体" w:hAnsi="宋体" w:cs="Times New Roman"/>
          <w:bCs/>
          <w:kern w:val="0"/>
          <w:sz w:val="24"/>
          <w:szCs w:val="24"/>
          <w:lang w:val="en-US" w:eastAsia="zh-CN"/>
        </w:rPr>
        <w:t>坐席员对软件系统的操作使用。</w:t>
      </w:r>
    </w:p>
    <w:p>
      <w:pPr>
        <w:autoSpaceDE w:val="0"/>
        <w:autoSpaceDN w:val="0"/>
        <w:adjustRightInd w:val="0"/>
        <w:spacing w:line="400" w:lineRule="exact"/>
        <w:ind w:firstLine="480" w:firstLineChars="200"/>
        <w:rPr>
          <w:rFonts w:hint="eastAsia" w:ascii="宋体" w:hAnsi="宋体" w:cs="Times New Roman"/>
          <w:bCs/>
          <w:kern w:val="0"/>
          <w:sz w:val="24"/>
          <w:szCs w:val="24"/>
          <w:lang w:val="en-US" w:eastAsia="zh-CN"/>
        </w:rPr>
      </w:pPr>
      <w:r>
        <w:rPr>
          <w:rFonts w:hint="eastAsia" w:ascii="宋体" w:hAnsi="宋体" w:cs="Times New Roman"/>
          <w:bCs/>
          <w:kern w:val="0"/>
          <w:sz w:val="24"/>
          <w:szCs w:val="24"/>
          <w:lang w:val="en-US" w:eastAsia="zh-CN"/>
        </w:rPr>
        <w:t>坐席员对“12319”呼叫系统的使用。</w:t>
      </w:r>
    </w:p>
    <w:p>
      <w:pPr>
        <w:autoSpaceDE w:val="0"/>
        <w:autoSpaceDN w:val="0"/>
        <w:adjustRightInd w:val="0"/>
        <w:spacing w:line="400" w:lineRule="exact"/>
        <w:ind w:firstLine="480" w:firstLineChars="200"/>
        <w:rPr>
          <w:rFonts w:hint="eastAsia" w:ascii="宋体" w:hAnsi="宋体" w:cs="Times New Roman"/>
          <w:bCs/>
          <w:kern w:val="0"/>
          <w:sz w:val="24"/>
          <w:szCs w:val="24"/>
          <w:lang w:val="en-US" w:eastAsia="zh-CN"/>
        </w:rPr>
      </w:pPr>
      <w:r>
        <w:rPr>
          <w:rFonts w:hint="eastAsia" w:ascii="宋体" w:hAnsi="宋体" w:cs="Times New Roman"/>
          <w:bCs/>
          <w:kern w:val="0"/>
          <w:sz w:val="24"/>
          <w:szCs w:val="24"/>
          <w:lang w:val="en-US" w:eastAsia="zh-CN"/>
        </w:rPr>
        <w:t>坐席员熟悉数字城管案件的立案派遣结案标准及流程。</w:t>
      </w:r>
    </w:p>
    <w:p>
      <w:pPr>
        <w:autoSpaceDE w:val="0"/>
        <w:autoSpaceDN w:val="0"/>
        <w:adjustRightInd w:val="0"/>
        <w:spacing w:line="400" w:lineRule="exact"/>
        <w:ind w:firstLine="480" w:firstLineChars="200"/>
        <w:rPr>
          <w:rFonts w:hint="eastAsia" w:ascii="宋体" w:hAnsi="宋体" w:cs="Times New Roman"/>
          <w:bCs/>
          <w:kern w:val="0"/>
          <w:sz w:val="24"/>
          <w:szCs w:val="24"/>
          <w:lang w:val="en-US" w:eastAsia="zh-CN"/>
        </w:rPr>
      </w:pPr>
      <w:r>
        <w:rPr>
          <w:rFonts w:hint="eastAsia" w:ascii="宋体" w:hAnsi="宋体" w:cs="Times New Roman"/>
          <w:bCs/>
          <w:kern w:val="0"/>
          <w:sz w:val="24"/>
          <w:szCs w:val="24"/>
          <w:lang w:val="en-US" w:eastAsia="zh-CN"/>
        </w:rPr>
        <w:t>坐席员熟知指挥手册及相关的文件说明等规章制度。</w:t>
      </w:r>
    </w:p>
    <w:p>
      <w:pPr>
        <w:autoSpaceDE w:val="0"/>
        <w:autoSpaceDN w:val="0"/>
        <w:adjustRightInd w:val="0"/>
        <w:spacing w:line="400" w:lineRule="exact"/>
        <w:ind w:firstLine="480" w:firstLineChars="200"/>
        <w:rPr>
          <w:rFonts w:hint="eastAsia" w:ascii="宋体" w:hAnsi="宋体" w:cs="Times New Roman"/>
          <w:bCs/>
          <w:kern w:val="0"/>
          <w:sz w:val="24"/>
          <w:szCs w:val="24"/>
          <w:lang w:val="en-US" w:eastAsia="zh-CN"/>
        </w:rPr>
      </w:pPr>
      <w:r>
        <w:rPr>
          <w:rFonts w:hint="eastAsia" w:ascii="宋体" w:hAnsi="宋体" w:cs="Times New Roman"/>
          <w:bCs/>
          <w:kern w:val="0"/>
          <w:sz w:val="24"/>
          <w:szCs w:val="24"/>
          <w:lang w:val="en-US" w:eastAsia="zh-CN"/>
        </w:rPr>
        <w:t>管理人员日常管理知识及沟通协调技能，紧急情况的应对与处置。</w:t>
      </w:r>
    </w:p>
    <w:p>
      <w:pPr>
        <w:autoSpaceDE w:val="0"/>
        <w:autoSpaceDN w:val="0"/>
        <w:adjustRightInd w:val="0"/>
        <w:spacing w:line="400" w:lineRule="exact"/>
        <w:ind w:firstLine="480" w:firstLineChars="200"/>
        <w:rPr>
          <w:rFonts w:hint="eastAsia" w:ascii="宋体" w:hAnsi="宋体" w:cs="Times New Roman"/>
          <w:bCs/>
          <w:kern w:val="0"/>
          <w:sz w:val="24"/>
          <w:szCs w:val="24"/>
          <w:lang w:val="en-US" w:eastAsia="zh-CN"/>
        </w:rPr>
      </w:pPr>
      <w:r>
        <w:rPr>
          <w:rFonts w:hint="eastAsia" w:ascii="宋体" w:hAnsi="宋体" w:cs="Times New Roman"/>
          <w:bCs/>
          <w:kern w:val="0"/>
          <w:sz w:val="24"/>
          <w:szCs w:val="24"/>
          <w:lang w:val="en-US" w:eastAsia="zh-CN"/>
        </w:rPr>
        <w:t>从业人员职业道德等。</w:t>
      </w:r>
    </w:p>
    <w:p>
      <w:pPr>
        <w:autoSpaceDE w:val="0"/>
        <w:autoSpaceDN w:val="0"/>
        <w:adjustRightInd w:val="0"/>
        <w:spacing w:line="400" w:lineRule="exact"/>
        <w:ind w:firstLine="480" w:firstLineChars="200"/>
        <w:rPr>
          <w:rFonts w:ascii="宋体" w:hAnsi="宋体" w:cs="Times New Roman"/>
          <w:b/>
          <w:bCs/>
          <w:kern w:val="0"/>
          <w:sz w:val="24"/>
          <w:szCs w:val="32"/>
        </w:rPr>
      </w:pPr>
      <w:r>
        <w:rPr>
          <w:rFonts w:hint="eastAsia" w:ascii="宋体" w:hAnsi="宋体" w:cs="Times New Roman"/>
          <w:bCs/>
          <w:kern w:val="0"/>
          <w:sz w:val="24"/>
          <w:szCs w:val="24"/>
        </w:rPr>
        <w:t>3．3</w:t>
      </w:r>
      <w:r>
        <w:rPr>
          <w:rFonts w:ascii="宋体" w:hAnsi="宋体" w:cs="Times New Roman"/>
          <w:b/>
          <w:bCs/>
          <w:kern w:val="0"/>
          <w:sz w:val="24"/>
          <w:szCs w:val="32"/>
        </w:rPr>
        <w:t>采集巡查要求</w:t>
      </w:r>
    </w:p>
    <w:p>
      <w:pPr>
        <w:autoSpaceDE w:val="0"/>
        <w:autoSpaceDN w:val="0"/>
        <w:adjustRightInd w:val="0"/>
        <w:spacing w:line="400" w:lineRule="exact"/>
        <w:ind w:firstLine="480" w:firstLineChars="200"/>
        <w:rPr>
          <w:rFonts w:hint="eastAsia" w:ascii="宋体" w:hAnsi="宋体" w:cs="Times New Roman"/>
          <w:bCs/>
          <w:kern w:val="0"/>
          <w:sz w:val="24"/>
          <w:szCs w:val="24"/>
        </w:rPr>
      </w:pPr>
      <w:r>
        <w:rPr>
          <w:rFonts w:ascii="宋体" w:hAnsi="宋体" w:cs="Times New Roman"/>
          <w:bCs/>
          <w:kern w:val="0"/>
          <w:sz w:val="24"/>
          <w:szCs w:val="24"/>
        </w:rPr>
        <w:t>对</w:t>
      </w:r>
      <w:r>
        <w:rPr>
          <w:rFonts w:hint="eastAsia" w:ascii="宋体" w:hAnsi="宋体" w:cs="Times New Roman"/>
          <w:bCs/>
          <w:kern w:val="0"/>
          <w:sz w:val="24"/>
          <w:szCs w:val="24"/>
        </w:rPr>
        <w:t>禹州</w:t>
      </w:r>
      <w:r>
        <w:rPr>
          <w:rFonts w:ascii="宋体" w:hAnsi="宋体" w:cs="Times New Roman"/>
          <w:bCs/>
          <w:kern w:val="0"/>
          <w:sz w:val="24"/>
          <w:szCs w:val="24"/>
        </w:rPr>
        <w:t>市</w:t>
      </w:r>
      <w:r>
        <w:rPr>
          <w:rFonts w:hint="eastAsia" w:ascii="宋体" w:hAnsi="宋体" w:cs="Times New Roman"/>
          <w:bCs/>
          <w:kern w:val="0"/>
          <w:sz w:val="24"/>
          <w:szCs w:val="24"/>
          <w:lang w:val="en-US" w:eastAsia="zh-CN"/>
        </w:rPr>
        <w:t>建成区</w:t>
      </w:r>
      <w:r>
        <w:rPr>
          <w:rFonts w:ascii="宋体" w:hAnsi="宋体" w:cs="Times New Roman"/>
          <w:bCs/>
          <w:kern w:val="0"/>
          <w:sz w:val="24"/>
          <w:szCs w:val="24"/>
        </w:rPr>
        <w:t>数字化城管覆盖范围内所有城市事件、部件</w:t>
      </w:r>
      <w:r>
        <w:rPr>
          <w:rFonts w:hint="eastAsia" w:ascii="宋体" w:hAnsi="宋体" w:cs="Times New Roman"/>
          <w:bCs/>
          <w:kern w:val="0"/>
          <w:sz w:val="24"/>
          <w:szCs w:val="24"/>
          <w:lang w:val="en-US" w:eastAsia="zh-CN"/>
        </w:rPr>
        <w:t>进行</w:t>
      </w:r>
      <w:r>
        <w:rPr>
          <w:rFonts w:ascii="宋体" w:hAnsi="宋体" w:cs="Times New Roman"/>
          <w:bCs/>
          <w:kern w:val="0"/>
          <w:sz w:val="24"/>
          <w:szCs w:val="24"/>
        </w:rPr>
        <w:t>全面巡查。</w:t>
      </w:r>
    </w:p>
    <w:p>
      <w:pPr>
        <w:autoSpaceDE w:val="0"/>
        <w:autoSpaceDN w:val="0"/>
        <w:adjustRightInd w:val="0"/>
        <w:spacing w:line="400" w:lineRule="exact"/>
        <w:ind w:firstLine="480" w:firstLineChars="200"/>
        <w:rPr>
          <w:rFonts w:hint="eastAsia" w:ascii="宋体" w:hAnsi="宋体" w:cs="Times New Roman"/>
          <w:bCs/>
          <w:kern w:val="0"/>
          <w:sz w:val="24"/>
          <w:szCs w:val="24"/>
        </w:rPr>
      </w:pPr>
      <w:r>
        <w:rPr>
          <w:rFonts w:ascii="宋体" w:hAnsi="宋体" w:cs="Times New Roman"/>
          <w:bCs/>
          <w:kern w:val="0"/>
          <w:sz w:val="24"/>
          <w:szCs w:val="24"/>
        </w:rPr>
        <w:t>对城市管理简单问题，如：井盖错位、垃圾箱翻倒等简易的事件、部件问题给予及时纠正。</w:t>
      </w:r>
    </w:p>
    <w:p>
      <w:pPr>
        <w:autoSpaceDE w:val="0"/>
        <w:autoSpaceDN w:val="0"/>
        <w:adjustRightInd w:val="0"/>
        <w:spacing w:line="400" w:lineRule="exact"/>
        <w:ind w:firstLine="480" w:firstLineChars="200"/>
        <w:rPr>
          <w:rFonts w:ascii="宋体" w:hAnsi="宋体" w:cs="Times New Roman"/>
          <w:bCs/>
          <w:kern w:val="0"/>
          <w:sz w:val="24"/>
          <w:szCs w:val="24"/>
        </w:rPr>
      </w:pPr>
      <w:r>
        <w:rPr>
          <w:rFonts w:ascii="宋体" w:hAnsi="宋体" w:cs="Times New Roman"/>
          <w:bCs/>
          <w:kern w:val="0"/>
          <w:sz w:val="24"/>
          <w:szCs w:val="24"/>
        </w:rPr>
        <w:t>对信息采集员不能快速处理的问题应及时上报；</w:t>
      </w:r>
    </w:p>
    <w:p>
      <w:pPr>
        <w:autoSpaceDE w:val="0"/>
        <w:autoSpaceDN w:val="0"/>
        <w:adjustRightInd w:val="0"/>
        <w:spacing w:line="400" w:lineRule="exact"/>
        <w:ind w:firstLine="480" w:firstLineChars="200"/>
        <w:rPr>
          <w:rFonts w:hint="eastAsia" w:ascii="宋体" w:hAnsi="宋体" w:cs="Times New Roman"/>
          <w:bCs/>
          <w:kern w:val="0"/>
          <w:sz w:val="24"/>
          <w:szCs w:val="24"/>
        </w:rPr>
      </w:pPr>
      <w:r>
        <w:rPr>
          <w:rFonts w:ascii="宋体" w:hAnsi="宋体" w:cs="Times New Roman"/>
          <w:bCs/>
          <w:kern w:val="0"/>
          <w:sz w:val="24"/>
          <w:szCs w:val="24"/>
        </w:rPr>
        <w:t>对</w:t>
      </w:r>
      <w:r>
        <w:rPr>
          <w:rFonts w:hint="eastAsia" w:ascii="宋体" w:hAnsi="宋体" w:cs="Times New Roman"/>
          <w:bCs/>
          <w:kern w:val="0"/>
          <w:sz w:val="24"/>
          <w:szCs w:val="24"/>
          <w:lang w:val="en-US" w:eastAsia="zh-CN"/>
        </w:rPr>
        <w:t>大厅下发</w:t>
      </w:r>
      <w:r>
        <w:rPr>
          <w:rFonts w:ascii="宋体" w:hAnsi="宋体" w:cs="Times New Roman"/>
          <w:bCs/>
          <w:kern w:val="0"/>
          <w:sz w:val="24"/>
          <w:szCs w:val="24"/>
        </w:rPr>
        <w:t>的核查要求给予及时核查并反馈，对变化（变更、减少或新增等）的部件信息、地形信息及时采集上报，以便更新普查数据</w:t>
      </w:r>
      <w:r>
        <w:rPr>
          <w:rFonts w:hint="eastAsia" w:ascii="宋体" w:hAnsi="宋体" w:cs="Times New Roman"/>
          <w:bCs/>
          <w:kern w:val="0"/>
          <w:sz w:val="24"/>
          <w:szCs w:val="24"/>
        </w:rPr>
        <w:t>；</w:t>
      </w:r>
    </w:p>
    <w:p>
      <w:pPr>
        <w:autoSpaceDE w:val="0"/>
        <w:autoSpaceDN w:val="0"/>
        <w:adjustRightInd w:val="0"/>
        <w:spacing w:line="400" w:lineRule="exact"/>
        <w:ind w:firstLine="480" w:firstLineChars="200"/>
        <w:rPr>
          <w:rFonts w:ascii="宋体" w:hAnsi="宋体" w:cs="Times New Roman"/>
          <w:bCs/>
          <w:kern w:val="0"/>
          <w:sz w:val="24"/>
          <w:szCs w:val="24"/>
        </w:rPr>
      </w:pPr>
      <w:r>
        <w:rPr>
          <w:rFonts w:ascii="宋体" w:hAnsi="宋体" w:cs="Times New Roman"/>
          <w:bCs/>
          <w:kern w:val="0"/>
          <w:sz w:val="24"/>
          <w:szCs w:val="24"/>
        </w:rPr>
        <w:t>对各工作网格内各事部件的巡查时间按</w:t>
      </w:r>
      <w:r>
        <w:rPr>
          <w:rFonts w:hint="eastAsia" w:ascii="宋体" w:hAnsi="宋体" w:cs="Times New Roman"/>
          <w:bCs/>
          <w:kern w:val="0"/>
          <w:sz w:val="24"/>
          <w:szCs w:val="24"/>
          <w:lang w:val="en-US" w:eastAsia="zh-CN"/>
        </w:rPr>
        <w:t>采购方</w:t>
      </w:r>
      <w:r>
        <w:rPr>
          <w:rFonts w:ascii="宋体" w:hAnsi="宋体" w:cs="Times New Roman"/>
          <w:bCs/>
          <w:kern w:val="0"/>
          <w:sz w:val="24"/>
          <w:szCs w:val="24"/>
        </w:rPr>
        <w:t>要求执行。</w:t>
      </w:r>
    </w:p>
    <w:p>
      <w:pPr>
        <w:tabs>
          <w:tab w:val="left" w:pos="720"/>
          <w:tab w:val="left" w:pos="1080"/>
        </w:tabs>
        <w:spacing w:line="360" w:lineRule="auto"/>
        <w:ind w:left="617"/>
        <w:outlineLvl w:val="0"/>
        <w:rPr>
          <w:rFonts w:hint="eastAsia" w:ascii="宋体" w:hAnsi="宋体"/>
          <w:b/>
          <w:sz w:val="24"/>
          <w:szCs w:val="24"/>
        </w:rPr>
      </w:pPr>
      <w:r>
        <w:rPr>
          <w:rFonts w:hint="eastAsia" w:ascii="宋体" w:hAnsi="宋体"/>
          <w:b/>
          <w:sz w:val="24"/>
          <w:szCs w:val="24"/>
        </w:rPr>
        <w:t>3.4信息采集服务质量要求及计扣办法</w:t>
      </w:r>
    </w:p>
    <w:p>
      <w:pPr>
        <w:tabs>
          <w:tab w:val="left" w:pos="0"/>
        </w:tabs>
        <w:spacing w:line="360" w:lineRule="auto"/>
        <w:ind w:left="540"/>
        <w:rPr>
          <w:rFonts w:hint="eastAsia" w:ascii="宋体" w:hAnsi="宋体"/>
          <w:bCs/>
          <w:sz w:val="24"/>
          <w:szCs w:val="24"/>
        </w:rPr>
      </w:pPr>
      <w:r>
        <w:rPr>
          <w:rFonts w:hint="eastAsia" w:ascii="宋体" w:hAnsi="宋体"/>
          <w:bCs/>
          <w:sz w:val="24"/>
          <w:szCs w:val="24"/>
        </w:rPr>
        <w:t>3.4.1 信息采集单位月有效案件上报总量等于月案件上报达标量，即月案件上报率等于100%，</w:t>
      </w:r>
      <w:r>
        <w:rPr>
          <w:rFonts w:hint="eastAsia" w:ascii="宋体" w:hAnsi="宋体"/>
          <w:bCs/>
          <w:sz w:val="24"/>
          <w:szCs w:val="24"/>
          <w:lang w:val="en-US" w:eastAsia="zh-CN"/>
        </w:rPr>
        <w:t>采购方</w:t>
      </w:r>
      <w:r>
        <w:rPr>
          <w:rFonts w:hint="eastAsia" w:ascii="宋体" w:hAnsi="宋体"/>
          <w:bCs/>
          <w:sz w:val="24"/>
          <w:szCs w:val="24"/>
        </w:rPr>
        <w:t>支付</w:t>
      </w:r>
      <w:r>
        <w:rPr>
          <w:rFonts w:hint="eastAsia" w:ascii="宋体" w:hAnsi="宋体"/>
          <w:bCs/>
          <w:sz w:val="24"/>
          <w:szCs w:val="24"/>
          <w:lang w:val="en-US" w:eastAsia="zh-CN"/>
        </w:rPr>
        <w:t>服务方</w:t>
      </w:r>
      <w:r>
        <w:rPr>
          <w:rFonts w:hint="eastAsia" w:ascii="宋体" w:hAnsi="宋体"/>
          <w:bCs/>
          <w:sz w:val="24"/>
          <w:szCs w:val="24"/>
        </w:rPr>
        <w:t>月服务费的100%。</w:t>
      </w:r>
    </w:p>
    <w:p>
      <w:pPr>
        <w:tabs>
          <w:tab w:val="left" w:pos="0"/>
        </w:tabs>
        <w:spacing w:line="360" w:lineRule="auto"/>
        <w:ind w:left="540"/>
        <w:rPr>
          <w:rFonts w:hint="eastAsia" w:ascii="宋体" w:hAnsi="宋体"/>
          <w:bCs/>
          <w:sz w:val="24"/>
          <w:szCs w:val="24"/>
        </w:rPr>
      </w:pPr>
      <w:r>
        <w:rPr>
          <w:rFonts w:hint="eastAsia" w:ascii="宋体" w:hAnsi="宋体"/>
          <w:bCs/>
          <w:sz w:val="24"/>
          <w:szCs w:val="24"/>
        </w:rPr>
        <w:t xml:space="preserve">3.4.2 </w:t>
      </w:r>
      <w:r>
        <w:rPr>
          <w:rFonts w:hint="eastAsia" w:ascii="宋体" w:hAnsi="宋体"/>
          <w:bCs/>
          <w:sz w:val="24"/>
          <w:szCs w:val="24"/>
          <w:lang w:val="en-US" w:eastAsia="zh-CN"/>
        </w:rPr>
        <w:t>每月</w:t>
      </w:r>
      <w:r>
        <w:rPr>
          <w:rFonts w:hint="eastAsia" w:ascii="宋体" w:hAnsi="宋体"/>
          <w:sz w:val="24"/>
          <w:szCs w:val="24"/>
        </w:rPr>
        <w:t>部件案件数量达不到月案件上报达标量的8%，每下降1%，扣除相应月预算信息采集服务费</w:t>
      </w:r>
      <w:r>
        <w:rPr>
          <w:rFonts w:hint="eastAsia" w:ascii="宋体" w:hAnsi="宋体"/>
          <w:sz w:val="24"/>
          <w:szCs w:val="24"/>
          <w:lang w:val="en-US" w:eastAsia="zh-CN"/>
        </w:rPr>
        <w:t>1000元</w:t>
      </w:r>
      <w:r>
        <w:rPr>
          <w:rFonts w:hint="eastAsia" w:ascii="宋体" w:hAnsi="宋体"/>
          <w:sz w:val="24"/>
          <w:szCs w:val="24"/>
        </w:rPr>
        <w:t>。如无出现部件漏报、迟报等情况，部件上报比例可适当调整。</w:t>
      </w:r>
    </w:p>
    <w:p>
      <w:pPr>
        <w:numPr>
          <w:ilvl w:val="2"/>
          <w:numId w:val="9"/>
        </w:numPr>
        <w:tabs>
          <w:tab w:val="left" w:pos="0"/>
        </w:tabs>
        <w:spacing w:line="360" w:lineRule="auto"/>
        <w:ind w:left="640" w:leftChars="0" w:hanging="100" w:firstLineChars="0"/>
        <w:rPr>
          <w:rFonts w:hint="eastAsia" w:ascii="宋体" w:hAnsi="宋体"/>
          <w:bCs/>
          <w:sz w:val="24"/>
          <w:szCs w:val="24"/>
        </w:rPr>
      </w:pPr>
      <w:r>
        <w:rPr>
          <w:rFonts w:hint="eastAsia" w:ascii="宋体" w:hAnsi="宋体"/>
          <w:bCs/>
          <w:sz w:val="24"/>
          <w:szCs w:val="24"/>
        </w:rPr>
        <w:t>上报信息有效率（按月统计）不得低于95%，有效率每降低1%扣200元，以此</w:t>
      </w:r>
      <w:r>
        <w:rPr>
          <w:rFonts w:hint="eastAsia" w:ascii="宋体" w:hAnsi="宋体"/>
          <w:bCs/>
          <w:sz w:val="24"/>
          <w:szCs w:val="24"/>
          <w:lang w:val="en-US" w:eastAsia="zh-CN"/>
        </w:rPr>
        <w:t>类</w:t>
      </w:r>
      <w:r>
        <w:rPr>
          <w:rFonts w:hint="eastAsia" w:ascii="宋体" w:hAnsi="宋体"/>
          <w:bCs/>
          <w:sz w:val="24"/>
          <w:szCs w:val="24"/>
        </w:rPr>
        <w:t>推。</w:t>
      </w:r>
    </w:p>
    <w:p>
      <w:pPr>
        <w:tabs>
          <w:tab w:val="left" w:pos="0"/>
        </w:tabs>
        <w:spacing w:line="360" w:lineRule="auto"/>
        <w:ind w:left="540"/>
        <w:rPr>
          <w:rFonts w:hint="eastAsia" w:ascii="宋体" w:hAnsi="宋体"/>
          <w:bCs/>
          <w:sz w:val="24"/>
          <w:szCs w:val="24"/>
        </w:rPr>
      </w:pPr>
      <w:r>
        <w:rPr>
          <w:rFonts w:hint="eastAsia" w:ascii="宋体" w:hAnsi="宋体"/>
          <w:bCs/>
          <w:sz w:val="24"/>
          <w:szCs w:val="24"/>
        </w:rPr>
        <w:t>3.4.4</w:t>
      </w:r>
      <w:r>
        <w:rPr>
          <w:rFonts w:hint="eastAsia" w:ascii="宋体" w:hAnsi="宋体"/>
          <w:bCs/>
          <w:sz w:val="24"/>
          <w:szCs w:val="24"/>
          <w:lang w:val="en-US" w:eastAsia="zh-CN"/>
        </w:rPr>
        <w:t>采购</w:t>
      </w:r>
      <w:r>
        <w:rPr>
          <w:rFonts w:hint="eastAsia" w:ascii="宋体" w:hAnsi="宋体"/>
          <w:bCs/>
          <w:sz w:val="24"/>
          <w:szCs w:val="24"/>
        </w:rPr>
        <w:t>方督察人员到现场检查，发现的数字化城管事、部件问题，而信息采集员未及时上报（巡查周期内未能上报的），每发现一宗扣减服务费50元。</w:t>
      </w:r>
    </w:p>
    <w:p>
      <w:pPr>
        <w:tabs>
          <w:tab w:val="left" w:pos="0"/>
        </w:tabs>
        <w:spacing w:line="360" w:lineRule="auto"/>
        <w:ind w:left="540"/>
        <w:rPr>
          <w:rFonts w:hint="eastAsia" w:ascii="宋体" w:hAnsi="宋体"/>
          <w:bCs/>
          <w:sz w:val="24"/>
          <w:szCs w:val="24"/>
        </w:rPr>
      </w:pPr>
      <w:r>
        <w:rPr>
          <w:rFonts w:hint="eastAsia" w:ascii="宋体" w:hAnsi="宋体"/>
          <w:bCs/>
          <w:sz w:val="24"/>
          <w:szCs w:val="24"/>
        </w:rPr>
        <w:t>3.4.5报纸、新闻媒体已曝光的数字化城管事、部件问题，而信息采集员未及时上报的，每宗扣减服务费500</w:t>
      </w:r>
      <w:r>
        <w:rPr>
          <w:rFonts w:hint="eastAsia" w:ascii="宋体" w:hAnsi="宋体"/>
          <w:bCs/>
          <w:sz w:val="24"/>
          <w:szCs w:val="24"/>
          <w:lang w:val="en-US" w:eastAsia="zh-CN"/>
        </w:rPr>
        <w:t>-1000</w:t>
      </w:r>
      <w:r>
        <w:rPr>
          <w:rFonts w:hint="eastAsia" w:ascii="宋体" w:hAnsi="宋体"/>
          <w:bCs/>
          <w:sz w:val="24"/>
          <w:szCs w:val="24"/>
        </w:rPr>
        <w:t>元，如当月出现重大曝光案件累计三次以上的，</w:t>
      </w:r>
      <w:r>
        <w:rPr>
          <w:rFonts w:hint="eastAsia" w:ascii="宋体" w:hAnsi="宋体"/>
          <w:bCs/>
          <w:sz w:val="24"/>
          <w:szCs w:val="24"/>
          <w:lang w:val="en-US" w:eastAsia="zh-CN"/>
        </w:rPr>
        <w:t>采购</w:t>
      </w:r>
      <w:r>
        <w:rPr>
          <w:rFonts w:hint="eastAsia" w:ascii="宋体" w:hAnsi="宋体"/>
          <w:bCs/>
          <w:sz w:val="24"/>
          <w:szCs w:val="24"/>
        </w:rPr>
        <w:t>方可视情况加重考核或解除与乙方签订的合同。</w:t>
      </w:r>
    </w:p>
    <w:p>
      <w:pPr>
        <w:tabs>
          <w:tab w:val="left" w:pos="0"/>
        </w:tabs>
        <w:spacing w:line="360" w:lineRule="auto"/>
        <w:ind w:left="540"/>
        <w:rPr>
          <w:rFonts w:hint="eastAsia" w:ascii="宋体" w:hAnsi="宋体"/>
          <w:bCs/>
          <w:sz w:val="24"/>
          <w:szCs w:val="24"/>
        </w:rPr>
      </w:pPr>
      <w:r>
        <w:rPr>
          <w:rFonts w:hint="eastAsia" w:ascii="宋体" w:hAnsi="宋体"/>
          <w:bCs/>
          <w:sz w:val="24"/>
          <w:szCs w:val="24"/>
        </w:rPr>
        <w:t>3.4.6信息采集员实际配备率不得低于合同规定的信息采集员数量的90%，如信息采集员实际配备率低于90%的，每少一名信息采集员扣减服务费1000元，以此类推。</w:t>
      </w:r>
    </w:p>
    <w:p>
      <w:pPr>
        <w:tabs>
          <w:tab w:val="left" w:pos="0"/>
        </w:tabs>
        <w:spacing w:line="360" w:lineRule="auto"/>
        <w:ind w:left="540"/>
        <w:rPr>
          <w:rFonts w:hint="eastAsia" w:ascii="宋体" w:hAnsi="宋体"/>
          <w:bCs/>
          <w:sz w:val="24"/>
          <w:szCs w:val="24"/>
        </w:rPr>
      </w:pPr>
      <w:r>
        <w:rPr>
          <w:rFonts w:hint="eastAsia" w:ascii="宋体" w:hAnsi="宋体"/>
          <w:bCs/>
          <w:sz w:val="24"/>
          <w:szCs w:val="24"/>
        </w:rPr>
        <w:t xml:space="preserve">3.4.7 </w:t>
      </w:r>
      <w:r>
        <w:rPr>
          <w:rFonts w:hint="eastAsia" w:ascii="宋体" w:hAnsi="宋体"/>
          <w:bCs/>
          <w:sz w:val="24"/>
          <w:szCs w:val="24"/>
          <w:lang w:val="en-US" w:eastAsia="zh-CN"/>
        </w:rPr>
        <w:t>采购</w:t>
      </w:r>
      <w:r>
        <w:rPr>
          <w:rFonts w:hint="eastAsia" w:ascii="宋体" w:hAnsi="宋体"/>
          <w:bCs/>
          <w:sz w:val="24"/>
          <w:szCs w:val="24"/>
        </w:rPr>
        <w:t>方督察人员到现场抽查信息采集员，如网格内的信息采集员没有在规定时间之内到达现场的，每人次扣减服务费</w:t>
      </w:r>
      <w:r>
        <w:rPr>
          <w:rFonts w:hint="eastAsia" w:ascii="宋体" w:hAnsi="宋体"/>
          <w:bCs/>
          <w:sz w:val="24"/>
          <w:szCs w:val="24"/>
          <w:lang w:val="en-US" w:eastAsia="zh-CN"/>
        </w:rPr>
        <w:t>1</w:t>
      </w:r>
      <w:r>
        <w:rPr>
          <w:rFonts w:hint="eastAsia" w:ascii="宋体" w:hAnsi="宋体"/>
          <w:bCs/>
          <w:sz w:val="24"/>
          <w:szCs w:val="24"/>
        </w:rPr>
        <w:t>00元。</w:t>
      </w:r>
    </w:p>
    <w:p>
      <w:pPr>
        <w:tabs>
          <w:tab w:val="left" w:pos="0"/>
        </w:tabs>
        <w:spacing w:line="360" w:lineRule="auto"/>
        <w:ind w:left="540"/>
        <w:rPr>
          <w:rFonts w:hint="eastAsia" w:ascii="宋体" w:hAnsi="宋体"/>
          <w:sz w:val="24"/>
          <w:szCs w:val="24"/>
        </w:rPr>
      </w:pPr>
      <w:r>
        <w:rPr>
          <w:rFonts w:hint="eastAsia" w:ascii="宋体" w:hAnsi="宋体"/>
          <w:sz w:val="24"/>
          <w:szCs w:val="24"/>
        </w:rPr>
        <w:t>3.4.8乙方根据</w:t>
      </w:r>
      <w:r>
        <w:rPr>
          <w:rFonts w:hint="eastAsia" w:ascii="宋体" w:hAnsi="宋体"/>
          <w:sz w:val="24"/>
          <w:szCs w:val="24"/>
          <w:lang w:val="en-US" w:eastAsia="zh-CN"/>
        </w:rPr>
        <w:t>采购</w:t>
      </w:r>
      <w:r>
        <w:rPr>
          <w:rFonts w:hint="eastAsia" w:ascii="宋体" w:hAnsi="宋体"/>
          <w:sz w:val="24"/>
          <w:szCs w:val="24"/>
        </w:rPr>
        <w:t>方划定的工作网格内配置固定人员，确定固定巡查路线，设定巡查路线抽查关键点。巡查间隔时间要求（一级网格:1次/2小时；二级网格：1次/3小时</w:t>
      </w:r>
      <w:r>
        <w:rPr>
          <w:rFonts w:hint="eastAsia" w:ascii="宋体" w:hAnsi="宋体"/>
          <w:sz w:val="24"/>
          <w:szCs w:val="24"/>
          <w:lang w:val="en-US" w:eastAsia="zh-CN"/>
        </w:rPr>
        <w:t xml:space="preserve"> </w:t>
      </w:r>
      <w:r>
        <w:rPr>
          <w:rFonts w:hint="eastAsia" w:ascii="宋体" w:hAnsi="宋体"/>
          <w:sz w:val="24"/>
          <w:szCs w:val="24"/>
        </w:rPr>
        <w:t>）。采用随机抽查某工作网格方式考评，覆盖密度率达90%的为合格，每下降1%则每人次扣减服务费100元。</w:t>
      </w:r>
    </w:p>
    <w:p>
      <w:pPr>
        <w:tabs>
          <w:tab w:val="left" w:pos="0"/>
        </w:tabs>
        <w:spacing w:line="360" w:lineRule="auto"/>
        <w:ind w:left="540"/>
        <w:rPr>
          <w:rFonts w:hint="eastAsia" w:ascii="宋体" w:hAnsi="宋体"/>
          <w:sz w:val="24"/>
          <w:szCs w:val="24"/>
        </w:rPr>
      </w:pPr>
      <w:r>
        <w:rPr>
          <w:rFonts w:hint="eastAsia" w:ascii="宋体" w:hAnsi="宋体"/>
          <w:sz w:val="24"/>
          <w:szCs w:val="24"/>
        </w:rPr>
        <w:t>3.4.9</w:t>
      </w:r>
      <w:r>
        <w:rPr>
          <w:rFonts w:hint="eastAsia" w:ascii="宋体" w:hAnsi="宋体"/>
          <w:sz w:val="24"/>
          <w:szCs w:val="24"/>
          <w:lang w:val="en-US" w:eastAsia="zh-CN"/>
        </w:rPr>
        <w:t>采购</w:t>
      </w:r>
      <w:r>
        <w:rPr>
          <w:rFonts w:hint="eastAsia" w:ascii="宋体" w:hAnsi="宋体"/>
          <w:sz w:val="24"/>
          <w:szCs w:val="24"/>
        </w:rPr>
        <w:t>方发出的核查、核定指令回复时间为：一级网格需在2小时内予以回复，二级网格需在3小时内予以回复，突发、重大事件核查指令需在1小时内予以回复，特急事项按特殊规定处置。所有核查、核实指令必须在当日回复</w:t>
      </w:r>
      <w:r>
        <w:rPr>
          <w:rFonts w:hint="eastAsia" w:ascii="宋体" w:hAnsi="宋体"/>
          <w:sz w:val="24"/>
          <w:szCs w:val="24"/>
          <w:lang w:val="en-US" w:eastAsia="zh-CN"/>
        </w:rPr>
        <w:t>完成</w:t>
      </w:r>
      <w:r>
        <w:rPr>
          <w:rFonts w:hint="eastAsia" w:ascii="宋体" w:hAnsi="宋体"/>
          <w:sz w:val="24"/>
          <w:szCs w:val="24"/>
        </w:rPr>
        <w:t>。</w:t>
      </w:r>
    </w:p>
    <w:p>
      <w:pPr>
        <w:tabs>
          <w:tab w:val="left" w:pos="0"/>
        </w:tabs>
        <w:spacing w:line="360" w:lineRule="auto"/>
        <w:ind w:left="540"/>
        <w:rPr>
          <w:rFonts w:hint="eastAsia" w:ascii="宋体" w:hAnsi="宋体"/>
          <w:bCs/>
          <w:sz w:val="24"/>
          <w:szCs w:val="24"/>
          <w:lang w:val="en-US" w:eastAsia="zh-CN"/>
        </w:rPr>
      </w:pPr>
      <w:r>
        <w:rPr>
          <w:rFonts w:hint="eastAsia" w:ascii="宋体" w:hAnsi="宋体"/>
          <w:bCs/>
          <w:sz w:val="24"/>
          <w:szCs w:val="24"/>
        </w:rPr>
        <w:t>3.4.10核查及时回复率不得低于95%，及时回复率每下降1%扣减服务费200元，低于核查回复及时率90%的案件，按每下降1%扣减服务费</w:t>
      </w:r>
      <w:r>
        <w:rPr>
          <w:rFonts w:hint="eastAsia" w:ascii="宋体" w:hAnsi="宋体"/>
          <w:bCs/>
          <w:sz w:val="24"/>
          <w:szCs w:val="24"/>
          <w:lang w:val="en-US" w:eastAsia="zh-CN"/>
        </w:rPr>
        <w:t>3</w:t>
      </w:r>
      <w:r>
        <w:rPr>
          <w:rFonts w:hint="eastAsia" w:ascii="宋体" w:hAnsi="宋体"/>
          <w:bCs/>
          <w:sz w:val="24"/>
          <w:szCs w:val="24"/>
        </w:rPr>
        <w:t>00元的基础上</w:t>
      </w:r>
      <w:r>
        <w:rPr>
          <w:rFonts w:hint="eastAsia" w:ascii="宋体" w:hAnsi="宋体"/>
          <w:bCs/>
          <w:sz w:val="24"/>
          <w:szCs w:val="24"/>
          <w:lang w:val="en-US" w:eastAsia="zh-CN"/>
        </w:rPr>
        <w:t xml:space="preserve">。 </w:t>
      </w:r>
    </w:p>
    <w:p>
      <w:pPr>
        <w:tabs>
          <w:tab w:val="left" w:pos="0"/>
        </w:tabs>
        <w:spacing w:line="360" w:lineRule="auto"/>
        <w:ind w:left="540"/>
        <w:rPr>
          <w:rFonts w:hint="eastAsia" w:ascii="宋体" w:hAnsi="宋体"/>
          <w:b/>
          <w:bCs/>
          <w:sz w:val="24"/>
          <w:szCs w:val="24"/>
        </w:rPr>
      </w:pPr>
      <w:r>
        <w:rPr>
          <w:rFonts w:hint="eastAsia" w:ascii="宋体" w:hAnsi="宋体"/>
          <w:bCs/>
          <w:sz w:val="24"/>
          <w:szCs w:val="24"/>
        </w:rPr>
        <w:t xml:space="preserve">3.4.11核查回复率必须达到98%（含98%），每下降1%扣减服务费200元。低于核查回复率95%的无回复的案件，在仍按每下降1%扣减服务费200元的基础上，按100元/次增加承担违约责任。 </w:t>
      </w:r>
    </w:p>
    <w:p>
      <w:pPr>
        <w:tabs>
          <w:tab w:val="left" w:pos="0"/>
        </w:tabs>
        <w:spacing w:line="360" w:lineRule="auto"/>
        <w:ind w:left="540"/>
        <w:rPr>
          <w:rFonts w:hint="eastAsia" w:ascii="宋体" w:hAnsi="宋体"/>
          <w:bCs/>
          <w:sz w:val="24"/>
          <w:szCs w:val="24"/>
        </w:rPr>
      </w:pPr>
      <w:r>
        <w:rPr>
          <w:rFonts w:hint="eastAsia" w:ascii="宋体" w:hAnsi="宋体"/>
          <w:sz w:val="24"/>
          <w:szCs w:val="24"/>
        </w:rPr>
        <w:t>3.4.12</w:t>
      </w:r>
      <w:r>
        <w:rPr>
          <w:rFonts w:hint="eastAsia" w:ascii="宋体" w:hAnsi="宋体"/>
          <w:bCs/>
          <w:sz w:val="24"/>
          <w:szCs w:val="24"/>
        </w:rPr>
        <w:t>统计数据应排除设备、技术、政策调整等影响客观数据部分。</w:t>
      </w:r>
    </w:p>
    <w:p>
      <w:pPr>
        <w:tabs>
          <w:tab w:val="left" w:pos="0"/>
        </w:tabs>
        <w:spacing w:line="360" w:lineRule="auto"/>
        <w:ind w:left="540"/>
        <w:rPr>
          <w:rFonts w:hint="eastAsia" w:ascii="宋体" w:hAnsi="宋体"/>
          <w:bCs/>
          <w:sz w:val="24"/>
          <w:szCs w:val="24"/>
        </w:rPr>
      </w:pPr>
      <w:r>
        <w:rPr>
          <w:rFonts w:hint="eastAsia" w:ascii="宋体" w:hAnsi="宋体"/>
          <w:bCs/>
          <w:sz w:val="24"/>
          <w:szCs w:val="24"/>
        </w:rPr>
        <w:t>3．4.13出现吃拿卡要、弄虚作假或利用职权谋私利任一行为的，公司应将有关责任人予以辞退。</w:t>
      </w:r>
    </w:p>
    <w:p>
      <w:pPr>
        <w:tabs>
          <w:tab w:val="left" w:pos="0"/>
        </w:tabs>
        <w:spacing w:line="360" w:lineRule="auto"/>
        <w:ind w:left="540"/>
        <w:rPr>
          <w:rFonts w:hint="eastAsia" w:ascii="宋体" w:hAnsi="宋体"/>
          <w:color w:val="000000"/>
          <w:sz w:val="24"/>
          <w:szCs w:val="24"/>
        </w:rPr>
      </w:pPr>
      <w:r>
        <w:rPr>
          <w:rFonts w:hint="eastAsia" w:ascii="宋体" w:hAnsi="宋体"/>
          <w:color w:val="000000"/>
          <w:sz w:val="24"/>
          <w:szCs w:val="24"/>
        </w:rPr>
        <w:t>3.4.14如有需要补充或调整的信息采集服务质量要求，由</w:t>
      </w:r>
      <w:r>
        <w:rPr>
          <w:rFonts w:hint="eastAsia" w:ascii="宋体" w:hAnsi="宋体"/>
          <w:color w:val="000000"/>
          <w:sz w:val="24"/>
          <w:szCs w:val="24"/>
          <w:lang w:val="en-US" w:eastAsia="zh-CN"/>
        </w:rPr>
        <w:t>采购</w:t>
      </w:r>
      <w:r>
        <w:rPr>
          <w:rFonts w:hint="eastAsia" w:ascii="宋体" w:hAnsi="宋体"/>
          <w:color w:val="000000"/>
          <w:sz w:val="24"/>
          <w:szCs w:val="24"/>
        </w:rPr>
        <w:t>方制定出台信息采集员管理考核办法予以规定。如发生有争议的问题，由</w:t>
      </w:r>
      <w:r>
        <w:rPr>
          <w:rFonts w:hint="eastAsia" w:ascii="宋体" w:hAnsi="宋体"/>
          <w:color w:val="000000"/>
          <w:sz w:val="24"/>
          <w:szCs w:val="24"/>
          <w:lang w:val="en-US" w:eastAsia="zh-CN"/>
        </w:rPr>
        <w:t>采购方和服务方共同</w:t>
      </w:r>
      <w:r>
        <w:rPr>
          <w:rFonts w:hint="eastAsia" w:ascii="宋体" w:hAnsi="宋体"/>
          <w:color w:val="000000"/>
          <w:sz w:val="24"/>
          <w:szCs w:val="24"/>
        </w:rPr>
        <w:t>协商解决。</w:t>
      </w:r>
    </w:p>
    <w:p>
      <w:pPr>
        <w:spacing w:line="360" w:lineRule="auto"/>
        <w:ind w:left="479" w:leftChars="228" w:firstLine="120" w:firstLineChars="50"/>
        <w:rPr>
          <w:rFonts w:hint="eastAsia" w:ascii="宋体" w:hAnsi="宋体"/>
          <w:sz w:val="24"/>
        </w:rPr>
      </w:pPr>
      <w:r>
        <w:rPr>
          <w:rFonts w:hint="eastAsia" w:ascii="宋体" w:hAnsi="宋体"/>
          <w:sz w:val="24"/>
        </w:rPr>
        <w:t>3.4.15派遣准确率：即派遣员对案件的派遣准确率。要求首次派遣准确率不低于99%，总派遣准确率不低于95%。每下降1%扣100元。</w:t>
      </w:r>
    </w:p>
    <w:p>
      <w:pPr>
        <w:spacing w:line="360" w:lineRule="auto"/>
        <w:ind w:left="479" w:leftChars="228" w:firstLine="120" w:firstLineChars="50"/>
        <w:rPr>
          <w:rFonts w:hint="eastAsia" w:ascii="宋体" w:hAnsi="宋体"/>
          <w:sz w:val="24"/>
        </w:rPr>
      </w:pPr>
      <w:r>
        <w:rPr>
          <w:rFonts w:hint="eastAsia" w:ascii="宋体" w:hAnsi="宋体"/>
          <w:sz w:val="24"/>
          <w:lang w:val="en-US" w:eastAsia="zh-CN"/>
        </w:rPr>
        <w:t xml:space="preserve">3.4.16 采购方根据服务方工作开展情况，每月对服务方服务质量进行实际考核，达不到规定服务标准的，按规定核减该月服务费用金额，服务质量良好的，对服务方工作予以肯定，年底给与一定的资金奖励，服务合同到期的可以优先续签。 </w:t>
      </w:r>
    </w:p>
    <w:p>
      <w:pPr>
        <w:autoSpaceDE w:val="0"/>
        <w:autoSpaceDN w:val="0"/>
        <w:adjustRightInd w:val="0"/>
        <w:spacing w:line="400" w:lineRule="exact"/>
        <w:ind w:firstLine="480" w:firstLineChars="200"/>
        <w:rPr>
          <w:rFonts w:ascii="宋体" w:hAnsi="宋体" w:cs="Times New Roman"/>
          <w:b/>
          <w:bCs/>
          <w:kern w:val="0"/>
          <w:sz w:val="24"/>
          <w:szCs w:val="32"/>
        </w:rPr>
      </w:pPr>
      <w:r>
        <w:rPr>
          <w:rFonts w:ascii="宋体" w:hAnsi="Times New Roman" w:cs="Times New Roman"/>
          <w:bCs/>
          <w:kern w:val="0"/>
          <w:sz w:val="24"/>
          <w:szCs w:val="28"/>
        </w:rPr>
        <w:t>3</w:t>
      </w:r>
      <w:r>
        <w:rPr>
          <w:rFonts w:hint="eastAsia" w:ascii="宋体" w:hAnsi="Times New Roman" w:cs="Times New Roman"/>
          <w:bCs/>
          <w:kern w:val="0"/>
          <w:sz w:val="24"/>
          <w:szCs w:val="28"/>
        </w:rPr>
        <w:t>．5</w:t>
      </w:r>
      <w:r>
        <w:rPr>
          <w:rFonts w:ascii="宋体" w:hAnsi="宋体" w:cs="Times New Roman"/>
          <w:b/>
          <w:bCs/>
          <w:kern w:val="0"/>
          <w:sz w:val="24"/>
          <w:szCs w:val="32"/>
        </w:rPr>
        <w:t xml:space="preserve"> “信息采集器”的管理</w:t>
      </w:r>
    </w:p>
    <w:p>
      <w:pPr>
        <w:autoSpaceDE w:val="0"/>
        <w:autoSpaceDN w:val="0"/>
        <w:adjustRightInd w:val="0"/>
        <w:spacing w:line="400" w:lineRule="exact"/>
        <w:ind w:firstLine="480" w:firstLineChars="200"/>
        <w:rPr>
          <w:rFonts w:ascii="宋体" w:hAnsi="宋体" w:cs="Times New Roman"/>
          <w:bCs/>
          <w:kern w:val="0"/>
          <w:sz w:val="24"/>
          <w:szCs w:val="24"/>
        </w:rPr>
      </w:pPr>
      <w:r>
        <w:rPr>
          <w:rFonts w:ascii="宋体" w:hAnsi="宋体" w:cs="Times New Roman"/>
          <w:bCs/>
          <w:kern w:val="0"/>
          <w:sz w:val="24"/>
          <w:szCs w:val="24"/>
        </w:rPr>
        <w:t>3</w:t>
      </w:r>
      <w:r>
        <w:rPr>
          <w:rFonts w:hint="eastAsia" w:ascii="宋体" w:hAnsi="宋体" w:cs="Times New Roman"/>
          <w:bCs/>
          <w:kern w:val="0"/>
          <w:sz w:val="24"/>
          <w:szCs w:val="24"/>
        </w:rPr>
        <w:t>．5．1</w:t>
      </w:r>
      <w:r>
        <w:rPr>
          <w:rFonts w:ascii="宋体" w:hAnsi="宋体" w:cs="Times New Roman"/>
          <w:bCs/>
          <w:kern w:val="0"/>
          <w:sz w:val="24"/>
          <w:szCs w:val="24"/>
        </w:rPr>
        <w:t>“信息采集器”的领取</w:t>
      </w:r>
    </w:p>
    <w:p>
      <w:pPr>
        <w:autoSpaceDE w:val="0"/>
        <w:autoSpaceDN w:val="0"/>
        <w:adjustRightInd w:val="0"/>
        <w:spacing w:line="400" w:lineRule="exact"/>
        <w:ind w:left="479" w:leftChars="228" w:firstLine="0" w:firstLineChars="0"/>
        <w:rPr>
          <w:rFonts w:ascii="宋体" w:hAnsi="Times New Roman" w:cs="Times New Roman"/>
          <w:sz w:val="24"/>
          <w:szCs w:val="24"/>
        </w:rPr>
      </w:pPr>
      <w:r>
        <w:rPr>
          <w:rFonts w:ascii="宋体" w:hAnsi="Times New Roman" w:cs="Times New Roman"/>
          <w:sz w:val="24"/>
          <w:szCs w:val="24"/>
        </w:rPr>
        <w:t>信息采集公司在领取“信息采集器”、合同签订半个月内，要按照中心提供的“信息采集器”设定的工作区域专机使用，并向中心提供该“信息采集器”覆盖区域的巡查行径、巡查路线、抽查关键点和信息采集员基本信息，经审核同意后方能上路巡查。</w:t>
      </w:r>
    </w:p>
    <w:p>
      <w:pPr>
        <w:autoSpaceDE w:val="0"/>
        <w:autoSpaceDN w:val="0"/>
        <w:adjustRightInd w:val="0"/>
        <w:spacing w:line="400" w:lineRule="exact"/>
        <w:ind w:firstLine="480" w:firstLineChars="200"/>
        <w:rPr>
          <w:rFonts w:ascii="宋体" w:hAnsi="宋体" w:cs="Times New Roman"/>
          <w:bCs/>
          <w:kern w:val="0"/>
          <w:sz w:val="24"/>
          <w:szCs w:val="24"/>
        </w:rPr>
      </w:pPr>
      <w:r>
        <w:rPr>
          <w:rFonts w:hint="eastAsia" w:ascii="宋体" w:hAnsi="Times New Roman" w:cs="Times New Roman"/>
          <w:sz w:val="24"/>
          <w:szCs w:val="24"/>
        </w:rPr>
        <w:t>3．5．2</w:t>
      </w:r>
      <w:r>
        <w:rPr>
          <w:rFonts w:ascii="宋体" w:hAnsi="宋体" w:cs="Times New Roman"/>
          <w:bCs/>
          <w:kern w:val="0"/>
          <w:sz w:val="24"/>
          <w:szCs w:val="24"/>
        </w:rPr>
        <w:t xml:space="preserve"> “信息采集器”的日常管理</w:t>
      </w:r>
    </w:p>
    <w:p>
      <w:pPr>
        <w:autoSpaceDE w:val="0"/>
        <w:autoSpaceDN w:val="0"/>
        <w:adjustRightInd w:val="0"/>
        <w:spacing w:line="400" w:lineRule="exact"/>
        <w:ind w:firstLine="480" w:firstLineChars="200"/>
        <w:rPr>
          <w:rFonts w:ascii="宋体" w:hAnsi="Times New Roman" w:cs="Times New Roman"/>
          <w:sz w:val="24"/>
          <w:szCs w:val="24"/>
        </w:rPr>
      </w:pPr>
      <w:r>
        <w:rPr>
          <w:rFonts w:ascii="宋体" w:hAnsi="Times New Roman" w:cs="Times New Roman"/>
          <w:sz w:val="24"/>
          <w:szCs w:val="24"/>
        </w:rPr>
        <w:t>信息采集公司应制定“信息采集器”管理使用办法，从制度保证“信息采集器”的正常使用。如遗失（含被盗抢等），按其采购合同价的95%（使用1年以内）、90%（使用1-2年）、85%(2年以上)赔偿；如因使用、管理不当造成手机硬件损坏或数据丢失的，应交</w:t>
      </w:r>
      <w:r>
        <w:rPr>
          <w:rFonts w:hint="eastAsia" w:ascii="宋体" w:hAnsi="Times New Roman" w:cs="Times New Roman"/>
          <w:sz w:val="24"/>
          <w:szCs w:val="24"/>
          <w:u w:val="single" w:color="000000"/>
          <w:lang w:val="en-US" w:eastAsia="zh-CN"/>
        </w:rPr>
        <w:t>采购方</w:t>
      </w:r>
      <w:r>
        <w:rPr>
          <w:rFonts w:ascii="宋体" w:hAnsi="Times New Roman" w:cs="Times New Roman"/>
          <w:sz w:val="24"/>
          <w:szCs w:val="24"/>
        </w:rPr>
        <w:t>统一维修（无论何种原因，不得自行维修，一旦自行维修，视“信息采集器”遭损坏，由信息采集公司按其采购合同价的95%赔偿），费用由信息采集公司自理，如手机损坏无法修复的，按其采购合同价的95%赔偿。</w:t>
      </w:r>
    </w:p>
    <w:p>
      <w:pPr>
        <w:autoSpaceDE w:val="0"/>
        <w:autoSpaceDN w:val="0"/>
        <w:adjustRightInd w:val="0"/>
        <w:spacing w:line="400" w:lineRule="exact"/>
        <w:ind w:firstLine="480" w:firstLineChars="200"/>
        <w:rPr>
          <w:rFonts w:ascii="宋体" w:hAnsi="Times New Roman" w:cs="Times New Roman"/>
          <w:sz w:val="24"/>
          <w:szCs w:val="24"/>
        </w:rPr>
      </w:pPr>
      <w:r>
        <w:rPr>
          <w:rFonts w:ascii="宋体" w:hAnsi="Times New Roman" w:cs="Times New Roman"/>
          <w:sz w:val="24"/>
          <w:szCs w:val="24"/>
        </w:rPr>
        <w:t>合同终结时，信息采集公司如数将“信息采集器”返还，而</w:t>
      </w:r>
      <w:r>
        <w:rPr>
          <w:rFonts w:hint="eastAsia" w:ascii="宋体" w:hAnsi="Times New Roman" w:cs="Times New Roman"/>
          <w:sz w:val="24"/>
          <w:szCs w:val="24"/>
          <w:lang w:val="en-US" w:eastAsia="zh-CN"/>
        </w:rPr>
        <w:t>采购方</w:t>
      </w:r>
      <w:r>
        <w:rPr>
          <w:rFonts w:ascii="宋体" w:hAnsi="Times New Roman" w:cs="Times New Roman"/>
          <w:sz w:val="24"/>
          <w:szCs w:val="24"/>
        </w:rPr>
        <w:t>返还其抵押金（不计银行利息），每少返还一部或者出现破损的按上述计扣办法执行。</w:t>
      </w:r>
    </w:p>
    <w:p>
      <w:pPr>
        <w:autoSpaceDE w:val="0"/>
        <w:autoSpaceDN w:val="0"/>
        <w:adjustRightInd w:val="0"/>
        <w:spacing w:line="400" w:lineRule="exact"/>
        <w:ind w:firstLine="480" w:firstLineChars="200"/>
        <w:rPr>
          <w:rFonts w:ascii="宋体" w:hAnsi="宋体" w:cs="Times New Roman"/>
          <w:bCs/>
          <w:kern w:val="0"/>
          <w:sz w:val="24"/>
          <w:szCs w:val="24"/>
        </w:rPr>
      </w:pPr>
      <w:r>
        <w:rPr>
          <w:rFonts w:ascii="宋体" w:hAnsi="宋体" w:cs="Times New Roman"/>
          <w:bCs/>
          <w:kern w:val="0"/>
          <w:sz w:val="24"/>
          <w:szCs w:val="24"/>
        </w:rPr>
        <w:t>3</w:t>
      </w:r>
      <w:r>
        <w:rPr>
          <w:rFonts w:hint="eastAsia" w:ascii="宋体" w:hAnsi="宋体" w:cs="Times New Roman"/>
          <w:bCs/>
          <w:kern w:val="0"/>
          <w:sz w:val="24"/>
          <w:szCs w:val="24"/>
        </w:rPr>
        <w:t>．5．3</w:t>
      </w:r>
      <w:r>
        <w:rPr>
          <w:rFonts w:ascii="宋体" w:hAnsi="宋体" w:cs="Times New Roman"/>
          <w:bCs/>
          <w:kern w:val="0"/>
          <w:sz w:val="24"/>
          <w:szCs w:val="24"/>
        </w:rPr>
        <w:t>“信息采集器”发生的通信费用</w:t>
      </w:r>
    </w:p>
    <w:p>
      <w:pPr>
        <w:autoSpaceDE w:val="0"/>
        <w:autoSpaceDN w:val="0"/>
        <w:adjustRightInd w:val="0"/>
        <w:spacing w:line="400" w:lineRule="exact"/>
        <w:ind w:firstLine="480" w:firstLineChars="200"/>
        <w:rPr>
          <w:rFonts w:ascii="宋体" w:hAnsi="Times New Roman" w:cs="Times New Roman"/>
          <w:sz w:val="24"/>
          <w:szCs w:val="24"/>
        </w:rPr>
      </w:pPr>
      <w:r>
        <w:rPr>
          <w:rFonts w:ascii="宋体" w:hAnsi="Times New Roman" w:cs="Times New Roman"/>
          <w:sz w:val="24"/>
          <w:szCs w:val="24"/>
        </w:rPr>
        <w:t>用于采集信息的无线通信网络服务费由中心按固定标准直接向通信部门结算，其固定标准由中心根据需要设定，超出标准的服务费由信息采集公司承担。</w:t>
      </w:r>
    </w:p>
    <w:p>
      <w:pPr>
        <w:autoSpaceDE w:val="0"/>
        <w:autoSpaceDN w:val="0"/>
        <w:adjustRightInd w:val="0"/>
        <w:spacing w:line="400" w:lineRule="exact"/>
        <w:ind w:firstLine="480" w:firstLineChars="200"/>
        <w:rPr>
          <w:rFonts w:ascii="宋体" w:hAnsi="Times New Roman" w:cs="Times New Roman"/>
          <w:b/>
          <w:sz w:val="24"/>
          <w:szCs w:val="24"/>
        </w:rPr>
      </w:pPr>
      <w:r>
        <w:rPr>
          <w:rFonts w:hint="eastAsia" w:ascii="宋体" w:hAnsi="Times New Roman" w:cs="Times New Roman"/>
          <w:sz w:val="24"/>
          <w:szCs w:val="24"/>
        </w:rPr>
        <w:t>4、</w:t>
      </w:r>
      <w:r>
        <w:rPr>
          <w:rFonts w:hint="eastAsia" w:ascii="宋体" w:hAnsi="Times New Roman" w:cs="Times New Roman"/>
          <w:b/>
          <w:sz w:val="24"/>
          <w:szCs w:val="24"/>
        </w:rPr>
        <w:t>本</w:t>
      </w:r>
      <w:r>
        <w:rPr>
          <w:rFonts w:ascii="宋体" w:hAnsi="Times New Roman" w:cs="Times New Roman"/>
          <w:b/>
          <w:sz w:val="24"/>
          <w:szCs w:val="24"/>
        </w:rPr>
        <w:t>次</w:t>
      </w:r>
      <w:r>
        <w:rPr>
          <w:rFonts w:hint="eastAsia" w:ascii="宋体" w:hAnsi="Times New Roman" w:cs="Times New Roman"/>
          <w:b/>
          <w:sz w:val="24"/>
          <w:szCs w:val="24"/>
        </w:rPr>
        <w:t>项目服务期限：</w:t>
      </w:r>
      <w:r>
        <w:rPr>
          <w:rFonts w:hint="eastAsia" w:ascii="宋体" w:hAnsi="Times New Roman" w:cs="Times New Roman"/>
          <w:b w:val="0"/>
          <w:bCs/>
          <w:sz w:val="24"/>
          <w:szCs w:val="24"/>
          <w:lang w:val="en-US" w:eastAsia="zh-CN"/>
        </w:rPr>
        <w:t>两</w:t>
      </w:r>
      <w:r>
        <w:rPr>
          <w:rFonts w:hint="eastAsia" w:ascii="宋体" w:hAnsi="Times New Roman" w:cs="Times New Roman"/>
          <w:b w:val="0"/>
          <w:bCs/>
          <w:sz w:val="24"/>
          <w:szCs w:val="24"/>
        </w:rPr>
        <w:t>年</w:t>
      </w:r>
      <w:r>
        <w:rPr>
          <w:rFonts w:hint="eastAsia" w:ascii="宋体" w:hAnsi="Times New Roman" w:cs="Times New Roman"/>
          <w:b/>
          <w:sz w:val="24"/>
          <w:szCs w:val="24"/>
        </w:rPr>
        <w:t>。</w:t>
      </w:r>
    </w:p>
    <w:p>
      <w:pPr>
        <w:autoSpaceDE w:val="0"/>
        <w:autoSpaceDN w:val="0"/>
        <w:adjustRightInd w:val="0"/>
        <w:spacing w:line="400" w:lineRule="exact"/>
        <w:ind w:firstLine="480" w:firstLineChars="200"/>
        <w:rPr>
          <w:rFonts w:ascii="宋体" w:hAnsi="Times New Roman" w:cs="Times New Roman"/>
          <w:sz w:val="24"/>
          <w:szCs w:val="24"/>
        </w:rPr>
      </w:pPr>
      <w:r>
        <w:rPr>
          <w:rFonts w:hint="eastAsia" w:ascii="宋体" w:hAnsi="Times New Roman" w:cs="Times New Roman"/>
          <w:sz w:val="24"/>
          <w:szCs w:val="24"/>
          <w:lang w:val="en-US" w:eastAsia="zh-CN"/>
        </w:rPr>
        <w:t>采购方</w:t>
      </w:r>
      <w:r>
        <w:rPr>
          <w:rFonts w:ascii="宋体" w:hAnsi="Times New Roman" w:cs="Times New Roman"/>
          <w:sz w:val="24"/>
          <w:szCs w:val="24"/>
        </w:rPr>
        <w:t>与中标</w:t>
      </w:r>
      <w:r>
        <w:rPr>
          <w:rFonts w:hint="eastAsia" w:ascii="宋体" w:hAnsi="Times New Roman" w:cs="Times New Roman"/>
          <w:sz w:val="24"/>
          <w:szCs w:val="24"/>
        </w:rPr>
        <w:t>服务</w:t>
      </w:r>
      <w:r>
        <w:rPr>
          <w:rFonts w:ascii="宋体" w:hAnsi="Times New Roman" w:cs="Times New Roman"/>
          <w:sz w:val="24"/>
          <w:szCs w:val="24"/>
        </w:rPr>
        <w:t>商签订合同，合同每年签一次</w:t>
      </w:r>
      <w:r>
        <w:rPr>
          <w:rFonts w:hint="eastAsia" w:ascii="宋体" w:hAnsi="Times New Roman" w:cs="Times New Roman"/>
          <w:sz w:val="24"/>
          <w:szCs w:val="24"/>
        </w:rPr>
        <w:t>，</w:t>
      </w:r>
      <w:r>
        <w:rPr>
          <w:rFonts w:hint="eastAsia" w:ascii="宋体" w:hAnsi="Times New Roman" w:cs="Times New Roman"/>
          <w:sz w:val="24"/>
          <w:szCs w:val="24"/>
          <w:lang w:val="en-US" w:eastAsia="zh-CN"/>
        </w:rPr>
        <w:t xml:space="preserve"> 采购方</w:t>
      </w:r>
      <w:r>
        <w:rPr>
          <w:rFonts w:ascii="宋体" w:hAnsi="Times New Roman" w:cs="Times New Roman"/>
          <w:sz w:val="24"/>
          <w:szCs w:val="24"/>
        </w:rPr>
        <w:t>可根据工作实际调整合同</w:t>
      </w:r>
      <w:r>
        <w:rPr>
          <w:rFonts w:hint="eastAsia" w:ascii="宋体" w:hAnsi="Times New Roman" w:cs="Times New Roman"/>
          <w:sz w:val="24"/>
          <w:szCs w:val="24"/>
          <w:lang w:val="en-US" w:eastAsia="zh-CN"/>
        </w:rPr>
        <w:t>签约</w:t>
      </w:r>
      <w:r>
        <w:rPr>
          <w:rFonts w:ascii="宋体" w:hAnsi="Times New Roman" w:cs="Times New Roman"/>
          <w:sz w:val="24"/>
          <w:szCs w:val="24"/>
        </w:rPr>
        <w:t>内容。</w:t>
      </w:r>
    </w:p>
    <w:p>
      <w:pPr>
        <w:autoSpaceDE w:val="0"/>
        <w:autoSpaceDN w:val="0"/>
        <w:adjustRightInd w:val="0"/>
        <w:spacing w:line="400" w:lineRule="exact"/>
        <w:ind w:firstLine="480" w:firstLineChars="200"/>
        <w:rPr>
          <w:rFonts w:hint="eastAsia" w:ascii="宋体" w:hAnsi="Times New Roman" w:cs="Times New Roman"/>
          <w:sz w:val="24"/>
          <w:szCs w:val="24"/>
          <w:lang w:val="en-US" w:eastAsia="zh-CN"/>
        </w:rPr>
      </w:pPr>
      <w:r>
        <w:rPr>
          <w:rFonts w:hint="eastAsia" w:ascii="宋体" w:hAnsi="Times New Roman" w:cs="Times New Roman"/>
          <w:sz w:val="24"/>
          <w:szCs w:val="24"/>
          <w:lang w:val="en-US" w:eastAsia="zh-CN"/>
        </w:rPr>
        <w:t>第二年合同项目金额在中标价基础上追加基本工资和社保上调基数。</w:t>
      </w:r>
    </w:p>
    <w:p>
      <w:pPr>
        <w:autoSpaceDE w:val="0"/>
        <w:autoSpaceDN w:val="0"/>
        <w:adjustRightInd w:val="0"/>
        <w:spacing w:line="400" w:lineRule="exact"/>
        <w:ind w:firstLine="480" w:firstLineChars="200"/>
        <w:rPr>
          <w:rFonts w:ascii="宋体" w:hAnsi="Times New Roman" w:cs="Times New Roman"/>
          <w:sz w:val="24"/>
          <w:szCs w:val="24"/>
        </w:rPr>
      </w:pPr>
      <w:r>
        <w:rPr>
          <w:rFonts w:ascii="宋体" w:hAnsi="Times New Roman" w:cs="Times New Roman"/>
          <w:sz w:val="24"/>
          <w:szCs w:val="24"/>
        </w:rPr>
        <w:t>如果中标</w:t>
      </w:r>
      <w:r>
        <w:rPr>
          <w:rFonts w:hint="eastAsia" w:ascii="宋体" w:hAnsi="Times New Roman" w:cs="Times New Roman"/>
          <w:sz w:val="24"/>
          <w:szCs w:val="24"/>
        </w:rPr>
        <w:t>服务</w:t>
      </w:r>
      <w:r>
        <w:rPr>
          <w:rFonts w:ascii="宋体" w:hAnsi="Times New Roman" w:cs="Times New Roman"/>
          <w:sz w:val="24"/>
          <w:szCs w:val="24"/>
        </w:rPr>
        <w:t>商在第一年合同服务期内发生违反本采购文件要求相关规定的，</w:t>
      </w:r>
      <w:r>
        <w:rPr>
          <w:rFonts w:hint="eastAsia" w:ascii="宋体" w:hAnsi="Times New Roman" w:cs="Times New Roman"/>
          <w:sz w:val="24"/>
          <w:szCs w:val="24"/>
          <w:lang w:val="en-US" w:eastAsia="zh-CN"/>
        </w:rPr>
        <w:t>采购方</w:t>
      </w:r>
      <w:r>
        <w:rPr>
          <w:rFonts w:ascii="宋体" w:hAnsi="Times New Roman" w:cs="Times New Roman"/>
          <w:sz w:val="24"/>
          <w:szCs w:val="24"/>
        </w:rPr>
        <w:t>有权解除合同，第二年合同不再续签。</w:t>
      </w:r>
    </w:p>
    <w:p>
      <w:pPr>
        <w:autoSpaceDE w:val="0"/>
        <w:autoSpaceDN w:val="0"/>
        <w:adjustRightInd w:val="0"/>
        <w:spacing w:line="400" w:lineRule="exact"/>
        <w:ind w:firstLine="482" w:firstLineChars="200"/>
        <w:rPr>
          <w:rFonts w:ascii="宋体" w:hAnsi="Times New Roman" w:cs="Times New Roman"/>
          <w:b/>
          <w:sz w:val="24"/>
          <w:szCs w:val="24"/>
        </w:rPr>
      </w:pPr>
      <w:r>
        <w:rPr>
          <w:rFonts w:hint="eastAsia" w:ascii="宋体" w:hAnsi="Times New Roman" w:cs="Times New Roman"/>
          <w:b/>
          <w:sz w:val="24"/>
          <w:szCs w:val="24"/>
        </w:rPr>
        <w:t>5、</w:t>
      </w:r>
      <w:r>
        <w:rPr>
          <w:rFonts w:ascii="宋体" w:hAnsi="Times New Roman" w:cs="Times New Roman"/>
          <w:b/>
          <w:sz w:val="24"/>
          <w:szCs w:val="24"/>
        </w:rPr>
        <w:t>项目所依据及参考的标准</w:t>
      </w:r>
    </w:p>
    <w:p>
      <w:pPr>
        <w:autoSpaceDE w:val="0"/>
        <w:autoSpaceDN w:val="0"/>
        <w:adjustRightInd w:val="0"/>
        <w:spacing w:line="400" w:lineRule="exact"/>
        <w:ind w:firstLine="480" w:firstLineChars="200"/>
        <w:rPr>
          <w:rFonts w:ascii="宋体"/>
          <w:bCs/>
          <w:kern w:val="0"/>
          <w:sz w:val="24"/>
          <w:szCs w:val="32"/>
        </w:rPr>
      </w:pPr>
      <w:r>
        <w:rPr>
          <w:rFonts w:hint="eastAsia" w:ascii="宋体" w:hAnsi="Times New Roman" w:cs="Times New Roman"/>
          <w:bCs/>
          <w:kern w:val="0"/>
          <w:sz w:val="24"/>
          <w:szCs w:val="32"/>
          <w:lang w:val="en-US" w:eastAsia="zh-CN"/>
        </w:rPr>
        <w:t xml:space="preserve"> </w:t>
      </w:r>
      <w:r>
        <w:rPr>
          <w:rFonts w:ascii="宋体"/>
          <w:bCs/>
          <w:kern w:val="0"/>
          <w:sz w:val="24"/>
          <w:szCs w:val="32"/>
        </w:rPr>
        <w:t>《</w:t>
      </w:r>
      <w:r>
        <w:rPr>
          <w:rFonts w:hint="eastAsia" w:ascii="宋体"/>
          <w:bCs/>
          <w:kern w:val="0"/>
          <w:sz w:val="24"/>
        </w:rPr>
        <w:t>数字化城市管理</w:t>
      </w:r>
      <w:r>
        <w:rPr>
          <w:rFonts w:ascii="宋体"/>
          <w:bCs/>
          <w:kern w:val="0"/>
          <w:sz w:val="24"/>
        </w:rPr>
        <w:t>信</w:t>
      </w:r>
      <w:r>
        <w:rPr>
          <w:rFonts w:ascii="宋体"/>
          <w:bCs/>
          <w:kern w:val="0"/>
          <w:sz w:val="24"/>
          <w:szCs w:val="32"/>
        </w:rPr>
        <w:t xml:space="preserve">息系统 </w:t>
      </w:r>
      <w:r>
        <w:rPr>
          <w:rFonts w:hint="eastAsia" w:ascii="宋体"/>
          <w:bCs/>
          <w:kern w:val="0"/>
          <w:sz w:val="24"/>
          <w:szCs w:val="32"/>
        </w:rPr>
        <w:t xml:space="preserve"> 单元网格</w:t>
      </w:r>
      <w:r>
        <w:rPr>
          <w:rFonts w:ascii="宋体"/>
          <w:bCs/>
          <w:kern w:val="0"/>
          <w:sz w:val="24"/>
          <w:szCs w:val="32"/>
        </w:rPr>
        <w:t>》（</w:t>
      </w:r>
      <w:r>
        <w:rPr>
          <w:rFonts w:hint="eastAsia" w:ascii="宋体"/>
          <w:bCs/>
          <w:kern w:val="0"/>
          <w:sz w:val="24"/>
          <w:szCs w:val="32"/>
        </w:rPr>
        <w:t>GB</w:t>
      </w:r>
      <w:r>
        <w:rPr>
          <w:rFonts w:ascii="宋体"/>
          <w:bCs/>
          <w:kern w:val="0"/>
          <w:sz w:val="24"/>
          <w:szCs w:val="32"/>
        </w:rPr>
        <w:t>/T</w:t>
      </w:r>
      <w:r>
        <w:rPr>
          <w:rFonts w:hint="eastAsia" w:ascii="宋体"/>
          <w:bCs/>
          <w:kern w:val="0"/>
          <w:sz w:val="24"/>
          <w:szCs w:val="32"/>
        </w:rPr>
        <w:t>30428.1</w:t>
      </w:r>
      <w:r>
        <w:rPr>
          <w:rFonts w:ascii="宋体"/>
          <w:bCs/>
          <w:kern w:val="0"/>
          <w:sz w:val="24"/>
          <w:szCs w:val="32"/>
        </w:rPr>
        <w:t>）</w:t>
      </w:r>
    </w:p>
    <w:p>
      <w:pPr>
        <w:autoSpaceDE w:val="0"/>
        <w:autoSpaceDN w:val="0"/>
        <w:adjustRightInd w:val="0"/>
        <w:spacing w:line="400" w:lineRule="exact"/>
        <w:ind w:firstLine="480" w:firstLineChars="200"/>
        <w:rPr>
          <w:rFonts w:ascii="宋体"/>
          <w:bCs/>
          <w:kern w:val="0"/>
          <w:sz w:val="24"/>
          <w:szCs w:val="32"/>
        </w:rPr>
      </w:pPr>
      <w:r>
        <w:rPr>
          <w:rFonts w:ascii="宋体"/>
          <w:bCs/>
          <w:kern w:val="0"/>
          <w:sz w:val="24"/>
          <w:szCs w:val="32"/>
        </w:rPr>
        <w:t>《</w:t>
      </w:r>
      <w:r>
        <w:rPr>
          <w:rFonts w:hint="eastAsia" w:ascii="宋体"/>
          <w:bCs/>
          <w:kern w:val="0"/>
          <w:sz w:val="24"/>
          <w:szCs w:val="32"/>
        </w:rPr>
        <w:t>数字化城市管理</w:t>
      </w:r>
      <w:r>
        <w:rPr>
          <w:rFonts w:ascii="宋体"/>
          <w:bCs/>
          <w:kern w:val="0"/>
          <w:sz w:val="24"/>
          <w:szCs w:val="32"/>
        </w:rPr>
        <w:t>信息系统</w:t>
      </w:r>
      <w:r>
        <w:rPr>
          <w:rFonts w:hint="eastAsia" w:ascii="宋体"/>
          <w:bCs/>
          <w:kern w:val="0"/>
          <w:sz w:val="24"/>
          <w:szCs w:val="32"/>
        </w:rPr>
        <w:t xml:space="preserve">  管理部件与事件</w:t>
      </w:r>
      <w:r>
        <w:rPr>
          <w:rFonts w:ascii="宋体"/>
          <w:bCs/>
          <w:kern w:val="0"/>
          <w:sz w:val="24"/>
          <w:szCs w:val="32"/>
        </w:rPr>
        <w:t>》（</w:t>
      </w:r>
      <w:r>
        <w:rPr>
          <w:rFonts w:hint="eastAsia" w:ascii="宋体"/>
          <w:bCs/>
          <w:kern w:val="0"/>
          <w:sz w:val="24"/>
          <w:szCs w:val="32"/>
        </w:rPr>
        <w:t>GB</w:t>
      </w:r>
      <w:r>
        <w:rPr>
          <w:rFonts w:ascii="宋体"/>
          <w:bCs/>
          <w:kern w:val="0"/>
          <w:sz w:val="24"/>
          <w:szCs w:val="32"/>
        </w:rPr>
        <w:t>/T</w:t>
      </w:r>
      <w:r>
        <w:rPr>
          <w:rFonts w:hint="eastAsia" w:ascii="宋体"/>
          <w:bCs/>
          <w:kern w:val="0"/>
          <w:sz w:val="24"/>
          <w:szCs w:val="32"/>
        </w:rPr>
        <w:t xml:space="preserve">30428.2 </w:t>
      </w:r>
      <w:r>
        <w:rPr>
          <w:rFonts w:ascii="宋体"/>
          <w:bCs/>
          <w:kern w:val="0"/>
          <w:sz w:val="24"/>
          <w:szCs w:val="32"/>
        </w:rPr>
        <w:t>）</w:t>
      </w:r>
    </w:p>
    <w:p>
      <w:pPr>
        <w:autoSpaceDE w:val="0"/>
        <w:autoSpaceDN w:val="0"/>
        <w:adjustRightInd w:val="0"/>
        <w:spacing w:line="400" w:lineRule="exact"/>
        <w:ind w:firstLine="480" w:firstLineChars="200"/>
        <w:rPr>
          <w:rFonts w:ascii="宋体"/>
          <w:bCs/>
          <w:kern w:val="0"/>
          <w:sz w:val="24"/>
          <w:szCs w:val="32"/>
        </w:rPr>
      </w:pPr>
      <w:r>
        <w:rPr>
          <w:rFonts w:ascii="宋体"/>
          <w:bCs/>
          <w:kern w:val="0"/>
          <w:sz w:val="24"/>
          <w:szCs w:val="32"/>
        </w:rPr>
        <w:t>《</w:t>
      </w:r>
      <w:r>
        <w:rPr>
          <w:rFonts w:hint="eastAsia" w:ascii="宋体"/>
          <w:bCs/>
          <w:kern w:val="0"/>
          <w:sz w:val="24"/>
          <w:szCs w:val="32"/>
        </w:rPr>
        <w:t>数字化城市管理</w:t>
      </w:r>
      <w:r>
        <w:rPr>
          <w:rFonts w:ascii="宋体"/>
          <w:bCs/>
          <w:kern w:val="0"/>
          <w:sz w:val="24"/>
          <w:szCs w:val="32"/>
        </w:rPr>
        <w:t xml:space="preserve">信息系统 </w:t>
      </w:r>
      <w:r>
        <w:rPr>
          <w:rFonts w:hint="eastAsia" w:ascii="宋体"/>
          <w:bCs/>
          <w:kern w:val="0"/>
          <w:sz w:val="24"/>
          <w:szCs w:val="32"/>
        </w:rPr>
        <w:t xml:space="preserve"> 地理</w:t>
      </w:r>
      <w:r>
        <w:rPr>
          <w:rFonts w:ascii="宋体"/>
          <w:bCs/>
          <w:kern w:val="0"/>
          <w:sz w:val="24"/>
          <w:szCs w:val="32"/>
        </w:rPr>
        <w:t>编码》（</w:t>
      </w:r>
      <w:r>
        <w:rPr>
          <w:rFonts w:hint="eastAsia" w:ascii="宋体"/>
          <w:bCs/>
          <w:kern w:val="0"/>
          <w:sz w:val="24"/>
          <w:szCs w:val="32"/>
        </w:rPr>
        <w:t>GB</w:t>
      </w:r>
      <w:r>
        <w:rPr>
          <w:rFonts w:ascii="宋体"/>
          <w:bCs/>
          <w:kern w:val="0"/>
          <w:sz w:val="24"/>
          <w:szCs w:val="32"/>
        </w:rPr>
        <w:t>/T</w:t>
      </w:r>
      <w:r>
        <w:rPr>
          <w:rFonts w:hint="eastAsia" w:ascii="宋体"/>
          <w:bCs/>
          <w:kern w:val="0"/>
          <w:sz w:val="24"/>
          <w:szCs w:val="32"/>
        </w:rPr>
        <w:t xml:space="preserve">30428.3 </w:t>
      </w:r>
      <w:r>
        <w:rPr>
          <w:rFonts w:ascii="宋体"/>
          <w:bCs/>
          <w:kern w:val="0"/>
          <w:sz w:val="24"/>
          <w:szCs w:val="32"/>
        </w:rPr>
        <w:t>）</w:t>
      </w:r>
    </w:p>
    <w:p>
      <w:pPr>
        <w:autoSpaceDE w:val="0"/>
        <w:autoSpaceDN w:val="0"/>
        <w:adjustRightInd w:val="0"/>
        <w:spacing w:line="400" w:lineRule="exact"/>
        <w:ind w:firstLine="480" w:firstLineChars="200"/>
        <w:rPr>
          <w:rFonts w:ascii="宋体"/>
          <w:bCs/>
          <w:kern w:val="0"/>
          <w:sz w:val="24"/>
          <w:szCs w:val="32"/>
        </w:rPr>
      </w:pPr>
      <w:r>
        <w:rPr>
          <w:rFonts w:ascii="宋体"/>
          <w:bCs/>
          <w:kern w:val="0"/>
          <w:sz w:val="24"/>
          <w:szCs w:val="32"/>
        </w:rPr>
        <w:t>《</w:t>
      </w:r>
      <w:r>
        <w:rPr>
          <w:rFonts w:hint="eastAsia" w:ascii="宋体"/>
          <w:bCs/>
          <w:kern w:val="0"/>
          <w:sz w:val="24"/>
          <w:szCs w:val="32"/>
        </w:rPr>
        <w:t>数字化城市管理</w:t>
      </w:r>
      <w:r>
        <w:rPr>
          <w:rFonts w:ascii="宋体"/>
          <w:bCs/>
          <w:kern w:val="0"/>
          <w:sz w:val="24"/>
          <w:szCs w:val="32"/>
        </w:rPr>
        <w:t xml:space="preserve">信息系统 </w:t>
      </w:r>
      <w:r>
        <w:rPr>
          <w:rFonts w:hint="eastAsia" w:ascii="宋体"/>
          <w:bCs/>
          <w:kern w:val="0"/>
          <w:sz w:val="24"/>
          <w:szCs w:val="32"/>
        </w:rPr>
        <w:t>绩效评价</w:t>
      </w:r>
      <w:r>
        <w:rPr>
          <w:rFonts w:ascii="宋体"/>
          <w:bCs/>
          <w:kern w:val="0"/>
          <w:sz w:val="24"/>
          <w:szCs w:val="32"/>
        </w:rPr>
        <w:t>》（</w:t>
      </w:r>
      <w:r>
        <w:rPr>
          <w:rFonts w:hint="eastAsia" w:ascii="宋体"/>
          <w:bCs/>
          <w:kern w:val="0"/>
          <w:sz w:val="24"/>
          <w:szCs w:val="32"/>
        </w:rPr>
        <w:t>GB</w:t>
      </w:r>
      <w:r>
        <w:rPr>
          <w:rFonts w:ascii="宋体"/>
          <w:bCs/>
          <w:kern w:val="0"/>
          <w:sz w:val="24"/>
          <w:szCs w:val="32"/>
        </w:rPr>
        <w:t>/T</w:t>
      </w:r>
      <w:r>
        <w:rPr>
          <w:rFonts w:hint="eastAsia" w:ascii="宋体"/>
          <w:bCs/>
          <w:kern w:val="0"/>
          <w:sz w:val="24"/>
          <w:szCs w:val="32"/>
        </w:rPr>
        <w:t xml:space="preserve">30428.4 </w:t>
      </w:r>
      <w:r>
        <w:rPr>
          <w:rFonts w:ascii="宋体"/>
          <w:bCs/>
          <w:kern w:val="0"/>
          <w:sz w:val="24"/>
          <w:szCs w:val="32"/>
        </w:rPr>
        <w:t>）</w:t>
      </w:r>
    </w:p>
    <w:p>
      <w:pPr>
        <w:autoSpaceDE w:val="0"/>
        <w:autoSpaceDN w:val="0"/>
        <w:adjustRightInd w:val="0"/>
        <w:spacing w:line="400" w:lineRule="exact"/>
        <w:ind w:firstLine="480" w:firstLineChars="200"/>
        <w:rPr>
          <w:rFonts w:ascii="宋体"/>
          <w:bCs/>
          <w:kern w:val="0"/>
          <w:sz w:val="24"/>
          <w:szCs w:val="32"/>
        </w:rPr>
      </w:pPr>
      <w:r>
        <w:rPr>
          <w:rFonts w:ascii="宋体"/>
          <w:bCs/>
          <w:kern w:val="0"/>
          <w:sz w:val="24"/>
          <w:szCs w:val="32"/>
        </w:rPr>
        <w:t>《</w:t>
      </w:r>
      <w:r>
        <w:rPr>
          <w:rFonts w:hint="eastAsia" w:ascii="宋体"/>
          <w:bCs/>
          <w:kern w:val="0"/>
          <w:sz w:val="24"/>
          <w:szCs w:val="32"/>
        </w:rPr>
        <w:t>数字化城市管理</w:t>
      </w:r>
      <w:r>
        <w:rPr>
          <w:rFonts w:ascii="宋体"/>
          <w:bCs/>
          <w:kern w:val="0"/>
          <w:sz w:val="24"/>
          <w:szCs w:val="32"/>
        </w:rPr>
        <w:t>信息系统</w:t>
      </w:r>
      <w:r>
        <w:rPr>
          <w:rFonts w:hint="eastAsia" w:ascii="宋体"/>
          <w:bCs/>
          <w:kern w:val="0"/>
          <w:sz w:val="24"/>
          <w:szCs w:val="32"/>
        </w:rPr>
        <w:t xml:space="preserve"> 监管信息采集设备</w:t>
      </w:r>
      <w:r>
        <w:rPr>
          <w:rFonts w:ascii="宋体"/>
          <w:bCs/>
          <w:kern w:val="0"/>
          <w:sz w:val="24"/>
          <w:szCs w:val="32"/>
        </w:rPr>
        <w:t>》（</w:t>
      </w:r>
      <w:r>
        <w:rPr>
          <w:rFonts w:hint="eastAsia" w:ascii="宋体"/>
          <w:bCs/>
          <w:kern w:val="0"/>
          <w:sz w:val="24"/>
          <w:szCs w:val="32"/>
        </w:rPr>
        <w:t>GB</w:t>
      </w:r>
      <w:r>
        <w:rPr>
          <w:rFonts w:ascii="宋体"/>
          <w:bCs/>
          <w:kern w:val="0"/>
          <w:sz w:val="24"/>
          <w:szCs w:val="32"/>
        </w:rPr>
        <w:t>/T</w:t>
      </w:r>
      <w:r>
        <w:rPr>
          <w:rFonts w:hint="eastAsia" w:ascii="宋体"/>
          <w:bCs/>
          <w:kern w:val="0"/>
          <w:sz w:val="24"/>
          <w:szCs w:val="32"/>
        </w:rPr>
        <w:t xml:space="preserve">30428.5 </w:t>
      </w:r>
      <w:r>
        <w:rPr>
          <w:rFonts w:ascii="宋体"/>
          <w:bCs/>
          <w:kern w:val="0"/>
          <w:sz w:val="24"/>
          <w:szCs w:val="32"/>
        </w:rPr>
        <w:t>）</w:t>
      </w:r>
    </w:p>
    <w:p>
      <w:pPr>
        <w:autoSpaceDE w:val="0"/>
        <w:autoSpaceDN w:val="0"/>
        <w:adjustRightInd w:val="0"/>
        <w:spacing w:line="400" w:lineRule="exact"/>
        <w:ind w:firstLine="480" w:firstLineChars="200"/>
        <w:rPr>
          <w:rFonts w:ascii="宋体"/>
          <w:bCs/>
          <w:kern w:val="0"/>
          <w:sz w:val="24"/>
          <w:szCs w:val="32"/>
        </w:rPr>
      </w:pPr>
      <w:r>
        <w:rPr>
          <w:rFonts w:ascii="宋体"/>
          <w:bCs/>
          <w:kern w:val="0"/>
          <w:sz w:val="24"/>
          <w:szCs w:val="32"/>
        </w:rPr>
        <w:t>《</w:t>
      </w:r>
      <w:r>
        <w:rPr>
          <w:rFonts w:hint="eastAsia" w:ascii="宋体"/>
          <w:bCs/>
          <w:kern w:val="0"/>
          <w:sz w:val="24"/>
          <w:szCs w:val="32"/>
        </w:rPr>
        <w:t>数字化城市管理</w:t>
      </w:r>
      <w:r>
        <w:rPr>
          <w:rFonts w:ascii="宋体"/>
          <w:bCs/>
          <w:kern w:val="0"/>
          <w:sz w:val="24"/>
          <w:szCs w:val="32"/>
        </w:rPr>
        <w:t>信息系统</w:t>
      </w:r>
      <w:r>
        <w:rPr>
          <w:rFonts w:hint="eastAsia" w:ascii="宋体"/>
          <w:bCs/>
          <w:kern w:val="0"/>
          <w:sz w:val="24"/>
          <w:szCs w:val="32"/>
        </w:rPr>
        <w:t xml:space="preserve"> </w:t>
      </w:r>
      <w:r>
        <w:rPr>
          <w:rFonts w:ascii="宋体"/>
          <w:bCs/>
          <w:kern w:val="0"/>
          <w:sz w:val="24"/>
          <w:szCs w:val="32"/>
        </w:rPr>
        <w:t xml:space="preserve"> 监管</w:t>
      </w:r>
      <w:r>
        <w:rPr>
          <w:rFonts w:hint="eastAsia" w:ascii="宋体"/>
          <w:bCs/>
          <w:kern w:val="0"/>
          <w:sz w:val="24"/>
          <w:szCs w:val="32"/>
        </w:rPr>
        <w:t>信息</w:t>
      </w:r>
      <w:r>
        <w:rPr>
          <w:rFonts w:ascii="宋体"/>
          <w:bCs/>
          <w:kern w:val="0"/>
          <w:sz w:val="24"/>
          <w:szCs w:val="32"/>
        </w:rPr>
        <w:t>采集》（</w:t>
      </w:r>
      <w:r>
        <w:rPr>
          <w:rFonts w:hint="eastAsia" w:ascii="宋体"/>
          <w:bCs/>
          <w:kern w:val="0"/>
          <w:sz w:val="24"/>
          <w:szCs w:val="32"/>
        </w:rPr>
        <w:t>GB</w:t>
      </w:r>
      <w:r>
        <w:rPr>
          <w:rFonts w:ascii="宋体"/>
          <w:bCs/>
          <w:kern w:val="0"/>
          <w:sz w:val="24"/>
          <w:szCs w:val="32"/>
        </w:rPr>
        <w:t>/T</w:t>
      </w:r>
      <w:r>
        <w:rPr>
          <w:rFonts w:hint="eastAsia" w:ascii="宋体"/>
          <w:bCs/>
          <w:kern w:val="0"/>
          <w:sz w:val="24"/>
          <w:szCs w:val="32"/>
        </w:rPr>
        <w:t>30428.7</w:t>
      </w:r>
      <w:r>
        <w:rPr>
          <w:rFonts w:ascii="宋体"/>
          <w:bCs/>
          <w:kern w:val="0"/>
          <w:sz w:val="24"/>
          <w:szCs w:val="32"/>
        </w:rPr>
        <w:t>）</w:t>
      </w:r>
    </w:p>
    <w:p>
      <w:pPr>
        <w:autoSpaceDE w:val="0"/>
        <w:autoSpaceDN w:val="0"/>
        <w:adjustRightInd w:val="0"/>
        <w:spacing w:line="400" w:lineRule="exact"/>
        <w:ind w:firstLine="480" w:firstLineChars="200"/>
        <w:rPr>
          <w:rFonts w:hint="eastAsia" w:ascii="宋体"/>
          <w:bCs/>
          <w:kern w:val="0"/>
          <w:sz w:val="24"/>
          <w:szCs w:val="32"/>
        </w:rPr>
      </w:pPr>
      <w:r>
        <w:rPr>
          <w:rFonts w:ascii="宋体"/>
          <w:bCs/>
          <w:kern w:val="0"/>
          <w:sz w:val="24"/>
          <w:szCs w:val="32"/>
        </w:rPr>
        <w:t>《</w:t>
      </w:r>
      <w:r>
        <w:rPr>
          <w:rFonts w:hint="eastAsia" w:ascii="宋体"/>
          <w:bCs/>
          <w:kern w:val="0"/>
          <w:sz w:val="24"/>
          <w:szCs w:val="32"/>
        </w:rPr>
        <w:t>城市市政综合监管信息系统技术规范</w:t>
      </w:r>
      <w:r>
        <w:rPr>
          <w:rFonts w:ascii="宋体"/>
          <w:bCs/>
          <w:kern w:val="0"/>
          <w:sz w:val="24"/>
          <w:szCs w:val="32"/>
        </w:rPr>
        <w:t>》(CJ</w:t>
      </w:r>
      <w:r>
        <w:rPr>
          <w:rFonts w:hint="eastAsia" w:ascii="宋体"/>
          <w:bCs/>
          <w:kern w:val="0"/>
          <w:sz w:val="24"/>
          <w:szCs w:val="32"/>
        </w:rPr>
        <w:t>J</w:t>
      </w:r>
      <w:r>
        <w:rPr>
          <w:rFonts w:ascii="宋体"/>
          <w:bCs/>
          <w:kern w:val="0"/>
          <w:sz w:val="24"/>
          <w:szCs w:val="32"/>
        </w:rPr>
        <w:t>/T</w:t>
      </w:r>
      <w:r>
        <w:rPr>
          <w:rFonts w:hint="eastAsia" w:ascii="宋体"/>
          <w:bCs/>
          <w:kern w:val="0"/>
          <w:sz w:val="24"/>
          <w:szCs w:val="32"/>
        </w:rPr>
        <w:t>106-2010</w:t>
      </w:r>
      <w:r>
        <w:rPr>
          <w:rFonts w:ascii="宋体"/>
          <w:bCs/>
          <w:kern w:val="0"/>
          <w:sz w:val="24"/>
          <w:szCs w:val="32"/>
        </w:rPr>
        <w:t>)</w:t>
      </w:r>
    </w:p>
    <w:p>
      <w:pPr>
        <w:autoSpaceDE w:val="0"/>
        <w:autoSpaceDN w:val="0"/>
        <w:adjustRightInd w:val="0"/>
        <w:spacing w:line="400" w:lineRule="exact"/>
        <w:ind w:firstLine="480" w:firstLineChars="200"/>
        <w:rPr>
          <w:rFonts w:hint="eastAsia" w:eastAsia="宋体"/>
          <w:vanish/>
          <w:lang w:val="en-US" w:eastAsia="zh-CN"/>
        </w:rPr>
      </w:pPr>
      <w:r>
        <w:rPr>
          <w:rFonts w:ascii="宋体"/>
          <w:bCs/>
          <w:kern w:val="0"/>
          <w:sz w:val="24"/>
          <w:szCs w:val="32"/>
        </w:rPr>
        <w:t>《</w:t>
      </w:r>
      <w:r>
        <w:rPr>
          <w:rFonts w:hint="eastAsia" w:ascii="宋体"/>
          <w:bCs/>
          <w:kern w:val="0"/>
          <w:sz w:val="24"/>
          <w:szCs w:val="32"/>
        </w:rPr>
        <w:t>城市市政综合监管信息系统监管案件立案、处置与结案</w:t>
      </w:r>
      <w:r>
        <w:rPr>
          <w:rFonts w:ascii="宋体"/>
          <w:bCs/>
          <w:kern w:val="0"/>
          <w:sz w:val="24"/>
          <w:szCs w:val="32"/>
        </w:rPr>
        <w:t>(C</w:t>
      </w:r>
      <w:r>
        <w:rPr>
          <w:rFonts w:hint="eastAsia" w:ascii="宋体"/>
          <w:bCs/>
          <w:kern w:val="0"/>
          <w:sz w:val="24"/>
          <w:szCs w:val="32"/>
        </w:rPr>
        <w:t>J</w:t>
      </w:r>
      <w:r>
        <w:rPr>
          <w:rFonts w:ascii="宋体"/>
          <w:bCs/>
          <w:kern w:val="0"/>
          <w:sz w:val="24"/>
          <w:szCs w:val="32"/>
        </w:rPr>
        <w:t>/T</w:t>
      </w:r>
      <w:r>
        <w:rPr>
          <w:rFonts w:hint="eastAsia" w:ascii="宋体"/>
          <w:bCs/>
          <w:kern w:val="0"/>
          <w:sz w:val="24"/>
          <w:szCs w:val="32"/>
        </w:rPr>
        <w:t>315-2009</w:t>
      </w:r>
      <w:r>
        <w:rPr>
          <w:rFonts w:ascii="宋体"/>
          <w:bCs/>
          <w:kern w:val="0"/>
          <w:sz w:val="24"/>
          <w:szCs w:val="32"/>
        </w:rPr>
        <w:t>)</w:t>
      </w:r>
    </w:p>
    <w:p/>
    <w:p>
      <w:pPr>
        <w:autoSpaceDE w:val="0"/>
        <w:autoSpaceDN w:val="0"/>
        <w:adjustRightInd w:val="0"/>
        <w:spacing w:line="440" w:lineRule="exact"/>
        <w:ind w:firstLine="470" w:firstLineChars="195"/>
        <w:rPr>
          <w:rFonts w:ascii="黑体" w:hAnsi="宋体" w:cs="宋体"/>
          <w:b/>
          <w:color w:val="000000"/>
          <w:kern w:val="0"/>
          <w:sz w:val="24"/>
        </w:rPr>
      </w:pPr>
      <w:r>
        <w:rPr>
          <w:rFonts w:hint="eastAsia" w:ascii="黑体" w:hAnsi="宋体" w:cs="宋体"/>
          <w:b/>
          <w:color w:val="000000"/>
          <w:kern w:val="0"/>
          <w:sz w:val="24"/>
        </w:rPr>
        <w:t>二．其它要求</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1．投</w:t>
      </w:r>
      <w:r>
        <w:rPr>
          <w:rFonts w:ascii="宋体" w:hAnsi="宋体" w:cs="Arial"/>
          <w:color w:val="000000"/>
          <w:sz w:val="24"/>
          <w:szCs w:val="24"/>
        </w:rPr>
        <w:t>标供应商在</w:t>
      </w:r>
      <w:r>
        <w:rPr>
          <w:rFonts w:hint="eastAsia" w:ascii="宋体" w:hAnsi="宋体" w:cs="Arial"/>
          <w:color w:val="000000"/>
          <w:sz w:val="24"/>
          <w:szCs w:val="24"/>
        </w:rPr>
        <w:t>获</w:t>
      </w:r>
      <w:r>
        <w:rPr>
          <w:rFonts w:ascii="宋体" w:hAnsi="宋体" w:cs="Arial"/>
          <w:color w:val="000000"/>
          <w:sz w:val="24"/>
          <w:szCs w:val="24"/>
        </w:rPr>
        <w:t>取招标文件</w:t>
      </w:r>
      <w:r>
        <w:rPr>
          <w:rFonts w:hint="eastAsia" w:ascii="宋体" w:hAnsi="宋体" w:cs="Arial"/>
          <w:color w:val="000000"/>
          <w:sz w:val="24"/>
          <w:szCs w:val="24"/>
        </w:rPr>
        <w:t>后自</w:t>
      </w:r>
      <w:r>
        <w:rPr>
          <w:rFonts w:ascii="宋体" w:hAnsi="宋体" w:cs="Arial"/>
          <w:color w:val="000000"/>
          <w:sz w:val="24"/>
          <w:szCs w:val="24"/>
        </w:rPr>
        <w:t>行组织</w:t>
      </w:r>
      <w:r>
        <w:rPr>
          <w:rFonts w:hint="eastAsia" w:ascii="宋体" w:hAnsi="宋体" w:cs="Arial"/>
          <w:color w:val="000000"/>
          <w:sz w:val="24"/>
          <w:szCs w:val="24"/>
        </w:rPr>
        <w:t>项</w:t>
      </w:r>
      <w:r>
        <w:rPr>
          <w:rFonts w:ascii="宋体" w:hAnsi="宋体" w:cs="Arial"/>
          <w:color w:val="000000"/>
          <w:sz w:val="24"/>
          <w:szCs w:val="24"/>
        </w:rPr>
        <w:t>目</w:t>
      </w:r>
      <w:r>
        <w:rPr>
          <w:rFonts w:hint="eastAsia" w:ascii="宋体" w:hAnsi="宋体" w:cs="Arial"/>
          <w:color w:val="000000"/>
          <w:sz w:val="24"/>
          <w:szCs w:val="24"/>
        </w:rPr>
        <w:t>需</w:t>
      </w:r>
      <w:r>
        <w:rPr>
          <w:rFonts w:ascii="宋体" w:hAnsi="宋体" w:cs="Arial"/>
          <w:color w:val="000000"/>
          <w:sz w:val="24"/>
          <w:szCs w:val="24"/>
        </w:rPr>
        <w:t>求</w:t>
      </w:r>
      <w:r>
        <w:rPr>
          <w:rFonts w:hint="eastAsia" w:ascii="宋体" w:hAnsi="宋体" w:cs="Arial"/>
          <w:color w:val="000000"/>
          <w:sz w:val="24"/>
          <w:szCs w:val="24"/>
        </w:rPr>
        <w:t>调研，根据采购</w:t>
      </w:r>
      <w:r>
        <w:rPr>
          <w:rFonts w:ascii="宋体" w:hAnsi="宋体" w:cs="Arial"/>
          <w:color w:val="000000"/>
          <w:sz w:val="24"/>
          <w:szCs w:val="24"/>
        </w:rPr>
        <w:t>人的具体要求</w:t>
      </w:r>
      <w:r>
        <w:rPr>
          <w:rFonts w:hint="eastAsia" w:ascii="宋体" w:hAnsi="宋体" w:cs="Arial"/>
          <w:color w:val="000000"/>
          <w:sz w:val="24"/>
          <w:szCs w:val="24"/>
        </w:rPr>
        <w:t>和招</w:t>
      </w:r>
      <w:r>
        <w:rPr>
          <w:rFonts w:ascii="宋体" w:hAnsi="宋体" w:cs="Arial"/>
          <w:color w:val="000000"/>
          <w:sz w:val="24"/>
          <w:szCs w:val="24"/>
        </w:rPr>
        <w:t>标文件</w:t>
      </w:r>
      <w:r>
        <w:rPr>
          <w:rFonts w:hint="eastAsia" w:ascii="宋体" w:hAnsi="宋体" w:cs="Arial"/>
          <w:color w:val="000000"/>
          <w:sz w:val="24"/>
          <w:szCs w:val="24"/>
        </w:rPr>
        <w:t>的规</w:t>
      </w:r>
      <w:r>
        <w:rPr>
          <w:rFonts w:ascii="宋体" w:hAnsi="宋体" w:cs="Arial"/>
          <w:color w:val="000000"/>
          <w:sz w:val="24"/>
          <w:szCs w:val="24"/>
        </w:rPr>
        <w:t>定</w:t>
      </w:r>
      <w:r>
        <w:rPr>
          <w:rFonts w:hint="eastAsia" w:ascii="宋体" w:hAnsi="宋体" w:cs="Arial"/>
          <w:color w:val="000000"/>
          <w:sz w:val="24"/>
          <w:szCs w:val="24"/>
        </w:rPr>
        <w:t>, 根据对此项目建设内容的理解和定位，提供此项目的系统建设服务实施方案。</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2．投</w:t>
      </w:r>
      <w:r>
        <w:rPr>
          <w:rFonts w:ascii="宋体" w:hAnsi="宋体" w:cs="Arial"/>
          <w:color w:val="000000"/>
          <w:sz w:val="24"/>
          <w:szCs w:val="24"/>
        </w:rPr>
        <w:t>标人</w:t>
      </w:r>
      <w:r>
        <w:rPr>
          <w:rFonts w:hint="eastAsia" w:ascii="宋体" w:hAnsi="宋体" w:cs="Arial"/>
          <w:color w:val="000000"/>
          <w:sz w:val="24"/>
          <w:szCs w:val="24"/>
        </w:rPr>
        <w:t>制</w:t>
      </w:r>
      <w:r>
        <w:rPr>
          <w:rFonts w:ascii="宋体" w:hAnsi="宋体" w:cs="Arial"/>
          <w:color w:val="000000"/>
          <w:sz w:val="24"/>
          <w:szCs w:val="24"/>
        </w:rPr>
        <w:t>定具体</w:t>
      </w:r>
      <w:r>
        <w:rPr>
          <w:rFonts w:hint="eastAsia" w:ascii="宋体" w:hAnsi="宋体" w:cs="Arial"/>
          <w:color w:val="000000"/>
          <w:sz w:val="24"/>
          <w:szCs w:val="24"/>
        </w:rPr>
        <w:t>实</w:t>
      </w:r>
      <w:r>
        <w:rPr>
          <w:rFonts w:ascii="宋体" w:hAnsi="宋体" w:cs="Arial"/>
          <w:color w:val="000000"/>
          <w:sz w:val="24"/>
          <w:szCs w:val="24"/>
        </w:rPr>
        <w:t>施</w:t>
      </w:r>
      <w:r>
        <w:rPr>
          <w:rFonts w:hint="eastAsia" w:ascii="宋体" w:hAnsi="宋体" w:cs="Arial"/>
          <w:color w:val="000000"/>
          <w:sz w:val="24"/>
          <w:szCs w:val="24"/>
        </w:rPr>
        <w:t>服务</w:t>
      </w:r>
      <w:r>
        <w:rPr>
          <w:rFonts w:ascii="宋体" w:hAnsi="宋体" w:cs="Arial"/>
          <w:color w:val="000000"/>
          <w:sz w:val="24"/>
          <w:szCs w:val="24"/>
        </w:rPr>
        <w:t>方案必须符合国家法律</w:t>
      </w:r>
      <w:r>
        <w:rPr>
          <w:rFonts w:hint="eastAsia" w:ascii="宋体" w:hAnsi="宋体" w:cs="Arial"/>
          <w:color w:val="000000"/>
          <w:sz w:val="24"/>
          <w:szCs w:val="24"/>
        </w:rPr>
        <w:t>、法</w:t>
      </w:r>
      <w:r>
        <w:rPr>
          <w:rFonts w:ascii="宋体" w:hAnsi="宋体" w:cs="Arial"/>
          <w:color w:val="000000"/>
          <w:sz w:val="24"/>
          <w:szCs w:val="24"/>
        </w:rPr>
        <w:t>规</w:t>
      </w:r>
      <w:r>
        <w:rPr>
          <w:rFonts w:hint="eastAsia" w:ascii="宋体" w:hAnsi="宋体" w:cs="Arial"/>
          <w:color w:val="000000"/>
          <w:sz w:val="24"/>
          <w:szCs w:val="24"/>
        </w:rPr>
        <w:t>和</w:t>
      </w:r>
      <w:r>
        <w:rPr>
          <w:rFonts w:ascii="宋体" w:hAnsi="宋体" w:cs="Arial"/>
          <w:color w:val="000000"/>
          <w:sz w:val="24"/>
          <w:szCs w:val="24"/>
        </w:rPr>
        <w:t>相关政</w:t>
      </w:r>
      <w:r>
        <w:rPr>
          <w:rFonts w:hint="eastAsia" w:ascii="宋体" w:hAnsi="宋体" w:cs="Arial"/>
          <w:color w:val="000000"/>
          <w:sz w:val="24"/>
          <w:szCs w:val="24"/>
        </w:rPr>
        <w:t>策</w:t>
      </w:r>
      <w:r>
        <w:rPr>
          <w:rFonts w:ascii="宋体" w:hAnsi="宋体" w:cs="Arial"/>
          <w:color w:val="000000"/>
          <w:sz w:val="24"/>
          <w:szCs w:val="24"/>
        </w:rPr>
        <w:t>规定</w:t>
      </w:r>
      <w:r>
        <w:rPr>
          <w:rFonts w:hint="eastAsia" w:ascii="宋体" w:hAnsi="宋体" w:cs="Arial"/>
          <w:color w:val="000000"/>
          <w:sz w:val="24"/>
          <w:szCs w:val="24"/>
        </w:rPr>
        <w:t>，涉</w:t>
      </w:r>
      <w:r>
        <w:rPr>
          <w:rFonts w:ascii="宋体" w:hAnsi="宋体" w:cs="Arial"/>
          <w:color w:val="000000"/>
          <w:sz w:val="24"/>
          <w:szCs w:val="24"/>
        </w:rPr>
        <w:t>及到国家标准的必须符合国</w:t>
      </w:r>
      <w:r>
        <w:rPr>
          <w:rFonts w:hint="eastAsia" w:ascii="宋体" w:hAnsi="宋体" w:cs="Arial"/>
          <w:color w:val="000000"/>
          <w:sz w:val="24"/>
          <w:szCs w:val="24"/>
        </w:rPr>
        <w:t>家</w:t>
      </w:r>
      <w:r>
        <w:rPr>
          <w:rFonts w:ascii="宋体" w:hAnsi="宋体" w:cs="Arial"/>
          <w:color w:val="000000"/>
          <w:sz w:val="24"/>
          <w:szCs w:val="24"/>
        </w:rPr>
        <w:t>标</w:t>
      </w:r>
      <w:r>
        <w:rPr>
          <w:rFonts w:hint="eastAsia" w:ascii="宋体" w:hAnsi="宋体" w:cs="Arial"/>
          <w:color w:val="000000"/>
          <w:sz w:val="24"/>
          <w:szCs w:val="24"/>
        </w:rPr>
        <w:t>准</w:t>
      </w:r>
      <w:r>
        <w:rPr>
          <w:rFonts w:ascii="宋体" w:hAnsi="宋体" w:cs="Arial"/>
          <w:color w:val="000000"/>
          <w:sz w:val="24"/>
          <w:szCs w:val="24"/>
        </w:rPr>
        <w:t>之规定</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3．实施服务</w:t>
      </w:r>
      <w:r>
        <w:rPr>
          <w:rFonts w:ascii="宋体" w:hAnsi="宋体" w:cs="Arial"/>
          <w:color w:val="000000"/>
          <w:sz w:val="24"/>
          <w:szCs w:val="24"/>
        </w:rPr>
        <w:t>方</w:t>
      </w:r>
      <w:r>
        <w:rPr>
          <w:rFonts w:hint="eastAsia" w:ascii="宋体" w:hAnsi="宋体" w:cs="Arial"/>
          <w:color w:val="000000"/>
          <w:sz w:val="24"/>
          <w:szCs w:val="24"/>
        </w:rPr>
        <w:t>案涉</w:t>
      </w:r>
      <w:r>
        <w:rPr>
          <w:rFonts w:ascii="宋体" w:hAnsi="宋体" w:cs="Arial"/>
          <w:color w:val="000000"/>
          <w:sz w:val="24"/>
          <w:szCs w:val="24"/>
        </w:rPr>
        <w:t>及向第三方购买产品或服务的</w:t>
      </w:r>
      <w:r>
        <w:rPr>
          <w:rFonts w:hint="eastAsia" w:ascii="宋体" w:hAnsi="宋体" w:cs="Arial"/>
          <w:color w:val="000000"/>
          <w:sz w:val="24"/>
          <w:szCs w:val="24"/>
        </w:rPr>
        <w:t>，必</w:t>
      </w:r>
      <w:r>
        <w:rPr>
          <w:rFonts w:ascii="宋体" w:hAnsi="宋体" w:cs="Arial"/>
          <w:color w:val="000000"/>
          <w:sz w:val="24"/>
          <w:szCs w:val="24"/>
        </w:rPr>
        <w:t>须</w:t>
      </w:r>
      <w:r>
        <w:rPr>
          <w:rFonts w:hint="eastAsia" w:ascii="宋体" w:hAnsi="宋体" w:cs="Arial"/>
          <w:color w:val="000000"/>
          <w:sz w:val="24"/>
          <w:szCs w:val="24"/>
        </w:rPr>
        <w:t>是</w:t>
      </w:r>
      <w:r>
        <w:rPr>
          <w:rFonts w:ascii="宋体" w:hAnsi="宋体" w:cs="Arial"/>
          <w:color w:val="000000"/>
          <w:sz w:val="24"/>
          <w:szCs w:val="24"/>
        </w:rPr>
        <w:t>正品或具有提供</w:t>
      </w:r>
      <w:r>
        <w:rPr>
          <w:rFonts w:hint="eastAsia" w:ascii="宋体" w:hAnsi="宋体" w:cs="Arial"/>
          <w:color w:val="000000"/>
          <w:sz w:val="24"/>
          <w:szCs w:val="24"/>
        </w:rPr>
        <w:t>服务资格</w:t>
      </w:r>
      <w:r>
        <w:rPr>
          <w:rFonts w:ascii="宋体" w:hAnsi="宋体" w:cs="Arial"/>
          <w:color w:val="000000"/>
          <w:sz w:val="24"/>
          <w:szCs w:val="24"/>
        </w:rPr>
        <w:t>能力的供应商</w:t>
      </w:r>
      <w:r>
        <w:rPr>
          <w:rFonts w:hint="eastAsia" w:ascii="宋体" w:hAnsi="宋体" w:cs="Arial"/>
          <w:color w:val="000000"/>
          <w:sz w:val="24"/>
          <w:szCs w:val="24"/>
        </w:rPr>
        <w:t>。</w:t>
      </w:r>
    </w:p>
    <w:p>
      <w:pPr>
        <w:spacing w:line="440" w:lineRule="exact"/>
        <w:ind w:firstLine="480" w:firstLineChars="200"/>
        <w:rPr>
          <w:rFonts w:ascii="宋体" w:hAnsi="Times New Roman" w:cs="Times New Roman"/>
          <w:bCs/>
          <w:kern w:val="0"/>
          <w:sz w:val="24"/>
          <w:szCs w:val="24"/>
        </w:rPr>
      </w:pPr>
      <w:r>
        <w:rPr>
          <w:rFonts w:hint="eastAsia" w:ascii="宋体" w:hAnsi="宋体" w:cs="Arial"/>
          <w:color w:val="000000"/>
          <w:sz w:val="24"/>
          <w:szCs w:val="24"/>
        </w:rPr>
        <w:t>4．中</w:t>
      </w:r>
      <w:r>
        <w:rPr>
          <w:rFonts w:ascii="宋体" w:hAnsi="宋体" w:cs="Arial"/>
          <w:color w:val="000000"/>
          <w:sz w:val="24"/>
          <w:szCs w:val="24"/>
        </w:rPr>
        <w:t>标供应商</w:t>
      </w:r>
      <w:r>
        <w:rPr>
          <w:rFonts w:hint="eastAsia" w:ascii="宋体" w:hAnsi="宋体" w:cs="Arial"/>
          <w:color w:val="000000"/>
          <w:sz w:val="24"/>
          <w:szCs w:val="24"/>
        </w:rPr>
        <w:t>应</w:t>
      </w:r>
      <w:r>
        <w:rPr>
          <w:rFonts w:ascii="宋体" w:hAnsi="Times New Roman" w:cs="Times New Roman"/>
          <w:bCs/>
          <w:kern w:val="0"/>
          <w:sz w:val="24"/>
          <w:szCs w:val="24"/>
        </w:rPr>
        <w:t>在</w:t>
      </w:r>
      <w:r>
        <w:rPr>
          <w:rFonts w:hint="eastAsia" w:ascii="宋体" w:hAnsi="Times New Roman" w:cs="Times New Roman"/>
          <w:bCs/>
          <w:kern w:val="0"/>
          <w:sz w:val="24"/>
          <w:szCs w:val="24"/>
        </w:rPr>
        <w:t>禹州市</w:t>
      </w:r>
      <w:r>
        <w:rPr>
          <w:rFonts w:ascii="宋体" w:hAnsi="Times New Roman" w:cs="Times New Roman"/>
          <w:bCs/>
          <w:color w:val="000000"/>
          <w:kern w:val="0"/>
          <w:sz w:val="24"/>
          <w:szCs w:val="24"/>
        </w:rPr>
        <w:t>区</w:t>
      </w:r>
      <w:r>
        <w:rPr>
          <w:rFonts w:hint="eastAsia" w:ascii="宋体" w:hAnsi="Times New Roman" w:cs="Times New Roman"/>
          <w:bCs/>
          <w:kern w:val="0"/>
          <w:sz w:val="24"/>
          <w:szCs w:val="24"/>
        </w:rPr>
        <w:t>设置服务机构，且</w:t>
      </w:r>
      <w:r>
        <w:rPr>
          <w:rFonts w:ascii="宋体" w:hAnsi="Times New Roman" w:cs="Times New Roman"/>
          <w:bCs/>
          <w:kern w:val="0"/>
          <w:sz w:val="24"/>
          <w:szCs w:val="24"/>
        </w:rPr>
        <w:t>有固定的办公场所</w:t>
      </w:r>
      <w:r>
        <w:rPr>
          <w:rFonts w:hint="eastAsia" w:ascii="宋体" w:hAnsi="Times New Roman" w:cs="Times New Roman"/>
          <w:bCs/>
          <w:kern w:val="0"/>
          <w:sz w:val="24"/>
          <w:szCs w:val="24"/>
        </w:rPr>
        <w:t>，并</w:t>
      </w:r>
      <w:r>
        <w:rPr>
          <w:rFonts w:ascii="宋体" w:hAnsi="Times New Roman" w:cs="Times New Roman"/>
          <w:bCs/>
          <w:kern w:val="0"/>
          <w:sz w:val="24"/>
          <w:szCs w:val="24"/>
        </w:rPr>
        <w:t>配套相关办公设施。</w:t>
      </w:r>
    </w:p>
    <w:p>
      <w:pPr>
        <w:spacing w:line="440" w:lineRule="exact"/>
        <w:ind w:firstLine="480" w:firstLineChars="200"/>
        <w:rPr>
          <w:rFonts w:ascii="宋体"/>
          <w:bCs/>
          <w:sz w:val="24"/>
          <w:szCs w:val="24"/>
        </w:rPr>
      </w:pPr>
      <w:r>
        <w:rPr>
          <w:rFonts w:ascii="宋体" w:hAnsi="Times New Roman" w:cs="Times New Roman"/>
          <w:bCs/>
          <w:kern w:val="0"/>
          <w:sz w:val="24"/>
          <w:szCs w:val="24"/>
        </w:rPr>
        <w:t>5</w:t>
      </w:r>
      <w:r>
        <w:rPr>
          <w:rFonts w:hint="eastAsia" w:ascii="宋体" w:hAnsi="Times New Roman" w:cs="Times New Roman"/>
          <w:bCs/>
          <w:kern w:val="0"/>
          <w:sz w:val="24"/>
          <w:szCs w:val="24"/>
        </w:rPr>
        <w:t>．</w:t>
      </w:r>
      <w:r>
        <w:rPr>
          <w:rFonts w:hint="eastAsia" w:ascii="宋体"/>
          <w:bCs/>
          <w:sz w:val="24"/>
          <w:szCs w:val="24"/>
        </w:rPr>
        <w:t>投标人应充分考虑所有可能影响到报价的价格因素（物价变动等），一旦中标，总价将包定，</w:t>
      </w:r>
      <w:r>
        <w:rPr>
          <w:rFonts w:hint="eastAsia" w:ascii="宋体"/>
          <w:bCs/>
          <w:sz w:val="24"/>
          <w:szCs w:val="24"/>
          <w:lang w:val="en-US" w:eastAsia="zh-CN"/>
        </w:rPr>
        <w:t>合同执行第二年只在中标价格基础上增加</w:t>
      </w:r>
      <w:r>
        <w:rPr>
          <w:rFonts w:hint="eastAsia" w:ascii="宋体"/>
          <w:bCs/>
          <w:sz w:val="24"/>
          <w:szCs w:val="24"/>
        </w:rPr>
        <w:t>禹州市</w:t>
      </w:r>
      <w:r>
        <w:rPr>
          <w:rFonts w:hint="eastAsia" w:ascii="宋体"/>
          <w:bCs/>
          <w:sz w:val="24"/>
          <w:szCs w:val="24"/>
          <w:lang w:val="en-US" w:eastAsia="zh-CN"/>
        </w:rPr>
        <w:t>当年</w:t>
      </w:r>
      <w:r>
        <w:rPr>
          <w:rFonts w:hint="eastAsia" w:ascii="宋体"/>
          <w:bCs/>
          <w:sz w:val="24"/>
          <w:szCs w:val="24"/>
        </w:rPr>
        <w:t>最低工资及社保基</w:t>
      </w:r>
      <w:r>
        <w:rPr>
          <w:rFonts w:ascii="宋体"/>
          <w:bCs/>
          <w:sz w:val="24"/>
          <w:szCs w:val="24"/>
        </w:rPr>
        <w:t>金</w:t>
      </w:r>
      <w:r>
        <w:rPr>
          <w:rFonts w:hint="eastAsia" w:ascii="宋体"/>
          <w:bCs/>
          <w:sz w:val="24"/>
          <w:szCs w:val="24"/>
          <w:lang w:val="en-US" w:eastAsia="zh-CN"/>
        </w:rPr>
        <w:t>标准</w:t>
      </w:r>
      <w:r>
        <w:rPr>
          <w:rFonts w:hint="eastAsia" w:ascii="宋体"/>
          <w:bCs/>
          <w:sz w:val="24"/>
          <w:szCs w:val="24"/>
        </w:rPr>
        <w:t>上</w:t>
      </w:r>
      <w:r>
        <w:rPr>
          <w:rFonts w:hint="eastAsia" w:ascii="宋体"/>
          <w:bCs/>
          <w:sz w:val="24"/>
          <w:szCs w:val="24"/>
          <w:lang w:val="en-US" w:eastAsia="zh-CN"/>
        </w:rPr>
        <w:t>调金额，其他费用</w:t>
      </w:r>
      <w:r>
        <w:rPr>
          <w:rFonts w:hint="eastAsia" w:ascii="宋体"/>
          <w:bCs/>
          <w:sz w:val="24"/>
          <w:szCs w:val="24"/>
        </w:rPr>
        <w:t>一律不予调整。如发生漏、缺、少项，都将被认为是中标供应商的报价让利行为，损失自负。</w:t>
      </w:r>
    </w:p>
    <w:p>
      <w:pPr>
        <w:spacing w:line="440" w:lineRule="exact"/>
        <w:ind w:firstLine="480" w:firstLineChars="200"/>
        <w:rPr>
          <w:rFonts w:hint="eastAsia" w:ascii="宋体" w:hAnsi="宋体" w:eastAsia="宋体" w:cs="Arial"/>
          <w:color w:val="000000"/>
          <w:sz w:val="24"/>
          <w:szCs w:val="24"/>
          <w:lang w:val="en-US" w:eastAsia="zh-CN"/>
        </w:rPr>
      </w:pPr>
      <w:r>
        <w:rPr>
          <w:rFonts w:hint="eastAsia" w:ascii="宋体" w:hAnsi="宋体" w:cs="Arial"/>
          <w:color w:val="000000"/>
          <w:sz w:val="24"/>
          <w:szCs w:val="24"/>
        </w:rPr>
        <w:t>6．项</w:t>
      </w:r>
      <w:r>
        <w:rPr>
          <w:rFonts w:ascii="宋体" w:hAnsi="宋体" w:cs="Arial"/>
          <w:color w:val="000000"/>
          <w:sz w:val="24"/>
          <w:szCs w:val="24"/>
        </w:rPr>
        <w:t>目</w:t>
      </w:r>
      <w:r>
        <w:rPr>
          <w:rFonts w:hint="eastAsia" w:ascii="宋体" w:hAnsi="宋体" w:cs="Arial"/>
          <w:color w:val="000000"/>
          <w:sz w:val="24"/>
          <w:szCs w:val="24"/>
          <w:lang w:val="en-US" w:eastAsia="zh-CN"/>
        </w:rPr>
        <w:t>服务质量考核</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由</w:t>
      </w:r>
      <w:r>
        <w:rPr>
          <w:rFonts w:ascii="宋体" w:hAnsi="宋体" w:cs="Arial"/>
          <w:color w:val="000000"/>
          <w:sz w:val="24"/>
          <w:szCs w:val="24"/>
        </w:rPr>
        <w:t>采购</w:t>
      </w:r>
      <w:r>
        <w:rPr>
          <w:rFonts w:hint="eastAsia" w:ascii="宋体" w:hAnsi="宋体" w:cs="Arial"/>
          <w:color w:val="000000"/>
          <w:sz w:val="24"/>
          <w:szCs w:val="24"/>
        </w:rPr>
        <w:t>人</w:t>
      </w:r>
      <w:r>
        <w:rPr>
          <w:rFonts w:ascii="宋体" w:hAnsi="宋体" w:cs="Arial"/>
          <w:color w:val="000000"/>
          <w:sz w:val="24"/>
          <w:szCs w:val="24"/>
        </w:rPr>
        <w:t>自行组织</w:t>
      </w:r>
      <w:r>
        <w:rPr>
          <w:rFonts w:hint="eastAsia" w:ascii="宋体" w:hAnsi="宋体" w:cs="Arial"/>
          <w:color w:val="000000"/>
          <w:sz w:val="24"/>
          <w:szCs w:val="24"/>
          <w:lang w:val="en-US" w:eastAsia="zh-CN"/>
        </w:rPr>
        <w:t>考核</w:t>
      </w:r>
      <w:r>
        <w:rPr>
          <w:rFonts w:hint="eastAsia" w:ascii="宋体" w:hAnsi="宋体" w:cs="Arial"/>
          <w:color w:val="000000"/>
          <w:sz w:val="24"/>
          <w:szCs w:val="24"/>
        </w:rPr>
        <w:t>，并</w:t>
      </w:r>
      <w:r>
        <w:rPr>
          <w:rFonts w:ascii="宋体" w:hAnsi="宋体" w:cs="Arial"/>
          <w:color w:val="000000"/>
          <w:sz w:val="24"/>
          <w:szCs w:val="24"/>
        </w:rPr>
        <w:t>在服务</w:t>
      </w:r>
      <w:r>
        <w:rPr>
          <w:rFonts w:hint="eastAsia" w:ascii="宋体" w:hAnsi="宋体" w:cs="Arial"/>
          <w:color w:val="000000"/>
          <w:sz w:val="24"/>
          <w:szCs w:val="24"/>
        </w:rPr>
        <w:t>合</w:t>
      </w:r>
      <w:r>
        <w:rPr>
          <w:rFonts w:ascii="宋体" w:hAnsi="宋体" w:cs="Arial"/>
          <w:color w:val="000000"/>
          <w:sz w:val="24"/>
          <w:szCs w:val="24"/>
        </w:rPr>
        <w:t>同中具体</w:t>
      </w:r>
      <w:r>
        <w:rPr>
          <w:rFonts w:hint="eastAsia" w:ascii="宋体" w:hAnsi="宋体" w:cs="Arial"/>
          <w:color w:val="000000"/>
          <w:sz w:val="24"/>
          <w:szCs w:val="24"/>
        </w:rPr>
        <w:t>约</w:t>
      </w:r>
      <w:r>
        <w:rPr>
          <w:rFonts w:ascii="宋体" w:hAnsi="宋体" w:cs="Arial"/>
          <w:color w:val="000000"/>
          <w:sz w:val="24"/>
          <w:szCs w:val="24"/>
        </w:rPr>
        <w:t>定</w:t>
      </w:r>
      <w:r>
        <w:rPr>
          <w:rFonts w:hint="eastAsia" w:ascii="宋体" w:hAnsi="宋体" w:cs="Arial"/>
          <w:color w:val="000000"/>
          <w:sz w:val="24"/>
          <w:szCs w:val="24"/>
          <w:lang w:val="en-US" w:eastAsia="zh-CN"/>
        </w:rPr>
        <w:t>服务考核</w:t>
      </w:r>
      <w:r>
        <w:rPr>
          <w:rFonts w:ascii="宋体" w:hAnsi="宋体" w:cs="Arial"/>
          <w:color w:val="000000"/>
          <w:sz w:val="24"/>
          <w:szCs w:val="24"/>
        </w:rPr>
        <w:t>标准</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hint="eastAsia" w:ascii="宋体" w:hAnsi="宋体" w:cs="Arial"/>
          <w:color w:val="000000"/>
          <w:sz w:val="24"/>
          <w:szCs w:val="24"/>
        </w:rPr>
        <w:t>7．处</w:t>
      </w:r>
      <w:r>
        <w:rPr>
          <w:rFonts w:ascii="宋体" w:hAnsi="宋体" w:cs="Arial"/>
          <w:color w:val="000000"/>
          <w:sz w:val="24"/>
          <w:szCs w:val="24"/>
        </w:rPr>
        <w:t>罚</w:t>
      </w:r>
    </w:p>
    <w:p>
      <w:pPr>
        <w:spacing w:line="440" w:lineRule="exact"/>
        <w:ind w:firstLine="480" w:firstLineChars="200"/>
        <w:rPr>
          <w:rFonts w:hint="eastAsia" w:ascii="宋体" w:hAnsi="宋体" w:cs="Arial"/>
          <w:color w:val="000000"/>
          <w:sz w:val="24"/>
          <w:szCs w:val="24"/>
        </w:rPr>
      </w:pPr>
      <w:r>
        <w:rPr>
          <w:rFonts w:hint="eastAsia" w:ascii="宋体" w:hAnsi="宋体" w:cs="Arial"/>
          <w:color w:val="000000"/>
          <w:sz w:val="24"/>
          <w:szCs w:val="24"/>
        </w:rPr>
        <w:t>除</w:t>
      </w:r>
      <w:r>
        <w:rPr>
          <w:rFonts w:ascii="宋体" w:hAnsi="宋体" w:cs="Arial"/>
          <w:color w:val="000000"/>
          <w:sz w:val="24"/>
          <w:szCs w:val="24"/>
        </w:rPr>
        <w:t>本招标文件</w:t>
      </w:r>
      <w:r>
        <w:rPr>
          <w:rFonts w:hint="eastAsia" w:ascii="宋体" w:hAnsi="宋体" w:cs="Arial"/>
          <w:color w:val="000000"/>
          <w:sz w:val="24"/>
          <w:szCs w:val="24"/>
        </w:rPr>
        <w:t>有</w:t>
      </w:r>
      <w:r>
        <w:rPr>
          <w:rFonts w:ascii="宋体" w:hAnsi="宋体" w:cs="Arial"/>
          <w:color w:val="000000"/>
          <w:sz w:val="24"/>
          <w:szCs w:val="24"/>
        </w:rPr>
        <w:t>关</w:t>
      </w:r>
      <w:r>
        <w:rPr>
          <w:rFonts w:hint="eastAsia" w:ascii="宋体" w:hAnsi="宋体" w:cs="Arial"/>
          <w:color w:val="000000"/>
          <w:sz w:val="24"/>
          <w:szCs w:val="24"/>
        </w:rPr>
        <w:t>处</w:t>
      </w:r>
      <w:r>
        <w:rPr>
          <w:rFonts w:ascii="宋体" w:hAnsi="宋体" w:cs="Arial"/>
          <w:color w:val="000000"/>
          <w:sz w:val="24"/>
          <w:szCs w:val="24"/>
        </w:rPr>
        <w:t>罚的条款外</w:t>
      </w:r>
      <w:r>
        <w:rPr>
          <w:rFonts w:hint="eastAsia" w:ascii="宋体" w:hAnsi="宋体" w:cs="Arial"/>
          <w:color w:val="000000"/>
          <w:sz w:val="24"/>
          <w:szCs w:val="24"/>
        </w:rPr>
        <w:t>，采购</w:t>
      </w:r>
      <w:r>
        <w:rPr>
          <w:rFonts w:ascii="宋体" w:hAnsi="宋体" w:cs="Arial"/>
          <w:color w:val="000000"/>
          <w:sz w:val="24"/>
          <w:szCs w:val="24"/>
        </w:rPr>
        <w:t>人应当在合同</w:t>
      </w:r>
      <w:r>
        <w:rPr>
          <w:rFonts w:hint="eastAsia" w:ascii="宋体" w:hAnsi="宋体" w:cs="Arial"/>
          <w:color w:val="000000"/>
          <w:sz w:val="24"/>
          <w:szCs w:val="24"/>
        </w:rPr>
        <w:t>中</w:t>
      </w:r>
      <w:r>
        <w:rPr>
          <w:rFonts w:ascii="宋体" w:hAnsi="宋体" w:cs="Arial"/>
          <w:color w:val="000000"/>
          <w:sz w:val="24"/>
          <w:szCs w:val="24"/>
        </w:rPr>
        <w:t>单独就</w:t>
      </w:r>
      <w:r>
        <w:rPr>
          <w:rFonts w:hint="eastAsia" w:ascii="宋体" w:hAnsi="宋体" w:cs="Arial"/>
          <w:color w:val="000000"/>
          <w:sz w:val="24"/>
          <w:szCs w:val="24"/>
        </w:rPr>
        <w:t>处</w:t>
      </w:r>
      <w:r>
        <w:rPr>
          <w:rFonts w:ascii="宋体" w:hAnsi="宋体" w:cs="Arial"/>
          <w:color w:val="000000"/>
          <w:sz w:val="24"/>
          <w:szCs w:val="24"/>
        </w:rPr>
        <w:t>罚内容进行细化</w:t>
      </w:r>
      <w:r>
        <w:rPr>
          <w:rFonts w:hint="eastAsia" w:ascii="宋体" w:hAnsi="宋体" w:cs="Arial"/>
          <w:color w:val="000000"/>
          <w:sz w:val="24"/>
          <w:szCs w:val="24"/>
        </w:rPr>
        <w:t>，明</w:t>
      </w:r>
      <w:r>
        <w:rPr>
          <w:rFonts w:ascii="宋体" w:hAnsi="宋体" w:cs="Arial"/>
          <w:color w:val="000000"/>
          <w:sz w:val="24"/>
          <w:szCs w:val="24"/>
        </w:rPr>
        <w:t>确</w:t>
      </w:r>
      <w:r>
        <w:rPr>
          <w:rFonts w:hint="eastAsia" w:ascii="宋体" w:hAnsi="宋体" w:cs="Arial"/>
          <w:color w:val="000000"/>
          <w:sz w:val="24"/>
          <w:szCs w:val="24"/>
        </w:rPr>
        <w:t>奖惩办</w:t>
      </w:r>
      <w:r>
        <w:rPr>
          <w:rFonts w:ascii="宋体" w:hAnsi="宋体" w:cs="Arial"/>
          <w:color w:val="000000"/>
          <w:sz w:val="24"/>
          <w:szCs w:val="24"/>
        </w:rPr>
        <w:t>法</w:t>
      </w:r>
      <w:r>
        <w:rPr>
          <w:rFonts w:hint="eastAsia" w:ascii="宋体" w:hAnsi="宋体" w:cs="Arial"/>
          <w:color w:val="000000"/>
          <w:sz w:val="24"/>
          <w:szCs w:val="24"/>
        </w:rPr>
        <w:t>。</w:t>
      </w:r>
    </w:p>
    <w:p>
      <w:pPr>
        <w:spacing w:line="440" w:lineRule="exact"/>
        <w:ind w:firstLine="480" w:firstLineChars="200"/>
        <w:rPr>
          <w:rFonts w:ascii="宋体" w:hAnsi="Times New Roman" w:cs="Times New Roman"/>
          <w:bCs/>
          <w:kern w:val="0"/>
          <w:sz w:val="24"/>
          <w:szCs w:val="24"/>
        </w:rPr>
      </w:pPr>
      <w:r>
        <w:rPr>
          <w:rFonts w:ascii="黑体" w:hAnsi="宋体" w:cs="宋体"/>
          <w:kern w:val="0"/>
          <w:sz w:val="24"/>
          <w:szCs w:val="20"/>
        </w:rPr>
        <w:t>8</w:t>
      </w:r>
      <w:r>
        <w:rPr>
          <w:rFonts w:hint="eastAsia" w:ascii="黑体" w:hAnsi="宋体" w:cs="宋体"/>
          <w:kern w:val="0"/>
          <w:sz w:val="24"/>
          <w:szCs w:val="20"/>
        </w:rPr>
        <w:t>．本项目投标报价为一年</w:t>
      </w:r>
      <w:r>
        <w:rPr>
          <w:rFonts w:ascii="黑体" w:hAnsi="宋体" w:cs="宋体"/>
          <w:kern w:val="0"/>
          <w:sz w:val="24"/>
          <w:szCs w:val="20"/>
        </w:rPr>
        <w:t>服务期的</w:t>
      </w:r>
      <w:r>
        <w:rPr>
          <w:rFonts w:hint="eastAsia" w:ascii="黑体" w:hAnsi="宋体" w:cs="宋体"/>
          <w:kern w:val="0"/>
          <w:sz w:val="24"/>
          <w:szCs w:val="20"/>
        </w:rPr>
        <w:t>总包价，</w:t>
      </w:r>
      <w:r>
        <w:rPr>
          <w:rFonts w:ascii="宋体" w:hAnsi="Times New Roman" w:cs="Times New Roman"/>
          <w:bCs/>
          <w:kern w:val="0"/>
          <w:sz w:val="24"/>
          <w:szCs w:val="24"/>
        </w:rPr>
        <w:t>本项目为交钥匙工程（包括服务方案编制、办公</w:t>
      </w:r>
      <w:r>
        <w:rPr>
          <w:rFonts w:hint="eastAsia" w:ascii="宋体" w:hAnsi="Times New Roman" w:cs="Times New Roman"/>
          <w:bCs/>
          <w:kern w:val="0"/>
          <w:sz w:val="24"/>
          <w:szCs w:val="24"/>
          <w:lang w:val="en-US" w:eastAsia="zh-CN"/>
        </w:rPr>
        <w:t>场所租赁、办公</w:t>
      </w:r>
      <w:r>
        <w:rPr>
          <w:rFonts w:ascii="宋体" w:hAnsi="Times New Roman" w:cs="Times New Roman"/>
          <w:bCs/>
          <w:kern w:val="0"/>
          <w:sz w:val="24"/>
          <w:szCs w:val="24"/>
        </w:rPr>
        <w:t>设备</w:t>
      </w:r>
      <w:r>
        <w:rPr>
          <w:rFonts w:hint="eastAsia" w:ascii="宋体" w:hAnsi="Times New Roman" w:cs="Times New Roman"/>
          <w:bCs/>
          <w:kern w:val="0"/>
          <w:sz w:val="24"/>
          <w:szCs w:val="24"/>
          <w:lang w:val="en-US" w:eastAsia="zh-CN"/>
        </w:rPr>
        <w:t>及耗材</w:t>
      </w:r>
      <w:r>
        <w:rPr>
          <w:rFonts w:ascii="宋体" w:hAnsi="Times New Roman" w:cs="Times New Roman"/>
          <w:bCs/>
          <w:kern w:val="0"/>
          <w:sz w:val="24"/>
          <w:szCs w:val="24"/>
        </w:rPr>
        <w:t>购置、培训</w:t>
      </w:r>
      <w:r>
        <w:rPr>
          <w:rFonts w:hint="eastAsia" w:ascii="宋体" w:hAnsi="Times New Roman" w:cs="Times New Roman"/>
          <w:bCs/>
          <w:kern w:val="0"/>
          <w:sz w:val="24"/>
          <w:szCs w:val="24"/>
          <w:lang w:val="en-US" w:eastAsia="zh-CN"/>
        </w:rPr>
        <w:t>场所及培训用品</w:t>
      </w:r>
      <w:r>
        <w:rPr>
          <w:rFonts w:ascii="宋体" w:hAnsi="Times New Roman" w:cs="Times New Roman"/>
          <w:bCs/>
          <w:kern w:val="0"/>
          <w:sz w:val="24"/>
          <w:szCs w:val="24"/>
        </w:rPr>
        <w:t>、人员工资</w:t>
      </w:r>
      <w:r>
        <w:rPr>
          <w:rFonts w:hint="eastAsia" w:ascii="宋体" w:hAnsi="Times New Roman" w:cs="Times New Roman"/>
          <w:bCs/>
          <w:kern w:val="0"/>
          <w:sz w:val="24"/>
          <w:szCs w:val="24"/>
          <w:lang w:val="en-US" w:eastAsia="zh-CN"/>
        </w:rPr>
        <w:t>社保</w:t>
      </w:r>
      <w:r>
        <w:rPr>
          <w:rFonts w:ascii="宋体" w:hAnsi="Times New Roman" w:cs="Times New Roman"/>
          <w:bCs/>
          <w:kern w:val="0"/>
          <w:sz w:val="24"/>
          <w:szCs w:val="24"/>
        </w:rPr>
        <w:t>、差旅交通、通信、</w:t>
      </w:r>
      <w:r>
        <w:rPr>
          <w:rFonts w:hint="eastAsia" w:ascii="宋体" w:hAnsi="Times New Roman" w:cs="Times New Roman"/>
          <w:bCs/>
          <w:kern w:val="0"/>
          <w:sz w:val="24"/>
          <w:szCs w:val="24"/>
          <w:lang w:val="en-US" w:eastAsia="zh-CN"/>
        </w:rPr>
        <w:t>坐席员服装费用、劳保用品、</w:t>
      </w:r>
      <w:r>
        <w:rPr>
          <w:rFonts w:ascii="宋体" w:hAnsi="Times New Roman" w:cs="Times New Roman"/>
          <w:bCs/>
          <w:kern w:val="0"/>
          <w:sz w:val="24"/>
          <w:szCs w:val="24"/>
        </w:rPr>
        <w:t>税金等）</w:t>
      </w:r>
      <w:r>
        <w:rPr>
          <w:rFonts w:hint="eastAsia" w:ascii="宋体" w:hAnsi="Times New Roman" w:cs="Times New Roman"/>
          <w:bCs/>
          <w:kern w:val="0"/>
          <w:sz w:val="24"/>
          <w:szCs w:val="24"/>
          <w:lang w:eastAsia="zh-CN"/>
        </w:rPr>
        <w:t>，</w:t>
      </w:r>
      <w:r>
        <w:rPr>
          <w:rFonts w:hint="eastAsia" w:ascii="黑体" w:hAnsi="宋体" w:cs="宋体"/>
          <w:kern w:val="0"/>
          <w:sz w:val="24"/>
          <w:szCs w:val="20"/>
        </w:rPr>
        <w:t>投标人可在分项报价表中详细列出报价明细。</w:t>
      </w:r>
    </w:p>
    <w:p>
      <w:pPr>
        <w:spacing w:line="440" w:lineRule="exact"/>
        <w:ind w:firstLine="480" w:firstLineChars="200"/>
        <w:rPr>
          <w:rFonts w:hint="eastAsia" w:ascii="宋体" w:hAnsi="宋体" w:cs="Arial"/>
          <w:color w:val="000000"/>
          <w:sz w:val="24"/>
          <w:szCs w:val="24"/>
        </w:rPr>
      </w:pPr>
      <w:r>
        <w:rPr>
          <w:rFonts w:ascii="宋体" w:hAnsi="宋体" w:cs="Arial"/>
          <w:color w:val="000000"/>
          <w:sz w:val="24"/>
          <w:szCs w:val="24"/>
        </w:rPr>
        <w:t>9</w:t>
      </w:r>
      <w:r>
        <w:rPr>
          <w:rFonts w:hint="eastAsia" w:ascii="宋体" w:hAnsi="宋体" w:cs="Arial"/>
          <w:color w:val="000000"/>
          <w:sz w:val="24"/>
          <w:szCs w:val="24"/>
        </w:rPr>
        <w:t>．本项</w:t>
      </w:r>
      <w:r>
        <w:rPr>
          <w:rFonts w:ascii="宋体" w:hAnsi="宋体" w:cs="Arial"/>
          <w:color w:val="000000"/>
          <w:sz w:val="24"/>
          <w:szCs w:val="24"/>
        </w:rPr>
        <w:t>目</w:t>
      </w:r>
      <w:r>
        <w:rPr>
          <w:rFonts w:hint="eastAsia" w:ascii="宋体" w:hAnsi="宋体" w:cs="Arial"/>
          <w:color w:val="000000"/>
          <w:sz w:val="24"/>
          <w:szCs w:val="24"/>
        </w:rPr>
        <w:t>预算上限（一</w:t>
      </w:r>
      <w:r>
        <w:rPr>
          <w:rFonts w:ascii="宋体" w:hAnsi="宋体" w:cs="Arial"/>
          <w:color w:val="000000"/>
          <w:sz w:val="24"/>
          <w:szCs w:val="24"/>
        </w:rPr>
        <w:t>年服务</w:t>
      </w:r>
      <w:r>
        <w:rPr>
          <w:rFonts w:hint="eastAsia" w:ascii="宋体" w:hAnsi="宋体" w:cs="Arial"/>
          <w:color w:val="000000"/>
          <w:sz w:val="24"/>
          <w:szCs w:val="24"/>
        </w:rPr>
        <w:t>费用）：</w:t>
      </w:r>
      <w:r>
        <w:rPr>
          <w:rFonts w:hint="eastAsia" w:ascii="宋体" w:hAnsi="宋体" w:cs="Arial"/>
          <w:color w:val="000000"/>
          <w:sz w:val="24"/>
          <w:szCs w:val="24"/>
          <w:lang w:val="en-US" w:eastAsia="zh-CN"/>
        </w:rPr>
        <w:t>260.0500</w:t>
      </w:r>
      <w:r>
        <w:rPr>
          <w:rFonts w:hint="eastAsia" w:ascii="宋体" w:hAnsi="宋体" w:cs="Arial"/>
          <w:color w:val="000000"/>
          <w:sz w:val="24"/>
          <w:szCs w:val="24"/>
          <w:u w:val="single"/>
        </w:rPr>
        <w:t xml:space="preserve"> </w:t>
      </w:r>
      <w:r>
        <w:rPr>
          <w:rFonts w:ascii="宋体" w:hAnsi="宋体" w:cs="Arial"/>
          <w:color w:val="000000"/>
          <w:sz w:val="24"/>
          <w:szCs w:val="24"/>
        </w:rPr>
        <w:t>元</w:t>
      </w: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报</w:t>
      </w:r>
      <w:r>
        <w:rPr>
          <w:rFonts w:ascii="宋体" w:hAnsi="宋体" w:cs="Arial"/>
          <w:color w:val="000000"/>
          <w:sz w:val="24"/>
          <w:szCs w:val="24"/>
        </w:rPr>
        <w:t>价超出者为无效</w:t>
      </w: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w:t>
      </w:r>
    </w:p>
    <w:p>
      <w:pPr>
        <w:widowControl/>
        <w:shd w:val="clear" w:color="auto" w:fill="FFFFFF"/>
        <w:spacing w:line="360" w:lineRule="auto"/>
        <w:ind w:firstLine="480" w:firstLineChars="200"/>
        <w:contextualSpacing/>
        <w:jc w:val="left"/>
        <w:rPr>
          <w:rFonts w:hint="eastAsia" w:ascii="仿宋" w:hAnsi="仿宋" w:eastAsia="仿宋" w:cs="仿宋"/>
          <w:color w:val="000000"/>
          <w:kern w:val="0"/>
          <w:sz w:val="24"/>
          <w:szCs w:val="24"/>
          <w:lang w:val="zh-CN" w:eastAsia="zh-CN"/>
        </w:rPr>
      </w:pPr>
      <w:r>
        <w:rPr>
          <w:rFonts w:hint="eastAsia" w:ascii="宋体" w:hAnsi="宋体" w:cs="Arial"/>
          <w:color w:val="000000"/>
          <w:sz w:val="24"/>
          <w:szCs w:val="24"/>
          <w:lang w:val="en-US" w:eastAsia="zh-CN"/>
        </w:rPr>
        <w:t>10.</w:t>
      </w:r>
      <w:r>
        <w:rPr>
          <w:rFonts w:hint="eastAsia" w:cs="宋体" w:asciiTheme="minorEastAsia" w:hAnsiTheme="minorEastAsia"/>
          <w:b w:val="0"/>
          <w:bCs/>
          <w:color w:val="000000"/>
          <w:kern w:val="0"/>
          <w:sz w:val="24"/>
          <w:szCs w:val="24"/>
          <w:lang w:val="zh-CN"/>
        </w:rPr>
        <w:t>资金支付</w:t>
      </w:r>
      <w:r>
        <w:rPr>
          <w:rFonts w:hint="eastAsia" w:cs="宋体" w:asciiTheme="minorEastAsia" w:hAnsiTheme="minorEastAsia"/>
          <w:b w:val="0"/>
          <w:bCs/>
          <w:color w:val="000000"/>
          <w:kern w:val="0"/>
          <w:sz w:val="24"/>
          <w:szCs w:val="24"/>
          <w:lang w:val="en-US" w:eastAsia="zh-CN"/>
        </w:rPr>
        <w:t>方式为财政支付，支付时间和条件以合同签订为准。</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kern w:val="0"/>
          <w:sz w:val="24"/>
          <w:szCs w:val="24"/>
          <w:lang w:val="zh-CN"/>
        </w:rPr>
      </w:pPr>
      <w:r>
        <w:rPr>
          <w:rFonts w:hint="eastAsia" w:cs="宋体" w:asciiTheme="minorEastAsia" w:hAnsiTheme="minorEastAsia"/>
          <w:b w:val="0"/>
          <w:bCs/>
          <w:color w:val="000000"/>
          <w:kern w:val="0"/>
          <w:sz w:val="24"/>
          <w:szCs w:val="24"/>
          <w:lang w:val="en-US" w:eastAsia="zh-CN"/>
        </w:rPr>
        <w:t>11.</w:t>
      </w:r>
      <w:r>
        <w:rPr>
          <w:rFonts w:hint="eastAsia" w:asciiTheme="majorEastAsia" w:hAnsiTheme="majorEastAsia" w:eastAsiaTheme="majorEastAsia" w:cstheme="majorEastAsia"/>
          <w:color w:val="000000"/>
          <w:kern w:val="0"/>
          <w:sz w:val="24"/>
          <w:szCs w:val="24"/>
          <w:lang w:val="zh-CN"/>
        </w:rPr>
        <w:t>投标人应就该项目完整投标，否则为无效投标。</w:t>
      </w:r>
    </w:p>
    <w:p>
      <w:pPr>
        <w:spacing w:line="440" w:lineRule="exact"/>
        <w:ind w:firstLine="480" w:firstLineChars="200"/>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12</w:t>
      </w:r>
      <w:r>
        <w:rPr>
          <w:rFonts w:hint="eastAsia" w:asciiTheme="majorEastAsia" w:hAnsiTheme="majorEastAsia" w:eastAsiaTheme="majorEastAsia" w:cstheme="majorEastAsia"/>
          <w:color w:val="000000"/>
          <w:kern w:val="0"/>
          <w:sz w:val="24"/>
          <w:szCs w:val="24"/>
          <w:lang w:val="zh-CN"/>
        </w:rPr>
        <w:t>.投标文件中须有详细的</w:t>
      </w:r>
      <w:r>
        <w:rPr>
          <w:rFonts w:hint="eastAsia" w:asciiTheme="majorEastAsia" w:hAnsiTheme="majorEastAsia" w:eastAsiaTheme="majorEastAsia" w:cstheme="majorEastAsia"/>
          <w:color w:val="000000"/>
          <w:kern w:val="0"/>
          <w:sz w:val="24"/>
          <w:szCs w:val="24"/>
          <w:lang w:val="en-US" w:eastAsia="zh-CN"/>
        </w:rPr>
        <w:t>项目</w:t>
      </w:r>
      <w:r>
        <w:rPr>
          <w:rFonts w:hint="eastAsia" w:asciiTheme="majorEastAsia" w:hAnsiTheme="majorEastAsia" w:eastAsiaTheme="majorEastAsia" w:cstheme="majorEastAsia"/>
          <w:color w:val="000000"/>
          <w:kern w:val="0"/>
          <w:sz w:val="24"/>
          <w:szCs w:val="24"/>
          <w:lang w:val="zh-CN"/>
        </w:rPr>
        <w:t>实施方案，否则为无效投标。</w:t>
      </w:r>
    </w:p>
    <w:p>
      <w:pPr>
        <w:spacing w:line="360" w:lineRule="exact"/>
        <w:ind w:firstLine="480" w:firstLineChars="2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lang w:eastAsia="zh-CN"/>
        </w:rPr>
      </w:pPr>
    </w:p>
    <w:p>
      <w:pPr>
        <w:numPr>
          <w:ilvl w:val="0"/>
          <w:numId w:val="0"/>
        </w:numPr>
        <w:autoSpaceDE w:val="0"/>
        <w:autoSpaceDN w:val="0"/>
        <w:adjustRightInd w:val="0"/>
        <w:ind w:leftChars="0" w:firstLine="2168" w:firstLineChars="600"/>
        <w:jc w:val="both"/>
        <w:rPr>
          <w:rFonts w:hint="eastAsia" w:ascii="宋体" w:hAnsi="宋体" w:eastAsia="宋体" w:cs="宋体"/>
          <w:b/>
          <w:kern w:val="0"/>
          <w:sz w:val="36"/>
          <w:szCs w:val="36"/>
        </w:rPr>
      </w:pPr>
      <w:r>
        <w:rPr>
          <w:rFonts w:hint="eastAsia" w:ascii="宋体" w:hAnsi="宋体" w:eastAsia="宋体" w:cs="宋体"/>
          <w:b/>
          <w:kern w:val="0"/>
          <w:sz w:val="36"/>
          <w:szCs w:val="36"/>
          <w:lang w:eastAsia="zh-CN"/>
        </w:rPr>
        <w:t>第三章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投标人须知前附表</w:t>
      </w:r>
    </w:p>
    <w:p>
      <w:pPr>
        <w:numPr>
          <w:ilvl w:val="0"/>
          <w:numId w:val="0"/>
        </w:numPr>
        <w:autoSpaceDE w:val="0"/>
        <w:autoSpaceDN w:val="0"/>
        <w:adjustRightInd w:val="0"/>
        <w:ind w:leftChars="0"/>
        <w:jc w:val="both"/>
        <w:rPr>
          <w:rFonts w:hint="eastAsia" w:ascii="宋体" w:hAnsi="宋体" w:eastAsia="宋体" w:cs="宋体"/>
          <w:b/>
          <w:kern w:val="0"/>
          <w:sz w:val="36"/>
          <w:szCs w:val="36"/>
        </w:rPr>
      </w:pP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color w:val="FF0000"/>
          <w:sz w:val="24"/>
          <w:szCs w:val="24"/>
        </w:rPr>
        <w:t>招标文件中凡标有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1"/>
        <w:tblW w:w="10255"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6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7081"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7081" w:type="dxa"/>
            <w:vAlign w:val="top"/>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sz w:val="24"/>
                <w:szCs w:val="24"/>
              </w:rPr>
            </w:pPr>
            <w:r>
              <w:rPr>
                <w:rFonts w:hint="eastAsia" w:ascii="宋体" w:hAnsi="宋体" w:cs="仿宋_GB2312"/>
                <w:sz w:val="24"/>
                <w:szCs w:val="24"/>
              </w:rPr>
              <w:t>项目名称：</w:t>
            </w:r>
            <w:r>
              <w:rPr>
                <w:rFonts w:hint="eastAsia" w:ascii="宋体" w:hAnsi="宋体" w:eastAsia="宋体" w:cs="宋体"/>
                <w:sz w:val="24"/>
                <w:szCs w:val="24"/>
              </w:rPr>
              <w:t>禹州市</w:t>
            </w:r>
            <w:r>
              <w:rPr>
                <w:rFonts w:hint="eastAsia" w:ascii="宋体" w:hAnsi="宋体" w:eastAsia="宋体" w:cs="宋体"/>
                <w:sz w:val="24"/>
                <w:szCs w:val="24"/>
                <w:lang w:val="en-US" w:eastAsia="zh-CN"/>
              </w:rPr>
              <w:t>大数据管理局数字城管坐席与信息采集服务</w:t>
            </w:r>
            <w:r>
              <w:rPr>
                <w:rFonts w:hint="eastAsia" w:ascii="宋体" w:hAnsi="宋体" w:eastAsia="宋体" w:cs="宋体"/>
                <w:sz w:val="24"/>
                <w:szCs w:val="24"/>
              </w:rPr>
              <w:t>项目</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项目编号：</w:t>
            </w:r>
            <w:r>
              <w:rPr>
                <w:rFonts w:hint="eastAsia" w:ascii="宋体" w:hAnsi="宋体" w:cs="仿宋_GB2312"/>
                <w:sz w:val="24"/>
                <w:szCs w:val="24"/>
                <w:lang w:val="en-US" w:eastAsia="zh-CN"/>
              </w:rPr>
              <w:t>YZCG-G2018363</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项目内容：数字城管坐席与信息采集服务项目</w:t>
            </w:r>
            <w:r>
              <w:rPr>
                <w:rFonts w:hint="eastAsia" w:ascii="宋体" w:hAnsi="宋体" w:cs="仿宋_GB2312"/>
                <w:sz w:val="24"/>
                <w:szCs w:val="24"/>
                <w:lang w:val="en-US" w:eastAsia="zh-CN"/>
              </w:rPr>
              <w:t xml:space="preserve"> </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项目地址：</w:t>
            </w:r>
            <w:r>
              <w:rPr>
                <w:rFonts w:hint="eastAsia" w:ascii="宋体" w:hAnsi="宋体" w:cs="仿宋_GB2312"/>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7081" w:type="dxa"/>
            <w:vAlign w:val="center"/>
          </w:tcPr>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名称：</w:t>
            </w:r>
            <w:r>
              <w:rPr>
                <w:rFonts w:hint="eastAsia" w:ascii="宋体" w:hAnsi="宋体" w:cs="仿宋_GB2312"/>
                <w:sz w:val="24"/>
                <w:szCs w:val="24"/>
                <w:lang w:eastAsia="zh-CN"/>
              </w:rPr>
              <w:t>禹州市</w:t>
            </w:r>
            <w:r>
              <w:rPr>
                <w:rFonts w:hint="eastAsia" w:ascii="宋体" w:hAnsi="宋体" w:cs="仿宋_GB2312"/>
                <w:sz w:val="24"/>
                <w:szCs w:val="24"/>
                <w:lang w:val="en-US" w:eastAsia="zh-CN"/>
              </w:rPr>
              <w:t>大数据管理与发展促进局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仿宋_GB2312"/>
                <w:sz w:val="24"/>
                <w:szCs w:val="24"/>
                <w:lang w:eastAsia="zh-CN"/>
              </w:rPr>
            </w:pPr>
            <w:r>
              <w:rPr>
                <w:rFonts w:hint="eastAsia" w:ascii="宋体" w:hAnsi="宋体" w:cs="仿宋_GB2312"/>
                <w:sz w:val="24"/>
                <w:szCs w:val="24"/>
              </w:rPr>
              <w:t>地址：</w:t>
            </w:r>
            <w:r>
              <w:rPr>
                <w:rFonts w:hint="eastAsia" w:ascii="宋体" w:hAnsi="宋体" w:cs="仿宋_GB2312"/>
                <w:sz w:val="24"/>
                <w:szCs w:val="24"/>
                <w:lang w:eastAsia="zh-CN"/>
              </w:rPr>
              <w:t>禹州市</w:t>
            </w:r>
            <w:r>
              <w:rPr>
                <w:rFonts w:hint="eastAsia" w:ascii="宋体" w:hAnsi="宋体" w:cs="仿宋_GB2312"/>
                <w:sz w:val="24"/>
                <w:szCs w:val="24"/>
                <w:lang w:val="en-US" w:eastAsia="zh-CN"/>
              </w:rPr>
              <w:t>府东路</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val="en-US" w:eastAsia="zh-CN"/>
              </w:rPr>
              <w:t xml:space="preserve">连女士   </w:t>
            </w:r>
            <w:r>
              <w:rPr>
                <w:rFonts w:hint="eastAsia" w:ascii="宋体" w:hAnsi="宋体" w:cs="仿宋_GB2312"/>
                <w:sz w:val="24"/>
                <w:szCs w:val="24"/>
              </w:rPr>
              <w:t xml:space="preserve">                  电话：</w:t>
            </w:r>
            <w:r>
              <w:rPr>
                <w:rFonts w:hint="eastAsia" w:ascii="宋体" w:hAnsi="宋体" w:cs="仿宋_GB2312"/>
                <w:sz w:val="24"/>
                <w:szCs w:val="24"/>
                <w:lang w:val="en-US" w:eastAsia="zh-CN"/>
              </w:rPr>
              <w:t xml:space="preserve">0374--2533367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7081"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禹州</w:t>
            </w:r>
            <w:r>
              <w:rPr>
                <w:rFonts w:hint="eastAsia" w:ascii="宋体" w:hAnsi="宋体" w:cs="仿宋_GB2312"/>
                <w:sz w:val="24"/>
                <w:szCs w:val="24"/>
              </w:rPr>
              <w:t>市政府采购中心</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禹州市行政服务中心楼</w:t>
            </w:r>
            <w:r>
              <w:rPr>
                <w:rFonts w:hint="eastAsia" w:ascii="宋体" w:hAnsi="宋体" w:cs="仿宋_GB2312"/>
                <w:sz w:val="24"/>
                <w:szCs w:val="24"/>
                <w:lang w:val="en-US" w:eastAsia="zh-CN"/>
              </w:rPr>
              <w:t>9楼</w:t>
            </w:r>
          </w:p>
          <w:p>
            <w:pPr>
              <w:autoSpaceDE w:val="0"/>
              <w:autoSpaceDN w:val="0"/>
              <w:adjustRightInd w:val="0"/>
              <w:spacing w:line="360" w:lineRule="auto"/>
              <w:jc w:val="left"/>
              <w:rPr>
                <w:rFonts w:hint="eastAsia" w:ascii="宋体" w:hAnsi="宋体" w:eastAsia="宋体" w:cs="仿宋_GB2312"/>
                <w:sz w:val="24"/>
                <w:szCs w:val="24"/>
                <w:lang w:val="en-US" w:eastAsia="zh-CN"/>
              </w:rPr>
            </w:pPr>
            <w:r>
              <w:rPr>
                <w:rFonts w:hint="eastAsia" w:ascii="宋体" w:hAnsi="宋体" w:cs="仿宋_GB2312"/>
                <w:sz w:val="24"/>
                <w:szCs w:val="24"/>
              </w:rPr>
              <w:t>联系人：</w:t>
            </w:r>
            <w:r>
              <w:rPr>
                <w:rFonts w:hint="eastAsia" w:ascii="宋体" w:hAnsi="宋体" w:cs="仿宋_GB2312"/>
                <w:sz w:val="24"/>
                <w:szCs w:val="24"/>
                <w:lang w:eastAsia="zh-CN"/>
              </w:rPr>
              <w:t>郭</w:t>
            </w:r>
            <w:r>
              <w:rPr>
                <w:rFonts w:hint="eastAsia" w:ascii="宋体" w:hAnsi="宋体" w:cs="仿宋_GB2312"/>
                <w:sz w:val="24"/>
                <w:szCs w:val="24"/>
              </w:rPr>
              <w:t xml:space="preserve">女士              </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电话：0374-</w:t>
            </w:r>
            <w:r>
              <w:rPr>
                <w:rFonts w:hint="eastAsia" w:ascii="宋体" w:hAnsi="宋体" w:cs="仿宋_GB2312"/>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hint="eastAsia" w:ascii="宋体" w:hAnsi="宋体" w:eastAsia="宋体" w:cs="仿宋_GB2312"/>
                <w:sz w:val="24"/>
                <w:szCs w:val="24"/>
                <w:lang w:val="en-US" w:eastAsia="zh-CN"/>
              </w:rPr>
            </w:pPr>
            <w:r>
              <w:rPr>
                <w:rFonts w:hint="eastAsia" w:ascii="宋体" w:hAnsi="宋体" w:cs="微软雅黑"/>
                <w:b/>
                <w:color w:val="FF0000"/>
                <w:sz w:val="24"/>
                <w:szCs w:val="24"/>
              </w:rPr>
              <w:t>★</w:t>
            </w:r>
            <w:r>
              <w:rPr>
                <w:rFonts w:hint="eastAsia" w:ascii="宋体" w:hAnsi="宋体" w:cs="仿宋_GB2312"/>
                <w:sz w:val="24"/>
                <w:szCs w:val="24"/>
              </w:rPr>
              <w:t>投标人资格</w:t>
            </w:r>
            <w:r>
              <w:rPr>
                <w:rFonts w:hint="eastAsia" w:ascii="宋体" w:hAnsi="宋体" w:cs="仿宋_GB2312"/>
                <w:sz w:val="24"/>
                <w:szCs w:val="24"/>
                <w:lang w:eastAsia="zh-CN"/>
              </w:rPr>
              <w:t>、</w:t>
            </w:r>
            <w:r>
              <w:rPr>
                <w:rFonts w:hint="eastAsia" w:ascii="宋体" w:hAnsi="宋体" w:cs="仿宋_GB2312"/>
                <w:sz w:val="24"/>
                <w:szCs w:val="24"/>
                <w:lang w:val="en-US" w:eastAsia="zh-CN"/>
              </w:rPr>
              <w:t>要求</w:t>
            </w:r>
          </w:p>
        </w:tc>
        <w:tc>
          <w:tcPr>
            <w:tcW w:w="7081"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投标截止时间前三个月内缴纳社会保险凭据。（依法不需要缴纳社会保障资金的投标人，应提供相应文件证明依法不需要缴纳社会保障资金）</w:t>
            </w:r>
          </w:p>
          <w:p>
            <w:pPr>
              <w:numPr>
                <w:ilvl w:val="0"/>
                <w:numId w:val="10"/>
              </w:numPr>
              <w:autoSpaceDE w:val="0"/>
              <w:autoSpaceDN w:val="0"/>
              <w:adjustRightInd w:val="0"/>
              <w:spacing w:line="360" w:lineRule="auto"/>
              <w:ind w:right="-11"/>
              <w:rPr>
                <w:rFonts w:hint="eastAsia" w:cs="宋体" w:asciiTheme="minorEastAsia" w:hAnsiTheme="minorEastAsia"/>
                <w:b/>
                <w:bCs/>
                <w:sz w:val="24"/>
                <w:szCs w:val="24"/>
                <w:lang w:val="zh-CN"/>
              </w:rPr>
            </w:pPr>
            <w:r>
              <w:rPr>
                <w:rFonts w:hint="eastAsia" w:cs="宋体" w:asciiTheme="minorEastAsia" w:hAnsiTheme="minorEastAsia"/>
                <w:b/>
                <w:bCs/>
                <w:sz w:val="24"/>
                <w:szCs w:val="24"/>
                <w:lang w:val="zh-CN"/>
              </w:rPr>
              <w:t>履行合同所必须的设备和专业技术能力的证明材料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供应商须对此项做出承诺（格式自拟）及</w:t>
            </w:r>
            <w:r>
              <w:rPr>
                <w:rFonts w:hint="eastAsia" w:cs="宋体" w:asciiTheme="minorEastAsia" w:hAnsiTheme="minorEastAsia"/>
                <w:bCs/>
                <w:sz w:val="24"/>
                <w:szCs w:val="24"/>
                <w:lang w:val="en-US" w:eastAsia="zh-CN"/>
              </w:rPr>
              <w:t>2016年1月1日以来此类项目业绩合同。</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1"/>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资格条件</w:t>
            </w:r>
          </w:p>
          <w:p>
            <w:pPr>
              <w:autoSpaceDE w:val="0"/>
              <w:autoSpaceDN w:val="0"/>
              <w:spacing w:line="360" w:lineRule="auto"/>
              <w:contextualSpacing/>
              <w:jc w:val="left"/>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1、投标商须具有计算机和互联网信息系统及其他相关系统开发服务，具有数字城管信息采集服务或者相应的公用服务行业信息技术和数据处理服务经营范围；</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hint="eastAsia" w:ascii="宋体" w:hAnsi="宋体" w:eastAsia="宋体" w:cs="宋体"/>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最高限价</w:t>
            </w:r>
          </w:p>
        </w:tc>
        <w:tc>
          <w:tcPr>
            <w:tcW w:w="708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en-US" w:eastAsia="zh-CN"/>
              </w:rPr>
              <w:t xml:space="preserve"> </w:t>
            </w:r>
            <w:r>
              <w:rPr>
                <w:rFonts w:hint="eastAsia" w:ascii="宋体" w:hAnsi="宋体" w:cs="宋体"/>
                <w:bCs/>
                <w:color w:val="FF0000"/>
                <w:sz w:val="24"/>
                <w:szCs w:val="24"/>
                <w:lang w:val="en-US" w:eastAsia="zh-CN"/>
              </w:rPr>
              <w:t>260.05</w:t>
            </w:r>
            <w:r>
              <w:rPr>
                <w:rFonts w:hint="eastAsia" w:ascii="宋体" w:hAnsi="宋体" w:cs="宋体"/>
                <w:bCs/>
                <w:sz w:val="24"/>
                <w:szCs w:val="24"/>
                <w:lang w:val="en-US" w:eastAsia="zh-CN"/>
              </w:rPr>
              <w:t>万</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hint="eastAsia" w:ascii="宋体" w:hAnsi="宋体" w:eastAsia="宋体" w:cs="宋体"/>
                <w:bCs/>
                <w:sz w:val="24"/>
                <w:szCs w:val="24"/>
                <w:lang w:val="en-US" w:eastAsia="zh-CN"/>
              </w:rPr>
            </w:pPr>
            <w:r>
              <w:rPr>
                <w:rFonts w:hint="eastAsia" w:ascii="宋体" w:hAnsi="宋体" w:cs="宋体"/>
                <w:b/>
                <w:bCs/>
                <w:sz w:val="24"/>
                <w:szCs w:val="24"/>
                <w:lang w:val="zh-CN"/>
              </w:rPr>
              <w:sym w:font="Wingdings 2" w:char="00A3"/>
            </w:r>
            <w:r>
              <w:rPr>
                <w:rFonts w:hint="eastAsia" w:ascii="宋体" w:hAnsi="宋体" w:cs="宋体"/>
                <w:bCs/>
                <w:sz w:val="24"/>
                <w:szCs w:val="24"/>
                <w:lang w:val="zh-CN"/>
              </w:rPr>
              <w:t>组织，时间：</w:t>
            </w:r>
            <w:r>
              <w:rPr>
                <w:rFonts w:hint="eastAsia" w:ascii="宋体" w:hAnsi="宋体" w:cs="宋体"/>
                <w:bCs/>
                <w:sz w:val="24"/>
                <w:szCs w:val="24"/>
                <w:lang w:val="en-US" w:eastAsia="zh-CN"/>
              </w:rPr>
              <w:t xml:space="preserve"> </w:t>
            </w:r>
            <w:r>
              <w:rPr>
                <w:rFonts w:hint="eastAsia" w:ascii="宋体" w:hAnsi="宋体" w:cs="宋体"/>
                <w:bCs/>
                <w:sz w:val="24"/>
                <w:szCs w:val="24"/>
                <w:lang w:val="zh-CN"/>
              </w:rPr>
              <w:t xml:space="preserve">     地点：</w:t>
            </w:r>
            <w:r>
              <w:rPr>
                <w:rFonts w:hint="eastAsia" w:ascii="宋体" w:hAnsi="宋体" w:cs="宋体"/>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FF0000"/>
                <w:sz w:val="24"/>
                <w:szCs w:val="24"/>
              </w:rPr>
              <w:t>进口产品参与</w:t>
            </w:r>
          </w:p>
        </w:tc>
        <w:tc>
          <w:tcPr>
            <w:tcW w:w="7081"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7081"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7081"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en-US" w:eastAsia="zh-CN"/>
              </w:rPr>
              <w:t>2018</w:t>
            </w:r>
            <w:r>
              <w:rPr>
                <w:rFonts w:hint="eastAsia" w:ascii="宋体" w:hAnsi="宋体" w:cs="宋体"/>
                <w:bCs/>
                <w:sz w:val="24"/>
                <w:szCs w:val="24"/>
                <w:lang w:val="zh-CN"/>
              </w:rPr>
              <w:t xml:space="preserve">年 </w:t>
            </w:r>
            <w:r>
              <w:rPr>
                <w:rFonts w:hint="eastAsia" w:ascii="宋体" w:hAnsi="宋体" w:cs="宋体"/>
                <w:bCs/>
                <w:sz w:val="24"/>
                <w:szCs w:val="24"/>
                <w:lang w:val="en-US" w:eastAsia="zh-CN"/>
              </w:rPr>
              <w:t>12</w:t>
            </w:r>
            <w:r>
              <w:rPr>
                <w:rFonts w:hint="eastAsia" w:ascii="宋体" w:hAnsi="宋体" w:cs="宋体"/>
                <w:bCs/>
                <w:sz w:val="24"/>
                <w:szCs w:val="24"/>
                <w:lang w:val="zh-CN"/>
              </w:rPr>
              <w:t>月</w:t>
            </w:r>
            <w:r>
              <w:rPr>
                <w:rFonts w:hint="eastAsia" w:ascii="宋体" w:hAnsi="宋体" w:cs="宋体"/>
                <w:bCs/>
                <w:sz w:val="24"/>
                <w:szCs w:val="24"/>
                <w:lang w:val="en-US" w:eastAsia="zh-CN"/>
              </w:rPr>
              <w:t>30</w:t>
            </w:r>
            <w:r>
              <w:rPr>
                <w:rFonts w:hint="eastAsia" w:ascii="宋体" w:hAnsi="宋体" w:cs="宋体"/>
                <w:bCs/>
                <w:sz w:val="24"/>
                <w:szCs w:val="24"/>
                <w:lang w:val="zh-CN"/>
              </w:rPr>
              <w:t>日</w:t>
            </w:r>
            <w:r>
              <w:rPr>
                <w:rFonts w:hint="eastAsia" w:ascii="宋体" w:hAnsi="宋体" w:cs="宋体"/>
                <w:bCs/>
                <w:sz w:val="24"/>
                <w:szCs w:val="24"/>
                <w:lang w:val="en-US" w:eastAsia="zh-CN"/>
              </w:rPr>
              <w:t>9</w:t>
            </w:r>
            <w:r>
              <w:rPr>
                <w:rFonts w:hint="eastAsia" w:ascii="宋体" w:hAnsi="宋体" w:cs="宋体"/>
                <w:bCs/>
                <w:sz w:val="24"/>
                <w:szCs w:val="24"/>
                <w:lang w:val="zh-CN"/>
              </w:rPr>
              <w:t>：</w:t>
            </w:r>
            <w:r>
              <w:rPr>
                <w:rFonts w:hint="eastAsia" w:ascii="宋体" w:hAnsi="宋体" w:cs="宋体"/>
                <w:bCs/>
                <w:sz w:val="24"/>
                <w:szCs w:val="24"/>
                <w:lang w:val="en-US" w:eastAsia="zh-CN"/>
              </w:rPr>
              <w:t>00</w:t>
            </w:r>
            <w:r>
              <w:rPr>
                <w:rFonts w:hint="eastAsia" w:ascii="宋体" w:hAnsi="宋体" w:cs="宋体"/>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7081"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FF0000"/>
                <w:sz w:val="24"/>
                <w:szCs w:val="24"/>
                <w:lang w:val="zh-CN"/>
              </w:rPr>
            </w:pPr>
            <w:r>
              <w:rPr>
                <w:rFonts w:hint="eastAsia" w:ascii="宋体" w:hAnsi="宋体" w:cs="仿宋_GB2312"/>
                <w:color w:val="FF0000"/>
                <w:sz w:val="24"/>
                <w:szCs w:val="24"/>
                <w:lang w:val="zh-CN"/>
              </w:rPr>
              <w:t>金额：伍万元整（¥ ：</w:t>
            </w:r>
            <w:r>
              <w:rPr>
                <w:rFonts w:hint="eastAsia" w:ascii="宋体" w:hAnsi="宋体" w:cs="仿宋_GB2312"/>
                <w:color w:val="FF0000"/>
                <w:sz w:val="24"/>
                <w:szCs w:val="24"/>
                <w:lang w:val="en-US" w:eastAsia="zh-CN"/>
              </w:rPr>
              <w:t>50000.00</w:t>
            </w:r>
            <w:r>
              <w:rPr>
                <w:rFonts w:hint="eastAsia" w:ascii="宋体" w:hAnsi="宋体" w:cs="仿宋_GB2312"/>
                <w:color w:val="FF0000"/>
                <w:sz w:val="24"/>
                <w:szCs w:val="24"/>
                <w:lang w:val="zh-CN"/>
              </w:rPr>
              <w:t xml:space="preserve"> 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708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7081" w:type="dxa"/>
            <w:vAlign w:val="center"/>
          </w:tcPr>
          <w:p>
            <w:pPr>
              <w:autoSpaceDE w:val="0"/>
              <w:autoSpaceDN w:val="0"/>
              <w:adjustRightInd w:val="0"/>
              <w:spacing w:line="360" w:lineRule="auto"/>
              <w:rPr>
                <w:rFonts w:ascii="宋体" w:hAns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w:t>
            </w:r>
            <w:r>
              <w:rPr>
                <w:rFonts w:hint="eastAsia" w:ascii="宋体" w:hAnsi="宋体" w:cs="仿宋_GB2312"/>
                <w:sz w:val="24"/>
                <w:szCs w:val="24"/>
                <w:lang w:val="en-US" w:eastAsia="zh-CN"/>
              </w:rPr>
              <w:t>二</w:t>
            </w:r>
            <w:r>
              <w:rPr>
                <w:rFonts w:hint="eastAsia" w:ascii="宋体" w:hAnsi="宋体" w:cs="仿宋_GB2312"/>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7081"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FF0000"/>
                <w:sz w:val="24"/>
                <w:szCs w:val="24"/>
                <w:lang w:val="zh-CN"/>
              </w:rPr>
            </w:pPr>
            <w:r>
              <w:rPr>
                <w:rFonts w:hint="eastAsia" w:ascii="宋体" w:hAnsi="宋体" w:cs="仿宋_GB2312"/>
                <w:color w:val="FF0000"/>
                <w:sz w:val="24"/>
                <w:szCs w:val="24"/>
              </w:rPr>
              <w:t>评标方法</w:t>
            </w:r>
          </w:p>
        </w:tc>
        <w:tc>
          <w:tcPr>
            <w:tcW w:w="7081" w:type="dxa"/>
            <w:vAlign w:val="center"/>
          </w:tcPr>
          <w:p>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Pr>
                <w:rFonts w:ascii="宋体" w:hAnsi="宋体" w:cs="宋体"/>
                <w:b/>
                <w:color w:val="FF0000"/>
                <w:kern w:val="0"/>
                <w:sz w:val="24"/>
                <w:szCs w:val="24"/>
                <w:lang w:val="zh-CN"/>
              </w:rPr>
              <w:instrText xml:space="preserve"> </w:instrText>
            </w:r>
            <w:r>
              <w:rPr>
                <w:rFonts w:hint="eastAsia" w:ascii="宋体" w:hAnsi="宋体" w:cs="宋体"/>
                <w:b/>
                <w:color w:val="FF0000"/>
                <w:kern w:val="0"/>
                <w:sz w:val="24"/>
                <w:szCs w:val="24"/>
                <w:lang w:val="zh-CN"/>
              </w:rPr>
              <w:instrText xml:space="preserve">eq \o\ac(□,</w:instrText>
            </w:r>
            <w:r>
              <w:rPr>
                <w:rFonts w:hint="eastAsia" w:ascii="宋体" w:hAnsi="宋体" w:cs="宋体"/>
                <w:b/>
                <w:color w:val="FF0000"/>
                <w:kern w:val="0"/>
                <w:position w:val="2"/>
                <w:sz w:val="24"/>
                <w:szCs w:val="24"/>
                <w:lang w:val="zh-CN"/>
              </w:rPr>
              <w:instrText xml:space="preserve">√</w:instrText>
            </w:r>
            <w:r>
              <w:rPr>
                <w:rFonts w:hint="eastAsia" w:ascii="宋体" w:hAnsi="宋体" w:cs="宋体"/>
                <w:b/>
                <w:color w:val="FF0000"/>
                <w:kern w:val="0"/>
                <w:sz w:val="24"/>
                <w:szCs w:val="24"/>
                <w:lang w:val="zh-CN"/>
              </w:rPr>
              <w:instrText xml:space="preserve">)</w:instrText>
            </w:r>
            <w:r>
              <w:rPr>
                <w:rFonts w:ascii="宋体" w:hAnsi="宋体" w:cs="宋体"/>
                <w:b/>
                <w:color w:val="FF0000"/>
                <w:kern w:val="0"/>
                <w:sz w:val="24"/>
                <w:szCs w:val="24"/>
                <w:lang w:val="zh-CN"/>
              </w:rPr>
              <w:fldChar w:fldCharType="end"/>
            </w:r>
            <w:r>
              <w:rPr>
                <w:rFonts w:hint="eastAsia" w:ascii="宋体" w:hAnsi="宋体" w:cs="宋体"/>
                <w:bCs/>
                <w:color w:val="FF0000"/>
                <w:sz w:val="24"/>
                <w:szCs w:val="24"/>
                <w:lang w:val="zh-CN"/>
              </w:rPr>
              <w:t>综合评分法</w:t>
            </w:r>
            <w:r>
              <w:rPr>
                <w:rFonts w:hint="eastAsia" w:ascii="宋体" w:hAnsi="宋体" w:cs="宋体"/>
                <w:color w:val="FF0000"/>
                <w:kern w:val="0"/>
                <w:sz w:val="24"/>
                <w:szCs w:val="24"/>
                <w:lang w:val="zh-CN"/>
              </w:rPr>
              <w:t xml:space="preserve">  </w:t>
            </w:r>
            <w:r>
              <w:rPr>
                <w:rFonts w:hint="eastAsia" w:ascii="宋体" w:hAnsi="宋体" w:cs="宋体"/>
                <w:b/>
                <w:bCs/>
                <w:color w:val="FF0000"/>
                <w:sz w:val="24"/>
                <w:szCs w:val="24"/>
                <w:lang w:val="zh-CN"/>
              </w:rPr>
              <w:t>□</w:t>
            </w:r>
            <w:r>
              <w:rPr>
                <w:rFonts w:hint="eastAsia" w:ascii="宋体" w:hAnsi="宋体" w:cs="仿宋_GB2312"/>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7081"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w:t>
            </w:r>
            <w:r>
              <w:rPr>
                <w:rFonts w:hint="eastAsia" w:ascii="宋体" w:hAnsi="宋体" w:cs="宋体"/>
                <w:color w:val="333333"/>
                <w:sz w:val="24"/>
                <w:szCs w:val="24"/>
                <w:lang w:val="en-US" w:eastAsia="zh-CN"/>
              </w:rPr>
              <w:t>10</w:t>
            </w:r>
            <w:r>
              <w:rPr>
                <w:rFonts w:hint="eastAsia" w:ascii="宋体" w:hAnsi="宋体" w:cs="宋体"/>
                <w:color w:val="333333"/>
                <w:sz w:val="24"/>
                <w:szCs w:val="24"/>
              </w:rPr>
              <w:t>%</w:t>
            </w:r>
            <w:r>
              <w:rPr>
                <w:rFonts w:hint="eastAsia" w:ascii="宋体" w:hAnsi="宋体" w:cs="宋体"/>
                <w:color w:val="333333"/>
                <w:sz w:val="24"/>
                <w:szCs w:val="24"/>
                <w:lang w:eastAsia="zh-CN"/>
              </w:rPr>
              <w:t>以下</w:t>
            </w:r>
            <w:r>
              <w:rPr>
                <w:rFonts w:hint="eastAsia" w:ascii="宋体" w:hAns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7081"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708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中标人在接到中标通知时，须向代理机构发送投标报价及分项报价一览表（包含主要中标标的的名称、单价、服务要求等）电子文档，并同时通知交易见证部，联系电话：</w:t>
            </w:r>
            <w:r>
              <w:rPr>
                <w:rFonts w:hint="eastAsia" w:ascii="宋体" w:hAnsi="宋体" w:cs="宋体"/>
                <w:bCs/>
                <w:color w:val="FF0000"/>
                <w:sz w:val="24"/>
                <w:szCs w:val="24"/>
                <w:lang w:val="zh-CN"/>
              </w:rPr>
              <w:t>0374-</w:t>
            </w:r>
            <w:r>
              <w:rPr>
                <w:rFonts w:hint="eastAsia" w:ascii="宋体" w:hAnsi="宋体" w:cs="宋体"/>
                <w:bCs/>
                <w:color w:val="FF0000"/>
                <w:sz w:val="24"/>
                <w:szCs w:val="24"/>
                <w:lang w:val="en-US" w:eastAsia="zh-CN"/>
              </w:rPr>
              <w:t>2077772</w:t>
            </w:r>
            <w:r>
              <w:rPr>
                <w:rFonts w:hint="eastAsia" w:ascii="宋体" w:hAnsi="宋体" w:cs="宋体"/>
                <w:bCs/>
                <w:color w:val="FF0000"/>
                <w:sz w:val="24"/>
                <w:szCs w:val="24"/>
                <w:lang w:val="zh-CN"/>
              </w:rPr>
              <w:t>，邮箱：</w:t>
            </w:r>
            <w:r>
              <w:rPr>
                <w:rFonts w:hint="eastAsia" w:ascii="宋体" w:hAnsi="宋体" w:cs="宋体"/>
                <w:bCs/>
                <w:color w:val="FF0000"/>
                <w:sz w:val="24"/>
                <w:szCs w:val="24"/>
                <w:lang w:val="en-US" w:eastAsia="zh-CN"/>
              </w:rPr>
              <w:t>YCGGZY2076770</w:t>
            </w:r>
            <w:r>
              <w:rPr>
                <w:rFonts w:hint="eastAsia" w:ascii="宋体" w:hAnsi="宋体" w:cs="宋体"/>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7081"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jc w:val="both"/>
        <w:rPr>
          <w:rFonts w:hint="eastAsia" w:ascii="宋体" w:hAnsi="宋体" w:eastAsia="宋体" w:cs="宋体"/>
          <w:b/>
          <w:kern w:val="0"/>
          <w:sz w:val="36"/>
          <w:szCs w:val="36"/>
          <w:lang w:val="en-US" w:eastAsia="zh-CN"/>
        </w:rPr>
      </w:pPr>
      <w:r>
        <w:rPr>
          <w:rFonts w:ascii="宋体" w:hAnsi="宋体" w:eastAsia="宋体" w:cs="宋体"/>
          <w:b/>
          <w:kern w:val="0"/>
          <w:sz w:val="36"/>
          <w:szCs w:val="36"/>
        </w:rPr>
        <w:br w:type="page"/>
      </w:r>
      <w:r>
        <w:rPr>
          <w:rFonts w:hint="eastAsia" w:ascii="宋体" w:hAnsi="宋体" w:eastAsia="宋体" w:cs="宋体"/>
          <w:b/>
          <w:kern w:val="0"/>
          <w:sz w:val="36"/>
          <w:szCs w:val="36"/>
          <w:lang w:val="en-US" w:eastAsia="zh-CN"/>
        </w:rPr>
        <w:t xml:space="preserve">                  </w:t>
      </w:r>
    </w:p>
    <w:p>
      <w:pPr>
        <w:widowControl/>
        <w:ind w:firstLine="3253" w:firstLineChars="900"/>
        <w:jc w:val="both"/>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ind w:firstLine="3935" w:firstLineChars="1400"/>
        <w:contextualSpacing/>
        <w:jc w:val="both"/>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12"/>
        <w:numPr>
          <w:ilvl w:val="0"/>
          <w:numId w:val="0"/>
        </w:numPr>
        <w:tabs>
          <w:tab w:val="left" w:pos="0"/>
          <w:tab w:val="clear" w:pos="709"/>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8"/>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hint="eastAsia" w:ascii="宋体" w:hAnsi="宋体" w:cs="宋体"/>
          <w:color w:val="FF0000"/>
          <w:kern w:val="0"/>
        </w:rPr>
        <w:t>3</w:t>
      </w:r>
      <w:r>
        <w:rPr>
          <w:rFonts w:ascii="宋体" w:hAnsi="宋体" w:cs="宋体"/>
          <w:color w:val="FF0000"/>
          <w:kern w:val="0"/>
        </w:rPr>
        <w:t xml:space="preserve"> </w:t>
      </w:r>
      <w:r>
        <w:rPr>
          <w:rFonts w:hint="eastAsia" w:ascii="宋体" w:hAnsi="宋体" w:cs="宋体"/>
          <w:color w:val="FF0000"/>
          <w:kern w:val="0"/>
        </w:rPr>
        <w:t>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hint="eastAsia" w:ascii="宋体" w:hAnsi="宋体" w:cs="仿宋_GB2312"/>
          <w:color w:val="FF0000"/>
          <w:shd w:val="clear" w:color="auto" w:fill="FFFFFF"/>
        </w:rPr>
        <w:t>、</w:t>
      </w:r>
      <w:r>
        <w:rPr>
          <w:rFonts w:hint="eastAsia" w:ascii="宋体" w:hAnsi="宋体" w:cs="宋体"/>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ascii="宋体" w:hAnsi="宋体" w:cs="宋体"/>
          <w:color w:val="FF0000"/>
          <w:kern w:val="0"/>
        </w:rPr>
        <w:t>（联合体形式投标的，联合体成员存在不良信用记录，视同联合体存在不良信用记录）。</w:t>
      </w:r>
      <w:r>
        <w:rPr>
          <w:rFonts w:hint="eastAsia" w:ascii="宋体" w:hAnsi="宋体" w:cs="宋体"/>
          <w:b/>
          <w:color w:val="FF0000"/>
          <w:kern w:val="0"/>
        </w:rPr>
        <w:t>(本项目投标截止时间前三年内供应商信用记录情况)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w:t>
      </w:r>
      <w:r>
        <w:rPr>
          <w:rFonts w:hint="eastAsia" w:ascii="宋体" w:hAnsi="宋体" w:cs="宋体"/>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eastAsia="zh-CN"/>
        </w:rPr>
        <w:t>除标书</w:t>
      </w:r>
      <w:r>
        <w:rPr>
          <w:rFonts w:hint="eastAsia" w:ascii="宋体" w:hAnsi="宋体" w:cs="宋体"/>
          <w:kern w:val="0"/>
          <w:sz w:val="24"/>
          <w:szCs w:val="24"/>
        </w:rPr>
        <w:t>费用</w:t>
      </w:r>
      <w:r>
        <w:rPr>
          <w:rFonts w:hint="eastAsia" w:ascii="宋体" w:hAnsi="宋体" w:cs="宋体"/>
          <w:kern w:val="0"/>
          <w:sz w:val="24"/>
          <w:szCs w:val="24"/>
          <w:lang w:eastAsia="zh-CN"/>
        </w:rPr>
        <w:t>外，不收取作保费用</w:t>
      </w:r>
      <w:r>
        <w:rPr>
          <w:rFonts w:hint="eastAsia" w:ascii="宋体" w:hAnsi="宋体" w:cs="宋体"/>
          <w:kern w:val="0"/>
          <w:sz w:val="24"/>
          <w:szCs w:val="24"/>
        </w:rPr>
        <w:t>。</w:t>
      </w:r>
    </w:p>
    <w:p>
      <w:pPr>
        <w:autoSpaceDE w:val="0"/>
        <w:autoSpaceDN w:val="0"/>
        <w:spacing w:line="360" w:lineRule="auto"/>
        <w:contextualSpacing/>
        <w:rPr>
          <w:rFonts w:ascii="宋体" w:hAnsi="宋体" w:cs="宋体"/>
          <w:b/>
          <w:color w:val="7030A0"/>
          <w:kern w:val="0"/>
          <w:sz w:val="24"/>
          <w:szCs w:val="24"/>
        </w:rPr>
      </w:pPr>
      <w:r>
        <w:rPr>
          <w:rFonts w:hint="eastAsia" w:ascii="宋体" w:hAnsi="宋体" w:cs="宋体"/>
          <w:b/>
          <w:color w:val="7030A0"/>
          <w:kern w:val="0"/>
          <w:sz w:val="24"/>
          <w:szCs w:val="24"/>
        </w:rPr>
        <w:t>8. 其他</w:t>
      </w:r>
    </w:p>
    <w:p>
      <w:pPr>
        <w:autoSpaceDE w:val="0"/>
        <w:autoSpaceDN w:val="0"/>
        <w:spacing w:line="360" w:lineRule="auto"/>
        <w:contextualSpacing/>
        <w:rPr>
          <w:rFonts w:ascii="宋体" w:hAnsi="宋体" w:cs="宋体"/>
          <w:color w:val="7030A0"/>
          <w:kern w:val="0"/>
          <w:sz w:val="24"/>
          <w:szCs w:val="24"/>
        </w:rPr>
      </w:pPr>
      <w:r>
        <w:rPr>
          <w:rFonts w:hint="eastAsia" w:ascii="宋体" w:hAnsi="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（6）合同条款及格式</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（7）投标文件有关格式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FF0000"/>
          <w:kern w:val="0"/>
          <w:sz w:val="24"/>
          <w:szCs w:val="24"/>
        </w:rPr>
      </w:pPr>
      <w:r>
        <w:rPr>
          <w:rFonts w:hint="eastAsia" w:ascii="宋体" w:hAnsi="宋体" w:cs="宋体"/>
          <w:b/>
          <w:color w:val="FF0000"/>
          <w:kern w:val="0"/>
          <w:sz w:val="24"/>
          <w:szCs w:val="24"/>
        </w:rPr>
        <w:t>1</w:t>
      </w:r>
      <w:r>
        <w:rPr>
          <w:rFonts w:hint="eastAsia" w:ascii="宋体" w:hAnsi="宋体" w:cs="宋体"/>
          <w:b/>
          <w:color w:val="FF0000"/>
          <w:kern w:val="0"/>
          <w:sz w:val="24"/>
          <w:szCs w:val="24"/>
          <w:lang w:val="en-US" w:eastAsia="zh-CN"/>
        </w:rPr>
        <w:t>0</w:t>
      </w:r>
      <w:r>
        <w:rPr>
          <w:rFonts w:hint="eastAsia" w:ascii="宋体" w:hAnsi="宋体" w:cs="宋体"/>
          <w:b/>
          <w:color w:val="FF0000"/>
          <w:kern w:val="0"/>
          <w:sz w:val="24"/>
          <w:szCs w:val="24"/>
        </w:rPr>
        <w:t>.招标文件的澄清或修改</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ascii="宋体" w:hAnsi="宋体" w:cs="宋体"/>
          <w:color w:val="FF0000"/>
          <w:kern w:val="0"/>
          <w:sz w:val="24"/>
          <w:szCs w:val="24"/>
        </w:rPr>
        <w:t>.</w:t>
      </w:r>
      <w:r>
        <w:rPr>
          <w:rFonts w:hint="eastAsia" w:ascii="宋体" w:hAnsi="宋体" w:cs="宋体"/>
          <w:color w:val="FF0000"/>
          <w:kern w:val="0"/>
          <w:sz w:val="24"/>
          <w:szCs w:val="24"/>
        </w:rPr>
        <w:t>2</w:t>
      </w:r>
      <w:r>
        <w:rPr>
          <w:rFonts w:ascii="宋体" w:hAnsi="宋体" w:cs="宋体"/>
          <w:color w:val="FF0000"/>
          <w:kern w:val="0"/>
          <w:sz w:val="24"/>
          <w:szCs w:val="24"/>
        </w:rPr>
        <w:t xml:space="preserve"> </w:t>
      </w:r>
      <w:r>
        <w:rPr>
          <w:rFonts w:hint="eastAsia" w:ascii="宋体" w:hAnsi="宋体" w:cs="宋体"/>
          <w:color w:val="FF0000"/>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hint="eastAsia" w:ascii="宋体" w:hAnsi="宋体" w:cs="宋体"/>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FF0000"/>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color w:val="FF0000"/>
          <w:kern w:val="0"/>
          <w:sz w:val="24"/>
          <w:szCs w:val="24"/>
        </w:rPr>
        <w:t>1</w:t>
      </w:r>
      <w:r>
        <w:rPr>
          <w:rFonts w:hint="eastAsia" w:ascii="宋体" w:hAnsi="宋体" w:cs="宋体"/>
          <w:color w:val="FF0000"/>
          <w:kern w:val="0"/>
          <w:sz w:val="24"/>
          <w:szCs w:val="24"/>
          <w:lang w:val="en-US" w:eastAsia="zh-CN"/>
        </w:rPr>
        <w:t>0</w:t>
      </w:r>
      <w:r>
        <w:rPr>
          <w:rFonts w:hint="eastAsia" w:ascii="宋体" w:hAnsi="宋体" w:cs="宋体"/>
          <w:color w:val="FF0000"/>
          <w:kern w:val="0"/>
          <w:sz w:val="24"/>
          <w:szCs w:val="24"/>
        </w:rPr>
        <w:t>.4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1</w:t>
      </w:r>
      <w:r>
        <w:rPr>
          <w:rFonts w:hint="eastAsia" w:ascii="宋体" w:hAnsi="宋体" w:cs="宋体"/>
          <w:b/>
          <w:kern w:val="0"/>
          <w:sz w:val="24"/>
          <w:szCs w:val="24"/>
        </w:rPr>
        <w:t>．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2</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.2 采购人不得向投标人索要或者接受其给予的赠品、回扣或者与采购无关的其他商品、服务。</w:t>
      </w:r>
    </w:p>
    <w:p>
      <w:pPr>
        <w:pStyle w:val="13"/>
        <w:spacing w:line="374" w:lineRule="auto"/>
        <w:ind w:firstLine="0" w:firstLineChars="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保金、加班工资</w:t>
      </w:r>
      <w:r>
        <w:rPr>
          <w:rFonts w:hint="eastAsia" w:ascii="宋体" w:hAnsi="宋体" w:cs="宋体"/>
          <w:kern w:val="0"/>
          <w:sz w:val="24"/>
          <w:szCs w:val="24"/>
          <w:lang w:eastAsia="zh-CN"/>
        </w:rPr>
        <w:t>、</w:t>
      </w:r>
      <w:r>
        <w:rPr>
          <w:rFonts w:hint="eastAsia" w:ascii="宋体" w:hAnsi="宋体" w:cs="宋体"/>
          <w:kern w:val="0"/>
          <w:sz w:val="24"/>
          <w:szCs w:val="24"/>
        </w:rPr>
        <w:t>相关福利、</w:t>
      </w:r>
      <w:r>
        <w:rPr>
          <w:rFonts w:hint="eastAsia" w:ascii="宋体" w:hAnsi="宋体" w:cs="宋体"/>
          <w:kern w:val="0"/>
          <w:sz w:val="24"/>
          <w:szCs w:val="24"/>
          <w:lang w:val="en-US" w:eastAsia="zh-CN"/>
        </w:rPr>
        <w:t>办公用品、劳保及卫生用品、坐席员服装、</w:t>
      </w:r>
      <w:r>
        <w:rPr>
          <w:rFonts w:hint="eastAsia" w:ascii="宋体" w:hAnsi="宋体" w:cs="宋体"/>
          <w:kern w:val="0"/>
          <w:sz w:val="24"/>
          <w:szCs w:val="24"/>
        </w:rPr>
        <w:t>关于人员聘用的费用等）、管理、税费及利润等。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.5 本项目所涉及的</w:t>
      </w:r>
      <w:r>
        <w:rPr>
          <w:rFonts w:hint="eastAsia" w:ascii="宋体" w:hAnsi="宋体" w:cs="宋体"/>
          <w:kern w:val="0"/>
          <w:sz w:val="24"/>
          <w:szCs w:val="24"/>
          <w:lang w:val="en-US" w:eastAsia="zh-CN"/>
        </w:rPr>
        <w:t>设备</w:t>
      </w:r>
      <w:r>
        <w:rPr>
          <w:rFonts w:hint="eastAsia" w:ascii="宋体" w:hAnsi="宋体" w:cs="宋体"/>
          <w:kern w:val="0"/>
          <w:sz w:val="24"/>
          <w:szCs w:val="24"/>
        </w:rPr>
        <w:t>、</w:t>
      </w:r>
      <w:r>
        <w:rPr>
          <w:rFonts w:hint="eastAsia" w:ascii="宋体" w:hAnsi="宋体" w:cs="宋体"/>
          <w:kern w:val="0"/>
          <w:sz w:val="24"/>
          <w:szCs w:val="24"/>
          <w:lang w:val="en-US" w:eastAsia="zh-CN"/>
        </w:rPr>
        <w:t>培训场地租赁</w:t>
      </w:r>
      <w:r>
        <w:rPr>
          <w:rFonts w:hint="eastAsia" w:ascii="宋体" w:hAnsi="宋体" w:cs="宋体"/>
          <w:kern w:val="0"/>
          <w:sz w:val="24"/>
          <w:szCs w:val="24"/>
        </w:rPr>
        <w:t>、</w:t>
      </w:r>
      <w:r>
        <w:rPr>
          <w:rFonts w:hint="eastAsia" w:ascii="宋体" w:hAnsi="宋体" w:cs="宋体"/>
          <w:kern w:val="0"/>
          <w:sz w:val="24"/>
          <w:szCs w:val="24"/>
          <w:lang w:val="en-US" w:eastAsia="zh-CN"/>
        </w:rPr>
        <w:t>其他相关用品及</w:t>
      </w:r>
      <w:r>
        <w:rPr>
          <w:rFonts w:hint="eastAsia" w:ascii="宋体" w:hAnsi="宋体" w:cs="宋体"/>
          <w:kern w:val="0"/>
          <w:sz w:val="24"/>
          <w:szCs w:val="24"/>
        </w:rPr>
        <w:t>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rPr>
        <w:t>.6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个工作日内退还未中标人的投标保证金。（电话：0374-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w:t>
      </w:r>
      <w:r>
        <w:rPr>
          <w:rFonts w:hint="eastAsia" w:ascii="宋体" w:hAnsi="宋体" w:cs="仿宋_GB2312"/>
          <w:sz w:val="24"/>
          <w:szCs w:val="24"/>
          <w:lang w:val="zh-CN" w:eastAsia="zh-CN"/>
        </w:rPr>
        <w:t>并备案后</w:t>
      </w:r>
      <w:r>
        <w:rPr>
          <w:rFonts w:hint="eastAsia" w:ascii="宋体" w:hAnsi="宋体" w:cs="仿宋_GB2312"/>
          <w:sz w:val="24"/>
          <w:szCs w:val="24"/>
          <w:lang w:val="zh-CN"/>
        </w:rPr>
        <w:t>5个工作日内退还中标人的投标保证金（0374-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ascii="宋体" w:hAnsi="宋体" w:cs="仿宋_GB2312"/>
          <w:sz w:val="24"/>
          <w:szCs w:val="24"/>
          <w:lang w:eastAsia="zh-CN"/>
        </w:rPr>
        <w:t>禹州</w:t>
      </w:r>
      <w:r>
        <w:rPr>
          <w:rFonts w:hint="eastAsia" w:ascii="宋体" w:hAnsi="宋体" w:cs="仿宋_GB2312"/>
          <w:sz w:val="24"/>
          <w:szCs w:val="24"/>
        </w:rPr>
        <w:t>市</w:t>
      </w:r>
      <w:r>
        <w:rPr>
          <w:rFonts w:hint="eastAsia" w:ascii="宋体" w:hAnsi="宋体" w:cs="仿宋_GB2312"/>
          <w:sz w:val="24"/>
          <w:szCs w:val="24"/>
          <w:lang w:eastAsia="zh-CN"/>
        </w:rPr>
        <w:t>政府采购监督管理办公室办理</w:t>
      </w:r>
      <w:r>
        <w:rPr>
          <w:rFonts w:hint="eastAsia" w:ascii="宋体" w:hAnsi="宋体" w:cs="仿宋_GB2312"/>
          <w:sz w:val="24"/>
          <w:szCs w:val="24"/>
        </w:rPr>
        <w:t>退款手续</w:t>
      </w:r>
      <w:r>
        <w:rPr>
          <w:rFonts w:hint="eastAsia" w:ascii="宋体" w:hAnsi="宋体" w:cs="仿宋_GB2312"/>
          <w:sz w:val="24"/>
          <w:szCs w:val="24"/>
          <w:lang w:val="zh-CN"/>
        </w:rPr>
        <w:t>（电话：0374-</w:t>
      </w:r>
      <w:r>
        <w:rPr>
          <w:rFonts w:hint="eastAsia" w:ascii="宋体" w:hAnsi="宋体" w:cs="仿宋_GB2312"/>
          <w:sz w:val="24"/>
          <w:szCs w:val="24"/>
          <w:lang w:val="en-US" w:eastAsia="zh-CN"/>
        </w:rPr>
        <w:t>8112523</w:t>
      </w:r>
      <w:r>
        <w:rPr>
          <w:rFonts w:hint="eastAsia" w:ascii="宋体" w:hAnsi="宋体" w:cs="仿宋_GB2312"/>
          <w:sz w:val="24"/>
          <w:szCs w:val="24"/>
          <w:lang w:val="zh-CN"/>
        </w:rPr>
        <w:t>）</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color w:val="7030A0"/>
          <w:sz w:val="24"/>
          <w:szCs w:val="24"/>
          <w:lang w:val="zh-CN"/>
        </w:rPr>
      </w:pPr>
      <w:r>
        <w:rPr>
          <w:rFonts w:hint="eastAsia" w:ascii="宋体" w:hAnsi="宋体" w:cs="仿宋_GB2312"/>
          <w:b/>
          <w:color w:val="7030A0"/>
          <w:sz w:val="24"/>
          <w:szCs w:val="24"/>
          <w:lang w:val="zh-CN"/>
        </w:rPr>
        <w:t>1</w:t>
      </w:r>
      <w:r>
        <w:rPr>
          <w:rFonts w:hint="eastAsia" w:ascii="宋体" w:hAnsi="宋体" w:cs="仿宋_GB2312"/>
          <w:b/>
          <w:color w:val="7030A0"/>
          <w:sz w:val="24"/>
          <w:szCs w:val="24"/>
        </w:rPr>
        <w:t>8</w:t>
      </w:r>
      <w:r>
        <w:rPr>
          <w:rFonts w:hint="eastAsia" w:ascii="宋体" w:hAnsi="宋体" w:cs="仿宋_GB2312"/>
          <w:b/>
          <w:color w:val="7030A0"/>
          <w:sz w:val="24"/>
          <w:szCs w:val="24"/>
          <w:lang w:val="zh-CN"/>
        </w:rPr>
        <w:t>. 投标文件的数量和签署盖章</w:t>
      </w:r>
    </w:p>
    <w:p>
      <w:pPr>
        <w:autoSpaceDE w:val="0"/>
        <w:autoSpaceDN w:val="0"/>
        <w:adjustRightInd w:val="0"/>
        <w:spacing w:line="360" w:lineRule="auto"/>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7030A0"/>
          <w:sz w:val="24"/>
          <w:szCs w:val="24"/>
          <w:lang w:val="zh-CN"/>
        </w:rPr>
      </w:pPr>
      <w:r>
        <w:rPr>
          <w:rFonts w:hint="eastAsia" w:ascii="宋体" w:hAnsi="宋体" w:cs="仿宋_GB2312"/>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ascii="宋体" w:hAnsi="宋体" w:cs="仿宋_GB2312"/>
          <w:color w:val="7030A0"/>
          <w:sz w:val="24"/>
          <w:szCs w:val="24"/>
          <w:lang w:val="zh-CN"/>
        </w:rPr>
        <w:t>纸质投标文件正本和副本封面上应清楚标明</w:t>
      </w:r>
      <w:r>
        <w:rPr>
          <w:rFonts w:ascii="宋体" w:hAnsi="宋体" w:cs="仿宋_GB2312"/>
          <w:color w:val="7030A0"/>
          <w:sz w:val="24"/>
          <w:szCs w:val="24"/>
          <w:lang w:val="zh-CN"/>
        </w:rPr>
        <w:t>“</w:t>
      </w:r>
      <w:r>
        <w:rPr>
          <w:rFonts w:hint="eastAsia" w:ascii="宋体" w:hAnsi="宋体" w:cs="仿宋_GB2312"/>
          <w:color w:val="7030A0"/>
          <w:sz w:val="24"/>
          <w:szCs w:val="24"/>
          <w:lang w:val="zh-CN"/>
        </w:rPr>
        <w:t>正本</w:t>
      </w:r>
      <w:r>
        <w:rPr>
          <w:rFonts w:ascii="宋体" w:hAnsi="宋体" w:cs="仿宋_GB2312"/>
          <w:color w:val="7030A0"/>
          <w:sz w:val="24"/>
          <w:szCs w:val="24"/>
          <w:lang w:val="zh-CN"/>
        </w:rPr>
        <w:t>”</w:t>
      </w:r>
      <w:r>
        <w:rPr>
          <w:rFonts w:hint="eastAsia" w:ascii="宋体" w:hAnsi="宋体" w:cs="仿宋_GB2312"/>
          <w:color w:val="7030A0"/>
          <w:sz w:val="24"/>
          <w:szCs w:val="24"/>
          <w:lang w:val="zh-CN"/>
        </w:rPr>
        <w:t>或</w:t>
      </w:r>
      <w:r>
        <w:rPr>
          <w:rFonts w:ascii="宋体" w:hAnsi="宋体" w:cs="仿宋_GB2312"/>
          <w:color w:val="7030A0"/>
          <w:sz w:val="24"/>
          <w:szCs w:val="24"/>
          <w:lang w:val="zh-CN"/>
        </w:rPr>
        <w:t>“</w:t>
      </w:r>
      <w:r>
        <w:rPr>
          <w:rFonts w:hint="eastAsia" w:ascii="宋体" w:hAnsi="宋体" w:cs="仿宋_GB2312"/>
          <w:color w:val="7030A0"/>
          <w:sz w:val="24"/>
          <w:szCs w:val="24"/>
          <w:lang w:val="zh-CN"/>
        </w:rPr>
        <w:t>副本</w:t>
      </w:r>
      <w:r>
        <w:rPr>
          <w:rFonts w:ascii="宋体" w:hAnsi="宋体" w:cs="仿宋_GB2312"/>
          <w:color w:val="7030A0"/>
          <w:sz w:val="24"/>
          <w:szCs w:val="24"/>
          <w:lang w:val="zh-CN"/>
        </w:rPr>
        <w:t>”</w:t>
      </w:r>
      <w:r>
        <w:rPr>
          <w:rFonts w:hint="eastAsia" w:ascii="宋体" w:hAnsi="宋体" w:cs="仿宋_GB2312"/>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7030A0"/>
          <w:sz w:val="24"/>
          <w:szCs w:val="24"/>
          <w:lang w:val="zh-CN"/>
        </w:rPr>
      </w:pPr>
      <w:r>
        <w:rPr>
          <w:rFonts w:hint="eastAsia" w:ascii="宋体" w:hAnsi="宋体" w:cs="仿宋_GB2312"/>
          <w:color w:val="7030A0"/>
          <w:sz w:val="24"/>
          <w:szCs w:val="24"/>
          <w:lang w:val="zh-CN"/>
        </w:rPr>
        <w:t>1</w:t>
      </w:r>
      <w:r>
        <w:rPr>
          <w:rFonts w:hint="eastAsia" w:ascii="宋体" w:hAnsi="宋体" w:cs="仿宋_GB2312"/>
          <w:color w:val="7030A0"/>
          <w:sz w:val="24"/>
          <w:szCs w:val="24"/>
        </w:rPr>
        <w:t>8</w:t>
      </w:r>
      <w:r>
        <w:rPr>
          <w:rFonts w:hint="eastAsia" w:ascii="宋体" w:hAnsi="宋体" w:cs="仿宋_GB2312"/>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pStyle w:val="5"/>
        <w:spacing w:line="360" w:lineRule="auto"/>
        <w:rPr>
          <w:rFonts w:ascii="宋体" w:hAnsi="宋体" w:cs="宋体"/>
          <w:color w:val="FF0000"/>
          <w:szCs w:val="24"/>
        </w:rPr>
      </w:pPr>
      <w:r>
        <w:rPr>
          <w:rFonts w:hint="eastAsia" w:ascii="宋体" w:hAnsi="宋体" w:cs="仿宋_GB2312"/>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30.6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w:t>
      </w:r>
      <w:r>
        <w:rPr>
          <w:rFonts w:hint="eastAsia" w:ascii="宋体" w:hAnsi="宋体" w:cs="仿宋_GB2312"/>
          <w:b/>
          <w:sz w:val="24"/>
          <w:szCs w:val="24"/>
          <w:lang w:val="en-US" w:eastAsia="zh-CN"/>
        </w:rPr>
        <w:t>五</w:t>
      </w:r>
      <w:r>
        <w:rPr>
          <w:rFonts w:hint="eastAsia" w:ascii="宋体" w:hAnsi="宋体" w:cs="仿宋_GB2312"/>
          <w:b/>
          <w:sz w:val="24"/>
          <w:szCs w:val="24"/>
          <w:lang w:val="zh-CN"/>
        </w:rPr>
        <w:t>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ascii="宋体" w:hAnsi="宋体" w:cs="宋体"/>
          <w:bCs/>
          <w:sz w:val="24"/>
          <w:szCs w:val="24"/>
          <w:lang w:val="zh-CN"/>
        </w:rPr>
        <w:t>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 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 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autoSpaceDE w:val="0"/>
        <w:autoSpaceDN w:val="0"/>
        <w:spacing w:line="360" w:lineRule="auto"/>
        <w:contextualSpacing/>
        <w:rPr>
          <w:rFonts w:ascii="宋体" w:hAnsi="宋体" w:cs="仿宋_GB2312"/>
          <w:b/>
          <w:color w:val="FF0000"/>
          <w:sz w:val="24"/>
          <w:szCs w:val="24"/>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ascii="宋体" w:hAnsi="宋体" w:cs="仿宋_GB2312"/>
          <w:b/>
          <w:color w:val="FF0000"/>
          <w:sz w:val="24"/>
          <w:szCs w:val="24"/>
        </w:rPr>
        <w:t>42. 其他</w:t>
      </w:r>
    </w:p>
    <w:p>
      <w:pPr>
        <w:tabs>
          <w:tab w:val="left" w:pos="1260"/>
        </w:tabs>
        <w:autoSpaceDE w:val="0"/>
        <w:autoSpaceDN w:val="0"/>
        <w:spacing w:line="360" w:lineRule="auto"/>
        <w:contextualSpacing/>
        <w:jc w:val="left"/>
        <w:rPr>
          <w:rFonts w:hint="eastAsia" w:ascii="宋体" w:hAnsi="宋体" w:cs="宋体"/>
          <w:color w:val="FF0000"/>
          <w:kern w:val="0"/>
          <w:sz w:val="24"/>
          <w:szCs w:val="24"/>
        </w:rPr>
      </w:pPr>
      <w:r>
        <w:rPr>
          <w:rFonts w:hint="eastAsia" w:ascii="宋体" w:hAnsi="宋体" w:cs="宋体"/>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ind w:firstLine="2530" w:firstLineChars="700"/>
        <w:jc w:val="left"/>
        <w:rPr>
          <w:rFonts w:ascii="宋体" w:hAnsi="宋体" w:eastAsia="宋体" w:cs="宋体"/>
          <w:b/>
          <w:kern w:val="0"/>
          <w:sz w:val="36"/>
          <w:szCs w:val="36"/>
        </w:rPr>
      </w:pPr>
      <w:r>
        <w:rPr>
          <w:rFonts w:hint="eastAsia" w:ascii="宋体" w:hAnsi="宋体" w:eastAsia="宋体" w:cs="宋体"/>
          <w:b/>
          <w:kern w:val="0"/>
          <w:sz w:val="36"/>
          <w:szCs w:val="36"/>
        </w:rPr>
        <w:t xml:space="preserve">第五章 </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资格审查与评标</w:t>
      </w:r>
    </w:p>
    <w:p>
      <w:pPr>
        <w:pStyle w:val="5"/>
        <w:spacing w:line="360" w:lineRule="auto"/>
        <w:contextualSpacing/>
        <w:rPr>
          <w:rFonts w:ascii="宋体" w:hAnsi="宋体" w:cs="仿宋_GB2312"/>
          <w:lang w:val="zh-CN"/>
        </w:rPr>
      </w:pPr>
    </w:p>
    <w:p>
      <w:pPr>
        <w:pStyle w:val="5"/>
        <w:spacing w:line="360" w:lineRule="auto"/>
        <w:contextualSpacing/>
        <w:jc w:val="both"/>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采购人（采购代理机构）依法对投标人资格进行审查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1"/>
        <w:tblW w:w="9075"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5"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5"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b/>
                <w:sz w:val="24"/>
                <w:szCs w:val="24"/>
                <w:lang w:eastAsia="zh-CN"/>
              </w:rPr>
            </w:pPr>
            <w:r>
              <w:rPr>
                <w:rFonts w:hint="eastAsia" w:cs="宋体" w:asciiTheme="minorEastAsia" w:hAnsiTheme="minorEastAsia"/>
                <w:bCs/>
                <w:sz w:val="24"/>
                <w:szCs w:val="24"/>
                <w:lang w:val="zh-CN"/>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b/>
                <w:sz w:val="24"/>
                <w:szCs w:val="24"/>
                <w:lang w:eastAsia="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投标截止时间前三个月缴纳税收凭据。（依法免税的投标人，应提供相应文件证明依法免税）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6、履行合同所必须证明材料</w:t>
            </w:r>
          </w:p>
          <w:p>
            <w:pPr>
              <w:autoSpaceDE w:val="0"/>
              <w:autoSpaceDN w:val="0"/>
              <w:adjustRightInd w:val="0"/>
              <w:spacing w:line="360" w:lineRule="auto"/>
              <w:ind w:right="-11"/>
              <w:rPr>
                <w:rFonts w:ascii="宋体" w:hAnsi="宋体"/>
                <w:b/>
                <w:sz w:val="24"/>
                <w:szCs w:val="24"/>
              </w:rPr>
            </w:pPr>
            <w:r>
              <w:rPr>
                <w:rFonts w:hint="eastAsia" w:ascii="宋体" w:hAnsi="宋体"/>
                <w:bCs/>
                <w:sz w:val="24"/>
                <w:szCs w:val="24"/>
                <w:lang w:val="en-US" w:eastAsia="zh-CN"/>
              </w:rPr>
              <w:t xml:space="preserve"> </w:t>
            </w:r>
            <w:r>
              <w:rPr>
                <w:rFonts w:hint="eastAsia" w:cs="宋体" w:asciiTheme="minorEastAsia" w:hAnsiTheme="minorEastAsia"/>
                <w:bCs/>
                <w:sz w:val="24"/>
                <w:szCs w:val="24"/>
                <w:lang w:val="zh-CN"/>
              </w:rPr>
              <w:t>供应商须对此项做出承诺（格式自拟）及</w:t>
            </w:r>
            <w:r>
              <w:rPr>
                <w:rFonts w:hint="eastAsia" w:cs="宋体" w:asciiTheme="minorEastAsia" w:hAnsiTheme="minorEastAsia"/>
                <w:bCs/>
                <w:sz w:val="24"/>
                <w:szCs w:val="24"/>
                <w:lang w:val="en-US" w:eastAsia="zh-CN"/>
              </w:rPr>
              <w:t>2016</w:t>
            </w:r>
            <w:bookmarkStart w:id="7" w:name="_GoBack"/>
            <w:bookmarkEnd w:id="7"/>
            <w:r>
              <w:rPr>
                <w:rFonts w:hint="eastAsia" w:cs="宋体" w:asciiTheme="minorEastAsia" w:hAnsiTheme="minorEastAsia"/>
                <w:bCs/>
                <w:sz w:val="24"/>
                <w:szCs w:val="24"/>
                <w:lang w:val="en-US" w:eastAsia="zh-CN"/>
              </w:rPr>
              <w:t>年1月1日以来此类项目业绩合同。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5" w:type="dxa"/>
            <w:vAlign w:val="center"/>
          </w:tcPr>
          <w:p>
            <w:pPr>
              <w:spacing w:line="360" w:lineRule="auto"/>
              <w:rPr>
                <w:rFonts w:ascii="宋体" w:hAnsi="宋体"/>
                <w:b/>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w:t>
            </w:r>
            <w:r>
              <w:rPr>
                <w:rFonts w:hint="eastAsia" w:ascii="宋体" w:hAnsi="宋体"/>
                <w:bCs/>
                <w:color w:val="FF0000"/>
                <w:sz w:val="24"/>
                <w:szCs w:val="24"/>
              </w:rPr>
              <w:t>信用信息的使用原则：经采购人认定的被列入失信被执行人、重大税收违法案件当事人名单、政府采购严重违法失信行为记录名单的投标人</w:t>
            </w:r>
            <w:r>
              <w:rPr>
                <w:rFonts w:hint="eastAsia" w:ascii="宋体" w:hAnsi="宋体" w:cs="宋体"/>
                <w:color w:val="FF0000"/>
                <w:kern w:val="0"/>
                <w:sz w:val="24"/>
                <w:szCs w:val="24"/>
              </w:rPr>
              <w:t>、严重违法失信企业名单（黑名单）的投标人，</w:t>
            </w:r>
            <w:r>
              <w:rPr>
                <w:rFonts w:hint="eastAsia" w:ascii="宋体" w:hAnsi="宋体"/>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5"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bl>
    <w:p>
      <w:pPr>
        <w:pStyle w:val="5"/>
        <w:spacing w:line="360" w:lineRule="auto"/>
        <w:ind w:firstLine="482" w:firstLineChars="200"/>
        <w:contextualSpacing/>
        <w:rPr>
          <w:rFonts w:ascii="宋体" w:hAnsi="宋体" w:eastAsia="宋体" w:cs="仿宋_GB2312"/>
          <w:b/>
          <w:szCs w:val="24"/>
          <w:lang w:val="zh-CN"/>
        </w:rPr>
      </w:pPr>
    </w:p>
    <w:p>
      <w:pPr>
        <w:pStyle w:val="5"/>
        <w:spacing w:line="360" w:lineRule="auto"/>
        <w:contextualSpacing/>
        <w:jc w:val="both"/>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5"/>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5"/>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5"/>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5"/>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5"/>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5"/>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tabs>
          <w:tab w:val="left" w:pos="1260"/>
        </w:tabs>
        <w:autoSpaceDE w:val="0"/>
        <w:autoSpaceDN w:val="0"/>
        <w:spacing w:line="360" w:lineRule="auto"/>
        <w:ind w:firstLine="422" w:firstLineChars="200"/>
        <w:contextualSpacing/>
        <w:rPr>
          <w:rFonts w:ascii="宋体" w:hAnsi="宋体" w:cs="仿宋_GB2312"/>
          <w:b/>
          <w:sz w:val="24"/>
          <w:szCs w:val="24"/>
          <w:lang w:val="zh-CN"/>
        </w:rPr>
      </w:pPr>
      <w:r>
        <w:rPr>
          <w:rFonts w:hint="eastAsia" w:ascii="宋体" w:hAnsi="宋体" w:cs="仿宋_GB2312"/>
          <w:b/>
          <w:szCs w:val="24"/>
          <w:lang w:val="en-US" w:eastAsia="zh-CN"/>
        </w:rPr>
        <w:t xml:space="preserve"> </w:t>
      </w: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color w:val="FF0000"/>
          <w:sz w:val="24"/>
          <w:szCs w:val="24"/>
          <w:lang w:val="zh-CN"/>
        </w:rPr>
      </w:pPr>
      <w:r>
        <w:rPr>
          <w:rFonts w:hint="eastAsia" w:ascii="宋体" w:hAnsi="宋体" w:cs="仿宋_GB2312"/>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5"/>
        <w:spacing w:line="360" w:lineRule="auto"/>
        <w:ind w:firstLine="482" w:firstLineChars="200"/>
        <w:contextualSpacing/>
        <w:rPr>
          <w:rFonts w:hint="eastAsia" w:ascii="宋体" w:hAnsi="宋体" w:eastAsia="宋体" w:cs="仿宋_GB2312"/>
          <w:b/>
          <w:szCs w:val="24"/>
          <w:lang w:val="zh-CN"/>
        </w:rPr>
      </w:pPr>
      <w:r>
        <w:rPr>
          <w:rFonts w:hint="eastAsia" w:ascii="宋体" w:hAnsi="宋体" w:eastAsia="宋体" w:cs="仿宋_GB2312"/>
          <w:b/>
          <w:szCs w:val="24"/>
          <w:lang w:val="zh-CN"/>
        </w:rPr>
        <w:t>（6）评标标准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440" w:lineRule="exact"/>
        <w:ind w:firstLine="480" w:firstLineChars="200"/>
        <w:rPr>
          <w:rFonts w:hint="eastAsia" w:ascii="Arial" w:hAnsi="宋体" w:cs="Arial"/>
          <w:color w:val="000000"/>
          <w:sz w:val="24"/>
          <w:szCs w:val="24"/>
        </w:rPr>
      </w:pPr>
    </w:p>
    <w:p>
      <w:pPr>
        <w:spacing w:line="500" w:lineRule="exact"/>
        <w:ind w:firstLine="482" w:firstLineChars="200"/>
        <w:rPr>
          <w:rFonts w:ascii="宋体" w:hAnsi="宋体" w:eastAsia="仿宋" w:cs="宋体"/>
          <w:color w:val="000000"/>
          <w:kern w:val="0"/>
          <w:sz w:val="32"/>
          <w:szCs w:val="32"/>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11"/>
        <w:tblpPr w:leftFromText="180" w:rightFromText="180" w:vertAnchor="text" w:horzAnchor="page" w:tblpX="1408" w:tblpY="592"/>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609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分值构成</w:t>
            </w:r>
          </w:p>
          <w:p>
            <w:pPr>
              <w:widowControl/>
              <w:spacing w:line="330" w:lineRule="atLeast"/>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(总分100分)</w:t>
            </w:r>
          </w:p>
        </w:tc>
        <w:tc>
          <w:tcPr>
            <w:tcW w:w="709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价格分值：</w:t>
            </w:r>
            <w:r>
              <w:rPr>
                <w:rFonts w:hint="eastAsia" w:asciiTheme="majorEastAsia" w:hAnsiTheme="majorEastAsia" w:eastAsiaTheme="majorEastAsia" w:cstheme="majorEastAsia"/>
                <w:b/>
                <w:bCs/>
                <w:color w:val="000000"/>
                <w:kern w:val="0"/>
                <w:sz w:val="24"/>
                <w:szCs w:val="24"/>
                <w:lang w:val="en-US" w:eastAsia="zh-CN"/>
              </w:rPr>
              <w:t>30</w:t>
            </w:r>
            <w:r>
              <w:rPr>
                <w:rFonts w:hint="eastAsia" w:asciiTheme="majorEastAsia" w:hAnsiTheme="majorEastAsia" w:eastAsiaTheme="majorEastAsia" w:cstheme="majorEastAsia"/>
                <w:b/>
                <w:bCs/>
                <w:color w:val="000000"/>
                <w:kern w:val="0"/>
                <w:sz w:val="24"/>
                <w:szCs w:val="24"/>
              </w:rPr>
              <w:t xml:space="preserve"> 分</w:t>
            </w:r>
          </w:p>
          <w:p>
            <w:pPr>
              <w:widowControl/>
              <w:spacing w:line="360" w:lineRule="auto"/>
              <w:ind w:firstLine="480"/>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商务部分：</w:t>
            </w:r>
            <w:r>
              <w:rPr>
                <w:rFonts w:hint="eastAsia" w:asciiTheme="majorEastAsia" w:hAnsiTheme="majorEastAsia" w:eastAsiaTheme="majorEastAsia" w:cstheme="majorEastAsia"/>
                <w:b/>
                <w:bCs/>
                <w:color w:val="000000"/>
                <w:kern w:val="0"/>
                <w:sz w:val="24"/>
                <w:szCs w:val="24"/>
                <w:lang w:val="en-US" w:eastAsia="zh-CN"/>
              </w:rPr>
              <w:t>30</w:t>
            </w:r>
            <w:r>
              <w:rPr>
                <w:rFonts w:hint="eastAsia" w:asciiTheme="majorEastAsia" w:hAnsiTheme="majorEastAsia" w:eastAsiaTheme="majorEastAsia" w:cstheme="majorEastAsia"/>
                <w:b/>
                <w:bCs/>
                <w:color w:val="000000"/>
                <w:kern w:val="0"/>
                <w:sz w:val="24"/>
                <w:szCs w:val="24"/>
              </w:rPr>
              <w:t>分</w:t>
            </w:r>
          </w:p>
          <w:p>
            <w:pPr>
              <w:widowControl/>
              <w:spacing w:line="360" w:lineRule="auto"/>
              <w:ind w:firstLine="480"/>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技术部分</w:t>
            </w:r>
            <w:r>
              <w:rPr>
                <w:rFonts w:hint="eastAsia" w:asciiTheme="majorEastAsia" w:hAnsiTheme="majorEastAsia" w:eastAsiaTheme="majorEastAsia" w:cstheme="majorEastAsia"/>
                <w:b/>
                <w:bCs/>
                <w:color w:val="000000"/>
                <w:kern w:val="0"/>
                <w:sz w:val="24"/>
                <w:szCs w:val="24"/>
                <w:lang w:eastAsia="zh-CN"/>
              </w:rPr>
              <w:t>：</w:t>
            </w:r>
            <w:r>
              <w:rPr>
                <w:rFonts w:hint="eastAsia" w:asciiTheme="majorEastAsia" w:hAnsiTheme="majorEastAsia" w:eastAsiaTheme="majorEastAsia" w:cstheme="majorEastAsia"/>
                <w:b/>
                <w:bCs/>
                <w:color w:val="000000"/>
                <w:kern w:val="0"/>
                <w:sz w:val="24"/>
                <w:szCs w:val="24"/>
                <w:lang w:val="en-US" w:eastAsia="zh-CN"/>
              </w:rPr>
              <w:t>40</w:t>
            </w:r>
            <w:r>
              <w:rPr>
                <w:rFonts w:hint="eastAsia" w:asciiTheme="majorEastAsia" w:hAnsiTheme="majorEastAsia" w:eastAsiaTheme="majorEastAsia" w:cstheme="majorEastAsia"/>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val="0"/>
                <w:color w:val="000000"/>
                <w:kern w:val="0"/>
                <w:sz w:val="24"/>
                <w:szCs w:val="24"/>
              </w:rPr>
              <w:t>一、价格部分（满分</w:t>
            </w:r>
            <w:r>
              <w:rPr>
                <w:rFonts w:hint="eastAsia" w:asciiTheme="majorEastAsia" w:hAnsiTheme="majorEastAsia" w:eastAsiaTheme="majorEastAsia" w:cstheme="majorEastAsia"/>
                <w:b/>
                <w:bCs w:val="0"/>
                <w:color w:val="000000"/>
                <w:kern w:val="0"/>
                <w:sz w:val="24"/>
                <w:szCs w:val="24"/>
                <w:lang w:val="en-US" w:eastAsia="zh-CN"/>
              </w:rPr>
              <w:t>30</w:t>
            </w:r>
            <w:r>
              <w:rPr>
                <w:rFonts w:hint="eastAsia" w:asciiTheme="majorEastAsia" w:hAnsiTheme="majorEastAsia" w:eastAsiaTheme="majorEastAsia" w:cstheme="majorEastAsia"/>
                <w:b/>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投标报价</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评标基准价：满足招标文件要求的有效投标报价中，最低的投标报价为评标基准价。</w:t>
            </w:r>
          </w:p>
          <w:p>
            <w:pPr>
              <w:widowControl/>
              <w:spacing w:line="330" w:lineRule="atLeas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投标报价得分=（评标基准价/投标报价</w:t>
            </w:r>
            <w:r>
              <w:rPr>
                <w:rFonts w:hint="eastAsia" w:asciiTheme="majorEastAsia" w:hAnsiTheme="majorEastAsia" w:eastAsiaTheme="majorEastAsia" w:cstheme="majorEastAsia"/>
                <w:color w:val="000000"/>
                <w:kern w:val="0"/>
                <w:sz w:val="24"/>
                <w:szCs w:val="24"/>
                <w:lang w:val="en-US" w:eastAsia="zh-CN"/>
              </w:rPr>
              <w:t xml:space="preserve">X 30 </w:t>
            </w:r>
            <w:r>
              <w:rPr>
                <w:rFonts w:hint="eastAsia" w:asciiTheme="majorEastAsia" w:hAnsiTheme="majorEastAsia" w:eastAsiaTheme="majorEastAsia" w:cstheme="majorEastAsia"/>
                <w:color w:val="000000"/>
                <w:kern w:val="0"/>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30</w:t>
            </w:r>
            <w:r>
              <w:rPr>
                <w:rFonts w:hint="eastAsia" w:asciiTheme="majorEastAsia" w:hAnsiTheme="majorEastAsia" w:eastAsiaTheme="majorEastAsia" w:cstheme="maj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val="0"/>
                <w:color w:val="000000"/>
                <w:kern w:val="0"/>
                <w:sz w:val="24"/>
                <w:szCs w:val="24"/>
              </w:rPr>
              <w:t>二、商务部分（满分</w:t>
            </w:r>
            <w:r>
              <w:rPr>
                <w:rFonts w:hint="eastAsia" w:asciiTheme="majorEastAsia" w:hAnsiTheme="majorEastAsia" w:eastAsiaTheme="majorEastAsia" w:cstheme="majorEastAsia"/>
                <w:b/>
                <w:bCs w:val="0"/>
                <w:color w:val="000000"/>
                <w:kern w:val="0"/>
                <w:sz w:val="24"/>
                <w:szCs w:val="24"/>
                <w:lang w:val="en-US" w:eastAsia="zh-CN"/>
              </w:rPr>
              <w:t>30</w:t>
            </w:r>
            <w:r>
              <w:rPr>
                <w:rFonts w:hint="eastAsia" w:asciiTheme="majorEastAsia" w:hAnsiTheme="majorEastAsia" w:eastAsiaTheme="majorEastAsia" w:cstheme="majorEastAsia"/>
                <w:b/>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both"/>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val="en-US" w:eastAsia="zh-CN"/>
              </w:rPr>
              <w:t>公司</w:t>
            </w:r>
            <w:r>
              <w:rPr>
                <w:rFonts w:hint="eastAsia" w:asciiTheme="majorEastAsia" w:hAnsiTheme="majorEastAsia" w:eastAsiaTheme="majorEastAsia" w:cstheme="majorEastAsia"/>
                <w:b w:val="0"/>
                <w:bCs/>
                <w:color w:val="000000"/>
                <w:sz w:val="24"/>
                <w:szCs w:val="24"/>
              </w:rPr>
              <w:t>业绩</w:t>
            </w:r>
            <w:r>
              <w:rPr>
                <w:rFonts w:hint="eastAsia" w:asciiTheme="majorEastAsia" w:hAnsiTheme="majorEastAsia" w:eastAsiaTheme="majorEastAsia" w:cstheme="majorEastAsia"/>
                <w:b w:val="0"/>
                <w:bCs/>
                <w:color w:val="000000"/>
                <w:sz w:val="24"/>
                <w:szCs w:val="24"/>
                <w:lang w:val="en-US" w:eastAsia="zh-CN"/>
              </w:rPr>
              <w:t xml:space="preserve">案例 </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b w:val="0"/>
                <w:bCs/>
                <w:color w:val="000000"/>
                <w:kern w:val="0"/>
                <w:sz w:val="24"/>
                <w:szCs w:val="24"/>
                <w:lang w:eastAsia="zh-CN"/>
              </w:rPr>
            </w:pPr>
            <w:r>
              <w:rPr>
                <w:rFonts w:hint="eastAsia" w:asciiTheme="majorEastAsia" w:hAnsiTheme="majorEastAsia" w:eastAsiaTheme="majorEastAsia" w:cstheme="majorEastAsia"/>
                <w:color w:val="000000"/>
                <w:sz w:val="24"/>
                <w:szCs w:val="24"/>
                <w:lang w:val="en-US" w:eastAsia="zh-CN"/>
              </w:rPr>
              <w:t>具</w:t>
            </w:r>
            <w:r>
              <w:rPr>
                <w:rFonts w:hint="eastAsia" w:asciiTheme="majorEastAsia" w:hAnsiTheme="majorEastAsia" w:eastAsiaTheme="majorEastAsia" w:cstheme="majorEastAsia"/>
                <w:color w:val="000000"/>
                <w:sz w:val="24"/>
                <w:szCs w:val="24"/>
              </w:rPr>
              <w:t>有</w:t>
            </w:r>
            <w:r>
              <w:rPr>
                <w:rFonts w:hint="eastAsia" w:asciiTheme="majorEastAsia" w:hAnsiTheme="majorEastAsia" w:eastAsiaTheme="majorEastAsia" w:cstheme="majorEastAsia"/>
                <w:color w:val="000000"/>
                <w:sz w:val="24"/>
                <w:szCs w:val="24"/>
                <w:lang w:val="en-US" w:eastAsia="zh-CN"/>
              </w:rPr>
              <w:t>2016年1月1日以来数字城管信息采集及坐席服务外包项目</w:t>
            </w:r>
            <w:r>
              <w:rPr>
                <w:rFonts w:hint="eastAsia" w:asciiTheme="majorEastAsia" w:hAnsiTheme="majorEastAsia" w:eastAsiaTheme="majorEastAsia" w:cstheme="majorEastAsia"/>
                <w:color w:val="000000"/>
                <w:sz w:val="24"/>
                <w:szCs w:val="24"/>
              </w:rPr>
              <w:t>业绩。（以该投标供应商与所服务的业主单位签订的项目合同为准，携带原件备查。一个得</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分，两个以上得</w:t>
            </w:r>
            <w:r>
              <w:rPr>
                <w:rFonts w:hint="eastAsia" w:asciiTheme="majorEastAsia" w:hAnsiTheme="majorEastAsia" w:eastAsiaTheme="majorEastAsia" w:cstheme="majorEastAsia"/>
                <w:color w:val="000000"/>
                <w:sz w:val="24"/>
                <w:szCs w:val="24"/>
                <w:lang w:val="en-US" w:eastAsia="zh-CN"/>
              </w:rPr>
              <w:t>10</w:t>
            </w:r>
            <w:r>
              <w:rPr>
                <w:rFonts w:hint="eastAsia" w:asciiTheme="majorEastAsia" w:hAnsiTheme="majorEastAsia" w:eastAsiaTheme="majorEastAsia" w:cstheme="majorEastAsia"/>
                <w:color w:val="000000"/>
                <w:sz w:val="24"/>
                <w:szCs w:val="24"/>
              </w:rPr>
              <w:t>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bCs/>
                <w:iCs/>
                <w:color w:val="000000"/>
                <w:kern w:val="0"/>
                <w:sz w:val="24"/>
                <w:szCs w:val="24"/>
                <w:lang w:val="en-US" w:eastAsia="zh-CN"/>
              </w:rPr>
              <w:t xml:space="preserve"> </w:t>
            </w:r>
            <w:r>
              <w:rPr>
                <w:rFonts w:hint="eastAsia" w:asciiTheme="majorEastAsia" w:hAnsiTheme="majorEastAsia" w:eastAsiaTheme="majorEastAsia" w:cstheme="majorEastAsia"/>
                <w:b/>
                <w:color w:val="000000"/>
                <w:sz w:val="24"/>
                <w:szCs w:val="24"/>
                <w:lang w:val="en-US" w:eastAsia="zh-CN"/>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10</w:t>
            </w:r>
            <w:r>
              <w:rPr>
                <w:rFonts w:hint="eastAsia" w:asciiTheme="majorEastAsia" w:hAnsiTheme="majorEastAsia" w:eastAsiaTheme="majorEastAsia" w:cstheme="maj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val="en-US" w:eastAsia="zh-CN"/>
              </w:rPr>
              <w:t xml:space="preserve">管理制度 </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 xml:space="preserve">（一）、层级管理以及组织架构 </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val="en-US" w:eastAsia="zh-CN"/>
              </w:rPr>
              <w:t>6</w:t>
            </w:r>
            <w:r>
              <w:rPr>
                <w:rFonts w:hint="eastAsia" w:asciiTheme="majorEastAsia" w:hAnsiTheme="majorEastAsia" w:eastAsiaTheme="majorEastAsia" w:cstheme="majorEastAsia"/>
                <w:b w:val="0"/>
                <w:bCs w:val="0"/>
                <w:color w:val="000000"/>
                <w:sz w:val="24"/>
                <w:szCs w:val="24"/>
              </w:rPr>
              <w:t>分)</w:t>
            </w:r>
            <w:r>
              <w:rPr>
                <w:rFonts w:hint="eastAsia" w:asciiTheme="majorEastAsia" w:hAnsiTheme="majorEastAsia" w:eastAsiaTheme="majorEastAsia" w:cstheme="majorEastAsia"/>
                <w:b w:val="0"/>
                <w:bCs w:val="0"/>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1）实行层级管理体系，有本项目层级管理图，提出本项目管理人员配置。内容完善的得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2）管理人员有相应的岗位职责描述及明确的分工。内容完善的得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（二）、企业内部管理制度和员工考核管理办法 </w:t>
            </w:r>
            <w:r>
              <w:rPr>
                <w:rFonts w:hint="eastAsia" w:asciiTheme="majorEastAsia" w:hAnsiTheme="majorEastAsia" w:eastAsiaTheme="majorEastAsia" w:cstheme="majorEastAsia"/>
                <w:b w:val="0"/>
                <w:bCs w:val="0"/>
                <w:color w:val="000000"/>
                <w:sz w:val="24"/>
                <w:szCs w:val="24"/>
              </w:rPr>
              <w:t>(1</w:t>
            </w:r>
            <w:r>
              <w:rPr>
                <w:rFonts w:hint="eastAsia" w:asciiTheme="majorEastAsia" w:hAnsiTheme="majorEastAsia" w:eastAsiaTheme="majorEastAsia" w:cstheme="majorEastAsia"/>
                <w:b w:val="0"/>
                <w:bCs w:val="0"/>
                <w:color w:val="000000"/>
                <w:sz w:val="24"/>
                <w:szCs w:val="24"/>
                <w:lang w:val="en-US" w:eastAsia="zh-CN"/>
              </w:rPr>
              <w:t>4</w:t>
            </w:r>
            <w:r>
              <w:rPr>
                <w:rFonts w:hint="eastAsia" w:asciiTheme="majorEastAsia" w:hAnsiTheme="majorEastAsia" w:eastAsiaTheme="majorEastAsia" w:cstheme="majorEastAsia"/>
                <w:b w:val="0"/>
                <w:bCs w:val="0"/>
                <w:color w:val="000000"/>
                <w:sz w:val="24"/>
                <w:szCs w:val="24"/>
              </w:rPr>
              <w:t>分)</w:t>
            </w:r>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1）企业内部机制建设（结合项目实际，制定</w:t>
            </w:r>
            <w:r>
              <w:rPr>
                <w:rFonts w:hint="eastAsia" w:asciiTheme="majorEastAsia" w:hAnsiTheme="majorEastAsia" w:eastAsiaTheme="majorEastAsia" w:cstheme="majorEastAsia"/>
                <w:color w:val="000000"/>
                <w:sz w:val="24"/>
                <w:szCs w:val="24"/>
                <w:lang w:val="en-US" w:eastAsia="zh-CN"/>
              </w:rPr>
              <w:t>相关的管理、奖惩、绩效考核和相关激励措施</w:t>
            </w:r>
            <w:r>
              <w:rPr>
                <w:rFonts w:hint="eastAsia" w:asciiTheme="majorEastAsia" w:hAnsiTheme="majorEastAsia" w:eastAsiaTheme="majorEastAsia" w:cstheme="majorEastAsia"/>
                <w:color w:val="000000"/>
                <w:sz w:val="24"/>
                <w:szCs w:val="24"/>
              </w:rPr>
              <w:t>等）。 内容完善的得</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600" w:firstLineChars="25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2）针对本项目实际，制定符合数字城管信息采集和指挥坐席相关要求的各类行为规范及管理制度。内容完善的得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3）制定岗位绩效考核办法，考核办法包括：信息采集员、坐席人员、管理人员考核办法。 内容完善的得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 xml:space="preserve">2 </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p>
          <w:p>
            <w:pPr>
              <w:spacing w:line="360" w:lineRule="auto"/>
              <w:ind w:firstLine="480" w:firstLineChars="200"/>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4）建立项目服务质量处罚机制，杜绝虚假上报信息、重大漏报等问题的发生</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内容完善的得2分：一般的得1分；未提供的不得分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 xml:space="preserve">  </w:t>
            </w:r>
          </w:p>
          <w:p>
            <w:pPr>
              <w:widowControl/>
              <w:spacing w:line="360" w:lineRule="exact"/>
              <w:jc w:val="left"/>
              <w:rPr>
                <w:rFonts w:hint="eastAsia" w:asciiTheme="majorEastAsia" w:hAnsiTheme="majorEastAsia" w:eastAsiaTheme="majorEastAsia" w:cstheme="majorEastAsia"/>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w:t>
            </w:r>
            <w:r>
              <w:rPr>
                <w:rFonts w:hint="eastAsia" w:asciiTheme="majorEastAsia" w:hAnsiTheme="majorEastAsia" w:eastAsiaTheme="majorEastAsia" w:cstheme="majorEastAsia"/>
                <w:color w:val="000000"/>
                <w:kern w:val="0"/>
                <w:sz w:val="24"/>
                <w:szCs w:val="24"/>
                <w:lang w:val="en-US" w:eastAsia="zh-CN"/>
              </w:rPr>
              <w:t>20</w:t>
            </w:r>
            <w:r>
              <w:rPr>
                <w:rFonts w:hint="eastAsia" w:asciiTheme="majorEastAsia" w:hAnsiTheme="majorEastAsia" w:eastAsiaTheme="majorEastAsia" w:cstheme="maj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bCs w:val="0"/>
                <w:color w:val="000000"/>
                <w:kern w:val="0"/>
                <w:sz w:val="24"/>
                <w:szCs w:val="24"/>
              </w:rPr>
              <w:t>三、技术部分（满分</w:t>
            </w:r>
            <w:r>
              <w:rPr>
                <w:rFonts w:hint="eastAsia" w:asciiTheme="majorEastAsia" w:hAnsiTheme="majorEastAsia" w:eastAsiaTheme="majorEastAsia" w:cstheme="majorEastAsia"/>
                <w:b/>
                <w:bCs w:val="0"/>
                <w:color w:val="000000"/>
                <w:kern w:val="0"/>
                <w:sz w:val="24"/>
                <w:szCs w:val="24"/>
                <w:lang w:val="en-US" w:eastAsia="zh-CN"/>
              </w:rPr>
              <w:t>40</w:t>
            </w:r>
            <w:r>
              <w:rPr>
                <w:rFonts w:hint="eastAsia" w:asciiTheme="majorEastAsia" w:hAnsiTheme="majorEastAsia" w:eastAsiaTheme="majorEastAsia" w:cstheme="majorEastAsia"/>
                <w:b/>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b/>
                <w:bCs w:val="0"/>
                <w:color w:val="000000"/>
                <w:kern w:val="0"/>
                <w:sz w:val="24"/>
                <w:szCs w:val="24"/>
              </w:rPr>
            </w:pPr>
            <w:r>
              <w:rPr>
                <w:rFonts w:hint="eastAsia" w:asciiTheme="majorEastAsia" w:hAnsiTheme="majorEastAsia" w:eastAsiaTheme="majorEastAsia" w:cstheme="majorEastAsia"/>
                <w:b/>
                <w:bCs w:val="0"/>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p>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p>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项</w:t>
            </w:r>
          </w:p>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目</w:t>
            </w:r>
          </w:p>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启</w:t>
            </w:r>
          </w:p>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动</w:t>
            </w:r>
          </w:p>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方</w:t>
            </w:r>
          </w:p>
          <w:p>
            <w:pPr>
              <w:widowControl/>
              <w:spacing w:line="330" w:lineRule="atLeas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val="en-US" w:eastAsia="zh-CN"/>
              </w:rPr>
              <w:t>案</w:t>
            </w:r>
          </w:p>
        </w:tc>
        <w:tc>
          <w:tcPr>
            <w:tcW w:w="609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1）结合禹州市数字城管项目实际情况，进行简要分析阐述，并针对性的提出管理服务方面的制度举措。内容完善的得</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p>
          <w:p>
            <w:pPr>
              <w:spacing w:line="360" w:lineRule="auto"/>
              <w:ind w:firstLine="240" w:firstLineChars="1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2)响应招标文件中关于信息采集和指挥坐席服务相关要求，科学组建服务队伍。响应的得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分，未响应的不得分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 xml:space="preserve"> </w:t>
            </w:r>
          </w:p>
          <w:p>
            <w:pPr>
              <w:ind w:firstLine="240" w:firstLineChars="100"/>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sz w:val="24"/>
                <w:szCs w:val="24"/>
              </w:rPr>
              <w:t>3)项目启动后尽快开展工作，</w:t>
            </w:r>
            <w:r>
              <w:rPr>
                <w:rFonts w:hint="eastAsia" w:asciiTheme="majorEastAsia" w:hAnsiTheme="majorEastAsia" w:eastAsiaTheme="majorEastAsia" w:cstheme="majorEastAsia"/>
                <w:color w:val="000000"/>
                <w:sz w:val="24"/>
                <w:szCs w:val="24"/>
                <w:lang w:val="en-US" w:eastAsia="zh-CN"/>
              </w:rPr>
              <w:t>制定</w:t>
            </w:r>
            <w:r>
              <w:rPr>
                <w:rFonts w:hint="eastAsia" w:asciiTheme="majorEastAsia" w:hAnsiTheme="majorEastAsia" w:eastAsiaTheme="majorEastAsia" w:cstheme="majorEastAsia"/>
                <w:color w:val="000000"/>
                <w:sz w:val="24"/>
                <w:szCs w:val="24"/>
              </w:rPr>
              <w:t>保证工作</w:t>
            </w:r>
            <w:r>
              <w:rPr>
                <w:rFonts w:hint="eastAsia" w:asciiTheme="majorEastAsia" w:hAnsiTheme="majorEastAsia" w:eastAsiaTheme="majorEastAsia" w:cstheme="majorEastAsia"/>
                <w:color w:val="000000"/>
                <w:sz w:val="24"/>
                <w:szCs w:val="24"/>
                <w:lang w:val="en-US" w:eastAsia="zh-CN"/>
              </w:rPr>
              <w:t>开展的具体措施</w:t>
            </w:r>
            <w:r>
              <w:rPr>
                <w:rFonts w:hint="eastAsia" w:asciiTheme="majorEastAsia" w:hAnsiTheme="majorEastAsia" w:eastAsiaTheme="majorEastAsia" w:cstheme="majorEastAsia"/>
                <w:color w:val="000000"/>
                <w:sz w:val="24"/>
                <w:szCs w:val="24"/>
              </w:rPr>
              <w:t>。内容完善的得2分；一般的得1分；未提供的不得分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10</w:t>
            </w:r>
            <w:r>
              <w:rPr>
                <w:rFonts w:hint="eastAsia" w:asciiTheme="majorEastAsia" w:hAnsiTheme="majorEastAsia" w:eastAsiaTheme="majorEastAsia" w:cstheme="majorEastAsia"/>
                <w:color w:val="000000"/>
                <w:kern w:val="0"/>
                <w:sz w:val="24"/>
                <w:szCs w:val="24"/>
              </w:rPr>
              <w:t>分</w:t>
            </w:r>
            <w:r>
              <w:rPr>
                <w:rFonts w:hint="eastAsia" w:asciiTheme="majorEastAsia" w:hAnsiTheme="majorEastAsia" w:eastAsiaTheme="majorEastAsia" w:cstheme="majorEastAsia"/>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项</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目</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实</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施</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方</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案</w:t>
            </w:r>
          </w:p>
        </w:tc>
        <w:tc>
          <w:tcPr>
            <w:tcW w:w="6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 定期提供数字城管运行报告，包括总体运行情况分析、作业队伍管理情况、运行数据统计报表、当前信息采集和指挥坐席方面存在的问题及对策、专项普查报告、典型案例分析。投标文件中应提供模拟报告</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内容完善的得</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分；一般的得3分；未提供的不得分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240" w:firstLineChars="100"/>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2）提供针对巡查</w:t>
            </w:r>
            <w:r>
              <w:rPr>
                <w:rFonts w:hint="eastAsia" w:asciiTheme="majorEastAsia" w:hAnsiTheme="majorEastAsia" w:eastAsiaTheme="majorEastAsia" w:cstheme="majorEastAsia"/>
                <w:color w:val="000000"/>
                <w:sz w:val="24"/>
                <w:szCs w:val="24"/>
                <w:lang w:val="en-US" w:eastAsia="zh-CN"/>
              </w:rPr>
              <w:t>采集</w:t>
            </w:r>
            <w:r>
              <w:rPr>
                <w:rFonts w:hint="eastAsia" w:asciiTheme="majorEastAsia" w:hAnsiTheme="majorEastAsia" w:eastAsiaTheme="majorEastAsia" w:cstheme="majorEastAsia"/>
                <w:color w:val="000000"/>
                <w:sz w:val="24"/>
                <w:szCs w:val="24"/>
              </w:rPr>
              <w:t>区域</w:t>
            </w:r>
            <w:r>
              <w:rPr>
                <w:rFonts w:hint="eastAsia" w:asciiTheme="majorEastAsia" w:hAnsiTheme="majorEastAsia" w:eastAsiaTheme="majorEastAsia" w:cstheme="majorEastAsia"/>
                <w:color w:val="000000"/>
                <w:sz w:val="24"/>
                <w:szCs w:val="24"/>
                <w:lang w:val="en-US" w:eastAsia="zh-CN"/>
              </w:rPr>
              <w:t>网格</w:t>
            </w:r>
            <w:r>
              <w:rPr>
                <w:rFonts w:hint="eastAsia" w:asciiTheme="majorEastAsia" w:hAnsiTheme="majorEastAsia" w:eastAsiaTheme="majorEastAsia" w:cstheme="majorEastAsia"/>
                <w:color w:val="000000"/>
                <w:sz w:val="24"/>
                <w:szCs w:val="24"/>
              </w:rPr>
              <w:t>作业的详细方案，包括科学合理的区域划分，巡查频次、巡查路线和</w:t>
            </w:r>
            <w:r>
              <w:rPr>
                <w:rFonts w:hint="eastAsia" w:asciiTheme="majorEastAsia" w:hAnsiTheme="majorEastAsia" w:eastAsiaTheme="majorEastAsia" w:cstheme="majorEastAsia"/>
                <w:color w:val="000000"/>
                <w:sz w:val="24"/>
                <w:szCs w:val="24"/>
                <w:lang w:val="en-US" w:eastAsia="zh-CN"/>
              </w:rPr>
              <w:t>科学划分</w:t>
            </w:r>
            <w:r>
              <w:rPr>
                <w:rFonts w:hint="eastAsia" w:asciiTheme="majorEastAsia" w:hAnsiTheme="majorEastAsia" w:eastAsiaTheme="majorEastAsia" w:cstheme="majorEastAsia"/>
                <w:color w:val="000000"/>
                <w:sz w:val="24"/>
                <w:szCs w:val="24"/>
              </w:rPr>
              <w:t>网格配置</w:t>
            </w:r>
            <w:r>
              <w:rPr>
                <w:rFonts w:hint="eastAsia" w:asciiTheme="majorEastAsia" w:hAnsiTheme="majorEastAsia" w:eastAsiaTheme="majorEastAsia" w:cstheme="majorEastAsia"/>
                <w:color w:val="000000"/>
                <w:sz w:val="24"/>
                <w:szCs w:val="24"/>
                <w:lang w:val="en-US" w:eastAsia="zh-CN"/>
              </w:rPr>
              <w:t>人员</w:t>
            </w:r>
            <w:r>
              <w:rPr>
                <w:rFonts w:hint="eastAsia" w:asciiTheme="majorEastAsia" w:hAnsiTheme="majorEastAsia" w:eastAsiaTheme="majorEastAsia" w:cstheme="majorEastAsia"/>
                <w:color w:val="000000"/>
                <w:sz w:val="24"/>
                <w:szCs w:val="24"/>
              </w:rPr>
              <w:t>方案，实现区域全覆盖。内容切合禹州实际、利于工作开展、任务细化较好的得</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分；一般的得3分；未提供的不得分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3) 制定本项目服务人员岗位配置方案，明确岗位分工和岗位职责。内容完善的得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分；一般的</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color w:val="000000"/>
                <w:sz w:val="24"/>
                <w:szCs w:val="24"/>
              </w:rPr>
              <w:t>建立信息采集</w:t>
            </w:r>
            <w:r>
              <w:rPr>
                <w:rFonts w:hint="eastAsia" w:asciiTheme="majorEastAsia" w:hAnsiTheme="majorEastAsia" w:eastAsiaTheme="majorEastAsia" w:cstheme="majorEastAsia"/>
                <w:color w:val="000000"/>
                <w:sz w:val="24"/>
                <w:szCs w:val="24"/>
                <w:lang w:val="en-US" w:eastAsia="zh-CN"/>
              </w:rPr>
              <w:t>及坐席</w:t>
            </w:r>
            <w:r>
              <w:rPr>
                <w:rFonts w:hint="eastAsia" w:asciiTheme="majorEastAsia" w:hAnsiTheme="majorEastAsia" w:eastAsiaTheme="majorEastAsia" w:cstheme="majorEastAsia"/>
                <w:color w:val="000000"/>
                <w:sz w:val="24"/>
                <w:szCs w:val="24"/>
              </w:rPr>
              <w:t>服务保障应急机制，编制应急预案得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不提供不得分</w:t>
            </w:r>
            <w:r>
              <w:rPr>
                <w:rFonts w:hint="eastAsia" w:asciiTheme="majorEastAsia" w:hAnsiTheme="majorEastAsia" w:eastAsiaTheme="majorEastAsia" w:cstheme="majorEastAsia"/>
                <w:color w:val="000000"/>
                <w:sz w:val="24"/>
                <w:szCs w:val="24"/>
              </w:rPr>
              <w:t>。</w:t>
            </w:r>
          </w:p>
          <w:p>
            <w:pPr>
              <w:widowControl/>
              <w:spacing w:line="360" w:lineRule="exact"/>
              <w:jc w:val="left"/>
              <w:rPr>
                <w:rFonts w:hint="eastAsia" w:asciiTheme="majorEastAsia" w:hAnsiTheme="majorEastAsia" w:eastAsiaTheme="majorEastAsia" w:cstheme="majorEastAsia"/>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业</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务</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培</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训</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方</w:t>
            </w:r>
          </w:p>
          <w:p>
            <w:pPr>
              <w:widowControl/>
              <w:spacing w:line="360" w:lineRule="exac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案</w:t>
            </w:r>
          </w:p>
        </w:tc>
        <w:tc>
          <w:tcPr>
            <w:tcW w:w="60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1）制定本项目人员招聘和上岗培训方案，包括培训</w:t>
            </w:r>
            <w:r>
              <w:rPr>
                <w:rFonts w:hint="eastAsia" w:asciiTheme="majorEastAsia" w:hAnsiTheme="majorEastAsia" w:eastAsiaTheme="majorEastAsia" w:cstheme="majorEastAsia"/>
                <w:color w:val="000000"/>
                <w:sz w:val="24"/>
                <w:szCs w:val="24"/>
                <w:lang w:val="en-US" w:eastAsia="zh-CN"/>
              </w:rPr>
              <w:t>时间、</w:t>
            </w:r>
            <w:r>
              <w:rPr>
                <w:rFonts w:hint="eastAsia" w:asciiTheme="majorEastAsia" w:hAnsiTheme="majorEastAsia" w:eastAsiaTheme="majorEastAsia" w:cstheme="majorEastAsia"/>
                <w:color w:val="000000"/>
                <w:sz w:val="24"/>
                <w:szCs w:val="24"/>
              </w:rPr>
              <w:t>周期、培训</w:t>
            </w:r>
            <w:r>
              <w:rPr>
                <w:rFonts w:hint="eastAsia" w:asciiTheme="majorEastAsia" w:hAnsiTheme="majorEastAsia" w:eastAsiaTheme="majorEastAsia" w:cstheme="majorEastAsia"/>
                <w:color w:val="000000"/>
                <w:sz w:val="24"/>
                <w:szCs w:val="24"/>
                <w:lang w:val="en-US" w:eastAsia="zh-CN"/>
              </w:rPr>
              <w:t>方式</w:t>
            </w:r>
            <w:r>
              <w:rPr>
                <w:rFonts w:hint="eastAsia" w:asciiTheme="majorEastAsia" w:hAnsiTheme="majorEastAsia" w:eastAsiaTheme="majorEastAsia" w:cstheme="majorEastAsia"/>
                <w:color w:val="000000"/>
                <w:sz w:val="24"/>
                <w:szCs w:val="24"/>
              </w:rPr>
              <w:t>内容和上岗考核标准等。内容完善的得</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p>
          <w:p>
            <w:pPr>
              <w:spacing w:line="360" w:lineRule="auto"/>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2）针对本项目实际，制定提升人员业务水平、操作技能、职业能力、综合素质</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职业道德</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等各类培训计划及方案。内容完善的得</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分；一般的得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分；未提供的不得分</w:t>
            </w:r>
            <w:r>
              <w:rPr>
                <w:rFonts w:hint="eastAsia" w:asciiTheme="majorEastAsia" w:hAnsiTheme="majorEastAsia" w:eastAsiaTheme="majorEastAsia" w:cstheme="majorEastAsia"/>
                <w:color w:val="000000"/>
                <w:sz w:val="24"/>
                <w:szCs w:val="24"/>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 w:val="0"/>
                <w:bCs/>
                <w:color w:val="000000"/>
                <w:sz w:val="24"/>
                <w:szCs w:val="24"/>
              </w:rPr>
              <w:t>设备保障措施</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严格按照“信息采集终端”管理要求</w:t>
            </w:r>
            <w:r>
              <w:rPr>
                <w:rFonts w:hint="eastAsia" w:asciiTheme="majorEastAsia" w:hAnsiTheme="majorEastAsia" w:eastAsiaTheme="majorEastAsia" w:cstheme="majorEastAsia"/>
                <w:color w:val="000000"/>
                <w:sz w:val="24"/>
                <w:szCs w:val="24"/>
                <w:lang w:val="en-US" w:eastAsia="zh-CN"/>
              </w:rPr>
              <w:t>和</w:t>
            </w:r>
            <w:r>
              <w:rPr>
                <w:rFonts w:hint="eastAsia" w:asciiTheme="majorEastAsia" w:hAnsiTheme="majorEastAsia" w:eastAsiaTheme="majorEastAsia" w:cstheme="majorEastAsia"/>
                <w:color w:val="000000"/>
                <w:sz w:val="24"/>
                <w:szCs w:val="24"/>
              </w:rPr>
              <w:t>管理办法，制定“信息采集终端”管理</w:t>
            </w:r>
            <w:r>
              <w:rPr>
                <w:rFonts w:hint="eastAsia" w:asciiTheme="majorEastAsia" w:hAnsiTheme="majorEastAsia" w:eastAsiaTheme="majorEastAsia" w:cstheme="majorEastAsia"/>
                <w:color w:val="000000"/>
                <w:sz w:val="24"/>
                <w:szCs w:val="24"/>
                <w:lang w:val="en-US" w:eastAsia="zh-CN"/>
              </w:rPr>
              <w:t>规定和</w:t>
            </w:r>
            <w:r>
              <w:rPr>
                <w:rFonts w:hint="eastAsia" w:asciiTheme="majorEastAsia" w:hAnsiTheme="majorEastAsia" w:eastAsiaTheme="majorEastAsia" w:cstheme="majorEastAsia"/>
                <w:color w:val="000000"/>
                <w:sz w:val="24"/>
                <w:szCs w:val="24"/>
              </w:rPr>
              <w:t>流程</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rPr>
              <w:t>内容完善的得</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分：</w:t>
            </w:r>
            <w:r>
              <w:rPr>
                <w:rFonts w:hint="eastAsia" w:asciiTheme="majorEastAsia" w:hAnsiTheme="majorEastAsia" w:eastAsiaTheme="majorEastAsia" w:cstheme="majorEastAsia"/>
                <w:color w:val="000000"/>
                <w:sz w:val="24"/>
                <w:szCs w:val="24"/>
                <w:lang w:val="en-US" w:eastAsia="zh-CN"/>
              </w:rPr>
              <w:t>提供</w:t>
            </w:r>
            <w:r>
              <w:rPr>
                <w:rFonts w:hint="eastAsia" w:asciiTheme="majorEastAsia" w:hAnsiTheme="majorEastAsia" w:eastAsiaTheme="majorEastAsia" w:cstheme="majorEastAsia"/>
                <w:color w:val="000000"/>
                <w:sz w:val="24"/>
                <w:szCs w:val="24"/>
              </w:rPr>
              <w:t>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分：未提供的不得分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服务</w:t>
            </w:r>
            <w:r>
              <w:rPr>
                <w:rFonts w:hint="eastAsia" w:asciiTheme="majorEastAsia" w:hAnsiTheme="majorEastAsia" w:eastAsiaTheme="majorEastAsia" w:cstheme="majorEastAsia"/>
                <w:color w:val="000000"/>
                <w:kern w:val="0"/>
                <w:sz w:val="24"/>
                <w:szCs w:val="24"/>
                <w:lang w:val="en-US" w:eastAsia="zh-CN"/>
              </w:rPr>
              <w:t>质量</w:t>
            </w:r>
            <w:r>
              <w:rPr>
                <w:rFonts w:hint="eastAsia" w:asciiTheme="majorEastAsia" w:hAnsiTheme="majorEastAsia" w:eastAsiaTheme="majorEastAsia" w:cstheme="majorEastAsia"/>
                <w:color w:val="000000"/>
                <w:kern w:val="0"/>
                <w:sz w:val="24"/>
                <w:szCs w:val="24"/>
              </w:rPr>
              <w:t>承诺</w:t>
            </w:r>
            <w:r>
              <w:rPr>
                <w:rFonts w:hint="eastAsia" w:asciiTheme="majorEastAsia" w:hAnsiTheme="majorEastAsia" w:eastAsiaTheme="majorEastAsia" w:cstheme="majorEastAsia"/>
                <w:color w:val="000000"/>
                <w:kern w:val="0"/>
                <w:sz w:val="24"/>
                <w:szCs w:val="24"/>
                <w:lang w:val="en-US" w:eastAsia="zh-CN"/>
              </w:rPr>
              <w:t xml:space="preserve"> </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rPr>
              <w:t> </w:t>
            </w:r>
            <w:r>
              <w:rPr>
                <w:rFonts w:hint="eastAsia" w:asciiTheme="majorEastAsia" w:hAnsiTheme="majorEastAsia" w:eastAsiaTheme="majorEastAsia" w:cstheme="majorEastAsia"/>
                <w:color w:val="000000"/>
                <w:kern w:val="0"/>
                <w:sz w:val="24"/>
                <w:szCs w:val="24"/>
                <w:lang w:val="en-US" w:eastAsia="zh-CN"/>
              </w:rPr>
              <w:t>制定科学规范、切实可行的服务质量承诺措施</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2</w:t>
            </w:r>
            <w:r>
              <w:rPr>
                <w:rFonts w:hint="eastAsia" w:asciiTheme="majorEastAsia" w:hAnsiTheme="majorEastAsia" w:eastAsiaTheme="majorEastAsia" w:cstheme="majorEastAsia"/>
                <w:color w:val="000000"/>
                <w:kern w:val="0"/>
                <w:sz w:val="24"/>
                <w:szCs w:val="24"/>
              </w:rPr>
              <w:t> </w:t>
            </w:r>
            <w:r>
              <w:rPr>
                <w:rFonts w:hint="eastAsia" w:asciiTheme="majorEastAsia" w:hAnsiTheme="majorEastAsia" w:eastAsiaTheme="majorEastAsia" w:cstheme="majorEastAsia"/>
                <w:color w:val="000000"/>
                <w:kern w:val="0"/>
                <w:sz w:val="24"/>
                <w:szCs w:val="24"/>
                <w:lang w:val="en-US" w:eastAsia="zh-CN"/>
              </w:rPr>
              <w:t>分</w:t>
            </w:r>
          </w:p>
        </w:tc>
      </w:tr>
    </w:tbl>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p>
    <w:p>
      <w:pPr>
        <w:widowControl/>
        <w:shd w:val="clear" w:color="auto" w:fill="FFFFFF"/>
        <w:spacing w:line="360" w:lineRule="auto"/>
        <w:ind w:firstLine="600"/>
        <w:jc w:val="left"/>
        <w:rPr>
          <w:rFonts w:hint="eastAsia" w:asciiTheme="majorEastAsia" w:hAnsiTheme="majorEastAsia" w:eastAsiaTheme="majorEastAsia" w:cstheme="majorEastAsia"/>
          <w:color w:val="000000"/>
          <w:kern w:val="0"/>
          <w:sz w:val="24"/>
          <w:szCs w:val="24"/>
        </w:rPr>
      </w:pPr>
    </w:p>
    <w:p>
      <w:pPr>
        <w:spacing w:line="360" w:lineRule="auto"/>
        <w:ind w:firstLine="482" w:firstLineChars="2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 xml:space="preserve">                  </w:t>
      </w:r>
    </w:p>
    <w:p>
      <w:pPr>
        <w:spacing w:line="360" w:lineRule="auto"/>
        <w:ind w:firstLine="723" w:firstLineChars="300"/>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color w:val="000000"/>
          <w:sz w:val="24"/>
          <w:szCs w:val="24"/>
          <w:lang w:val="en-US" w:eastAsia="zh-CN"/>
        </w:rPr>
        <w:t xml:space="preserve">  </w:t>
      </w:r>
    </w:p>
    <w:p>
      <w:pPr>
        <w:spacing w:line="440" w:lineRule="exact"/>
        <w:ind w:firstLine="1687" w:firstLineChars="700"/>
        <w:rPr>
          <w:rFonts w:hint="eastAsia" w:asciiTheme="majorEastAsia" w:hAnsiTheme="majorEastAsia" w:eastAsiaTheme="majorEastAsia" w:cstheme="majorEastAsia"/>
          <w:b/>
          <w:sz w:val="24"/>
          <w:szCs w:val="24"/>
        </w:rPr>
      </w:pPr>
    </w:p>
    <w:p>
      <w:pPr>
        <w:spacing w:line="440" w:lineRule="exact"/>
        <w:ind w:firstLine="1687" w:firstLineChars="700"/>
        <w:rPr>
          <w:rFonts w:hint="eastAsia" w:asciiTheme="majorEastAsia" w:hAnsiTheme="majorEastAsia" w:eastAsiaTheme="majorEastAsia" w:cstheme="majorEastAsia"/>
          <w:b/>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1687" w:firstLineChars="700"/>
        <w:contextualSpacing/>
        <w:rPr>
          <w:rFonts w:hint="eastAsia" w:asciiTheme="majorEastAsia" w:hAnsiTheme="majorEastAsia" w:eastAsiaTheme="majorEastAsia" w:cstheme="majorEastAsia"/>
          <w:b/>
          <w:kern w:val="0"/>
          <w:sz w:val="24"/>
          <w:szCs w:val="24"/>
        </w:rPr>
      </w:pPr>
    </w:p>
    <w:p>
      <w:pPr>
        <w:spacing w:line="360" w:lineRule="auto"/>
        <w:ind w:firstLine="2530" w:firstLineChars="700"/>
        <w:contextualSpacing/>
        <w:rPr>
          <w:rFonts w:hint="eastAsia" w:asciiTheme="majorEastAsia" w:hAnsiTheme="majorEastAsia" w:eastAsiaTheme="majorEastAsia" w:cstheme="majorEastAsia"/>
          <w:b/>
          <w:kern w:val="0"/>
          <w:sz w:val="36"/>
          <w:szCs w:val="36"/>
        </w:rPr>
      </w:pPr>
    </w:p>
    <w:p>
      <w:pPr>
        <w:spacing w:line="360" w:lineRule="auto"/>
        <w:ind w:firstLine="2530" w:firstLineChars="700"/>
        <w:contextualSpacing/>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第</w:t>
      </w:r>
      <w:r>
        <w:rPr>
          <w:rFonts w:hint="eastAsia" w:asciiTheme="majorEastAsia" w:hAnsiTheme="majorEastAsia" w:eastAsiaTheme="majorEastAsia" w:cstheme="majorEastAsia"/>
          <w:b/>
          <w:kern w:val="0"/>
          <w:sz w:val="36"/>
          <w:szCs w:val="36"/>
          <w:lang w:val="en-US" w:eastAsia="zh-CN"/>
        </w:rPr>
        <w:t>六</w:t>
      </w:r>
      <w:r>
        <w:rPr>
          <w:rFonts w:hint="eastAsia" w:asciiTheme="majorEastAsia" w:hAnsiTheme="majorEastAsia" w:eastAsiaTheme="majorEastAsia" w:cstheme="majorEastAsia"/>
          <w:b/>
          <w:kern w:val="0"/>
          <w:sz w:val="36"/>
          <w:szCs w:val="36"/>
        </w:rPr>
        <w:t>章</w:t>
      </w:r>
      <w:r>
        <w:rPr>
          <w:rFonts w:hint="eastAsia" w:asciiTheme="majorEastAsia" w:hAnsiTheme="majorEastAsia" w:eastAsiaTheme="majorEastAsia" w:cstheme="majorEastAsia"/>
          <w:b/>
          <w:kern w:val="0"/>
          <w:sz w:val="36"/>
          <w:szCs w:val="36"/>
          <w:lang w:val="en-US" w:eastAsia="zh-CN"/>
        </w:rPr>
        <w:t xml:space="preserve">    </w:t>
      </w:r>
      <w:r>
        <w:rPr>
          <w:rFonts w:hint="eastAsia" w:asciiTheme="majorEastAsia" w:hAnsiTheme="majorEastAsia" w:eastAsiaTheme="majorEastAsia" w:cstheme="majorEastAsia"/>
          <w:b/>
          <w:kern w:val="0"/>
          <w:sz w:val="36"/>
          <w:szCs w:val="36"/>
        </w:rPr>
        <w:t>合同条款及格式</w:t>
      </w:r>
    </w:p>
    <w:p>
      <w:pPr>
        <w:spacing w:line="720" w:lineRule="auto"/>
        <w:ind w:right="-84" w:rightChars="-40"/>
        <w:jc w:val="center"/>
        <w:rPr>
          <w:rFonts w:hint="eastAsia" w:asciiTheme="majorEastAsia" w:hAnsiTheme="majorEastAsia" w:eastAsiaTheme="majorEastAsia" w:cstheme="majorEastAsia"/>
          <w:bCs/>
          <w:sz w:val="36"/>
          <w:szCs w:val="36"/>
        </w:rPr>
      </w:pPr>
    </w:p>
    <w:p>
      <w:pPr>
        <w:spacing w:line="720" w:lineRule="auto"/>
        <w:ind w:right="-84" w:rightChars="-40"/>
        <w:jc w:val="both"/>
        <w:rPr>
          <w:rFonts w:hint="eastAsia" w:asciiTheme="majorEastAsia" w:hAnsiTheme="majorEastAsia" w:eastAsiaTheme="majorEastAsia" w:cstheme="majorEastAsia"/>
          <w:bCs/>
          <w:sz w:val="36"/>
          <w:szCs w:val="36"/>
        </w:rPr>
      </w:pPr>
    </w:p>
    <w:p>
      <w:pPr>
        <w:spacing w:line="720" w:lineRule="auto"/>
        <w:ind w:right="-84" w:rightChars="-40" w:firstLine="720" w:firstLineChars="200"/>
        <w:jc w:val="both"/>
        <w:rPr>
          <w:rFonts w:hint="eastAsia" w:asciiTheme="majorEastAsia" w:hAnsiTheme="majorEastAsia" w:eastAsiaTheme="majorEastAsia" w:cstheme="majorEastAsia"/>
          <w:bCs/>
          <w:sz w:val="36"/>
          <w:szCs w:val="36"/>
        </w:rPr>
      </w:pPr>
    </w:p>
    <w:p>
      <w:pPr>
        <w:spacing w:line="720" w:lineRule="auto"/>
        <w:ind w:right="-84" w:rightChars="-40" w:firstLine="720" w:firstLineChars="200"/>
        <w:jc w:val="both"/>
        <w:rPr>
          <w:rFonts w:hint="eastAsia" w:asciiTheme="majorEastAsia" w:hAnsiTheme="majorEastAsia" w:eastAsiaTheme="majorEastAsia" w:cstheme="majorEastAsia"/>
          <w:bCs/>
          <w:sz w:val="36"/>
          <w:szCs w:val="36"/>
        </w:rPr>
      </w:pPr>
    </w:p>
    <w:p>
      <w:pPr>
        <w:spacing w:line="720" w:lineRule="auto"/>
        <w:ind w:right="-84" w:rightChars="-40" w:firstLine="720" w:firstLineChars="200"/>
        <w:jc w:val="both"/>
        <w:rPr>
          <w:rFonts w:hint="eastAsia" w:asciiTheme="majorEastAsia" w:hAnsiTheme="majorEastAsia" w:eastAsiaTheme="majorEastAsia" w:cstheme="majorEastAsia"/>
          <w:bCs/>
          <w:sz w:val="36"/>
          <w:szCs w:val="36"/>
        </w:rPr>
      </w:pPr>
    </w:p>
    <w:p>
      <w:pPr>
        <w:spacing w:line="720" w:lineRule="auto"/>
        <w:ind w:right="-84" w:rightChars="-40" w:firstLine="720" w:firstLineChars="200"/>
        <w:jc w:val="both"/>
        <w:rPr>
          <w:rFonts w:hint="eastAsia" w:ascii="黑体" w:hAnsi="黑体" w:eastAsia="黑体" w:cs="Times New Roman"/>
          <w:bCs/>
          <w:sz w:val="36"/>
          <w:szCs w:val="36"/>
        </w:rPr>
      </w:pPr>
    </w:p>
    <w:p>
      <w:pPr>
        <w:spacing w:line="720" w:lineRule="auto"/>
        <w:ind w:right="-84" w:rightChars="-40" w:firstLine="720" w:firstLineChars="200"/>
        <w:jc w:val="both"/>
        <w:rPr>
          <w:rFonts w:hint="eastAsia" w:ascii="黑体" w:hAnsi="黑体" w:eastAsia="黑体" w:cs="Times New Roman"/>
          <w:bCs/>
          <w:sz w:val="36"/>
          <w:szCs w:val="36"/>
        </w:rPr>
      </w:pPr>
    </w:p>
    <w:p>
      <w:pPr>
        <w:spacing w:line="720" w:lineRule="auto"/>
        <w:ind w:right="-84" w:rightChars="-40" w:firstLine="720" w:firstLineChars="200"/>
        <w:jc w:val="both"/>
        <w:rPr>
          <w:rFonts w:hint="eastAsia" w:ascii="黑体" w:hAnsi="黑体" w:eastAsia="黑体" w:cs="Times New Roman"/>
          <w:bCs/>
          <w:sz w:val="36"/>
          <w:szCs w:val="36"/>
        </w:rPr>
      </w:pPr>
    </w:p>
    <w:p>
      <w:pPr>
        <w:spacing w:line="720" w:lineRule="auto"/>
        <w:ind w:right="-84" w:rightChars="-40" w:firstLine="720" w:firstLineChars="200"/>
        <w:jc w:val="both"/>
        <w:rPr>
          <w:rFonts w:hint="eastAsia" w:ascii="黑体" w:hAnsi="黑体" w:eastAsia="黑体" w:cs="Times New Roman"/>
          <w:bCs/>
          <w:sz w:val="36"/>
          <w:szCs w:val="36"/>
        </w:rPr>
      </w:pPr>
    </w:p>
    <w:p>
      <w:pPr>
        <w:spacing w:line="720" w:lineRule="auto"/>
        <w:ind w:right="-84" w:rightChars="-40" w:firstLine="720" w:firstLineChars="200"/>
        <w:jc w:val="both"/>
        <w:rPr>
          <w:rFonts w:hint="eastAsia" w:ascii="黑体" w:hAnsi="黑体" w:eastAsia="黑体" w:cs="Times New Roman"/>
          <w:bCs/>
          <w:sz w:val="36"/>
          <w:szCs w:val="36"/>
        </w:rPr>
      </w:pPr>
    </w:p>
    <w:p>
      <w:pPr>
        <w:spacing w:line="720" w:lineRule="auto"/>
        <w:ind w:right="-84" w:rightChars="-40" w:firstLine="720" w:firstLineChars="200"/>
        <w:jc w:val="both"/>
        <w:rPr>
          <w:rFonts w:hint="eastAsia" w:ascii="黑体" w:hAnsi="黑体" w:eastAsia="黑体" w:cs="Times New Roman"/>
          <w:bCs/>
          <w:sz w:val="44"/>
          <w:szCs w:val="44"/>
          <w:lang w:val="en-US" w:eastAsia="zh-CN"/>
        </w:rPr>
      </w:pPr>
      <w:r>
        <w:rPr>
          <w:rFonts w:hint="eastAsia" w:ascii="黑体" w:hAnsi="黑体" w:eastAsia="黑体" w:cs="Times New Roman"/>
          <w:bCs/>
          <w:sz w:val="36"/>
          <w:szCs w:val="36"/>
        </w:rPr>
        <w:t>禹州市数字城管城市</w:t>
      </w:r>
      <w:r>
        <w:rPr>
          <w:rFonts w:hint="eastAsia" w:ascii="黑体" w:hAnsi="黑体" w:eastAsia="黑体" w:cs="Times New Roman"/>
          <w:bCs/>
          <w:sz w:val="36"/>
          <w:szCs w:val="36"/>
          <w:lang w:val="en-US" w:eastAsia="zh-CN"/>
        </w:rPr>
        <w:t>坐席管理与</w:t>
      </w:r>
      <w:r>
        <w:rPr>
          <w:rFonts w:hint="eastAsia" w:ascii="黑体" w:hAnsi="黑体" w:eastAsia="黑体" w:cs="Times New Roman"/>
          <w:bCs/>
          <w:sz w:val="36"/>
          <w:szCs w:val="36"/>
        </w:rPr>
        <w:t>信息采集服务</w:t>
      </w:r>
      <w:r>
        <w:rPr>
          <w:rFonts w:hint="eastAsia" w:ascii="黑体" w:hAnsi="黑体" w:eastAsia="黑体" w:cs="Times New Roman"/>
          <w:bCs/>
          <w:sz w:val="36"/>
          <w:szCs w:val="36"/>
          <w:lang w:val="en-US" w:eastAsia="zh-CN"/>
        </w:rPr>
        <w:t>项目</w:t>
      </w:r>
    </w:p>
    <w:p>
      <w:pPr>
        <w:spacing w:line="420" w:lineRule="auto"/>
        <w:jc w:val="center"/>
        <w:rPr>
          <w:rFonts w:ascii="黑体" w:hAnsi="黑体" w:eastAsia="黑体" w:cs="Times New Roman"/>
          <w:b/>
          <w:bCs/>
          <w:sz w:val="84"/>
          <w:szCs w:val="84"/>
        </w:rPr>
      </w:pPr>
    </w:p>
    <w:p>
      <w:pPr>
        <w:spacing w:line="420" w:lineRule="auto"/>
        <w:jc w:val="center"/>
        <w:rPr>
          <w:rFonts w:ascii="黑体" w:hAnsi="黑体" w:eastAsia="黑体" w:cs="Times New Roman"/>
          <w:b/>
          <w:bCs/>
          <w:sz w:val="84"/>
          <w:szCs w:val="84"/>
        </w:rPr>
      </w:pPr>
      <w:r>
        <w:rPr>
          <w:rFonts w:hint="eastAsia" w:ascii="黑体" w:hAnsi="黑体" w:eastAsia="黑体" w:cs="Times New Roman"/>
          <w:b/>
          <w:bCs/>
          <w:sz w:val="84"/>
          <w:szCs w:val="84"/>
        </w:rPr>
        <w:t>合</w:t>
      </w:r>
    </w:p>
    <w:p>
      <w:pPr>
        <w:spacing w:line="420" w:lineRule="auto"/>
        <w:jc w:val="center"/>
        <w:rPr>
          <w:rFonts w:ascii="黑体" w:hAnsi="黑体" w:eastAsia="黑体" w:cs="Times New Roman"/>
          <w:b/>
          <w:bCs/>
          <w:sz w:val="84"/>
          <w:szCs w:val="84"/>
        </w:rPr>
      </w:pPr>
      <w:r>
        <w:rPr>
          <w:rFonts w:hint="eastAsia" w:ascii="黑体" w:hAnsi="黑体" w:eastAsia="黑体" w:cs="Times New Roman"/>
          <w:b/>
          <w:bCs/>
          <w:sz w:val="84"/>
          <w:szCs w:val="84"/>
        </w:rPr>
        <w:t>同</w:t>
      </w:r>
    </w:p>
    <w:p>
      <w:pPr>
        <w:spacing w:line="420" w:lineRule="auto"/>
        <w:jc w:val="center"/>
        <w:rPr>
          <w:rFonts w:hint="eastAsia" w:ascii="黑体" w:hAnsi="黑体" w:eastAsia="黑体" w:cs="Times New Roman"/>
          <w:b/>
          <w:bCs/>
          <w:sz w:val="84"/>
          <w:szCs w:val="84"/>
        </w:rPr>
      </w:pPr>
      <w:r>
        <w:rPr>
          <w:rFonts w:hint="eastAsia" w:ascii="黑体" w:hAnsi="黑体" w:eastAsia="黑体" w:cs="Times New Roman"/>
          <w:b/>
          <w:bCs/>
          <w:sz w:val="84"/>
          <w:szCs w:val="84"/>
        </w:rPr>
        <w:t>书</w:t>
      </w:r>
    </w:p>
    <w:p>
      <w:pPr>
        <w:spacing w:line="360" w:lineRule="auto"/>
        <w:rPr>
          <w:rFonts w:hint="eastAsia" w:ascii="仿宋_GB2312" w:hAnsi="宋体" w:eastAsia="仿宋_GB2312" w:cs="Times New Roman"/>
          <w:bCs/>
          <w:sz w:val="24"/>
          <w:szCs w:val="24"/>
        </w:rPr>
      </w:pPr>
    </w:p>
    <w:p>
      <w:pPr>
        <w:spacing w:line="560" w:lineRule="exact"/>
        <w:ind w:firstLine="1521" w:firstLineChars="541"/>
        <w:rPr>
          <w:rFonts w:hint="eastAsia" w:ascii="黑体" w:hAnsi="黑体" w:eastAsia="黑体" w:cs="Times New Roman"/>
          <w:b/>
          <w:bCs/>
          <w:sz w:val="28"/>
          <w:szCs w:val="32"/>
          <w:u w:val="single"/>
          <w:lang w:val="en-US" w:eastAsia="zh-CN"/>
        </w:rPr>
      </w:pPr>
      <w:r>
        <w:rPr>
          <w:rFonts w:hint="eastAsia" w:ascii="黑体" w:hAnsi="黑体" w:eastAsia="黑体" w:cs="Times New Roman"/>
          <w:b/>
          <w:bCs/>
          <w:sz w:val="28"/>
          <w:szCs w:val="32"/>
        </w:rPr>
        <w:t>甲    方：</w:t>
      </w:r>
      <w:r>
        <w:rPr>
          <w:rFonts w:hint="eastAsia" w:ascii="黑体" w:hAnsi="黑体" w:eastAsia="黑体" w:cs="Times New Roman"/>
          <w:bCs/>
          <w:sz w:val="28"/>
          <w:szCs w:val="32"/>
          <w:u w:val="single"/>
          <w:lang w:val="en-US" w:eastAsia="zh-CN"/>
        </w:rPr>
        <w:t xml:space="preserve">  </w:t>
      </w:r>
      <w:r>
        <w:rPr>
          <w:rFonts w:hint="eastAsia" w:ascii="黑体" w:hAnsi="黑体" w:eastAsia="黑体" w:cs="Times New Roman"/>
          <w:bCs/>
          <w:sz w:val="28"/>
          <w:szCs w:val="32"/>
          <w:u w:val="single"/>
        </w:rPr>
        <w:t xml:space="preserve">   </w:t>
      </w:r>
      <w:r>
        <w:rPr>
          <w:rFonts w:hint="eastAsia" w:ascii="黑体" w:hAnsi="黑体" w:eastAsia="黑体" w:cs="Times New Roman"/>
          <w:bCs/>
          <w:sz w:val="28"/>
          <w:szCs w:val="32"/>
          <w:u w:val="single"/>
          <w:lang w:val="en-US" w:eastAsia="zh-CN"/>
        </w:rPr>
        <w:t xml:space="preserve">                </w:t>
      </w:r>
    </w:p>
    <w:p>
      <w:pPr>
        <w:spacing w:line="560" w:lineRule="exact"/>
        <w:ind w:firstLine="1521" w:firstLineChars="541"/>
        <w:jc w:val="left"/>
        <w:rPr>
          <w:rFonts w:hint="eastAsia" w:ascii="黑体" w:hAnsi="黑体" w:eastAsia="黑体" w:cs="Times New Roman"/>
          <w:bCs/>
          <w:sz w:val="28"/>
          <w:szCs w:val="32"/>
          <w:u w:val="single"/>
        </w:rPr>
      </w:pPr>
      <w:r>
        <w:rPr>
          <w:rFonts w:hint="eastAsia" w:ascii="黑体" w:hAnsi="黑体" w:eastAsia="黑体" w:cs="Times New Roman"/>
          <w:b/>
          <w:bCs/>
          <w:sz w:val="28"/>
          <w:szCs w:val="32"/>
        </w:rPr>
        <w:t>乙    方：</w:t>
      </w:r>
      <w:r>
        <w:rPr>
          <w:rFonts w:ascii="黑体" w:hAnsi="黑体" w:eastAsia="黑体" w:cs="Times New Roman"/>
          <w:bCs/>
          <w:sz w:val="28"/>
          <w:szCs w:val="32"/>
          <w:u w:val="single"/>
        </w:rPr>
        <w:t xml:space="preserve">                     </w:t>
      </w:r>
    </w:p>
    <w:p>
      <w:pPr>
        <w:spacing w:line="560" w:lineRule="exact"/>
        <w:ind w:firstLine="1521" w:firstLineChars="541"/>
        <w:rPr>
          <w:rFonts w:hint="eastAsia" w:ascii="黑体" w:hAnsi="黑体" w:eastAsia="黑体" w:cs="Times New Roman"/>
          <w:b/>
          <w:bCs/>
          <w:sz w:val="28"/>
          <w:szCs w:val="32"/>
          <w:u w:val="single"/>
        </w:rPr>
      </w:pPr>
      <w:r>
        <w:rPr>
          <w:rFonts w:hint="eastAsia" w:ascii="黑体" w:hAnsi="黑体" w:eastAsia="黑体" w:cs="Times New Roman"/>
          <w:b/>
          <w:bCs/>
          <w:sz w:val="28"/>
          <w:szCs w:val="32"/>
        </w:rPr>
        <w:t>签订地点：</w:t>
      </w:r>
      <w:r>
        <w:rPr>
          <w:rFonts w:hint="eastAsia" w:ascii="黑体" w:hAnsi="黑体" w:eastAsia="黑体" w:cs="Times New Roman"/>
          <w:b/>
          <w:bCs/>
          <w:sz w:val="28"/>
          <w:szCs w:val="32"/>
          <w:u w:val="single"/>
        </w:rPr>
        <w:t xml:space="preserve">           </w:t>
      </w:r>
      <w:r>
        <w:rPr>
          <w:rFonts w:hint="eastAsia" w:ascii="黑体" w:hAnsi="黑体" w:eastAsia="黑体" w:cs="Times New Roman"/>
          <w:b/>
          <w:bCs/>
          <w:sz w:val="28"/>
          <w:szCs w:val="32"/>
          <w:u w:val="single"/>
          <w:lang w:val="en-US" w:eastAsia="zh-CN"/>
        </w:rPr>
        <w:t xml:space="preserve">         </w:t>
      </w:r>
      <w:r>
        <w:rPr>
          <w:rFonts w:hint="eastAsia" w:ascii="黑体" w:hAnsi="黑体" w:eastAsia="黑体" w:cs="Times New Roman"/>
          <w:b/>
          <w:bCs/>
          <w:sz w:val="28"/>
          <w:szCs w:val="32"/>
          <w:u w:val="single"/>
        </w:rPr>
        <w:t xml:space="preserve"> </w:t>
      </w:r>
    </w:p>
    <w:p>
      <w:pPr>
        <w:spacing w:line="560" w:lineRule="exact"/>
        <w:ind w:firstLine="1521" w:firstLineChars="541"/>
        <w:rPr>
          <w:rFonts w:hint="eastAsia" w:ascii="黑体" w:hAnsi="黑体" w:eastAsia="黑体" w:cs="Times New Roman"/>
          <w:b/>
          <w:bCs/>
          <w:sz w:val="28"/>
          <w:szCs w:val="32"/>
          <w:u w:val="single"/>
          <w:lang w:val="en-US" w:eastAsia="zh-CN"/>
        </w:rPr>
      </w:pPr>
      <w:r>
        <w:rPr>
          <w:rFonts w:hint="eastAsia" w:ascii="黑体" w:hAnsi="黑体" w:eastAsia="黑体" w:cs="Times New Roman"/>
          <w:b/>
          <w:bCs/>
          <w:sz w:val="28"/>
          <w:szCs w:val="32"/>
        </w:rPr>
        <w:t>签订时间：</w:t>
      </w:r>
      <w:r>
        <w:rPr>
          <w:rFonts w:hint="eastAsia" w:ascii="黑体" w:hAnsi="黑体" w:eastAsia="黑体" w:cs="Times New Roman"/>
          <w:b/>
          <w:bCs/>
          <w:sz w:val="28"/>
          <w:szCs w:val="32"/>
          <w:u w:val="single"/>
        </w:rPr>
        <w:t xml:space="preserve">     </w:t>
      </w:r>
      <w:r>
        <w:rPr>
          <w:rFonts w:hint="eastAsia" w:ascii="黑体" w:hAnsi="黑体" w:eastAsia="黑体" w:cs="Times New Roman"/>
          <w:b/>
          <w:bCs/>
          <w:sz w:val="28"/>
          <w:szCs w:val="32"/>
          <w:u w:val="single"/>
          <w:lang w:val="en-US" w:eastAsia="zh-CN"/>
        </w:rPr>
        <w:t xml:space="preserve">                </w:t>
      </w:r>
    </w:p>
    <w:p>
      <w:pPr>
        <w:spacing w:line="360" w:lineRule="auto"/>
        <w:ind w:firstLine="520" w:firstLineChars="200"/>
        <w:rPr>
          <w:rFonts w:hint="eastAsia" w:ascii="宋体" w:hAnsi="宋体"/>
          <w:sz w:val="24"/>
          <w:szCs w:val="24"/>
        </w:rPr>
      </w:pPr>
      <w:r>
        <w:rPr>
          <w:rFonts w:ascii="黑体" w:hAnsi="黑体" w:eastAsia="黑体" w:cs="Times New Roman"/>
          <w:sz w:val="26"/>
          <w:szCs w:val="26"/>
        </w:rPr>
        <w:br w:type="page"/>
      </w:r>
      <w:r>
        <w:rPr>
          <w:rFonts w:hint="eastAsia" w:ascii="宋体" w:hAnsi="宋体"/>
          <w:sz w:val="24"/>
          <w:szCs w:val="24"/>
        </w:rPr>
        <w:t>甲方：</w:t>
      </w:r>
      <w:r>
        <w:rPr>
          <w:rFonts w:hint="eastAsia" w:ascii="宋体" w:hAnsi="宋体"/>
          <w:sz w:val="24"/>
          <w:szCs w:val="24"/>
          <w:lang w:val="en-US" w:eastAsia="zh-CN"/>
        </w:rPr>
        <w:t>禹州市大数据管理与发展促进局</w:t>
      </w:r>
      <w:r>
        <w:rPr>
          <w:rFonts w:hint="eastAsia" w:ascii="宋体" w:hAnsi="宋体"/>
          <w:sz w:val="24"/>
          <w:szCs w:val="24"/>
        </w:rPr>
        <w:t xml:space="preserve"> </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乙方：</w:t>
      </w:r>
      <w:r>
        <w:rPr>
          <w:rFonts w:hint="eastAsia" w:ascii="宋体" w:hAnsi="宋体"/>
          <w:sz w:val="24"/>
          <w:szCs w:val="24"/>
          <w:lang w:val="en-US" w:eastAsia="zh-CN"/>
        </w:rPr>
        <w:t>中标商</w:t>
      </w:r>
    </w:p>
    <w:p>
      <w:pPr>
        <w:spacing w:line="360" w:lineRule="auto"/>
        <w:ind w:firstLine="480" w:firstLineChars="200"/>
        <w:rPr>
          <w:rFonts w:hint="eastAsia" w:ascii="宋体" w:hAnsi="宋体"/>
          <w:sz w:val="24"/>
          <w:szCs w:val="24"/>
        </w:rPr>
      </w:pPr>
      <w:r>
        <w:rPr>
          <w:rFonts w:hint="eastAsia" w:ascii="宋体" w:hAnsi="宋体"/>
          <w:sz w:val="24"/>
          <w:szCs w:val="24"/>
        </w:rPr>
        <w:t>甲、乙双方根据《合同法》和其它相关法律、法规，在充分协商和友好合作的基础上，经双方协商，本着平等互利和诚实信用的原则，就禹州市数字化城管城市事件和部件管理信息采集</w:t>
      </w:r>
      <w:r>
        <w:rPr>
          <w:rFonts w:hint="eastAsia" w:ascii="宋体" w:hAnsi="宋体"/>
          <w:sz w:val="24"/>
          <w:szCs w:val="24"/>
          <w:lang w:val="en-US" w:eastAsia="zh-CN"/>
        </w:rPr>
        <w:t>及坐席</w:t>
      </w:r>
      <w:r>
        <w:rPr>
          <w:rFonts w:hint="eastAsia" w:ascii="宋体" w:hAnsi="宋体"/>
          <w:sz w:val="24"/>
          <w:szCs w:val="24"/>
        </w:rPr>
        <w:t>服务项目签订本合同。该合同条款均系双方共同商定。</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合同组成文件及优先次序</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构成本合同的文件可视为是能互相说明的，如果合同文件存在歧义或不一致，则根据如下优先次序来判断：</w:t>
      </w:r>
    </w:p>
    <w:p>
      <w:pPr>
        <w:spacing w:line="360" w:lineRule="auto"/>
        <w:ind w:firstLine="460" w:firstLineChars="192"/>
        <w:rPr>
          <w:rFonts w:hint="eastAsia" w:ascii="宋体" w:hAnsi="宋体"/>
          <w:sz w:val="24"/>
          <w:szCs w:val="24"/>
        </w:rPr>
      </w:pPr>
      <w:r>
        <w:rPr>
          <w:rFonts w:hint="eastAsia" w:ascii="宋体" w:hAnsi="宋体"/>
          <w:sz w:val="24"/>
          <w:szCs w:val="24"/>
        </w:rPr>
        <w:t>合同书</w:t>
      </w:r>
    </w:p>
    <w:p>
      <w:pPr>
        <w:spacing w:line="360" w:lineRule="auto"/>
        <w:ind w:firstLine="460" w:firstLineChars="192"/>
        <w:rPr>
          <w:rFonts w:hint="eastAsia" w:ascii="宋体" w:hAnsi="宋体"/>
          <w:sz w:val="24"/>
          <w:szCs w:val="24"/>
        </w:rPr>
      </w:pPr>
      <w:r>
        <w:rPr>
          <w:rFonts w:hint="eastAsia" w:ascii="宋体" w:hAnsi="宋体"/>
          <w:sz w:val="24"/>
          <w:szCs w:val="24"/>
        </w:rPr>
        <w:t>中标通知书</w:t>
      </w:r>
    </w:p>
    <w:p>
      <w:pPr>
        <w:spacing w:line="360" w:lineRule="auto"/>
        <w:ind w:firstLine="460" w:firstLineChars="192"/>
        <w:rPr>
          <w:rFonts w:hint="eastAsia" w:ascii="宋体" w:hAnsi="宋体"/>
          <w:sz w:val="24"/>
          <w:szCs w:val="24"/>
        </w:rPr>
      </w:pPr>
      <w:r>
        <w:rPr>
          <w:rFonts w:hint="eastAsia" w:ascii="宋体" w:hAnsi="宋体"/>
          <w:sz w:val="24"/>
          <w:szCs w:val="24"/>
        </w:rPr>
        <w:t>招标文件</w:t>
      </w:r>
    </w:p>
    <w:p>
      <w:pPr>
        <w:spacing w:line="360" w:lineRule="auto"/>
        <w:ind w:firstLine="460" w:firstLineChars="192"/>
        <w:rPr>
          <w:rFonts w:hint="eastAsia" w:ascii="宋体" w:hAnsi="宋体"/>
          <w:sz w:val="24"/>
          <w:szCs w:val="24"/>
        </w:rPr>
      </w:pPr>
      <w:r>
        <w:rPr>
          <w:rFonts w:hint="eastAsia" w:ascii="宋体" w:hAnsi="宋体"/>
          <w:sz w:val="24"/>
          <w:szCs w:val="24"/>
        </w:rPr>
        <w:t>投标文件</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合同期限</w:t>
      </w:r>
    </w:p>
    <w:p>
      <w:pPr>
        <w:tabs>
          <w:tab w:val="left" w:pos="0"/>
        </w:tabs>
        <w:spacing w:line="360" w:lineRule="auto"/>
        <w:rPr>
          <w:rFonts w:hint="eastAsia" w:ascii="宋体" w:hAnsi="宋体"/>
          <w:sz w:val="24"/>
          <w:szCs w:val="24"/>
        </w:rPr>
      </w:pPr>
      <w:r>
        <w:rPr>
          <w:rFonts w:hint="eastAsia" w:ascii="宋体" w:hAnsi="宋体"/>
          <w:sz w:val="24"/>
          <w:szCs w:val="24"/>
        </w:rPr>
        <w:t xml:space="preserve">     本合同服务时间从</w:t>
      </w:r>
      <w:r>
        <w:rPr>
          <w:rFonts w:hint="eastAsia" w:ascii="宋体" w:hAnsi="宋体"/>
          <w:sz w:val="24"/>
          <w:szCs w:val="24"/>
          <w:u w:val="single"/>
          <w:lang w:val="en-US" w:eastAsia="zh-CN"/>
        </w:rPr>
        <w:t>2019</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u w:val="single"/>
        </w:rPr>
        <w:t xml:space="preserve"> </w:t>
      </w:r>
      <w:r>
        <w:rPr>
          <w:rFonts w:hint="eastAsia" w:ascii="宋体" w:hAnsi="宋体"/>
          <w:sz w:val="24"/>
          <w:szCs w:val="24"/>
        </w:rPr>
        <w:t>日到</w:t>
      </w:r>
      <w:r>
        <w:rPr>
          <w:rFonts w:hint="eastAsia" w:ascii="宋体" w:hAnsi="宋体"/>
          <w:sz w:val="24"/>
          <w:szCs w:val="24"/>
          <w:lang w:val="en-US" w:eastAsia="zh-CN"/>
        </w:rPr>
        <w:t>2020</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lang w:val="en-US" w:eastAsia="zh-CN"/>
        </w:rPr>
        <w:t>31</w:t>
      </w:r>
      <w:r>
        <w:rPr>
          <w:rFonts w:hint="eastAsia" w:ascii="宋体" w:hAnsi="宋体"/>
          <w:sz w:val="24"/>
          <w:szCs w:val="24"/>
          <w:u w:val="single"/>
        </w:rPr>
        <w:t xml:space="preserve"> </w:t>
      </w:r>
      <w:r>
        <w:rPr>
          <w:rFonts w:hint="eastAsia" w:ascii="宋体" w:hAnsi="宋体"/>
          <w:sz w:val="24"/>
          <w:szCs w:val="24"/>
        </w:rPr>
        <w:t>日。</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合同价格</w:t>
      </w:r>
    </w:p>
    <w:p>
      <w:pPr>
        <w:numPr>
          <w:ilvl w:val="0"/>
          <w:numId w:val="14"/>
        </w:numPr>
        <w:tabs>
          <w:tab w:val="left" w:pos="0"/>
        </w:tabs>
        <w:spacing w:line="360" w:lineRule="auto"/>
        <w:ind w:left="600" w:leftChars="0" w:firstLine="0" w:firstLineChars="0"/>
        <w:rPr>
          <w:rFonts w:hint="eastAsia" w:ascii="宋体" w:hAnsi="宋体" w:cs="仿宋_GB2312"/>
          <w:sz w:val="24"/>
          <w:szCs w:val="24"/>
        </w:rPr>
      </w:pPr>
      <w:r>
        <w:rPr>
          <w:rFonts w:hint="eastAsia" w:ascii="宋体" w:hAnsi="宋体"/>
          <w:b/>
          <w:sz w:val="24"/>
          <w:szCs w:val="24"/>
        </w:rPr>
        <w:t xml:space="preserve"> </w:t>
      </w:r>
      <w:r>
        <w:rPr>
          <w:rFonts w:hint="eastAsia" w:ascii="宋体" w:hAnsi="宋体"/>
          <w:sz w:val="24"/>
          <w:szCs w:val="24"/>
          <w:lang w:val="zh-CN"/>
        </w:rPr>
        <w:t>乙方以年信息采集服务费</w:t>
      </w:r>
      <w:r>
        <w:rPr>
          <w:rFonts w:hint="eastAsia" w:ascii="宋体" w:hAnsi="宋体"/>
          <w:sz w:val="24"/>
          <w:szCs w:val="24"/>
          <w:u w:val="single"/>
          <w:lang w:val="zh-CN"/>
        </w:rPr>
        <w:t xml:space="preserve">    </w:t>
      </w:r>
      <w:r>
        <w:rPr>
          <w:rFonts w:hint="eastAsia" w:ascii="宋体" w:hAnsi="宋体"/>
          <w:sz w:val="24"/>
          <w:szCs w:val="24"/>
        </w:rPr>
        <w:t>元整</w:t>
      </w:r>
      <w:r>
        <w:rPr>
          <w:rFonts w:hint="eastAsia" w:ascii="宋体" w:hAnsi="宋体"/>
          <w:sz w:val="24"/>
          <w:szCs w:val="24"/>
          <w:lang w:val="zh-CN"/>
        </w:rPr>
        <w:t>（即</w:t>
      </w:r>
      <w:r>
        <w:rPr>
          <w:rFonts w:hint="eastAsia" w:ascii="宋体" w:hAnsi="宋体"/>
          <w:sz w:val="24"/>
          <w:szCs w:val="24"/>
          <w:u w:val="single"/>
          <w:lang w:val="zh-CN"/>
        </w:rPr>
        <w:t xml:space="preserve">    </w:t>
      </w:r>
      <w:r>
        <w:rPr>
          <w:rFonts w:hint="eastAsia" w:ascii="宋体" w:hAnsi="宋体"/>
          <w:sz w:val="24"/>
          <w:szCs w:val="24"/>
          <w:lang w:val="zh-CN"/>
        </w:rPr>
        <w:t>元）人民币的价格承接禹州</w:t>
      </w:r>
      <w:r>
        <w:rPr>
          <w:rFonts w:hint="eastAsia" w:ascii="宋体" w:hAnsi="宋体"/>
          <w:sz w:val="24"/>
          <w:szCs w:val="24"/>
        </w:rPr>
        <w:t>市建成区58平方公里</w:t>
      </w:r>
      <w:r>
        <w:rPr>
          <w:rFonts w:hint="eastAsia" w:ascii="宋体" w:hAnsi="宋体" w:cs="仿宋_GB2312"/>
          <w:sz w:val="24"/>
          <w:szCs w:val="24"/>
        </w:rPr>
        <w:t>（新s103以西，新西环以东，北环以南，南环以北，以及从市区至禹州东高速</w:t>
      </w:r>
      <w:r>
        <w:rPr>
          <w:rFonts w:hint="eastAsia" w:ascii="宋体" w:hAnsi="宋体" w:cs="仿宋_GB2312"/>
          <w:sz w:val="24"/>
          <w:szCs w:val="24"/>
          <w:lang w:val="en-US" w:eastAsia="zh-CN"/>
        </w:rPr>
        <w:t>口沿</w:t>
      </w:r>
      <w:r>
        <w:rPr>
          <w:rFonts w:hint="eastAsia" w:ascii="宋体" w:hAnsi="宋体" w:cs="仿宋_GB2312"/>
          <w:sz w:val="24"/>
          <w:szCs w:val="24"/>
        </w:rPr>
        <w:t>线、</w:t>
      </w:r>
      <w:r>
        <w:rPr>
          <w:rFonts w:hint="eastAsia" w:ascii="宋体" w:hAnsi="宋体" w:cs="仿宋_GB2312"/>
          <w:sz w:val="24"/>
          <w:szCs w:val="24"/>
          <w:lang w:val="en-US" w:eastAsia="zh-CN"/>
        </w:rPr>
        <w:t xml:space="preserve"> </w:t>
      </w:r>
      <w:r>
        <w:rPr>
          <w:rFonts w:hint="eastAsia" w:ascii="宋体" w:hAnsi="宋体" w:cs="仿宋_GB2312"/>
          <w:sz w:val="24"/>
          <w:szCs w:val="24"/>
        </w:rPr>
        <w:t>从市区至禹州北高速</w:t>
      </w:r>
      <w:r>
        <w:rPr>
          <w:rFonts w:hint="eastAsia" w:ascii="宋体" w:hAnsi="宋体" w:cs="仿宋_GB2312"/>
          <w:sz w:val="24"/>
          <w:szCs w:val="24"/>
          <w:lang w:val="en-US" w:eastAsia="zh-CN"/>
        </w:rPr>
        <w:t>口沿</w:t>
      </w:r>
      <w:r>
        <w:rPr>
          <w:rFonts w:hint="eastAsia" w:ascii="宋体" w:hAnsi="宋体" w:cs="仿宋_GB2312"/>
          <w:sz w:val="24"/>
          <w:szCs w:val="24"/>
        </w:rPr>
        <w:t>线）区域内的城市事件和部件管理信息采集</w:t>
      </w:r>
      <w:r>
        <w:rPr>
          <w:rFonts w:hint="eastAsia" w:ascii="宋体" w:hAnsi="宋体" w:cs="仿宋_GB2312"/>
          <w:sz w:val="24"/>
          <w:szCs w:val="24"/>
          <w:lang w:val="en-US" w:eastAsia="zh-CN"/>
        </w:rPr>
        <w:t>及坐席服务</w:t>
      </w:r>
      <w:r>
        <w:rPr>
          <w:rFonts w:hint="eastAsia" w:ascii="宋体" w:hAnsi="宋体" w:cs="仿宋_GB2312"/>
          <w:sz w:val="24"/>
          <w:szCs w:val="24"/>
        </w:rPr>
        <w:t>。</w:t>
      </w:r>
    </w:p>
    <w:p>
      <w:pPr>
        <w:numPr>
          <w:ilvl w:val="0"/>
          <w:numId w:val="14"/>
        </w:numPr>
        <w:tabs>
          <w:tab w:val="left" w:pos="0"/>
        </w:tabs>
        <w:spacing w:line="360" w:lineRule="auto"/>
        <w:ind w:left="600" w:leftChars="0" w:firstLine="0" w:firstLineChars="0"/>
        <w:rPr>
          <w:rFonts w:hint="eastAsia" w:ascii="宋体" w:hAnsi="宋体" w:cs="仿宋_GB2312"/>
          <w:sz w:val="24"/>
          <w:szCs w:val="24"/>
        </w:rPr>
      </w:pPr>
      <w:r>
        <w:rPr>
          <w:rFonts w:hint="eastAsia" w:ascii="宋体" w:hAnsi="宋体" w:cs="仿宋_GB2312"/>
          <w:sz w:val="24"/>
          <w:szCs w:val="24"/>
          <w:lang w:val="en-US" w:eastAsia="zh-CN"/>
        </w:rPr>
        <w:t>合同执行第二年，信息采集服务费只在上年服务费用基础上追加禹州市当年本地最低基本工资和社保上调标准金额，其他的一律不做调整。</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禹州市数字城管覆盖区域内城市事件和部件管理信息采集服务时间为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日到</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服务费支付方式</w:t>
      </w:r>
    </w:p>
    <w:p>
      <w:pPr>
        <w:tabs>
          <w:tab w:val="left" w:pos="0"/>
        </w:tabs>
        <w:spacing w:line="360" w:lineRule="auto"/>
        <w:ind w:left="-145"/>
        <w:rPr>
          <w:rFonts w:hint="eastAsia" w:ascii="宋体" w:hAnsi="宋体" w:eastAsia="宋体"/>
          <w:sz w:val="24"/>
          <w:szCs w:val="24"/>
          <w:lang w:val="en-US" w:eastAsia="zh-CN"/>
        </w:rPr>
      </w:pPr>
      <w:r>
        <w:rPr>
          <w:rFonts w:hint="eastAsia" w:ascii="宋体" w:hAnsi="宋体"/>
          <w:sz w:val="24"/>
          <w:szCs w:val="24"/>
        </w:rPr>
        <w:t xml:space="preserve">    甲方负责将服务费纳入单位年度</w:t>
      </w:r>
      <w:r>
        <w:rPr>
          <w:rFonts w:hint="eastAsia" w:ascii="宋体" w:hAnsi="宋体"/>
          <w:sz w:val="24"/>
          <w:szCs w:val="24"/>
          <w:lang w:val="en-US" w:eastAsia="zh-CN"/>
        </w:rPr>
        <w:t>财政</w:t>
      </w:r>
      <w:r>
        <w:rPr>
          <w:rFonts w:hint="eastAsia" w:ascii="宋体" w:hAnsi="宋体"/>
          <w:sz w:val="24"/>
          <w:szCs w:val="24"/>
        </w:rPr>
        <w:t>预算，每月按年总</w:t>
      </w:r>
      <w:r>
        <w:rPr>
          <w:rFonts w:hint="eastAsia" w:ascii="宋体" w:hAnsi="宋体" w:cs="仿宋_GB2312"/>
          <w:sz w:val="24"/>
          <w:szCs w:val="24"/>
        </w:rPr>
        <w:t>服务经费</w:t>
      </w:r>
      <w:r>
        <w:rPr>
          <w:rFonts w:hint="eastAsia" w:ascii="宋体" w:hAnsi="宋体"/>
          <w:sz w:val="24"/>
          <w:szCs w:val="24"/>
        </w:rPr>
        <w:t>的十二分之一（扣除考核罚款后）的金额支付给乙方。</w:t>
      </w:r>
      <w:r>
        <w:rPr>
          <w:rFonts w:hint="eastAsia" w:ascii="宋体" w:hAnsi="宋体"/>
          <w:sz w:val="24"/>
          <w:szCs w:val="24"/>
          <w:lang w:val="en-US" w:eastAsia="zh-CN"/>
        </w:rPr>
        <w:t xml:space="preserve">具体支付时间为自市财政拨款至甲方财务账户十日内支付乙方。 </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信息采集服务范围和数量要求</w:t>
      </w:r>
    </w:p>
    <w:p>
      <w:pPr>
        <w:tabs>
          <w:tab w:val="left" w:pos="720"/>
        </w:tabs>
        <w:spacing w:line="360" w:lineRule="auto"/>
        <w:ind w:left="-538" w:leftChars="-256"/>
        <w:outlineLvl w:val="0"/>
        <w:rPr>
          <w:rFonts w:hint="eastAsia" w:ascii="宋体" w:hAnsi="宋体"/>
          <w:b/>
          <w:sz w:val="24"/>
          <w:szCs w:val="24"/>
        </w:rPr>
      </w:pPr>
      <w:r>
        <w:rPr>
          <w:rFonts w:hint="eastAsia" w:ascii="宋体" w:hAnsi="宋体"/>
          <w:b/>
          <w:sz w:val="24"/>
          <w:szCs w:val="24"/>
        </w:rPr>
        <w:t xml:space="preserve">     第一条   采集范围：禹州市建成区58平方公里</w:t>
      </w:r>
      <w:r>
        <w:rPr>
          <w:rFonts w:hint="eastAsia" w:ascii="宋体" w:hAnsi="宋体" w:cs="仿宋_GB2312"/>
          <w:sz w:val="24"/>
          <w:szCs w:val="24"/>
        </w:rPr>
        <w:t>（新s103以西，新西环以东，北环以南，南环以北，以及从市区至禹州东高速</w:t>
      </w:r>
      <w:r>
        <w:rPr>
          <w:rFonts w:hint="eastAsia" w:ascii="宋体" w:hAnsi="宋体" w:cs="仿宋_GB2312"/>
          <w:sz w:val="24"/>
          <w:szCs w:val="24"/>
          <w:lang w:val="en-US" w:eastAsia="zh-CN"/>
        </w:rPr>
        <w:t>口沿</w:t>
      </w:r>
      <w:r>
        <w:rPr>
          <w:rFonts w:hint="eastAsia" w:ascii="宋体" w:hAnsi="宋体" w:cs="仿宋_GB2312"/>
          <w:sz w:val="24"/>
          <w:szCs w:val="24"/>
        </w:rPr>
        <w:t>线、</w:t>
      </w:r>
      <w:r>
        <w:rPr>
          <w:rFonts w:hint="eastAsia" w:ascii="宋体" w:hAnsi="宋体" w:cs="仿宋_GB2312"/>
          <w:sz w:val="24"/>
          <w:szCs w:val="24"/>
          <w:lang w:val="en-US" w:eastAsia="zh-CN"/>
        </w:rPr>
        <w:t xml:space="preserve"> </w:t>
      </w:r>
      <w:r>
        <w:rPr>
          <w:rFonts w:hint="eastAsia" w:ascii="宋体" w:hAnsi="宋体" w:cs="仿宋_GB2312"/>
          <w:sz w:val="24"/>
          <w:szCs w:val="24"/>
        </w:rPr>
        <w:t>从市区至禹州北高速</w:t>
      </w:r>
      <w:r>
        <w:rPr>
          <w:rFonts w:hint="eastAsia" w:ascii="宋体" w:hAnsi="宋体" w:cs="仿宋_GB2312"/>
          <w:sz w:val="24"/>
          <w:szCs w:val="24"/>
          <w:lang w:val="en-US" w:eastAsia="zh-CN"/>
        </w:rPr>
        <w:t>口沿</w:t>
      </w:r>
      <w:r>
        <w:rPr>
          <w:rFonts w:hint="eastAsia" w:ascii="宋体" w:hAnsi="宋体" w:cs="仿宋_GB2312"/>
          <w:sz w:val="24"/>
          <w:szCs w:val="24"/>
        </w:rPr>
        <w:t>线）。</w:t>
      </w:r>
    </w:p>
    <w:p>
      <w:pPr>
        <w:tabs>
          <w:tab w:val="left" w:pos="0"/>
        </w:tabs>
        <w:spacing w:line="360" w:lineRule="auto"/>
        <w:rPr>
          <w:rFonts w:hint="eastAsia" w:ascii="宋体" w:hAnsi="宋体"/>
          <w:b/>
          <w:sz w:val="24"/>
          <w:szCs w:val="24"/>
        </w:rPr>
      </w:pPr>
      <w:r>
        <w:rPr>
          <w:rFonts w:hint="eastAsia" w:ascii="宋体" w:hAnsi="宋体"/>
          <w:b/>
          <w:sz w:val="24"/>
          <w:szCs w:val="24"/>
        </w:rPr>
        <w:t xml:space="preserve"> 第二条 </w:t>
      </w:r>
      <w:r>
        <w:rPr>
          <w:rFonts w:hint="eastAsia" w:ascii="宋体" w:hAnsi="宋体"/>
          <w:bCs/>
          <w:sz w:val="24"/>
          <w:szCs w:val="24"/>
        </w:rPr>
        <w:t xml:space="preserve">  </w:t>
      </w:r>
      <w:r>
        <w:rPr>
          <w:rFonts w:hint="eastAsia" w:ascii="宋体" w:hAnsi="宋体"/>
          <w:b/>
          <w:sz w:val="24"/>
          <w:szCs w:val="24"/>
        </w:rPr>
        <w:t>采集区域及数量</w:t>
      </w:r>
    </w:p>
    <w:tbl>
      <w:tblPr>
        <w:tblStyle w:val="11"/>
        <w:tblW w:w="756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2"/>
        <w:gridCol w:w="199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0" w:hRule="atLeast"/>
          <w:jc w:val="center"/>
        </w:trPr>
        <w:tc>
          <w:tcPr>
            <w:tcW w:w="36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sz w:val="24"/>
                <w:szCs w:val="24"/>
              </w:rPr>
            </w:pPr>
            <w:r>
              <w:rPr>
                <w:rFonts w:hint="eastAsia" w:ascii="宋体" w:hAnsi="宋体"/>
                <w:sz w:val="24"/>
                <w:szCs w:val="24"/>
              </w:rPr>
              <w:t>信息采集区域</w:t>
            </w:r>
          </w:p>
        </w:tc>
        <w:tc>
          <w:tcPr>
            <w:tcW w:w="1995"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sz w:val="24"/>
                <w:szCs w:val="24"/>
              </w:rPr>
            </w:pPr>
            <w:r>
              <w:rPr>
                <w:rFonts w:hint="eastAsia" w:ascii="宋体" w:hAnsi="宋体"/>
                <w:sz w:val="24"/>
                <w:szCs w:val="24"/>
              </w:rPr>
              <w:t>月信息采集上</w:t>
            </w:r>
          </w:p>
          <w:p>
            <w:pPr>
              <w:jc w:val="center"/>
              <w:rPr>
                <w:rFonts w:hint="eastAsia" w:ascii="宋体" w:hAnsi="宋体"/>
                <w:sz w:val="24"/>
                <w:szCs w:val="24"/>
              </w:rPr>
            </w:pPr>
            <w:r>
              <w:rPr>
                <w:rFonts w:hint="eastAsia" w:ascii="宋体" w:hAnsi="宋体"/>
                <w:sz w:val="24"/>
                <w:szCs w:val="24"/>
              </w:rPr>
              <w:t>报达标量（条）</w:t>
            </w:r>
          </w:p>
        </w:tc>
        <w:tc>
          <w:tcPr>
            <w:tcW w:w="1943"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sz w:val="24"/>
                <w:szCs w:val="24"/>
              </w:rPr>
            </w:pPr>
            <w:r>
              <w:rPr>
                <w:rFonts w:hint="eastAsia" w:ascii="宋体" w:hAnsi="宋体"/>
                <w:sz w:val="24"/>
                <w:szCs w:val="24"/>
              </w:rPr>
              <w:t>月案件上报</w:t>
            </w:r>
          </w:p>
          <w:p>
            <w:pPr>
              <w:jc w:val="center"/>
              <w:rPr>
                <w:rFonts w:hint="eastAsia" w:ascii="宋体" w:hAnsi="宋体"/>
                <w:sz w:val="24"/>
                <w:szCs w:val="24"/>
              </w:rPr>
            </w:pPr>
            <w:r>
              <w:rPr>
                <w:rFonts w:hint="eastAsia" w:ascii="宋体" w:hAnsi="宋体"/>
                <w:sz w:val="24"/>
                <w:szCs w:val="24"/>
              </w:rPr>
              <w:t>达标量（条）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8" w:hRule="atLeast"/>
          <w:jc w:val="center"/>
        </w:trPr>
        <w:tc>
          <w:tcPr>
            <w:tcW w:w="3622" w:type="dxa"/>
            <w:tcBorders>
              <w:top w:val="single" w:color="auto" w:sz="4" w:space="0"/>
              <w:left w:val="single" w:color="000000" w:sz="2" w:space="0"/>
              <w:bottom w:val="single" w:color="000000" w:sz="2" w:space="0"/>
              <w:right w:val="single" w:color="000000" w:sz="2" w:space="0"/>
            </w:tcBorders>
            <w:vAlign w:val="center"/>
          </w:tcPr>
          <w:p>
            <w:pPr>
              <w:jc w:val="left"/>
              <w:rPr>
                <w:rFonts w:hint="eastAsia" w:ascii="宋体" w:hAnsi="宋体"/>
                <w:sz w:val="24"/>
                <w:szCs w:val="24"/>
              </w:rPr>
            </w:pPr>
            <w:r>
              <w:rPr>
                <w:rFonts w:hint="eastAsia" w:ascii="宋体" w:hAnsi="宋体"/>
                <w:sz w:val="24"/>
                <w:szCs w:val="24"/>
              </w:rPr>
              <w:t xml:space="preserve"> 禹州市建成区58平方公里</w:t>
            </w:r>
            <w:r>
              <w:rPr>
                <w:rFonts w:hint="eastAsia" w:ascii="宋体" w:hAnsi="宋体" w:cs="仿宋_GB2312"/>
                <w:sz w:val="24"/>
                <w:szCs w:val="24"/>
              </w:rPr>
              <w:t>（新s103以西，新西环以东，北环以南，南环以北，以及许禹快速通道从市区至禹州东站高速引线、药城路和轩辕大道从市区至禹州北站高速引线）。</w:t>
            </w:r>
          </w:p>
        </w:tc>
        <w:tc>
          <w:tcPr>
            <w:tcW w:w="1995"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sz w:val="24"/>
                <w:szCs w:val="24"/>
              </w:rPr>
            </w:pPr>
            <w:r>
              <w:rPr>
                <w:rFonts w:hint="eastAsia" w:ascii="宋体" w:hAnsi="宋体"/>
                <w:sz w:val="24"/>
                <w:szCs w:val="24"/>
              </w:rPr>
              <w:t>15000</w:t>
            </w:r>
          </w:p>
        </w:tc>
        <w:tc>
          <w:tcPr>
            <w:tcW w:w="1943" w:type="dxa"/>
            <w:tcBorders>
              <w:top w:val="single" w:color="auto" w:sz="4" w:space="0"/>
              <w:left w:val="single" w:color="auto" w:sz="4" w:space="0"/>
              <w:bottom w:val="single" w:color="000000" w:sz="2" w:space="0"/>
              <w:right w:val="single" w:color="000000" w:sz="2" w:space="0"/>
            </w:tcBorders>
            <w:vAlign w:val="center"/>
          </w:tcPr>
          <w:p>
            <w:pPr>
              <w:jc w:val="center"/>
              <w:rPr>
                <w:rFonts w:hint="eastAsia" w:ascii="宋体" w:hAnsi="宋体"/>
                <w:sz w:val="24"/>
                <w:szCs w:val="24"/>
              </w:rPr>
            </w:pPr>
            <w:r>
              <w:rPr>
                <w:rFonts w:hint="eastAsia" w:ascii="宋体" w:hAnsi="宋体"/>
                <w:sz w:val="24"/>
                <w:szCs w:val="24"/>
              </w:rPr>
              <w:t>10000</w:t>
            </w:r>
          </w:p>
        </w:tc>
      </w:tr>
    </w:tbl>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每月</w:t>
      </w:r>
      <w:r>
        <w:rPr>
          <w:rFonts w:hint="eastAsia" w:ascii="宋体" w:hAnsi="宋体"/>
          <w:sz w:val="24"/>
          <w:szCs w:val="24"/>
        </w:rPr>
        <w:t>部件采集信息量不得少于月案件上报达标量的10%。如月案件上报量连续三个月低于月案件上报达标量的90%，或者部件案件数量连续三个月低于月案件上报达标量的8%，乙方应说明原因。如无发现漏报、上报有效率、巡查间隔密度率、核查回复率均未发生计扣情况，且信息采集员按要求配置，其他相关要求执行良好的，部件上报比例可适当调整。</w:t>
      </w:r>
    </w:p>
    <w:p>
      <w:pPr>
        <w:spacing w:line="360" w:lineRule="auto"/>
        <w:ind w:firstLine="480" w:firstLineChars="200"/>
        <w:rPr>
          <w:rFonts w:hint="eastAsia" w:ascii="宋体" w:hAnsi="宋体"/>
          <w:sz w:val="24"/>
          <w:szCs w:val="24"/>
        </w:rPr>
      </w:pPr>
      <w:r>
        <w:rPr>
          <w:rFonts w:hint="eastAsia" w:ascii="宋体" w:hAnsi="宋体"/>
          <w:sz w:val="24"/>
          <w:szCs w:val="24"/>
        </w:rPr>
        <w:t>但因甲方要求,采集区域有所变化,如:区域整治、道路施工、改造、治理等情况对采集量有所影响的,以甲方通知为准,适度调整年上传数据量和巡查密度。</w:t>
      </w:r>
    </w:p>
    <w:p>
      <w:pPr>
        <w:spacing w:line="360" w:lineRule="auto"/>
        <w:ind w:firstLine="480" w:firstLineChars="200"/>
        <w:rPr>
          <w:rFonts w:hint="eastAsia" w:ascii="宋体" w:hAnsi="宋体"/>
          <w:sz w:val="24"/>
          <w:szCs w:val="24"/>
          <w:lang w:val="zh-CN"/>
        </w:rPr>
      </w:pPr>
      <w:r>
        <w:rPr>
          <w:rFonts w:hint="eastAsia" w:ascii="宋体" w:hAnsi="宋体"/>
          <w:sz w:val="24"/>
          <w:szCs w:val="24"/>
        </w:rPr>
        <w:t>信息采集上报达标量</w:t>
      </w:r>
      <w:r>
        <w:rPr>
          <w:rFonts w:hint="eastAsia" w:ascii="宋体" w:hAnsi="宋体"/>
          <w:sz w:val="24"/>
          <w:szCs w:val="24"/>
          <w:lang w:val="zh-CN"/>
        </w:rPr>
        <w:t>含信息采集员上报的事、部件问题、核实核查以及快速上报问题信息。</w:t>
      </w:r>
    </w:p>
    <w:p>
      <w:pPr>
        <w:spacing w:line="360" w:lineRule="auto"/>
        <w:ind w:firstLine="480" w:firstLineChars="200"/>
        <w:rPr>
          <w:rFonts w:hint="eastAsia" w:ascii="宋体" w:hAnsi="宋体"/>
          <w:sz w:val="24"/>
          <w:szCs w:val="24"/>
        </w:rPr>
      </w:pPr>
      <w:r>
        <w:rPr>
          <w:rFonts w:hint="eastAsia" w:ascii="宋体" w:hAnsi="宋体"/>
          <w:sz w:val="24"/>
          <w:szCs w:val="24"/>
        </w:rPr>
        <w:t>案件上报达标量只含信息采集员上报并经甲方立案的事、部件问题信息。</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b/>
          <w:sz w:val="24"/>
          <w:szCs w:val="24"/>
        </w:rPr>
        <w:t>采集方式</w:t>
      </w:r>
    </w:p>
    <w:p>
      <w:pPr>
        <w:autoSpaceDE w:val="0"/>
        <w:autoSpaceDN w:val="0"/>
        <w:adjustRightInd w:val="0"/>
        <w:spacing w:line="400" w:lineRule="atLeas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zh-CN"/>
        </w:rPr>
        <w:t>快速处理。</w:t>
      </w:r>
      <w:r>
        <w:rPr>
          <w:rFonts w:hint="eastAsia" w:ascii="宋体" w:hAnsi="宋体"/>
          <w:sz w:val="24"/>
          <w:szCs w:val="24"/>
        </w:rPr>
        <w:t>主要是针对城市乱张贴、乱挂晒和信息采集员能直接处置的一些事、部件问题（</w:t>
      </w:r>
      <w:r>
        <w:rPr>
          <w:rFonts w:hint="eastAsia" w:ascii="宋体" w:hAnsi="宋体"/>
          <w:bCs/>
          <w:sz w:val="24"/>
          <w:szCs w:val="24"/>
        </w:rPr>
        <w:t>如：小广告、小袋垃圾、井盖轻微错位、垃圾箱翻倒等简易的事件、部件问题等</w:t>
      </w:r>
      <w:r>
        <w:rPr>
          <w:rFonts w:hint="eastAsia" w:ascii="宋体" w:hAnsi="宋体"/>
          <w:sz w:val="24"/>
          <w:szCs w:val="24"/>
        </w:rPr>
        <w:t>），信息采集员一旦发现此类问题，便随即直接清除与解决；每个月快速上报量不得少于1000条。</w:t>
      </w:r>
    </w:p>
    <w:p>
      <w:pPr>
        <w:tabs>
          <w:tab w:val="left" w:pos="0"/>
        </w:tabs>
        <w:spacing w:line="360" w:lineRule="auto"/>
        <w:ind w:firstLine="480" w:firstLineChars="200"/>
        <w:jc w:val="left"/>
        <w:rPr>
          <w:rFonts w:hint="eastAsia" w:ascii="宋体" w:hAnsi="宋体"/>
          <w:sz w:val="24"/>
          <w:szCs w:val="24"/>
        </w:rPr>
      </w:pPr>
      <w:r>
        <w:rPr>
          <w:rFonts w:hint="eastAsia" w:ascii="宋体" w:hAnsi="宋体"/>
          <w:sz w:val="24"/>
          <w:szCs w:val="24"/>
        </w:rPr>
        <w:t>信息采集并上传。主要是针对信息采集员职责不能直接得到处置的上述城市管理事、部件问题，这些问题一旦经信息采集员发现，应随即利用信息采集器采集现场信息，并上传到市大数据管理与发展促进局数字城管室立案，以便由事、部件的责任单位来处置。</w:t>
      </w:r>
    </w:p>
    <w:p>
      <w:pPr>
        <w:autoSpaceDE w:val="0"/>
        <w:autoSpaceDN w:val="0"/>
        <w:adjustRightInd w:val="0"/>
        <w:spacing w:line="400" w:lineRule="atLeast"/>
        <w:ind w:firstLine="407"/>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zh-CN"/>
        </w:rPr>
        <w:t>核实、核查信息并上传。</w:t>
      </w:r>
      <w:r>
        <w:rPr>
          <w:rFonts w:hint="eastAsia" w:ascii="宋体" w:hAnsi="宋体"/>
          <w:sz w:val="24"/>
          <w:szCs w:val="24"/>
        </w:rPr>
        <w:t>主要是针对原发现并已经得到责任单位处置的以及公众反馈的城市管理事、部件问题，信息采集员在得到甲方指令后，前往原事、部件现场核实或核查，利用信息采集器（手机）将现场情况进行采集，并上传到甲方数字城管室结案。</w:t>
      </w:r>
    </w:p>
    <w:p>
      <w:pPr>
        <w:tabs>
          <w:tab w:val="left" w:pos="0"/>
        </w:tabs>
        <w:spacing w:line="360" w:lineRule="auto"/>
        <w:ind w:firstLine="480" w:firstLineChars="200"/>
        <w:jc w:val="left"/>
        <w:rPr>
          <w:rFonts w:hint="eastAsia" w:ascii="宋体" w:hAnsi="宋体"/>
          <w:sz w:val="24"/>
          <w:szCs w:val="24"/>
        </w:rPr>
      </w:pPr>
      <w:r>
        <w:rPr>
          <w:rFonts w:hint="eastAsia" w:ascii="宋体" w:hAnsi="宋体"/>
          <w:sz w:val="24"/>
          <w:szCs w:val="24"/>
        </w:rPr>
        <w:t>变更信息的限时采集。主要针对辖区内出现的变更信息，应给予限时采集。</w:t>
      </w:r>
    </w:p>
    <w:p>
      <w:pPr>
        <w:tabs>
          <w:tab w:val="left" w:pos="0"/>
        </w:tabs>
        <w:spacing w:line="360" w:lineRule="auto"/>
        <w:ind w:firstLine="480" w:firstLineChars="200"/>
        <w:jc w:val="left"/>
        <w:rPr>
          <w:rFonts w:hint="eastAsia" w:ascii="宋体" w:hAnsi="宋体"/>
          <w:sz w:val="24"/>
          <w:szCs w:val="24"/>
        </w:rPr>
      </w:pPr>
      <w:r>
        <w:rPr>
          <w:rFonts w:hint="eastAsia" w:ascii="宋体" w:hAnsi="宋体"/>
          <w:sz w:val="24"/>
          <w:szCs w:val="24"/>
        </w:rPr>
        <w:t>专项问题普查上报和采集。主要是针对甲方提出的专项普查要求，制定出专项普查方案，并且在要求的时间内完成普查上报和信息采集。例如：道路积水点、私搭乱建、园林绿化缺株断档、广场游园、市政设施等问题的普查。</w:t>
      </w:r>
    </w:p>
    <w:p>
      <w:pPr>
        <w:tabs>
          <w:tab w:val="left" w:pos="0"/>
        </w:tabs>
        <w:spacing w:line="360" w:lineRule="auto"/>
        <w:ind w:firstLine="480" w:firstLineChars="200"/>
        <w:jc w:val="left"/>
        <w:rPr>
          <w:rFonts w:hint="eastAsia" w:ascii="宋体" w:hAnsi="宋体"/>
          <w:sz w:val="24"/>
          <w:szCs w:val="24"/>
        </w:rPr>
      </w:pPr>
      <w:r>
        <w:rPr>
          <w:rFonts w:hint="eastAsia" w:ascii="宋体" w:hAnsi="宋体"/>
          <w:sz w:val="24"/>
          <w:szCs w:val="24"/>
        </w:rPr>
        <w:t>对发生恶劣天气时出现的事部件问题进行应急信息采集。主要是针对雨雪、大风等恶劣天气期间出现的影响公共安全和通行的突发情况，能够及时行动，快速全面的将问题进行采集上报。</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b/>
          <w:sz w:val="24"/>
          <w:szCs w:val="24"/>
        </w:rPr>
        <w:t>采集人员</w:t>
      </w:r>
    </w:p>
    <w:p>
      <w:pPr>
        <w:autoSpaceDE w:val="0"/>
        <w:autoSpaceDN w:val="0"/>
        <w:adjustRightInd w:val="0"/>
        <w:spacing w:line="400" w:lineRule="atLeast"/>
        <w:ind w:firstLine="407"/>
        <w:rPr>
          <w:rFonts w:hint="eastAsia" w:ascii="宋体" w:hAnsi="宋体"/>
          <w:sz w:val="24"/>
          <w:szCs w:val="24"/>
        </w:rPr>
      </w:pPr>
      <w:r>
        <w:rPr>
          <w:rFonts w:hint="eastAsia" w:ascii="宋体" w:hAnsi="宋体"/>
          <w:sz w:val="24"/>
          <w:szCs w:val="24"/>
        </w:rPr>
        <w:t xml:space="preserve"> 禹州</w:t>
      </w:r>
      <w:r>
        <w:rPr>
          <w:rFonts w:hint="eastAsia" w:ascii="宋体" w:hAnsi="宋体"/>
          <w:sz w:val="24"/>
          <w:szCs w:val="24"/>
          <w:lang w:val="zh-CN"/>
        </w:rPr>
        <w:t>市数字城管信息采集项目总人数配备人,其中：信息采集员</w:t>
      </w:r>
      <w:r>
        <w:rPr>
          <w:rFonts w:hint="eastAsia" w:ascii="宋体" w:hAnsi="宋体"/>
          <w:sz w:val="24"/>
          <w:szCs w:val="24"/>
          <w:u w:val="single"/>
        </w:rPr>
        <w:t xml:space="preserve">  </w:t>
      </w:r>
      <w:r>
        <w:rPr>
          <w:rFonts w:hint="eastAsia" w:ascii="宋体" w:hAnsi="宋体"/>
          <w:sz w:val="24"/>
          <w:szCs w:val="24"/>
          <w:lang w:val="zh-CN"/>
        </w:rPr>
        <w:t xml:space="preserve"> 名,管理人员</w:t>
      </w:r>
      <w:r>
        <w:rPr>
          <w:rFonts w:hint="eastAsia" w:ascii="宋体" w:hAnsi="宋体"/>
          <w:sz w:val="24"/>
          <w:szCs w:val="24"/>
          <w:u w:val="single"/>
          <w:lang w:val="zh-CN"/>
        </w:rPr>
        <w:t xml:space="preserve"> </w:t>
      </w:r>
      <w:r>
        <w:rPr>
          <w:rFonts w:hint="eastAsia" w:ascii="宋体" w:hAnsi="宋体"/>
          <w:sz w:val="24"/>
          <w:szCs w:val="24"/>
          <w:lang w:val="zh-CN"/>
        </w:rPr>
        <w:t>名，坐席员</w:t>
      </w:r>
      <w:r>
        <w:rPr>
          <w:rFonts w:hint="eastAsia" w:ascii="宋体" w:hAnsi="宋体"/>
          <w:sz w:val="24"/>
          <w:szCs w:val="24"/>
          <w:u w:val="single"/>
          <w:lang w:val="zh-CN"/>
        </w:rPr>
        <w:t xml:space="preserve"> </w:t>
      </w:r>
      <w:r>
        <w:rPr>
          <w:rFonts w:hint="eastAsia" w:ascii="宋体" w:hAnsi="宋体"/>
          <w:sz w:val="24"/>
          <w:szCs w:val="24"/>
        </w:rPr>
        <w:t>人</w:t>
      </w:r>
      <w:r>
        <w:rPr>
          <w:rFonts w:hint="eastAsia" w:ascii="宋体" w:hAnsi="宋体"/>
          <w:sz w:val="24"/>
          <w:szCs w:val="24"/>
          <w:lang w:val="zh-CN"/>
        </w:rPr>
        <w:t>。</w:t>
      </w:r>
      <w:r>
        <w:rPr>
          <w:rFonts w:hint="eastAsia" w:ascii="宋体" w:hAnsi="宋体"/>
          <w:sz w:val="24"/>
          <w:szCs w:val="24"/>
        </w:rPr>
        <w:t>根据实际工作需求或区域拓展随时增加信息采集名额，在市财政安排增加相应经费后予以追加。信息采集人员及管理人员由乙方指派，乙方应依法与之完善劳动合同手续，保障其合法权益。在采集信息服务工作中，如上述人员发生一切事故等，均由乙方承担全部责任。</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b/>
          <w:sz w:val="24"/>
          <w:szCs w:val="24"/>
        </w:rPr>
        <w:t>采集时间</w:t>
      </w:r>
    </w:p>
    <w:p>
      <w:pPr>
        <w:tabs>
          <w:tab w:val="left" w:pos="0"/>
        </w:tabs>
        <w:spacing w:line="360" w:lineRule="auto"/>
        <w:ind w:firstLine="480" w:firstLineChars="200"/>
        <w:rPr>
          <w:rFonts w:hint="eastAsia" w:ascii="宋体" w:hAnsi="宋体" w:eastAsia="宋体"/>
          <w:b/>
          <w:bCs/>
          <w:sz w:val="24"/>
          <w:szCs w:val="24"/>
          <w:lang w:val="en-US" w:eastAsia="zh-CN"/>
        </w:rPr>
      </w:pPr>
      <w:r>
        <w:rPr>
          <w:rFonts w:hint="eastAsia" w:ascii="宋体" w:hAnsi="宋体"/>
          <w:sz w:val="24"/>
          <w:szCs w:val="24"/>
        </w:rPr>
        <w:t>上班时间：7:30-18:00，午间给出适当</w:t>
      </w:r>
      <w:r>
        <w:rPr>
          <w:rFonts w:hint="eastAsia" w:ascii="宋体" w:hAnsi="宋体"/>
          <w:sz w:val="24"/>
          <w:szCs w:val="24"/>
          <w:lang w:val="en-US" w:eastAsia="zh-CN"/>
        </w:rPr>
        <w:t>用餐休</w:t>
      </w:r>
      <w:r>
        <w:rPr>
          <w:rFonts w:hint="eastAsia" w:ascii="宋体" w:hAnsi="宋体"/>
          <w:sz w:val="24"/>
          <w:szCs w:val="24"/>
        </w:rPr>
        <w:t>整时间。</w:t>
      </w:r>
      <w:r>
        <w:rPr>
          <w:rFonts w:hint="eastAsia" w:ascii="宋体" w:hAnsi="宋体"/>
          <w:sz w:val="24"/>
          <w:szCs w:val="24"/>
          <w:lang w:val="en-US" w:eastAsia="zh-CN"/>
        </w:rPr>
        <w:t>信息</w:t>
      </w:r>
      <w:r>
        <w:rPr>
          <w:rFonts w:hint="eastAsia" w:ascii="宋体" w:hAnsi="宋体"/>
          <w:sz w:val="24"/>
          <w:szCs w:val="24"/>
        </w:rPr>
        <w:t>采集节假日时间照常</w:t>
      </w:r>
      <w:r>
        <w:rPr>
          <w:rFonts w:hint="eastAsia" w:ascii="宋体" w:hAnsi="宋体"/>
          <w:sz w:val="24"/>
          <w:szCs w:val="24"/>
          <w:lang w:val="en-US" w:eastAsia="zh-CN"/>
        </w:rPr>
        <w:t>进行</w:t>
      </w:r>
      <w:r>
        <w:rPr>
          <w:rFonts w:hint="eastAsia" w:ascii="宋体" w:hAnsi="宋体"/>
          <w:sz w:val="24"/>
          <w:szCs w:val="24"/>
        </w:rPr>
        <w:t>。甲方可根据</w:t>
      </w:r>
      <w:r>
        <w:rPr>
          <w:rFonts w:hint="eastAsia" w:ascii="宋体" w:hAnsi="宋体"/>
          <w:sz w:val="24"/>
          <w:szCs w:val="24"/>
          <w:lang w:val="en-US" w:eastAsia="zh-CN"/>
        </w:rPr>
        <w:t>市政府重大活动安排等特殊情况</w:t>
      </w:r>
      <w:r>
        <w:rPr>
          <w:rFonts w:hint="eastAsia" w:ascii="宋体" w:hAnsi="宋体"/>
          <w:sz w:val="24"/>
          <w:szCs w:val="24"/>
        </w:rPr>
        <w:t>，适时调整采集时间，乙方应</w:t>
      </w:r>
      <w:r>
        <w:rPr>
          <w:rFonts w:hint="eastAsia" w:ascii="宋体" w:hAnsi="宋体"/>
          <w:sz w:val="24"/>
          <w:szCs w:val="24"/>
          <w:lang w:val="en-US" w:eastAsia="zh-CN"/>
        </w:rPr>
        <w:t>积极无偿服从配合</w:t>
      </w:r>
      <w:r>
        <w:rPr>
          <w:rFonts w:hint="eastAsia" w:ascii="宋体" w:hAnsi="宋体"/>
          <w:sz w:val="24"/>
          <w:szCs w:val="24"/>
          <w:lang w:eastAsia="zh-CN"/>
        </w:rPr>
        <w:t>。</w:t>
      </w:r>
      <w:r>
        <w:rPr>
          <w:rFonts w:hint="eastAsia" w:ascii="宋体" w:hAnsi="宋体"/>
          <w:sz w:val="24"/>
          <w:szCs w:val="24"/>
          <w:lang w:val="en-US" w:eastAsia="zh-CN"/>
        </w:rPr>
        <w:t xml:space="preserve"> </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信息采集服务质量要求及计扣办法</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信息采集单位月有效案件上报总量等于月案件上报达标量，即月案件上报率等于100%，甲方支付采集单位月服务费的90%。</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bookmarkStart w:id="0" w:name="_Toc256443699"/>
      <w:r>
        <w:rPr>
          <w:rFonts w:hint="eastAsia" w:ascii="宋体" w:hAnsi="宋体"/>
          <w:bCs/>
          <w:sz w:val="24"/>
          <w:szCs w:val="24"/>
        </w:rPr>
        <w:t xml:space="preserve"> </w:t>
      </w:r>
      <w:r>
        <w:rPr>
          <w:rFonts w:ascii="宋体" w:hAnsi="宋体"/>
          <w:bCs/>
          <w:sz w:val="24"/>
          <w:szCs w:val="24"/>
        </w:rPr>
        <w:t>如发生月案件上报率</w:t>
      </w:r>
      <w:r>
        <w:rPr>
          <w:rFonts w:hint="eastAsia" w:ascii="宋体" w:hAnsi="宋体"/>
          <w:bCs/>
          <w:sz w:val="24"/>
          <w:szCs w:val="24"/>
        </w:rPr>
        <w:t>达到</w:t>
      </w:r>
      <w:r>
        <w:rPr>
          <w:rFonts w:ascii="宋体" w:hAnsi="宋体"/>
          <w:bCs/>
          <w:sz w:val="24"/>
          <w:szCs w:val="24"/>
        </w:rPr>
        <w:t>1</w:t>
      </w:r>
      <w:r>
        <w:rPr>
          <w:rFonts w:hint="eastAsia" w:ascii="宋体" w:hAnsi="宋体"/>
          <w:bCs/>
          <w:sz w:val="24"/>
          <w:szCs w:val="24"/>
        </w:rPr>
        <w:t>1</w:t>
      </w:r>
      <w:r>
        <w:rPr>
          <w:rFonts w:ascii="宋体" w:hAnsi="宋体"/>
          <w:bCs/>
          <w:sz w:val="24"/>
          <w:szCs w:val="24"/>
        </w:rPr>
        <w:t>0%,</w:t>
      </w:r>
      <w:r>
        <w:rPr>
          <w:rFonts w:hint="eastAsia" w:ascii="宋体" w:hAnsi="宋体"/>
          <w:bCs/>
          <w:sz w:val="24"/>
          <w:szCs w:val="24"/>
        </w:rPr>
        <w:t>甲方支付采集单位服务费的95%</w:t>
      </w:r>
      <w:r>
        <w:rPr>
          <w:rFonts w:ascii="宋体" w:hAnsi="宋体"/>
          <w:bCs/>
          <w:sz w:val="24"/>
          <w:szCs w:val="24"/>
        </w:rPr>
        <w:t>。</w:t>
      </w:r>
      <w:bookmarkEnd w:id="0"/>
      <w:bookmarkStart w:id="1" w:name="_Toc256443700"/>
    </w:p>
    <w:bookmarkEnd w:id="1"/>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月案件数量上报率达到和超过120%，甲方不再扣减服务费，支付服务费的100%。</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sz w:val="24"/>
          <w:szCs w:val="24"/>
        </w:rPr>
        <w:t>部件案件数量达不到月案件上报达标量的8%，每下降1%，扣除相应月预算信息采集服务费的1%。如无出现部件漏报、迟报等情况，部件上报比例可适当调整。</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上报信息有效率（按月统计）不得低于95%，有效率每降低1%扣1000元，以此类推。</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 xml:space="preserve">  甲方督察人员到现场检查，发现的数字化城管事、部件问题，而信息采集员未及时上报（巡查周期内未能上报的），每发现一宗扣减服务费50元。</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 xml:space="preserve">  报纸、新闻媒体已曝光的数字化城管事、部件问题，而信息采集员未及时上报的，每宗扣减服务费500元，如当月出现重大曝光案件累计三次以上的，甲方可视情况加重考核或解除与乙方签订的合同。</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 xml:space="preserve"> </w:t>
      </w:r>
      <w:r>
        <w:rPr>
          <w:rFonts w:hint="eastAsia" w:ascii="宋体" w:hAnsi="宋体"/>
          <w:bCs/>
          <w:sz w:val="24"/>
          <w:szCs w:val="24"/>
        </w:rPr>
        <w:tab/>
      </w:r>
      <w:r>
        <w:rPr>
          <w:rFonts w:hint="eastAsia" w:ascii="宋体" w:hAnsi="宋体"/>
          <w:bCs/>
          <w:sz w:val="24"/>
          <w:szCs w:val="24"/>
        </w:rPr>
        <w:t>信息采集员实际配备</w:t>
      </w:r>
      <w:r>
        <w:rPr>
          <w:rFonts w:hint="eastAsia" w:ascii="宋体" w:hAnsi="宋体"/>
          <w:bCs/>
          <w:sz w:val="24"/>
          <w:szCs w:val="24"/>
          <w:lang w:val="en-US" w:eastAsia="zh-CN"/>
        </w:rPr>
        <w:t>在位</w:t>
      </w:r>
      <w:r>
        <w:rPr>
          <w:rFonts w:hint="eastAsia" w:ascii="宋体" w:hAnsi="宋体"/>
          <w:bCs/>
          <w:sz w:val="24"/>
          <w:szCs w:val="24"/>
        </w:rPr>
        <w:t>率不得低于合同规定的信息采集员数量的90%，如信息采集员实际配备上岗率低于90%的，每少一名信息采集员扣减服务费1000元，以此类推。</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bookmarkStart w:id="2" w:name="_Toc256443717"/>
      <w:r>
        <w:rPr>
          <w:rFonts w:hint="eastAsia" w:ascii="宋体" w:hAnsi="宋体"/>
          <w:bCs/>
          <w:sz w:val="24"/>
          <w:szCs w:val="24"/>
        </w:rPr>
        <w:t xml:space="preserve"> </w:t>
      </w:r>
      <w:r>
        <w:rPr>
          <w:rFonts w:hint="eastAsia" w:ascii="宋体" w:hAnsi="宋体"/>
          <w:bCs/>
          <w:sz w:val="24"/>
          <w:szCs w:val="24"/>
        </w:rPr>
        <w:tab/>
      </w:r>
      <w:bookmarkEnd w:id="2"/>
      <w:r>
        <w:rPr>
          <w:rFonts w:hint="eastAsia" w:ascii="宋体" w:hAnsi="宋体"/>
          <w:bCs/>
          <w:sz w:val="24"/>
          <w:szCs w:val="24"/>
        </w:rPr>
        <w:t>甲方督察人员到现场抽查信息采集员，如网格内的信息采集员没有在规定时间之内到达现场的，每人次扣减服务费500元。</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乙方根据甲方划定的工作网格内配置固定人员，确定固定巡查路线，设定巡查路线抽查关键点。巡查间隔时间要求（</w:t>
      </w:r>
      <w:r>
        <w:rPr>
          <w:rFonts w:hint="eastAsia" w:ascii="宋体" w:hAnsi="宋体"/>
          <w:b/>
          <w:bCs/>
          <w:sz w:val="24"/>
          <w:szCs w:val="24"/>
        </w:rPr>
        <w:t>一级网格:1次/2小时；</w:t>
      </w:r>
      <w:r>
        <w:rPr>
          <w:rFonts w:hint="eastAsia" w:ascii="宋体" w:hAnsi="宋体"/>
          <w:sz w:val="24"/>
          <w:szCs w:val="24"/>
        </w:rPr>
        <w:t>二级网格：1次/3小时；</w:t>
      </w:r>
      <w:r>
        <w:rPr>
          <w:rFonts w:hint="eastAsia" w:ascii="宋体" w:hAnsi="宋体"/>
          <w:sz w:val="24"/>
          <w:szCs w:val="24"/>
          <w:lang w:val="en-US" w:eastAsia="zh-CN"/>
        </w:rPr>
        <w:t xml:space="preserve"> </w:t>
      </w:r>
      <w:r>
        <w:rPr>
          <w:rFonts w:hint="eastAsia" w:ascii="宋体" w:hAnsi="宋体"/>
          <w:sz w:val="24"/>
          <w:szCs w:val="24"/>
        </w:rPr>
        <w:t>）。采用随机抽查某工作网格方式考评，覆盖密度率达90%的为合格，每下降1%则每人次扣减服务费100元。</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甲方发出的核查、核定指令回复时间为：一级网格需在2小时内予以回复，二级网格需在3小时内予以回复，三级网格需在4小时内予以回复，突发、重大事件核查指令需在1小时内予以回复，特急事项按特殊规定处置。所有核查、核实指令必须在当日回复。</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 xml:space="preserve"> </w:t>
      </w:r>
      <w:r>
        <w:rPr>
          <w:rFonts w:hint="eastAsia" w:ascii="宋体" w:hAnsi="宋体"/>
          <w:bCs/>
          <w:sz w:val="24"/>
          <w:szCs w:val="24"/>
        </w:rPr>
        <w:tab/>
      </w:r>
      <w:r>
        <w:rPr>
          <w:rFonts w:hint="eastAsia" w:ascii="宋体" w:hAnsi="宋体"/>
          <w:bCs/>
          <w:sz w:val="24"/>
          <w:szCs w:val="24"/>
        </w:rPr>
        <w:t>核查及时回复率不得低于95%，及时回复率每下降1%扣减服务费1000元，低于核查回复及时率90%的案件，在仍按每下降1%扣减服务费1000元的基础上，按50元/次增加承担违约责任。</w:t>
      </w:r>
    </w:p>
    <w:p>
      <w:pPr>
        <w:numPr>
          <w:ilvl w:val="0"/>
          <w:numId w:val="13"/>
        </w:numPr>
        <w:tabs>
          <w:tab w:val="left" w:pos="0"/>
          <w:tab w:val="left" w:pos="1713"/>
          <w:tab w:val="clear" w:pos="1282"/>
        </w:tabs>
        <w:spacing w:line="360" w:lineRule="auto"/>
        <w:ind w:left="0" w:firstLine="540"/>
        <w:rPr>
          <w:rFonts w:hint="eastAsia" w:ascii="宋体" w:hAnsi="宋体"/>
          <w:b/>
          <w:bCs/>
          <w:sz w:val="24"/>
          <w:szCs w:val="24"/>
        </w:rPr>
      </w:pPr>
      <w:r>
        <w:rPr>
          <w:rFonts w:hint="eastAsia" w:ascii="宋体" w:hAnsi="宋体"/>
          <w:bCs/>
          <w:sz w:val="24"/>
          <w:szCs w:val="24"/>
        </w:rPr>
        <w:t xml:space="preserve"> </w:t>
      </w:r>
      <w:r>
        <w:rPr>
          <w:rFonts w:hint="eastAsia" w:ascii="宋体" w:hAnsi="宋体"/>
          <w:bCs/>
          <w:sz w:val="24"/>
          <w:szCs w:val="24"/>
        </w:rPr>
        <w:tab/>
      </w:r>
      <w:r>
        <w:rPr>
          <w:rFonts w:hint="eastAsia" w:ascii="宋体" w:hAnsi="宋体"/>
          <w:bCs/>
          <w:sz w:val="24"/>
          <w:szCs w:val="24"/>
        </w:rPr>
        <w:t xml:space="preserve">核查回复率必须达到95%（含95%），每下降1%扣减服务费1000元。低于核查回复率95%的无回复的案件，在仍按每下降1%扣减服务费1000元的基础上，按100元/次增加承担违约责任。 </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sz w:val="24"/>
          <w:szCs w:val="24"/>
        </w:rPr>
        <w:t xml:space="preserve">  </w:t>
      </w:r>
      <w:r>
        <w:rPr>
          <w:rFonts w:hint="eastAsia" w:ascii="宋体" w:hAnsi="宋体"/>
          <w:bCs/>
          <w:sz w:val="24"/>
          <w:szCs w:val="24"/>
        </w:rPr>
        <w:t>统计数据应排除设备、技术、政策调整等影响客观数据部分。</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bCs/>
          <w:sz w:val="24"/>
          <w:szCs w:val="24"/>
        </w:rPr>
        <w:t xml:space="preserve">  公司职工出现吃拿卡要、弄虚作假或利用职权谋私利任</w:t>
      </w:r>
      <w:r>
        <w:rPr>
          <w:rFonts w:hint="eastAsia" w:ascii="宋体" w:hAnsi="宋体"/>
          <w:bCs/>
          <w:sz w:val="24"/>
          <w:szCs w:val="24"/>
          <w:lang w:val="en-US" w:eastAsia="zh-CN"/>
        </w:rPr>
        <w:t>等重大违纪</w:t>
      </w:r>
      <w:r>
        <w:rPr>
          <w:rFonts w:hint="eastAsia" w:ascii="宋体" w:hAnsi="宋体"/>
          <w:bCs/>
          <w:sz w:val="24"/>
          <w:szCs w:val="24"/>
        </w:rPr>
        <w:t>行为的，公司应将有关责任人予以辞退。</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信息采集服务质量要求如有需要补充或调整的，由甲方制定出台信息采集员管理考核办法予以规定。如发生有争议的问题，由甲乙双方协商解决。</w:t>
      </w:r>
    </w:p>
    <w:p>
      <w:pPr>
        <w:numPr>
          <w:ilvl w:val="0"/>
          <w:numId w:val="12"/>
        </w:numPr>
        <w:tabs>
          <w:tab w:val="left" w:pos="720"/>
        </w:tabs>
        <w:spacing w:line="360" w:lineRule="auto"/>
        <w:ind w:left="617" w:hanging="617" w:hangingChars="256"/>
        <w:outlineLvl w:val="0"/>
        <w:rPr>
          <w:rFonts w:ascii="宋体" w:hAnsi="宋体"/>
          <w:sz w:val="24"/>
          <w:szCs w:val="24"/>
        </w:rPr>
      </w:pPr>
      <w:r>
        <w:rPr>
          <w:rFonts w:hint="eastAsia" w:ascii="宋体" w:hAnsi="宋体"/>
          <w:b/>
          <w:sz w:val="24"/>
          <w:szCs w:val="24"/>
        </w:rPr>
        <w:t>受理大厅服务质量要求及计扣办法</w:t>
      </w:r>
    </w:p>
    <w:p>
      <w:pPr>
        <w:tabs>
          <w:tab w:val="left" w:pos="720"/>
        </w:tabs>
        <w:spacing w:line="360" w:lineRule="auto"/>
        <w:ind w:left="-538" w:leftChars="-256"/>
        <w:outlineLvl w:val="0"/>
        <w:rPr>
          <w:rFonts w:hint="eastAsia" w:ascii="宋体" w:hAnsi="宋体"/>
          <w:b w:val="0"/>
          <w:bCs/>
          <w:sz w:val="24"/>
          <w:szCs w:val="24"/>
        </w:rPr>
      </w:pP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bCs w:val="0"/>
          <w:sz w:val="24"/>
          <w:szCs w:val="24"/>
        </w:rPr>
        <w:t>数字城管指挥大厅日常工作秩序、环境卫生、工作纪律由公司负责管理</w:t>
      </w:r>
      <w:r>
        <w:rPr>
          <w:rFonts w:hint="eastAsia" w:ascii="宋体" w:hAnsi="宋体"/>
          <w:b/>
          <w:bCs w:val="0"/>
          <w:sz w:val="24"/>
          <w:szCs w:val="24"/>
          <w:lang w:eastAsia="zh-CN"/>
        </w:rPr>
        <w:t>，</w:t>
      </w:r>
      <w:r>
        <w:rPr>
          <w:rFonts w:hint="eastAsia" w:ascii="宋体" w:hAnsi="宋体"/>
          <w:b/>
          <w:bCs w:val="0"/>
          <w:sz w:val="24"/>
          <w:szCs w:val="24"/>
          <w:lang w:val="en-US" w:eastAsia="zh-CN"/>
        </w:rPr>
        <w:t>甲</w:t>
      </w:r>
      <w:r>
        <w:rPr>
          <w:rFonts w:hint="eastAsia" w:ascii="宋体" w:hAnsi="宋体"/>
          <w:b/>
          <w:bCs w:val="0"/>
          <w:sz w:val="24"/>
          <w:szCs w:val="24"/>
        </w:rPr>
        <w:t>方负责监督。</w:t>
      </w:r>
    </w:p>
    <w:p>
      <w:pPr>
        <w:numPr>
          <w:ilvl w:val="0"/>
          <w:numId w:val="13"/>
        </w:numPr>
        <w:tabs>
          <w:tab w:val="left" w:pos="0"/>
          <w:tab w:val="left" w:pos="1713"/>
          <w:tab w:val="clear" w:pos="1282"/>
        </w:tabs>
        <w:spacing w:line="360" w:lineRule="auto"/>
        <w:ind w:left="0" w:firstLine="540"/>
        <w:rPr>
          <w:rFonts w:ascii="宋体" w:hAnsi="宋体"/>
          <w:sz w:val="24"/>
          <w:szCs w:val="24"/>
        </w:rPr>
      </w:pPr>
      <w:r>
        <w:rPr>
          <w:rFonts w:hint="eastAsia" w:ascii="宋体" w:hAnsi="宋体"/>
          <w:sz w:val="24"/>
          <w:szCs w:val="24"/>
        </w:rPr>
        <w:t xml:space="preserve">  大厅坐席员为7:30-20:00，其中午间12:00-14:00、晚间18：00-20:00，需保证大厅有2名值班坐席员在岗。大厅坐席员工作时间以政府实际工作时间调整为准。</w:t>
      </w:r>
    </w:p>
    <w:p>
      <w:pPr>
        <w:numPr>
          <w:ilvl w:val="0"/>
          <w:numId w:val="13"/>
        </w:numPr>
        <w:tabs>
          <w:tab w:val="left" w:pos="0"/>
          <w:tab w:val="left" w:pos="1713"/>
          <w:tab w:val="clear" w:pos="1282"/>
        </w:tabs>
        <w:spacing w:line="360" w:lineRule="auto"/>
        <w:ind w:left="0" w:firstLine="540"/>
        <w:rPr>
          <w:rFonts w:ascii="宋体" w:hAnsi="宋体"/>
          <w:sz w:val="24"/>
          <w:szCs w:val="24"/>
        </w:rPr>
      </w:pPr>
      <w:r>
        <w:rPr>
          <w:rFonts w:hint="eastAsia" w:ascii="宋体" w:hAnsi="宋体"/>
          <w:sz w:val="24"/>
          <w:szCs w:val="24"/>
        </w:rPr>
        <w:t xml:space="preserve">  乙方应根据甲方要求，适时调整大厅在岗人数。</w:t>
      </w:r>
      <w:r>
        <w:rPr>
          <w:rFonts w:ascii="宋体" w:hAnsi="宋体"/>
          <w:sz w:val="24"/>
          <w:szCs w:val="24"/>
        </w:rPr>
        <w:t>发现坐席员在岗期间出现脱岗的每人次扣</w:t>
      </w:r>
      <w:r>
        <w:rPr>
          <w:rFonts w:hint="eastAsia" w:ascii="宋体" w:hAnsi="宋体"/>
          <w:sz w:val="24"/>
          <w:szCs w:val="24"/>
        </w:rPr>
        <w:t>2</w:t>
      </w:r>
      <w:r>
        <w:rPr>
          <w:rFonts w:ascii="宋体" w:hAnsi="宋体"/>
          <w:sz w:val="24"/>
          <w:szCs w:val="24"/>
        </w:rPr>
        <w:t>00元。缺勤的每人次扣</w:t>
      </w:r>
      <w:r>
        <w:rPr>
          <w:rFonts w:hint="eastAsia" w:ascii="宋体" w:hAnsi="宋体"/>
          <w:sz w:val="24"/>
          <w:szCs w:val="24"/>
        </w:rPr>
        <w:t>5</w:t>
      </w:r>
      <w:r>
        <w:rPr>
          <w:rFonts w:ascii="宋体" w:hAnsi="宋体"/>
          <w:sz w:val="24"/>
          <w:szCs w:val="24"/>
        </w:rPr>
        <w:t>00元。月累计</w:t>
      </w:r>
      <w:r>
        <w:rPr>
          <w:rFonts w:hint="eastAsia" w:ascii="宋体" w:hAnsi="宋体"/>
          <w:sz w:val="24"/>
          <w:szCs w:val="24"/>
        </w:rPr>
        <w:t>三</w:t>
      </w:r>
      <w:r>
        <w:rPr>
          <w:rFonts w:ascii="宋体" w:hAnsi="宋体"/>
          <w:sz w:val="24"/>
          <w:szCs w:val="24"/>
        </w:rPr>
        <w:t>次（含）以上，</w:t>
      </w:r>
      <w:r>
        <w:rPr>
          <w:rFonts w:hint="eastAsia" w:ascii="宋体" w:hAnsi="宋体"/>
          <w:sz w:val="24"/>
          <w:szCs w:val="24"/>
        </w:rPr>
        <w:t xml:space="preserve">乙方应给出书面情况说明。   </w:t>
      </w:r>
    </w:p>
    <w:p>
      <w:pPr>
        <w:numPr>
          <w:ilvl w:val="0"/>
          <w:numId w:val="13"/>
        </w:numPr>
        <w:tabs>
          <w:tab w:val="left" w:pos="0"/>
          <w:tab w:val="left" w:pos="1713"/>
          <w:tab w:val="clear" w:pos="1282"/>
        </w:tabs>
        <w:spacing w:line="360" w:lineRule="auto"/>
        <w:ind w:left="0" w:firstLine="540"/>
        <w:rPr>
          <w:rFonts w:ascii="宋体" w:hAnsi="宋体"/>
          <w:sz w:val="24"/>
          <w:szCs w:val="24"/>
        </w:rPr>
      </w:pPr>
      <w:r>
        <w:rPr>
          <w:rFonts w:hint="eastAsia" w:ascii="宋体" w:hAnsi="宋体"/>
          <w:sz w:val="24"/>
          <w:szCs w:val="24"/>
        </w:rPr>
        <w:t xml:space="preserve">  </w:t>
      </w:r>
      <w:r>
        <w:rPr>
          <w:rFonts w:ascii="宋体" w:hAnsi="宋体"/>
          <w:sz w:val="24"/>
          <w:szCs w:val="24"/>
        </w:rPr>
        <w:t>业务数据的每月差错率不超过</w:t>
      </w:r>
      <w:r>
        <w:rPr>
          <w:rFonts w:hint="eastAsia" w:ascii="宋体" w:hAnsi="宋体"/>
          <w:sz w:val="24"/>
          <w:szCs w:val="24"/>
        </w:rPr>
        <w:t>5</w:t>
      </w:r>
      <w:r>
        <w:rPr>
          <w:rFonts w:ascii="宋体" w:hAnsi="宋体"/>
          <w:sz w:val="24"/>
          <w:szCs w:val="24"/>
        </w:rPr>
        <w:t>%，每增加1%，扣</w:t>
      </w:r>
      <w:r>
        <w:rPr>
          <w:rFonts w:hint="eastAsia" w:ascii="宋体" w:hAnsi="宋体"/>
          <w:sz w:val="24"/>
          <w:szCs w:val="24"/>
        </w:rPr>
        <w:t>2</w:t>
      </w:r>
      <w:r>
        <w:rPr>
          <w:rFonts w:ascii="宋体" w:hAnsi="宋体"/>
          <w:sz w:val="24"/>
          <w:szCs w:val="24"/>
        </w:rPr>
        <w:t>00元，依此类推。</w:t>
      </w:r>
    </w:p>
    <w:p>
      <w:pPr>
        <w:numPr>
          <w:ilvl w:val="0"/>
          <w:numId w:val="13"/>
        </w:numPr>
        <w:tabs>
          <w:tab w:val="left" w:pos="0"/>
          <w:tab w:val="left" w:pos="1713"/>
          <w:tab w:val="clear" w:pos="1282"/>
        </w:tabs>
        <w:spacing w:line="360" w:lineRule="auto"/>
        <w:ind w:left="0" w:firstLine="540"/>
        <w:rPr>
          <w:rFonts w:ascii="宋体" w:hAnsi="宋体"/>
          <w:sz w:val="24"/>
          <w:szCs w:val="24"/>
        </w:rPr>
      </w:pPr>
      <w:r>
        <w:rPr>
          <w:rFonts w:hint="eastAsia" w:ascii="宋体" w:hAnsi="宋体"/>
          <w:sz w:val="24"/>
          <w:szCs w:val="24"/>
        </w:rPr>
        <w:t xml:space="preserve">  </w:t>
      </w:r>
      <w:r>
        <w:rPr>
          <w:rFonts w:ascii="宋体" w:hAnsi="宋体"/>
          <w:sz w:val="24"/>
          <w:szCs w:val="24"/>
        </w:rPr>
        <w:t>按时立案率每月不低于95%，每下降1%，扣</w:t>
      </w:r>
      <w:r>
        <w:rPr>
          <w:rFonts w:hint="eastAsia" w:ascii="宋体" w:hAnsi="宋体"/>
          <w:sz w:val="24"/>
          <w:szCs w:val="24"/>
        </w:rPr>
        <w:t>2</w:t>
      </w:r>
      <w:r>
        <w:rPr>
          <w:rFonts w:ascii="宋体" w:hAnsi="宋体"/>
          <w:sz w:val="24"/>
          <w:szCs w:val="24"/>
        </w:rPr>
        <w:t>00元，依此类推。</w:t>
      </w:r>
    </w:p>
    <w:p>
      <w:pPr>
        <w:numPr>
          <w:ilvl w:val="0"/>
          <w:numId w:val="13"/>
        </w:numPr>
        <w:tabs>
          <w:tab w:val="left" w:pos="0"/>
          <w:tab w:val="left" w:pos="1713"/>
          <w:tab w:val="clear" w:pos="1282"/>
        </w:tabs>
        <w:spacing w:line="360" w:lineRule="auto"/>
        <w:ind w:left="0" w:firstLine="540"/>
        <w:rPr>
          <w:rFonts w:ascii="宋体" w:hAnsi="宋体"/>
          <w:sz w:val="24"/>
          <w:szCs w:val="24"/>
        </w:rPr>
      </w:pPr>
      <w:r>
        <w:rPr>
          <w:rFonts w:hint="eastAsia" w:ascii="宋体" w:hAnsi="宋体"/>
          <w:sz w:val="24"/>
          <w:szCs w:val="24"/>
        </w:rPr>
        <w:t xml:space="preserve">  </w:t>
      </w:r>
      <w:r>
        <w:rPr>
          <w:rFonts w:ascii="宋体" w:hAnsi="宋体"/>
          <w:sz w:val="24"/>
          <w:szCs w:val="24"/>
        </w:rPr>
        <w:t>按时派遣率每月不低于95%，每下降1%，扣</w:t>
      </w:r>
      <w:r>
        <w:rPr>
          <w:rFonts w:hint="eastAsia" w:ascii="宋体" w:hAnsi="宋体"/>
          <w:sz w:val="24"/>
          <w:szCs w:val="24"/>
        </w:rPr>
        <w:t>2</w:t>
      </w:r>
      <w:r>
        <w:rPr>
          <w:rFonts w:ascii="宋体" w:hAnsi="宋体"/>
          <w:sz w:val="24"/>
          <w:szCs w:val="24"/>
        </w:rPr>
        <w:t>00元，依此类推。</w:t>
      </w:r>
    </w:p>
    <w:p>
      <w:pPr>
        <w:numPr>
          <w:ilvl w:val="0"/>
          <w:numId w:val="13"/>
        </w:numPr>
        <w:tabs>
          <w:tab w:val="left" w:pos="0"/>
          <w:tab w:val="left" w:pos="1713"/>
          <w:tab w:val="clear" w:pos="1282"/>
        </w:tabs>
        <w:spacing w:line="360" w:lineRule="auto"/>
        <w:ind w:left="0" w:firstLine="540"/>
        <w:rPr>
          <w:rFonts w:ascii="宋体" w:hAnsi="宋体"/>
          <w:sz w:val="24"/>
          <w:szCs w:val="24"/>
        </w:rPr>
      </w:pPr>
      <w:r>
        <w:rPr>
          <w:rFonts w:hint="eastAsia" w:ascii="宋体" w:hAnsi="宋体"/>
          <w:sz w:val="24"/>
          <w:szCs w:val="24"/>
        </w:rPr>
        <w:t xml:space="preserve">  </w:t>
      </w:r>
      <w:r>
        <w:rPr>
          <w:rFonts w:ascii="宋体" w:hAnsi="宋体"/>
          <w:sz w:val="24"/>
          <w:szCs w:val="24"/>
        </w:rPr>
        <w:t>派遣准确率每月不低于95%，每下降1%，扣</w:t>
      </w:r>
      <w:r>
        <w:rPr>
          <w:rFonts w:hint="eastAsia" w:ascii="宋体" w:hAnsi="宋体"/>
          <w:sz w:val="24"/>
          <w:szCs w:val="24"/>
        </w:rPr>
        <w:t>2</w:t>
      </w:r>
      <w:r>
        <w:rPr>
          <w:rFonts w:ascii="宋体" w:hAnsi="宋体"/>
          <w:sz w:val="24"/>
          <w:szCs w:val="24"/>
        </w:rPr>
        <w:t>00元，依此类推。</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w:t>
      </w:r>
      <w:r>
        <w:rPr>
          <w:rFonts w:ascii="宋体" w:hAnsi="宋体"/>
          <w:sz w:val="24"/>
          <w:szCs w:val="24"/>
        </w:rPr>
        <w:t>按时结案率每月不低于95%，每下降1%，扣</w:t>
      </w:r>
      <w:r>
        <w:rPr>
          <w:rFonts w:hint="eastAsia" w:ascii="宋体" w:hAnsi="宋体"/>
          <w:sz w:val="24"/>
          <w:szCs w:val="24"/>
        </w:rPr>
        <w:t>2</w:t>
      </w:r>
      <w:r>
        <w:rPr>
          <w:rFonts w:ascii="宋体" w:hAnsi="宋体"/>
          <w:sz w:val="24"/>
          <w:szCs w:val="24"/>
        </w:rPr>
        <w:t>00元，依此类推。</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w:t>
      </w:r>
      <w:r>
        <w:rPr>
          <w:rFonts w:ascii="宋体" w:hAnsi="宋体"/>
          <w:sz w:val="24"/>
          <w:szCs w:val="24"/>
        </w:rPr>
        <w:t>坐席员在岗期间必须</w:t>
      </w:r>
      <w:r>
        <w:rPr>
          <w:rFonts w:hint="eastAsia" w:ascii="宋体" w:hAnsi="宋体"/>
          <w:sz w:val="24"/>
          <w:szCs w:val="24"/>
          <w:lang w:val="en-US" w:eastAsia="zh-CN"/>
        </w:rPr>
        <w:t>严守工作纪律，</w:t>
      </w:r>
      <w:r>
        <w:rPr>
          <w:rFonts w:ascii="宋体" w:hAnsi="宋体"/>
          <w:sz w:val="24"/>
          <w:szCs w:val="24"/>
        </w:rPr>
        <w:t>统一</w:t>
      </w:r>
      <w:r>
        <w:rPr>
          <w:rFonts w:hint="eastAsia" w:ascii="宋体" w:hAnsi="宋体"/>
          <w:sz w:val="24"/>
          <w:szCs w:val="24"/>
          <w:lang w:val="en-US" w:eastAsia="zh-CN"/>
        </w:rPr>
        <w:t>着</w:t>
      </w:r>
      <w:r>
        <w:rPr>
          <w:rFonts w:ascii="宋体" w:hAnsi="宋体"/>
          <w:sz w:val="24"/>
          <w:szCs w:val="24"/>
        </w:rPr>
        <w:t>服，</w:t>
      </w:r>
      <w:r>
        <w:rPr>
          <w:rFonts w:hint="eastAsia" w:ascii="宋体" w:hAnsi="宋体"/>
          <w:sz w:val="24"/>
          <w:szCs w:val="24"/>
          <w:lang w:val="en-US" w:eastAsia="zh-CN"/>
        </w:rPr>
        <w:t>认真负责</w:t>
      </w:r>
      <w:r>
        <w:rPr>
          <w:rFonts w:ascii="宋体" w:hAnsi="宋体"/>
          <w:sz w:val="24"/>
          <w:szCs w:val="24"/>
        </w:rPr>
        <w:t>，</w:t>
      </w:r>
      <w:r>
        <w:rPr>
          <w:rFonts w:hint="eastAsia" w:ascii="宋体" w:hAnsi="宋体"/>
          <w:sz w:val="24"/>
          <w:szCs w:val="24"/>
          <w:lang w:val="en-US" w:eastAsia="zh-CN"/>
        </w:rPr>
        <w:t>凡出现违纪</w:t>
      </w:r>
      <w:r>
        <w:rPr>
          <w:rFonts w:ascii="宋体" w:hAnsi="宋体"/>
          <w:sz w:val="24"/>
          <w:szCs w:val="24"/>
        </w:rPr>
        <w:t>的一经发现每次扣200元</w:t>
      </w:r>
      <w:r>
        <w:rPr>
          <w:rFonts w:hint="eastAsia" w:ascii="宋体" w:hAnsi="宋体"/>
          <w:sz w:val="24"/>
          <w:szCs w:val="24"/>
          <w:lang w:eastAsia="zh-CN"/>
        </w:rPr>
        <w:t>；</w:t>
      </w:r>
      <w:r>
        <w:rPr>
          <w:rFonts w:hint="eastAsia" w:ascii="宋体" w:hAnsi="宋体"/>
          <w:sz w:val="24"/>
          <w:szCs w:val="24"/>
          <w:lang w:val="en-US" w:eastAsia="zh-CN"/>
        </w:rPr>
        <w:t>工作业务出现失误的一次扣100元；造成重大影响或不良后果的一次处500-1000元罚扣，</w:t>
      </w:r>
      <w:r>
        <w:rPr>
          <w:rFonts w:ascii="宋体" w:hAnsi="宋体"/>
          <w:sz w:val="24"/>
          <w:szCs w:val="24"/>
        </w:rPr>
        <w:t>月累计</w:t>
      </w:r>
      <w:r>
        <w:rPr>
          <w:rFonts w:hint="eastAsia" w:ascii="宋体" w:hAnsi="宋体"/>
          <w:sz w:val="24"/>
          <w:szCs w:val="24"/>
          <w:lang w:val="en-US" w:eastAsia="zh-CN"/>
        </w:rPr>
        <w:t>两</w:t>
      </w:r>
      <w:r>
        <w:rPr>
          <w:rFonts w:ascii="宋体" w:hAnsi="宋体"/>
          <w:sz w:val="24"/>
          <w:szCs w:val="24"/>
        </w:rPr>
        <w:t>次（含）以上，</w:t>
      </w:r>
      <w:r>
        <w:rPr>
          <w:rFonts w:hint="eastAsia" w:ascii="宋体" w:hAnsi="宋体"/>
          <w:sz w:val="24"/>
          <w:szCs w:val="24"/>
        </w:rPr>
        <w:t>乙方应</w:t>
      </w:r>
      <w:r>
        <w:rPr>
          <w:rFonts w:hint="eastAsia" w:ascii="宋体" w:hAnsi="宋体"/>
          <w:sz w:val="24"/>
          <w:szCs w:val="24"/>
          <w:lang w:val="en-US" w:eastAsia="zh-CN"/>
        </w:rPr>
        <w:t>书面</w:t>
      </w:r>
      <w:r>
        <w:rPr>
          <w:rFonts w:hint="eastAsia" w:ascii="宋体" w:hAnsi="宋体"/>
          <w:sz w:val="24"/>
          <w:szCs w:val="24"/>
        </w:rPr>
        <w:t>说明原因。</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“信息采集器”的领取、管理和使用</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在签订合同后的十日内，信息采集员和管理人员所需的采集器由</w:t>
      </w:r>
      <w:r>
        <w:rPr>
          <w:rFonts w:hint="eastAsia" w:ascii="宋体" w:hAnsi="宋体"/>
          <w:bCs/>
          <w:sz w:val="24"/>
          <w:szCs w:val="24"/>
        </w:rPr>
        <w:t>甲方</w:t>
      </w:r>
      <w:r>
        <w:rPr>
          <w:rFonts w:hint="eastAsia" w:ascii="宋体" w:hAnsi="宋体"/>
          <w:sz w:val="24"/>
          <w:szCs w:val="24"/>
        </w:rPr>
        <w:t>按人员配置的实际情况(外加</w:t>
      </w:r>
      <w:r>
        <w:rPr>
          <w:rFonts w:hint="eastAsia" w:ascii="宋体" w:hAnsi="宋体"/>
          <w:sz w:val="24"/>
          <w:szCs w:val="24"/>
          <w:lang w:val="en-US" w:eastAsia="zh-CN"/>
        </w:rPr>
        <w:t>5</w:t>
      </w:r>
      <w:r>
        <w:rPr>
          <w:rFonts w:hint="eastAsia" w:ascii="宋体" w:hAnsi="宋体"/>
          <w:sz w:val="24"/>
          <w:szCs w:val="24"/>
        </w:rPr>
        <w:t>%的备用机)足额提供，并保证功能正常使用。采集器按</w:t>
      </w:r>
      <w:r>
        <w:rPr>
          <w:rFonts w:hint="eastAsia" w:ascii="宋体" w:hAnsi="宋体"/>
          <w:sz w:val="24"/>
          <w:szCs w:val="24"/>
          <w:lang w:val="en-US" w:eastAsia="zh-CN"/>
        </w:rPr>
        <w:t>8</w:t>
      </w:r>
      <w:r>
        <w:rPr>
          <w:rFonts w:hint="eastAsia" w:ascii="宋体" w:hAnsi="宋体"/>
          <w:sz w:val="24"/>
          <w:szCs w:val="24"/>
        </w:rPr>
        <w:t>00元/部标准向甲方交纳抵押金。</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如“信息采集器”在使用中遗失(含被盗抢等)，按其采购合同价的95%（使用1年以内）、90%（使用1-2年）、85%(2年以上)赔偿；如因使用、管理不当造成手机硬件损坏或数据丢失的，应交甲方统一维修（无论何种原因，不得自行维修，一旦自行维修，视“信息采集器”遭损坏，由乙方按其采购合同价的95%赔偿），费用由乙方自理，如手机损坏无法修复的，按其采购合同价的95%赔偿。</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合同终结时，乙方如数将“信息采集器”返还，而甲方返还其抵押金（不计银行利息），每少返还一部或者出现破损的按上述计扣办法执行。</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乙方应加强机具的管理，并落实专人负责，同时要制定采集器管理使用制度，保障信息采集器正常的使用。</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信息采集器通信费用由甲方根据固定标准直接向通信部门结算，其固定标准由甲方根据需要设定，超出标准的服务费由乙方承担。</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双方权利和义务</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sz w:val="24"/>
          <w:szCs w:val="24"/>
        </w:rPr>
        <w:t xml:space="preserve">  该数据的成果最终所有权归甲方所有，在项目实施过程中由甲乙双方共享。未经甲方同意，乙方不得擅自扩散或提供给第三方使用。</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乙方人员在甲方单位工作时，应遵守相关规章、制度等，乙方对在系统建设期间所获得的甲方的情报和资料有保密义务，泄漏秘密应承担责任。不论本合同是否变更、解除、终止，本条款均有效。</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乙方应服从甲方工作安排，参加甲方举行的各项甲方活动和会议，积极完成甲方交办的各项工作任务（如确有劳务支出情况，甲方将给予适当补贴）。</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乙方人员在工作期间所产生的一切劳资纠纷及各类安全事故，皆由乙方全权负责。与甲方不发生任何关系。</w:t>
      </w:r>
    </w:p>
    <w:p>
      <w:pPr>
        <w:numPr>
          <w:ilvl w:val="0"/>
          <w:numId w:val="13"/>
        </w:numPr>
        <w:tabs>
          <w:tab w:val="left" w:pos="0"/>
          <w:tab w:val="left" w:pos="1713"/>
          <w:tab w:val="clear" w:pos="1282"/>
        </w:tabs>
        <w:spacing w:line="360" w:lineRule="auto"/>
        <w:ind w:left="0" w:firstLine="540"/>
        <w:rPr>
          <w:rFonts w:hint="eastAsia" w:ascii="宋体" w:hAnsi="宋体"/>
          <w:bCs/>
          <w:sz w:val="24"/>
          <w:szCs w:val="24"/>
        </w:rPr>
      </w:pPr>
      <w:r>
        <w:rPr>
          <w:rFonts w:hint="eastAsia" w:ascii="宋体" w:hAnsi="宋体"/>
          <w:sz w:val="24"/>
          <w:szCs w:val="24"/>
        </w:rPr>
        <w:t xml:space="preserve">  </w:t>
      </w:r>
      <w:r>
        <w:rPr>
          <w:rFonts w:hint="eastAsia" w:ascii="宋体" w:hAnsi="宋体"/>
          <w:bCs/>
          <w:sz w:val="24"/>
          <w:szCs w:val="24"/>
        </w:rPr>
        <w:t>乙方在甲方的年度综合考核中评为良好时，甲方可以与乙方续签合同。合同金额随着当地每年最低基本工资标准</w:t>
      </w:r>
      <w:r>
        <w:rPr>
          <w:rFonts w:hint="eastAsia" w:ascii="宋体" w:hAnsi="宋体"/>
          <w:bCs/>
          <w:sz w:val="24"/>
          <w:szCs w:val="24"/>
          <w:lang w:val="en-US" w:eastAsia="zh-CN"/>
        </w:rPr>
        <w:t>和社保缴纳标准</w:t>
      </w:r>
      <w:r>
        <w:rPr>
          <w:rFonts w:hint="eastAsia" w:ascii="宋体" w:hAnsi="宋体"/>
          <w:bCs/>
          <w:sz w:val="24"/>
          <w:szCs w:val="24"/>
        </w:rPr>
        <w:t>的上浮进行追加。</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甲乙双方相互间的通知，都应以书面文件形式发送，而另一方应以书面形式确认并发送到对方明确的地址。</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保密要求</w:t>
      </w:r>
    </w:p>
    <w:p>
      <w:pPr>
        <w:numPr>
          <w:ilvl w:val="0"/>
          <w:numId w:val="13"/>
        </w:numPr>
        <w:tabs>
          <w:tab w:val="left" w:pos="0"/>
          <w:tab w:val="left" w:pos="720"/>
          <w:tab w:val="left" w:pos="1713"/>
          <w:tab w:val="clear" w:pos="1282"/>
        </w:tabs>
        <w:spacing w:line="360" w:lineRule="auto"/>
        <w:ind w:left="0" w:firstLine="540"/>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甲乙双方均有为对方保密的义务，凡涉及本项目的文件资料、往来信函等，双方应妥善保管，不得外泄。若有上述违反情况发生，将承担由此造成的全部法律责任。</w:t>
      </w:r>
    </w:p>
    <w:p>
      <w:pPr>
        <w:numPr>
          <w:ilvl w:val="0"/>
          <w:numId w:val="12"/>
        </w:numPr>
        <w:tabs>
          <w:tab w:val="left" w:pos="0"/>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税费</w:t>
      </w:r>
      <w:r>
        <w:rPr>
          <w:rFonts w:hint="eastAsia" w:ascii="宋体" w:hAnsi="宋体"/>
          <w:b/>
          <w:sz w:val="24"/>
          <w:szCs w:val="24"/>
        </w:rPr>
        <w:tab/>
      </w:r>
    </w:p>
    <w:p>
      <w:pPr>
        <w:numPr>
          <w:ilvl w:val="0"/>
          <w:numId w:val="13"/>
        </w:numPr>
        <w:tabs>
          <w:tab w:val="left" w:pos="0"/>
          <w:tab w:val="left" w:pos="720"/>
          <w:tab w:val="left" w:pos="1713"/>
          <w:tab w:val="clear" w:pos="1282"/>
        </w:tabs>
        <w:spacing w:line="360" w:lineRule="auto"/>
        <w:ind w:left="0" w:firstLine="540"/>
        <w:rPr>
          <w:rFonts w:hint="eastAsia" w:ascii="宋体" w:hAnsi="宋体"/>
          <w:b/>
          <w:sz w:val="24"/>
          <w:szCs w:val="24"/>
        </w:rPr>
      </w:pPr>
      <w:r>
        <w:rPr>
          <w:rFonts w:hint="eastAsia" w:ascii="宋体" w:hAnsi="宋体"/>
          <w:sz w:val="24"/>
          <w:szCs w:val="24"/>
        </w:rPr>
        <w:t xml:space="preserve"> 在中国境内发生的与本合同执行有关的一切税费均由乙方负担。</w:t>
      </w:r>
    </w:p>
    <w:p>
      <w:pPr>
        <w:numPr>
          <w:ilvl w:val="0"/>
          <w:numId w:val="12"/>
        </w:numPr>
        <w:tabs>
          <w:tab w:val="left" w:pos="720"/>
        </w:tabs>
        <w:spacing w:line="360" w:lineRule="auto"/>
        <w:ind w:left="617" w:hanging="617" w:hangingChars="256"/>
        <w:outlineLvl w:val="0"/>
        <w:rPr>
          <w:rFonts w:hint="eastAsia" w:ascii="宋体" w:hAnsi="宋体"/>
          <w:b/>
          <w:sz w:val="24"/>
          <w:szCs w:val="24"/>
        </w:rPr>
      </w:pPr>
      <w:r>
        <w:rPr>
          <w:rFonts w:hint="eastAsia" w:ascii="宋体" w:hAnsi="宋体"/>
          <w:b/>
          <w:sz w:val="24"/>
          <w:szCs w:val="24"/>
        </w:rPr>
        <w:t>其他</w:t>
      </w:r>
    </w:p>
    <w:p>
      <w:pPr>
        <w:numPr>
          <w:ilvl w:val="0"/>
          <w:numId w:val="13"/>
        </w:numPr>
        <w:tabs>
          <w:tab w:val="left" w:pos="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合同争议：在本合同履行过程中发生争议，双方应当协商解决。双方不愿协商、调解解决或者协商、调解不成的，双方商定向合同签订地仲裁委员会申请仲裁。</w:t>
      </w:r>
      <w:bookmarkStart w:id="3" w:name="_Toc31510457"/>
    </w:p>
    <w:p>
      <w:pPr>
        <w:numPr>
          <w:ilvl w:val="0"/>
          <w:numId w:val="13"/>
        </w:numPr>
        <w:tabs>
          <w:tab w:val="left" w:pos="0"/>
          <w:tab w:val="left" w:pos="720"/>
          <w:tab w:val="left" w:pos="1713"/>
          <w:tab w:val="clear" w:pos="1282"/>
        </w:tabs>
        <w:spacing w:line="360" w:lineRule="auto"/>
        <w:ind w:left="0" w:firstLine="540"/>
        <w:rPr>
          <w:rFonts w:hint="eastAsia" w:ascii="宋体" w:hAnsi="宋体"/>
          <w:sz w:val="24"/>
          <w:szCs w:val="24"/>
        </w:rPr>
      </w:pPr>
      <w:r>
        <w:rPr>
          <w:rFonts w:hint="eastAsia" w:ascii="宋体" w:hAnsi="宋体"/>
          <w:sz w:val="24"/>
          <w:szCs w:val="24"/>
        </w:rPr>
        <w:t xml:space="preserve"> 合同书附件作为本合同书的一部分，与本合同书具有同样的法律效力。</w:t>
      </w:r>
    </w:p>
    <w:bookmarkEnd w:id="3"/>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sz w:val="24"/>
          <w:szCs w:val="24"/>
          <w:lang w:val="en-US" w:eastAsia="zh-CN"/>
        </w:rPr>
        <w:t xml:space="preserve"> </w:t>
      </w:r>
      <w:r>
        <w:rPr>
          <w:rFonts w:hint="eastAsia" w:ascii="宋体" w:hAnsi="宋体"/>
          <w:sz w:val="24"/>
          <w:szCs w:val="24"/>
        </w:rPr>
        <w:t>本合同各项未尽事宜，由甲乙双方商议解决。</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sz w:val="24"/>
          <w:szCs w:val="24"/>
          <w:lang w:val="en-US" w:eastAsia="zh-CN"/>
        </w:rPr>
        <w:t xml:space="preserve"> </w:t>
      </w:r>
      <w:r>
        <w:rPr>
          <w:rFonts w:hint="eastAsia" w:ascii="宋体" w:hAnsi="宋体"/>
          <w:sz w:val="24"/>
          <w:szCs w:val="24"/>
        </w:rPr>
        <w:t>本合同经双方法定代表人或法人授权委托人签字并加盖公章后生效。</w:t>
      </w:r>
    </w:p>
    <w:p>
      <w:pPr>
        <w:numPr>
          <w:ilvl w:val="0"/>
          <w:numId w:val="13"/>
        </w:numPr>
        <w:tabs>
          <w:tab w:val="left" w:pos="0"/>
          <w:tab w:val="left" w:pos="1713"/>
          <w:tab w:val="clear" w:pos="1282"/>
        </w:tabs>
        <w:spacing w:line="360" w:lineRule="auto"/>
        <w:ind w:left="0" w:firstLine="540"/>
        <w:rPr>
          <w:rFonts w:hint="eastAsia" w:ascii="宋体" w:hAnsi="宋体"/>
          <w:b w:val="0"/>
          <w:bCs/>
          <w:sz w:val="24"/>
          <w:szCs w:val="24"/>
        </w:rPr>
      </w:pPr>
      <w:r>
        <w:rPr>
          <w:rFonts w:hint="eastAsia" w:ascii="宋体" w:hAnsi="宋体"/>
          <w:b w:val="0"/>
          <w:bCs/>
          <w:sz w:val="24"/>
          <w:szCs w:val="24"/>
          <w:lang w:val="en-US" w:eastAsia="zh-CN"/>
        </w:rPr>
        <w:t>合同履行期间，如发生战争、自然灾害等不可抗因素或是国家出台重大相关政策调整等不适合继续执行合同的情形时，合同自然终止。</w:t>
      </w:r>
    </w:p>
    <w:p>
      <w:pPr>
        <w:numPr>
          <w:ilvl w:val="0"/>
          <w:numId w:val="13"/>
        </w:numPr>
        <w:tabs>
          <w:tab w:val="left" w:pos="0"/>
          <w:tab w:val="left" w:pos="1713"/>
          <w:tab w:val="clear" w:pos="1282"/>
        </w:tabs>
        <w:spacing w:line="360" w:lineRule="auto"/>
        <w:ind w:left="0" w:firstLine="540"/>
        <w:rPr>
          <w:rFonts w:hint="eastAsia" w:ascii="宋体" w:hAnsi="宋体"/>
          <w:b w:val="0"/>
          <w:bCs/>
          <w:sz w:val="24"/>
          <w:szCs w:val="24"/>
        </w:rPr>
      </w:pPr>
      <w:r>
        <w:rPr>
          <w:rFonts w:hint="eastAsia" w:ascii="宋体" w:hAnsi="宋体"/>
          <w:b w:val="0"/>
          <w:bCs/>
          <w:sz w:val="24"/>
          <w:szCs w:val="24"/>
          <w:lang w:val="en-US" w:eastAsia="zh-CN"/>
        </w:rPr>
        <w:t>乙方工作出现重大失误或是乙方服务质量达不到合同要求时，甲方有权视情与乙方终止解除合同。</w:t>
      </w:r>
    </w:p>
    <w:p>
      <w:pPr>
        <w:numPr>
          <w:ilvl w:val="0"/>
          <w:numId w:val="13"/>
        </w:numPr>
        <w:tabs>
          <w:tab w:val="left" w:pos="0"/>
          <w:tab w:val="left" w:pos="1713"/>
          <w:tab w:val="clear" w:pos="1282"/>
        </w:tabs>
        <w:spacing w:line="360" w:lineRule="auto"/>
        <w:ind w:left="0" w:firstLine="540"/>
        <w:rPr>
          <w:rFonts w:hint="eastAsia" w:ascii="宋体" w:hAnsi="宋体"/>
          <w:b/>
          <w:sz w:val="24"/>
          <w:szCs w:val="24"/>
        </w:rPr>
      </w:pPr>
      <w:r>
        <w:rPr>
          <w:rFonts w:hint="eastAsia" w:ascii="宋体" w:hAnsi="宋体"/>
          <w:sz w:val="24"/>
          <w:szCs w:val="24"/>
        </w:rPr>
        <w:tab/>
      </w:r>
      <w:r>
        <w:rPr>
          <w:rFonts w:hint="eastAsia" w:ascii="宋体" w:hAnsi="宋体"/>
          <w:sz w:val="24"/>
          <w:szCs w:val="24"/>
        </w:rPr>
        <w:t>本合同自签订之日</w:t>
      </w:r>
      <w:r>
        <w:rPr>
          <w:rFonts w:hint="eastAsia" w:ascii="宋体" w:hAnsi="宋体"/>
          <w:sz w:val="24"/>
          <w:szCs w:val="24"/>
          <w:lang w:val="en-US" w:eastAsia="zh-CN"/>
        </w:rPr>
        <w:t>起</w:t>
      </w:r>
      <w:r>
        <w:rPr>
          <w:rFonts w:hint="eastAsia" w:ascii="宋体" w:hAnsi="宋体"/>
          <w:sz w:val="24"/>
          <w:szCs w:val="24"/>
        </w:rPr>
        <w:t>执行。</w:t>
      </w:r>
    </w:p>
    <w:p>
      <w:pPr>
        <w:spacing w:before="120" w:after="120" w:line="360" w:lineRule="auto"/>
        <w:rPr>
          <w:rFonts w:hint="eastAsia" w:ascii="宋体" w:hAnsi="宋体"/>
          <w:sz w:val="24"/>
          <w:szCs w:val="24"/>
        </w:rPr>
      </w:pPr>
      <w:r>
        <w:rPr>
          <w:rFonts w:hint="eastAsia" w:ascii="宋体" w:hAnsi="宋体"/>
          <w:sz w:val="24"/>
          <w:szCs w:val="24"/>
        </w:rPr>
        <w:t xml:space="preserve">    </w:t>
      </w:r>
    </w:p>
    <w:p>
      <w:pPr>
        <w:spacing w:before="120" w:after="120" w:line="360" w:lineRule="auto"/>
        <w:ind w:firstLine="482" w:firstLineChars="200"/>
        <w:rPr>
          <w:rFonts w:hint="eastAsia" w:ascii="宋体" w:hAnsi="宋体"/>
          <w:b/>
          <w:bCs/>
          <w:sz w:val="24"/>
          <w:szCs w:val="24"/>
          <w:u w:val="single"/>
        </w:rPr>
      </w:pPr>
      <w:r>
        <w:rPr>
          <w:rFonts w:hint="eastAsia" w:ascii="宋体" w:hAnsi="宋体"/>
          <w:b/>
          <w:bCs/>
          <w:sz w:val="24"/>
          <w:szCs w:val="24"/>
        </w:rPr>
        <w:t>甲方（公章）：</w:t>
      </w:r>
      <w:r>
        <w:rPr>
          <w:rFonts w:hint="eastAsia" w:ascii="宋体" w:hAnsi="宋体"/>
          <w:b/>
          <w:bCs/>
          <w:sz w:val="24"/>
          <w:szCs w:val="24"/>
          <w:u w:val="single"/>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 xml:space="preserve"> 乙方（公章）：</w:t>
      </w:r>
      <w:r>
        <w:rPr>
          <w:rFonts w:hint="eastAsia" w:ascii="宋体" w:hAnsi="宋体"/>
          <w:b/>
          <w:bCs/>
          <w:sz w:val="24"/>
          <w:szCs w:val="24"/>
          <w:lang w:val="en-US" w:eastAsia="zh-CN"/>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u w:val="single"/>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u w:val="single"/>
        </w:rPr>
        <w:t xml:space="preserve">                </w:t>
      </w:r>
    </w:p>
    <w:p>
      <w:pPr>
        <w:spacing w:line="360" w:lineRule="auto"/>
        <w:ind w:firstLine="482" w:firstLineChars="200"/>
        <w:rPr>
          <w:rFonts w:hint="eastAsia" w:ascii="宋体" w:hAnsi="宋体"/>
          <w:b/>
          <w:bCs/>
          <w:sz w:val="24"/>
          <w:szCs w:val="24"/>
          <w:u w:val="single"/>
        </w:rPr>
      </w:pPr>
    </w:p>
    <w:p>
      <w:pPr>
        <w:spacing w:line="360" w:lineRule="auto"/>
        <w:ind w:firstLine="482" w:firstLineChars="200"/>
        <w:rPr>
          <w:rFonts w:hint="eastAsia" w:ascii="宋体" w:hAnsi="宋体"/>
          <w:b/>
          <w:sz w:val="24"/>
          <w:szCs w:val="24"/>
        </w:rPr>
      </w:pPr>
      <w:r>
        <w:rPr>
          <w:rFonts w:hint="eastAsia" w:ascii="宋体" w:hAnsi="宋体"/>
          <w:b/>
          <w:sz w:val="24"/>
          <w:szCs w:val="24"/>
        </w:rPr>
        <w:t>委托代表人：</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rPr>
        <w:t xml:space="preserve">     委托代表人</w:t>
      </w:r>
      <w:r>
        <w:rPr>
          <w:rFonts w:hint="eastAsia" w:ascii="宋体" w:hAnsi="宋体"/>
          <w:b/>
          <w:sz w:val="24"/>
          <w:szCs w:val="24"/>
          <w:lang w:val="en-US" w:eastAsia="zh-CN"/>
        </w:rPr>
        <w:t>:</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u w:val="single"/>
        </w:rPr>
        <w:t xml:space="preserve">                 </w:t>
      </w:r>
      <w:r>
        <w:rPr>
          <w:rFonts w:hint="eastAsia" w:ascii="宋体" w:hAnsi="宋体"/>
          <w:b/>
          <w:sz w:val="24"/>
          <w:szCs w:val="24"/>
          <w:u w:val="none"/>
          <w:lang w:val="en-US" w:eastAsia="zh-CN"/>
        </w:rPr>
        <w:t xml:space="preserve">   </w:t>
      </w:r>
      <w:r>
        <w:rPr>
          <w:rFonts w:hint="eastAsia" w:ascii="宋体" w:hAnsi="宋体"/>
          <w:b/>
          <w:sz w:val="24"/>
          <w:szCs w:val="24"/>
          <w:u w:val="single"/>
        </w:rPr>
        <w:t xml:space="preserve"> </w:t>
      </w:r>
      <w:r>
        <w:rPr>
          <w:rFonts w:hint="eastAsia" w:ascii="宋体" w:hAnsi="宋体"/>
          <w:b/>
          <w:sz w:val="24"/>
          <w:szCs w:val="24"/>
          <w:u w:val="non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 xml:space="preserve"> </w:t>
      </w:r>
    </w:p>
    <w:p>
      <w:pPr>
        <w:spacing w:line="360" w:lineRule="auto"/>
        <w:ind w:firstLine="482" w:firstLineChars="200"/>
        <w:rPr>
          <w:rFonts w:hint="eastAsia" w:ascii="宋体" w:hAnsi="宋体"/>
          <w:b/>
          <w:sz w:val="24"/>
          <w:szCs w:val="24"/>
          <w:u w:val="single"/>
        </w:rPr>
      </w:pPr>
    </w:p>
    <w:p>
      <w:pPr>
        <w:spacing w:line="360" w:lineRule="auto"/>
        <w:ind w:firstLine="482" w:firstLineChars="200"/>
        <w:rPr>
          <w:rFonts w:hint="eastAsia" w:ascii="宋体" w:hAnsi="宋体"/>
          <w:b/>
          <w:sz w:val="24"/>
          <w:szCs w:val="24"/>
          <w:u w:val="single"/>
        </w:rPr>
      </w:pPr>
      <w:r>
        <w:rPr>
          <w:rFonts w:hint="eastAsia" w:ascii="宋体" w:hAnsi="宋体"/>
          <w:b/>
          <w:sz w:val="24"/>
          <w:szCs w:val="24"/>
        </w:rPr>
        <w:t>开户银行：</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rPr>
        <w:t xml:space="preserve">     开户  银行：</w:t>
      </w:r>
      <w:r>
        <w:rPr>
          <w:rFonts w:hint="eastAsia" w:ascii="宋体" w:hAnsi="宋体"/>
          <w:b/>
          <w:sz w:val="24"/>
          <w:szCs w:val="24"/>
          <w:lang w:val="en-US" w:eastAsia="zh-CN"/>
        </w:rPr>
        <w:t xml:space="preserve">          </w:t>
      </w:r>
      <w:r>
        <w:rPr>
          <w:rFonts w:hint="eastAsia" w:ascii="宋体" w:hAnsi="宋体"/>
          <w:b/>
          <w:sz w:val="24"/>
          <w:szCs w:val="24"/>
          <w:u w:val="single"/>
        </w:rPr>
        <w:t xml:space="preserve">                 </w:t>
      </w:r>
      <w:r>
        <w:rPr>
          <w:rFonts w:hint="eastAsia"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u w:val="single"/>
        </w:rPr>
        <w:t xml:space="preserve">                 </w:t>
      </w:r>
    </w:p>
    <w:p>
      <w:pPr>
        <w:spacing w:line="360" w:lineRule="auto"/>
        <w:ind w:firstLine="482" w:firstLineChars="200"/>
        <w:rPr>
          <w:rFonts w:hint="eastAsia" w:ascii="宋体" w:hAnsi="宋体"/>
          <w:b/>
          <w:sz w:val="24"/>
          <w:szCs w:val="24"/>
          <w:u w:val="single"/>
        </w:rPr>
      </w:pPr>
    </w:p>
    <w:p>
      <w:pPr>
        <w:spacing w:line="360" w:lineRule="auto"/>
        <w:ind w:firstLine="482" w:firstLineChars="200"/>
        <w:rPr>
          <w:rFonts w:hint="eastAsia" w:ascii="宋体" w:hAnsi="宋体"/>
          <w:b/>
          <w:sz w:val="24"/>
          <w:szCs w:val="24"/>
          <w:u w:val="single"/>
        </w:rPr>
      </w:pPr>
      <w:r>
        <w:rPr>
          <w:rFonts w:hint="eastAsia" w:ascii="宋体" w:hAnsi="宋体"/>
          <w:b/>
          <w:sz w:val="24"/>
          <w:szCs w:val="24"/>
        </w:rPr>
        <w:t>帐      号：</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rPr>
        <w:t xml:space="preserve">     帐      号：</w:t>
      </w:r>
      <w:r>
        <w:rPr>
          <w:rFonts w:hint="eastAsia" w:ascii="宋体" w:hAnsi="宋体"/>
          <w:b/>
          <w:sz w:val="24"/>
          <w:szCs w:val="24"/>
          <w:u w:val="single"/>
        </w:rPr>
        <w:t xml:space="preserve">                 </w:t>
      </w:r>
    </w:p>
    <w:p>
      <w:pPr>
        <w:spacing w:line="360" w:lineRule="auto"/>
        <w:ind w:firstLine="482" w:firstLineChars="200"/>
        <w:rPr>
          <w:rFonts w:hint="eastAsia" w:ascii="宋体" w:hAnsi="宋体"/>
          <w:b/>
          <w:sz w:val="24"/>
          <w:szCs w:val="24"/>
          <w:u w:val="single"/>
        </w:rPr>
      </w:pPr>
    </w:p>
    <w:p>
      <w:pPr>
        <w:tabs>
          <w:tab w:val="left" w:pos="0"/>
          <w:tab w:val="left" w:pos="1282"/>
        </w:tabs>
        <w:spacing w:line="440" w:lineRule="exact"/>
        <w:ind w:firstLine="482" w:firstLineChars="200"/>
        <w:rPr>
          <w:rFonts w:hint="eastAsia" w:ascii="宋体" w:hAnsi="宋体"/>
          <w:b/>
          <w:bCs/>
          <w:sz w:val="24"/>
          <w:szCs w:val="24"/>
          <w:u w:val="single"/>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u w:val="single"/>
          <w:lang w:val="en-US" w:eastAsia="zh-CN"/>
        </w:rPr>
        <w:t xml:space="preserve">   </w:t>
      </w:r>
      <w:r>
        <w:rPr>
          <w:rFonts w:hint="eastAsia" w:ascii="宋体" w:hAnsi="宋体"/>
          <w:b/>
          <w:bCs/>
          <w:sz w:val="24"/>
          <w:szCs w:val="24"/>
        </w:rPr>
        <w:t xml:space="preserve">    日      期：</w:t>
      </w:r>
      <w:r>
        <w:rPr>
          <w:rFonts w:hint="eastAsia" w:ascii="宋体" w:hAnsi="宋体"/>
          <w:b/>
          <w:bCs/>
          <w:sz w:val="24"/>
          <w:szCs w:val="24"/>
          <w:lang w:val="en-US" w:eastAsia="zh-CN"/>
        </w:rPr>
        <w:t xml:space="preserve">             </w:t>
      </w:r>
      <w:r>
        <w:rPr>
          <w:rFonts w:hint="eastAsia" w:ascii="宋体" w:hAnsi="宋体"/>
          <w:b/>
          <w:bCs/>
          <w:sz w:val="24"/>
          <w:szCs w:val="24"/>
          <w:u w:val="single"/>
        </w:rPr>
        <w:t xml:space="preserve">                </w:t>
      </w: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黑体" w:hAnsi="黑体" w:eastAsia="黑体" w:cs="黑体"/>
          <w:b w:val="0"/>
          <w:bCs/>
          <w:color w:val="000000"/>
          <w:sz w:val="36"/>
          <w:szCs w:val="36"/>
          <w:lang w:val="en-US" w:eastAsia="zh-CN"/>
        </w:rPr>
      </w:pPr>
      <w:r>
        <w:rPr>
          <w:rFonts w:hint="eastAsia" w:ascii="宋体" w:hAnsi="宋体" w:eastAsia="宋体" w:cs="宋体"/>
          <w:b w:val="0"/>
          <w:bCs/>
          <w:color w:val="000000"/>
          <w:sz w:val="28"/>
          <w:szCs w:val="28"/>
          <w:lang w:val="en-US" w:eastAsia="zh-CN"/>
        </w:rPr>
        <w:t xml:space="preserve">                </w:t>
      </w:r>
      <w:r>
        <w:rPr>
          <w:rFonts w:hint="eastAsia" w:ascii="黑体" w:hAnsi="黑体" w:eastAsia="黑体" w:cs="黑体"/>
          <w:b w:val="0"/>
          <w:bCs/>
          <w:color w:val="000000"/>
          <w:sz w:val="36"/>
          <w:szCs w:val="36"/>
          <w:lang w:val="en-US" w:eastAsia="zh-CN"/>
        </w:rPr>
        <w:t xml:space="preserve"> </w:t>
      </w:r>
    </w:p>
    <w:p>
      <w:pPr>
        <w:spacing w:line="320" w:lineRule="exact"/>
        <w:ind w:firstLine="2520" w:firstLineChars="700"/>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p>
    <w:p>
      <w:pPr>
        <w:spacing w:line="320" w:lineRule="exact"/>
        <w:ind w:firstLine="2520" w:firstLineChars="700"/>
        <w:jc w:val="left"/>
        <w:rPr>
          <w:rFonts w:hint="eastAsia" w:ascii="黑体" w:hAnsi="黑体" w:eastAsia="黑体" w:cs="黑体"/>
          <w:b w:val="0"/>
          <w:bCs/>
          <w:color w:val="000000"/>
          <w:sz w:val="36"/>
          <w:szCs w:val="36"/>
          <w:lang w:val="en-US" w:eastAsia="zh-CN"/>
        </w:rPr>
      </w:pPr>
      <w:r>
        <w:rPr>
          <w:rFonts w:hint="eastAsia" w:ascii="黑体" w:hAnsi="黑体" w:eastAsia="黑体" w:cs="黑体"/>
          <w:b w:val="0"/>
          <w:bCs/>
          <w:color w:val="000000"/>
          <w:sz w:val="36"/>
          <w:szCs w:val="36"/>
          <w:lang w:val="en-US" w:eastAsia="zh-CN"/>
        </w:rPr>
        <w:t>第七章  投标文件有关格式</w:t>
      </w:r>
    </w:p>
    <w:p>
      <w:pPr>
        <w:spacing w:line="320" w:lineRule="exact"/>
        <w:jc w:val="left"/>
        <w:rPr>
          <w:rFonts w:hint="eastAsia" w:ascii="黑体" w:hAnsi="黑体" w:eastAsia="黑体" w:cs="黑体"/>
          <w:b w:val="0"/>
          <w:bCs/>
          <w:color w:val="000000"/>
          <w:sz w:val="36"/>
          <w:szCs w:val="36"/>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28"/>
          <w:szCs w:val="28"/>
        </w:rPr>
      </w:pPr>
    </w:p>
    <w:p>
      <w:pPr>
        <w:spacing w:line="320" w:lineRule="exact"/>
        <w:jc w:val="left"/>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28"/>
          <w:szCs w:val="28"/>
        </w:rPr>
        <w:t>附件</w:t>
      </w:r>
      <w:r>
        <w:rPr>
          <w:rFonts w:hint="eastAsia" w:ascii="宋体" w:hAnsi="宋体" w:eastAsia="宋体" w:cs="宋体"/>
          <w:b w:val="0"/>
          <w:bCs/>
          <w:color w:val="000000"/>
          <w:sz w:val="28"/>
          <w:szCs w:val="28"/>
          <w:lang w:val="en-US" w:eastAsia="zh-CN"/>
        </w:rPr>
        <w:t>：格式1</w:t>
      </w:r>
      <w:r>
        <w:rPr>
          <w:rFonts w:hint="eastAsia" w:ascii="宋体" w:hAnsi="宋体" w:eastAsia="宋体" w:cs="宋体"/>
          <w:b w:val="0"/>
          <w:bCs/>
          <w:color w:val="000000"/>
          <w:sz w:val="32"/>
          <w:szCs w:val="32"/>
          <w:lang w:val="en-US" w:eastAsia="zh-CN"/>
        </w:rPr>
        <w:t xml:space="preserve"> </w:t>
      </w:r>
    </w:p>
    <w:p>
      <w:pPr>
        <w:spacing w:line="320" w:lineRule="exact"/>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投</w:t>
      </w:r>
      <w:r>
        <w:rPr>
          <w:rFonts w:ascii="华文中宋" w:hAnsi="华文中宋" w:eastAsia="华文中宋"/>
          <w:b/>
          <w:color w:val="000000"/>
          <w:sz w:val="32"/>
          <w:szCs w:val="32"/>
        </w:rPr>
        <w:t>标</w:t>
      </w:r>
      <w:r>
        <w:rPr>
          <w:rFonts w:hint="eastAsia" w:ascii="华文中宋" w:hAnsi="华文中宋" w:eastAsia="华文中宋"/>
          <w:b/>
          <w:color w:val="000000"/>
          <w:sz w:val="32"/>
          <w:szCs w:val="32"/>
        </w:rPr>
        <w:t>文件格式</w:t>
      </w:r>
    </w:p>
    <w:p>
      <w:pPr>
        <w:spacing w:line="480" w:lineRule="exact"/>
        <w:ind w:firstLine="540" w:firstLineChars="192"/>
        <w:rPr>
          <w:rFonts w:ascii="宋体" w:hAnsi="宋体"/>
          <w:b/>
          <w:color w:val="000000"/>
          <w:kern w:val="0"/>
          <w:sz w:val="28"/>
          <w:szCs w:val="28"/>
        </w:rPr>
      </w:pPr>
      <w:r>
        <w:rPr>
          <w:rFonts w:hint="eastAsia" w:ascii="宋体" w:hAnsi="宋体"/>
          <w:b/>
          <w:color w:val="000000"/>
          <w:kern w:val="0"/>
          <w:sz w:val="28"/>
          <w:szCs w:val="28"/>
        </w:rPr>
        <w:t>注：</w:t>
      </w:r>
    </w:p>
    <w:p>
      <w:pPr>
        <w:spacing w:line="480" w:lineRule="exact"/>
        <w:ind w:firstLine="463" w:firstLineChars="192"/>
        <w:rPr>
          <w:rFonts w:ascii="宋体" w:hAnsi="宋体"/>
          <w:b/>
          <w:color w:val="000000"/>
          <w:kern w:val="0"/>
          <w:sz w:val="24"/>
          <w:szCs w:val="24"/>
        </w:rPr>
      </w:pPr>
      <w:r>
        <w:rPr>
          <w:rFonts w:hint="eastAsia" w:ascii="宋体" w:hAnsi="宋体"/>
          <w:b/>
          <w:color w:val="000000"/>
          <w:kern w:val="0"/>
          <w:sz w:val="24"/>
          <w:szCs w:val="24"/>
        </w:rPr>
        <w:t>1.以下的投标文件格式为通用的格式，投标人在制作投标文件时应以投标文件内容要求为准，选择相应的投标文件格式。</w:t>
      </w:r>
    </w:p>
    <w:p>
      <w:pPr>
        <w:spacing w:line="480" w:lineRule="exact"/>
        <w:ind w:firstLine="463" w:firstLineChars="192"/>
        <w:rPr>
          <w:rFonts w:ascii="宋体" w:hAnsi="宋体"/>
          <w:b/>
          <w:color w:val="000000"/>
          <w:kern w:val="0"/>
          <w:sz w:val="24"/>
          <w:szCs w:val="24"/>
        </w:rPr>
      </w:pPr>
      <w:r>
        <w:rPr>
          <w:rFonts w:hint="eastAsia" w:ascii="宋体" w:hAnsi="宋体"/>
          <w:b/>
          <w:color w:val="000000"/>
          <w:kern w:val="0"/>
          <w:sz w:val="24"/>
          <w:szCs w:val="24"/>
        </w:rPr>
        <w:t>2. 对于给定格式的，必须按照给定的格式进行填报；没有给定格式的，投标人可以自行设计。</w:t>
      </w:r>
    </w:p>
    <w:p>
      <w:pPr>
        <w:spacing w:line="480" w:lineRule="exact"/>
        <w:jc w:val="center"/>
        <w:rPr>
          <w:rFonts w:hint="eastAsia" w:ascii="Lucida Sans Unicode" w:hAnsi="Lucida Sans Unicode" w:eastAsia="宋体" w:cs="Lucida Sans Unicode"/>
          <w:b/>
          <w:color w:val="000000"/>
          <w:lang w:eastAsia="zh-CN"/>
        </w:rPr>
      </w:pPr>
      <w:r>
        <w:rPr>
          <w:rFonts w:hint="eastAsia" w:ascii="宋体" w:hAnsi="宋体"/>
          <w:b/>
          <w:color w:val="000000"/>
          <w:kern w:val="0"/>
          <w:sz w:val="24"/>
          <w:szCs w:val="24"/>
          <w:lang w:val="en-US" w:eastAsia="zh-CN"/>
        </w:rPr>
        <w:t xml:space="preserve"> </w:t>
      </w: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p>
    <w:p>
      <w:pPr>
        <w:spacing w:line="360" w:lineRule="auto"/>
        <w:jc w:val="both"/>
        <w:rPr>
          <w:rFonts w:hint="eastAsia" w:ascii="宋体" w:hAnsi="宋体"/>
          <w:b/>
          <w:color w:val="000000"/>
          <w:sz w:val="52"/>
          <w:szCs w:val="52"/>
        </w:rPr>
      </w:pPr>
    </w:p>
    <w:p>
      <w:pPr>
        <w:spacing w:line="360" w:lineRule="auto"/>
        <w:ind w:firstLine="522" w:firstLineChars="100"/>
        <w:jc w:val="both"/>
        <w:rPr>
          <w:rFonts w:hint="eastAsia" w:ascii="宋体" w:hAnsi="宋体"/>
          <w:b/>
          <w:color w:val="000000"/>
          <w:sz w:val="52"/>
          <w:szCs w:val="52"/>
          <w:lang w:val="en-US" w:eastAsia="zh-CN"/>
        </w:rPr>
      </w:pPr>
      <w:r>
        <w:rPr>
          <w:rFonts w:hint="eastAsia" w:ascii="宋体" w:hAnsi="宋体"/>
          <w:b/>
          <w:color w:val="000000"/>
          <w:sz w:val="52"/>
          <w:szCs w:val="52"/>
        </w:rPr>
        <w:t>禹州市政府</w:t>
      </w:r>
      <w:r>
        <w:rPr>
          <w:rFonts w:hint="eastAsia" w:ascii="宋体" w:hAnsi="宋体"/>
          <w:b/>
          <w:color w:val="000000"/>
          <w:sz w:val="52"/>
          <w:szCs w:val="52"/>
          <w:lang w:val="en-US" w:eastAsia="zh-CN"/>
        </w:rPr>
        <w:t>数字城管坐席与信息服务</w:t>
      </w:r>
    </w:p>
    <w:p>
      <w:pPr>
        <w:spacing w:line="360" w:lineRule="auto"/>
        <w:jc w:val="center"/>
        <w:rPr>
          <w:rFonts w:ascii="宋体" w:hAnsi="宋体"/>
          <w:b/>
          <w:color w:val="000000"/>
          <w:sz w:val="52"/>
          <w:szCs w:val="52"/>
        </w:rPr>
      </w:pPr>
      <w:r>
        <w:rPr>
          <w:rFonts w:hint="eastAsia" w:ascii="宋体" w:hAnsi="宋体"/>
          <w:b/>
          <w:color w:val="000000"/>
          <w:sz w:val="52"/>
          <w:szCs w:val="52"/>
          <w:lang w:val="en-US" w:eastAsia="zh-CN"/>
        </w:rPr>
        <w:t>采购</w:t>
      </w:r>
      <w:r>
        <w:rPr>
          <w:rFonts w:hint="eastAsia" w:ascii="宋体" w:hAnsi="宋体"/>
          <w:b/>
          <w:color w:val="000000"/>
          <w:sz w:val="52"/>
          <w:szCs w:val="52"/>
        </w:rPr>
        <w:t>项目</w:t>
      </w:r>
    </w:p>
    <w:p>
      <w:pPr>
        <w:spacing w:line="360" w:lineRule="auto"/>
        <w:jc w:val="center"/>
        <w:rPr>
          <w:rFonts w:hint="eastAsia" w:ascii="宋体" w:hAnsi="宋体"/>
          <w:b/>
          <w:color w:val="000000"/>
          <w:sz w:val="72"/>
          <w:szCs w:val="72"/>
        </w:rPr>
      </w:pPr>
    </w:p>
    <w:p>
      <w:pPr>
        <w:spacing w:line="360" w:lineRule="auto"/>
        <w:jc w:val="center"/>
        <w:rPr>
          <w:rFonts w:hint="eastAsia" w:ascii="宋体" w:hAnsi="宋体"/>
          <w:b/>
          <w:color w:val="000000"/>
          <w:sz w:val="72"/>
          <w:szCs w:val="72"/>
        </w:rPr>
      </w:pPr>
      <w:r>
        <w:rPr>
          <w:rFonts w:hint="eastAsia" w:ascii="宋体" w:hAnsi="宋体"/>
          <w:b/>
          <w:color w:val="000000"/>
          <w:sz w:val="72"/>
          <w:szCs w:val="72"/>
        </w:rPr>
        <w:t xml:space="preserve">投 </w:t>
      </w:r>
    </w:p>
    <w:p>
      <w:pPr>
        <w:spacing w:line="360" w:lineRule="auto"/>
        <w:jc w:val="center"/>
        <w:rPr>
          <w:rFonts w:hint="eastAsia" w:ascii="宋体" w:hAnsi="宋体"/>
          <w:b/>
          <w:color w:val="000000"/>
          <w:sz w:val="72"/>
          <w:szCs w:val="72"/>
        </w:rPr>
      </w:pPr>
      <w:r>
        <w:rPr>
          <w:rFonts w:hint="eastAsia" w:ascii="宋体" w:hAnsi="宋体"/>
          <w:b/>
          <w:color w:val="000000"/>
          <w:sz w:val="72"/>
          <w:szCs w:val="72"/>
        </w:rPr>
        <w:t>标</w:t>
      </w:r>
    </w:p>
    <w:p>
      <w:pPr>
        <w:spacing w:line="360" w:lineRule="auto"/>
        <w:jc w:val="center"/>
        <w:rPr>
          <w:rFonts w:hint="eastAsia" w:ascii="宋体" w:hAnsi="宋体"/>
          <w:b/>
          <w:color w:val="000000"/>
          <w:sz w:val="72"/>
          <w:szCs w:val="72"/>
        </w:rPr>
      </w:pPr>
      <w:r>
        <w:rPr>
          <w:rFonts w:hint="eastAsia" w:ascii="宋体" w:hAnsi="宋体"/>
          <w:b/>
          <w:color w:val="000000"/>
          <w:sz w:val="72"/>
          <w:szCs w:val="72"/>
        </w:rPr>
        <w:t xml:space="preserve">文  </w:t>
      </w:r>
    </w:p>
    <w:p>
      <w:pPr>
        <w:spacing w:line="360" w:lineRule="auto"/>
        <w:jc w:val="center"/>
        <w:rPr>
          <w:rFonts w:hint="eastAsia" w:ascii="宋体" w:hAnsi="宋体"/>
          <w:b/>
          <w:color w:val="000000"/>
          <w:sz w:val="72"/>
          <w:szCs w:val="72"/>
        </w:rPr>
      </w:pPr>
      <w:r>
        <w:rPr>
          <w:rFonts w:hint="eastAsia" w:ascii="宋体" w:hAnsi="宋体"/>
          <w:b/>
          <w:color w:val="000000"/>
          <w:sz w:val="72"/>
          <w:szCs w:val="72"/>
        </w:rPr>
        <w:t>件</w:t>
      </w:r>
    </w:p>
    <w:p>
      <w:pPr>
        <w:spacing w:line="360" w:lineRule="auto"/>
        <w:ind w:firstLine="1084" w:firstLineChars="300"/>
        <w:jc w:val="both"/>
        <w:rPr>
          <w:rFonts w:hint="eastAsia" w:ascii="宋体" w:hAnsi="宋体" w:eastAsia="宋体"/>
          <w:b/>
          <w:color w:val="auto"/>
          <w:sz w:val="36"/>
          <w:szCs w:val="36"/>
          <w:lang w:val="en-US" w:eastAsia="zh-CN"/>
        </w:rPr>
      </w:pPr>
      <w:r>
        <w:rPr>
          <w:rFonts w:hint="eastAsia" w:ascii="宋体" w:hAnsi="宋体"/>
          <w:b/>
          <w:color w:val="000000"/>
          <w:sz w:val="36"/>
          <w:szCs w:val="36"/>
        </w:rPr>
        <w:t>项目名称：</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 xml:space="preserve">  </w:t>
      </w:r>
    </w:p>
    <w:p>
      <w:pPr>
        <w:spacing w:line="360" w:lineRule="auto"/>
        <w:ind w:firstLine="1084" w:firstLineChars="300"/>
        <w:rPr>
          <w:rFonts w:hint="eastAsia" w:ascii="宋体" w:hAnsi="宋体" w:eastAsia="宋体"/>
          <w:b/>
          <w:color w:val="000000"/>
          <w:sz w:val="36"/>
          <w:szCs w:val="36"/>
          <w:u w:val="single"/>
          <w:lang w:val="en-US" w:eastAsia="zh-CN"/>
        </w:rPr>
      </w:pPr>
      <w:r>
        <w:rPr>
          <w:rFonts w:hint="eastAsia" w:ascii="宋体" w:hAnsi="宋体"/>
          <w:b/>
          <w:color w:val="000000"/>
          <w:sz w:val="36"/>
          <w:szCs w:val="36"/>
        </w:rPr>
        <w:t>项目编号：</w:t>
      </w:r>
      <w:r>
        <w:rPr>
          <w:rFonts w:hint="eastAsia" w:ascii="宋体" w:hAnsi="宋体"/>
          <w:b/>
          <w:color w:val="000000"/>
          <w:sz w:val="36"/>
          <w:szCs w:val="36"/>
          <w:u w:val="single"/>
          <w:lang w:val="en-US" w:eastAsia="zh-CN"/>
        </w:rPr>
        <w:t xml:space="preserve">                            </w:t>
      </w:r>
    </w:p>
    <w:p>
      <w:pPr>
        <w:spacing w:line="360" w:lineRule="auto"/>
        <w:ind w:firstLine="1084" w:firstLineChars="300"/>
        <w:rPr>
          <w:rFonts w:hint="eastAsia" w:ascii="Lucida Sans Unicode" w:hAnsi="Lucida Sans Unicode" w:eastAsia="宋体" w:cs="Lucida Sans Unicode"/>
          <w:b/>
          <w:color w:val="000000"/>
          <w:sz w:val="36"/>
          <w:szCs w:val="36"/>
          <w:u w:val="single"/>
          <w:lang w:val="en-US" w:eastAsia="zh-CN"/>
        </w:rPr>
      </w:pPr>
      <w:r>
        <w:rPr>
          <w:rFonts w:hint="eastAsia" w:ascii="宋体" w:hAnsi="宋体"/>
          <w:b/>
          <w:color w:val="000000"/>
          <w:sz w:val="36"/>
          <w:szCs w:val="36"/>
        </w:rPr>
        <w:t>投 标 人:</w:t>
      </w:r>
      <w:r>
        <w:rPr>
          <w:rFonts w:hint="eastAsia" w:ascii="宋体" w:hAnsi="宋体"/>
          <w:b/>
          <w:color w:val="000000"/>
          <w:sz w:val="36"/>
          <w:szCs w:val="36"/>
          <w:lang w:val="en-US" w:eastAsia="zh-CN"/>
        </w:rPr>
        <w:t xml:space="preserve"> </w:t>
      </w:r>
      <w:r>
        <w:rPr>
          <w:rFonts w:hint="eastAsia" w:ascii="宋体" w:hAnsi="宋体"/>
          <w:b/>
          <w:color w:val="000000"/>
          <w:sz w:val="36"/>
          <w:szCs w:val="36"/>
          <w:u w:val="single"/>
          <w:lang w:val="en-US" w:eastAsia="zh-CN"/>
        </w:rPr>
        <w:t xml:space="preserve">                            </w:t>
      </w:r>
    </w:p>
    <w:p>
      <w:pPr>
        <w:spacing w:line="360" w:lineRule="auto"/>
        <w:ind w:firstLine="1084" w:firstLineChars="300"/>
        <w:rPr>
          <w:rFonts w:hint="eastAsia" w:ascii="Lucida Sans Unicode" w:hAnsi="Lucida Sans Unicode" w:eastAsia="宋体" w:cs="Lucida Sans Unicode"/>
          <w:b/>
          <w:color w:val="000000"/>
          <w:sz w:val="36"/>
          <w:szCs w:val="36"/>
          <w:u w:val="single"/>
          <w:lang w:val="en-US" w:eastAsia="zh-CN"/>
        </w:rPr>
      </w:pPr>
      <w:r>
        <w:rPr>
          <w:rFonts w:hint="eastAsia" w:ascii="Lucida Sans Unicode" w:hAnsi="Lucida Sans Unicode" w:cs="Lucida Sans Unicode"/>
          <w:b/>
          <w:color w:val="000000"/>
          <w:sz w:val="36"/>
          <w:szCs w:val="36"/>
        </w:rPr>
        <w:t>时    间：</w:t>
      </w:r>
      <w:r>
        <w:rPr>
          <w:rFonts w:hint="eastAsia" w:ascii="Lucida Sans Unicode" w:hAnsi="Lucida Sans Unicode" w:cs="Lucida Sans Unicode"/>
          <w:b/>
          <w:color w:val="000000"/>
          <w:sz w:val="36"/>
          <w:szCs w:val="36"/>
          <w:u w:val="single"/>
          <w:lang w:val="en-US" w:eastAsia="zh-CN"/>
        </w:rPr>
        <w:t xml:space="preserve">                            </w:t>
      </w:r>
    </w:p>
    <w:p>
      <w:pPr>
        <w:pStyle w:val="18"/>
        <w:numPr>
          <w:ilvl w:val="0"/>
          <w:numId w:val="0"/>
        </w:numPr>
        <w:tabs>
          <w:tab w:val="left" w:pos="660"/>
        </w:tabs>
        <w:snapToGrid w:val="0"/>
        <w:spacing w:before="0" w:line="400" w:lineRule="exact"/>
        <w:rPr>
          <w:rFonts w:hint="eastAsia" w:ascii="宋体" w:hAnsi="宋体"/>
          <w:b/>
          <w:color w:val="000000"/>
          <w:kern w:val="0"/>
          <w:sz w:val="24"/>
          <w:szCs w:val="24"/>
          <w:lang w:val="en-US" w:eastAsia="zh-CN"/>
        </w:rPr>
      </w:pPr>
      <w:r>
        <w:rPr>
          <w:rFonts w:ascii="Lucida Sans Unicode" w:hAnsi="Lucida Sans Unicode" w:cs="Lucida Sans Unicode"/>
          <w:color w:val="000000"/>
        </w:rPr>
        <w:br w:type="page"/>
      </w:r>
    </w:p>
    <w:p>
      <w:pPr>
        <w:pStyle w:val="18"/>
        <w:numPr>
          <w:ilvl w:val="0"/>
          <w:numId w:val="0"/>
        </w:numPr>
        <w:tabs>
          <w:tab w:val="left" w:pos="660"/>
        </w:tabs>
        <w:snapToGrid w:val="0"/>
        <w:spacing w:before="0" w:line="400" w:lineRule="exact"/>
        <w:rPr>
          <w:rFonts w:hint="eastAsia" w:ascii="宋体" w:hAnsi="宋体"/>
          <w:b/>
          <w:color w:val="000000"/>
          <w:kern w:val="0"/>
          <w:sz w:val="24"/>
          <w:szCs w:val="24"/>
          <w:lang w:val="en-US" w:eastAsia="zh-CN"/>
        </w:rPr>
      </w:pP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en-US" w:eastAsia="zh-CN"/>
        </w:rPr>
      </w:pPr>
      <w:r>
        <w:rPr>
          <w:rFonts w:hint="eastAsia" w:cs="黑体"/>
          <w:color w:val="auto"/>
          <w:kern w:val="2"/>
          <w:sz w:val="36"/>
          <w:szCs w:val="36"/>
          <w:lang w:val="en-US" w:eastAsia="zh-CN"/>
        </w:rPr>
        <w:t>投标文件</w:t>
      </w:r>
      <w:r>
        <w:rPr>
          <w:rFonts w:hint="eastAsia" w:ascii="宋体" w:hAnsi="宋体" w:eastAsia="宋体" w:cs="黑体"/>
          <w:color w:val="auto"/>
          <w:kern w:val="2"/>
          <w:sz w:val="36"/>
          <w:szCs w:val="36"/>
          <w:lang w:val="en-US" w:eastAsia="zh-CN"/>
        </w:rPr>
        <w:t>目录</w:t>
      </w: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eastAsia="zh-CN"/>
        </w:rPr>
      </w:pP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en-US" w:eastAsia="zh-CN"/>
        </w:rPr>
      </w:pPr>
      <w:r>
        <w:rPr>
          <w:rFonts w:hint="eastAsia" w:ascii="宋体" w:hAnsi="宋体" w:eastAsia="宋体" w:cs="黑体"/>
          <w:color w:val="auto"/>
          <w:kern w:val="2"/>
          <w:sz w:val="36"/>
          <w:szCs w:val="36"/>
          <w:lang w:val="zh-CN"/>
        </w:rPr>
        <w:t>一、投标人应答索引表</w:t>
      </w:r>
      <w:r>
        <w:rPr>
          <w:rFonts w:hint="eastAsia" w:cs="黑体"/>
          <w:color w:val="auto"/>
          <w:kern w:val="2"/>
          <w:sz w:val="36"/>
          <w:szCs w:val="36"/>
          <w:lang w:val="en-US" w:eastAsia="zh-CN"/>
        </w:rPr>
        <w:t xml:space="preserve"> </w:t>
      </w: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二、开标一览表</w:t>
      </w: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三、资格审查证明材料</w:t>
      </w: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四、符合性审查证明材料</w:t>
      </w:r>
    </w:p>
    <w:p>
      <w:pPr>
        <w:pStyle w:val="1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五、其他资料（若有）</w:t>
      </w:r>
    </w:p>
    <w:p>
      <w:pPr>
        <w:spacing w:line="480" w:lineRule="exact"/>
        <w:rPr>
          <w:rFonts w:hint="eastAsia" w:ascii="宋体" w:hAnsi="宋体" w:eastAsia="宋体"/>
          <w:b/>
          <w:color w:val="000000"/>
          <w:kern w:val="12"/>
          <w:sz w:val="24"/>
          <w:szCs w:val="24"/>
          <w:lang w:val="en-US" w:eastAsia="zh-CN"/>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1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ind w:firstLine="2891" w:firstLineChars="800"/>
        <w:jc w:val="both"/>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pStyle w:val="5"/>
        <w:spacing w:line="360" w:lineRule="auto"/>
        <w:jc w:val="center"/>
        <w:rPr>
          <w:rFonts w:hint="eastAsia" w:asciiTheme="majorEastAsia" w:hAnsiTheme="majorEastAsia" w:eastAsiaTheme="majorEastAsia"/>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5"/>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color w:val="7030A0"/>
          <w:kern w:val="0"/>
          <w:sz w:val="24"/>
          <w:szCs w:val="24"/>
        </w:rPr>
      </w:pPr>
      <w:r>
        <w:rPr>
          <w:rFonts w:hint="eastAsia" w:ascii="宋体" w:hAnsi="宋体"/>
          <w:snapToGrid w:val="0"/>
          <w:color w:val="7030A0"/>
          <w:kern w:val="0"/>
          <w:sz w:val="24"/>
          <w:szCs w:val="24"/>
        </w:rPr>
        <w:t>致：</w:t>
      </w:r>
      <w:r>
        <w:rPr>
          <w:rFonts w:hint="eastAsia" w:ascii="宋体" w:hAnsi="宋体"/>
          <w:b/>
          <w:snapToGrid w:val="0"/>
          <w:color w:val="7030A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（项目名称、项目编号）招标文件的全部内容。</w:t>
      </w:r>
    </w:p>
    <w:p>
      <w:pPr>
        <w:pStyle w:val="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8"/>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5"/>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5"/>
        <w:adjustRightInd w:val="0"/>
        <w:snapToGrid w:val="0"/>
        <w:spacing w:line="360" w:lineRule="auto"/>
        <w:rPr>
          <w:rFonts w:ascii="宋体" w:hAnsi="宋体"/>
          <w:szCs w:val="24"/>
        </w:rPr>
      </w:pPr>
    </w:p>
    <w:p>
      <w:pPr>
        <w:pStyle w:val="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hint="eastAsia" w:ascii="宋体" w:hAnsi="宋体" w:cs="宋体"/>
          <w:sz w:val="24"/>
          <w:szCs w:val="24"/>
        </w:rPr>
      </w:pPr>
      <w:r>
        <w:rPr>
          <w:rFonts w:hint="eastAsia" w:ascii="宋体" w:hAnsi="宋体" w:cs="宋体"/>
          <w:sz w:val="24"/>
          <w:szCs w:val="24"/>
        </w:rPr>
        <w:t>日期：   年   月   日</w:t>
      </w: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adjustRightInd w:val="0"/>
        <w:snapToGrid w:val="0"/>
        <w:spacing w:line="360" w:lineRule="auto"/>
        <w:ind w:firstLine="4920" w:firstLineChars="2050"/>
        <w:rPr>
          <w:rFonts w:hint="eastAsia" w:ascii="宋体" w:hAnsi="宋体" w:cs="宋体"/>
          <w:sz w:val="24"/>
          <w:szCs w:val="24"/>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3.2 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4"/>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14"/>
        <w:spacing w:line="480" w:lineRule="auto"/>
        <w:ind w:firstLine="540" w:firstLineChars="225"/>
        <w:jc w:val="left"/>
        <w:rPr>
          <w:rFonts w:hAnsi="宋体"/>
          <w:color w:val="000000"/>
          <w:szCs w:val="24"/>
        </w:rPr>
      </w:pPr>
      <w:r>
        <w:rPr>
          <w:rFonts w:hint="eastAsia" w:hAnsi="宋体"/>
          <w:color w:val="000000"/>
          <w:szCs w:val="24"/>
        </w:rPr>
        <w:t>地址：</w:t>
      </w:r>
    </w:p>
    <w:p>
      <w:pPr>
        <w:pStyle w:val="14"/>
        <w:spacing w:line="480" w:lineRule="auto"/>
        <w:ind w:firstLine="540" w:firstLineChars="225"/>
        <w:jc w:val="left"/>
        <w:rPr>
          <w:rFonts w:hAnsi="宋体"/>
          <w:color w:val="000000"/>
          <w:szCs w:val="24"/>
        </w:rPr>
      </w:pPr>
      <w:r>
        <w:rPr>
          <w:rFonts w:hint="eastAsia" w:hAnsi="宋体"/>
          <w:color w:val="000000"/>
          <w:szCs w:val="24"/>
        </w:rPr>
        <w:t>姓名：       性</w:t>
      </w:r>
      <w:r>
        <w:rPr>
          <w:rFonts w:hAnsi="宋体"/>
          <w:color w:val="000000"/>
          <w:szCs w:val="24"/>
        </w:rPr>
        <w:t>别</w:t>
      </w:r>
      <w:r>
        <w:rPr>
          <w:rFonts w:hint="eastAsia" w:hAnsi="宋体"/>
          <w:color w:val="000000"/>
          <w:szCs w:val="24"/>
        </w:rPr>
        <w:t>：     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14"/>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 xml:space="preserve">  </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i/>
          <w:snapToGrid w:val="0"/>
          <w:szCs w:val="24"/>
          <w:u w:val="single"/>
        </w:rPr>
        <w:t xml:space="preserve">  </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加贵方项目</w:t>
      </w:r>
      <w:r>
        <w:rPr>
          <w:rFonts w:hAnsi="宋体"/>
          <w:color w:val="000000"/>
          <w:szCs w:val="24"/>
        </w:rPr>
        <w:t>编号为</w:t>
      </w:r>
      <w:r>
        <w:rPr>
          <w:rFonts w:hint="eastAsia" w:hAnsi="宋体"/>
          <w:color w:val="000000"/>
          <w:szCs w:val="24"/>
          <w:u w:val="single"/>
        </w:rPr>
        <w:t xml:space="preserve">  </w:t>
      </w:r>
      <w:r>
        <w:rPr>
          <w:rFonts w:hAnsi="宋体"/>
          <w:i/>
          <w:color w:val="000000"/>
          <w:szCs w:val="24"/>
          <w:u w:val="single"/>
        </w:rPr>
        <w:t>项目编号</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的</w:t>
      </w:r>
      <w:r>
        <w:rPr>
          <w:rFonts w:hint="eastAsia" w:hAnsi="宋体"/>
          <w:color w:val="000000"/>
          <w:szCs w:val="24"/>
          <w:u w:val="single"/>
        </w:rPr>
        <w:t xml:space="preserve">  </w:t>
      </w:r>
      <w:r>
        <w:rPr>
          <w:rFonts w:hAnsi="宋体"/>
          <w:i/>
          <w:color w:val="000000"/>
          <w:szCs w:val="24"/>
          <w:u w:val="single"/>
        </w:rPr>
        <w:t>项目</w:t>
      </w:r>
      <w:r>
        <w:rPr>
          <w:rFonts w:hint="eastAsia" w:hAnsi="宋体"/>
          <w:i/>
          <w:color w:val="000000"/>
          <w:szCs w:val="24"/>
          <w:u w:val="single"/>
        </w:rPr>
        <w:t>名</w:t>
      </w:r>
      <w:r>
        <w:rPr>
          <w:rFonts w:hAnsi="宋体"/>
          <w:i/>
          <w:color w:val="000000"/>
          <w:szCs w:val="24"/>
          <w:u w:val="single"/>
        </w:rPr>
        <w:t>称</w:t>
      </w:r>
      <w:r>
        <w:rPr>
          <w:rFonts w:hint="eastAsia" w:hAnsi="宋体"/>
          <w:i/>
          <w:color w:val="000000"/>
          <w:szCs w:val="24"/>
          <w:u w:val="single"/>
        </w:rPr>
        <w:t xml:space="preserve"> </w:t>
      </w:r>
      <w:r>
        <w:rPr>
          <w:rFonts w:hint="eastAsia" w:hAnsi="宋体"/>
          <w:color w:val="000000"/>
          <w:szCs w:val="24"/>
          <w:u w:val="single"/>
        </w:rPr>
        <w:t xml:space="preserve">   </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14"/>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14"/>
        <w:spacing w:line="480" w:lineRule="auto"/>
        <w:ind w:firstLine="540" w:firstLineChars="225"/>
        <w:jc w:val="left"/>
        <w:rPr>
          <w:rFonts w:hAnsi="宋体"/>
          <w:color w:val="000000"/>
          <w:szCs w:val="24"/>
        </w:rPr>
      </w:pPr>
    </w:p>
    <w:p>
      <w:pPr>
        <w:pStyle w:val="14"/>
        <w:spacing w:line="480" w:lineRule="auto"/>
        <w:ind w:firstLine="540" w:firstLineChars="225"/>
        <w:jc w:val="left"/>
        <w:rPr>
          <w:rFonts w:hAnsi="宋体"/>
          <w:color w:val="000000"/>
          <w:szCs w:val="24"/>
        </w:rPr>
      </w:pPr>
    </w:p>
    <w:p>
      <w:pPr>
        <w:pStyle w:val="14"/>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pStyle w:val="14"/>
        <w:spacing w:line="480" w:lineRule="auto"/>
        <w:ind w:left="-538" w:leftChars="-256" w:firstLine="616" w:firstLineChars="257"/>
        <w:jc w:val="center"/>
        <w:rPr>
          <w:rFonts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15"/>
        <w:spacing w:before="60" w:line="480" w:lineRule="auto"/>
        <w:ind w:firstLine="3900" w:firstLineChars="1625"/>
        <w:rPr>
          <w:rFonts w:ascii="宋体" w:hAnsi="宋体" w:cs="Arial"/>
          <w:color w:val="000000"/>
          <w:szCs w:val="24"/>
        </w:rPr>
      </w:pPr>
      <w:r>
        <w:rPr>
          <w:rFonts w:hint="eastAsia" w:ascii="宋体" w:hAnsi="宋体" w:cs="Arial"/>
          <w:color w:val="000000"/>
          <w:szCs w:val="24"/>
        </w:rPr>
        <w:t>签署日期：   年   月  日</w:t>
      </w:r>
    </w:p>
    <w:p>
      <w:pPr>
        <w:pStyle w:val="16"/>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hint="eastAsia"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pStyle w:val="5"/>
        <w:spacing w:line="360" w:lineRule="auto"/>
        <w:jc w:val="both"/>
        <w:rPr>
          <w:rFonts w:hint="eastAsia" w:cs="黑体" w:asciiTheme="minorEastAsia" w:hAnsiTheme="minorEastAsia"/>
          <w:b/>
          <w:bCs/>
          <w:sz w:val="44"/>
          <w:szCs w:val="44"/>
          <w:lang w:val="zh-CN"/>
        </w:rPr>
      </w:pPr>
    </w:p>
    <w:p>
      <w:pPr>
        <w:pStyle w:val="5"/>
        <w:numPr>
          <w:ilvl w:val="0"/>
          <w:numId w:val="16"/>
        </w:numPr>
        <w:spacing w:line="360" w:lineRule="auto"/>
        <w:ind w:firstLine="2209" w:firstLineChars="500"/>
        <w:jc w:val="both"/>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符合性审查证明材料</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11"/>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vAlign w:val="center"/>
          </w:tcPr>
          <w:p>
            <w:pPr>
              <w:jc w:val="center"/>
              <w:rPr>
                <w:rFonts w:ascii="宋体" w:hAnsi="宋体" w:cs="Arial"/>
                <w:color w:val="000000"/>
                <w:sz w:val="24"/>
                <w:szCs w:val="24"/>
              </w:rPr>
            </w:pPr>
          </w:p>
        </w:tc>
        <w:tc>
          <w:tcPr>
            <w:tcW w:w="4410" w:type="dxa"/>
            <w:gridSpan w:val="2"/>
            <w:vAlign w:val="center"/>
          </w:tcPr>
          <w:p>
            <w:pPr>
              <w:jc w:val="center"/>
              <w:rPr>
                <w:rFonts w:ascii="宋体" w:hAnsi="宋体" w:cs="Arial"/>
                <w:color w:val="000000"/>
                <w:sz w:val="24"/>
                <w:szCs w:val="24"/>
              </w:rPr>
            </w:pPr>
          </w:p>
        </w:tc>
        <w:tc>
          <w:tcPr>
            <w:tcW w:w="857" w:type="dxa"/>
            <w:vAlign w:val="center"/>
          </w:tcPr>
          <w:p>
            <w:pPr>
              <w:jc w:val="center"/>
              <w:rPr>
                <w:rFonts w:ascii="宋体" w:hAnsi="宋体" w:cs="Arial"/>
                <w:color w:val="000000"/>
                <w:sz w:val="24"/>
                <w:szCs w:val="24"/>
              </w:rPr>
            </w:pPr>
          </w:p>
        </w:tc>
        <w:tc>
          <w:tcPr>
            <w:tcW w:w="1071" w:type="dxa"/>
            <w:gridSpan w:val="2"/>
            <w:vAlign w:val="center"/>
          </w:tcPr>
          <w:p>
            <w:pPr>
              <w:jc w:val="center"/>
              <w:rPr>
                <w:rFonts w:ascii="宋体" w:hAnsi="宋体" w:cs="Arial"/>
                <w:color w:val="000000"/>
                <w:sz w:val="24"/>
                <w:szCs w:val="24"/>
              </w:rPr>
            </w:pPr>
          </w:p>
        </w:tc>
        <w:tc>
          <w:tcPr>
            <w:tcW w:w="1055" w:type="dxa"/>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14"/>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14"/>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14"/>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11"/>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15"/>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15"/>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15"/>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15"/>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14"/>
        <w:spacing w:line="480" w:lineRule="exact"/>
        <w:ind w:firstLine="0" w:firstLineChars="0"/>
        <w:rPr>
          <w:rFonts w:hAnsi="宋体"/>
          <w:b/>
          <w:bCs/>
          <w:color w:val="000000"/>
          <w:position w:val="6"/>
          <w:szCs w:val="24"/>
        </w:rPr>
      </w:pPr>
      <w:r>
        <w:rPr>
          <w:rFonts w:hAnsi="宋体"/>
          <w:b/>
          <w:bCs/>
          <w:color w:val="000000"/>
          <w:position w:val="6"/>
          <w:szCs w:val="24"/>
        </w:rPr>
        <w:br w:type="page"/>
      </w:r>
      <w:r>
        <w:rPr>
          <w:rFonts w:hint="eastAsia" w:hAnsi="宋体"/>
          <w:b/>
          <w:bCs/>
          <w:color w:val="000000"/>
          <w:position w:val="6"/>
          <w:szCs w:val="24"/>
        </w:rPr>
        <w:t>格式7</w:t>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spacing w:line="440" w:lineRule="exact"/>
        <w:ind w:firstLine="480" w:firstLineChars="200"/>
        <w:rPr>
          <w:rFonts w:ascii="宋体" w:hAnsi="宋体" w:cs="Arial"/>
          <w:color w:val="000000"/>
          <w:sz w:val="24"/>
          <w:szCs w:val="24"/>
        </w:rPr>
      </w:pPr>
      <w:r>
        <w:rPr>
          <w:rFonts w:hint="eastAsia" w:ascii="宋体" w:hAnsi="宋体" w:cs="Arial"/>
          <w:bCs/>
          <w:color w:val="000000"/>
          <w:sz w:val="24"/>
          <w:szCs w:val="24"/>
        </w:rPr>
        <w:t>按</w:t>
      </w:r>
      <w:r>
        <w:rPr>
          <w:rFonts w:hint="eastAsia" w:ascii="宋体" w:hAnsi="宋体" w:cs="Lucida Sans Unicode"/>
          <w:color w:val="000000"/>
          <w:sz w:val="24"/>
          <w:u w:val="single"/>
        </w:rPr>
        <w:t>&lt;</w:t>
      </w:r>
      <w:r>
        <w:rPr>
          <w:rFonts w:ascii="宋体" w:hAnsi="宋体" w:cs="Lucida Sans Unicode"/>
          <w:color w:val="000000"/>
          <w:sz w:val="24"/>
          <w:u w:val="single"/>
        </w:rPr>
        <w:t>项目编号</w:t>
      </w:r>
      <w:r>
        <w:rPr>
          <w:rFonts w:hint="eastAsia" w:ascii="宋体" w:hAnsi="宋体" w:cs="Lucida Sans Unicode"/>
          <w:color w:val="000000"/>
          <w:sz w:val="24"/>
          <w:u w:val="single"/>
        </w:rPr>
        <w:t>、</w:t>
      </w:r>
      <w:r>
        <w:rPr>
          <w:rFonts w:ascii="宋体" w:hAnsi="宋体" w:cs="Lucida Sans Unicode"/>
          <w:color w:val="000000"/>
          <w:sz w:val="24"/>
          <w:u w:val="single"/>
        </w:rPr>
        <w:t>项目</w:t>
      </w:r>
      <w:r>
        <w:rPr>
          <w:rFonts w:hint="eastAsia" w:ascii="宋体" w:hAnsi="宋体" w:cs="Lucida Sans Unicode"/>
          <w:color w:val="000000"/>
          <w:sz w:val="24"/>
          <w:u w:val="single"/>
        </w:rPr>
        <w:t>名</w:t>
      </w:r>
      <w:r>
        <w:rPr>
          <w:rFonts w:ascii="宋体" w:hAnsi="宋体" w:cs="Lucida Sans Unicode"/>
          <w:color w:val="000000"/>
          <w:sz w:val="24"/>
          <w:u w:val="single"/>
        </w:rPr>
        <w:t>称</w:t>
      </w:r>
      <w:r>
        <w:rPr>
          <w:rFonts w:hint="eastAsia" w:ascii="宋体" w:hAnsi="宋体" w:cs="Lucida Sans Unicode"/>
          <w:color w:val="000000"/>
          <w:sz w:val="24"/>
          <w:u w:val="single"/>
        </w:rPr>
        <w:t>&gt;</w:t>
      </w:r>
      <w:r>
        <w:rPr>
          <w:rFonts w:hint="eastAsia" w:ascii="宋体" w:hAnsi="宋体" w:cs="Arial"/>
          <w:bCs/>
          <w:color w:val="000000"/>
          <w:sz w:val="24"/>
          <w:szCs w:val="24"/>
        </w:rPr>
        <w:t>招</w:t>
      </w:r>
      <w:r>
        <w:rPr>
          <w:rFonts w:ascii="宋体" w:hAnsi="宋体" w:cs="Arial"/>
          <w:bCs/>
          <w:color w:val="000000"/>
          <w:sz w:val="24"/>
          <w:szCs w:val="24"/>
        </w:rPr>
        <w:t>标</w:t>
      </w:r>
      <w:r>
        <w:rPr>
          <w:rFonts w:hint="eastAsia" w:ascii="宋体" w:hAnsi="宋体"/>
          <w:color w:val="000000"/>
          <w:sz w:val="24"/>
          <w:szCs w:val="24"/>
        </w:rPr>
        <w:t>文件的</w:t>
      </w:r>
      <w:r>
        <w:rPr>
          <w:rFonts w:ascii="宋体" w:hAnsi="宋体"/>
          <w:color w:val="000000"/>
          <w:sz w:val="24"/>
          <w:szCs w:val="24"/>
        </w:rPr>
        <w:t>规</w:t>
      </w:r>
      <w:r>
        <w:rPr>
          <w:rFonts w:hint="eastAsia" w:ascii="宋体" w:hAnsi="宋体"/>
          <w:color w:val="000000"/>
          <w:sz w:val="24"/>
          <w:szCs w:val="24"/>
        </w:rPr>
        <w:t>定，</w:t>
      </w:r>
      <w:r>
        <w:rPr>
          <w:rFonts w:hint="eastAsia" w:ascii="宋体" w:hAnsi="宋体" w:cs="Arial"/>
          <w:color w:val="000000"/>
          <w:sz w:val="24"/>
          <w:szCs w:val="24"/>
        </w:rPr>
        <w:t>我公司</w:t>
      </w:r>
      <w:r>
        <w:rPr>
          <w:rFonts w:ascii="宋体" w:hAnsi="宋体" w:cs="Arial"/>
          <w:color w:val="000000"/>
          <w:sz w:val="24"/>
          <w:szCs w:val="24"/>
        </w:rPr>
        <w:t>郑重</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，如果我公司</w:t>
      </w:r>
      <w:r>
        <w:rPr>
          <w:rFonts w:ascii="宋体" w:hAnsi="宋体" w:cs="Arial"/>
          <w:color w:val="000000"/>
          <w:sz w:val="24"/>
          <w:szCs w:val="24"/>
        </w:rPr>
        <w:t>经评审</w:t>
      </w:r>
      <w:r>
        <w:rPr>
          <w:rFonts w:hint="eastAsia" w:ascii="宋体" w:hAnsi="宋体" w:cs="Arial"/>
          <w:color w:val="000000"/>
          <w:sz w:val="24"/>
          <w:szCs w:val="24"/>
        </w:rPr>
        <w:t>后被</w:t>
      </w:r>
      <w:r>
        <w:rPr>
          <w:rFonts w:ascii="宋体" w:hAnsi="宋体" w:cs="Arial"/>
          <w:color w:val="000000"/>
          <w:sz w:val="24"/>
          <w:szCs w:val="24"/>
        </w:rPr>
        <w:t>确定为</w:t>
      </w:r>
      <w:r>
        <w:rPr>
          <w:rFonts w:hint="eastAsia" w:ascii="宋体" w:hAnsi="宋体" w:cs="Arial"/>
          <w:color w:val="000000"/>
          <w:sz w:val="24"/>
          <w:szCs w:val="24"/>
        </w:rPr>
        <w:t>中标供应商，我公司</w:t>
      </w:r>
      <w:r>
        <w:rPr>
          <w:rFonts w:ascii="宋体" w:hAnsi="宋体" w:cs="Arial"/>
          <w:color w:val="000000"/>
          <w:sz w:val="24"/>
          <w:szCs w:val="24"/>
        </w:rPr>
        <w:t>对</w:t>
      </w:r>
      <w:r>
        <w:rPr>
          <w:rFonts w:hint="eastAsia" w:ascii="宋体" w:hAnsi="宋体" w:cs="Arial"/>
          <w:color w:val="000000"/>
          <w:sz w:val="24"/>
          <w:szCs w:val="24"/>
        </w:rPr>
        <w:t>于中</w:t>
      </w:r>
      <w:r>
        <w:rPr>
          <w:rFonts w:ascii="宋体" w:hAnsi="宋体" w:cs="Arial"/>
          <w:color w:val="000000"/>
          <w:sz w:val="24"/>
          <w:szCs w:val="24"/>
        </w:rPr>
        <w:t>标货</w:t>
      </w:r>
      <w:r>
        <w:rPr>
          <w:rFonts w:hint="eastAsia" w:ascii="宋体" w:hAnsi="宋体" w:cs="Arial"/>
          <w:color w:val="000000"/>
          <w:sz w:val="24"/>
          <w:szCs w:val="24"/>
        </w:rPr>
        <w:t>物，除完全</w:t>
      </w:r>
      <w:r>
        <w:rPr>
          <w:rFonts w:ascii="宋体" w:hAnsi="宋体" w:cs="Arial"/>
          <w:color w:val="000000"/>
          <w:sz w:val="24"/>
          <w:szCs w:val="24"/>
        </w:rPr>
        <w:t>响应</w:t>
      </w: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文件合同</w:t>
      </w:r>
      <w:r>
        <w:rPr>
          <w:rFonts w:ascii="宋体" w:hAnsi="宋体" w:cs="Arial"/>
          <w:color w:val="000000"/>
          <w:sz w:val="24"/>
          <w:szCs w:val="24"/>
        </w:rPr>
        <w:t>条</w:t>
      </w:r>
      <w:r>
        <w:rPr>
          <w:rFonts w:hint="eastAsia" w:ascii="宋体" w:hAnsi="宋体" w:cs="Arial"/>
          <w:color w:val="000000"/>
          <w:sz w:val="24"/>
          <w:szCs w:val="24"/>
        </w:rPr>
        <w:t>款和合同</w:t>
      </w:r>
      <w:r>
        <w:rPr>
          <w:rFonts w:ascii="宋体" w:hAnsi="宋体" w:cs="Arial"/>
          <w:color w:val="000000"/>
          <w:sz w:val="24"/>
          <w:szCs w:val="24"/>
        </w:rPr>
        <w:t>专用条</w:t>
      </w:r>
      <w:r>
        <w:rPr>
          <w:rFonts w:hint="eastAsia" w:ascii="宋体" w:hAnsi="宋体" w:cs="Arial"/>
          <w:color w:val="000000"/>
          <w:sz w:val="24"/>
          <w:szCs w:val="24"/>
        </w:rPr>
        <w:t>款</w:t>
      </w:r>
      <w:r>
        <w:rPr>
          <w:rFonts w:ascii="宋体" w:hAnsi="宋体" w:cs="Arial"/>
          <w:color w:val="000000"/>
          <w:sz w:val="24"/>
          <w:szCs w:val="24"/>
        </w:rPr>
        <w:t>规</w:t>
      </w:r>
      <w:r>
        <w:rPr>
          <w:rFonts w:hint="eastAsia" w:ascii="宋体" w:hAnsi="宋体" w:cs="Arial"/>
          <w:color w:val="000000"/>
          <w:sz w:val="24"/>
          <w:szCs w:val="24"/>
        </w:rPr>
        <w:t>定的所有要求外</w:t>
      </w:r>
      <w:r>
        <w:rPr>
          <w:rFonts w:ascii="宋体" w:hAnsi="宋体" w:cs="Arial"/>
          <w:color w:val="000000"/>
          <w:sz w:val="24"/>
          <w:szCs w:val="24"/>
        </w:rPr>
        <w:t>，还将</w:t>
      </w:r>
      <w:r>
        <w:rPr>
          <w:rFonts w:hint="eastAsia" w:ascii="宋体" w:hAnsi="宋体" w:cs="Arial"/>
          <w:color w:val="000000"/>
          <w:sz w:val="24"/>
          <w:szCs w:val="24"/>
        </w:rPr>
        <w:t>按照以下</w:t>
      </w:r>
      <w:r>
        <w:rPr>
          <w:rFonts w:ascii="宋体" w:hAnsi="宋体" w:cs="Arial"/>
          <w:color w:val="000000"/>
          <w:sz w:val="24"/>
          <w:szCs w:val="24"/>
        </w:rPr>
        <w:t>条</w:t>
      </w:r>
      <w:r>
        <w:rPr>
          <w:rFonts w:hint="eastAsia" w:ascii="宋体" w:hAnsi="宋体" w:cs="Arial"/>
          <w:color w:val="000000"/>
          <w:sz w:val="24"/>
          <w:szCs w:val="24"/>
        </w:rPr>
        <w:t>款提供</w:t>
      </w:r>
      <w:r>
        <w:rPr>
          <w:rFonts w:ascii="宋体" w:hAnsi="宋体" w:cs="Arial"/>
          <w:color w:val="000000"/>
          <w:sz w:val="24"/>
          <w:szCs w:val="24"/>
        </w:rPr>
        <w:t>优质</w:t>
      </w:r>
      <w:r>
        <w:rPr>
          <w:rFonts w:hint="eastAsia" w:ascii="宋体" w:hAnsi="宋体" w:cs="Arial"/>
          <w:color w:val="000000"/>
          <w:sz w:val="24"/>
          <w:szCs w:val="24"/>
        </w:rPr>
        <w:t>和完善的售后服</w:t>
      </w:r>
      <w:r>
        <w:rPr>
          <w:rFonts w:ascii="宋体" w:hAnsi="宋体" w:cs="Arial"/>
          <w:color w:val="000000"/>
          <w:sz w:val="24"/>
          <w:szCs w:val="24"/>
        </w:rPr>
        <w:t>务</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1.拟</w:t>
      </w:r>
      <w:r>
        <w:rPr>
          <w:rFonts w:hint="eastAsia" w:ascii="宋体" w:hAnsi="宋体" w:cs="Arial"/>
          <w:color w:val="000000"/>
          <w:sz w:val="24"/>
          <w:szCs w:val="24"/>
        </w:rPr>
        <w:t>提供售后服</w:t>
      </w:r>
      <w:r>
        <w:rPr>
          <w:rFonts w:ascii="宋体" w:hAnsi="宋体" w:cs="Arial"/>
          <w:color w:val="000000"/>
          <w:sz w:val="24"/>
          <w:szCs w:val="24"/>
        </w:rPr>
        <w:t>务</w:t>
      </w:r>
      <w:r>
        <w:rPr>
          <w:rFonts w:hint="eastAsia" w:ascii="宋体" w:hAnsi="宋体" w:cs="Arial"/>
          <w:color w:val="000000"/>
          <w:sz w:val="24"/>
          <w:szCs w:val="24"/>
        </w:rPr>
        <w:t>的</w:t>
      </w:r>
      <w:r>
        <w:rPr>
          <w:rFonts w:ascii="宋体" w:hAnsi="宋体" w:cs="Arial"/>
          <w:color w:val="000000"/>
          <w:sz w:val="24"/>
          <w:szCs w:val="24"/>
        </w:rPr>
        <w:t>项</w:t>
      </w:r>
      <w:r>
        <w:rPr>
          <w:rFonts w:hint="eastAsia" w:ascii="宋体" w:hAnsi="宋体" w:cs="Arial"/>
          <w:color w:val="000000"/>
          <w:sz w:val="24"/>
          <w:szCs w:val="24"/>
        </w:rPr>
        <w:t>目：</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2.</w:t>
      </w:r>
      <w:r>
        <w:rPr>
          <w:rFonts w:hint="eastAsia" w:ascii="宋体" w:hAnsi="宋体" w:cs="Arial"/>
          <w:color w:val="000000"/>
          <w:sz w:val="24"/>
          <w:szCs w:val="24"/>
        </w:rPr>
        <w:t>免</w:t>
      </w:r>
      <w:r>
        <w:rPr>
          <w:rFonts w:ascii="宋体" w:hAnsi="宋体" w:cs="Arial"/>
          <w:color w:val="000000"/>
          <w:sz w:val="24"/>
          <w:szCs w:val="24"/>
        </w:rPr>
        <w:t>费</w:t>
      </w:r>
      <w:r>
        <w:rPr>
          <w:rFonts w:hint="eastAsia" w:ascii="宋体" w:hAnsi="宋体" w:cs="Arial"/>
          <w:color w:val="000000"/>
          <w:sz w:val="24"/>
          <w:szCs w:val="24"/>
        </w:rPr>
        <w:t>保修年限：</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3.</w:t>
      </w:r>
      <w:r>
        <w:rPr>
          <w:rFonts w:hint="eastAsia" w:ascii="宋体" w:hAnsi="宋体" w:cs="Arial"/>
          <w:color w:val="000000"/>
          <w:sz w:val="24"/>
          <w:szCs w:val="24"/>
        </w:rPr>
        <w:t>售后服</w:t>
      </w:r>
      <w:r>
        <w:rPr>
          <w:rFonts w:ascii="宋体" w:hAnsi="宋体" w:cs="Arial"/>
          <w:color w:val="000000"/>
          <w:sz w:val="24"/>
          <w:szCs w:val="24"/>
        </w:rPr>
        <w:t>务响应</w:t>
      </w:r>
      <w:r>
        <w:rPr>
          <w:rFonts w:hint="eastAsia" w:ascii="宋体" w:hAnsi="宋体" w:cs="Arial"/>
          <w:color w:val="000000"/>
          <w:sz w:val="24"/>
          <w:szCs w:val="24"/>
        </w:rPr>
        <w:t>及到</w:t>
      </w:r>
      <w:r>
        <w:rPr>
          <w:rFonts w:ascii="宋体" w:hAnsi="宋体" w:cs="Arial"/>
          <w:color w:val="000000"/>
          <w:sz w:val="24"/>
          <w:szCs w:val="24"/>
        </w:rPr>
        <w:t>达现场的时间</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4.详细</w:t>
      </w:r>
      <w:r>
        <w:rPr>
          <w:rFonts w:hint="eastAsia" w:ascii="宋体" w:hAnsi="宋体" w:cs="Arial"/>
          <w:color w:val="000000"/>
          <w:sz w:val="24"/>
          <w:szCs w:val="24"/>
        </w:rPr>
        <w:t>的培</w:t>
      </w:r>
      <w:r>
        <w:rPr>
          <w:rFonts w:ascii="宋体" w:hAnsi="宋体" w:cs="Arial"/>
          <w:color w:val="000000"/>
          <w:sz w:val="24"/>
          <w:szCs w:val="24"/>
        </w:rPr>
        <w:t>训计</w:t>
      </w:r>
      <w:r>
        <w:rPr>
          <w:rFonts w:hint="eastAsia" w:ascii="宋体" w:hAnsi="宋体" w:cs="Arial"/>
          <w:color w:val="000000"/>
          <w:sz w:val="24"/>
          <w:szCs w:val="24"/>
        </w:rPr>
        <w:t>划：</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5.维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w:t>
      </w:r>
      <w:r>
        <w:rPr>
          <w:rFonts w:hint="eastAsia" w:ascii="宋体" w:hAnsi="宋体" w:cs="Arial"/>
          <w:color w:val="000000"/>
          <w:sz w:val="24"/>
          <w:szCs w:val="24"/>
        </w:rPr>
        <w:t>及</w:t>
      </w:r>
      <w:r>
        <w:rPr>
          <w:rFonts w:ascii="宋体" w:hAnsi="宋体" w:cs="Arial"/>
          <w:color w:val="000000"/>
          <w:sz w:val="24"/>
          <w:szCs w:val="24"/>
        </w:rPr>
        <w:t>设备方</w:t>
      </w:r>
      <w:r>
        <w:rPr>
          <w:rFonts w:hint="eastAsia" w:ascii="宋体" w:hAnsi="宋体" w:cs="Arial"/>
          <w:color w:val="000000"/>
          <w:sz w:val="24"/>
          <w:szCs w:val="24"/>
        </w:rPr>
        <w:t>面的保</w:t>
      </w:r>
      <w:r>
        <w:rPr>
          <w:rFonts w:ascii="宋体" w:hAnsi="宋体" w:cs="Arial"/>
          <w:color w:val="000000"/>
          <w:sz w:val="24"/>
          <w:szCs w:val="24"/>
        </w:rPr>
        <w:t>证</w:t>
      </w:r>
      <w:r>
        <w:rPr>
          <w:rFonts w:hint="eastAsia" w:ascii="宋体" w:hAnsi="宋体" w:cs="Arial"/>
          <w:color w:val="000000"/>
          <w:sz w:val="24"/>
          <w:szCs w:val="24"/>
        </w:rPr>
        <w:t>措施及收</w:t>
      </w:r>
      <w:r>
        <w:rPr>
          <w:rFonts w:ascii="宋体" w:hAnsi="宋体" w:cs="Arial"/>
          <w:color w:val="000000"/>
          <w:sz w:val="24"/>
          <w:szCs w:val="24"/>
        </w:rPr>
        <w:t>费标</w:t>
      </w:r>
      <w:r>
        <w:rPr>
          <w:rFonts w:hint="eastAsia" w:ascii="宋体" w:hAnsi="宋体" w:cs="Arial"/>
          <w:color w:val="000000"/>
          <w:sz w:val="24"/>
          <w:szCs w:val="24"/>
        </w:rPr>
        <w:t>准（附</w:t>
      </w:r>
      <w:r>
        <w:rPr>
          <w:rFonts w:ascii="宋体" w:hAnsi="宋体" w:cs="Arial"/>
          <w:color w:val="000000"/>
          <w:sz w:val="24"/>
          <w:szCs w:val="24"/>
        </w:rPr>
        <w:t>维</w:t>
      </w:r>
      <w:r>
        <w:rPr>
          <w:rFonts w:hint="eastAsia" w:ascii="宋体" w:hAnsi="宋体" w:cs="Arial"/>
          <w:color w:val="000000"/>
          <w:sz w:val="24"/>
          <w:szCs w:val="24"/>
        </w:rPr>
        <w:t>修技</w:t>
      </w:r>
      <w:r>
        <w:rPr>
          <w:rFonts w:ascii="宋体" w:hAnsi="宋体" w:cs="Arial"/>
          <w:color w:val="000000"/>
          <w:sz w:val="24"/>
          <w:szCs w:val="24"/>
        </w:rPr>
        <w:t>术</w:t>
      </w:r>
      <w:r>
        <w:rPr>
          <w:rFonts w:hint="eastAsia" w:ascii="宋体" w:hAnsi="宋体" w:cs="Arial"/>
          <w:color w:val="000000"/>
          <w:sz w:val="24"/>
          <w:szCs w:val="24"/>
        </w:rPr>
        <w:t>人</w:t>
      </w:r>
      <w:r>
        <w:rPr>
          <w:rFonts w:ascii="宋体" w:hAnsi="宋体" w:cs="Arial"/>
          <w:color w:val="000000"/>
          <w:sz w:val="24"/>
          <w:szCs w:val="24"/>
        </w:rPr>
        <w:t>员等级证书</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6.</w:t>
      </w:r>
      <w:r>
        <w:rPr>
          <w:rFonts w:hint="eastAsia" w:ascii="宋体" w:hAnsi="宋体" w:cs="Arial"/>
          <w:color w:val="000000"/>
          <w:sz w:val="24"/>
          <w:szCs w:val="24"/>
        </w:rPr>
        <w:t>生</w:t>
      </w:r>
      <w:r>
        <w:rPr>
          <w:rFonts w:ascii="宋体" w:hAnsi="宋体" w:cs="Arial"/>
          <w:color w:val="000000"/>
          <w:sz w:val="24"/>
          <w:szCs w:val="24"/>
        </w:rPr>
        <w:t>产</w:t>
      </w:r>
      <w:r>
        <w:rPr>
          <w:rFonts w:hint="eastAsia" w:ascii="宋体" w:hAnsi="宋体" w:cs="Arial"/>
          <w:color w:val="000000"/>
          <w:sz w:val="24"/>
          <w:szCs w:val="24"/>
        </w:rPr>
        <w:t>制造厂商或其授</w:t>
      </w:r>
      <w:r>
        <w:rPr>
          <w:rFonts w:ascii="宋体" w:hAnsi="宋体" w:cs="Arial"/>
          <w:color w:val="000000"/>
          <w:sz w:val="24"/>
          <w:szCs w:val="24"/>
        </w:rPr>
        <w:t>权</w:t>
      </w:r>
      <w:r>
        <w:rPr>
          <w:rFonts w:hint="eastAsia" w:ascii="宋体" w:hAnsi="宋体" w:cs="Arial"/>
          <w:color w:val="000000"/>
          <w:sz w:val="24"/>
          <w:szCs w:val="24"/>
        </w:rPr>
        <w:t>代理商在招</w:t>
      </w:r>
      <w:r>
        <w:rPr>
          <w:rFonts w:ascii="宋体" w:hAnsi="宋体" w:cs="Arial"/>
          <w:color w:val="000000"/>
          <w:sz w:val="24"/>
          <w:szCs w:val="24"/>
        </w:rPr>
        <w:t>标项目所在地（实</w:t>
      </w:r>
      <w:r>
        <w:rPr>
          <w:rFonts w:hint="eastAsia" w:ascii="宋体" w:hAnsi="宋体" w:cs="Arial"/>
          <w:color w:val="000000"/>
          <w:sz w:val="24"/>
          <w:szCs w:val="24"/>
        </w:rPr>
        <w:t>施地）</w:t>
      </w:r>
      <w:r>
        <w:rPr>
          <w:rFonts w:ascii="宋体" w:hAnsi="宋体" w:cs="Arial"/>
          <w:color w:val="000000"/>
          <w:sz w:val="24"/>
          <w:szCs w:val="24"/>
        </w:rPr>
        <w:t>设</w:t>
      </w:r>
      <w:r>
        <w:rPr>
          <w:rFonts w:hint="eastAsia" w:ascii="宋体" w:hAnsi="宋体" w:cs="Arial"/>
          <w:color w:val="000000"/>
          <w:sz w:val="24"/>
          <w:szCs w:val="24"/>
        </w:rPr>
        <w:t>置的售后服</w:t>
      </w:r>
      <w:r>
        <w:rPr>
          <w:rFonts w:ascii="宋体" w:hAnsi="宋体" w:cs="Arial"/>
          <w:color w:val="000000"/>
          <w:sz w:val="24"/>
          <w:szCs w:val="24"/>
        </w:rPr>
        <w:t>务</w:t>
      </w:r>
      <w:r>
        <w:rPr>
          <w:rFonts w:hint="eastAsia" w:ascii="宋体" w:hAnsi="宋体" w:cs="Arial"/>
          <w:color w:val="000000"/>
          <w:sz w:val="24"/>
          <w:szCs w:val="24"/>
        </w:rPr>
        <w:t>网</w:t>
      </w:r>
      <w:r>
        <w:rPr>
          <w:rFonts w:ascii="宋体" w:hAnsi="宋体" w:cs="Arial"/>
          <w:color w:val="000000"/>
          <w:sz w:val="24"/>
          <w:szCs w:val="24"/>
        </w:rPr>
        <w:t>络</w:t>
      </w:r>
      <w:r>
        <w:rPr>
          <w:rFonts w:hint="eastAsia" w:ascii="宋体" w:hAnsi="宋体" w:cs="Arial"/>
          <w:color w:val="000000"/>
          <w:sz w:val="24"/>
          <w:szCs w:val="24"/>
        </w:rPr>
        <w:t>及相</w:t>
      </w:r>
      <w:r>
        <w:rPr>
          <w:rFonts w:ascii="宋体" w:hAnsi="宋体" w:cs="Arial"/>
          <w:color w:val="000000"/>
          <w:sz w:val="24"/>
          <w:szCs w:val="24"/>
        </w:rPr>
        <w:t>关</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7.备品备</w:t>
      </w:r>
      <w:r>
        <w:rPr>
          <w:rFonts w:hint="eastAsia" w:ascii="宋体" w:hAnsi="宋体" w:cs="Arial"/>
          <w:color w:val="000000"/>
          <w:sz w:val="24"/>
          <w:szCs w:val="24"/>
        </w:rPr>
        <w:t>件供</w:t>
      </w:r>
      <w:r>
        <w:rPr>
          <w:rFonts w:ascii="宋体" w:hAnsi="宋体" w:cs="Arial"/>
          <w:color w:val="000000"/>
          <w:sz w:val="24"/>
          <w:szCs w:val="24"/>
        </w:rPr>
        <w:t>应</w:t>
      </w:r>
      <w:r>
        <w:rPr>
          <w:rFonts w:hint="eastAsia" w:ascii="宋体" w:hAnsi="宋体" w:cs="Arial"/>
          <w:color w:val="000000"/>
          <w:sz w:val="24"/>
          <w:szCs w:val="24"/>
        </w:rPr>
        <w:t>情</w:t>
      </w:r>
      <w:r>
        <w:rPr>
          <w:rFonts w:ascii="宋体" w:hAnsi="宋体" w:cs="Arial"/>
          <w:color w:val="000000"/>
          <w:sz w:val="24"/>
          <w:szCs w:val="24"/>
        </w:rPr>
        <w:t>况</w:t>
      </w:r>
      <w:r>
        <w:rPr>
          <w:rFonts w:hint="eastAsia" w:ascii="宋体" w:hAnsi="宋体" w:cs="Arial"/>
          <w:color w:val="000000"/>
          <w:sz w:val="24"/>
          <w:szCs w:val="24"/>
        </w:rPr>
        <w:t>及优惠价格：</w:t>
      </w:r>
    </w:p>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8.</w:t>
      </w:r>
      <w:r>
        <w:rPr>
          <w:rFonts w:hint="eastAsia" w:ascii="宋体" w:hAnsi="宋体" w:cs="Arial"/>
          <w:color w:val="000000"/>
          <w:sz w:val="24"/>
          <w:szCs w:val="24"/>
        </w:rPr>
        <w:t>其他：</w:t>
      </w:r>
    </w:p>
    <w:p>
      <w:pPr>
        <w:spacing w:line="440" w:lineRule="exact"/>
        <w:ind w:firstLine="480" w:firstLineChars="200"/>
        <w:rPr>
          <w:rFonts w:ascii="宋体" w:hAnsi="宋体" w:cs="Arial"/>
          <w:color w:val="000000"/>
          <w:sz w:val="24"/>
          <w:szCs w:val="24"/>
        </w:rPr>
      </w:pP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1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15"/>
        <w:spacing w:before="60" w:after="120" w:afterLines="50" w:line="320" w:lineRule="exact"/>
        <w:ind w:firstLine="0" w:firstLineChars="0"/>
        <w:rPr>
          <w:rFonts w:hint="eastAsia" w:ascii="宋体" w:hAnsi="宋体" w:cs="Arial"/>
          <w:color w:val="000000"/>
          <w:szCs w:val="24"/>
        </w:rPr>
      </w:pPr>
      <w:r>
        <w:rPr>
          <w:rFonts w:ascii="宋体" w:hAnsi="宋体" w:cs="Arial"/>
          <w:color w:val="000000"/>
          <w:szCs w:val="24"/>
        </w:rPr>
        <w:t>签</w:t>
      </w:r>
      <w:r>
        <w:rPr>
          <w:rFonts w:hint="eastAsia" w:ascii="宋体" w:hAnsi="宋体" w:cs="Arial"/>
          <w:color w:val="000000"/>
          <w:szCs w:val="24"/>
        </w:rPr>
        <w:t>署日期：年月日</w:t>
      </w: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pStyle w:val="15"/>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 xml:space="preserve"> </w:t>
      </w:r>
    </w:p>
    <w:p>
      <w:pPr>
        <w:snapToGrid w:val="0"/>
        <w:spacing w:line="360" w:lineRule="auto"/>
        <w:jc w:val="center"/>
        <w:rPr>
          <w:rFonts w:hint="eastAsia" w:ascii="宋体" w:hAnsi="宋体"/>
          <w:b/>
          <w:bCs/>
          <w:color w:val="000000"/>
          <w:sz w:val="36"/>
          <w:szCs w:val="36"/>
          <w:lang w:val="en-US" w:eastAsia="zh-CN"/>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4"/>
              <w:spacing w:line="360" w:lineRule="auto"/>
              <w:rPr>
                <w:rFonts w:ascii="宋体" w:hAnsi="宋体" w:eastAsia="宋体" w:cs="Times New Roman"/>
                <w:sz w:val="24"/>
                <w:szCs w:val="24"/>
              </w:rPr>
            </w:pPr>
          </w:p>
        </w:tc>
        <w:tc>
          <w:tcPr>
            <w:tcW w:w="3579" w:type="dxa"/>
            <w:vAlign w:val="center"/>
          </w:tcPr>
          <w:p>
            <w:pPr>
              <w:pStyle w:val="4"/>
              <w:spacing w:line="360" w:lineRule="auto"/>
              <w:rPr>
                <w:rFonts w:ascii="宋体" w:hAnsi="宋体" w:eastAsia="宋体" w:cs="Times New Roman"/>
                <w:sz w:val="24"/>
                <w:szCs w:val="24"/>
              </w:rPr>
            </w:pPr>
          </w:p>
        </w:tc>
        <w:tc>
          <w:tcPr>
            <w:tcW w:w="1440" w:type="dxa"/>
            <w:vAlign w:val="center"/>
          </w:tcPr>
          <w:p>
            <w:pPr>
              <w:pStyle w:val="4"/>
              <w:spacing w:line="360" w:lineRule="auto"/>
              <w:rPr>
                <w:rFonts w:ascii="宋体" w:hAnsi="宋体" w:eastAsia="宋体" w:cs="Times New Roman"/>
                <w:sz w:val="24"/>
                <w:szCs w:val="24"/>
              </w:rPr>
            </w:pPr>
          </w:p>
        </w:tc>
        <w:tc>
          <w:tcPr>
            <w:tcW w:w="1706" w:type="dxa"/>
            <w:vAlign w:val="center"/>
          </w:tcPr>
          <w:p>
            <w:pPr>
              <w:pStyle w:val="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15"/>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4.5 项目服务方案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spacing w:line="480" w:lineRule="exact"/>
        <w:ind w:left="1205" w:hanging="1205" w:hangingChars="500"/>
        <w:jc w:val="center"/>
        <w:rPr>
          <w:rFonts w:hint="eastAsia"/>
          <w:b/>
          <w:color w:val="000000"/>
          <w:sz w:val="24"/>
          <w:szCs w:val="24"/>
          <w:lang w:val="en-US" w:eastAsia="zh-CN"/>
        </w:rPr>
      </w:pPr>
    </w:p>
    <w:p>
      <w:pPr>
        <w:pStyle w:val="15"/>
        <w:spacing w:before="60" w:after="120" w:afterLines="50" w:line="320" w:lineRule="exact"/>
        <w:ind w:firstLine="0" w:firstLineChars="0"/>
        <w:rPr>
          <w:rFonts w:hint="eastAsia" w:ascii="宋体" w:hAnsi="宋体" w:cs="Arial"/>
          <w:color w:val="000000"/>
          <w:szCs w:val="24"/>
        </w:rPr>
      </w:pPr>
    </w:p>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pStyle w:val="5"/>
        <w:numPr>
          <w:ilvl w:val="0"/>
          <w:numId w:val="0"/>
        </w:numPr>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
      <w:pPr>
        <w:spacing w:line="320" w:lineRule="exact"/>
        <w:rPr>
          <w:rFonts w:ascii="宋体" w:hAnsi="宋体"/>
          <w:b/>
          <w:color w:val="000000"/>
          <w:kern w:val="12"/>
          <w:sz w:val="24"/>
          <w:szCs w:val="24"/>
        </w:rPr>
      </w:pPr>
    </w:p>
    <w:p>
      <w:pPr>
        <w:spacing w:line="360" w:lineRule="auto"/>
        <w:jc w:val="center"/>
        <w:rPr>
          <w:rFonts w:ascii="宋体" w:hAnsi="宋体"/>
          <w:b/>
          <w:bCs/>
          <w:color w:val="000000"/>
          <w:sz w:val="28"/>
          <w:szCs w:val="28"/>
        </w:rPr>
      </w:pPr>
      <w:r>
        <w:rPr>
          <w:rFonts w:ascii="宋体" w:hAnsi="宋体"/>
          <w:b/>
          <w:bCs/>
          <w:color w:val="000000"/>
          <w:sz w:val="28"/>
          <w:szCs w:val="28"/>
        </w:rPr>
        <w:t> </w:t>
      </w:r>
    </w:p>
    <w:p>
      <w:pPr>
        <w:spacing w:line="480" w:lineRule="exact"/>
        <w:jc w:val="center"/>
        <w:rPr>
          <w:rFonts w:hint="eastAsia" w:eastAsia="宋体"/>
          <w:color w:val="000000"/>
          <w:lang w:eastAsia="zh-CN"/>
        </w:rPr>
      </w:pPr>
    </w:p>
    <w:p>
      <w:pPr>
        <w:spacing w:line="480" w:lineRule="exact"/>
      </w:pPr>
      <w:r>
        <w:rPr>
          <w:rFonts w:hint="eastAsia"/>
          <w:b/>
          <w:color w:val="000000"/>
          <w:sz w:val="24"/>
          <w:szCs w:val="24"/>
          <w:lang w:val="en-US" w:eastAsia="zh-CN"/>
        </w:rPr>
        <w:t xml:space="preserve"> </w:t>
      </w:r>
    </w:p>
    <w:sectPr>
      <w:footerReference r:id="rId9" w:type="first"/>
      <w:footerReference r:id="rId8" w:type="default"/>
      <w:pgSz w:w="11907" w:h="16840"/>
      <w:pgMar w:top="1440" w:right="1080" w:bottom="1440" w:left="1080" w:header="907" w:footer="90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680" w:firstLineChars="26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tabs>
        <w:tab w:val="right" w:pos="9553"/>
        <w:tab w:val="clear" w:pos="4153"/>
        <w:tab w:val="clear" w:pos="8306"/>
      </w:tabs>
      <w:wordWrap w:val="0"/>
      <w:jc w:val="right"/>
      <w:rPr>
        <w:rFonts w:ascii="宋体" w:hAnsi="宋体"/>
      </w:rPr>
    </w:pP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B52D3F33"/>
    <w:multiLevelType w:val="singleLevel"/>
    <w:tmpl w:val="B52D3F33"/>
    <w:lvl w:ilvl="0" w:tentative="0">
      <w:start w:val="1"/>
      <w:numFmt w:val="decimal"/>
      <w:suff w:val="nothing"/>
      <w:lvlText w:val="%1、"/>
      <w:lvlJc w:val="left"/>
    </w:lvl>
  </w:abstractNum>
  <w:abstractNum w:abstractNumId="3">
    <w:nsid w:val="00000000"/>
    <w:multiLevelType w:val="multilevel"/>
    <w:tmpl w:val="00000000"/>
    <w:lvl w:ilvl="0" w:tentative="0">
      <w:start w:val="1"/>
      <w:numFmt w:val="chineseCountingThousand"/>
      <w:lvlText w:val="第%1条"/>
      <w:lvlJc w:val="left"/>
      <w:pPr>
        <w:tabs>
          <w:tab w:val="left" w:pos="1282"/>
        </w:tabs>
        <w:ind w:left="1282" w:hanging="720"/>
      </w:pPr>
      <w:rPr>
        <w:rFonts w:hint="default"/>
        <w:b/>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5">
    <w:nsid w:val="0000000A"/>
    <w:multiLevelType w:val="multilevel"/>
    <w:tmpl w:val="0000000A"/>
    <w:lvl w:ilvl="0" w:tentative="0">
      <w:start w:val="1"/>
      <w:numFmt w:val="decimal"/>
      <w:lvlText w:val="(%1)"/>
      <w:lvlJc w:val="left"/>
      <w:pPr>
        <w:tabs>
          <w:tab w:val="left" w:pos="1299"/>
        </w:tabs>
        <w:ind w:left="1299"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E"/>
    <w:multiLevelType w:val="multilevel"/>
    <w:tmpl w:val="0000001E"/>
    <w:lvl w:ilvl="0" w:tentative="0">
      <w:start w:val="1"/>
      <w:numFmt w:val="decimal"/>
      <w:lvlText w:val="(%1)"/>
      <w:lvlJc w:val="left"/>
      <w:pPr>
        <w:tabs>
          <w:tab w:val="left" w:pos="1299"/>
        </w:tabs>
        <w:ind w:left="1299"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FB70E04"/>
    <w:multiLevelType w:val="singleLevel"/>
    <w:tmpl w:val="3FB70E04"/>
    <w:lvl w:ilvl="0" w:tentative="0">
      <w:start w:val="1"/>
      <w:numFmt w:val="chineseCounting"/>
      <w:suff w:val="space"/>
      <w:lvlText w:val="第%1章"/>
      <w:lvlJc w:val="left"/>
      <w:rPr>
        <w:rFonts w:hint="eastAsia"/>
      </w:rPr>
    </w:lvl>
  </w:abstractNum>
  <w:abstractNum w:abstractNumId="10">
    <w:nsid w:val="40B1BF99"/>
    <w:multiLevelType w:val="singleLevel"/>
    <w:tmpl w:val="40B1BF99"/>
    <w:lvl w:ilvl="0" w:tentative="0">
      <w:start w:val="5"/>
      <w:numFmt w:val="chineseCounting"/>
      <w:suff w:val="nothing"/>
      <w:lvlText w:val="%1、"/>
      <w:lvlJc w:val="left"/>
      <w:rPr>
        <w:rFonts w:hint="eastAsia"/>
      </w:rPr>
    </w:lvl>
  </w:abstractNum>
  <w:abstractNum w:abstractNumId="11">
    <w:nsid w:val="576EFA42"/>
    <w:multiLevelType w:val="singleLevel"/>
    <w:tmpl w:val="576EFA42"/>
    <w:lvl w:ilvl="0" w:tentative="0">
      <w:start w:val="4"/>
      <w:numFmt w:val="chineseCounting"/>
      <w:suff w:val="nothing"/>
      <w:lvlText w:val="%1、"/>
      <w:lvlJc w:val="left"/>
      <w:rPr>
        <w:rFonts w:hint="eastAsia"/>
      </w:rPr>
    </w:lvl>
  </w:abstractNum>
  <w:abstractNum w:abstractNumId="12">
    <w:nsid w:val="59F817E8"/>
    <w:multiLevelType w:val="singleLevel"/>
    <w:tmpl w:val="59F817E8"/>
    <w:lvl w:ilvl="0" w:tentative="0">
      <w:start w:val="1"/>
      <w:numFmt w:val="chineseCounting"/>
      <w:pStyle w:val="18"/>
      <w:suff w:val="nothing"/>
      <w:lvlText w:val="%1、"/>
      <w:lvlJc w:val="left"/>
    </w:lvl>
  </w:abstractNum>
  <w:abstractNum w:abstractNumId="13">
    <w:nsid w:val="5A051E9E"/>
    <w:multiLevelType w:val="singleLevel"/>
    <w:tmpl w:val="5A051E9E"/>
    <w:lvl w:ilvl="0" w:tentative="0">
      <w:start w:val="1"/>
      <w:numFmt w:val="chineseCounting"/>
      <w:suff w:val="nothing"/>
      <w:lvlText w:val="%1、"/>
      <w:lvlJc w:val="left"/>
    </w:lvl>
  </w:abstractNum>
  <w:abstractNum w:abstractNumId="14">
    <w:nsid w:val="687F1E4D"/>
    <w:multiLevelType w:val="multilevel"/>
    <w:tmpl w:val="687F1E4D"/>
    <w:lvl w:ilvl="0" w:tentative="0">
      <w:start w:val="3"/>
      <w:numFmt w:val="decimal"/>
      <w:lvlText w:val="%1"/>
      <w:lvlJc w:val="left"/>
      <w:pPr>
        <w:ind w:left="600" w:hanging="600"/>
      </w:pPr>
      <w:rPr>
        <w:rFonts w:hint="default"/>
      </w:rPr>
    </w:lvl>
    <w:lvl w:ilvl="1" w:tentative="0">
      <w:start w:val="4"/>
      <w:numFmt w:val="decimal"/>
      <w:lvlText w:val="%1.%2"/>
      <w:lvlJc w:val="left"/>
      <w:pPr>
        <w:ind w:left="870" w:hanging="600"/>
      </w:pPr>
      <w:rPr>
        <w:rFonts w:hint="default"/>
      </w:rPr>
    </w:lvl>
    <w:lvl w:ilvl="2" w:tentative="0">
      <w:start w:val="3"/>
      <w:numFmt w:val="decimal"/>
      <w:lvlText w:val="%1.%2.%3"/>
      <w:lvlJc w:val="left"/>
      <w:pPr>
        <w:ind w:left="1260" w:hanging="720"/>
      </w:pPr>
      <w:rPr>
        <w:rFonts w:hint="default"/>
      </w:rPr>
    </w:lvl>
    <w:lvl w:ilvl="3" w:tentative="0">
      <w:start w:val="1"/>
      <w:numFmt w:val="decimal"/>
      <w:lvlText w:val="%1.%2.%3.%4"/>
      <w:lvlJc w:val="left"/>
      <w:pPr>
        <w:ind w:left="1890" w:hanging="1080"/>
      </w:pPr>
      <w:rPr>
        <w:rFonts w:hint="default"/>
      </w:rPr>
    </w:lvl>
    <w:lvl w:ilvl="4" w:tentative="0">
      <w:start w:val="1"/>
      <w:numFmt w:val="decimal"/>
      <w:lvlText w:val="%1.%2.%3.%4.%5"/>
      <w:lvlJc w:val="left"/>
      <w:pPr>
        <w:ind w:left="2160" w:hanging="1080"/>
      </w:pPr>
      <w:rPr>
        <w:rFonts w:hint="default"/>
      </w:rPr>
    </w:lvl>
    <w:lvl w:ilvl="5" w:tentative="0">
      <w:start w:val="1"/>
      <w:numFmt w:val="decimal"/>
      <w:lvlText w:val="%1.%2.%3.%4.%5.%6"/>
      <w:lvlJc w:val="left"/>
      <w:pPr>
        <w:ind w:left="2790" w:hanging="1440"/>
      </w:pPr>
      <w:rPr>
        <w:rFonts w:hint="default"/>
      </w:rPr>
    </w:lvl>
    <w:lvl w:ilvl="6" w:tentative="0">
      <w:start w:val="1"/>
      <w:numFmt w:val="decimal"/>
      <w:lvlText w:val="%1.%2.%3.%4.%5.%6.%7"/>
      <w:lvlJc w:val="left"/>
      <w:pPr>
        <w:ind w:left="3420" w:hanging="1800"/>
      </w:pPr>
      <w:rPr>
        <w:rFonts w:hint="default"/>
      </w:rPr>
    </w:lvl>
    <w:lvl w:ilvl="7" w:tentative="0">
      <w:start w:val="1"/>
      <w:numFmt w:val="decimal"/>
      <w:lvlText w:val="%1.%2.%3.%4.%5.%6.%7.%8"/>
      <w:lvlJc w:val="left"/>
      <w:pPr>
        <w:ind w:left="3690" w:hanging="1800"/>
      </w:pPr>
      <w:rPr>
        <w:rFonts w:hint="default"/>
      </w:rPr>
    </w:lvl>
    <w:lvl w:ilvl="8" w:tentative="0">
      <w:start w:val="1"/>
      <w:numFmt w:val="decimal"/>
      <w:lvlText w:val="%1.%2.%3.%4.%5.%6.%7.%8.%9"/>
      <w:lvlJc w:val="left"/>
      <w:pPr>
        <w:ind w:left="4320" w:hanging="2160"/>
      </w:pPr>
      <w:rPr>
        <w:rFonts w:hint="default"/>
      </w:rPr>
    </w:lvl>
  </w:abstractNum>
  <w:abstractNum w:abstractNumId="15">
    <w:nsid w:val="6AED5786"/>
    <w:multiLevelType w:val="singleLevel"/>
    <w:tmpl w:val="6AED5786"/>
    <w:lvl w:ilvl="0" w:tentative="0">
      <w:start w:val="1"/>
      <w:numFmt w:val="chineseCounting"/>
      <w:suff w:val="space"/>
      <w:lvlText w:val="第%1条"/>
      <w:lvlJc w:val="left"/>
      <w:pPr>
        <w:ind w:left="600" w:leftChars="0" w:firstLine="0" w:firstLineChars="0"/>
      </w:pPr>
      <w:rPr>
        <w:rFonts w:hint="eastAsia"/>
      </w:rPr>
    </w:lvl>
  </w:abstractNum>
  <w:num w:numId="1">
    <w:abstractNumId w:val="12"/>
  </w:num>
  <w:num w:numId="2">
    <w:abstractNumId w:val="9"/>
  </w:num>
  <w:num w:numId="3">
    <w:abstractNumId w:val="13"/>
  </w:num>
  <w:num w:numId="4">
    <w:abstractNumId w:val="0"/>
  </w:num>
  <w:num w:numId="5">
    <w:abstractNumId w:val="2"/>
  </w:num>
  <w:num w:numId="6">
    <w:abstractNumId w:val="7"/>
  </w:num>
  <w:num w:numId="7">
    <w:abstractNumId w:val="5"/>
  </w:num>
  <w:num w:numId="8">
    <w:abstractNumId w:val="6"/>
  </w:num>
  <w:num w:numId="9">
    <w:abstractNumId w:val="14"/>
  </w:num>
  <w:num w:numId="10">
    <w:abstractNumId w:val="10"/>
  </w:num>
  <w:num w:numId="11">
    <w:abstractNumId w:val="1"/>
  </w:num>
  <w:num w:numId="12">
    <w:abstractNumId w:val="4"/>
  </w:num>
  <w:num w:numId="13">
    <w:abstractNumId w:val="3"/>
  </w:num>
  <w:num w:numId="14">
    <w:abstractNumId w:val="1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6927"/>
    <w:rsid w:val="00BC1C33"/>
    <w:rsid w:val="03EF70A6"/>
    <w:rsid w:val="041B73B3"/>
    <w:rsid w:val="050F4B8D"/>
    <w:rsid w:val="068B490E"/>
    <w:rsid w:val="06B2498A"/>
    <w:rsid w:val="08E07CB9"/>
    <w:rsid w:val="09660153"/>
    <w:rsid w:val="097B217E"/>
    <w:rsid w:val="0BAB507D"/>
    <w:rsid w:val="0BE06EFA"/>
    <w:rsid w:val="0C3738A4"/>
    <w:rsid w:val="0C582C63"/>
    <w:rsid w:val="0D554D0E"/>
    <w:rsid w:val="0E2265D8"/>
    <w:rsid w:val="0E3D2FC7"/>
    <w:rsid w:val="0E8958AE"/>
    <w:rsid w:val="0E9E263C"/>
    <w:rsid w:val="0EC70458"/>
    <w:rsid w:val="0EEB1407"/>
    <w:rsid w:val="0F3B313A"/>
    <w:rsid w:val="0F85652E"/>
    <w:rsid w:val="0FFB61D5"/>
    <w:rsid w:val="101A25FA"/>
    <w:rsid w:val="108203EB"/>
    <w:rsid w:val="10E278ED"/>
    <w:rsid w:val="11FA4FB0"/>
    <w:rsid w:val="133C5F23"/>
    <w:rsid w:val="13ED3A61"/>
    <w:rsid w:val="14925006"/>
    <w:rsid w:val="15897366"/>
    <w:rsid w:val="165B2ABB"/>
    <w:rsid w:val="16645201"/>
    <w:rsid w:val="172B6581"/>
    <w:rsid w:val="18874021"/>
    <w:rsid w:val="193E3149"/>
    <w:rsid w:val="19F651D5"/>
    <w:rsid w:val="1A5860A3"/>
    <w:rsid w:val="1B685881"/>
    <w:rsid w:val="1C074435"/>
    <w:rsid w:val="1C604C07"/>
    <w:rsid w:val="1D791349"/>
    <w:rsid w:val="1D7C052E"/>
    <w:rsid w:val="1FDA1D3A"/>
    <w:rsid w:val="21AC2AA8"/>
    <w:rsid w:val="21FF6C16"/>
    <w:rsid w:val="220039EE"/>
    <w:rsid w:val="22E60E17"/>
    <w:rsid w:val="244E4EEA"/>
    <w:rsid w:val="24D97107"/>
    <w:rsid w:val="252C53D0"/>
    <w:rsid w:val="25F57DF4"/>
    <w:rsid w:val="26210721"/>
    <w:rsid w:val="26426D77"/>
    <w:rsid w:val="270F2DC0"/>
    <w:rsid w:val="2743544D"/>
    <w:rsid w:val="278509D2"/>
    <w:rsid w:val="2ADF7F02"/>
    <w:rsid w:val="2B6C0A74"/>
    <w:rsid w:val="2CBE4389"/>
    <w:rsid w:val="2CEC4924"/>
    <w:rsid w:val="2D6B395B"/>
    <w:rsid w:val="2D6E1B01"/>
    <w:rsid w:val="2DBC26A1"/>
    <w:rsid w:val="2E2E7280"/>
    <w:rsid w:val="2F5408F4"/>
    <w:rsid w:val="2FB75041"/>
    <w:rsid w:val="2FFE1003"/>
    <w:rsid w:val="30234EED"/>
    <w:rsid w:val="30C155EE"/>
    <w:rsid w:val="312F6DE7"/>
    <w:rsid w:val="31845F0A"/>
    <w:rsid w:val="33372F4C"/>
    <w:rsid w:val="33FA66B6"/>
    <w:rsid w:val="35120219"/>
    <w:rsid w:val="35976746"/>
    <w:rsid w:val="35A6725A"/>
    <w:rsid w:val="35BF387B"/>
    <w:rsid w:val="368B664F"/>
    <w:rsid w:val="37AB054B"/>
    <w:rsid w:val="37AD4141"/>
    <w:rsid w:val="383C63D4"/>
    <w:rsid w:val="387F76FA"/>
    <w:rsid w:val="392C156A"/>
    <w:rsid w:val="3AD34F07"/>
    <w:rsid w:val="3B303977"/>
    <w:rsid w:val="3CC52A0F"/>
    <w:rsid w:val="3D36566C"/>
    <w:rsid w:val="3E02016F"/>
    <w:rsid w:val="3E8B5091"/>
    <w:rsid w:val="3FA8460D"/>
    <w:rsid w:val="3FFF0250"/>
    <w:rsid w:val="419D302A"/>
    <w:rsid w:val="422B1E1D"/>
    <w:rsid w:val="4273089B"/>
    <w:rsid w:val="42874B69"/>
    <w:rsid w:val="445A1BFB"/>
    <w:rsid w:val="4492771F"/>
    <w:rsid w:val="457847F2"/>
    <w:rsid w:val="45E26BD2"/>
    <w:rsid w:val="460D2B8A"/>
    <w:rsid w:val="46990F8E"/>
    <w:rsid w:val="46B80E99"/>
    <w:rsid w:val="46CF4C52"/>
    <w:rsid w:val="46ED60E4"/>
    <w:rsid w:val="49170F88"/>
    <w:rsid w:val="497C19FF"/>
    <w:rsid w:val="49D331C9"/>
    <w:rsid w:val="4A371BFA"/>
    <w:rsid w:val="4B1221D3"/>
    <w:rsid w:val="4B591BD5"/>
    <w:rsid w:val="4C7C6004"/>
    <w:rsid w:val="4CA323E0"/>
    <w:rsid w:val="4D501E35"/>
    <w:rsid w:val="4DB85120"/>
    <w:rsid w:val="4DDC1D59"/>
    <w:rsid w:val="50400D7E"/>
    <w:rsid w:val="50800002"/>
    <w:rsid w:val="518735F5"/>
    <w:rsid w:val="530A4218"/>
    <w:rsid w:val="53BD2708"/>
    <w:rsid w:val="54702F1B"/>
    <w:rsid w:val="54A36927"/>
    <w:rsid w:val="56842F16"/>
    <w:rsid w:val="56A878D7"/>
    <w:rsid w:val="56CD3E00"/>
    <w:rsid w:val="580875A0"/>
    <w:rsid w:val="589403E2"/>
    <w:rsid w:val="59987685"/>
    <w:rsid w:val="59AE0054"/>
    <w:rsid w:val="5A837856"/>
    <w:rsid w:val="5B483E55"/>
    <w:rsid w:val="5C50291F"/>
    <w:rsid w:val="5CEB42AB"/>
    <w:rsid w:val="5CEF5AA8"/>
    <w:rsid w:val="5D09140E"/>
    <w:rsid w:val="5D5E3109"/>
    <w:rsid w:val="5D7E2F84"/>
    <w:rsid w:val="5DC7378D"/>
    <w:rsid w:val="5DE25897"/>
    <w:rsid w:val="5E3614F4"/>
    <w:rsid w:val="5EAE01A4"/>
    <w:rsid w:val="5F0B7587"/>
    <w:rsid w:val="5FE26899"/>
    <w:rsid w:val="60025B61"/>
    <w:rsid w:val="619740F7"/>
    <w:rsid w:val="64676AF7"/>
    <w:rsid w:val="64D0140B"/>
    <w:rsid w:val="65265E06"/>
    <w:rsid w:val="660A790A"/>
    <w:rsid w:val="66336292"/>
    <w:rsid w:val="67216888"/>
    <w:rsid w:val="67AC3208"/>
    <w:rsid w:val="67BC23EE"/>
    <w:rsid w:val="68004214"/>
    <w:rsid w:val="693F2E85"/>
    <w:rsid w:val="69581647"/>
    <w:rsid w:val="6A4A3791"/>
    <w:rsid w:val="6B9A252D"/>
    <w:rsid w:val="6D3C3035"/>
    <w:rsid w:val="6DE86713"/>
    <w:rsid w:val="6EE01AA7"/>
    <w:rsid w:val="6F641F6E"/>
    <w:rsid w:val="6FDB7760"/>
    <w:rsid w:val="716A074C"/>
    <w:rsid w:val="717A7701"/>
    <w:rsid w:val="724F1A15"/>
    <w:rsid w:val="72654D7C"/>
    <w:rsid w:val="73467B8F"/>
    <w:rsid w:val="754B683D"/>
    <w:rsid w:val="768524C9"/>
    <w:rsid w:val="76DD1CA4"/>
    <w:rsid w:val="77102F15"/>
    <w:rsid w:val="77331C63"/>
    <w:rsid w:val="779F0E9A"/>
    <w:rsid w:val="78297E92"/>
    <w:rsid w:val="7A3C632D"/>
    <w:rsid w:val="7B596787"/>
    <w:rsid w:val="7B6A3286"/>
    <w:rsid w:val="7CB64569"/>
    <w:rsid w:val="7CEE6A67"/>
    <w:rsid w:val="7E04295D"/>
    <w:rsid w:val="7ED50D9C"/>
    <w:rsid w:val="7F271833"/>
    <w:rsid w:val="7FDB1BC3"/>
    <w:rsid w:val="7FEB0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qFormat/>
    <w:uiPriority w:val="0"/>
    <w:pPr>
      <w:adjustRightInd w:val="0"/>
      <w:spacing w:after="120" w:afterLines="0" w:line="360" w:lineRule="atLeast"/>
      <w:jc w:val="left"/>
      <w:textAlignment w:val="baseline"/>
    </w:pPr>
    <w:rPr>
      <w:rFonts w:ascii="Times New Roman" w:hAnsi="Times New Roman" w:cs="Times New Roman"/>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Plain Text"/>
    <w:basedOn w:val="1"/>
    <w:qFormat/>
    <w:uiPriority w:val="0"/>
    <w:rPr>
      <w:rFonts w:eastAsia="宋体"/>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Normal (Web)"/>
    <w:basedOn w:val="1"/>
    <w:qFormat/>
    <w:uiPriority w:val="99"/>
    <w:rPr>
      <w:rFonts w:ascii="Calibri" w:hAnsi="Calibri" w:eastAsia="宋体" w:cs="Times New Roman"/>
      <w:sz w:val="24"/>
      <w:szCs w:val="24"/>
    </w:rPr>
  </w:style>
  <w:style w:type="character" w:styleId="10">
    <w:name w:val="Hyperlink"/>
    <w:basedOn w:val="9"/>
    <w:qFormat/>
    <w:uiPriority w:val="0"/>
    <w:rPr>
      <w:color w:val="000000"/>
      <w:u w:val="none"/>
    </w:rPr>
  </w:style>
  <w:style w:type="paragraph" w:customStyle="1" w:styleId="12">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styleId="13">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rPr>
  </w:style>
  <w:style w:type="paragraph" w:customStyle="1" w:styleId="14">
    <w:name w:val="正文文本缩进1"/>
    <w:basedOn w:val="1"/>
    <w:qFormat/>
    <w:uiPriority w:val="0"/>
    <w:pPr>
      <w:spacing w:line="360" w:lineRule="auto"/>
      <w:ind w:firstLine="480" w:firstLineChars="200"/>
    </w:pPr>
    <w:rPr>
      <w:rFonts w:ascii="宋体" w:hAnsi="Times New Roman" w:cs="Times New Roman"/>
      <w:kern w:val="0"/>
      <w:sz w:val="24"/>
      <w:szCs w:val="20"/>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6">
    <w:name w:val="日期1"/>
    <w:basedOn w:val="1"/>
    <w:next w:val="1"/>
    <w:qFormat/>
    <w:uiPriority w:val="0"/>
    <w:rPr>
      <w:rFonts w:ascii="Times New Roman" w:hAnsi="Times New Roman" w:cs="Times New Roman"/>
      <w:kern w:val="0"/>
      <w:sz w:val="24"/>
      <w:szCs w:val="20"/>
    </w:rPr>
  </w:style>
  <w:style w:type="character" w:customStyle="1" w:styleId="17">
    <w:name w:val="页码1"/>
    <w:basedOn w:val="9"/>
    <w:qFormat/>
    <w:uiPriority w:val="0"/>
  </w:style>
  <w:style w:type="paragraph" w:customStyle="1" w:styleId="18">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2018-11-29T09:19:00Z</dcterms:created>
  <dc:creator>lenovo</dc:creator>
  <cp:lastModifiedBy>禹州市公共资源交易中心:艾明辉</cp:lastModifiedBy>
  <dcterms:modified xsi:type="dcterms:W3CDTF">2018-12-10T06:24:33Z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