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仿宋_GB2312" w:hAnsi="微软雅黑" w:eastAsia="仿宋_GB2312" w:cs="仿宋_GB2312"/>
          <w:b/>
          <w:color w:val="000000"/>
          <w:kern w:val="0"/>
          <w:sz w:val="32"/>
          <w:szCs w:val="32"/>
          <w:shd w:val="clear" w:color="auto" w:fill="FFFFFF"/>
        </w:rPr>
      </w:pPr>
      <w:r>
        <w:rPr>
          <w:rFonts w:hint="eastAsia" w:ascii="仿宋_GB2312" w:hAnsi="微软雅黑" w:eastAsia="仿宋_GB2312" w:cs="仿宋_GB2312"/>
          <w:b/>
          <w:color w:val="000000"/>
          <w:kern w:val="0"/>
          <w:sz w:val="32"/>
          <w:szCs w:val="32"/>
          <w:shd w:val="clear" w:color="auto" w:fill="FFFFFF"/>
        </w:rPr>
        <w:t>长招采竞字[2018]</w:t>
      </w:r>
      <w:r>
        <w:rPr>
          <w:rFonts w:hint="eastAsia" w:ascii="仿宋_GB2312" w:hAnsi="微软雅黑" w:eastAsia="仿宋_GB2312" w:cs="仿宋_GB2312"/>
          <w:b/>
          <w:color w:val="000000"/>
          <w:kern w:val="0"/>
          <w:sz w:val="32"/>
          <w:szCs w:val="32"/>
          <w:shd w:val="clear" w:color="auto" w:fill="FFFFFF"/>
          <w:lang w:val="en-US" w:eastAsia="zh-CN"/>
        </w:rPr>
        <w:t>167</w:t>
      </w:r>
      <w:r>
        <w:rPr>
          <w:rFonts w:hint="eastAsia" w:ascii="仿宋_GB2312" w:hAnsi="微软雅黑" w:eastAsia="仿宋_GB2312" w:cs="仿宋_GB2312"/>
          <w:b/>
          <w:color w:val="000000"/>
          <w:kern w:val="0"/>
          <w:sz w:val="32"/>
          <w:szCs w:val="32"/>
          <w:shd w:val="clear" w:color="auto" w:fill="FFFFFF"/>
        </w:rPr>
        <w:t>号</w:t>
      </w:r>
      <w:r>
        <w:rPr>
          <w:rFonts w:hint="eastAsia" w:ascii="仿宋_GB2312" w:hAnsi="微软雅黑" w:eastAsia="仿宋_GB2312" w:cs="仿宋_GB2312"/>
          <w:b/>
          <w:color w:val="000000"/>
          <w:kern w:val="0"/>
          <w:sz w:val="32"/>
          <w:szCs w:val="32"/>
          <w:shd w:val="clear" w:color="auto" w:fill="FFFFFF"/>
          <w:lang w:val="en-US" w:eastAsia="zh-CN" w:bidi="ar-SA"/>
        </w:rPr>
        <w:t>长葛市双洎河国家湿地公园管理中心</w:t>
      </w:r>
      <w:r>
        <w:rPr>
          <w:rFonts w:hint="eastAsia" w:ascii="仿宋_GB2312" w:hAnsi="微软雅黑" w:eastAsia="仿宋_GB2312" w:cs="仿宋_GB2312"/>
          <w:b/>
          <w:color w:val="000000"/>
          <w:kern w:val="0"/>
          <w:sz w:val="32"/>
          <w:szCs w:val="32"/>
          <w:shd w:val="clear" w:color="auto" w:fill="FFFFFF"/>
          <w:lang w:val="en-US" w:eastAsia="zh-CN"/>
        </w:rPr>
        <w:t>科研监测仪器购置</w:t>
      </w:r>
      <w:r>
        <w:rPr>
          <w:rFonts w:hint="eastAsia" w:ascii="仿宋_GB2312" w:hAnsi="微软雅黑" w:eastAsia="仿宋_GB2312" w:cs="仿宋_GB2312"/>
          <w:b/>
          <w:color w:val="000000"/>
          <w:kern w:val="0"/>
          <w:sz w:val="32"/>
          <w:szCs w:val="32"/>
          <w:shd w:val="clear" w:color="auto" w:fill="FFFFFF"/>
        </w:rPr>
        <w:t>采购需求、评标标准等说明</w:t>
      </w:r>
      <w:bookmarkStart w:id="0" w:name="_GoBack"/>
      <w:bookmarkEnd w:id="0"/>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480" w:lineRule="auto"/>
        <w:ind w:left="2100" w:hanging="2100" w:hangingChars="700"/>
        <w:jc w:val="left"/>
        <w:rPr>
          <w:rFonts w:ascii="仿宋" w:hAnsi="仿宋" w:eastAsia="仿宋" w:cs="仿宋"/>
          <w:color w:val="000000"/>
          <w:kern w:val="0"/>
          <w:sz w:val="30"/>
          <w:szCs w:val="30"/>
          <w:shd w:val="clear" w:color="auto" w:fill="FFFFFF"/>
        </w:rPr>
      </w:pPr>
      <w:r>
        <w:rPr>
          <w:rFonts w:hint="eastAsia" w:ascii="微软雅黑" w:hAnsi="微软雅黑" w:eastAsia="微软雅黑" w:cs="微软雅黑"/>
          <w:color w:val="000000"/>
          <w:kern w:val="0"/>
          <w:sz w:val="30"/>
          <w:szCs w:val="30"/>
          <w:shd w:val="clear" w:color="auto" w:fill="FFFFFF"/>
        </w:rPr>
        <w:t>   </w:t>
      </w:r>
      <w:r>
        <w:rPr>
          <w:rFonts w:hint="eastAsia" w:ascii="微软雅黑" w:hAnsi="微软雅黑" w:eastAsia="微软雅黑" w:cs="微软雅黑"/>
          <w:color w:val="000000"/>
          <w:kern w:val="0"/>
          <w:sz w:val="30"/>
          <w:szCs w:val="30"/>
          <w:shd w:val="clear" w:color="auto" w:fill="FFFFFF"/>
          <w:lang w:val="en-US" w:eastAsia="zh-CN"/>
        </w:rPr>
        <w:t xml:space="preserve">  </w:t>
      </w:r>
      <w:r>
        <w:rPr>
          <w:rFonts w:hint="eastAsia" w:ascii="仿宋" w:hAnsi="仿宋" w:eastAsia="仿宋" w:cs="仿宋"/>
          <w:color w:val="000000"/>
          <w:kern w:val="0"/>
          <w:sz w:val="30"/>
          <w:szCs w:val="30"/>
          <w:shd w:val="clear" w:color="auto" w:fill="FFFFFF"/>
        </w:rPr>
        <w:t>（一）项目名称：</w:t>
      </w:r>
      <w:r>
        <w:rPr>
          <w:rFonts w:hint="eastAsia" w:ascii="仿宋" w:hAnsi="仿宋" w:eastAsia="仿宋" w:cs="仿宋"/>
          <w:color w:val="000000"/>
          <w:kern w:val="0"/>
          <w:sz w:val="30"/>
          <w:szCs w:val="30"/>
          <w:shd w:val="clear" w:color="auto" w:fill="FFFFFF"/>
          <w:lang w:val="en-US" w:eastAsia="zh-CN"/>
        </w:rPr>
        <w:t>科研监测仪器购置</w:t>
      </w:r>
    </w:p>
    <w:p>
      <w:pPr>
        <w:widowControl/>
        <w:shd w:val="clear" w:color="auto" w:fill="FFFFFF"/>
        <w:spacing w:line="360" w:lineRule="atLeast"/>
        <w:ind w:firstLine="600" w:firstLineChars="2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w:t>
      </w:r>
      <w:r>
        <w:rPr>
          <w:rFonts w:hint="eastAsia" w:ascii="仿宋" w:hAnsi="仿宋" w:eastAsia="仿宋" w:cs="仿宋"/>
          <w:color w:val="000000"/>
          <w:kern w:val="0"/>
          <w:sz w:val="30"/>
          <w:szCs w:val="30"/>
          <w:shd w:val="clear" w:color="auto" w:fill="FFFFFF"/>
          <w:lang w:val="en-US" w:eastAsia="zh-CN"/>
        </w:rPr>
        <w:t>竞争性谈判</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w:t>
      </w:r>
    </w:p>
    <w:p>
      <w:pPr>
        <w:widowControl/>
        <w:shd w:val="clear" w:color="auto" w:fill="FFFFFF"/>
        <w:spacing w:line="360" w:lineRule="atLeast"/>
        <w:ind w:firstLine="600"/>
        <w:jc w:val="left"/>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kern w:val="2"/>
          <w:sz w:val="32"/>
          <w:szCs w:val="32"/>
        </w:rPr>
        <w:t xml:space="preserve"> </w:t>
      </w:r>
      <w:r>
        <w:rPr>
          <w:rFonts w:hint="eastAsia" w:ascii="仿宋_GB2312" w:hAnsi="仿宋_GB2312" w:eastAsia="仿宋_GB2312" w:cs="仿宋_GB2312"/>
          <w:b w:val="0"/>
          <w:kern w:val="2"/>
          <w:sz w:val="32"/>
          <w:szCs w:val="32"/>
          <w:lang w:val="en-US" w:eastAsia="zh-CN"/>
        </w:rPr>
        <w:t>环境监测仪器及综合分析装置         一批</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（四）预算金额：</w:t>
      </w:r>
      <w:r>
        <w:rPr>
          <w:rFonts w:hint="eastAsia" w:ascii="仿宋" w:hAnsi="仿宋" w:eastAsia="仿宋" w:cs="仿宋"/>
          <w:color w:val="000000"/>
          <w:kern w:val="0"/>
          <w:sz w:val="30"/>
          <w:szCs w:val="30"/>
          <w:shd w:val="clear" w:color="auto" w:fill="FFFFFF"/>
          <w:lang w:val="en-US" w:eastAsia="zh-CN"/>
        </w:rPr>
        <w:t>44</w:t>
      </w:r>
      <w:r>
        <w:rPr>
          <w:rFonts w:hint="eastAsia" w:ascii="仿宋" w:hAnsi="仿宋" w:eastAsia="仿宋" w:cs="仿宋"/>
          <w:color w:val="000000"/>
          <w:kern w:val="0"/>
          <w:sz w:val="30"/>
          <w:szCs w:val="30"/>
          <w:shd w:val="clear" w:color="auto" w:fill="FFFFFF"/>
        </w:rPr>
        <w:t>万元；最高限价：</w:t>
      </w:r>
      <w:r>
        <w:rPr>
          <w:rFonts w:hint="eastAsia" w:ascii="仿宋" w:hAnsi="仿宋" w:eastAsia="仿宋" w:cs="仿宋"/>
          <w:color w:val="000000"/>
          <w:kern w:val="0"/>
          <w:sz w:val="30"/>
          <w:szCs w:val="30"/>
          <w:shd w:val="clear" w:color="auto" w:fill="FFFFFF"/>
          <w:lang w:val="en-US" w:eastAsia="zh-CN"/>
        </w:rPr>
        <w:t>44</w:t>
      </w:r>
      <w:r>
        <w:rPr>
          <w:rFonts w:hint="eastAsia" w:ascii="仿宋" w:hAnsi="仿宋" w:eastAsia="仿宋" w:cs="仿宋"/>
          <w:color w:val="000000"/>
          <w:kern w:val="0"/>
          <w:sz w:val="30"/>
          <w:szCs w:val="30"/>
          <w:shd w:val="clear" w:color="auto" w:fill="FFFFFF"/>
        </w:rPr>
        <w:t>万元；</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（五）交付（服务、完工）时间：合同签订后</w:t>
      </w:r>
      <w:r>
        <w:rPr>
          <w:rFonts w:hint="eastAsia" w:ascii="仿宋" w:hAnsi="仿宋" w:eastAsia="仿宋" w:cs="仿宋"/>
          <w:color w:val="000000"/>
          <w:kern w:val="0"/>
          <w:sz w:val="30"/>
          <w:szCs w:val="30"/>
          <w:shd w:val="clear" w:color="auto" w:fill="FFFFFF"/>
          <w:lang w:val="en-US" w:eastAsia="zh-CN"/>
        </w:rPr>
        <w:t>10</w:t>
      </w:r>
      <w:r>
        <w:rPr>
          <w:rFonts w:hint="eastAsia" w:ascii="仿宋" w:hAnsi="仿宋" w:eastAsia="仿宋" w:cs="仿宋"/>
          <w:color w:val="000000"/>
          <w:kern w:val="0"/>
          <w:sz w:val="30"/>
          <w:szCs w:val="30"/>
          <w:shd w:val="clear" w:color="auto" w:fill="FFFFFF"/>
        </w:rPr>
        <w:t>天内</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rPr>
        <w:t>（六）交付（服务、施工）地点：长葛市</w:t>
      </w:r>
      <w:r>
        <w:rPr>
          <w:rFonts w:hint="eastAsia" w:ascii="仿宋" w:hAnsi="仿宋" w:eastAsia="仿宋" w:cs="仿宋"/>
          <w:color w:val="000000"/>
          <w:kern w:val="0"/>
          <w:sz w:val="30"/>
          <w:szCs w:val="30"/>
          <w:shd w:val="clear" w:color="auto" w:fill="FFFFFF"/>
          <w:lang w:val="en-US" w:eastAsia="zh-CN"/>
        </w:rPr>
        <w:t>双洎河国家湿地公园</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（七）进口产品：不允许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（八）分包：不允许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snapToGrid w:val="0"/>
        <w:spacing w:line="360" w:lineRule="auto"/>
        <w:ind w:firstLine="600" w:firstLineChars="200"/>
        <w:rPr>
          <w:rFonts w:ascii="仿宋" w:hAnsi="仿宋" w:eastAsia="仿宋" w:cs="宋体"/>
          <w:sz w:val="30"/>
          <w:szCs w:val="30"/>
          <w:lang w:val="zh-CN"/>
        </w:rPr>
      </w:pPr>
      <w:r>
        <w:rPr>
          <w:rFonts w:ascii="仿宋" w:hAnsi="仿宋" w:eastAsia="仿宋" w:cs="宋体"/>
          <w:sz w:val="30"/>
          <w:szCs w:val="30"/>
          <w:lang w:val="zh-CN"/>
        </w:rPr>
        <w:t>1</w:t>
      </w:r>
      <w:r>
        <w:rPr>
          <w:rFonts w:ascii="仿宋" w:hAnsi="仿宋" w:eastAsia="仿宋" w:cs="宋体"/>
          <w:sz w:val="30"/>
          <w:szCs w:val="30"/>
        </w:rPr>
        <w:t>.</w:t>
      </w:r>
      <w:r>
        <w:rPr>
          <w:rFonts w:hint="eastAsia" w:ascii="仿宋" w:hAnsi="仿宋" w:eastAsia="仿宋" w:cs="宋体"/>
          <w:sz w:val="30"/>
          <w:szCs w:val="30"/>
          <w:lang w:val="zh-CN"/>
        </w:rPr>
        <w:t>符合《中华人民共和国政府采购法》第二十二条的规定；</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2</w:t>
      </w:r>
      <w:r>
        <w:rPr>
          <w:rFonts w:ascii="仿宋" w:hAnsi="仿宋" w:eastAsia="仿宋" w:cs="宋体"/>
          <w:sz w:val="30"/>
          <w:szCs w:val="30"/>
        </w:rPr>
        <w:t>.</w:t>
      </w:r>
      <w:r>
        <w:rPr>
          <w:rFonts w:hint="eastAsia" w:ascii="仿宋" w:hAnsi="仿宋" w:eastAsia="仿宋" w:cs="宋体"/>
          <w:sz w:val="30"/>
          <w:szCs w:val="30"/>
          <w:lang w:val="en-US" w:eastAsia="zh-CN"/>
        </w:rPr>
        <w:t>在中华人民共和国境内注册，具有独立承担民事责任的能力，具有相应经营范围的生产商或供销商；</w:t>
      </w:r>
      <w:r>
        <w:rPr>
          <w:rFonts w:hint="eastAsia" w:ascii="仿宋" w:hAnsi="仿宋" w:eastAsia="仿宋" w:cs="宋体"/>
          <w:sz w:val="30"/>
          <w:szCs w:val="30"/>
          <w:lang w:val="zh-CN"/>
        </w:rPr>
        <w:t xml:space="preserve"> </w:t>
      </w:r>
    </w:p>
    <w:p>
      <w:pPr>
        <w:pStyle w:val="7"/>
        <w:shd w:val="clear" w:color="auto" w:fill="FFFFFF"/>
        <w:wordWrap w:val="0"/>
        <w:spacing w:line="315" w:lineRule="atLeast"/>
        <w:ind w:firstLine="42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zh-CN" w:eastAsia="zh-CN" w:bidi="ar-SA"/>
        </w:rPr>
        <w:t xml:space="preserve"> 3.</w:t>
      </w:r>
      <w:r>
        <w:rPr>
          <w:rFonts w:hint="eastAsia" w:ascii="仿宋" w:hAnsi="仿宋" w:eastAsia="仿宋" w:cs="宋体"/>
          <w:kern w:val="2"/>
          <w:sz w:val="30"/>
          <w:szCs w:val="30"/>
          <w:lang w:val="en-US" w:eastAsia="zh-CN" w:bidi="ar-SA"/>
        </w:rPr>
        <w:t>未被列入“信用中国”网站(www.creditchina.gov.cn)失信被执行人、重大税收违法案件当事人名单、政府采购严重违法失信名单的投标人；“中国政府采购网” (www.ccgp.gov.cn)政府采购严重违法失信行为记录名单；“全国法院http://shixin.court.gov.cn/）失信被执行人名单”；“国家企业信用公示系统”网站（www.gsxt.gov.cn）严重违法失信企业名单（黑名单）的供应商。</w:t>
      </w:r>
    </w:p>
    <w:p>
      <w:pPr>
        <w:pStyle w:val="7"/>
        <w:shd w:val="clear" w:color="auto" w:fill="FFFFFF"/>
        <w:wordWrap w:val="0"/>
        <w:spacing w:line="315" w:lineRule="atLeast"/>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4.</w:t>
      </w:r>
      <w:r>
        <w:rPr>
          <w:rFonts w:hint="eastAsia" w:ascii="仿宋_GB2312" w:hAnsi="仿宋_GB2312" w:eastAsia="仿宋_GB2312" w:cs="仿宋_GB2312"/>
          <w:sz w:val="32"/>
          <w:szCs w:val="32"/>
          <w:lang w:bidi="ar"/>
        </w:rPr>
        <w:t>与采购人存在利害关系可能影响招标公正性的法人、其他组织或者个人，不得参加投标；单位负责人为同一人或者存在控股、管理关系的不同单位，不得参加同一标段投标或者未划分标段的同一招标项目投标。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en-US" w:eastAsia="zh-CN"/>
        </w:rPr>
        <w:t>5.</w:t>
      </w:r>
      <w:r>
        <w:rPr>
          <w:rFonts w:hint="eastAsia" w:ascii="仿宋" w:hAnsi="仿宋" w:eastAsia="仿宋" w:cs="宋体"/>
          <w:sz w:val="30"/>
          <w:szCs w:val="30"/>
          <w:lang w:val="zh-CN"/>
        </w:rPr>
        <w:t>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hint="eastAsia" w:ascii="Times New Roman" w:hAnsi="Times New Roman" w:eastAsia="仿宋" w:cs="Times New Roman"/>
          <w:color w:val="000000"/>
          <w:kern w:val="0"/>
          <w:sz w:val="30"/>
          <w:szCs w:val="30"/>
          <w:shd w:val="clear" w:color="auto" w:fill="FFFFFF"/>
        </w:rPr>
      </w:pPr>
      <w:r>
        <w:rPr>
          <w:rFonts w:hint="eastAsia" w:ascii="仿宋" w:hAnsi="仿宋" w:eastAsia="仿宋" w:cs="黑体"/>
          <w:color w:val="000000"/>
          <w:kern w:val="0"/>
          <w:sz w:val="30"/>
          <w:szCs w:val="30"/>
          <w:shd w:val="clear" w:color="auto" w:fill="FFFFFF"/>
        </w:rPr>
        <w:t>（一）</w:t>
      </w:r>
      <w:r>
        <w:rPr>
          <w:rFonts w:ascii="Times New Roman" w:hAnsi="Times New Roman" w:eastAsia="仿宋" w:cs="Times New Roman"/>
          <w:color w:val="000000"/>
          <w:kern w:val="0"/>
          <w:sz w:val="30"/>
          <w:szCs w:val="30"/>
          <w:shd w:val="clear" w:color="auto" w:fill="FFFFFF"/>
        </w:rPr>
        <w:t>采购清单</w:t>
      </w:r>
      <w:r>
        <w:rPr>
          <w:rFonts w:hint="eastAsia" w:ascii="Times New Roman" w:hAnsi="Times New Roman" w:eastAsia="仿宋" w:cs="Times New Roman"/>
          <w:color w:val="000000"/>
          <w:kern w:val="0"/>
          <w:sz w:val="30"/>
          <w:szCs w:val="30"/>
          <w:shd w:val="clear" w:color="auto" w:fill="FFFFFF"/>
        </w:rPr>
        <w:t>：</w:t>
      </w:r>
    </w:p>
    <w:p>
      <w:pPr>
        <w:widowControl/>
        <w:shd w:val="clear" w:color="auto" w:fill="FFFFFF"/>
        <w:spacing w:line="360" w:lineRule="atLeast"/>
        <w:ind w:firstLine="600"/>
        <w:jc w:val="left"/>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kern w:val="2"/>
          <w:sz w:val="32"/>
          <w:szCs w:val="32"/>
        </w:rPr>
        <w:t xml:space="preserve"> </w:t>
      </w:r>
      <w:r>
        <w:rPr>
          <w:rFonts w:hint="eastAsia" w:ascii="仿宋_GB2312" w:hAnsi="仿宋_GB2312" w:eastAsia="仿宋_GB2312" w:cs="仿宋_GB2312"/>
          <w:b w:val="0"/>
          <w:kern w:val="2"/>
          <w:sz w:val="32"/>
          <w:szCs w:val="32"/>
          <w:lang w:val="en-US" w:eastAsia="zh-CN"/>
        </w:rPr>
        <w:t>环境监测仪器及综合分析装置         一批</w:t>
      </w:r>
    </w:p>
    <w:p>
      <w:pPr>
        <w:widowControl/>
        <w:shd w:val="clear" w:color="auto" w:fill="FFFFFF"/>
        <w:spacing w:line="360" w:lineRule="atLeast"/>
        <w:ind w:firstLine="600"/>
        <w:jc w:val="left"/>
        <w:rPr>
          <w:rFonts w:hint="eastAsia" w:ascii="仿宋" w:hAnsi="仿宋" w:eastAsia="仿宋" w:cs="黑体"/>
          <w:color w:val="000000"/>
          <w:kern w:val="0"/>
          <w:sz w:val="30"/>
          <w:szCs w:val="30"/>
          <w:shd w:val="clear" w:color="auto" w:fill="FFFFFF"/>
          <w:lang w:val="en-US" w:eastAsia="zh-CN"/>
        </w:rPr>
      </w:pPr>
      <w:r>
        <w:rPr>
          <w:rFonts w:hint="eastAsia" w:ascii="仿宋" w:hAnsi="仿宋" w:eastAsia="仿宋" w:cs="黑体"/>
          <w:color w:val="000000"/>
          <w:kern w:val="0"/>
          <w:sz w:val="30"/>
          <w:szCs w:val="30"/>
          <w:shd w:val="clear" w:color="auto" w:fill="FFFFFF"/>
          <w:lang w:eastAsia="zh-CN"/>
        </w:rPr>
        <w:t>（</w:t>
      </w:r>
      <w:r>
        <w:rPr>
          <w:rFonts w:hint="eastAsia" w:ascii="仿宋" w:hAnsi="仿宋" w:eastAsia="仿宋" w:cs="黑体"/>
          <w:color w:val="000000"/>
          <w:kern w:val="0"/>
          <w:sz w:val="30"/>
          <w:szCs w:val="30"/>
          <w:shd w:val="clear" w:color="auto" w:fill="FFFFFF"/>
          <w:lang w:val="en-US" w:eastAsia="zh-CN"/>
        </w:rPr>
        <w:t>二</w:t>
      </w:r>
      <w:r>
        <w:rPr>
          <w:rFonts w:hint="eastAsia" w:ascii="仿宋" w:hAnsi="仿宋" w:eastAsia="仿宋" w:cs="黑体"/>
          <w:color w:val="000000"/>
          <w:kern w:val="0"/>
          <w:sz w:val="30"/>
          <w:szCs w:val="30"/>
          <w:shd w:val="clear" w:color="auto" w:fill="FFFFFF"/>
          <w:lang w:eastAsia="zh-CN"/>
        </w:rPr>
        <w:t>）</w:t>
      </w:r>
      <w:r>
        <w:rPr>
          <w:rFonts w:hint="eastAsia" w:ascii="仿宋" w:hAnsi="仿宋" w:eastAsia="仿宋" w:cs="黑体"/>
          <w:color w:val="000000"/>
          <w:kern w:val="0"/>
          <w:sz w:val="30"/>
          <w:szCs w:val="30"/>
          <w:shd w:val="clear" w:color="auto" w:fill="FFFFFF"/>
          <w:lang w:val="en-US" w:eastAsia="zh-CN"/>
        </w:rPr>
        <w:t>技术参数：</w:t>
      </w:r>
    </w:p>
    <w:p>
      <w:pPr>
        <w:pStyle w:val="2"/>
        <w:numPr>
          <w:ilvl w:val="0"/>
          <w:numId w:val="0"/>
        </w:numPr>
        <w:jc w:val="center"/>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科研监测仪器购置清单</w:t>
      </w:r>
    </w:p>
    <w:tbl>
      <w:tblPr>
        <w:tblStyle w:val="10"/>
        <w:tblW w:w="1078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500"/>
        <w:gridCol w:w="2625"/>
        <w:gridCol w:w="2940"/>
        <w:gridCol w:w="615"/>
        <w:gridCol w:w="66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监测项目</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设备名称</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简要参数及备注</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用途及特点</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18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trPr>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鸟类</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鸟类栖息地监控系统</w:t>
            </w:r>
          </w:p>
        </w:tc>
        <w:tc>
          <w:tcPr>
            <w:tcW w:w="2625"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网络高清激光夜视摄像机，采用太阳能供电，无线微波传输信号。</w:t>
            </w:r>
          </w:p>
        </w:tc>
        <w:tc>
          <w:tcPr>
            <w:tcW w:w="2940"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p>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在完全无光环境并且保证成像清晰度的条件下监控6km范围内人物活动细节，监控距离远，图像清晰。昼夜不间断监控，清晰成像。具有光学透雾功能，在雾霾雨雪天气能实现3级透雾。</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1185" w:type="dxa"/>
            <w:noWrap w:val="0"/>
            <w:vAlign w:val="top"/>
          </w:tcPr>
          <w:p>
            <w:pPr>
              <w:pStyle w:val="2"/>
              <w:numPr>
                <w:ilvl w:val="0"/>
                <w:numId w:val="0"/>
              </w:numPr>
              <w:jc w:val="both"/>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动植物</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相机电池</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佳能相机电池</w:t>
            </w:r>
          </w:p>
        </w:tc>
        <w:tc>
          <w:tcPr>
            <w:tcW w:w="2940"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佳能7D、佳能SX60HS、佳能700D</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1185"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电池3块，高速读卡器1个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动植物</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长焦镜头</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800mm</w:t>
            </w:r>
          </w:p>
        </w:tc>
        <w:tc>
          <w:tcPr>
            <w:tcW w:w="2940"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相机组件，主要用于远距离拍摄动植物</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含镜头包1个,相机支架1个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动植物</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手持式双目望远镜</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8倍</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远距离观察动植物</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个</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118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动植物</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手持双目望远镜</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10倍，具有夜视功能</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夜间远距离观察动植物</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个</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植物</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植物标本工具箱</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制作标本的工具</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用于制作植物标本</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含植物标本夹、吸水纸、卷尺、皮尺、剪刀、放大镜、植物鉴定标签、防护手套等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水文</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多普勒速速水位水温综合测量仪</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测量流速水位水温</w:t>
            </w:r>
          </w:p>
        </w:tc>
        <w:tc>
          <w:tcPr>
            <w:tcW w:w="2940"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流速：量程21mm/s到4500mm/s，双向。      </w:t>
            </w:r>
          </w:p>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水位：量程0到2m         </w:t>
            </w:r>
          </w:p>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水温：-17℃—60℃</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top"/>
          </w:tcPr>
          <w:p>
            <w:pPr>
              <w:pStyle w:val="2"/>
              <w:numPr>
                <w:ilvl w:val="0"/>
                <w:numId w:val="0"/>
              </w:numPr>
              <w:jc w:val="both"/>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水文</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便携式数字声呐深度计</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测深范围：0.6-79米</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用于监测水深</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top"/>
          </w:tcPr>
          <w:p>
            <w:pPr>
              <w:pStyle w:val="2"/>
              <w:numPr>
                <w:ilvl w:val="0"/>
                <w:numId w:val="0"/>
              </w:numPr>
              <w:jc w:val="both"/>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水文</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赛氏盘</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淡水湖泊、刻度卷尺：20m</w:t>
            </w:r>
          </w:p>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度盘直径20cm</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用于监测水透明度</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top"/>
          </w:tcPr>
          <w:p>
            <w:pPr>
              <w:pStyle w:val="2"/>
              <w:numPr>
                <w:ilvl w:val="0"/>
                <w:numId w:val="0"/>
              </w:numPr>
              <w:jc w:val="both"/>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水质</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多参数水质分析仪</w:t>
            </w:r>
          </w:p>
        </w:tc>
        <w:tc>
          <w:tcPr>
            <w:tcW w:w="2625"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pH值、浊度、溶解氧（DO)、电导率、叶绿素a、氨氮、总磷、总氯、二氧化氯、氯化物、氟化物、硝酸氮、亚硝酸盐氮、硫酸盐、氰化物、正磷酸盐、挥发酚、三价铬、六价铬、硫化物、氰化物、氨氮、、高锰酸盐指数（CODMn）、生化需氧量（BOD）、化学需氧量（COD）、臭氧、铜、锌、硒、铝、镍、色度、银、铁、锰、钙、镉、汞、镉、铅</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用于监测水质约40种指标</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含40种参数试剂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气象</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手持式负氧离子监测仪</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测定空气中负氧离子含量</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便携测定空气中负氧离子含量</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气象</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手持式风速仪</w:t>
            </w:r>
          </w:p>
        </w:tc>
        <w:tc>
          <w:tcPr>
            <w:tcW w:w="2625"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测量风速、风向、温度、湿度和气压，可实时显示并记录多达14种气象参数，包括露点温度、湿球温度和密度高度等</w:t>
            </w:r>
          </w:p>
        </w:tc>
        <w:tc>
          <w:tcPr>
            <w:tcW w:w="2940"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测量风速、风向、温度、湿度和气压等14种气象参数</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center"/>
          </w:tcPr>
          <w:p>
            <w:pPr>
              <w:pStyle w:val="2"/>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高配：含主机、风向标、三脚架、USB下载模块(标配+风向标及连接附件)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监测设备</w:t>
            </w:r>
          </w:p>
        </w:tc>
        <w:tc>
          <w:tcPr>
            <w:tcW w:w="150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便携式桌椅</w:t>
            </w:r>
          </w:p>
        </w:tc>
        <w:tc>
          <w:tcPr>
            <w:tcW w:w="262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面料为加厚600D的防水牛津布</w:t>
            </w:r>
          </w:p>
        </w:tc>
        <w:tc>
          <w:tcPr>
            <w:tcW w:w="294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用于野外监测使用</w:t>
            </w:r>
          </w:p>
        </w:tc>
        <w:tc>
          <w:tcPr>
            <w:tcW w:w="61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套</w:t>
            </w:r>
          </w:p>
        </w:tc>
        <w:tc>
          <w:tcPr>
            <w:tcW w:w="660"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185" w:type="dxa"/>
            <w:noWrap w:val="0"/>
            <w:vAlign w:val="center"/>
          </w:tcPr>
          <w:p>
            <w:pPr>
              <w:pStyle w:val="2"/>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含一桌四椅</w:t>
            </w:r>
          </w:p>
        </w:tc>
      </w:tr>
    </w:tbl>
    <w:p>
      <w:pPr>
        <w:spacing w:line="360" w:lineRule="auto"/>
        <w:ind w:firstLine="600" w:firstLineChars="200"/>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（三）验收标准：</w:t>
      </w:r>
      <w:r>
        <w:rPr>
          <w:rFonts w:hint="eastAsia" w:ascii="仿宋" w:hAnsi="仿宋" w:eastAsia="仿宋" w:cs="宋体"/>
          <w:bCs/>
          <w:sz w:val="28"/>
          <w:szCs w:val="24"/>
          <w:lang w:val="zh-CN"/>
        </w:rPr>
        <w:t>由采购人成立验收小组</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按照采购合同的约定对中标人履约情况进行验收。验收时</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按照采购合同的约定对每一项技术、服务、安全标准的履约情况进行确认。验收结束后</w:t>
      </w:r>
      <w:r>
        <w:rPr>
          <w:rFonts w:ascii="仿宋" w:hAnsi="仿宋" w:eastAsia="仿宋" w:cs="宋体"/>
          <w:bCs/>
          <w:sz w:val="28"/>
          <w:szCs w:val="24"/>
          <w:lang w:val="zh-CN"/>
        </w:rPr>
        <w:t>,</w:t>
      </w:r>
      <w:r>
        <w:rPr>
          <w:rFonts w:hint="eastAsia" w:ascii="仿宋" w:hAnsi="仿宋" w:eastAsia="仿宋" w:cs="宋体"/>
          <w:bCs/>
          <w:sz w:val="28"/>
          <w:szCs w:val="24"/>
          <w:lang w:val="zh-CN"/>
        </w:rPr>
        <w:t>出具验收书</w:t>
      </w:r>
      <w:r>
        <w:rPr>
          <w:rFonts w:ascii="仿宋" w:hAnsi="仿宋" w:eastAsia="仿宋" w:cs="宋体"/>
          <w:bCs/>
          <w:sz w:val="28"/>
          <w:szCs w:val="24"/>
          <w:lang w:val="zh-CN"/>
        </w:rPr>
        <w:t>,</w:t>
      </w:r>
      <w:r>
        <w:rPr>
          <w:rFonts w:hint="eastAsia" w:ascii="仿宋" w:hAnsi="仿宋" w:eastAsia="仿宋" w:cs="宋体"/>
          <w:bCs/>
          <w:sz w:val="28"/>
          <w:szCs w:val="24"/>
          <w:lang w:val="zh-CN"/>
        </w:rPr>
        <w:t>列明各项标准的验收情况及项目总体评价</w:t>
      </w:r>
      <w:r>
        <w:rPr>
          <w:rFonts w:ascii="仿宋" w:hAnsi="仿宋" w:eastAsia="仿宋" w:cs="宋体"/>
          <w:bCs/>
          <w:sz w:val="28"/>
          <w:szCs w:val="24"/>
          <w:lang w:val="zh-CN"/>
        </w:rPr>
        <w:t>,</w:t>
      </w:r>
      <w:r>
        <w:rPr>
          <w:rFonts w:hint="eastAsia" w:ascii="仿宋" w:hAnsi="仿宋" w:eastAsia="仿宋" w:cs="宋体"/>
          <w:bCs/>
          <w:sz w:val="28"/>
          <w:szCs w:val="24"/>
          <w:lang w:val="zh-CN"/>
        </w:rPr>
        <w:t>由验收双方共同签署。</w:t>
      </w:r>
    </w:p>
    <w:p>
      <w:pPr>
        <w:rPr>
          <w:rFonts w:ascii="仿宋" w:hAnsi="仿宋" w:eastAsia="仿宋"/>
          <w:sz w:val="28"/>
        </w:rPr>
      </w:pPr>
      <w:r>
        <w:rPr>
          <w:rFonts w:hint="eastAsia" w:ascii="仿宋" w:hAnsi="仿宋" w:eastAsia="仿宋"/>
          <w:sz w:val="28"/>
        </w:rPr>
        <w:t xml:space="preserve">    1.</w:t>
      </w:r>
      <w:r>
        <w:rPr>
          <w:rFonts w:hint="eastAsia" w:ascii="仿宋" w:hAnsi="仿宋" w:eastAsia="仿宋"/>
          <w:sz w:val="28"/>
          <w:szCs w:val="24"/>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仿宋" w:hAnsi="仿宋" w:eastAsia="仿宋"/>
          <w:sz w:val="28"/>
          <w:szCs w:val="24"/>
        </w:rPr>
      </w:pPr>
      <w:r>
        <w:rPr>
          <w:rFonts w:hint="eastAsia" w:ascii="仿宋" w:hAnsi="仿宋" w:eastAsia="仿宋"/>
          <w:sz w:val="28"/>
          <w:szCs w:val="24"/>
        </w:rPr>
        <w:t>2.符合招标文件要求和投标文件承诺。</w:t>
      </w:r>
    </w:p>
    <w:p>
      <w:pPr>
        <w:widowControl/>
        <w:shd w:val="clear" w:color="auto" w:fill="FFFFFF"/>
        <w:spacing w:line="360" w:lineRule="atLeast"/>
        <w:ind w:firstLine="600" w:firstLineChars="200"/>
        <w:jc w:val="left"/>
        <w:rPr>
          <w:rFonts w:hint="eastAsia" w:ascii="宋体" w:hAnsi="宋体" w:eastAsia="黑体" w:cs="宋体"/>
          <w:color w:val="000000"/>
          <w:kern w:val="0"/>
          <w:sz w:val="24"/>
          <w:szCs w:val="24"/>
          <w:lang w:val="en-US" w:eastAsia="zh-CN"/>
        </w:rPr>
      </w:pPr>
      <w:r>
        <w:rPr>
          <w:rFonts w:hint="eastAsia" w:ascii="黑体" w:hAnsi="宋体" w:eastAsia="黑体" w:cs="黑体"/>
          <w:color w:val="000000"/>
          <w:kern w:val="0"/>
          <w:sz w:val="30"/>
          <w:szCs w:val="30"/>
          <w:shd w:val="clear" w:color="auto" w:fill="FFFFFF"/>
        </w:rPr>
        <w:t>五、评标方法</w:t>
      </w:r>
      <w:r>
        <w:rPr>
          <w:rFonts w:hint="eastAsia" w:ascii="黑体" w:hAnsi="宋体" w:eastAsia="黑体" w:cs="黑体"/>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lang w:val="en-US" w:eastAsia="zh-CN"/>
        </w:rPr>
        <w:t>最低评标价法。</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（一）支付方式：</w:t>
      </w:r>
      <w:r>
        <w:rPr>
          <w:rFonts w:hint="eastAsia" w:ascii="仿宋" w:hAnsi="仿宋" w:eastAsia="仿宋" w:cs="宋体"/>
          <w:kern w:val="0"/>
          <w:sz w:val="30"/>
          <w:szCs w:val="30"/>
        </w:rPr>
        <w:t>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（二）支付时间及条件：完成物品供货及安装并验收合格后一次性支付。</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600" w:firstLineChars="200"/>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rPr>
        <w:t>联系人：</w:t>
      </w:r>
      <w:r>
        <w:rPr>
          <w:rFonts w:hint="eastAsia" w:ascii="仿宋" w:hAnsi="仿宋" w:eastAsia="仿宋" w:cs="仿宋"/>
          <w:color w:val="000000"/>
          <w:kern w:val="0"/>
          <w:sz w:val="30"/>
          <w:szCs w:val="30"/>
          <w:shd w:val="clear" w:color="auto" w:fill="FFFFFF"/>
          <w:lang w:val="en-US" w:eastAsia="zh-CN"/>
        </w:rPr>
        <w:t>张晓涛</w:t>
      </w:r>
      <w:r>
        <w:rPr>
          <w:rFonts w:hint="eastAsia" w:ascii="仿宋" w:hAnsi="仿宋" w:eastAsia="仿宋" w:cs="仿宋"/>
          <w:color w:val="000000"/>
          <w:kern w:val="0"/>
          <w:sz w:val="30"/>
          <w:szCs w:val="30"/>
          <w:shd w:val="clear" w:color="auto" w:fill="FFFFFF"/>
        </w:rPr>
        <w:t>      联系电话：</w:t>
      </w:r>
      <w:r>
        <w:rPr>
          <w:rFonts w:hint="eastAsia" w:ascii="仿宋" w:hAnsi="仿宋" w:eastAsia="仿宋" w:cs="仿宋"/>
          <w:color w:val="000000"/>
          <w:kern w:val="0"/>
          <w:sz w:val="30"/>
          <w:szCs w:val="30"/>
          <w:shd w:val="clear" w:color="auto" w:fill="FFFFFF"/>
          <w:lang w:val="en-US" w:eastAsia="zh-CN"/>
        </w:rPr>
        <w:t>15936312340</w:t>
      </w:r>
    </w:p>
    <w:p>
      <w:pPr>
        <w:widowControl/>
        <w:shd w:val="clear" w:color="auto" w:fill="FFFFFF"/>
        <w:spacing w:line="480" w:lineRule="auto"/>
        <w:ind w:firstLine="561"/>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单位地址：</w:t>
      </w:r>
      <w:r>
        <w:rPr>
          <w:rFonts w:ascii="仿宋" w:hAnsi="仿宋" w:eastAsia="仿宋" w:cs="仿宋"/>
          <w:color w:val="000000"/>
          <w:kern w:val="0"/>
          <w:sz w:val="30"/>
          <w:szCs w:val="30"/>
          <w:shd w:val="clear" w:color="auto" w:fill="FFFFFF"/>
        </w:rPr>
        <w:t>长葛市</w:t>
      </w:r>
      <w:r>
        <w:rPr>
          <w:rFonts w:hint="eastAsia" w:ascii="仿宋_GB2312" w:hAnsi="仿宋_GB2312" w:eastAsia="仿宋_GB2312" w:cs="仿宋_GB2312"/>
          <w:sz w:val="30"/>
          <w:szCs w:val="30"/>
          <w:lang w:bidi="ar"/>
        </w:rPr>
        <w:t>葛天大道东段商务区</w:t>
      </w:r>
      <w:r>
        <w:rPr>
          <w:rFonts w:hint="eastAsia" w:ascii="仿宋_GB2312" w:hAnsi="仿宋_GB2312" w:eastAsia="仿宋_GB2312" w:cs="仿宋_GB2312"/>
          <w:sz w:val="30"/>
          <w:szCs w:val="30"/>
          <w:lang w:val="en-US" w:eastAsia="zh-CN" w:bidi="ar"/>
        </w:rPr>
        <w:t>6</w:t>
      </w:r>
      <w:r>
        <w:rPr>
          <w:rFonts w:hint="eastAsia" w:ascii="仿宋_GB2312" w:hAnsi="仿宋_GB2312" w:eastAsia="仿宋_GB2312" w:cs="仿宋_GB2312"/>
          <w:sz w:val="30"/>
          <w:szCs w:val="30"/>
          <w:lang w:bidi="ar"/>
        </w:rPr>
        <w:t>号楼</w:t>
      </w:r>
    </w:p>
    <w:p>
      <w:pPr>
        <w:widowControl/>
        <w:shd w:val="clear" w:color="auto" w:fill="FFFFFF"/>
        <w:spacing w:line="525" w:lineRule="atLeast"/>
        <w:ind w:firstLine="795"/>
        <w:jc w:val="left"/>
        <w:rPr>
          <w:rFonts w:ascii="宋体" w:hAnsi="宋体" w:eastAsia="宋体" w:cs="宋体"/>
          <w:color w:val="000000"/>
          <w:kern w:val="0"/>
          <w:sz w:val="24"/>
          <w:szCs w:val="24"/>
        </w:rPr>
      </w:pPr>
    </w:p>
    <w:p>
      <w:pPr>
        <w:widowControl/>
        <w:shd w:val="clear" w:color="auto" w:fill="FFFFFF"/>
        <w:spacing w:line="480" w:lineRule="auto"/>
        <w:ind w:firstLine="4800" w:firstLineChars="1600"/>
        <w:jc w:val="left"/>
        <w:rPr>
          <w:rFonts w:hint="eastAsia" w:ascii="仿宋" w:hAnsi="仿宋" w:eastAsia="仿宋" w:cs="宋体"/>
          <w:color w:val="000000"/>
          <w:kern w:val="0"/>
          <w:sz w:val="30"/>
          <w:szCs w:val="30"/>
          <w:shd w:val="clear" w:color="auto" w:fill="FFFFFF"/>
          <w:lang w:val="en-US" w:eastAsia="zh-CN"/>
        </w:rPr>
      </w:pPr>
      <w:r>
        <w:rPr>
          <w:rFonts w:ascii="仿宋" w:hAnsi="仿宋" w:eastAsia="仿宋" w:cs="宋体"/>
          <w:color w:val="000000"/>
          <w:kern w:val="0"/>
          <w:sz w:val="30"/>
          <w:szCs w:val="30"/>
          <w:shd w:val="clear" w:color="auto" w:fill="FFFFFF"/>
        </w:rPr>
        <w:t>长葛市</w:t>
      </w:r>
      <w:r>
        <w:rPr>
          <w:rFonts w:hint="eastAsia" w:ascii="仿宋" w:hAnsi="仿宋" w:eastAsia="仿宋" w:cs="宋体"/>
          <w:color w:val="000000"/>
          <w:kern w:val="0"/>
          <w:sz w:val="30"/>
          <w:szCs w:val="30"/>
          <w:shd w:val="clear" w:color="auto" w:fill="FFFFFF"/>
          <w:lang w:val="en-US" w:eastAsia="zh-CN"/>
        </w:rPr>
        <w:t>双洎河国家湿地公园管理中心</w:t>
      </w:r>
    </w:p>
    <w:p>
      <w:pPr>
        <w:widowControl/>
        <w:shd w:val="clear" w:color="auto" w:fill="FFFFFF"/>
        <w:spacing w:line="330" w:lineRule="atLeast"/>
        <w:ind w:right="580" w:firstLine="5700"/>
        <w:jc w:val="center"/>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2018年12月</w:t>
      </w:r>
      <w:r>
        <w:rPr>
          <w:rFonts w:hint="eastAsia" w:ascii="仿宋" w:hAnsi="仿宋" w:eastAsia="仿宋" w:cs="宋体"/>
          <w:color w:val="000000"/>
          <w:kern w:val="0"/>
          <w:sz w:val="30"/>
          <w:szCs w:val="30"/>
          <w:shd w:val="clear" w:color="auto" w:fill="FFFFFF"/>
          <w:lang w:val="en-US" w:eastAsia="zh-CN"/>
        </w:rPr>
        <w:t>10</w:t>
      </w:r>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stem Font Regular">
    <w:altName w:val="Times New Roman"/>
    <w:panose1 w:val="00000000000000000000"/>
    <w:charset w:val="00"/>
    <w:family w:val="roman"/>
    <w:pitch w:val="default"/>
    <w:sig w:usb0="00000000" w:usb1="00000000" w:usb2="00000000" w:usb3="00000000" w:csb0="00000001" w:csb1="00000000"/>
  </w:font>
  <w:font w:name="Akzidenz Grotesk BQ">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25411"/>
    <w:rsid w:val="0005431D"/>
    <w:rsid w:val="0009385B"/>
    <w:rsid w:val="000A19B4"/>
    <w:rsid w:val="000C3F1D"/>
    <w:rsid w:val="000D5C0B"/>
    <w:rsid w:val="000D627E"/>
    <w:rsid w:val="000F6DF2"/>
    <w:rsid w:val="00127197"/>
    <w:rsid w:val="00161058"/>
    <w:rsid w:val="00174554"/>
    <w:rsid w:val="001A0E05"/>
    <w:rsid w:val="001A23FF"/>
    <w:rsid w:val="001A4D77"/>
    <w:rsid w:val="001B4847"/>
    <w:rsid w:val="001E59EA"/>
    <w:rsid w:val="001E784D"/>
    <w:rsid w:val="001F4C29"/>
    <w:rsid w:val="00203D7E"/>
    <w:rsid w:val="00206214"/>
    <w:rsid w:val="00253591"/>
    <w:rsid w:val="0026693A"/>
    <w:rsid w:val="002A53B2"/>
    <w:rsid w:val="002C3A56"/>
    <w:rsid w:val="002E336C"/>
    <w:rsid w:val="003518B8"/>
    <w:rsid w:val="003624A1"/>
    <w:rsid w:val="00385BF1"/>
    <w:rsid w:val="00394328"/>
    <w:rsid w:val="00395FA1"/>
    <w:rsid w:val="003C2012"/>
    <w:rsid w:val="003C515C"/>
    <w:rsid w:val="003E3576"/>
    <w:rsid w:val="003E3DFA"/>
    <w:rsid w:val="003F412E"/>
    <w:rsid w:val="00461EAC"/>
    <w:rsid w:val="00494F74"/>
    <w:rsid w:val="0055294B"/>
    <w:rsid w:val="005577E4"/>
    <w:rsid w:val="00562AE4"/>
    <w:rsid w:val="00576222"/>
    <w:rsid w:val="005B0877"/>
    <w:rsid w:val="005C1872"/>
    <w:rsid w:val="005D42D5"/>
    <w:rsid w:val="00640DDE"/>
    <w:rsid w:val="00667F06"/>
    <w:rsid w:val="0069671C"/>
    <w:rsid w:val="006B0F78"/>
    <w:rsid w:val="006C35B4"/>
    <w:rsid w:val="006C7E96"/>
    <w:rsid w:val="006F013D"/>
    <w:rsid w:val="006F1647"/>
    <w:rsid w:val="00703264"/>
    <w:rsid w:val="00706442"/>
    <w:rsid w:val="00707082"/>
    <w:rsid w:val="0072068C"/>
    <w:rsid w:val="00723176"/>
    <w:rsid w:val="0073373E"/>
    <w:rsid w:val="007360F0"/>
    <w:rsid w:val="00762C26"/>
    <w:rsid w:val="007A38C0"/>
    <w:rsid w:val="007A71B6"/>
    <w:rsid w:val="007E7426"/>
    <w:rsid w:val="00800675"/>
    <w:rsid w:val="008033FF"/>
    <w:rsid w:val="0083112D"/>
    <w:rsid w:val="0088731D"/>
    <w:rsid w:val="00887F7F"/>
    <w:rsid w:val="008A24CB"/>
    <w:rsid w:val="008B1FE7"/>
    <w:rsid w:val="008B3866"/>
    <w:rsid w:val="008B3EBB"/>
    <w:rsid w:val="008C4C58"/>
    <w:rsid w:val="008E2344"/>
    <w:rsid w:val="008E2CEA"/>
    <w:rsid w:val="008F18DB"/>
    <w:rsid w:val="00904CE8"/>
    <w:rsid w:val="009255C9"/>
    <w:rsid w:val="00940556"/>
    <w:rsid w:val="00951D12"/>
    <w:rsid w:val="009A77DC"/>
    <w:rsid w:val="009B10EE"/>
    <w:rsid w:val="00A075BF"/>
    <w:rsid w:val="00A078DF"/>
    <w:rsid w:val="00A4149B"/>
    <w:rsid w:val="00A44F0E"/>
    <w:rsid w:val="00A54088"/>
    <w:rsid w:val="00AA4013"/>
    <w:rsid w:val="00AC1114"/>
    <w:rsid w:val="00AC7F43"/>
    <w:rsid w:val="00AF1084"/>
    <w:rsid w:val="00BB313C"/>
    <w:rsid w:val="00BB31B9"/>
    <w:rsid w:val="00BC71F6"/>
    <w:rsid w:val="00BC74B4"/>
    <w:rsid w:val="00BD065C"/>
    <w:rsid w:val="00C03D72"/>
    <w:rsid w:val="00C0489C"/>
    <w:rsid w:val="00C11762"/>
    <w:rsid w:val="00C173CD"/>
    <w:rsid w:val="00C242D4"/>
    <w:rsid w:val="00C30E67"/>
    <w:rsid w:val="00C607E0"/>
    <w:rsid w:val="00CA270A"/>
    <w:rsid w:val="00CD2027"/>
    <w:rsid w:val="00D30855"/>
    <w:rsid w:val="00D725B7"/>
    <w:rsid w:val="00DA29BC"/>
    <w:rsid w:val="00E212A9"/>
    <w:rsid w:val="00E21FA1"/>
    <w:rsid w:val="00E2451F"/>
    <w:rsid w:val="00E2584E"/>
    <w:rsid w:val="00E57476"/>
    <w:rsid w:val="00E6306A"/>
    <w:rsid w:val="00EA4C75"/>
    <w:rsid w:val="00F05564"/>
    <w:rsid w:val="00F10922"/>
    <w:rsid w:val="00F36E3E"/>
    <w:rsid w:val="00F67503"/>
    <w:rsid w:val="00FA083F"/>
    <w:rsid w:val="00FB24A1"/>
    <w:rsid w:val="00FC5721"/>
    <w:rsid w:val="00FE474C"/>
    <w:rsid w:val="00FF6055"/>
    <w:rsid w:val="022E74C1"/>
    <w:rsid w:val="03111B2F"/>
    <w:rsid w:val="03E464C0"/>
    <w:rsid w:val="0BDE317A"/>
    <w:rsid w:val="106956F8"/>
    <w:rsid w:val="131B3E7F"/>
    <w:rsid w:val="13D35207"/>
    <w:rsid w:val="173535D3"/>
    <w:rsid w:val="18987ECA"/>
    <w:rsid w:val="193D4109"/>
    <w:rsid w:val="1A4176F1"/>
    <w:rsid w:val="1DAA3840"/>
    <w:rsid w:val="1F34505F"/>
    <w:rsid w:val="1FF27370"/>
    <w:rsid w:val="223E52BA"/>
    <w:rsid w:val="24141DF5"/>
    <w:rsid w:val="247E393F"/>
    <w:rsid w:val="25BF4E59"/>
    <w:rsid w:val="2B6C53A3"/>
    <w:rsid w:val="2D4D48AC"/>
    <w:rsid w:val="2EFB74AA"/>
    <w:rsid w:val="349A2CE0"/>
    <w:rsid w:val="356B341C"/>
    <w:rsid w:val="3D3922D0"/>
    <w:rsid w:val="3E1E23F8"/>
    <w:rsid w:val="443D2757"/>
    <w:rsid w:val="45403D19"/>
    <w:rsid w:val="47BC5489"/>
    <w:rsid w:val="4B645C87"/>
    <w:rsid w:val="4E127DE9"/>
    <w:rsid w:val="51F16C09"/>
    <w:rsid w:val="53850EA5"/>
    <w:rsid w:val="5550139C"/>
    <w:rsid w:val="59C038C3"/>
    <w:rsid w:val="59EC5B85"/>
    <w:rsid w:val="5F6C6675"/>
    <w:rsid w:val="61CE53E4"/>
    <w:rsid w:val="626C1EE3"/>
    <w:rsid w:val="6DF20C24"/>
    <w:rsid w:val="73392785"/>
    <w:rsid w:val="775B7733"/>
    <w:rsid w:val="799D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10">
    <w:name w:val="Table Grid"/>
    <w:basedOn w:val="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8"/>
    <w:link w:val="6"/>
    <w:semiHidden/>
    <w:uiPriority w:val="99"/>
    <w:rPr>
      <w:sz w:val="18"/>
      <w:szCs w:val="18"/>
    </w:rPr>
  </w:style>
  <w:style w:type="character" w:customStyle="1" w:styleId="12">
    <w:name w:val="页脚 Char"/>
    <w:basedOn w:val="8"/>
    <w:link w:val="5"/>
    <w:semiHidden/>
    <w:uiPriority w:val="99"/>
    <w:rPr>
      <w:sz w:val="18"/>
      <w:szCs w:val="18"/>
    </w:rPr>
  </w:style>
  <w:style w:type="paragraph" w:styleId="13">
    <w:name w:val="List Paragraph"/>
    <w:basedOn w:val="1"/>
    <w:qFormat/>
    <w:uiPriority w:val="34"/>
    <w:pPr>
      <w:ind w:firstLine="420" w:firstLineChars="200"/>
    </w:pPr>
    <w:rPr>
      <w:rFonts w:ascii="Times New Roman" w:hAnsi="Times New Roman" w:eastAsia="宋体" w:cs="Times New Roman"/>
      <w:szCs w:val="20"/>
    </w:rPr>
  </w:style>
  <w:style w:type="paragraph" w:customStyle="1" w:styleId="14">
    <w:name w:val="HTML 预设格式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eastAsia="宋体" w:cs="System Font Regular"/>
      <w:color w:val="000000"/>
      <w:kern w:val="2"/>
      <w:sz w:val="24"/>
      <w:szCs w:val="24"/>
      <w:lang w:val="en-US" w:eastAsia="zh-CN" w:bidi="ar-SA"/>
    </w:rPr>
  </w:style>
  <w:style w:type="paragraph" w:customStyle="1" w:styleId="15">
    <w:name w:val="&quot;Default&quo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paragraph" w:customStyle="1" w:styleId="16">
    <w:name w:val="&quot;Default&quot;1"/>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character" w:customStyle="1" w:styleId="17">
    <w:name w:val="outputtex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4A045-23A6-4688-ABAA-AE89EFAA0C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618</Words>
  <Characters>3528</Characters>
  <Lines>29</Lines>
  <Paragraphs>8</Paragraphs>
  <TotalTime>0</TotalTime>
  <ScaleCrop>false</ScaleCrop>
  <LinksUpToDate>false</LinksUpToDate>
  <CharactersWithSpaces>4138</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admin</cp:lastModifiedBy>
  <cp:lastPrinted>2018-07-02T01:47:00Z</cp:lastPrinted>
  <dcterms:modified xsi:type="dcterms:W3CDTF">2018-12-10T01:33:24Z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