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0" w:rsidRDefault="001C5084">
      <w:pPr>
        <w:widowControl/>
        <w:shd w:val="clear" w:color="auto" w:fill="FFFFFF"/>
        <w:spacing w:line="360" w:lineRule="auto"/>
        <w:jc w:val="center"/>
        <w:rPr>
          <w:rFonts w:ascii="宋体" w:eastAsia="宋体" w:hAnsi="宋体" w:cs="宋体"/>
          <w:kern w:val="0"/>
          <w:sz w:val="44"/>
          <w:szCs w:val="44"/>
        </w:rPr>
      </w:pPr>
      <w:r>
        <w:rPr>
          <w:rFonts w:ascii="宋体" w:eastAsia="宋体" w:hAnsi="宋体" w:cs="仿宋_GB2312" w:hint="eastAsia"/>
          <w:b/>
          <w:bCs/>
          <w:kern w:val="0"/>
          <w:sz w:val="44"/>
          <w:szCs w:val="44"/>
          <w:shd w:val="clear" w:color="auto" w:fill="FFFFFF"/>
        </w:rPr>
        <w:t>长招采公字</w:t>
      </w:r>
      <w:r>
        <w:rPr>
          <w:rFonts w:ascii="宋体" w:eastAsia="宋体" w:hAnsi="宋体" w:cs="仿宋_GB2312" w:hint="eastAsia"/>
          <w:b/>
          <w:bCs/>
          <w:kern w:val="0"/>
          <w:sz w:val="44"/>
          <w:szCs w:val="44"/>
          <w:shd w:val="clear" w:color="auto" w:fill="FFFFFF"/>
        </w:rPr>
        <w:t>[2018]087</w:t>
      </w:r>
      <w:r>
        <w:rPr>
          <w:rFonts w:ascii="宋体" w:eastAsia="宋体" w:hAnsi="宋体" w:cs="仿宋_GB2312" w:hint="eastAsia"/>
          <w:b/>
          <w:bCs/>
          <w:kern w:val="0"/>
          <w:sz w:val="44"/>
          <w:szCs w:val="44"/>
          <w:shd w:val="clear" w:color="auto" w:fill="FFFFFF"/>
        </w:rPr>
        <w:t>号长葛市城区环卫市场化项目</w:t>
      </w:r>
      <w:r>
        <w:rPr>
          <w:rFonts w:ascii="宋体" w:eastAsia="宋体" w:hAnsi="宋体" w:cs="仿宋_GB2312" w:hint="eastAsia"/>
          <w:b/>
          <w:kern w:val="0"/>
          <w:sz w:val="44"/>
          <w:szCs w:val="44"/>
          <w:shd w:val="clear" w:color="auto" w:fill="FFFFFF"/>
        </w:rPr>
        <w:t>采购需求、评标标准等说明</w:t>
      </w:r>
    </w:p>
    <w:p w:rsidR="00727BE0" w:rsidRDefault="001C5084">
      <w:pPr>
        <w:widowControl/>
        <w:shd w:val="clear" w:color="auto" w:fill="FFFFFF"/>
        <w:spacing w:line="360" w:lineRule="auto"/>
        <w:jc w:val="left"/>
        <w:rPr>
          <w:rFonts w:ascii="宋体" w:eastAsia="宋体" w:hAnsi="宋体" w:cs="宋体"/>
          <w:kern w:val="0"/>
          <w:sz w:val="32"/>
          <w:szCs w:val="32"/>
        </w:rPr>
      </w:pPr>
      <w:r>
        <w:rPr>
          <w:rFonts w:ascii="黑体" w:eastAsia="黑体" w:hAnsi="宋体" w:cs="黑体" w:hint="eastAsia"/>
          <w:kern w:val="0"/>
          <w:sz w:val="32"/>
          <w:szCs w:val="32"/>
          <w:shd w:val="clear" w:color="auto" w:fill="FFFFFF"/>
        </w:rPr>
        <w:t>一、项目概况</w:t>
      </w:r>
    </w:p>
    <w:p w:rsidR="00727BE0" w:rsidRDefault="001C5084">
      <w:pPr>
        <w:widowControl/>
        <w:shd w:val="clear" w:color="auto" w:fill="FFFFFF"/>
        <w:spacing w:line="360" w:lineRule="auto"/>
        <w:ind w:firstLine="600"/>
        <w:jc w:val="left"/>
        <w:rPr>
          <w:rFonts w:ascii="宋体" w:eastAsia="宋体" w:hAnsi="宋体" w:cs="宋体"/>
          <w:kern w:val="0"/>
          <w:sz w:val="32"/>
          <w:szCs w:val="32"/>
        </w:rPr>
      </w:pPr>
      <w:r>
        <w:rPr>
          <w:rFonts w:ascii="仿宋_GB2312" w:eastAsia="仿宋_GB2312" w:hAnsi="仿宋" w:cs="仿宋" w:hint="eastAsia"/>
          <w:kern w:val="0"/>
          <w:sz w:val="32"/>
          <w:szCs w:val="32"/>
          <w:shd w:val="clear" w:color="auto" w:fill="FFFFFF"/>
        </w:rPr>
        <w:t>（一）项目名称：</w:t>
      </w:r>
      <w:r>
        <w:rPr>
          <w:rFonts w:ascii="仿宋_GB2312" w:eastAsia="仿宋_GB2312" w:hAnsi="仿宋" w:cs="仿宋" w:hint="eastAsia"/>
          <w:bCs/>
          <w:kern w:val="0"/>
          <w:sz w:val="32"/>
          <w:szCs w:val="32"/>
          <w:shd w:val="clear" w:color="auto" w:fill="FFFFFF"/>
        </w:rPr>
        <w:t>长葛市城区环卫市场化项目</w:t>
      </w:r>
    </w:p>
    <w:p w:rsidR="00727BE0" w:rsidRDefault="001C5084">
      <w:pPr>
        <w:widowControl/>
        <w:shd w:val="clear" w:color="auto" w:fill="FFFFFF"/>
        <w:spacing w:line="360" w:lineRule="auto"/>
        <w:ind w:firstLine="600"/>
        <w:jc w:val="left"/>
        <w:rPr>
          <w:rFonts w:ascii="仿宋_GB2312" w:eastAsia="仿宋_GB2312" w:hAnsi="宋体" w:cs="宋体"/>
          <w:kern w:val="0"/>
          <w:sz w:val="32"/>
          <w:szCs w:val="32"/>
        </w:rPr>
      </w:pPr>
      <w:r>
        <w:rPr>
          <w:rFonts w:ascii="仿宋_GB2312" w:eastAsia="仿宋_GB2312" w:hAnsi="仿宋" w:cs="仿宋" w:hint="eastAsia"/>
          <w:kern w:val="0"/>
          <w:sz w:val="32"/>
          <w:szCs w:val="32"/>
          <w:shd w:val="clear" w:color="auto" w:fill="FFFFFF"/>
        </w:rPr>
        <w:t>（二）采购方式：公开招标</w:t>
      </w:r>
    </w:p>
    <w:p w:rsidR="00727BE0" w:rsidRDefault="001C5084">
      <w:pPr>
        <w:widowControl/>
        <w:shd w:val="clear" w:color="auto" w:fill="FFFFFF"/>
        <w:spacing w:line="360" w:lineRule="auto"/>
        <w:ind w:firstLine="600"/>
        <w:jc w:val="left"/>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（三）主要内容、数量及要求本项目分为一个标包。主要采购内容为城区环卫市场化项目，位于长葛市新城区和老城区，机扫面积</w:t>
      </w:r>
      <w:r>
        <w:rPr>
          <w:rFonts w:ascii="仿宋_GB2312" w:eastAsia="仿宋_GB2312" w:hAnsi="仿宋" w:cs="仿宋" w:hint="eastAsia"/>
          <w:kern w:val="0"/>
          <w:sz w:val="32"/>
          <w:szCs w:val="32"/>
          <w:shd w:val="clear" w:color="auto" w:fill="FFFFFF"/>
        </w:rPr>
        <w:t>2604543.66</w:t>
      </w:r>
      <w:r>
        <w:rPr>
          <w:rFonts w:ascii="宋体" w:eastAsia="宋体" w:hAnsi="宋体" w:cs="宋体"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，人工清扫面积</w:t>
      </w:r>
      <w:r>
        <w:rPr>
          <w:rFonts w:ascii="仿宋_GB2312" w:eastAsia="仿宋_GB2312" w:hAnsi="仿宋" w:cs="仿宋" w:hint="eastAsia"/>
          <w:kern w:val="0"/>
          <w:sz w:val="32"/>
          <w:szCs w:val="32"/>
          <w:shd w:val="clear" w:color="auto" w:fill="FFFFFF"/>
        </w:rPr>
        <w:t>1918040.44</w:t>
      </w:r>
      <w:r>
        <w:rPr>
          <w:rFonts w:ascii="宋体" w:eastAsia="宋体" w:hAnsi="宋体" w:cs="宋体"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，主要作业内容包含：洗扫、冲洗、抑尘、除雪及道路人工清扫保洁、</w:t>
      </w:r>
      <w:r>
        <w:rPr>
          <w:rFonts w:ascii="仿宋_GB2312" w:eastAsia="仿宋_GB2312" w:hAnsi="仿宋" w:cs="仿宋" w:hint="eastAsia"/>
          <w:kern w:val="0"/>
          <w:sz w:val="32"/>
          <w:szCs w:val="32"/>
          <w:shd w:val="clear" w:color="auto" w:fill="FFFFFF"/>
        </w:rPr>
        <w:t>河道、中转站和公厕运营维护、护栏清洗等。</w:t>
      </w:r>
    </w:p>
    <w:p w:rsidR="00727BE0" w:rsidRDefault="001C5084">
      <w:pPr>
        <w:widowControl/>
        <w:shd w:val="clear" w:color="auto" w:fill="FFFFFF"/>
        <w:spacing w:line="360" w:lineRule="auto"/>
        <w:ind w:firstLine="600"/>
        <w:jc w:val="left"/>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（四）预算金额：</w:t>
      </w:r>
      <w:r>
        <w:rPr>
          <w:rFonts w:ascii="仿宋_GB2312" w:eastAsia="仿宋_GB2312" w:hAnsi="仿宋" w:cs="仿宋" w:hint="eastAsia"/>
          <w:bCs/>
          <w:kern w:val="0"/>
          <w:sz w:val="32"/>
          <w:szCs w:val="32"/>
          <w:shd w:val="clear" w:color="auto" w:fill="FFFFFF"/>
        </w:rPr>
        <w:t>63573315.43</w:t>
      </w:r>
      <w:r>
        <w:rPr>
          <w:rFonts w:ascii="仿宋_GB2312" w:eastAsia="仿宋_GB2312" w:hAnsi="仿宋" w:cs="仿宋" w:hint="eastAsia"/>
          <w:bCs/>
          <w:kern w:val="0"/>
          <w:sz w:val="32"/>
          <w:szCs w:val="32"/>
          <w:shd w:val="clear" w:color="auto" w:fill="FFFFFF"/>
        </w:rPr>
        <w:t>元</w:t>
      </w:r>
      <w:r>
        <w:rPr>
          <w:rFonts w:ascii="仿宋_GB2312" w:eastAsia="仿宋_GB2312" w:hAnsi="仿宋" w:cs="仿宋" w:hint="eastAsia"/>
          <w:bCs/>
          <w:kern w:val="0"/>
          <w:sz w:val="32"/>
          <w:szCs w:val="32"/>
          <w:shd w:val="clear" w:color="auto" w:fill="FFFFFF"/>
        </w:rPr>
        <w:t>/</w:t>
      </w:r>
      <w:r>
        <w:rPr>
          <w:rFonts w:ascii="仿宋_GB2312" w:eastAsia="仿宋_GB2312" w:hAnsi="仿宋" w:cs="仿宋" w:hint="eastAsia"/>
          <w:bCs/>
          <w:kern w:val="0"/>
          <w:sz w:val="32"/>
          <w:szCs w:val="32"/>
          <w:shd w:val="clear" w:color="auto" w:fill="FFFFFF"/>
        </w:rPr>
        <w:t>年；服务期限：</w:t>
      </w:r>
      <w:r>
        <w:rPr>
          <w:rFonts w:ascii="仿宋_GB2312" w:eastAsia="仿宋_GB2312" w:hAnsi="仿宋" w:cs="仿宋" w:hint="eastAsia"/>
          <w:bCs/>
          <w:kern w:val="0"/>
          <w:sz w:val="32"/>
          <w:szCs w:val="32"/>
          <w:shd w:val="clear" w:color="auto" w:fill="FFFFFF"/>
        </w:rPr>
        <w:t>8</w:t>
      </w:r>
      <w:r>
        <w:rPr>
          <w:rFonts w:ascii="仿宋_GB2312" w:eastAsia="仿宋_GB2312" w:hAnsi="仿宋" w:cs="仿宋" w:hint="eastAsia"/>
          <w:bCs/>
          <w:kern w:val="0"/>
          <w:sz w:val="32"/>
          <w:szCs w:val="32"/>
          <w:shd w:val="clear" w:color="auto" w:fill="FFFFFF"/>
        </w:rPr>
        <w:t>年</w:t>
      </w:r>
      <w:r>
        <w:rPr>
          <w:rFonts w:ascii="仿宋_GB2312" w:eastAsia="仿宋_GB2312" w:hAnsi="仿宋" w:cs="仿宋" w:hint="eastAsia"/>
          <w:bCs/>
          <w:kern w:val="0"/>
          <w:sz w:val="32"/>
          <w:szCs w:val="32"/>
          <w:shd w:val="clear" w:color="auto" w:fill="FFFFFF"/>
        </w:rPr>
        <w:t>(</w:t>
      </w:r>
      <w:r>
        <w:rPr>
          <w:rFonts w:ascii="仿宋_GB2312" w:eastAsia="仿宋_GB2312" w:hAnsi="仿宋" w:cs="仿宋" w:hint="eastAsia"/>
          <w:bCs/>
          <w:kern w:val="0"/>
          <w:sz w:val="32"/>
          <w:szCs w:val="32"/>
          <w:shd w:val="clear" w:color="auto" w:fill="FFFFFF"/>
        </w:rPr>
        <w:t>中标后签订</w:t>
      </w:r>
      <w:r>
        <w:rPr>
          <w:rFonts w:ascii="仿宋_GB2312" w:eastAsia="仿宋_GB2312" w:hAnsi="仿宋" w:cs="仿宋" w:hint="eastAsia"/>
          <w:bCs/>
          <w:kern w:val="0"/>
          <w:sz w:val="32"/>
          <w:szCs w:val="32"/>
          <w:shd w:val="clear" w:color="auto" w:fill="FFFFFF"/>
        </w:rPr>
        <w:t>1</w:t>
      </w:r>
      <w:r>
        <w:rPr>
          <w:rFonts w:ascii="仿宋_GB2312" w:eastAsia="仿宋_GB2312" w:hAnsi="仿宋" w:cs="仿宋" w:hint="eastAsia"/>
          <w:bCs/>
          <w:kern w:val="0"/>
          <w:sz w:val="32"/>
          <w:szCs w:val="32"/>
          <w:shd w:val="clear" w:color="auto" w:fill="FFFFFF"/>
        </w:rPr>
        <w:t>年服务合同，满</w:t>
      </w:r>
      <w:r>
        <w:rPr>
          <w:rFonts w:ascii="仿宋_GB2312" w:eastAsia="仿宋_GB2312" w:hAnsi="仿宋" w:cs="仿宋" w:hint="eastAsia"/>
          <w:bCs/>
          <w:kern w:val="0"/>
          <w:sz w:val="32"/>
          <w:szCs w:val="32"/>
          <w:shd w:val="clear" w:color="auto" w:fill="FFFFFF"/>
        </w:rPr>
        <w:t>1</w:t>
      </w:r>
      <w:r>
        <w:rPr>
          <w:rFonts w:ascii="仿宋_GB2312" w:eastAsia="仿宋_GB2312" w:hAnsi="仿宋" w:cs="仿宋" w:hint="eastAsia"/>
          <w:bCs/>
          <w:kern w:val="0"/>
          <w:sz w:val="32"/>
          <w:szCs w:val="32"/>
          <w:shd w:val="clear" w:color="auto" w:fill="FFFFFF"/>
        </w:rPr>
        <w:t>年后，经监管部门考核合格，且社会效果好再签订下一年的服务合同</w:t>
      </w:r>
      <w:r>
        <w:rPr>
          <w:rFonts w:ascii="仿宋_GB2312" w:eastAsia="仿宋_GB2312" w:hAnsi="仿宋" w:cs="仿宋" w:hint="eastAsia"/>
          <w:bCs/>
          <w:kern w:val="0"/>
          <w:sz w:val="32"/>
          <w:szCs w:val="32"/>
          <w:shd w:val="clear" w:color="auto" w:fill="FFFFFF"/>
        </w:rPr>
        <w:t>)</w:t>
      </w:r>
      <w:r>
        <w:rPr>
          <w:rFonts w:ascii="仿宋_GB2312" w:eastAsia="仿宋_GB2312" w:hAnsi="仿宋" w:cs="仿宋" w:hint="eastAsia"/>
          <w:bCs/>
          <w:kern w:val="0"/>
          <w:sz w:val="32"/>
          <w:szCs w:val="32"/>
          <w:shd w:val="clear" w:color="auto" w:fill="FFFFFF"/>
        </w:rPr>
        <w:t>。</w:t>
      </w:r>
    </w:p>
    <w:p w:rsidR="00727BE0" w:rsidRDefault="001C5084">
      <w:pPr>
        <w:widowControl/>
        <w:shd w:val="clear" w:color="auto" w:fill="FFFFFF"/>
        <w:spacing w:line="360" w:lineRule="auto"/>
        <w:ind w:firstLine="600"/>
        <w:jc w:val="left"/>
        <w:rPr>
          <w:rFonts w:ascii="仿宋_GB2312" w:eastAsia="仿宋_GB2312" w:hAnsi="仿宋" w:cs="仿宋"/>
          <w:kern w:val="0"/>
          <w:sz w:val="32"/>
          <w:szCs w:val="32"/>
          <w:shd w:val="clear" w:color="auto" w:fill="FFFFFF"/>
        </w:rPr>
      </w:pPr>
      <w:r>
        <w:rPr>
          <w:rFonts w:ascii="仿宋_GB2312" w:eastAsia="仿宋_GB2312" w:hAnsi="仿宋" w:cs="仿宋" w:hint="eastAsia"/>
          <w:kern w:val="0"/>
          <w:sz w:val="32"/>
          <w:szCs w:val="32"/>
          <w:shd w:val="clear" w:color="auto" w:fill="FFFFFF"/>
        </w:rPr>
        <w:t>（五）质量目标：符合国家相关行业规定。</w:t>
      </w:r>
    </w:p>
    <w:p w:rsidR="00727BE0" w:rsidRDefault="001C5084">
      <w:pPr>
        <w:widowControl/>
        <w:shd w:val="clear" w:color="auto" w:fill="FFFFFF"/>
        <w:spacing w:line="360" w:lineRule="auto"/>
        <w:ind w:firstLine="600"/>
        <w:jc w:val="left"/>
        <w:rPr>
          <w:rFonts w:ascii="仿宋_GB2312" w:eastAsia="仿宋_GB2312" w:hAnsi="宋体" w:cs="宋体"/>
          <w:kern w:val="0"/>
          <w:sz w:val="32"/>
          <w:szCs w:val="32"/>
        </w:rPr>
      </w:pPr>
      <w:r>
        <w:rPr>
          <w:rFonts w:ascii="仿宋_GB2312" w:eastAsia="仿宋_GB2312" w:hAnsi="仿宋" w:cs="仿宋" w:hint="eastAsia"/>
          <w:kern w:val="0"/>
          <w:sz w:val="32"/>
          <w:szCs w:val="32"/>
          <w:shd w:val="clear" w:color="auto" w:fill="FFFFFF"/>
        </w:rPr>
        <w:t>（六）服务地点：</w:t>
      </w:r>
      <w:r>
        <w:rPr>
          <w:rFonts w:ascii="仿宋_GB2312" w:eastAsia="仿宋_GB2312" w:hAnsi="仿宋" w:cs="仿宋" w:hint="eastAsia"/>
          <w:bCs/>
          <w:kern w:val="0"/>
          <w:sz w:val="32"/>
          <w:szCs w:val="32"/>
          <w:shd w:val="clear" w:color="auto" w:fill="FFFFFF"/>
        </w:rPr>
        <w:t>长葛市新城区和老城区。</w:t>
      </w:r>
    </w:p>
    <w:p w:rsidR="00727BE0" w:rsidRDefault="001C5084">
      <w:pPr>
        <w:widowControl/>
        <w:shd w:val="clear" w:color="auto" w:fill="FFFFFF"/>
        <w:spacing w:line="360" w:lineRule="auto"/>
        <w:ind w:firstLine="600"/>
        <w:jc w:val="left"/>
        <w:rPr>
          <w:rFonts w:ascii="仿宋_GB2312" w:eastAsia="仿宋_GB2312" w:hAnsi="仿宋" w:cs="宋体"/>
          <w:i/>
          <w:iCs/>
          <w:kern w:val="0"/>
          <w:sz w:val="32"/>
          <w:szCs w:val="32"/>
        </w:rPr>
      </w:pPr>
      <w:r>
        <w:rPr>
          <w:rFonts w:ascii="仿宋_GB2312" w:eastAsia="仿宋_GB2312" w:hAnsi="仿宋" w:cs="宋体" w:hint="eastAsia"/>
          <w:kern w:val="0"/>
          <w:sz w:val="32"/>
          <w:szCs w:val="32"/>
        </w:rPr>
        <w:t>（七）分包：</w:t>
      </w:r>
      <w:r>
        <w:rPr>
          <w:rFonts w:ascii="仿宋_GB2312" w:eastAsia="仿宋_GB2312" w:hAnsi="仿宋" w:cs="仿宋" w:hint="eastAsia"/>
          <w:sz w:val="32"/>
          <w:szCs w:val="32"/>
          <w:shd w:val="clear" w:color="auto" w:fill="FFFFFF"/>
        </w:rPr>
        <w:t>不允许</w:t>
      </w:r>
    </w:p>
    <w:p w:rsidR="00727BE0" w:rsidRDefault="001C5084">
      <w:pPr>
        <w:widowControl/>
        <w:shd w:val="clear" w:color="auto" w:fill="FFFFFF"/>
        <w:spacing w:line="360" w:lineRule="auto"/>
        <w:jc w:val="left"/>
        <w:rPr>
          <w:rFonts w:ascii="宋体" w:eastAsia="宋体" w:hAnsi="宋体" w:cs="宋体"/>
          <w:kern w:val="0"/>
          <w:sz w:val="32"/>
          <w:szCs w:val="32"/>
        </w:rPr>
      </w:pPr>
      <w:r>
        <w:rPr>
          <w:rFonts w:ascii="黑体" w:eastAsia="黑体" w:hAnsi="宋体" w:cs="黑体" w:hint="eastAsia"/>
          <w:kern w:val="0"/>
          <w:sz w:val="32"/>
          <w:szCs w:val="32"/>
          <w:shd w:val="clear" w:color="auto" w:fill="FFFFFF"/>
        </w:rPr>
        <w:t>二、需要落实的政府采购政策</w:t>
      </w:r>
    </w:p>
    <w:p w:rsidR="00727BE0" w:rsidRDefault="001C5084">
      <w:pPr>
        <w:widowControl/>
        <w:shd w:val="clear" w:color="auto" w:fill="FFFFFF"/>
        <w:spacing w:line="360" w:lineRule="auto"/>
        <w:ind w:firstLine="600"/>
        <w:jc w:val="left"/>
        <w:rPr>
          <w:rFonts w:ascii="仿宋_GB2312" w:eastAsia="仿宋_GB2312" w:hAnsi="宋体" w:cs="宋体"/>
          <w:kern w:val="0"/>
          <w:sz w:val="32"/>
          <w:szCs w:val="32"/>
        </w:rPr>
      </w:pPr>
      <w:r>
        <w:rPr>
          <w:rFonts w:ascii="仿宋_GB2312" w:eastAsia="仿宋_GB2312" w:hAnsi="仿宋" w:cs="仿宋" w:hint="eastAsia"/>
          <w:kern w:val="0"/>
          <w:sz w:val="32"/>
          <w:szCs w:val="32"/>
          <w:shd w:val="clear" w:color="auto" w:fill="FFFFFF"/>
        </w:rPr>
        <w:t>本项目落实节能环保</w:t>
      </w:r>
      <w:r>
        <w:rPr>
          <w:rFonts w:ascii="仿宋_GB2312" w:eastAsia="仿宋_GB2312" w:hAnsi="楷体" w:cs="宋体" w:hint="eastAsia"/>
          <w:kern w:val="0"/>
          <w:sz w:val="32"/>
          <w:szCs w:val="32"/>
          <w:lang w:val="zh-CN"/>
        </w:rPr>
        <w:t>√</w:t>
      </w:r>
      <w:r>
        <w:rPr>
          <w:rFonts w:ascii="仿宋_GB2312" w:eastAsia="仿宋_GB2312" w:hAnsi="仿宋" w:cs="仿宋" w:hint="eastAsia"/>
          <w:kern w:val="0"/>
          <w:sz w:val="32"/>
          <w:szCs w:val="32"/>
          <w:shd w:val="clear" w:color="auto" w:fill="FFFFFF"/>
        </w:rPr>
        <w:t>、中小微型企业扶持</w:t>
      </w:r>
      <w:r>
        <w:rPr>
          <w:rFonts w:ascii="仿宋_GB2312" w:eastAsia="仿宋_GB2312" w:hAnsi="楷体" w:cs="宋体" w:hint="eastAsia"/>
          <w:kern w:val="0"/>
          <w:sz w:val="32"/>
          <w:szCs w:val="32"/>
          <w:lang w:val="zh-CN"/>
        </w:rPr>
        <w:t>√</w:t>
      </w:r>
      <w:r>
        <w:rPr>
          <w:rFonts w:ascii="仿宋_GB2312" w:eastAsia="仿宋_GB2312" w:hAnsi="仿宋" w:cs="仿宋" w:hint="eastAsia"/>
          <w:kern w:val="0"/>
          <w:sz w:val="32"/>
          <w:szCs w:val="32"/>
          <w:shd w:val="clear" w:color="auto" w:fill="FFFFFF"/>
        </w:rPr>
        <w:t>、支持监狱企业发展</w:t>
      </w:r>
      <w:r>
        <w:rPr>
          <w:rFonts w:ascii="仿宋_GB2312" w:eastAsia="仿宋_GB2312" w:hAnsi="楷体" w:cs="宋体" w:hint="eastAsia"/>
          <w:kern w:val="0"/>
          <w:sz w:val="32"/>
          <w:szCs w:val="32"/>
          <w:lang w:val="zh-CN"/>
        </w:rPr>
        <w:t>√</w:t>
      </w:r>
      <w:r>
        <w:rPr>
          <w:rFonts w:ascii="仿宋_GB2312" w:eastAsia="仿宋_GB2312" w:hAnsi="仿宋" w:cs="仿宋" w:hint="eastAsia"/>
          <w:kern w:val="0"/>
          <w:sz w:val="32"/>
          <w:szCs w:val="32"/>
          <w:shd w:val="clear" w:color="auto" w:fill="FFFFFF"/>
        </w:rPr>
        <w:t>、残疾人福利性单位扶持</w:t>
      </w:r>
      <w:r>
        <w:rPr>
          <w:rFonts w:ascii="仿宋_GB2312" w:eastAsia="仿宋_GB2312" w:hAnsi="楷体" w:cs="宋体" w:hint="eastAsia"/>
          <w:kern w:val="0"/>
          <w:sz w:val="32"/>
          <w:szCs w:val="32"/>
          <w:lang w:val="zh-CN"/>
        </w:rPr>
        <w:t>√</w:t>
      </w:r>
      <w:r>
        <w:rPr>
          <w:rFonts w:ascii="仿宋_GB2312" w:eastAsia="仿宋_GB2312" w:hAnsi="仿宋" w:cs="仿宋" w:hint="eastAsia"/>
          <w:kern w:val="0"/>
          <w:sz w:val="32"/>
          <w:szCs w:val="32"/>
          <w:shd w:val="clear" w:color="auto" w:fill="FFFFFF"/>
        </w:rPr>
        <w:t>等相关政府采购政策。</w:t>
      </w:r>
    </w:p>
    <w:p w:rsidR="00727BE0" w:rsidRDefault="001C5084">
      <w:pPr>
        <w:widowControl/>
        <w:shd w:val="clear" w:color="auto" w:fill="FFFFFF"/>
        <w:spacing w:line="360" w:lineRule="auto"/>
        <w:jc w:val="left"/>
        <w:rPr>
          <w:rFonts w:ascii="宋体" w:eastAsia="宋体" w:hAnsi="宋体" w:cs="宋体"/>
          <w:kern w:val="0"/>
          <w:sz w:val="32"/>
          <w:szCs w:val="32"/>
        </w:rPr>
      </w:pPr>
      <w:r>
        <w:rPr>
          <w:rFonts w:ascii="黑体" w:eastAsia="黑体" w:hAnsi="宋体" w:cs="黑体" w:hint="eastAsia"/>
          <w:kern w:val="0"/>
          <w:sz w:val="32"/>
          <w:szCs w:val="32"/>
          <w:shd w:val="clear" w:color="auto" w:fill="FFFFFF"/>
        </w:rPr>
        <w:t>三、投标人资格要求</w:t>
      </w:r>
    </w:p>
    <w:p w:rsidR="00727BE0" w:rsidRDefault="001C5084">
      <w:pPr>
        <w:widowControl/>
        <w:shd w:val="clear" w:color="auto" w:fill="FFFFFF"/>
        <w:spacing w:line="360" w:lineRule="auto"/>
        <w:ind w:firstLine="600"/>
        <w:jc w:val="left"/>
        <w:rPr>
          <w:rFonts w:ascii="仿宋_GB2312" w:eastAsia="仿宋_GB2312" w:hAnsi="仿宋" w:cs="宋体"/>
          <w:bCs/>
          <w:sz w:val="32"/>
          <w:szCs w:val="32"/>
        </w:rPr>
      </w:pPr>
      <w:r>
        <w:rPr>
          <w:rFonts w:ascii="仿宋_GB2312" w:eastAsia="仿宋_GB2312" w:hAnsi="仿宋" w:cs="宋体" w:hint="eastAsia"/>
          <w:bCs/>
          <w:sz w:val="32"/>
          <w:szCs w:val="32"/>
        </w:rPr>
        <w:lastRenderedPageBreak/>
        <w:t>1</w:t>
      </w:r>
      <w:r>
        <w:rPr>
          <w:rFonts w:ascii="仿宋_GB2312" w:eastAsia="仿宋_GB2312" w:hAnsi="仿宋" w:cs="宋体" w:hint="eastAsia"/>
          <w:bCs/>
          <w:sz w:val="32"/>
          <w:szCs w:val="32"/>
        </w:rPr>
        <w:t>、符合《中华人民共和国政府采购法》第二十二条之规定。</w:t>
      </w:r>
    </w:p>
    <w:p w:rsidR="00727BE0" w:rsidRDefault="001C5084">
      <w:pPr>
        <w:widowControl/>
        <w:shd w:val="clear" w:color="auto" w:fill="FFFFFF"/>
        <w:spacing w:line="360" w:lineRule="auto"/>
        <w:ind w:firstLine="600"/>
        <w:jc w:val="left"/>
        <w:rPr>
          <w:rFonts w:ascii="仿宋_GB2312" w:eastAsia="仿宋_GB2312" w:hAnsi="仿宋" w:cs="宋体"/>
          <w:bCs/>
          <w:sz w:val="32"/>
          <w:szCs w:val="32"/>
        </w:rPr>
      </w:pPr>
      <w:r>
        <w:rPr>
          <w:rFonts w:ascii="仿宋_GB2312" w:eastAsia="仿宋_GB2312" w:hAnsi="仿宋" w:cs="宋体" w:hint="eastAsia"/>
          <w:bCs/>
          <w:sz w:val="32"/>
          <w:szCs w:val="32"/>
        </w:rPr>
        <w:t>2</w:t>
      </w:r>
      <w:r>
        <w:rPr>
          <w:rFonts w:ascii="仿宋_GB2312" w:eastAsia="仿宋_GB2312" w:hAnsi="仿宋" w:cs="宋体" w:hint="eastAsia"/>
          <w:bCs/>
          <w:sz w:val="32"/>
          <w:szCs w:val="32"/>
        </w:rPr>
        <w:t>、供应商须具有独立法人资格，经营范围必须包含道路清扫或垃圾清运服务内容。</w:t>
      </w:r>
    </w:p>
    <w:p w:rsidR="00727BE0" w:rsidRDefault="001C5084">
      <w:pPr>
        <w:widowControl/>
        <w:shd w:val="clear" w:color="auto" w:fill="FFFFFF"/>
        <w:spacing w:line="360" w:lineRule="auto"/>
        <w:ind w:firstLine="600"/>
        <w:jc w:val="left"/>
        <w:rPr>
          <w:rFonts w:ascii="仿宋_GB2312" w:eastAsia="仿宋_GB2312" w:hAnsi="仿宋" w:cs="宋体"/>
          <w:bCs/>
          <w:sz w:val="32"/>
          <w:szCs w:val="32"/>
        </w:rPr>
      </w:pPr>
      <w:r>
        <w:rPr>
          <w:rFonts w:ascii="仿宋_GB2312" w:eastAsia="仿宋_GB2312" w:hAnsi="仿宋" w:cs="宋体" w:hint="eastAsia"/>
          <w:bCs/>
          <w:sz w:val="32"/>
          <w:szCs w:val="32"/>
        </w:rPr>
        <w:t>3</w:t>
      </w:r>
      <w:r>
        <w:rPr>
          <w:rFonts w:ascii="仿宋_GB2312" w:eastAsia="仿宋_GB2312" w:hAnsi="仿宋" w:cs="宋体" w:hint="eastAsia"/>
          <w:bCs/>
          <w:sz w:val="32"/>
          <w:szCs w:val="32"/>
        </w:rPr>
        <w:t>、未被列入“信用中国”网</w:t>
      </w:r>
      <w:r>
        <w:rPr>
          <w:rFonts w:ascii="仿宋_GB2312" w:eastAsia="仿宋_GB2312" w:hAnsi="仿宋" w:cs="宋体" w:hint="eastAsia"/>
          <w:bCs/>
          <w:sz w:val="32"/>
          <w:szCs w:val="32"/>
        </w:rPr>
        <w:t>(www.creditchina.gov.cn)</w:t>
      </w:r>
      <w:r>
        <w:rPr>
          <w:rFonts w:ascii="仿宋_GB2312" w:eastAsia="仿宋_GB2312" w:hAnsi="仿宋" w:cs="宋体" w:hint="eastAsia"/>
          <w:bCs/>
          <w:sz w:val="32"/>
          <w:szCs w:val="32"/>
        </w:rPr>
        <w:t>失信被执行人、重大税收违法案件当事人名单、政府采购严重违法失信名单，“中国政府采购网”</w:t>
      </w:r>
      <w:r>
        <w:rPr>
          <w:rFonts w:ascii="仿宋_GB2312" w:eastAsia="仿宋_GB2312" w:hAnsi="仿宋" w:cs="宋体" w:hint="eastAsia"/>
          <w:bCs/>
          <w:sz w:val="32"/>
          <w:szCs w:val="32"/>
        </w:rPr>
        <w:t xml:space="preserve"> (www.ccgp.gov.cn)</w:t>
      </w:r>
      <w:r>
        <w:rPr>
          <w:rFonts w:ascii="仿宋_GB2312" w:eastAsia="仿宋_GB2312" w:hAnsi="仿宋" w:cs="宋体" w:hint="eastAsia"/>
          <w:bCs/>
          <w:sz w:val="32"/>
          <w:szCs w:val="32"/>
        </w:rPr>
        <w:t>政府采购严重违法失信行为记录名单，“全国法院失信被执行人名单</w:t>
      </w:r>
      <w:r>
        <w:rPr>
          <w:rFonts w:ascii="仿宋_GB2312" w:eastAsia="仿宋_GB2312" w:hAnsi="仿宋" w:cs="宋体" w:hint="eastAsia"/>
          <w:bCs/>
          <w:sz w:val="32"/>
          <w:szCs w:val="32"/>
        </w:rPr>
        <w:t>http://shixin.court.gov.cn/</w:t>
      </w:r>
      <w:r>
        <w:rPr>
          <w:rFonts w:ascii="仿宋_GB2312" w:eastAsia="仿宋_GB2312" w:hAnsi="仿宋" w:cs="宋体" w:hint="eastAsia"/>
          <w:bCs/>
          <w:sz w:val="32"/>
          <w:szCs w:val="32"/>
        </w:rPr>
        <w:t>）”的供应商。</w:t>
      </w:r>
    </w:p>
    <w:p w:rsidR="00727BE0" w:rsidRDefault="001C5084">
      <w:pPr>
        <w:widowControl/>
        <w:shd w:val="clear" w:color="auto" w:fill="FFFFFF"/>
        <w:spacing w:line="360" w:lineRule="auto"/>
        <w:ind w:firstLine="600"/>
        <w:jc w:val="left"/>
        <w:rPr>
          <w:rFonts w:ascii="仿宋_GB2312" w:eastAsia="仿宋_GB2312" w:hAnsi="仿宋" w:cs="宋体"/>
          <w:bCs/>
          <w:sz w:val="32"/>
          <w:szCs w:val="32"/>
        </w:rPr>
      </w:pPr>
      <w:r>
        <w:rPr>
          <w:rFonts w:ascii="仿宋_GB2312" w:eastAsia="仿宋_GB2312" w:hAnsi="仿宋" w:cs="宋体" w:hint="eastAsia"/>
          <w:bCs/>
          <w:sz w:val="32"/>
          <w:szCs w:val="32"/>
        </w:rPr>
        <w:t>4</w:t>
      </w:r>
      <w:r>
        <w:rPr>
          <w:rFonts w:ascii="仿宋_GB2312" w:eastAsia="仿宋_GB2312" w:hAnsi="仿宋" w:cs="宋体" w:hint="eastAsia"/>
          <w:bCs/>
          <w:sz w:val="32"/>
          <w:szCs w:val="32"/>
        </w:rPr>
        <w:t>、本项目不接受联合体投标。</w:t>
      </w:r>
    </w:p>
    <w:p w:rsidR="00727BE0" w:rsidRDefault="001C5084">
      <w:pPr>
        <w:widowControl/>
        <w:shd w:val="clear" w:color="auto" w:fill="FFFFFF"/>
        <w:spacing w:line="360" w:lineRule="auto"/>
        <w:jc w:val="left"/>
        <w:rPr>
          <w:rFonts w:ascii="黑体" w:eastAsia="黑体" w:hAnsi="宋体" w:cs="黑体"/>
          <w:kern w:val="0"/>
          <w:sz w:val="32"/>
          <w:szCs w:val="32"/>
          <w:shd w:val="clear" w:color="auto" w:fill="FFFFFF"/>
        </w:rPr>
      </w:pPr>
      <w:r>
        <w:rPr>
          <w:rFonts w:ascii="黑体" w:eastAsia="黑体" w:hAnsi="宋体" w:cs="黑体" w:hint="eastAsia"/>
          <w:kern w:val="0"/>
          <w:sz w:val="32"/>
          <w:szCs w:val="32"/>
          <w:shd w:val="clear" w:color="auto" w:fill="FFFFFF"/>
        </w:rPr>
        <w:t>四、服务需求</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一、采购项目需求</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1</w:t>
      </w:r>
      <w:r>
        <w:rPr>
          <w:rFonts w:ascii="仿宋_GB2312" w:eastAsia="仿宋_GB2312" w:hAnsi="仿宋" w:cs="宋体" w:hint="eastAsia"/>
          <w:bCs/>
          <w:sz w:val="32"/>
          <w:szCs w:val="32"/>
        </w:rPr>
        <w:t>、概况</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建成区道路清扫保洁总面积近</w:t>
      </w:r>
      <w:r>
        <w:rPr>
          <w:rFonts w:ascii="仿宋_GB2312" w:eastAsia="仿宋_GB2312" w:hAnsi="仿宋" w:cs="宋体" w:hint="eastAsia"/>
          <w:bCs/>
          <w:sz w:val="32"/>
          <w:szCs w:val="32"/>
        </w:rPr>
        <w:t>45</w:t>
      </w:r>
      <w:r>
        <w:rPr>
          <w:rFonts w:ascii="仿宋_GB2312" w:eastAsia="仿宋_GB2312" w:hAnsi="仿宋" w:cs="宋体" w:hint="eastAsia"/>
          <w:bCs/>
          <w:sz w:val="32"/>
          <w:szCs w:val="32"/>
        </w:rPr>
        <w:t>2</w:t>
      </w:r>
      <w:r>
        <w:rPr>
          <w:rFonts w:ascii="仿宋_GB2312" w:eastAsia="仿宋_GB2312" w:hAnsi="仿宋" w:cs="宋体" w:hint="eastAsia"/>
          <w:bCs/>
          <w:sz w:val="32"/>
          <w:szCs w:val="32"/>
        </w:rPr>
        <w:t>万平方米，道路状况基本良好，环卫基础设施基本完备。其中可机械化作业面积</w:t>
      </w:r>
      <w:r>
        <w:rPr>
          <w:rFonts w:ascii="仿宋_GB2312" w:eastAsia="仿宋_GB2312" w:hAnsi="仿宋" w:cs="宋体" w:hint="eastAsia"/>
          <w:bCs/>
          <w:sz w:val="32"/>
          <w:szCs w:val="32"/>
        </w:rPr>
        <w:t>257</w:t>
      </w:r>
      <w:r>
        <w:rPr>
          <w:rFonts w:ascii="仿宋_GB2312" w:eastAsia="仿宋_GB2312" w:hAnsi="仿宋" w:cs="宋体" w:hint="eastAsia"/>
          <w:bCs/>
          <w:sz w:val="32"/>
          <w:szCs w:val="32"/>
        </w:rPr>
        <w:t>万平方米，人工作业面积</w:t>
      </w:r>
      <w:r>
        <w:rPr>
          <w:rFonts w:ascii="仿宋_GB2312" w:eastAsia="仿宋_GB2312" w:hAnsi="仿宋" w:cs="宋体" w:hint="eastAsia"/>
          <w:bCs/>
          <w:sz w:val="32"/>
          <w:szCs w:val="32"/>
        </w:rPr>
        <w:t>195</w:t>
      </w:r>
      <w:r>
        <w:rPr>
          <w:rFonts w:ascii="仿宋_GB2312" w:eastAsia="仿宋_GB2312" w:hAnsi="仿宋" w:cs="宋体" w:hint="eastAsia"/>
          <w:bCs/>
          <w:sz w:val="32"/>
          <w:szCs w:val="32"/>
        </w:rPr>
        <w:t>万平方米。城区现有各类公厕</w:t>
      </w:r>
      <w:r>
        <w:rPr>
          <w:rFonts w:ascii="仿宋_GB2312" w:eastAsia="仿宋_GB2312" w:hAnsi="仿宋" w:cs="宋体" w:hint="eastAsia"/>
          <w:bCs/>
          <w:sz w:val="32"/>
          <w:szCs w:val="32"/>
        </w:rPr>
        <w:t>31</w:t>
      </w:r>
      <w:r>
        <w:rPr>
          <w:rFonts w:ascii="仿宋_GB2312" w:eastAsia="仿宋_GB2312" w:hAnsi="仿宋" w:cs="宋体" w:hint="eastAsia"/>
          <w:bCs/>
          <w:sz w:val="32"/>
          <w:szCs w:val="32"/>
        </w:rPr>
        <w:t>座，垃圾转运站</w:t>
      </w:r>
      <w:r>
        <w:rPr>
          <w:rFonts w:ascii="仿宋_GB2312" w:eastAsia="仿宋_GB2312" w:hAnsi="仿宋" w:cs="宋体" w:hint="eastAsia"/>
          <w:bCs/>
          <w:sz w:val="32"/>
          <w:szCs w:val="32"/>
        </w:rPr>
        <w:t>20</w:t>
      </w:r>
      <w:r>
        <w:rPr>
          <w:rFonts w:ascii="仿宋_GB2312" w:eastAsia="仿宋_GB2312" w:hAnsi="仿宋" w:cs="宋体" w:hint="eastAsia"/>
          <w:bCs/>
          <w:sz w:val="32"/>
          <w:szCs w:val="32"/>
        </w:rPr>
        <w:t>座，城区生活垃圾产量约</w:t>
      </w:r>
      <w:r>
        <w:rPr>
          <w:rFonts w:ascii="仿宋_GB2312" w:eastAsia="仿宋_GB2312" w:hAnsi="仿宋" w:cs="宋体" w:hint="eastAsia"/>
          <w:bCs/>
          <w:sz w:val="32"/>
          <w:szCs w:val="32"/>
        </w:rPr>
        <w:t>300</w:t>
      </w:r>
      <w:r>
        <w:rPr>
          <w:rFonts w:ascii="仿宋_GB2312" w:eastAsia="仿宋_GB2312" w:hAnsi="仿宋" w:cs="宋体" w:hint="eastAsia"/>
          <w:bCs/>
          <w:sz w:val="32"/>
          <w:szCs w:val="32"/>
        </w:rPr>
        <w:t>吨</w:t>
      </w:r>
      <w:r>
        <w:rPr>
          <w:rFonts w:ascii="仿宋_GB2312" w:eastAsia="仿宋_GB2312" w:hAnsi="仿宋" w:cs="宋体" w:hint="eastAsia"/>
          <w:bCs/>
          <w:sz w:val="32"/>
          <w:szCs w:val="32"/>
        </w:rPr>
        <w:t>/</w:t>
      </w:r>
      <w:r>
        <w:rPr>
          <w:rFonts w:ascii="仿宋_GB2312" w:eastAsia="仿宋_GB2312" w:hAnsi="仿宋" w:cs="宋体" w:hint="eastAsia"/>
          <w:bCs/>
          <w:sz w:val="32"/>
          <w:szCs w:val="32"/>
        </w:rPr>
        <w:t>日左右，城区环境卫生由城管局环卫处负责监督管理。</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2</w:t>
      </w:r>
      <w:r>
        <w:rPr>
          <w:rFonts w:ascii="仿宋_GB2312" w:eastAsia="仿宋_GB2312" w:hAnsi="仿宋" w:cs="宋体" w:hint="eastAsia"/>
          <w:bCs/>
          <w:sz w:val="32"/>
          <w:szCs w:val="32"/>
        </w:rPr>
        <w:t>、服务范围和内容</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我市清扫保洁面积共</w:t>
      </w:r>
      <w:r>
        <w:rPr>
          <w:rFonts w:ascii="仿宋_GB2312" w:eastAsia="仿宋_GB2312" w:hAnsi="仿宋" w:cs="宋体" w:hint="eastAsia"/>
          <w:bCs/>
          <w:sz w:val="32"/>
          <w:szCs w:val="32"/>
        </w:rPr>
        <w:t>452</w:t>
      </w:r>
      <w:r>
        <w:rPr>
          <w:rFonts w:ascii="仿宋_GB2312" w:eastAsia="仿宋_GB2312" w:hAnsi="仿宋" w:cs="宋体" w:hint="eastAsia"/>
          <w:bCs/>
          <w:sz w:val="32"/>
          <w:szCs w:val="32"/>
        </w:rPr>
        <w:t>万平方米，其中机扫面积</w:t>
      </w:r>
      <w:r>
        <w:rPr>
          <w:rFonts w:ascii="仿宋_GB2312" w:eastAsia="仿宋_GB2312" w:hAnsi="仿宋" w:cs="宋体" w:hint="eastAsia"/>
          <w:bCs/>
          <w:sz w:val="32"/>
          <w:szCs w:val="32"/>
        </w:rPr>
        <w:t>257</w:t>
      </w:r>
      <w:r>
        <w:rPr>
          <w:rFonts w:ascii="仿宋_GB2312" w:eastAsia="仿宋_GB2312" w:hAnsi="仿宋" w:cs="宋体" w:hint="eastAsia"/>
          <w:bCs/>
          <w:sz w:val="32"/>
          <w:szCs w:val="32"/>
        </w:rPr>
        <w:t>万平方米，非机械化清扫保洁面积</w:t>
      </w:r>
      <w:r>
        <w:rPr>
          <w:rFonts w:ascii="仿宋_GB2312" w:eastAsia="仿宋_GB2312" w:hAnsi="仿宋" w:cs="宋体" w:hint="eastAsia"/>
          <w:bCs/>
          <w:sz w:val="32"/>
          <w:szCs w:val="32"/>
        </w:rPr>
        <w:t>195</w:t>
      </w:r>
      <w:r>
        <w:rPr>
          <w:rFonts w:ascii="仿宋_GB2312" w:eastAsia="仿宋_GB2312" w:hAnsi="仿宋" w:cs="宋体" w:hint="eastAsia"/>
          <w:bCs/>
          <w:sz w:val="32"/>
          <w:szCs w:val="32"/>
        </w:rPr>
        <w:t>万平方米。服务内容为机械化清扫、人工保洁、公布中转站管理和部分河道管理。</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lastRenderedPageBreak/>
        <w:t>3</w:t>
      </w:r>
      <w:r>
        <w:rPr>
          <w:rFonts w:ascii="仿宋_GB2312" w:eastAsia="仿宋_GB2312" w:hAnsi="仿宋" w:cs="宋体" w:hint="eastAsia"/>
          <w:bCs/>
          <w:sz w:val="32"/>
          <w:szCs w:val="32"/>
        </w:rPr>
        <w:t>、机械化作业装备配置要求</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根据河南省环卫定额和许昌市精细化管理标准和车辆核定计算公式：机扫面积÷（每辆车</w:t>
      </w:r>
      <w:r>
        <w:rPr>
          <w:rFonts w:ascii="仿宋_GB2312" w:eastAsia="仿宋_GB2312" w:hAnsi="仿宋" w:cs="宋体" w:hint="eastAsia"/>
          <w:bCs/>
          <w:sz w:val="32"/>
          <w:szCs w:val="32"/>
        </w:rPr>
        <w:t>/</w:t>
      </w:r>
      <w:r>
        <w:rPr>
          <w:rFonts w:ascii="仿宋_GB2312" w:eastAsia="仿宋_GB2312" w:hAnsi="仿宋" w:cs="宋体" w:hint="eastAsia"/>
          <w:bCs/>
          <w:sz w:val="32"/>
          <w:szCs w:val="32"/>
        </w:rPr>
        <w:t>小时行驶长度×每辆人车作业宽度×每辆车的作业时间）测算，结合长葛的实际情况建议本项目</w:t>
      </w:r>
      <w:r>
        <w:rPr>
          <w:rFonts w:ascii="仿宋_GB2312" w:eastAsia="仿宋_GB2312" w:hAnsi="仿宋" w:cs="宋体" w:hint="eastAsia"/>
          <w:bCs/>
          <w:sz w:val="32"/>
          <w:szCs w:val="32"/>
        </w:rPr>
        <w:t>25T</w:t>
      </w:r>
      <w:r>
        <w:rPr>
          <w:rFonts w:ascii="仿宋_GB2312" w:eastAsia="仿宋_GB2312" w:hAnsi="仿宋" w:cs="宋体" w:hint="eastAsia"/>
          <w:bCs/>
          <w:sz w:val="32"/>
          <w:szCs w:val="32"/>
        </w:rPr>
        <w:t>多功能洒水车（高压清洗）</w:t>
      </w:r>
      <w:r>
        <w:rPr>
          <w:rFonts w:ascii="仿宋_GB2312" w:eastAsia="仿宋_GB2312" w:hAnsi="仿宋" w:cs="宋体" w:hint="eastAsia"/>
          <w:bCs/>
          <w:sz w:val="32"/>
          <w:szCs w:val="32"/>
        </w:rPr>
        <w:t>12</w:t>
      </w:r>
      <w:r>
        <w:rPr>
          <w:rFonts w:ascii="仿宋_GB2312" w:eastAsia="仿宋_GB2312" w:hAnsi="仿宋" w:cs="宋体" w:hint="eastAsia"/>
          <w:bCs/>
          <w:sz w:val="32"/>
          <w:szCs w:val="32"/>
        </w:rPr>
        <w:t>台，</w:t>
      </w:r>
      <w:r>
        <w:rPr>
          <w:rFonts w:ascii="仿宋_GB2312" w:eastAsia="仿宋_GB2312" w:hAnsi="仿宋" w:cs="宋体" w:hint="eastAsia"/>
          <w:bCs/>
          <w:sz w:val="32"/>
          <w:szCs w:val="32"/>
        </w:rPr>
        <w:t>16T</w:t>
      </w:r>
      <w:r>
        <w:rPr>
          <w:rFonts w:ascii="仿宋_GB2312" w:eastAsia="仿宋_GB2312" w:hAnsi="仿宋" w:cs="宋体" w:hint="eastAsia"/>
          <w:bCs/>
          <w:sz w:val="32"/>
          <w:szCs w:val="32"/>
        </w:rPr>
        <w:t>多功能洗扫车</w:t>
      </w:r>
      <w:r>
        <w:rPr>
          <w:rFonts w:ascii="仿宋_GB2312" w:eastAsia="仿宋_GB2312" w:hAnsi="仿宋" w:cs="宋体" w:hint="eastAsia"/>
          <w:bCs/>
          <w:sz w:val="32"/>
          <w:szCs w:val="32"/>
        </w:rPr>
        <w:t>10</w:t>
      </w:r>
      <w:r>
        <w:rPr>
          <w:rFonts w:ascii="仿宋_GB2312" w:eastAsia="仿宋_GB2312" w:hAnsi="仿宋" w:cs="宋体" w:hint="eastAsia"/>
          <w:bCs/>
          <w:sz w:val="32"/>
          <w:szCs w:val="32"/>
        </w:rPr>
        <w:t>台，</w:t>
      </w:r>
      <w:r>
        <w:rPr>
          <w:rFonts w:ascii="仿宋_GB2312" w:eastAsia="仿宋_GB2312" w:hAnsi="仿宋" w:cs="宋体" w:hint="eastAsia"/>
          <w:bCs/>
          <w:sz w:val="32"/>
          <w:szCs w:val="32"/>
        </w:rPr>
        <w:t>25T</w:t>
      </w:r>
      <w:r>
        <w:rPr>
          <w:rFonts w:ascii="仿宋_GB2312" w:eastAsia="仿宋_GB2312" w:hAnsi="仿宋" w:cs="宋体" w:hint="eastAsia"/>
          <w:bCs/>
          <w:sz w:val="32"/>
          <w:szCs w:val="32"/>
        </w:rPr>
        <w:t>多功能抑尘车（雾炮车）</w:t>
      </w:r>
      <w:r>
        <w:rPr>
          <w:rFonts w:ascii="仿宋_GB2312" w:eastAsia="仿宋_GB2312" w:hAnsi="仿宋" w:cs="宋体" w:hint="eastAsia"/>
          <w:bCs/>
          <w:sz w:val="32"/>
          <w:szCs w:val="32"/>
        </w:rPr>
        <w:t>2</w:t>
      </w:r>
      <w:r>
        <w:rPr>
          <w:rFonts w:ascii="仿宋_GB2312" w:eastAsia="仿宋_GB2312" w:hAnsi="仿宋" w:cs="宋体" w:hint="eastAsia"/>
          <w:bCs/>
          <w:sz w:val="32"/>
          <w:szCs w:val="32"/>
        </w:rPr>
        <w:t>台，</w:t>
      </w:r>
      <w:r>
        <w:rPr>
          <w:rFonts w:ascii="仿宋_GB2312" w:eastAsia="仿宋_GB2312" w:hAnsi="仿宋" w:cs="宋体" w:hint="eastAsia"/>
          <w:bCs/>
          <w:sz w:val="32"/>
          <w:szCs w:val="32"/>
        </w:rPr>
        <w:t>1.8T</w:t>
      </w:r>
      <w:r>
        <w:rPr>
          <w:rFonts w:ascii="仿宋_GB2312" w:eastAsia="仿宋_GB2312" w:hAnsi="仿宋" w:cs="宋体" w:hint="eastAsia"/>
          <w:bCs/>
          <w:sz w:val="32"/>
          <w:szCs w:val="32"/>
        </w:rPr>
        <w:t>路面养护车</w:t>
      </w:r>
      <w:r>
        <w:rPr>
          <w:rFonts w:ascii="仿宋_GB2312" w:eastAsia="仿宋_GB2312" w:hAnsi="仿宋" w:cs="宋体" w:hint="eastAsia"/>
          <w:bCs/>
          <w:sz w:val="32"/>
          <w:szCs w:val="32"/>
        </w:rPr>
        <w:t>1</w:t>
      </w:r>
      <w:r>
        <w:rPr>
          <w:rFonts w:ascii="仿宋_GB2312" w:eastAsia="仿宋_GB2312" w:hAnsi="仿宋" w:cs="宋体" w:hint="eastAsia"/>
          <w:bCs/>
          <w:sz w:val="32"/>
          <w:szCs w:val="32"/>
        </w:rPr>
        <w:t>台，</w:t>
      </w:r>
      <w:r>
        <w:rPr>
          <w:rFonts w:ascii="仿宋_GB2312" w:eastAsia="仿宋_GB2312" w:hAnsi="仿宋" w:cs="宋体" w:hint="eastAsia"/>
          <w:bCs/>
          <w:sz w:val="32"/>
          <w:szCs w:val="32"/>
        </w:rPr>
        <w:t>18T</w:t>
      </w:r>
      <w:r>
        <w:rPr>
          <w:rFonts w:ascii="仿宋_GB2312" w:eastAsia="仿宋_GB2312" w:hAnsi="仿宋" w:cs="宋体" w:hint="eastAsia"/>
          <w:bCs/>
          <w:sz w:val="32"/>
          <w:szCs w:val="32"/>
        </w:rPr>
        <w:t>干式吸尘车</w:t>
      </w:r>
      <w:r>
        <w:rPr>
          <w:rFonts w:ascii="仿宋_GB2312" w:eastAsia="仿宋_GB2312" w:hAnsi="仿宋" w:cs="宋体" w:hint="eastAsia"/>
          <w:bCs/>
          <w:sz w:val="32"/>
          <w:szCs w:val="32"/>
        </w:rPr>
        <w:t>1</w:t>
      </w:r>
      <w:r>
        <w:rPr>
          <w:rFonts w:ascii="仿宋_GB2312" w:eastAsia="仿宋_GB2312" w:hAnsi="仿宋" w:cs="宋体" w:hint="eastAsia"/>
          <w:bCs/>
          <w:sz w:val="32"/>
          <w:szCs w:val="32"/>
        </w:rPr>
        <w:t>台，</w:t>
      </w:r>
      <w:r>
        <w:rPr>
          <w:rFonts w:ascii="仿宋_GB2312" w:eastAsia="仿宋_GB2312" w:hAnsi="仿宋" w:cs="宋体" w:hint="eastAsia"/>
          <w:bCs/>
          <w:sz w:val="32"/>
          <w:szCs w:val="32"/>
        </w:rPr>
        <w:t>7T</w:t>
      </w:r>
      <w:r>
        <w:rPr>
          <w:rFonts w:ascii="仿宋_GB2312" w:eastAsia="仿宋_GB2312" w:hAnsi="仿宋" w:cs="宋体" w:hint="eastAsia"/>
          <w:bCs/>
          <w:sz w:val="32"/>
          <w:szCs w:val="32"/>
        </w:rPr>
        <w:t>护栏清洗车</w:t>
      </w:r>
      <w:r>
        <w:rPr>
          <w:rFonts w:ascii="仿宋_GB2312" w:eastAsia="仿宋_GB2312" w:hAnsi="仿宋" w:cs="宋体" w:hint="eastAsia"/>
          <w:bCs/>
          <w:sz w:val="32"/>
          <w:szCs w:val="32"/>
        </w:rPr>
        <w:t>1</w:t>
      </w:r>
      <w:r>
        <w:rPr>
          <w:rFonts w:ascii="仿宋_GB2312" w:eastAsia="仿宋_GB2312" w:hAnsi="仿宋" w:cs="宋体" w:hint="eastAsia"/>
          <w:bCs/>
          <w:sz w:val="32"/>
          <w:szCs w:val="32"/>
        </w:rPr>
        <w:t>台（按照市政要求，护栏清洗工作也推向市场化），合计</w:t>
      </w:r>
      <w:r>
        <w:rPr>
          <w:rFonts w:ascii="仿宋_GB2312" w:eastAsia="仿宋_GB2312" w:hAnsi="仿宋" w:cs="宋体" w:hint="eastAsia"/>
          <w:bCs/>
          <w:sz w:val="32"/>
          <w:szCs w:val="32"/>
        </w:rPr>
        <w:t>27</w:t>
      </w:r>
      <w:r>
        <w:rPr>
          <w:rFonts w:ascii="仿宋_GB2312" w:eastAsia="仿宋_GB2312" w:hAnsi="仿宋" w:cs="宋体" w:hint="eastAsia"/>
          <w:bCs/>
          <w:sz w:val="32"/>
          <w:szCs w:val="32"/>
        </w:rPr>
        <w:t>台，另增配雪辊雪铲</w:t>
      </w:r>
      <w:r>
        <w:rPr>
          <w:rFonts w:ascii="仿宋_GB2312" w:eastAsia="仿宋_GB2312" w:hAnsi="仿宋" w:cs="宋体" w:hint="eastAsia"/>
          <w:bCs/>
          <w:sz w:val="32"/>
          <w:szCs w:val="32"/>
        </w:rPr>
        <w:t>13</w:t>
      </w:r>
      <w:r>
        <w:rPr>
          <w:rFonts w:ascii="仿宋_GB2312" w:eastAsia="仿宋_GB2312" w:hAnsi="仿宋" w:cs="宋体" w:hint="eastAsia"/>
          <w:bCs/>
          <w:sz w:val="32"/>
          <w:szCs w:val="32"/>
        </w:rPr>
        <w:t>套等。</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4</w:t>
      </w:r>
      <w:r>
        <w:rPr>
          <w:rFonts w:ascii="仿宋_GB2312" w:eastAsia="仿宋_GB2312" w:hAnsi="仿宋" w:cs="宋体" w:hint="eastAsia"/>
          <w:bCs/>
          <w:sz w:val="32"/>
          <w:szCs w:val="32"/>
        </w:rPr>
        <w:t>、清扫保洁人员配备要求：</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为保持环卫队伍的稳定性和连续性，市政府要求中标企业全部接受现</w:t>
      </w:r>
      <w:r>
        <w:rPr>
          <w:rFonts w:ascii="仿宋_GB2312" w:eastAsia="仿宋_GB2312" w:hAnsi="仿宋" w:cs="宋体" w:hint="eastAsia"/>
          <w:bCs/>
          <w:sz w:val="32"/>
          <w:szCs w:val="32"/>
        </w:rPr>
        <w:t>有的环卫工人</w:t>
      </w:r>
      <w:r>
        <w:rPr>
          <w:rFonts w:ascii="仿宋_GB2312" w:eastAsia="仿宋_GB2312" w:hAnsi="仿宋" w:cs="宋体" w:hint="eastAsia"/>
          <w:bCs/>
          <w:sz w:val="32"/>
          <w:szCs w:val="32"/>
        </w:rPr>
        <w:t>1292</w:t>
      </w:r>
      <w:r>
        <w:rPr>
          <w:rFonts w:ascii="仿宋_GB2312" w:eastAsia="仿宋_GB2312" w:hAnsi="仿宋" w:cs="宋体" w:hint="eastAsia"/>
          <w:bCs/>
          <w:sz w:val="32"/>
          <w:szCs w:val="32"/>
        </w:rPr>
        <w:t>人，</w:t>
      </w:r>
      <w:r>
        <w:rPr>
          <w:rFonts w:ascii="仿宋_GB2312" w:eastAsia="仿宋_GB2312" w:hAnsi="仿宋" w:cs="宋体" w:hint="eastAsia"/>
          <w:bCs/>
          <w:sz w:val="32"/>
          <w:szCs w:val="32"/>
        </w:rPr>
        <w:t>2</w:t>
      </w:r>
      <w:r>
        <w:rPr>
          <w:rFonts w:ascii="仿宋_GB2312" w:eastAsia="仿宋_GB2312" w:hAnsi="仿宋" w:cs="宋体" w:hint="eastAsia"/>
          <w:bCs/>
          <w:sz w:val="32"/>
          <w:szCs w:val="32"/>
        </w:rPr>
        <w:t>年内通过逐步优化减员直至符合相关人员定额标准</w:t>
      </w:r>
      <w:r>
        <w:rPr>
          <w:rFonts w:ascii="仿宋_GB2312" w:eastAsia="仿宋_GB2312" w:hAnsi="仿宋" w:cs="宋体" w:hint="eastAsia"/>
          <w:bCs/>
          <w:sz w:val="32"/>
          <w:szCs w:val="32"/>
        </w:rPr>
        <w:t>800</w:t>
      </w:r>
      <w:r>
        <w:rPr>
          <w:rFonts w:ascii="仿宋_GB2312" w:eastAsia="仿宋_GB2312" w:hAnsi="仿宋" w:cs="宋体" w:hint="eastAsia"/>
          <w:bCs/>
          <w:sz w:val="32"/>
          <w:szCs w:val="32"/>
        </w:rPr>
        <w:t>人，</w:t>
      </w:r>
      <w:r>
        <w:rPr>
          <w:rFonts w:ascii="仿宋_GB2312" w:eastAsia="仿宋_GB2312" w:hAnsi="仿宋" w:cs="宋体" w:hint="eastAsia"/>
          <w:bCs/>
          <w:sz w:val="32"/>
          <w:szCs w:val="32"/>
        </w:rPr>
        <w:t>2</w:t>
      </w:r>
      <w:r>
        <w:rPr>
          <w:rFonts w:ascii="仿宋_GB2312" w:eastAsia="仿宋_GB2312" w:hAnsi="仿宋" w:cs="宋体" w:hint="eastAsia"/>
          <w:bCs/>
          <w:sz w:val="32"/>
          <w:szCs w:val="32"/>
        </w:rPr>
        <w:t>年后据实核减人员费用。定额标准参照我省环卫作业定额和许昌市环卫精细化管理标准执行。</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5</w:t>
      </w:r>
      <w:r>
        <w:rPr>
          <w:rFonts w:ascii="仿宋_GB2312" w:eastAsia="仿宋_GB2312" w:hAnsi="仿宋" w:cs="宋体" w:hint="eastAsia"/>
          <w:bCs/>
          <w:sz w:val="32"/>
          <w:szCs w:val="32"/>
        </w:rPr>
        <w:t>、服务标准及规范：</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严格按照《许昌市环卫精细化管理标准》执行，详见第七章附件一。</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6</w:t>
      </w:r>
      <w:r>
        <w:rPr>
          <w:rFonts w:ascii="仿宋_GB2312" w:eastAsia="仿宋_GB2312" w:hAnsi="仿宋" w:cs="宋体" w:hint="eastAsia"/>
          <w:bCs/>
          <w:sz w:val="32"/>
          <w:szCs w:val="32"/>
        </w:rPr>
        <w:t>、服务期限</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服务期限</w:t>
      </w:r>
      <w:r>
        <w:rPr>
          <w:rFonts w:ascii="仿宋_GB2312" w:eastAsia="仿宋_GB2312" w:hAnsi="仿宋" w:cs="宋体" w:hint="eastAsia"/>
          <w:bCs/>
          <w:sz w:val="32"/>
          <w:szCs w:val="32"/>
        </w:rPr>
        <w:t>8</w:t>
      </w:r>
      <w:r>
        <w:rPr>
          <w:rFonts w:ascii="仿宋_GB2312" w:eastAsia="仿宋_GB2312" w:hAnsi="仿宋" w:cs="宋体" w:hint="eastAsia"/>
          <w:bCs/>
          <w:sz w:val="32"/>
          <w:szCs w:val="32"/>
        </w:rPr>
        <w:t>年</w:t>
      </w:r>
      <w:r>
        <w:rPr>
          <w:rFonts w:ascii="仿宋_GB2312" w:eastAsia="仿宋_GB2312" w:hAnsi="仿宋" w:cs="宋体" w:hint="eastAsia"/>
          <w:bCs/>
          <w:sz w:val="32"/>
          <w:szCs w:val="32"/>
        </w:rPr>
        <w:t>(2922</w:t>
      </w:r>
      <w:r>
        <w:rPr>
          <w:rFonts w:ascii="仿宋_GB2312" w:eastAsia="仿宋_GB2312" w:hAnsi="仿宋" w:cs="宋体" w:hint="eastAsia"/>
          <w:bCs/>
          <w:sz w:val="32"/>
          <w:szCs w:val="32"/>
        </w:rPr>
        <w:t>天</w:t>
      </w:r>
      <w:r>
        <w:rPr>
          <w:rFonts w:ascii="仿宋_GB2312" w:eastAsia="仿宋_GB2312" w:hAnsi="仿宋" w:cs="宋体" w:hint="eastAsia"/>
          <w:bCs/>
          <w:sz w:val="32"/>
          <w:szCs w:val="32"/>
        </w:rPr>
        <w:t>)</w:t>
      </w:r>
      <w:r>
        <w:rPr>
          <w:rFonts w:ascii="仿宋_GB2312" w:eastAsia="仿宋_GB2312" w:hAnsi="仿宋" w:cs="宋体" w:hint="eastAsia"/>
          <w:bCs/>
          <w:sz w:val="32"/>
          <w:szCs w:val="32"/>
        </w:rPr>
        <w:t>，</w:t>
      </w:r>
      <w:r>
        <w:rPr>
          <w:rFonts w:ascii="仿宋_GB2312" w:eastAsia="仿宋_GB2312" w:hAnsi="仿宋" w:cs="宋体" w:hint="eastAsia"/>
          <w:bCs/>
          <w:sz w:val="32"/>
          <w:szCs w:val="32"/>
        </w:rPr>
        <w:t>(</w:t>
      </w:r>
      <w:r>
        <w:rPr>
          <w:rFonts w:ascii="仿宋_GB2312" w:eastAsia="仿宋_GB2312" w:hAnsi="仿宋" w:cs="宋体" w:hint="eastAsia"/>
          <w:bCs/>
          <w:sz w:val="32"/>
          <w:szCs w:val="32"/>
        </w:rPr>
        <w:t>中标后签订</w:t>
      </w:r>
      <w:r>
        <w:rPr>
          <w:rFonts w:ascii="仿宋_GB2312" w:eastAsia="仿宋_GB2312" w:hAnsi="仿宋" w:cs="宋体" w:hint="eastAsia"/>
          <w:bCs/>
          <w:sz w:val="32"/>
          <w:szCs w:val="32"/>
        </w:rPr>
        <w:t>1</w:t>
      </w:r>
      <w:r>
        <w:rPr>
          <w:rFonts w:ascii="仿宋_GB2312" w:eastAsia="仿宋_GB2312" w:hAnsi="仿宋" w:cs="宋体" w:hint="eastAsia"/>
          <w:bCs/>
          <w:sz w:val="32"/>
          <w:szCs w:val="32"/>
        </w:rPr>
        <w:t>年服务合同，满</w:t>
      </w:r>
      <w:r>
        <w:rPr>
          <w:rFonts w:ascii="仿宋_GB2312" w:eastAsia="仿宋_GB2312" w:hAnsi="仿宋" w:cs="宋体" w:hint="eastAsia"/>
          <w:bCs/>
          <w:sz w:val="32"/>
          <w:szCs w:val="32"/>
        </w:rPr>
        <w:t>1</w:t>
      </w:r>
      <w:r>
        <w:rPr>
          <w:rFonts w:ascii="仿宋_GB2312" w:eastAsia="仿宋_GB2312" w:hAnsi="仿宋" w:cs="宋体" w:hint="eastAsia"/>
          <w:bCs/>
          <w:sz w:val="32"/>
          <w:szCs w:val="32"/>
        </w:rPr>
        <w:t>年后，经监管部门考核合格，且社会效果好再签订下一年的服务合同</w:t>
      </w:r>
      <w:r>
        <w:rPr>
          <w:rFonts w:ascii="仿宋_GB2312" w:eastAsia="仿宋_GB2312" w:hAnsi="仿宋" w:cs="宋体" w:hint="eastAsia"/>
          <w:bCs/>
          <w:sz w:val="32"/>
          <w:szCs w:val="32"/>
        </w:rPr>
        <w:t>)</w:t>
      </w:r>
      <w:r>
        <w:rPr>
          <w:rFonts w:ascii="仿宋_GB2312" w:eastAsia="仿宋_GB2312" w:hAnsi="仿宋" w:cs="宋体" w:hint="eastAsia"/>
          <w:bCs/>
          <w:sz w:val="32"/>
          <w:szCs w:val="32"/>
        </w:rPr>
        <w:t>。</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lastRenderedPageBreak/>
        <w:t>7</w:t>
      </w:r>
      <w:r>
        <w:rPr>
          <w:rFonts w:ascii="仿宋_GB2312" w:eastAsia="仿宋_GB2312" w:hAnsi="仿宋" w:cs="宋体" w:hint="eastAsia"/>
          <w:bCs/>
          <w:sz w:val="32"/>
          <w:szCs w:val="32"/>
        </w:rPr>
        <w:t>、监督管理</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7.1</w:t>
      </w:r>
      <w:r>
        <w:rPr>
          <w:rFonts w:ascii="仿宋_GB2312" w:eastAsia="仿宋_GB2312" w:hAnsi="仿宋" w:cs="宋体" w:hint="eastAsia"/>
          <w:bCs/>
          <w:sz w:val="32"/>
          <w:szCs w:val="32"/>
        </w:rPr>
        <w:t>根据政府的授权，采购人对乙方行使日常监督管理考核工作。具体考核办法详见第七章附件</w:t>
      </w:r>
      <w:r>
        <w:rPr>
          <w:rFonts w:ascii="仿宋_GB2312" w:eastAsia="仿宋_GB2312" w:hAnsi="仿宋" w:cs="宋体" w:hint="eastAsia"/>
          <w:bCs/>
          <w:sz w:val="32"/>
          <w:szCs w:val="32"/>
        </w:rPr>
        <w:t>二。</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7.2</w:t>
      </w:r>
      <w:r>
        <w:rPr>
          <w:rFonts w:ascii="仿宋_GB2312" w:eastAsia="仿宋_GB2312" w:hAnsi="仿宋" w:cs="宋体" w:hint="eastAsia"/>
          <w:bCs/>
          <w:sz w:val="32"/>
          <w:szCs w:val="32"/>
        </w:rPr>
        <w:t>中标人必须自觉接受政府及所属相关部门的依法监管。</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7.3</w:t>
      </w:r>
      <w:r>
        <w:rPr>
          <w:rFonts w:ascii="仿宋_GB2312" w:eastAsia="仿宋_GB2312" w:hAnsi="仿宋" w:cs="宋体" w:hint="eastAsia"/>
          <w:bCs/>
          <w:sz w:val="32"/>
          <w:szCs w:val="32"/>
        </w:rPr>
        <w:t>中标人应制定具体的质量保证措施及相关服务承诺。所有的工作应按公司内部流程实施外，还应接受招标采购人的随时检查。如因质量未达到目标，采购人有权要求其整改，同时供应商应承担责任和经济赔偿。</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7.4</w:t>
      </w:r>
      <w:r>
        <w:rPr>
          <w:rFonts w:ascii="仿宋_GB2312" w:eastAsia="仿宋_GB2312" w:hAnsi="仿宋" w:cs="宋体" w:hint="eastAsia"/>
          <w:bCs/>
          <w:sz w:val="32"/>
          <w:szCs w:val="32"/>
        </w:rPr>
        <w:t>履约期间如乙方违反法律、法规及采购人有关条款之规定的行为，以及由于承包方自身原因或与第三方发生法律纠纷导致无法继续正常履行合同约定的内容，采购人有权解除合同，造成的损失由乙方全部承担。</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7.5</w:t>
      </w:r>
      <w:r>
        <w:rPr>
          <w:rFonts w:ascii="仿宋_GB2312" w:eastAsia="仿宋_GB2312" w:hAnsi="仿宋" w:cs="宋体" w:hint="eastAsia"/>
          <w:bCs/>
          <w:sz w:val="32"/>
          <w:szCs w:val="32"/>
        </w:rPr>
        <w:t>履约期间如发生非招标采购人和</w:t>
      </w:r>
      <w:r>
        <w:rPr>
          <w:rFonts w:ascii="仿宋_GB2312" w:eastAsia="仿宋_GB2312" w:hAnsi="仿宋" w:cs="宋体" w:hint="eastAsia"/>
          <w:bCs/>
          <w:sz w:val="32"/>
          <w:szCs w:val="32"/>
        </w:rPr>
        <w:t>乙方所能预期和控制的不可抗力事件，且该不可抗力事件的发生，造成乙方服务中断或不能完全履行其义务，乙方与采购人及政府有关部门进行协商，共同研究解决办法。但这并不意味着免除乙方对不可抗力事件的发生进行事先合理预防和防范的责任。</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7.6</w:t>
      </w:r>
      <w:r>
        <w:rPr>
          <w:rFonts w:ascii="仿宋_GB2312" w:eastAsia="仿宋_GB2312" w:hAnsi="仿宋" w:cs="宋体" w:hint="eastAsia"/>
          <w:bCs/>
          <w:sz w:val="32"/>
          <w:szCs w:val="32"/>
        </w:rPr>
        <w:t>合同履行期内，乙方不配合或者不接受采购人及政府有关部门的监督管理和不履行合同中规定的义务，采购人有权单方面解除本合同，并不承担任何责任，造成的损失由己方全部承担。</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lastRenderedPageBreak/>
        <w:t xml:space="preserve">    7.7</w:t>
      </w:r>
      <w:r>
        <w:rPr>
          <w:rFonts w:ascii="仿宋_GB2312" w:eastAsia="仿宋_GB2312" w:hAnsi="仿宋" w:cs="宋体" w:hint="eastAsia"/>
          <w:bCs/>
          <w:sz w:val="32"/>
          <w:szCs w:val="32"/>
        </w:rPr>
        <w:t>招标采购人定期和不定期对乙方进行现场检查和抽查，发现问题向乙方提出，限期整改并将整改情况及时反馈</w:t>
      </w:r>
      <w:r>
        <w:rPr>
          <w:rFonts w:ascii="仿宋_GB2312" w:eastAsia="仿宋_GB2312" w:hAnsi="仿宋" w:cs="宋体" w:hint="eastAsia"/>
          <w:bCs/>
          <w:sz w:val="32"/>
          <w:szCs w:val="32"/>
        </w:rPr>
        <w:t>给甲方。</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二、其它要求</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1.</w:t>
      </w:r>
      <w:r>
        <w:rPr>
          <w:rFonts w:ascii="仿宋_GB2312" w:eastAsia="仿宋_GB2312" w:hAnsi="仿宋" w:cs="宋体" w:hint="eastAsia"/>
          <w:bCs/>
          <w:sz w:val="32"/>
          <w:szCs w:val="32"/>
        </w:rPr>
        <w:t>招标文件所列要求为最低要求，对招标文件中没有列出而对本项目必不可少的其他要求供应商必须给予实现，否则为无效投标。</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2.</w:t>
      </w:r>
      <w:r>
        <w:rPr>
          <w:rFonts w:ascii="仿宋_GB2312" w:eastAsia="仿宋_GB2312" w:hAnsi="仿宋" w:cs="宋体" w:hint="eastAsia"/>
          <w:bCs/>
          <w:sz w:val="32"/>
          <w:szCs w:val="32"/>
        </w:rPr>
        <w:t>供应商投标文件中须有详细的实施方案，否则为无效投标。</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3.</w:t>
      </w:r>
      <w:r>
        <w:rPr>
          <w:rFonts w:ascii="仿宋_GB2312" w:eastAsia="仿宋_GB2312" w:hAnsi="仿宋" w:cs="宋体" w:hint="eastAsia"/>
          <w:bCs/>
          <w:sz w:val="32"/>
          <w:szCs w:val="32"/>
        </w:rPr>
        <w:t>供应商应就该项目完整投标，否则为无效投标。</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4.</w:t>
      </w:r>
      <w:r>
        <w:rPr>
          <w:rFonts w:ascii="仿宋_GB2312" w:eastAsia="仿宋_GB2312" w:hAnsi="仿宋" w:cs="宋体" w:hint="eastAsia"/>
          <w:bCs/>
          <w:sz w:val="32"/>
          <w:szCs w:val="32"/>
        </w:rPr>
        <w:t>必须为符合年龄条件的职工缴纳社会保险，为不符合年龄条件的人员缴纳商业险，不响应者为无效投标。</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5.</w:t>
      </w:r>
      <w:r>
        <w:rPr>
          <w:rFonts w:ascii="仿宋_GB2312" w:eastAsia="仿宋_GB2312" w:hAnsi="仿宋" w:cs="宋体" w:hint="eastAsia"/>
          <w:bCs/>
          <w:sz w:val="32"/>
          <w:szCs w:val="32"/>
        </w:rPr>
        <w:t>中标人若有提供虚假材料的，取消其中标资格。并按政府采购有关规定严肃处理。</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6.</w:t>
      </w:r>
      <w:r>
        <w:rPr>
          <w:rFonts w:ascii="仿宋_GB2312" w:eastAsia="仿宋_GB2312" w:hAnsi="仿宋" w:cs="宋体" w:hint="eastAsia"/>
          <w:bCs/>
          <w:sz w:val="32"/>
          <w:szCs w:val="32"/>
        </w:rPr>
        <w:t>中标人不得转包或分包服务内容。</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 xml:space="preserve">  7. </w:t>
      </w:r>
      <w:r>
        <w:rPr>
          <w:rFonts w:ascii="仿宋_GB2312" w:eastAsia="仿宋_GB2312" w:hAnsi="仿宋" w:cs="宋体"/>
          <w:bCs/>
          <w:sz w:val="32"/>
          <w:szCs w:val="32"/>
        </w:rPr>
        <w:t>企业承诺中标后一个月内将政府原有车辆经第三方评估后全额购买</w:t>
      </w:r>
      <w:r>
        <w:rPr>
          <w:rFonts w:ascii="仿宋_GB2312" w:eastAsia="仿宋_GB2312" w:hAnsi="仿宋" w:cs="宋体"/>
          <w:bCs/>
          <w:sz w:val="32"/>
          <w:szCs w:val="32"/>
        </w:rPr>
        <w:t xml:space="preserve"> </w:t>
      </w:r>
      <w:r>
        <w:rPr>
          <w:rFonts w:ascii="仿宋_GB2312" w:eastAsia="仿宋_GB2312" w:hAnsi="仿宋" w:cs="宋体" w:hint="eastAsia"/>
          <w:bCs/>
          <w:sz w:val="32"/>
          <w:szCs w:val="32"/>
        </w:rPr>
        <w:t>，需在投标文件中响应，否则为无效投标。</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8.</w:t>
      </w:r>
      <w:r>
        <w:rPr>
          <w:rFonts w:ascii="仿宋_GB2312" w:eastAsia="仿宋_GB2312" w:hAnsi="仿宋" w:cs="宋体" w:hint="eastAsia"/>
          <w:bCs/>
          <w:sz w:val="32"/>
          <w:szCs w:val="32"/>
        </w:rPr>
        <w:t>本项目报价规定</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8.1</w:t>
      </w:r>
      <w:r>
        <w:rPr>
          <w:rFonts w:ascii="仿宋_GB2312" w:eastAsia="仿宋_GB2312" w:hAnsi="仿宋" w:cs="宋体" w:hint="eastAsia"/>
          <w:bCs/>
          <w:sz w:val="32"/>
          <w:szCs w:val="32"/>
        </w:rPr>
        <w:t>报价按每年服务费总包价。报价包含采购服务范围（内容）项下所有内容。</w:t>
      </w:r>
      <w:r>
        <w:rPr>
          <w:rFonts w:ascii="仿宋_GB2312" w:eastAsia="仿宋_GB2312" w:hAnsi="仿宋" w:cs="宋体" w:hint="eastAsia"/>
          <w:bCs/>
          <w:sz w:val="32"/>
          <w:szCs w:val="32"/>
        </w:rPr>
        <w:t>(</w:t>
      </w:r>
      <w:r>
        <w:rPr>
          <w:rFonts w:ascii="仿宋_GB2312" w:eastAsia="仿宋_GB2312" w:hAnsi="仿宋" w:cs="宋体" w:hint="eastAsia"/>
          <w:bCs/>
          <w:sz w:val="32"/>
          <w:szCs w:val="32"/>
        </w:rPr>
        <w:t>包括人员工资、管理人员工资、社会保险金、住房公积、意外伤害险、保洁工具，设备购买费、管理费、税金等</w:t>
      </w:r>
      <w:r>
        <w:rPr>
          <w:rFonts w:ascii="仿宋_GB2312" w:eastAsia="仿宋_GB2312" w:hAnsi="仿宋" w:cs="宋体" w:hint="eastAsia"/>
          <w:bCs/>
          <w:sz w:val="32"/>
          <w:szCs w:val="32"/>
        </w:rPr>
        <w:t>)</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lastRenderedPageBreak/>
        <w:t xml:space="preserve">    9.</w:t>
      </w:r>
      <w:r>
        <w:rPr>
          <w:rFonts w:ascii="仿宋_GB2312" w:eastAsia="仿宋_GB2312" w:hAnsi="仿宋" w:cs="宋体" w:hint="eastAsia"/>
          <w:bCs/>
          <w:sz w:val="32"/>
          <w:szCs w:val="32"/>
        </w:rPr>
        <w:t>付款方式</w:t>
      </w:r>
      <w:r>
        <w:rPr>
          <w:rFonts w:ascii="仿宋_GB2312" w:eastAsia="仿宋_GB2312" w:hAnsi="仿宋" w:cs="宋体" w:hint="eastAsia"/>
          <w:bCs/>
          <w:sz w:val="32"/>
          <w:szCs w:val="32"/>
        </w:rPr>
        <w:t>(</w:t>
      </w:r>
      <w:r>
        <w:rPr>
          <w:rFonts w:ascii="仿宋_GB2312" w:eastAsia="仿宋_GB2312" w:hAnsi="仿宋" w:cs="宋体" w:hint="eastAsia"/>
          <w:bCs/>
          <w:sz w:val="32"/>
          <w:szCs w:val="32"/>
        </w:rPr>
        <w:t>不响应者为无效投标</w:t>
      </w:r>
      <w:r>
        <w:rPr>
          <w:rFonts w:ascii="仿宋_GB2312" w:eastAsia="仿宋_GB2312" w:hAnsi="仿宋" w:cs="宋体" w:hint="eastAsia"/>
          <w:bCs/>
          <w:sz w:val="32"/>
          <w:szCs w:val="32"/>
        </w:rPr>
        <w:t>)</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银行转账，每月经考核合格后，支付当月服务费，如该月服务经考核被处罚，当月服务费应当减去罚款。所有服务项目以实际发生为准，据实结算。</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w:t>
      </w:r>
      <w:r>
        <w:rPr>
          <w:rFonts w:ascii="仿宋_GB2312" w:eastAsia="仿宋_GB2312" w:hAnsi="仿宋" w:cs="宋体" w:hint="eastAsia"/>
          <w:bCs/>
          <w:sz w:val="32"/>
          <w:szCs w:val="32"/>
        </w:rPr>
        <w:t xml:space="preserve"> 10.</w:t>
      </w:r>
      <w:r>
        <w:rPr>
          <w:rFonts w:ascii="仿宋_GB2312" w:eastAsia="仿宋_GB2312" w:hAnsi="仿宋" w:cs="宋体" w:hint="eastAsia"/>
          <w:bCs/>
          <w:sz w:val="32"/>
          <w:szCs w:val="32"/>
        </w:rPr>
        <w:t>采购预算</w:t>
      </w:r>
      <w:r>
        <w:rPr>
          <w:rFonts w:ascii="仿宋_GB2312" w:eastAsia="仿宋_GB2312" w:hAnsi="仿宋" w:cs="宋体" w:hint="eastAsia"/>
          <w:bCs/>
          <w:sz w:val="32"/>
          <w:szCs w:val="32"/>
        </w:rPr>
        <w:t>: 63573315.43</w:t>
      </w:r>
      <w:r>
        <w:rPr>
          <w:rFonts w:ascii="仿宋_GB2312" w:eastAsia="仿宋_GB2312" w:hAnsi="仿宋" w:cs="宋体" w:hint="eastAsia"/>
          <w:bCs/>
          <w:sz w:val="32"/>
          <w:szCs w:val="32"/>
        </w:rPr>
        <w:t>元</w:t>
      </w:r>
      <w:r>
        <w:rPr>
          <w:rFonts w:ascii="仿宋_GB2312" w:eastAsia="仿宋_GB2312" w:hAnsi="仿宋" w:cs="宋体" w:hint="eastAsia"/>
          <w:bCs/>
          <w:sz w:val="32"/>
          <w:szCs w:val="32"/>
        </w:rPr>
        <w:t>/</w:t>
      </w:r>
      <w:r>
        <w:rPr>
          <w:rFonts w:ascii="仿宋_GB2312" w:eastAsia="仿宋_GB2312" w:hAnsi="仿宋" w:cs="宋体" w:hint="eastAsia"/>
          <w:bCs/>
          <w:sz w:val="32"/>
          <w:szCs w:val="32"/>
        </w:rPr>
        <w:t>年，超出者为无效投标。</w:t>
      </w:r>
    </w:p>
    <w:p w:rsidR="00727BE0" w:rsidRDefault="001C5084">
      <w:pPr>
        <w:widowControl/>
        <w:spacing w:line="360" w:lineRule="auto"/>
        <w:rPr>
          <w:rFonts w:ascii="仿宋_GB2312" w:eastAsia="仿宋_GB2312" w:hAnsi="仿宋" w:cs="宋体"/>
          <w:bCs/>
          <w:sz w:val="32"/>
          <w:szCs w:val="32"/>
        </w:rPr>
      </w:pPr>
      <w:r>
        <w:rPr>
          <w:rFonts w:ascii="仿宋_GB2312" w:eastAsia="仿宋_GB2312" w:hAnsi="仿宋" w:cs="宋体" w:hint="eastAsia"/>
          <w:bCs/>
          <w:sz w:val="32"/>
          <w:szCs w:val="32"/>
        </w:rPr>
        <w:t xml:space="preserve">    11.</w:t>
      </w:r>
      <w:r>
        <w:rPr>
          <w:rFonts w:ascii="仿宋_GB2312" w:eastAsia="仿宋_GB2312" w:hAnsi="仿宋" w:cs="宋体" w:hint="eastAsia"/>
          <w:bCs/>
          <w:sz w:val="32"/>
          <w:szCs w:val="32"/>
        </w:rPr>
        <w:t>需要完全响应附件一、附件二、附件三全部内容，否则为无效标。</w:t>
      </w:r>
    </w:p>
    <w:p w:rsidR="00727BE0" w:rsidRDefault="001C5084">
      <w:pPr>
        <w:widowControl/>
        <w:shd w:val="clear" w:color="auto" w:fill="FFFFFF"/>
        <w:spacing w:line="360" w:lineRule="auto"/>
        <w:jc w:val="left"/>
        <w:rPr>
          <w:rFonts w:ascii="宋体" w:eastAsia="宋体" w:hAnsi="宋体" w:cs="宋体"/>
          <w:kern w:val="0"/>
          <w:sz w:val="32"/>
          <w:szCs w:val="32"/>
        </w:rPr>
      </w:pPr>
      <w:r>
        <w:rPr>
          <w:rFonts w:ascii="黑体" w:eastAsia="黑体" w:hAnsi="宋体" w:cs="黑体" w:hint="eastAsia"/>
          <w:kern w:val="0"/>
          <w:sz w:val="32"/>
          <w:szCs w:val="32"/>
          <w:shd w:val="clear" w:color="auto" w:fill="FFFFFF"/>
        </w:rPr>
        <w:t>五、评标方法和评标标准</w:t>
      </w:r>
    </w:p>
    <w:p w:rsidR="00727BE0" w:rsidRDefault="001C5084">
      <w:pPr>
        <w:widowControl/>
        <w:shd w:val="clear" w:color="auto" w:fill="FFFFFF"/>
        <w:spacing w:line="360" w:lineRule="auto"/>
        <w:ind w:firstLine="600"/>
        <w:jc w:val="left"/>
        <w:rPr>
          <w:rFonts w:ascii="仿宋_GB2312" w:eastAsia="仿宋_GB2312" w:hAnsi="宋体" w:cs="宋体"/>
          <w:kern w:val="0"/>
          <w:sz w:val="32"/>
          <w:szCs w:val="32"/>
        </w:rPr>
      </w:pPr>
      <w:r>
        <w:rPr>
          <w:rFonts w:ascii="仿宋_GB2312" w:eastAsia="仿宋_GB2312" w:hAnsi="仿宋" w:cs="仿宋" w:hint="eastAsia"/>
          <w:kern w:val="0"/>
          <w:sz w:val="32"/>
          <w:szCs w:val="32"/>
          <w:shd w:val="clear" w:color="auto" w:fill="FFFFFF"/>
        </w:rPr>
        <w:t>（一）评标方法：□最低评标价法</w:t>
      </w:r>
      <w:r>
        <w:rPr>
          <w:rFonts w:ascii="仿宋_GB2312" w:eastAsia="仿宋_GB2312" w:hAnsi="仿宋" w:cs="仿宋" w:hint="eastAsia"/>
          <w:kern w:val="0"/>
          <w:sz w:val="32"/>
          <w:szCs w:val="32"/>
          <w:shd w:val="clear" w:color="auto" w:fill="FFFFFF"/>
        </w:rPr>
        <w:t xml:space="preserve">   </w:t>
      </w:r>
      <w:r>
        <w:rPr>
          <w:rFonts w:ascii="仿宋_GB2312" w:eastAsia="仿宋_GB2312" w:hAnsi="楷体" w:cs="宋体" w:hint="eastAsia"/>
          <w:kern w:val="0"/>
          <w:sz w:val="32"/>
          <w:szCs w:val="32"/>
          <w:lang w:val="zh-CN"/>
        </w:rPr>
        <w:t>√</w:t>
      </w:r>
      <w:r>
        <w:rPr>
          <w:rFonts w:ascii="仿宋_GB2312" w:eastAsia="仿宋_GB2312" w:hAnsi="仿宋" w:cs="仿宋" w:hint="eastAsia"/>
          <w:kern w:val="0"/>
          <w:sz w:val="32"/>
          <w:szCs w:val="32"/>
          <w:shd w:val="clear" w:color="auto" w:fill="FFFFFF"/>
        </w:rPr>
        <w:t>综合评分法</w:t>
      </w:r>
    </w:p>
    <w:p w:rsidR="00727BE0" w:rsidRDefault="001C5084">
      <w:pPr>
        <w:widowControl/>
        <w:shd w:val="clear" w:color="auto" w:fill="FFFFFF"/>
        <w:spacing w:line="360" w:lineRule="auto"/>
        <w:ind w:firstLine="600"/>
        <w:jc w:val="left"/>
        <w:rPr>
          <w:rFonts w:ascii="仿宋_GB2312" w:eastAsia="仿宋_GB2312" w:hAnsi="宋体" w:cs="宋体"/>
          <w:kern w:val="0"/>
          <w:sz w:val="32"/>
          <w:szCs w:val="32"/>
        </w:rPr>
      </w:pPr>
      <w:r>
        <w:rPr>
          <w:rFonts w:ascii="仿宋_GB2312" w:eastAsia="仿宋_GB2312" w:hAnsi="仿宋" w:cs="仿宋" w:hint="eastAsia"/>
          <w:kern w:val="0"/>
          <w:sz w:val="32"/>
          <w:szCs w:val="32"/>
          <w:shd w:val="clear" w:color="auto" w:fill="FFFFFF"/>
        </w:rPr>
        <w:t>（二）综合评分法评标标准：</w:t>
      </w:r>
    </w:p>
    <w:tbl>
      <w:tblPr>
        <w:tblW w:w="9847" w:type="dxa"/>
        <w:jc w:val="center"/>
        <w:tblLayout w:type="fixed"/>
        <w:tblLook w:val="04A0"/>
      </w:tblPr>
      <w:tblGrid>
        <w:gridCol w:w="1385"/>
        <w:gridCol w:w="1544"/>
        <w:gridCol w:w="6918"/>
      </w:tblGrid>
      <w:tr w:rsidR="00727BE0">
        <w:trPr>
          <w:trHeight w:val="703"/>
          <w:jc w:val="center"/>
        </w:trPr>
        <w:tc>
          <w:tcPr>
            <w:tcW w:w="1385" w:type="dxa"/>
            <w:tcBorders>
              <w:top w:val="single" w:sz="4" w:space="0" w:color="auto"/>
              <w:left w:val="single" w:sz="4" w:space="0" w:color="auto"/>
              <w:bottom w:val="single" w:sz="4" w:space="0" w:color="auto"/>
              <w:right w:val="single" w:sz="4" w:space="0" w:color="auto"/>
            </w:tcBorders>
            <w:vAlign w:val="center"/>
          </w:tcPr>
          <w:p w:rsidR="00727BE0" w:rsidRDefault="001C5084">
            <w:pPr>
              <w:spacing w:line="360" w:lineRule="auto"/>
              <w:jc w:val="center"/>
              <w:rPr>
                <w:b/>
                <w:sz w:val="24"/>
              </w:rPr>
            </w:pPr>
            <w:r>
              <w:rPr>
                <w:rFonts w:hint="eastAsia"/>
                <w:b/>
                <w:sz w:val="24"/>
              </w:rPr>
              <w:t>评分因素</w:t>
            </w:r>
          </w:p>
          <w:p w:rsidR="00727BE0" w:rsidRDefault="001C5084">
            <w:pPr>
              <w:spacing w:line="360" w:lineRule="auto"/>
              <w:jc w:val="center"/>
              <w:rPr>
                <w:b/>
                <w:sz w:val="24"/>
              </w:rPr>
            </w:pPr>
            <w:r>
              <w:rPr>
                <w:rFonts w:hint="eastAsia"/>
                <w:b/>
                <w:sz w:val="24"/>
              </w:rPr>
              <w:t>及权重</w:t>
            </w:r>
          </w:p>
        </w:tc>
        <w:tc>
          <w:tcPr>
            <w:tcW w:w="1544"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b/>
                <w:sz w:val="24"/>
              </w:rPr>
            </w:pPr>
            <w:r>
              <w:rPr>
                <w:rFonts w:hint="eastAsia"/>
                <w:b/>
                <w:sz w:val="24"/>
              </w:rPr>
              <w:t>分值</w:t>
            </w:r>
          </w:p>
        </w:tc>
        <w:tc>
          <w:tcPr>
            <w:tcW w:w="6918"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b/>
                <w:bCs/>
                <w:sz w:val="24"/>
              </w:rPr>
            </w:pPr>
            <w:r>
              <w:rPr>
                <w:rFonts w:hint="eastAsia"/>
                <w:b/>
                <w:bCs/>
                <w:sz w:val="24"/>
              </w:rPr>
              <w:t>评分标准</w:t>
            </w:r>
          </w:p>
        </w:tc>
      </w:tr>
      <w:tr w:rsidR="00727BE0">
        <w:trPr>
          <w:trHeight w:val="90"/>
          <w:jc w:val="center"/>
        </w:trPr>
        <w:tc>
          <w:tcPr>
            <w:tcW w:w="1385" w:type="dxa"/>
            <w:tcBorders>
              <w:top w:val="single" w:sz="4" w:space="0" w:color="auto"/>
              <w:left w:val="single" w:sz="4" w:space="0" w:color="auto"/>
              <w:bottom w:val="single" w:sz="4" w:space="0" w:color="auto"/>
              <w:right w:val="single" w:sz="4" w:space="0" w:color="auto"/>
            </w:tcBorders>
            <w:vAlign w:val="center"/>
          </w:tcPr>
          <w:p w:rsidR="00727BE0" w:rsidRDefault="001C5084">
            <w:pPr>
              <w:spacing w:line="360" w:lineRule="auto"/>
              <w:rPr>
                <w:rFonts w:ascii="宋体" w:hAnsi="宋体"/>
                <w:sz w:val="24"/>
              </w:rPr>
            </w:pPr>
            <w:r>
              <w:rPr>
                <w:rFonts w:ascii="宋体" w:hAnsi="宋体" w:hint="eastAsia"/>
                <w:sz w:val="24"/>
              </w:rPr>
              <w:t>价格部分</w:t>
            </w:r>
          </w:p>
          <w:p w:rsidR="00727BE0" w:rsidRDefault="001C5084">
            <w:pPr>
              <w:spacing w:line="360" w:lineRule="auto"/>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分）</w:t>
            </w:r>
          </w:p>
        </w:tc>
        <w:tc>
          <w:tcPr>
            <w:tcW w:w="1544"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rFonts w:ascii="宋体" w:hAnsi="宋体"/>
                <w:sz w:val="24"/>
              </w:rPr>
            </w:pPr>
            <w:r>
              <w:rPr>
                <w:rFonts w:ascii="宋体" w:hAnsi="宋体" w:hint="eastAsia"/>
                <w:sz w:val="24"/>
              </w:rPr>
              <w:t>15</w:t>
            </w:r>
            <w:r>
              <w:rPr>
                <w:rFonts w:ascii="宋体" w:hAnsi="宋体" w:hint="eastAsia"/>
                <w:sz w:val="24"/>
              </w:rPr>
              <w:t>分</w:t>
            </w:r>
          </w:p>
        </w:tc>
        <w:tc>
          <w:tcPr>
            <w:tcW w:w="6918" w:type="dxa"/>
            <w:tcBorders>
              <w:top w:val="single" w:sz="4" w:space="0" w:color="auto"/>
              <w:left w:val="nil"/>
              <w:bottom w:val="single" w:sz="4" w:space="0" w:color="auto"/>
              <w:right w:val="single" w:sz="4" w:space="0" w:color="auto"/>
            </w:tcBorders>
            <w:vAlign w:val="center"/>
          </w:tcPr>
          <w:p w:rsidR="00727BE0" w:rsidRDefault="001C5084">
            <w:pPr>
              <w:spacing w:line="360" w:lineRule="auto"/>
              <w:rPr>
                <w:rFonts w:ascii="宋体" w:hAnsi="宋体"/>
                <w:sz w:val="24"/>
              </w:rPr>
            </w:pPr>
            <w:r>
              <w:rPr>
                <w:rFonts w:ascii="宋体" w:hAnsi="宋体" w:hint="eastAsia"/>
                <w:sz w:val="24"/>
              </w:rPr>
              <w:t>有效的投标报价中的最低价为评标基准价，按照下列公式计算每个投标人的投标价格得分。</w:t>
            </w:r>
          </w:p>
          <w:p w:rsidR="00727BE0" w:rsidRDefault="001C5084">
            <w:pPr>
              <w:spacing w:line="360" w:lineRule="auto"/>
              <w:rPr>
                <w:rFonts w:ascii="宋体" w:hAnsi="宋体"/>
                <w:sz w:val="24"/>
              </w:rPr>
            </w:pPr>
            <w:r>
              <w:rPr>
                <w:rFonts w:ascii="宋体" w:hAnsi="宋体" w:hint="eastAsia"/>
                <w:sz w:val="24"/>
              </w:rPr>
              <w:t>投标报价得分＝（评标基准价</w:t>
            </w:r>
            <w:r>
              <w:rPr>
                <w:rFonts w:ascii="宋体" w:hAnsi="宋体" w:hint="eastAsia"/>
                <w:sz w:val="24"/>
              </w:rPr>
              <w:t>/</w:t>
            </w:r>
            <w:r>
              <w:rPr>
                <w:rFonts w:ascii="宋体" w:hAnsi="宋体" w:hint="eastAsia"/>
                <w:sz w:val="24"/>
              </w:rPr>
              <w:t>投标报价）×</w:t>
            </w:r>
            <w:r>
              <w:rPr>
                <w:rFonts w:ascii="宋体" w:hAnsi="宋体" w:hint="eastAsia"/>
                <w:sz w:val="24"/>
              </w:rPr>
              <w:t>15</w:t>
            </w:r>
          </w:p>
          <w:p w:rsidR="00727BE0" w:rsidRDefault="001C5084">
            <w:pPr>
              <w:spacing w:line="360" w:lineRule="auto"/>
              <w:rPr>
                <w:rFonts w:ascii="宋体" w:hAnsi="宋体"/>
                <w:sz w:val="24"/>
              </w:rPr>
            </w:pPr>
            <w:r>
              <w:rPr>
                <w:rFonts w:ascii="宋体" w:hAnsi="宋体" w:hint="eastAsia"/>
                <w:sz w:val="24"/>
              </w:rPr>
              <w:t>评标得分保留小数点后两位，四舍五入。</w:t>
            </w:r>
          </w:p>
        </w:tc>
      </w:tr>
      <w:tr w:rsidR="00727BE0">
        <w:trPr>
          <w:trHeight w:val="1220"/>
          <w:jc w:val="center"/>
        </w:trPr>
        <w:tc>
          <w:tcPr>
            <w:tcW w:w="1385" w:type="dxa"/>
            <w:vMerge w:val="restart"/>
            <w:tcBorders>
              <w:top w:val="single" w:sz="4" w:space="0" w:color="auto"/>
              <w:left w:val="single" w:sz="4" w:space="0" w:color="auto"/>
              <w:right w:val="single" w:sz="4" w:space="0" w:color="auto"/>
            </w:tcBorders>
            <w:vAlign w:val="center"/>
          </w:tcPr>
          <w:p w:rsidR="00727BE0" w:rsidRDefault="001C5084">
            <w:pPr>
              <w:spacing w:line="360" w:lineRule="auto"/>
              <w:rPr>
                <w:rFonts w:ascii="宋体" w:hAnsi="宋体"/>
                <w:sz w:val="24"/>
              </w:rPr>
            </w:pPr>
            <w:r>
              <w:rPr>
                <w:rFonts w:ascii="宋体" w:hAnsi="宋体" w:hint="eastAsia"/>
                <w:sz w:val="24"/>
              </w:rPr>
              <w:t>商务部分</w:t>
            </w:r>
          </w:p>
          <w:p w:rsidR="00727BE0" w:rsidRDefault="001C5084">
            <w:pPr>
              <w:spacing w:line="360" w:lineRule="auto"/>
              <w:rPr>
                <w:rFonts w:ascii="宋体" w:hAnsi="宋体"/>
                <w:sz w:val="24"/>
              </w:rPr>
            </w:pPr>
            <w:r>
              <w:rPr>
                <w:rFonts w:ascii="宋体" w:hAnsi="宋体" w:hint="eastAsia"/>
                <w:sz w:val="24"/>
              </w:rPr>
              <w:t>（</w:t>
            </w:r>
            <w:r>
              <w:rPr>
                <w:rFonts w:ascii="宋体" w:hAnsi="宋体" w:hint="eastAsia"/>
                <w:sz w:val="24"/>
              </w:rPr>
              <w:t>50</w:t>
            </w:r>
            <w:r>
              <w:rPr>
                <w:rFonts w:ascii="宋体" w:hAnsi="宋体" w:hint="eastAsia"/>
                <w:sz w:val="24"/>
              </w:rPr>
              <w:t>分）</w:t>
            </w:r>
          </w:p>
        </w:tc>
        <w:tc>
          <w:tcPr>
            <w:tcW w:w="1544"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rFonts w:ascii="宋体" w:hAnsi="宋体" w:cs="仿宋"/>
                <w:sz w:val="24"/>
              </w:rPr>
            </w:pPr>
            <w:r>
              <w:rPr>
                <w:rFonts w:ascii="宋体" w:hAnsi="宋体" w:cs="仿宋" w:hint="eastAsia"/>
                <w:sz w:val="24"/>
              </w:rPr>
              <w:t>企业业绩</w:t>
            </w:r>
          </w:p>
          <w:p w:rsidR="00727BE0" w:rsidRDefault="001C5084">
            <w:pPr>
              <w:spacing w:line="360" w:lineRule="auto"/>
              <w:jc w:val="center"/>
              <w:rPr>
                <w:rFonts w:ascii="宋体" w:hAnsi="宋体" w:cs="仿宋"/>
                <w:sz w:val="24"/>
              </w:rPr>
            </w:pPr>
            <w:r>
              <w:rPr>
                <w:rFonts w:ascii="宋体" w:hAnsi="宋体" w:cs="仿宋" w:hint="eastAsia"/>
                <w:sz w:val="24"/>
              </w:rPr>
              <w:t>6</w:t>
            </w:r>
            <w:r>
              <w:rPr>
                <w:rFonts w:ascii="宋体" w:hAnsi="宋体" w:cs="仿宋" w:hint="eastAsia"/>
                <w:sz w:val="24"/>
              </w:rPr>
              <w:t>分</w:t>
            </w:r>
          </w:p>
        </w:tc>
        <w:tc>
          <w:tcPr>
            <w:tcW w:w="6918" w:type="dxa"/>
            <w:tcBorders>
              <w:top w:val="single" w:sz="4" w:space="0" w:color="auto"/>
              <w:left w:val="nil"/>
              <w:bottom w:val="single" w:sz="4" w:space="0" w:color="auto"/>
              <w:right w:val="single" w:sz="4" w:space="0" w:color="auto"/>
            </w:tcBorders>
            <w:vAlign w:val="center"/>
          </w:tcPr>
          <w:p w:rsidR="00727BE0" w:rsidRDefault="001C5084">
            <w:pPr>
              <w:spacing w:line="360" w:lineRule="auto"/>
              <w:rPr>
                <w:rFonts w:ascii="宋体" w:hAnsi="宋体" w:cs="仿宋"/>
                <w:sz w:val="24"/>
              </w:rPr>
            </w:pPr>
            <w:r>
              <w:rPr>
                <w:rFonts w:ascii="宋体" w:hAnsi="宋体" w:cs="仿宋" w:hint="eastAsia"/>
                <w:sz w:val="24"/>
              </w:rPr>
              <w:t>投标人需提供</w:t>
            </w:r>
            <w:r>
              <w:rPr>
                <w:rFonts w:ascii="宋体" w:hAnsi="宋体" w:cs="仿宋" w:hint="eastAsia"/>
                <w:sz w:val="24"/>
              </w:rPr>
              <w:t>2015</w:t>
            </w:r>
            <w:r>
              <w:rPr>
                <w:rFonts w:ascii="宋体" w:hAnsi="宋体" w:cs="仿宋" w:hint="eastAsia"/>
                <w:sz w:val="24"/>
              </w:rPr>
              <w:t>年</w:t>
            </w:r>
            <w:r>
              <w:rPr>
                <w:rFonts w:ascii="宋体" w:hAnsi="宋体" w:cs="仿宋" w:hint="eastAsia"/>
                <w:sz w:val="24"/>
              </w:rPr>
              <w:t>12</w:t>
            </w:r>
            <w:r>
              <w:rPr>
                <w:rFonts w:ascii="宋体" w:hAnsi="宋体" w:cs="仿宋" w:hint="eastAsia"/>
                <w:sz w:val="24"/>
              </w:rPr>
              <w:t>月</w:t>
            </w:r>
            <w:r>
              <w:rPr>
                <w:rFonts w:ascii="宋体" w:hAnsi="宋体" w:cs="仿宋" w:hint="eastAsia"/>
                <w:sz w:val="24"/>
              </w:rPr>
              <w:t>1</w:t>
            </w:r>
            <w:r>
              <w:rPr>
                <w:rFonts w:ascii="宋体" w:hAnsi="宋体" w:cs="仿宋" w:hint="eastAsia"/>
                <w:sz w:val="24"/>
              </w:rPr>
              <w:t>日以来具有环卫经营业绩合同，且年服务费金额在</w:t>
            </w:r>
            <w:r>
              <w:rPr>
                <w:rFonts w:ascii="宋体" w:hAnsi="宋体" w:cs="仿宋" w:hint="eastAsia"/>
                <w:sz w:val="24"/>
              </w:rPr>
              <w:t>2500</w:t>
            </w:r>
            <w:r>
              <w:rPr>
                <w:rFonts w:ascii="宋体" w:hAnsi="宋体" w:cs="仿宋" w:hint="eastAsia"/>
                <w:sz w:val="24"/>
              </w:rPr>
              <w:t>万元及以上的，每提供一份得</w:t>
            </w:r>
            <w:r>
              <w:rPr>
                <w:rFonts w:ascii="宋体" w:hAnsi="宋体" w:cs="仿宋" w:hint="eastAsia"/>
                <w:sz w:val="24"/>
              </w:rPr>
              <w:t>3</w:t>
            </w:r>
            <w:r>
              <w:rPr>
                <w:rFonts w:ascii="宋体" w:hAnsi="宋体" w:cs="仿宋" w:hint="eastAsia"/>
                <w:sz w:val="24"/>
              </w:rPr>
              <w:t>分（以合同签订时间为准），此项最高得</w:t>
            </w:r>
            <w:r>
              <w:rPr>
                <w:rFonts w:ascii="宋体" w:hAnsi="宋体" w:cs="仿宋" w:hint="eastAsia"/>
                <w:sz w:val="24"/>
              </w:rPr>
              <w:t>6</w:t>
            </w:r>
            <w:r>
              <w:rPr>
                <w:rFonts w:ascii="宋体" w:hAnsi="宋体" w:cs="仿宋" w:hint="eastAsia"/>
                <w:sz w:val="24"/>
              </w:rPr>
              <w:t>分，否则不得分。</w:t>
            </w:r>
          </w:p>
          <w:p w:rsidR="00727BE0" w:rsidRDefault="001C5084">
            <w:pPr>
              <w:spacing w:line="360" w:lineRule="auto"/>
              <w:rPr>
                <w:rFonts w:ascii="宋体" w:hAnsi="宋体" w:cs="仿宋"/>
                <w:sz w:val="24"/>
              </w:rPr>
            </w:pPr>
            <w:r>
              <w:rPr>
                <w:rFonts w:ascii="宋体" w:hAnsi="宋体" w:cs="宋体" w:hint="eastAsia"/>
                <w:b/>
                <w:kern w:val="0"/>
                <w:sz w:val="24"/>
              </w:rPr>
              <w:t>（标书里附网上中标公告截图、中标通知书和合同复印件，开标时提供中标公告截图、中标通知书和合同原件，不提供原件不得分）</w:t>
            </w:r>
          </w:p>
        </w:tc>
      </w:tr>
      <w:tr w:rsidR="00727BE0">
        <w:trPr>
          <w:trHeight w:val="1220"/>
          <w:jc w:val="center"/>
        </w:trPr>
        <w:tc>
          <w:tcPr>
            <w:tcW w:w="1385" w:type="dxa"/>
            <w:vMerge/>
            <w:tcBorders>
              <w:top w:val="single" w:sz="4" w:space="0" w:color="auto"/>
              <w:left w:val="single" w:sz="4" w:space="0" w:color="auto"/>
              <w:right w:val="single" w:sz="4" w:space="0" w:color="auto"/>
            </w:tcBorders>
            <w:vAlign w:val="center"/>
          </w:tcPr>
          <w:p w:rsidR="00727BE0" w:rsidRDefault="00727BE0">
            <w:pPr>
              <w:spacing w:line="360" w:lineRule="auto"/>
              <w:rPr>
                <w:rFonts w:ascii="宋体" w:hAnsi="宋体"/>
                <w:sz w:val="24"/>
              </w:rPr>
            </w:pPr>
          </w:p>
        </w:tc>
        <w:tc>
          <w:tcPr>
            <w:tcW w:w="1544"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rFonts w:ascii="宋体" w:hAnsi="宋体" w:cs="仿宋"/>
                <w:sz w:val="24"/>
              </w:rPr>
            </w:pPr>
            <w:r>
              <w:rPr>
                <w:rFonts w:ascii="宋体" w:hAnsi="宋体" w:cs="仿宋" w:hint="eastAsia"/>
                <w:sz w:val="24"/>
              </w:rPr>
              <w:t>企业荣誉</w:t>
            </w:r>
          </w:p>
          <w:p w:rsidR="00727BE0" w:rsidRDefault="001C5084">
            <w:pPr>
              <w:spacing w:line="360" w:lineRule="auto"/>
              <w:jc w:val="center"/>
              <w:rPr>
                <w:rFonts w:ascii="宋体" w:hAnsi="宋体" w:cs="仿宋"/>
                <w:sz w:val="24"/>
              </w:rPr>
            </w:pPr>
            <w:r>
              <w:rPr>
                <w:rFonts w:ascii="宋体" w:hAnsi="宋体" w:cs="仿宋" w:hint="eastAsia"/>
                <w:sz w:val="24"/>
              </w:rPr>
              <w:t>13</w:t>
            </w:r>
            <w:r>
              <w:rPr>
                <w:rFonts w:ascii="宋体" w:hAnsi="宋体" w:cs="仿宋" w:hint="eastAsia"/>
                <w:sz w:val="24"/>
              </w:rPr>
              <w:t>分</w:t>
            </w:r>
          </w:p>
        </w:tc>
        <w:tc>
          <w:tcPr>
            <w:tcW w:w="6918" w:type="dxa"/>
            <w:tcBorders>
              <w:top w:val="single" w:sz="4" w:space="0" w:color="auto"/>
              <w:left w:val="nil"/>
              <w:bottom w:val="single" w:sz="4" w:space="0" w:color="auto"/>
              <w:right w:val="single" w:sz="4" w:space="0" w:color="auto"/>
            </w:tcBorders>
            <w:vAlign w:val="center"/>
          </w:tcPr>
          <w:p w:rsidR="00727BE0" w:rsidRDefault="001C5084">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）企业具有城市清洁类或垃圾清运类一级证书的得</w:t>
            </w:r>
            <w:r>
              <w:rPr>
                <w:rFonts w:ascii="宋体" w:hAnsi="宋体" w:hint="eastAsia"/>
                <w:sz w:val="24"/>
              </w:rPr>
              <w:t>3</w:t>
            </w:r>
            <w:r>
              <w:rPr>
                <w:rFonts w:ascii="宋体" w:hAnsi="宋体" w:hint="eastAsia"/>
                <w:sz w:val="24"/>
              </w:rPr>
              <w:t>分；二级证书的得</w:t>
            </w:r>
            <w:r>
              <w:rPr>
                <w:rFonts w:ascii="宋体" w:hAnsi="宋体" w:hint="eastAsia"/>
                <w:sz w:val="24"/>
              </w:rPr>
              <w:t>2</w:t>
            </w:r>
            <w:r>
              <w:rPr>
                <w:rFonts w:ascii="宋体" w:hAnsi="宋体" w:hint="eastAsia"/>
                <w:sz w:val="24"/>
              </w:rPr>
              <w:t>分；三级证书的得</w:t>
            </w:r>
            <w:r>
              <w:rPr>
                <w:rFonts w:ascii="宋体" w:hAnsi="宋体" w:hint="eastAsia"/>
                <w:sz w:val="24"/>
              </w:rPr>
              <w:t>1</w:t>
            </w:r>
            <w:r>
              <w:rPr>
                <w:rFonts w:ascii="宋体" w:hAnsi="宋体" w:hint="eastAsia"/>
                <w:sz w:val="24"/>
              </w:rPr>
              <w:t>分。</w:t>
            </w:r>
          </w:p>
          <w:p w:rsidR="00727BE0" w:rsidRDefault="001C5084">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）具有地市级及以上环境卫生行政主管部门审批的城市生活垃圾清扫收集运输资格服务许可证的的</w:t>
            </w:r>
            <w:r>
              <w:rPr>
                <w:rFonts w:ascii="宋体" w:hAnsi="宋体" w:hint="eastAsia"/>
                <w:sz w:val="24"/>
              </w:rPr>
              <w:t>5</w:t>
            </w:r>
            <w:r>
              <w:rPr>
                <w:rFonts w:ascii="宋体" w:hAnsi="宋体" w:hint="eastAsia"/>
                <w:sz w:val="24"/>
              </w:rPr>
              <w:t>分。</w:t>
            </w:r>
          </w:p>
          <w:p w:rsidR="00727BE0" w:rsidRDefault="001C5084">
            <w:pPr>
              <w:spacing w:line="360" w:lineRule="auto"/>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）企业具有</w:t>
            </w:r>
            <w:r>
              <w:rPr>
                <w:rFonts w:ascii="宋体" w:hAnsi="宋体" w:hint="eastAsia"/>
                <w:sz w:val="24"/>
              </w:rPr>
              <w:t>AA</w:t>
            </w:r>
            <w:r>
              <w:rPr>
                <w:rFonts w:ascii="宋体" w:hAnsi="宋体"/>
                <w:sz w:val="24"/>
              </w:rPr>
              <w:t>A</w:t>
            </w:r>
            <w:r>
              <w:rPr>
                <w:rFonts w:ascii="宋体" w:hAnsi="宋体"/>
                <w:sz w:val="24"/>
              </w:rPr>
              <w:t>级企业信用等级证书</w:t>
            </w:r>
            <w:r>
              <w:rPr>
                <w:rFonts w:ascii="宋体" w:hAnsi="宋体" w:hint="eastAsia"/>
                <w:sz w:val="24"/>
              </w:rPr>
              <w:t>、</w:t>
            </w:r>
            <w:r>
              <w:rPr>
                <w:rFonts w:ascii="宋体" w:hAnsi="宋体" w:hint="eastAsia"/>
                <w:sz w:val="24"/>
              </w:rPr>
              <w:t>AA</w:t>
            </w:r>
            <w:r>
              <w:rPr>
                <w:rFonts w:ascii="宋体" w:hAnsi="宋体"/>
                <w:sz w:val="24"/>
              </w:rPr>
              <w:t>A</w:t>
            </w:r>
            <w:r>
              <w:rPr>
                <w:rFonts w:ascii="宋体" w:hAnsi="宋体"/>
                <w:sz w:val="24"/>
              </w:rPr>
              <w:t>级企业资信等级证书</w:t>
            </w:r>
            <w:r>
              <w:rPr>
                <w:rFonts w:ascii="宋体" w:hAnsi="宋体" w:hint="eastAsia"/>
                <w:sz w:val="24"/>
              </w:rPr>
              <w:t>、</w:t>
            </w:r>
            <w:r>
              <w:rPr>
                <w:rFonts w:ascii="宋体" w:hAnsi="宋体" w:hint="eastAsia"/>
                <w:sz w:val="24"/>
              </w:rPr>
              <w:t>AA</w:t>
            </w:r>
            <w:r>
              <w:rPr>
                <w:rFonts w:ascii="宋体" w:hAnsi="宋体"/>
                <w:sz w:val="24"/>
              </w:rPr>
              <w:t>A</w:t>
            </w:r>
            <w:r>
              <w:rPr>
                <w:rFonts w:ascii="宋体" w:hAnsi="宋体"/>
                <w:sz w:val="24"/>
              </w:rPr>
              <w:t>级质量服务信誉单位证书</w:t>
            </w:r>
            <w:r>
              <w:rPr>
                <w:rFonts w:ascii="宋体" w:hAnsi="宋体" w:hint="eastAsia"/>
                <w:sz w:val="24"/>
              </w:rPr>
              <w:t>、</w:t>
            </w:r>
            <w:r>
              <w:rPr>
                <w:rFonts w:ascii="宋体" w:hAnsi="宋体" w:hint="eastAsia"/>
                <w:sz w:val="24"/>
              </w:rPr>
              <w:t>AA</w:t>
            </w:r>
            <w:r>
              <w:rPr>
                <w:rFonts w:ascii="宋体" w:hAnsi="宋体"/>
                <w:sz w:val="24"/>
              </w:rPr>
              <w:t>A</w:t>
            </w:r>
            <w:r>
              <w:rPr>
                <w:rFonts w:ascii="宋体" w:hAnsi="宋体"/>
                <w:sz w:val="24"/>
              </w:rPr>
              <w:t>级诚信经营示范单位证书</w:t>
            </w:r>
            <w:r>
              <w:rPr>
                <w:rFonts w:ascii="宋体" w:hAnsi="宋体" w:hint="eastAsia"/>
                <w:sz w:val="24"/>
              </w:rPr>
              <w:t>、</w:t>
            </w:r>
            <w:r>
              <w:rPr>
                <w:rFonts w:ascii="宋体" w:hAnsi="宋体" w:hint="eastAsia"/>
                <w:sz w:val="24"/>
              </w:rPr>
              <w:t>AA</w:t>
            </w:r>
            <w:r>
              <w:rPr>
                <w:rFonts w:ascii="宋体" w:hAnsi="宋体"/>
                <w:sz w:val="24"/>
              </w:rPr>
              <w:t>A</w:t>
            </w:r>
            <w:r>
              <w:rPr>
                <w:rFonts w:ascii="宋体" w:hAnsi="宋体"/>
                <w:sz w:val="24"/>
              </w:rPr>
              <w:t>级重合同守信用企业证书</w:t>
            </w:r>
            <w:r>
              <w:rPr>
                <w:rFonts w:ascii="宋体" w:hAnsi="宋体" w:hint="eastAsia"/>
                <w:sz w:val="24"/>
              </w:rPr>
              <w:t>，五证齐全者得</w:t>
            </w:r>
            <w:r>
              <w:rPr>
                <w:rFonts w:ascii="宋体" w:hAnsi="宋体" w:hint="eastAsia"/>
                <w:sz w:val="24"/>
              </w:rPr>
              <w:t>5</w:t>
            </w:r>
            <w:r>
              <w:rPr>
                <w:rFonts w:ascii="宋体" w:hAnsi="宋体" w:hint="eastAsia"/>
                <w:sz w:val="24"/>
              </w:rPr>
              <w:t>分，每缺少一项扣</w:t>
            </w:r>
            <w:r>
              <w:rPr>
                <w:rFonts w:ascii="宋体" w:hAnsi="宋体" w:hint="eastAsia"/>
                <w:sz w:val="24"/>
              </w:rPr>
              <w:t>1</w:t>
            </w:r>
            <w:r>
              <w:rPr>
                <w:rFonts w:ascii="宋体" w:hAnsi="宋体" w:hint="eastAsia"/>
                <w:sz w:val="24"/>
              </w:rPr>
              <w:t>分。</w:t>
            </w:r>
          </w:p>
          <w:p w:rsidR="00727BE0" w:rsidRDefault="001C5084">
            <w:pPr>
              <w:spacing w:line="360" w:lineRule="auto"/>
              <w:rPr>
                <w:rFonts w:ascii="宋体" w:hAnsi="宋体" w:cs="仿宋"/>
                <w:sz w:val="24"/>
              </w:rPr>
            </w:pPr>
            <w:r>
              <w:rPr>
                <w:rFonts w:ascii="宋体" w:hAnsi="宋体" w:hint="eastAsia"/>
                <w:sz w:val="24"/>
              </w:rPr>
              <w:t>（以原件为准，评标时验投标文件中提供的复印件所对应的原件，须在有效期内，否则不得</w:t>
            </w:r>
            <w:bookmarkStart w:id="0" w:name="_GoBack"/>
            <w:bookmarkEnd w:id="0"/>
            <w:r>
              <w:rPr>
                <w:rFonts w:ascii="宋体" w:hAnsi="宋体" w:hint="eastAsia"/>
                <w:sz w:val="24"/>
              </w:rPr>
              <w:t>分）</w:t>
            </w:r>
          </w:p>
        </w:tc>
      </w:tr>
      <w:tr w:rsidR="00727BE0">
        <w:trPr>
          <w:trHeight w:val="1220"/>
          <w:jc w:val="center"/>
        </w:trPr>
        <w:tc>
          <w:tcPr>
            <w:tcW w:w="1385" w:type="dxa"/>
            <w:vMerge/>
            <w:tcBorders>
              <w:top w:val="single" w:sz="4" w:space="0" w:color="auto"/>
              <w:left w:val="single" w:sz="4" w:space="0" w:color="auto"/>
              <w:right w:val="single" w:sz="4" w:space="0" w:color="auto"/>
            </w:tcBorders>
            <w:vAlign w:val="center"/>
          </w:tcPr>
          <w:p w:rsidR="00727BE0" w:rsidRDefault="00727BE0">
            <w:pPr>
              <w:spacing w:line="360" w:lineRule="auto"/>
              <w:rPr>
                <w:rFonts w:ascii="宋体" w:hAnsi="宋体"/>
                <w:sz w:val="24"/>
              </w:rPr>
            </w:pPr>
          </w:p>
        </w:tc>
        <w:tc>
          <w:tcPr>
            <w:tcW w:w="1544"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rFonts w:ascii="宋体" w:hAnsi="宋体" w:cs="仿宋"/>
                <w:sz w:val="24"/>
              </w:rPr>
            </w:pPr>
            <w:r>
              <w:rPr>
                <w:rFonts w:ascii="宋体" w:hAnsi="宋体" w:cs="仿宋" w:hint="eastAsia"/>
                <w:sz w:val="24"/>
              </w:rPr>
              <w:t>体系认证</w:t>
            </w:r>
          </w:p>
          <w:p w:rsidR="00727BE0" w:rsidRDefault="001C5084">
            <w:pPr>
              <w:spacing w:line="360" w:lineRule="auto"/>
              <w:jc w:val="center"/>
              <w:rPr>
                <w:rFonts w:ascii="宋体" w:hAnsi="宋体"/>
                <w:sz w:val="24"/>
              </w:rPr>
            </w:pPr>
            <w:r>
              <w:rPr>
                <w:rFonts w:ascii="宋体" w:hAnsi="宋体" w:cs="仿宋" w:hint="eastAsia"/>
                <w:sz w:val="24"/>
              </w:rPr>
              <w:t>3</w:t>
            </w:r>
            <w:r>
              <w:rPr>
                <w:rFonts w:ascii="宋体" w:hAnsi="宋体" w:cs="仿宋" w:hint="eastAsia"/>
                <w:sz w:val="24"/>
              </w:rPr>
              <w:t>分</w:t>
            </w:r>
          </w:p>
        </w:tc>
        <w:tc>
          <w:tcPr>
            <w:tcW w:w="6918" w:type="dxa"/>
            <w:tcBorders>
              <w:top w:val="single" w:sz="4" w:space="0" w:color="auto"/>
              <w:left w:val="nil"/>
              <w:bottom w:val="single" w:sz="4" w:space="0" w:color="auto"/>
              <w:right w:val="single" w:sz="4" w:space="0" w:color="auto"/>
            </w:tcBorders>
            <w:vAlign w:val="center"/>
          </w:tcPr>
          <w:p w:rsidR="00727BE0" w:rsidRDefault="001C5084">
            <w:pPr>
              <w:spacing w:line="360" w:lineRule="auto"/>
              <w:rPr>
                <w:rFonts w:ascii="宋体" w:hAnsi="宋体"/>
                <w:sz w:val="24"/>
              </w:rPr>
            </w:pPr>
            <w:r>
              <w:rPr>
                <w:rFonts w:ascii="宋体" w:hAnsi="宋体" w:cs="仿宋" w:hint="eastAsia"/>
                <w:sz w:val="24"/>
              </w:rPr>
              <w:t>投标人通过质量管理体系认证、环境管理体系认证、职业健康安全管理体系认证，每项得</w:t>
            </w:r>
            <w:r>
              <w:rPr>
                <w:rFonts w:ascii="宋体" w:hAnsi="宋体" w:cs="仿宋" w:hint="eastAsia"/>
                <w:sz w:val="24"/>
              </w:rPr>
              <w:t>1</w:t>
            </w:r>
            <w:r>
              <w:rPr>
                <w:rFonts w:ascii="宋体" w:hAnsi="宋体" w:cs="仿宋" w:hint="eastAsia"/>
                <w:sz w:val="24"/>
              </w:rPr>
              <w:t>分，此项最高得</w:t>
            </w:r>
            <w:r>
              <w:rPr>
                <w:rFonts w:ascii="宋体" w:hAnsi="宋体" w:cs="仿宋" w:hint="eastAsia"/>
                <w:sz w:val="24"/>
              </w:rPr>
              <w:t>3</w:t>
            </w:r>
            <w:r>
              <w:rPr>
                <w:rFonts w:ascii="宋体" w:hAnsi="宋体" w:cs="仿宋" w:hint="eastAsia"/>
                <w:sz w:val="24"/>
              </w:rPr>
              <w:t>分。（开标时以投标文件中提供的复印件所对应的原件为准，以上证件均在有效期内，否则不得分）</w:t>
            </w:r>
          </w:p>
        </w:tc>
      </w:tr>
      <w:tr w:rsidR="00727BE0">
        <w:trPr>
          <w:trHeight w:val="1361"/>
          <w:jc w:val="center"/>
        </w:trPr>
        <w:tc>
          <w:tcPr>
            <w:tcW w:w="1385" w:type="dxa"/>
            <w:vMerge/>
            <w:tcBorders>
              <w:top w:val="single" w:sz="4" w:space="0" w:color="auto"/>
              <w:left w:val="single" w:sz="4" w:space="0" w:color="auto"/>
              <w:right w:val="single" w:sz="4" w:space="0" w:color="auto"/>
            </w:tcBorders>
            <w:vAlign w:val="center"/>
          </w:tcPr>
          <w:p w:rsidR="00727BE0" w:rsidRDefault="00727BE0">
            <w:pPr>
              <w:spacing w:line="360" w:lineRule="auto"/>
              <w:rPr>
                <w:rFonts w:ascii="宋体" w:hAnsi="宋体"/>
                <w:sz w:val="24"/>
              </w:rPr>
            </w:pPr>
          </w:p>
        </w:tc>
        <w:tc>
          <w:tcPr>
            <w:tcW w:w="1544" w:type="dxa"/>
            <w:tcBorders>
              <w:top w:val="single" w:sz="4" w:space="0" w:color="auto"/>
              <w:left w:val="nil"/>
              <w:right w:val="single" w:sz="4" w:space="0" w:color="auto"/>
            </w:tcBorders>
            <w:vAlign w:val="center"/>
          </w:tcPr>
          <w:p w:rsidR="00727BE0" w:rsidRDefault="001C5084">
            <w:pPr>
              <w:spacing w:line="360" w:lineRule="auto"/>
              <w:jc w:val="center"/>
              <w:rPr>
                <w:rFonts w:ascii="宋体" w:hAnsi="宋体"/>
                <w:sz w:val="24"/>
              </w:rPr>
            </w:pPr>
            <w:r>
              <w:rPr>
                <w:rFonts w:ascii="宋体" w:hAnsi="宋体" w:hint="eastAsia"/>
                <w:sz w:val="24"/>
              </w:rPr>
              <w:t>企业实力</w:t>
            </w:r>
          </w:p>
          <w:p w:rsidR="00727BE0" w:rsidRDefault="001C5084">
            <w:pPr>
              <w:spacing w:line="360" w:lineRule="auto"/>
              <w:jc w:val="center"/>
              <w:rPr>
                <w:rFonts w:ascii="宋体" w:hAnsi="宋体"/>
                <w:sz w:val="24"/>
              </w:rPr>
            </w:pPr>
            <w:r>
              <w:rPr>
                <w:rFonts w:ascii="宋体" w:hAnsi="宋体" w:hint="eastAsia"/>
                <w:sz w:val="24"/>
              </w:rPr>
              <w:t>28</w:t>
            </w:r>
            <w:r>
              <w:rPr>
                <w:rFonts w:ascii="宋体" w:hAnsi="宋体" w:hint="eastAsia"/>
                <w:sz w:val="24"/>
              </w:rPr>
              <w:t>分</w:t>
            </w:r>
          </w:p>
        </w:tc>
        <w:tc>
          <w:tcPr>
            <w:tcW w:w="6918" w:type="dxa"/>
            <w:tcBorders>
              <w:top w:val="single" w:sz="4" w:space="0" w:color="auto"/>
              <w:left w:val="nil"/>
              <w:right w:val="single" w:sz="4" w:space="0" w:color="auto"/>
            </w:tcBorders>
            <w:vAlign w:val="center"/>
          </w:tcPr>
          <w:p w:rsidR="00727BE0" w:rsidRDefault="001C5084">
            <w:pPr>
              <w:spacing w:line="360" w:lineRule="auto"/>
              <w:rPr>
                <w:rStyle w:val="htmltxt1"/>
                <w:rFonts w:ascii="宋体" w:hAnsi="宋体"/>
                <w:color w:val="auto"/>
                <w:lang w:val="zh-CN"/>
              </w:rPr>
            </w:pPr>
            <w:r>
              <w:rPr>
                <w:rFonts w:ascii="宋体" w:hAnsi="宋体"/>
                <w:sz w:val="24"/>
              </w:rPr>
              <w:t xml:space="preserve">(1) </w:t>
            </w:r>
            <w:r>
              <w:rPr>
                <w:rFonts w:ascii="宋体" w:hAnsi="宋体" w:hint="eastAsia"/>
                <w:sz w:val="24"/>
              </w:rPr>
              <w:t>企业拟投入本项目总重量在</w:t>
            </w:r>
            <w:r>
              <w:rPr>
                <w:rFonts w:ascii="宋体" w:hAnsi="宋体" w:hint="eastAsia"/>
                <w:sz w:val="24"/>
              </w:rPr>
              <w:t>25</w:t>
            </w:r>
            <w:r>
              <w:rPr>
                <w:rFonts w:ascii="宋体" w:hAnsi="宋体" w:hint="eastAsia"/>
                <w:sz w:val="24"/>
              </w:rPr>
              <w:t>吨及以上的</w:t>
            </w:r>
            <w:r>
              <w:rPr>
                <w:rStyle w:val="htmltxt1"/>
                <w:rFonts w:ascii="宋体" w:hAnsi="宋体" w:hint="eastAsia"/>
                <w:color w:val="auto"/>
                <w:lang w:val="zh-CN"/>
              </w:rPr>
              <w:t>多功能洒水车，每提供</w:t>
            </w:r>
            <w:r>
              <w:rPr>
                <w:rStyle w:val="htmltxt1"/>
                <w:rFonts w:ascii="宋体" w:hAnsi="宋体" w:hint="eastAsia"/>
                <w:color w:val="auto"/>
                <w:lang w:val="zh-CN"/>
              </w:rPr>
              <w:t>1</w:t>
            </w:r>
            <w:r>
              <w:rPr>
                <w:rStyle w:val="htmltxt1"/>
                <w:rFonts w:ascii="宋体" w:hAnsi="宋体" w:hint="eastAsia"/>
                <w:color w:val="auto"/>
                <w:lang w:val="zh-CN"/>
              </w:rPr>
              <w:t>辆车辆得</w:t>
            </w:r>
            <w:r>
              <w:rPr>
                <w:rStyle w:val="htmltxt1"/>
                <w:rFonts w:ascii="宋体" w:hAnsi="宋体" w:hint="eastAsia"/>
                <w:color w:val="auto"/>
                <w:lang w:val="zh-CN"/>
              </w:rPr>
              <w:t>1</w:t>
            </w:r>
            <w:r>
              <w:rPr>
                <w:rStyle w:val="htmltxt1"/>
                <w:rFonts w:ascii="宋体" w:hAnsi="宋体" w:hint="eastAsia"/>
                <w:color w:val="auto"/>
                <w:lang w:val="zh-CN"/>
              </w:rPr>
              <w:t>分（以车辆专用发票和车辆登记证书为准），此项最高得</w:t>
            </w:r>
            <w:r>
              <w:rPr>
                <w:rStyle w:val="htmltxt1"/>
                <w:rFonts w:ascii="宋体" w:hAnsi="宋体" w:hint="eastAsia"/>
                <w:color w:val="auto"/>
                <w:lang w:val="zh-CN"/>
              </w:rPr>
              <w:t>12</w:t>
            </w:r>
            <w:r>
              <w:rPr>
                <w:rStyle w:val="htmltxt1"/>
                <w:rFonts w:ascii="宋体" w:hAnsi="宋体" w:hint="eastAsia"/>
                <w:color w:val="auto"/>
                <w:lang w:val="zh-CN"/>
              </w:rPr>
              <w:t>分。</w:t>
            </w:r>
          </w:p>
          <w:p w:rsidR="00727BE0" w:rsidRDefault="001C5084">
            <w:pPr>
              <w:spacing w:line="360" w:lineRule="auto"/>
              <w:rPr>
                <w:rStyle w:val="htmltxt1"/>
                <w:rFonts w:ascii="宋体" w:hAnsi="宋体"/>
                <w:color w:val="auto"/>
                <w:lang w:val="zh-CN"/>
              </w:rPr>
            </w:pPr>
            <w:r>
              <w:rPr>
                <w:rStyle w:val="htmltxt1"/>
                <w:rFonts w:ascii="宋体" w:hAnsi="宋体" w:hint="eastAsia"/>
                <w:color w:val="auto"/>
                <w:lang w:val="zh-CN"/>
              </w:rPr>
              <w:t>（</w:t>
            </w:r>
            <w:r>
              <w:rPr>
                <w:rStyle w:val="htmltxt1"/>
                <w:rFonts w:ascii="宋体" w:hAnsi="宋体" w:hint="eastAsia"/>
                <w:color w:val="auto"/>
                <w:lang w:val="zh-CN"/>
              </w:rPr>
              <w:t>2</w:t>
            </w:r>
            <w:r>
              <w:rPr>
                <w:rStyle w:val="htmltxt1"/>
                <w:rFonts w:ascii="宋体" w:hAnsi="宋体" w:hint="eastAsia"/>
                <w:color w:val="auto"/>
                <w:lang w:val="zh-CN"/>
              </w:rPr>
              <w:t>）</w:t>
            </w:r>
            <w:r>
              <w:rPr>
                <w:rFonts w:ascii="宋体" w:hAnsi="宋体" w:hint="eastAsia"/>
                <w:sz w:val="24"/>
              </w:rPr>
              <w:t>企业拟投入本项目总重量在</w:t>
            </w:r>
            <w:r>
              <w:rPr>
                <w:rFonts w:ascii="宋体" w:hAnsi="宋体" w:hint="eastAsia"/>
                <w:sz w:val="24"/>
              </w:rPr>
              <w:t>16</w:t>
            </w:r>
            <w:r>
              <w:rPr>
                <w:rFonts w:ascii="宋体" w:hAnsi="宋体" w:hint="eastAsia"/>
                <w:sz w:val="24"/>
              </w:rPr>
              <w:t>吨及以上</w:t>
            </w:r>
            <w:r>
              <w:rPr>
                <w:rStyle w:val="htmltxt1"/>
                <w:rFonts w:ascii="宋体" w:hAnsi="宋体" w:hint="eastAsia"/>
                <w:color w:val="auto"/>
                <w:lang w:val="zh-CN"/>
              </w:rPr>
              <w:t>多功能洗扫车，每提供</w:t>
            </w:r>
            <w:r>
              <w:rPr>
                <w:rStyle w:val="htmltxt1"/>
                <w:rFonts w:ascii="宋体" w:hAnsi="宋体" w:hint="eastAsia"/>
                <w:color w:val="auto"/>
                <w:lang w:val="zh-CN"/>
              </w:rPr>
              <w:t>1</w:t>
            </w:r>
            <w:r>
              <w:rPr>
                <w:rStyle w:val="htmltxt1"/>
                <w:rFonts w:ascii="宋体" w:hAnsi="宋体" w:hint="eastAsia"/>
                <w:color w:val="auto"/>
                <w:lang w:val="zh-CN"/>
              </w:rPr>
              <w:t>辆车辆得</w:t>
            </w:r>
            <w:r>
              <w:rPr>
                <w:rStyle w:val="htmltxt1"/>
                <w:rFonts w:ascii="宋体" w:hAnsi="宋体" w:hint="eastAsia"/>
                <w:color w:val="auto"/>
                <w:lang w:val="zh-CN"/>
              </w:rPr>
              <w:t>1</w:t>
            </w:r>
            <w:r>
              <w:rPr>
                <w:rStyle w:val="htmltxt1"/>
                <w:rFonts w:ascii="宋体" w:hAnsi="宋体" w:hint="eastAsia"/>
                <w:color w:val="auto"/>
                <w:lang w:val="zh-CN"/>
              </w:rPr>
              <w:t>分（以车辆专用发票和车辆登记证书为准），此项最高得</w:t>
            </w:r>
            <w:r>
              <w:rPr>
                <w:rStyle w:val="htmltxt1"/>
                <w:rFonts w:ascii="宋体" w:hAnsi="宋体" w:hint="eastAsia"/>
                <w:color w:val="auto"/>
                <w:lang w:val="zh-CN"/>
              </w:rPr>
              <w:t>10</w:t>
            </w:r>
            <w:r>
              <w:rPr>
                <w:rStyle w:val="htmltxt1"/>
                <w:rFonts w:ascii="宋体" w:hAnsi="宋体" w:hint="eastAsia"/>
                <w:color w:val="auto"/>
                <w:lang w:val="zh-CN"/>
              </w:rPr>
              <w:t>分</w:t>
            </w:r>
          </w:p>
          <w:p w:rsidR="00727BE0" w:rsidRDefault="001C5084">
            <w:pPr>
              <w:spacing w:line="360" w:lineRule="auto"/>
              <w:rPr>
                <w:rStyle w:val="htmltxt1"/>
                <w:rFonts w:ascii="宋体" w:hAnsi="宋体"/>
                <w:color w:val="auto"/>
                <w:lang w:val="zh-CN"/>
              </w:rPr>
            </w:pPr>
            <w:r>
              <w:rPr>
                <w:rStyle w:val="htmltxt1"/>
                <w:rFonts w:ascii="宋体" w:hAnsi="宋体" w:hint="eastAsia"/>
                <w:color w:val="auto"/>
                <w:lang w:val="zh-CN"/>
              </w:rPr>
              <w:t>（</w:t>
            </w:r>
            <w:r>
              <w:rPr>
                <w:rStyle w:val="htmltxt1"/>
                <w:rFonts w:ascii="宋体" w:hAnsi="宋体" w:hint="eastAsia"/>
                <w:color w:val="auto"/>
                <w:lang w:val="zh-CN"/>
              </w:rPr>
              <w:t>3</w:t>
            </w:r>
            <w:r>
              <w:rPr>
                <w:rStyle w:val="htmltxt1"/>
                <w:rFonts w:ascii="宋体" w:hAnsi="宋体" w:hint="eastAsia"/>
                <w:color w:val="auto"/>
                <w:lang w:val="zh-CN"/>
              </w:rPr>
              <w:t>）</w:t>
            </w:r>
            <w:r>
              <w:rPr>
                <w:rFonts w:ascii="宋体" w:hAnsi="宋体" w:hint="eastAsia"/>
                <w:sz w:val="24"/>
              </w:rPr>
              <w:t>企业拟投入本项目总重量在</w:t>
            </w:r>
            <w:r>
              <w:rPr>
                <w:rFonts w:ascii="宋体" w:hAnsi="宋体" w:hint="eastAsia"/>
                <w:sz w:val="24"/>
              </w:rPr>
              <w:t>25</w:t>
            </w:r>
            <w:r>
              <w:rPr>
                <w:rFonts w:ascii="宋体" w:hAnsi="宋体" w:hint="eastAsia"/>
                <w:sz w:val="24"/>
              </w:rPr>
              <w:t>吨及以上</w:t>
            </w:r>
            <w:r>
              <w:rPr>
                <w:rStyle w:val="htmltxt1"/>
                <w:rFonts w:ascii="宋体" w:hAnsi="宋体" w:hint="eastAsia"/>
                <w:color w:val="auto"/>
                <w:lang w:val="zh-CN"/>
              </w:rPr>
              <w:t>多功能抑尘车（雾炮车），每提供</w:t>
            </w:r>
            <w:r>
              <w:rPr>
                <w:rStyle w:val="htmltxt1"/>
                <w:rFonts w:ascii="宋体" w:hAnsi="宋体" w:hint="eastAsia"/>
                <w:color w:val="auto"/>
                <w:lang w:val="zh-CN"/>
              </w:rPr>
              <w:t>1</w:t>
            </w:r>
            <w:r>
              <w:rPr>
                <w:rStyle w:val="htmltxt1"/>
                <w:rFonts w:ascii="宋体" w:hAnsi="宋体" w:hint="eastAsia"/>
                <w:color w:val="auto"/>
                <w:lang w:val="zh-CN"/>
              </w:rPr>
              <w:t>辆车辆得</w:t>
            </w:r>
            <w:r>
              <w:rPr>
                <w:rStyle w:val="htmltxt1"/>
                <w:rFonts w:ascii="宋体" w:hAnsi="宋体" w:hint="eastAsia"/>
                <w:color w:val="auto"/>
                <w:lang w:val="zh-CN"/>
              </w:rPr>
              <w:t>1</w:t>
            </w:r>
            <w:r>
              <w:rPr>
                <w:rStyle w:val="htmltxt1"/>
                <w:rFonts w:ascii="宋体" w:hAnsi="宋体" w:hint="eastAsia"/>
                <w:color w:val="auto"/>
                <w:lang w:val="zh-CN"/>
              </w:rPr>
              <w:t>分（以车辆专用发票和车辆登记证书为准），此项最高得</w:t>
            </w:r>
            <w:r>
              <w:rPr>
                <w:rStyle w:val="htmltxt1"/>
                <w:rFonts w:ascii="宋体" w:hAnsi="宋体" w:hint="eastAsia"/>
                <w:color w:val="auto"/>
                <w:lang w:val="zh-CN"/>
              </w:rPr>
              <w:t>2</w:t>
            </w:r>
            <w:r>
              <w:rPr>
                <w:rStyle w:val="htmltxt1"/>
                <w:rFonts w:ascii="宋体" w:hAnsi="宋体" w:hint="eastAsia"/>
                <w:color w:val="auto"/>
                <w:lang w:val="zh-CN"/>
              </w:rPr>
              <w:t>分</w:t>
            </w:r>
          </w:p>
          <w:p w:rsidR="00727BE0" w:rsidRDefault="001C5084">
            <w:pPr>
              <w:spacing w:line="360" w:lineRule="auto"/>
              <w:rPr>
                <w:rStyle w:val="htmltxt1"/>
                <w:rFonts w:ascii="宋体" w:hAnsi="宋体"/>
                <w:color w:val="auto"/>
                <w:lang w:val="zh-CN"/>
              </w:rPr>
            </w:pPr>
            <w:r>
              <w:rPr>
                <w:rStyle w:val="htmltxt1"/>
                <w:rFonts w:ascii="宋体" w:hAnsi="宋体" w:hint="eastAsia"/>
                <w:color w:val="auto"/>
                <w:lang w:val="zh-CN"/>
              </w:rPr>
              <w:t>（</w:t>
            </w:r>
            <w:r>
              <w:rPr>
                <w:rStyle w:val="htmltxt1"/>
                <w:rFonts w:ascii="宋体" w:hAnsi="宋体" w:hint="eastAsia"/>
                <w:color w:val="auto"/>
                <w:lang w:val="zh-CN"/>
              </w:rPr>
              <w:t>4</w:t>
            </w:r>
            <w:r>
              <w:rPr>
                <w:rStyle w:val="htmltxt1"/>
                <w:rFonts w:ascii="宋体" w:hAnsi="宋体" w:hint="eastAsia"/>
                <w:color w:val="auto"/>
                <w:lang w:val="zh-CN"/>
              </w:rPr>
              <w:t>）</w:t>
            </w:r>
            <w:r>
              <w:rPr>
                <w:rFonts w:ascii="宋体" w:hAnsi="宋体" w:hint="eastAsia"/>
                <w:sz w:val="24"/>
              </w:rPr>
              <w:t>企业拟投入本项目总重量在</w:t>
            </w:r>
            <w:r>
              <w:rPr>
                <w:rFonts w:ascii="宋体" w:hAnsi="宋体" w:hint="eastAsia"/>
                <w:sz w:val="24"/>
              </w:rPr>
              <w:t>1.8</w:t>
            </w:r>
            <w:r>
              <w:rPr>
                <w:rFonts w:ascii="宋体" w:hAnsi="宋体" w:hint="eastAsia"/>
                <w:sz w:val="24"/>
              </w:rPr>
              <w:t>吨及以上</w:t>
            </w:r>
            <w:r>
              <w:rPr>
                <w:rStyle w:val="htmltxt1"/>
                <w:rFonts w:ascii="宋体" w:hAnsi="宋体" w:hint="eastAsia"/>
                <w:color w:val="auto"/>
                <w:lang w:val="zh-CN"/>
              </w:rPr>
              <w:t>路面养护车，每提供</w:t>
            </w:r>
            <w:r>
              <w:rPr>
                <w:rStyle w:val="htmltxt1"/>
                <w:rFonts w:ascii="宋体" w:hAnsi="宋体" w:hint="eastAsia"/>
                <w:color w:val="auto"/>
                <w:lang w:val="zh-CN"/>
              </w:rPr>
              <w:t>1</w:t>
            </w:r>
            <w:r>
              <w:rPr>
                <w:rStyle w:val="htmltxt1"/>
                <w:rFonts w:ascii="宋体" w:hAnsi="宋体" w:hint="eastAsia"/>
                <w:color w:val="auto"/>
                <w:lang w:val="zh-CN"/>
              </w:rPr>
              <w:t>辆车辆得</w:t>
            </w:r>
            <w:r>
              <w:rPr>
                <w:rStyle w:val="htmltxt1"/>
                <w:rFonts w:ascii="宋体" w:hAnsi="宋体" w:hint="eastAsia"/>
                <w:color w:val="auto"/>
                <w:lang w:val="zh-CN"/>
              </w:rPr>
              <w:t>1</w:t>
            </w:r>
            <w:r>
              <w:rPr>
                <w:rStyle w:val="htmltxt1"/>
                <w:rFonts w:ascii="宋体" w:hAnsi="宋体" w:hint="eastAsia"/>
                <w:color w:val="auto"/>
                <w:lang w:val="zh-CN"/>
              </w:rPr>
              <w:t>分（以车辆专用发票和车辆登记证书为准），此项最高得</w:t>
            </w:r>
            <w:r>
              <w:rPr>
                <w:rStyle w:val="htmltxt1"/>
                <w:rFonts w:ascii="宋体" w:hAnsi="宋体" w:hint="eastAsia"/>
                <w:color w:val="auto"/>
                <w:lang w:val="zh-CN"/>
              </w:rPr>
              <w:t>1</w:t>
            </w:r>
            <w:r>
              <w:rPr>
                <w:rStyle w:val="htmltxt1"/>
                <w:rFonts w:ascii="宋体" w:hAnsi="宋体" w:hint="eastAsia"/>
                <w:color w:val="auto"/>
                <w:lang w:val="zh-CN"/>
              </w:rPr>
              <w:t>分</w:t>
            </w:r>
          </w:p>
          <w:p w:rsidR="00727BE0" w:rsidRDefault="001C5084">
            <w:pPr>
              <w:spacing w:line="360" w:lineRule="auto"/>
              <w:rPr>
                <w:rStyle w:val="htmltxt1"/>
                <w:rFonts w:ascii="宋体" w:hAnsi="宋体"/>
                <w:color w:val="auto"/>
                <w:lang w:val="zh-CN"/>
              </w:rPr>
            </w:pPr>
            <w:r>
              <w:rPr>
                <w:rStyle w:val="htmltxt1"/>
                <w:rFonts w:ascii="宋体" w:hAnsi="宋体" w:hint="eastAsia"/>
                <w:color w:val="auto"/>
                <w:lang w:val="zh-CN"/>
              </w:rPr>
              <w:t>（</w:t>
            </w:r>
            <w:r>
              <w:rPr>
                <w:rStyle w:val="htmltxt1"/>
                <w:rFonts w:ascii="宋体" w:hAnsi="宋体" w:hint="eastAsia"/>
                <w:color w:val="auto"/>
                <w:lang w:val="zh-CN"/>
              </w:rPr>
              <w:t>5</w:t>
            </w:r>
            <w:r>
              <w:rPr>
                <w:rStyle w:val="htmltxt1"/>
                <w:rFonts w:ascii="宋体" w:hAnsi="宋体" w:hint="eastAsia"/>
                <w:color w:val="auto"/>
                <w:lang w:val="zh-CN"/>
              </w:rPr>
              <w:t>）</w:t>
            </w:r>
            <w:r>
              <w:rPr>
                <w:rFonts w:ascii="宋体" w:hAnsi="宋体" w:hint="eastAsia"/>
                <w:sz w:val="24"/>
              </w:rPr>
              <w:t>企业拟投入本项目总重量在</w:t>
            </w:r>
            <w:r>
              <w:rPr>
                <w:rFonts w:ascii="宋体" w:hAnsi="宋体" w:hint="eastAsia"/>
                <w:sz w:val="24"/>
              </w:rPr>
              <w:t>18</w:t>
            </w:r>
            <w:r>
              <w:rPr>
                <w:rFonts w:ascii="宋体" w:hAnsi="宋体" w:hint="eastAsia"/>
                <w:sz w:val="24"/>
              </w:rPr>
              <w:t>吨及以上</w:t>
            </w:r>
            <w:r>
              <w:rPr>
                <w:rStyle w:val="htmltxt1"/>
                <w:rFonts w:ascii="宋体" w:hAnsi="宋体" w:hint="eastAsia"/>
                <w:color w:val="auto"/>
                <w:lang w:val="zh-CN"/>
              </w:rPr>
              <w:t>干式吸尘车，每提供</w:t>
            </w:r>
            <w:r>
              <w:rPr>
                <w:rStyle w:val="htmltxt1"/>
                <w:rFonts w:ascii="宋体" w:hAnsi="宋体" w:hint="eastAsia"/>
                <w:color w:val="auto"/>
                <w:lang w:val="zh-CN"/>
              </w:rPr>
              <w:t>1</w:t>
            </w:r>
            <w:r>
              <w:rPr>
                <w:rStyle w:val="htmltxt1"/>
                <w:rFonts w:ascii="宋体" w:hAnsi="宋体" w:hint="eastAsia"/>
                <w:color w:val="auto"/>
                <w:lang w:val="zh-CN"/>
              </w:rPr>
              <w:t>辆车辆得</w:t>
            </w:r>
            <w:r>
              <w:rPr>
                <w:rStyle w:val="htmltxt1"/>
                <w:rFonts w:ascii="宋体" w:hAnsi="宋体" w:hint="eastAsia"/>
                <w:color w:val="auto"/>
                <w:lang w:val="zh-CN"/>
              </w:rPr>
              <w:t>1</w:t>
            </w:r>
            <w:r>
              <w:rPr>
                <w:rStyle w:val="htmltxt1"/>
                <w:rFonts w:ascii="宋体" w:hAnsi="宋体" w:hint="eastAsia"/>
                <w:color w:val="auto"/>
                <w:lang w:val="zh-CN"/>
              </w:rPr>
              <w:t>分（以车辆专用发票和车辆登记证书为准）</w:t>
            </w:r>
            <w:r>
              <w:rPr>
                <w:rStyle w:val="htmltxt1"/>
                <w:rFonts w:ascii="宋体" w:hAnsi="宋体" w:hint="eastAsia"/>
                <w:color w:val="auto"/>
              </w:rPr>
              <w:t>，</w:t>
            </w:r>
            <w:r>
              <w:rPr>
                <w:rStyle w:val="htmltxt1"/>
                <w:rFonts w:ascii="宋体" w:hAnsi="宋体" w:hint="eastAsia"/>
                <w:color w:val="auto"/>
                <w:lang w:val="zh-CN"/>
              </w:rPr>
              <w:t>此项最高得</w:t>
            </w:r>
            <w:r>
              <w:rPr>
                <w:rStyle w:val="htmltxt1"/>
                <w:rFonts w:ascii="宋体" w:hAnsi="宋体" w:hint="eastAsia"/>
                <w:color w:val="auto"/>
                <w:lang w:val="zh-CN"/>
              </w:rPr>
              <w:t>1</w:t>
            </w:r>
            <w:r>
              <w:rPr>
                <w:rStyle w:val="htmltxt1"/>
                <w:rFonts w:ascii="宋体" w:hAnsi="宋体" w:hint="eastAsia"/>
                <w:color w:val="auto"/>
                <w:lang w:val="zh-CN"/>
              </w:rPr>
              <w:t>分</w:t>
            </w:r>
          </w:p>
          <w:p w:rsidR="00727BE0" w:rsidRDefault="001C5084">
            <w:pPr>
              <w:spacing w:line="360" w:lineRule="auto"/>
              <w:rPr>
                <w:rStyle w:val="htmltxt1"/>
                <w:rFonts w:ascii="宋体" w:hAnsi="宋体"/>
                <w:color w:val="auto"/>
                <w:lang w:val="zh-CN"/>
              </w:rPr>
            </w:pPr>
            <w:r>
              <w:rPr>
                <w:rStyle w:val="htmltxt1"/>
                <w:rFonts w:ascii="宋体" w:hAnsi="宋体" w:hint="eastAsia"/>
                <w:color w:val="auto"/>
                <w:lang w:val="zh-CN"/>
              </w:rPr>
              <w:t>（</w:t>
            </w:r>
            <w:r>
              <w:rPr>
                <w:rStyle w:val="htmltxt1"/>
                <w:rFonts w:ascii="宋体" w:hAnsi="宋体" w:hint="eastAsia"/>
                <w:color w:val="auto"/>
                <w:lang w:val="zh-CN"/>
              </w:rPr>
              <w:t>6</w:t>
            </w:r>
            <w:r>
              <w:rPr>
                <w:rStyle w:val="htmltxt1"/>
                <w:rFonts w:ascii="宋体" w:hAnsi="宋体" w:hint="eastAsia"/>
                <w:color w:val="auto"/>
                <w:lang w:val="zh-CN"/>
              </w:rPr>
              <w:t>）</w:t>
            </w:r>
            <w:r>
              <w:rPr>
                <w:rFonts w:ascii="宋体" w:hAnsi="宋体" w:hint="eastAsia"/>
                <w:sz w:val="24"/>
              </w:rPr>
              <w:t>企业拟投入本项目总重量在</w:t>
            </w:r>
            <w:r>
              <w:rPr>
                <w:rFonts w:ascii="宋体" w:hAnsi="宋体" w:hint="eastAsia"/>
                <w:sz w:val="24"/>
              </w:rPr>
              <w:t>7</w:t>
            </w:r>
            <w:r>
              <w:rPr>
                <w:rFonts w:ascii="宋体" w:hAnsi="宋体" w:hint="eastAsia"/>
                <w:sz w:val="24"/>
              </w:rPr>
              <w:t>吨及以上</w:t>
            </w:r>
            <w:r>
              <w:rPr>
                <w:rStyle w:val="htmltxt1"/>
                <w:rFonts w:ascii="宋体" w:hAnsi="宋体" w:hint="eastAsia"/>
                <w:color w:val="auto"/>
                <w:lang w:val="zh-CN"/>
              </w:rPr>
              <w:t>护栏清洗车，每提供</w:t>
            </w:r>
            <w:r>
              <w:rPr>
                <w:rStyle w:val="htmltxt1"/>
                <w:rFonts w:ascii="宋体" w:hAnsi="宋体" w:hint="eastAsia"/>
                <w:color w:val="auto"/>
                <w:lang w:val="zh-CN"/>
              </w:rPr>
              <w:t>1</w:t>
            </w:r>
            <w:r>
              <w:rPr>
                <w:rStyle w:val="htmltxt1"/>
                <w:rFonts w:ascii="宋体" w:hAnsi="宋体" w:hint="eastAsia"/>
                <w:color w:val="auto"/>
                <w:lang w:val="zh-CN"/>
              </w:rPr>
              <w:t>辆车辆得</w:t>
            </w:r>
            <w:r>
              <w:rPr>
                <w:rStyle w:val="htmltxt1"/>
                <w:rFonts w:ascii="宋体" w:hAnsi="宋体" w:hint="eastAsia"/>
                <w:color w:val="auto"/>
                <w:lang w:val="zh-CN"/>
              </w:rPr>
              <w:t>1</w:t>
            </w:r>
            <w:r>
              <w:rPr>
                <w:rStyle w:val="htmltxt1"/>
                <w:rFonts w:ascii="宋体" w:hAnsi="宋体" w:hint="eastAsia"/>
                <w:color w:val="auto"/>
                <w:lang w:val="zh-CN"/>
              </w:rPr>
              <w:t>分（以车辆专用发票和车辆登记证书为准）</w:t>
            </w:r>
            <w:r>
              <w:rPr>
                <w:rStyle w:val="htmltxt1"/>
                <w:rFonts w:ascii="宋体" w:hAnsi="宋体" w:hint="eastAsia"/>
                <w:color w:val="auto"/>
              </w:rPr>
              <w:t>，</w:t>
            </w:r>
            <w:r>
              <w:rPr>
                <w:rStyle w:val="htmltxt1"/>
                <w:rFonts w:ascii="宋体" w:hAnsi="宋体" w:hint="eastAsia"/>
                <w:color w:val="auto"/>
                <w:lang w:val="zh-CN"/>
              </w:rPr>
              <w:t>此项最高得</w:t>
            </w:r>
            <w:r>
              <w:rPr>
                <w:rStyle w:val="htmltxt1"/>
                <w:rFonts w:ascii="宋体" w:hAnsi="宋体" w:hint="eastAsia"/>
                <w:color w:val="auto"/>
                <w:lang w:val="zh-CN"/>
              </w:rPr>
              <w:t>1</w:t>
            </w:r>
            <w:r>
              <w:rPr>
                <w:rStyle w:val="htmltxt1"/>
                <w:rFonts w:ascii="宋体" w:hAnsi="宋体" w:hint="eastAsia"/>
                <w:color w:val="auto"/>
                <w:lang w:val="zh-CN"/>
              </w:rPr>
              <w:t>分</w:t>
            </w:r>
          </w:p>
          <w:p w:rsidR="00727BE0" w:rsidRDefault="001C5084">
            <w:pPr>
              <w:spacing w:line="360" w:lineRule="auto"/>
              <w:rPr>
                <w:rStyle w:val="htmltxt1"/>
                <w:rFonts w:ascii="宋体" w:hAnsi="宋体"/>
                <w:color w:val="auto"/>
                <w:lang w:val="zh-CN"/>
              </w:rPr>
            </w:pPr>
            <w:r>
              <w:rPr>
                <w:rStyle w:val="htmltxt1"/>
                <w:rFonts w:ascii="宋体" w:hAnsi="宋体" w:hint="eastAsia"/>
                <w:color w:val="auto"/>
                <w:lang w:val="zh-CN"/>
              </w:rPr>
              <w:t>（</w:t>
            </w:r>
            <w:r>
              <w:rPr>
                <w:rStyle w:val="htmltxt1"/>
                <w:rFonts w:ascii="宋体" w:hAnsi="宋体" w:hint="eastAsia"/>
                <w:color w:val="auto"/>
                <w:lang w:val="zh-CN"/>
              </w:rPr>
              <w:t>7</w:t>
            </w:r>
            <w:r>
              <w:rPr>
                <w:rStyle w:val="htmltxt1"/>
                <w:rFonts w:ascii="宋体" w:hAnsi="宋体" w:hint="eastAsia"/>
                <w:color w:val="auto"/>
                <w:lang w:val="zh-CN"/>
              </w:rPr>
              <w:t>）</w:t>
            </w:r>
            <w:r>
              <w:rPr>
                <w:rFonts w:ascii="宋体" w:hAnsi="宋体" w:hint="eastAsia"/>
                <w:sz w:val="24"/>
              </w:rPr>
              <w:t>企业拟投入本项目</w:t>
            </w:r>
            <w:r>
              <w:rPr>
                <w:rStyle w:val="htmltxt1"/>
                <w:rFonts w:ascii="宋体" w:hAnsi="宋体" w:hint="eastAsia"/>
                <w:color w:val="auto"/>
                <w:lang w:val="zh-CN"/>
              </w:rPr>
              <w:t>雪辊雪铲</w:t>
            </w:r>
            <w:r>
              <w:rPr>
                <w:rStyle w:val="htmltxt1"/>
                <w:rFonts w:ascii="宋体" w:hAnsi="宋体" w:hint="eastAsia"/>
                <w:color w:val="auto"/>
                <w:lang w:val="zh-CN"/>
              </w:rPr>
              <w:t>13</w:t>
            </w:r>
            <w:r>
              <w:rPr>
                <w:rStyle w:val="htmltxt1"/>
                <w:rFonts w:ascii="宋体" w:hAnsi="宋体" w:hint="eastAsia"/>
                <w:color w:val="auto"/>
                <w:lang w:val="zh-CN"/>
              </w:rPr>
              <w:t>套，满足此项要求的得</w:t>
            </w:r>
            <w:r>
              <w:rPr>
                <w:rStyle w:val="htmltxt1"/>
                <w:rFonts w:ascii="宋体" w:hAnsi="宋体" w:hint="eastAsia"/>
                <w:color w:val="auto"/>
                <w:lang w:val="zh-CN"/>
              </w:rPr>
              <w:t>1</w:t>
            </w:r>
            <w:r>
              <w:rPr>
                <w:rStyle w:val="htmltxt1"/>
                <w:rFonts w:ascii="宋体" w:hAnsi="宋体" w:hint="eastAsia"/>
                <w:color w:val="auto"/>
                <w:lang w:val="zh-CN"/>
              </w:rPr>
              <w:t>分</w:t>
            </w:r>
            <w:r>
              <w:rPr>
                <w:rStyle w:val="htmltxt1"/>
                <w:rFonts w:ascii="宋体" w:hAnsi="宋体" w:hint="eastAsia"/>
                <w:color w:val="auto"/>
                <w:lang w:val="zh-CN"/>
              </w:rPr>
              <w:lastRenderedPageBreak/>
              <w:t>（以购买发票为准），此项最高得</w:t>
            </w:r>
            <w:r>
              <w:rPr>
                <w:rStyle w:val="htmltxt1"/>
                <w:rFonts w:ascii="宋体" w:hAnsi="宋体" w:hint="eastAsia"/>
                <w:color w:val="auto"/>
                <w:lang w:val="zh-CN"/>
              </w:rPr>
              <w:t>1</w:t>
            </w:r>
            <w:r>
              <w:rPr>
                <w:rStyle w:val="htmltxt1"/>
                <w:rFonts w:ascii="宋体" w:hAnsi="宋体" w:hint="eastAsia"/>
                <w:color w:val="auto"/>
                <w:lang w:val="zh-CN"/>
              </w:rPr>
              <w:t>分</w:t>
            </w:r>
          </w:p>
          <w:p w:rsidR="00727BE0" w:rsidRDefault="001C5084">
            <w:pPr>
              <w:spacing w:line="360" w:lineRule="auto"/>
              <w:rPr>
                <w:rStyle w:val="htmltxt1"/>
                <w:rFonts w:ascii="宋体" w:hAnsi="宋体"/>
                <w:color w:val="auto"/>
              </w:rPr>
            </w:pPr>
            <w:r>
              <w:rPr>
                <w:rStyle w:val="htmltxt1"/>
                <w:rFonts w:ascii="宋体" w:hAnsi="宋体" w:hint="eastAsia"/>
                <w:b/>
                <w:color w:val="auto"/>
              </w:rPr>
              <w:t>以上设备须在评标时验投标文件中对应的原件，以上设备如有一项数量不满足，则此项不得分。</w:t>
            </w:r>
          </w:p>
        </w:tc>
      </w:tr>
      <w:tr w:rsidR="00727BE0">
        <w:trPr>
          <w:trHeight w:val="6093"/>
          <w:jc w:val="center"/>
        </w:trPr>
        <w:tc>
          <w:tcPr>
            <w:tcW w:w="1385" w:type="dxa"/>
            <w:tcBorders>
              <w:top w:val="single" w:sz="4" w:space="0" w:color="auto"/>
              <w:left w:val="single" w:sz="4" w:space="0" w:color="auto"/>
              <w:bottom w:val="single" w:sz="4" w:space="0" w:color="auto"/>
              <w:right w:val="single" w:sz="4" w:space="0" w:color="auto"/>
            </w:tcBorders>
            <w:vAlign w:val="center"/>
          </w:tcPr>
          <w:p w:rsidR="00727BE0" w:rsidRDefault="001C5084">
            <w:pPr>
              <w:spacing w:line="360" w:lineRule="auto"/>
              <w:jc w:val="center"/>
              <w:rPr>
                <w:rFonts w:ascii="宋体" w:hAnsi="宋体"/>
                <w:sz w:val="24"/>
              </w:rPr>
            </w:pPr>
            <w:r>
              <w:rPr>
                <w:rFonts w:ascii="宋体" w:hAnsi="宋体" w:hint="eastAsia"/>
                <w:sz w:val="24"/>
              </w:rPr>
              <w:lastRenderedPageBreak/>
              <w:t>技术部分</w:t>
            </w:r>
          </w:p>
          <w:p w:rsidR="00727BE0" w:rsidRDefault="001C5084">
            <w:pPr>
              <w:spacing w:line="360" w:lineRule="auto"/>
              <w:jc w:val="center"/>
              <w:rPr>
                <w:rFonts w:ascii="宋体" w:hAnsi="宋体"/>
                <w:sz w:val="24"/>
              </w:rPr>
            </w:pPr>
            <w:r>
              <w:rPr>
                <w:rFonts w:ascii="宋体" w:hAnsi="宋体" w:hint="eastAsia"/>
                <w:sz w:val="24"/>
              </w:rPr>
              <w:t>（</w:t>
            </w:r>
            <w:r>
              <w:rPr>
                <w:rFonts w:ascii="宋体" w:hAnsi="宋体" w:hint="eastAsia"/>
                <w:sz w:val="24"/>
              </w:rPr>
              <w:t>35</w:t>
            </w:r>
            <w:r>
              <w:rPr>
                <w:rFonts w:ascii="宋体" w:hAnsi="宋体" w:hint="eastAsia"/>
                <w:sz w:val="24"/>
              </w:rPr>
              <w:t>分）</w:t>
            </w:r>
          </w:p>
        </w:tc>
        <w:tc>
          <w:tcPr>
            <w:tcW w:w="1544"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rFonts w:ascii="宋体" w:hAnsi="宋体"/>
                <w:sz w:val="24"/>
              </w:rPr>
            </w:pPr>
            <w:r>
              <w:rPr>
                <w:rFonts w:ascii="宋体" w:hAnsi="宋体" w:hint="eastAsia"/>
                <w:sz w:val="24"/>
              </w:rPr>
              <w:t>实施方案</w:t>
            </w:r>
          </w:p>
          <w:p w:rsidR="00727BE0" w:rsidRDefault="001C5084">
            <w:pPr>
              <w:spacing w:line="360" w:lineRule="auto"/>
              <w:jc w:val="center"/>
              <w:rPr>
                <w:rFonts w:ascii="宋体" w:hAnsi="宋体"/>
                <w:sz w:val="24"/>
              </w:rPr>
            </w:pPr>
            <w:r>
              <w:rPr>
                <w:rFonts w:ascii="宋体" w:hAnsi="宋体" w:hint="eastAsia"/>
                <w:sz w:val="24"/>
              </w:rPr>
              <w:t>30</w:t>
            </w:r>
            <w:r>
              <w:rPr>
                <w:rFonts w:ascii="宋体" w:hAnsi="宋体" w:hint="eastAsia"/>
                <w:sz w:val="24"/>
              </w:rPr>
              <w:t>分</w:t>
            </w:r>
          </w:p>
        </w:tc>
        <w:tc>
          <w:tcPr>
            <w:tcW w:w="6918" w:type="dxa"/>
            <w:tcBorders>
              <w:top w:val="single" w:sz="4" w:space="0" w:color="auto"/>
              <w:left w:val="nil"/>
              <w:bottom w:val="single" w:sz="4" w:space="0" w:color="auto"/>
              <w:right w:val="single" w:sz="4" w:space="0" w:color="auto"/>
            </w:tcBorders>
            <w:vAlign w:val="center"/>
          </w:tcPr>
          <w:p w:rsidR="00727BE0" w:rsidRDefault="001C5084">
            <w:pPr>
              <w:spacing w:line="360" w:lineRule="auto"/>
              <w:rPr>
                <w:rFonts w:ascii="宋体" w:hAnsi="宋体"/>
                <w:b/>
                <w:sz w:val="24"/>
              </w:rPr>
            </w:pPr>
            <w:r>
              <w:rPr>
                <w:rFonts w:ascii="宋体" w:hAnsi="宋体" w:hint="eastAsia"/>
                <w:b/>
                <w:sz w:val="24"/>
              </w:rPr>
              <w:t>（</w:t>
            </w:r>
            <w:r>
              <w:rPr>
                <w:rFonts w:ascii="宋体" w:hAnsi="宋体" w:hint="eastAsia"/>
                <w:b/>
                <w:sz w:val="24"/>
              </w:rPr>
              <w:t>1</w:t>
            </w:r>
            <w:r>
              <w:rPr>
                <w:rFonts w:ascii="宋体" w:hAnsi="宋体" w:hint="eastAsia"/>
                <w:b/>
                <w:sz w:val="24"/>
              </w:rPr>
              <w:t>）作业实施方案（</w:t>
            </w:r>
            <w:r>
              <w:rPr>
                <w:rFonts w:ascii="宋体" w:hAnsi="宋体" w:hint="eastAsia"/>
                <w:b/>
                <w:sz w:val="24"/>
              </w:rPr>
              <w:t>5</w:t>
            </w:r>
            <w:r>
              <w:rPr>
                <w:rFonts w:ascii="宋体" w:hAnsi="宋体" w:hint="eastAsia"/>
                <w:b/>
                <w:sz w:val="24"/>
              </w:rPr>
              <w:t>分）</w:t>
            </w:r>
          </w:p>
          <w:p w:rsidR="00727BE0" w:rsidRDefault="001C5084">
            <w:pPr>
              <w:spacing w:line="360" w:lineRule="auto"/>
              <w:ind w:firstLineChars="200" w:firstLine="480"/>
              <w:rPr>
                <w:rFonts w:ascii="宋体" w:hAnsi="宋体"/>
                <w:sz w:val="24"/>
              </w:rPr>
            </w:pPr>
            <w:r>
              <w:rPr>
                <w:rFonts w:ascii="宋体" w:hAnsi="宋体" w:hint="eastAsia"/>
                <w:sz w:val="24"/>
              </w:rPr>
              <w:t>包括：服务计划、管理方案、质量保证措施、迎检和应急预案等。</w:t>
            </w:r>
          </w:p>
          <w:p w:rsidR="00727BE0" w:rsidRDefault="001C5084">
            <w:pPr>
              <w:spacing w:line="360" w:lineRule="auto"/>
              <w:ind w:firstLineChars="200" w:firstLine="480"/>
              <w:rPr>
                <w:rFonts w:ascii="宋体" w:hAnsi="宋体"/>
                <w:sz w:val="24"/>
              </w:rPr>
            </w:pPr>
            <w:r>
              <w:rPr>
                <w:rFonts w:ascii="宋体" w:hAnsi="宋体" w:hint="eastAsia"/>
                <w:sz w:val="24"/>
              </w:rPr>
              <w:t>所有涉及道路清扫保洁的实施方案。即根据机扫要求、道路清洁分级管理要求，对项目的人员定岗、设施设备配置及维护、作业方式、作业频次、作业程序、垃圾收集方式以及应急保障等有针对性地提出实施方案，全面完整可行的得</w:t>
            </w:r>
            <w:r>
              <w:rPr>
                <w:rFonts w:ascii="宋体" w:hAnsi="宋体" w:hint="eastAsia"/>
                <w:sz w:val="24"/>
              </w:rPr>
              <w:t>5</w:t>
            </w:r>
            <w:r>
              <w:rPr>
                <w:rFonts w:ascii="宋体" w:hAnsi="宋体" w:hint="eastAsia"/>
                <w:sz w:val="24"/>
              </w:rPr>
              <w:t>分，一般的得</w:t>
            </w:r>
            <w:r>
              <w:rPr>
                <w:rFonts w:ascii="宋体" w:hAnsi="宋体" w:hint="eastAsia"/>
                <w:sz w:val="24"/>
              </w:rPr>
              <w:t>3</w:t>
            </w:r>
            <w:r>
              <w:rPr>
                <w:rFonts w:ascii="宋体" w:hAnsi="宋体" w:hint="eastAsia"/>
                <w:sz w:val="24"/>
              </w:rPr>
              <w:t>分，较差或部提供的得</w:t>
            </w:r>
            <w:r>
              <w:rPr>
                <w:rFonts w:ascii="宋体" w:hAnsi="宋体" w:hint="eastAsia"/>
                <w:sz w:val="24"/>
              </w:rPr>
              <w:t>0</w:t>
            </w:r>
            <w:r>
              <w:rPr>
                <w:rFonts w:ascii="宋体" w:hAnsi="宋体" w:hint="eastAsia"/>
                <w:sz w:val="24"/>
              </w:rPr>
              <w:t>分。</w:t>
            </w:r>
          </w:p>
          <w:p w:rsidR="00727BE0" w:rsidRDefault="001C5084">
            <w:pPr>
              <w:spacing w:line="360" w:lineRule="auto"/>
              <w:rPr>
                <w:rFonts w:ascii="宋体" w:hAnsi="宋体"/>
                <w:b/>
                <w:sz w:val="24"/>
              </w:rPr>
            </w:pPr>
            <w:r>
              <w:rPr>
                <w:rFonts w:ascii="宋体" w:hAnsi="宋体" w:hint="eastAsia"/>
                <w:b/>
                <w:sz w:val="24"/>
              </w:rPr>
              <w:t>（</w:t>
            </w:r>
            <w:r>
              <w:rPr>
                <w:rFonts w:ascii="宋体" w:hAnsi="宋体" w:hint="eastAsia"/>
                <w:b/>
                <w:sz w:val="24"/>
              </w:rPr>
              <w:t>2</w:t>
            </w:r>
            <w:r>
              <w:rPr>
                <w:rFonts w:ascii="宋体" w:hAnsi="宋体" w:hint="eastAsia"/>
                <w:b/>
                <w:sz w:val="24"/>
              </w:rPr>
              <w:t>）安全保障措施（</w:t>
            </w:r>
            <w:r>
              <w:rPr>
                <w:rFonts w:ascii="宋体" w:hAnsi="宋体" w:hint="eastAsia"/>
                <w:b/>
                <w:sz w:val="24"/>
              </w:rPr>
              <w:t>5</w:t>
            </w:r>
            <w:r>
              <w:rPr>
                <w:rFonts w:ascii="宋体" w:hAnsi="宋体" w:hint="eastAsia"/>
                <w:b/>
                <w:sz w:val="24"/>
              </w:rPr>
              <w:t>分）</w:t>
            </w:r>
          </w:p>
          <w:p w:rsidR="00727BE0" w:rsidRDefault="001C5084">
            <w:pPr>
              <w:spacing w:line="360" w:lineRule="auto"/>
              <w:ind w:firstLineChars="200" w:firstLine="480"/>
              <w:rPr>
                <w:rFonts w:ascii="宋体" w:hAnsi="宋体"/>
                <w:sz w:val="24"/>
              </w:rPr>
            </w:pPr>
            <w:r>
              <w:rPr>
                <w:rFonts w:ascii="宋体" w:hAnsi="宋体" w:hint="eastAsia"/>
                <w:sz w:val="24"/>
              </w:rPr>
              <w:t>制定的各项安全制度、</w:t>
            </w:r>
            <w:r>
              <w:rPr>
                <w:rFonts w:ascii="宋体" w:hAnsi="宋体" w:hint="eastAsia"/>
                <w:sz w:val="24"/>
              </w:rPr>
              <w:t>保障措施科学合理的得</w:t>
            </w:r>
            <w:r>
              <w:rPr>
                <w:rFonts w:ascii="宋体" w:hAnsi="宋体" w:hint="eastAsia"/>
                <w:sz w:val="24"/>
              </w:rPr>
              <w:t>5</w:t>
            </w:r>
            <w:r>
              <w:rPr>
                <w:rFonts w:ascii="宋体" w:hAnsi="宋体" w:hint="eastAsia"/>
                <w:sz w:val="24"/>
              </w:rPr>
              <w:t>分，一般的得</w:t>
            </w:r>
            <w:r>
              <w:rPr>
                <w:rFonts w:ascii="宋体" w:hAnsi="宋体" w:hint="eastAsia"/>
                <w:sz w:val="24"/>
              </w:rPr>
              <w:t>3</w:t>
            </w:r>
            <w:r>
              <w:rPr>
                <w:rFonts w:ascii="宋体" w:hAnsi="宋体" w:hint="eastAsia"/>
                <w:sz w:val="24"/>
              </w:rPr>
              <w:t>分，缺项的本项得</w:t>
            </w:r>
            <w:r>
              <w:rPr>
                <w:rFonts w:ascii="宋体" w:hAnsi="宋体" w:hint="eastAsia"/>
                <w:sz w:val="24"/>
              </w:rPr>
              <w:t>0</w:t>
            </w:r>
            <w:r>
              <w:rPr>
                <w:rFonts w:ascii="宋体" w:hAnsi="宋体" w:hint="eastAsia"/>
                <w:sz w:val="24"/>
              </w:rPr>
              <w:t>分。</w:t>
            </w:r>
          </w:p>
          <w:p w:rsidR="00727BE0" w:rsidRDefault="001C5084">
            <w:pPr>
              <w:spacing w:line="360" w:lineRule="auto"/>
              <w:rPr>
                <w:rFonts w:ascii="宋体" w:hAnsi="宋体"/>
                <w:b/>
                <w:sz w:val="24"/>
              </w:rPr>
            </w:pPr>
            <w:r>
              <w:rPr>
                <w:rFonts w:ascii="宋体" w:hAnsi="宋体" w:hint="eastAsia"/>
                <w:b/>
                <w:sz w:val="24"/>
              </w:rPr>
              <w:t>（</w:t>
            </w:r>
            <w:r>
              <w:rPr>
                <w:rFonts w:ascii="宋体" w:hAnsi="宋体" w:hint="eastAsia"/>
                <w:b/>
                <w:sz w:val="24"/>
              </w:rPr>
              <w:t>3</w:t>
            </w:r>
            <w:r>
              <w:rPr>
                <w:rFonts w:ascii="宋体" w:hAnsi="宋体" w:hint="eastAsia"/>
                <w:b/>
                <w:sz w:val="24"/>
              </w:rPr>
              <w:t>）监督考核（</w:t>
            </w:r>
            <w:r>
              <w:rPr>
                <w:rFonts w:ascii="宋体" w:hAnsi="宋体" w:hint="eastAsia"/>
                <w:b/>
                <w:sz w:val="24"/>
              </w:rPr>
              <w:t>5</w:t>
            </w:r>
            <w:r>
              <w:rPr>
                <w:rFonts w:ascii="宋体" w:hAnsi="宋体" w:hint="eastAsia"/>
                <w:b/>
                <w:sz w:val="24"/>
              </w:rPr>
              <w:t>分）</w:t>
            </w:r>
          </w:p>
          <w:p w:rsidR="00727BE0" w:rsidRDefault="001C5084">
            <w:pPr>
              <w:spacing w:line="360" w:lineRule="auto"/>
              <w:ind w:firstLineChars="200" w:firstLine="480"/>
              <w:rPr>
                <w:rFonts w:ascii="宋体" w:hAnsi="宋体"/>
                <w:sz w:val="24"/>
              </w:rPr>
            </w:pPr>
            <w:r>
              <w:rPr>
                <w:rFonts w:ascii="宋体" w:hAnsi="宋体" w:hint="eastAsia"/>
                <w:sz w:val="24"/>
              </w:rPr>
              <w:t>投标单位公司内部对日常工作的规章制度、检查、监督及考核方案非常合理得</w:t>
            </w:r>
            <w:r>
              <w:rPr>
                <w:rFonts w:ascii="宋体" w:hAnsi="宋体" w:hint="eastAsia"/>
                <w:sz w:val="24"/>
              </w:rPr>
              <w:t>5</w:t>
            </w:r>
            <w:r>
              <w:rPr>
                <w:rFonts w:ascii="宋体" w:hAnsi="宋体" w:hint="eastAsia"/>
                <w:sz w:val="24"/>
              </w:rPr>
              <w:t>分，比较合理得</w:t>
            </w:r>
            <w:r>
              <w:rPr>
                <w:rFonts w:ascii="宋体" w:hAnsi="宋体" w:hint="eastAsia"/>
                <w:sz w:val="24"/>
              </w:rPr>
              <w:t>3</w:t>
            </w:r>
            <w:r>
              <w:rPr>
                <w:rFonts w:ascii="宋体" w:hAnsi="宋体" w:hint="eastAsia"/>
                <w:sz w:val="24"/>
              </w:rPr>
              <w:t>分，不合理、不能满足或缺项得</w:t>
            </w:r>
            <w:r>
              <w:rPr>
                <w:rFonts w:ascii="宋体" w:hAnsi="宋体" w:hint="eastAsia"/>
                <w:sz w:val="24"/>
              </w:rPr>
              <w:t>0</w:t>
            </w:r>
            <w:r>
              <w:rPr>
                <w:rFonts w:ascii="宋体" w:hAnsi="宋体" w:hint="eastAsia"/>
                <w:sz w:val="24"/>
              </w:rPr>
              <w:t>分。</w:t>
            </w:r>
          </w:p>
          <w:p w:rsidR="00727BE0" w:rsidRDefault="001C5084">
            <w:pPr>
              <w:spacing w:line="360" w:lineRule="auto"/>
              <w:rPr>
                <w:rFonts w:ascii="宋体" w:hAnsi="宋体"/>
                <w:b/>
                <w:sz w:val="24"/>
              </w:rPr>
            </w:pPr>
            <w:r>
              <w:rPr>
                <w:rFonts w:ascii="宋体" w:hAnsi="宋体" w:hint="eastAsia"/>
                <w:b/>
                <w:sz w:val="24"/>
              </w:rPr>
              <w:t>（</w:t>
            </w:r>
            <w:r>
              <w:rPr>
                <w:rFonts w:ascii="宋体" w:hAnsi="宋体" w:hint="eastAsia"/>
                <w:b/>
                <w:sz w:val="24"/>
              </w:rPr>
              <w:t>4</w:t>
            </w:r>
            <w:r>
              <w:rPr>
                <w:rFonts w:ascii="宋体" w:hAnsi="宋体" w:hint="eastAsia"/>
                <w:b/>
                <w:sz w:val="24"/>
              </w:rPr>
              <w:t>）本项目以投入设备计划（</w:t>
            </w:r>
            <w:r>
              <w:rPr>
                <w:rFonts w:ascii="宋体" w:hAnsi="宋体" w:hint="eastAsia"/>
                <w:b/>
                <w:sz w:val="24"/>
              </w:rPr>
              <w:t>5</w:t>
            </w:r>
            <w:r>
              <w:rPr>
                <w:rFonts w:ascii="宋体" w:hAnsi="宋体" w:hint="eastAsia"/>
                <w:b/>
                <w:sz w:val="24"/>
              </w:rPr>
              <w:t>分）</w:t>
            </w:r>
          </w:p>
          <w:p w:rsidR="00727BE0" w:rsidRDefault="001C5084">
            <w:pPr>
              <w:spacing w:line="360" w:lineRule="auto"/>
              <w:ind w:firstLineChars="200" w:firstLine="480"/>
              <w:rPr>
                <w:rFonts w:ascii="宋体" w:hAnsi="宋体"/>
                <w:sz w:val="24"/>
              </w:rPr>
            </w:pPr>
            <w:r>
              <w:rPr>
                <w:rFonts w:ascii="宋体" w:hAnsi="宋体" w:hint="eastAsia"/>
                <w:sz w:val="24"/>
              </w:rPr>
              <w:t>方案中对本项目制定的设备计划方案及作业车次安排情况具有合理性、适用性、针对性的得</w:t>
            </w:r>
            <w:r>
              <w:rPr>
                <w:rFonts w:ascii="宋体" w:hAnsi="宋体" w:hint="eastAsia"/>
                <w:sz w:val="24"/>
              </w:rPr>
              <w:t>5</w:t>
            </w:r>
            <w:r>
              <w:rPr>
                <w:rFonts w:ascii="宋体" w:hAnsi="宋体" w:hint="eastAsia"/>
                <w:sz w:val="24"/>
              </w:rPr>
              <w:t>分，一般的得</w:t>
            </w:r>
            <w:r>
              <w:rPr>
                <w:rFonts w:ascii="宋体" w:hAnsi="宋体" w:hint="eastAsia"/>
                <w:sz w:val="24"/>
              </w:rPr>
              <w:t>3</w:t>
            </w:r>
            <w:r>
              <w:rPr>
                <w:rFonts w:ascii="宋体" w:hAnsi="宋体" w:hint="eastAsia"/>
                <w:sz w:val="24"/>
              </w:rPr>
              <w:t>分，缺项的本项得</w:t>
            </w:r>
            <w:r>
              <w:rPr>
                <w:rFonts w:ascii="宋体" w:hAnsi="宋体" w:hint="eastAsia"/>
                <w:sz w:val="24"/>
              </w:rPr>
              <w:t>0</w:t>
            </w:r>
            <w:r>
              <w:rPr>
                <w:rFonts w:ascii="宋体" w:hAnsi="宋体" w:hint="eastAsia"/>
                <w:sz w:val="24"/>
              </w:rPr>
              <w:t>分。</w:t>
            </w:r>
          </w:p>
          <w:p w:rsidR="00727BE0" w:rsidRDefault="001C5084">
            <w:pPr>
              <w:spacing w:line="360" w:lineRule="auto"/>
              <w:rPr>
                <w:rFonts w:ascii="宋体" w:hAnsi="宋体"/>
                <w:b/>
                <w:sz w:val="24"/>
              </w:rPr>
            </w:pPr>
            <w:r>
              <w:rPr>
                <w:rFonts w:ascii="宋体" w:hAnsi="宋体" w:hint="eastAsia"/>
                <w:b/>
                <w:sz w:val="24"/>
              </w:rPr>
              <w:t>（</w:t>
            </w:r>
            <w:r>
              <w:rPr>
                <w:rFonts w:ascii="宋体" w:hAnsi="宋体" w:hint="eastAsia"/>
                <w:b/>
                <w:sz w:val="24"/>
              </w:rPr>
              <w:t>5</w:t>
            </w:r>
            <w:r>
              <w:rPr>
                <w:rFonts w:ascii="宋体" w:hAnsi="宋体" w:hint="eastAsia"/>
                <w:b/>
                <w:sz w:val="24"/>
              </w:rPr>
              <w:t>）人员接收计划及工资标准，配置方案（</w:t>
            </w:r>
            <w:r>
              <w:rPr>
                <w:rFonts w:ascii="宋体" w:hAnsi="宋体" w:hint="eastAsia"/>
                <w:b/>
                <w:sz w:val="24"/>
              </w:rPr>
              <w:t>5</w:t>
            </w:r>
            <w:r>
              <w:rPr>
                <w:rFonts w:ascii="宋体" w:hAnsi="宋体" w:hint="eastAsia"/>
                <w:b/>
                <w:sz w:val="24"/>
              </w:rPr>
              <w:t>分）</w:t>
            </w:r>
          </w:p>
          <w:p w:rsidR="00727BE0" w:rsidRDefault="001C5084">
            <w:pPr>
              <w:spacing w:line="360" w:lineRule="auto"/>
              <w:ind w:firstLineChars="200" w:firstLine="480"/>
              <w:rPr>
                <w:rFonts w:ascii="宋体" w:hAnsi="宋体"/>
                <w:sz w:val="24"/>
              </w:rPr>
            </w:pPr>
            <w:r>
              <w:rPr>
                <w:rFonts w:ascii="宋体" w:hAnsi="宋体" w:hint="eastAsia"/>
                <w:sz w:val="24"/>
              </w:rPr>
              <w:t>投标人对原环卫员工接收方案完整详细，人员岗位按排得当，岗位设置科学、职责明确者</w:t>
            </w:r>
            <w:r>
              <w:rPr>
                <w:rFonts w:ascii="宋体" w:hAnsi="宋体" w:hint="eastAsia"/>
                <w:sz w:val="24"/>
              </w:rPr>
              <w:t>2</w:t>
            </w:r>
            <w:r>
              <w:rPr>
                <w:rFonts w:ascii="宋体" w:hAnsi="宋体" w:hint="eastAsia"/>
                <w:sz w:val="24"/>
              </w:rPr>
              <w:t>分，一般的得</w:t>
            </w:r>
            <w:r>
              <w:rPr>
                <w:rFonts w:ascii="宋体" w:hAnsi="宋体" w:hint="eastAsia"/>
                <w:sz w:val="24"/>
              </w:rPr>
              <w:t>1</w:t>
            </w:r>
            <w:r>
              <w:rPr>
                <w:rFonts w:ascii="宋体" w:hAnsi="宋体" w:hint="eastAsia"/>
                <w:sz w:val="24"/>
              </w:rPr>
              <w:t>分，缺项的本项得</w:t>
            </w:r>
            <w:r>
              <w:rPr>
                <w:rFonts w:ascii="宋体" w:hAnsi="宋体" w:hint="eastAsia"/>
                <w:sz w:val="24"/>
              </w:rPr>
              <w:t>0</w:t>
            </w:r>
            <w:r>
              <w:rPr>
                <w:rFonts w:ascii="宋体" w:hAnsi="宋体" w:hint="eastAsia"/>
                <w:sz w:val="24"/>
              </w:rPr>
              <w:t>分；</w:t>
            </w:r>
          </w:p>
          <w:p w:rsidR="00727BE0" w:rsidRDefault="001C5084">
            <w:pPr>
              <w:spacing w:line="360" w:lineRule="auto"/>
              <w:ind w:firstLineChars="200" w:firstLine="480"/>
              <w:rPr>
                <w:rFonts w:ascii="宋体" w:hAnsi="宋体"/>
                <w:sz w:val="24"/>
              </w:rPr>
            </w:pPr>
            <w:r>
              <w:rPr>
                <w:rFonts w:ascii="宋体" w:hAnsi="宋体" w:hint="eastAsia"/>
                <w:sz w:val="24"/>
              </w:rPr>
              <w:t>班次安排明确合理、岗位职责清晰、应急人员配置适当者</w:t>
            </w:r>
            <w:r>
              <w:rPr>
                <w:rFonts w:ascii="宋体" w:hAnsi="宋体" w:hint="eastAsia"/>
                <w:sz w:val="24"/>
              </w:rPr>
              <w:t>2</w:t>
            </w:r>
            <w:r>
              <w:rPr>
                <w:rFonts w:ascii="宋体" w:hAnsi="宋体" w:hint="eastAsia"/>
                <w:sz w:val="24"/>
              </w:rPr>
              <w:t>分，一般的得</w:t>
            </w:r>
            <w:r>
              <w:rPr>
                <w:rFonts w:ascii="宋体" w:hAnsi="宋体" w:hint="eastAsia"/>
                <w:sz w:val="24"/>
              </w:rPr>
              <w:t>1</w:t>
            </w:r>
            <w:r>
              <w:rPr>
                <w:rFonts w:ascii="宋体" w:hAnsi="宋体" w:hint="eastAsia"/>
                <w:sz w:val="24"/>
              </w:rPr>
              <w:t>分，缺项的本项得</w:t>
            </w:r>
            <w:r>
              <w:rPr>
                <w:rFonts w:ascii="宋体" w:hAnsi="宋体" w:hint="eastAsia"/>
                <w:sz w:val="24"/>
              </w:rPr>
              <w:t>0</w:t>
            </w:r>
            <w:r>
              <w:rPr>
                <w:rFonts w:ascii="宋体" w:hAnsi="宋体" w:hint="eastAsia"/>
                <w:sz w:val="24"/>
              </w:rPr>
              <w:t>分。</w:t>
            </w:r>
          </w:p>
          <w:p w:rsidR="00727BE0" w:rsidRDefault="001C5084">
            <w:pPr>
              <w:spacing w:line="360" w:lineRule="auto"/>
              <w:ind w:firstLineChars="200" w:firstLine="480"/>
              <w:rPr>
                <w:rFonts w:ascii="宋体" w:hAnsi="宋体"/>
                <w:sz w:val="24"/>
              </w:rPr>
            </w:pPr>
            <w:r>
              <w:rPr>
                <w:rFonts w:ascii="宋体" w:hAnsi="宋体" w:hint="eastAsia"/>
                <w:sz w:val="24"/>
              </w:rPr>
              <w:t>工资标准是否符合国家法规和本地规定，岗位工资、绩效工</w:t>
            </w:r>
            <w:r>
              <w:rPr>
                <w:rFonts w:ascii="宋体" w:hAnsi="宋体" w:hint="eastAsia"/>
                <w:sz w:val="24"/>
              </w:rPr>
              <w:lastRenderedPageBreak/>
              <w:t>资设置明确，有承诺者得</w:t>
            </w:r>
            <w:r>
              <w:rPr>
                <w:rFonts w:ascii="宋体" w:hAnsi="宋体" w:hint="eastAsia"/>
                <w:sz w:val="24"/>
              </w:rPr>
              <w:t>1</w:t>
            </w:r>
            <w:r>
              <w:rPr>
                <w:rFonts w:ascii="宋体" w:hAnsi="宋体" w:hint="eastAsia"/>
                <w:sz w:val="24"/>
              </w:rPr>
              <w:t>分，不承诺的得</w:t>
            </w:r>
            <w:r>
              <w:rPr>
                <w:rFonts w:ascii="宋体" w:hAnsi="宋体" w:hint="eastAsia"/>
                <w:sz w:val="24"/>
              </w:rPr>
              <w:t>0</w:t>
            </w:r>
            <w:r>
              <w:rPr>
                <w:rFonts w:ascii="宋体" w:hAnsi="宋体" w:hint="eastAsia"/>
                <w:sz w:val="24"/>
              </w:rPr>
              <w:t>分。</w:t>
            </w:r>
          </w:p>
          <w:p w:rsidR="00727BE0" w:rsidRDefault="001C5084">
            <w:pPr>
              <w:spacing w:line="360" w:lineRule="auto"/>
              <w:rPr>
                <w:rFonts w:ascii="宋体" w:hAnsi="宋体"/>
                <w:b/>
                <w:sz w:val="24"/>
              </w:rPr>
            </w:pPr>
            <w:r>
              <w:rPr>
                <w:rFonts w:ascii="宋体" w:hAnsi="宋体" w:hint="eastAsia"/>
                <w:b/>
                <w:sz w:val="24"/>
              </w:rPr>
              <w:t>（</w:t>
            </w:r>
            <w:r>
              <w:rPr>
                <w:rFonts w:ascii="宋体" w:hAnsi="宋体" w:hint="eastAsia"/>
                <w:b/>
                <w:sz w:val="24"/>
              </w:rPr>
              <w:t>6</w:t>
            </w:r>
            <w:r>
              <w:rPr>
                <w:rFonts w:ascii="宋体" w:hAnsi="宋体" w:hint="eastAsia"/>
                <w:b/>
                <w:sz w:val="24"/>
              </w:rPr>
              <w:t>）应急保障措施（</w:t>
            </w:r>
            <w:r>
              <w:rPr>
                <w:rFonts w:ascii="宋体" w:hAnsi="宋体" w:hint="eastAsia"/>
                <w:b/>
                <w:sz w:val="24"/>
              </w:rPr>
              <w:t>5</w:t>
            </w:r>
            <w:r>
              <w:rPr>
                <w:rFonts w:ascii="宋体" w:hAnsi="宋体" w:hint="eastAsia"/>
                <w:b/>
                <w:sz w:val="24"/>
              </w:rPr>
              <w:t>分）</w:t>
            </w:r>
          </w:p>
          <w:p w:rsidR="00727BE0" w:rsidRDefault="001C508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w:t>
            </w:r>
            <w:r>
              <w:rPr>
                <w:rFonts w:ascii="宋体" w:hAnsi="宋体"/>
                <w:bCs/>
                <w:sz w:val="24"/>
              </w:rPr>
              <w:t>.</w:t>
            </w:r>
            <w:r>
              <w:rPr>
                <w:rFonts w:ascii="宋体" w:hAnsi="宋体" w:hint="eastAsia"/>
                <w:bCs/>
                <w:sz w:val="24"/>
              </w:rPr>
              <w:t>有大风天气应急保障承诺，措施可行，此项得</w:t>
            </w:r>
            <w:r>
              <w:rPr>
                <w:rFonts w:ascii="宋体" w:hAnsi="宋体" w:hint="eastAsia"/>
                <w:bCs/>
                <w:sz w:val="24"/>
              </w:rPr>
              <w:t>1</w:t>
            </w:r>
            <w:r>
              <w:rPr>
                <w:rFonts w:ascii="宋体" w:hAnsi="宋体" w:hint="eastAsia"/>
                <w:bCs/>
                <w:sz w:val="24"/>
              </w:rPr>
              <w:t>分。措施不具体扣</w:t>
            </w:r>
            <w:r>
              <w:rPr>
                <w:rFonts w:ascii="宋体" w:hAnsi="宋体" w:hint="eastAsia"/>
                <w:bCs/>
                <w:sz w:val="24"/>
              </w:rPr>
              <w:t>0.5</w:t>
            </w:r>
            <w:r>
              <w:rPr>
                <w:rFonts w:ascii="宋体" w:hAnsi="宋体" w:hint="eastAsia"/>
                <w:bCs/>
                <w:sz w:val="24"/>
              </w:rPr>
              <w:t>分。没有不得分。</w:t>
            </w:r>
          </w:p>
          <w:p w:rsidR="00727BE0" w:rsidRDefault="001C508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bCs/>
                <w:sz w:val="24"/>
              </w:rPr>
              <w:t>.</w:t>
            </w:r>
            <w:r>
              <w:rPr>
                <w:rFonts w:ascii="宋体" w:hAnsi="宋体" w:hint="eastAsia"/>
                <w:bCs/>
                <w:sz w:val="24"/>
              </w:rPr>
              <w:t>有大雨天气应急保障承诺，措施可行，此项得</w:t>
            </w:r>
            <w:r>
              <w:rPr>
                <w:rFonts w:ascii="宋体" w:hAnsi="宋体" w:hint="eastAsia"/>
                <w:bCs/>
                <w:sz w:val="24"/>
              </w:rPr>
              <w:t>1</w:t>
            </w:r>
            <w:r>
              <w:rPr>
                <w:rFonts w:ascii="宋体" w:hAnsi="宋体" w:hint="eastAsia"/>
                <w:bCs/>
                <w:sz w:val="24"/>
              </w:rPr>
              <w:t>分。措施不具体扣</w:t>
            </w:r>
            <w:r>
              <w:rPr>
                <w:rFonts w:ascii="宋体" w:hAnsi="宋体" w:hint="eastAsia"/>
                <w:bCs/>
                <w:sz w:val="24"/>
              </w:rPr>
              <w:t>0.5</w:t>
            </w:r>
            <w:r>
              <w:rPr>
                <w:rFonts w:ascii="宋体" w:hAnsi="宋体" w:hint="eastAsia"/>
                <w:bCs/>
                <w:sz w:val="24"/>
              </w:rPr>
              <w:t>分。没有不得分。</w:t>
            </w:r>
          </w:p>
          <w:p w:rsidR="00727BE0" w:rsidRDefault="001C508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w:t>
            </w:r>
            <w:r>
              <w:rPr>
                <w:rFonts w:ascii="宋体" w:hAnsi="宋体"/>
                <w:bCs/>
                <w:sz w:val="24"/>
              </w:rPr>
              <w:t>.</w:t>
            </w:r>
            <w:r>
              <w:rPr>
                <w:rFonts w:ascii="宋体" w:hAnsi="宋体" w:hint="eastAsia"/>
                <w:bCs/>
                <w:sz w:val="24"/>
              </w:rPr>
              <w:t>有大雪天气应急保障承诺，措施可行，此项得</w:t>
            </w:r>
            <w:r>
              <w:rPr>
                <w:rFonts w:ascii="宋体" w:hAnsi="宋体" w:hint="eastAsia"/>
                <w:bCs/>
                <w:sz w:val="24"/>
              </w:rPr>
              <w:t>1</w:t>
            </w:r>
            <w:r>
              <w:rPr>
                <w:rFonts w:ascii="宋体" w:hAnsi="宋体" w:hint="eastAsia"/>
                <w:bCs/>
                <w:sz w:val="24"/>
              </w:rPr>
              <w:t>分。措施不具体扣</w:t>
            </w:r>
            <w:r>
              <w:rPr>
                <w:rFonts w:ascii="宋体" w:hAnsi="宋体" w:hint="eastAsia"/>
                <w:bCs/>
                <w:sz w:val="24"/>
              </w:rPr>
              <w:t>0.5</w:t>
            </w:r>
            <w:r>
              <w:rPr>
                <w:rFonts w:ascii="宋体" w:hAnsi="宋体" w:hint="eastAsia"/>
                <w:bCs/>
                <w:sz w:val="24"/>
              </w:rPr>
              <w:t>分。没有不得分。</w:t>
            </w:r>
          </w:p>
          <w:p w:rsidR="00727BE0" w:rsidRDefault="001C5084">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）．有大雾天气应急保障承诺，措施可行，此项得</w:t>
            </w:r>
            <w:r>
              <w:rPr>
                <w:rFonts w:ascii="宋体" w:hAnsi="宋体" w:hint="eastAsia"/>
                <w:bCs/>
                <w:sz w:val="24"/>
              </w:rPr>
              <w:t>1</w:t>
            </w:r>
            <w:r>
              <w:rPr>
                <w:rFonts w:ascii="宋体" w:hAnsi="宋体" w:hint="eastAsia"/>
                <w:bCs/>
                <w:sz w:val="24"/>
              </w:rPr>
              <w:t>分。措施不具体扣</w:t>
            </w:r>
            <w:r>
              <w:rPr>
                <w:rFonts w:ascii="宋体" w:hAnsi="宋体" w:hint="eastAsia"/>
                <w:bCs/>
                <w:sz w:val="24"/>
              </w:rPr>
              <w:t>0.5</w:t>
            </w:r>
            <w:r>
              <w:rPr>
                <w:rFonts w:ascii="宋体" w:hAnsi="宋体" w:hint="eastAsia"/>
                <w:bCs/>
                <w:sz w:val="24"/>
              </w:rPr>
              <w:t>分。没有不得分。</w:t>
            </w:r>
          </w:p>
          <w:p w:rsidR="00727BE0" w:rsidRDefault="001C5084">
            <w:pPr>
              <w:spacing w:line="360" w:lineRule="auto"/>
              <w:ind w:firstLineChars="200" w:firstLine="480"/>
              <w:rPr>
                <w:rFonts w:ascii="宋体" w:hAnsi="宋体"/>
                <w:sz w:val="24"/>
              </w:rPr>
            </w:pPr>
            <w:r>
              <w:rPr>
                <w:rFonts w:ascii="宋体" w:hAnsi="宋体" w:hint="eastAsia"/>
                <w:bCs/>
                <w:sz w:val="24"/>
              </w:rPr>
              <w:t>（</w:t>
            </w:r>
            <w:r>
              <w:rPr>
                <w:rFonts w:ascii="宋体" w:hAnsi="宋体"/>
                <w:bCs/>
                <w:sz w:val="24"/>
              </w:rPr>
              <w:t>5</w:t>
            </w:r>
            <w:r>
              <w:rPr>
                <w:rFonts w:ascii="宋体" w:hAnsi="宋体" w:hint="eastAsia"/>
                <w:bCs/>
                <w:sz w:val="24"/>
              </w:rPr>
              <w:t>）</w:t>
            </w:r>
            <w:r>
              <w:rPr>
                <w:rFonts w:ascii="宋体" w:hAnsi="宋体"/>
                <w:bCs/>
                <w:sz w:val="24"/>
              </w:rPr>
              <w:t>.</w:t>
            </w:r>
            <w:r>
              <w:rPr>
                <w:rFonts w:ascii="宋体" w:hAnsi="宋体" w:hint="eastAsia"/>
                <w:bCs/>
                <w:sz w:val="24"/>
              </w:rPr>
              <w:t>突发事件的应急保障承诺，措施可行，此项得</w:t>
            </w:r>
            <w:r>
              <w:rPr>
                <w:rFonts w:ascii="宋体" w:hAnsi="宋体" w:hint="eastAsia"/>
                <w:bCs/>
                <w:sz w:val="24"/>
              </w:rPr>
              <w:t>1</w:t>
            </w:r>
            <w:r>
              <w:rPr>
                <w:rFonts w:ascii="宋体" w:hAnsi="宋体" w:hint="eastAsia"/>
                <w:bCs/>
                <w:sz w:val="24"/>
              </w:rPr>
              <w:t>分。措施不具体扣</w:t>
            </w:r>
            <w:r>
              <w:rPr>
                <w:rFonts w:ascii="宋体" w:hAnsi="宋体" w:hint="eastAsia"/>
                <w:bCs/>
                <w:sz w:val="24"/>
              </w:rPr>
              <w:t>0.5</w:t>
            </w:r>
            <w:r>
              <w:rPr>
                <w:rFonts w:ascii="宋体" w:hAnsi="宋体" w:hint="eastAsia"/>
                <w:bCs/>
                <w:sz w:val="24"/>
              </w:rPr>
              <w:t>分。没有不得分。</w:t>
            </w:r>
          </w:p>
        </w:tc>
      </w:tr>
      <w:tr w:rsidR="00727BE0">
        <w:trPr>
          <w:trHeight w:val="3801"/>
          <w:jc w:val="center"/>
        </w:trPr>
        <w:tc>
          <w:tcPr>
            <w:tcW w:w="1385" w:type="dxa"/>
            <w:tcBorders>
              <w:top w:val="single" w:sz="4" w:space="0" w:color="auto"/>
              <w:left w:val="single" w:sz="4" w:space="0" w:color="auto"/>
              <w:bottom w:val="single" w:sz="4" w:space="0" w:color="auto"/>
              <w:right w:val="single" w:sz="4" w:space="0" w:color="auto"/>
            </w:tcBorders>
            <w:vAlign w:val="center"/>
          </w:tcPr>
          <w:p w:rsidR="00727BE0" w:rsidRDefault="00727BE0">
            <w:pPr>
              <w:spacing w:line="360" w:lineRule="auto"/>
              <w:rPr>
                <w:rFonts w:ascii="宋体" w:hAnsi="宋体"/>
                <w:sz w:val="24"/>
              </w:rPr>
            </w:pPr>
          </w:p>
        </w:tc>
        <w:tc>
          <w:tcPr>
            <w:tcW w:w="1544" w:type="dxa"/>
            <w:tcBorders>
              <w:top w:val="single" w:sz="4" w:space="0" w:color="auto"/>
              <w:left w:val="nil"/>
              <w:bottom w:val="single" w:sz="4" w:space="0" w:color="auto"/>
              <w:right w:val="single" w:sz="4" w:space="0" w:color="auto"/>
            </w:tcBorders>
            <w:vAlign w:val="center"/>
          </w:tcPr>
          <w:p w:rsidR="00727BE0" w:rsidRDefault="001C5084">
            <w:pPr>
              <w:spacing w:line="360" w:lineRule="auto"/>
              <w:jc w:val="center"/>
              <w:rPr>
                <w:sz w:val="24"/>
              </w:rPr>
            </w:pPr>
            <w:r>
              <w:rPr>
                <w:rFonts w:hint="eastAsia"/>
                <w:sz w:val="24"/>
              </w:rPr>
              <w:t>服务承诺</w:t>
            </w:r>
          </w:p>
          <w:p w:rsidR="00727BE0" w:rsidRDefault="001C5084">
            <w:pPr>
              <w:spacing w:line="360" w:lineRule="auto"/>
              <w:jc w:val="center"/>
              <w:rPr>
                <w:rFonts w:ascii="宋体" w:hAnsi="宋体"/>
                <w:sz w:val="24"/>
              </w:rPr>
            </w:pPr>
            <w:r>
              <w:rPr>
                <w:rFonts w:hint="eastAsia"/>
                <w:sz w:val="24"/>
              </w:rPr>
              <w:t>5</w:t>
            </w:r>
            <w:r>
              <w:rPr>
                <w:rFonts w:hint="eastAsia"/>
                <w:sz w:val="24"/>
              </w:rPr>
              <w:t>分</w:t>
            </w:r>
          </w:p>
        </w:tc>
        <w:tc>
          <w:tcPr>
            <w:tcW w:w="6918" w:type="dxa"/>
            <w:tcBorders>
              <w:top w:val="single" w:sz="4" w:space="0" w:color="auto"/>
              <w:left w:val="nil"/>
              <w:bottom w:val="single" w:sz="4" w:space="0" w:color="auto"/>
              <w:right w:val="single" w:sz="4" w:space="0" w:color="auto"/>
            </w:tcBorders>
            <w:vAlign w:val="center"/>
          </w:tcPr>
          <w:p w:rsidR="00727BE0" w:rsidRDefault="001C5084">
            <w:pPr>
              <w:widowControl/>
              <w:spacing w:line="360" w:lineRule="auto"/>
              <w:jc w:val="left"/>
              <w:rPr>
                <w:rFonts w:ascii="宋体" w:hAnsi="宋体" w:cs="宋体"/>
                <w:kern w:val="0"/>
                <w:sz w:val="24"/>
              </w:rPr>
            </w:pPr>
            <w:r>
              <w:rPr>
                <w:rFonts w:ascii="宋体" w:hAnsi="宋体" w:cs="宋体"/>
                <w:kern w:val="0"/>
                <w:sz w:val="24"/>
              </w:rPr>
              <w:t>根据承诺内容及针对采购人排忧解难情况及其他承诺情况等进行对比分档。</w:t>
            </w:r>
          </w:p>
          <w:p w:rsidR="00727BE0" w:rsidRDefault="001C5084">
            <w:pPr>
              <w:widowControl/>
              <w:spacing w:line="360" w:lineRule="auto"/>
              <w:jc w:val="left"/>
              <w:rPr>
                <w:rFonts w:ascii="宋体" w:hAnsi="宋体" w:cs="宋体"/>
                <w:kern w:val="0"/>
                <w:sz w:val="24"/>
              </w:rPr>
            </w:pPr>
            <w:r>
              <w:rPr>
                <w:rFonts w:ascii="宋体" w:hAnsi="宋体" w:cs="宋体"/>
                <w:kern w:val="0"/>
                <w:sz w:val="24"/>
              </w:rPr>
              <w:t>1</w:t>
            </w:r>
            <w:r>
              <w:rPr>
                <w:rFonts w:ascii="宋体" w:hAnsi="宋体" w:cs="宋体"/>
                <w:kern w:val="0"/>
                <w:sz w:val="24"/>
              </w:rPr>
              <w:t>、排忧解难内容合理完整的得</w:t>
            </w:r>
            <w:r>
              <w:rPr>
                <w:rFonts w:ascii="宋体" w:hAnsi="宋体" w:cs="宋体"/>
                <w:kern w:val="0"/>
                <w:sz w:val="24"/>
              </w:rPr>
              <w:t>3</w:t>
            </w:r>
            <w:r>
              <w:rPr>
                <w:rFonts w:ascii="宋体" w:hAnsi="宋体" w:cs="宋体"/>
                <w:kern w:val="0"/>
                <w:sz w:val="24"/>
              </w:rPr>
              <w:t>分，基本合理的得</w:t>
            </w:r>
            <w:r>
              <w:rPr>
                <w:rFonts w:ascii="宋体" w:hAnsi="宋体" w:cs="宋体"/>
                <w:kern w:val="0"/>
                <w:sz w:val="24"/>
              </w:rPr>
              <w:t>1</w:t>
            </w:r>
            <w:r>
              <w:rPr>
                <w:rFonts w:ascii="宋体" w:hAnsi="宋体" w:cs="宋体"/>
                <w:kern w:val="0"/>
                <w:sz w:val="24"/>
              </w:rPr>
              <w:t>分，有此内容但不完整、不合理得</w:t>
            </w:r>
            <w:r>
              <w:rPr>
                <w:rFonts w:ascii="宋体" w:hAnsi="宋体" w:cs="宋体"/>
                <w:kern w:val="0"/>
                <w:sz w:val="24"/>
              </w:rPr>
              <w:t>0.5</w:t>
            </w:r>
            <w:r>
              <w:rPr>
                <w:rFonts w:ascii="宋体" w:hAnsi="宋体" w:cs="宋体"/>
                <w:kern w:val="0"/>
                <w:sz w:val="24"/>
              </w:rPr>
              <w:t>分、不提供的得</w:t>
            </w:r>
            <w:r>
              <w:rPr>
                <w:rFonts w:ascii="宋体" w:hAnsi="宋体" w:cs="宋体"/>
                <w:kern w:val="0"/>
                <w:sz w:val="24"/>
              </w:rPr>
              <w:t>0</w:t>
            </w:r>
            <w:r>
              <w:rPr>
                <w:rFonts w:ascii="宋体" w:hAnsi="宋体" w:cs="宋体"/>
                <w:kern w:val="0"/>
                <w:sz w:val="24"/>
              </w:rPr>
              <w:t>分。</w:t>
            </w:r>
          </w:p>
          <w:p w:rsidR="00727BE0" w:rsidRDefault="001C5084">
            <w:pPr>
              <w:widowControl/>
              <w:spacing w:line="360" w:lineRule="auto"/>
              <w:jc w:val="left"/>
              <w:rPr>
                <w:rFonts w:ascii="宋体" w:hAnsi="宋体" w:cs="宋体"/>
                <w:kern w:val="0"/>
                <w:sz w:val="24"/>
              </w:rPr>
            </w:pPr>
            <w:r>
              <w:rPr>
                <w:rFonts w:ascii="宋体" w:hAnsi="宋体" w:cs="宋体"/>
                <w:kern w:val="0"/>
                <w:sz w:val="24"/>
              </w:rPr>
              <w:t>2</w:t>
            </w:r>
            <w:r>
              <w:rPr>
                <w:rFonts w:ascii="宋体" w:hAnsi="宋体" w:cs="宋体"/>
                <w:kern w:val="0"/>
                <w:sz w:val="24"/>
              </w:rPr>
              <w:t>、其他承诺对比结果完整且均合理的得</w:t>
            </w:r>
            <w:r>
              <w:rPr>
                <w:rFonts w:ascii="宋体" w:hAnsi="宋体" w:cs="宋体"/>
                <w:kern w:val="0"/>
                <w:sz w:val="24"/>
              </w:rPr>
              <w:t>2</w:t>
            </w:r>
            <w:r>
              <w:rPr>
                <w:rFonts w:ascii="宋体" w:hAnsi="宋体" w:cs="宋体"/>
                <w:kern w:val="0"/>
                <w:sz w:val="24"/>
              </w:rPr>
              <w:t>分，有瑕疵或有不合理或只有简单描述的得</w:t>
            </w:r>
            <w:r>
              <w:rPr>
                <w:rFonts w:ascii="宋体" w:hAnsi="宋体" w:cs="宋体"/>
                <w:kern w:val="0"/>
                <w:sz w:val="24"/>
              </w:rPr>
              <w:t>1</w:t>
            </w:r>
            <w:r>
              <w:rPr>
                <w:rFonts w:ascii="宋体" w:hAnsi="宋体" w:cs="宋体"/>
                <w:kern w:val="0"/>
                <w:sz w:val="24"/>
              </w:rPr>
              <w:t>分，无相关描述的不得分。</w:t>
            </w:r>
          </w:p>
          <w:p w:rsidR="00727BE0" w:rsidRDefault="001C5084">
            <w:pPr>
              <w:widowControl/>
              <w:spacing w:line="360" w:lineRule="auto"/>
              <w:jc w:val="left"/>
              <w:rPr>
                <w:rFonts w:ascii="宋体" w:hAnsi="宋体"/>
                <w:bCs/>
                <w:sz w:val="24"/>
              </w:rPr>
            </w:pPr>
            <w:r>
              <w:rPr>
                <w:rFonts w:ascii="宋体" w:hAnsi="宋体" w:cs="宋体"/>
                <w:kern w:val="0"/>
                <w:sz w:val="24"/>
              </w:rPr>
              <w:t>注：承诺内容必须具有可行性，一旦承诺必须兑现。</w:t>
            </w:r>
          </w:p>
        </w:tc>
      </w:tr>
    </w:tbl>
    <w:p w:rsidR="00727BE0" w:rsidRDefault="001C5084">
      <w:pPr>
        <w:widowControl/>
        <w:shd w:val="clear" w:color="auto" w:fill="FFFFFF"/>
        <w:spacing w:line="360" w:lineRule="auto"/>
        <w:jc w:val="left"/>
        <w:rPr>
          <w:rFonts w:ascii="黑体" w:eastAsia="黑体" w:hAnsi="黑体" w:cs="宋体"/>
          <w:kern w:val="0"/>
          <w:sz w:val="32"/>
          <w:szCs w:val="32"/>
        </w:rPr>
      </w:pPr>
      <w:r>
        <w:rPr>
          <w:rFonts w:ascii="黑体" w:eastAsia="黑体" w:hAnsi="黑体" w:cs="黑体" w:hint="eastAsia"/>
          <w:kern w:val="0"/>
          <w:sz w:val="32"/>
          <w:szCs w:val="32"/>
          <w:shd w:val="clear" w:color="auto" w:fill="FFFFFF"/>
        </w:rPr>
        <w:t>六、采购资金支付</w:t>
      </w:r>
    </w:p>
    <w:p w:rsidR="00727BE0" w:rsidRDefault="001C5084">
      <w:pPr>
        <w:widowControl/>
        <w:shd w:val="clear" w:color="auto" w:fill="FFFFFF"/>
        <w:spacing w:line="360" w:lineRule="auto"/>
        <w:ind w:firstLine="600"/>
        <w:jc w:val="left"/>
        <w:rPr>
          <w:rFonts w:ascii="仿宋_GB2312" w:eastAsia="仿宋_GB2312" w:hAnsi="仿宋" w:cs="宋体"/>
          <w:bCs/>
          <w:sz w:val="32"/>
          <w:szCs w:val="32"/>
        </w:rPr>
      </w:pPr>
      <w:r>
        <w:rPr>
          <w:rFonts w:ascii="仿宋_GB2312" w:eastAsia="仿宋_GB2312" w:hAnsi="仿宋" w:cs="宋体" w:hint="eastAsia"/>
          <w:bCs/>
          <w:sz w:val="32"/>
          <w:szCs w:val="32"/>
        </w:rPr>
        <w:t>（一）支付方式：银行转账</w:t>
      </w:r>
    </w:p>
    <w:p w:rsidR="00727BE0" w:rsidRDefault="001C5084">
      <w:pPr>
        <w:widowControl/>
        <w:shd w:val="clear" w:color="auto" w:fill="FFFFFF"/>
        <w:spacing w:line="360" w:lineRule="auto"/>
        <w:ind w:firstLine="600"/>
        <w:jc w:val="left"/>
        <w:rPr>
          <w:rFonts w:ascii="仿宋_GB2312" w:eastAsia="仿宋_GB2312" w:hAnsi="仿宋" w:cs="仿宋"/>
          <w:kern w:val="0"/>
          <w:sz w:val="32"/>
          <w:szCs w:val="32"/>
          <w:shd w:val="clear" w:color="auto" w:fill="FFFFFF"/>
        </w:rPr>
      </w:pPr>
      <w:r>
        <w:rPr>
          <w:rFonts w:ascii="仿宋_GB2312" w:eastAsia="仿宋_GB2312" w:hAnsi="仿宋" w:cs="宋体" w:hint="eastAsia"/>
          <w:bCs/>
          <w:sz w:val="32"/>
          <w:szCs w:val="32"/>
        </w:rPr>
        <w:t>（二）支付时间及条件：每月经考核合格后，支付当月服务费，如该月服务经考核被处罚，当月服务费应当减去罚款。所有服务项目以实际发生为准，据实结算。</w:t>
      </w:r>
    </w:p>
    <w:p w:rsidR="00727BE0" w:rsidRDefault="001C5084">
      <w:pPr>
        <w:widowControl/>
        <w:shd w:val="clear" w:color="auto" w:fill="FFFFFF"/>
        <w:spacing w:line="360" w:lineRule="auto"/>
        <w:ind w:firstLine="600"/>
        <w:jc w:val="left"/>
        <w:rPr>
          <w:rFonts w:ascii="仿宋_GB2312" w:eastAsia="仿宋_GB2312" w:hAnsi="黑体" w:cs="宋体"/>
          <w:kern w:val="0"/>
          <w:sz w:val="32"/>
          <w:szCs w:val="32"/>
        </w:rPr>
      </w:pPr>
      <w:r>
        <w:rPr>
          <w:rFonts w:ascii="仿宋_GB2312" w:eastAsia="仿宋_GB2312" w:hAnsi="黑体" w:cs="黑体" w:hint="eastAsia"/>
          <w:kern w:val="0"/>
          <w:sz w:val="32"/>
          <w:szCs w:val="32"/>
          <w:shd w:val="clear" w:color="auto" w:fill="FFFFFF"/>
        </w:rPr>
        <w:t>七、联系方式</w:t>
      </w:r>
    </w:p>
    <w:p w:rsidR="00727BE0" w:rsidRDefault="001C5084">
      <w:pPr>
        <w:widowControl/>
        <w:shd w:val="clear" w:color="auto" w:fill="FFFFFF"/>
        <w:spacing w:line="360" w:lineRule="auto"/>
        <w:jc w:val="left"/>
        <w:rPr>
          <w:rFonts w:ascii="仿宋_GB2312" w:eastAsia="仿宋_GB2312" w:hAnsi="仿宋" w:cs="宋体"/>
          <w:kern w:val="0"/>
          <w:sz w:val="32"/>
          <w:szCs w:val="32"/>
        </w:rPr>
      </w:pPr>
      <w:r>
        <w:rPr>
          <w:rFonts w:ascii="仿宋_GB2312" w:eastAsia="仿宋_GB2312" w:hAnsi="仿宋" w:cs="仿宋" w:hint="eastAsia"/>
          <w:kern w:val="0"/>
          <w:sz w:val="32"/>
          <w:szCs w:val="32"/>
          <w:shd w:val="clear" w:color="auto" w:fill="FFFFFF"/>
        </w:rPr>
        <w:lastRenderedPageBreak/>
        <w:t xml:space="preserve">    </w:t>
      </w:r>
      <w:r>
        <w:rPr>
          <w:rFonts w:ascii="仿宋_GB2312" w:eastAsia="仿宋_GB2312" w:hAnsi="仿宋" w:cs="仿宋" w:hint="eastAsia"/>
          <w:kern w:val="0"/>
          <w:sz w:val="32"/>
          <w:szCs w:val="32"/>
          <w:shd w:val="clear" w:color="auto" w:fill="FFFFFF"/>
        </w:rPr>
        <w:t>联系人姓名：王先生</w:t>
      </w:r>
      <w:r>
        <w:rPr>
          <w:rFonts w:ascii="仿宋_GB2312" w:eastAsia="仿宋_GB2312" w:hAnsi="仿宋" w:cs="仿宋" w:hint="eastAsia"/>
          <w:kern w:val="0"/>
          <w:sz w:val="32"/>
          <w:szCs w:val="32"/>
          <w:shd w:val="clear" w:color="auto" w:fill="FFFFFF"/>
        </w:rPr>
        <w:t xml:space="preserve"> </w:t>
      </w:r>
      <w:r>
        <w:rPr>
          <w:rFonts w:ascii="宋体" w:eastAsia="仿宋_GB2312" w:hAnsi="宋体" w:cs="宋体" w:hint="eastAsia"/>
          <w:kern w:val="0"/>
          <w:sz w:val="32"/>
          <w:szCs w:val="32"/>
          <w:shd w:val="clear" w:color="auto" w:fill="FFFFFF"/>
        </w:rPr>
        <w:t> </w:t>
      </w:r>
      <w:r>
        <w:rPr>
          <w:rFonts w:ascii="仿宋_GB2312" w:eastAsia="仿宋_GB2312" w:hAnsi="仿宋" w:cs="仿宋" w:hint="eastAsia"/>
          <w:kern w:val="0"/>
          <w:sz w:val="32"/>
          <w:szCs w:val="32"/>
          <w:shd w:val="clear" w:color="auto" w:fill="FFFFFF"/>
        </w:rPr>
        <w:t>联系电话：</w:t>
      </w:r>
      <w:r>
        <w:rPr>
          <w:rFonts w:ascii="仿宋_GB2312" w:eastAsia="仿宋_GB2312" w:hAnsi="仿宋" w:cs="仿宋" w:hint="eastAsia"/>
          <w:bCs/>
          <w:kern w:val="0"/>
          <w:sz w:val="32"/>
          <w:szCs w:val="32"/>
        </w:rPr>
        <w:t>0374-6222187</w:t>
      </w:r>
    </w:p>
    <w:p w:rsidR="00727BE0" w:rsidRDefault="001C5084">
      <w:pPr>
        <w:widowControl/>
        <w:shd w:val="clear" w:color="auto" w:fill="FFFFFF"/>
        <w:spacing w:line="360" w:lineRule="auto"/>
        <w:jc w:val="left"/>
        <w:rPr>
          <w:rFonts w:ascii="仿宋_GB2312" w:eastAsia="仿宋_GB2312" w:hAnsi="仿宋" w:cs="宋体"/>
          <w:bCs/>
          <w:kern w:val="0"/>
          <w:sz w:val="32"/>
          <w:szCs w:val="32"/>
          <w:shd w:val="clear" w:color="auto" w:fill="FFFFFF"/>
        </w:rPr>
      </w:pPr>
      <w:r>
        <w:rPr>
          <w:rFonts w:ascii="仿宋_GB2312" w:eastAsia="仿宋_GB2312" w:hAnsi="仿宋" w:cs="仿宋" w:hint="eastAsia"/>
          <w:kern w:val="0"/>
          <w:sz w:val="32"/>
          <w:szCs w:val="32"/>
          <w:shd w:val="clear" w:color="auto" w:fill="FFFFFF"/>
        </w:rPr>
        <w:t xml:space="preserve">    </w:t>
      </w:r>
      <w:r>
        <w:rPr>
          <w:rFonts w:ascii="仿宋_GB2312" w:eastAsia="仿宋_GB2312" w:hAnsi="仿宋" w:cs="仿宋" w:hint="eastAsia"/>
          <w:kern w:val="0"/>
          <w:sz w:val="32"/>
          <w:szCs w:val="32"/>
          <w:shd w:val="clear" w:color="auto" w:fill="FFFFFF"/>
        </w:rPr>
        <w:t>单位地址：</w:t>
      </w:r>
      <w:r>
        <w:rPr>
          <w:rFonts w:ascii="仿宋_GB2312" w:eastAsia="仿宋_GB2312" w:hAnsi="仿宋" w:cs="宋体" w:hint="eastAsia"/>
          <w:bCs/>
          <w:kern w:val="0"/>
          <w:sz w:val="32"/>
          <w:szCs w:val="32"/>
          <w:shd w:val="clear" w:color="auto" w:fill="FFFFFF"/>
        </w:rPr>
        <w:t>长葛市葛天大道东段</w:t>
      </w:r>
    </w:p>
    <w:p w:rsidR="00727BE0" w:rsidRDefault="00727BE0">
      <w:pPr>
        <w:widowControl/>
        <w:shd w:val="clear" w:color="auto" w:fill="FFFFFF"/>
        <w:spacing w:line="360" w:lineRule="auto"/>
        <w:ind w:firstLine="5100"/>
        <w:jc w:val="right"/>
        <w:rPr>
          <w:rFonts w:ascii="仿宋_GB2312" w:eastAsia="仿宋_GB2312" w:hAnsi="仿宋" w:cs="仿宋"/>
          <w:bCs/>
          <w:kern w:val="0"/>
          <w:sz w:val="32"/>
          <w:szCs w:val="32"/>
          <w:shd w:val="clear" w:color="auto" w:fill="FFFFFF"/>
        </w:rPr>
      </w:pPr>
    </w:p>
    <w:p w:rsidR="00727BE0" w:rsidRDefault="00727BE0">
      <w:pPr>
        <w:widowControl/>
        <w:shd w:val="clear" w:color="auto" w:fill="FFFFFF"/>
        <w:spacing w:line="360" w:lineRule="auto"/>
        <w:ind w:firstLine="5100"/>
        <w:jc w:val="right"/>
        <w:rPr>
          <w:rFonts w:ascii="仿宋_GB2312" w:eastAsia="仿宋_GB2312" w:hAnsi="仿宋" w:cs="仿宋"/>
          <w:bCs/>
          <w:kern w:val="0"/>
          <w:sz w:val="32"/>
          <w:szCs w:val="32"/>
          <w:shd w:val="clear" w:color="auto" w:fill="FFFFFF"/>
        </w:rPr>
      </w:pPr>
    </w:p>
    <w:p w:rsidR="00727BE0" w:rsidRDefault="001C5084">
      <w:pPr>
        <w:widowControl/>
        <w:shd w:val="clear" w:color="auto" w:fill="FFFFFF"/>
        <w:spacing w:line="360" w:lineRule="auto"/>
        <w:ind w:firstLine="5100"/>
        <w:jc w:val="right"/>
        <w:rPr>
          <w:rFonts w:ascii="仿宋_GB2312" w:eastAsia="仿宋_GB2312" w:hAnsi="仿宋" w:cs="仿宋"/>
          <w:bCs/>
          <w:kern w:val="0"/>
          <w:sz w:val="32"/>
          <w:szCs w:val="32"/>
          <w:shd w:val="clear" w:color="auto" w:fill="FFFFFF"/>
        </w:rPr>
      </w:pPr>
      <w:r>
        <w:rPr>
          <w:rFonts w:ascii="仿宋_GB2312" w:eastAsia="仿宋_GB2312" w:hAnsi="仿宋" w:cs="仿宋" w:hint="eastAsia"/>
          <w:bCs/>
          <w:kern w:val="0"/>
          <w:sz w:val="32"/>
          <w:szCs w:val="32"/>
          <w:shd w:val="clear" w:color="auto" w:fill="FFFFFF"/>
        </w:rPr>
        <w:t>长葛市城市管理局</w:t>
      </w:r>
    </w:p>
    <w:p w:rsidR="00727BE0" w:rsidRDefault="001C5084">
      <w:pPr>
        <w:widowControl/>
        <w:shd w:val="clear" w:color="auto" w:fill="FFFFFF"/>
        <w:spacing w:line="360" w:lineRule="auto"/>
        <w:ind w:firstLine="5100"/>
        <w:jc w:val="right"/>
        <w:rPr>
          <w:rFonts w:ascii="仿宋_GB2312" w:eastAsia="仿宋_GB2312" w:hAnsi="宋体" w:cs="宋体"/>
          <w:kern w:val="0"/>
          <w:sz w:val="32"/>
          <w:szCs w:val="32"/>
        </w:rPr>
      </w:pPr>
      <w:r>
        <w:rPr>
          <w:rFonts w:ascii="仿宋_GB2312" w:eastAsia="仿宋_GB2312" w:hAnsi="仿宋" w:cs="仿宋" w:hint="eastAsia"/>
          <w:bCs/>
          <w:kern w:val="0"/>
          <w:sz w:val="32"/>
          <w:szCs w:val="32"/>
          <w:shd w:val="clear" w:color="auto" w:fill="FFFFFF"/>
        </w:rPr>
        <w:t>2018</w:t>
      </w:r>
      <w:r>
        <w:rPr>
          <w:rFonts w:ascii="仿宋_GB2312" w:eastAsia="仿宋_GB2312" w:hAnsi="仿宋" w:cs="仿宋" w:hint="eastAsia"/>
          <w:bCs/>
          <w:kern w:val="0"/>
          <w:sz w:val="32"/>
          <w:szCs w:val="32"/>
          <w:shd w:val="clear" w:color="auto" w:fill="FFFFFF"/>
        </w:rPr>
        <w:t>年</w:t>
      </w:r>
      <w:r w:rsidR="00376E6C">
        <w:rPr>
          <w:rFonts w:ascii="仿宋_GB2312" w:eastAsia="仿宋_GB2312" w:hAnsi="仿宋" w:cs="仿宋" w:hint="eastAsia"/>
          <w:bCs/>
          <w:kern w:val="0"/>
          <w:sz w:val="32"/>
          <w:szCs w:val="32"/>
          <w:shd w:val="clear" w:color="auto" w:fill="FFFFFF"/>
        </w:rPr>
        <w:t>12</w:t>
      </w:r>
      <w:r>
        <w:rPr>
          <w:rFonts w:ascii="仿宋_GB2312" w:eastAsia="仿宋_GB2312" w:hAnsi="仿宋" w:cs="仿宋" w:hint="eastAsia"/>
          <w:bCs/>
          <w:kern w:val="0"/>
          <w:sz w:val="32"/>
          <w:szCs w:val="32"/>
          <w:shd w:val="clear" w:color="auto" w:fill="FFFFFF"/>
        </w:rPr>
        <w:t>月</w:t>
      </w:r>
      <w:r w:rsidR="00376E6C">
        <w:rPr>
          <w:rFonts w:ascii="仿宋_GB2312" w:eastAsia="仿宋_GB2312" w:hAnsi="仿宋" w:cs="仿宋" w:hint="eastAsia"/>
          <w:bCs/>
          <w:kern w:val="0"/>
          <w:sz w:val="32"/>
          <w:szCs w:val="32"/>
          <w:shd w:val="clear" w:color="auto" w:fill="FFFFFF"/>
        </w:rPr>
        <w:t>10</w:t>
      </w:r>
      <w:r>
        <w:rPr>
          <w:rFonts w:ascii="仿宋_GB2312" w:eastAsia="仿宋_GB2312" w:hAnsi="仿宋" w:cs="仿宋" w:hint="eastAsia"/>
          <w:bCs/>
          <w:kern w:val="0"/>
          <w:sz w:val="32"/>
          <w:szCs w:val="32"/>
          <w:shd w:val="clear" w:color="auto" w:fill="FFFFFF"/>
        </w:rPr>
        <w:t>日</w:t>
      </w:r>
    </w:p>
    <w:sectPr w:rsidR="00727BE0" w:rsidSect="00727B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084" w:rsidRDefault="001C5084" w:rsidP="00376E6C">
      <w:r>
        <w:separator/>
      </w:r>
    </w:p>
  </w:endnote>
  <w:endnote w:type="continuationSeparator" w:id="1">
    <w:p w:rsidR="001C5084" w:rsidRDefault="001C5084" w:rsidP="00376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084" w:rsidRDefault="001C5084" w:rsidP="00376E6C">
      <w:r>
        <w:separator/>
      </w:r>
    </w:p>
  </w:footnote>
  <w:footnote w:type="continuationSeparator" w:id="1">
    <w:p w:rsidR="001C5084" w:rsidRDefault="001C5084" w:rsidP="00376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3B2"/>
    <w:rsid w:val="00014745"/>
    <w:rsid w:val="0002063F"/>
    <w:rsid w:val="00025C20"/>
    <w:rsid w:val="000444CA"/>
    <w:rsid w:val="00051969"/>
    <w:rsid w:val="00054F17"/>
    <w:rsid w:val="00071928"/>
    <w:rsid w:val="00075BC1"/>
    <w:rsid w:val="000833CA"/>
    <w:rsid w:val="000933BD"/>
    <w:rsid w:val="000A4F48"/>
    <w:rsid w:val="000B5539"/>
    <w:rsid w:val="000D20D0"/>
    <w:rsid w:val="000D50C3"/>
    <w:rsid w:val="00104BDC"/>
    <w:rsid w:val="0011698A"/>
    <w:rsid w:val="00167ADE"/>
    <w:rsid w:val="00167FDE"/>
    <w:rsid w:val="00185BE3"/>
    <w:rsid w:val="001B19B8"/>
    <w:rsid w:val="001B4B63"/>
    <w:rsid w:val="001C5084"/>
    <w:rsid w:val="001C5E39"/>
    <w:rsid w:val="001D6634"/>
    <w:rsid w:val="001E0384"/>
    <w:rsid w:val="001E1AC0"/>
    <w:rsid w:val="001F33E5"/>
    <w:rsid w:val="001F6BB0"/>
    <w:rsid w:val="00203D7E"/>
    <w:rsid w:val="0021276D"/>
    <w:rsid w:val="00223E4A"/>
    <w:rsid w:val="00230B9C"/>
    <w:rsid w:val="00233CBD"/>
    <w:rsid w:val="00243196"/>
    <w:rsid w:val="00253591"/>
    <w:rsid w:val="00296B70"/>
    <w:rsid w:val="002A2A9C"/>
    <w:rsid w:val="002A53B2"/>
    <w:rsid w:val="002D7417"/>
    <w:rsid w:val="002E2721"/>
    <w:rsid w:val="002F40E5"/>
    <w:rsid w:val="00306759"/>
    <w:rsid w:val="00307564"/>
    <w:rsid w:val="00315310"/>
    <w:rsid w:val="00336C69"/>
    <w:rsid w:val="0035264A"/>
    <w:rsid w:val="00365C85"/>
    <w:rsid w:val="00367224"/>
    <w:rsid w:val="00371A6E"/>
    <w:rsid w:val="00376844"/>
    <w:rsid w:val="00376E6C"/>
    <w:rsid w:val="00385BF1"/>
    <w:rsid w:val="00390186"/>
    <w:rsid w:val="00395FA1"/>
    <w:rsid w:val="003A0DE5"/>
    <w:rsid w:val="003C0706"/>
    <w:rsid w:val="003C2292"/>
    <w:rsid w:val="003E25FE"/>
    <w:rsid w:val="003E6539"/>
    <w:rsid w:val="003F117F"/>
    <w:rsid w:val="004060DD"/>
    <w:rsid w:val="00437E2A"/>
    <w:rsid w:val="00443DD4"/>
    <w:rsid w:val="004515C9"/>
    <w:rsid w:val="0047023A"/>
    <w:rsid w:val="00475722"/>
    <w:rsid w:val="00476C01"/>
    <w:rsid w:val="00476FA3"/>
    <w:rsid w:val="00497EFC"/>
    <w:rsid w:val="004A4FBC"/>
    <w:rsid w:val="00512F0C"/>
    <w:rsid w:val="00545544"/>
    <w:rsid w:val="005519A3"/>
    <w:rsid w:val="0055294B"/>
    <w:rsid w:val="0055594B"/>
    <w:rsid w:val="00561E14"/>
    <w:rsid w:val="00564818"/>
    <w:rsid w:val="00576222"/>
    <w:rsid w:val="0058074C"/>
    <w:rsid w:val="00592794"/>
    <w:rsid w:val="0059329E"/>
    <w:rsid w:val="005B73BA"/>
    <w:rsid w:val="005D00C7"/>
    <w:rsid w:val="005F47CA"/>
    <w:rsid w:val="006030B2"/>
    <w:rsid w:val="00612C4A"/>
    <w:rsid w:val="00674AA1"/>
    <w:rsid w:val="006B63B9"/>
    <w:rsid w:val="006C7B39"/>
    <w:rsid w:val="006D34EE"/>
    <w:rsid w:val="006E567F"/>
    <w:rsid w:val="006F69E7"/>
    <w:rsid w:val="00720D81"/>
    <w:rsid w:val="00727BE0"/>
    <w:rsid w:val="00776C44"/>
    <w:rsid w:val="007808F3"/>
    <w:rsid w:val="00781AC3"/>
    <w:rsid w:val="00793E7A"/>
    <w:rsid w:val="007A38C0"/>
    <w:rsid w:val="007A5110"/>
    <w:rsid w:val="007C2E94"/>
    <w:rsid w:val="00806548"/>
    <w:rsid w:val="00820C49"/>
    <w:rsid w:val="008304ED"/>
    <w:rsid w:val="00847890"/>
    <w:rsid w:val="00892631"/>
    <w:rsid w:val="008A221C"/>
    <w:rsid w:val="008B61EB"/>
    <w:rsid w:val="008C27E6"/>
    <w:rsid w:val="00912146"/>
    <w:rsid w:val="009411C4"/>
    <w:rsid w:val="009677A7"/>
    <w:rsid w:val="009E5367"/>
    <w:rsid w:val="009F14A5"/>
    <w:rsid w:val="00A04409"/>
    <w:rsid w:val="00A06887"/>
    <w:rsid w:val="00A15929"/>
    <w:rsid w:val="00A221EC"/>
    <w:rsid w:val="00A54088"/>
    <w:rsid w:val="00A93CF8"/>
    <w:rsid w:val="00AD5424"/>
    <w:rsid w:val="00AD67C5"/>
    <w:rsid w:val="00AE5D42"/>
    <w:rsid w:val="00AF50BB"/>
    <w:rsid w:val="00B11395"/>
    <w:rsid w:val="00B1486F"/>
    <w:rsid w:val="00B55DCA"/>
    <w:rsid w:val="00B76F27"/>
    <w:rsid w:val="00B77FEA"/>
    <w:rsid w:val="00BA1A89"/>
    <w:rsid w:val="00BB621B"/>
    <w:rsid w:val="00C32233"/>
    <w:rsid w:val="00C33578"/>
    <w:rsid w:val="00C556BC"/>
    <w:rsid w:val="00C607E0"/>
    <w:rsid w:val="00C7204A"/>
    <w:rsid w:val="00C84013"/>
    <w:rsid w:val="00C87016"/>
    <w:rsid w:val="00CA4C38"/>
    <w:rsid w:val="00CB3294"/>
    <w:rsid w:val="00CC0C47"/>
    <w:rsid w:val="00CC2A9A"/>
    <w:rsid w:val="00CE6094"/>
    <w:rsid w:val="00CF7667"/>
    <w:rsid w:val="00D12AA1"/>
    <w:rsid w:val="00D31935"/>
    <w:rsid w:val="00D7543C"/>
    <w:rsid w:val="00D95768"/>
    <w:rsid w:val="00DA0923"/>
    <w:rsid w:val="00DA3804"/>
    <w:rsid w:val="00DA6F16"/>
    <w:rsid w:val="00DC0E4F"/>
    <w:rsid w:val="00DD3A4F"/>
    <w:rsid w:val="00DE462E"/>
    <w:rsid w:val="00E01A2F"/>
    <w:rsid w:val="00E03525"/>
    <w:rsid w:val="00E2584E"/>
    <w:rsid w:val="00E329DB"/>
    <w:rsid w:val="00E33F35"/>
    <w:rsid w:val="00E658C6"/>
    <w:rsid w:val="00E752D0"/>
    <w:rsid w:val="00E86865"/>
    <w:rsid w:val="00E90DAE"/>
    <w:rsid w:val="00EA1025"/>
    <w:rsid w:val="00EA1174"/>
    <w:rsid w:val="00EA4C75"/>
    <w:rsid w:val="00EB0FFE"/>
    <w:rsid w:val="00EB5216"/>
    <w:rsid w:val="00EC7E05"/>
    <w:rsid w:val="00ED746F"/>
    <w:rsid w:val="00EE2C4E"/>
    <w:rsid w:val="00F03EE9"/>
    <w:rsid w:val="00F35836"/>
    <w:rsid w:val="00F419EE"/>
    <w:rsid w:val="00F42C7B"/>
    <w:rsid w:val="00F73CF8"/>
    <w:rsid w:val="00F760AA"/>
    <w:rsid w:val="00F80478"/>
    <w:rsid w:val="00F877C7"/>
    <w:rsid w:val="00FA0AE7"/>
    <w:rsid w:val="00FB24A1"/>
    <w:rsid w:val="00FB2576"/>
    <w:rsid w:val="00FB772D"/>
    <w:rsid w:val="00FC3C89"/>
    <w:rsid w:val="00FE01A8"/>
    <w:rsid w:val="08101CA5"/>
    <w:rsid w:val="0F9C1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27BE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27BE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27BE0"/>
    <w:pPr>
      <w:widowControl/>
      <w:jc w:val="left"/>
    </w:pPr>
    <w:rPr>
      <w:rFonts w:ascii="宋体" w:eastAsia="宋体" w:hAnsi="宋体" w:cs="宋体"/>
      <w:kern w:val="0"/>
      <w:sz w:val="24"/>
      <w:szCs w:val="24"/>
    </w:rPr>
  </w:style>
  <w:style w:type="character" w:customStyle="1" w:styleId="Char0">
    <w:name w:val="页眉 Char"/>
    <w:basedOn w:val="a0"/>
    <w:link w:val="a4"/>
    <w:uiPriority w:val="99"/>
    <w:semiHidden/>
    <w:rsid w:val="00727BE0"/>
    <w:rPr>
      <w:sz w:val="18"/>
      <w:szCs w:val="18"/>
    </w:rPr>
  </w:style>
  <w:style w:type="character" w:customStyle="1" w:styleId="Char">
    <w:name w:val="页脚 Char"/>
    <w:basedOn w:val="a0"/>
    <w:link w:val="a3"/>
    <w:uiPriority w:val="99"/>
    <w:semiHidden/>
    <w:rsid w:val="00727BE0"/>
    <w:rPr>
      <w:sz w:val="18"/>
      <w:szCs w:val="18"/>
    </w:rPr>
  </w:style>
  <w:style w:type="paragraph" w:customStyle="1" w:styleId="Preistext2">
    <w:name w:val="Preistext2"/>
    <w:basedOn w:val="a"/>
    <w:rsid w:val="00727BE0"/>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 w:type="paragraph" w:customStyle="1" w:styleId="ListParagraph1">
    <w:name w:val="List Paragraph1"/>
    <w:basedOn w:val="a"/>
    <w:uiPriority w:val="99"/>
    <w:rsid w:val="00727BE0"/>
    <w:pPr>
      <w:ind w:firstLineChars="200" w:firstLine="420"/>
    </w:pPr>
    <w:rPr>
      <w:rFonts w:ascii="Calibri" w:eastAsia="宋体" w:hAnsi="Calibri" w:cs="Times New Roman"/>
    </w:rPr>
  </w:style>
  <w:style w:type="paragraph" w:styleId="a6">
    <w:name w:val="List Paragraph"/>
    <w:basedOn w:val="a"/>
    <w:uiPriority w:val="99"/>
    <w:qFormat/>
    <w:rsid w:val="00727BE0"/>
    <w:pPr>
      <w:widowControl/>
      <w:ind w:firstLineChars="200" w:firstLine="420"/>
      <w:jc w:val="left"/>
    </w:pPr>
    <w:rPr>
      <w:rFonts w:ascii="Calibri" w:eastAsia="宋体" w:hAnsi="Calibri" w:cs="Times New Roman"/>
      <w:kern w:val="0"/>
      <w:sz w:val="24"/>
      <w:szCs w:val="24"/>
    </w:rPr>
  </w:style>
  <w:style w:type="character" w:customStyle="1" w:styleId="htmltxt1">
    <w:name w:val="html_txt1"/>
    <w:uiPriority w:val="99"/>
    <w:qFormat/>
    <w:rsid w:val="00727BE0"/>
    <w:rPr>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728</Words>
  <Characters>4151</Characters>
  <Application>Microsoft Office Word</Application>
  <DocSecurity>0</DocSecurity>
  <Lines>34</Lines>
  <Paragraphs>9</Paragraphs>
  <ScaleCrop>false</ScaleCrop>
  <Company>china</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河南省伟信招标管理咨询有限公司:河南省伟信招标管理咨询有限公司</cp:lastModifiedBy>
  <cp:revision>108</cp:revision>
  <cp:lastPrinted>2018-12-10T01:45:00Z</cp:lastPrinted>
  <dcterms:created xsi:type="dcterms:W3CDTF">2018-03-26T01:31:00Z</dcterms:created>
  <dcterms:modified xsi:type="dcterms:W3CDTF">2018-12-10T03:43:00Z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