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80" w:lineRule="exact"/>
        <w:ind w:left="0" w:right="0"/>
        <w:jc w:val="center"/>
        <w:textAlignment w:val="auto"/>
        <w:outlineLvl w:val="9"/>
        <w:rPr>
          <w:rFonts w:hint="eastAsia" w:ascii="方正小标宋简体" w:hAnsi="宋体" w:eastAsia="方正小标宋简体" w:cs="宋体"/>
          <w:b/>
          <w:color w:val="00000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44"/>
          <w:szCs w:val="44"/>
          <w:shd w:val="clear" w:fill="FFFFFF"/>
          <w:lang w:val="en-US" w:eastAsia="zh-CN" w:bidi="ar"/>
        </w:rPr>
        <w:t>禹州市高级中学校园广播电视台采购项目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80" w:lineRule="exact"/>
        <w:ind w:left="0" w:right="0"/>
        <w:jc w:val="center"/>
        <w:textAlignment w:val="auto"/>
        <w:outlineLvl w:val="9"/>
        <w:rPr>
          <w:rFonts w:hint="eastAsia" w:ascii="方正小标宋简体" w:hAnsi="宋体" w:eastAsia="方正小标宋简体" w:cs="宋体"/>
          <w:b/>
          <w:color w:val="00000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44"/>
          <w:szCs w:val="44"/>
          <w:shd w:val="clear" w:fill="FFFFFF"/>
          <w:lang w:val="en-US" w:eastAsia="zh-CN" w:bidi="ar"/>
        </w:rPr>
        <w:t>中标结果公告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eastAsia="zh-CN"/>
        </w:rPr>
        <w:t>一、项目名称和编号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482" w:right="0" w:firstLine="0"/>
        <w:jc w:val="left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项目名称：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禹州市高级中学校园广播电视台采购项目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eastAsia="zh-CN"/>
        </w:rPr>
        <w:t>项目编号：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YZCG-G2018329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eastAsia="zh-CN"/>
        </w:rPr>
        <w:t>二、开评标信息：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contextualSpacing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  <w:shd w:val="clear" w:fill="FFFFFF"/>
          <w:lang w:eastAsia="zh-CN"/>
        </w:rPr>
        <w:t>开标日期：</w:t>
      </w:r>
      <w:bookmarkStart w:id="0" w:name="JgggEntity：PBSJ_1"/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val="en-US"/>
        </w:rPr>
        <w:t>2018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val="en-US" w:eastAsia="zh-CN"/>
        </w:rPr>
        <w:t>12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val="en-US"/>
        </w:rPr>
        <w:t>09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eastAsia="zh-CN"/>
        </w:rPr>
        <w:t>时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val="en-US"/>
        </w:rPr>
        <w:t>00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shd w:val="clear" w:fill="FFFFFF"/>
          <w:lang w:eastAsia="zh-CN"/>
        </w:rPr>
        <w:t>分</w:t>
      </w:r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left="0"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  <w:shd w:val="clear" w:fill="FFFFFF"/>
          <w:lang w:eastAsia="zh-CN"/>
        </w:rPr>
        <w:t>评标地点：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禹州市公共资源交易中心第二评标室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  <w:lang w:eastAsia="zh-CN"/>
        </w:rPr>
        <w:t>评审专家名单：</w:t>
      </w:r>
      <w:bookmarkStart w:id="1" w:name="JgggEntity：PWHMD_1"/>
      <w:r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  <w:lang w:eastAsia="zh-CN"/>
        </w:rPr>
        <w:t xml:space="preserve"> </w:t>
      </w:r>
      <w:bookmarkEnd w:id="1"/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8"/>
          <w:szCs w:val="28"/>
          <w:lang w:eastAsia="zh-CN"/>
        </w:rPr>
        <w:t>康国玺、郝迎军、李清珂、刘海峰、刘长定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三、中标信息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bookmarkStart w:id="2" w:name="JgggEntity：FBZBJG_1"/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中标人名称: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河南继开梦电子科技有限公司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地址: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郑州市金水区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联系人: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张伟峰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联系方式: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15136885043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预算金额: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1150000元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中标金额: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1136050元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中标标的概况（附后）：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主要中标标的的名称、规格型号、数量、单价、服务要求等。</w:t>
      </w:r>
    </w:p>
    <w:bookmarkEnd w:id="2"/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left="0"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四、采购文件（附后）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  <w:shd w:val="clear" w:fill="FFFFFF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t>本公告同时在以下网站发布：《中国政府采购网》、《河南省政府采购网》、《许昌市政府采购网》、《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instrText xml:space="preserve"> HYPERLINK "https://www.baidu.com/link?url=8rmedzOhlAuXDcXgh4Ih79cf3oX63OtO_HyxHSCPnTT6Bb4nFcbI-6b-kaJFEjJrZKGkaq6fZ0YCvibRAKulsXONz3kZBFBKcnun2fra-tu&amp;wd=&amp;eqid=f166cd3a00044721000000025acd62c1" \t "_blank" </w:instrTex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Theme="majorEastAsia" w:hAnsiTheme="majorEastAsia" w:eastAsiaTheme="majorEastAsia" w:cstheme="majorEastAsia"/>
          <w:color w:val="auto"/>
          <w:sz w:val="28"/>
          <w:szCs w:val="28"/>
          <w:u w:val="none"/>
          <w:shd w:val="clear" w:fill="FFFFFF"/>
          <w:lang w:val="en-US"/>
        </w:rPr>
        <w:t>中国·许昌 许昌市政府网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shd w:val="clear" w:fill="FFFFFF"/>
          <w:lang w:val="en-US" w:eastAsia="zh-CN" w:bidi="ar"/>
        </w:rPr>
        <w:t>》、《全国公共资源交易平台（河南省·许昌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市）》。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eastAsia="zh-CN"/>
        </w:rPr>
        <w:t>中标结果公告期限为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/>
        </w:rPr>
        <w:t>1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eastAsia="zh-CN"/>
        </w:rPr>
        <w:t>个工作日。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采购人名称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禹州市高级中学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地址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</w:t>
      </w:r>
      <w:bookmarkStart w:id="3" w:name="JgggEntity：DDCGDWDZ_1"/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bookmarkEnd w:id="3"/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禹州市燕井村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left="0"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刘先生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left="0"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联系电话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13839017668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代理机构名称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：禹州市政府采购中心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left="0"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地址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： 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禹州市行政服务中心楼917房间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00" w:lineRule="exact"/>
        <w:ind w:left="0" w:right="0" w:firstLine="56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 艾先生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联系电话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：0374-2077111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5320" w:firstLineChars="19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</w:pPr>
      <w:bookmarkStart w:id="4" w:name="JgggEntity：CGRMC_2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5320" w:firstLineChars="19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5320" w:firstLineChars="19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5320" w:firstLineChars="19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</w:pPr>
    </w:p>
    <w:bookmarkEnd w:id="4"/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400" w:lineRule="exact"/>
        <w:ind w:right="0" w:firstLine="4760" w:firstLineChars="17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bookmarkStart w:id="5" w:name="JgggEntity：NYR_1"/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禹州市政府采购中心 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760" w:firstLineChars="17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  <w:t>2018年12月7</w:t>
      </w:r>
      <w:bookmarkStart w:id="6" w:name="_GoBack"/>
      <w:bookmarkEnd w:id="6"/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 w:bidi="ar"/>
        </w:rPr>
        <w:t>日</w:t>
      </w:r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2606B"/>
    <w:rsid w:val="0BE51DFD"/>
    <w:rsid w:val="0C7E5E92"/>
    <w:rsid w:val="24D2606B"/>
    <w:rsid w:val="294A6EA7"/>
    <w:rsid w:val="2E93085D"/>
    <w:rsid w:val="30933A59"/>
    <w:rsid w:val="369C6E32"/>
    <w:rsid w:val="38FF7AAF"/>
    <w:rsid w:val="394E7F3C"/>
    <w:rsid w:val="3EF57B8F"/>
    <w:rsid w:val="41F33CEB"/>
    <w:rsid w:val="4B5F387C"/>
    <w:rsid w:val="4FBC3502"/>
    <w:rsid w:val="538525C9"/>
    <w:rsid w:val="57A15282"/>
    <w:rsid w:val="5CE406D8"/>
    <w:rsid w:val="5ECC10D2"/>
    <w:rsid w:val="6D535020"/>
    <w:rsid w:val="6EBD5478"/>
    <w:rsid w:val="76664972"/>
    <w:rsid w:val="785A0A49"/>
    <w:rsid w:val="7A1F696B"/>
    <w:rsid w:val="7BC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32" w:lineRule="auto"/>
      <w:ind w:left="0" w:right="0"/>
      <w:jc w:val="left"/>
    </w:pPr>
    <w:rPr>
      <w:rFonts w:hint="default" w:ascii="Calibri" w:hAnsi="Calibri" w:eastAsia="宋体" w:cs="Times New Roman"/>
      <w:kern w:val="0"/>
      <w:sz w:val="24"/>
      <w:szCs w:val="22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FF"/>
      <w:u w:val="single"/>
    </w:rPr>
  </w:style>
  <w:style w:type="character" w:customStyle="1" w:styleId="8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3"/>
    <w:qFormat/>
    <w:uiPriority w:val="0"/>
    <w:rPr>
      <w:color w:val="CC0000"/>
    </w:rPr>
  </w:style>
  <w:style w:type="character" w:customStyle="1" w:styleId="11">
    <w:name w:val="red3"/>
    <w:basedOn w:val="3"/>
    <w:qFormat/>
    <w:uiPriority w:val="0"/>
    <w:rPr>
      <w:color w:val="FF0000"/>
    </w:rPr>
  </w:style>
  <w:style w:type="character" w:customStyle="1" w:styleId="12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3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5">
    <w:name w:val="hover25"/>
    <w:basedOn w:val="3"/>
    <w:qFormat/>
    <w:uiPriority w:val="0"/>
  </w:style>
  <w:style w:type="character" w:customStyle="1" w:styleId="16">
    <w:name w:val="gb-jt"/>
    <w:basedOn w:val="3"/>
    <w:qFormat/>
    <w:uiPriority w:val="0"/>
  </w:style>
  <w:style w:type="character" w:customStyle="1" w:styleId="17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8">
    <w:name w:val="hover24"/>
    <w:basedOn w:val="3"/>
    <w:qFormat/>
    <w:uiPriority w:val="0"/>
  </w:style>
  <w:style w:type="character" w:customStyle="1" w:styleId="19">
    <w:name w:val="hov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2018-08-15T02:38:00Z</dcterms:created>
  <dc:creator>樱花草</dc:creator>
  <cp:lastModifiedBy>禹州市公共资源交易中心:侯怡雯</cp:lastModifiedBy>
  <cp:lastPrinted>2018-08-15T02:39:00Z</cp:lastPrinted>
  <dcterms:modified xsi:type="dcterms:W3CDTF">2018-12-07T02:03:45Z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