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梁北镇镇区道路整修工程招标公告</w:t>
      </w:r>
    </w:p>
    <w:p>
      <w:pPr>
        <w:spacing w:line="360" w:lineRule="auto"/>
        <w:ind w:firstLine="562" w:firstLineChars="200"/>
        <w:rPr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1、招标条件</w:t>
      </w:r>
      <w:r>
        <w:rPr>
          <w:rFonts w:hint="eastAsia" w:ascii="宋体" w:hAnsi="宋体"/>
          <w:b/>
          <w:bCs/>
          <w:sz w:val="28"/>
          <w:szCs w:val="28"/>
        </w:rPr>
        <w:tab/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本次招标项目</w:t>
      </w:r>
      <w:r>
        <w:rPr>
          <w:rFonts w:hint="eastAsia" w:ascii="宋体" w:hAnsi="宋体" w:cs="宋体"/>
          <w:sz w:val="24"/>
        </w:rPr>
        <w:t>梁北镇镇区道路整修工程</w:t>
      </w:r>
      <w:r>
        <w:rPr>
          <w:rFonts w:hint="eastAsia"/>
          <w:sz w:val="24"/>
        </w:rPr>
        <w:t>已由相关主管部门批准建设，招标人为禹州市交通运输局，项目资金为财政资金。项目已具备招标条件，现对该项目进行国内公开招标。</w:t>
      </w: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2、项目概况及招标范围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2.1工程名称：</w:t>
      </w:r>
      <w:r>
        <w:rPr>
          <w:rFonts w:hint="eastAsia" w:ascii="宋体" w:hAnsi="宋体" w:cs="宋体"/>
          <w:sz w:val="24"/>
        </w:rPr>
        <w:t>梁北镇镇区道路整修工程</w:t>
      </w:r>
      <w:r>
        <w:rPr>
          <w:rFonts w:hint="eastAsia"/>
          <w:sz w:val="24"/>
        </w:rPr>
        <w:t>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2.2工程编号：JSGC-J- 2018</w:t>
      </w:r>
      <w:r>
        <w:rPr>
          <w:rFonts w:hint="eastAsia"/>
          <w:sz w:val="24"/>
          <w:lang w:val="en-US" w:eastAsia="zh-CN"/>
        </w:rPr>
        <w:t>251</w:t>
      </w:r>
      <w:r>
        <w:rPr>
          <w:rFonts w:hint="eastAsia"/>
          <w:sz w:val="24"/>
        </w:rPr>
        <w:t xml:space="preserve">           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2.3 工程地点：禹州市梁北镇境内。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2.4招标控制价：2423912元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5</w:t>
      </w:r>
      <w:r>
        <w:rPr>
          <w:rFonts w:hint="eastAsia"/>
          <w:sz w:val="24"/>
        </w:rPr>
        <w:t>招标范围：施工招标文件、工程量清单、设计变更、答疑纪要范围内的所有工程内容；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6</w:t>
      </w:r>
      <w:r>
        <w:rPr>
          <w:rFonts w:hint="eastAsia"/>
          <w:sz w:val="24"/>
        </w:rPr>
        <w:t>质量要求：合格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7</w:t>
      </w:r>
      <w:r>
        <w:rPr>
          <w:rFonts w:hint="eastAsia"/>
          <w:sz w:val="24"/>
        </w:rPr>
        <w:t>发包方式：总承包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8</w:t>
      </w:r>
      <w:r>
        <w:rPr>
          <w:rFonts w:hint="eastAsia"/>
          <w:sz w:val="24"/>
        </w:rPr>
        <w:t>计划工期：45日历天；</w:t>
      </w: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3、投标人资格要求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3.1投标人须具有中国境内注册的独立法人资格(指营业执照)；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.2</w:t>
      </w:r>
      <w:r>
        <w:rPr>
          <w:rFonts w:hint="eastAsia"/>
          <w:sz w:val="24"/>
        </w:rPr>
        <w:t>投标人须具备公路工程施工总承包叁级及以上（含叁级）资质或公路路面工程专业承包叁级及以上（含叁级）</w:t>
      </w:r>
      <w:r>
        <w:rPr>
          <w:sz w:val="24"/>
        </w:rPr>
        <w:t>，</w:t>
      </w:r>
      <w:r>
        <w:rPr>
          <w:rFonts w:hint="eastAsia"/>
          <w:sz w:val="24"/>
        </w:rPr>
        <w:t xml:space="preserve">且具有有效的安全生产许可证； 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.3</w:t>
      </w:r>
      <w:r>
        <w:rPr>
          <w:rFonts w:hint="eastAsia"/>
          <w:sz w:val="24"/>
        </w:rPr>
        <w:t>拟派建造师必须具备公路工程专业贰级（含贰级）以上注册建造师，并具有有效的B类《安全生产考核合格证》且未担任其他在施项目的项目经理；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.4</w:t>
      </w:r>
      <w:r>
        <w:rPr>
          <w:rFonts w:hint="eastAsia"/>
          <w:sz w:val="24"/>
        </w:rPr>
        <w:t>被授权委托人和项目经理必须为本公司在职员工（与本公司签订的劳务合同）；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5</w:t>
      </w:r>
      <w:r>
        <w:rPr>
          <w:rFonts w:hint="eastAsia"/>
          <w:sz w:val="24"/>
        </w:rPr>
        <w:t>投标人须具有企业基本帐户的银行开户许可证；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6</w:t>
      </w:r>
      <w:r>
        <w:rPr>
          <w:rFonts w:hint="eastAsia"/>
          <w:sz w:val="24"/>
        </w:rPr>
        <w:t>本次招标不接受联合体投标。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注：招标公告与招标文件要求不一致时，以招标公告为准。</w:t>
      </w: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4、投标报名时间及方式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4.1 报名时间：凡有意参加投标者，在2018年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时00分前均可参与报名；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4.2 报名方式：网上报名；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4.2.1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4.2.2报名：登录【全国公共资源交易平台（河南省·许昌市）】“投标人/供应商登录”入口（http://221.14.6.70:8088/ggzy/），在报名期限内报名。（详见网站首页“常见问题解答-交易系统操作手册”）。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5、招标文件、工程量清单和施工汇总表的获取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5.1招标文件和工程量清单的获取：报名截止时间前均可在全国公共资源交易平台（河南省·许昌市）上自行下载；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5.2施工汇总表的下载：按照招标文件中第二章投标人须知前附表2.1.2项所给网址自行下载。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5.3招标文件费用：</w:t>
      </w:r>
      <w:r>
        <w:rPr>
          <w:sz w:val="24"/>
        </w:rPr>
        <w:t>500</w:t>
      </w:r>
      <w:r>
        <w:rPr>
          <w:rFonts w:hint="eastAsia"/>
          <w:sz w:val="24"/>
        </w:rPr>
        <w:t>元/套，投标人于递交投标文件时缴纳给招标代理机构，售后不退；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5.4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6.投标文件的递交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6.1投标文件递交截止时间为2018年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时00分；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6.2投标文件递交地点：禹州市公共资源交易中心第一开标室（禹州市党政综合大楼后楼9楼）；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6.3 逾期送达的或者未送达指定地点的投标文件，招标人不予受理；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6.4未通过全国公共资源交易平台（河南省·许昌市）下载招标文件的投标人，其投标文件不予受理。</w:t>
      </w: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7.发布公告的媒介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本招标公告同时在《全国公共资源交易平台（河南省·许昌市）》、《河南省电子招标投标公共服务平台》上公开发布。</w:t>
      </w: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8、踏勘现场和投标预备会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本项目招标人不组织投标单位踏勘现场，投标单位可自行踏勘，费用自理，责任自负</w:t>
      </w: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9、联系方式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招标人：禹州市交通运输局    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址：禹州市禹王大道东段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联系人：连先生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联系电话：03748880676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招标代理机构：河南省科信建设咨询有限公司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地址：禹州市禹王广场西门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联系电话：18838111785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pPr>
        <w:spacing w:line="460" w:lineRule="exact"/>
        <w:ind w:firstLine="480" w:firstLineChars="200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河南省科信建设咨询有限公司1:李玉敏</cp:lastModifiedBy>
  <dcterms:modified xsi:type="dcterms:W3CDTF">2018-12-06T07:13:50Z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