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99" w:rsidRDefault="000B3399">
      <w:pPr>
        <w:ind w:firstLineChars="300" w:firstLine="1325"/>
        <w:rPr>
          <w:rFonts w:asciiTheme="majorEastAsia" w:eastAsiaTheme="majorEastAsia" w:hAnsiTheme="majorEastAsia" w:cstheme="majorEastAsia"/>
          <w:b/>
          <w:bCs/>
          <w:color w:val="000000"/>
          <w:sz w:val="44"/>
          <w:szCs w:val="44"/>
        </w:rPr>
      </w:pPr>
    </w:p>
    <w:p w:rsidR="00EA2B3B" w:rsidRDefault="00D453E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EA2B3B">
        <w:rPr>
          <w:rFonts w:asciiTheme="majorEastAsia" w:eastAsiaTheme="majorEastAsia" w:hAnsiTheme="majorEastAsia" w:cstheme="majorEastAsia" w:hint="eastAsia"/>
          <w:b/>
          <w:bCs/>
          <w:color w:val="000000"/>
          <w:sz w:val="44"/>
          <w:szCs w:val="44"/>
        </w:rPr>
        <w:t>公安消防支队</w:t>
      </w:r>
      <w:r>
        <w:rPr>
          <w:rFonts w:asciiTheme="majorEastAsia" w:eastAsiaTheme="majorEastAsia" w:hAnsiTheme="majorEastAsia" w:cstheme="majorEastAsia" w:hint="eastAsia"/>
          <w:b/>
          <w:bCs/>
          <w:color w:val="000000"/>
          <w:sz w:val="44"/>
          <w:szCs w:val="44"/>
        </w:rPr>
        <w:t>“</w:t>
      </w:r>
      <w:r w:rsidR="00EA2B3B">
        <w:rPr>
          <w:rFonts w:asciiTheme="majorEastAsia" w:eastAsiaTheme="majorEastAsia" w:hAnsiTheme="majorEastAsia" w:cstheme="majorEastAsia" w:hint="eastAsia"/>
          <w:b/>
          <w:bCs/>
          <w:color w:val="000000"/>
          <w:sz w:val="44"/>
          <w:szCs w:val="44"/>
        </w:rPr>
        <w:t>消防车辆装备采购</w:t>
      </w:r>
      <w:r>
        <w:rPr>
          <w:rFonts w:asciiTheme="majorEastAsia" w:eastAsiaTheme="majorEastAsia" w:hAnsiTheme="majorEastAsia" w:cstheme="majorEastAsia" w:hint="eastAsia"/>
          <w:b/>
          <w:bCs/>
          <w:color w:val="000000"/>
          <w:sz w:val="44"/>
          <w:szCs w:val="44"/>
        </w:rPr>
        <w:t>”</w:t>
      </w:r>
    </w:p>
    <w:p w:rsidR="000B3399" w:rsidRDefault="00D453E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项目</w:t>
      </w:r>
    </w:p>
    <w:p w:rsidR="000B3399" w:rsidRDefault="000B3399">
      <w:pPr>
        <w:rPr>
          <w:rFonts w:ascii="微软简隶书" w:eastAsia="微软简隶书"/>
          <w:color w:val="000000"/>
          <w:u w:val="single"/>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B358E6">
        <w:rPr>
          <w:rFonts w:asciiTheme="majorEastAsia" w:eastAsiaTheme="majorEastAsia" w:hAnsiTheme="majorEastAsia" w:cstheme="majorEastAsia" w:hint="eastAsia"/>
          <w:b/>
          <w:bCs/>
          <w:color w:val="000000"/>
          <w:sz w:val="36"/>
          <w:szCs w:val="36"/>
        </w:rPr>
        <w:t>ZFCG-G2018</w:t>
      </w:r>
      <w:r w:rsidR="00A37393">
        <w:rPr>
          <w:rFonts w:asciiTheme="majorEastAsia" w:eastAsiaTheme="majorEastAsia" w:hAnsiTheme="majorEastAsia" w:cstheme="majorEastAsia" w:hint="eastAsia"/>
          <w:b/>
          <w:bCs/>
          <w:color w:val="000000"/>
          <w:sz w:val="36"/>
          <w:szCs w:val="36"/>
        </w:rPr>
        <w:t>1</w:t>
      </w:r>
      <w:r w:rsidR="00EA2B3B">
        <w:rPr>
          <w:rFonts w:asciiTheme="majorEastAsia" w:eastAsiaTheme="majorEastAsia" w:hAnsiTheme="majorEastAsia" w:cstheme="majorEastAsia" w:hint="eastAsia"/>
          <w:b/>
          <w:bCs/>
          <w:color w:val="000000"/>
          <w:sz w:val="36"/>
          <w:szCs w:val="36"/>
        </w:rPr>
        <w:t>7</w:t>
      </w:r>
      <w:r w:rsidR="00F32314">
        <w:rPr>
          <w:rFonts w:asciiTheme="majorEastAsia" w:eastAsiaTheme="majorEastAsia" w:hAnsiTheme="majorEastAsia" w:cstheme="majorEastAsia" w:hint="eastAsia"/>
          <w:b/>
          <w:bCs/>
          <w:color w:val="000000"/>
          <w:sz w:val="36"/>
          <w:szCs w:val="36"/>
        </w:rPr>
        <w:t>9</w:t>
      </w:r>
      <w:r>
        <w:rPr>
          <w:rFonts w:asciiTheme="majorEastAsia" w:eastAsiaTheme="majorEastAsia" w:hAnsiTheme="majorEastAsia" w:cstheme="majorEastAsia" w:hint="eastAsia"/>
          <w:b/>
          <w:bCs/>
          <w:color w:val="000000"/>
          <w:sz w:val="36"/>
          <w:szCs w:val="36"/>
        </w:rPr>
        <w:t>号</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F32314">
        <w:rPr>
          <w:rFonts w:asciiTheme="majorEastAsia" w:eastAsiaTheme="majorEastAsia" w:hAnsiTheme="majorEastAsia" w:cstheme="majorEastAsia" w:hint="eastAsia"/>
          <w:b/>
          <w:bCs/>
          <w:color w:val="000000"/>
          <w:sz w:val="36"/>
          <w:szCs w:val="36"/>
        </w:rPr>
        <w:t>许昌市</w:t>
      </w:r>
      <w:r w:rsidR="00EA2B3B">
        <w:rPr>
          <w:rFonts w:asciiTheme="majorEastAsia" w:eastAsiaTheme="majorEastAsia" w:hAnsiTheme="majorEastAsia" w:cstheme="majorEastAsia" w:hint="eastAsia"/>
          <w:b/>
          <w:bCs/>
          <w:color w:val="000000"/>
          <w:sz w:val="36"/>
          <w:szCs w:val="36"/>
        </w:rPr>
        <w:t>公安消防支队</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0B3399" w:rsidRDefault="00D453E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0B3399" w:rsidRDefault="00D453E6" w:rsidP="00EA2B3B">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E37338">
        <w:rPr>
          <w:rFonts w:asciiTheme="majorEastAsia" w:eastAsiaTheme="majorEastAsia" w:hAnsiTheme="majorEastAsia" w:cstheme="majorEastAsia" w:hint="eastAsia"/>
          <w:b/>
          <w:bCs/>
          <w:color w:val="000000"/>
          <w:sz w:val="36"/>
          <w:szCs w:val="36"/>
        </w:rPr>
        <w:t>十</w:t>
      </w:r>
      <w:r w:rsidR="00EA2B3B">
        <w:rPr>
          <w:rFonts w:asciiTheme="majorEastAsia" w:eastAsiaTheme="majorEastAsia" w:hAnsiTheme="majorEastAsia" w:cstheme="majorEastAsia" w:hint="eastAsia"/>
          <w:b/>
          <w:bCs/>
          <w:color w:val="000000"/>
          <w:sz w:val="36"/>
          <w:szCs w:val="36"/>
        </w:rPr>
        <w:t>一</w:t>
      </w:r>
      <w:r w:rsidR="00BC7B5A">
        <w:rPr>
          <w:rFonts w:asciiTheme="majorEastAsia" w:eastAsiaTheme="majorEastAsia" w:hAnsiTheme="majorEastAsia" w:cstheme="majorEastAsia" w:hint="eastAsia"/>
          <w:b/>
          <w:bCs/>
          <w:color w:val="000000"/>
          <w:sz w:val="36"/>
          <w:szCs w:val="36"/>
        </w:rPr>
        <w:t>月八</w:t>
      </w:r>
      <w:r>
        <w:rPr>
          <w:rFonts w:asciiTheme="majorEastAsia" w:eastAsiaTheme="majorEastAsia" w:hAnsiTheme="majorEastAsia" w:cstheme="majorEastAsia" w:hint="eastAsia"/>
          <w:b/>
          <w:bCs/>
          <w:color w:val="000000"/>
          <w:sz w:val="36"/>
          <w:szCs w:val="36"/>
        </w:rPr>
        <w:t>日</w:t>
      </w:r>
    </w:p>
    <w:p w:rsidR="000B3399" w:rsidRDefault="00D453E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0B3399" w:rsidRDefault="000B33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B3399" w:rsidRDefault="00D453E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B3399" w:rsidRDefault="000B3399" w:rsidP="00B9456D">
      <w:pPr>
        <w:autoSpaceDE w:val="0"/>
        <w:autoSpaceDN w:val="0"/>
        <w:adjustRightInd w:val="0"/>
        <w:spacing w:line="700" w:lineRule="exact"/>
        <w:rPr>
          <w:rFonts w:asciiTheme="majorEastAsia" w:eastAsiaTheme="majorEastAsia" w:hAnsiTheme="majorEastAsia" w:cs="宋体"/>
          <w:b/>
          <w:kern w:val="0"/>
          <w:sz w:val="36"/>
          <w:szCs w:val="36"/>
        </w:rPr>
      </w:pPr>
    </w:p>
    <w:p w:rsidR="00EA2B3B" w:rsidRDefault="00EA2B3B">
      <w:pPr>
        <w:pStyle w:val="ab"/>
        <w:widowControl/>
        <w:shd w:val="clear" w:color="auto" w:fill="FFFFFF"/>
        <w:spacing w:line="315" w:lineRule="atLeast"/>
        <w:jc w:val="center"/>
        <w:rPr>
          <w:rFonts w:ascii="宋体" w:hAnsi="宋体" w:cs="宋体"/>
          <w:b/>
          <w:color w:val="000000"/>
          <w:sz w:val="36"/>
          <w:szCs w:val="36"/>
          <w:shd w:val="clear" w:color="auto" w:fill="FFFFFF"/>
        </w:rPr>
      </w:pPr>
    </w:p>
    <w:p w:rsidR="000B3399" w:rsidRDefault="00D453E6">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0B3399" w:rsidRDefault="00D453E6">
      <w:pPr>
        <w:pStyle w:val="ab"/>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0B3399" w:rsidRDefault="00D453E6">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0B3399" w:rsidRPr="00F32314" w:rsidRDefault="00D453E6" w:rsidP="00F32314">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（一）项目名称：</w:t>
      </w:r>
      <w:r w:rsidR="00EA2B3B">
        <w:rPr>
          <w:rFonts w:asciiTheme="minorEastAsia" w:hAnsiTheme="minorEastAsia" w:cs="宋体" w:hint="eastAsia"/>
          <w:color w:val="000000"/>
          <w:kern w:val="0"/>
          <w:lang w:val="zh-CN"/>
        </w:rPr>
        <w:t>消防车辆装备采购</w:t>
      </w:r>
    </w:p>
    <w:p w:rsidR="000B3399" w:rsidRPr="00F32314"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二</w:t>
      </w:r>
      <w:r w:rsidRPr="00F32314">
        <w:rPr>
          <w:rFonts w:asciiTheme="minorEastAsia" w:hAnsiTheme="minorEastAsia" w:cs="宋体" w:hint="eastAsia"/>
          <w:color w:val="000000"/>
          <w:kern w:val="0"/>
          <w:lang w:val="zh-CN"/>
        </w:rPr>
        <w:t>）采购方式：公开招标</w:t>
      </w:r>
    </w:p>
    <w:p w:rsidR="00EA2B3B" w:rsidRPr="00EA2B3B" w:rsidRDefault="00D453E6" w:rsidP="00EA2B3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三</w:t>
      </w:r>
      <w:r w:rsidRPr="00F32314">
        <w:rPr>
          <w:rFonts w:asciiTheme="minorEastAsia" w:hAnsiTheme="minorEastAsia" w:cs="宋体" w:hint="eastAsia"/>
          <w:color w:val="000000"/>
          <w:kern w:val="0"/>
          <w:lang w:val="zh-CN"/>
        </w:rPr>
        <w:t>）采购需求：</w:t>
      </w:r>
      <w:r w:rsidR="00EA2B3B" w:rsidRPr="00EA2B3B">
        <w:rPr>
          <w:rFonts w:asciiTheme="minorEastAsia" w:hAnsiTheme="minorEastAsia" w:cs="宋体" w:hint="eastAsia"/>
          <w:color w:val="000000"/>
          <w:kern w:val="0"/>
          <w:lang w:val="zh-CN"/>
        </w:rPr>
        <w:t>A包:普通水罐消防车4台，B包:供液消防车1台，C包:70m</w:t>
      </w:r>
      <w:r w:rsidR="00BA00EA">
        <w:rPr>
          <w:rFonts w:asciiTheme="minorEastAsia" w:hAnsiTheme="minorEastAsia" w:cs="宋体" w:hint="eastAsia"/>
          <w:color w:val="000000"/>
          <w:kern w:val="0"/>
          <w:lang w:val="zh-CN"/>
        </w:rPr>
        <w:t>登高平台</w:t>
      </w:r>
      <w:r w:rsidR="00EA2B3B" w:rsidRPr="00EA2B3B">
        <w:rPr>
          <w:rFonts w:asciiTheme="minorEastAsia" w:hAnsiTheme="minorEastAsia" w:cs="宋体" w:hint="eastAsia"/>
          <w:color w:val="000000"/>
          <w:kern w:val="0"/>
          <w:lang w:val="zh-CN"/>
        </w:rPr>
        <w:t>消防车1台</w:t>
      </w:r>
      <w:r w:rsidR="00BA00EA">
        <w:rPr>
          <w:rFonts w:asciiTheme="minorEastAsia" w:hAnsiTheme="minorEastAsia" w:cs="宋体" w:hint="eastAsia"/>
          <w:color w:val="000000"/>
          <w:kern w:val="0"/>
          <w:lang w:val="zh-CN"/>
        </w:rPr>
        <w:t>(举升高度</w:t>
      </w:r>
      <w:r w:rsidR="00BA00EA">
        <w:rPr>
          <w:rStyle w:val="font21"/>
          <w:rFonts w:ascii="宋体" w:hAnsi="宋体" w:cs="宋体" w:hint="default"/>
        </w:rPr>
        <w:t>≥70m</w:t>
      </w:r>
      <w:r w:rsidR="00BA00EA">
        <w:rPr>
          <w:rFonts w:asciiTheme="minorEastAsia" w:hAnsiTheme="minorEastAsia" w:cs="宋体" w:hint="eastAsia"/>
          <w:color w:val="000000"/>
          <w:kern w:val="0"/>
          <w:lang w:val="zh-CN"/>
        </w:rPr>
        <w:t>)</w:t>
      </w:r>
      <w:r w:rsidR="00EA2B3B" w:rsidRPr="00EA2B3B">
        <w:rPr>
          <w:rFonts w:asciiTheme="minorEastAsia" w:hAnsiTheme="minorEastAsia" w:cs="宋体" w:hint="eastAsia"/>
          <w:color w:val="000000"/>
          <w:kern w:val="0"/>
          <w:lang w:val="zh-CN"/>
        </w:rPr>
        <w:t>，D包:加油车1台，E包:抢险救援器材1</w:t>
      </w:r>
      <w:r w:rsidR="00EA2B3B">
        <w:rPr>
          <w:rFonts w:asciiTheme="minorEastAsia" w:hAnsiTheme="minorEastAsia" w:cs="宋体" w:hint="eastAsia"/>
          <w:color w:val="000000"/>
          <w:kern w:val="0"/>
          <w:lang w:val="zh-CN"/>
        </w:rPr>
        <w:t>批。</w:t>
      </w:r>
    </w:p>
    <w:p w:rsidR="00EA2B3B" w:rsidRDefault="009B206F" w:rsidP="00EA2B3B">
      <w:pPr>
        <w:pStyle w:val="ab"/>
        <w:widowControl/>
        <w:shd w:val="clear" w:color="auto" w:fill="FFFFFF"/>
        <w:spacing w:line="360" w:lineRule="auto"/>
        <w:ind w:firstLineChars="150" w:firstLine="36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（四）</w:t>
      </w:r>
      <w:r w:rsidR="00D453E6" w:rsidRPr="00F32314">
        <w:rPr>
          <w:rFonts w:asciiTheme="minorEastAsia" w:hAnsiTheme="minorEastAsia" w:cs="宋体" w:hint="eastAsia"/>
          <w:color w:val="000000"/>
          <w:kern w:val="0"/>
          <w:lang w:val="zh-CN"/>
        </w:rPr>
        <w:t>预算金额</w:t>
      </w:r>
      <w:r w:rsidRPr="00F32314">
        <w:rPr>
          <w:rFonts w:asciiTheme="minorEastAsia" w:hAnsiTheme="minorEastAsia" w:cs="宋体" w:hint="eastAsia"/>
          <w:color w:val="000000"/>
          <w:kern w:val="0"/>
          <w:lang w:val="zh-CN"/>
        </w:rPr>
        <w:t>（最高限价）</w:t>
      </w:r>
      <w:r w:rsidR="00D453E6" w:rsidRPr="00F32314">
        <w:rPr>
          <w:rFonts w:asciiTheme="minorEastAsia" w:hAnsiTheme="minorEastAsia" w:cs="宋体" w:hint="eastAsia"/>
          <w:color w:val="000000"/>
          <w:kern w:val="0"/>
          <w:lang w:val="zh-CN"/>
        </w:rPr>
        <w:t>：</w:t>
      </w:r>
      <w:r w:rsidR="00EA2B3B" w:rsidRPr="00EA2B3B">
        <w:rPr>
          <w:rFonts w:asciiTheme="minorEastAsia" w:hAnsiTheme="minorEastAsia" w:cs="宋体" w:hint="eastAsia"/>
          <w:color w:val="000000"/>
          <w:kern w:val="0"/>
          <w:lang w:val="zh-CN"/>
        </w:rPr>
        <w:t>A包:200万元，B包:100万元，C包:890万元，D包:20万元，E包:150万元。</w:t>
      </w:r>
    </w:p>
    <w:p w:rsidR="00EA2B3B" w:rsidRPr="00EA2B3B" w:rsidRDefault="00D453E6" w:rsidP="00EA2B3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五</w:t>
      </w:r>
      <w:r w:rsidRPr="00F32314">
        <w:rPr>
          <w:rFonts w:asciiTheme="minorEastAsia" w:hAnsiTheme="minorEastAsia" w:cs="宋体" w:hint="eastAsia"/>
          <w:color w:val="000000"/>
          <w:kern w:val="0"/>
          <w:lang w:val="zh-CN"/>
        </w:rPr>
        <w:t>）交付（服务、完工）时间 ：</w:t>
      </w:r>
      <w:r w:rsidR="00EA2B3B" w:rsidRPr="00EA2B3B">
        <w:rPr>
          <w:rFonts w:asciiTheme="minorEastAsia" w:hAnsiTheme="minorEastAsia" w:cs="宋体" w:hint="eastAsia"/>
          <w:color w:val="000000"/>
          <w:kern w:val="0"/>
          <w:lang w:val="zh-CN"/>
        </w:rPr>
        <w:t>A包、B包、D</w:t>
      </w:r>
      <w:proofErr w:type="gramStart"/>
      <w:r w:rsidR="00EA2B3B" w:rsidRPr="00EA2B3B">
        <w:rPr>
          <w:rFonts w:asciiTheme="minorEastAsia" w:hAnsiTheme="minorEastAsia" w:cs="宋体" w:hint="eastAsia"/>
          <w:color w:val="000000"/>
          <w:kern w:val="0"/>
          <w:lang w:val="zh-CN"/>
        </w:rPr>
        <w:t>包自合同</w:t>
      </w:r>
      <w:proofErr w:type="gramEnd"/>
      <w:r w:rsidR="00EA2B3B" w:rsidRPr="00EA2B3B">
        <w:rPr>
          <w:rFonts w:asciiTheme="minorEastAsia" w:hAnsiTheme="minorEastAsia" w:cs="宋体" w:hint="eastAsia"/>
          <w:color w:val="000000"/>
          <w:kern w:val="0"/>
          <w:lang w:val="zh-CN"/>
        </w:rPr>
        <w:t>签订起4个月内，C</w:t>
      </w:r>
      <w:proofErr w:type="gramStart"/>
      <w:r w:rsidR="00EA2B3B" w:rsidRPr="00EA2B3B">
        <w:rPr>
          <w:rFonts w:asciiTheme="minorEastAsia" w:hAnsiTheme="minorEastAsia" w:cs="宋体" w:hint="eastAsia"/>
          <w:color w:val="000000"/>
          <w:kern w:val="0"/>
          <w:lang w:val="zh-CN"/>
        </w:rPr>
        <w:t>包自合同</w:t>
      </w:r>
      <w:proofErr w:type="gramEnd"/>
      <w:r w:rsidR="00EA2B3B" w:rsidRPr="00EA2B3B">
        <w:rPr>
          <w:rFonts w:asciiTheme="minorEastAsia" w:hAnsiTheme="minorEastAsia" w:cs="宋体" w:hint="eastAsia"/>
          <w:color w:val="000000"/>
          <w:kern w:val="0"/>
          <w:lang w:val="zh-CN"/>
        </w:rPr>
        <w:t>签订起1年内，E</w:t>
      </w:r>
      <w:proofErr w:type="gramStart"/>
      <w:r w:rsidR="00EA2B3B" w:rsidRPr="00EA2B3B">
        <w:rPr>
          <w:rFonts w:asciiTheme="minorEastAsia" w:hAnsiTheme="minorEastAsia" w:cs="宋体" w:hint="eastAsia"/>
          <w:color w:val="000000"/>
          <w:kern w:val="0"/>
          <w:lang w:val="zh-CN"/>
        </w:rPr>
        <w:t>包自合同</w:t>
      </w:r>
      <w:proofErr w:type="gramEnd"/>
      <w:r w:rsidR="00EA2B3B" w:rsidRPr="00EA2B3B">
        <w:rPr>
          <w:rFonts w:asciiTheme="minorEastAsia" w:hAnsiTheme="minorEastAsia" w:cs="宋体" w:hint="eastAsia"/>
          <w:color w:val="000000"/>
          <w:kern w:val="0"/>
          <w:lang w:val="zh-CN"/>
        </w:rPr>
        <w:t>签订起1个月内。</w:t>
      </w:r>
    </w:p>
    <w:p w:rsidR="000B3399" w:rsidRPr="00F32314" w:rsidRDefault="00D453E6" w:rsidP="00EA2B3B">
      <w:pPr>
        <w:pStyle w:val="ab"/>
        <w:widowControl/>
        <w:shd w:val="clear" w:color="auto" w:fill="FFFFFF"/>
        <w:spacing w:line="360" w:lineRule="auto"/>
        <w:ind w:firstLineChars="150" w:firstLine="36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六</w:t>
      </w:r>
      <w:r w:rsidRPr="00F32314">
        <w:rPr>
          <w:rFonts w:asciiTheme="minorEastAsia" w:hAnsiTheme="minorEastAsia" w:cs="宋体" w:hint="eastAsia"/>
          <w:color w:val="000000"/>
          <w:kern w:val="0"/>
          <w:lang w:val="zh-CN"/>
        </w:rPr>
        <w:t>）交付（服务、完工）地点：</w:t>
      </w:r>
      <w:r w:rsidR="00F32314" w:rsidRPr="00F32314">
        <w:rPr>
          <w:rFonts w:asciiTheme="minorEastAsia" w:hAnsiTheme="minorEastAsia" w:cs="宋体" w:hint="eastAsia"/>
          <w:color w:val="000000"/>
          <w:kern w:val="0"/>
          <w:lang w:val="zh-CN"/>
        </w:rPr>
        <w:t>许昌市</w:t>
      </w:r>
      <w:r w:rsidR="00C162AE">
        <w:rPr>
          <w:rFonts w:asciiTheme="minorEastAsia" w:hAnsiTheme="minorEastAsia" w:cs="宋体" w:hint="eastAsia"/>
          <w:color w:val="000000"/>
          <w:kern w:val="0"/>
          <w:lang w:val="zh-CN"/>
        </w:rPr>
        <w:t>公安</w:t>
      </w:r>
      <w:r w:rsidR="00EA2B3B">
        <w:rPr>
          <w:rFonts w:asciiTheme="minorEastAsia" w:hAnsiTheme="minorEastAsia" w:cs="宋体" w:hint="eastAsia"/>
          <w:color w:val="000000"/>
          <w:kern w:val="0"/>
          <w:lang w:val="zh-CN"/>
        </w:rPr>
        <w:t>消防支队</w:t>
      </w:r>
    </w:p>
    <w:p w:rsidR="000B3399" w:rsidRPr="00F32314"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七</w:t>
      </w:r>
      <w:r w:rsidRPr="00F32314">
        <w:rPr>
          <w:rFonts w:asciiTheme="minorEastAsia" w:hAnsiTheme="minorEastAsia" w:cs="宋体" w:hint="eastAsia"/>
          <w:color w:val="000000"/>
          <w:kern w:val="0"/>
          <w:lang w:val="zh-CN"/>
        </w:rPr>
        <w:t>）进口产品：不允许。</w:t>
      </w:r>
    </w:p>
    <w:p w:rsidR="000B3399" w:rsidRPr="00F32314"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八</w:t>
      </w:r>
      <w:r w:rsidRPr="00F32314">
        <w:rPr>
          <w:rFonts w:asciiTheme="minorEastAsia" w:hAnsiTheme="minorEastAsia" w:cs="宋体" w:hint="eastAsia"/>
          <w:color w:val="000000"/>
          <w:kern w:val="0"/>
          <w:lang w:val="zh-CN"/>
        </w:rPr>
        <w:t>）分包：不允许。</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32314" w:rsidRPr="00357244" w:rsidRDefault="00F32314" w:rsidP="00F32314">
      <w:pPr>
        <w:widowControl/>
        <w:shd w:val="clear" w:color="auto" w:fill="FFFFFF"/>
        <w:spacing w:line="360" w:lineRule="atLeast"/>
        <w:ind w:firstLine="600"/>
        <w:jc w:val="left"/>
        <w:rPr>
          <w:rFonts w:asciiTheme="minorEastAsia" w:hAnsiTheme="minorEastAsia"/>
          <w:sz w:val="24"/>
          <w:szCs w:val="24"/>
        </w:rPr>
      </w:pPr>
      <w:r w:rsidRPr="00357244">
        <w:rPr>
          <w:rFonts w:asciiTheme="minorEastAsia" w:hAnsiTheme="minorEastAsia" w:cs="仿宋" w:hint="eastAsia"/>
          <w:color w:val="000000"/>
          <w:kern w:val="0"/>
          <w:sz w:val="24"/>
          <w:szCs w:val="24"/>
          <w:shd w:val="clear" w:color="auto" w:fill="FFFFFF"/>
        </w:rPr>
        <w:t>本项目落实节能环保</w:t>
      </w:r>
      <w:r w:rsidRPr="00357244">
        <w:rPr>
          <w:rFonts w:asciiTheme="minorEastAsia" w:hAnsiTheme="minorEastAsia" w:cs="宋体"/>
          <w:color w:val="000000"/>
          <w:kern w:val="0"/>
          <w:sz w:val="24"/>
          <w:szCs w:val="24"/>
          <w:shd w:val="clear" w:color="auto" w:fill="FFFFFF"/>
          <w:lang w:val="zh-CN"/>
        </w:rPr>
        <w:t>√</w:t>
      </w:r>
      <w:r w:rsidRPr="00357244">
        <w:rPr>
          <w:rFonts w:asciiTheme="minorEastAsia" w:hAnsiTheme="minorEastAsia" w:cs="仿宋" w:hint="eastAsia"/>
          <w:color w:val="000000"/>
          <w:kern w:val="0"/>
          <w:sz w:val="24"/>
          <w:szCs w:val="24"/>
          <w:shd w:val="clear" w:color="auto" w:fill="FFFFFF"/>
        </w:rPr>
        <w:t>、中小微型企业扶持</w:t>
      </w:r>
      <w:r w:rsidRPr="00357244">
        <w:rPr>
          <w:rFonts w:asciiTheme="minorEastAsia" w:hAnsiTheme="minorEastAsia" w:cs="宋体" w:hint="eastAsia"/>
          <w:color w:val="000000"/>
          <w:kern w:val="0"/>
          <w:sz w:val="24"/>
          <w:szCs w:val="24"/>
          <w:shd w:val="clear" w:color="auto" w:fill="FFFFFF"/>
          <w:lang w:val="zh-CN"/>
        </w:rPr>
        <w:t>√</w:t>
      </w:r>
      <w:r w:rsidRPr="00357244">
        <w:rPr>
          <w:rFonts w:asciiTheme="minorEastAsia" w:hAnsiTheme="minorEastAsia" w:cs="仿宋" w:hint="eastAsia"/>
          <w:color w:val="000000"/>
          <w:kern w:val="0"/>
          <w:sz w:val="24"/>
          <w:szCs w:val="24"/>
          <w:shd w:val="clear" w:color="auto" w:fill="FFFFFF"/>
        </w:rPr>
        <w:t>、支持监狱企业发展</w:t>
      </w:r>
      <w:r w:rsidRPr="00357244">
        <w:rPr>
          <w:rFonts w:asciiTheme="minorEastAsia" w:hAnsiTheme="minorEastAsia" w:cs="宋体" w:hint="eastAsia"/>
          <w:color w:val="000000"/>
          <w:kern w:val="0"/>
          <w:sz w:val="24"/>
          <w:szCs w:val="24"/>
          <w:shd w:val="clear" w:color="auto" w:fill="FFFFFF"/>
          <w:lang w:val="zh-CN"/>
        </w:rPr>
        <w:t>√</w:t>
      </w:r>
      <w:r w:rsidRPr="00357244">
        <w:rPr>
          <w:rFonts w:asciiTheme="minorEastAsia" w:hAnsiTheme="minorEastAsia" w:cs="仿宋" w:hint="eastAsia"/>
          <w:color w:val="000000"/>
          <w:kern w:val="0"/>
          <w:sz w:val="24"/>
          <w:szCs w:val="24"/>
          <w:shd w:val="clear" w:color="auto" w:fill="FFFFFF"/>
        </w:rPr>
        <w:t>、残疾人福利性单位扶持</w:t>
      </w:r>
      <w:r w:rsidRPr="00357244">
        <w:rPr>
          <w:rFonts w:asciiTheme="minorEastAsia" w:hAnsiTheme="minorEastAsia" w:cs="宋体" w:hint="eastAsia"/>
          <w:color w:val="000000"/>
          <w:kern w:val="0"/>
          <w:sz w:val="24"/>
          <w:szCs w:val="24"/>
          <w:shd w:val="clear" w:color="auto" w:fill="FFFFFF"/>
          <w:lang w:val="zh-CN"/>
        </w:rPr>
        <w:t>√</w:t>
      </w:r>
      <w:r w:rsidRPr="00357244">
        <w:rPr>
          <w:rFonts w:asciiTheme="minorEastAsia" w:hAnsiTheme="minorEastAsia" w:cs="仿宋" w:hint="eastAsia"/>
          <w:color w:val="000000"/>
          <w:kern w:val="0"/>
          <w:sz w:val="24"/>
          <w:szCs w:val="24"/>
          <w:shd w:val="clear" w:color="auto" w:fill="FFFFFF"/>
        </w:rPr>
        <w:t>等相关政府采购政策。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0B3399"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E06BB6" w:rsidRPr="00E06BB6" w:rsidRDefault="00D453E6" w:rsidP="00E06BB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E06BB6" w:rsidRPr="00E06BB6">
        <w:rPr>
          <w:rFonts w:asciiTheme="minorEastAsia" w:eastAsiaTheme="minorEastAsia" w:hAnsiTheme="minorEastAsia" w:cs="仿宋_GB2312" w:hint="eastAsia"/>
          <w:shd w:val="clear" w:color="auto" w:fill="FFFFFF"/>
        </w:rPr>
        <w:t>未被列入“信用中国”网站</w:t>
      </w:r>
      <w:r w:rsidR="00E06BB6" w:rsidRPr="00E06BB6">
        <w:rPr>
          <w:rFonts w:asciiTheme="minorEastAsia" w:eastAsiaTheme="minorEastAsia" w:hAnsiTheme="minorEastAsia" w:cs="仿宋_GB2312"/>
          <w:shd w:val="clear" w:color="auto" w:fill="FFFFFF"/>
        </w:rPr>
        <w:t>(www.creditchina.gov.cn)</w:t>
      </w:r>
      <w:r w:rsidR="00E06BB6" w:rsidRPr="00E06BB6">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E06BB6" w:rsidRPr="00E06BB6">
        <w:rPr>
          <w:rFonts w:asciiTheme="minorEastAsia" w:eastAsiaTheme="minorEastAsia" w:hAnsiTheme="minorEastAsia" w:cs="仿宋_GB2312"/>
          <w:shd w:val="clear" w:color="auto" w:fill="FFFFFF"/>
        </w:rPr>
        <w:t xml:space="preserve"> (www.ccgp.gov.cn)</w:t>
      </w:r>
      <w:r w:rsidR="00E06BB6" w:rsidRPr="00E06BB6">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E06BB6" w:rsidRPr="00E06BB6">
        <w:rPr>
          <w:rFonts w:asciiTheme="minorEastAsia" w:eastAsiaTheme="minorEastAsia" w:hAnsiTheme="minorEastAsia" w:cs="仿宋_GB2312"/>
          <w:shd w:val="clear" w:color="auto" w:fill="FFFFFF"/>
        </w:rPr>
        <w:t>www.gsxt.gov.cn</w:t>
      </w:r>
      <w:r w:rsidR="00E06BB6" w:rsidRPr="00E06BB6">
        <w:rPr>
          <w:rFonts w:asciiTheme="minorEastAsia" w:eastAsiaTheme="minorEastAsia" w:hAnsiTheme="minorEastAsia" w:cs="仿宋_GB2312" w:hint="eastAsia"/>
          <w:shd w:val="clear" w:color="auto" w:fill="FFFFFF"/>
        </w:rPr>
        <w:t>）严重违法失信企业名单（黑名单）的投标人。</w:t>
      </w:r>
    </w:p>
    <w:p w:rsidR="000B3399" w:rsidRDefault="00D453E6" w:rsidP="00F32314">
      <w:pPr>
        <w:pStyle w:val="ab"/>
        <w:widowControl/>
        <w:shd w:val="clear" w:color="auto" w:fill="FFFFFF"/>
        <w:spacing w:line="360" w:lineRule="auto"/>
        <w:ind w:firstLineChars="250" w:firstLine="60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w:t>
      </w:r>
      <w:r w:rsidR="00C162AE">
        <w:rPr>
          <w:rFonts w:asciiTheme="minorEastAsia" w:hAnsiTheme="minorEastAsia" w:cs="宋体" w:hint="eastAsia"/>
          <w:color w:val="000000"/>
          <w:kern w:val="0"/>
          <w:lang w:val="zh-CN"/>
        </w:rPr>
        <w:t>三</w:t>
      </w:r>
      <w:r>
        <w:rPr>
          <w:rFonts w:asciiTheme="minorEastAsia" w:hAnsiTheme="minorEastAsia" w:cs="宋体" w:hint="eastAsia"/>
          <w:color w:val="000000"/>
          <w:kern w:val="0"/>
          <w:lang w:val="zh-CN"/>
        </w:rPr>
        <w:t>）本次招标不接受联合体投标</w:t>
      </w:r>
      <w:r w:rsidR="00B62D30">
        <w:rPr>
          <w:rFonts w:asciiTheme="minorEastAsia" w:hAnsiTheme="minorEastAsia" w:cs="宋体" w:hint="eastAsia"/>
          <w:color w:val="000000"/>
          <w:kern w:val="0"/>
          <w:lang w:val="zh-CN"/>
        </w:rPr>
        <w:t>。</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BC7B5A">
        <w:rPr>
          <w:rFonts w:asciiTheme="minorEastAsia" w:eastAsiaTheme="minorEastAsia" w:hAnsiTheme="minorEastAsia" w:cs="仿宋_GB2312" w:hint="eastAsia"/>
          <w:color w:val="000000"/>
        </w:rPr>
        <w:t>11</w:t>
      </w:r>
      <w:r>
        <w:rPr>
          <w:rFonts w:asciiTheme="minorEastAsia" w:eastAsiaTheme="minorEastAsia" w:hAnsiTheme="minorEastAsia" w:cs="仿宋_GB2312" w:hint="eastAsia"/>
          <w:color w:val="000000"/>
        </w:rPr>
        <w:t>月</w:t>
      </w:r>
      <w:r w:rsidR="00BC7B5A">
        <w:rPr>
          <w:rFonts w:asciiTheme="minorEastAsia" w:eastAsiaTheme="minorEastAsia" w:hAnsiTheme="minorEastAsia" w:cs="仿宋_GB2312" w:hint="eastAsia"/>
          <w:color w:val="000000"/>
        </w:rPr>
        <w:t>29</w:t>
      </w:r>
      <w:r>
        <w:rPr>
          <w:rFonts w:asciiTheme="minorEastAsia" w:eastAsiaTheme="minorEastAsia" w:hAnsiTheme="minorEastAsia" w:cs="仿宋_GB2312" w:hint="eastAsia"/>
          <w:color w:val="000000"/>
        </w:rPr>
        <w:t>日</w:t>
      </w:r>
      <w:r w:rsidR="0095510C">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95510C">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BC7B5A">
        <w:rPr>
          <w:rFonts w:asciiTheme="minorEastAsia" w:eastAsiaTheme="minorEastAsia" w:hAnsiTheme="minorEastAsia" w:cs="仿宋_GB2312" w:hint="eastAsia"/>
          <w:color w:val="000000"/>
        </w:rPr>
        <w:t>二</w:t>
      </w:r>
      <w:r>
        <w:rPr>
          <w:rFonts w:asciiTheme="minorEastAsia" w:eastAsiaTheme="minorEastAsia" w:hAnsiTheme="minorEastAsia" w:cs="仿宋_GB2312" w:hint="eastAsia"/>
          <w:color w:val="000000"/>
        </w:rPr>
        <w:t>室。</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w:t>
      </w:r>
      <w:r w:rsidR="009B206F">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0B3399" w:rsidRDefault="00D453E6">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0B3399" w:rsidRPr="00D453E6"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453E6">
        <w:rPr>
          <w:rFonts w:asciiTheme="minorEastAsia" w:eastAsiaTheme="minorEastAsia" w:hAnsiTheme="minorEastAsia" w:cs="仿宋_GB2312" w:hint="eastAsia"/>
        </w:rPr>
        <w:t>本招标公告自发布之日起5个工作日。</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F32314">
        <w:rPr>
          <w:rFonts w:asciiTheme="minorEastAsia" w:eastAsiaTheme="minorEastAsia" w:hAnsiTheme="minorEastAsia" w:cs="仿宋_GB2312" w:hint="eastAsia"/>
          <w:color w:val="000000"/>
        </w:rPr>
        <w:t>许昌市</w:t>
      </w:r>
      <w:r w:rsidR="00C162AE">
        <w:rPr>
          <w:rFonts w:asciiTheme="minorEastAsia" w:eastAsiaTheme="minorEastAsia" w:hAnsiTheme="minorEastAsia" w:cs="仿宋_GB2312" w:hint="eastAsia"/>
          <w:color w:val="000000"/>
        </w:rPr>
        <w:t>公安消防支队</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C162AE">
        <w:rPr>
          <w:rFonts w:asciiTheme="minorEastAsia" w:eastAsiaTheme="minorEastAsia" w:hAnsiTheme="minorEastAsia" w:cs="仿宋_GB2312" w:hint="eastAsia"/>
          <w:color w:val="000000"/>
        </w:rPr>
        <w:t>马二强</w:t>
      </w:r>
      <w:r>
        <w:rPr>
          <w:rFonts w:asciiTheme="minorEastAsia" w:eastAsiaTheme="minorEastAsia" w:hAnsiTheme="minorEastAsia" w:cs="仿宋_GB2312" w:hint="eastAsia"/>
          <w:color w:val="000000"/>
        </w:rPr>
        <w:t>    联系电话：</w:t>
      </w:r>
      <w:r w:rsidR="00C162AE">
        <w:rPr>
          <w:rFonts w:asciiTheme="minorEastAsia" w:eastAsiaTheme="minorEastAsia" w:hAnsiTheme="minorEastAsia" w:cs="仿宋_GB2312" w:hint="eastAsia"/>
          <w:color w:val="000000"/>
        </w:rPr>
        <w:t>18237437588</w:t>
      </w:r>
    </w:p>
    <w:p w:rsidR="009B206F"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eastAsiaTheme="minorEastAsia" w:hAnsiTheme="minorEastAsia" w:cs="仿宋_GB2312" w:hint="eastAsia"/>
          <w:color w:val="000000"/>
        </w:rPr>
        <w:t>单位地址：</w:t>
      </w:r>
      <w:r w:rsidR="00F32314">
        <w:rPr>
          <w:rFonts w:asciiTheme="minorEastAsia" w:hAnsiTheme="minorEastAsia" w:cs="仿宋_GB2312" w:hint="eastAsia"/>
          <w:color w:val="000000"/>
          <w:shd w:val="clear" w:color="auto" w:fill="FFFFFF"/>
        </w:rPr>
        <w:t>许昌市</w:t>
      </w:r>
      <w:r w:rsidR="00C162AE">
        <w:rPr>
          <w:rFonts w:asciiTheme="minorEastAsia" w:hAnsiTheme="minorEastAsia" w:cs="仿宋_GB2312" w:hint="eastAsia"/>
          <w:color w:val="000000"/>
          <w:shd w:val="clear" w:color="auto" w:fill="FFFFFF"/>
        </w:rPr>
        <w:t>莲城大道东段消防支队</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0B3399" w:rsidRDefault="000B3399">
      <w:pPr>
        <w:rPr>
          <w:rFonts w:asciiTheme="minorEastAsia" w:hAnsiTheme="minorEastAsia" w:cs="仿宋_GB2312"/>
          <w:color w:val="000000"/>
          <w:sz w:val="24"/>
          <w:szCs w:val="24"/>
          <w:shd w:val="clear" w:color="auto" w:fill="FFFFFF"/>
        </w:rPr>
      </w:pPr>
    </w:p>
    <w:p w:rsidR="00682972" w:rsidRDefault="00682972" w:rsidP="00682972">
      <w:pPr>
        <w:autoSpaceDE w:val="0"/>
        <w:autoSpaceDN w:val="0"/>
        <w:adjustRightInd w:val="0"/>
        <w:spacing w:line="700" w:lineRule="exact"/>
        <w:ind w:leftChars="50" w:left="4905" w:hangingChars="2000" w:hanging="4800"/>
        <w:jc w:val="right"/>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D453E6">
        <w:rPr>
          <w:rFonts w:asciiTheme="minorEastAsia" w:hAnsiTheme="minorEastAsia" w:cstheme="majorEastAsia" w:hint="eastAsia"/>
          <w:sz w:val="24"/>
          <w:szCs w:val="24"/>
          <w:lang w:val="zh-CN"/>
        </w:rPr>
        <w:t xml:space="preserve"> </w:t>
      </w:r>
      <w:r w:rsidR="00F32314">
        <w:rPr>
          <w:rFonts w:asciiTheme="minorEastAsia" w:hAnsiTheme="minorEastAsia" w:cs="仿宋_GB2312" w:hint="eastAsia"/>
          <w:color w:val="000000"/>
          <w:sz w:val="24"/>
          <w:szCs w:val="24"/>
        </w:rPr>
        <w:t>许昌市</w:t>
      </w:r>
      <w:r w:rsidR="00C162AE">
        <w:rPr>
          <w:rFonts w:asciiTheme="minorEastAsia" w:hAnsiTheme="minorEastAsia" w:cs="仿宋_GB2312" w:hint="eastAsia"/>
          <w:color w:val="000000"/>
          <w:sz w:val="24"/>
          <w:szCs w:val="24"/>
        </w:rPr>
        <w:t>公安消防支队</w:t>
      </w:r>
      <w:r w:rsidR="00D453E6">
        <w:rPr>
          <w:rFonts w:asciiTheme="minorEastAsia" w:hAnsiTheme="minorEastAsia" w:cs="仿宋_GB2312" w:hint="eastAsia"/>
          <w:color w:val="000000"/>
          <w:sz w:val="24"/>
          <w:szCs w:val="24"/>
        </w:rPr>
        <w:t xml:space="preserve">                             </w:t>
      </w:r>
      <w:r w:rsidR="00B9456D">
        <w:rPr>
          <w:rFonts w:asciiTheme="minorEastAsia" w:hAnsiTheme="minorEastAsia" w:cs="仿宋_GB2312" w:hint="eastAsia"/>
          <w:color w:val="000000"/>
          <w:sz w:val="24"/>
          <w:szCs w:val="24"/>
        </w:rPr>
        <w:t xml:space="preserve">  </w:t>
      </w:r>
    </w:p>
    <w:p w:rsidR="000B3399" w:rsidRDefault="00D453E6" w:rsidP="00F32314">
      <w:pPr>
        <w:wordWrap w:val="0"/>
        <w:autoSpaceDE w:val="0"/>
        <w:autoSpaceDN w:val="0"/>
        <w:adjustRightInd w:val="0"/>
        <w:spacing w:line="700" w:lineRule="exact"/>
        <w:ind w:leftChars="250" w:left="4845" w:hangingChars="1800" w:hanging="4320"/>
        <w:jc w:val="righ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682972">
        <w:rPr>
          <w:rFonts w:asciiTheme="minorEastAsia" w:hAnsiTheme="minorEastAsia" w:cs="仿宋_GB2312" w:hint="eastAsia"/>
          <w:color w:val="000000"/>
          <w:sz w:val="24"/>
          <w:szCs w:val="24"/>
        </w:rPr>
        <w:t>十</w:t>
      </w:r>
      <w:r w:rsidR="00C162AE">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月</w:t>
      </w:r>
      <w:r w:rsidR="00BC7B5A">
        <w:rPr>
          <w:rFonts w:asciiTheme="minorEastAsia" w:hAnsiTheme="minorEastAsia" w:cs="仿宋_GB2312" w:hint="eastAsia"/>
          <w:color w:val="000000"/>
          <w:sz w:val="24"/>
          <w:szCs w:val="24"/>
        </w:rPr>
        <w:t>八</w:t>
      </w:r>
      <w:r>
        <w:rPr>
          <w:rFonts w:asciiTheme="minorEastAsia" w:hAnsiTheme="minorEastAsia" w:cs="仿宋_GB2312" w:hint="eastAsia"/>
          <w:color w:val="000000"/>
          <w:sz w:val="24"/>
          <w:szCs w:val="24"/>
        </w:rPr>
        <w:t>日</w:t>
      </w:r>
    </w:p>
    <w:p w:rsidR="00995C3C" w:rsidRDefault="00995C3C">
      <w:pPr>
        <w:spacing w:line="360" w:lineRule="auto"/>
        <w:rPr>
          <w:rFonts w:hAnsi="宋体"/>
          <w:b/>
          <w:sz w:val="32"/>
          <w:szCs w:val="32"/>
        </w:rPr>
      </w:pPr>
    </w:p>
    <w:p w:rsidR="000B3399" w:rsidRDefault="00D453E6">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0B3399" w:rsidRDefault="00D453E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B3399" w:rsidRDefault="00D453E6">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B3399" w:rsidRDefault="00D453E6">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361F63" w:rsidRDefault="00361F63" w:rsidP="00D453E6">
      <w:pPr>
        <w:autoSpaceDE w:val="0"/>
        <w:autoSpaceDN w:val="0"/>
        <w:adjustRightInd w:val="0"/>
        <w:spacing w:line="700" w:lineRule="exact"/>
        <w:rPr>
          <w:rFonts w:asciiTheme="minorEastAsia" w:hAnsiTheme="minorEastAsia" w:cs="仿宋_GB2312"/>
          <w:color w:val="000000"/>
          <w:sz w:val="24"/>
          <w:szCs w:val="24"/>
        </w:rPr>
      </w:pPr>
    </w:p>
    <w:p w:rsidR="000B3399" w:rsidRDefault="00D453E6">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B3399" w:rsidRDefault="000B339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p>
    <w:p w:rsidR="000B3399" w:rsidRPr="00C162AE" w:rsidRDefault="00D453E6" w:rsidP="00C162AE">
      <w:pPr>
        <w:tabs>
          <w:tab w:val="left" w:pos="7095"/>
        </w:tabs>
        <w:spacing w:line="360" w:lineRule="auto"/>
        <w:ind w:firstLineChars="200" w:firstLine="482"/>
        <w:contextualSpacing/>
        <w:rPr>
          <w:rFonts w:asciiTheme="minorEastAsia" w:hAnsiTheme="minorEastAsia"/>
          <w:b/>
          <w:bCs/>
          <w:color w:val="000000"/>
          <w:sz w:val="24"/>
          <w:szCs w:val="24"/>
        </w:rPr>
      </w:pPr>
      <w:r w:rsidRPr="00C162AE">
        <w:rPr>
          <w:rFonts w:asciiTheme="minorEastAsia" w:hAnsiTheme="minorEastAsia" w:hint="eastAsia"/>
          <w:b/>
          <w:bCs/>
          <w:color w:val="000000"/>
          <w:sz w:val="24"/>
          <w:szCs w:val="24"/>
        </w:rPr>
        <w:t>一、</w:t>
      </w:r>
      <w:r w:rsidR="00B62D30" w:rsidRPr="00C162AE">
        <w:rPr>
          <w:rFonts w:asciiTheme="minorEastAsia" w:hAnsiTheme="minorEastAsia" w:hint="eastAsia"/>
          <w:b/>
          <w:bCs/>
          <w:color w:val="000000"/>
          <w:sz w:val="24"/>
          <w:szCs w:val="24"/>
        </w:rPr>
        <w:t>本项目需实现的功能或目标</w:t>
      </w:r>
    </w:p>
    <w:p w:rsidR="00C162AE" w:rsidRPr="00C162AE" w:rsidRDefault="00C162AE" w:rsidP="00C162AE">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C162AE">
        <w:rPr>
          <w:rFonts w:asciiTheme="minorEastAsia" w:hAnsiTheme="minorEastAsia" w:cs="仿宋" w:hint="eastAsia"/>
          <w:color w:val="000000"/>
          <w:kern w:val="0"/>
          <w:sz w:val="24"/>
          <w:szCs w:val="24"/>
          <w:shd w:val="clear" w:color="auto" w:fill="FFFFFF"/>
        </w:rPr>
        <w:t>提升许昌市消防车辆和装备器材性能，满足灭火救援工作实战需要，淘汰老旧消防车辆，加快推进消防车辆装备“提质升级”，为灭火救援工作提供强大车辆装备保障。</w:t>
      </w:r>
    </w:p>
    <w:p w:rsidR="000B3399" w:rsidRDefault="00D453E6" w:rsidP="00C162AE">
      <w:pPr>
        <w:tabs>
          <w:tab w:val="left" w:pos="7095"/>
        </w:tabs>
        <w:spacing w:line="360" w:lineRule="auto"/>
        <w:ind w:firstLineChars="200" w:firstLine="482"/>
        <w:contextualSpacing/>
        <w:rPr>
          <w:rFonts w:asciiTheme="minorEastAsia" w:hAnsiTheme="minorEastAsia"/>
          <w:b/>
          <w:bCs/>
          <w:color w:val="000000"/>
          <w:sz w:val="24"/>
          <w:szCs w:val="24"/>
        </w:rPr>
      </w:pPr>
      <w:r w:rsidRPr="00C162AE">
        <w:rPr>
          <w:rFonts w:asciiTheme="minorEastAsia" w:hAnsiTheme="minorEastAsia" w:hint="eastAsia"/>
          <w:b/>
          <w:bCs/>
          <w:color w:val="000000"/>
          <w:sz w:val="24"/>
          <w:szCs w:val="24"/>
        </w:rPr>
        <w:t>二、采购清单</w:t>
      </w:r>
    </w:p>
    <w:p w:rsidR="00C162AE" w:rsidRPr="00C162AE" w:rsidRDefault="00C162AE" w:rsidP="00C162AE">
      <w:pPr>
        <w:tabs>
          <w:tab w:val="left" w:pos="7095"/>
        </w:tabs>
        <w:spacing w:line="360" w:lineRule="auto"/>
        <w:ind w:firstLineChars="200" w:firstLine="482"/>
        <w:contextualSpacing/>
        <w:rPr>
          <w:rFonts w:asciiTheme="minorEastAsia" w:hAnsiTheme="minorEastAsia"/>
          <w:b/>
          <w:bCs/>
          <w:color w:val="000000"/>
          <w:sz w:val="24"/>
          <w:szCs w:val="24"/>
        </w:rPr>
      </w:pPr>
      <w:r>
        <w:rPr>
          <w:rFonts w:asciiTheme="minorEastAsia" w:hAnsiTheme="minorEastAsia" w:hint="eastAsia"/>
          <w:b/>
          <w:bCs/>
          <w:color w:val="000000"/>
          <w:sz w:val="24"/>
          <w:szCs w:val="24"/>
        </w:rPr>
        <w:t>A包：</w:t>
      </w:r>
    </w:p>
    <w:tbl>
      <w:tblPr>
        <w:tblpPr w:leftFromText="180" w:rightFromText="180" w:vertAnchor="text" w:horzAnchor="page" w:tblpX="1774" w:tblpY="614"/>
        <w:tblOverlap w:val="never"/>
        <w:tblW w:w="0" w:type="auto"/>
        <w:tblLayout w:type="fixed"/>
        <w:tblCellMar>
          <w:top w:w="15" w:type="dxa"/>
          <w:left w:w="15" w:type="dxa"/>
          <w:bottom w:w="15" w:type="dxa"/>
          <w:right w:w="15" w:type="dxa"/>
        </w:tblCellMar>
        <w:tblLook w:val="0000"/>
      </w:tblPr>
      <w:tblGrid>
        <w:gridCol w:w="523"/>
        <w:gridCol w:w="975"/>
        <w:gridCol w:w="4335"/>
        <w:gridCol w:w="585"/>
        <w:gridCol w:w="840"/>
        <w:gridCol w:w="1075"/>
      </w:tblGrid>
      <w:tr w:rsidR="00BA00EA" w:rsidTr="00577AC5">
        <w:trPr>
          <w:trHeight w:val="330"/>
        </w:trPr>
        <w:tc>
          <w:tcPr>
            <w:tcW w:w="52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BA00EA" w:rsidRDefault="00BA00EA" w:rsidP="00577AC5">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BA00EA" w:rsidRDefault="00BA00EA" w:rsidP="00577AC5">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货物名称</w:t>
            </w:r>
          </w:p>
        </w:tc>
        <w:tc>
          <w:tcPr>
            <w:tcW w:w="433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BA00EA" w:rsidRDefault="00BA00EA" w:rsidP="00577AC5">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技术规格及主要参数</w:t>
            </w:r>
          </w:p>
        </w:tc>
        <w:tc>
          <w:tcPr>
            <w:tcW w:w="58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BA00EA" w:rsidRDefault="00BA00EA" w:rsidP="00577AC5">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单位</w:t>
            </w:r>
          </w:p>
        </w:tc>
        <w:tc>
          <w:tcPr>
            <w:tcW w:w="8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BA00EA" w:rsidRDefault="00BA00EA" w:rsidP="00577AC5">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数量</w:t>
            </w:r>
          </w:p>
        </w:tc>
        <w:tc>
          <w:tcPr>
            <w:tcW w:w="10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BA00EA" w:rsidRDefault="00BA00EA" w:rsidP="00577AC5">
            <w:pPr>
              <w:widowControl/>
              <w:jc w:val="center"/>
              <w:textAlignment w:val="center"/>
              <w:rPr>
                <w:rFonts w:ascii="宋体" w:hAnsi="宋体" w:cs="宋体"/>
                <w:color w:val="000000"/>
                <w:sz w:val="22"/>
              </w:rPr>
            </w:pPr>
            <w:r>
              <w:rPr>
                <w:rFonts w:ascii="宋体" w:hAnsi="宋体" w:cs="宋体" w:hint="eastAsia"/>
                <w:color w:val="000000"/>
                <w:kern w:val="0"/>
                <w:sz w:val="22"/>
              </w:rPr>
              <w:t>是否核心产品</w:t>
            </w:r>
          </w:p>
        </w:tc>
      </w:tr>
      <w:tr w:rsidR="00BA00EA" w:rsidTr="00577AC5">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BA00EA" w:rsidRDefault="00BA00EA" w:rsidP="00577AC5">
            <w:pPr>
              <w:jc w:val="center"/>
              <w:rPr>
                <w:rFonts w:ascii="宋体" w:hAnsi="宋体" w:cs="宋体"/>
                <w:color w:val="000000"/>
                <w:sz w:val="24"/>
              </w:rPr>
            </w:pPr>
            <w:r>
              <w:rPr>
                <w:rFonts w:ascii="宋体" w:hAnsi="宋体" w:cs="宋体" w:hint="eastAsia"/>
                <w:sz w:val="24"/>
              </w:rPr>
              <w:t>1</w:t>
            </w:r>
          </w:p>
        </w:tc>
        <w:tc>
          <w:tcPr>
            <w:tcW w:w="975" w:type="dxa"/>
            <w:tcBorders>
              <w:top w:val="single" w:sz="4" w:space="0" w:color="000000"/>
              <w:left w:val="single" w:sz="4" w:space="0" w:color="000000"/>
              <w:bottom w:val="single" w:sz="4" w:space="0" w:color="000000"/>
              <w:right w:val="single" w:sz="4" w:space="0" w:color="000000"/>
            </w:tcBorders>
            <w:vAlign w:val="center"/>
          </w:tcPr>
          <w:p w:rsidR="00BA00EA" w:rsidRDefault="00BA00EA" w:rsidP="00577AC5">
            <w:pPr>
              <w:jc w:val="center"/>
              <w:rPr>
                <w:rFonts w:ascii="宋体" w:hAnsi="宋体" w:cs="宋体"/>
                <w:sz w:val="24"/>
              </w:rPr>
            </w:pPr>
            <w:r>
              <w:rPr>
                <w:rFonts w:ascii="宋体" w:hAnsi="宋体" w:cs="宋体" w:hint="eastAsia"/>
                <w:sz w:val="24"/>
              </w:rPr>
              <w:t>普通水罐消防车（载水量≥3吨）</w:t>
            </w:r>
          </w:p>
        </w:tc>
        <w:tc>
          <w:tcPr>
            <w:tcW w:w="4335" w:type="dxa"/>
            <w:tcBorders>
              <w:top w:val="single" w:sz="4" w:space="0" w:color="000000"/>
              <w:left w:val="single" w:sz="4" w:space="0" w:color="000000"/>
              <w:bottom w:val="single" w:sz="4" w:space="0" w:color="000000"/>
              <w:right w:val="single" w:sz="4" w:space="0" w:color="000000"/>
            </w:tcBorders>
          </w:tcPr>
          <w:p w:rsidR="00BA00EA" w:rsidRDefault="00BA00EA" w:rsidP="00577AC5">
            <w:pPr>
              <w:spacing w:line="32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 xml:space="preserve">一、底  盘 </w:t>
            </w:r>
          </w:p>
          <w:p w:rsidR="00BA00EA" w:rsidRDefault="00BA00EA" w:rsidP="00577AC5">
            <w:pPr>
              <w:spacing w:line="32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1、底盘驾驶型式为方向盘左侧驾驶，发动机功率≥110KW，驱动形式4×2，发动机排放标准达到GB17691-2005(国Ⅴ),GB3847-2005标准；</w:t>
            </w:r>
          </w:p>
          <w:p w:rsidR="00BA00EA" w:rsidRDefault="00BA00EA" w:rsidP="00577AC5">
            <w:pPr>
              <w:spacing w:line="32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2、最高车速≥100km/h，全车钢丝轮胎；</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3、双排座四开门不少于5座驾驶室，</w:t>
            </w:r>
            <w:r>
              <w:rPr>
                <w:rFonts w:ascii="宋体" w:hAnsi="宋体" w:cs="宋体" w:hint="eastAsia"/>
                <w:sz w:val="24"/>
              </w:rPr>
              <w:t>车前加装2套疝气大灯</w:t>
            </w:r>
            <w:r>
              <w:rPr>
                <w:rStyle w:val="font21"/>
                <w:rFonts w:ascii="宋体" w:eastAsia="宋体" w:hAnsi="宋体" w:cs="宋体" w:hint="default"/>
                <w:sz w:val="24"/>
                <w:szCs w:val="24"/>
              </w:rPr>
              <w:t>。各乘员室配备安全带，后排不少于3具6.8～9L</w:t>
            </w:r>
            <w:proofErr w:type="gramStart"/>
            <w:r>
              <w:rPr>
                <w:rStyle w:val="font21"/>
                <w:rFonts w:ascii="宋体" w:eastAsia="宋体" w:hAnsi="宋体" w:cs="宋体" w:hint="default"/>
                <w:sz w:val="24"/>
                <w:szCs w:val="24"/>
              </w:rPr>
              <w:t>空呼器座椅</w:t>
            </w:r>
            <w:proofErr w:type="gramEnd"/>
            <w:r>
              <w:rPr>
                <w:rStyle w:val="font21"/>
                <w:rFonts w:ascii="宋体" w:eastAsia="宋体" w:hAnsi="宋体" w:cs="宋体" w:hint="default"/>
                <w:sz w:val="24"/>
                <w:szCs w:val="24"/>
              </w:rPr>
              <w:t>，并设有避震防护装置，除原车设备外，加</w:t>
            </w:r>
            <w:proofErr w:type="gramStart"/>
            <w:r>
              <w:rPr>
                <w:rStyle w:val="font21"/>
                <w:rFonts w:ascii="宋体" w:eastAsia="宋体" w:hAnsi="宋体" w:cs="宋体" w:hint="default"/>
                <w:sz w:val="24"/>
                <w:szCs w:val="24"/>
              </w:rPr>
              <w:t>装有取力器</w:t>
            </w:r>
            <w:proofErr w:type="gramEnd"/>
            <w:r>
              <w:rPr>
                <w:rStyle w:val="font21"/>
                <w:rFonts w:ascii="宋体" w:eastAsia="宋体" w:hAnsi="宋体" w:cs="宋体" w:hint="default"/>
                <w:sz w:val="24"/>
                <w:szCs w:val="24"/>
              </w:rPr>
              <w:t>控制开关及指示灯、警报器、警灯开关、电台电源线桩口、高清倒车影像和倒车雷达、高性能行车记录仪、新式350</w:t>
            </w:r>
            <w:proofErr w:type="gramStart"/>
            <w:r>
              <w:rPr>
                <w:rStyle w:val="font21"/>
                <w:rFonts w:ascii="宋体" w:eastAsia="宋体" w:hAnsi="宋体" w:cs="宋体" w:hint="default"/>
                <w:sz w:val="24"/>
                <w:szCs w:val="24"/>
              </w:rPr>
              <w:t>兆</w:t>
            </w:r>
            <w:proofErr w:type="gramEnd"/>
            <w:r>
              <w:rPr>
                <w:rStyle w:val="font21"/>
                <w:rFonts w:ascii="宋体" w:eastAsia="宋体" w:hAnsi="宋体" w:cs="宋体" w:hint="default"/>
                <w:sz w:val="24"/>
                <w:szCs w:val="24"/>
              </w:rPr>
              <w:t>车载电台等，并预留12V和24V的电源接口，预留2个快速充电USB接口。</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4、车辆前部设置防撞钢梁，与在整车大梁相连，采用圆形钢管设置（管壁厚度≥5mm），同时保证引擎盖开启方便。底盘首保费用由上装厂家承担。</w:t>
            </w:r>
          </w:p>
          <w:p w:rsidR="00BA00EA" w:rsidRDefault="00BA00EA" w:rsidP="00577AC5">
            <w:pPr>
              <w:spacing w:line="360" w:lineRule="exact"/>
              <w:rPr>
                <w:rStyle w:val="font21"/>
                <w:rFonts w:ascii="宋体" w:eastAsia="宋体" w:hAnsi="宋体" w:cs="宋体" w:hint="default"/>
                <w:sz w:val="24"/>
                <w:szCs w:val="24"/>
              </w:rPr>
            </w:pPr>
            <w:r>
              <w:rPr>
                <w:rFonts w:ascii="宋体" w:hAnsi="宋体" w:cs="宋体" w:hint="eastAsia"/>
                <w:color w:val="000000"/>
                <w:kern w:val="0"/>
                <w:sz w:val="24"/>
              </w:rPr>
              <w:t xml:space="preserve">    </w:t>
            </w:r>
            <w:r>
              <w:rPr>
                <w:rStyle w:val="font21"/>
                <w:rFonts w:ascii="宋体" w:eastAsia="宋体" w:hAnsi="宋体" w:cs="宋体" w:hint="default"/>
                <w:sz w:val="24"/>
                <w:szCs w:val="24"/>
              </w:rPr>
              <w:t>二、整车载液罐</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1、载水量：≥3000kg；</w:t>
            </w:r>
            <w:proofErr w:type="gramStart"/>
            <w:r>
              <w:rPr>
                <w:rStyle w:val="font21"/>
                <w:rFonts w:ascii="宋体" w:eastAsia="宋体" w:hAnsi="宋体" w:cs="宋体" w:hint="default"/>
                <w:sz w:val="24"/>
                <w:szCs w:val="24"/>
              </w:rPr>
              <w:t>载液罐设纵</w:t>
            </w:r>
            <w:r>
              <w:rPr>
                <w:rStyle w:val="font21"/>
                <w:rFonts w:ascii="宋体" w:eastAsia="宋体" w:hAnsi="宋体" w:cs="宋体" w:hint="default"/>
                <w:sz w:val="24"/>
                <w:szCs w:val="24"/>
              </w:rPr>
              <w:lastRenderedPageBreak/>
              <w:t>横</w:t>
            </w:r>
            <w:proofErr w:type="gramEnd"/>
            <w:r>
              <w:rPr>
                <w:rStyle w:val="font21"/>
                <w:rFonts w:ascii="宋体" w:eastAsia="宋体" w:hAnsi="宋体" w:cs="宋体" w:hint="default"/>
                <w:sz w:val="24"/>
                <w:szCs w:val="24"/>
              </w:rPr>
              <w:t>防震荡板,消防车载</w:t>
            </w:r>
            <w:proofErr w:type="gramStart"/>
            <w:r>
              <w:rPr>
                <w:rStyle w:val="font21"/>
                <w:rFonts w:ascii="宋体" w:eastAsia="宋体" w:hAnsi="宋体" w:cs="宋体" w:hint="default"/>
                <w:sz w:val="24"/>
                <w:szCs w:val="24"/>
              </w:rPr>
              <w:t>液罐质保</w:t>
            </w:r>
            <w:proofErr w:type="gramEnd"/>
            <w:r>
              <w:rPr>
                <w:rStyle w:val="font21"/>
                <w:rFonts w:ascii="宋体" w:eastAsia="宋体" w:hAnsi="宋体" w:cs="宋体" w:hint="default"/>
                <w:sz w:val="24"/>
                <w:szCs w:val="24"/>
              </w:rPr>
              <w:t>十年；</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2、材质：罐体</w:t>
            </w:r>
            <w:r>
              <w:rPr>
                <w:rFonts w:ascii="宋体" w:hAnsi="宋体" w:cs="宋体" w:hint="eastAsia"/>
                <w:sz w:val="24"/>
              </w:rPr>
              <w:t>采用优质不锈钢制作并经防腐处理，相关管路、</w:t>
            </w:r>
            <w:proofErr w:type="gramStart"/>
            <w:r>
              <w:rPr>
                <w:rFonts w:ascii="宋体" w:hAnsi="宋体" w:cs="宋体" w:hint="eastAsia"/>
                <w:sz w:val="24"/>
              </w:rPr>
              <w:t>阀类及</w:t>
            </w:r>
            <w:proofErr w:type="gramEnd"/>
            <w:r>
              <w:rPr>
                <w:rFonts w:ascii="宋体" w:hAnsi="宋体" w:cs="宋体" w:hint="eastAsia"/>
                <w:sz w:val="24"/>
              </w:rPr>
              <w:t>设备均采用不锈钢无逢钢管和防腐处理，</w:t>
            </w:r>
            <w:r>
              <w:rPr>
                <w:rStyle w:val="font21"/>
                <w:rFonts w:ascii="宋体" w:eastAsia="宋体" w:hAnsi="宋体" w:cs="宋体" w:hint="default"/>
                <w:sz w:val="24"/>
                <w:szCs w:val="24"/>
              </w:rPr>
              <w:t>不低于304工业不锈钢（包括</w:t>
            </w:r>
            <w:proofErr w:type="gramStart"/>
            <w:r>
              <w:rPr>
                <w:rStyle w:val="font21"/>
                <w:rFonts w:ascii="宋体" w:eastAsia="宋体" w:hAnsi="宋体" w:cs="宋体" w:hint="default"/>
                <w:sz w:val="24"/>
                <w:szCs w:val="24"/>
              </w:rPr>
              <w:t>防荡板</w:t>
            </w:r>
            <w:proofErr w:type="gramEnd"/>
            <w:r>
              <w:rPr>
                <w:rStyle w:val="font21"/>
                <w:rFonts w:ascii="宋体" w:eastAsia="宋体" w:hAnsi="宋体" w:cs="宋体" w:hint="default"/>
                <w:sz w:val="24"/>
                <w:szCs w:val="24"/>
              </w:rPr>
              <w:t>）；设计厚度，底板≥4mm，</w:t>
            </w:r>
            <w:r>
              <w:rPr>
                <w:rFonts w:ascii="宋体" w:hAnsi="宋体" w:cs="宋体" w:hint="eastAsia"/>
                <w:sz w:val="24"/>
              </w:rPr>
              <w:t>罐顶板、</w:t>
            </w:r>
            <w:proofErr w:type="gramStart"/>
            <w:r>
              <w:rPr>
                <w:rFonts w:ascii="宋体" w:hAnsi="宋体" w:cs="宋体" w:hint="eastAsia"/>
                <w:sz w:val="24"/>
              </w:rPr>
              <w:t>纵横防荡板厚</w:t>
            </w:r>
            <w:proofErr w:type="gramEnd"/>
            <w:r>
              <w:rPr>
                <w:rFonts w:ascii="宋体" w:hAnsi="宋体" w:cs="宋体" w:hint="eastAsia"/>
                <w:sz w:val="24"/>
              </w:rPr>
              <w:t>度均</w:t>
            </w:r>
            <w:r>
              <w:rPr>
                <w:rStyle w:val="font21"/>
                <w:rFonts w:ascii="宋体" w:eastAsia="宋体" w:hAnsi="宋体" w:cs="宋体" w:hint="default"/>
                <w:sz w:val="24"/>
                <w:szCs w:val="24"/>
              </w:rPr>
              <w:t>≥</w:t>
            </w:r>
            <w:r>
              <w:rPr>
                <w:rFonts w:ascii="宋体" w:hAnsi="宋体" w:cs="宋体" w:hint="eastAsia"/>
                <w:sz w:val="24"/>
              </w:rPr>
              <w:t>3mm，前后封板、罐两侧壁板厚度</w:t>
            </w:r>
            <w:r>
              <w:rPr>
                <w:rStyle w:val="font21"/>
                <w:rFonts w:ascii="宋体" w:eastAsia="宋体" w:hAnsi="宋体" w:cs="宋体" w:hint="default"/>
                <w:sz w:val="24"/>
                <w:szCs w:val="24"/>
              </w:rPr>
              <w:t>≥</w:t>
            </w:r>
            <w:r>
              <w:rPr>
                <w:rFonts w:ascii="宋体" w:hAnsi="宋体" w:cs="宋体" w:hint="eastAsia"/>
                <w:sz w:val="24"/>
              </w:rPr>
              <w:t>3mm</w:t>
            </w:r>
            <w:r>
              <w:rPr>
                <w:rStyle w:val="font21"/>
                <w:rFonts w:ascii="宋体" w:eastAsia="宋体" w:hAnsi="宋体" w:cs="宋体" w:hint="default"/>
                <w:sz w:val="24"/>
                <w:szCs w:val="24"/>
              </w:rPr>
              <w:t>，保证强度和刚度。</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3、工艺：罐体内外整体要求有防腐抗锈处理，罐顶设置防滑花纹板，罐内管道采用不低于304工业不锈钢。</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4</w:t>
            </w:r>
            <w:r>
              <w:rPr>
                <w:rFonts w:ascii="宋体" w:hAnsi="宋体" w:cs="宋体" w:hint="eastAsia"/>
                <w:sz w:val="24"/>
              </w:rPr>
              <w:t>、罐内设有液位传感器，可通过仪表板上液位显示表罐内灭火剂的容量，罐底设有带球阀的排污口，罐体设有溢流管。</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三、消防泵及</w:t>
            </w:r>
            <w:proofErr w:type="gramStart"/>
            <w:r>
              <w:rPr>
                <w:rStyle w:val="font21"/>
                <w:rFonts w:ascii="宋体" w:eastAsia="宋体" w:hAnsi="宋体" w:cs="宋体" w:hint="default"/>
                <w:sz w:val="24"/>
                <w:szCs w:val="24"/>
              </w:rPr>
              <w:t>液路系统</w:t>
            </w:r>
            <w:proofErr w:type="gramEnd"/>
          </w:p>
          <w:p w:rsidR="00BA00EA" w:rsidRDefault="00BA00EA" w:rsidP="00577AC5">
            <w:pPr>
              <w:spacing w:line="360" w:lineRule="exact"/>
              <w:ind w:firstLineChars="200" w:firstLine="480"/>
              <w:rPr>
                <w:rStyle w:val="font21"/>
                <w:rFonts w:ascii="宋体" w:eastAsia="宋体" w:hAnsi="宋体" w:cs="宋体" w:hint="default"/>
                <w:sz w:val="24"/>
                <w:szCs w:val="24"/>
              </w:rPr>
            </w:pPr>
            <w:r>
              <w:rPr>
                <w:rFonts w:ascii="宋体" w:hAnsi="宋体" w:cs="宋体" w:hint="eastAsia"/>
                <w:sz w:val="24"/>
              </w:rPr>
              <w:t>水泵：CB10/30型消防泵，流量≥30L/s，后置式安装</w:t>
            </w:r>
            <w:r>
              <w:rPr>
                <w:rStyle w:val="font21"/>
                <w:rFonts w:ascii="宋体" w:eastAsia="宋体" w:hAnsi="宋体" w:cs="宋体" w:hint="default"/>
                <w:sz w:val="24"/>
                <w:szCs w:val="24"/>
              </w:rPr>
              <w:t>，消防泵符合GB6245标准要求；真空泵：活塞式，最大真空度≥85kpa，引水时间≤35s，</w:t>
            </w:r>
            <w:proofErr w:type="gramStart"/>
            <w:r>
              <w:rPr>
                <w:rStyle w:val="font21"/>
                <w:rFonts w:ascii="宋体" w:eastAsia="宋体" w:hAnsi="宋体" w:cs="宋体" w:hint="default"/>
                <w:sz w:val="24"/>
                <w:szCs w:val="24"/>
              </w:rPr>
              <w:t>吸深</w:t>
            </w:r>
            <w:proofErr w:type="gramEnd"/>
            <w:r>
              <w:rPr>
                <w:rStyle w:val="font21"/>
                <w:rFonts w:ascii="宋体" w:eastAsia="宋体" w:hAnsi="宋体" w:cs="宋体" w:hint="default"/>
                <w:sz w:val="24"/>
                <w:szCs w:val="24"/>
              </w:rPr>
              <w:t>≥7m；管路系统：水泵后端设有1个进水口（口径≥100mm），并加装蝶阀，车体两侧各设2个出水口和1个注水口，</w:t>
            </w:r>
            <w:proofErr w:type="gramStart"/>
            <w:r>
              <w:rPr>
                <w:rStyle w:val="font21"/>
                <w:rFonts w:ascii="宋体" w:eastAsia="宋体" w:hAnsi="宋体" w:cs="宋体" w:hint="default"/>
                <w:sz w:val="24"/>
                <w:szCs w:val="24"/>
              </w:rPr>
              <w:t>通过罐到罐顶有</w:t>
            </w:r>
            <w:proofErr w:type="gramEnd"/>
            <w:r>
              <w:rPr>
                <w:rStyle w:val="font21"/>
                <w:rFonts w:ascii="宋体" w:eastAsia="宋体" w:hAnsi="宋体" w:cs="宋体" w:hint="default"/>
                <w:sz w:val="24"/>
                <w:szCs w:val="24"/>
              </w:rPr>
              <w:t>1个水炮管路，水泵最低位置</w:t>
            </w:r>
            <w:proofErr w:type="gramStart"/>
            <w:r>
              <w:rPr>
                <w:rStyle w:val="font21"/>
                <w:rFonts w:ascii="宋体" w:eastAsia="宋体" w:hAnsi="宋体" w:cs="宋体" w:hint="default"/>
                <w:sz w:val="24"/>
                <w:szCs w:val="24"/>
              </w:rPr>
              <w:t>加装放余水</w:t>
            </w:r>
            <w:proofErr w:type="gramEnd"/>
            <w:r>
              <w:rPr>
                <w:rStyle w:val="font21"/>
                <w:rFonts w:ascii="宋体" w:eastAsia="宋体" w:hAnsi="宋体" w:cs="宋体" w:hint="default"/>
                <w:sz w:val="24"/>
                <w:szCs w:val="24"/>
              </w:rPr>
              <w:t>管路、配球阀；管路最低位置</w:t>
            </w:r>
            <w:proofErr w:type="gramStart"/>
            <w:r>
              <w:rPr>
                <w:rStyle w:val="font21"/>
                <w:rFonts w:ascii="宋体" w:eastAsia="宋体" w:hAnsi="宋体" w:cs="宋体" w:hint="default"/>
                <w:sz w:val="24"/>
                <w:szCs w:val="24"/>
              </w:rPr>
              <w:t>加装放余水</w:t>
            </w:r>
            <w:proofErr w:type="gramEnd"/>
            <w:r>
              <w:rPr>
                <w:rStyle w:val="font21"/>
                <w:rFonts w:ascii="宋体" w:eastAsia="宋体" w:hAnsi="宋体" w:cs="宋体" w:hint="default"/>
                <w:sz w:val="24"/>
                <w:szCs w:val="24"/>
              </w:rPr>
              <w:t>管路、配球阀；</w:t>
            </w:r>
            <w:proofErr w:type="gramStart"/>
            <w:r>
              <w:rPr>
                <w:rStyle w:val="font21"/>
                <w:rFonts w:ascii="宋体" w:eastAsia="宋体" w:hAnsi="宋体" w:cs="宋体" w:hint="default"/>
                <w:sz w:val="24"/>
                <w:szCs w:val="24"/>
              </w:rPr>
              <w:t>取力器</w:t>
            </w:r>
            <w:proofErr w:type="gramEnd"/>
            <w:r>
              <w:rPr>
                <w:rStyle w:val="font21"/>
                <w:rFonts w:ascii="宋体" w:eastAsia="宋体" w:hAnsi="宋体" w:cs="宋体" w:hint="default"/>
                <w:sz w:val="24"/>
                <w:szCs w:val="24"/>
              </w:rPr>
              <w:t>配有与进出水管路连通的冷却水管路及控制阀，各出水口、注水口均为快速接口；设置的</w:t>
            </w:r>
            <w:proofErr w:type="gramStart"/>
            <w:r>
              <w:rPr>
                <w:rStyle w:val="font21"/>
                <w:rFonts w:ascii="宋体" w:eastAsia="宋体" w:hAnsi="宋体" w:cs="宋体" w:hint="default"/>
                <w:sz w:val="24"/>
                <w:szCs w:val="24"/>
              </w:rPr>
              <w:t>液路系统</w:t>
            </w:r>
            <w:proofErr w:type="gramEnd"/>
            <w:r>
              <w:rPr>
                <w:rStyle w:val="font21"/>
                <w:rFonts w:ascii="宋体" w:eastAsia="宋体" w:hAnsi="宋体" w:cs="宋体" w:hint="default"/>
                <w:sz w:val="24"/>
                <w:szCs w:val="24"/>
              </w:rPr>
              <w:t>所有管路和球阀等元件均应采用防腐防锈措施。</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四、消防炮</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罐顶要设置车载消防炮，流量≥30L/S，射程≥45m，水平360°旋转，俯仰角度不少于：-10°-50°。流量调节范围30-50L/S，可直流、喷雾。</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lastRenderedPageBreak/>
              <w:t>五、车身</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1、骨架采用优质钢材专用型材，蒙皮为阳极氧化处理的铝合金板。</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2、器材箱及泵房：两边设铝合金卷帘门，内有照明灯，器材箱主骨架为钢制型材，器材架为铝合金型材，内饰板及内饰底板均为氧化铝合金花纹板，做防滑处理，内设照明，并于器材卷帘门联动。</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3、车身外露面采用进口红色光亮漆，帘子门为铝型材阳极氧化色。</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4、车辆后尾两侧下方设有安全标志灯及安全标识带，车身、尾部按标准粘贴反光标识。</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六、电气系统</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1、整车要设电源总开关，上装部分安装气路总开关；</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2、驾驶室顶部</w:t>
            </w:r>
            <w:proofErr w:type="gramStart"/>
            <w:r>
              <w:rPr>
                <w:rStyle w:val="font21"/>
                <w:rFonts w:ascii="宋体" w:eastAsia="宋体" w:hAnsi="宋体" w:cs="宋体" w:hint="default"/>
                <w:sz w:val="24"/>
                <w:szCs w:val="24"/>
              </w:rPr>
              <w:t>要求装最新式</w:t>
            </w:r>
            <w:proofErr w:type="gramEnd"/>
            <w:r>
              <w:rPr>
                <w:rStyle w:val="font21"/>
                <w:rFonts w:ascii="宋体" w:eastAsia="宋体" w:hAnsi="宋体" w:cs="宋体" w:hint="default"/>
                <w:sz w:val="24"/>
                <w:szCs w:val="24"/>
              </w:rPr>
              <w:t xml:space="preserve">长排LED频闪警灯；   </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3、车体顶部两侧安装红蓝相间的LED频闪灯及45度下射LED照明灯不少于2组；尾部要安装LED警灯和搜索探照LED大灯；</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4、按国家法规要求安装侧标志灯、前后视</w:t>
            </w:r>
            <w:proofErr w:type="gramStart"/>
            <w:r>
              <w:rPr>
                <w:rStyle w:val="font21"/>
                <w:rFonts w:ascii="宋体" w:eastAsia="宋体" w:hAnsi="宋体" w:cs="宋体" w:hint="default"/>
                <w:sz w:val="24"/>
                <w:szCs w:val="24"/>
              </w:rPr>
              <w:t>廓灯并</w:t>
            </w:r>
            <w:proofErr w:type="gramEnd"/>
            <w:r>
              <w:rPr>
                <w:rStyle w:val="font21"/>
                <w:rFonts w:ascii="宋体" w:eastAsia="宋体" w:hAnsi="宋体" w:cs="宋体" w:hint="default"/>
                <w:sz w:val="24"/>
                <w:szCs w:val="24"/>
              </w:rPr>
              <w:t>符合GB4785规定。</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七、翻板和脚踏</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材质：框架采用高强度型钢，蒙板为花纹铝合金板。</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结构：采用弹簧与门止口双重固定，并设置锁闭固定装置，翻下静载荷≥150kg。</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八、电气系统</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1、驾驶室前顶端设置长排LED频闪警灯，车顶后安装LED照明灯1只，车顶两侧配备红蓝频闪LED警灯，下方安装侧标志灯，</w:t>
            </w:r>
            <w:proofErr w:type="gramStart"/>
            <w:r>
              <w:rPr>
                <w:rStyle w:val="font21"/>
                <w:rFonts w:ascii="宋体" w:eastAsia="宋体" w:hAnsi="宋体" w:cs="宋体" w:hint="default"/>
                <w:sz w:val="24"/>
                <w:szCs w:val="24"/>
              </w:rPr>
              <w:t>前后示</w:t>
            </w:r>
            <w:proofErr w:type="gramEnd"/>
            <w:r>
              <w:rPr>
                <w:rStyle w:val="font21"/>
                <w:rFonts w:ascii="宋体" w:eastAsia="宋体" w:hAnsi="宋体" w:cs="宋体" w:hint="default"/>
                <w:sz w:val="24"/>
                <w:szCs w:val="24"/>
              </w:rPr>
              <w:t>廓灯；并符合GB4785规</w:t>
            </w:r>
            <w:r>
              <w:rPr>
                <w:rStyle w:val="font21"/>
                <w:rFonts w:ascii="宋体" w:eastAsia="宋体" w:hAnsi="宋体" w:cs="宋体" w:hint="default"/>
                <w:sz w:val="24"/>
                <w:szCs w:val="24"/>
              </w:rPr>
              <w:lastRenderedPageBreak/>
              <w:t>定。</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2、警报器、警灯、爆闪灯电路为独立式附加电路，控制器设置在驾驶室。</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3、泵房内设置液位表、转速表、压力表、真空表和器材箱照明开关等。</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九、技术标准及认证</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1、所有上装部分如操作开关、仪表、器材架等功能处均有中文铭牌标志，设置整车铭牌和底盘中文铭牌。所有铆接保持一定的密度，所有焊缝应牢固、光洁、平整，符合GB7956 2014标准。随车附说明书和消防泵的操作说明书。</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2、消防车使用所有部件必须达到最新国家GB7956  2014技术标准及规范要求；</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3、随车资料：整车操作使用书及U盘储存数据、底盘使用说明书及光盘、整车操作维修手册、底盘操作维修手册、底盘质量保修卡、底盘合格证、发动机号码和车架号拓印件、底盘号码拓印件、消防车整车合格证、3C标识、消防车跟踪服务卡、整车参考外形图、结构图、整车图片、效果图、随车维修工具一套、消防车交接清单、随车器材清单。</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八、随车工具及器材清单（单车配备标准）</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1、吸水管（快速接口）2根，每根4米，共计8米；</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2、滤水器（快速接口）1件；</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3、吸水管扳手2件（非铸铁材质），优质消火栓扳手（地上FB450、地下FB×800）各1件（非铸铁材质）；</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4、</w:t>
            </w:r>
            <w:proofErr w:type="gramStart"/>
            <w:r>
              <w:rPr>
                <w:rStyle w:val="font21"/>
                <w:rFonts w:ascii="宋体" w:eastAsia="宋体" w:hAnsi="宋体" w:cs="宋体" w:hint="default"/>
                <w:sz w:val="24"/>
                <w:szCs w:val="24"/>
              </w:rPr>
              <w:t>异径接口</w:t>
            </w:r>
            <w:proofErr w:type="gramEnd"/>
            <w:r>
              <w:rPr>
                <w:rStyle w:val="font21"/>
                <w:rFonts w:ascii="宋体" w:eastAsia="宋体" w:hAnsi="宋体" w:cs="宋体" w:hint="default"/>
                <w:sz w:val="24"/>
                <w:szCs w:val="24"/>
              </w:rPr>
              <w:t>KJK65雌/80雄2个；异型接口KXK65内扣/80雄2个；</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5、集水器1个，全铝分水器（一分</w:t>
            </w:r>
            <w:r>
              <w:rPr>
                <w:rStyle w:val="font21"/>
                <w:rFonts w:ascii="宋体" w:eastAsia="宋体" w:hAnsi="宋体" w:cs="宋体" w:hint="default"/>
                <w:sz w:val="24"/>
                <w:szCs w:val="24"/>
              </w:rPr>
              <w:lastRenderedPageBreak/>
              <w:t>二）和（一分三）和各2个（快插接口）；</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6、80mm水带（快速接口25型20m，</w:t>
            </w:r>
            <w:proofErr w:type="gramStart"/>
            <w:r>
              <w:rPr>
                <w:rStyle w:val="font21"/>
                <w:rFonts w:ascii="宋体" w:eastAsia="宋体" w:hAnsi="宋体" w:cs="宋体" w:hint="default"/>
                <w:sz w:val="24"/>
                <w:szCs w:val="24"/>
              </w:rPr>
              <w:t>含水带</w:t>
            </w:r>
            <w:proofErr w:type="gramEnd"/>
            <w:r>
              <w:rPr>
                <w:rStyle w:val="font21"/>
                <w:rFonts w:ascii="宋体" w:eastAsia="宋体" w:hAnsi="宋体" w:cs="宋体" w:hint="default"/>
                <w:sz w:val="24"/>
                <w:szCs w:val="24"/>
              </w:rPr>
              <w:t>接口）15盘；65mm水带（快速接口20型20m，</w:t>
            </w:r>
            <w:proofErr w:type="gramStart"/>
            <w:r>
              <w:rPr>
                <w:rStyle w:val="font21"/>
                <w:rFonts w:ascii="宋体" w:eastAsia="宋体" w:hAnsi="宋体" w:cs="宋体" w:hint="default"/>
                <w:sz w:val="24"/>
                <w:szCs w:val="24"/>
              </w:rPr>
              <w:t>含水带</w:t>
            </w:r>
            <w:proofErr w:type="gramEnd"/>
            <w:r>
              <w:rPr>
                <w:rStyle w:val="font21"/>
                <w:rFonts w:ascii="宋体" w:eastAsia="宋体" w:hAnsi="宋体" w:cs="宋体" w:hint="default"/>
                <w:sz w:val="24"/>
                <w:szCs w:val="24"/>
              </w:rPr>
              <w:t>接口）15盘；注水</w:t>
            </w:r>
            <w:proofErr w:type="gramStart"/>
            <w:r>
              <w:rPr>
                <w:rStyle w:val="font21"/>
                <w:rFonts w:ascii="宋体" w:eastAsia="宋体" w:hAnsi="宋体" w:cs="宋体" w:hint="default"/>
                <w:sz w:val="24"/>
                <w:szCs w:val="24"/>
              </w:rPr>
              <w:t>水</w:t>
            </w:r>
            <w:proofErr w:type="gramEnd"/>
            <w:r>
              <w:rPr>
                <w:rStyle w:val="font21"/>
                <w:rFonts w:ascii="宋体" w:eastAsia="宋体" w:hAnsi="宋体" w:cs="宋体" w:hint="default"/>
                <w:sz w:val="24"/>
                <w:szCs w:val="24"/>
              </w:rPr>
              <w:t>带10m。</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7、开关直流水枪QZG3.5/7.5共5把和多功能消防水枪2把；</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8、水带护桥4块；水带挂钩、包布各10套；</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9、备胎1个（与底盘出厂时期一致）；</w:t>
            </w:r>
          </w:p>
          <w:p w:rsidR="00BA00EA" w:rsidRDefault="00BA00EA"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10、底盘随车工具组1套；</w:t>
            </w:r>
          </w:p>
          <w:p w:rsidR="00BA00EA" w:rsidRDefault="00BA00EA" w:rsidP="00577AC5">
            <w:pPr>
              <w:spacing w:line="360" w:lineRule="exact"/>
              <w:ind w:firstLineChars="200" w:firstLine="480"/>
              <w:rPr>
                <w:rFonts w:ascii="微软雅黑" w:eastAsia="微软雅黑" w:hAnsi="微软雅黑" w:cs="微软雅黑"/>
                <w:color w:val="000000"/>
                <w:sz w:val="22"/>
              </w:rPr>
            </w:pPr>
            <w:r>
              <w:rPr>
                <w:rStyle w:val="font21"/>
                <w:rFonts w:ascii="宋体" w:eastAsia="宋体" w:hAnsi="宋体" w:cs="宋体" w:hint="default"/>
                <w:sz w:val="24"/>
                <w:szCs w:val="24"/>
              </w:rPr>
              <w:t>11、消防大锤、消防斧、绝缘剪断钳、消防铁锹、三角垫木、消防警戒带（长度不少于150m）各2套，灭火器2具（3kg）。</w:t>
            </w:r>
          </w:p>
        </w:tc>
        <w:tc>
          <w:tcPr>
            <w:tcW w:w="585" w:type="dxa"/>
            <w:tcBorders>
              <w:top w:val="single" w:sz="4" w:space="0" w:color="000000"/>
              <w:left w:val="single" w:sz="4" w:space="0" w:color="000000"/>
              <w:bottom w:val="single" w:sz="4" w:space="0" w:color="000000"/>
              <w:right w:val="single" w:sz="4" w:space="0" w:color="000000"/>
            </w:tcBorders>
            <w:vAlign w:val="center"/>
          </w:tcPr>
          <w:p w:rsidR="00BA00EA" w:rsidRDefault="00BA00EA" w:rsidP="00577AC5">
            <w:pPr>
              <w:jc w:val="center"/>
              <w:rPr>
                <w:rFonts w:ascii="宋体" w:hAnsi="宋体" w:cs="宋体"/>
                <w:color w:val="000000"/>
                <w:sz w:val="24"/>
              </w:rPr>
            </w:pPr>
            <w:r>
              <w:rPr>
                <w:rFonts w:ascii="宋体" w:hAnsi="宋体" w:cs="宋体" w:hint="eastAsia"/>
                <w:sz w:val="24"/>
              </w:rPr>
              <w:lastRenderedPageBreak/>
              <w:t>辆</w:t>
            </w:r>
          </w:p>
        </w:tc>
        <w:tc>
          <w:tcPr>
            <w:tcW w:w="840" w:type="dxa"/>
            <w:tcBorders>
              <w:top w:val="single" w:sz="4" w:space="0" w:color="000000"/>
              <w:left w:val="single" w:sz="4" w:space="0" w:color="000000"/>
              <w:bottom w:val="single" w:sz="4" w:space="0" w:color="000000"/>
              <w:right w:val="single" w:sz="4" w:space="0" w:color="000000"/>
            </w:tcBorders>
            <w:vAlign w:val="center"/>
          </w:tcPr>
          <w:p w:rsidR="00BA00EA" w:rsidRDefault="00BA00EA" w:rsidP="00577AC5">
            <w:pPr>
              <w:jc w:val="center"/>
              <w:rPr>
                <w:rFonts w:ascii="宋体" w:hAnsi="宋体" w:cs="宋体"/>
                <w:color w:val="000000"/>
                <w:sz w:val="24"/>
              </w:rPr>
            </w:pPr>
            <w:r>
              <w:rPr>
                <w:rFonts w:ascii="宋体" w:hAnsi="宋体" w:cs="宋体" w:hint="eastAsia"/>
                <w:sz w:val="24"/>
              </w:rPr>
              <w:t>4</w:t>
            </w:r>
          </w:p>
        </w:tc>
        <w:tc>
          <w:tcPr>
            <w:tcW w:w="1075" w:type="dxa"/>
            <w:tcBorders>
              <w:top w:val="single" w:sz="4" w:space="0" w:color="000000"/>
              <w:left w:val="single" w:sz="4" w:space="0" w:color="000000"/>
              <w:bottom w:val="single" w:sz="4" w:space="0" w:color="000000"/>
              <w:right w:val="single" w:sz="4" w:space="0" w:color="000000"/>
            </w:tcBorders>
            <w:vAlign w:val="center"/>
          </w:tcPr>
          <w:p w:rsidR="00BA00EA" w:rsidRDefault="00BA00EA" w:rsidP="00577AC5">
            <w:pPr>
              <w:jc w:val="center"/>
              <w:rPr>
                <w:rFonts w:ascii="宋体" w:hAnsi="宋体" w:cs="宋体"/>
                <w:color w:val="000000"/>
                <w:sz w:val="24"/>
              </w:rPr>
            </w:pPr>
            <w:r>
              <w:rPr>
                <w:rFonts w:ascii="宋体" w:hAnsi="宋体" w:cs="宋体" w:hint="eastAsia"/>
                <w:sz w:val="24"/>
              </w:rPr>
              <w:t>是</w:t>
            </w:r>
          </w:p>
        </w:tc>
      </w:tr>
    </w:tbl>
    <w:p w:rsidR="00C162AE" w:rsidRDefault="00AD02E8" w:rsidP="00F32314">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lastRenderedPageBreak/>
        <w:t>B包：</w:t>
      </w:r>
    </w:p>
    <w:tbl>
      <w:tblPr>
        <w:tblpPr w:leftFromText="180" w:rightFromText="180" w:vertAnchor="text" w:horzAnchor="page" w:tblpX="1774" w:tblpY="614"/>
        <w:tblOverlap w:val="never"/>
        <w:tblW w:w="0" w:type="auto"/>
        <w:tblLayout w:type="fixed"/>
        <w:tblCellMar>
          <w:top w:w="15" w:type="dxa"/>
          <w:left w:w="15" w:type="dxa"/>
          <w:bottom w:w="15" w:type="dxa"/>
          <w:right w:w="15" w:type="dxa"/>
        </w:tblCellMar>
        <w:tblLook w:val="0000"/>
      </w:tblPr>
      <w:tblGrid>
        <w:gridCol w:w="523"/>
        <w:gridCol w:w="975"/>
        <w:gridCol w:w="4335"/>
        <w:gridCol w:w="585"/>
        <w:gridCol w:w="840"/>
        <w:gridCol w:w="1075"/>
      </w:tblGrid>
      <w:tr w:rsidR="00AD02E8" w:rsidTr="00577AC5">
        <w:trPr>
          <w:trHeight w:val="330"/>
        </w:trPr>
        <w:tc>
          <w:tcPr>
            <w:tcW w:w="52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货物名称</w:t>
            </w:r>
          </w:p>
        </w:tc>
        <w:tc>
          <w:tcPr>
            <w:tcW w:w="433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技术规格及主要参数</w:t>
            </w:r>
          </w:p>
        </w:tc>
        <w:tc>
          <w:tcPr>
            <w:tcW w:w="58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单位</w:t>
            </w:r>
          </w:p>
        </w:tc>
        <w:tc>
          <w:tcPr>
            <w:tcW w:w="8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数量</w:t>
            </w:r>
          </w:p>
        </w:tc>
        <w:tc>
          <w:tcPr>
            <w:tcW w:w="10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宋体" w:hAnsi="宋体" w:cs="宋体"/>
                <w:color w:val="000000"/>
                <w:sz w:val="22"/>
              </w:rPr>
            </w:pPr>
            <w:r>
              <w:rPr>
                <w:rFonts w:ascii="宋体" w:hAnsi="宋体" w:cs="宋体" w:hint="eastAsia"/>
                <w:color w:val="000000"/>
                <w:kern w:val="0"/>
                <w:sz w:val="22"/>
              </w:rPr>
              <w:t>是否核心产品</w:t>
            </w:r>
          </w:p>
        </w:tc>
      </w:tr>
      <w:tr w:rsidR="00AD02E8" w:rsidTr="00577AC5">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微软雅黑" w:eastAsia="微软雅黑" w:hAnsi="微软雅黑" w:cs="微软雅黑"/>
                <w:color w:val="000000"/>
                <w:sz w:val="22"/>
              </w:rPr>
            </w:pPr>
            <w:r>
              <w:rPr>
                <w:rFonts w:ascii="宋体" w:hAnsi="宋体" w:hint="eastAsia"/>
                <w:sz w:val="24"/>
              </w:rPr>
              <w:t>1</w:t>
            </w:r>
          </w:p>
        </w:tc>
        <w:tc>
          <w:tcPr>
            <w:tcW w:w="975"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微软雅黑" w:eastAsia="微软雅黑" w:hAnsi="微软雅黑" w:cs="微软雅黑"/>
              </w:rPr>
            </w:pPr>
            <w:r>
              <w:rPr>
                <w:rFonts w:ascii="宋体" w:hAnsi="宋体" w:hint="eastAsia"/>
                <w:sz w:val="24"/>
              </w:rPr>
              <w:t>供液消防车（载液量≥15T）</w:t>
            </w:r>
          </w:p>
        </w:tc>
        <w:tc>
          <w:tcPr>
            <w:tcW w:w="4335" w:type="dxa"/>
            <w:tcBorders>
              <w:top w:val="single" w:sz="4" w:space="0" w:color="000000"/>
              <w:left w:val="single" w:sz="4" w:space="0" w:color="000000"/>
              <w:bottom w:val="single" w:sz="4" w:space="0" w:color="000000"/>
              <w:right w:val="single" w:sz="4" w:space="0" w:color="000000"/>
            </w:tcBorders>
          </w:tcPr>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 xml:space="preserve">一、底  盘 </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1、底盘驾驶型式为方向盘左侧驾驶，发动机功率≥260KW，发动机排量≥9.5L，柴油,驱动形式6×4，发动机排放标准达到GB17691-2005(国Ⅴ),GB3847-2005标准；</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2、最高车速≥95km/h，全车钢丝轮胎；</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3、双排座四开门六座驾驶室，乘员座椅加装安全带，双液压油</w:t>
            </w:r>
            <w:proofErr w:type="gramStart"/>
            <w:r>
              <w:rPr>
                <w:rStyle w:val="font21"/>
                <w:rFonts w:ascii="宋体" w:eastAsia="宋体" w:hAnsi="宋体" w:cs="宋体" w:hint="default"/>
                <w:sz w:val="24"/>
                <w:szCs w:val="24"/>
              </w:rPr>
              <w:t>缸</w:t>
            </w:r>
            <w:proofErr w:type="gramEnd"/>
            <w:r>
              <w:rPr>
                <w:rStyle w:val="font21"/>
                <w:rFonts w:ascii="宋体" w:eastAsia="宋体" w:hAnsi="宋体" w:cs="宋体" w:hint="default"/>
                <w:sz w:val="24"/>
                <w:szCs w:val="24"/>
              </w:rPr>
              <w:t>举升翻转机构,液压泵手动操作，设有翻转支撑</w:t>
            </w:r>
            <w:proofErr w:type="gramStart"/>
            <w:r>
              <w:rPr>
                <w:rStyle w:val="font21"/>
                <w:rFonts w:ascii="宋体" w:eastAsia="宋体" w:hAnsi="宋体" w:cs="宋体" w:hint="default"/>
                <w:sz w:val="24"/>
                <w:szCs w:val="24"/>
              </w:rPr>
              <w:t>安全锁止结构</w:t>
            </w:r>
            <w:proofErr w:type="gramEnd"/>
            <w:r>
              <w:rPr>
                <w:rStyle w:val="font21"/>
                <w:rFonts w:ascii="宋体" w:eastAsia="宋体" w:hAnsi="宋体" w:cs="宋体" w:hint="default"/>
                <w:sz w:val="24"/>
                <w:szCs w:val="24"/>
              </w:rPr>
              <w:t>，车前加装2套疝气大灯。各乘员室配备安全带，后排不少于4具6.8～9L</w:t>
            </w:r>
            <w:proofErr w:type="gramStart"/>
            <w:r>
              <w:rPr>
                <w:rStyle w:val="font21"/>
                <w:rFonts w:ascii="宋体" w:eastAsia="宋体" w:hAnsi="宋体" w:cs="宋体" w:hint="default"/>
                <w:sz w:val="24"/>
                <w:szCs w:val="24"/>
              </w:rPr>
              <w:t>空呼器座椅</w:t>
            </w:r>
            <w:proofErr w:type="gramEnd"/>
            <w:r>
              <w:rPr>
                <w:rStyle w:val="font21"/>
                <w:rFonts w:ascii="宋体" w:eastAsia="宋体" w:hAnsi="宋体" w:cs="宋体" w:hint="default"/>
                <w:sz w:val="24"/>
                <w:szCs w:val="24"/>
              </w:rPr>
              <w:t>，并设有避震防护装置，除原车设备外，加</w:t>
            </w:r>
            <w:proofErr w:type="gramStart"/>
            <w:r>
              <w:rPr>
                <w:rStyle w:val="font21"/>
                <w:rFonts w:ascii="宋体" w:eastAsia="宋体" w:hAnsi="宋体" w:cs="宋体" w:hint="default"/>
                <w:sz w:val="24"/>
                <w:szCs w:val="24"/>
              </w:rPr>
              <w:t>装有取力器</w:t>
            </w:r>
            <w:proofErr w:type="gramEnd"/>
            <w:r>
              <w:rPr>
                <w:rStyle w:val="font21"/>
                <w:rFonts w:ascii="宋体" w:eastAsia="宋体" w:hAnsi="宋体" w:cs="宋体" w:hint="default"/>
                <w:sz w:val="24"/>
                <w:szCs w:val="24"/>
              </w:rPr>
              <w:t>控制开关及指示灯、警报器、警灯开关、电台电源线桩</w:t>
            </w:r>
            <w:r>
              <w:rPr>
                <w:rStyle w:val="font21"/>
                <w:rFonts w:ascii="宋体" w:eastAsia="宋体" w:hAnsi="宋体" w:cs="宋体" w:hint="default"/>
                <w:sz w:val="24"/>
                <w:szCs w:val="24"/>
              </w:rPr>
              <w:lastRenderedPageBreak/>
              <w:t>口、高清倒车影像和倒车雷达、高性能行车记录仪、新式350</w:t>
            </w:r>
            <w:proofErr w:type="gramStart"/>
            <w:r>
              <w:rPr>
                <w:rStyle w:val="font21"/>
                <w:rFonts w:ascii="宋体" w:eastAsia="宋体" w:hAnsi="宋体" w:cs="宋体" w:hint="default"/>
                <w:sz w:val="24"/>
                <w:szCs w:val="24"/>
              </w:rPr>
              <w:t>兆</w:t>
            </w:r>
            <w:proofErr w:type="gramEnd"/>
            <w:r>
              <w:rPr>
                <w:rStyle w:val="font21"/>
                <w:rFonts w:ascii="宋体" w:eastAsia="宋体" w:hAnsi="宋体" w:cs="宋体" w:hint="default"/>
                <w:sz w:val="24"/>
                <w:szCs w:val="24"/>
              </w:rPr>
              <w:t>车载电台等,驾驶室内安装冷暖空调，并预留12V和24V的电源接口，预留2个快速充电USB接口。</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4、车辆前部设置防撞钢梁，与在整车大梁相连，采用圆形钢管设置（管壁厚度≥5mm），同时保证引擎盖开启方便。底盘首保费用由上装厂家承担。</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二、整车载液罐</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1、载液量：≥15T，可装载2种以上泡沫液(根据需求设置配比)；</w:t>
            </w:r>
            <w:proofErr w:type="gramStart"/>
            <w:r>
              <w:rPr>
                <w:rStyle w:val="font21"/>
                <w:rFonts w:ascii="宋体" w:eastAsia="宋体" w:hAnsi="宋体" w:cs="宋体" w:hint="default"/>
                <w:sz w:val="24"/>
                <w:szCs w:val="24"/>
              </w:rPr>
              <w:t>载液罐设纵横</w:t>
            </w:r>
            <w:proofErr w:type="gramEnd"/>
            <w:r>
              <w:rPr>
                <w:rStyle w:val="font21"/>
                <w:rFonts w:ascii="宋体" w:eastAsia="宋体" w:hAnsi="宋体" w:cs="宋体" w:hint="default"/>
                <w:sz w:val="24"/>
                <w:szCs w:val="24"/>
              </w:rPr>
              <w:t>防震荡板（消防车载</w:t>
            </w:r>
            <w:proofErr w:type="gramStart"/>
            <w:r>
              <w:rPr>
                <w:rStyle w:val="font21"/>
                <w:rFonts w:ascii="宋体" w:eastAsia="宋体" w:hAnsi="宋体" w:cs="宋体" w:hint="default"/>
                <w:sz w:val="24"/>
                <w:szCs w:val="24"/>
              </w:rPr>
              <w:t>液罐质保</w:t>
            </w:r>
            <w:proofErr w:type="gramEnd"/>
            <w:r>
              <w:rPr>
                <w:rStyle w:val="font21"/>
                <w:rFonts w:ascii="宋体" w:eastAsia="宋体" w:hAnsi="宋体" w:cs="宋体" w:hint="default"/>
                <w:sz w:val="24"/>
                <w:szCs w:val="24"/>
              </w:rPr>
              <w:t>十年）；</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2、材质：罐体采用优质304不锈钢制作并经防腐防锈处理（含罐体连接管道），相关管路、</w:t>
            </w:r>
            <w:proofErr w:type="gramStart"/>
            <w:r>
              <w:rPr>
                <w:rStyle w:val="font21"/>
                <w:rFonts w:ascii="宋体" w:eastAsia="宋体" w:hAnsi="宋体" w:cs="宋体" w:hint="default"/>
                <w:sz w:val="24"/>
                <w:szCs w:val="24"/>
              </w:rPr>
              <w:t>阀类及</w:t>
            </w:r>
            <w:proofErr w:type="gramEnd"/>
            <w:r>
              <w:rPr>
                <w:rStyle w:val="font21"/>
                <w:rFonts w:ascii="宋体" w:eastAsia="宋体" w:hAnsi="宋体" w:cs="宋体" w:hint="default"/>
                <w:sz w:val="24"/>
                <w:szCs w:val="24"/>
              </w:rPr>
              <w:t>设备均采用不锈钢无逢钢管和防腐处理，不低于304工业不锈钢（包括</w:t>
            </w:r>
            <w:proofErr w:type="gramStart"/>
            <w:r>
              <w:rPr>
                <w:rStyle w:val="font21"/>
                <w:rFonts w:ascii="宋体" w:eastAsia="宋体" w:hAnsi="宋体" w:cs="宋体" w:hint="default"/>
                <w:sz w:val="24"/>
                <w:szCs w:val="24"/>
              </w:rPr>
              <w:t>防荡板</w:t>
            </w:r>
            <w:proofErr w:type="gramEnd"/>
            <w:r>
              <w:rPr>
                <w:rStyle w:val="font21"/>
                <w:rFonts w:ascii="宋体" w:eastAsia="宋体" w:hAnsi="宋体" w:cs="宋体" w:hint="default"/>
                <w:sz w:val="24"/>
                <w:szCs w:val="24"/>
              </w:rPr>
              <w:t>）；设计厚度，底板≥5mm，罐顶板、</w:t>
            </w:r>
            <w:proofErr w:type="gramStart"/>
            <w:r>
              <w:rPr>
                <w:rStyle w:val="font21"/>
                <w:rFonts w:ascii="宋体" w:eastAsia="宋体" w:hAnsi="宋体" w:cs="宋体" w:hint="default"/>
                <w:sz w:val="24"/>
                <w:szCs w:val="24"/>
              </w:rPr>
              <w:t>纵横防荡板厚</w:t>
            </w:r>
            <w:proofErr w:type="gramEnd"/>
            <w:r>
              <w:rPr>
                <w:rStyle w:val="font21"/>
                <w:rFonts w:ascii="宋体" w:eastAsia="宋体" w:hAnsi="宋体" w:cs="宋体" w:hint="default"/>
                <w:sz w:val="24"/>
                <w:szCs w:val="24"/>
              </w:rPr>
              <w:t>度均≥3mm，前后封板、罐两侧壁板、隔板、防震荡板均设梯形折筋，保证强度和刚度。</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3、工艺：罐体内外整体要求有防腐抗锈处理，罐顶设置防滑花纹板，罐内管道采用优质304工业不锈钢。</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4、入孔：设DN450mm入孔，带有快速锁定/开启、自动泄压装置。罐体后部分别设有经过</w:t>
            </w:r>
            <w:proofErr w:type="gramStart"/>
            <w:r>
              <w:rPr>
                <w:rStyle w:val="font21"/>
                <w:rFonts w:ascii="宋体" w:eastAsia="宋体" w:hAnsi="宋体" w:cs="宋体" w:hint="default"/>
                <w:sz w:val="24"/>
                <w:szCs w:val="24"/>
              </w:rPr>
              <w:t>输转泵给</w:t>
            </w:r>
            <w:proofErr w:type="gramEnd"/>
            <w:r>
              <w:rPr>
                <w:rStyle w:val="font21"/>
                <w:rFonts w:ascii="宋体" w:eastAsia="宋体" w:hAnsi="宋体" w:cs="宋体" w:hint="default"/>
                <w:sz w:val="24"/>
                <w:szCs w:val="24"/>
              </w:rPr>
              <w:t>A和B类和清水泡沫罐的注液管路，气动阀门开关。</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5、排液口：泡沫罐设不少于2个排液口，配球阀（材质不锈钢或铜合金）；</w:t>
            </w:r>
            <w:proofErr w:type="gramStart"/>
            <w:r>
              <w:rPr>
                <w:rStyle w:val="font21"/>
                <w:rFonts w:ascii="宋体" w:eastAsia="宋体" w:hAnsi="宋体" w:cs="宋体" w:hint="default"/>
                <w:sz w:val="24"/>
                <w:szCs w:val="24"/>
              </w:rPr>
              <w:t>带闷盖</w:t>
            </w:r>
            <w:proofErr w:type="gramEnd"/>
            <w:r>
              <w:rPr>
                <w:rStyle w:val="font21"/>
                <w:rFonts w:ascii="宋体" w:eastAsia="宋体" w:hAnsi="宋体" w:cs="宋体" w:hint="default"/>
                <w:sz w:val="24"/>
                <w:szCs w:val="24"/>
              </w:rPr>
              <w:t>。</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6、泡沫补液管：设DN80泡沫液罐</w:t>
            </w:r>
            <w:proofErr w:type="gramStart"/>
            <w:r>
              <w:rPr>
                <w:rStyle w:val="font21"/>
                <w:rFonts w:ascii="宋体" w:eastAsia="宋体" w:hAnsi="宋体" w:cs="宋体" w:hint="default"/>
                <w:sz w:val="24"/>
                <w:szCs w:val="24"/>
              </w:rPr>
              <w:t>补液口</w:t>
            </w:r>
            <w:proofErr w:type="gramEnd"/>
            <w:r>
              <w:rPr>
                <w:rStyle w:val="font21"/>
                <w:rFonts w:ascii="宋体" w:eastAsia="宋体" w:hAnsi="宋体" w:cs="宋体" w:hint="default"/>
                <w:sz w:val="24"/>
                <w:szCs w:val="24"/>
              </w:rPr>
              <w:t>不少于2个。</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7、泡沫罐罐顶部各设置有液位传感器1个。</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三、消防泵及</w:t>
            </w:r>
            <w:proofErr w:type="gramStart"/>
            <w:r>
              <w:rPr>
                <w:rStyle w:val="font21"/>
                <w:rFonts w:ascii="宋体" w:eastAsia="宋体" w:hAnsi="宋体" w:cs="宋体" w:hint="default"/>
                <w:sz w:val="24"/>
                <w:szCs w:val="24"/>
              </w:rPr>
              <w:t>液路系统</w:t>
            </w:r>
            <w:proofErr w:type="gramEnd"/>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lastRenderedPageBreak/>
              <w:t>1、泡沫泵采用活塞泵，流量≥30L/S，出口压力：≥0.5Mpa，</w:t>
            </w:r>
            <w:proofErr w:type="gramStart"/>
            <w:r>
              <w:rPr>
                <w:rStyle w:val="font21"/>
                <w:rFonts w:ascii="宋体" w:eastAsia="宋体" w:hAnsi="宋体" w:cs="宋体" w:hint="default"/>
                <w:sz w:val="24"/>
                <w:szCs w:val="24"/>
              </w:rPr>
              <w:t>最大吸深</w:t>
            </w:r>
            <w:proofErr w:type="gramEnd"/>
            <w:r>
              <w:rPr>
                <w:rStyle w:val="font21"/>
                <w:rFonts w:ascii="宋体" w:eastAsia="宋体" w:hAnsi="宋体" w:cs="宋体" w:hint="default"/>
                <w:sz w:val="24"/>
                <w:szCs w:val="24"/>
              </w:rPr>
              <w:t>8m，后置式安装。适应各类泡沫液介质的输送，避免泡沫</w:t>
            </w:r>
            <w:proofErr w:type="gramStart"/>
            <w:r>
              <w:rPr>
                <w:rStyle w:val="font21"/>
                <w:rFonts w:ascii="宋体" w:eastAsia="宋体" w:hAnsi="宋体" w:cs="宋体" w:hint="default"/>
                <w:sz w:val="24"/>
                <w:szCs w:val="24"/>
              </w:rPr>
              <w:t>输转过程</w:t>
            </w:r>
            <w:proofErr w:type="gramEnd"/>
            <w:r>
              <w:rPr>
                <w:rStyle w:val="font21"/>
                <w:rFonts w:ascii="宋体" w:eastAsia="宋体" w:hAnsi="宋体" w:cs="宋体" w:hint="default"/>
                <w:sz w:val="24"/>
                <w:szCs w:val="24"/>
              </w:rPr>
              <w:t>中与空气混合，造成泡沫预先发泡，影响泡沫质量。</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2、管路系统。</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吸液管路：泵房设置不少于2个DN80卡式快速吸液接口带蝶阀（材质不锈钢或铜合金）。吸液管路为蝶阀控制，旋转空间充足，便于拆装吸水管；吸液管路各阀门有金属腐蚀形成的中文标识。</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注液管路：泵出口处分别设置1个口径不小于DN45的A类和B</w:t>
            </w:r>
            <w:proofErr w:type="gramStart"/>
            <w:r>
              <w:rPr>
                <w:rStyle w:val="font21"/>
                <w:rFonts w:ascii="宋体" w:eastAsia="宋体" w:hAnsi="宋体" w:cs="宋体" w:hint="default"/>
                <w:sz w:val="24"/>
                <w:szCs w:val="24"/>
              </w:rPr>
              <w:t>类后注液</w:t>
            </w:r>
            <w:proofErr w:type="gramEnd"/>
            <w:r>
              <w:rPr>
                <w:rStyle w:val="font21"/>
                <w:rFonts w:ascii="宋体" w:eastAsia="宋体" w:hAnsi="宋体" w:cs="宋体" w:hint="default"/>
                <w:sz w:val="24"/>
                <w:szCs w:val="24"/>
              </w:rPr>
              <w:t>管路，电动阀门控制。</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出液管路，泵房两侧各有2个DN80卡式快速出液接口，配有启闭球阀。</w:t>
            </w:r>
            <w:r>
              <w:rPr>
                <w:rStyle w:val="font21"/>
                <w:rFonts w:ascii="宋体" w:eastAsia="宋体" w:hAnsi="宋体" w:cs="宋体" w:hint="default"/>
                <w:sz w:val="24"/>
                <w:szCs w:val="24"/>
              </w:rPr>
              <w:tab/>
              <w:t xml:space="preserve"> </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清洗管路，每次工作完成后可直接将吸液管放置在水里，吸水清洗工作。每次清洗时间不少于5分钟。</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设置的</w:t>
            </w:r>
            <w:proofErr w:type="gramStart"/>
            <w:r>
              <w:rPr>
                <w:rStyle w:val="font21"/>
                <w:rFonts w:ascii="宋体" w:eastAsia="宋体" w:hAnsi="宋体" w:cs="宋体" w:hint="default"/>
                <w:sz w:val="24"/>
                <w:szCs w:val="24"/>
              </w:rPr>
              <w:t>液路系统</w:t>
            </w:r>
            <w:proofErr w:type="gramEnd"/>
            <w:r>
              <w:rPr>
                <w:rStyle w:val="font21"/>
                <w:rFonts w:ascii="宋体" w:eastAsia="宋体" w:hAnsi="宋体" w:cs="宋体" w:hint="default"/>
                <w:sz w:val="24"/>
                <w:szCs w:val="24"/>
              </w:rPr>
              <w:t>所有管路和球阀等元件均应采用防腐防锈措施。</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四、</w:t>
            </w:r>
            <w:proofErr w:type="gramStart"/>
            <w:r>
              <w:rPr>
                <w:rStyle w:val="font21"/>
                <w:rFonts w:ascii="宋体" w:eastAsia="宋体" w:hAnsi="宋体" w:cs="宋体" w:hint="default"/>
                <w:sz w:val="24"/>
                <w:szCs w:val="24"/>
              </w:rPr>
              <w:t>取力器</w:t>
            </w:r>
            <w:proofErr w:type="gramEnd"/>
            <w:r>
              <w:rPr>
                <w:rStyle w:val="font21"/>
                <w:rFonts w:ascii="宋体" w:eastAsia="宋体" w:hAnsi="宋体" w:cs="宋体" w:hint="default"/>
                <w:sz w:val="24"/>
                <w:szCs w:val="24"/>
              </w:rPr>
              <w:t xml:space="preserve"> </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采用全功率</w:t>
            </w:r>
            <w:proofErr w:type="gramStart"/>
            <w:r>
              <w:rPr>
                <w:rStyle w:val="font21"/>
                <w:rFonts w:ascii="宋体" w:eastAsia="宋体" w:hAnsi="宋体" w:cs="宋体" w:hint="default"/>
                <w:sz w:val="24"/>
                <w:szCs w:val="24"/>
              </w:rPr>
              <w:t>夹心取力器</w:t>
            </w:r>
            <w:proofErr w:type="gramEnd"/>
            <w:r>
              <w:rPr>
                <w:rStyle w:val="font21"/>
                <w:rFonts w:ascii="宋体" w:eastAsia="宋体" w:hAnsi="宋体" w:cs="宋体" w:hint="default"/>
                <w:sz w:val="24"/>
                <w:szCs w:val="24"/>
              </w:rPr>
              <w:t>型式，电磁阀、气动控制，控制位置位于驾驶室内仪表盘处。采用强制式水冷方式，飞溅式油润滑。</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 xml:space="preserve">五、器材箱及泵房 </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 xml:space="preserve">材质：骨架为优质钢材,蒙板为铝合金板粘接结构。 </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结构：蒙皮与主骨架为焊接结构，内部器材架为铝合金型材专用连接件结构，器材放置空间充足。</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卷帘门：器材箱左右两侧及泵房后部装有带锁铝合金卷帘门，要具有良好的密封性和防尘功能。</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lastRenderedPageBreak/>
              <w:t>使用防锈、防震、防脱落、防划伤的专用夹具固定器材表中所有器材。</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 xml:space="preserve">六、翻板踏脚 </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 xml:space="preserve">材质：框架为高强度型钢，蒙板为花纹铝合金板。 </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结构：采用弹簧与门止口双重固定，踏脚翻板可承受重量≥150Kg，翻转踏板前后设置有</w:t>
            </w:r>
            <w:proofErr w:type="gramStart"/>
            <w:r>
              <w:rPr>
                <w:rStyle w:val="font21"/>
                <w:rFonts w:ascii="宋体" w:eastAsia="宋体" w:hAnsi="宋体" w:cs="宋体" w:hint="default"/>
                <w:sz w:val="24"/>
                <w:szCs w:val="24"/>
              </w:rPr>
              <w:t>警示灯并设置</w:t>
            </w:r>
            <w:proofErr w:type="gramEnd"/>
            <w:r>
              <w:rPr>
                <w:rStyle w:val="font21"/>
                <w:rFonts w:ascii="宋体" w:eastAsia="宋体" w:hAnsi="宋体" w:cs="宋体" w:hint="default"/>
                <w:sz w:val="24"/>
                <w:szCs w:val="24"/>
              </w:rPr>
              <w:t>锁闭，并设置锁闭装置，安全可靠。</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七、电气系统</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1、整车要设电源总开关，上装部分安装气路总开关；</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2、驾驶室前顶端设置长排LED频闪警灯，车顶后安装搜索探照LED照明灯和红蓝频闪LED警灯，车顶两侧配备红蓝频闪LED警灯各不少于3组和45度下射LED照明灯不少于2组，按国家法规要求安装侧标志灯、前后视</w:t>
            </w:r>
            <w:proofErr w:type="gramStart"/>
            <w:r>
              <w:rPr>
                <w:rStyle w:val="font21"/>
                <w:rFonts w:ascii="宋体" w:eastAsia="宋体" w:hAnsi="宋体" w:cs="宋体" w:hint="default"/>
                <w:sz w:val="24"/>
                <w:szCs w:val="24"/>
              </w:rPr>
              <w:t>廓灯并</w:t>
            </w:r>
            <w:proofErr w:type="gramEnd"/>
            <w:r>
              <w:rPr>
                <w:rStyle w:val="font21"/>
                <w:rFonts w:ascii="宋体" w:eastAsia="宋体" w:hAnsi="宋体" w:cs="宋体" w:hint="default"/>
                <w:sz w:val="24"/>
                <w:szCs w:val="24"/>
              </w:rPr>
              <w:t>符合GB4785规定。</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3、警报器、警灯、爆闪灯电路为独立式附加电路，控制器设置在驾驶室。</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4、泵房内设置液位表、转速表、压力表、真空表和器材箱照明开关等。</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八、车身表面处理</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整车喷涂优质R03消防红油漆，车体标识按需求喷涂。颜色：驾驶室和</w:t>
            </w:r>
            <w:proofErr w:type="gramStart"/>
            <w:r>
              <w:rPr>
                <w:rStyle w:val="font21"/>
                <w:rFonts w:ascii="宋体" w:eastAsia="宋体" w:hAnsi="宋体" w:cs="宋体" w:hint="default"/>
                <w:sz w:val="24"/>
                <w:szCs w:val="24"/>
              </w:rPr>
              <w:t>车体消防</w:t>
            </w:r>
            <w:proofErr w:type="gramEnd"/>
            <w:r>
              <w:rPr>
                <w:rStyle w:val="font21"/>
                <w:rFonts w:ascii="宋体" w:eastAsia="宋体" w:hAnsi="宋体" w:cs="宋体" w:hint="default"/>
                <w:sz w:val="24"/>
                <w:szCs w:val="24"/>
              </w:rPr>
              <w:t>红色，器材室内部为浅灰色。车身周边粘贴3M反光贴。</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九、技术标准及认证</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1、所有上装部分如操作开关、仪表、器材架等功能处均有中文铭牌标志，设置整车铭牌和底盘铭牌。所有铆接保持一定的密度，所有焊缝应牢固、光洁、平整，符合GB7956 2014标准。随车附整车使用说明书和消防泵的操作说明书。</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lastRenderedPageBreak/>
              <w:t>2、消防车使用所有部件必须达到最新国家GB7956  2014技术标准及规范要求；</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3、随车资料：整车操作使用书及U盘储存数据（中文）、底盘使用说明书及光盘、整车操作维修手册、底盘操作维修手册、底盘质量保修卡、底盘合格证、发动机号码和车架号拓印件、底盘号码拓印件、消防车整车合格证、3C标识、消防车跟踪服务卡、整车参考外形图、结构图、整车图片、效果图、随车维修工具一套、消防车交接清单、随车器材清单。</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八、随车工具及器材清单</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1、吸水管（快速接口）2根，每根4m，共计8m；滤水器（快速接口）1件；吸水管扳手2件（非铸铁材质）；优质消火栓扳手（地上FB450、地下FB×800）各1件（非铸铁材质）；</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2、泡沫</w:t>
            </w:r>
            <w:proofErr w:type="gramStart"/>
            <w:r>
              <w:rPr>
                <w:rStyle w:val="font21"/>
                <w:rFonts w:ascii="宋体" w:eastAsia="宋体" w:hAnsi="宋体" w:cs="宋体" w:hint="default"/>
                <w:sz w:val="24"/>
                <w:szCs w:val="24"/>
              </w:rPr>
              <w:t>输转泵</w:t>
            </w:r>
            <w:proofErr w:type="gramEnd"/>
            <w:r>
              <w:rPr>
                <w:rStyle w:val="font21"/>
                <w:rFonts w:ascii="宋体" w:eastAsia="宋体" w:hAnsi="宋体" w:cs="宋体" w:hint="default"/>
                <w:sz w:val="24"/>
                <w:szCs w:val="24"/>
              </w:rPr>
              <w:t>1台，流量≥20L/s，压力≥0.5Mpa，吸液深度≥3m；</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3、手持钢筋</w:t>
            </w:r>
            <w:proofErr w:type="gramStart"/>
            <w:r>
              <w:rPr>
                <w:rStyle w:val="font21"/>
                <w:rFonts w:ascii="宋体" w:eastAsia="宋体" w:hAnsi="宋体" w:cs="宋体" w:hint="default"/>
                <w:sz w:val="24"/>
                <w:szCs w:val="24"/>
              </w:rPr>
              <w:t>速断器2套</w:t>
            </w:r>
            <w:proofErr w:type="gramEnd"/>
            <w:r>
              <w:rPr>
                <w:rStyle w:val="font21"/>
                <w:rFonts w:ascii="宋体" w:eastAsia="宋体" w:hAnsi="宋体" w:cs="宋体" w:hint="default"/>
                <w:sz w:val="24"/>
                <w:szCs w:val="24"/>
              </w:rPr>
              <w:t>，水带带压堵漏装置2套；稳固保护附件2套，支撑保护套具2套，救生软梯2套；</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4、全铝集水器2套，全铝分水器（一分三）和（一分五）各2套（快插接口）；</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5、80mm水带（快速接口25型20m，</w:t>
            </w:r>
            <w:proofErr w:type="gramStart"/>
            <w:r>
              <w:rPr>
                <w:rStyle w:val="font21"/>
                <w:rFonts w:ascii="宋体" w:eastAsia="宋体" w:hAnsi="宋体" w:cs="宋体" w:hint="default"/>
                <w:sz w:val="24"/>
                <w:szCs w:val="24"/>
              </w:rPr>
              <w:t>含水带</w:t>
            </w:r>
            <w:proofErr w:type="gramEnd"/>
            <w:r>
              <w:rPr>
                <w:rStyle w:val="font21"/>
                <w:rFonts w:ascii="宋体" w:eastAsia="宋体" w:hAnsi="宋体" w:cs="宋体" w:hint="default"/>
                <w:sz w:val="24"/>
                <w:szCs w:val="24"/>
              </w:rPr>
              <w:t>接口）20盘；65mm水带（快速接口20型20m，</w:t>
            </w:r>
            <w:proofErr w:type="gramStart"/>
            <w:r>
              <w:rPr>
                <w:rStyle w:val="font21"/>
                <w:rFonts w:ascii="宋体" w:eastAsia="宋体" w:hAnsi="宋体" w:cs="宋体" w:hint="default"/>
                <w:sz w:val="24"/>
                <w:szCs w:val="24"/>
              </w:rPr>
              <w:t>含水带</w:t>
            </w:r>
            <w:proofErr w:type="gramEnd"/>
            <w:r>
              <w:rPr>
                <w:rStyle w:val="font21"/>
                <w:rFonts w:ascii="宋体" w:eastAsia="宋体" w:hAnsi="宋体" w:cs="宋体" w:hint="default"/>
                <w:sz w:val="24"/>
                <w:szCs w:val="24"/>
              </w:rPr>
              <w:t>接口）20盘；</w:t>
            </w:r>
            <w:r>
              <w:rPr>
                <w:rStyle w:val="font21"/>
                <w:rFonts w:ascii="宋体" w:eastAsia="宋体" w:hAnsi="宋体" w:cs="宋体" w:hint="default"/>
                <w:sz w:val="24"/>
                <w:szCs w:val="24"/>
              </w:rPr>
              <w:tab/>
              <w:t>多功能消防水枪5把，泡沫比例混合器2套和高倍泡沫发生器2套；</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6、竹制挂钩梯2架、竹制两节拉梯2架；</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t>7、水带护桥4块；水带挂钩、包布各10套；三角垫木、警戒墩和消防警戒带（长度不少于150m）各2套。</w:t>
            </w:r>
          </w:p>
          <w:p w:rsidR="00AD02E8" w:rsidRDefault="00AD02E8" w:rsidP="00577AC5">
            <w:pPr>
              <w:spacing w:line="360" w:lineRule="exact"/>
              <w:ind w:firstLineChars="200" w:firstLine="480"/>
              <w:rPr>
                <w:rStyle w:val="font21"/>
                <w:rFonts w:ascii="宋体" w:eastAsia="宋体" w:hAnsi="宋体" w:cs="宋体" w:hint="default"/>
                <w:sz w:val="24"/>
                <w:szCs w:val="24"/>
              </w:rPr>
            </w:pPr>
            <w:r>
              <w:rPr>
                <w:rStyle w:val="font21"/>
                <w:rFonts w:ascii="宋体" w:eastAsia="宋体" w:hAnsi="宋体" w:cs="宋体" w:hint="default"/>
                <w:sz w:val="24"/>
                <w:szCs w:val="24"/>
              </w:rPr>
              <w:lastRenderedPageBreak/>
              <w:t>8、备胎1个（与底盘出厂时期一致）；</w:t>
            </w:r>
          </w:p>
          <w:p w:rsidR="00AD02E8" w:rsidRDefault="00AD02E8" w:rsidP="00577AC5">
            <w:pPr>
              <w:spacing w:line="360" w:lineRule="exact"/>
              <w:ind w:firstLineChars="200" w:firstLine="480"/>
              <w:rPr>
                <w:rFonts w:ascii="微软雅黑" w:eastAsia="微软雅黑" w:hAnsi="微软雅黑" w:cs="微软雅黑"/>
                <w:color w:val="000000"/>
                <w:sz w:val="22"/>
              </w:rPr>
            </w:pPr>
            <w:r>
              <w:rPr>
                <w:rStyle w:val="font21"/>
                <w:rFonts w:ascii="宋体" w:eastAsia="宋体" w:hAnsi="宋体" w:cs="宋体" w:hint="default"/>
                <w:sz w:val="24"/>
                <w:szCs w:val="24"/>
              </w:rPr>
              <w:t>9、底盘随车工具组1套；</w:t>
            </w:r>
          </w:p>
        </w:tc>
        <w:tc>
          <w:tcPr>
            <w:tcW w:w="585"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微软雅黑" w:eastAsia="微软雅黑" w:hAnsi="微软雅黑" w:cs="微软雅黑"/>
                <w:color w:val="000000"/>
                <w:sz w:val="22"/>
              </w:rPr>
            </w:pPr>
            <w:r>
              <w:rPr>
                <w:rFonts w:ascii="宋体" w:hAnsi="宋体" w:hint="eastAsia"/>
                <w:sz w:val="24"/>
              </w:rPr>
              <w:lastRenderedPageBreak/>
              <w:t>辆</w:t>
            </w:r>
          </w:p>
        </w:tc>
        <w:tc>
          <w:tcPr>
            <w:tcW w:w="840"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微软雅黑" w:eastAsia="微软雅黑" w:hAnsi="微软雅黑" w:cs="微软雅黑"/>
                <w:color w:val="000000"/>
                <w:sz w:val="22"/>
              </w:rPr>
            </w:pPr>
            <w:r>
              <w:rPr>
                <w:rFonts w:ascii="宋体" w:hAnsi="宋体" w:hint="eastAsia"/>
                <w:sz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微软雅黑" w:eastAsia="微软雅黑" w:hAnsi="微软雅黑" w:cs="微软雅黑"/>
                <w:color w:val="000000"/>
                <w:sz w:val="22"/>
              </w:rPr>
            </w:pPr>
            <w:r>
              <w:rPr>
                <w:rFonts w:ascii="宋体" w:hAnsi="宋体" w:cs="宋体" w:hint="eastAsia"/>
                <w:sz w:val="24"/>
              </w:rPr>
              <w:t>是</w:t>
            </w:r>
          </w:p>
        </w:tc>
      </w:tr>
    </w:tbl>
    <w:p w:rsidR="00AD02E8" w:rsidRDefault="00AD02E8" w:rsidP="00F32314">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lastRenderedPageBreak/>
        <w:t>C包：</w:t>
      </w:r>
    </w:p>
    <w:tbl>
      <w:tblPr>
        <w:tblpPr w:leftFromText="180" w:rightFromText="180" w:vertAnchor="text" w:horzAnchor="page" w:tblpX="1774" w:tblpY="614"/>
        <w:tblOverlap w:val="never"/>
        <w:tblW w:w="0" w:type="auto"/>
        <w:tblLayout w:type="fixed"/>
        <w:tblCellMar>
          <w:top w:w="15" w:type="dxa"/>
          <w:left w:w="15" w:type="dxa"/>
          <w:bottom w:w="15" w:type="dxa"/>
          <w:right w:w="15" w:type="dxa"/>
        </w:tblCellMar>
        <w:tblLook w:val="0000"/>
      </w:tblPr>
      <w:tblGrid>
        <w:gridCol w:w="523"/>
        <w:gridCol w:w="975"/>
        <w:gridCol w:w="4335"/>
        <w:gridCol w:w="585"/>
        <w:gridCol w:w="840"/>
        <w:gridCol w:w="1075"/>
      </w:tblGrid>
      <w:tr w:rsidR="00AD02E8" w:rsidTr="00577AC5">
        <w:trPr>
          <w:trHeight w:val="330"/>
        </w:trPr>
        <w:tc>
          <w:tcPr>
            <w:tcW w:w="52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宋体" w:hAnsi="宋体" w:cs="宋体"/>
                <w:sz w:val="22"/>
              </w:rPr>
            </w:pPr>
            <w:r>
              <w:rPr>
                <w:rFonts w:ascii="宋体" w:hAnsi="宋体" w:cs="宋体" w:hint="eastAsia"/>
                <w:kern w:val="0"/>
                <w:sz w:val="22"/>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sz w:val="22"/>
              </w:rPr>
            </w:pPr>
            <w:r>
              <w:rPr>
                <w:rFonts w:ascii="微软雅黑" w:eastAsia="微软雅黑" w:hAnsi="微软雅黑" w:cs="微软雅黑" w:hint="eastAsia"/>
                <w:kern w:val="0"/>
                <w:sz w:val="22"/>
              </w:rPr>
              <w:t>货物名称</w:t>
            </w:r>
          </w:p>
        </w:tc>
        <w:tc>
          <w:tcPr>
            <w:tcW w:w="433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sz w:val="22"/>
              </w:rPr>
            </w:pPr>
            <w:r>
              <w:rPr>
                <w:rFonts w:ascii="微软雅黑" w:eastAsia="微软雅黑" w:hAnsi="微软雅黑" w:cs="微软雅黑" w:hint="eastAsia"/>
                <w:sz w:val="22"/>
              </w:rPr>
              <w:t>技术规格及主要参数</w:t>
            </w:r>
          </w:p>
        </w:tc>
        <w:tc>
          <w:tcPr>
            <w:tcW w:w="58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sz w:val="22"/>
              </w:rPr>
            </w:pPr>
            <w:r>
              <w:rPr>
                <w:rFonts w:ascii="微软雅黑" w:eastAsia="微软雅黑" w:hAnsi="微软雅黑" w:cs="微软雅黑" w:hint="eastAsia"/>
                <w:kern w:val="0"/>
                <w:sz w:val="22"/>
              </w:rPr>
              <w:t>单位</w:t>
            </w:r>
          </w:p>
        </w:tc>
        <w:tc>
          <w:tcPr>
            <w:tcW w:w="8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sz w:val="22"/>
              </w:rPr>
            </w:pPr>
            <w:r>
              <w:rPr>
                <w:rFonts w:ascii="微软雅黑" w:eastAsia="微软雅黑" w:hAnsi="微软雅黑" w:cs="微软雅黑" w:hint="eastAsia"/>
                <w:kern w:val="0"/>
                <w:sz w:val="22"/>
              </w:rPr>
              <w:t>数量</w:t>
            </w:r>
          </w:p>
        </w:tc>
        <w:tc>
          <w:tcPr>
            <w:tcW w:w="10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宋体" w:hAnsi="宋体" w:cs="宋体"/>
                <w:sz w:val="22"/>
              </w:rPr>
            </w:pPr>
            <w:r>
              <w:rPr>
                <w:rFonts w:ascii="宋体" w:hAnsi="宋体" w:cs="宋体" w:hint="eastAsia"/>
                <w:kern w:val="0"/>
                <w:sz w:val="22"/>
              </w:rPr>
              <w:t>是否核心产品</w:t>
            </w:r>
          </w:p>
        </w:tc>
      </w:tr>
      <w:tr w:rsidR="00AD02E8" w:rsidTr="00577AC5">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微软雅黑" w:eastAsia="微软雅黑" w:hAnsi="微软雅黑" w:cs="微软雅黑"/>
                <w:sz w:val="22"/>
              </w:rPr>
            </w:pPr>
            <w:r>
              <w:rPr>
                <w:rFonts w:ascii="宋体" w:hAnsi="宋体" w:cs="宋体" w:hint="eastAsia"/>
                <w:sz w:val="24"/>
              </w:rPr>
              <w:t>1</w:t>
            </w:r>
          </w:p>
        </w:tc>
        <w:tc>
          <w:tcPr>
            <w:tcW w:w="975"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微软雅黑" w:eastAsia="微软雅黑" w:hAnsi="微软雅黑" w:cs="微软雅黑"/>
              </w:rPr>
            </w:pPr>
            <w:r>
              <w:rPr>
                <w:rFonts w:ascii="宋体" w:hAnsi="宋体" w:hint="eastAsia"/>
                <w:sz w:val="24"/>
              </w:rPr>
              <w:t>登高平台消防车（举升高度≥70m）</w:t>
            </w:r>
          </w:p>
        </w:tc>
        <w:tc>
          <w:tcPr>
            <w:tcW w:w="4335" w:type="dxa"/>
            <w:tcBorders>
              <w:top w:val="single" w:sz="4" w:space="0" w:color="000000"/>
              <w:left w:val="single" w:sz="4" w:space="0" w:color="000000"/>
              <w:bottom w:val="single" w:sz="4" w:space="0" w:color="000000"/>
              <w:right w:val="single" w:sz="4" w:space="0" w:color="000000"/>
            </w:tcBorders>
          </w:tcPr>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 xml:space="preserve">一、底  盘 </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1、底盘驾驶型式为方向盘左侧驾驶，发动机功率≥330KW，发动机排量≥11L，柴油,驱动形式10×4，智能发动机管理系统，发动机排放标准达到GB17691-2005(国Ⅴ),GB3847-2005标准；</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2、最高车速≥80km/h，全车钢丝轮胎（含备胎）；</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3、单排座两开门驾驶室，乘员座椅加装安全带，驾驶室液压翻转装置，中控门锁，电动调节可加热后视镜，驾驶员侧可加热广角后视镜，副驾驶员前侧广角后视镜，副驾驶侧下视镜，前望地镜，驾驶员气悬可调座椅，副驾驶员座椅可折叠，驾驶侧和副驾驶侧电动门窗，上车踏板照明灯，暖风/通风系统，空调系统，粉尘过滤器。仪表盘图表式显示系统，智能保养系统，室外温度显示，燃油消耗显示。智能制动系统，具有防抱死（ABS）功能和加速防滑控制（ASR）功能，双回路压缩空气制动，发动机常开阀辅助制动系统及排气制动系统，加</w:t>
            </w:r>
            <w:proofErr w:type="gramStart"/>
            <w:r>
              <w:rPr>
                <w:rFonts w:ascii="宋体" w:hAnsi="宋体" w:cs="宋体" w:hint="eastAsia"/>
                <w:sz w:val="24"/>
              </w:rPr>
              <w:t>装有取力器</w:t>
            </w:r>
            <w:proofErr w:type="gramEnd"/>
            <w:r>
              <w:rPr>
                <w:rFonts w:ascii="宋体" w:hAnsi="宋体" w:cs="宋体" w:hint="eastAsia"/>
                <w:sz w:val="24"/>
              </w:rPr>
              <w:t>控制开关及指示灯、警报器、警灯开关、电台电源线桩口、高清倒车影像和倒车雷达、高性能行车记录仪、新式350</w:t>
            </w:r>
            <w:proofErr w:type="gramStart"/>
            <w:r>
              <w:rPr>
                <w:rFonts w:ascii="宋体" w:hAnsi="宋体" w:cs="宋体" w:hint="eastAsia"/>
                <w:sz w:val="24"/>
              </w:rPr>
              <w:t>兆</w:t>
            </w:r>
            <w:proofErr w:type="gramEnd"/>
            <w:r>
              <w:rPr>
                <w:rFonts w:ascii="宋体" w:hAnsi="宋体" w:cs="宋体" w:hint="eastAsia"/>
                <w:sz w:val="24"/>
              </w:rPr>
              <w:t>车载电台等,并预留12V和24V的电源接口，预留2个快速充电USB接口。</w:t>
            </w:r>
            <w:r>
              <w:rPr>
                <w:rFonts w:ascii="宋体" w:hAnsi="宋体" w:cs="宋体" w:hint="eastAsia"/>
                <w:color w:val="000000"/>
                <w:sz w:val="24"/>
              </w:rPr>
              <w:t>车辆前部安装疝气大灯不少于2个。</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lastRenderedPageBreak/>
              <w:t>4、底盘首保费用由上装厂家承担。</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二、整车及载液罐</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1、整车最大工作高度≥70m，最大工作半径≥20m，并设置载液罐,载水量≥3000kg，载泡沫量≥400kg；</w:t>
            </w:r>
            <w:proofErr w:type="gramStart"/>
            <w:r>
              <w:rPr>
                <w:rFonts w:ascii="宋体" w:hAnsi="宋体" w:cs="宋体" w:hint="eastAsia"/>
                <w:sz w:val="24"/>
              </w:rPr>
              <w:t>载液罐设纵横</w:t>
            </w:r>
            <w:proofErr w:type="gramEnd"/>
            <w:r>
              <w:rPr>
                <w:rFonts w:ascii="宋体" w:hAnsi="宋体" w:cs="宋体" w:hint="eastAsia"/>
                <w:sz w:val="24"/>
              </w:rPr>
              <w:t>防震荡板（</w:t>
            </w:r>
            <w:proofErr w:type="gramStart"/>
            <w:r>
              <w:rPr>
                <w:rFonts w:ascii="宋体" w:hAnsi="宋体" w:cs="宋体" w:hint="eastAsia"/>
                <w:sz w:val="24"/>
              </w:rPr>
              <w:t>载液罐质保</w:t>
            </w:r>
            <w:proofErr w:type="gramEnd"/>
            <w:r>
              <w:rPr>
                <w:rFonts w:ascii="宋体" w:hAnsi="宋体" w:cs="宋体" w:hint="eastAsia"/>
                <w:sz w:val="24"/>
              </w:rPr>
              <w:t>十年）；水罐设溢水管带溢水帽；泡沫罐设呼吸阀；水罐和泡沫罐均安装电子液位计；罐体与付梁采用弹性联接；载液</w:t>
            </w:r>
            <w:proofErr w:type="gramStart"/>
            <w:r>
              <w:rPr>
                <w:rFonts w:ascii="宋体" w:hAnsi="宋体" w:cs="宋体" w:hint="eastAsia"/>
                <w:sz w:val="24"/>
              </w:rPr>
              <w:t>罐</w:t>
            </w:r>
            <w:proofErr w:type="gramEnd"/>
            <w:r>
              <w:rPr>
                <w:rFonts w:ascii="宋体" w:hAnsi="宋体" w:cs="宋体" w:hint="eastAsia"/>
                <w:sz w:val="24"/>
              </w:rPr>
              <w:t>罐体内表面涂刷防腐漆料。</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2、材质：罐体采用优质不锈钢制作并经防腐防锈处理（或优于不锈钢材质的其他新型材料），相关管路、</w:t>
            </w:r>
            <w:proofErr w:type="gramStart"/>
            <w:r>
              <w:rPr>
                <w:rFonts w:ascii="宋体" w:hAnsi="宋体" w:cs="宋体" w:hint="eastAsia"/>
                <w:sz w:val="24"/>
              </w:rPr>
              <w:t>阀类及</w:t>
            </w:r>
            <w:proofErr w:type="gramEnd"/>
            <w:r>
              <w:rPr>
                <w:rFonts w:ascii="宋体" w:hAnsi="宋体" w:cs="宋体" w:hint="eastAsia"/>
                <w:sz w:val="24"/>
              </w:rPr>
              <w:t>设备均采用不锈钢（或优于此材质）无逢钢管和防腐处理，不低于304工业不锈钢（包括</w:t>
            </w:r>
            <w:proofErr w:type="gramStart"/>
            <w:r>
              <w:rPr>
                <w:rFonts w:ascii="宋体" w:hAnsi="宋体" w:cs="宋体" w:hint="eastAsia"/>
                <w:sz w:val="24"/>
              </w:rPr>
              <w:t>防荡板</w:t>
            </w:r>
            <w:proofErr w:type="gramEnd"/>
            <w:r>
              <w:rPr>
                <w:rFonts w:ascii="宋体" w:hAnsi="宋体" w:cs="宋体" w:hint="eastAsia"/>
                <w:sz w:val="24"/>
              </w:rPr>
              <w:t>）；设计厚度，底板≥4mm，罐顶板、</w:t>
            </w:r>
            <w:proofErr w:type="gramStart"/>
            <w:r>
              <w:rPr>
                <w:rFonts w:ascii="宋体" w:hAnsi="宋体" w:cs="宋体" w:hint="eastAsia"/>
                <w:sz w:val="24"/>
              </w:rPr>
              <w:t>纵横防荡板厚</w:t>
            </w:r>
            <w:proofErr w:type="gramEnd"/>
            <w:r>
              <w:rPr>
                <w:rFonts w:ascii="宋体" w:hAnsi="宋体" w:cs="宋体" w:hint="eastAsia"/>
                <w:sz w:val="24"/>
              </w:rPr>
              <w:t>度均≥3mm，前后封板、罐两侧壁板厚度≥3mm，保证强度和刚度。</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3、工艺：罐体内外整体均要求有防腐抗锈处理，罐顶设置防滑花纹板，罐内管道采用优质304工业不锈钢（或优于此材质）。</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4、入孔：泡沫罐和水罐各设入孔1个，带有快速锁定/开启、自动泄压装置。</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5、排液口：设1个泡沫罐排液口，配球阀；配内扣接口,</w:t>
            </w:r>
            <w:proofErr w:type="gramStart"/>
            <w:r>
              <w:rPr>
                <w:rFonts w:ascii="宋体" w:hAnsi="宋体" w:cs="宋体" w:hint="eastAsia"/>
                <w:sz w:val="24"/>
              </w:rPr>
              <w:t>带闷盖</w:t>
            </w:r>
            <w:proofErr w:type="gramEnd"/>
            <w:r>
              <w:rPr>
                <w:rFonts w:ascii="宋体" w:hAnsi="宋体" w:cs="宋体" w:hint="eastAsia"/>
                <w:sz w:val="24"/>
              </w:rPr>
              <w:t>。</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6、泡沫补液管：设DN40吸液管至泡沫比例混合系统并设≥DN40泡沫液罐补液口，接口为快插式带关闭阀。</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7、泡沫液罐出口</w:t>
            </w:r>
            <w:proofErr w:type="gramStart"/>
            <w:r>
              <w:rPr>
                <w:rFonts w:ascii="宋体" w:hAnsi="宋体" w:cs="宋体" w:hint="eastAsia"/>
                <w:sz w:val="24"/>
              </w:rPr>
              <w:t>阀采用</w:t>
            </w:r>
            <w:proofErr w:type="gramEnd"/>
            <w:r>
              <w:rPr>
                <w:rFonts w:ascii="宋体" w:hAnsi="宋体" w:cs="宋体" w:hint="eastAsia"/>
                <w:sz w:val="24"/>
              </w:rPr>
              <w:t>不锈钢或铜合金，可电、气、手动控制，水罐和泡沫罐分别涂不同颜色以区分。</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8、整车颜色：驾驶室、器材箱、翻门、后尾等采用消防红。</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9、车辆后尾两侧设有安全标识带，</w:t>
            </w:r>
            <w:r>
              <w:rPr>
                <w:rFonts w:ascii="宋体" w:hAnsi="宋体" w:cs="宋体" w:hint="eastAsia"/>
                <w:sz w:val="24"/>
              </w:rPr>
              <w:lastRenderedPageBreak/>
              <w:t>车身、尾部按标准粘贴反光标识。</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三、消防泵及管路系统</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消防泵采用优质品牌泵系统，流量≥100L/s，混合器：采用混合比1-10%可调泡沫比例混合器。</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管路系统：可采用不锈钢管和铸铝管；伸缩水管采用铝合金无缝管；折臂水管采用铝合金无缝管。</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车身配备注水口不少于4个，水罐排污口不少于1个，外吸泡沫不少于1个，所有出水口和注水口均采用卡式（快速）连接，且有手动球阀</w:t>
            </w:r>
            <w:proofErr w:type="gramStart"/>
            <w:r>
              <w:rPr>
                <w:rFonts w:ascii="宋体" w:hAnsi="宋体" w:cs="宋体" w:hint="eastAsia"/>
                <w:sz w:val="24"/>
              </w:rPr>
              <w:t>配闷盖</w:t>
            </w:r>
            <w:proofErr w:type="gramEnd"/>
            <w:r>
              <w:rPr>
                <w:rFonts w:ascii="宋体" w:hAnsi="宋体" w:cs="宋体" w:hint="eastAsia"/>
                <w:sz w:val="24"/>
              </w:rPr>
              <w:t>。</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四、消防炮</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工作斗上设置优质品牌水、泡沫两用电遥控消防炮，配备泡沫炮</w:t>
            </w:r>
            <w:proofErr w:type="gramStart"/>
            <w:r>
              <w:rPr>
                <w:rFonts w:ascii="宋体" w:hAnsi="宋体" w:cs="宋体" w:hint="eastAsia"/>
                <w:sz w:val="24"/>
              </w:rPr>
              <w:t>炮</w:t>
            </w:r>
            <w:proofErr w:type="gramEnd"/>
            <w:r>
              <w:rPr>
                <w:rFonts w:ascii="宋体" w:hAnsi="宋体" w:cs="宋体" w:hint="eastAsia"/>
                <w:sz w:val="24"/>
              </w:rPr>
              <w:t>头，流量1200—4500L/min可调，水射程≥60m，泡沫射程≥55m，水平转角度不小于±30度； 俯仰角度：-10°-50°，可直流、喷雾，采用无线遥控操作，遥控距离≥90m。</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五、支腿、臂架、转台和工作斗</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1、支腿采用“H”型，自动展开调平和自动收拢，应急状态可以手动操作，水平外套由高强度合金钢型材制作，付梁由高强度钢板经冷弯后焊接而成的箱式结构，保证了支撑机构的安全、可靠性。</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2、臂</w:t>
            </w:r>
            <w:proofErr w:type="gramStart"/>
            <w:r>
              <w:rPr>
                <w:rFonts w:ascii="宋体" w:hAnsi="宋体" w:cs="宋体" w:hint="eastAsia"/>
                <w:sz w:val="24"/>
              </w:rPr>
              <w:t>架采用</w:t>
            </w:r>
            <w:proofErr w:type="gramEnd"/>
            <w:r>
              <w:rPr>
                <w:rFonts w:ascii="宋体" w:hAnsi="宋体" w:cs="宋体" w:hint="eastAsia"/>
                <w:sz w:val="24"/>
              </w:rPr>
              <w:t>伸缩臂与曲臂等结合形式，臂</w:t>
            </w:r>
            <w:proofErr w:type="gramStart"/>
            <w:r>
              <w:rPr>
                <w:rFonts w:ascii="宋体" w:hAnsi="宋体" w:cs="宋体" w:hint="eastAsia"/>
                <w:sz w:val="24"/>
              </w:rPr>
              <w:t>架采用</w:t>
            </w:r>
            <w:proofErr w:type="gramEnd"/>
            <w:r>
              <w:rPr>
                <w:rFonts w:ascii="宋体" w:hAnsi="宋体" w:cs="宋体" w:hint="eastAsia"/>
                <w:sz w:val="24"/>
              </w:rPr>
              <w:t>高强度合金钢板焊接的箱式结构，伸缩臂的动作由伸缩油缸和链条来完成，实现各伸缩臂的伸缩，上臂通过双作用油缸实现与下</w:t>
            </w:r>
            <w:proofErr w:type="gramStart"/>
            <w:r>
              <w:rPr>
                <w:rFonts w:ascii="宋体" w:hAnsi="宋体" w:cs="宋体" w:hint="eastAsia"/>
                <w:sz w:val="24"/>
              </w:rPr>
              <w:t>臂相对</w:t>
            </w:r>
            <w:proofErr w:type="gramEnd"/>
            <w:r>
              <w:rPr>
                <w:rFonts w:ascii="宋体" w:hAnsi="宋体" w:cs="宋体" w:hint="eastAsia"/>
                <w:sz w:val="24"/>
              </w:rPr>
              <w:t>变幅运动。</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3、转台回转机构：回转机构是由行星齿轮传动机构，制动装置及液压马达组成。主油泵产生的压力油驱动回转液压马达转动，通过安装在转台上的回转机构带动主动小齿轮转动，并与固定在副梁架上</w:t>
            </w:r>
            <w:r>
              <w:rPr>
                <w:rFonts w:ascii="宋体" w:hAnsi="宋体" w:cs="宋体" w:hint="eastAsia"/>
                <w:sz w:val="24"/>
              </w:rPr>
              <w:lastRenderedPageBreak/>
              <w:t>的轴承大内齿圈啮合，驱动转台左右转动。</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4、工作斗载重量≥400kg，并配置大</w:t>
            </w:r>
            <w:proofErr w:type="gramStart"/>
            <w:r>
              <w:rPr>
                <w:rFonts w:ascii="宋体" w:hAnsi="宋体" w:cs="宋体" w:hint="eastAsia"/>
                <w:sz w:val="24"/>
              </w:rPr>
              <w:t>流量电</w:t>
            </w:r>
            <w:proofErr w:type="gramEnd"/>
            <w:r>
              <w:rPr>
                <w:rFonts w:ascii="宋体" w:hAnsi="宋体" w:cs="宋体" w:hint="eastAsia"/>
                <w:sz w:val="24"/>
              </w:rPr>
              <w:t>遥控水炮，工作灯、对讲系统、电脑控制系统和</w:t>
            </w:r>
            <w:proofErr w:type="gramStart"/>
            <w:r>
              <w:rPr>
                <w:rFonts w:ascii="宋体" w:hAnsi="宋体" w:cs="宋体" w:hint="eastAsia"/>
                <w:sz w:val="24"/>
              </w:rPr>
              <w:t>臂架</w:t>
            </w:r>
            <w:proofErr w:type="gramEnd"/>
            <w:r>
              <w:rPr>
                <w:rFonts w:ascii="宋体" w:hAnsi="宋体" w:cs="宋体" w:hint="eastAsia"/>
                <w:sz w:val="24"/>
              </w:rPr>
              <w:t>运动显示系统；设置前翻转踏板，工作平台安装风速仪、超载报警装置和防碰装置，并配置视频监控和数据储备系统。</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六、智能控制系统及安全系统</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整车采用智能控制系统，对水路、支腿平衡、臂架控制、工作平台等系统进行智能化控制；并有控制器、显示屏及多个总线传感器系统组，通过CAN总线实现互连相通，也可独立配置。整车要设置安全系统控制，具有故障检测及记录功能、语音提示功能、维护保修提示功能。</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1、上下车互锁：支腿未展开，臂架不能动作；臂</w:t>
            </w:r>
            <w:proofErr w:type="gramStart"/>
            <w:r>
              <w:rPr>
                <w:rFonts w:ascii="宋体" w:hAnsi="宋体" w:cs="宋体" w:hint="eastAsia"/>
                <w:sz w:val="24"/>
              </w:rPr>
              <w:t>架离开</w:t>
            </w:r>
            <w:proofErr w:type="gramEnd"/>
            <w:r>
              <w:rPr>
                <w:rFonts w:ascii="宋体" w:hAnsi="宋体" w:cs="宋体" w:hint="eastAsia"/>
                <w:sz w:val="24"/>
              </w:rPr>
              <w:t>支架，支腿不能动作。</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2、臂架缓冲保护：极限位置及突然操作手柄，系统能自动实现加减速。</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3、回转对中保护：回转在接近中位时，自动降速，确保中位精确对准。</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4、软腿保护：</w:t>
            </w:r>
            <w:proofErr w:type="gramStart"/>
            <w:r>
              <w:rPr>
                <w:rFonts w:ascii="宋体" w:hAnsi="宋体" w:cs="宋体" w:hint="eastAsia"/>
                <w:sz w:val="24"/>
              </w:rPr>
              <w:t>当臂架在</w:t>
            </w:r>
            <w:proofErr w:type="gramEnd"/>
            <w:r>
              <w:rPr>
                <w:rFonts w:ascii="宋体" w:hAnsi="宋体" w:cs="宋体" w:hint="eastAsia"/>
                <w:sz w:val="24"/>
              </w:rPr>
              <w:t>动作过程中，支腿出现虚腿，自动报警。</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5、应急功能：所有</w:t>
            </w:r>
            <w:proofErr w:type="gramStart"/>
            <w:r>
              <w:rPr>
                <w:rFonts w:ascii="宋体" w:hAnsi="宋体" w:cs="宋体" w:hint="eastAsia"/>
                <w:sz w:val="24"/>
              </w:rPr>
              <w:t>液压阀都带有</w:t>
            </w:r>
            <w:proofErr w:type="gramEnd"/>
            <w:r>
              <w:rPr>
                <w:rFonts w:ascii="宋体" w:hAnsi="宋体" w:cs="宋体" w:hint="eastAsia"/>
                <w:sz w:val="24"/>
              </w:rPr>
              <w:t>应急机械操作；系统带有应急动力单元，发动机或油泵出现故障时，用于收拢臂架和支腿。</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6、臂架限幅保护：臂架接近极限幅度时，能自动缓慢并停止。</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7、工作斗超载保护：工作</w:t>
            </w:r>
            <w:proofErr w:type="gramStart"/>
            <w:r>
              <w:rPr>
                <w:rFonts w:ascii="宋体" w:hAnsi="宋体" w:cs="宋体" w:hint="eastAsia"/>
                <w:sz w:val="24"/>
              </w:rPr>
              <w:t>斗超过</w:t>
            </w:r>
            <w:proofErr w:type="gramEnd"/>
            <w:r>
              <w:rPr>
                <w:rFonts w:ascii="宋体" w:hAnsi="宋体" w:cs="宋体" w:hint="eastAsia"/>
                <w:sz w:val="24"/>
              </w:rPr>
              <w:t>额定载荷时，自动报警，停止危险方向动作。</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8、</w:t>
            </w:r>
            <w:proofErr w:type="gramStart"/>
            <w:r>
              <w:rPr>
                <w:rFonts w:ascii="宋体" w:hAnsi="宋体" w:cs="宋体" w:hint="eastAsia"/>
                <w:sz w:val="24"/>
              </w:rPr>
              <w:t>工作斗防碰撞</w:t>
            </w:r>
            <w:proofErr w:type="gramEnd"/>
            <w:r>
              <w:rPr>
                <w:rFonts w:ascii="宋体" w:hAnsi="宋体" w:cs="宋体" w:hint="eastAsia"/>
                <w:sz w:val="24"/>
              </w:rPr>
              <w:t>保护：工作斗接近障碍物时，自动报警，停止动作。</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9、</w:t>
            </w:r>
            <w:proofErr w:type="gramStart"/>
            <w:r>
              <w:rPr>
                <w:rFonts w:ascii="宋体" w:hAnsi="宋体" w:cs="宋体" w:hint="eastAsia"/>
                <w:sz w:val="24"/>
              </w:rPr>
              <w:t>支腿未缩提示</w:t>
            </w:r>
            <w:proofErr w:type="gramEnd"/>
            <w:r>
              <w:rPr>
                <w:rFonts w:ascii="宋体" w:hAnsi="宋体" w:cs="宋体" w:hint="eastAsia"/>
                <w:sz w:val="24"/>
              </w:rPr>
              <w:t>：如</w:t>
            </w:r>
            <w:proofErr w:type="gramStart"/>
            <w:r>
              <w:rPr>
                <w:rFonts w:ascii="宋体" w:hAnsi="宋体" w:cs="宋体" w:hint="eastAsia"/>
                <w:sz w:val="24"/>
              </w:rPr>
              <w:t>支腿未缩到位</w:t>
            </w:r>
            <w:proofErr w:type="gramEnd"/>
            <w:r>
              <w:rPr>
                <w:rFonts w:ascii="宋体" w:hAnsi="宋体" w:cs="宋体" w:hint="eastAsia"/>
                <w:sz w:val="24"/>
              </w:rPr>
              <w:t>，</w:t>
            </w:r>
            <w:r>
              <w:rPr>
                <w:rFonts w:ascii="宋体" w:hAnsi="宋体" w:cs="宋体" w:hint="eastAsia"/>
                <w:sz w:val="24"/>
              </w:rPr>
              <w:lastRenderedPageBreak/>
              <w:t>自动报警，防止行车发生事故。</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七、电气系统</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1、整车要设电源总开关，上装部分安装气路总开关；</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2、警灯警报器系统：驾驶室顶安装最新式LED频闪警灯，车身左右上部两侧各设置最新式LED红蓝相间频闪警灯，车尾两侧各设一个频闪LED警灯；警灯警报器在驾驶室内集成操作，警报器具备消防警报声、警笛声、对外喊话等多种功能；</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3、工作斗前部安装不少于2个LED照明灯，转台台板、工作斗内设有通道照明灯，操作仪表台设置仪表照明灯，工作斗周围、支腿动作设置有警示灯；</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4、对讲系统： 转台和工作</w:t>
            </w:r>
            <w:proofErr w:type="gramStart"/>
            <w:r>
              <w:rPr>
                <w:rFonts w:ascii="宋体" w:hAnsi="宋体" w:cs="宋体" w:hint="eastAsia"/>
                <w:sz w:val="24"/>
              </w:rPr>
              <w:t>斗采用</w:t>
            </w:r>
            <w:proofErr w:type="gramEnd"/>
            <w:r>
              <w:rPr>
                <w:rFonts w:ascii="宋体" w:hAnsi="宋体" w:cs="宋体" w:hint="eastAsia"/>
                <w:sz w:val="24"/>
              </w:rPr>
              <w:t>非手持式有线对讲系统；</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5、按国家法规要求安装侧标志灯、前后视</w:t>
            </w:r>
            <w:proofErr w:type="gramStart"/>
            <w:r>
              <w:rPr>
                <w:rFonts w:ascii="宋体" w:hAnsi="宋体" w:cs="宋体" w:hint="eastAsia"/>
                <w:sz w:val="24"/>
              </w:rPr>
              <w:t>廓灯并</w:t>
            </w:r>
            <w:proofErr w:type="gramEnd"/>
            <w:r>
              <w:rPr>
                <w:rFonts w:ascii="宋体" w:hAnsi="宋体" w:cs="宋体" w:hint="eastAsia"/>
                <w:sz w:val="24"/>
              </w:rPr>
              <w:t>符合GB4785规定。</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八、技术标准及认证</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1、所有上装部分如操作开关、仪表、器材架等功能处均有中文铭牌标志，设置整车铭牌和底盘中文铭牌。所有铆接保持一定的密度，所有焊缝应牢固、光洁、平整，符合GB7956 2014标准。随车附中文说明书和消防泵的中文操作说明书。</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2、消防车使用所有部件必须达到最新国家GB7956  2014技术标准及规范要求；</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3、随车资料：整车操作使用书及U盘和光盘储存数据（中文）、底盘使用说明书及光盘、整车操作维修手册、底盘操作维修手册、底盘质量保修卡、底盘合格证、发动机号码和车架号拓印件、底盘号码拓印件、消防车整车合格证、3C标识、消防车跟踪服务卡、整车参考外形图、结</w:t>
            </w:r>
            <w:r>
              <w:rPr>
                <w:rFonts w:ascii="宋体" w:hAnsi="宋体" w:cs="宋体" w:hint="eastAsia"/>
                <w:sz w:val="24"/>
              </w:rPr>
              <w:lastRenderedPageBreak/>
              <w:t>构图、整车图片、效果图、随车维修工具一套、消防车交接清单、随车器材清单。</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九、随车工具及器材清单</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1、优质消火栓扳手（地上FB450）2件（非铸铁材质），ABC扳手2套；气阀应急手动扳手2套，支腿垫板4块；</w:t>
            </w:r>
            <w:proofErr w:type="gramStart"/>
            <w:r>
              <w:rPr>
                <w:rFonts w:ascii="宋体" w:hAnsi="宋体" w:cs="宋体" w:hint="eastAsia"/>
                <w:sz w:val="24"/>
              </w:rPr>
              <w:t>异径快</w:t>
            </w:r>
            <w:proofErr w:type="gramEnd"/>
            <w:r>
              <w:rPr>
                <w:rFonts w:ascii="宋体" w:hAnsi="宋体" w:cs="宋体" w:hint="eastAsia"/>
                <w:sz w:val="24"/>
              </w:rPr>
              <w:t>插式接口80/65共10副；全铝集水器1套，中压分水器（一分二）和（一分三）各2套（快插接口）；泵浦</w:t>
            </w:r>
            <w:proofErr w:type="gramStart"/>
            <w:r>
              <w:rPr>
                <w:rFonts w:ascii="宋体" w:hAnsi="宋体" w:cs="宋体" w:hint="eastAsia"/>
                <w:sz w:val="24"/>
              </w:rPr>
              <w:t>吸液管共1套</w:t>
            </w:r>
            <w:proofErr w:type="gramEnd"/>
            <w:r>
              <w:rPr>
                <w:rFonts w:ascii="宋体" w:hAnsi="宋体" w:cs="宋体" w:hint="eastAsia"/>
                <w:sz w:val="24"/>
              </w:rPr>
              <w:t>；液压系统易损件2套；</w:t>
            </w:r>
            <w:proofErr w:type="gramStart"/>
            <w:r>
              <w:rPr>
                <w:rFonts w:ascii="宋体" w:hAnsi="宋体" w:cs="宋体" w:hint="eastAsia"/>
                <w:sz w:val="24"/>
              </w:rPr>
              <w:t>泡沫炮头1套</w:t>
            </w:r>
            <w:proofErr w:type="gramEnd"/>
            <w:r>
              <w:rPr>
                <w:rFonts w:ascii="宋体" w:hAnsi="宋体" w:cs="宋体" w:hint="eastAsia"/>
                <w:sz w:val="24"/>
              </w:rPr>
              <w:t>；</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2、车轮制动块（阻车器）4块；水带护桥2组；水带挂钩、包布各10套；警戒墩和消防警戒带（长度不少于150m）各10套；</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3、手持钢筋</w:t>
            </w:r>
            <w:proofErr w:type="gramStart"/>
            <w:r>
              <w:rPr>
                <w:rFonts w:ascii="宋体" w:hAnsi="宋体" w:cs="宋体" w:hint="eastAsia"/>
                <w:sz w:val="24"/>
              </w:rPr>
              <w:t>速断器2套</w:t>
            </w:r>
            <w:proofErr w:type="gramEnd"/>
            <w:r>
              <w:rPr>
                <w:rFonts w:ascii="宋体" w:hAnsi="宋体" w:cs="宋体" w:hint="eastAsia"/>
                <w:sz w:val="24"/>
              </w:rPr>
              <w:t>，多功能挠钩2套，手动破拆工具组2套救生抛头七</w:t>
            </w:r>
            <w:proofErr w:type="gramStart"/>
            <w:r>
              <w:rPr>
                <w:rFonts w:ascii="宋体" w:hAnsi="宋体" w:cs="宋体" w:hint="eastAsia"/>
                <w:sz w:val="24"/>
              </w:rPr>
              <w:t>2</w:t>
            </w:r>
            <w:proofErr w:type="gramEnd"/>
            <w:r>
              <w:rPr>
                <w:rFonts w:ascii="宋体" w:hAnsi="宋体" w:cs="宋体" w:hint="eastAsia"/>
                <w:sz w:val="24"/>
              </w:rPr>
              <w:t>套，水带带压堵漏装置2套；稳固保护附件2套，支撑保护套具2套，救生软梯2套；折叠式担架、多功能担架和伤员</w:t>
            </w:r>
            <w:proofErr w:type="gramStart"/>
            <w:r>
              <w:rPr>
                <w:rFonts w:ascii="宋体" w:hAnsi="宋体" w:cs="宋体" w:hint="eastAsia"/>
                <w:sz w:val="24"/>
              </w:rPr>
              <w:t>固定抬板各</w:t>
            </w:r>
            <w:proofErr w:type="gramEnd"/>
            <w:r>
              <w:rPr>
                <w:rFonts w:ascii="宋体" w:hAnsi="宋体" w:cs="宋体" w:hint="eastAsia"/>
                <w:sz w:val="24"/>
              </w:rPr>
              <w:t>2套，婴儿呼吸袋和医用简易呼吸器各2套；全身式安全带（配挂钩）8套；</w:t>
            </w:r>
            <w:proofErr w:type="gramStart"/>
            <w:r>
              <w:rPr>
                <w:rFonts w:ascii="宋体" w:hAnsi="宋体" w:cs="宋体" w:hint="eastAsia"/>
                <w:sz w:val="24"/>
              </w:rPr>
              <w:t>敛</w:t>
            </w:r>
            <w:proofErr w:type="gramEnd"/>
            <w:r>
              <w:rPr>
                <w:rFonts w:ascii="宋体" w:hAnsi="宋体" w:cs="宋体" w:hint="eastAsia"/>
                <w:sz w:val="24"/>
              </w:rPr>
              <w:t>尸袋10个，O型钩子50个（不锈钢）；</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4、80mm水带（快速接口25型20m，</w:t>
            </w:r>
            <w:proofErr w:type="gramStart"/>
            <w:r>
              <w:rPr>
                <w:rFonts w:ascii="宋体" w:hAnsi="宋体" w:cs="宋体" w:hint="eastAsia"/>
                <w:sz w:val="24"/>
              </w:rPr>
              <w:t>含水带</w:t>
            </w:r>
            <w:proofErr w:type="gramEnd"/>
            <w:r>
              <w:rPr>
                <w:rFonts w:ascii="宋体" w:hAnsi="宋体" w:cs="宋体" w:hint="eastAsia"/>
                <w:sz w:val="24"/>
              </w:rPr>
              <w:t>接口）30盘；65mm水带（快速接口20型20m，</w:t>
            </w:r>
            <w:proofErr w:type="gramStart"/>
            <w:r>
              <w:rPr>
                <w:rFonts w:ascii="宋体" w:hAnsi="宋体" w:cs="宋体" w:hint="eastAsia"/>
                <w:sz w:val="24"/>
              </w:rPr>
              <w:t>含水带</w:t>
            </w:r>
            <w:proofErr w:type="gramEnd"/>
            <w:r>
              <w:rPr>
                <w:rFonts w:ascii="宋体" w:hAnsi="宋体" w:cs="宋体" w:hint="eastAsia"/>
                <w:sz w:val="24"/>
              </w:rPr>
              <w:t>接口）30盘；水幕水带200m；直流水枪10把；多功能消防水枪5把；泡沫比例混合器和高倍泡沫发生器各2套；刺穿式破拆水枪和转角水枪各4把；KD150/100异型快速接口2套；</w:t>
            </w:r>
          </w:p>
          <w:p w:rsidR="00AD02E8" w:rsidRDefault="00AD02E8" w:rsidP="00577AC5">
            <w:pPr>
              <w:spacing w:line="360" w:lineRule="exact"/>
              <w:ind w:firstLineChars="200" w:firstLine="480"/>
              <w:rPr>
                <w:rFonts w:ascii="宋体" w:hAnsi="宋体" w:cs="宋体"/>
                <w:sz w:val="24"/>
              </w:rPr>
            </w:pPr>
            <w:r>
              <w:rPr>
                <w:rFonts w:ascii="宋体" w:hAnsi="宋体" w:cs="宋体" w:hint="eastAsia"/>
                <w:sz w:val="24"/>
              </w:rPr>
              <w:t>5、竹制挂钩梯10架、竹制两节拉梯10架；15米金属拉梯2架（重量＜80kg）；</w:t>
            </w:r>
          </w:p>
          <w:p w:rsidR="00AD02E8" w:rsidRDefault="00AD02E8" w:rsidP="00577AC5">
            <w:pPr>
              <w:spacing w:line="360" w:lineRule="exact"/>
              <w:ind w:firstLineChars="200" w:firstLine="480"/>
              <w:rPr>
                <w:rFonts w:ascii="微软雅黑" w:eastAsia="微软雅黑" w:hAnsi="微软雅黑" w:cs="微软雅黑"/>
                <w:sz w:val="22"/>
              </w:rPr>
            </w:pPr>
            <w:r>
              <w:rPr>
                <w:rFonts w:ascii="宋体" w:hAnsi="宋体" w:cs="宋体" w:hint="eastAsia"/>
                <w:sz w:val="24"/>
              </w:rPr>
              <w:t>6、液压千斤顶（50t）1个，备胎1个，底盘随车工具组1套；</w:t>
            </w:r>
          </w:p>
        </w:tc>
        <w:tc>
          <w:tcPr>
            <w:tcW w:w="585"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微软雅黑" w:eastAsia="微软雅黑" w:hAnsi="微软雅黑" w:cs="微软雅黑"/>
                <w:sz w:val="22"/>
              </w:rPr>
            </w:pPr>
            <w:r>
              <w:rPr>
                <w:rFonts w:ascii="微软雅黑" w:eastAsia="微软雅黑" w:hAnsi="微软雅黑" w:cs="微软雅黑" w:hint="eastAsia"/>
                <w:sz w:val="22"/>
              </w:rPr>
              <w:lastRenderedPageBreak/>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宋体" w:hAnsi="宋体" w:cs="宋体"/>
                <w:sz w:val="24"/>
              </w:rPr>
            </w:pPr>
            <w:r>
              <w:rPr>
                <w:rFonts w:ascii="宋体" w:hAnsi="宋体" w:cs="宋体" w:hint="eastAsia"/>
                <w:sz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宋体" w:hAnsi="宋体" w:cs="宋体"/>
                <w:sz w:val="24"/>
              </w:rPr>
            </w:pPr>
            <w:r>
              <w:rPr>
                <w:rFonts w:ascii="宋体" w:hAnsi="宋体" w:cs="宋体" w:hint="eastAsia"/>
                <w:sz w:val="24"/>
              </w:rPr>
              <w:t>是</w:t>
            </w:r>
          </w:p>
        </w:tc>
      </w:tr>
    </w:tbl>
    <w:p w:rsidR="00AD02E8" w:rsidRDefault="00AD02E8" w:rsidP="00F32314">
      <w:pPr>
        <w:widowControl/>
        <w:shd w:val="clear" w:color="auto" w:fill="FFFFFF"/>
        <w:spacing w:line="360" w:lineRule="auto"/>
        <w:ind w:firstLineChars="200" w:firstLine="482"/>
        <w:contextualSpacing/>
        <w:jc w:val="left"/>
        <w:rPr>
          <w:rFonts w:asciiTheme="minorEastAsia" w:hAnsiTheme="minorEastAsia" w:cs="微软雅黑"/>
          <w:b/>
          <w:sz w:val="24"/>
          <w:szCs w:val="24"/>
        </w:rPr>
      </w:pPr>
    </w:p>
    <w:p w:rsidR="00AD02E8" w:rsidRDefault="00AD02E8" w:rsidP="00F32314">
      <w:pPr>
        <w:widowControl/>
        <w:shd w:val="clear" w:color="auto" w:fill="FFFFFF"/>
        <w:spacing w:line="360" w:lineRule="auto"/>
        <w:ind w:firstLineChars="200" w:firstLine="482"/>
        <w:contextualSpacing/>
        <w:jc w:val="left"/>
        <w:rPr>
          <w:rFonts w:asciiTheme="minorEastAsia" w:hAnsiTheme="minorEastAsia" w:cs="微软雅黑"/>
          <w:b/>
          <w:sz w:val="24"/>
          <w:szCs w:val="24"/>
        </w:rPr>
      </w:pPr>
    </w:p>
    <w:p w:rsidR="00AD02E8" w:rsidRDefault="00AD02E8" w:rsidP="00F32314">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D包：</w:t>
      </w:r>
    </w:p>
    <w:tbl>
      <w:tblPr>
        <w:tblpPr w:leftFromText="180" w:rightFromText="180" w:vertAnchor="text" w:horzAnchor="page" w:tblpX="1774" w:tblpY="614"/>
        <w:tblOverlap w:val="never"/>
        <w:tblW w:w="0" w:type="auto"/>
        <w:tblLayout w:type="fixed"/>
        <w:tblCellMar>
          <w:top w:w="15" w:type="dxa"/>
          <w:left w:w="15" w:type="dxa"/>
          <w:bottom w:w="15" w:type="dxa"/>
          <w:right w:w="15" w:type="dxa"/>
        </w:tblCellMar>
        <w:tblLook w:val="0000"/>
      </w:tblPr>
      <w:tblGrid>
        <w:gridCol w:w="523"/>
        <w:gridCol w:w="975"/>
        <w:gridCol w:w="4335"/>
        <w:gridCol w:w="585"/>
        <w:gridCol w:w="840"/>
        <w:gridCol w:w="1075"/>
      </w:tblGrid>
      <w:tr w:rsidR="00AD02E8" w:rsidTr="00577AC5">
        <w:trPr>
          <w:trHeight w:val="330"/>
        </w:trPr>
        <w:tc>
          <w:tcPr>
            <w:tcW w:w="52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货物名称</w:t>
            </w:r>
          </w:p>
        </w:tc>
        <w:tc>
          <w:tcPr>
            <w:tcW w:w="433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技术规格及主要参数</w:t>
            </w:r>
          </w:p>
        </w:tc>
        <w:tc>
          <w:tcPr>
            <w:tcW w:w="58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单位</w:t>
            </w:r>
          </w:p>
        </w:tc>
        <w:tc>
          <w:tcPr>
            <w:tcW w:w="8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rPr>
              <w:t>数量</w:t>
            </w:r>
          </w:p>
        </w:tc>
        <w:tc>
          <w:tcPr>
            <w:tcW w:w="10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AD02E8" w:rsidRDefault="00AD02E8" w:rsidP="00577AC5">
            <w:pPr>
              <w:widowControl/>
              <w:jc w:val="center"/>
              <w:textAlignment w:val="center"/>
              <w:rPr>
                <w:rFonts w:ascii="宋体" w:hAnsi="宋体" w:cs="宋体"/>
                <w:color w:val="000000"/>
                <w:sz w:val="22"/>
              </w:rPr>
            </w:pPr>
            <w:r>
              <w:rPr>
                <w:rFonts w:ascii="宋体" w:hAnsi="宋体" w:cs="宋体" w:hint="eastAsia"/>
                <w:color w:val="000000"/>
                <w:kern w:val="0"/>
                <w:sz w:val="22"/>
              </w:rPr>
              <w:t>是否核心产品</w:t>
            </w:r>
          </w:p>
        </w:tc>
      </w:tr>
      <w:tr w:rsidR="00AD02E8" w:rsidTr="00577AC5">
        <w:trPr>
          <w:trHeight w:val="90"/>
        </w:trPr>
        <w:tc>
          <w:tcPr>
            <w:tcW w:w="523"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宋体" w:hAnsi="宋体" w:cs="宋体"/>
                <w:color w:val="000000"/>
                <w:sz w:val="24"/>
              </w:rPr>
            </w:pPr>
            <w:r>
              <w:rPr>
                <w:rFonts w:ascii="宋体" w:hAnsi="宋体" w:cs="宋体" w:hint="eastAsia"/>
                <w:color w:val="000000"/>
                <w:sz w:val="24"/>
              </w:rPr>
              <w:t>1</w:t>
            </w:r>
          </w:p>
        </w:tc>
        <w:tc>
          <w:tcPr>
            <w:tcW w:w="975"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宋体" w:hAnsi="宋体" w:cs="宋体"/>
                <w:sz w:val="24"/>
              </w:rPr>
            </w:pPr>
            <w:r>
              <w:rPr>
                <w:rFonts w:ascii="宋体" w:hAnsi="宋体" w:cs="宋体" w:hint="eastAsia"/>
                <w:sz w:val="24"/>
              </w:rPr>
              <w:t>加油车（载油量≥4吨）</w:t>
            </w:r>
          </w:p>
        </w:tc>
        <w:tc>
          <w:tcPr>
            <w:tcW w:w="4335" w:type="dxa"/>
            <w:tcBorders>
              <w:top w:val="single" w:sz="4" w:space="0" w:color="000000"/>
              <w:left w:val="single" w:sz="4" w:space="0" w:color="000000"/>
              <w:bottom w:val="single" w:sz="4" w:space="0" w:color="000000"/>
              <w:right w:val="single" w:sz="4" w:space="0" w:color="000000"/>
            </w:tcBorders>
          </w:tcPr>
          <w:p w:rsidR="00AD02E8" w:rsidRDefault="00AD02E8" w:rsidP="00577AC5">
            <w:pPr>
              <w:spacing w:line="360" w:lineRule="exact"/>
              <w:ind w:firstLineChars="200" w:firstLine="480"/>
              <w:rPr>
                <w:rFonts w:ascii="宋体" w:hAnsi="宋体" w:cs="宋体"/>
                <w:color w:val="000000"/>
                <w:sz w:val="24"/>
              </w:rPr>
            </w:pPr>
            <w:proofErr w:type="gramStart"/>
            <w:r>
              <w:rPr>
                <w:rFonts w:ascii="宋体" w:hAnsi="宋体" w:cs="宋体" w:hint="eastAsia"/>
                <w:color w:val="000000"/>
                <w:sz w:val="24"/>
              </w:rPr>
              <w:t>一</w:t>
            </w:r>
            <w:proofErr w:type="gramEnd"/>
            <w:r>
              <w:rPr>
                <w:rFonts w:ascii="宋体" w:hAnsi="宋体" w:cs="宋体" w:hint="eastAsia"/>
                <w:color w:val="000000"/>
                <w:sz w:val="24"/>
              </w:rPr>
              <w:t>．底盘</w:t>
            </w:r>
          </w:p>
          <w:p w:rsidR="00AD02E8" w:rsidRDefault="00AD02E8" w:rsidP="00577AC5">
            <w:pPr>
              <w:spacing w:line="360" w:lineRule="exact"/>
              <w:rPr>
                <w:rFonts w:ascii="宋体" w:hAnsi="宋体" w:cs="宋体"/>
                <w:color w:val="000000"/>
                <w:sz w:val="24"/>
              </w:rPr>
            </w:pPr>
            <w:r>
              <w:rPr>
                <w:rFonts w:ascii="宋体" w:hAnsi="宋体" w:cs="宋体" w:hint="eastAsia"/>
                <w:color w:val="000000"/>
                <w:sz w:val="24"/>
              </w:rPr>
              <w:t>采用国产载货汽车二类底盘，专用</w:t>
            </w:r>
            <w:proofErr w:type="gramStart"/>
            <w:r>
              <w:rPr>
                <w:rFonts w:ascii="宋体" w:hAnsi="宋体" w:cs="宋体" w:hint="eastAsia"/>
                <w:color w:val="000000"/>
                <w:sz w:val="24"/>
              </w:rPr>
              <w:t>危化品</w:t>
            </w:r>
            <w:proofErr w:type="gramEnd"/>
            <w:r>
              <w:rPr>
                <w:rFonts w:ascii="宋体" w:hAnsi="宋体" w:cs="宋体" w:hint="eastAsia"/>
                <w:color w:val="000000"/>
                <w:sz w:val="24"/>
              </w:rPr>
              <w:t>底盘，3.8m轴距，五档箱，发动机功率≥110kw，燃油为柴油，排放标准GB17691-2005国Ⅴ,GB3847-2005，排量≥3.5L,最高车速≥80(Km/h)，轮胎数≥6个，采用钢丝胎。单排可前翻驾驶室，乘员座椅均加装安全带，动转，离合助力，气刹，断气刹，ABS、前盘式制动、限速装置，车前加装2套疝气大灯。带尿素罐和符合国五排放标准的尾气净化系统。有发动机燃油公告、环保公告。</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二、上装配置</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可同时运输装载汽油、柴油介质，容积≥4m³（柴油汽油可根据采购需求定制），加油机安装在工具箱内，罐体最大容积≥4.3m³。</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 xml:space="preserve">  1、采用厚度≥5mm优质不锈钢制作；罐体采用方圆形罐体，要有防腐防锈处理，水</w:t>
            </w:r>
            <w:proofErr w:type="gramStart"/>
            <w:r>
              <w:rPr>
                <w:rFonts w:ascii="宋体" w:hAnsi="宋体" w:cs="宋体" w:hint="eastAsia"/>
                <w:color w:val="000000"/>
                <w:sz w:val="24"/>
              </w:rPr>
              <w:t>涨型封头</w:t>
            </w:r>
            <w:proofErr w:type="gramEnd"/>
            <w:r>
              <w:rPr>
                <w:rFonts w:ascii="宋体" w:hAnsi="宋体" w:cs="宋体" w:hint="eastAsia"/>
                <w:color w:val="000000"/>
                <w:sz w:val="24"/>
              </w:rPr>
              <w:t>，罐体内部每2m位置安装一块波纹状防浪板，满载时刹车可减少罐体对车体的冲击力，起到安全防护作用，全自动无缝焊接，100%通过液体渗透、气压检测、探伤检测等苛刻要求，且出具正规检测报告（</w:t>
            </w:r>
            <w:proofErr w:type="gramStart"/>
            <w:r>
              <w:rPr>
                <w:rFonts w:ascii="宋体" w:hAnsi="宋体" w:cs="宋体" w:hint="eastAsia"/>
                <w:color w:val="000000"/>
                <w:sz w:val="24"/>
              </w:rPr>
              <w:t>要有罐检报告</w:t>
            </w:r>
            <w:proofErr w:type="gramEnd"/>
            <w:r>
              <w:rPr>
                <w:rFonts w:ascii="宋体" w:hAnsi="宋体" w:cs="宋体" w:hint="eastAsia"/>
                <w:color w:val="000000"/>
                <w:sz w:val="24"/>
              </w:rPr>
              <w:t>）；</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 xml:space="preserve">  2、</w:t>
            </w:r>
            <w:proofErr w:type="gramStart"/>
            <w:r>
              <w:rPr>
                <w:rFonts w:ascii="宋体" w:hAnsi="宋体" w:cs="宋体" w:hint="eastAsia"/>
                <w:color w:val="000000"/>
                <w:sz w:val="24"/>
              </w:rPr>
              <w:t>罐体标配为</w:t>
            </w:r>
            <w:proofErr w:type="gramEnd"/>
            <w:r>
              <w:rPr>
                <w:rFonts w:ascii="宋体" w:hAnsi="宋体" w:cs="宋体" w:hint="eastAsia"/>
                <w:color w:val="000000"/>
                <w:sz w:val="24"/>
              </w:rPr>
              <w:t>双仓、油泵，</w:t>
            </w:r>
            <w:proofErr w:type="gramStart"/>
            <w:r>
              <w:rPr>
                <w:rFonts w:ascii="宋体" w:hAnsi="宋体" w:cs="宋体" w:hint="eastAsia"/>
                <w:color w:val="000000"/>
                <w:sz w:val="24"/>
              </w:rPr>
              <w:t>泵箱配欧标</w:t>
            </w:r>
            <w:proofErr w:type="gramEnd"/>
            <w:r>
              <w:rPr>
                <w:rFonts w:ascii="宋体" w:hAnsi="宋体" w:cs="宋体" w:hint="eastAsia"/>
                <w:color w:val="000000"/>
                <w:sz w:val="24"/>
              </w:rPr>
              <w:t>拉手锁，一个单呼吸阀的欧标罐口、一个海底阀，两个自流阀；</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 xml:space="preserve">  3、加油机品：</w:t>
            </w:r>
            <w:proofErr w:type="gramStart"/>
            <w:r>
              <w:rPr>
                <w:rFonts w:ascii="宋体" w:hAnsi="宋体" w:cs="宋体" w:hint="eastAsia"/>
                <w:color w:val="000000"/>
                <w:sz w:val="24"/>
              </w:rPr>
              <w:t>双泵双加油机</w:t>
            </w:r>
            <w:proofErr w:type="gramEnd"/>
            <w:r>
              <w:rPr>
                <w:rFonts w:ascii="宋体" w:hAnsi="宋体" w:cs="宋体" w:hint="eastAsia"/>
                <w:color w:val="000000"/>
                <w:sz w:val="24"/>
              </w:rPr>
              <w:t>；加</w:t>
            </w:r>
            <w:r>
              <w:rPr>
                <w:rFonts w:ascii="宋体" w:hAnsi="宋体" w:cs="宋体" w:hint="eastAsia"/>
                <w:color w:val="000000"/>
                <w:sz w:val="24"/>
              </w:rPr>
              <w:lastRenderedPageBreak/>
              <w:t>油车要装有</w:t>
            </w:r>
            <w:proofErr w:type="gramStart"/>
            <w:r>
              <w:rPr>
                <w:rFonts w:ascii="宋体" w:hAnsi="宋体" w:cs="宋体" w:hint="eastAsia"/>
                <w:color w:val="000000"/>
                <w:sz w:val="24"/>
              </w:rPr>
              <w:t>液位仪和</w:t>
            </w:r>
            <w:proofErr w:type="gramEnd"/>
            <w:r>
              <w:rPr>
                <w:rFonts w:ascii="宋体" w:hAnsi="宋体" w:cs="宋体" w:hint="eastAsia"/>
                <w:color w:val="000000"/>
                <w:sz w:val="24"/>
              </w:rPr>
              <w:t>显示车载油量的仪表；</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 xml:space="preserve">  4、两根与罐体等长的输油管，防火帽，接地静电线。</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 xml:space="preserve">  5、整车油漆可根据需求进行喷涂，贴易燃液体贴，贴反光标志，设置安全告示。</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 xml:space="preserve">  6、设置油气回收系统，实现封闭气体回收；配备防溢流传感器，当油位达到警示限位时，传感器自动报警断闸；设置安全阀，适用于各种环境。</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 xml:space="preserve">  7、加油车整车要达到国家油罐车相关行业标准。</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三、整车安装带有卫星定位功能的行驶记录仪，倒车影像和雷达，车顶部安装警灯警报器，驾驶室内安装警报控制器,车辆前部安装疝气大灯不少于2个。</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四、随车配备器材：</w:t>
            </w:r>
          </w:p>
          <w:p w:rsidR="00AD02E8" w:rsidRDefault="00AD02E8" w:rsidP="00577AC5">
            <w:pPr>
              <w:spacing w:line="360" w:lineRule="exact"/>
              <w:ind w:firstLineChars="200" w:firstLine="480"/>
              <w:rPr>
                <w:rFonts w:ascii="宋体" w:hAnsi="宋体" w:cs="宋体"/>
                <w:color w:val="000000"/>
                <w:sz w:val="24"/>
              </w:rPr>
            </w:pPr>
            <w:r>
              <w:rPr>
                <w:rFonts w:ascii="宋体" w:hAnsi="宋体" w:cs="宋体" w:hint="eastAsia"/>
                <w:color w:val="000000"/>
                <w:sz w:val="24"/>
              </w:rPr>
              <w:t>随车工具1套，原车备胎1个，液压千斤顶1个（10t），4kg灭火器两个。</w:t>
            </w:r>
          </w:p>
        </w:tc>
        <w:tc>
          <w:tcPr>
            <w:tcW w:w="585"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宋体" w:hAnsi="宋体" w:cs="宋体"/>
                <w:color w:val="000000"/>
                <w:sz w:val="24"/>
              </w:rPr>
            </w:pPr>
            <w:r>
              <w:rPr>
                <w:rFonts w:ascii="宋体" w:hAnsi="宋体" w:cs="宋体" w:hint="eastAsia"/>
                <w:color w:val="000000"/>
                <w:sz w:val="24"/>
              </w:rPr>
              <w:lastRenderedPageBreak/>
              <w:t>台</w:t>
            </w:r>
          </w:p>
        </w:tc>
        <w:tc>
          <w:tcPr>
            <w:tcW w:w="840"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宋体" w:hAnsi="宋体" w:cs="宋体"/>
                <w:color w:val="000000"/>
                <w:sz w:val="24"/>
              </w:rPr>
            </w:pPr>
            <w:r>
              <w:rPr>
                <w:rFonts w:ascii="宋体" w:hAnsi="宋体" w:cs="宋体" w:hint="eastAsia"/>
                <w:color w:val="000000"/>
                <w:sz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rsidR="00AD02E8" w:rsidRDefault="00AD02E8" w:rsidP="00577AC5">
            <w:pPr>
              <w:jc w:val="center"/>
              <w:rPr>
                <w:rFonts w:ascii="宋体" w:hAnsi="宋体" w:cs="宋体"/>
                <w:color w:val="000000"/>
                <w:sz w:val="24"/>
              </w:rPr>
            </w:pPr>
            <w:r>
              <w:rPr>
                <w:rFonts w:ascii="宋体" w:hAnsi="宋体" w:cs="宋体" w:hint="eastAsia"/>
                <w:sz w:val="24"/>
              </w:rPr>
              <w:t>是</w:t>
            </w:r>
          </w:p>
        </w:tc>
      </w:tr>
    </w:tbl>
    <w:p w:rsidR="00AD02E8" w:rsidRDefault="00AD02E8" w:rsidP="00F32314">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lastRenderedPageBreak/>
        <w:t>E包：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
        <w:gridCol w:w="1134"/>
        <w:gridCol w:w="3356"/>
        <w:gridCol w:w="1074"/>
        <w:gridCol w:w="1074"/>
        <w:gridCol w:w="1037"/>
      </w:tblGrid>
      <w:tr w:rsidR="00AD02E8" w:rsidTr="00577AC5">
        <w:trPr>
          <w:trHeight w:val="704"/>
        </w:trPr>
        <w:tc>
          <w:tcPr>
            <w:tcW w:w="845"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color w:val="000000"/>
                <w:kern w:val="0"/>
                <w:sz w:val="22"/>
              </w:rPr>
              <w:t>序号</w:t>
            </w:r>
          </w:p>
        </w:tc>
        <w:tc>
          <w:tcPr>
            <w:tcW w:w="1134" w:type="dxa"/>
            <w:vAlign w:val="center"/>
          </w:tcPr>
          <w:p w:rsidR="00AD02E8" w:rsidRDefault="00AD02E8" w:rsidP="00577AC5">
            <w:pPr>
              <w:widowControl/>
              <w:jc w:val="center"/>
              <w:textAlignment w:val="center"/>
              <w:rPr>
                <w:rFonts w:ascii="宋体" w:hAnsi="宋体" w:cs="宋体"/>
                <w:sz w:val="24"/>
              </w:rPr>
            </w:pPr>
            <w:r>
              <w:rPr>
                <w:rFonts w:ascii="微软雅黑" w:eastAsia="微软雅黑" w:hAnsi="微软雅黑" w:cs="微软雅黑" w:hint="eastAsia"/>
                <w:color w:val="000000"/>
                <w:kern w:val="0"/>
                <w:sz w:val="22"/>
              </w:rPr>
              <w:t>货物名称</w:t>
            </w:r>
          </w:p>
        </w:tc>
        <w:tc>
          <w:tcPr>
            <w:tcW w:w="3356" w:type="dxa"/>
            <w:vAlign w:val="center"/>
          </w:tcPr>
          <w:p w:rsidR="00AD02E8" w:rsidRDefault="00AD02E8" w:rsidP="00577AC5">
            <w:pPr>
              <w:rPr>
                <w:rFonts w:ascii="宋体" w:hAnsi="宋体" w:cs="宋体"/>
                <w:sz w:val="24"/>
              </w:rPr>
            </w:pPr>
            <w:r>
              <w:rPr>
                <w:rFonts w:ascii="微软雅黑" w:eastAsia="微软雅黑" w:hAnsi="微软雅黑" w:cs="微软雅黑" w:hint="eastAsia"/>
                <w:color w:val="000000"/>
                <w:sz w:val="22"/>
              </w:rPr>
              <w:t>技术规格及主要参数</w:t>
            </w:r>
          </w:p>
        </w:tc>
        <w:tc>
          <w:tcPr>
            <w:tcW w:w="1074" w:type="dxa"/>
            <w:vAlign w:val="center"/>
          </w:tcPr>
          <w:p w:rsidR="00AD02E8" w:rsidRDefault="00AD02E8" w:rsidP="00577AC5">
            <w:pPr>
              <w:rPr>
                <w:rFonts w:ascii="宋体" w:hAnsi="宋体" w:cs="宋体"/>
                <w:sz w:val="24"/>
              </w:rPr>
            </w:pPr>
            <w:r>
              <w:rPr>
                <w:rFonts w:ascii="宋体" w:hAnsi="宋体" w:cs="宋体" w:hint="eastAsia"/>
                <w:sz w:val="24"/>
              </w:rPr>
              <w:t>单位</w:t>
            </w:r>
          </w:p>
        </w:tc>
        <w:tc>
          <w:tcPr>
            <w:tcW w:w="1074" w:type="dxa"/>
            <w:vAlign w:val="center"/>
          </w:tcPr>
          <w:p w:rsidR="00AD02E8" w:rsidRDefault="00AD02E8" w:rsidP="00577AC5">
            <w:pPr>
              <w:rPr>
                <w:rFonts w:ascii="宋体" w:hAnsi="宋体" w:cs="宋体"/>
                <w:sz w:val="24"/>
              </w:rPr>
            </w:pPr>
            <w:r>
              <w:rPr>
                <w:rFonts w:ascii="宋体" w:hAnsi="宋体" w:cs="宋体" w:hint="eastAsia"/>
                <w:sz w:val="24"/>
              </w:rPr>
              <w:t>数量</w:t>
            </w:r>
          </w:p>
        </w:tc>
        <w:tc>
          <w:tcPr>
            <w:tcW w:w="1037" w:type="dxa"/>
            <w:vAlign w:val="center"/>
          </w:tcPr>
          <w:p w:rsidR="00AD02E8" w:rsidRDefault="00AD02E8" w:rsidP="00577AC5">
            <w:pPr>
              <w:rPr>
                <w:rFonts w:ascii="宋体" w:hAnsi="宋体" w:cs="宋体"/>
                <w:sz w:val="24"/>
              </w:rPr>
            </w:pPr>
            <w:r>
              <w:rPr>
                <w:rFonts w:ascii="宋体" w:hAnsi="宋体" w:cs="宋体" w:hint="eastAsia"/>
                <w:color w:val="000000"/>
                <w:kern w:val="0"/>
                <w:sz w:val="22"/>
              </w:rPr>
              <w:t>是否核心产品</w:t>
            </w:r>
          </w:p>
        </w:tc>
      </w:tr>
      <w:tr w:rsidR="00AD02E8" w:rsidTr="00577AC5">
        <w:trPr>
          <w:trHeight w:val="704"/>
        </w:trPr>
        <w:tc>
          <w:tcPr>
            <w:tcW w:w="845" w:type="dxa"/>
            <w:vAlign w:val="center"/>
          </w:tcPr>
          <w:p w:rsidR="00AD02E8" w:rsidRDefault="00AD02E8" w:rsidP="00577AC5">
            <w:pPr>
              <w:rPr>
                <w:rFonts w:ascii="宋体" w:hAnsi="宋体" w:cs="宋体"/>
                <w:sz w:val="24"/>
              </w:rPr>
            </w:pPr>
            <w:r>
              <w:rPr>
                <w:rFonts w:ascii="宋体" w:hAnsi="宋体" w:cs="宋体" w:hint="eastAsia"/>
                <w:sz w:val="24"/>
              </w:rPr>
              <w:t>1</w:t>
            </w:r>
          </w:p>
        </w:tc>
        <w:tc>
          <w:tcPr>
            <w:tcW w:w="1134"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有毒气体探测仪</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采样方式：泵吸式；显示：液晶显示，支持中文界面；电池：可充电锂电池（工作时间≥12h，扩散式工作时间≥18h，充电时间＜6h）或采用USB端口充电；报警方式：声音报警（≥95dB）、灯光报警（LED报警灯频次≥15次/min）、振动报警（连续、间断报警），具有跌倒报警功能；可同时检测氧气、硫化氢、一氧化碳、可燃气体等不少于4种气体；实时显示气体浓度和仪器状</w:t>
            </w:r>
            <w:r>
              <w:rPr>
                <w:rFonts w:ascii="宋体" w:hAnsi="宋体" w:cs="宋体" w:hint="eastAsia"/>
                <w:kern w:val="0"/>
                <w:sz w:val="24"/>
              </w:rPr>
              <w:lastRenderedPageBreak/>
              <w:t>态；可清楚警告有害气体的低限、高限、时量平均浓度和短期时量平均允许浓度等；</w:t>
            </w:r>
            <w:proofErr w:type="gramStart"/>
            <w:r>
              <w:rPr>
                <w:rFonts w:ascii="宋体" w:hAnsi="宋体" w:cs="宋体" w:hint="eastAsia"/>
                <w:kern w:val="0"/>
                <w:sz w:val="24"/>
              </w:rPr>
              <w:t>侦</w:t>
            </w:r>
            <w:proofErr w:type="gramEnd"/>
            <w:r>
              <w:rPr>
                <w:rFonts w:ascii="宋体" w:hAnsi="宋体" w:cs="宋体" w:hint="eastAsia"/>
                <w:kern w:val="0"/>
                <w:sz w:val="24"/>
              </w:rPr>
              <w:t>检毒气时，具有实时报警功能；传感器寿命≥2年；防护等级：IP65以上；工作湿度：0-95% 相对湿度（非冷凝）；专用仪器储运包。</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04"/>
        </w:trPr>
        <w:tc>
          <w:tcPr>
            <w:tcW w:w="845" w:type="dxa"/>
            <w:vAlign w:val="center"/>
          </w:tcPr>
          <w:p w:rsidR="00AD02E8" w:rsidRDefault="00AD02E8" w:rsidP="00577AC5">
            <w:pPr>
              <w:rPr>
                <w:rFonts w:ascii="宋体" w:hAnsi="宋体" w:cs="宋体"/>
                <w:sz w:val="24"/>
              </w:rPr>
            </w:pPr>
            <w:r>
              <w:rPr>
                <w:rFonts w:ascii="宋体" w:hAnsi="宋体" w:cs="宋体" w:hint="eastAsia"/>
                <w:sz w:val="24"/>
              </w:rPr>
              <w:lastRenderedPageBreak/>
              <w:t>2</w:t>
            </w:r>
          </w:p>
        </w:tc>
        <w:tc>
          <w:tcPr>
            <w:tcW w:w="1134"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可燃气体检测仪</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可同时检测甲烷、煤气、丙烷、丁烷和氧气等；具备扩散和</w:t>
            </w:r>
            <w:proofErr w:type="gramStart"/>
            <w:r>
              <w:rPr>
                <w:rFonts w:ascii="宋体" w:hAnsi="宋体" w:cs="宋体" w:hint="eastAsia"/>
                <w:kern w:val="0"/>
                <w:sz w:val="24"/>
              </w:rPr>
              <w:t>泵吸</w:t>
            </w:r>
            <w:proofErr w:type="gramEnd"/>
            <w:r>
              <w:rPr>
                <w:rFonts w:ascii="宋体" w:hAnsi="宋体" w:cs="宋体" w:hint="eastAsia"/>
                <w:kern w:val="0"/>
                <w:sz w:val="24"/>
              </w:rPr>
              <w:t>采样两功能，响应时间≤30s；电池一次充电后，扩散式检测时间≥8h，强吸式检测时间≥3h，工作时间≥10h；LCD显示气体浓度和仪器状态，具有自动校正、自动归零、翻转显示功能，可以安装可记录数据的存储卡，数据传输USB接口；实时显示气体浓度和仪器状态；</w:t>
            </w:r>
            <w:proofErr w:type="gramStart"/>
            <w:r>
              <w:rPr>
                <w:rFonts w:ascii="宋体" w:hAnsi="宋体" w:cs="宋体" w:hint="eastAsia"/>
                <w:kern w:val="0"/>
                <w:sz w:val="24"/>
              </w:rPr>
              <w:t>侦</w:t>
            </w:r>
            <w:proofErr w:type="gramEnd"/>
            <w:r>
              <w:rPr>
                <w:rFonts w:ascii="宋体" w:hAnsi="宋体" w:cs="宋体" w:hint="eastAsia"/>
                <w:kern w:val="0"/>
                <w:sz w:val="24"/>
              </w:rPr>
              <w:t>检毒气时，具有声、光、震动三种报警方式；传感器寿命≥2年，专用仪器储运包。</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04"/>
        </w:trPr>
        <w:tc>
          <w:tcPr>
            <w:tcW w:w="845" w:type="dxa"/>
            <w:vAlign w:val="center"/>
          </w:tcPr>
          <w:p w:rsidR="00AD02E8" w:rsidRDefault="00AD02E8" w:rsidP="00577AC5">
            <w:pPr>
              <w:rPr>
                <w:rFonts w:ascii="宋体" w:hAnsi="宋体" w:cs="宋体"/>
                <w:sz w:val="24"/>
              </w:rPr>
            </w:pPr>
            <w:r>
              <w:rPr>
                <w:rFonts w:ascii="宋体" w:hAnsi="宋体" w:cs="宋体" w:hint="eastAsia"/>
                <w:sz w:val="24"/>
              </w:rPr>
              <w:t>3</w:t>
            </w:r>
          </w:p>
        </w:tc>
        <w:tc>
          <w:tcPr>
            <w:tcW w:w="1134"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消防用红外热像仪</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具备防爆功能，分辨率：320×240，电源：</w:t>
            </w:r>
            <w:proofErr w:type="gramStart"/>
            <w:r>
              <w:rPr>
                <w:rFonts w:ascii="宋体" w:hAnsi="宋体" w:cs="宋体" w:hint="eastAsia"/>
                <w:kern w:val="0"/>
                <w:sz w:val="24"/>
              </w:rPr>
              <w:t>锂</w:t>
            </w:r>
            <w:proofErr w:type="gramEnd"/>
            <w:r>
              <w:rPr>
                <w:rFonts w:ascii="宋体" w:hAnsi="宋体" w:cs="宋体" w:hint="eastAsia"/>
                <w:kern w:val="0"/>
                <w:sz w:val="24"/>
              </w:rPr>
              <w:t>离子充电电池，配置2块高性能锂电池，波长范围：7-14微米，电池容量≥6400毫安，启动时间≤4秒，运行时间≥6小时（间接使用视频录像功能）；7至8小时（常规使用），测温范围≥600℃，显示屏类型：LCD数字液晶屏，尺寸≥3.5英寸，防水测试：IP67,重量（含电池）≤1.2kg。</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04"/>
        </w:trPr>
        <w:tc>
          <w:tcPr>
            <w:tcW w:w="845" w:type="dxa"/>
            <w:vAlign w:val="center"/>
          </w:tcPr>
          <w:p w:rsidR="00AD02E8" w:rsidRDefault="00AD02E8" w:rsidP="00577AC5">
            <w:pPr>
              <w:rPr>
                <w:rFonts w:ascii="宋体" w:hAnsi="宋体" w:cs="宋体"/>
                <w:sz w:val="24"/>
              </w:rPr>
            </w:pPr>
            <w:r>
              <w:rPr>
                <w:rFonts w:ascii="宋体" w:hAnsi="宋体" w:cs="宋体" w:hint="eastAsia"/>
                <w:sz w:val="24"/>
              </w:rPr>
              <w:t>4</w:t>
            </w:r>
          </w:p>
        </w:tc>
        <w:tc>
          <w:tcPr>
            <w:tcW w:w="1134"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激光测距仪</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测量范围≥1200米，物镜类型为多层镀膜，物镜倍数≥6倍，物镜口径≥25mm，测量精度±1米，测距显示为LCD显示，工作温度：-20℃~50℃，使用湿</w:t>
            </w:r>
            <w:r>
              <w:rPr>
                <w:rFonts w:ascii="宋体" w:hAnsi="宋体" w:cs="宋体" w:hint="eastAsia"/>
                <w:kern w:val="0"/>
                <w:sz w:val="24"/>
              </w:rPr>
              <w:lastRenderedPageBreak/>
              <w:t>度≤80%，激光类型为半导体一类激光测距；标准三脚架接口；内充惰性气体防水防雾；具有扫描测量、中心点等多种测量模式；配电池2块。</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04"/>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lastRenderedPageBreak/>
              <w:t>5</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折叠式担架</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运送事故现场受伤人员。脚轮结构方便单人推行或拉行，整体折叠后，可方便存放和运输，承重≥120kg。</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具</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否</w:t>
            </w:r>
          </w:p>
        </w:tc>
      </w:tr>
      <w:tr w:rsidR="00AD02E8" w:rsidTr="00577AC5">
        <w:trPr>
          <w:trHeight w:val="704"/>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6</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伤员</w:t>
            </w:r>
            <w:proofErr w:type="gramStart"/>
            <w:r>
              <w:rPr>
                <w:rFonts w:ascii="宋体" w:hAnsi="宋体" w:cs="宋体" w:hint="eastAsia"/>
                <w:kern w:val="0"/>
                <w:sz w:val="24"/>
              </w:rPr>
              <w:t>固定抬板</w:t>
            </w:r>
            <w:proofErr w:type="gramEnd"/>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运送事故现场受伤人员。与头部固定器、颈托等配合使用，避免伤员颈椎、胸椎及腰椎再次受伤。担架周边有提手口，可供三人以上同时提、扛、抬，水中不下沉，承重≥250kg。</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具</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否</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7</w:t>
            </w:r>
          </w:p>
        </w:tc>
        <w:tc>
          <w:tcPr>
            <w:tcW w:w="1134"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消防救生气垫</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外观：充气展开后，外表面应平整无明显折痕，接缝处应无脱线或脱胶等异常现象。质量：未充气时的整体质量（不包括气源）≤100kg。气源：由机动或者电动鼓风机提供充气，风机应符合相关标准的要求。标识：承接面的中央点应用反差</w:t>
            </w:r>
            <w:proofErr w:type="gramStart"/>
            <w:r>
              <w:rPr>
                <w:rFonts w:ascii="宋体" w:hAnsi="宋体" w:cs="宋体" w:hint="eastAsia"/>
                <w:kern w:val="0"/>
                <w:sz w:val="24"/>
              </w:rPr>
              <w:t>色明确</w:t>
            </w:r>
            <w:proofErr w:type="gramEnd"/>
            <w:r>
              <w:rPr>
                <w:rFonts w:ascii="宋体" w:hAnsi="宋体" w:cs="宋体" w:hint="eastAsia"/>
                <w:kern w:val="0"/>
                <w:sz w:val="24"/>
              </w:rPr>
              <w:t>标出，安全工作范围应用反光标志带明显圈定。充气时间和补气时间：从气源开始充气至达到施救状态的时间（充气时间）≤60S，两次施救中的恢复时间（补气时间）≤30S.符合《消防救生气垫》GA-631的要求。</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8</w:t>
            </w:r>
          </w:p>
        </w:tc>
        <w:tc>
          <w:tcPr>
            <w:tcW w:w="113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气动起重气垫</w:t>
            </w:r>
          </w:p>
        </w:tc>
        <w:tc>
          <w:tcPr>
            <w:tcW w:w="3356"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额定工作压力≥0.8MPa，空载高度≤30mm，额定工作高度≥100mm，充气时间≤40s，依据起重重量，可划分为多种规格，规格5T，8T,10T,15T,18T,24T，28T，32T,38T,42T,45T,48T。</w:t>
            </w:r>
            <w:proofErr w:type="gramStart"/>
            <w:r>
              <w:rPr>
                <w:rFonts w:ascii="宋体" w:hAnsi="宋体" w:cs="宋体" w:hint="eastAsia"/>
                <w:kern w:val="0"/>
                <w:sz w:val="24"/>
              </w:rPr>
              <w:t>整套不</w:t>
            </w:r>
            <w:proofErr w:type="gramEnd"/>
            <w:r>
              <w:rPr>
                <w:rFonts w:ascii="宋体" w:hAnsi="宋体" w:cs="宋体" w:hint="eastAsia"/>
                <w:kern w:val="0"/>
                <w:sz w:val="24"/>
              </w:rPr>
              <w:t>少于12块。</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lastRenderedPageBreak/>
              <w:t>9</w:t>
            </w:r>
          </w:p>
        </w:tc>
        <w:tc>
          <w:tcPr>
            <w:tcW w:w="113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救援支架</w:t>
            </w:r>
          </w:p>
        </w:tc>
        <w:tc>
          <w:tcPr>
            <w:tcW w:w="3356" w:type="dxa"/>
            <w:shd w:val="clear" w:color="auto" w:fill="FFFFFF"/>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配有支架高度可调，支腿底部有防滑橡胶垫，每个支腿下部用绳带相连固定，不受地面高低不平的限制。绳索长度≥100米。带滑轮组、右手上升器1个、D型钩4个、连接带1条、脚带1条、全身安全带1条。安全载重≥250千克。专用仪器储运箱，防水、防尘、防撞击；使用维护保养说明书或光盘。</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10</w:t>
            </w:r>
          </w:p>
        </w:tc>
        <w:tc>
          <w:tcPr>
            <w:tcW w:w="113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救生抛投器</w:t>
            </w:r>
          </w:p>
        </w:tc>
        <w:tc>
          <w:tcPr>
            <w:tcW w:w="3356"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符合GB/T 27906-2011《救生抛投器》标准，外部配备压力表显示，可显示充气压力；陆用抛射距离：≥250m；水用抛射距离：≥80m；发射偏差：不大于射程的10%；气瓶容量≥0.7L；配备发射枪1支、充气瓶（含接口）1个、</w:t>
            </w:r>
            <w:proofErr w:type="gramStart"/>
            <w:r>
              <w:rPr>
                <w:rFonts w:ascii="宋体" w:hAnsi="宋体" w:cs="宋体" w:hint="eastAsia"/>
                <w:kern w:val="0"/>
                <w:sz w:val="24"/>
              </w:rPr>
              <w:t>回收线</w:t>
            </w:r>
            <w:proofErr w:type="gramEnd"/>
            <w:r>
              <w:rPr>
                <w:rFonts w:ascii="宋体" w:hAnsi="宋体" w:cs="宋体" w:hint="eastAsia"/>
                <w:kern w:val="0"/>
                <w:sz w:val="24"/>
              </w:rPr>
              <w:t>盘1个、枪体延长管1根、抛绳弹（150m）5支、抛绳弹（100m）5支、收绳装置1套、救援救生圈（含触发气瓶）5套；配备中文说明书，以及含有说明书电子版、操作视频的U盘。</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11</w:t>
            </w:r>
          </w:p>
        </w:tc>
        <w:tc>
          <w:tcPr>
            <w:tcW w:w="113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救生软梯</w:t>
            </w:r>
          </w:p>
        </w:tc>
        <w:tc>
          <w:tcPr>
            <w:tcW w:w="3356"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软梯当头可借助建筑窗口牢靠的固定，长度≥15m，边绳直径≥20mm，档距≤370mm，软梯当头有铁环保护、防磨损保护，防止坠落、磨损。</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架</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12</w:t>
            </w:r>
          </w:p>
        </w:tc>
        <w:tc>
          <w:tcPr>
            <w:tcW w:w="1134"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电动</w:t>
            </w:r>
            <w:proofErr w:type="gramStart"/>
            <w:r>
              <w:rPr>
                <w:rFonts w:ascii="宋体" w:hAnsi="宋体" w:cs="宋体" w:hint="eastAsia"/>
                <w:kern w:val="0"/>
                <w:sz w:val="24"/>
              </w:rPr>
              <w:t>剪扩钳</w:t>
            </w:r>
            <w:proofErr w:type="gramEnd"/>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工作电压≥28V，把手可360度调整并且可以拆卸，设有LED双照明灯系统，30秒没有工作自动停机，符合人体工程学设计，左手及右手在各个位置均方便操作；具有扩张及剪切功能；带电量显示，剪片（臂）由高质淬火工具钢制成，带锯齿状剪片，可再磨锐，工作压力≥700bar；最大扩张力≥</w:t>
            </w:r>
            <w:r>
              <w:rPr>
                <w:rFonts w:ascii="宋体" w:hAnsi="宋体" w:cs="宋体" w:hint="eastAsia"/>
                <w:kern w:val="0"/>
                <w:sz w:val="24"/>
              </w:rPr>
              <w:lastRenderedPageBreak/>
              <w:t>750KN；剪切力≥50T，剪切圆钢直径≥30MM；开口距离≥350MM；牵引距离≥400MM，重量≤18kg。</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90"/>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lastRenderedPageBreak/>
              <w:t>13</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重型液压破拆工具组</w:t>
            </w:r>
          </w:p>
        </w:tc>
        <w:tc>
          <w:tcPr>
            <w:tcW w:w="3356" w:type="dxa"/>
            <w:shd w:val="clear" w:color="auto" w:fill="FFFFFF"/>
            <w:vAlign w:val="center"/>
          </w:tcPr>
          <w:p w:rsidR="00AD02E8" w:rsidRPr="00534347" w:rsidRDefault="00AD02E8" w:rsidP="00577AC5">
            <w:pPr>
              <w:widowControl/>
              <w:textAlignment w:val="bottom"/>
              <w:rPr>
                <w:rFonts w:ascii="宋体" w:hAnsi="宋体" w:cs="宋体"/>
                <w:sz w:val="24"/>
              </w:rPr>
            </w:pPr>
            <w:r w:rsidRPr="00534347">
              <w:rPr>
                <w:rFonts w:ascii="宋体" w:hAnsi="宋体" w:cs="宋体" w:hint="eastAsia"/>
                <w:kern w:val="0"/>
                <w:sz w:val="24"/>
              </w:rPr>
              <w:t>一、</w:t>
            </w:r>
            <w:proofErr w:type="gramStart"/>
            <w:r w:rsidRPr="00534347">
              <w:rPr>
                <w:rFonts w:ascii="宋体" w:hAnsi="宋体" w:cs="宋体" w:hint="eastAsia"/>
                <w:kern w:val="0"/>
                <w:sz w:val="24"/>
              </w:rPr>
              <w:t>剪扩器</w:t>
            </w:r>
            <w:proofErr w:type="gramEnd"/>
            <w:r w:rsidRPr="00534347">
              <w:rPr>
                <w:rFonts w:ascii="宋体" w:hAnsi="宋体" w:cs="宋体" w:hint="eastAsia"/>
                <w:kern w:val="0"/>
                <w:sz w:val="24"/>
              </w:rPr>
              <w:t>：救援中用于剪切金属结构、管道、异型钢材和钢板。刀片要符合救援车辆的特殊要求；特有的星状</w:t>
            </w:r>
            <w:proofErr w:type="gramStart"/>
            <w:r w:rsidRPr="00534347">
              <w:rPr>
                <w:rFonts w:ascii="宋体" w:hAnsi="宋体" w:cs="宋体" w:hint="eastAsia"/>
                <w:kern w:val="0"/>
                <w:sz w:val="24"/>
              </w:rPr>
              <w:t>手控阀可在</w:t>
            </w:r>
            <w:proofErr w:type="gramEnd"/>
            <w:r w:rsidRPr="00534347">
              <w:rPr>
                <w:rFonts w:ascii="宋体" w:hAnsi="宋体" w:cs="宋体" w:hint="eastAsia"/>
                <w:kern w:val="0"/>
                <w:sz w:val="24"/>
              </w:rPr>
              <w:t>任何角度和位置方便、安全操作；工作压力强800巴，最大剪切力≥</w:t>
            </w:r>
            <w:r w:rsidRPr="00534347">
              <w:rPr>
                <w:rStyle w:val="font71"/>
                <w:rFonts w:ascii="宋体" w:hAnsi="宋体" w:cs="宋体" w:hint="eastAsia"/>
                <w:color w:val="auto"/>
                <w:sz w:val="24"/>
                <w:szCs w:val="24"/>
              </w:rPr>
              <w:t>903KN</w:t>
            </w:r>
            <w:r w:rsidRPr="00534347">
              <w:rPr>
                <w:rStyle w:val="font01"/>
                <w:rFonts w:hint="default"/>
                <w:color w:val="auto"/>
                <w:sz w:val="24"/>
                <w:szCs w:val="24"/>
              </w:rPr>
              <w:t>，最大开口距离≥</w:t>
            </w:r>
            <w:r w:rsidRPr="00534347">
              <w:rPr>
                <w:rStyle w:val="font71"/>
                <w:rFonts w:ascii="宋体" w:hAnsi="宋体" w:cs="宋体" w:hint="eastAsia"/>
                <w:color w:val="auto"/>
                <w:sz w:val="24"/>
                <w:szCs w:val="24"/>
              </w:rPr>
              <w:t>155mm</w:t>
            </w:r>
            <w:r w:rsidRPr="00534347">
              <w:rPr>
                <w:rStyle w:val="font01"/>
                <w:rFonts w:hint="default"/>
                <w:color w:val="auto"/>
                <w:sz w:val="24"/>
                <w:szCs w:val="24"/>
              </w:rPr>
              <w:t>，最大剪断能力（</w:t>
            </w:r>
            <w:r w:rsidRPr="00534347">
              <w:rPr>
                <w:rStyle w:val="font71"/>
                <w:rFonts w:ascii="宋体" w:hAnsi="宋体" w:cs="宋体" w:hint="eastAsia"/>
                <w:color w:val="auto"/>
                <w:sz w:val="24"/>
                <w:szCs w:val="24"/>
              </w:rPr>
              <w:t>Q235</w:t>
            </w:r>
            <w:r w:rsidRPr="00534347">
              <w:rPr>
                <w:rStyle w:val="font01"/>
                <w:rFonts w:hint="default"/>
                <w:color w:val="auto"/>
                <w:sz w:val="24"/>
                <w:szCs w:val="24"/>
              </w:rPr>
              <w:t>材料）≥</w:t>
            </w:r>
            <w:r w:rsidRPr="00534347">
              <w:rPr>
                <w:rStyle w:val="font71"/>
                <w:rFonts w:ascii="宋体" w:hAnsi="宋体" w:cs="宋体" w:hint="eastAsia"/>
                <w:color w:val="auto"/>
                <w:sz w:val="24"/>
                <w:szCs w:val="24"/>
              </w:rPr>
              <w:t>35mm</w:t>
            </w:r>
            <w:r w:rsidRPr="00534347">
              <w:rPr>
                <w:rStyle w:val="font01"/>
                <w:rFonts w:hint="default"/>
                <w:color w:val="auto"/>
                <w:sz w:val="24"/>
                <w:szCs w:val="24"/>
              </w:rPr>
              <w:t>圆钢；重量≤</w:t>
            </w:r>
            <w:r w:rsidRPr="00534347">
              <w:rPr>
                <w:rStyle w:val="font71"/>
                <w:rFonts w:ascii="宋体" w:hAnsi="宋体" w:cs="宋体" w:hint="eastAsia"/>
                <w:color w:val="auto"/>
                <w:sz w:val="24"/>
                <w:szCs w:val="24"/>
              </w:rPr>
              <w:t>13.5kg</w:t>
            </w:r>
            <w:r w:rsidRPr="00534347">
              <w:rPr>
                <w:rStyle w:val="font01"/>
                <w:rFonts w:hint="default"/>
                <w:color w:val="auto"/>
                <w:sz w:val="24"/>
                <w:szCs w:val="24"/>
              </w:rPr>
              <w:t>；   二、扩张器：扩张器在救援中用于扩张、撕裂、夹持、挤压和牵拉（配合链条）功能，按键式</w:t>
            </w:r>
            <w:proofErr w:type="gramStart"/>
            <w:r w:rsidRPr="00534347">
              <w:rPr>
                <w:rStyle w:val="font01"/>
                <w:rFonts w:hint="default"/>
                <w:color w:val="auto"/>
                <w:sz w:val="24"/>
                <w:szCs w:val="24"/>
              </w:rPr>
              <w:t>手控阀可一个</w:t>
            </w:r>
            <w:proofErr w:type="gramEnd"/>
            <w:r w:rsidRPr="00534347">
              <w:rPr>
                <w:rStyle w:val="font01"/>
                <w:rFonts w:hint="default"/>
                <w:color w:val="auto"/>
                <w:sz w:val="24"/>
                <w:szCs w:val="24"/>
              </w:rPr>
              <w:t>手指也能轻松操作，更简单安全。特有的鲨鱼</w:t>
            </w:r>
            <w:proofErr w:type="gramStart"/>
            <w:r w:rsidRPr="00534347">
              <w:rPr>
                <w:rStyle w:val="font01"/>
                <w:rFonts w:hint="default"/>
                <w:color w:val="auto"/>
                <w:sz w:val="24"/>
                <w:szCs w:val="24"/>
              </w:rPr>
              <w:t>齿</w:t>
            </w:r>
            <w:proofErr w:type="gramEnd"/>
            <w:r w:rsidRPr="00534347">
              <w:rPr>
                <w:rStyle w:val="font01"/>
                <w:rFonts w:hint="default"/>
                <w:color w:val="auto"/>
                <w:sz w:val="24"/>
                <w:szCs w:val="24"/>
              </w:rPr>
              <w:t>扩张头，具有良好的撕裂效果，夹持更加稳定；工作压强为800巴，最大扩张力≥100KN，最大扩张距离≥720mm，最大牵拉力≥73KN，最大牵引距离无限，重量≤15.1kg；   三、扩张器配件：切割牵拉、起重</w:t>
            </w:r>
            <w:proofErr w:type="gramStart"/>
            <w:r w:rsidRPr="00534347">
              <w:rPr>
                <w:rStyle w:val="font01"/>
                <w:rFonts w:hint="default"/>
                <w:color w:val="auto"/>
                <w:sz w:val="24"/>
                <w:szCs w:val="24"/>
              </w:rPr>
              <w:t>顶升器1副</w:t>
            </w:r>
            <w:proofErr w:type="gramEnd"/>
            <w:r w:rsidRPr="00534347">
              <w:rPr>
                <w:rStyle w:val="font01"/>
                <w:rFonts w:hint="default"/>
                <w:color w:val="auto"/>
                <w:sz w:val="24"/>
                <w:szCs w:val="24"/>
              </w:rPr>
              <w:t>重量1.7kg/2.4kg  开缝器1副：重量2.4kg  破碎器1副：重量1.4kg  扩张撕裂器1副：重量1.4kg  钻孔器1个：重量1.2 kg     四、</w:t>
            </w:r>
            <w:proofErr w:type="gramStart"/>
            <w:r w:rsidRPr="00534347">
              <w:rPr>
                <w:rStyle w:val="font01"/>
                <w:rFonts w:hint="default"/>
                <w:color w:val="auto"/>
                <w:sz w:val="24"/>
                <w:szCs w:val="24"/>
              </w:rPr>
              <w:t>剪扩器</w:t>
            </w:r>
            <w:proofErr w:type="gramEnd"/>
            <w:r w:rsidRPr="00534347">
              <w:rPr>
                <w:rStyle w:val="font01"/>
                <w:rFonts w:hint="default"/>
                <w:color w:val="auto"/>
                <w:sz w:val="24"/>
                <w:szCs w:val="24"/>
              </w:rPr>
              <w:t>。</w:t>
            </w:r>
            <w:proofErr w:type="gramStart"/>
            <w:r w:rsidRPr="00534347">
              <w:rPr>
                <w:rStyle w:val="font01"/>
                <w:rFonts w:hint="default"/>
                <w:color w:val="auto"/>
                <w:sz w:val="24"/>
                <w:szCs w:val="24"/>
              </w:rPr>
              <w:t>多功能钳集剪切</w:t>
            </w:r>
            <w:proofErr w:type="gramEnd"/>
            <w:r w:rsidRPr="00534347">
              <w:rPr>
                <w:rStyle w:val="font01"/>
                <w:rFonts w:hint="default"/>
                <w:color w:val="auto"/>
                <w:sz w:val="24"/>
                <w:szCs w:val="24"/>
              </w:rPr>
              <w:t>可扩张功能为一体，救援中用于具有剪切、扩张和牵拉功能。该工具轻巧、便携，集扩张、剪切和牵拉（</w:t>
            </w:r>
            <w:proofErr w:type="gramStart"/>
            <w:r w:rsidRPr="00534347">
              <w:rPr>
                <w:rStyle w:val="font01"/>
                <w:rFonts w:hint="default"/>
                <w:color w:val="auto"/>
                <w:sz w:val="24"/>
                <w:szCs w:val="24"/>
              </w:rPr>
              <w:t>配牵拉链</w:t>
            </w:r>
            <w:proofErr w:type="gramEnd"/>
            <w:r w:rsidRPr="00534347">
              <w:rPr>
                <w:rStyle w:val="font01"/>
                <w:rFonts w:hint="default"/>
                <w:color w:val="auto"/>
                <w:sz w:val="24"/>
                <w:szCs w:val="24"/>
              </w:rPr>
              <w:t>条）功能与一体，按键式</w:t>
            </w:r>
            <w:proofErr w:type="gramStart"/>
            <w:r w:rsidRPr="00534347">
              <w:rPr>
                <w:rStyle w:val="font01"/>
                <w:rFonts w:hint="default"/>
                <w:color w:val="auto"/>
                <w:sz w:val="24"/>
                <w:szCs w:val="24"/>
              </w:rPr>
              <w:t>手控阀可使</w:t>
            </w:r>
            <w:proofErr w:type="gramEnd"/>
            <w:r w:rsidRPr="00534347">
              <w:rPr>
                <w:rStyle w:val="font01"/>
                <w:rFonts w:hint="default"/>
                <w:color w:val="auto"/>
                <w:sz w:val="24"/>
                <w:szCs w:val="24"/>
              </w:rPr>
              <w:t>救援人员在任何位置即使一个手指也能轻松操作，更简单安全。工作压强为800巴，最大剪切力≥560KN，</w:t>
            </w:r>
            <w:r w:rsidRPr="00534347">
              <w:rPr>
                <w:rStyle w:val="font01"/>
                <w:rFonts w:hint="default"/>
                <w:color w:val="auto"/>
                <w:sz w:val="24"/>
                <w:szCs w:val="24"/>
              </w:rPr>
              <w:lastRenderedPageBreak/>
              <w:t>最大扩张力≥65KN，最大扩张距离≥345mm，最大牵拉力≥95KN，最大牵拉距离≥245mm，最大剪切能力（Q235材料）≥35mm（圆钢），重量≤14.4kg。  五、</w:t>
            </w:r>
            <w:proofErr w:type="gramStart"/>
            <w:r w:rsidRPr="00534347">
              <w:rPr>
                <w:rStyle w:val="font01"/>
                <w:rFonts w:hint="default"/>
                <w:color w:val="auto"/>
                <w:sz w:val="24"/>
                <w:szCs w:val="24"/>
              </w:rPr>
              <w:t>撑顶器</w:t>
            </w:r>
            <w:proofErr w:type="gramEnd"/>
            <w:r w:rsidRPr="00534347">
              <w:rPr>
                <w:rStyle w:val="font01"/>
                <w:rFonts w:hint="default"/>
                <w:color w:val="auto"/>
                <w:sz w:val="24"/>
                <w:szCs w:val="24"/>
              </w:rPr>
              <w:t>。救援顶杆用于移动障碍物、</w:t>
            </w:r>
            <w:proofErr w:type="gramStart"/>
            <w:r w:rsidRPr="00534347">
              <w:rPr>
                <w:rStyle w:val="font01"/>
                <w:rFonts w:hint="default"/>
                <w:color w:val="auto"/>
                <w:sz w:val="24"/>
                <w:szCs w:val="24"/>
              </w:rPr>
              <w:t>撑顶物体</w:t>
            </w:r>
            <w:proofErr w:type="gramEnd"/>
            <w:r w:rsidRPr="00534347">
              <w:rPr>
                <w:rStyle w:val="font01"/>
                <w:rFonts w:hint="default"/>
                <w:color w:val="auto"/>
                <w:sz w:val="24"/>
                <w:szCs w:val="24"/>
              </w:rPr>
              <w:t>、创造救援通道及保持物体稳定。活塞杆末端配有防滑齿可更容易、安全地在斜坡或平滑的地面进行救援作业，防滑齿可在360度范围内任意旋转；额定工作压力800巴，</w:t>
            </w:r>
            <w:proofErr w:type="gramStart"/>
            <w:r w:rsidRPr="00534347">
              <w:rPr>
                <w:rStyle w:val="font01"/>
                <w:rFonts w:hint="default"/>
                <w:color w:val="auto"/>
                <w:sz w:val="24"/>
                <w:szCs w:val="24"/>
              </w:rPr>
              <w:t>最大撑顶力</w:t>
            </w:r>
            <w:proofErr w:type="gramEnd"/>
            <w:r w:rsidRPr="00534347">
              <w:rPr>
                <w:rStyle w:val="font01"/>
                <w:rFonts w:hint="default"/>
                <w:color w:val="auto"/>
                <w:sz w:val="24"/>
                <w:szCs w:val="24"/>
              </w:rPr>
              <w:t>：一级≥195kN 二级≥90kN；闭合长度450mm，</w:t>
            </w:r>
            <w:proofErr w:type="gramStart"/>
            <w:r w:rsidRPr="00534347">
              <w:rPr>
                <w:rStyle w:val="font01"/>
                <w:rFonts w:hint="default"/>
                <w:color w:val="auto"/>
                <w:sz w:val="24"/>
                <w:szCs w:val="24"/>
              </w:rPr>
              <w:t>撑顶行程</w:t>
            </w:r>
            <w:proofErr w:type="gramEnd"/>
            <w:r w:rsidRPr="00534347">
              <w:rPr>
                <w:rStyle w:val="font01"/>
                <w:rFonts w:hint="default"/>
                <w:color w:val="auto"/>
                <w:sz w:val="24"/>
                <w:szCs w:val="24"/>
              </w:rPr>
              <w:t>：一级≥300mm，二级≥310mm，重量≤15kg。    六、双输出机动液压泵。采用纯进口本田发动机作为动力源，动力强劲、性能稳定。1、双输出结构，可连接两款设备同时使用。2、单接口设计、可带压操作，一步到位。3、360度</w:t>
            </w:r>
            <w:proofErr w:type="gramStart"/>
            <w:r w:rsidRPr="00534347">
              <w:rPr>
                <w:rStyle w:val="font01"/>
                <w:rFonts w:hint="default"/>
                <w:color w:val="auto"/>
                <w:sz w:val="24"/>
                <w:szCs w:val="24"/>
              </w:rPr>
              <w:t>旋转卡</w:t>
            </w:r>
            <w:proofErr w:type="gramEnd"/>
            <w:r w:rsidRPr="00534347">
              <w:rPr>
                <w:rStyle w:val="font01"/>
                <w:rFonts w:hint="default"/>
                <w:color w:val="auto"/>
                <w:sz w:val="24"/>
                <w:szCs w:val="24"/>
              </w:rPr>
              <w:t>扣接口、操作更便捷、更安全。4、良好的散热性能使工作时间不受限制。5、噪音水平低，有助于救援者和受困人员之间的通话质量。6、单输出模式时可设置为</w:t>
            </w:r>
            <w:proofErr w:type="gramStart"/>
            <w:r w:rsidRPr="00534347">
              <w:rPr>
                <w:rStyle w:val="font01"/>
                <w:rFonts w:hint="default"/>
                <w:color w:val="auto"/>
                <w:sz w:val="24"/>
                <w:szCs w:val="24"/>
              </w:rPr>
              <w:t>倍</w:t>
            </w:r>
            <w:proofErr w:type="gramEnd"/>
            <w:r w:rsidRPr="00534347">
              <w:rPr>
                <w:rStyle w:val="font01"/>
                <w:rFonts w:hint="default"/>
                <w:color w:val="auto"/>
                <w:sz w:val="24"/>
                <w:szCs w:val="24"/>
              </w:rPr>
              <w:t xml:space="preserve">速模式，工作效率约为双输出时的两倍，用以加快救援效率7、重量轻，体积小。便于救援搬运携带。参数： </w:t>
            </w:r>
            <w:r w:rsidRPr="00534347">
              <w:rPr>
                <w:rStyle w:val="font01"/>
                <w:rFonts w:hint="default"/>
                <w:color w:val="auto"/>
                <w:sz w:val="24"/>
                <w:szCs w:val="24"/>
              </w:rPr>
              <w:br/>
              <w:t>额定工作压力            80MPa*2</w:t>
            </w:r>
            <w:r w:rsidRPr="00534347">
              <w:rPr>
                <w:rStyle w:val="font01"/>
                <w:rFonts w:hint="default"/>
                <w:color w:val="auto"/>
                <w:sz w:val="24"/>
                <w:szCs w:val="24"/>
              </w:rPr>
              <w:br/>
              <w:t>液压油油箱容积            3.1L</w:t>
            </w:r>
            <w:r w:rsidRPr="00534347">
              <w:rPr>
                <w:rStyle w:val="font01"/>
                <w:rFonts w:hint="default"/>
                <w:color w:val="auto"/>
                <w:sz w:val="24"/>
                <w:szCs w:val="24"/>
              </w:rPr>
              <w:br/>
              <w:t>工作转速                3200±200rpm</w:t>
            </w:r>
            <w:r w:rsidRPr="00534347">
              <w:rPr>
                <w:rStyle w:val="font01"/>
                <w:rFonts w:hint="default"/>
                <w:color w:val="auto"/>
                <w:sz w:val="24"/>
                <w:szCs w:val="24"/>
              </w:rPr>
              <w:br/>
              <w:t>转换压力                &lt;8Mpa</w:t>
            </w:r>
            <w:r w:rsidRPr="00534347">
              <w:rPr>
                <w:rStyle w:val="font01"/>
                <w:rFonts w:hint="default"/>
                <w:color w:val="auto"/>
                <w:sz w:val="24"/>
                <w:szCs w:val="24"/>
              </w:rPr>
              <w:br/>
              <w:t xml:space="preserve">发动机功率              </w:t>
            </w:r>
            <w:r w:rsidRPr="00534347">
              <w:rPr>
                <w:rStyle w:val="font01"/>
                <w:rFonts w:hint="default"/>
                <w:color w:val="auto"/>
                <w:sz w:val="24"/>
                <w:szCs w:val="24"/>
              </w:rPr>
              <w:lastRenderedPageBreak/>
              <w:t>2.1KW/3600(r/min)</w:t>
            </w:r>
            <w:r w:rsidRPr="00534347">
              <w:rPr>
                <w:rStyle w:val="font01"/>
                <w:rFonts w:hint="default"/>
                <w:color w:val="auto"/>
                <w:sz w:val="24"/>
                <w:szCs w:val="24"/>
              </w:rPr>
              <w:br/>
              <w:t>高压流量                0.6/1.1/Lmin</w:t>
            </w:r>
            <w:r w:rsidRPr="00534347">
              <w:rPr>
                <w:rStyle w:val="font01"/>
                <w:rFonts w:hint="default"/>
                <w:color w:val="auto"/>
                <w:sz w:val="24"/>
                <w:szCs w:val="24"/>
              </w:rPr>
              <w:br/>
              <w:t>低压流量                2.8/5.2L/min                       七、延长管：10米液压软管不少于2根</w:t>
            </w:r>
            <w:r w:rsidRPr="00534347">
              <w:rPr>
                <w:rFonts w:ascii="宋体" w:hAnsi="宋体" w:cs="宋体" w:hint="eastAsia"/>
                <w:kern w:val="0"/>
                <w:sz w:val="24"/>
              </w:rPr>
              <w:t>。</w:t>
            </w:r>
            <w:r w:rsidRPr="00534347">
              <w:rPr>
                <w:rStyle w:val="font01"/>
                <w:rFonts w:hint="default"/>
                <w:color w:val="auto"/>
                <w:sz w:val="24"/>
                <w:szCs w:val="24"/>
              </w:rPr>
              <w:t xml:space="preserve">    </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套</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lastRenderedPageBreak/>
              <w:t>14</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液压万向剪切钳</w:t>
            </w:r>
          </w:p>
        </w:tc>
        <w:tc>
          <w:tcPr>
            <w:tcW w:w="3356" w:type="dxa"/>
            <w:shd w:val="clear" w:color="auto" w:fill="FFFFFF"/>
            <w:vAlign w:val="center"/>
          </w:tcPr>
          <w:p w:rsidR="00AD02E8" w:rsidRPr="00534347" w:rsidRDefault="00AD02E8" w:rsidP="00577AC5">
            <w:pPr>
              <w:widowControl/>
              <w:textAlignment w:val="center"/>
              <w:rPr>
                <w:rFonts w:ascii="宋体" w:hAnsi="宋体" w:cs="宋体"/>
                <w:sz w:val="24"/>
              </w:rPr>
            </w:pPr>
            <w:r w:rsidRPr="00534347">
              <w:rPr>
                <w:rFonts w:ascii="宋体" w:hAnsi="宋体" w:cs="宋体" w:hint="eastAsia"/>
                <w:kern w:val="0"/>
                <w:sz w:val="24"/>
              </w:rPr>
              <w:t>整把工具必须柔软易扭曲，灵活进入狭小崎岖空间内救援；钳头重量≤5公斤；钳头摆动幅度≥170°，具备切割、扩张功能：最大剪切力≥200kN，最大剪切开口≥55毫米；最大扩张力≥35KN，扩张开口≥70毫米。</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15</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双轮异向切割锯</w:t>
            </w:r>
          </w:p>
        </w:tc>
        <w:tc>
          <w:tcPr>
            <w:tcW w:w="3356" w:type="dxa"/>
            <w:shd w:val="clear" w:color="auto" w:fill="FFFFFF"/>
            <w:vAlign w:val="center"/>
          </w:tcPr>
          <w:p w:rsidR="00AD02E8" w:rsidRPr="00534347" w:rsidRDefault="00AD02E8" w:rsidP="00577AC5">
            <w:pPr>
              <w:widowControl/>
              <w:textAlignment w:val="center"/>
              <w:rPr>
                <w:rFonts w:ascii="宋体" w:hAnsi="宋体" w:cs="宋体"/>
                <w:sz w:val="24"/>
              </w:rPr>
            </w:pPr>
            <w:r w:rsidRPr="00534347">
              <w:rPr>
                <w:rFonts w:ascii="宋体" w:hAnsi="宋体" w:cs="宋体" w:hint="eastAsia"/>
                <w:kern w:val="0"/>
                <w:sz w:val="24"/>
              </w:rPr>
              <w:t>采用进口原装发动机，切割深度≥115mm，排量≥70CC，无负荷最大转速≥13500rpm，功率≥3.9kw，燃油箱≥0.7L，质量≤11kg，噪音水平≤100dB，锯片规格≥315mm。标准配置：锯片</w:t>
            </w:r>
            <w:proofErr w:type="gramStart"/>
            <w:r w:rsidRPr="00534347">
              <w:rPr>
                <w:rFonts w:ascii="宋体" w:hAnsi="宋体" w:cs="宋体" w:hint="eastAsia"/>
                <w:kern w:val="0"/>
                <w:sz w:val="24"/>
              </w:rPr>
              <w:t>二付</w:t>
            </w:r>
            <w:proofErr w:type="gramEnd"/>
            <w:r w:rsidRPr="00534347">
              <w:rPr>
                <w:rFonts w:ascii="宋体" w:hAnsi="宋体" w:cs="宋体" w:hint="eastAsia"/>
                <w:kern w:val="0"/>
                <w:sz w:val="24"/>
              </w:rPr>
              <w:t xml:space="preserve">/4片，专用工具箱，护目镜、防护手套、专用工具、加油比例桶等。 </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16</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机动链锯</w:t>
            </w:r>
          </w:p>
        </w:tc>
        <w:tc>
          <w:tcPr>
            <w:tcW w:w="3356" w:type="dxa"/>
            <w:shd w:val="clear" w:color="auto" w:fill="FFFFFF"/>
            <w:vAlign w:val="center"/>
          </w:tcPr>
          <w:p w:rsidR="00AD02E8" w:rsidRPr="00534347" w:rsidRDefault="00AD02E8" w:rsidP="00577AC5">
            <w:pPr>
              <w:widowControl/>
              <w:textAlignment w:val="center"/>
              <w:rPr>
                <w:rFonts w:ascii="宋体" w:hAnsi="宋体" w:cs="宋体"/>
                <w:sz w:val="24"/>
              </w:rPr>
            </w:pPr>
            <w:r w:rsidRPr="00534347">
              <w:rPr>
                <w:rFonts w:ascii="宋体" w:hAnsi="宋体" w:cs="宋体" w:hint="eastAsia"/>
                <w:kern w:val="0"/>
                <w:sz w:val="24"/>
              </w:rPr>
              <w:t>国际知名品牌，汽油发动机，燃油箱容量≥0.5 升，加满油一次工作时间≥30分钟。排量≥50cm³，功率≥2.4kW，最高转速≥9000rpm，最大功率时的链条速度17m/s，提供比例壶1只、备用链条1条、原装火花塞4只、原装机油2L。</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17</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无齿锯</w:t>
            </w:r>
          </w:p>
        </w:tc>
        <w:tc>
          <w:tcPr>
            <w:tcW w:w="3356" w:type="dxa"/>
            <w:shd w:val="clear" w:color="auto" w:fill="FFFFFF"/>
            <w:vAlign w:val="center"/>
          </w:tcPr>
          <w:p w:rsidR="00AD02E8" w:rsidRPr="00534347" w:rsidRDefault="00AD02E8" w:rsidP="00577AC5">
            <w:pPr>
              <w:widowControl/>
              <w:textAlignment w:val="center"/>
              <w:rPr>
                <w:rFonts w:ascii="宋体" w:hAnsi="宋体" w:cs="宋体"/>
                <w:sz w:val="24"/>
              </w:rPr>
            </w:pPr>
            <w:r w:rsidRPr="00534347">
              <w:rPr>
                <w:rFonts w:ascii="宋体" w:hAnsi="宋体" w:cs="宋体" w:hint="eastAsia"/>
                <w:kern w:val="0"/>
                <w:sz w:val="24"/>
              </w:rPr>
              <w:t>功率卓越，但低排放；改进的人体工程学设计：镁合金</w:t>
            </w:r>
            <w:proofErr w:type="gramStart"/>
            <w:r w:rsidRPr="00534347">
              <w:rPr>
                <w:rFonts w:ascii="宋体" w:hAnsi="宋体" w:cs="宋体" w:hint="eastAsia"/>
                <w:kern w:val="0"/>
                <w:sz w:val="24"/>
              </w:rPr>
              <w:t>锯片保护罩</w:t>
            </w:r>
            <w:proofErr w:type="gramEnd"/>
            <w:r w:rsidRPr="00534347">
              <w:rPr>
                <w:rFonts w:ascii="宋体" w:hAnsi="宋体" w:cs="宋体" w:hint="eastAsia"/>
                <w:kern w:val="0"/>
                <w:sz w:val="24"/>
              </w:rPr>
              <w:t>（14“和16”）的无级调节可以很容易地改变切割位置；过滤器新的人体工程学设计也有助于改善人体工程学。提高功率重量比；数字点火模块。输出功率：5.9 kW；锯片</w:t>
            </w:r>
            <w:r w:rsidRPr="00534347">
              <w:rPr>
                <w:rFonts w:ascii="宋体" w:hAnsi="宋体" w:cs="宋体" w:hint="eastAsia"/>
                <w:kern w:val="0"/>
                <w:sz w:val="24"/>
              </w:rPr>
              <w:lastRenderedPageBreak/>
              <w:t>直径：350/400 mm；切割深度：125/145 mm；重量：13.4/13.7 Kg（不含切割片）。气缸排量 ：118.8 cm³；电极间隙 ：0.5 mm  ；冲程数目 ：2冲程引擎；左边手臂振动 ：6.9 m/s² ；右边手臂振动 ：6.3 m/s² ；声功率级，LWA ：117 dB(A) ；操作人员听到的噪音等级 ：104 dB(A) 。配两张锯片。</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lastRenderedPageBreak/>
              <w:t>18</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气动切割刀</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 xml:space="preserve">  剪切</w:t>
            </w:r>
            <w:proofErr w:type="gramStart"/>
            <w:r>
              <w:rPr>
                <w:rFonts w:ascii="宋体" w:hAnsi="宋体" w:cs="宋体" w:hint="eastAsia"/>
                <w:kern w:val="0"/>
                <w:sz w:val="24"/>
              </w:rPr>
              <w:t>头采用</w:t>
            </w:r>
            <w:proofErr w:type="gramEnd"/>
            <w:r>
              <w:rPr>
                <w:rFonts w:ascii="宋体" w:hAnsi="宋体" w:cs="宋体" w:hint="eastAsia"/>
                <w:kern w:val="0"/>
                <w:sz w:val="24"/>
              </w:rPr>
              <w:t>高强度合金材料制作，剪切头可正负向翻动，额定工作压力≥60Mpa，剪切钢板厚度≥6mm，开口距离≥60mm。</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19</w:t>
            </w:r>
          </w:p>
        </w:tc>
        <w:tc>
          <w:tcPr>
            <w:tcW w:w="1134" w:type="dxa"/>
            <w:shd w:val="clear" w:color="auto" w:fill="auto"/>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重型支撑套具</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配置≥150件套，快速支撑杆各种规格不少于3个：支撑范围608-808mm，≤7.7㎏，支撑范围从908-1308mm，≤9㎏，支撑范围1208-1808mm，≤11.3㎏，支撑范围1508-2308mm，≤14.9㎏；延长杆各种规格不少于6个：15cm、30cm、50cm；底座：各种规格不少于12个；方形、八角、接头不少于4个；U型管道横梁支撑配件：12件，L形横梁支撑配件：12，支撑底座：2，双</w:t>
            </w:r>
            <w:proofErr w:type="gramStart"/>
            <w:r>
              <w:rPr>
                <w:rFonts w:ascii="宋体" w:hAnsi="宋体" w:cs="宋体" w:hint="eastAsia"/>
                <w:kern w:val="0"/>
                <w:sz w:val="24"/>
              </w:rPr>
              <w:t>凸</w:t>
            </w:r>
            <w:proofErr w:type="gramEnd"/>
            <w:r>
              <w:rPr>
                <w:rFonts w:ascii="宋体" w:hAnsi="宋体" w:cs="宋体" w:hint="eastAsia"/>
                <w:kern w:val="0"/>
                <w:sz w:val="24"/>
              </w:rPr>
              <w:t>联接器：4，双</w:t>
            </w:r>
            <w:proofErr w:type="gramStart"/>
            <w:r>
              <w:rPr>
                <w:rFonts w:ascii="宋体" w:hAnsi="宋体" w:cs="宋体" w:hint="eastAsia"/>
                <w:kern w:val="0"/>
                <w:sz w:val="24"/>
              </w:rPr>
              <w:t>凹</w:t>
            </w:r>
            <w:proofErr w:type="gramEnd"/>
            <w:r>
              <w:rPr>
                <w:rFonts w:ascii="宋体" w:hAnsi="宋体" w:cs="宋体" w:hint="eastAsia"/>
                <w:kern w:val="0"/>
                <w:sz w:val="24"/>
              </w:rPr>
              <w:t>联接器：4，墙体支撑板≥1000mm4块，墙体支撑板≥1500mm4块，墙体支撑板联接板：4，墙体支撑摇摆接头：8，墙体支撑底座</w:t>
            </w:r>
            <w:proofErr w:type="gramStart"/>
            <w:r>
              <w:rPr>
                <w:rFonts w:ascii="宋体" w:hAnsi="宋体" w:cs="宋体" w:hint="eastAsia"/>
                <w:kern w:val="0"/>
                <w:sz w:val="24"/>
              </w:rPr>
              <w:t>适</w:t>
            </w:r>
            <w:proofErr w:type="gramEnd"/>
            <w:r>
              <w:rPr>
                <w:rFonts w:ascii="宋体" w:hAnsi="宋体" w:cs="宋体" w:hint="eastAsia"/>
                <w:kern w:val="0"/>
                <w:sz w:val="24"/>
              </w:rPr>
              <w:t>配件：8，钉块：8，带钩的牵引器：8，V形支撑头：12。</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20</w:t>
            </w:r>
          </w:p>
        </w:tc>
        <w:tc>
          <w:tcPr>
            <w:tcW w:w="1134" w:type="dxa"/>
            <w:shd w:val="clear" w:color="auto" w:fill="auto"/>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轻型支撑套具</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配置≥40件套，用高强度轻型航空铝合金材质，所有部件经阳极涂层处理，以降低导电率，增加强度和寿命；所有救援支撑选择精密的直角螺纹支撑</w:t>
            </w:r>
            <w:r>
              <w:rPr>
                <w:rFonts w:ascii="宋体" w:hAnsi="宋体" w:cs="宋体" w:hint="eastAsia"/>
                <w:kern w:val="0"/>
                <w:sz w:val="24"/>
              </w:rPr>
              <w:lastRenderedPageBreak/>
              <w:t>杆，适用于地震、塌方、各种交通事故处理等现场的支撑工具。可手动或气动快速支撑，</w:t>
            </w:r>
            <w:proofErr w:type="gramStart"/>
            <w:r>
              <w:rPr>
                <w:rFonts w:ascii="宋体" w:hAnsi="宋体" w:cs="宋体" w:hint="eastAsia"/>
                <w:kern w:val="0"/>
                <w:sz w:val="24"/>
              </w:rPr>
              <w:t>采用螺套手动</w:t>
            </w:r>
            <w:proofErr w:type="gramEnd"/>
            <w:r>
              <w:rPr>
                <w:rFonts w:ascii="宋体" w:hAnsi="宋体" w:cs="宋体" w:hint="eastAsia"/>
                <w:kern w:val="0"/>
                <w:sz w:val="24"/>
              </w:rPr>
              <w:t>锁紧，并可借助勾头扳手进行微调，微调精度达到1mm，可垂直、水平和斜支撑操作。</w:t>
            </w:r>
            <w:proofErr w:type="gramStart"/>
            <w:r>
              <w:rPr>
                <w:rFonts w:ascii="宋体" w:hAnsi="宋体" w:cs="宋体" w:hint="eastAsia"/>
                <w:kern w:val="0"/>
                <w:sz w:val="24"/>
              </w:rPr>
              <w:t>支撑柱可手动</w:t>
            </w:r>
            <w:proofErr w:type="gramEnd"/>
            <w:r>
              <w:rPr>
                <w:rFonts w:ascii="宋体" w:hAnsi="宋体" w:cs="宋体" w:hint="eastAsia"/>
                <w:kern w:val="0"/>
                <w:sz w:val="24"/>
              </w:rPr>
              <w:t>锁紧在任何高度，高度90-180cm不等，支撑高度可变。单根纵向承载能力≥26吨。可加装不同长度的延长杆，长度达到15-70cm不等。配置要求：可组成横梁</w:t>
            </w:r>
            <w:proofErr w:type="gramStart"/>
            <w:r>
              <w:rPr>
                <w:rFonts w:ascii="宋体" w:hAnsi="宋体" w:cs="宋体" w:hint="eastAsia"/>
                <w:kern w:val="0"/>
                <w:sz w:val="24"/>
              </w:rPr>
              <w:t>支撑组套</w:t>
            </w:r>
            <w:proofErr w:type="gramEnd"/>
            <w:r>
              <w:rPr>
                <w:rFonts w:ascii="宋体" w:hAnsi="宋体" w:cs="宋体" w:hint="eastAsia"/>
                <w:kern w:val="0"/>
                <w:sz w:val="24"/>
              </w:rPr>
              <w:t>，用于横梁或危墙的支撑固定；可组成三柱一体结构，支撑≥60T的重量。整套含：重型支撑柱、延长柱、横梁支撑附件、底座、脚踏泵等不少于40件套。</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套</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lastRenderedPageBreak/>
              <w:t>21</w:t>
            </w:r>
          </w:p>
        </w:tc>
        <w:tc>
          <w:tcPr>
            <w:tcW w:w="1134" w:type="dxa"/>
            <w:shd w:val="clear" w:color="auto" w:fill="auto"/>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冲击钻</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电子调速和正反转功能、方便定位和钻头的取出；功率≥1500W，锤击率≥2000次/min，单次最大锤</w:t>
            </w:r>
            <w:proofErr w:type="gramStart"/>
            <w:r>
              <w:rPr>
                <w:rFonts w:ascii="宋体" w:hAnsi="宋体" w:cs="宋体" w:hint="eastAsia"/>
                <w:kern w:val="0"/>
                <w:sz w:val="24"/>
              </w:rPr>
              <w:t>击</w:t>
            </w:r>
            <w:proofErr w:type="gramEnd"/>
            <w:r>
              <w:rPr>
                <w:rFonts w:ascii="宋体" w:hAnsi="宋体" w:cs="宋体" w:hint="eastAsia"/>
                <w:kern w:val="0"/>
                <w:sz w:val="24"/>
              </w:rPr>
              <w:t>功率≥13J，最大钻孔直径≥50mm，每台配钻头3套。需配备容纳箱、手柄、止动器等配件。</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22</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凿岩机</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启动方便，机动能力强，可在任意角度下工作；采用防震手柄，低震动，具有强大的激震力，较高的破碎速度；采用</w:t>
            </w:r>
            <w:proofErr w:type="gramStart"/>
            <w:r>
              <w:rPr>
                <w:rFonts w:ascii="宋体" w:hAnsi="宋体" w:cs="宋体" w:hint="eastAsia"/>
                <w:kern w:val="0"/>
                <w:sz w:val="24"/>
              </w:rPr>
              <w:t>空冷二冲程</w:t>
            </w:r>
            <w:proofErr w:type="gramEnd"/>
            <w:r>
              <w:rPr>
                <w:rFonts w:ascii="宋体" w:hAnsi="宋体" w:cs="宋体" w:hint="eastAsia"/>
                <w:kern w:val="0"/>
                <w:sz w:val="24"/>
              </w:rPr>
              <w:t>发动机；打击速度≥1200次/min；专用仪器储运箱，防水、防尘、防撞击；中文使用维护保养说明书或光盘；每台配钻头3套，配比壶1只、原装火花塞4只。</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23</w:t>
            </w:r>
          </w:p>
        </w:tc>
        <w:tc>
          <w:tcPr>
            <w:tcW w:w="1134"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玻璃破碎器</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玻璃切割机：1台、玻璃切割片：3片、充电式电钻：1台、大理石玻璃钻头：7个（Ф100mm1个、Ф50mm3个、Ф25mm3个）、玻璃强力钳：1</w:t>
            </w:r>
            <w:r>
              <w:rPr>
                <w:rFonts w:ascii="宋体" w:hAnsi="宋体" w:cs="宋体" w:hint="eastAsia"/>
                <w:kern w:val="0"/>
                <w:sz w:val="24"/>
              </w:rPr>
              <w:lastRenderedPageBreak/>
              <w:t>把、</w:t>
            </w:r>
            <w:proofErr w:type="gramStart"/>
            <w:r>
              <w:rPr>
                <w:rFonts w:ascii="宋体" w:hAnsi="宋体" w:cs="宋体" w:hint="eastAsia"/>
                <w:kern w:val="0"/>
                <w:sz w:val="24"/>
              </w:rPr>
              <w:t>单爪玻璃</w:t>
            </w:r>
            <w:proofErr w:type="gramEnd"/>
            <w:r>
              <w:rPr>
                <w:rFonts w:ascii="宋体" w:hAnsi="宋体" w:cs="宋体" w:hint="eastAsia"/>
                <w:kern w:val="0"/>
                <w:sz w:val="24"/>
              </w:rPr>
              <w:t>吸盘：1个、自控注油玻璃刀：1个、金刚石玻璃圆锉：1把（8×200mm）、金刚石玻璃平锉：1把（8×200mm）、玻璃破碎锤：1把、充电电池：220块、充电器：1</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套</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lastRenderedPageBreak/>
              <w:t>24</w:t>
            </w:r>
          </w:p>
        </w:tc>
        <w:tc>
          <w:tcPr>
            <w:tcW w:w="1134"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手持式钢筋</w:t>
            </w:r>
            <w:proofErr w:type="gramStart"/>
            <w:r>
              <w:rPr>
                <w:rFonts w:ascii="宋体" w:hAnsi="宋体" w:cs="宋体" w:hint="eastAsia"/>
                <w:kern w:val="0"/>
                <w:sz w:val="24"/>
              </w:rPr>
              <w:t>速断器</w:t>
            </w:r>
            <w:proofErr w:type="gramEnd"/>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手持式钢筋速</w:t>
            </w:r>
            <w:proofErr w:type="gramStart"/>
            <w:r>
              <w:rPr>
                <w:rFonts w:ascii="宋体" w:hAnsi="宋体" w:cs="宋体" w:hint="eastAsia"/>
                <w:kern w:val="0"/>
                <w:sz w:val="24"/>
              </w:rPr>
              <w:t>断器自</w:t>
            </w:r>
            <w:proofErr w:type="gramEnd"/>
            <w:r>
              <w:rPr>
                <w:rFonts w:ascii="宋体" w:hAnsi="宋体" w:cs="宋体" w:hint="eastAsia"/>
                <w:kern w:val="0"/>
                <w:sz w:val="24"/>
              </w:rPr>
              <w:t>带电池液压泵，重量≤14公斤</w:t>
            </w:r>
            <w:r>
              <w:rPr>
                <w:rFonts w:ascii="宋体" w:hAnsi="宋体" w:cs="宋体" w:hint="eastAsia"/>
                <w:kern w:val="0"/>
                <w:sz w:val="24"/>
              </w:rPr>
              <w:br/>
              <w:t>可连续剪切≥25mm钢筋≥150次，两块锂电池配置</w:t>
            </w:r>
            <w:r>
              <w:rPr>
                <w:rFonts w:ascii="宋体" w:hAnsi="宋体" w:cs="宋体" w:hint="eastAsia"/>
                <w:kern w:val="0"/>
                <w:sz w:val="24"/>
              </w:rPr>
              <w:br/>
              <w:t>配有夜间照明LED灯，方便光线暗的场所使用</w:t>
            </w:r>
            <w:r>
              <w:rPr>
                <w:rFonts w:ascii="宋体" w:hAnsi="宋体" w:cs="宋体" w:hint="eastAsia"/>
                <w:kern w:val="0"/>
                <w:sz w:val="24"/>
              </w:rPr>
              <w:br/>
              <w:t>切割范围：钢筋、钢管、电缆；应用领域：消防，交通、海事、矿山</w:t>
            </w:r>
            <w:r>
              <w:rPr>
                <w:rFonts w:ascii="宋体" w:hAnsi="宋体" w:cs="宋体" w:hint="eastAsia"/>
                <w:kern w:val="0"/>
                <w:sz w:val="24"/>
              </w:rPr>
              <w:br/>
              <w:t xml:space="preserve">机身部份360°可自由旋转；充电型钢筋切断机。可随身携带  </w:t>
            </w:r>
            <w:r>
              <w:rPr>
                <w:rFonts w:ascii="宋体" w:hAnsi="宋体" w:cs="宋体" w:hint="eastAsia"/>
                <w:kern w:val="0"/>
                <w:sz w:val="24"/>
              </w:rPr>
              <w:br/>
              <w:t>重    量：≤14KG</w:t>
            </w:r>
            <w:r>
              <w:rPr>
                <w:rFonts w:ascii="宋体" w:hAnsi="宋体" w:cs="宋体" w:hint="eastAsia"/>
                <w:kern w:val="0"/>
                <w:sz w:val="24"/>
              </w:rPr>
              <w:br/>
              <w:t>行    程：≥31mm</w:t>
            </w:r>
            <w:r>
              <w:rPr>
                <w:rFonts w:ascii="宋体" w:hAnsi="宋体" w:cs="宋体" w:hint="eastAsia"/>
                <w:kern w:val="0"/>
                <w:sz w:val="24"/>
              </w:rPr>
              <w:br/>
              <w:t>剪切力：≥160KN   切割速度小于8.0s</w:t>
            </w:r>
            <w:r>
              <w:rPr>
                <w:rFonts w:ascii="宋体" w:hAnsi="宋体" w:cs="宋体" w:hint="eastAsia"/>
                <w:kern w:val="0"/>
                <w:sz w:val="24"/>
              </w:rPr>
              <w:br/>
              <w:t>剪切最大钢筋直径：≥25mm</w:t>
            </w:r>
            <w:r>
              <w:rPr>
                <w:rFonts w:ascii="宋体" w:hAnsi="宋体" w:cs="宋体" w:hint="eastAsia"/>
                <w:kern w:val="0"/>
                <w:sz w:val="24"/>
              </w:rPr>
              <w:br/>
              <w:t>马    达：DC18V</w:t>
            </w:r>
            <w:r>
              <w:rPr>
                <w:rFonts w:ascii="宋体" w:hAnsi="宋体" w:cs="宋体" w:hint="eastAsia"/>
                <w:kern w:val="0"/>
                <w:sz w:val="24"/>
              </w:rPr>
              <w:br/>
              <w:t>液 压 油：ISO VG46</w:t>
            </w:r>
            <w:r>
              <w:rPr>
                <w:rFonts w:ascii="宋体" w:hAnsi="宋体" w:cs="宋体" w:hint="eastAsia"/>
                <w:kern w:val="0"/>
                <w:sz w:val="24"/>
              </w:rPr>
              <w:br/>
              <w:t>电    池：Li-ion battery锂</w:t>
            </w:r>
            <w:proofErr w:type="gramStart"/>
            <w:r>
              <w:rPr>
                <w:rFonts w:ascii="宋体" w:hAnsi="宋体" w:cs="宋体" w:hint="eastAsia"/>
                <w:kern w:val="0"/>
                <w:sz w:val="24"/>
              </w:rPr>
              <w:t>电</w:t>
            </w:r>
            <w:proofErr w:type="gramEnd"/>
            <w:r>
              <w:rPr>
                <w:rFonts w:ascii="宋体" w:hAnsi="宋体" w:cs="宋体" w:hint="eastAsia"/>
                <w:kern w:val="0"/>
                <w:sz w:val="24"/>
              </w:rPr>
              <w:t xml:space="preserve">电池  直流电18V 2.6Ah    </w:t>
            </w:r>
            <w:r>
              <w:rPr>
                <w:rFonts w:ascii="宋体" w:hAnsi="宋体" w:cs="宋体" w:hint="eastAsia"/>
                <w:kern w:val="0"/>
                <w:sz w:val="24"/>
              </w:rPr>
              <w:br/>
              <w:t>充 电 器：≥12V DC；电源220V 50-60HZ</w:t>
            </w:r>
            <w:r>
              <w:rPr>
                <w:rFonts w:ascii="宋体" w:hAnsi="宋体" w:cs="宋体" w:hint="eastAsia"/>
                <w:kern w:val="0"/>
                <w:sz w:val="24"/>
              </w:rPr>
              <w:br/>
              <w:t>输    入：AC110V-230V 50/60Hz</w:t>
            </w:r>
            <w:r>
              <w:rPr>
                <w:rFonts w:ascii="宋体" w:hAnsi="宋体" w:cs="宋体" w:hint="eastAsia"/>
                <w:kern w:val="0"/>
                <w:sz w:val="24"/>
              </w:rPr>
              <w:br/>
              <w:t>输    出：DC18V 2.6A 46.08VA</w:t>
            </w:r>
            <w:r>
              <w:rPr>
                <w:rFonts w:ascii="宋体" w:hAnsi="宋体" w:cs="宋体" w:hint="eastAsia"/>
                <w:kern w:val="0"/>
                <w:sz w:val="24"/>
              </w:rPr>
              <w:br/>
              <w:t>充电时间：≥60分钟    持续使用时间≥5h；</w:t>
            </w:r>
            <w:r>
              <w:rPr>
                <w:rFonts w:ascii="宋体" w:hAnsi="宋体" w:cs="宋体" w:hint="eastAsia"/>
                <w:kern w:val="0"/>
                <w:sz w:val="24"/>
              </w:rPr>
              <w:br/>
              <w:t>最大割切：≥25mm（圆钢）、25mm（异型钢筋）。</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25</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便携式汽油金属切割器</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可全方位快速切割≤30mm的钢结构障碍物。如:防盗铁门窗护栏、铁栅栏，阻碍车辆通过的铁桩等，可带水作业。配备</w:t>
            </w:r>
            <w:r>
              <w:rPr>
                <w:rFonts w:ascii="宋体" w:hAnsi="宋体" w:cs="宋体" w:hint="eastAsia"/>
                <w:kern w:val="0"/>
                <w:sz w:val="24"/>
              </w:rPr>
              <w:lastRenderedPageBreak/>
              <w:t>6.8-9升碳纤维氧气瓶，有效工作时间≥20分钟，</w:t>
            </w:r>
            <w:proofErr w:type="gramStart"/>
            <w:r>
              <w:rPr>
                <w:rFonts w:ascii="宋体" w:hAnsi="宋体" w:cs="宋体" w:hint="eastAsia"/>
                <w:kern w:val="0"/>
                <w:sz w:val="24"/>
              </w:rPr>
              <w:t>标配含</w:t>
            </w:r>
            <w:proofErr w:type="gramEnd"/>
            <w:r>
              <w:rPr>
                <w:rFonts w:ascii="宋体" w:hAnsi="宋体" w:cs="宋体" w:hint="eastAsia"/>
                <w:kern w:val="0"/>
                <w:sz w:val="24"/>
              </w:rPr>
              <w:t>40型汽油割</w:t>
            </w:r>
            <w:proofErr w:type="gramStart"/>
            <w:r>
              <w:rPr>
                <w:rFonts w:ascii="宋体" w:hAnsi="宋体" w:cs="宋体" w:hint="eastAsia"/>
                <w:kern w:val="0"/>
                <w:sz w:val="24"/>
              </w:rPr>
              <w:t>炬</w:t>
            </w:r>
            <w:proofErr w:type="gramEnd"/>
            <w:r>
              <w:rPr>
                <w:rFonts w:ascii="宋体" w:hAnsi="宋体" w:cs="宋体" w:hint="eastAsia"/>
                <w:kern w:val="0"/>
                <w:sz w:val="24"/>
              </w:rPr>
              <w:t>1把、30型汽油割</w:t>
            </w:r>
            <w:proofErr w:type="gramStart"/>
            <w:r>
              <w:rPr>
                <w:rFonts w:ascii="宋体" w:hAnsi="宋体" w:cs="宋体" w:hint="eastAsia"/>
                <w:kern w:val="0"/>
                <w:sz w:val="24"/>
              </w:rPr>
              <w:t>咀</w:t>
            </w:r>
            <w:proofErr w:type="gramEnd"/>
            <w:r>
              <w:rPr>
                <w:rFonts w:ascii="宋体" w:hAnsi="宋体" w:cs="宋体" w:hint="eastAsia"/>
                <w:kern w:val="0"/>
                <w:sz w:val="24"/>
              </w:rPr>
              <w:t>3只、1.5升防爆汽油罐1只、耐油胶管2米、氧气管2米、6升碳纤维氧气瓶1只、阻燃背架1只。</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套</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lastRenderedPageBreak/>
              <w:t>26</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手动破拆工具组</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由冲杆、</w:t>
            </w:r>
            <w:proofErr w:type="gramStart"/>
            <w:r>
              <w:rPr>
                <w:rFonts w:ascii="宋体" w:hAnsi="宋体" w:cs="宋体" w:hint="eastAsia"/>
                <w:kern w:val="0"/>
                <w:sz w:val="24"/>
              </w:rPr>
              <w:t>拆锁器</w:t>
            </w:r>
            <w:proofErr w:type="gramEnd"/>
            <w:r>
              <w:rPr>
                <w:rFonts w:ascii="宋体" w:hAnsi="宋体" w:cs="宋体" w:hint="eastAsia"/>
                <w:kern w:val="0"/>
                <w:sz w:val="24"/>
              </w:rPr>
              <w:t>、金属切断器、凿子、钎子等多个部件组成，事故现场手动破拆作业。可完成撬、拧、凿、切割、劈砍等操作，能穿透砖石水泥建筑、金属片及众多复合材料。重量≤27kg。强有力的手动救援工具，为快速、强行进入和渗透而设计，一个人在数秒钟内就能将锁和门撬开，在数分钟内就能将砖和混凝土结构的墙凿穿。器材包括：携带箱1个，运输袋1个，工具手柄2把，撬斧2把，尖嘴</w:t>
            </w:r>
            <w:proofErr w:type="gramStart"/>
            <w:r>
              <w:rPr>
                <w:rFonts w:ascii="宋体" w:hAnsi="宋体" w:cs="宋体" w:hint="eastAsia"/>
                <w:kern w:val="0"/>
                <w:sz w:val="24"/>
              </w:rPr>
              <w:t>凿</w:t>
            </w:r>
            <w:proofErr w:type="gramEnd"/>
            <w:r>
              <w:rPr>
                <w:rFonts w:ascii="宋体" w:hAnsi="宋体" w:cs="宋体" w:hint="eastAsia"/>
                <w:kern w:val="0"/>
                <w:sz w:val="24"/>
              </w:rPr>
              <w:t>2把，金属切割工具1把，破锁工具1把，3寸</w:t>
            </w:r>
            <w:proofErr w:type="gramStart"/>
            <w:r>
              <w:rPr>
                <w:rFonts w:ascii="宋体" w:hAnsi="宋体" w:cs="宋体" w:hint="eastAsia"/>
                <w:kern w:val="0"/>
                <w:sz w:val="24"/>
              </w:rPr>
              <w:t>凿</w:t>
            </w:r>
            <w:proofErr w:type="gramEnd"/>
            <w:r>
              <w:rPr>
                <w:rFonts w:ascii="宋体" w:hAnsi="宋体" w:cs="宋体" w:hint="eastAsia"/>
                <w:kern w:val="0"/>
                <w:sz w:val="24"/>
              </w:rPr>
              <w:t>1把，1寸</w:t>
            </w:r>
            <w:proofErr w:type="gramStart"/>
            <w:r>
              <w:rPr>
                <w:rFonts w:ascii="宋体" w:hAnsi="宋体" w:cs="宋体" w:hint="eastAsia"/>
                <w:kern w:val="0"/>
                <w:sz w:val="24"/>
              </w:rPr>
              <w:t>凿</w:t>
            </w:r>
            <w:proofErr w:type="gramEnd"/>
            <w:r>
              <w:rPr>
                <w:rFonts w:ascii="宋体" w:hAnsi="宋体" w:cs="宋体" w:hint="eastAsia"/>
                <w:kern w:val="0"/>
                <w:sz w:val="24"/>
              </w:rPr>
              <w:t>1把。工具主体材料为高强度、轻型航空铝合金，刀头部分高纯度轨道钢高频淬火。</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27</w:t>
            </w:r>
          </w:p>
        </w:tc>
        <w:tc>
          <w:tcPr>
            <w:tcW w:w="1134" w:type="dxa"/>
            <w:shd w:val="clear" w:color="auto" w:fill="FFFFFF"/>
            <w:vAlign w:val="center"/>
          </w:tcPr>
          <w:p w:rsidR="00AD02E8" w:rsidRDefault="00AD02E8" w:rsidP="00577AC5">
            <w:pPr>
              <w:widowControl/>
              <w:textAlignment w:val="center"/>
              <w:rPr>
                <w:rFonts w:ascii="宋体" w:hAnsi="宋体" w:cs="宋体"/>
                <w:sz w:val="24"/>
              </w:rPr>
            </w:pPr>
            <w:proofErr w:type="gramStart"/>
            <w:r>
              <w:rPr>
                <w:rFonts w:ascii="宋体" w:hAnsi="宋体" w:cs="宋体" w:hint="eastAsia"/>
                <w:kern w:val="0"/>
                <w:sz w:val="24"/>
              </w:rPr>
              <w:t>毁锁器</w:t>
            </w:r>
            <w:proofErr w:type="gramEnd"/>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充电式电钻、冲击钻：三级速度；</w:t>
            </w:r>
            <w:proofErr w:type="gramStart"/>
            <w:r>
              <w:rPr>
                <w:rFonts w:ascii="宋体" w:hAnsi="宋体" w:cs="宋体" w:hint="eastAsia"/>
                <w:kern w:val="0"/>
                <w:sz w:val="24"/>
              </w:rPr>
              <w:t>最大钻距</w:t>
            </w:r>
            <w:proofErr w:type="gramEnd"/>
            <w:r>
              <w:rPr>
                <w:rFonts w:ascii="宋体" w:hAnsi="宋体" w:cs="宋体" w:hint="eastAsia"/>
                <w:kern w:val="0"/>
                <w:sz w:val="24"/>
              </w:rPr>
              <w:t>≥47N/m；钻夹头≥13mm；钢材/木材/混凝土最大钻孔能力分别为：13/45/14毫米；重量（不含电池组）≤1.7kg。镍镉电池组，充电时间≤1h；专用特种钻头螺丝，锁芯拔除器、锁芯切断器、换向扳手、专用电钻、电池、充电器、锁舌转动器、除锈润滑剂、定位器、辅助工具、可锁防水防尘工程塑料箱。</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28</w:t>
            </w:r>
          </w:p>
        </w:tc>
        <w:tc>
          <w:tcPr>
            <w:tcW w:w="1134"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多功能挠钩</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配备≥12件套，挠钩；破拆吊顶、钩拉电线等；榔头：敲碎</w:t>
            </w:r>
            <w:r>
              <w:rPr>
                <w:rFonts w:ascii="宋体" w:hAnsi="宋体" w:cs="宋体" w:hint="eastAsia"/>
                <w:kern w:val="0"/>
                <w:sz w:val="24"/>
              </w:rPr>
              <w:lastRenderedPageBreak/>
              <w:t xml:space="preserve">4米以下的着火建筑的窗户玻璃，进行排烟、透气，平头端可临时作无火花工具使用；爪耙：现场倒塌物、障碍物、有毒有害物质的清理，以及灾后垃圾的清理； </w:t>
            </w:r>
            <w:proofErr w:type="gramStart"/>
            <w:r>
              <w:rPr>
                <w:rFonts w:ascii="宋体" w:hAnsi="宋体" w:cs="宋体" w:hint="eastAsia"/>
                <w:kern w:val="0"/>
                <w:sz w:val="24"/>
              </w:rPr>
              <w:t>撑顶器</w:t>
            </w:r>
            <w:proofErr w:type="gramEnd"/>
            <w:r>
              <w:rPr>
                <w:rFonts w:ascii="宋体" w:hAnsi="宋体" w:cs="宋体" w:hint="eastAsia"/>
                <w:kern w:val="0"/>
                <w:sz w:val="24"/>
              </w:rPr>
              <w:t>（丫叉头）：用于临时支撑易坍塌的危险场所的门框、窗户和其它构件，以确保灭火救援的消防队员安全地进出；消防锯：锯断一些一定高度的易坠落物、易坍塌物和构件；消防剪：对灾害现场的电线、树枝、连接线、各类带子等进行剪切；消防斧：</w:t>
            </w:r>
            <w:proofErr w:type="gramStart"/>
            <w:r>
              <w:rPr>
                <w:rFonts w:ascii="宋体" w:hAnsi="宋体" w:cs="宋体" w:hint="eastAsia"/>
                <w:kern w:val="0"/>
                <w:sz w:val="24"/>
              </w:rPr>
              <w:t>可劈可撬</w:t>
            </w:r>
            <w:proofErr w:type="gramEnd"/>
            <w:r>
              <w:rPr>
                <w:rFonts w:ascii="宋体" w:hAnsi="宋体" w:cs="宋体" w:hint="eastAsia"/>
                <w:kern w:val="0"/>
                <w:sz w:val="24"/>
              </w:rPr>
              <w:t>，可以劈开门、窗、以及一些木质障碍物，也可撬开地板、箱、柜、门、窗、天花板、护墙板、水泥墙板、栅栏、铁锁。对于缝隙较小的情况，可以先劈开一条缝，再撬。也可以敲碎4米以下的着火建筑的窗户玻璃。登高钩：攀爬、登高用；探路棒：可以作为火灾、浓烟、洼地、水坑等场所灭火救援的探路工具；担架撑杆：使用两根2米长的挠杆，中间穿土布兜（可以借用衣服、裤子）或网兜，即可充当临时担架。</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套</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lastRenderedPageBreak/>
              <w:t>29</w:t>
            </w:r>
          </w:p>
        </w:tc>
        <w:tc>
          <w:tcPr>
            <w:tcW w:w="1134" w:type="dxa"/>
            <w:shd w:val="clear" w:color="auto" w:fill="FFFFFF"/>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电动正压式排烟机</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用途：利用空气的正压，将灾害现场空气中的有毒、有害气体、烟雾等驱赶排出。 主要技术参数： 发动机：HONADA GX160 最大倾斜角度：20° 冷却：风冷 排风能力：900m3/h 。</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4</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30</w:t>
            </w:r>
          </w:p>
        </w:tc>
        <w:tc>
          <w:tcPr>
            <w:tcW w:w="1134" w:type="dxa"/>
            <w:shd w:val="clear" w:color="auto" w:fill="FFFFFF"/>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高倍数泡沫发生器</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高倍数泡沫发生器是由比例混合器、高倍数发生器等组成。由水泵供应压力水经比例混合器按3%的比例形成混合液，在压力下输送给发生器，当压力</w:t>
            </w:r>
            <w:r>
              <w:rPr>
                <w:rFonts w:ascii="宋体" w:hAnsi="宋体" w:cs="宋体" w:hint="eastAsia"/>
                <w:kern w:val="0"/>
                <w:sz w:val="24"/>
              </w:rPr>
              <w:lastRenderedPageBreak/>
              <w:t>混合液穿过喷嘴受到冲击而快速旋转带动风扇产生风流，吹起混合液产生泡沫群覆盖火点，降温，隔氧灭火，还能起到保护现场人员安全等作用，也可拧下连接高倍发生器的水带连接扣，接上泡沫枪</w:t>
            </w:r>
            <w:proofErr w:type="gramStart"/>
            <w:r>
              <w:rPr>
                <w:rFonts w:ascii="宋体" w:hAnsi="宋体" w:cs="宋体" w:hint="eastAsia"/>
                <w:kern w:val="0"/>
                <w:sz w:val="24"/>
              </w:rPr>
              <w:t>作距离</w:t>
            </w:r>
            <w:proofErr w:type="gramEnd"/>
            <w:r>
              <w:rPr>
                <w:rFonts w:ascii="宋体" w:hAnsi="宋体" w:cs="宋体" w:hint="eastAsia"/>
                <w:kern w:val="0"/>
                <w:sz w:val="24"/>
              </w:rPr>
              <w:t>灭火。</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lastRenderedPageBreak/>
              <w:t>31</w:t>
            </w:r>
          </w:p>
        </w:tc>
        <w:tc>
          <w:tcPr>
            <w:tcW w:w="1134" w:type="dxa"/>
            <w:shd w:val="clear" w:color="auto" w:fill="FFFFFF"/>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多功能消防水枪</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工作压力：7bar（标准），5bar可选，材质：铝合金（表面硬阳极氧化处理），接口尺寸：65mm，重量≤2.8kg，流量：360-475-550-750-950L/Min。</w:t>
            </w:r>
          </w:p>
        </w:tc>
        <w:tc>
          <w:tcPr>
            <w:tcW w:w="1074" w:type="dxa"/>
            <w:shd w:val="clear" w:color="auto" w:fill="FFFFFF"/>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把</w:t>
            </w:r>
          </w:p>
        </w:tc>
        <w:tc>
          <w:tcPr>
            <w:tcW w:w="1074" w:type="dxa"/>
            <w:shd w:val="clear" w:color="auto" w:fill="FFFFFF"/>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4</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32</w:t>
            </w:r>
          </w:p>
        </w:tc>
        <w:tc>
          <w:tcPr>
            <w:tcW w:w="1134" w:type="dxa"/>
            <w:shd w:val="clear" w:color="auto" w:fill="FFFFFF"/>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移动式细水雾灭火装置</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灾害现场灭火或洗消，采用风冷四冲程单缸汽油机,功率≥9KW（13马力），额定流量26L/min，电启动/手拉启动，压力10MPa，直流射程16m,水雾射程8m，水箱容积120L，软管长≥30M，工作压力≥0.75MPa，细水雾射程≥8m，水柱直流射程≥16m。</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33</w:t>
            </w:r>
          </w:p>
        </w:tc>
        <w:tc>
          <w:tcPr>
            <w:tcW w:w="1134" w:type="dxa"/>
            <w:shd w:val="clear" w:color="auto" w:fill="FFFFFF"/>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手抬泵</w:t>
            </w:r>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汽油发动机功率≥24马力，重量≤78kg，额定流量≥15L/s，引水时间≤20s，启动方式手或电气动，</w:t>
            </w:r>
            <w:proofErr w:type="gramStart"/>
            <w:r>
              <w:rPr>
                <w:rFonts w:ascii="宋体" w:hAnsi="宋体" w:cs="宋体" w:hint="eastAsia"/>
                <w:kern w:val="0"/>
                <w:sz w:val="24"/>
              </w:rPr>
              <w:t>浮艇泵</w:t>
            </w:r>
            <w:proofErr w:type="gramEnd"/>
            <w:r>
              <w:rPr>
                <w:rFonts w:ascii="宋体" w:hAnsi="宋体" w:cs="宋体" w:hint="eastAsia"/>
                <w:kern w:val="0"/>
                <w:sz w:val="24"/>
              </w:rPr>
              <w:t>底部带滤网，80毫米内扣式接口，高度耐磨、耐用，底部带轮可推行，可抬。</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34</w:t>
            </w:r>
          </w:p>
        </w:tc>
        <w:tc>
          <w:tcPr>
            <w:tcW w:w="1134" w:type="dxa"/>
            <w:shd w:val="clear" w:color="auto" w:fill="FFFFFF"/>
            <w:vAlign w:val="center"/>
          </w:tcPr>
          <w:p w:rsidR="00AD02E8" w:rsidRDefault="00AD02E8" w:rsidP="00577AC5">
            <w:pPr>
              <w:widowControl/>
              <w:textAlignment w:val="center"/>
              <w:rPr>
                <w:rFonts w:ascii="宋体" w:hAnsi="宋体" w:cs="宋体"/>
                <w:kern w:val="0"/>
                <w:sz w:val="24"/>
              </w:rPr>
            </w:pPr>
            <w:proofErr w:type="gramStart"/>
            <w:r>
              <w:rPr>
                <w:rFonts w:ascii="宋体" w:hAnsi="宋体" w:cs="宋体" w:hint="eastAsia"/>
                <w:kern w:val="0"/>
                <w:sz w:val="24"/>
              </w:rPr>
              <w:t>浮艇泵</w:t>
            </w:r>
            <w:proofErr w:type="gramEnd"/>
          </w:p>
        </w:tc>
        <w:tc>
          <w:tcPr>
            <w:tcW w:w="3356" w:type="dxa"/>
            <w:shd w:val="clear" w:color="auto" w:fill="FFFFFF"/>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发动机：11马力，空冷，拉绳启动。汽油箱：2.28L，流量：1173L/min-1.8bar,946L/min-5.8bar,379L/min-6.9bar。排水口：65mm,进水口：77mm。尺寸：820*7620*560mm。</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1</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shd w:val="clear" w:color="auto" w:fill="auto"/>
            <w:vAlign w:val="center"/>
          </w:tcPr>
          <w:p w:rsidR="00AD02E8" w:rsidRDefault="00AD02E8" w:rsidP="00577AC5">
            <w:pPr>
              <w:rPr>
                <w:rFonts w:ascii="宋体" w:hAnsi="宋体" w:cs="宋体"/>
                <w:sz w:val="24"/>
              </w:rPr>
            </w:pPr>
            <w:r>
              <w:rPr>
                <w:rFonts w:ascii="宋体" w:hAnsi="宋体" w:cs="宋体" w:hint="eastAsia"/>
                <w:sz w:val="24"/>
              </w:rPr>
              <w:t>35</w:t>
            </w:r>
          </w:p>
        </w:tc>
        <w:tc>
          <w:tcPr>
            <w:tcW w:w="1134" w:type="dxa"/>
            <w:shd w:val="clear" w:color="auto" w:fill="auto"/>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遥控炮</w:t>
            </w:r>
          </w:p>
        </w:tc>
        <w:tc>
          <w:tcPr>
            <w:tcW w:w="3356" w:type="dxa"/>
            <w:shd w:val="clear" w:color="auto" w:fill="FFFFFF"/>
            <w:vAlign w:val="center"/>
          </w:tcPr>
          <w:p w:rsidR="00AD02E8" w:rsidRDefault="00AD02E8" w:rsidP="00577AC5">
            <w:pPr>
              <w:rPr>
                <w:sz w:val="24"/>
              </w:rPr>
            </w:pPr>
            <w:r>
              <w:rPr>
                <w:rFonts w:hint="eastAsia"/>
                <w:sz w:val="24"/>
              </w:rPr>
              <w:t>操控：炮身和底座可分离和安装</w:t>
            </w:r>
            <w:r>
              <w:rPr>
                <w:rFonts w:hint="eastAsia"/>
                <w:sz w:val="24"/>
              </w:rPr>
              <w:t xml:space="preserve">, </w:t>
            </w:r>
            <w:r>
              <w:rPr>
                <w:rFonts w:hint="eastAsia"/>
                <w:sz w:val="24"/>
              </w:rPr>
              <w:t>炮身和底座上配有使用把手</w:t>
            </w:r>
            <w:r>
              <w:rPr>
                <w:rFonts w:hint="eastAsia"/>
                <w:sz w:val="24"/>
              </w:rPr>
              <w:t xml:space="preserve">, </w:t>
            </w:r>
            <w:r>
              <w:rPr>
                <w:rFonts w:hint="eastAsia"/>
                <w:sz w:val="24"/>
              </w:rPr>
              <w:t>便于移动</w:t>
            </w:r>
            <w:r>
              <w:rPr>
                <w:rFonts w:hint="eastAsia"/>
                <w:sz w:val="24"/>
              </w:rPr>
              <w:t>;</w:t>
            </w:r>
            <w:r>
              <w:rPr>
                <w:rFonts w:hint="eastAsia"/>
                <w:sz w:val="24"/>
              </w:rPr>
              <w:t>炮身配备两个手动操作摇杆，可分别控制水炮的俯仰和旋转，摇杆不用时可</w:t>
            </w:r>
            <w:r>
              <w:rPr>
                <w:rFonts w:hint="eastAsia"/>
                <w:sz w:val="24"/>
              </w:rPr>
              <w:lastRenderedPageBreak/>
              <w:t>折叠；</w:t>
            </w:r>
            <w:proofErr w:type="gramStart"/>
            <w:r>
              <w:rPr>
                <w:rFonts w:hint="eastAsia"/>
                <w:sz w:val="24"/>
              </w:rPr>
              <w:t>炮头可</w:t>
            </w:r>
            <w:proofErr w:type="gramEnd"/>
            <w:r>
              <w:rPr>
                <w:rFonts w:hint="eastAsia"/>
                <w:sz w:val="24"/>
              </w:rPr>
              <w:t>手动开花直流</w:t>
            </w:r>
            <w:r>
              <w:rPr>
                <w:rFonts w:hint="eastAsia"/>
                <w:sz w:val="24"/>
              </w:rPr>
              <w:t xml:space="preserve">; </w:t>
            </w:r>
            <w:r>
              <w:rPr>
                <w:rFonts w:hint="eastAsia"/>
                <w:sz w:val="24"/>
              </w:rPr>
              <w:t>用于紧急操作；</w:t>
            </w:r>
          </w:p>
          <w:p w:rsidR="00AD02E8" w:rsidRDefault="00AD02E8" w:rsidP="00577AC5">
            <w:pPr>
              <w:rPr>
                <w:sz w:val="24"/>
              </w:rPr>
            </w:pPr>
            <w:r>
              <w:rPr>
                <w:rFonts w:hint="eastAsia"/>
                <w:sz w:val="24"/>
              </w:rPr>
              <w:t>流量：每秒≥</w:t>
            </w:r>
            <w:r>
              <w:rPr>
                <w:rFonts w:hint="eastAsia"/>
                <w:sz w:val="24"/>
              </w:rPr>
              <w:t>80L</w:t>
            </w:r>
            <w:r>
              <w:rPr>
                <w:rFonts w:hint="eastAsia"/>
                <w:sz w:val="24"/>
              </w:rPr>
              <w:t>；</w:t>
            </w:r>
          </w:p>
          <w:p w:rsidR="00AD02E8" w:rsidRDefault="00AD02E8" w:rsidP="00577AC5">
            <w:pPr>
              <w:rPr>
                <w:sz w:val="24"/>
              </w:rPr>
            </w:pPr>
            <w:r>
              <w:rPr>
                <w:rFonts w:hint="eastAsia"/>
                <w:sz w:val="24"/>
              </w:rPr>
              <w:t>有效射程：≥</w:t>
            </w:r>
            <w:r>
              <w:rPr>
                <w:rFonts w:hint="eastAsia"/>
                <w:sz w:val="24"/>
              </w:rPr>
              <w:t>70m</w:t>
            </w:r>
            <w:r>
              <w:rPr>
                <w:rFonts w:hint="eastAsia"/>
                <w:sz w:val="24"/>
              </w:rPr>
              <w:t>；</w:t>
            </w:r>
          </w:p>
          <w:p w:rsidR="00AD02E8" w:rsidRDefault="00AD02E8" w:rsidP="00577AC5">
            <w:pPr>
              <w:rPr>
                <w:sz w:val="24"/>
              </w:rPr>
            </w:pPr>
            <w:r>
              <w:rPr>
                <w:rFonts w:hint="eastAsia"/>
                <w:sz w:val="24"/>
              </w:rPr>
              <w:t>旋转角度：俯仰旋转角度：</w:t>
            </w:r>
            <w:r>
              <w:rPr>
                <w:rFonts w:hint="eastAsia"/>
                <w:sz w:val="24"/>
              </w:rPr>
              <w:t>35</w:t>
            </w:r>
            <w:r>
              <w:rPr>
                <w:rFonts w:hint="eastAsia"/>
                <w:sz w:val="24"/>
              </w:rPr>
              <w:t>度</w:t>
            </w:r>
            <w:r>
              <w:rPr>
                <w:rFonts w:hint="eastAsia"/>
                <w:sz w:val="24"/>
              </w:rPr>
              <w:t>~75</w:t>
            </w:r>
            <w:r>
              <w:rPr>
                <w:rFonts w:hint="eastAsia"/>
                <w:sz w:val="24"/>
              </w:rPr>
              <w:t>度</w:t>
            </w:r>
            <w:r>
              <w:rPr>
                <w:rFonts w:hint="eastAsia"/>
                <w:sz w:val="24"/>
              </w:rPr>
              <w:t xml:space="preserve">; </w:t>
            </w:r>
          </w:p>
          <w:p w:rsidR="00AD02E8" w:rsidRDefault="00AD02E8" w:rsidP="00577AC5">
            <w:pPr>
              <w:rPr>
                <w:sz w:val="24"/>
              </w:rPr>
            </w:pPr>
            <w:r>
              <w:rPr>
                <w:rFonts w:hint="eastAsia"/>
                <w:sz w:val="24"/>
              </w:rPr>
              <w:t>俯仰角度控制配有安全扣，打开后俯角可达到－</w:t>
            </w:r>
            <w:r>
              <w:rPr>
                <w:rFonts w:hint="eastAsia"/>
                <w:sz w:val="24"/>
              </w:rPr>
              <w:t>15</w:t>
            </w:r>
            <w:r>
              <w:rPr>
                <w:rFonts w:hint="eastAsia"/>
                <w:sz w:val="24"/>
              </w:rPr>
              <w:t>°</w:t>
            </w:r>
            <w:r>
              <w:rPr>
                <w:rFonts w:hint="eastAsia"/>
                <w:sz w:val="24"/>
              </w:rPr>
              <w:t>;</w:t>
            </w:r>
            <w:r>
              <w:rPr>
                <w:rFonts w:hint="eastAsia"/>
                <w:sz w:val="24"/>
              </w:rPr>
              <w:t>水平旋转角度：</w:t>
            </w:r>
            <w:r>
              <w:rPr>
                <w:rFonts w:hint="eastAsia"/>
                <w:sz w:val="24"/>
              </w:rPr>
              <w:t>180</w:t>
            </w:r>
            <w:r>
              <w:rPr>
                <w:rFonts w:hint="eastAsia"/>
                <w:sz w:val="24"/>
              </w:rPr>
              <w:t>度</w:t>
            </w:r>
            <w:r>
              <w:rPr>
                <w:rFonts w:hint="eastAsia"/>
                <w:sz w:val="24"/>
              </w:rPr>
              <w:t>(-90</w:t>
            </w:r>
            <w:r>
              <w:rPr>
                <w:rFonts w:hint="eastAsia"/>
                <w:sz w:val="24"/>
              </w:rPr>
              <w:t>度</w:t>
            </w:r>
            <w:r>
              <w:rPr>
                <w:rFonts w:hint="eastAsia"/>
                <w:sz w:val="24"/>
              </w:rPr>
              <w:t>~+90</w:t>
            </w:r>
            <w:r>
              <w:rPr>
                <w:rFonts w:hint="eastAsia"/>
                <w:sz w:val="24"/>
              </w:rPr>
              <w:t>度</w:t>
            </w:r>
            <w:r>
              <w:rPr>
                <w:rFonts w:hint="eastAsia"/>
                <w:sz w:val="24"/>
              </w:rPr>
              <w:t>)</w:t>
            </w:r>
            <w:r>
              <w:rPr>
                <w:rFonts w:hint="eastAsia"/>
                <w:sz w:val="24"/>
              </w:rPr>
              <w:t>；</w:t>
            </w:r>
          </w:p>
          <w:p w:rsidR="00AD02E8" w:rsidRDefault="00AD02E8" w:rsidP="00577AC5">
            <w:pPr>
              <w:rPr>
                <w:szCs w:val="21"/>
              </w:rPr>
            </w:pPr>
            <w:r>
              <w:rPr>
                <w:rFonts w:hint="eastAsia"/>
                <w:sz w:val="24"/>
              </w:rPr>
              <w:t>电池：电池表面有电量显示，配有</w:t>
            </w:r>
            <w:r>
              <w:rPr>
                <w:sz w:val="24"/>
              </w:rPr>
              <w:t>电量</w:t>
            </w:r>
            <w:r>
              <w:rPr>
                <w:rFonts w:hint="eastAsia"/>
                <w:sz w:val="24"/>
              </w:rPr>
              <w:t>测试按钮，在未开机情况下，可随时知道电池电量，确保可正常工作；电池为可拆卸式，便于更换或充电。</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3</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lastRenderedPageBreak/>
              <w:t>36</w:t>
            </w:r>
          </w:p>
        </w:tc>
        <w:tc>
          <w:tcPr>
            <w:tcW w:w="1134"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15米金属拉梯</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检验标准复合GA137-2007《消防梯通用技术条件》，Q/321203CXA006-2002《铝合金消防梯》。</w:t>
            </w:r>
            <w:r>
              <w:rPr>
                <w:rFonts w:ascii="宋体" w:hAnsi="宋体" w:cs="宋体" w:hint="eastAsia"/>
                <w:kern w:val="0"/>
                <w:sz w:val="24"/>
              </w:rPr>
              <w:br/>
              <w:t>2.铝合金</w:t>
            </w:r>
            <w:proofErr w:type="gramStart"/>
            <w:r>
              <w:rPr>
                <w:rFonts w:ascii="宋体" w:hAnsi="宋体" w:cs="宋体" w:hint="eastAsia"/>
                <w:kern w:val="0"/>
                <w:sz w:val="24"/>
              </w:rPr>
              <w:t>梯采用</w:t>
            </w:r>
            <w:proofErr w:type="gramEnd"/>
            <w:r>
              <w:rPr>
                <w:rFonts w:ascii="宋体" w:hAnsi="宋体" w:cs="宋体" w:hint="eastAsia"/>
                <w:kern w:val="0"/>
                <w:sz w:val="24"/>
              </w:rPr>
              <w:t>高强度铝合金型材制成，经时效氧化处理后，强度高、韧性好，结构上经精心设计使用灵活方便，具有双重自锁功能。主要用于中、小城市在无举高车、普通车又达不到高度的场所，是消防队员登高救人，扑灭火灾时的主要工具。工作长度15m，</w:t>
            </w:r>
            <w:proofErr w:type="gramStart"/>
            <w:r>
              <w:rPr>
                <w:rFonts w:ascii="宋体" w:hAnsi="宋体" w:cs="宋体" w:hint="eastAsia"/>
                <w:kern w:val="0"/>
                <w:sz w:val="24"/>
              </w:rPr>
              <w:t>最小梯宽</w:t>
            </w:r>
            <w:proofErr w:type="gramEnd"/>
            <w:r>
              <w:rPr>
                <w:rFonts w:ascii="宋体" w:hAnsi="宋体" w:cs="宋体" w:hint="eastAsia"/>
                <w:kern w:val="0"/>
                <w:sz w:val="24"/>
              </w:rPr>
              <w:t>350mm，</w:t>
            </w:r>
            <w:proofErr w:type="gramStart"/>
            <w:r>
              <w:rPr>
                <w:rFonts w:ascii="宋体" w:hAnsi="宋体" w:cs="宋体" w:hint="eastAsia"/>
                <w:kern w:val="0"/>
                <w:sz w:val="24"/>
              </w:rPr>
              <w:t>提登间距</w:t>
            </w:r>
            <w:proofErr w:type="gramEnd"/>
            <w:r>
              <w:rPr>
                <w:rFonts w:ascii="宋体" w:hAnsi="宋体" w:cs="宋体" w:hint="eastAsia"/>
                <w:kern w:val="0"/>
                <w:sz w:val="24"/>
              </w:rPr>
              <w:t>300mm，质量≤90kg。</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架</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37</w:t>
            </w:r>
          </w:p>
        </w:tc>
        <w:tc>
          <w:tcPr>
            <w:tcW w:w="1134"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消防水带</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用聚氨酯等聚合材料制成，符合国家有关标准。规格长度为20m。具有阻燃、防穿刺、耐高压、耐油、耐腐蚀、特别轻、使用柔软方便等特点。织物层应编织的均匀，表面整洁，</w:t>
            </w:r>
            <w:proofErr w:type="gramStart"/>
            <w:r>
              <w:rPr>
                <w:rFonts w:ascii="宋体" w:hAnsi="宋体" w:cs="宋体" w:hint="eastAsia"/>
                <w:kern w:val="0"/>
                <w:sz w:val="24"/>
              </w:rPr>
              <w:t>无跳双</w:t>
            </w:r>
            <w:proofErr w:type="gramEnd"/>
            <w:r>
              <w:rPr>
                <w:rFonts w:ascii="宋体" w:hAnsi="宋体" w:cs="宋体" w:hint="eastAsia"/>
                <w:kern w:val="0"/>
                <w:sz w:val="24"/>
              </w:rPr>
              <w:t>经，</w:t>
            </w:r>
            <w:proofErr w:type="gramStart"/>
            <w:r>
              <w:rPr>
                <w:rFonts w:ascii="宋体" w:hAnsi="宋体" w:cs="宋体" w:hint="eastAsia"/>
                <w:kern w:val="0"/>
                <w:sz w:val="24"/>
              </w:rPr>
              <w:t>断双经</w:t>
            </w:r>
            <w:proofErr w:type="gramEnd"/>
            <w:r>
              <w:rPr>
                <w:rFonts w:ascii="宋体" w:hAnsi="宋体" w:cs="宋体" w:hint="eastAsia"/>
                <w:kern w:val="0"/>
                <w:sz w:val="24"/>
              </w:rPr>
              <w:t>，</w:t>
            </w:r>
            <w:proofErr w:type="gramStart"/>
            <w:r>
              <w:rPr>
                <w:rFonts w:ascii="宋体" w:hAnsi="宋体" w:cs="宋体" w:hint="eastAsia"/>
                <w:kern w:val="0"/>
                <w:sz w:val="24"/>
              </w:rPr>
              <w:t>跳纬及划伤</w:t>
            </w:r>
            <w:proofErr w:type="gramEnd"/>
            <w:r>
              <w:rPr>
                <w:rFonts w:ascii="宋体" w:hAnsi="宋体" w:cs="宋体" w:hint="eastAsia"/>
                <w:kern w:val="0"/>
                <w:sz w:val="24"/>
              </w:rPr>
              <w:t>。</w:t>
            </w:r>
            <w:proofErr w:type="gramStart"/>
            <w:r>
              <w:rPr>
                <w:rFonts w:ascii="宋体" w:hAnsi="宋体" w:cs="宋体" w:hint="eastAsia"/>
                <w:kern w:val="0"/>
                <w:sz w:val="24"/>
              </w:rPr>
              <w:t>含水带</w:t>
            </w:r>
            <w:proofErr w:type="gramEnd"/>
            <w:r>
              <w:rPr>
                <w:rFonts w:ascii="宋体" w:hAnsi="宋体" w:cs="宋体" w:hint="eastAsia"/>
                <w:kern w:val="0"/>
                <w:sz w:val="24"/>
              </w:rPr>
              <w:t>接口，最大承受压力6.0mp。25-65-25和25-80-25两种各一半。（</w:t>
            </w:r>
            <w:proofErr w:type="gramStart"/>
            <w:r>
              <w:rPr>
                <w:rFonts w:ascii="宋体" w:hAnsi="宋体" w:cs="宋体" w:hint="eastAsia"/>
                <w:kern w:val="0"/>
                <w:sz w:val="24"/>
              </w:rPr>
              <w:t>含相应水</w:t>
            </w:r>
            <w:proofErr w:type="gramEnd"/>
            <w:r>
              <w:rPr>
                <w:rFonts w:ascii="宋体" w:hAnsi="宋体" w:cs="宋体" w:hint="eastAsia"/>
                <w:kern w:val="0"/>
                <w:sz w:val="24"/>
              </w:rPr>
              <w:t>带接</w:t>
            </w:r>
            <w:r>
              <w:rPr>
                <w:rFonts w:ascii="宋体" w:hAnsi="宋体" w:cs="宋体" w:hint="eastAsia"/>
                <w:kern w:val="0"/>
                <w:sz w:val="24"/>
              </w:rPr>
              <w:lastRenderedPageBreak/>
              <w:t>口）。</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盘</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200</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lastRenderedPageBreak/>
              <w:t>38</w:t>
            </w:r>
          </w:p>
        </w:tc>
        <w:tc>
          <w:tcPr>
            <w:tcW w:w="1134"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刺穿式破拆水枪</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该水枪为特种水枪，具有直流、水花、穿刺等功能，适用于房顶、吊顶烟囱和地沟等场所及大型车辆等死角发生暗火火灾的扑救。进口口径65mm，额定压力0.6mpa，工作压力0.2-.08mpa，流量为5L/S。</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把</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4</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否</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39</w:t>
            </w:r>
          </w:p>
        </w:tc>
        <w:tc>
          <w:tcPr>
            <w:tcW w:w="1134"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转角水枪</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用于外墙、烟囱和墙角等拐弯处的喷射灭火。</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把</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4</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否</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40</w:t>
            </w:r>
          </w:p>
        </w:tc>
        <w:tc>
          <w:tcPr>
            <w:tcW w:w="1134"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消防水带带压堵漏装置</w:t>
            </w:r>
          </w:p>
        </w:tc>
        <w:tc>
          <w:tcPr>
            <w:tcW w:w="3356" w:type="dxa"/>
            <w:vAlign w:val="center"/>
          </w:tcPr>
          <w:p w:rsidR="00AD02E8" w:rsidRDefault="00AD02E8" w:rsidP="00577AC5">
            <w:pPr>
              <w:widowControl/>
              <w:textAlignment w:val="center"/>
              <w:rPr>
                <w:rFonts w:ascii="宋体" w:hAnsi="宋体" w:cs="宋体"/>
                <w:sz w:val="24"/>
              </w:rPr>
            </w:pPr>
            <w:r>
              <w:rPr>
                <w:rFonts w:ascii="宋体" w:hAnsi="宋体" w:cs="宋体" w:hint="eastAsia"/>
                <w:kern w:val="0"/>
                <w:sz w:val="24"/>
              </w:rPr>
              <w:t>用于火场供水</w:t>
            </w:r>
            <w:proofErr w:type="gramStart"/>
            <w:r>
              <w:rPr>
                <w:rFonts w:ascii="宋体" w:hAnsi="宋体" w:cs="宋体" w:hint="eastAsia"/>
                <w:kern w:val="0"/>
                <w:sz w:val="24"/>
              </w:rPr>
              <w:t>水</w:t>
            </w:r>
            <w:proofErr w:type="gramEnd"/>
            <w:r>
              <w:rPr>
                <w:rFonts w:ascii="宋体" w:hAnsi="宋体" w:cs="宋体" w:hint="eastAsia"/>
                <w:kern w:val="0"/>
                <w:sz w:val="24"/>
              </w:rPr>
              <w:t>带泄露情况下的带压快速封堵。</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套</w:t>
            </w:r>
          </w:p>
        </w:tc>
        <w:tc>
          <w:tcPr>
            <w:tcW w:w="1074" w:type="dxa"/>
            <w:vAlign w:val="center"/>
          </w:tcPr>
          <w:p w:rsidR="00AD02E8" w:rsidRDefault="00AD02E8" w:rsidP="00577AC5">
            <w:pPr>
              <w:widowControl/>
              <w:jc w:val="center"/>
              <w:textAlignment w:val="center"/>
              <w:rPr>
                <w:rFonts w:ascii="宋体" w:hAnsi="宋体" w:cs="宋体"/>
                <w:sz w:val="24"/>
              </w:rPr>
            </w:pPr>
            <w:r>
              <w:rPr>
                <w:rFonts w:ascii="宋体" w:hAnsi="宋体" w:cs="宋体" w:hint="eastAsia"/>
                <w:kern w:val="0"/>
                <w:sz w:val="24"/>
              </w:rPr>
              <w:t>4</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否</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41</w:t>
            </w:r>
          </w:p>
        </w:tc>
        <w:tc>
          <w:tcPr>
            <w:tcW w:w="1134"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消防自救切割器</w:t>
            </w:r>
          </w:p>
        </w:tc>
        <w:tc>
          <w:tcPr>
            <w:tcW w:w="3356" w:type="dxa"/>
            <w:vAlign w:val="center"/>
          </w:tcPr>
          <w:p w:rsidR="00AD02E8" w:rsidRDefault="00AD02E8" w:rsidP="00577AC5">
            <w:pPr>
              <w:widowControl/>
              <w:snapToGrid w:val="0"/>
              <w:spacing w:line="360" w:lineRule="auto"/>
              <w:rPr>
                <w:rFonts w:ascii="宋体" w:hAnsi="宋体" w:cs="宋体"/>
                <w:sz w:val="24"/>
              </w:rPr>
            </w:pPr>
            <w:r>
              <w:rPr>
                <w:rFonts w:ascii="宋体" w:hAnsi="宋体" w:cs="宋体" w:hint="eastAsia"/>
                <w:sz w:val="24"/>
              </w:rPr>
              <w:t>多功能万用型消防员自救切割器是采用特种钢材制造，坚硬锋利；工具由耐高温材料制成；刀刃全部有大小锯齿组成，刀头半圆形设计，刀背有多个卡槽。单手拔出，方便使用。是消防攻坚和自身防护利器。可快速切断电线、电缆、绳索、铝管、汽车安全带、挡风玻璃（夹胶玻璃）等。广泛应用于火场攻坚、灾难现场搜救、水下救援的消防员自救和他救。</w:t>
            </w:r>
          </w:p>
          <w:p w:rsidR="00AD02E8" w:rsidRDefault="00AD02E8" w:rsidP="00577AC5">
            <w:pPr>
              <w:widowControl/>
              <w:snapToGrid w:val="0"/>
              <w:spacing w:line="360" w:lineRule="auto"/>
              <w:rPr>
                <w:rFonts w:ascii="宋体" w:hAnsi="宋体" w:cs="宋体"/>
                <w:sz w:val="24"/>
              </w:rPr>
            </w:pPr>
            <w:r>
              <w:rPr>
                <w:rFonts w:ascii="宋体" w:hAnsi="宋体" w:cs="宋体" w:hint="eastAsia"/>
                <w:sz w:val="24"/>
              </w:rPr>
              <w:t>钢材：特种钢材</w:t>
            </w:r>
          </w:p>
          <w:p w:rsidR="00AD02E8" w:rsidRDefault="00AD02E8" w:rsidP="00577AC5">
            <w:pPr>
              <w:widowControl/>
              <w:snapToGrid w:val="0"/>
              <w:spacing w:line="360" w:lineRule="auto"/>
              <w:rPr>
                <w:rFonts w:ascii="宋体" w:hAnsi="宋体" w:cs="宋体"/>
                <w:sz w:val="24"/>
              </w:rPr>
            </w:pPr>
            <w:proofErr w:type="gramStart"/>
            <w:r>
              <w:rPr>
                <w:rFonts w:ascii="宋体" w:hAnsi="宋体" w:cs="宋体" w:hint="eastAsia"/>
                <w:sz w:val="24"/>
              </w:rPr>
              <w:t>刀长</w:t>
            </w:r>
            <w:proofErr w:type="gramEnd"/>
            <w:r>
              <w:rPr>
                <w:rFonts w:ascii="宋体" w:hAnsi="宋体" w:cs="宋体" w:hint="eastAsia"/>
                <w:sz w:val="24"/>
              </w:rPr>
              <w:t>≥18.5cm，</w:t>
            </w:r>
            <w:proofErr w:type="gramStart"/>
            <w:r>
              <w:rPr>
                <w:rFonts w:ascii="宋体" w:hAnsi="宋体" w:cs="宋体" w:hint="eastAsia"/>
                <w:sz w:val="24"/>
              </w:rPr>
              <w:t>加刀壳</w:t>
            </w:r>
            <w:proofErr w:type="gramEnd"/>
            <w:r>
              <w:rPr>
                <w:rFonts w:ascii="宋体" w:hAnsi="宋体" w:cs="宋体" w:hint="eastAsia"/>
                <w:sz w:val="24"/>
              </w:rPr>
              <w:t>≤24.5cm。</w:t>
            </w:r>
          </w:p>
          <w:p w:rsidR="00AD02E8" w:rsidRDefault="00AD02E8" w:rsidP="00577AC5">
            <w:pPr>
              <w:widowControl/>
              <w:snapToGrid w:val="0"/>
              <w:spacing w:line="360" w:lineRule="auto"/>
              <w:rPr>
                <w:rFonts w:ascii="宋体" w:hAnsi="宋体" w:cs="宋体"/>
                <w:sz w:val="24"/>
              </w:rPr>
            </w:pPr>
            <w:r>
              <w:rPr>
                <w:rFonts w:ascii="宋体" w:hAnsi="宋体" w:cs="宋体" w:hint="eastAsia"/>
                <w:sz w:val="24"/>
              </w:rPr>
              <w:t>刀鞘：杜邦尼龙树脂耐高温热</w:t>
            </w:r>
            <w:r>
              <w:rPr>
                <w:rFonts w:ascii="宋体" w:hAnsi="宋体" w:cs="宋体" w:hint="eastAsia"/>
                <w:sz w:val="24"/>
              </w:rPr>
              <w:lastRenderedPageBreak/>
              <w:t>塑性刀鞘，设置挂点方便携带。</w:t>
            </w:r>
          </w:p>
          <w:p w:rsidR="00AD02E8" w:rsidRDefault="00AD02E8" w:rsidP="00577AC5">
            <w:pPr>
              <w:widowControl/>
              <w:snapToGrid w:val="0"/>
              <w:spacing w:line="360" w:lineRule="auto"/>
              <w:rPr>
                <w:rFonts w:ascii="宋体" w:hAnsi="宋体" w:cs="宋体"/>
                <w:sz w:val="24"/>
              </w:rPr>
            </w:pPr>
            <w:r>
              <w:rPr>
                <w:rFonts w:ascii="宋体" w:hAnsi="宋体" w:cs="宋体" w:hint="eastAsia"/>
                <w:sz w:val="24"/>
              </w:rPr>
              <w:t>手柄：碳化纤维加固手柄，尾部设有缺口。重量：≤0.25千克。</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把</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否</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lastRenderedPageBreak/>
              <w:t>42</w:t>
            </w:r>
          </w:p>
        </w:tc>
        <w:tc>
          <w:tcPr>
            <w:tcW w:w="1134"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手提式强光照明灯</w:t>
            </w:r>
          </w:p>
        </w:tc>
        <w:tc>
          <w:tcPr>
            <w:tcW w:w="3356" w:type="dxa"/>
            <w:vAlign w:val="center"/>
          </w:tcPr>
          <w:p w:rsidR="00AD02E8" w:rsidRDefault="00AD02E8" w:rsidP="00577AC5">
            <w:pPr>
              <w:widowControl/>
              <w:snapToGrid w:val="0"/>
              <w:spacing w:line="360" w:lineRule="auto"/>
              <w:rPr>
                <w:rFonts w:ascii="宋体" w:hAnsi="宋体" w:cs="宋体"/>
                <w:sz w:val="24"/>
              </w:rPr>
            </w:pPr>
            <w:r>
              <w:rPr>
                <w:rFonts w:ascii="宋体" w:hAnsi="宋体" w:cs="宋体" w:hint="eastAsia"/>
                <w:sz w:val="24"/>
              </w:rPr>
              <w:t>灯具要采用双重防爆，最高防爆等级，可应在各种易燃易爆场所使用；额定电压≥DC22.2V；电池额定容量≥2.5Ah；光源类型：LED（材质：CREE XHP35）；额定功率≥12W；5米处照度（lx）：强光≥2500lx 使用寿命：100000h；光通量：强光≥1000lm ，工作光≥500lm；连续放电时间：强光≥5h，工作光≥10h；电池平均使用寿命：1000次（循环）；充电时间：正常≤3h，快充≤2h；外壳防护：IP66/IP68(水下2m正常作业)；重量：＜2kg；有电量显示装置，实时显示现有电量；产品尾部有方位灯，显示方位；灯具要配有专用背包，方便携带；</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把</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4</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t>43</w:t>
            </w:r>
          </w:p>
        </w:tc>
        <w:tc>
          <w:tcPr>
            <w:tcW w:w="1134"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多功能移动照明灯</w:t>
            </w:r>
          </w:p>
        </w:tc>
        <w:tc>
          <w:tcPr>
            <w:tcW w:w="3356" w:type="dxa"/>
            <w:vAlign w:val="center"/>
          </w:tcPr>
          <w:p w:rsidR="00AD02E8" w:rsidRDefault="00AD02E8" w:rsidP="00577AC5">
            <w:pPr>
              <w:widowControl/>
              <w:snapToGrid w:val="0"/>
              <w:spacing w:line="360" w:lineRule="auto"/>
              <w:rPr>
                <w:rFonts w:ascii="宋体" w:hAnsi="宋体" w:cs="宋体"/>
                <w:sz w:val="24"/>
              </w:rPr>
            </w:pPr>
            <w:r>
              <w:rPr>
                <w:rFonts w:ascii="宋体" w:hAnsi="宋体" w:cs="宋体" w:hint="eastAsia"/>
                <w:sz w:val="24"/>
              </w:rPr>
              <w:t>灯具采用箱体结构，灯头、灯杆和箱子采用一体化设计，无需装卸灯头，可以手提、拖行等携带，可升降，高度≥1.5m。</w:t>
            </w:r>
            <w:r>
              <w:rPr>
                <w:rFonts w:ascii="宋体" w:hAnsi="宋体" w:cs="宋体" w:hint="eastAsia"/>
                <w:sz w:val="24"/>
              </w:rPr>
              <w:lastRenderedPageBreak/>
              <w:t>额定电压：≥25V，额定容量：22Ah，采用2个led光源（≥25W），聚光、泛光可任意调节；电池采用锂电池供电，连续照明时间≥8小时，市电供电；灯具箱体具有扩音、录音播放功能；灯具带USB充电口，可为通讯设备应急充电，灯具要有电量显示功能；外壳防护等级：IP65（灯头）/IP54(箱体)，灯具重量：≤20kg，充电时间≤7小时，灯具要具有高清摄像功能，像素≥800万，内存≥32G；有警示灯功能，箱体表面夜间反光条，灯具箱体要有控制面板，面板处要有防雨罩设计；并要配有一个总开关，可一键式操作。</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r w:rsidR="00AD02E8" w:rsidTr="00577AC5">
        <w:trPr>
          <w:trHeight w:val="715"/>
        </w:trPr>
        <w:tc>
          <w:tcPr>
            <w:tcW w:w="845" w:type="dxa"/>
            <w:vAlign w:val="center"/>
          </w:tcPr>
          <w:p w:rsidR="00AD02E8" w:rsidRDefault="00AD02E8" w:rsidP="00577AC5">
            <w:pPr>
              <w:rPr>
                <w:rFonts w:ascii="宋体" w:hAnsi="宋体" w:cs="宋体"/>
                <w:sz w:val="24"/>
              </w:rPr>
            </w:pPr>
            <w:r>
              <w:rPr>
                <w:rFonts w:ascii="宋体" w:hAnsi="宋体" w:cs="宋体" w:hint="eastAsia"/>
                <w:sz w:val="24"/>
              </w:rPr>
              <w:lastRenderedPageBreak/>
              <w:t>44</w:t>
            </w:r>
          </w:p>
        </w:tc>
        <w:tc>
          <w:tcPr>
            <w:tcW w:w="1134" w:type="dxa"/>
            <w:vAlign w:val="center"/>
          </w:tcPr>
          <w:p w:rsidR="00AD02E8" w:rsidRDefault="00AD02E8" w:rsidP="00577AC5">
            <w:pPr>
              <w:widowControl/>
              <w:textAlignment w:val="center"/>
              <w:rPr>
                <w:rFonts w:ascii="宋体" w:hAnsi="宋体" w:cs="宋体"/>
                <w:kern w:val="0"/>
                <w:sz w:val="24"/>
              </w:rPr>
            </w:pPr>
            <w:r>
              <w:rPr>
                <w:rFonts w:ascii="宋体" w:hAnsi="宋体" w:cs="宋体" w:hint="eastAsia"/>
                <w:kern w:val="0"/>
                <w:sz w:val="24"/>
              </w:rPr>
              <w:t>多功能升降工作灯</w:t>
            </w:r>
          </w:p>
        </w:tc>
        <w:tc>
          <w:tcPr>
            <w:tcW w:w="3356" w:type="dxa"/>
            <w:vAlign w:val="center"/>
          </w:tcPr>
          <w:p w:rsidR="00AD02E8" w:rsidRDefault="00AD02E8" w:rsidP="00577AC5">
            <w:pPr>
              <w:widowControl/>
              <w:snapToGrid w:val="0"/>
              <w:spacing w:line="360" w:lineRule="auto"/>
              <w:rPr>
                <w:rFonts w:ascii="宋体" w:hAnsi="宋体" w:cs="宋体"/>
                <w:sz w:val="24"/>
              </w:rPr>
            </w:pPr>
            <w:r>
              <w:rPr>
                <w:rFonts w:ascii="宋体" w:hAnsi="宋体" w:cs="宋体" w:hint="eastAsia"/>
                <w:sz w:val="24"/>
              </w:rPr>
              <w:t>采用LED光源，灯头功率≥2*45W，光通量≥2*3500lm，灯头使用寿命≥50000h；连续工作时间≥5.5h（发电机组一次注满燃油，发电机组： 额定输出电压：230V，重量≤25kg，灯头外壳防护等级：IP65（灯头）/IP54（灯具箱体），灯头水平回转角：大于360°，俯</w:t>
            </w:r>
            <w:r>
              <w:rPr>
                <w:rFonts w:ascii="宋体" w:hAnsi="宋体" w:cs="宋体" w:hint="eastAsia"/>
                <w:sz w:val="24"/>
              </w:rPr>
              <w:lastRenderedPageBreak/>
              <w:t>仰角大于60°，照射角度多变，可以实现全方位多角度照明， 灯头可折叠收起插入灯具箱体内部，装卸方便，操作简单；采用伸缩杆升降，最大升起高度≥2米；灯头可水平旋转和垂直翻转；可提供交流230V输出插座。</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lastRenderedPageBreak/>
              <w:t>台</w:t>
            </w:r>
          </w:p>
        </w:tc>
        <w:tc>
          <w:tcPr>
            <w:tcW w:w="1074" w:type="dxa"/>
            <w:vAlign w:val="center"/>
          </w:tcPr>
          <w:p w:rsidR="00AD02E8" w:rsidRDefault="00AD02E8" w:rsidP="00577AC5">
            <w:pPr>
              <w:widowControl/>
              <w:jc w:val="center"/>
              <w:textAlignment w:val="center"/>
              <w:rPr>
                <w:rFonts w:ascii="宋体" w:hAnsi="宋体" w:cs="宋体"/>
                <w:kern w:val="0"/>
                <w:sz w:val="24"/>
              </w:rPr>
            </w:pPr>
            <w:r>
              <w:rPr>
                <w:rFonts w:ascii="宋体" w:hAnsi="宋体" w:cs="宋体" w:hint="eastAsia"/>
                <w:kern w:val="0"/>
                <w:sz w:val="24"/>
              </w:rPr>
              <w:t>2</w:t>
            </w:r>
          </w:p>
        </w:tc>
        <w:tc>
          <w:tcPr>
            <w:tcW w:w="1037" w:type="dxa"/>
            <w:vAlign w:val="center"/>
          </w:tcPr>
          <w:p w:rsidR="00AD02E8" w:rsidRDefault="00AD02E8" w:rsidP="00577AC5">
            <w:pPr>
              <w:rPr>
                <w:rFonts w:ascii="宋体" w:hAnsi="宋体" w:cs="宋体"/>
                <w:sz w:val="24"/>
              </w:rPr>
            </w:pPr>
            <w:r>
              <w:rPr>
                <w:rFonts w:ascii="宋体" w:hAnsi="宋体" w:cs="宋体" w:hint="eastAsia"/>
                <w:sz w:val="24"/>
              </w:rPr>
              <w:t>是</w:t>
            </w:r>
          </w:p>
        </w:tc>
      </w:tr>
    </w:tbl>
    <w:p w:rsidR="000B3399" w:rsidRPr="00D453E6" w:rsidRDefault="00D453E6" w:rsidP="00AD02E8">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D453E6">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0B3399" w:rsidRDefault="00D453E6">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0B3399" w:rsidRPr="00D453E6" w:rsidRDefault="00D453E6">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9B206F">
        <w:rPr>
          <w:rFonts w:asciiTheme="minorEastAsia" w:hAnsiTheme="minorEastAsia" w:cs="Times New Roman" w:hint="eastAsia"/>
          <w:kern w:val="0"/>
          <w:sz w:val="24"/>
          <w:szCs w:val="24"/>
        </w:rPr>
        <w:t>国家标准：</w:t>
      </w:r>
      <w:r w:rsidRPr="00D453E6">
        <w:rPr>
          <w:rFonts w:ascii="Times New Roman" w:eastAsia="仿宋_GB2312" w:hAnsi="Times New Roman" w:cs="Times New Roman"/>
          <w:kern w:val="0"/>
          <w:sz w:val="24"/>
          <w:szCs w:val="24"/>
        </w:rPr>
        <w:t xml:space="preserve"> </w:t>
      </w:r>
    </w:p>
    <w:p w:rsidR="000B3399" w:rsidRPr="00D453E6" w:rsidRDefault="00D453E6">
      <w:pPr>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sz w:val="24"/>
          <w:szCs w:val="24"/>
          <w:lang w:val="zh-CN"/>
        </w:rPr>
        <w:t>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AD02E8" w:rsidRPr="00AD02E8" w:rsidRDefault="00D453E6" w:rsidP="00AD02E8">
      <w:pPr>
        <w:widowControl/>
        <w:shd w:val="clear" w:color="auto" w:fill="FFFFFF"/>
        <w:spacing w:line="360" w:lineRule="atLeast"/>
        <w:ind w:firstLine="600"/>
        <w:jc w:val="left"/>
        <w:rPr>
          <w:rFonts w:asciiTheme="minorEastAsia" w:hAnsiTheme="minorEastAsia" w:cs="仿宋_GB2312"/>
          <w:sz w:val="24"/>
          <w:szCs w:val="24"/>
          <w:lang w:val="zh-CN"/>
        </w:rPr>
      </w:pPr>
      <w:r w:rsidRPr="00AD02E8">
        <w:rPr>
          <w:rFonts w:asciiTheme="minorEastAsia" w:hAnsiTheme="minorEastAsia" w:cs="仿宋_GB2312" w:hint="eastAsia"/>
          <w:sz w:val="24"/>
          <w:szCs w:val="24"/>
          <w:lang w:val="zh-CN"/>
        </w:rPr>
        <w:t>（2）</w:t>
      </w:r>
      <w:r w:rsidR="00AD02E8" w:rsidRPr="00AD02E8">
        <w:rPr>
          <w:rFonts w:asciiTheme="minorEastAsia" w:hAnsiTheme="minorEastAsia" w:cs="仿宋_GB2312" w:hint="eastAsia"/>
          <w:sz w:val="24"/>
          <w:szCs w:val="24"/>
          <w:lang w:val="zh-CN"/>
        </w:rPr>
        <w:t>采购标的执行标准为国家标准。</w:t>
      </w:r>
    </w:p>
    <w:p w:rsidR="0051228F" w:rsidRDefault="0051228F" w:rsidP="00AD02E8">
      <w:pPr>
        <w:widowControl/>
        <w:shd w:val="clear" w:color="auto" w:fill="FFFFFF"/>
        <w:spacing w:line="360" w:lineRule="atLeast"/>
        <w:ind w:firstLine="600"/>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AD02E8" w:rsidRPr="00AD02E8" w:rsidRDefault="00AD02E8" w:rsidP="00AD02E8">
      <w:pPr>
        <w:spacing w:line="360" w:lineRule="auto"/>
        <w:ind w:firstLineChars="200" w:firstLine="480"/>
        <w:contextualSpacing/>
        <w:rPr>
          <w:rFonts w:asciiTheme="minorEastAsia" w:hAnsiTheme="minorEastAsia" w:cs="仿宋_GB2312"/>
          <w:sz w:val="24"/>
          <w:szCs w:val="24"/>
          <w:lang w:val="zh-CN"/>
        </w:rPr>
      </w:pPr>
      <w:r w:rsidRPr="00AD02E8">
        <w:rPr>
          <w:rFonts w:asciiTheme="minorEastAsia" w:hAnsiTheme="minorEastAsia" w:cs="仿宋_GB2312" w:hint="eastAsia"/>
          <w:sz w:val="24"/>
          <w:szCs w:val="24"/>
          <w:lang w:val="zh-CN"/>
        </w:rPr>
        <w:t>1、符合现行国家及地方最新标准。</w:t>
      </w:r>
    </w:p>
    <w:p w:rsidR="00AD02E8" w:rsidRPr="00AD02E8" w:rsidRDefault="00AD02E8" w:rsidP="00AD02E8">
      <w:pPr>
        <w:spacing w:line="360" w:lineRule="auto"/>
        <w:ind w:firstLineChars="200" w:firstLine="480"/>
        <w:contextualSpacing/>
        <w:rPr>
          <w:rFonts w:asciiTheme="minorEastAsia" w:hAnsiTheme="minorEastAsia" w:cs="仿宋_GB2312"/>
          <w:sz w:val="24"/>
          <w:szCs w:val="24"/>
          <w:lang w:val="zh-CN"/>
        </w:rPr>
      </w:pPr>
      <w:r w:rsidRPr="00AD02E8">
        <w:rPr>
          <w:rFonts w:asciiTheme="minorEastAsia" w:hAnsiTheme="minorEastAsia" w:cs="仿宋_GB2312" w:hint="eastAsia"/>
          <w:sz w:val="24"/>
          <w:szCs w:val="24"/>
          <w:lang w:val="zh-CN"/>
        </w:rPr>
        <w:t>2、</w:t>
      </w:r>
      <w:r w:rsidRPr="00AD02E8">
        <w:rPr>
          <w:rFonts w:asciiTheme="minorEastAsia" w:hAnsiTheme="minorEastAsia" w:cs="仿宋_GB2312"/>
          <w:sz w:val="24"/>
          <w:szCs w:val="24"/>
          <w:lang w:val="zh-CN"/>
        </w:rPr>
        <w:t>服务期限：</w:t>
      </w:r>
      <w:r w:rsidRPr="00AD02E8">
        <w:rPr>
          <w:rFonts w:asciiTheme="minorEastAsia" w:hAnsiTheme="minorEastAsia" w:cs="仿宋_GB2312" w:hint="eastAsia"/>
          <w:sz w:val="24"/>
          <w:szCs w:val="24"/>
          <w:lang w:val="zh-CN"/>
        </w:rPr>
        <w:t>不少于1</w:t>
      </w:r>
      <w:r w:rsidRPr="00AD02E8">
        <w:rPr>
          <w:rFonts w:asciiTheme="minorEastAsia" w:hAnsiTheme="minorEastAsia" w:cs="仿宋_GB2312"/>
          <w:sz w:val="24"/>
          <w:szCs w:val="24"/>
          <w:lang w:val="zh-CN"/>
        </w:rPr>
        <w:t>年。</w:t>
      </w:r>
    </w:p>
    <w:p w:rsidR="00AD02E8" w:rsidRPr="00AD02E8" w:rsidRDefault="00AD02E8" w:rsidP="00AD02E8">
      <w:pPr>
        <w:spacing w:line="360" w:lineRule="auto"/>
        <w:ind w:firstLineChars="200" w:firstLine="480"/>
        <w:contextualSpacing/>
        <w:rPr>
          <w:rFonts w:asciiTheme="minorEastAsia" w:hAnsiTheme="minorEastAsia" w:cs="仿宋_GB2312"/>
          <w:sz w:val="24"/>
          <w:szCs w:val="24"/>
          <w:lang w:val="zh-CN"/>
        </w:rPr>
      </w:pPr>
      <w:r w:rsidRPr="00AD02E8">
        <w:rPr>
          <w:rFonts w:asciiTheme="minorEastAsia" w:hAnsiTheme="minorEastAsia" w:cs="仿宋_GB2312" w:hint="eastAsia"/>
          <w:sz w:val="24"/>
          <w:szCs w:val="24"/>
          <w:lang w:val="zh-CN"/>
        </w:rPr>
        <w:t>3、</w:t>
      </w:r>
      <w:r w:rsidRPr="00AD02E8">
        <w:rPr>
          <w:rFonts w:asciiTheme="minorEastAsia" w:hAnsiTheme="minorEastAsia" w:cs="仿宋_GB2312"/>
          <w:sz w:val="24"/>
          <w:szCs w:val="24"/>
          <w:lang w:val="zh-CN"/>
        </w:rPr>
        <w:t>服务效率：精确、有序、高效。</w:t>
      </w:r>
    </w:p>
    <w:p w:rsidR="000B3399" w:rsidRDefault="0051228F" w:rsidP="0051228F">
      <w:pPr>
        <w:spacing w:line="360" w:lineRule="auto"/>
        <w:ind w:firstLineChars="250" w:firstLine="60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D453E6">
        <w:rPr>
          <w:rFonts w:asciiTheme="minorEastAsia" w:hAnsiTheme="minorEastAsia" w:cs="宋体" w:hint="eastAsia"/>
          <w:b/>
          <w:color w:val="000000"/>
          <w:kern w:val="0"/>
          <w:sz w:val="24"/>
          <w:szCs w:val="24"/>
          <w:lang w:val="zh-CN"/>
        </w:rPr>
        <w:t>、验收标准</w:t>
      </w:r>
    </w:p>
    <w:p w:rsidR="00AD02E8" w:rsidRPr="00AD02E8" w:rsidRDefault="00AD02E8" w:rsidP="00AD02E8">
      <w:pPr>
        <w:spacing w:line="360" w:lineRule="auto"/>
        <w:ind w:firstLineChars="200" w:firstLine="480"/>
        <w:contextualSpacing/>
        <w:rPr>
          <w:rFonts w:asciiTheme="minorEastAsia" w:hAnsiTheme="minorEastAsia" w:cs="仿宋_GB2312"/>
          <w:sz w:val="24"/>
          <w:szCs w:val="24"/>
          <w:lang w:val="zh-CN"/>
        </w:rPr>
      </w:pPr>
      <w:r w:rsidRPr="00AD02E8">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AD02E8">
        <w:rPr>
          <w:rFonts w:asciiTheme="minorEastAsia" w:hAnsiTheme="minorEastAsia" w:cs="仿宋_GB2312" w:hint="eastAsia"/>
          <w:sz w:val="24"/>
          <w:szCs w:val="24"/>
          <w:lang w:val="zh-CN"/>
        </w:rPr>
        <w:t>验收书</w:t>
      </w:r>
      <w:proofErr w:type="gramEnd"/>
      <w:r w:rsidRPr="00AD02E8">
        <w:rPr>
          <w:rFonts w:asciiTheme="minorEastAsia" w:hAnsiTheme="minorEastAsia" w:cs="仿宋_GB2312" w:hint="eastAsia"/>
          <w:sz w:val="24"/>
          <w:szCs w:val="24"/>
          <w:lang w:val="zh-CN"/>
        </w:rPr>
        <w:t>,列明各项标准的验收情况及项目总体评价,由验收双方共同签署。</w:t>
      </w:r>
    </w:p>
    <w:p w:rsidR="00AD02E8" w:rsidRPr="00AD02E8" w:rsidRDefault="00AD02E8" w:rsidP="00AD02E8">
      <w:pPr>
        <w:spacing w:line="360" w:lineRule="auto"/>
        <w:ind w:firstLineChars="200" w:firstLine="480"/>
        <w:contextualSpacing/>
        <w:rPr>
          <w:rFonts w:asciiTheme="minorEastAsia" w:hAnsiTheme="minorEastAsia" w:cs="仿宋_GB2312"/>
          <w:sz w:val="24"/>
          <w:szCs w:val="24"/>
          <w:lang w:val="zh-CN"/>
        </w:rPr>
      </w:pPr>
      <w:r w:rsidRPr="00AD02E8">
        <w:rPr>
          <w:rFonts w:asciiTheme="minorEastAsia" w:hAnsiTheme="minorEastAsia" w:cs="仿宋_GB2312"/>
          <w:sz w:val="24"/>
          <w:szCs w:val="24"/>
          <w:lang w:val="zh-CN"/>
        </w:rPr>
        <w:t>1</w:t>
      </w:r>
      <w:r w:rsidRPr="00AD02E8">
        <w:rPr>
          <w:rFonts w:asciiTheme="minorEastAsia" w:hAnsiTheme="minorEastAsia" w:cs="仿宋_GB2312" w:hint="eastAsia"/>
          <w:sz w:val="24"/>
          <w:szCs w:val="24"/>
          <w:lang w:val="zh-CN"/>
        </w:rPr>
        <w:t>、按照国家相关标准、行业标准、规范验收；</w:t>
      </w:r>
    </w:p>
    <w:p w:rsidR="00AD02E8" w:rsidRPr="00AD02E8" w:rsidRDefault="00AD02E8" w:rsidP="00AD02E8">
      <w:pPr>
        <w:spacing w:line="360" w:lineRule="auto"/>
        <w:ind w:firstLineChars="200" w:firstLine="480"/>
        <w:contextualSpacing/>
        <w:rPr>
          <w:rFonts w:asciiTheme="minorEastAsia" w:hAnsiTheme="minorEastAsia" w:cs="仿宋_GB2312"/>
          <w:sz w:val="24"/>
          <w:szCs w:val="24"/>
          <w:lang w:val="zh-CN"/>
        </w:rPr>
      </w:pPr>
      <w:r w:rsidRPr="00AD02E8">
        <w:rPr>
          <w:rFonts w:asciiTheme="minorEastAsia" w:hAnsiTheme="minorEastAsia" w:cs="仿宋_GB2312" w:hint="eastAsia"/>
          <w:sz w:val="24"/>
          <w:szCs w:val="24"/>
          <w:lang w:val="zh-CN"/>
        </w:rPr>
        <w:lastRenderedPageBreak/>
        <w:t>2、按照招标文件要求、投标文件响应和承诺验收；</w:t>
      </w:r>
    </w:p>
    <w:p w:rsidR="00AD02E8" w:rsidRPr="00AD02E8" w:rsidRDefault="00AD02E8" w:rsidP="00AD02E8">
      <w:pPr>
        <w:spacing w:line="360" w:lineRule="auto"/>
        <w:ind w:firstLineChars="200" w:firstLine="480"/>
        <w:contextualSpacing/>
        <w:rPr>
          <w:rFonts w:asciiTheme="minorEastAsia" w:hAnsiTheme="minorEastAsia" w:cs="仿宋_GB2312"/>
          <w:sz w:val="24"/>
          <w:szCs w:val="24"/>
          <w:lang w:val="zh-CN"/>
        </w:rPr>
      </w:pPr>
      <w:r w:rsidRPr="00AD02E8">
        <w:rPr>
          <w:rFonts w:asciiTheme="minorEastAsia" w:hAnsiTheme="minorEastAsia" w:cs="仿宋_GB2312" w:hint="eastAsia"/>
          <w:sz w:val="24"/>
          <w:szCs w:val="24"/>
          <w:lang w:val="zh-CN"/>
        </w:rPr>
        <w:t>3、验收期间培训：培训计划、用户使用手册、管理员使用手册；</w:t>
      </w:r>
    </w:p>
    <w:p w:rsidR="00AD02E8" w:rsidRDefault="00AD02E8" w:rsidP="00AD02E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六、采购标的</w:t>
      </w:r>
      <w:proofErr w:type="gramStart"/>
      <w:r>
        <w:rPr>
          <w:rFonts w:asciiTheme="minorEastAsia" w:hAnsiTheme="minorEastAsia" w:cs="仿宋_GB2312" w:hint="eastAsia"/>
          <w:b/>
          <w:sz w:val="24"/>
          <w:szCs w:val="24"/>
          <w:lang w:val="zh-CN"/>
        </w:rPr>
        <w:t>的</w:t>
      </w:r>
      <w:proofErr w:type="gramEnd"/>
      <w:r>
        <w:rPr>
          <w:rFonts w:asciiTheme="minorEastAsia" w:hAnsiTheme="minorEastAsia" w:cs="仿宋_GB2312" w:hint="eastAsia"/>
          <w:b/>
          <w:sz w:val="24"/>
          <w:szCs w:val="24"/>
          <w:lang w:val="zh-CN"/>
        </w:rPr>
        <w:t>其他技术、服务等要求</w:t>
      </w:r>
    </w:p>
    <w:p w:rsidR="00AD02E8" w:rsidRPr="00AD02E8" w:rsidRDefault="00AD02E8" w:rsidP="00AD02E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AD02E8">
        <w:rPr>
          <w:rFonts w:asciiTheme="minorEastAsia" w:hAnsiTheme="minorEastAsia" w:cs="仿宋" w:hint="eastAsia"/>
          <w:color w:val="000000"/>
          <w:kern w:val="0"/>
          <w:sz w:val="24"/>
          <w:szCs w:val="24"/>
          <w:shd w:val="clear" w:color="auto" w:fill="FFFFFF"/>
        </w:rPr>
        <w:t>1、质量保证：投标产品必须是符合国家技术规范和质量标准的合格产品，满足采购人的使用需求，并具有可靠的售后服务体系，质量可靠、使用安全。</w:t>
      </w:r>
    </w:p>
    <w:p w:rsidR="00AD02E8" w:rsidRPr="00AD02E8" w:rsidRDefault="00AD02E8" w:rsidP="00AD02E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AD02E8">
        <w:rPr>
          <w:rFonts w:asciiTheme="minorEastAsia" w:hAnsiTheme="minorEastAsia" w:cs="仿宋" w:hint="eastAsia"/>
          <w:color w:val="000000"/>
          <w:kern w:val="0"/>
          <w:sz w:val="24"/>
          <w:szCs w:val="24"/>
          <w:shd w:val="clear" w:color="auto" w:fill="FFFFFF"/>
        </w:rPr>
        <w:t>2、要求投标人提供的服务不得低于标准服务，即与投标产品制造厂商通过网站等对外公布的有效服务标准相一致（投标人不得另行制作网页）。在标准服务基础上，投标人还应达到以下标准：</w:t>
      </w:r>
    </w:p>
    <w:p w:rsidR="00AD02E8" w:rsidRPr="00AD02E8" w:rsidRDefault="00AD02E8" w:rsidP="00AD02E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AD02E8">
        <w:rPr>
          <w:rFonts w:asciiTheme="minorEastAsia" w:hAnsiTheme="minorEastAsia" w:cs="仿宋" w:hint="eastAsia"/>
          <w:color w:val="000000"/>
          <w:kern w:val="0"/>
          <w:sz w:val="24"/>
          <w:szCs w:val="24"/>
          <w:shd w:val="clear" w:color="auto" w:fill="FFFFFF"/>
        </w:rPr>
        <w:t>（1）投标产品制造厂商应具有完善的服务保障体系（在最终供货地所属省设立或授权的售后服务机构，配备有足够的、有相应资质的专业技术人员）；供应商也应就投标货物的品质和服务对采购机构和采购人负责。</w:t>
      </w:r>
    </w:p>
    <w:p w:rsidR="00AD02E8" w:rsidRPr="00AD02E8" w:rsidRDefault="00AD02E8" w:rsidP="00AD02E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AD02E8">
        <w:rPr>
          <w:rFonts w:asciiTheme="minorEastAsia" w:hAnsiTheme="minorEastAsia" w:cs="仿宋" w:hint="eastAsia"/>
          <w:color w:val="000000"/>
          <w:kern w:val="0"/>
          <w:sz w:val="24"/>
          <w:szCs w:val="24"/>
          <w:shd w:val="clear" w:color="auto" w:fill="FFFFFF"/>
        </w:rPr>
        <w:t>（2）投标人应明确说明此次投标的服务策略，提供此次投标货物的服务计划（售后服务内容、等级、相关服务指标、售后服务组织机构及人员安排情况及其联络信息）。</w:t>
      </w:r>
    </w:p>
    <w:p w:rsidR="00AD02E8" w:rsidRPr="00AD02E8" w:rsidRDefault="00AD02E8" w:rsidP="00AD02E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AD02E8">
        <w:rPr>
          <w:rFonts w:asciiTheme="minorEastAsia" w:hAnsiTheme="minorEastAsia" w:cs="仿宋" w:hint="eastAsia"/>
          <w:color w:val="000000"/>
          <w:kern w:val="0"/>
          <w:sz w:val="24"/>
          <w:szCs w:val="24"/>
          <w:shd w:val="clear" w:color="auto" w:fill="FFFFFF"/>
        </w:rPr>
        <w:t xml:space="preserve">（3）在质保期内供应商必须为最终用户提供技术服务热线（7*24小时），负责解答用户在设备使用中遇到的问题，并及时提出解决问题的建议和操作方法。技术服务热线支持应是中文服务。 </w:t>
      </w:r>
    </w:p>
    <w:p w:rsidR="00AD02E8" w:rsidRPr="00AD02E8" w:rsidRDefault="00AD02E8" w:rsidP="00AD02E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AD02E8">
        <w:rPr>
          <w:rFonts w:asciiTheme="minorEastAsia" w:hAnsiTheme="minorEastAsia" w:cs="仿宋" w:hint="eastAsia"/>
          <w:color w:val="000000"/>
          <w:kern w:val="0"/>
          <w:sz w:val="24"/>
          <w:szCs w:val="24"/>
          <w:shd w:val="clear" w:color="auto" w:fill="FFFFFF"/>
        </w:rPr>
        <w:t>3、对产品服务要求的</w:t>
      </w:r>
      <w:proofErr w:type="gramStart"/>
      <w:r w:rsidRPr="00AD02E8">
        <w:rPr>
          <w:rFonts w:asciiTheme="minorEastAsia" w:hAnsiTheme="minorEastAsia" w:cs="仿宋" w:hint="eastAsia"/>
          <w:color w:val="000000"/>
          <w:kern w:val="0"/>
          <w:sz w:val="24"/>
          <w:szCs w:val="24"/>
          <w:shd w:val="clear" w:color="auto" w:fill="FFFFFF"/>
        </w:rPr>
        <w:t>有效响应</w:t>
      </w:r>
      <w:proofErr w:type="gramEnd"/>
      <w:r w:rsidRPr="00AD02E8">
        <w:rPr>
          <w:rFonts w:asciiTheme="minorEastAsia" w:hAnsiTheme="minorEastAsia" w:cs="仿宋" w:hint="eastAsia"/>
          <w:color w:val="000000"/>
          <w:kern w:val="0"/>
          <w:sz w:val="24"/>
          <w:szCs w:val="24"/>
          <w:shd w:val="clear" w:color="auto" w:fill="FFFFFF"/>
        </w:rPr>
        <w:t>将被视为投标人对其所投标产品的服务承诺，如果中标，须将服务承诺列入合同的产品服务条款。</w:t>
      </w:r>
    </w:p>
    <w:p w:rsidR="00AD02E8" w:rsidRPr="00AD02E8" w:rsidRDefault="00AD02E8" w:rsidP="00AD02E8">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AD02E8">
        <w:rPr>
          <w:rFonts w:asciiTheme="minorEastAsia" w:hAnsiTheme="minorEastAsia" w:cs="仿宋" w:hint="eastAsia"/>
          <w:color w:val="000000"/>
          <w:kern w:val="0"/>
          <w:sz w:val="24"/>
          <w:szCs w:val="24"/>
          <w:shd w:val="clear" w:color="auto" w:fill="FFFFFF"/>
        </w:rPr>
        <w:t>4、投标人应确保其技术建议以及所提供的产品的完整性、实用性，保证产品投入正常运行。否则若出现因投标人提供的设备不满足要求、不合理，或者其所提供的技术支持和服务不全面，而导致产品实现无法或不能完全实现的状况，投标人负全部责任。</w:t>
      </w:r>
    </w:p>
    <w:p w:rsidR="00AD02E8" w:rsidRPr="00AD02E8" w:rsidRDefault="00AD02E8" w:rsidP="00AD02E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AD02E8">
        <w:rPr>
          <w:rFonts w:asciiTheme="minorEastAsia" w:hAnsiTheme="minorEastAsia" w:cs="仿宋" w:hint="eastAsia"/>
          <w:color w:val="000000"/>
          <w:kern w:val="0"/>
          <w:sz w:val="24"/>
          <w:szCs w:val="24"/>
          <w:shd w:val="clear" w:color="auto" w:fill="FFFFFF"/>
        </w:rPr>
        <w:t>5、如果产品在质保期内发生产品故障，投标人应及时予以响应（免费上门服务），否则采购人将自行采取必要的措施，由此产生风险和费用由投标人承担。投标人对其提供的所有产品均应提供1年7*24小时原厂商质保。保修期从采购人对产品验收合格之日起开始计算。</w:t>
      </w:r>
    </w:p>
    <w:p w:rsidR="00AD02E8" w:rsidRPr="00AD02E8" w:rsidRDefault="00AD02E8" w:rsidP="00AD02E8">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AD02E8">
        <w:rPr>
          <w:rFonts w:asciiTheme="minorEastAsia" w:hAnsiTheme="minorEastAsia" w:cs="仿宋" w:hint="eastAsia"/>
          <w:color w:val="000000"/>
          <w:kern w:val="0"/>
          <w:sz w:val="24"/>
          <w:szCs w:val="24"/>
          <w:shd w:val="clear" w:color="auto" w:fill="FFFFFF"/>
        </w:rPr>
        <w:t>6、E包投标人必须提供与投标产品型号名称一致产品彩页和产品说明。</w:t>
      </w:r>
    </w:p>
    <w:p w:rsidR="000B3399" w:rsidRPr="00AD02E8" w:rsidRDefault="00AD02E8" w:rsidP="00AD02E8">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七</w:t>
      </w:r>
      <w:r w:rsidR="00D453E6" w:rsidRPr="00AD02E8">
        <w:rPr>
          <w:rFonts w:asciiTheme="minorEastAsia" w:hAnsiTheme="minorEastAsia" w:cs="仿宋_GB2312" w:hint="eastAsia"/>
          <w:b/>
          <w:sz w:val="24"/>
          <w:szCs w:val="24"/>
          <w:lang w:val="zh-CN"/>
        </w:rPr>
        <w:t>、资金支付</w:t>
      </w:r>
    </w:p>
    <w:p w:rsidR="000B3399" w:rsidRDefault="00D453E6">
      <w:pPr>
        <w:pStyle w:val="af0"/>
        <w:widowControl/>
        <w:numPr>
          <w:ilvl w:val="0"/>
          <w:numId w:val="6"/>
        </w:numPr>
        <w:shd w:val="clear" w:color="auto" w:fill="FFFFFF"/>
        <w:spacing w:line="360" w:lineRule="auto"/>
        <w:ind w:firstLineChars="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支付方式：</w:t>
      </w:r>
      <w:r>
        <w:rPr>
          <w:rFonts w:ascii="宋体" w:hAnsi="宋体" w:hint="eastAsia"/>
          <w:sz w:val="24"/>
          <w:szCs w:val="24"/>
        </w:rPr>
        <w:t>银行转账。</w:t>
      </w:r>
    </w:p>
    <w:p w:rsidR="00AD02E8" w:rsidRPr="00AD02E8" w:rsidRDefault="00D453E6" w:rsidP="00AD02E8">
      <w:pPr>
        <w:widowControl/>
        <w:shd w:val="clear" w:color="auto" w:fill="FFFFFF"/>
        <w:spacing w:line="360" w:lineRule="auto"/>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宋体" w:hint="eastAsia"/>
          <w:kern w:val="0"/>
          <w:sz w:val="24"/>
          <w:szCs w:val="24"/>
          <w:lang w:val="zh-CN"/>
        </w:rPr>
        <w:t>2、</w:t>
      </w:r>
      <w:r>
        <w:rPr>
          <w:rFonts w:asciiTheme="minorEastAsia" w:hAnsiTheme="minorEastAsia" w:cs="宋体" w:hint="eastAsia"/>
          <w:kern w:val="0"/>
          <w:sz w:val="24"/>
          <w:szCs w:val="24"/>
        </w:rPr>
        <w:t>支付时间及条件：</w:t>
      </w:r>
      <w:r w:rsidR="00AD02E8" w:rsidRPr="00AD02E8">
        <w:rPr>
          <w:rFonts w:asciiTheme="minorEastAsia" w:hAnsiTheme="minorEastAsia" w:cs="仿宋" w:hint="eastAsia"/>
          <w:color w:val="000000"/>
          <w:kern w:val="0"/>
          <w:sz w:val="24"/>
          <w:szCs w:val="24"/>
          <w:shd w:val="clear" w:color="auto" w:fill="FFFFFF"/>
        </w:rPr>
        <w:t>经验收合格</w:t>
      </w:r>
      <w:proofErr w:type="gramStart"/>
      <w:r w:rsidR="00AD02E8" w:rsidRPr="00AD02E8">
        <w:rPr>
          <w:rFonts w:asciiTheme="minorEastAsia" w:hAnsiTheme="minorEastAsia" w:cs="仿宋" w:hint="eastAsia"/>
          <w:color w:val="000000"/>
          <w:kern w:val="0"/>
          <w:sz w:val="24"/>
          <w:szCs w:val="24"/>
          <w:shd w:val="clear" w:color="auto" w:fill="FFFFFF"/>
        </w:rPr>
        <w:t>付合同</w:t>
      </w:r>
      <w:proofErr w:type="gramEnd"/>
      <w:r w:rsidR="00AD02E8" w:rsidRPr="00AD02E8">
        <w:rPr>
          <w:rFonts w:asciiTheme="minorEastAsia" w:hAnsiTheme="minorEastAsia" w:cs="仿宋" w:hint="eastAsia"/>
          <w:color w:val="000000"/>
          <w:kern w:val="0"/>
          <w:sz w:val="24"/>
          <w:szCs w:val="24"/>
          <w:shd w:val="clear" w:color="auto" w:fill="FFFFFF"/>
        </w:rPr>
        <w:t>总价款的90%，剩余10%满一年无质量问题一次付清。</w:t>
      </w:r>
    </w:p>
    <w:p w:rsidR="000B3399" w:rsidRDefault="00AD02E8" w:rsidP="00AD02E8">
      <w:pPr>
        <w:widowControl/>
        <w:shd w:val="clear" w:color="auto" w:fill="FFFFFF"/>
        <w:spacing w:line="360" w:lineRule="auto"/>
        <w:ind w:firstLine="600"/>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w:t>
      </w:r>
      <w:r w:rsidR="00D453E6">
        <w:rPr>
          <w:rFonts w:asciiTheme="minorEastAsia" w:hAnsiTheme="minorEastAsia" w:cs="宋体" w:hint="eastAsia"/>
          <w:b/>
          <w:color w:val="000000"/>
          <w:kern w:val="0"/>
          <w:sz w:val="24"/>
          <w:szCs w:val="24"/>
          <w:lang w:val="zh-CN"/>
        </w:rPr>
        <w:t>、其他要求</w:t>
      </w:r>
    </w:p>
    <w:p w:rsidR="005C3FCB" w:rsidRPr="007A3FD6" w:rsidRDefault="005C3FCB" w:rsidP="005C3FCB">
      <w:pPr>
        <w:wordWrap w:val="0"/>
        <w:topLinePunct/>
        <w:spacing w:line="360" w:lineRule="auto"/>
        <w:ind w:firstLineChars="200" w:firstLine="480"/>
        <w:rPr>
          <w:rFonts w:ascii="宋体" w:cs="宋体"/>
          <w:sz w:val="24"/>
          <w:lang w:val="zh-CN"/>
        </w:rPr>
      </w:pPr>
      <w:r>
        <w:rPr>
          <w:rFonts w:ascii="宋体" w:cs="宋体" w:hint="eastAsia"/>
          <w:sz w:val="24"/>
          <w:lang w:val="zh-CN"/>
        </w:rPr>
        <w:t>1、</w:t>
      </w:r>
      <w:r w:rsidRPr="007A3FD6">
        <w:rPr>
          <w:rFonts w:ascii="宋体" w:cs="宋体" w:hint="eastAsia"/>
          <w:sz w:val="24"/>
          <w:lang w:val="zh-CN"/>
        </w:rPr>
        <w:t>投标人须明确</w:t>
      </w:r>
      <w:r w:rsidR="00AD02E8">
        <w:rPr>
          <w:rFonts w:ascii="宋体" w:cs="宋体" w:hint="eastAsia"/>
          <w:sz w:val="24"/>
          <w:lang w:val="zh-CN"/>
        </w:rPr>
        <w:t>投标</w:t>
      </w:r>
      <w:r w:rsidRPr="007A3FD6">
        <w:rPr>
          <w:rFonts w:ascii="宋体" w:cs="宋体" w:hint="eastAsia"/>
          <w:sz w:val="24"/>
          <w:lang w:val="zh-CN"/>
        </w:rPr>
        <w:t>产品的厂家、</w:t>
      </w:r>
      <w:r w:rsidR="00AD02E8">
        <w:rPr>
          <w:rFonts w:ascii="宋体" w:cs="宋体" w:hint="eastAsia"/>
          <w:sz w:val="24"/>
          <w:lang w:val="zh-CN"/>
        </w:rPr>
        <w:t>产地、</w:t>
      </w:r>
      <w:r w:rsidRPr="007A3FD6">
        <w:rPr>
          <w:rFonts w:ascii="宋体" w:cs="宋体" w:hint="eastAsia"/>
          <w:sz w:val="24"/>
          <w:lang w:val="zh-CN"/>
        </w:rPr>
        <w:t>品牌、型号、详细参数，</w:t>
      </w:r>
      <w:r w:rsidRPr="007A3FD6">
        <w:rPr>
          <w:rFonts w:ascii="宋体" w:cs="宋体" w:hint="eastAsia"/>
          <w:b/>
          <w:sz w:val="24"/>
          <w:lang w:val="zh-CN"/>
        </w:rPr>
        <w:t>否则为无效</w:t>
      </w:r>
      <w:r w:rsidRPr="007A3FD6">
        <w:rPr>
          <w:rFonts w:ascii="宋体" w:cs="宋体" w:hint="eastAsia"/>
          <w:b/>
          <w:sz w:val="24"/>
          <w:lang w:val="zh-CN"/>
        </w:rPr>
        <w:lastRenderedPageBreak/>
        <w:t>投标。</w:t>
      </w:r>
    </w:p>
    <w:p w:rsidR="000B3399" w:rsidRDefault="005C3FCB" w:rsidP="005C3FCB">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w:t>
      </w:r>
      <w:r w:rsidR="00D453E6">
        <w:rPr>
          <w:rFonts w:ascii="宋体" w:cs="宋体" w:hint="eastAsia"/>
          <w:sz w:val="24"/>
          <w:lang w:val="zh-CN"/>
        </w:rPr>
        <w:t>、投标人应就</w:t>
      </w:r>
      <w:r w:rsidR="00D453E6" w:rsidRPr="00D453E6">
        <w:rPr>
          <w:rFonts w:ascii="宋体" w:cs="宋体" w:hint="eastAsia"/>
          <w:sz w:val="24"/>
          <w:lang w:val="zh-CN"/>
        </w:rPr>
        <w:t>该项目</w:t>
      </w:r>
      <w:r w:rsidR="00AD02E8">
        <w:rPr>
          <w:rFonts w:ascii="宋体" w:cs="宋体" w:hint="eastAsia"/>
          <w:sz w:val="24"/>
          <w:lang w:val="zh-CN"/>
        </w:rPr>
        <w:t>每包</w:t>
      </w:r>
      <w:r w:rsidR="00D453E6">
        <w:rPr>
          <w:rFonts w:ascii="宋体" w:cs="宋体" w:hint="eastAsia"/>
          <w:sz w:val="24"/>
          <w:lang w:val="zh-CN"/>
        </w:rPr>
        <w:t>完整投标，</w:t>
      </w:r>
      <w:r w:rsidR="00D453E6">
        <w:rPr>
          <w:rFonts w:ascii="宋体" w:cs="宋体" w:hint="eastAsia"/>
          <w:b/>
          <w:sz w:val="24"/>
          <w:lang w:val="zh-CN"/>
        </w:rPr>
        <w:t>否则为无效投标。</w:t>
      </w:r>
    </w:p>
    <w:p w:rsidR="000B3399" w:rsidRDefault="005C3FC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D453E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0B3399" w:rsidRDefault="005C3FC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D453E6">
        <w:rPr>
          <w:rFonts w:ascii="宋体" w:cs="宋体" w:hint="eastAsia"/>
          <w:sz w:val="24"/>
          <w:lang w:val="zh-CN"/>
        </w:rPr>
        <w:t>、本项目为交钥匙工程。</w:t>
      </w:r>
      <w:r w:rsidR="00D453E6">
        <w:rPr>
          <w:rFonts w:ascii="宋体" w:cs="宋体" w:hint="eastAsia"/>
          <w:b/>
          <w:sz w:val="24"/>
          <w:lang w:val="zh-CN"/>
        </w:rPr>
        <w:t xml:space="preserve"> </w:t>
      </w:r>
    </w:p>
    <w:p w:rsidR="00577AC5" w:rsidRDefault="00577AC5" w:rsidP="00577AC5">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Pr>
          <w:rFonts w:ascii="宋体" w:cs="宋体" w:hint="eastAsia"/>
          <w:sz w:val="24"/>
          <w:lang w:val="zh-CN"/>
        </w:rPr>
        <w:t>、A、B、C</w:t>
      </w:r>
      <w:r w:rsidR="00093501">
        <w:rPr>
          <w:rFonts w:ascii="宋体" w:cs="宋体" w:hint="eastAsia"/>
          <w:sz w:val="24"/>
          <w:lang w:val="zh-CN"/>
        </w:rPr>
        <w:t>包投标文件中应提供所投产品的检测报告和3C认证证书电子扫描件,</w:t>
      </w:r>
      <w:r w:rsidR="00093501" w:rsidRPr="00093501">
        <w:rPr>
          <w:rFonts w:ascii="宋体" w:cs="宋体" w:hint="eastAsia"/>
          <w:b/>
          <w:sz w:val="24"/>
          <w:lang w:val="zh-CN"/>
        </w:rPr>
        <w:t xml:space="preserve"> </w:t>
      </w:r>
      <w:r w:rsidR="00093501">
        <w:rPr>
          <w:rFonts w:ascii="宋体" w:cs="宋体" w:hint="eastAsia"/>
          <w:b/>
          <w:sz w:val="24"/>
          <w:lang w:val="zh-CN"/>
        </w:rPr>
        <w:t>否则为</w:t>
      </w:r>
      <w:r w:rsidR="00093501" w:rsidRPr="00093501">
        <w:rPr>
          <w:rFonts w:ascii="宋体" w:cs="宋体" w:hint="eastAsia"/>
          <w:b/>
          <w:sz w:val="24"/>
          <w:lang w:val="zh-CN"/>
        </w:rPr>
        <w:t>无效投标。</w:t>
      </w:r>
    </w:p>
    <w:p w:rsidR="00E06BB6" w:rsidRDefault="00577AC5" w:rsidP="00E06BB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6</w:t>
      </w:r>
      <w:r w:rsidR="00D453E6" w:rsidRPr="00E06BB6">
        <w:rPr>
          <w:rFonts w:ascii="宋体" w:cs="宋体" w:hint="eastAsia"/>
          <w:b/>
          <w:sz w:val="24"/>
          <w:lang w:val="zh-CN"/>
        </w:rPr>
        <w:t>、</w:t>
      </w:r>
      <w:r w:rsidR="00E06BB6" w:rsidRPr="00E06BB6">
        <w:rPr>
          <w:rFonts w:ascii="宋体" w:cs="宋体" w:hint="eastAsia"/>
          <w:b/>
          <w:sz w:val="24"/>
          <w:lang w:val="zh-CN"/>
        </w:rPr>
        <w:t>本</w:t>
      </w:r>
      <w:r w:rsidR="00E06BB6" w:rsidRPr="00784B83">
        <w:rPr>
          <w:rFonts w:ascii="宋体" w:cs="宋体" w:hint="eastAsia"/>
          <w:b/>
          <w:sz w:val="24"/>
          <w:lang w:val="zh-CN"/>
        </w:rPr>
        <w:t>项目招标文件中加◆项为不允许偏离的实质性要求和条件，无加◆的视为不允许负偏离。（如果有的话）</w:t>
      </w:r>
    </w:p>
    <w:p w:rsidR="000B3399" w:rsidRDefault="000B3399" w:rsidP="00E06BB6">
      <w:pPr>
        <w:wordWrap w:val="0"/>
        <w:topLinePunct/>
        <w:snapToGrid w:val="0"/>
        <w:spacing w:line="360" w:lineRule="auto"/>
        <w:ind w:firstLineChars="200" w:firstLine="723"/>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51228F" w:rsidRDefault="0051228F" w:rsidP="00A37393">
      <w:pPr>
        <w:autoSpaceDE w:val="0"/>
        <w:autoSpaceDN w:val="0"/>
        <w:adjustRightInd w:val="0"/>
        <w:rPr>
          <w:rFonts w:asciiTheme="majorEastAsia" w:eastAsiaTheme="majorEastAsia" w:hAnsiTheme="majorEastAsia" w:cs="宋体"/>
          <w:b/>
          <w:kern w:val="0"/>
          <w:sz w:val="36"/>
          <w:szCs w:val="36"/>
        </w:rPr>
      </w:pPr>
    </w:p>
    <w:p w:rsidR="00E616D0" w:rsidRDefault="00E616D0">
      <w:pPr>
        <w:autoSpaceDE w:val="0"/>
        <w:autoSpaceDN w:val="0"/>
        <w:adjustRightInd w:val="0"/>
        <w:jc w:val="center"/>
        <w:rPr>
          <w:rFonts w:asciiTheme="majorEastAsia" w:eastAsiaTheme="majorEastAsia" w:hAnsiTheme="majorEastAsia" w:cs="宋体"/>
          <w:b/>
          <w:kern w:val="0"/>
          <w:sz w:val="36"/>
          <w:szCs w:val="36"/>
        </w:rPr>
      </w:pPr>
    </w:p>
    <w:p w:rsidR="00E616D0" w:rsidRDefault="00E616D0">
      <w:pPr>
        <w:autoSpaceDE w:val="0"/>
        <w:autoSpaceDN w:val="0"/>
        <w:adjustRightInd w:val="0"/>
        <w:jc w:val="center"/>
        <w:rPr>
          <w:rFonts w:asciiTheme="majorEastAsia" w:eastAsiaTheme="majorEastAsia" w:hAnsiTheme="majorEastAsia" w:cs="宋体"/>
          <w:b/>
          <w:kern w:val="0"/>
          <w:sz w:val="36"/>
          <w:szCs w:val="36"/>
        </w:rPr>
      </w:pPr>
    </w:p>
    <w:p w:rsidR="00E616D0" w:rsidRDefault="00E616D0" w:rsidP="009939F9">
      <w:pPr>
        <w:autoSpaceDE w:val="0"/>
        <w:autoSpaceDN w:val="0"/>
        <w:adjustRightInd w:val="0"/>
        <w:rPr>
          <w:rFonts w:asciiTheme="majorEastAsia" w:eastAsiaTheme="majorEastAsia" w:hAnsiTheme="majorEastAsia" w:cs="宋体"/>
          <w:b/>
          <w:kern w:val="0"/>
          <w:sz w:val="36"/>
          <w:szCs w:val="36"/>
        </w:rPr>
      </w:pPr>
    </w:p>
    <w:p w:rsidR="000B3399" w:rsidRDefault="00D453E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B3399" w:rsidRDefault="00D453E6">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B3399">
        <w:trPr>
          <w:trHeight w:val="636"/>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B3399">
        <w:trPr>
          <w:trHeight w:val="1278"/>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B3399" w:rsidRPr="00F32314" w:rsidRDefault="00D453E6" w:rsidP="00F32314">
            <w:pPr>
              <w:widowControl/>
              <w:shd w:val="clear" w:color="auto" w:fill="FFFFFF"/>
              <w:spacing w:line="360" w:lineRule="atLeast"/>
              <w:jc w:val="left"/>
              <w:rPr>
                <w:rFonts w:asciiTheme="minorEastAsia" w:hAnsiTheme="minorEastAsia"/>
                <w:sz w:val="24"/>
                <w:szCs w:val="24"/>
              </w:rPr>
            </w:pPr>
            <w:r>
              <w:rPr>
                <w:rFonts w:asciiTheme="minorEastAsia" w:hAnsiTheme="minorEastAsia" w:cs="仿宋_GB2312" w:hint="eastAsia"/>
                <w:sz w:val="24"/>
                <w:szCs w:val="24"/>
              </w:rPr>
              <w:t>项目名称：</w:t>
            </w:r>
            <w:r w:rsidR="00E616D0">
              <w:rPr>
                <w:rFonts w:asciiTheme="minorEastAsia" w:hAnsiTheme="minorEastAsia" w:cs="仿宋" w:hint="eastAsia"/>
                <w:color w:val="000000"/>
                <w:kern w:val="0"/>
                <w:sz w:val="24"/>
                <w:szCs w:val="24"/>
                <w:shd w:val="clear" w:color="auto" w:fill="FFFFFF"/>
              </w:rPr>
              <w:t>消防车辆装备采购</w:t>
            </w:r>
          </w:p>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w:t>
            </w:r>
            <w:r w:rsidR="001D036F">
              <w:rPr>
                <w:rFonts w:asciiTheme="minorEastAsia" w:hAnsiTheme="minorEastAsia" w:cs="仿宋_GB2312" w:hint="eastAsia"/>
                <w:sz w:val="24"/>
                <w:szCs w:val="24"/>
              </w:rPr>
              <w:t>ZFCG-G2018</w:t>
            </w:r>
            <w:r w:rsidR="00A37393">
              <w:rPr>
                <w:rFonts w:asciiTheme="minorEastAsia" w:hAnsiTheme="minorEastAsia" w:cs="仿宋_GB2312" w:hint="eastAsia"/>
                <w:sz w:val="24"/>
                <w:szCs w:val="24"/>
              </w:rPr>
              <w:t>1</w:t>
            </w:r>
            <w:r w:rsidR="00E616D0">
              <w:rPr>
                <w:rFonts w:asciiTheme="minorEastAsia" w:hAnsiTheme="minorEastAsia" w:cs="仿宋_GB2312" w:hint="eastAsia"/>
                <w:sz w:val="24"/>
                <w:szCs w:val="24"/>
              </w:rPr>
              <w:t>7</w:t>
            </w:r>
            <w:r w:rsidR="00F32314">
              <w:rPr>
                <w:rFonts w:asciiTheme="minorEastAsia" w:hAnsiTheme="minorEastAsia" w:cs="仿宋_GB2312" w:hint="eastAsia"/>
                <w:sz w:val="24"/>
                <w:szCs w:val="24"/>
              </w:rPr>
              <w:t>9</w:t>
            </w:r>
            <w:r>
              <w:rPr>
                <w:rFonts w:asciiTheme="minorEastAsia" w:hAnsiTheme="minorEastAsia" w:cs="仿宋_GB2312" w:hint="eastAsia"/>
                <w:sz w:val="24"/>
                <w:szCs w:val="24"/>
              </w:rPr>
              <w:t>号</w:t>
            </w:r>
          </w:p>
          <w:p w:rsidR="00E616D0" w:rsidRDefault="00D453E6" w:rsidP="008C4E78">
            <w:pPr>
              <w:pStyle w:val="ab"/>
              <w:widowControl/>
              <w:shd w:val="clear" w:color="auto" w:fill="FFFFFF"/>
              <w:spacing w:line="360" w:lineRule="auto"/>
              <w:contextualSpacing/>
              <w:jc w:val="left"/>
              <w:rPr>
                <w:rFonts w:asciiTheme="minorEastAsia" w:hAnsiTheme="minorEastAsia" w:cs="宋体"/>
                <w:color w:val="000000"/>
                <w:kern w:val="0"/>
                <w:lang w:val="zh-CN"/>
              </w:rPr>
            </w:pPr>
            <w:r w:rsidRPr="00F32314">
              <w:rPr>
                <w:rFonts w:asciiTheme="minorEastAsia" w:hAnsiTheme="minorEastAsia" w:cs="仿宋_GB2312" w:hint="eastAsia"/>
              </w:rPr>
              <w:t>项目内容：</w:t>
            </w:r>
            <w:r w:rsidR="00E616D0" w:rsidRPr="00EA2B3B">
              <w:rPr>
                <w:rFonts w:asciiTheme="minorEastAsia" w:hAnsiTheme="minorEastAsia" w:cs="宋体" w:hint="eastAsia"/>
                <w:color w:val="000000"/>
                <w:kern w:val="0"/>
                <w:lang w:val="zh-CN"/>
              </w:rPr>
              <w:t>A包:普通水罐消防车4台，B包:供液消防车1台，C包:70m举高消防车1台，D包:加油车1台，E包:抢险救援器材1</w:t>
            </w:r>
            <w:r w:rsidR="00E616D0">
              <w:rPr>
                <w:rFonts w:asciiTheme="minorEastAsia" w:hAnsiTheme="minorEastAsia" w:cs="宋体" w:hint="eastAsia"/>
                <w:color w:val="000000"/>
                <w:kern w:val="0"/>
                <w:lang w:val="zh-CN"/>
              </w:rPr>
              <w:t>批。</w:t>
            </w:r>
          </w:p>
          <w:p w:rsidR="000B3399" w:rsidRPr="00CD1216" w:rsidRDefault="00D453E6" w:rsidP="00E616D0">
            <w:pPr>
              <w:pStyle w:val="ab"/>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项目地址：</w:t>
            </w:r>
            <w:r w:rsidR="00F32314" w:rsidRPr="00357244">
              <w:rPr>
                <w:rFonts w:asciiTheme="minorEastAsia" w:eastAsiaTheme="minorEastAsia" w:hAnsiTheme="minorEastAsia" w:cs="仿宋" w:hint="eastAsia"/>
                <w:color w:val="000000"/>
                <w:kern w:val="0"/>
                <w:shd w:val="clear" w:color="auto" w:fill="FFFFFF"/>
              </w:rPr>
              <w:t>许昌市</w:t>
            </w:r>
            <w:r w:rsidR="00E616D0">
              <w:rPr>
                <w:rFonts w:asciiTheme="minorEastAsia" w:eastAsiaTheme="minorEastAsia" w:hAnsiTheme="minorEastAsia" w:cs="仿宋" w:hint="eastAsia"/>
                <w:color w:val="000000"/>
                <w:kern w:val="0"/>
                <w:shd w:val="clear" w:color="auto" w:fill="FFFFFF"/>
              </w:rPr>
              <w:t>莲城大道东段消防支队</w:t>
            </w:r>
          </w:p>
        </w:tc>
      </w:tr>
      <w:tr w:rsidR="000B3399">
        <w:trPr>
          <w:trHeight w:val="1421"/>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32314" w:rsidRDefault="00D453E6" w:rsidP="008C4E78">
            <w:pPr>
              <w:pStyle w:val="ab"/>
              <w:widowControl/>
              <w:shd w:val="clear" w:color="auto" w:fill="FFFFFF"/>
              <w:spacing w:line="360" w:lineRule="auto"/>
              <w:contextualSpacing/>
              <w:jc w:val="left"/>
              <w:rPr>
                <w:rFonts w:asciiTheme="minorEastAsia" w:eastAsiaTheme="minorEastAsia" w:hAnsiTheme="minorEastAsia" w:cs="仿宋"/>
                <w:color w:val="000000"/>
                <w:kern w:val="0"/>
                <w:shd w:val="clear" w:color="auto" w:fill="FFFFFF"/>
              </w:rPr>
            </w:pPr>
            <w:r>
              <w:rPr>
                <w:rFonts w:asciiTheme="minorEastAsia" w:hAnsiTheme="minorEastAsia" w:cs="仿宋_GB2312" w:hint="eastAsia"/>
              </w:rPr>
              <w:t>名称：</w:t>
            </w:r>
            <w:r w:rsidR="00F32314" w:rsidRPr="00357244">
              <w:rPr>
                <w:rFonts w:asciiTheme="minorEastAsia" w:eastAsiaTheme="minorEastAsia" w:hAnsiTheme="minorEastAsia" w:cs="仿宋" w:hint="eastAsia"/>
                <w:color w:val="000000"/>
                <w:kern w:val="0"/>
                <w:shd w:val="clear" w:color="auto" w:fill="FFFFFF"/>
              </w:rPr>
              <w:t>许昌市</w:t>
            </w:r>
            <w:r w:rsidR="00E616D0">
              <w:rPr>
                <w:rFonts w:asciiTheme="minorEastAsia" w:eastAsiaTheme="minorEastAsia" w:hAnsiTheme="minorEastAsia" w:cs="仿宋" w:hint="eastAsia"/>
                <w:color w:val="000000"/>
                <w:kern w:val="0"/>
                <w:shd w:val="clear" w:color="auto" w:fill="FFFFFF"/>
              </w:rPr>
              <w:t>公安消防支队</w:t>
            </w:r>
          </w:p>
          <w:p w:rsidR="00F32314" w:rsidRPr="00E616D0" w:rsidRDefault="00D453E6" w:rsidP="00E616D0">
            <w:pPr>
              <w:pStyle w:val="ab"/>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地址：</w:t>
            </w:r>
            <w:r w:rsidR="00E616D0" w:rsidRPr="00E616D0">
              <w:rPr>
                <w:rFonts w:asciiTheme="minorEastAsia" w:hAnsiTheme="minorEastAsia" w:cs="仿宋_GB2312" w:hint="eastAsia"/>
              </w:rPr>
              <w:t>许昌市莲城大道东段</w:t>
            </w:r>
          </w:p>
          <w:p w:rsidR="000B3399" w:rsidRPr="00E616D0" w:rsidRDefault="0051228F" w:rsidP="00E616D0">
            <w:pPr>
              <w:pStyle w:val="ab"/>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E616D0">
              <w:rPr>
                <w:rFonts w:asciiTheme="minorEastAsia" w:eastAsiaTheme="minorEastAsia" w:hAnsiTheme="minorEastAsia" w:cs="仿宋_GB2312" w:hint="eastAsia"/>
                <w:color w:val="000000"/>
              </w:rPr>
              <w:t>马二强</w:t>
            </w:r>
            <w:r>
              <w:rPr>
                <w:rFonts w:asciiTheme="minorEastAsia" w:eastAsiaTheme="minorEastAsia" w:hAnsiTheme="minorEastAsia" w:cs="仿宋_GB2312" w:hint="eastAsia"/>
                <w:color w:val="000000"/>
              </w:rPr>
              <w:t>    联系电话：</w:t>
            </w:r>
            <w:r w:rsidR="00E616D0">
              <w:rPr>
                <w:rFonts w:asciiTheme="minorEastAsia" w:eastAsiaTheme="minorEastAsia" w:hAnsiTheme="minorEastAsia" w:cs="仿宋_GB2312" w:hint="eastAsia"/>
                <w:color w:val="000000"/>
              </w:rPr>
              <w:t>18237437588</w:t>
            </w:r>
          </w:p>
        </w:tc>
      </w:tr>
      <w:tr w:rsidR="000B3399">
        <w:trPr>
          <w:trHeight w:val="323"/>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0B3399">
        <w:trPr>
          <w:trHeight w:val="9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B3399" w:rsidRDefault="00D453E6">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0B3399" w:rsidRDefault="00D453E6">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B3399" w:rsidRDefault="00D453E6">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F60FE" w:rsidRDefault="00D453E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F60FE" w:rsidRPr="00E06BB6" w:rsidRDefault="00E06BB6" w:rsidP="00E06BB6">
            <w:pPr>
              <w:autoSpaceDE w:val="0"/>
              <w:autoSpaceDN w:val="0"/>
              <w:adjustRightInd w:val="0"/>
              <w:spacing w:line="360" w:lineRule="auto"/>
              <w:ind w:right="-11"/>
              <w:rPr>
                <w:rFonts w:asciiTheme="minorEastAsia" w:hAnsiTheme="minorEastAsia" w:cs="宋体"/>
                <w:b/>
                <w:kern w:val="0"/>
                <w:sz w:val="24"/>
                <w:szCs w:val="24"/>
                <w:lang w:val="zh-CN"/>
              </w:rPr>
            </w:pPr>
            <w:r w:rsidRPr="00E06BB6">
              <w:rPr>
                <w:rFonts w:asciiTheme="minorEastAsia" w:hAnsiTheme="minorEastAsia" w:cs="宋体" w:hint="eastAsia"/>
                <w:b/>
                <w:kern w:val="0"/>
                <w:sz w:val="24"/>
                <w:szCs w:val="24"/>
                <w:lang w:val="zh-CN"/>
              </w:rPr>
              <w:t>七、未被列入“信用中国”网站</w:t>
            </w:r>
            <w:r w:rsidRPr="00E06BB6">
              <w:rPr>
                <w:rFonts w:asciiTheme="minorEastAsia" w:hAnsiTheme="minorEastAsia" w:cs="宋体"/>
                <w:b/>
                <w:kern w:val="0"/>
                <w:sz w:val="24"/>
                <w:szCs w:val="24"/>
                <w:lang w:val="zh-CN"/>
              </w:rPr>
              <w:t>(www.creditchina.gov.cn)</w:t>
            </w:r>
            <w:r w:rsidRPr="00E06BB6">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E06BB6">
              <w:rPr>
                <w:rFonts w:asciiTheme="minorEastAsia" w:hAnsiTheme="minorEastAsia" w:cs="宋体"/>
                <w:b/>
                <w:kern w:val="0"/>
                <w:sz w:val="24"/>
                <w:szCs w:val="24"/>
                <w:lang w:val="zh-CN"/>
              </w:rPr>
              <w:t xml:space="preserve"> (www.ccgp.gov.cn)</w:t>
            </w:r>
            <w:r w:rsidRPr="00E06BB6">
              <w:rPr>
                <w:rFonts w:asciiTheme="minorEastAsia" w:hAnsiTheme="minorEastAsia" w:cs="宋体" w:hint="eastAsia"/>
                <w:b/>
                <w:kern w:val="0"/>
                <w:sz w:val="24"/>
                <w:szCs w:val="24"/>
                <w:lang w:val="zh-CN"/>
              </w:rPr>
              <w:t>政府采购严重违法失信行为记录名单的投标人；“国家企业信用公示系统”网站（</w:t>
            </w:r>
            <w:r w:rsidRPr="00E06BB6">
              <w:rPr>
                <w:rFonts w:asciiTheme="minorEastAsia" w:hAnsiTheme="minorEastAsia" w:cs="宋体"/>
                <w:b/>
                <w:kern w:val="0"/>
                <w:sz w:val="24"/>
                <w:szCs w:val="24"/>
                <w:lang w:val="zh-CN"/>
              </w:rPr>
              <w:t>www.gsxt.gov.cn</w:t>
            </w:r>
            <w:r w:rsidRPr="00E06BB6">
              <w:rPr>
                <w:rFonts w:asciiTheme="minorEastAsia" w:hAnsiTheme="minorEastAsia" w:cs="宋体" w:hint="eastAsia"/>
                <w:b/>
                <w:kern w:val="0"/>
                <w:sz w:val="24"/>
                <w:szCs w:val="24"/>
                <w:lang w:val="zh-CN"/>
              </w:rPr>
              <w:t>）严重违法失信企业名单（黑名单）的投标人（联合体形式投标的，联合体成员存在不</w:t>
            </w:r>
            <w:r w:rsidRPr="00E06BB6">
              <w:rPr>
                <w:rFonts w:asciiTheme="minorEastAsia" w:hAnsiTheme="minorEastAsia" w:cs="宋体" w:hint="eastAsia"/>
                <w:b/>
                <w:kern w:val="0"/>
                <w:sz w:val="24"/>
                <w:szCs w:val="24"/>
                <w:lang w:val="zh-CN"/>
              </w:rPr>
              <w:lastRenderedPageBreak/>
              <w:t>良信用记录，视同联合体存在不良信用记录）(本项目投标截止时间前三年内供应商信用记录情况)。</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1、查询渠道：“信用中国”网站（</w:t>
            </w:r>
            <w:r w:rsidRPr="00E06BB6">
              <w:rPr>
                <w:rFonts w:asciiTheme="minorEastAsia" w:hAnsiTheme="minorEastAsia" w:cs="宋体"/>
                <w:kern w:val="0"/>
                <w:sz w:val="24"/>
                <w:szCs w:val="24"/>
              </w:rPr>
              <w:t>www.creditchina.gov.cn</w:t>
            </w:r>
            <w:r w:rsidRPr="00E06BB6">
              <w:rPr>
                <w:rFonts w:asciiTheme="minorEastAsia" w:hAnsiTheme="minorEastAsia" w:cs="宋体" w:hint="eastAsia"/>
                <w:kern w:val="0"/>
                <w:sz w:val="24"/>
                <w:szCs w:val="24"/>
              </w:rPr>
              <w:t>）和“中国政府采购网”（</w:t>
            </w:r>
            <w:r w:rsidRPr="00E06BB6">
              <w:rPr>
                <w:rFonts w:asciiTheme="minorEastAsia" w:hAnsiTheme="minorEastAsia" w:cs="宋体"/>
                <w:kern w:val="0"/>
                <w:sz w:val="24"/>
                <w:szCs w:val="24"/>
              </w:rPr>
              <w:t>www.ccgp.gov.cn</w:t>
            </w:r>
            <w:r w:rsidRPr="00E06BB6">
              <w:rPr>
                <w:rFonts w:asciiTheme="minorEastAsia" w:hAnsiTheme="minorEastAsia" w:cs="宋体" w:hint="eastAsia"/>
                <w:kern w:val="0"/>
                <w:sz w:val="24"/>
                <w:szCs w:val="24"/>
              </w:rPr>
              <w:t>）；“国家企业信用公示系统”网站（</w:t>
            </w:r>
            <w:r w:rsidRPr="00E06BB6">
              <w:rPr>
                <w:rFonts w:asciiTheme="minorEastAsia" w:hAnsiTheme="minorEastAsia" w:cs="宋体"/>
                <w:kern w:val="0"/>
                <w:sz w:val="24"/>
                <w:szCs w:val="24"/>
              </w:rPr>
              <w:t>www.gsxt.gov.cn</w:t>
            </w:r>
            <w:r w:rsidRPr="00E06BB6">
              <w:rPr>
                <w:rFonts w:asciiTheme="minorEastAsia" w:hAnsiTheme="minorEastAsia" w:cs="宋体" w:hint="eastAsia"/>
                <w:kern w:val="0"/>
                <w:sz w:val="24"/>
                <w:szCs w:val="24"/>
              </w:rPr>
              <w:t>）；</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2、截止时间：同投标截止时间；</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kern w:val="0"/>
                <w:sz w:val="24"/>
                <w:szCs w:val="24"/>
              </w:rPr>
              <w:t>4</w:t>
            </w:r>
            <w:r w:rsidRPr="00E06BB6">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F60FE" w:rsidRPr="00E616D0" w:rsidRDefault="00E06BB6" w:rsidP="00E616D0">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0B3399" w:rsidRDefault="00D453E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B683D">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0B683D">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0B3399" w:rsidRDefault="00E616D0">
            <w:pPr>
              <w:autoSpaceDE w:val="0"/>
              <w:autoSpaceDN w:val="0"/>
              <w:spacing w:line="360" w:lineRule="auto"/>
              <w:contextualSpacing/>
              <w:rPr>
                <w:rFonts w:asciiTheme="minorEastAsia" w:hAnsiTheme="minorEastAsia" w:cs="宋体"/>
                <w:bCs/>
                <w:sz w:val="24"/>
                <w:szCs w:val="24"/>
                <w:lang w:val="zh-CN"/>
              </w:rPr>
            </w:pPr>
            <w:r w:rsidRPr="00E616D0">
              <w:rPr>
                <w:rFonts w:asciiTheme="minorEastAsia" w:hAnsiTheme="minorEastAsia" w:cs="仿宋" w:hint="eastAsia"/>
                <w:color w:val="000000"/>
                <w:kern w:val="0"/>
                <w:sz w:val="24"/>
                <w:szCs w:val="24"/>
                <w:shd w:val="clear" w:color="auto" w:fill="FFFFFF"/>
              </w:rPr>
              <w:t>A包:200万元，B包:100万元，C包:890万元，D包:20万元，E包:150万元。</w:t>
            </w:r>
            <w:r w:rsidR="00CD1216">
              <w:rPr>
                <w:rFonts w:asciiTheme="minorEastAsia" w:hAnsiTheme="minorEastAsia" w:cs="宋体" w:hint="eastAsia"/>
                <w:kern w:val="0"/>
                <w:sz w:val="24"/>
                <w:szCs w:val="24"/>
              </w:rPr>
              <w:t>超出最高限价的投标无效。</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B3399" w:rsidRDefault="000B683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不组织</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B3399" w:rsidRDefault="000B683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不召开</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B3399" w:rsidRDefault="000B683D">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B3399" w:rsidRDefault="000B683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cs="仿宋_GB2312"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B3399" w:rsidRDefault="00161A66" w:rsidP="00E616D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D453E6">
              <w:rPr>
                <w:rFonts w:asciiTheme="minorEastAsia" w:hAnsiTheme="minorEastAsia" w:cs="宋体" w:hint="eastAsia"/>
                <w:bCs/>
                <w:sz w:val="24"/>
                <w:szCs w:val="24"/>
                <w:lang w:val="zh-CN"/>
              </w:rPr>
              <w:t>年</w:t>
            </w:r>
            <w:r w:rsidR="009939F9">
              <w:rPr>
                <w:rFonts w:asciiTheme="minorEastAsia" w:hAnsiTheme="minorEastAsia" w:cs="宋体" w:hint="eastAsia"/>
                <w:bCs/>
                <w:sz w:val="24"/>
                <w:szCs w:val="24"/>
                <w:lang w:val="zh-CN"/>
              </w:rPr>
              <w:t>11</w:t>
            </w:r>
            <w:r w:rsidR="00D453E6">
              <w:rPr>
                <w:rFonts w:asciiTheme="minorEastAsia" w:hAnsiTheme="minorEastAsia" w:cs="宋体" w:hint="eastAsia"/>
                <w:bCs/>
                <w:sz w:val="24"/>
                <w:szCs w:val="24"/>
                <w:lang w:val="zh-CN"/>
              </w:rPr>
              <w:t>月</w:t>
            </w:r>
            <w:r w:rsidR="009939F9">
              <w:rPr>
                <w:rFonts w:asciiTheme="minorEastAsia" w:hAnsiTheme="minorEastAsia" w:cs="宋体" w:hint="eastAsia"/>
                <w:bCs/>
                <w:sz w:val="24"/>
                <w:szCs w:val="24"/>
                <w:lang w:val="zh-CN"/>
              </w:rPr>
              <w:t>29</w:t>
            </w:r>
            <w:r w:rsidR="00D453E6">
              <w:rPr>
                <w:rFonts w:asciiTheme="minorEastAsia" w:hAnsiTheme="minorEastAsia" w:cs="宋体" w:hint="eastAsia"/>
                <w:bCs/>
                <w:sz w:val="24"/>
                <w:szCs w:val="24"/>
                <w:lang w:val="zh-CN"/>
              </w:rPr>
              <w:t>日</w:t>
            </w:r>
            <w:r w:rsidR="009939F9">
              <w:rPr>
                <w:rFonts w:asciiTheme="minorEastAsia" w:hAnsiTheme="minorEastAsia" w:cs="宋体" w:hint="eastAsia"/>
                <w:bCs/>
                <w:sz w:val="24"/>
                <w:szCs w:val="24"/>
                <w:lang w:val="zh-CN"/>
              </w:rPr>
              <w:t>9</w:t>
            </w:r>
            <w:r w:rsidR="00D453E6">
              <w:rPr>
                <w:rFonts w:asciiTheme="minorEastAsia" w:hAnsiTheme="minorEastAsia" w:cs="宋体" w:hint="eastAsia"/>
                <w:bCs/>
                <w:sz w:val="24"/>
                <w:szCs w:val="24"/>
                <w:lang w:val="zh-CN"/>
              </w:rPr>
              <w:t>时</w:t>
            </w:r>
            <w:r w:rsidR="009939F9">
              <w:rPr>
                <w:rFonts w:asciiTheme="minorEastAsia" w:hAnsiTheme="minorEastAsia" w:cs="宋体" w:hint="eastAsia"/>
                <w:bCs/>
                <w:sz w:val="24"/>
                <w:szCs w:val="24"/>
                <w:lang w:val="zh-CN"/>
              </w:rPr>
              <w:t>30</w:t>
            </w:r>
            <w:r w:rsidR="00D453E6">
              <w:rPr>
                <w:rFonts w:asciiTheme="minorEastAsia" w:hAnsiTheme="minorEastAsia" w:cs="宋体" w:hint="eastAsia"/>
                <w:bCs/>
                <w:sz w:val="24"/>
                <w:szCs w:val="24"/>
                <w:lang w:val="zh-CN"/>
              </w:rPr>
              <w:t>分（北京时间）</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B3399" w:rsidRDefault="00D453E6" w:rsidP="00E616D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9939F9">
              <w:rPr>
                <w:rFonts w:asciiTheme="minorEastAsia" w:hAnsiTheme="minorEastAsia" w:cs="宋体" w:hint="eastAsia"/>
                <w:bCs/>
                <w:sz w:val="24"/>
                <w:szCs w:val="24"/>
                <w:lang w:val="zh-CN"/>
              </w:rPr>
              <w:t>二</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B3399" w:rsidRDefault="00D453E6" w:rsidP="00CD12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E616D0">
              <w:rPr>
                <w:rFonts w:asciiTheme="minorEastAsia" w:hAnsiTheme="minorEastAsia" w:cs="仿宋_GB2312" w:hint="eastAsia"/>
                <w:sz w:val="24"/>
                <w:szCs w:val="24"/>
                <w:lang w:val="zh-CN"/>
              </w:rPr>
              <w:t>A包：</w:t>
            </w:r>
            <w:proofErr w:type="gramStart"/>
            <w:r w:rsidR="00E616D0">
              <w:rPr>
                <w:rFonts w:asciiTheme="minorEastAsia" w:hAnsiTheme="minorEastAsia" w:cs="仿宋_GB2312" w:hint="eastAsia"/>
                <w:sz w:val="24"/>
                <w:szCs w:val="24"/>
                <w:lang w:val="zh-CN"/>
              </w:rPr>
              <w:t>肆</w:t>
            </w:r>
            <w:r>
              <w:rPr>
                <w:rFonts w:asciiTheme="minorEastAsia" w:hAnsiTheme="minorEastAsia" w:cs="仿宋_GB2312" w:hint="eastAsia"/>
                <w:sz w:val="24"/>
                <w:szCs w:val="24"/>
                <w:lang w:val="zh-CN"/>
              </w:rPr>
              <w:t>万</w:t>
            </w:r>
            <w:proofErr w:type="gramEnd"/>
            <w:r>
              <w:rPr>
                <w:rFonts w:asciiTheme="minorEastAsia" w:hAnsiTheme="minorEastAsia" w:cs="仿宋_GB2312" w:hint="eastAsia"/>
                <w:sz w:val="24"/>
                <w:szCs w:val="24"/>
                <w:lang w:val="zh-CN"/>
              </w:rPr>
              <w:t>元整（¥</w:t>
            </w:r>
            <w:r w:rsidR="00E616D0">
              <w:rPr>
                <w:rFonts w:asciiTheme="minorEastAsia" w:hAnsiTheme="minorEastAsia" w:cs="仿宋_GB2312" w:hint="eastAsia"/>
                <w:sz w:val="24"/>
                <w:szCs w:val="24"/>
                <w:lang w:val="zh-CN"/>
              </w:rPr>
              <w:t>4</w:t>
            </w:r>
            <w:r w:rsidR="00F32314">
              <w:rPr>
                <w:rFonts w:asciiTheme="minorEastAsia" w:hAnsiTheme="minorEastAsia" w:cs="仿宋_GB2312" w:hint="eastAsia"/>
                <w:sz w:val="24"/>
                <w:szCs w:val="24"/>
                <w:lang w:val="zh-CN"/>
              </w:rPr>
              <w:t>0</w:t>
            </w:r>
            <w:r>
              <w:rPr>
                <w:rFonts w:asciiTheme="minorEastAsia" w:hAnsiTheme="minorEastAsia" w:cs="仿宋_GB2312" w:hint="eastAsia"/>
                <w:sz w:val="24"/>
                <w:szCs w:val="24"/>
                <w:lang w:val="zh-CN"/>
              </w:rPr>
              <w:t>000元）</w:t>
            </w:r>
          </w:p>
          <w:p w:rsidR="00E616D0" w:rsidRDefault="00E616D0" w:rsidP="00CD12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B包：贰万元整（¥20000元）</w:t>
            </w:r>
          </w:p>
          <w:p w:rsidR="00E616D0" w:rsidRDefault="00E616D0" w:rsidP="00CD12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C包：壹拾柒万捌仟元整（¥178000元）</w:t>
            </w:r>
          </w:p>
          <w:p w:rsidR="00E616D0" w:rsidRDefault="00E616D0" w:rsidP="00CD12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D包：</w:t>
            </w:r>
            <w:proofErr w:type="gramStart"/>
            <w:r>
              <w:rPr>
                <w:rFonts w:asciiTheme="minorEastAsia" w:hAnsiTheme="minorEastAsia" w:cs="仿宋_GB2312" w:hint="eastAsia"/>
                <w:sz w:val="24"/>
                <w:szCs w:val="24"/>
                <w:lang w:val="zh-CN"/>
              </w:rPr>
              <w:t>肆仟</w:t>
            </w:r>
            <w:proofErr w:type="gramEnd"/>
            <w:r>
              <w:rPr>
                <w:rFonts w:asciiTheme="minorEastAsia" w:hAnsiTheme="minorEastAsia" w:cs="仿宋_GB2312" w:hint="eastAsia"/>
                <w:sz w:val="24"/>
                <w:szCs w:val="24"/>
                <w:lang w:val="zh-CN"/>
              </w:rPr>
              <w:t>元整（¥4000元）</w:t>
            </w:r>
          </w:p>
          <w:p w:rsidR="00E616D0" w:rsidRPr="00CD1216" w:rsidRDefault="00E616D0" w:rsidP="00CD12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E包：叁万元整（¥30000元）</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w:t>
            </w:r>
            <w:r>
              <w:rPr>
                <w:rFonts w:asciiTheme="minorEastAsia" w:hAnsiTheme="minorEastAsia" w:cs="仿宋_GB2312" w:hint="eastAsia"/>
                <w:sz w:val="24"/>
                <w:szCs w:val="24"/>
                <w:lang w:val="zh-CN"/>
              </w:rPr>
              <w:lastRenderedPageBreak/>
              <w:t>获取缴费说明单，根据每个标段的缴纳说明单在缴纳截止时间前缴纳；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B3399">
        <w:trPr>
          <w:trHeight w:val="156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B3399" w:rsidRDefault="000B683D">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电子投标文件：成功上传至《全国公共资源交易平台（河南省·许昌市）》公共资源交易系统加密电子投标文件1份</w:t>
            </w:r>
            <w:r w:rsidR="00D453E6">
              <w:rPr>
                <w:rFonts w:hAnsi="宋体" w:cs="宋体" w:hint="eastAsia"/>
                <w:sz w:val="24"/>
                <w:lang w:val="zh-CN"/>
              </w:rPr>
              <w:t>（文件格式为：</w:t>
            </w:r>
            <w:r w:rsidR="00D453E6">
              <w:rPr>
                <w:rFonts w:hAnsi="宋体" w:cs="宋体" w:hint="eastAsia"/>
                <w:sz w:val="24"/>
                <w:lang w:val="zh-CN"/>
              </w:rPr>
              <w:t xml:space="preserve"> XXX</w:t>
            </w:r>
            <w:r w:rsidR="00D453E6">
              <w:rPr>
                <w:rFonts w:hAnsi="宋体" w:cs="宋体" w:hint="eastAsia"/>
                <w:sz w:val="24"/>
                <w:lang w:val="zh-CN"/>
              </w:rPr>
              <w:t>公司</w:t>
            </w:r>
            <w:r w:rsidR="00D453E6">
              <w:rPr>
                <w:rFonts w:hAnsi="宋体" w:cs="宋体" w:hint="eastAsia"/>
                <w:sz w:val="24"/>
                <w:lang w:val="zh-CN"/>
              </w:rPr>
              <w:t>XXX</w:t>
            </w:r>
            <w:r w:rsidR="00D453E6">
              <w:rPr>
                <w:rFonts w:hAnsi="宋体" w:cs="宋体" w:hint="eastAsia"/>
                <w:sz w:val="24"/>
                <w:lang w:val="zh-CN"/>
              </w:rPr>
              <w:t>项目编号</w:t>
            </w:r>
            <w:r w:rsidR="00D453E6">
              <w:rPr>
                <w:rFonts w:hAnsi="宋体" w:cs="宋体" w:hint="eastAsia"/>
                <w:sz w:val="24"/>
                <w:lang w:val="zh-CN"/>
              </w:rPr>
              <w:t>.file</w:t>
            </w:r>
            <w:r w:rsidR="00D453E6">
              <w:rPr>
                <w:rFonts w:hAnsi="宋体" w:cs="宋体" w:hint="eastAsia"/>
                <w:sz w:val="24"/>
                <w:lang w:val="zh-CN"/>
              </w:rPr>
              <w:t>）。</w:t>
            </w:r>
            <w:r w:rsidR="00D453E6">
              <w:rPr>
                <w:rFonts w:ascii="新宋体" w:eastAsia="新宋体" w:hAnsi="新宋体" w:hint="eastAsia"/>
                <w:sz w:val="24"/>
              </w:rPr>
              <w:t>使用电子介质存储的备份文件1份（文件格式为：名称为“备份”的文件夹）。</w:t>
            </w:r>
          </w:p>
          <w:p w:rsidR="000B3399" w:rsidRDefault="000B683D">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纸质投标文件：</w:t>
            </w:r>
            <w:r w:rsidR="00D453E6">
              <w:rPr>
                <w:rFonts w:asciiTheme="minorEastAsia" w:hAnsiTheme="minorEastAsia" w:cs="仿宋_GB2312" w:hint="eastAsia"/>
                <w:sz w:val="24"/>
                <w:szCs w:val="24"/>
              </w:rPr>
              <w:t>正本</w:t>
            </w:r>
            <w:r w:rsidR="00D453E6">
              <w:rPr>
                <w:rFonts w:asciiTheme="minorEastAsia" w:hAnsiTheme="minorEastAsia" w:cs="仿宋_GB2312" w:hint="eastAsia"/>
                <w:b/>
                <w:sz w:val="24"/>
                <w:szCs w:val="24"/>
              </w:rPr>
              <w:t>一</w:t>
            </w:r>
            <w:r w:rsidR="00D453E6">
              <w:rPr>
                <w:rFonts w:asciiTheme="minorEastAsia" w:hAnsiTheme="minorEastAsia" w:cs="仿宋_GB2312" w:hint="eastAsia"/>
                <w:sz w:val="24"/>
                <w:szCs w:val="24"/>
              </w:rPr>
              <w:t>份，副本</w:t>
            </w:r>
            <w:r w:rsidR="00CD1216" w:rsidRPr="00CD1216">
              <w:rPr>
                <w:rFonts w:asciiTheme="minorEastAsia" w:hAnsiTheme="minorEastAsia" w:cs="仿宋_GB2312" w:hint="eastAsia"/>
                <w:sz w:val="24"/>
                <w:szCs w:val="24"/>
              </w:rPr>
              <w:t>一</w:t>
            </w:r>
            <w:r w:rsidR="00D453E6">
              <w:rPr>
                <w:rFonts w:asciiTheme="minorEastAsia" w:hAnsiTheme="minorEastAsia" w:cs="仿宋_GB2312" w:hint="eastAsia"/>
                <w:sz w:val="24"/>
                <w:szCs w:val="24"/>
              </w:rPr>
              <w:t>份。使用</w:t>
            </w:r>
            <w:r w:rsidR="00D453E6">
              <w:rPr>
                <w:rFonts w:ascii="新宋体" w:eastAsia="新宋体" w:hAnsi="新宋体" w:hint="eastAsia"/>
                <w:sz w:val="24"/>
              </w:rPr>
              <w:t>格式为“投标文件（供打印）.PDF”的文件</w:t>
            </w:r>
          </w:p>
          <w:p w:rsidR="000B3399" w:rsidRDefault="00D453E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B3399" w:rsidRDefault="000B683D">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电子投标文件：按招标文件要求加盖电子印章和法人电子印章。</w:t>
            </w:r>
          </w:p>
          <w:p w:rsidR="000B3399" w:rsidRPr="00D453E6" w:rsidRDefault="000B683D">
            <w:pPr>
              <w:autoSpaceDE w:val="0"/>
              <w:autoSpaceDN w:val="0"/>
              <w:adjustRightInd w:val="0"/>
              <w:spacing w:line="420" w:lineRule="exact"/>
              <w:rPr>
                <w:rFonts w:asciiTheme="minorEastAsia" w:hAnsiTheme="minorEastAsia" w:cs="仿宋_GB2312"/>
                <w:sz w:val="24"/>
                <w:szCs w:val="24"/>
                <w:highlight w:val="lightGray"/>
              </w:rPr>
            </w:pPr>
            <w:r w:rsidRPr="00D453E6">
              <w:rPr>
                <w:rFonts w:ascii="新宋体" w:eastAsia="新宋体" w:hAnsi="新宋体"/>
                <w:b/>
                <w:sz w:val="24"/>
              </w:rPr>
              <w:fldChar w:fldCharType="begin"/>
            </w:r>
            <w:r w:rsidR="00D453E6" w:rsidRPr="00D453E6">
              <w:rPr>
                <w:rFonts w:ascii="新宋体" w:eastAsia="新宋体" w:hAnsi="新宋体"/>
                <w:b/>
                <w:sz w:val="24"/>
              </w:rPr>
              <w:instrText xml:space="preserve"> </w:instrText>
            </w:r>
            <w:r w:rsidR="00D453E6" w:rsidRPr="00D453E6">
              <w:rPr>
                <w:rFonts w:ascii="新宋体" w:eastAsia="新宋体" w:hAnsi="新宋体" w:hint="eastAsia"/>
                <w:b/>
                <w:sz w:val="24"/>
              </w:rPr>
              <w:instrText>eq \o\ac(□,√)</w:instrText>
            </w:r>
            <w:r w:rsidRPr="00D453E6">
              <w:rPr>
                <w:rFonts w:ascii="新宋体" w:eastAsia="新宋体" w:hAnsi="新宋体"/>
                <w:b/>
                <w:sz w:val="24"/>
              </w:rPr>
              <w:fldChar w:fldCharType="end"/>
            </w:r>
            <w:r w:rsidR="00D453E6" w:rsidRPr="00D453E6">
              <w:rPr>
                <w:rFonts w:ascii="新宋体" w:eastAsia="新宋体" w:hAnsi="新宋体" w:hint="eastAsia"/>
                <w:sz w:val="24"/>
              </w:rPr>
              <w:t>纸质投标文件：投标文件封面加盖投标人公章（投标文件是指投标人电子投标文件制作完成后生成的后缀名为</w:t>
            </w:r>
            <w:r w:rsidR="00D453E6" w:rsidRPr="00D453E6">
              <w:rPr>
                <w:rFonts w:hAnsi="宋体" w:hint="eastAsia"/>
                <w:sz w:val="24"/>
                <w:szCs w:val="24"/>
              </w:rPr>
              <w:t>“</w:t>
            </w:r>
            <w:r w:rsidR="00D453E6" w:rsidRPr="00D453E6">
              <w:rPr>
                <w:rFonts w:hAnsi="宋体" w:hint="eastAsia"/>
                <w:sz w:val="24"/>
                <w:szCs w:val="24"/>
              </w:rPr>
              <w:t>.PDF</w:t>
            </w:r>
            <w:r w:rsidR="00D453E6" w:rsidRPr="00D453E6">
              <w:rPr>
                <w:rFonts w:hAnsi="宋体" w:hint="eastAsia"/>
                <w:sz w:val="24"/>
                <w:szCs w:val="24"/>
              </w:rPr>
              <w:t>”的文件</w:t>
            </w:r>
            <w:r w:rsidR="00D453E6" w:rsidRPr="00D453E6">
              <w:rPr>
                <w:rFonts w:ascii="新宋体" w:eastAsia="新宋体" w:hAnsi="新宋体" w:hint="eastAsia"/>
                <w:sz w:val="24"/>
              </w:rPr>
              <w:t>打印的纸质投标文件）。</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0B683D">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0B683D">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0B3399">
        <w:trPr>
          <w:trHeight w:val="158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B3399" w:rsidRDefault="000B683D">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无要求</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B3399" w:rsidRDefault="000B683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不收取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B3399" w:rsidRDefault="00D453E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sidR="00CD1216">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w:t>
            </w:r>
            <w:r w:rsidR="00CD1216">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CD1216">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B3399" w:rsidRDefault="000B683D">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是。</w:t>
            </w:r>
            <w:r w:rsidR="00D453E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B3399" w:rsidRDefault="00D453E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2314" w:rsidRDefault="00F32314" w:rsidP="008F60FE">
      <w:pPr>
        <w:widowControl/>
        <w:rPr>
          <w:rFonts w:asciiTheme="majorEastAsia" w:eastAsiaTheme="majorEastAsia" w:hAnsiTheme="majorEastAsia" w:cs="宋体"/>
          <w:b/>
          <w:kern w:val="0"/>
          <w:sz w:val="36"/>
          <w:szCs w:val="36"/>
        </w:rPr>
      </w:pPr>
    </w:p>
    <w:p w:rsidR="000B3399" w:rsidRDefault="00D453E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B3399" w:rsidRDefault="000B339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B3399" w:rsidRDefault="00D453E6">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87392" w:rsidRPr="00187392" w:rsidRDefault="00187392" w:rsidP="00187392">
      <w:pPr>
        <w:pStyle w:val="ab"/>
        <w:widowControl/>
        <w:shd w:val="clear" w:color="auto" w:fill="FFFFFF"/>
        <w:spacing w:line="360" w:lineRule="auto"/>
        <w:contextualSpacing/>
        <w:jc w:val="left"/>
        <w:rPr>
          <w:rFonts w:asciiTheme="minorEastAsia" w:hAnsiTheme="minorEastAsia" w:cs="宋体"/>
          <w:b/>
          <w:kern w:val="0"/>
        </w:rPr>
      </w:pPr>
      <w:r w:rsidRPr="00187392">
        <w:rPr>
          <w:rFonts w:asciiTheme="minorEastAsia" w:hAnsiTheme="minorEastAsia" w:cs="宋体"/>
          <w:kern w:val="0"/>
        </w:rPr>
        <w:t>3.</w:t>
      </w:r>
      <w:r w:rsidRPr="00187392">
        <w:rPr>
          <w:rFonts w:asciiTheme="minorEastAsia" w:hAnsiTheme="minorEastAsia" w:cs="宋体" w:hint="eastAsia"/>
          <w:kern w:val="0"/>
        </w:rPr>
        <w:t>3</w:t>
      </w:r>
      <w:r w:rsidRPr="00187392">
        <w:rPr>
          <w:rFonts w:asciiTheme="minorEastAsia" w:hAnsiTheme="minorEastAsia" w:cs="宋体"/>
          <w:kern w:val="0"/>
        </w:rPr>
        <w:t xml:space="preserve"> </w:t>
      </w:r>
      <w:r w:rsidRPr="00187392">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87392">
        <w:rPr>
          <w:rFonts w:asciiTheme="minorEastAsia" w:hAnsiTheme="minorEastAsia" w:cs="仿宋_GB2312"/>
          <w:shd w:val="clear" w:color="auto" w:fill="FFFFFF"/>
        </w:rPr>
        <w:t>政府采购严重违法失信名单</w:t>
      </w:r>
      <w:r w:rsidRPr="00187392">
        <w:rPr>
          <w:rFonts w:asciiTheme="minorEastAsia" w:hAnsiTheme="minorEastAsia" w:cs="仿宋_GB2312" w:hint="eastAsia"/>
          <w:shd w:val="clear" w:color="auto" w:fill="FFFFFF"/>
        </w:rPr>
        <w:t>、</w:t>
      </w:r>
      <w:r w:rsidRPr="00187392">
        <w:rPr>
          <w:rFonts w:asciiTheme="minorEastAsia" w:hAnsiTheme="minorEastAsia" w:cs="宋体" w:hint="eastAsia"/>
          <w:kern w:val="0"/>
        </w:rPr>
        <w:t>政府采购严重违法失信行为记录名单、</w:t>
      </w:r>
      <w:r w:rsidRPr="00187392">
        <w:rPr>
          <w:rFonts w:ascii="宋体" w:hAnsi="宋体" w:cs="仿宋_GB2312" w:hint="eastAsia"/>
          <w:b/>
          <w:shd w:val="clear" w:color="auto" w:fill="FFFFFF"/>
        </w:rPr>
        <w:t>严重违法失信企业名单（黑名单）</w:t>
      </w:r>
      <w:r w:rsidRPr="00187392">
        <w:rPr>
          <w:rFonts w:asciiTheme="minorEastAsia" w:hAnsiTheme="minorEastAsia" w:cs="宋体" w:hint="eastAsia"/>
          <w:kern w:val="0"/>
        </w:rPr>
        <w:t>（联合体形式投标的，联合体成员存在不良信用记录，视同联合体存在不良信用记录）。</w:t>
      </w:r>
      <w:r w:rsidRPr="00187392">
        <w:rPr>
          <w:rFonts w:asciiTheme="minorEastAsia" w:hAnsiTheme="minorEastAsia" w:cs="宋体" w:hint="eastAsia"/>
          <w:b/>
          <w:kern w:val="0"/>
        </w:rPr>
        <w:t>(本项目投标截止时间前三年内供应商信用记录情况)</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（1）查询渠道：“信用中国”网站（</w:t>
      </w:r>
      <w:r w:rsidRPr="00187392">
        <w:rPr>
          <w:rFonts w:asciiTheme="minorEastAsia" w:hAnsiTheme="minorEastAsia" w:cs="宋体"/>
          <w:kern w:val="0"/>
          <w:sz w:val="24"/>
          <w:szCs w:val="24"/>
        </w:rPr>
        <w:t>www.creditchina.gov.cn</w:t>
      </w:r>
      <w:r w:rsidRPr="00187392">
        <w:rPr>
          <w:rFonts w:asciiTheme="minorEastAsia" w:hAnsiTheme="minorEastAsia" w:cs="宋体" w:hint="eastAsia"/>
          <w:kern w:val="0"/>
          <w:sz w:val="24"/>
          <w:szCs w:val="24"/>
        </w:rPr>
        <w:t>）和“中国政府采购网”（</w:t>
      </w:r>
      <w:r w:rsidRPr="00187392">
        <w:rPr>
          <w:rFonts w:asciiTheme="minorEastAsia" w:hAnsiTheme="minorEastAsia" w:cs="宋体"/>
          <w:kern w:val="0"/>
          <w:sz w:val="24"/>
          <w:szCs w:val="24"/>
        </w:rPr>
        <w:t>www.ccgp.gov.cn</w:t>
      </w:r>
      <w:r w:rsidRPr="00187392">
        <w:rPr>
          <w:rFonts w:asciiTheme="minorEastAsia" w:hAnsiTheme="minorEastAsia" w:cs="宋体" w:hint="eastAsia"/>
          <w:kern w:val="0"/>
          <w:sz w:val="24"/>
          <w:szCs w:val="24"/>
        </w:rPr>
        <w:t>）；</w:t>
      </w:r>
      <w:r w:rsidRPr="00187392">
        <w:rPr>
          <w:rFonts w:ascii="宋体" w:hAnsi="宋体" w:cs="宋体" w:hint="eastAsia"/>
          <w:kern w:val="0"/>
          <w:sz w:val="24"/>
          <w:szCs w:val="24"/>
        </w:rPr>
        <w:t>“</w:t>
      </w:r>
      <w:r w:rsidRPr="00187392">
        <w:rPr>
          <w:rFonts w:ascii="宋体" w:hAnsi="宋体" w:cs="宋体" w:hint="eastAsia"/>
          <w:kern w:val="0"/>
          <w:sz w:val="24"/>
          <w:szCs w:val="24"/>
          <w:lang w:val="zh-CN"/>
        </w:rPr>
        <w:t>国家企业信用公示系统</w:t>
      </w:r>
      <w:r w:rsidRPr="00187392">
        <w:rPr>
          <w:rFonts w:ascii="宋体" w:hAnsi="宋体" w:cs="宋体" w:hint="eastAsia"/>
          <w:kern w:val="0"/>
          <w:sz w:val="24"/>
          <w:szCs w:val="24"/>
        </w:rPr>
        <w:t>”</w:t>
      </w:r>
      <w:r w:rsidRPr="00187392">
        <w:rPr>
          <w:rFonts w:ascii="宋体" w:hAnsi="宋体" w:cs="宋体" w:hint="eastAsia"/>
          <w:kern w:val="0"/>
          <w:sz w:val="24"/>
          <w:szCs w:val="24"/>
          <w:lang w:val="zh-CN"/>
        </w:rPr>
        <w:t>网站</w:t>
      </w:r>
      <w:r w:rsidRPr="00187392">
        <w:rPr>
          <w:rFonts w:ascii="宋体" w:hAnsi="宋体" w:cs="宋体" w:hint="eastAsia"/>
          <w:kern w:val="0"/>
          <w:sz w:val="24"/>
          <w:szCs w:val="24"/>
        </w:rPr>
        <w:t>（</w:t>
      </w:r>
      <w:r w:rsidRPr="00187392">
        <w:rPr>
          <w:rFonts w:ascii="宋体" w:hAnsi="宋体" w:cs="宋体"/>
          <w:kern w:val="0"/>
          <w:sz w:val="24"/>
          <w:szCs w:val="24"/>
        </w:rPr>
        <w:t>www.gsxt.gov.cn</w:t>
      </w:r>
      <w:r w:rsidRPr="00187392">
        <w:rPr>
          <w:rFonts w:ascii="宋体" w:hAnsi="宋体" w:cs="宋体" w:hint="eastAsia"/>
          <w:kern w:val="0"/>
          <w:sz w:val="24"/>
          <w:szCs w:val="24"/>
        </w:rPr>
        <w:t>）；</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（2）截止时间：同投标截止时间；</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87392" w:rsidRPr="005B5BCB" w:rsidRDefault="00187392" w:rsidP="00187392">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B3399" w:rsidRPr="00161A66" w:rsidRDefault="00D453E6">
      <w:pPr>
        <w:autoSpaceDE w:val="0"/>
        <w:autoSpaceDN w:val="0"/>
        <w:spacing w:line="360" w:lineRule="auto"/>
        <w:contextualSpacing/>
        <w:rPr>
          <w:rFonts w:asciiTheme="minorEastAsia" w:hAnsiTheme="minorEastAsia" w:cs="宋体"/>
          <w:b/>
          <w:kern w:val="0"/>
          <w:sz w:val="24"/>
          <w:szCs w:val="24"/>
        </w:rPr>
      </w:pPr>
      <w:r w:rsidRPr="00161A66">
        <w:rPr>
          <w:rFonts w:asciiTheme="minorEastAsia" w:hAnsiTheme="minorEastAsia" w:cs="宋体" w:hint="eastAsia"/>
          <w:b/>
          <w:kern w:val="0"/>
          <w:sz w:val="24"/>
          <w:szCs w:val="24"/>
        </w:rPr>
        <w:t>8. 其他</w:t>
      </w:r>
    </w:p>
    <w:p w:rsidR="000B3399" w:rsidRPr="00161A66" w:rsidRDefault="00D453E6">
      <w:pPr>
        <w:autoSpaceDE w:val="0"/>
        <w:autoSpaceDN w:val="0"/>
        <w:spacing w:line="360" w:lineRule="auto"/>
        <w:contextualSpacing/>
        <w:rPr>
          <w:rFonts w:asciiTheme="minorEastAsia" w:hAnsiTheme="minorEastAsia" w:cs="宋体"/>
          <w:kern w:val="0"/>
          <w:sz w:val="24"/>
          <w:szCs w:val="24"/>
        </w:rPr>
      </w:pPr>
      <w:r w:rsidRPr="00161A6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E616D0">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87392" w:rsidRPr="00187392" w:rsidRDefault="00187392" w:rsidP="00187392">
      <w:pPr>
        <w:autoSpaceDE w:val="0"/>
        <w:autoSpaceDN w:val="0"/>
        <w:spacing w:line="360" w:lineRule="auto"/>
        <w:contextualSpacing/>
        <w:mirrorIndents/>
        <w:rPr>
          <w:rFonts w:asciiTheme="minorEastAsia" w:hAnsiTheme="minorEastAsia" w:cs="宋体"/>
          <w:b/>
          <w:kern w:val="0"/>
          <w:sz w:val="24"/>
          <w:szCs w:val="24"/>
        </w:rPr>
      </w:pPr>
      <w:r w:rsidRPr="00187392">
        <w:rPr>
          <w:rFonts w:asciiTheme="minorEastAsia" w:hAnsiTheme="minorEastAsia" w:cs="宋体" w:hint="eastAsia"/>
          <w:b/>
          <w:kern w:val="0"/>
          <w:sz w:val="24"/>
          <w:szCs w:val="24"/>
        </w:rPr>
        <w:t>11.招标文件的澄清或修改</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w:t>
      </w:r>
      <w:r w:rsidRPr="00187392">
        <w:rPr>
          <w:rFonts w:asciiTheme="minorEastAsia" w:hAnsiTheme="minorEastAsia" w:cs="宋体"/>
          <w:kern w:val="0"/>
          <w:sz w:val="24"/>
          <w:szCs w:val="24"/>
        </w:rPr>
        <w:t>.</w:t>
      </w:r>
      <w:r w:rsidRPr="00187392">
        <w:rPr>
          <w:rFonts w:asciiTheme="minorEastAsia" w:hAnsiTheme="minorEastAsia" w:cs="宋体" w:hint="eastAsia"/>
          <w:kern w:val="0"/>
          <w:sz w:val="24"/>
          <w:szCs w:val="24"/>
        </w:rPr>
        <w:t>2</w:t>
      </w:r>
      <w:r w:rsidRPr="00187392">
        <w:rPr>
          <w:rFonts w:asciiTheme="minorEastAsia" w:hAnsiTheme="minorEastAsia" w:cs="宋体"/>
          <w:kern w:val="0"/>
          <w:sz w:val="24"/>
          <w:szCs w:val="24"/>
        </w:rPr>
        <w:t xml:space="preserve"> </w:t>
      </w:r>
      <w:r w:rsidRPr="00187392">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187392">
        <w:rPr>
          <w:rFonts w:asciiTheme="minorEastAsia" w:hAnsiTheme="minorEastAsia" w:cs="宋体"/>
          <w:kern w:val="0"/>
          <w:sz w:val="24"/>
          <w:szCs w:val="24"/>
        </w:rPr>
        <w:t>15</w:t>
      </w:r>
      <w:r w:rsidRPr="0018739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B3399" w:rsidRPr="00187392" w:rsidRDefault="000B3399">
      <w:pPr>
        <w:autoSpaceDE w:val="0"/>
        <w:autoSpaceDN w:val="0"/>
        <w:spacing w:line="360" w:lineRule="auto"/>
        <w:contextualSpacing/>
        <w:rPr>
          <w:rFonts w:asciiTheme="minorEastAsia" w:hAnsiTheme="minorEastAsia" w:cs="宋体"/>
          <w:kern w:val="0"/>
          <w:sz w:val="24"/>
          <w:szCs w:val="24"/>
        </w:rPr>
      </w:pP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B3399" w:rsidRDefault="00D453E6">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B3399" w:rsidRDefault="00D453E6">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B3399" w:rsidRDefault="00D453E6">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B3399" w:rsidRDefault="00D453E6">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0B3399" w:rsidRDefault="00D453E6">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B3399" w:rsidRPr="00D453E6"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sidRPr="00D453E6">
        <w:rPr>
          <w:rFonts w:asciiTheme="minorEastAsia" w:hAnsiTheme="minorEastAsia" w:cs="仿宋_GB2312" w:hint="eastAsia"/>
          <w:b/>
          <w:sz w:val="24"/>
          <w:szCs w:val="24"/>
          <w:lang w:val="zh-CN"/>
        </w:rPr>
        <w:t>1</w:t>
      </w:r>
      <w:r w:rsidRPr="00D453E6">
        <w:rPr>
          <w:rFonts w:asciiTheme="minorEastAsia" w:hAnsiTheme="minorEastAsia" w:cs="仿宋_GB2312" w:hint="eastAsia"/>
          <w:b/>
          <w:sz w:val="24"/>
          <w:szCs w:val="24"/>
        </w:rPr>
        <w:t>8</w:t>
      </w:r>
      <w:r w:rsidRPr="00D453E6">
        <w:rPr>
          <w:rFonts w:asciiTheme="minorEastAsia" w:hAnsiTheme="minorEastAsia" w:cs="仿宋_GB2312" w:hint="eastAsia"/>
          <w:b/>
          <w:sz w:val="24"/>
          <w:szCs w:val="24"/>
          <w:lang w:val="zh-CN"/>
        </w:rPr>
        <w:t>. 投标文件的数量和签署盖章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.1 投标人应提交投标文件份数见“投标人须知前附表”。</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.2 在招标文件中已明示需盖章及签名之处，</w:t>
      </w:r>
      <w:r w:rsidRPr="00D453E6">
        <w:rPr>
          <w:rFonts w:ascii="新宋体" w:eastAsia="新宋体" w:hAnsi="新宋体" w:hint="eastAsia"/>
          <w:sz w:val="24"/>
        </w:rPr>
        <w:t>电子投标文件应按招标文件要求加盖投标人电子印章和法人电子印章或授权代表电子印章。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18.3 纸质投标文件</w:t>
      </w:r>
      <w:r w:rsidRPr="00D453E6">
        <w:rPr>
          <w:rFonts w:ascii="新宋体" w:eastAsia="新宋体" w:hAnsi="新宋体" w:hint="eastAsia"/>
          <w:sz w:val="24"/>
        </w:rPr>
        <w:t>是指投标人电子投标文件制作完成后生成的后缀名为</w:t>
      </w:r>
      <w:r w:rsidRPr="00D453E6">
        <w:rPr>
          <w:rFonts w:hAnsi="宋体" w:hint="eastAsia"/>
          <w:sz w:val="24"/>
          <w:szCs w:val="24"/>
        </w:rPr>
        <w:t>“</w:t>
      </w:r>
      <w:r w:rsidRPr="00D453E6">
        <w:rPr>
          <w:rFonts w:hAnsi="宋体" w:hint="eastAsia"/>
          <w:sz w:val="24"/>
          <w:szCs w:val="24"/>
        </w:rPr>
        <w:t>.PDF</w:t>
      </w:r>
      <w:r w:rsidRPr="00D453E6">
        <w:rPr>
          <w:rFonts w:hAnsi="宋体" w:hint="eastAsia"/>
          <w:sz w:val="24"/>
          <w:szCs w:val="24"/>
        </w:rPr>
        <w:t>”的文件打印的投标文件。</w:t>
      </w:r>
      <w:r w:rsidRPr="00D453E6">
        <w:rPr>
          <w:rFonts w:asciiTheme="minorEastAsia" w:hAnsiTheme="minorEastAsia" w:cs="仿宋_GB2312" w:hint="eastAsia"/>
          <w:sz w:val="24"/>
          <w:szCs w:val="24"/>
          <w:lang w:val="zh-CN"/>
        </w:rPr>
        <w:t>纸质投标文件正本和副本封面上应清楚标明</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正本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或</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副本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字样；一旦正本和副本内容不一致时，以正本为准。纸质投标文件的正本及所有副本</w:t>
      </w:r>
      <w:r w:rsidRPr="00D453E6">
        <w:rPr>
          <w:rFonts w:asciiTheme="minorEastAsia" w:hAnsiTheme="minorEastAsia" w:cs="仿宋_GB2312" w:hint="eastAsia"/>
          <w:sz w:val="24"/>
          <w:szCs w:val="24"/>
          <w:lang w:val="zh-CN"/>
        </w:rPr>
        <w:lastRenderedPageBreak/>
        <w:t>的封面均须由投标人加盖投标人公章。</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.4 纸质投标文件副本可以是纸质投标文件的正本复印而成。</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B3399" w:rsidRDefault="00D453E6">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87392" w:rsidRPr="00187392" w:rsidRDefault="00187392" w:rsidP="00187392">
      <w:pPr>
        <w:pStyle w:val="a7"/>
        <w:spacing w:line="360" w:lineRule="auto"/>
        <w:rPr>
          <w:rFonts w:ascii="宋体" w:hAnsi="宋体" w:cs="宋体"/>
          <w:szCs w:val="24"/>
        </w:rPr>
      </w:pPr>
      <w:r w:rsidRPr="00187392">
        <w:rPr>
          <w:rFonts w:asciiTheme="minorEastAsia" w:hAnsiTheme="minorEastAsia" w:cs="仿宋_GB2312" w:hint="eastAsia"/>
          <w:szCs w:val="24"/>
          <w:lang w:val="zh-CN"/>
        </w:rPr>
        <w:t>30.3</w:t>
      </w:r>
      <w:r w:rsidRPr="00187392">
        <w:rPr>
          <w:rFonts w:ascii="宋体" w:hAnsi="宋体" w:cs="宋体" w:hint="eastAsia"/>
          <w:szCs w:val="24"/>
        </w:rPr>
        <w:t>投标人有下列情形之一的，处以采购金额千分之五以上千</w:t>
      </w:r>
      <w:proofErr w:type="gramStart"/>
      <w:r w:rsidRPr="00187392">
        <w:rPr>
          <w:rFonts w:ascii="宋体" w:hAnsi="宋体" w:cs="宋体" w:hint="eastAsia"/>
          <w:szCs w:val="24"/>
        </w:rPr>
        <w:t>分之十</w:t>
      </w:r>
      <w:proofErr w:type="gramEnd"/>
      <w:r w:rsidRPr="00187392">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（一）</w:t>
      </w:r>
      <w:r w:rsidRPr="00A37393">
        <w:rPr>
          <w:rFonts w:ascii="宋体" w:hAnsi="宋体" w:cs="宋体" w:hint="eastAsia"/>
          <w:szCs w:val="24"/>
        </w:rPr>
        <w:t>提供虚假材料谋取中标、成交的</w:t>
      </w:r>
      <w:r w:rsidRPr="00187392">
        <w:rPr>
          <w:rFonts w:ascii="宋体" w:hAnsi="宋体" w:cs="宋体" w:hint="eastAsia"/>
          <w:szCs w:val="24"/>
        </w:rPr>
        <w:t>；</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（二）采取不正当手段诋毁、排挤其他供应商的；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（三）与采购人、其他供应商或者采购代理机构恶意串通的；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（四）向采购人、采购代理机构行贿或者提供其他不正当利益的；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（五）在招标采购过程中与采购人进行协商谈判的；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（六）拒绝有关部门监督检查或者提供虚假情况的。</w:t>
      </w:r>
    </w:p>
    <w:p w:rsidR="00187392" w:rsidRPr="00187392" w:rsidRDefault="00187392" w:rsidP="00187392">
      <w:pPr>
        <w:pStyle w:val="a7"/>
        <w:spacing w:line="360" w:lineRule="auto"/>
        <w:rPr>
          <w:rFonts w:ascii="宋体" w:hAnsi="宋体" w:cs="宋体"/>
          <w:kern w:val="0"/>
          <w:szCs w:val="24"/>
        </w:rPr>
      </w:pPr>
      <w:r w:rsidRPr="00187392">
        <w:rPr>
          <w:rFonts w:ascii="宋体" w:hAnsi="宋体" w:cs="宋体" w:hint="eastAsia"/>
          <w:szCs w:val="24"/>
        </w:rPr>
        <w:t>投标人有前款第（一）至（五）项情形之一的，中标、成交无效。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0B3399" w:rsidRDefault="00D453E6">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0B339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B3399" w:rsidRDefault="00D453E6">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CD1216" w:rsidRPr="005B5BCB" w:rsidRDefault="00CD1216" w:rsidP="00CD121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82FDE" w:rsidRPr="00F82FDE" w:rsidRDefault="00D453E6" w:rsidP="00F82FDE">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82FDE" w:rsidRPr="00F82FDE">
        <w:rPr>
          <w:rFonts w:asciiTheme="minorEastAsia" w:hAnsiTheme="minorEastAsia" w:cs="仿宋_GB2312" w:hint="eastAsia"/>
          <w:b/>
          <w:sz w:val="24"/>
          <w:szCs w:val="24"/>
        </w:rPr>
        <w:t>42. 其他</w:t>
      </w:r>
    </w:p>
    <w:p w:rsidR="00F82FDE" w:rsidRPr="00F82FDE" w:rsidRDefault="00F82FDE" w:rsidP="00F82FDE">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F82FDE">
        <w:rPr>
          <w:rFonts w:asciiTheme="minorEastAsia" w:hAnsiTheme="minorEastAsia" w:cs="宋体" w:hint="eastAsia"/>
          <w:kern w:val="0"/>
          <w:sz w:val="24"/>
          <w:szCs w:val="24"/>
        </w:rPr>
        <w:t>本次招标文件未尽事项，以法律法规规定的为准。</w:t>
      </w:r>
    </w:p>
    <w:p w:rsidR="000B3399" w:rsidRPr="00F82FDE" w:rsidRDefault="000B3399">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0B3399" w:rsidRDefault="000B3399" w:rsidP="00CD1216">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D453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B3399" w:rsidRDefault="000B3399">
      <w:pPr>
        <w:jc w:val="center"/>
        <w:rPr>
          <w:rFonts w:asciiTheme="majorEastAsia" w:eastAsiaTheme="majorEastAsia" w:hAnsiTheme="majorEastAsia" w:cs="宋体"/>
          <w:b/>
          <w:kern w:val="0"/>
          <w:sz w:val="36"/>
          <w:szCs w:val="36"/>
        </w:rPr>
      </w:pP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D453E6">
        <w:rPr>
          <w:rFonts w:asciiTheme="minorEastAsia" w:eastAsiaTheme="minorEastAsia" w:hAnsiTheme="minorEastAsia" w:cs="仿宋_GB2312" w:hint="eastAsia"/>
          <w:szCs w:val="24"/>
          <w:lang w:val="zh-CN"/>
        </w:rPr>
        <w:t>所在页</w:t>
      </w:r>
      <w:r w:rsidRPr="00D453E6">
        <w:rPr>
          <w:rFonts w:asciiTheme="minorEastAsia" w:eastAsiaTheme="minorEastAsia" w:hAnsiTheme="minorEastAsia" w:cs="仿宋_GB2312" w:hint="eastAsia"/>
          <w:szCs w:val="24"/>
        </w:rPr>
        <w:t>并加盖</w:t>
      </w:r>
      <w:proofErr w:type="gramEnd"/>
      <w:r w:rsidRPr="00D453E6">
        <w:rPr>
          <w:rFonts w:asciiTheme="minorEastAsia" w:eastAsiaTheme="minorEastAsia" w:hAnsiTheme="minorEastAsia" w:cs="仿宋_GB2312" w:hint="eastAsia"/>
          <w:szCs w:val="24"/>
        </w:rPr>
        <w:t>投标人公章的原件扫描件（或图片）</w:t>
      </w:r>
      <w:r w:rsidRPr="00D453E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B3399" w:rsidRDefault="00D453E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B3399" w:rsidRDefault="000B3399">
      <w:pPr>
        <w:pStyle w:val="a7"/>
        <w:spacing w:line="360" w:lineRule="auto"/>
        <w:contextualSpacing/>
        <w:rPr>
          <w:rFonts w:asciiTheme="minorEastAsia" w:hAnsiTheme="minorEastAsia" w:cs="仿宋_GB2312"/>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B3399">
        <w:trPr>
          <w:trHeight w:val="567"/>
        </w:trPr>
        <w:tc>
          <w:tcPr>
            <w:tcW w:w="9079" w:type="dxa"/>
            <w:vAlign w:val="center"/>
          </w:tcPr>
          <w:p w:rsidR="000B3399" w:rsidRDefault="00D453E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B3399">
        <w:trPr>
          <w:trHeight w:val="567"/>
        </w:trPr>
        <w:tc>
          <w:tcPr>
            <w:tcW w:w="9079" w:type="dxa"/>
            <w:vAlign w:val="center"/>
          </w:tcPr>
          <w:p w:rsidR="000B3399" w:rsidRDefault="00D453E6">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B3399">
        <w:tc>
          <w:tcPr>
            <w:tcW w:w="9079" w:type="dxa"/>
            <w:vAlign w:val="center"/>
          </w:tcPr>
          <w:p w:rsidR="00F82FDE" w:rsidRPr="00F82FDE" w:rsidRDefault="00F82FDE" w:rsidP="00F82FDE">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F82FDE">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82FDE" w:rsidRPr="007C4532"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Pr>
                <w:rFonts w:asciiTheme="minorEastAsia" w:hAnsiTheme="minorEastAsia" w:hint="eastAsia"/>
                <w:bCs/>
                <w:sz w:val="24"/>
                <w:szCs w:val="24"/>
              </w:rPr>
              <w:t>、</w:t>
            </w:r>
            <w:r w:rsidRPr="00F82FDE">
              <w:rPr>
                <w:rFonts w:ascii="宋体" w:hAnsi="宋体" w:cs="仿宋_GB2312" w:hint="eastAsia"/>
                <w:b/>
                <w:sz w:val="24"/>
                <w:szCs w:val="24"/>
                <w:shd w:val="clear" w:color="auto" w:fill="FFFFFF"/>
              </w:rPr>
              <w:t>严重违法失信企业名单（黑名单）</w:t>
            </w:r>
            <w:r w:rsidRPr="007C4532">
              <w:rPr>
                <w:rFonts w:asciiTheme="minorEastAsia" w:hAnsiTheme="minorEastAsia" w:hint="eastAsia"/>
                <w:bCs/>
                <w:sz w:val="24"/>
                <w:szCs w:val="24"/>
              </w:rPr>
              <w:t>（联合体形式投标的，联合体成员存在不良信用记录，视同联合体存在不良信用记录）。</w:t>
            </w:r>
          </w:p>
          <w:p w:rsidR="00F82FDE" w:rsidRPr="00F82FDE"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F82FDE">
              <w:rPr>
                <w:rFonts w:ascii="宋体" w:hAnsi="宋体" w:cs="宋体" w:hint="eastAsia"/>
                <w:kern w:val="0"/>
                <w:sz w:val="24"/>
                <w:szCs w:val="24"/>
              </w:rPr>
              <w:t>“</w:t>
            </w:r>
            <w:r w:rsidRPr="00F82FDE">
              <w:rPr>
                <w:rFonts w:ascii="宋体" w:hAnsi="宋体" w:cs="宋体" w:hint="eastAsia"/>
                <w:kern w:val="0"/>
                <w:sz w:val="24"/>
                <w:szCs w:val="24"/>
                <w:lang w:val="zh-CN"/>
              </w:rPr>
              <w:t>国家企业信用公示系统</w:t>
            </w:r>
            <w:r w:rsidRPr="00F82FDE">
              <w:rPr>
                <w:rFonts w:ascii="宋体" w:hAnsi="宋体" w:cs="宋体" w:hint="eastAsia"/>
                <w:kern w:val="0"/>
                <w:sz w:val="24"/>
                <w:szCs w:val="24"/>
              </w:rPr>
              <w:t>”</w:t>
            </w:r>
            <w:r w:rsidRPr="00F82FDE">
              <w:rPr>
                <w:rFonts w:ascii="宋体" w:hAnsi="宋体" w:cs="宋体" w:hint="eastAsia"/>
                <w:kern w:val="0"/>
                <w:sz w:val="24"/>
                <w:szCs w:val="24"/>
                <w:lang w:val="zh-CN"/>
              </w:rPr>
              <w:t>网站</w:t>
            </w:r>
            <w:r w:rsidRPr="00F82FDE">
              <w:rPr>
                <w:rFonts w:ascii="宋体" w:hAnsi="宋体" w:cs="宋体" w:hint="eastAsia"/>
                <w:kern w:val="0"/>
                <w:sz w:val="24"/>
                <w:szCs w:val="24"/>
              </w:rPr>
              <w:t>（</w:t>
            </w:r>
            <w:r w:rsidRPr="00F82FDE">
              <w:rPr>
                <w:rFonts w:ascii="宋体" w:hAnsi="宋体" w:cs="宋体"/>
                <w:kern w:val="0"/>
                <w:sz w:val="24"/>
                <w:szCs w:val="24"/>
              </w:rPr>
              <w:t>www.gsxt.gov.cn</w:t>
            </w:r>
            <w:r w:rsidRPr="00F82FDE">
              <w:rPr>
                <w:rFonts w:ascii="宋体" w:hAnsi="宋体" w:cs="宋体" w:hint="eastAsia"/>
                <w:kern w:val="0"/>
                <w:sz w:val="24"/>
                <w:szCs w:val="24"/>
              </w:rPr>
              <w:t>）；</w:t>
            </w:r>
          </w:p>
          <w:p w:rsidR="00F82FDE" w:rsidRPr="007C4532"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82FDE" w:rsidRPr="007C4532"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B3399"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（4）</w:t>
            </w:r>
            <w:r w:rsidRPr="00F82FDE">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F82FDE">
              <w:rPr>
                <w:rFonts w:asciiTheme="minorEastAsia" w:hAnsiTheme="minorEastAsia" w:cs="宋体" w:hint="eastAsia"/>
                <w:kern w:val="0"/>
                <w:sz w:val="24"/>
                <w:szCs w:val="24"/>
              </w:rPr>
              <w:t>、严重违法失信企业名单（黑名单）的投标人，</w:t>
            </w:r>
            <w:r w:rsidRPr="00F82FDE">
              <w:rPr>
                <w:rFonts w:asciiTheme="minorEastAsia" w:hAnsiTheme="minorEastAsia" w:hint="eastAsia"/>
                <w:bCs/>
                <w:sz w:val="24"/>
                <w:szCs w:val="24"/>
              </w:rPr>
              <w:t>将拒绝其参与政府采购活动。</w:t>
            </w:r>
          </w:p>
        </w:tc>
      </w:tr>
      <w:tr w:rsidR="000B3399">
        <w:trPr>
          <w:trHeight w:val="624"/>
        </w:trPr>
        <w:tc>
          <w:tcPr>
            <w:tcW w:w="9079" w:type="dxa"/>
            <w:vAlign w:val="center"/>
          </w:tcPr>
          <w:p w:rsidR="000B3399" w:rsidRDefault="00D453E6">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0B3399" w:rsidRDefault="00D453E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B3399">
        <w:trPr>
          <w:trHeight w:val="624"/>
        </w:trPr>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0B3399" w:rsidRDefault="00D453E6">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B3399">
        <w:trPr>
          <w:trHeight w:val="624"/>
        </w:trPr>
        <w:tc>
          <w:tcPr>
            <w:tcW w:w="9079" w:type="dxa"/>
            <w:vAlign w:val="center"/>
          </w:tcPr>
          <w:p w:rsidR="000B3399" w:rsidRDefault="00D453E6">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B3399" w:rsidRDefault="00D453E6">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B3399">
        <w:trPr>
          <w:trHeight w:val="567"/>
        </w:trPr>
        <w:tc>
          <w:tcPr>
            <w:tcW w:w="9079" w:type="dxa"/>
            <w:vAlign w:val="center"/>
          </w:tcPr>
          <w:p w:rsidR="000B3399" w:rsidRDefault="00D453E6">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B3399" w:rsidRDefault="00D453E6">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w:t>
      </w:r>
      <w:r w:rsidR="00CD1216">
        <w:rPr>
          <w:rFonts w:asciiTheme="minorEastAsia" w:hAnsiTheme="minorEastAsia" w:cs="仿宋_GB2312" w:hint="eastAsia"/>
          <w:sz w:val="24"/>
          <w:szCs w:val="24"/>
          <w:lang w:val="zh-CN"/>
        </w:rPr>
        <w:t>综合评分</w:t>
      </w:r>
      <w:r>
        <w:rPr>
          <w:rFonts w:asciiTheme="minorEastAsia" w:hAnsiTheme="minorEastAsia" w:cs="仿宋_GB2312" w:hint="eastAsia"/>
          <w:sz w:val="24"/>
          <w:szCs w:val="24"/>
          <w:lang w:val="zh-CN"/>
        </w:rPr>
        <w:t>法。</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B3399" w:rsidRDefault="00D453E6">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B3399" w:rsidRDefault="00D453E6">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B3399" w:rsidRDefault="00D453E6">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B3399" w:rsidRDefault="00D453E6">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534347">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B3399" w:rsidRDefault="00D453E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B3399" w:rsidRPr="00D453E6"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sidRPr="00D453E6">
        <w:rPr>
          <w:rFonts w:asciiTheme="minorEastAsia" w:eastAsiaTheme="minorEastAsia" w:hAnsiTheme="minorEastAsia" w:hint="eastAsia"/>
          <w:b/>
          <w:szCs w:val="24"/>
        </w:rPr>
        <w:t>（2）强制采购节能产品和优先采购节能产品、优先采购环保产品</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1）对《节能产品政府采购清单》所列的政府强制采购节能产品</w:t>
      </w:r>
      <w:r w:rsidRPr="00D453E6">
        <w:rPr>
          <w:rFonts w:asciiTheme="minorEastAsia" w:eastAsiaTheme="minorEastAsia" w:hAnsiTheme="minorEastAsia" w:cs="仿宋_GB2312" w:hint="eastAsia"/>
          <w:szCs w:val="24"/>
        </w:rPr>
        <w:t>，</w:t>
      </w:r>
      <w:r w:rsidRPr="00D453E6">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D453E6">
        <w:rPr>
          <w:rFonts w:asciiTheme="minorEastAsia" w:eastAsiaTheme="minorEastAsia" w:hAnsiTheme="minorEastAsia" w:cs="仿宋_GB2312" w:hint="eastAsia"/>
          <w:szCs w:val="24"/>
          <w:lang w:val="zh-CN"/>
        </w:rPr>
        <w:t>品所在页并</w:t>
      </w:r>
      <w:proofErr w:type="gramEnd"/>
      <w:r w:rsidRPr="00D453E6">
        <w:rPr>
          <w:rFonts w:asciiTheme="minorEastAsia" w:eastAsiaTheme="minorEastAsia" w:hAnsiTheme="minorEastAsia" w:cs="仿宋_GB2312" w:hint="eastAsia"/>
          <w:szCs w:val="24"/>
          <w:lang w:val="zh-CN"/>
        </w:rPr>
        <w:t>加盖投标人公章</w:t>
      </w:r>
      <w:r w:rsidRPr="00D453E6">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投标人所投其他产品若属于“节能产品政府采购清单”优先采购产品，</w:t>
      </w:r>
      <w:r w:rsidRPr="00D453E6">
        <w:rPr>
          <w:rFonts w:asciiTheme="minorEastAsia" w:hAnsiTheme="minorEastAsia" w:cs="仿宋_GB2312" w:hint="eastAsia"/>
          <w:szCs w:val="24"/>
          <w:lang w:val="zh-CN"/>
        </w:rPr>
        <w:t>投标文件中须提供最新一期《节能产品政府采购清单》中产品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投标人公章的原件扫描件（或图片），评标委员会根据本项目评标标准予以判定并赋分。</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2）</w:t>
      </w:r>
      <w:r w:rsidRPr="00D453E6">
        <w:rPr>
          <w:rFonts w:asciiTheme="minorEastAsia" w:hAnsiTheme="minorEastAsia" w:cs="仿宋_GB2312" w:hint="eastAsia"/>
          <w:szCs w:val="24"/>
          <w:lang w:val="zh-CN"/>
        </w:rPr>
        <w:t>投标人所</w:t>
      </w:r>
      <w:proofErr w:type="gramStart"/>
      <w:r w:rsidRPr="00D453E6">
        <w:rPr>
          <w:rFonts w:asciiTheme="minorEastAsia" w:hAnsiTheme="minorEastAsia" w:cs="仿宋_GB2312" w:hint="eastAsia"/>
          <w:szCs w:val="24"/>
          <w:lang w:val="zh-CN"/>
        </w:rPr>
        <w:t>投产品若属于</w:t>
      </w:r>
      <w:proofErr w:type="gramEnd"/>
      <w:r w:rsidRPr="00D453E6">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w:t>
      </w:r>
      <w:r w:rsidRPr="00D453E6">
        <w:rPr>
          <w:rFonts w:asciiTheme="minorEastAsia" w:eastAsiaTheme="minorEastAsia" w:hAnsiTheme="minorEastAsia" w:cs="仿宋_GB2312" w:hint="eastAsia"/>
          <w:szCs w:val="24"/>
          <w:lang w:val="zh-CN"/>
        </w:rPr>
        <w:t>评标委员会根据本项目评标标准予以判定并赋分。</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B3399" w:rsidRPr="00D453E6"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sidRPr="00D453E6">
        <w:rPr>
          <w:rFonts w:asciiTheme="minorEastAsia" w:eastAsiaTheme="minorEastAsia" w:hAnsiTheme="minorEastAsia" w:cs="仿宋_GB2312" w:hint="eastAsia"/>
          <w:b/>
          <w:szCs w:val="24"/>
          <w:lang w:val="zh-CN"/>
        </w:rPr>
        <w:t>（4）关于强制性产品认证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1）如投标人所投产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2)投标人所投产品如被列入</w:t>
      </w:r>
      <w:r w:rsidRPr="00D453E6">
        <w:rPr>
          <w:rFonts w:asciiTheme="minorEastAsia" w:hAnsiTheme="minorEastAsia" w:cs="宋体"/>
          <w:kern w:val="0"/>
          <w:sz w:val="24"/>
          <w:szCs w:val="24"/>
        </w:rPr>
        <w:t>《信息安全产品强制性认证目录》，</w:t>
      </w:r>
      <w:r w:rsidRPr="00D453E6">
        <w:rPr>
          <w:rFonts w:asciiTheme="minorEastAsia" w:hAnsiTheme="minorEastAsia" w:cs="仿宋_GB2312" w:hint="eastAsia"/>
          <w:sz w:val="24"/>
          <w:szCs w:val="24"/>
          <w:lang w:val="zh-CN"/>
        </w:rPr>
        <w:t>则投标文件中应根据本项目招标文件“第二章 项目需求”</w:t>
      </w:r>
      <w:r w:rsidRPr="00D453E6">
        <w:rPr>
          <w:rFonts w:asciiTheme="minorEastAsia" w:hAnsiTheme="minorEastAsia" w:cs="仿宋_GB2312"/>
          <w:sz w:val="24"/>
          <w:szCs w:val="24"/>
          <w:lang w:val="zh-CN"/>
        </w:rPr>
        <w:t>提供</w:t>
      </w:r>
      <w:r w:rsidRPr="00D453E6">
        <w:rPr>
          <w:rFonts w:asciiTheme="minorEastAsia" w:hAnsiTheme="minorEastAsia" w:cs="仿宋_GB2312" w:hint="eastAsia"/>
          <w:sz w:val="24"/>
          <w:szCs w:val="24"/>
          <w:lang w:val="zh-CN"/>
        </w:rPr>
        <w:t>：</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中国信息安全认证中心官网（</w:t>
      </w:r>
      <w:r w:rsidRPr="00D453E6">
        <w:rPr>
          <w:rFonts w:asciiTheme="minorEastAsia" w:hAnsiTheme="minorEastAsia" w:cs="宋体"/>
          <w:kern w:val="0"/>
          <w:sz w:val="24"/>
          <w:szCs w:val="24"/>
        </w:rPr>
        <w:t>http://www.isccc.gov.cn/index.shtml</w:t>
      </w:r>
      <w:r w:rsidRPr="00D453E6">
        <w:rPr>
          <w:rFonts w:asciiTheme="minorEastAsia" w:hAnsiTheme="minorEastAsia" w:cs="宋体" w:hint="eastAsia"/>
          <w:kern w:val="0"/>
          <w:sz w:val="24"/>
          <w:szCs w:val="24"/>
        </w:rPr>
        <w:t>）产品查</w:t>
      </w:r>
      <w:r w:rsidRPr="00D453E6">
        <w:rPr>
          <w:rFonts w:asciiTheme="minorEastAsia" w:hAnsiTheme="minorEastAsia" w:cs="宋体" w:hint="eastAsia"/>
          <w:kern w:val="0"/>
          <w:sz w:val="24"/>
          <w:szCs w:val="24"/>
        </w:rPr>
        <w:lastRenderedPageBreak/>
        <w:t>询结果截图并加盖投标人公章或中国信息安全认证中心</w:t>
      </w:r>
      <w:r w:rsidRPr="00D453E6">
        <w:rPr>
          <w:rFonts w:asciiTheme="minorEastAsia" w:hAnsiTheme="minorEastAsia" w:cs="仿宋_GB2312" w:hint="eastAsia"/>
          <w:sz w:val="24"/>
          <w:szCs w:val="24"/>
          <w:lang w:val="zh-CN"/>
        </w:rPr>
        <w:t>颁发的《中国国家信息安全产品认证证书》加盖投标人公章的原件扫描件（或图片）。</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82FDE" w:rsidRPr="00A37393" w:rsidRDefault="00D453E6" w:rsidP="00F82FDE">
      <w:pPr>
        <w:spacing w:line="360" w:lineRule="auto"/>
        <w:ind w:left="480"/>
        <w:contextualSpacing/>
        <w:rPr>
          <w:rFonts w:asciiTheme="minorEastAsia" w:hAnsiTheme="minorEastAsia" w:cs="仿宋_GB2312"/>
          <w:sz w:val="24"/>
          <w:szCs w:val="24"/>
          <w:lang w:val="zh-CN"/>
        </w:rPr>
      </w:pPr>
      <w:r w:rsidRPr="00A37393">
        <w:rPr>
          <w:rFonts w:asciiTheme="minorEastAsia" w:hAnsiTheme="minorEastAsia" w:cs="仿宋_GB2312" w:hint="eastAsia"/>
          <w:sz w:val="24"/>
          <w:szCs w:val="24"/>
          <w:lang w:val="zh-CN"/>
        </w:rPr>
        <w:t>5）</w:t>
      </w:r>
      <w:r w:rsidR="00F82FDE" w:rsidRPr="00A37393">
        <w:rPr>
          <w:rFonts w:asciiTheme="minorEastAsia" w:hAnsiTheme="minorEastAsia" w:cs="仿宋_GB2312" w:hint="eastAsia"/>
          <w:sz w:val="24"/>
          <w:szCs w:val="24"/>
          <w:lang w:val="zh-CN"/>
        </w:rPr>
        <w:t>提供虚假材料谋取中标、成交的</w:t>
      </w:r>
    </w:p>
    <w:p w:rsidR="000B3399" w:rsidRDefault="00F82FDE" w:rsidP="00F82F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D453E6">
        <w:rPr>
          <w:rFonts w:asciiTheme="minorEastAsia" w:hAnsiTheme="minorEastAsia" w:cs="仿宋_GB2312"/>
          <w:sz w:val="24"/>
          <w:szCs w:val="24"/>
          <w:lang w:val="zh-CN"/>
        </w:rPr>
        <w:t>法律、法规和招标文件规定的其他无效情形。</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（6）评标办法及标准：</w:t>
      </w:r>
    </w:p>
    <w:p w:rsidR="003531AE" w:rsidRPr="003531AE" w:rsidRDefault="003531AE" w:rsidP="003531AE">
      <w:pPr>
        <w:pStyle w:val="a7"/>
        <w:spacing w:line="360" w:lineRule="auto"/>
        <w:ind w:firstLineChars="200" w:firstLine="480"/>
        <w:contextualSpacing/>
        <w:rPr>
          <w:rFonts w:asciiTheme="minorEastAsia" w:eastAsiaTheme="minorEastAsia" w:hAnsiTheme="minorEastAsia" w:cs="仿宋_GB2312"/>
          <w:szCs w:val="24"/>
          <w:lang w:val="zh-CN"/>
        </w:rPr>
      </w:pPr>
      <w:r w:rsidRPr="003531AE">
        <w:rPr>
          <w:rFonts w:asciiTheme="minorEastAsia" w:eastAsiaTheme="minorEastAsia" w:hAnsiTheme="minorEastAsia" w:cs="仿宋_GB2312" w:hint="eastAsia"/>
          <w:szCs w:val="24"/>
          <w:lang w:val="zh-CN"/>
        </w:rPr>
        <w:t>A包：</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025"/>
        <w:gridCol w:w="2250"/>
      </w:tblGrid>
      <w:tr w:rsidR="003531AE" w:rsidRPr="003531AE" w:rsidTr="00577AC5">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3531AE">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价格分值：</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u w:val="single"/>
              </w:rPr>
              <w:t xml:space="preserve"> 30  </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商务部分：</w:t>
            </w:r>
            <w:r w:rsidRPr="003531AE">
              <w:rPr>
                <w:rFonts w:asciiTheme="minorEastAsia" w:hAnsiTheme="minorEastAsia" w:cs="仿宋" w:hint="eastAsia"/>
                <w:color w:val="000000"/>
                <w:kern w:val="0"/>
                <w:sz w:val="24"/>
                <w:szCs w:val="24"/>
                <w:u w:val="single"/>
              </w:rPr>
              <w:t xml:space="preserve">  35  </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技术部分：</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u w:val="single"/>
              </w:rPr>
              <w:t>35</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tc>
      </w:tr>
      <w:tr w:rsidR="003531AE" w:rsidRPr="003531AE" w:rsidTr="00577A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一、价格部分（满分</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u w:val="single"/>
              </w:rPr>
              <w:t>30</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jc w:val="center"/>
              <w:rPr>
                <w:rFonts w:asciiTheme="minorEastAsia" w:hAnsiTheme="minorEastAsia" w:cs="仿宋"/>
                <w:color w:val="000000"/>
                <w:kern w:val="0"/>
                <w:sz w:val="24"/>
                <w:szCs w:val="24"/>
              </w:rPr>
            </w:pPr>
          </w:p>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投标报价</w:t>
            </w:r>
          </w:p>
          <w:p w:rsidR="003531AE" w:rsidRPr="003531AE" w:rsidRDefault="003531AE" w:rsidP="00577AC5">
            <w:pPr>
              <w:widowControl/>
              <w:spacing w:line="36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left"/>
              <w:rPr>
                <w:rFonts w:asciiTheme="minorEastAsia" w:hAnsiTheme="minorEastAsia"/>
                <w:sz w:val="24"/>
                <w:szCs w:val="24"/>
              </w:rPr>
            </w:pPr>
            <w:r w:rsidRPr="003531AE">
              <w:rPr>
                <w:rFonts w:asciiTheme="minorEastAsia" w:hAnsiTheme="minorEastAsia" w:cs="仿宋" w:hint="eastAsia"/>
                <w:color w:val="000000"/>
                <w:kern w:val="0"/>
                <w:sz w:val="24"/>
                <w:szCs w:val="24"/>
              </w:rPr>
              <w:t>评标基准价：满足招标文件要求的有效投标报价中，最低的投标报价为评标基准价。</w:t>
            </w:r>
          </w:p>
          <w:p w:rsidR="003531AE" w:rsidRPr="003531AE" w:rsidRDefault="003531AE" w:rsidP="00577AC5">
            <w:pPr>
              <w:widowControl/>
              <w:spacing w:line="33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投标报价得分=（评标基准价/投标报价）×</w:t>
            </w:r>
            <w:r w:rsidRPr="003531AE">
              <w:rPr>
                <w:rFonts w:asciiTheme="minorEastAsia" w:hAnsiTheme="minorEastAsia" w:cs="仿宋" w:hint="eastAsia"/>
                <w:color w:val="000000"/>
                <w:kern w:val="0"/>
                <w:sz w:val="24"/>
                <w:szCs w:val="24"/>
                <w:u w:val="single"/>
              </w:rPr>
              <w:t>30</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u w:val="single"/>
              </w:rPr>
              <w:t>30</w:t>
            </w:r>
            <w:r w:rsidRPr="003531AE">
              <w:rPr>
                <w:rFonts w:asciiTheme="minorEastAsia" w:hAnsiTheme="minorEastAsia" w:cs="仿宋" w:hint="eastAsia"/>
                <w:color w:val="000000"/>
                <w:kern w:val="0"/>
                <w:sz w:val="24"/>
                <w:szCs w:val="24"/>
              </w:rPr>
              <w:t>分</w:t>
            </w:r>
          </w:p>
        </w:tc>
      </w:tr>
      <w:tr w:rsidR="003531AE" w:rsidRPr="003531AE" w:rsidTr="00577A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二、商务部分（满分</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u w:val="single"/>
              </w:rPr>
              <w:t>35</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评分因素</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企业信誉及认证</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1、</w:t>
            </w:r>
            <w:r w:rsidRPr="003531AE">
              <w:rPr>
                <w:rFonts w:asciiTheme="minorEastAsia" w:hAnsiTheme="minorEastAsia" w:cs="仿宋"/>
                <w:color w:val="000000"/>
                <w:kern w:val="0"/>
                <w:sz w:val="24"/>
                <w:szCs w:val="24"/>
              </w:rPr>
              <w:t>根据投标人在本项目以前社会及其认可度以及行政主管部门、工商、银行、行业部门颁发的证书等情况，每提供一项加</w:t>
            </w:r>
            <w:r w:rsidRPr="003531AE">
              <w:rPr>
                <w:rFonts w:asciiTheme="minorEastAsia" w:hAnsiTheme="minorEastAsia" w:cs="仿宋" w:hint="eastAsia"/>
                <w:color w:val="000000"/>
                <w:kern w:val="0"/>
                <w:sz w:val="24"/>
                <w:szCs w:val="24"/>
              </w:rPr>
              <w:t>1分；满分3分；不提供者不得分；</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2、投标人或制造商具有国家认证认可监督管理部门批准设立的认证机构颁发的质量管理体系认证、环境管理体系认证和职业健康管理体系认证的，提供齐全得3分，齐全者不齐全或不提供者不得分；</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3、供应商提供2015年1月1日以来注册地市级（不包括县级市）及以上经社会信用体系建设主管部门认可的信用评级机构出具的有效的企业信用报告，等级为</w:t>
            </w:r>
            <w:r w:rsidRPr="003531AE">
              <w:rPr>
                <w:rFonts w:asciiTheme="minorEastAsia" w:hAnsiTheme="minorEastAsia" w:cs="仿宋"/>
                <w:color w:val="000000"/>
                <w:kern w:val="0"/>
                <w:sz w:val="24"/>
                <w:szCs w:val="24"/>
              </w:rPr>
              <w:t>AAA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3</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2</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1</w:t>
            </w:r>
            <w:r w:rsidRPr="003531AE">
              <w:rPr>
                <w:rFonts w:asciiTheme="minorEastAsia" w:hAnsiTheme="minorEastAsia" w:cs="仿宋" w:hint="eastAsia"/>
                <w:color w:val="000000"/>
                <w:kern w:val="0"/>
                <w:sz w:val="24"/>
                <w:szCs w:val="24"/>
              </w:rPr>
              <w:t>分。【供应商在投标文件中提供：河南省信用建设促进会-信用河南网（www.xyhnw.com）或其他省、市信用网上公布的信用等级评级机构名单，截图证明或查询网址。】</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u w:val="single"/>
              </w:rPr>
            </w:pPr>
            <w:r w:rsidRPr="003531AE">
              <w:rPr>
                <w:rFonts w:asciiTheme="minorEastAsia" w:hAnsiTheme="minorEastAsia" w:cs="仿宋" w:hint="eastAsia"/>
                <w:b/>
                <w:color w:val="000000"/>
                <w:kern w:val="0"/>
                <w:sz w:val="24"/>
                <w:szCs w:val="24"/>
                <w:u w:val="single"/>
              </w:rPr>
              <w:t>9</w:t>
            </w:r>
            <w:r w:rsidRPr="003531AE">
              <w:rPr>
                <w:rFonts w:asciiTheme="minorEastAsia" w:hAnsiTheme="minorEastAsia" w:cs="仿宋"/>
                <w:b/>
                <w:color w:val="000000"/>
                <w:kern w:val="0"/>
                <w:sz w:val="24"/>
                <w:szCs w:val="24"/>
                <w:u w:val="single"/>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售后服务</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主要包括：售后服务及质量保障体系、售后服务人员的技术水平及现场服务措施（如响应时间、服务范围、应急处理方案等）</w:t>
            </w:r>
          </w:p>
          <w:p w:rsidR="003531AE" w:rsidRPr="003531AE" w:rsidRDefault="003531AE" w:rsidP="003531AE">
            <w:pPr>
              <w:widowControl/>
              <w:numPr>
                <w:ilvl w:val="0"/>
                <w:numId w:val="19"/>
              </w:numPr>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color w:val="000000"/>
                <w:kern w:val="0"/>
                <w:sz w:val="24"/>
                <w:szCs w:val="24"/>
              </w:rPr>
              <w:t>解决问题以小时</w:t>
            </w:r>
            <w:r w:rsidRPr="003531AE">
              <w:rPr>
                <w:rFonts w:asciiTheme="minorEastAsia" w:hAnsiTheme="minorEastAsia" w:cs="仿宋" w:hint="eastAsia"/>
                <w:color w:val="000000"/>
                <w:kern w:val="0"/>
                <w:sz w:val="24"/>
                <w:szCs w:val="24"/>
              </w:rPr>
              <w:t>为单位，以12小时为起点，最低1分，每减少1小时，加0.5分，满分4分，12小时以上不得分；</w:t>
            </w:r>
          </w:p>
          <w:p w:rsidR="003531AE" w:rsidRPr="003531AE" w:rsidRDefault="003531AE" w:rsidP="003531AE">
            <w:pPr>
              <w:widowControl/>
              <w:numPr>
                <w:ilvl w:val="0"/>
                <w:numId w:val="19"/>
              </w:numPr>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免费维修保养时间以年为单位，以1年为起点，每增加1年加1分，最低1分，满分5分，1年以内不得分；</w:t>
            </w:r>
          </w:p>
          <w:p w:rsidR="003531AE" w:rsidRPr="003531AE" w:rsidRDefault="003531AE" w:rsidP="00577AC5">
            <w:pPr>
              <w:widowControl/>
              <w:numPr>
                <w:ilvl w:val="0"/>
                <w:numId w:val="19"/>
              </w:numPr>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车辆交货期以月为单位，以4个月为起点，每减少1个月加1分，最低1分，满分3</w:t>
            </w:r>
            <w:r w:rsidRPr="003531AE">
              <w:rPr>
                <w:rFonts w:asciiTheme="minorEastAsia" w:hAnsiTheme="minorEastAsia" w:cs="仿宋" w:hint="eastAsia"/>
                <w:color w:val="000000"/>
                <w:kern w:val="0"/>
                <w:sz w:val="24"/>
                <w:szCs w:val="24"/>
              </w:rPr>
              <w:lastRenderedPageBreak/>
              <w:t>分； 超出起点的不得分。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u w:val="single"/>
              </w:rPr>
            </w:pPr>
            <w:r w:rsidRPr="003531AE">
              <w:rPr>
                <w:rFonts w:asciiTheme="minorEastAsia" w:hAnsiTheme="minorEastAsia" w:cs="仿宋" w:hint="eastAsia"/>
                <w:color w:val="000000"/>
                <w:kern w:val="0"/>
                <w:sz w:val="24"/>
                <w:szCs w:val="24"/>
                <w:u w:val="single"/>
              </w:rPr>
              <w:lastRenderedPageBreak/>
              <w:t>12分</w:t>
            </w:r>
          </w:p>
        </w:tc>
      </w:tr>
      <w:tr w:rsidR="003531AE" w:rsidRPr="003531AE" w:rsidTr="00577AC5">
        <w:trPr>
          <w:trHeight w:val="198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lastRenderedPageBreak/>
              <w:t>业绩</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2015年以来具有类似项目业绩，单项合同180万元（含）及以上，合同和验收报告齐全的，每提供1份得2分，满分10分（合同日期为准），不提供或提供不齐全者不得分；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u w:val="single"/>
              </w:rPr>
              <w:t>10</w:t>
            </w:r>
            <w:r w:rsidRPr="003531AE">
              <w:rPr>
                <w:rFonts w:asciiTheme="minorEastAsia" w:hAnsiTheme="minorEastAsia" w:cs="仿宋" w:hint="eastAsia"/>
                <w:color w:val="000000"/>
                <w:kern w:val="0"/>
                <w:sz w:val="24"/>
                <w:szCs w:val="24"/>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kern w:val="0"/>
                <w:sz w:val="24"/>
                <w:szCs w:val="24"/>
              </w:rPr>
            </w:pPr>
            <w:r w:rsidRPr="003531AE">
              <w:rPr>
                <w:rFonts w:asciiTheme="minorEastAsia" w:hAnsiTheme="minorEastAsia" w:cs="仿宋" w:hint="eastAsia"/>
                <w:kern w:val="0"/>
                <w:sz w:val="24"/>
                <w:szCs w:val="24"/>
              </w:rPr>
              <w:t>技术服务及培训方案</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3531AE">
            <w:pPr>
              <w:widowControl/>
              <w:tabs>
                <w:tab w:val="left" w:pos="312"/>
              </w:tabs>
              <w:spacing w:line="360" w:lineRule="atLeast"/>
              <w:jc w:val="left"/>
              <w:rPr>
                <w:rFonts w:asciiTheme="minorEastAsia" w:hAnsiTheme="minorEastAsia"/>
                <w:sz w:val="24"/>
                <w:szCs w:val="24"/>
              </w:rPr>
            </w:pPr>
            <w:r>
              <w:rPr>
                <w:rFonts w:asciiTheme="minorEastAsia" w:hAnsiTheme="minorEastAsia" w:cs="仿宋" w:hint="eastAsia"/>
                <w:color w:val="000000"/>
                <w:kern w:val="0"/>
                <w:sz w:val="24"/>
                <w:szCs w:val="24"/>
              </w:rPr>
              <w:t>1、</w:t>
            </w:r>
            <w:r w:rsidRPr="003531AE">
              <w:rPr>
                <w:rFonts w:asciiTheme="minorEastAsia" w:hAnsiTheme="minorEastAsia" w:cs="仿宋" w:hint="eastAsia"/>
                <w:color w:val="000000"/>
                <w:kern w:val="0"/>
                <w:sz w:val="24"/>
                <w:szCs w:val="24"/>
              </w:rPr>
              <w:t>专门制定技术服务培训方案</w:t>
            </w:r>
            <w:r w:rsidRPr="003531AE">
              <w:rPr>
                <w:rFonts w:asciiTheme="minorEastAsia" w:hAnsiTheme="minorEastAsia" w:hint="eastAsia"/>
                <w:sz w:val="24"/>
                <w:szCs w:val="24"/>
              </w:rPr>
              <w:t>阐述详尽、充分的得4分；</w:t>
            </w:r>
          </w:p>
          <w:p w:rsidR="003531AE" w:rsidRPr="003531AE" w:rsidRDefault="003531AE" w:rsidP="003531AE">
            <w:pPr>
              <w:widowControl/>
              <w:tabs>
                <w:tab w:val="left" w:pos="312"/>
              </w:tabs>
              <w:spacing w:line="360" w:lineRule="atLeast"/>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2、</w:t>
            </w:r>
            <w:r w:rsidRPr="003531AE">
              <w:rPr>
                <w:rFonts w:asciiTheme="minorEastAsia" w:hAnsiTheme="minorEastAsia" w:cs="仿宋" w:hint="eastAsia"/>
                <w:color w:val="000000"/>
                <w:kern w:val="0"/>
                <w:sz w:val="24"/>
                <w:szCs w:val="24"/>
              </w:rPr>
              <w:t>制定技术服务培训方案有相关说明的得2分；</w:t>
            </w:r>
          </w:p>
          <w:p w:rsidR="003531AE" w:rsidRPr="003531AE" w:rsidRDefault="003531AE" w:rsidP="003531AE">
            <w:pPr>
              <w:widowControl/>
              <w:tabs>
                <w:tab w:val="left" w:pos="312"/>
              </w:tabs>
              <w:spacing w:line="360" w:lineRule="atLeast"/>
              <w:jc w:val="left"/>
              <w:rPr>
                <w:rFonts w:asciiTheme="minorEastAsia" w:hAnsiTheme="minorEastAsia" w:cs="仿宋"/>
                <w:color w:val="000000"/>
                <w:kern w:val="0"/>
                <w:sz w:val="24"/>
                <w:szCs w:val="24"/>
              </w:rPr>
            </w:pPr>
            <w:r>
              <w:rPr>
                <w:rFonts w:asciiTheme="minorEastAsia" w:hAnsiTheme="minorEastAsia" w:cs="仿宋" w:hint="eastAsia"/>
                <w:color w:val="000000"/>
                <w:kern w:val="0"/>
                <w:sz w:val="24"/>
                <w:szCs w:val="24"/>
              </w:rPr>
              <w:t>3、</w:t>
            </w:r>
            <w:r w:rsidRPr="003531AE">
              <w:rPr>
                <w:rFonts w:asciiTheme="minorEastAsia" w:hAnsiTheme="minorEastAsia" w:cs="仿宋" w:hint="eastAsia"/>
                <w:color w:val="000000"/>
                <w:kern w:val="0"/>
                <w:sz w:val="24"/>
                <w:szCs w:val="24"/>
              </w:rPr>
              <w:t>未专门制定服务及培训方案者不得分。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u w:val="single"/>
              </w:rPr>
            </w:pPr>
            <w:r w:rsidRPr="003531AE">
              <w:rPr>
                <w:rFonts w:asciiTheme="minorEastAsia" w:hAnsiTheme="minorEastAsia" w:cs="仿宋" w:hint="eastAsia"/>
                <w:color w:val="000000"/>
                <w:kern w:val="0"/>
                <w:sz w:val="24"/>
                <w:szCs w:val="24"/>
                <w:u w:val="single"/>
              </w:rPr>
              <w:t>4分</w:t>
            </w:r>
          </w:p>
        </w:tc>
      </w:tr>
      <w:tr w:rsidR="003531AE" w:rsidRPr="003531AE" w:rsidTr="00577AC5">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 xml:space="preserve">三、技术部分（满分  </w:t>
            </w:r>
            <w:r w:rsidRPr="003531AE">
              <w:rPr>
                <w:rFonts w:asciiTheme="minorEastAsia" w:hAnsiTheme="minorEastAsia" w:cs="仿宋" w:hint="eastAsia"/>
                <w:b/>
                <w:color w:val="000000"/>
                <w:kern w:val="0"/>
                <w:sz w:val="24"/>
                <w:szCs w:val="24"/>
                <w:u w:val="single"/>
              </w:rPr>
              <w:t>35</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b/>
                <w:color w:val="000000"/>
                <w:kern w:val="0"/>
                <w:sz w:val="24"/>
                <w:szCs w:val="24"/>
              </w:rPr>
            </w:pPr>
            <w:r w:rsidRPr="003531AE">
              <w:rPr>
                <w:rFonts w:asciiTheme="minorEastAsia" w:hAnsiTheme="minorEastAsia" w:cs="仿宋" w:hint="eastAsia"/>
                <w:kern w:val="0"/>
                <w:sz w:val="24"/>
                <w:szCs w:val="24"/>
              </w:rPr>
              <w:t>对招标文件的响应程度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rPr>
                <w:rFonts w:asciiTheme="minorEastAsia" w:hAnsiTheme="minorEastAsia"/>
                <w:sz w:val="24"/>
                <w:szCs w:val="24"/>
              </w:rPr>
            </w:pPr>
            <w:r w:rsidRPr="003531AE">
              <w:rPr>
                <w:rFonts w:asciiTheme="minorEastAsia" w:hAnsiTheme="minorEastAsia" w:cs="仿宋" w:hint="eastAsia"/>
                <w:sz w:val="24"/>
                <w:szCs w:val="24"/>
              </w:rPr>
              <w:t>满足招标文件技术要求的得15分，优于招标文件产品中技术参数的，每一项加1分，满分25分；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color w:val="000000"/>
                <w:kern w:val="0"/>
                <w:sz w:val="24"/>
                <w:szCs w:val="24"/>
                <w:u w:val="single"/>
              </w:rPr>
              <w:t>25</w:t>
            </w:r>
            <w:r w:rsidRPr="003531AE">
              <w:rPr>
                <w:rFonts w:asciiTheme="minorEastAsia" w:hAnsiTheme="minorEastAsia" w:cs="仿宋" w:hint="eastAsia"/>
                <w:color w:val="000000"/>
                <w:kern w:val="0"/>
                <w:sz w:val="24"/>
                <w:szCs w:val="24"/>
              </w:rPr>
              <w:t>分</w:t>
            </w:r>
          </w:p>
        </w:tc>
      </w:tr>
      <w:tr w:rsidR="003531AE" w:rsidRPr="003531AE" w:rsidTr="00577AC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产品先进性、实用性</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3531AE">
            <w:pPr>
              <w:widowControl/>
              <w:spacing w:line="360" w:lineRule="atLeast"/>
              <w:jc w:val="left"/>
              <w:rPr>
                <w:rFonts w:asciiTheme="minorEastAsia" w:hAnsiTheme="minorEastAsia"/>
                <w:sz w:val="24"/>
                <w:szCs w:val="24"/>
              </w:rPr>
            </w:pPr>
            <w:r>
              <w:rPr>
                <w:rFonts w:asciiTheme="minorEastAsia" w:hAnsiTheme="minorEastAsia" w:cs="仿宋" w:hint="eastAsia"/>
                <w:sz w:val="24"/>
                <w:szCs w:val="24"/>
              </w:rPr>
              <w:t>1、</w:t>
            </w:r>
            <w:r w:rsidRPr="003531AE">
              <w:rPr>
                <w:rFonts w:asciiTheme="minorEastAsia" w:hAnsiTheme="minorEastAsia" w:cs="仿宋" w:hint="eastAsia"/>
                <w:sz w:val="24"/>
                <w:szCs w:val="24"/>
              </w:rPr>
              <w:t>投标产品</w:t>
            </w:r>
            <w:r w:rsidRPr="003531AE">
              <w:rPr>
                <w:rFonts w:asciiTheme="minorEastAsia" w:hAnsiTheme="minorEastAsia" w:hint="eastAsia"/>
                <w:sz w:val="24"/>
                <w:szCs w:val="24"/>
              </w:rPr>
              <w:t>在相关领域所处的领先地位，理由阐述详尽、充分的，得6分；</w:t>
            </w:r>
          </w:p>
          <w:p w:rsidR="003531AE" w:rsidRPr="003531AE" w:rsidRDefault="003531AE" w:rsidP="003531AE">
            <w:pPr>
              <w:widowControl/>
              <w:spacing w:line="360" w:lineRule="atLeast"/>
              <w:jc w:val="left"/>
              <w:rPr>
                <w:rFonts w:asciiTheme="minorEastAsia" w:hAnsiTheme="minorEastAsia" w:cs="仿宋"/>
                <w:sz w:val="24"/>
                <w:szCs w:val="24"/>
              </w:rPr>
            </w:pPr>
            <w:r>
              <w:rPr>
                <w:rFonts w:asciiTheme="minorEastAsia" w:hAnsiTheme="minorEastAsia" w:cs="仿宋" w:hint="eastAsia"/>
                <w:sz w:val="24"/>
                <w:szCs w:val="24"/>
              </w:rPr>
              <w:t>2、</w:t>
            </w:r>
            <w:r w:rsidRPr="003531AE">
              <w:rPr>
                <w:rFonts w:asciiTheme="minorEastAsia" w:hAnsiTheme="minorEastAsia" w:cs="仿宋" w:hint="eastAsia"/>
                <w:sz w:val="24"/>
                <w:szCs w:val="24"/>
              </w:rPr>
              <w:t>投标产品</w:t>
            </w:r>
            <w:r w:rsidRPr="003531AE">
              <w:rPr>
                <w:rFonts w:asciiTheme="minorEastAsia" w:hAnsiTheme="minorEastAsia" w:hint="eastAsia"/>
                <w:sz w:val="24"/>
                <w:szCs w:val="24"/>
              </w:rPr>
              <w:t>在相关领域所处的领先地位，理由有相关说明的，得3分；</w:t>
            </w:r>
          </w:p>
          <w:p w:rsidR="003531AE" w:rsidRPr="003531AE" w:rsidRDefault="003531AE" w:rsidP="003531AE">
            <w:pPr>
              <w:widowControl/>
              <w:spacing w:line="360" w:lineRule="atLeast"/>
              <w:jc w:val="left"/>
              <w:rPr>
                <w:rFonts w:asciiTheme="minorEastAsia" w:hAnsiTheme="minorEastAsia" w:cs="仿宋"/>
                <w:sz w:val="24"/>
                <w:szCs w:val="24"/>
              </w:rPr>
            </w:pPr>
            <w:r>
              <w:rPr>
                <w:rFonts w:asciiTheme="minorEastAsia" w:hAnsiTheme="minorEastAsia" w:hint="eastAsia"/>
                <w:sz w:val="24"/>
                <w:szCs w:val="24"/>
              </w:rPr>
              <w:t>3、</w:t>
            </w:r>
            <w:r w:rsidRPr="003531AE">
              <w:rPr>
                <w:rFonts w:asciiTheme="minorEastAsia" w:hAnsiTheme="minorEastAsia" w:hint="eastAsia"/>
                <w:sz w:val="24"/>
                <w:szCs w:val="24"/>
              </w:rPr>
              <w:t>不提供者，不得分。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FF0000"/>
                <w:kern w:val="0"/>
                <w:sz w:val="24"/>
                <w:szCs w:val="24"/>
                <w:u w:val="single"/>
              </w:rPr>
            </w:pPr>
            <w:r w:rsidRPr="003531AE">
              <w:rPr>
                <w:rFonts w:asciiTheme="minorEastAsia" w:hAnsiTheme="minorEastAsia" w:cs="仿宋" w:hint="eastAsia"/>
                <w:kern w:val="0"/>
                <w:sz w:val="24"/>
                <w:szCs w:val="24"/>
                <w:u w:val="single"/>
              </w:rPr>
              <w:t>6</w:t>
            </w:r>
            <w:r w:rsidRPr="003531AE">
              <w:rPr>
                <w:rFonts w:asciiTheme="minorEastAsia" w:hAnsiTheme="minorEastAsia" w:cs="仿宋" w:hint="eastAsia"/>
                <w:kern w:val="0"/>
                <w:sz w:val="24"/>
                <w:szCs w:val="24"/>
              </w:rPr>
              <w:t>分</w:t>
            </w:r>
          </w:p>
        </w:tc>
      </w:tr>
      <w:tr w:rsidR="003531AE" w:rsidRPr="003531AE" w:rsidTr="00577AC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color w:val="000000"/>
                <w:kern w:val="0"/>
                <w:sz w:val="24"/>
                <w:szCs w:val="24"/>
              </w:rPr>
            </w:pPr>
            <w:r w:rsidRPr="003531AE">
              <w:rPr>
                <w:rFonts w:asciiTheme="minorEastAsia" w:hAnsiTheme="minorEastAsia" w:cs="仿宋"/>
                <w:kern w:val="0"/>
                <w:sz w:val="24"/>
                <w:szCs w:val="24"/>
              </w:rPr>
              <w:t>投标文件规范程度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3531AE">
            <w:pPr>
              <w:widowControl/>
              <w:numPr>
                <w:ilvl w:val="0"/>
                <w:numId w:val="22"/>
              </w:numPr>
              <w:tabs>
                <w:tab w:val="left" w:pos="312"/>
              </w:tabs>
              <w:spacing w:line="360" w:lineRule="atLeast"/>
              <w:jc w:val="left"/>
              <w:rPr>
                <w:rFonts w:asciiTheme="minorEastAsia" w:hAnsiTheme="minorEastAsia" w:cs="仿宋"/>
                <w:sz w:val="24"/>
                <w:szCs w:val="24"/>
              </w:rPr>
            </w:pPr>
            <w:r w:rsidRPr="003531AE">
              <w:rPr>
                <w:rFonts w:asciiTheme="minorEastAsia" w:hAnsiTheme="minorEastAsia" w:cs="仿宋" w:hint="eastAsia"/>
                <w:sz w:val="24"/>
                <w:szCs w:val="24"/>
              </w:rPr>
              <w:t>投标文件装订规范、文字清洗、无差错得2分；</w:t>
            </w:r>
          </w:p>
          <w:p w:rsidR="003531AE" w:rsidRPr="003531AE" w:rsidRDefault="003531AE" w:rsidP="003531AE">
            <w:pPr>
              <w:widowControl/>
              <w:numPr>
                <w:ilvl w:val="0"/>
                <w:numId w:val="22"/>
              </w:numPr>
              <w:tabs>
                <w:tab w:val="left" w:pos="312"/>
              </w:tabs>
              <w:spacing w:line="360" w:lineRule="atLeast"/>
              <w:jc w:val="left"/>
              <w:rPr>
                <w:rFonts w:asciiTheme="minorEastAsia" w:hAnsiTheme="minorEastAsia" w:cs="仿宋"/>
                <w:sz w:val="24"/>
                <w:szCs w:val="24"/>
              </w:rPr>
            </w:pPr>
            <w:r w:rsidRPr="003531AE">
              <w:rPr>
                <w:rFonts w:asciiTheme="minorEastAsia" w:hAnsiTheme="minorEastAsia" w:cs="仿宋"/>
                <w:sz w:val="24"/>
                <w:szCs w:val="24"/>
              </w:rPr>
              <w:t>所提供资料准确完整得</w:t>
            </w:r>
            <w:r w:rsidRPr="003531AE">
              <w:rPr>
                <w:rFonts w:asciiTheme="minorEastAsia" w:hAnsiTheme="minorEastAsia" w:cs="仿宋" w:hint="eastAsia"/>
                <w:sz w:val="24"/>
                <w:szCs w:val="24"/>
              </w:rPr>
              <w:t>2分；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kern w:val="0"/>
                <w:sz w:val="24"/>
                <w:szCs w:val="24"/>
                <w:u w:val="single"/>
              </w:rPr>
            </w:pPr>
            <w:r w:rsidRPr="003531AE">
              <w:rPr>
                <w:rFonts w:asciiTheme="minorEastAsia" w:hAnsiTheme="minorEastAsia" w:cs="仿宋" w:hint="eastAsia"/>
                <w:kern w:val="0"/>
                <w:sz w:val="24"/>
                <w:szCs w:val="24"/>
                <w:u w:val="single"/>
              </w:rPr>
              <w:t>4</w:t>
            </w:r>
            <w:r w:rsidRPr="003531AE">
              <w:rPr>
                <w:rFonts w:asciiTheme="minorEastAsia" w:hAnsiTheme="minorEastAsia" w:cs="仿宋" w:hint="eastAsia"/>
                <w:kern w:val="0"/>
                <w:sz w:val="24"/>
                <w:szCs w:val="24"/>
              </w:rPr>
              <w:t>分</w:t>
            </w:r>
          </w:p>
        </w:tc>
      </w:tr>
    </w:tbl>
    <w:p w:rsidR="003531AE" w:rsidRDefault="003531AE" w:rsidP="003531AE">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p>
    <w:p w:rsidR="003531AE" w:rsidRPr="003531AE" w:rsidRDefault="003531AE" w:rsidP="003531AE">
      <w:pPr>
        <w:widowControl/>
        <w:shd w:val="clear" w:color="auto" w:fill="FFFFFF"/>
        <w:spacing w:line="360" w:lineRule="atLeast"/>
        <w:ind w:firstLine="600"/>
        <w:jc w:val="left"/>
        <w:rPr>
          <w:rFonts w:asciiTheme="minorEastAsia" w:hAnsiTheme="minorEastAsia"/>
          <w:b/>
          <w:sz w:val="24"/>
          <w:szCs w:val="24"/>
        </w:rPr>
      </w:pPr>
      <w:r w:rsidRPr="003531AE">
        <w:rPr>
          <w:rFonts w:asciiTheme="minorEastAsia" w:hAnsiTheme="minorEastAsia" w:cs="仿宋" w:hint="eastAsia"/>
          <w:b/>
          <w:color w:val="000000"/>
          <w:kern w:val="0"/>
          <w:sz w:val="24"/>
          <w:szCs w:val="24"/>
          <w:shd w:val="clear" w:color="auto" w:fill="FFFFFF"/>
        </w:rPr>
        <w:t>B包：</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025"/>
        <w:gridCol w:w="2250"/>
      </w:tblGrid>
      <w:tr w:rsidR="003531AE" w:rsidRPr="003531AE" w:rsidTr="00577AC5">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3531AE">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价格分值：</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u w:val="single"/>
              </w:rPr>
              <w:t xml:space="preserve"> 30  </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商务部分：</w:t>
            </w:r>
            <w:r w:rsidRPr="003531AE">
              <w:rPr>
                <w:rFonts w:asciiTheme="minorEastAsia" w:hAnsiTheme="minorEastAsia" w:cs="仿宋" w:hint="eastAsia"/>
                <w:color w:val="000000"/>
                <w:kern w:val="0"/>
                <w:sz w:val="24"/>
                <w:szCs w:val="24"/>
                <w:u w:val="single"/>
              </w:rPr>
              <w:t xml:space="preserve">  35  </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技术部分：</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u w:val="single"/>
              </w:rPr>
              <w:t>35</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tc>
      </w:tr>
      <w:tr w:rsidR="003531AE" w:rsidRPr="003531AE" w:rsidTr="00577A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一、价格部分（满分</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u w:val="single"/>
              </w:rPr>
              <w:t>30</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jc w:val="center"/>
              <w:rPr>
                <w:rFonts w:asciiTheme="minorEastAsia" w:hAnsiTheme="minorEastAsia" w:cs="仿宋"/>
                <w:color w:val="000000"/>
                <w:kern w:val="0"/>
                <w:sz w:val="24"/>
                <w:szCs w:val="24"/>
              </w:rPr>
            </w:pPr>
          </w:p>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投标报价</w:t>
            </w:r>
          </w:p>
          <w:p w:rsidR="003531AE" w:rsidRPr="003531AE" w:rsidRDefault="003531AE" w:rsidP="00577AC5">
            <w:pPr>
              <w:widowControl/>
              <w:spacing w:line="36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left"/>
              <w:rPr>
                <w:rFonts w:asciiTheme="minorEastAsia" w:hAnsiTheme="minorEastAsia"/>
                <w:sz w:val="24"/>
                <w:szCs w:val="24"/>
              </w:rPr>
            </w:pPr>
            <w:r w:rsidRPr="003531AE">
              <w:rPr>
                <w:rFonts w:asciiTheme="minorEastAsia" w:hAnsiTheme="minorEastAsia" w:cs="仿宋" w:hint="eastAsia"/>
                <w:color w:val="000000"/>
                <w:kern w:val="0"/>
                <w:sz w:val="24"/>
                <w:szCs w:val="24"/>
              </w:rPr>
              <w:t>评标基准价：满足招标文件要求的有效投标报价中，最低的投标报价为评标基准价。</w:t>
            </w:r>
          </w:p>
          <w:p w:rsidR="003531AE" w:rsidRPr="003531AE" w:rsidRDefault="003531AE" w:rsidP="00577AC5">
            <w:pPr>
              <w:widowControl/>
              <w:spacing w:line="33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投标报价得分=（评标基准价/投标报价）×</w:t>
            </w:r>
            <w:r w:rsidRPr="003531AE">
              <w:rPr>
                <w:rFonts w:asciiTheme="minorEastAsia" w:hAnsiTheme="minorEastAsia" w:cs="仿宋" w:hint="eastAsia"/>
                <w:color w:val="000000"/>
                <w:kern w:val="0"/>
                <w:sz w:val="24"/>
                <w:szCs w:val="24"/>
                <w:u w:val="single"/>
              </w:rPr>
              <w:t>30</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u w:val="single"/>
              </w:rPr>
              <w:t>30</w:t>
            </w:r>
            <w:r w:rsidRPr="003531AE">
              <w:rPr>
                <w:rFonts w:asciiTheme="minorEastAsia" w:hAnsiTheme="minorEastAsia" w:cs="仿宋" w:hint="eastAsia"/>
                <w:color w:val="000000"/>
                <w:kern w:val="0"/>
                <w:sz w:val="24"/>
                <w:szCs w:val="24"/>
              </w:rPr>
              <w:t>分</w:t>
            </w:r>
          </w:p>
        </w:tc>
      </w:tr>
      <w:tr w:rsidR="003531AE" w:rsidRPr="003531AE" w:rsidTr="00577A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二、商务部分（满分</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u w:val="single"/>
              </w:rPr>
              <w:t>35</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评分因素</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企业信誉及认证</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1、</w:t>
            </w:r>
            <w:r w:rsidRPr="003531AE">
              <w:rPr>
                <w:rFonts w:asciiTheme="minorEastAsia" w:hAnsiTheme="minorEastAsia" w:cs="仿宋"/>
                <w:color w:val="000000"/>
                <w:kern w:val="0"/>
                <w:sz w:val="24"/>
                <w:szCs w:val="24"/>
              </w:rPr>
              <w:t>根据投标人在本项目以前社会及其认可度以及行政主管部门、工商、银行、行业部门颁发的证书等情况，每提供一项加</w:t>
            </w:r>
            <w:r w:rsidRPr="003531AE">
              <w:rPr>
                <w:rFonts w:asciiTheme="minorEastAsia" w:hAnsiTheme="minorEastAsia" w:cs="仿宋" w:hint="eastAsia"/>
                <w:color w:val="000000"/>
                <w:kern w:val="0"/>
                <w:sz w:val="24"/>
                <w:szCs w:val="24"/>
              </w:rPr>
              <w:t>1分；满分3分；不提供者不得分；</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2、投标人或制造商具有国家认证认可监督管理部门批准设立的认证机构颁发的质量管理体系认证、环境管理体系认证和职业健康管理体系认证的，提供齐全得3分，齐全者不齐全或不提供者不得分；</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3、供应商提供2015年1月1日以来注册地市级（不包括县级市）及以上经社会信用体系建设主管部门认可的信用评级机构出具的有效的企业信用报告，等级为</w:t>
            </w:r>
            <w:r w:rsidRPr="003531AE">
              <w:rPr>
                <w:rFonts w:asciiTheme="minorEastAsia" w:hAnsiTheme="minorEastAsia" w:cs="仿宋"/>
                <w:color w:val="000000"/>
                <w:kern w:val="0"/>
                <w:sz w:val="24"/>
                <w:szCs w:val="24"/>
              </w:rPr>
              <w:t>AAA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3</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2</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1</w:t>
            </w:r>
            <w:r w:rsidRPr="003531AE">
              <w:rPr>
                <w:rFonts w:asciiTheme="minorEastAsia" w:hAnsiTheme="minorEastAsia" w:cs="仿宋" w:hint="eastAsia"/>
                <w:color w:val="000000"/>
                <w:kern w:val="0"/>
                <w:sz w:val="24"/>
                <w:szCs w:val="24"/>
              </w:rPr>
              <w:t>分。【供应商在投标文件中提供：河南省信用建设促进会-信用河南网（www.xyhnw.com）或其他省、市信用网上公布的信用等级评级机构名单，截图证明或查询网址。】</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u w:val="single"/>
              </w:rPr>
            </w:pPr>
            <w:r w:rsidRPr="003531AE">
              <w:rPr>
                <w:rFonts w:asciiTheme="minorEastAsia" w:hAnsiTheme="minorEastAsia" w:cs="仿宋" w:hint="eastAsia"/>
                <w:b/>
                <w:color w:val="000000"/>
                <w:kern w:val="0"/>
                <w:sz w:val="24"/>
                <w:szCs w:val="24"/>
                <w:u w:val="single"/>
              </w:rPr>
              <w:t>9</w:t>
            </w:r>
            <w:r w:rsidRPr="003531AE">
              <w:rPr>
                <w:rFonts w:asciiTheme="minorEastAsia" w:hAnsiTheme="minorEastAsia" w:cs="仿宋"/>
                <w:b/>
                <w:color w:val="000000"/>
                <w:kern w:val="0"/>
                <w:sz w:val="24"/>
                <w:szCs w:val="24"/>
                <w:u w:val="single"/>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售后服务</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主要包括：售后服务及质量保障体系、售后服务人员的技术水平及现场服务措施（如响应时间、服务范围、应急处理方案等）</w:t>
            </w:r>
          </w:p>
          <w:p w:rsidR="003531AE" w:rsidRPr="006C1B2C" w:rsidRDefault="003531AE" w:rsidP="006C1B2C">
            <w:pPr>
              <w:pStyle w:val="af0"/>
              <w:widowControl/>
              <w:numPr>
                <w:ilvl w:val="0"/>
                <w:numId w:val="29"/>
              </w:numPr>
              <w:tabs>
                <w:tab w:val="left" w:pos="312"/>
              </w:tabs>
              <w:spacing w:line="360" w:lineRule="atLeast"/>
              <w:ind w:firstLineChars="0"/>
              <w:jc w:val="left"/>
              <w:rPr>
                <w:rFonts w:asciiTheme="minorEastAsia" w:hAnsiTheme="minorEastAsia" w:cs="仿宋"/>
                <w:color w:val="000000"/>
                <w:kern w:val="0"/>
                <w:sz w:val="24"/>
                <w:szCs w:val="24"/>
              </w:rPr>
            </w:pPr>
            <w:r w:rsidRPr="006C1B2C">
              <w:rPr>
                <w:rFonts w:asciiTheme="minorEastAsia" w:hAnsiTheme="minorEastAsia" w:cs="仿宋"/>
                <w:color w:val="000000"/>
                <w:kern w:val="0"/>
                <w:sz w:val="24"/>
                <w:szCs w:val="24"/>
              </w:rPr>
              <w:t>解决问题以小时</w:t>
            </w:r>
            <w:r w:rsidRPr="006C1B2C">
              <w:rPr>
                <w:rFonts w:asciiTheme="minorEastAsia" w:hAnsiTheme="minorEastAsia" w:cs="仿宋" w:hint="eastAsia"/>
                <w:color w:val="000000"/>
                <w:kern w:val="0"/>
                <w:sz w:val="24"/>
                <w:szCs w:val="24"/>
              </w:rPr>
              <w:t>为单位，以12小时为起点，最低1分，每减少1小时，加0.5分，满分4分，12小时以上不得分；</w:t>
            </w:r>
          </w:p>
          <w:p w:rsidR="003531AE" w:rsidRPr="006C1B2C" w:rsidRDefault="003531AE" w:rsidP="006C1B2C">
            <w:pPr>
              <w:pStyle w:val="af0"/>
              <w:widowControl/>
              <w:numPr>
                <w:ilvl w:val="0"/>
                <w:numId w:val="29"/>
              </w:numPr>
              <w:tabs>
                <w:tab w:val="left" w:pos="312"/>
              </w:tabs>
              <w:spacing w:line="360" w:lineRule="atLeast"/>
              <w:ind w:firstLineChars="0"/>
              <w:jc w:val="left"/>
              <w:rPr>
                <w:rFonts w:asciiTheme="minorEastAsia" w:hAnsiTheme="minorEastAsia" w:cs="仿宋"/>
                <w:color w:val="000000"/>
                <w:kern w:val="0"/>
                <w:sz w:val="24"/>
                <w:szCs w:val="24"/>
              </w:rPr>
            </w:pPr>
            <w:r w:rsidRPr="006C1B2C">
              <w:rPr>
                <w:rFonts w:asciiTheme="minorEastAsia" w:hAnsiTheme="minorEastAsia" w:cs="仿宋" w:hint="eastAsia"/>
                <w:color w:val="000000"/>
                <w:kern w:val="0"/>
                <w:sz w:val="24"/>
                <w:szCs w:val="24"/>
              </w:rPr>
              <w:t>免费维修保养时间以年为单位，以1年为起点，每增加1年加1分，最低1分，满分5分，1年以内不得分；</w:t>
            </w:r>
          </w:p>
          <w:p w:rsidR="003531AE" w:rsidRPr="003531AE" w:rsidRDefault="003531AE" w:rsidP="006C1B2C">
            <w:pPr>
              <w:widowControl/>
              <w:numPr>
                <w:ilvl w:val="0"/>
                <w:numId w:val="29"/>
              </w:numPr>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车辆交货期以月为单位，以4个月为起点，每减少1个月加1分，最低1分，满分3</w:t>
            </w:r>
            <w:r w:rsidRPr="003531AE">
              <w:rPr>
                <w:rFonts w:asciiTheme="minorEastAsia" w:hAnsiTheme="minorEastAsia" w:cs="仿宋" w:hint="eastAsia"/>
                <w:color w:val="000000"/>
                <w:kern w:val="0"/>
                <w:sz w:val="24"/>
                <w:szCs w:val="24"/>
              </w:rPr>
              <w:lastRenderedPageBreak/>
              <w:t>分； 超出起点的不得分。</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u w:val="single"/>
              </w:rPr>
            </w:pPr>
            <w:r w:rsidRPr="003531AE">
              <w:rPr>
                <w:rFonts w:asciiTheme="minorEastAsia" w:hAnsiTheme="minorEastAsia" w:cs="仿宋" w:hint="eastAsia"/>
                <w:color w:val="000000"/>
                <w:kern w:val="0"/>
                <w:sz w:val="24"/>
                <w:szCs w:val="24"/>
                <w:u w:val="single"/>
              </w:rPr>
              <w:lastRenderedPageBreak/>
              <w:t>12分</w:t>
            </w:r>
          </w:p>
        </w:tc>
      </w:tr>
      <w:tr w:rsidR="003531AE" w:rsidRPr="003531AE" w:rsidTr="00577AC5">
        <w:trPr>
          <w:trHeight w:val="198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lastRenderedPageBreak/>
              <w:t>业绩</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2015年以来具有类似项目业绩，单项合同90万元（含）及以上，合同和验收报告齐全的，每提供1份得2分，满分10分（合同日期为准），不提供或提供不齐全者不得分；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u w:val="single"/>
              </w:rPr>
              <w:t>10</w:t>
            </w:r>
            <w:r w:rsidRPr="003531AE">
              <w:rPr>
                <w:rFonts w:asciiTheme="minorEastAsia" w:hAnsiTheme="minorEastAsia" w:cs="仿宋" w:hint="eastAsia"/>
                <w:color w:val="000000"/>
                <w:kern w:val="0"/>
                <w:sz w:val="24"/>
                <w:szCs w:val="24"/>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kern w:val="0"/>
                <w:sz w:val="24"/>
                <w:szCs w:val="24"/>
              </w:rPr>
            </w:pPr>
            <w:r w:rsidRPr="003531AE">
              <w:rPr>
                <w:rFonts w:asciiTheme="minorEastAsia" w:hAnsiTheme="minorEastAsia" w:cs="仿宋" w:hint="eastAsia"/>
                <w:kern w:val="0"/>
                <w:sz w:val="24"/>
                <w:szCs w:val="24"/>
              </w:rPr>
              <w:t>技术服务及培训方案</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3531AE">
            <w:pPr>
              <w:widowControl/>
              <w:numPr>
                <w:ilvl w:val="0"/>
                <w:numId w:val="6"/>
              </w:numPr>
              <w:tabs>
                <w:tab w:val="left" w:pos="312"/>
              </w:tabs>
              <w:spacing w:line="360" w:lineRule="atLeast"/>
              <w:jc w:val="left"/>
              <w:rPr>
                <w:rFonts w:asciiTheme="minorEastAsia" w:hAnsiTheme="minorEastAsia"/>
                <w:sz w:val="24"/>
                <w:szCs w:val="24"/>
              </w:rPr>
            </w:pPr>
            <w:r w:rsidRPr="003531AE">
              <w:rPr>
                <w:rFonts w:asciiTheme="minorEastAsia" w:hAnsiTheme="minorEastAsia" w:cs="仿宋" w:hint="eastAsia"/>
                <w:color w:val="000000"/>
                <w:kern w:val="0"/>
                <w:sz w:val="24"/>
                <w:szCs w:val="24"/>
              </w:rPr>
              <w:t>专门制定技术服务培训方案</w:t>
            </w:r>
            <w:r w:rsidRPr="003531AE">
              <w:rPr>
                <w:rFonts w:asciiTheme="minorEastAsia" w:hAnsiTheme="minorEastAsia" w:hint="eastAsia"/>
                <w:sz w:val="24"/>
                <w:szCs w:val="24"/>
              </w:rPr>
              <w:t>阐述详尽、充分的得4分；</w:t>
            </w:r>
          </w:p>
          <w:p w:rsidR="003531AE" w:rsidRPr="003531AE" w:rsidRDefault="003531AE" w:rsidP="003531AE">
            <w:pPr>
              <w:widowControl/>
              <w:numPr>
                <w:ilvl w:val="0"/>
                <w:numId w:val="6"/>
              </w:numPr>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制定技术服务培训方案有相关说明的得2分；</w:t>
            </w:r>
          </w:p>
          <w:p w:rsidR="003531AE" w:rsidRPr="003531AE" w:rsidRDefault="003531AE" w:rsidP="003531AE">
            <w:pPr>
              <w:widowControl/>
              <w:numPr>
                <w:ilvl w:val="0"/>
                <w:numId w:val="6"/>
              </w:numPr>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未专门制定服务及培训方案者不得分。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u w:val="single"/>
              </w:rPr>
            </w:pPr>
            <w:r w:rsidRPr="003531AE">
              <w:rPr>
                <w:rFonts w:asciiTheme="minorEastAsia" w:hAnsiTheme="minorEastAsia" w:cs="仿宋" w:hint="eastAsia"/>
                <w:color w:val="000000"/>
                <w:kern w:val="0"/>
                <w:sz w:val="24"/>
                <w:szCs w:val="24"/>
                <w:u w:val="single"/>
              </w:rPr>
              <w:t>4分</w:t>
            </w:r>
          </w:p>
        </w:tc>
      </w:tr>
      <w:tr w:rsidR="003531AE" w:rsidRPr="003531AE" w:rsidTr="00577AC5">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 xml:space="preserve">三、技术部分（满分  </w:t>
            </w:r>
            <w:r w:rsidRPr="003531AE">
              <w:rPr>
                <w:rFonts w:asciiTheme="minorEastAsia" w:hAnsiTheme="minorEastAsia" w:cs="仿宋" w:hint="eastAsia"/>
                <w:b/>
                <w:color w:val="000000"/>
                <w:kern w:val="0"/>
                <w:sz w:val="24"/>
                <w:szCs w:val="24"/>
                <w:u w:val="single"/>
              </w:rPr>
              <w:t>35</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b/>
                <w:color w:val="000000"/>
                <w:kern w:val="0"/>
                <w:sz w:val="24"/>
                <w:szCs w:val="24"/>
              </w:rPr>
            </w:pPr>
            <w:r w:rsidRPr="003531AE">
              <w:rPr>
                <w:rFonts w:asciiTheme="minorEastAsia" w:hAnsiTheme="minorEastAsia" w:cs="仿宋" w:hint="eastAsia"/>
                <w:kern w:val="0"/>
                <w:sz w:val="24"/>
                <w:szCs w:val="24"/>
              </w:rPr>
              <w:t>对招标文件的响应程度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rPr>
                <w:rFonts w:asciiTheme="minorEastAsia" w:hAnsiTheme="minorEastAsia"/>
                <w:sz w:val="24"/>
                <w:szCs w:val="24"/>
              </w:rPr>
            </w:pPr>
            <w:r w:rsidRPr="003531AE">
              <w:rPr>
                <w:rFonts w:asciiTheme="minorEastAsia" w:hAnsiTheme="minorEastAsia" w:cs="仿宋" w:hint="eastAsia"/>
                <w:sz w:val="24"/>
                <w:szCs w:val="24"/>
              </w:rPr>
              <w:t>满足招标文件技术要求的得15分，优于招标文件产品中技术参数的，每一项加1分，满分25分；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color w:val="000000"/>
                <w:kern w:val="0"/>
                <w:sz w:val="24"/>
                <w:szCs w:val="24"/>
                <w:u w:val="single"/>
              </w:rPr>
              <w:t>25</w:t>
            </w:r>
            <w:r w:rsidRPr="003531AE">
              <w:rPr>
                <w:rFonts w:asciiTheme="minorEastAsia" w:hAnsiTheme="minorEastAsia" w:cs="仿宋" w:hint="eastAsia"/>
                <w:color w:val="000000"/>
                <w:kern w:val="0"/>
                <w:sz w:val="24"/>
                <w:szCs w:val="24"/>
              </w:rPr>
              <w:t>分</w:t>
            </w:r>
          </w:p>
        </w:tc>
      </w:tr>
      <w:tr w:rsidR="003531AE" w:rsidRPr="003531AE" w:rsidTr="00577AC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产品先进性、实用性</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3531AE">
            <w:pPr>
              <w:widowControl/>
              <w:numPr>
                <w:ilvl w:val="0"/>
                <w:numId w:val="21"/>
              </w:numPr>
              <w:spacing w:line="360" w:lineRule="atLeast"/>
              <w:jc w:val="left"/>
              <w:rPr>
                <w:rFonts w:asciiTheme="minorEastAsia" w:hAnsiTheme="minorEastAsia"/>
                <w:sz w:val="24"/>
                <w:szCs w:val="24"/>
              </w:rPr>
            </w:pPr>
            <w:r w:rsidRPr="003531AE">
              <w:rPr>
                <w:rFonts w:asciiTheme="minorEastAsia" w:hAnsiTheme="minorEastAsia" w:cs="仿宋" w:hint="eastAsia"/>
                <w:sz w:val="24"/>
                <w:szCs w:val="24"/>
              </w:rPr>
              <w:t>投标产品</w:t>
            </w:r>
            <w:r w:rsidRPr="003531AE">
              <w:rPr>
                <w:rFonts w:asciiTheme="minorEastAsia" w:hAnsiTheme="minorEastAsia" w:hint="eastAsia"/>
                <w:sz w:val="24"/>
                <w:szCs w:val="24"/>
              </w:rPr>
              <w:t>在相关领域所处的领先地位，理由阐述详尽、充分的，得6分；</w:t>
            </w:r>
          </w:p>
          <w:p w:rsidR="003531AE" w:rsidRPr="003531AE" w:rsidRDefault="003531AE" w:rsidP="003531AE">
            <w:pPr>
              <w:widowControl/>
              <w:numPr>
                <w:ilvl w:val="0"/>
                <w:numId w:val="21"/>
              </w:numPr>
              <w:spacing w:line="360" w:lineRule="atLeast"/>
              <w:jc w:val="left"/>
              <w:rPr>
                <w:rFonts w:asciiTheme="minorEastAsia" w:hAnsiTheme="minorEastAsia" w:cs="仿宋"/>
                <w:sz w:val="24"/>
                <w:szCs w:val="24"/>
              </w:rPr>
            </w:pPr>
            <w:r w:rsidRPr="003531AE">
              <w:rPr>
                <w:rFonts w:asciiTheme="minorEastAsia" w:hAnsiTheme="minorEastAsia" w:cs="仿宋" w:hint="eastAsia"/>
                <w:sz w:val="24"/>
                <w:szCs w:val="24"/>
              </w:rPr>
              <w:t>投标产品</w:t>
            </w:r>
            <w:r w:rsidRPr="003531AE">
              <w:rPr>
                <w:rFonts w:asciiTheme="minorEastAsia" w:hAnsiTheme="minorEastAsia" w:hint="eastAsia"/>
                <w:sz w:val="24"/>
                <w:szCs w:val="24"/>
              </w:rPr>
              <w:t>在相关领域所处的领先地位，理由有相关说明的，得3分；</w:t>
            </w:r>
          </w:p>
          <w:p w:rsidR="003531AE" w:rsidRPr="003531AE" w:rsidRDefault="003531AE" w:rsidP="003531AE">
            <w:pPr>
              <w:widowControl/>
              <w:numPr>
                <w:ilvl w:val="0"/>
                <w:numId w:val="21"/>
              </w:numPr>
              <w:spacing w:line="360" w:lineRule="atLeast"/>
              <w:jc w:val="left"/>
              <w:rPr>
                <w:rFonts w:asciiTheme="minorEastAsia" w:hAnsiTheme="minorEastAsia" w:cs="仿宋"/>
                <w:sz w:val="24"/>
                <w:szCs w:val="24"/>
              </w:rPr>
            </w:pPr>
            <w:r w:rsidRPr="003531AE">
              <w:rPr>
                <w:rFonts w:asciiTheme="minorEastAsia" w:hAnsiTheme="minorEastAsia" w:hint="eastAsia"/>
                <w:sz w:val="24"/>
                <w:szCs w:val="24"/>
              </w:rPr>
              <w:t>不提供者，不得分。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FF0000"/>
                <w:kern w:val="0"/>
                <w:sz w:val="24"/>
                <w:szCs w:val="24"/>
                <w:u w:val="single"/>
              </w:rPr>
            </w:pPr>
            <w:r w:rsidRPr="003531AE">
              <w:rPr>
                <w:rFonts w:asciiTheme="minorEastAsia" w:hAnsiTheme="minorEastAsia" w:cs="仿宋" w:hint="eastAsia"/>
                <w:kern w:val="0"/>
                <w:sz w:val="24"/>
                <w:szCs w:val="24"/>
                <w:u w:val="single"/>
              </w:rPr>
              <w:t>6</w:t>
            </w:r>
            <w:r w:rsidRPr="003531AE">
              <w:rPr>
                <w:rFonts w:asciiTheme="minorEastAsia" w:hAnsiTheme="minorEastAsia" w:cs="仿宋" w:hint="eastAsia"/>
                <w:kern w:val="0"/>
                <w:sz w:val="24"/>
                <w:szCs w:val="24"/>
              </w:rPr>
              <w:t>分</w:t>
            </w:r>
          </w:p>
        </w:tc>
      </w:tr>
      <w:tr w:rsidR="003531AE" w:rsidRPr="003531AE" w:rsidTr="00577AC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color w:val="000000"/>
                <w:kern w:val="0"/>
                <w:sz w:val="24"/>
                <w:szCs w:val="24"/>
              </w:rPr>
            </w:pPr>
            <w:r w:rsidRPr="003531AE">
              <w:rPr>
                <w:rFonts w:asciiTheme="minorEastAsia" w:hAnsiTheme="minorEastAsia" w:cs="仿宋"/>
                <w:kern w:val="0"/>
                <w:sz w:val="24"/>
                <w:szCs w:val="24"/>
              </w:rPr>
              <w:t>投标文件规范程度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6C1B2C" w:rsidRDefault="003531AE" w:rsidP="006C1B2C">
            <w:pPr>
              <w:pStyle w:val="af0"/>
              <w:widowControl/>
              <w:numPr>
                <w:ilvl w:val="0"/>
                <w:numId w:val="28"/>
              </w:numPr>
              <w:tabs>
                <w:tab w:val="left" w:pos="312"/>
              </w:tabs>
              <w:spacing w:line="360" w:lineRule="atLeast"/>
              <w:ind w:firstLineChars="0"/>
              <w:jc w:val="left"/>
              <w:rPr>
                <w:rFonts w:asciiTheme="minorEastAsia" w:hAnsiTheme="minorEastAsia" w:cs="仿宋"/>
                <w:sz w:val="24"/>
                <w:szCs w:val="24"/>
              </w:rPr>
            </w:pPr>
            <w:r w:rsidRPr="006C1B2C">
              <w:rPr>
                <w:rFonts w:asciiTheme="minorEastAsia" w:hAnsiTheme="minorEastAsia" w:cs="仿宋" w:hint="eastAsia"/>
                <w:sz w:val="24"/>
                <w:szCs w:val="24"/>
              </w:rPr>
              <w:t>投标文件装订规范、文字清洗、无差错得2分；</w:t>
            </w:r>
          </w:p>
          <w:p w:rsidR="003531AE" w:rsidRPr="006C1B2C" w:rsidRDefault="003531AE" w:rsidP="006C1B2C">
            <w:pPr>
              <w:pStyle w:val="af0"/>
              <w:widowControl/>
              <w:numPr>
                <w:ilvl w:val="0"/>
                <w:numId w:val="28"/>
              </w:numPr>
              <w:tabs>
                <w:tab w:val="left" w:pos="312"/>
              </w:tabs>
              <w:spacing w:line="360" w:lineRule="atLeast"/>
              <w:ind w:firstLineChars="0"/>
              <w:jc w:val="left"/>
              <w:rPr>
                <w:rFonts w:asciiTheme="minorEastAsia" w:hAnsiTheme="minorEastAsia" w:cs="仿宋"/>
                <w:sz w:val="24"/>
                <w:szCs w:val="24"/>
              </w:rPr>
            </w:pPr>
            <w:r w:rsidRPr="006C1B2C">
              <w:rPr>
                <w:rFonts w:asciiTheme="minorEastAsia" w:hAnsiTheme="minorEastAsia" w:cs="仿宋"/>
                <w:sz w:val="24"/>
                <w:szCs w:val="24"/>
              </w:rPr>
              <w:t>所提供资料准确完整得</w:t>
            </w:r>
            <w:r w:rsidRPr="006C1B2C">
              <w:rPr>
                <w:rFonts w:asciiTheme="minorEastAsia" w:hAnsiTheme="minorEastAsia" w:cs="仿宋" w:hint="eastAsia"/>
                <w:sz w:val="24"/>
                <w:szCs w:val="24"/>
              </w:rPr>
              <w:t>2分；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kern w:val="0"/>
                <w:sz w:val="24"/>
                <w:szCs w:val="24"/>
                <w:u w:val="single"/>
              </w:rPr>
            </w:pPr>
            <w:r w:rsidRPr="003531AE">
              <w:rPr>
                <w:rFonts w:asciiTheme="minorEastAsia" w:hAnsiTheme="minorEastAsia" w:cs="仿宋" w:hint="eastAsia"/>
                <w:kern w:val="0"/>
                <w:sz w:val="24"/>
                <w:szCs w:val="24"/>
                <w:u w:val="single"/>
              </w:rPr>
              <w:t>4</w:t>
            </w:r>
            <w:r w:rsidRPr="003531AE">
              <w:rPr>
                <w:rFonts w:asciiTheme="minorEastAsia" w:hAnsiTheme="minorEastAsia" w:cs="仿宋" w:hint="eastAsia"/>
                <w:kern w:val="0"/>
                <w:sz w:val="24"/>
                <w:szCs w:val="24"/>
              </w:rPr>
              <w:t>分</w:t>
            </w:r>
          </w:p>
        </w:tc>
      </w:tr>
    </w:tbl>
    <w:p w:rsidR="003531AE" w:rsidRDefault="003531AE" w:rsidP="003531AE">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p>
    <w:p w:rsidR="003531AE" w:rsidRPr="003531AE" w:rsidRDefault="003531AE" w:rsidP="003531AE">
      <w:pPr>
        <w:widowControl/>
        <w:shd w:val="clear" w:color="auto" w:fill="FFFFFF"/>
        <w:spacing w:line="360" w:lineRule="atLeast"/>
        <w:jc w:val="left"/>
        <w:rPr>
          <w:rFonts w:asciiTheme="minorEastAsia" w:hAnsiTheme="minorEastAsia" w:cs="仿宋"/>
          <w:b/>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 xml:space="preserve">   </w:t>
      </w:r>
      <w:r w:rsidRPr="003531AE">
        <w:rPr>
          <w:rFonts w:asciiTheme="minorEastAsia" w:hAnsiTheme="minorEastAsia" w:cs="仿宋" w:hint="eastAsia"/>
          <w:b/>
          <w:color w:val="000000"/>
          <w:kern w:val="0"/>
          <w:sz w:val="24"/>
          <w:szCs w:val="24"/>
          <w:shd w:val="clear" w:color="auto" w:fill="FFFFFF"/>
        </w:rPr>
        <w:t xml:space="preserve"> C包：</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025"/>
        <w:gridCol w:w="2250"/>
      </w:tblGrid>
      <w:tr w:rsidR="003531AE" w:rsidRPr="003531AE" w:rsidTr="00577AC5">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34347">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价格分值：</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u w:val="single"/>
              </w:rPr>
              <w:t xml:space="preserve"> 30  </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商务部分：</w:t>
            </w:r>
            <w:r w:rsidRPr="003531AE">
              <w:rPr>
                <w:rFonts w:asciiTheme="minorEastAsia" w:hAnsiTheme="minorEastAsia" w:cs="仿宋" w:hint="eastAsia"/>
                <w:color w:val="000000"/>
                <w:kern w:val="0"/>
                <w:sz w:val="24"/>
                <w:szCs w:val="24"/>
                <w:u w:val="single"/>
              </w:rPr>
              <w:t xml:space="preserve">  35  </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技术部分：</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u w:val="single"/>
              </w:rPr>
              <w:t>35</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tc>
      </w:tr>
      <w:tr w:rsidR="003531AE" w:rsidRPr="003531AE" w:rsidTr="00577A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一、价格部分（满分</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u w:val="single"/>
              </w:rPr>
              <w:t>30</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jc w:val="center"/>
              <w:rPr>
                <w:rFonts w:asciiTheme="minorEastAsia" w:hAnsiTheme="minorEastAsia" w:cs="仿宋"/>
                <w:color w:val="000000"/>
                <w:kern w:val="0"/>
                <w:sz w:val="24"/>
                <w:szCs w:val="24"/>
              </w:rPr>
            </w:pPr>
          </w:p>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投标报价</w:t>
            </w:r>
          </w:p>
          <w:p w:rsidR="003531AE" w:rsidRPr="003531AE" w:rsidRDefault="003531AE" w:rsidP="00577AC5">
            <w:pPr>
              <w:widowControl/>
              <w:spacing w:line="36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left"/>
              <w:rPr>
                <w:rFonts w:asciiTheme="minorEastAsia" w:hAnsiTheme="minorEastAsia"/>
                <w:sz w:val="24"/>
                <w:szCs w:val="24"/>
              </w:rPr>
            </w:pPr>
            <w:r w:rsidRPr="003531AE">
              <w:rPr>
                <w:rFonts w:asciiTheme="minorEastAsia" w:hAnsiTheme="minorEastAsia" w:cs="仿宋" w:hint="eastAsia"/>
                <w:color w:val="000000"/>
                <w:kern w:val="0"/>
                <w:sz w:val="24"/>
                <w:szCs w:val="24"/>
              </w:rPr>
              <w:t>评标基准价：满足招标文件要求的有效投标报价中，最低的投标报价为评标基准价。</w:t>
            </w:r>
          </w:p>
          <w:p w:rsidR="003531AE" w:rsidRPr="003531AE" w:rsidRDefault="003531AE" w:rsidP="00577AC5">
            <w:pPr>
              <w:widowControl/>
              <w:spacing w:line="33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投标报价得分=（评标基准价/投标报价）×</w:t>
            </w:r>
            <w:r w:rsidRPr="003531AE">
              <w:rPr>
                <w:rFonts w:asciiTheme="minorEastAsia" w:hAnsiTheme="minorEastAsia" w:cs="仿宋" w:hint="eastAsia"/>
                <w:color w:val="000000"/>
                <w:kern w:val="0"/>
                <w:sz w:val="24"/>
                <w:szCs w:val="24"/>
                <w:u w:val="single"/>
              </w:rPr>
              <w:t>30</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u w:val="single"/>
              </w:rPr>
              <w:t>30</w:t>
            </w:r>
            <w:r w:rsidRPr="003531AE">
              <w:rPr>
                <w:rFonts w:asciiTheme="minorEastAsia" w:hAnsiTheme="minorEastAsia" w:cs="仿宋" w:hint="eastAsia"/>
                <w:color w:val="000000"/>
                <w:kern w:val="0"/>
                <w:sz w:val="24"/>
                <w:szCs w:val="24"/>
              </w:rPr>
              <w:t>分</w:t>
            </w:r>
          </w:p>
        </w:tc>
      </w:tr>
      <w:tr w:rsidR="003531AE" w:rsidRPr="003531AE" w:rsidTr="00577A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二、商务部分（满分</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u w:val="single"/>
              </w:rPr>
              <w:t>35</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评分因素</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企业信誉及认证</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3531AE">
            <w:pPr>
              <w:widowControl/>
              <w:numPr>
                <w:ilvl w:val="0"/>
                <w:numId w:val="23"/>
              </w:numPr>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color w:val="000000"/>
                <w:kern w:val="0"/>
                <w:sz w:val="24"/>
                <w:szCs w:val="24"/>
              </w:rPr>
              <w:t>根据投标人在本项目以前社会及其认可度以及行政主管部门、工商、银行、行业部门颁发的证书等情况，每提供一项加</w:t>
            </w:r>
            <w:r w:rsidRPr="003531AE">
              <w:rPr>
                <w:rFonts w:asciiTheme="minorEastAsia" w:hAnsiTheme="minorEastAsia" w:cs="仿宋" w:hint="eastAsia"/>
                <w:color w:val="000000"/>
                <w:kern w:val="0"/>
                <w:sz w:val="24"/>
                <w:szCs w:val="24"/>
              </w:rPr>
              <w:t>1分；满分3分；不提供者不得分；</w:t>
            </w:r>
          </w:p>
          <w:p w:rsidR="003531AE" w:rsidRPr="003531AE" w:rsidRDefault="003531AE" w:rsidP="003531AE">
            <w:pPr>
              <w:widowControl/>
              <w:numPr>
                <w:ilvl w:val="0"/>
                <w:numId w:val="23"/>
              </w:numPr>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投标人或制造商具有国家认证认可监督管理部门批准设立的认证机构颁发的质量管理体系认证、环境管理体系认证和职业健康管理体系认证的，提供齐全得3分，齐全者不齐全或不提供者不得分；</w:t>
            </w:r>
          </w:p>
          <w:p w:rsidR="003531AE" w:rsidRPr="003531AE" w:rsidRDefault="003531AE" w:rsidP="003531AE">
            <w:pPr>
              <w:widowControl/>
              <w:numPr>
                <w:ilvl w:val="0"/>
                <w:numId w:val="23"/>
              </w:numPr>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供应商提供2015年1月1日以来注册地市级（不包括县级市）及以上经社会信用体系建设主管部门认可的信用评级机构出具的有效的企业信用报告，等级为</w:t>
            </w:r>
            <w:r w:rsidRPr="003531AE">
              <w:rPr>
                <w:rFonts w:asciiTheme="minorEastAsia" w:hAnsiTheme="minorEastAsia" w:cs="仿宋"/>
                <w:color w:val="000000"/>
                <w:kern w:val="0"/>
                <w:sz w:val="24"/>
                <w:szCs w:val="24"/>
              </w:rPr>
              <w:t>AAA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3</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2</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1</w:t>
            </w:r>
            <w:r w:rsidRPr="003531AE">
              <w:rPr>
                <w:rFonts w:asciiTheme="minorEastAsia" w:hAnsiTheme="minorEastAsia" w:cs="仿宋" w:hint="eastAsia"/>
                <w:color w:val="000000"/>
                <w:kern w:val="0"/>
                <w:sz w:val="24"/>
                <w:szCs w:val="24"/>
              </w:rPr>
              <w:t>分。【供应商在投标文件中提供：河南省信用建设促进会-信用河南网（www.xyhnw.com）或其他省、市信用网上公布的信用等级评级机构名单，截图证明或查询网址。】</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u w:val="single"/>
              </w:rPr>
            </w:pPr>
            <w:r w:rsidRPr="003531AE">
              <w:rPr>
                <w:rFonts w:asciiTheme="minorEastAsia" w:hAnsiTheme="minorEastAsia" w:cs="仿宋" w:hint="eastAsia"/>
                <w:color w:val="000000"/>
                <w:kern w:val="0"/>
                <w:sz w:val="24"/>
                <w:szCs w:val="24"/>
                <w:u w:val="single"/>
              </w:rPr>
              <w:t>9</w:t>
            </w:r>
            <w:r w:rsidRPr="003531AE">
              <w:rPr>
                <w:rFonts w:asciiTheme="minorEastAsia" w:hAnsiTheme="minorEastAsia" w:cs="仿宋"/>
                <w:color w:val="000000"/>
                <w:kern w:val="0"/>
                <w:sz w:val="24"/>
                <w:szCs w:val="24"/>
                <w:u w:val="single"/>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售后服务</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主要包括：售后服务及质量保障体系、售后服务人员的技术水平及现场服务措施（如响应时间、服务范围、应急处理方案等）</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1、</w:t>
            </w:r>
            <w:r w:rsidRPr="003531AE">
              <w:rPr>
                <w:rFonts w:asciiTheme="minorEastAsia" w:hAnsiTheme="minorEastAsia" w:cs="仿宋"/>
                <w:color w:val="000000"/>
                <w:kern w:val="0"/>
                <w:sz w:val="24"/>
                <w:szCs w:val="24"/>
              </w:rPr>
              <w:t>解决问题以小时</w:t>
            </w:r>
            <w:r w:rsidRPr="003531AE">
              <w:rPr>
                <w:rFonts w:asciiTheme="minorEastAsia" w:hAnsiTheme="minorEastAsia" w:cs="仿宋" w:hint="eastAsia"/>
                <w:color w:val="000000"/>
                <w:kern w:val="0"/>
                <w:sz w:val="24"/>
                <w:szCs w:val="24"/>
              </w:rPr>
              <w:t>为单位，以12小时为起点，最低1分，每减少1小时，加0.5分，满分4分，12小时以上不得分；</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2、免费维修保养时间以年为单位，以1年为起点，每增加1年加1分，最低1分，满分5分，1年以内不得分；</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3、车辆交货期以月为单位，以12个月为起点，每减少1月加1分，最低1分，满分3分； 超</w:t>
            </w:r>
            <w:r w:rsidRPr="003531AE">
              <w:rPr>
                <w:rFonts w:asciiTheme="minorEastAsia" w:hAnsiTheme="minorEastAsia" w:cs="仿宋" w:hint="eastAsia"/>
                <w:color w:val="000000"/>
                <w:kern w:val="0"/>
                <w:sz w:val="24"/>
                <w:szCs w:val="24"/>
              </w:rPr>
              <w:lastRenderedPageBreak/>
              <w:t>出起点的不得分。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lastRenderedPageBreak/>
              <w:t>12分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lastRenderedPageBreak/>
              <w:t>业绩</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2015年以来具有类似项目业绩，单项合同800万元（含）及以上，合同和验收报告齐全的，每提供1份得2分，满分10分（合同日期为准），不提供或提供不齐全者不得分；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u w:val="single"/>
              </w:rPr>
              <w:t>10</w:t>
            </w:r>
            <w:r w:rsidRPr="003531AE">
              <w:rPr>
                <w:rFonts w:asciiTheme="minorEastAsia" w:hAnsiTheme="minorEastAsia" w:cs="仿宋" w:hint="eastAsia"/>
                <w:color w:val="000000"/>
                <w:kern w:val="0"/>
                <w:sz w:val="24"/>
                <w:szCs w:val="24"/>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kern w:val="0"/>
                <w:sz w:val="24"/>
                <w:szCs w:val="24"/>
              </w:rPr>
            </w:pPr>
            <w:r w:rsidRPr="003531AE">
              <w:rPr>
                <w:rFonts w:asciiTheme="minorEastAsia" w:hAnsiTheme="minorEastAsia" w:cs="仿宋" w:hint="eastAsia"/>
                <w:kern w:val="0"/>
                <w:sz w:val="24"/>
                <w:szCs w:val="24"/>
              </w:rPr>
              <w:t>技术服务及培训方案</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sz w:val="24"/>
                <w:szCs w:val="24"/>
              </w:rPr>
            </w:pPr>
            <w:r w:rsidRPr="003531AE">
              <w:rPr>
                <w:rFonts w:asciiTheme="minorEastAsia" w:hAnsiTheme="minorEastAsia" w:cs="仿宋" w:hint="eastAsia"/>
                <w:color w:val="000000"/>
                <w:kern w:val="0"/>
                <w:sz w:val="24"/>
                <w:szCs w:val="24"/>
              </w:rPr>
              <w:t>1、专门制定技术服务培训方案</w:t>
            </w:r>
            <w:r w:rsidRPr="003531AE">
              <w:rPr>
                <w:rFonts w:asciiTheme="minorEastAsia" w:hAnsiTheme="minorEastAsia" w:hint="eastAsia"/>
                <w:sz w:val="24"/>
                <w:szCs w:val="24"/>
              </w:rPr>
              <w:t>阐述详尽、充分的得4分；</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2、制定技术服务培训方案有相关说明的得2分；</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3、未专门指定服务及培训方案者不得分。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u w:val="single"/>
              </w:rPr>
            </w:pPr>
            <w:r w:rsidRPr="003531AE">
              <w:rPr>
                <w:rFonts w:asciiTheme="minorEastAsia" w:hAnsiTheme="minorEastAsia" w:cs="仿宋" w:hint="eastAsia"/>
                <w:color w:val="000000"/>
                <w:kern w:val="0"/>
                <w:sz w:val="24"/>
                <w:szCs w:val="24"/>
                <w:u w:val="single"/>
              </w:rPr>
              <w:t>4分</w:t>
            </w:r>
          </w:p>
        </w:tc>
      </w:tr>
      <w:tr w:rsidR="003531AE" w:rsidRPr="003531AE" w:rsidTr="00577AC5">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 xml:space="preserve">三、技术部分（满分  </w:t>
            </w:r>
            <w:r w:rsidRPr="003531AE">
              <w:rPr>
                <w:rFonts w:asciiTheme="minorEastAsia" w:hAnsiTheme="minorEastAsia" w:cs="仿宋" w:hint="eastAsia"/>
                <w:b/>
                <w:color w:val="000000"/>
                <w:kern w:val="0"/>
                <w:sz w:val="24"/>
                <w:szCs w:val="24"/>
                <w:u w:val="single"/>
              </w:rPr>
              <w:t>35</w:t>
            </w:r>
            <w:r w:rsidRPr="003531AE">
              <w:rPr>
                <w:rFonts w:asciiTheme="minorEastAsia" w:hAnsiTheme="minorEastAsia" w:cs="仿宋" w:hint="eastAsia"/>
                <w:b/>
                <w:color w:val="000000"/>
                <w:kern w:val="0"/>
                <w:sz w:val="24"/>
                <w:szCs w:val="24"/>
              </w:rPr>
              <w:t>分）</w:t>
            </w:r>
          </w:p>
        </w:tc>
      </w:tr>
      <w:tr w:rsidR="003531AE" w:rsidRPr="003531AE" w:rsidTr="00577AC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b/>
                <w:color w:val="000000"/>
                <w:kern w:val="0"/>
                <w:sz w:val="24"/>
                <w:szCs w:val="24"/>
              </w:rPr>
            </w:pPr>
            <w:r w:rsidRPr="003531AE">
              <w:rPr>
                <w:rFonts w:asciiTheme="minorEastAsia" w:hAnsiTheme="minorEastAsia" w:cs="仿宋" w:hint="eastAsia"/>
                <w:kern w:val="0"/>
                <w:sz w:val="24"/>
                <w:szCs w:val="24"/>
              </w:rPr>
              <w:t>对招标文件的响应程度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rPr>
                <w:rFonts w:asciiTheme="minorEastAsia" w:hAnsiTheme="minorEastAsia"/>
                <w:sz w:val="24"/>
                <w:szCs w:val="24"/>
              </w:rPr>
            </w:pPr>
            <w:r w:rsidRPr="003531AE">
              <w:rPr>
                <w:rFonts w:asciiTheme="minorEastAsia" w:hAnsiTheme="minorEastAsia" w:cs="仿宋" w:hint="eastAsia"/>
                <w:sz w:val="24"/>
                <w:szCs w:val="24"/>
              </w:rPr>
              <w:t>满足招标文件技术要求的得15分，优于招标文件产品中技术参数的，每一项加1分，满分25分；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color w:val="000000"/>
                <w:kern w:val="0"/>
                <w:sz w:val="24"/>
                <w:szCs w:val="24"/>
                <w:u w:val="single"/>
              </w:rPr>
              <w:t>25</w:t>
            </w:r>
            <w:r w:rsidRPr="003531AE">
              <w:rPr>
                <w:rFonts w:asciiTheme="minorEastAsia" w:hAnsiTheme="minorEastAsia" w:cs="仿宋" w:hint="eastAsia"/>
                <w:color w:val="000000"/>
                <w:kern w:val="0"/>
                <w:sz w:val="24"/>
                <w:szCs w:val="24"/>
              </w:rPr>
              <w:t>分</w:t>
            </w:r>
          </w:p>
        </w:tc>
      </w:tr>
      <w:tr w:rsidR="003531AE" w:rsidRPr="003531AE" w:rsidTr="00577AC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产品先进性、实用性</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jc w:val="left"/>
              <w:rPr>
                <w:rFonts w:asciiTheme="minorEastAsia" w:hAnsiTheme="minorEastAsia"/>
                <w:sz w:val="24"/>
                <w:szCs w:val="24"/>
              </w:rPr>
            </w:pPr>
            <w:r w:rsidRPr="003531AE">
              <w:rPr>
                <w:rFonts w:asciiTheme="minorEastAsia" w:hAnsiTheme="minorEastAsia" w:cs="仿宋" w:hint="eastAsia"/>
                <w:sz w:val="24"/>
                <w:szCs w:val="24"/>
              </w:rPr>
              <w:t>1、投标产品</w:t>
            </w:r>
            <w:r w:rsidRPr="003531AE">
              <w:rPr>
                <w:rFonts w:asciiTheme="minorEastAsia" w:hAnsiTheme="minorEastAsia" w:hint="eastAsia"/>
                <w:sz w:val="24"/>
                <w:szCs w:val="24"/>
              </w:rPr>
              <w:t>在相关领域所处的领先地位，理由阐述详尽、充分的，得6分；</w:t>
            </w:r>
          </w:p>
          <w:p w:rsidR="003531AE" w:rsidRPr="003531AE" w:rsidRDefault="003531AE" w:rsidP="00577AC5">
            <w:pPr>
              <w:widowControl/>
              <w:spacing w:line="360" w:lineRule="atLeast"/>
              <w:jc w:val="left"/>
              <w:rPr>
                <w:rFonts w:asciiTheme="minorEastAsia" w:hAnsiTheme="minorEastAsia" w:cs="仿宋"/>
                <w:sz w:val="24"/>
                <w:szCs w:val="24"/>
              </w:rPr>
            </w:pPr>
            <w:r w:rsidRPr="003531AE">
              <w:rPr>
                <w:rFonts w:asciiTheme="minorEastAsia" w:hAnsiTheme="minorEastAsia" w:cs="仿宋" w:hint="eastAsia"/>
                <w:sz w:val="24"/>
                <w:szCs w:val="24"/>
              </w:rPr>
              <w:t>2、投标产品</w:t>
            </w:r>
            <w:r w:rsidRPr="003531AE">
              <w:rPr>
                <w:rFonts w:asciiTheme="minorEastAsia" w:hAnsiTheme="minorEastAsia" w:hint="eastAsia"/>
                <w:sz w:val="24"/>
                <w:szCs w:val="24"/>
              </w:rPr>
              <w:t>在相关领域所处的领先地位，理由有相关说明的，得3分；</w:t>
            </w:r>
          </w:p>
          <w:p w:rsidR="003531AE" w:rsidRPr="003531AE" w:rsidRDefault="003531AE" w:rsidP="00577AC5">
            <w:pPr>
              <w:widowControl/>
              <w:spacing w:line="360" w:lineRule="atLeast"/>
              <w:jc w:val="left"/>
              <w:rPr>
                <w:rFonts w:asciiTheme="minorEastAsia" w:hAnsiTheme="minorEastAsia" w:cs="仿宋"/>
                <w:sz w:val="24"/>
                <w:szCs w:val="24"/>
              </w:rPr>
            </w:pPr>
            <w:r w:rsidRPr="003531AE">
              <w:rPr>
                <w:rFonts w:asciiTheme="minorEastAsia" w:hAnsiTheme="minorEastAsia" w:hint="eastAsia"/>
                <w:sz w:val="24"/>
                <w:szCs w:val="24"/>
              </w:rPr>
              <w:t>3、不提供者，不得分。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FF0000"/>
                <w:kern w:val="0"/>
                <w:sz w:val="24"/>
                <w:szCs w:val="24"/>
                <w:u w:val="single"/>
              </w:rPr>
            </w:pPr>
            <w:r w:rsidRPr="003531AE">
              <w:rPr>
                <w:rFonts w:asciiTheme="minorEastAsia" w:hAnsiTheme="minorEastAsia" w:cs="仿宋" w:hint="eastAsia"/>
                <w:kern w:val="0"/>
                <w:sz w:val="24"/>
                <w:szCs w:val="24"/>
                <w:u w:val="single"/>
              </w:rPr>
              <w:t>6</w:t>
            </w:r>
            <w:r w:rsidRPr="003531AE">
              <w:rPr>
                <w:rFonts w:asciiTheme="minorEastAsia" w:hAnsiTheme="minorEastAsia" w:cs="仿宋" w:hint="eastAsia"/>
                <w:kern w:val="0"/>
                <w:sz w:val="24"/>
                <w:szCs w:val="24"/>
              </w:rPr>
              <w:t>分</w:t>
            </w:r>
          </w:p>
        </w:tc>
      </w:tr>
      <w:tr w:rsidR="003531AE" w:rsidRPr="003531AE" w:rsidTr="00577AC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color w:val="000000"/>
                <w:kern w:val="0"/>
                <w:sz w:val="24"/>
                <w:szCs w:val="24"/>
              </w:rPr>
            </w:pPr>
            <w:r w:rsidRPr="003531AE">
              <w:rPr>
                <w:rFonts w:asciiTheme="minorEastAsia" w:hAnsiTheme="minorEastAsia" w:cs="仿宋"/>
                <w:kern w:val="0"/>
                <w:sz w:val="24"/>
                <w:szCs w:val="24"/>
              </w:rPr>
              <w:t>投标文件规范程度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sz w:val="24"/>
                <w:szCs w:val="24"/>
              </w:rPr>
            </w:pPr>
            <w:r w:rsidRPr="003531AE">
              <w:rPr>
                <w:rFonts w:asciiTheme="minorEastAsia" w:hAnsiTheme="minorEastAsia" w:cs="仿宋" w:hint="eastAsia"/>
                <w:sz w:val="24"/>
                <w:szCs w:val="24"/>
              </w:rPr>
              <w:t>1、投标文件装订规范、文字清洗、无差错得2分；</w:t>
            </w:r>
          </w:p>
          <w:p w:rsidR="003531AE" w:rsidRPr="003531AE" w:rsidRDefault="003531AE" w:rsidP="00577AC5">
            <w:pPr>
              <w:widowControl/>
              <w:tabs>
                <w:tab w:val="left" w:pos="312"/>
              </w:tabs>
              <w:spacing w:line="360" w:lineRule="atLeast"/>
              <w:jc w:val="left"/>
              <w:rPr>
                <w:rFonts w:asciiTheme="minorEastAsia" w:hAnsiTheme="minorEastAsia" w:cs="仿宋"/>
                <w:sz w:val="24"/>
                <w:szCs w:val="24"/>
              </w:rPr>
            </w:pPr>
            <w:r w:rsidRPr="003531AE">
              <w:rPr>
                <w:rFonts w:asciiTheme="minorEastAsia" w:hAnsiTheme="minorEastAsia" w:cs="仿宋" w:hint="eastAsia"/>
                <w:sz w:val="24"/>
                <w:szCs w:val="24"/>
              </w:rPr>
              <w:t>2、</w:t>
            </w:r>
            <w:r w:rsidRPr="003531AE">
              <w:rPr>
                <w:rFonts w:asciiTheme="minorEastAsia" w:hAnsiTheme="minorEastAsia" w:cs="仿宋"/>
                <w:sz w:val="24"/>
                <w:szCs w:val="24"/>
              </w:rPr>
              <w:t>所提供资料准确完整得</w:t>
            </w:r>
            <w:r w:rsidRPr="003531AE">
              <w:rPr>
                <w:rFonts w:asciiTheme="minorEastAsia" w:hAnsiTheme="minorEastAsia" w:cs="仿宋" w:hint="eastAsia"/>
                <w:sz w:val="24"/>
                <w:szCs w:val="24"/>
              </w:rPr>
              <w:t>2分；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kern w:val="0"/>
                <w:sz w:val="24"/>
                <w:szCs w:val="24"/>
                <w:u w:val="single"/>
              </w:rPr>
            </w:pPr>
            <w:r w:rsidRPr="003531AE">
              <w:rPr>
                <w:rFonts w:asciiTheme="minorEastAsia" w:hAnsiTheme="minorEastAsia" w:cs="仿宋" w:hint="eastAsia"/>
                <w:kern w:val="0"/>
                <w:sz w:val="24"/>
                <w:szCs w:val="24"/>
                <w:u w:val="single"/>
              </w:rPr>
              <w:t>4</w:t>
            </w:r>
            <w:r w:rsidRPr="003531AE">
              <w:rPr>
                <w:rFonts w:asciiTheme="minorEastAsia" w:hAnsiTheme="minorEastAsia" w:cs="仿宋" w:hint="eastAsia"/>
                <w:kern w:val="0"/>
                <w:sz w:val="24"/>
                <w:szCs w:val="24"/>
              </w:rPr>
              <w:t>分</w:t>
            </w:r>
          </w:p>
        </w:tc>
      </w:tr>
    </w:tbl>
    <w:p w:rsidR="003531AE" w:rsidRPr="003531AE" w:rsidRDefault="003531AE" w:rsidP="003531AE">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p>
    <w:p w:rsidR="003531AE" w:rsidRPr="003531AE" w:rsidRDefault="003531AE" w:rsidP="003531AE">
      <w:pPr>
        <w:widowControl/>
        <w:shd w:val="clear" w:color="auto" w:fill="FFFFFF"/>
        <w:spacing w:line="360" w:lineRule="atLeast"/>
        <w:ind w:firstLine="600"/>
        <w:jc w:val="left"/>
        <w:rPr>
          <w:rFonts w:asciiTheme="minorEastAsia" w:hAnsiTheme="minorEastAsia"/>
          <w:b/>
          <w:sz w:val="24"/>
          <w:szCs w:val="24"/>
        </w:rPr>
      </w:pPr>
      <w:r w:rsidRPr="003531AE">
        <w:rPr>
          <w:rFonts w:asciiTheme="minorEastAsia" w:hAnsiTheme="minorEastAsia" w:cs="仿宋" w:hint="eastAsia"/>
          <w:b/>
          <w:color w:val="000000"/>
          <w:kern w:val="0"/>
          <w:sz w:val="24"/>
          <w:szCs w:val="24"/>
          <w:shd w:val="clear" w:color="auto" w:fill="FFFFFF"/>
        </w:rPr>
        <w:t>D包：</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025"/>
        <w:gridCol w:w="2250"/>
      </w:tblGrid>
      <w:tr w:rsidR="003531AE" w:rsidRPr="003531AE" w:rsidTr="00577AC5">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分值构成</w:t>
            </w:r>
          </w:p>
          <w:p w:rsidR="003531AE" w:rsidRPr="003531AE" w:rsidRDefault="003531AE" w:rsidP="00577AC5">
            <w:pPr>
              <w:widowControl/>
              <w:spacing w:line="330" w:lineRule="atLeast"/>
              <w:jc w:val="center"/>
              <w:rPr>
                <w:rFonts w:asciiTheme="minorEastAsia" w:hAnsiTheme="minorEastAsia"/>
                <w:sz w:val="24"/>
                <w:szCs w:val="24"/>
              </w:rPr>
            </w:pP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价格分值：</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u w:val="single"/>
              </w:rPr>
              <w:t xml:space="preserve"> 30  </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商务部分：</w:t>
            </w:r>
            <w:r w:rsidRPr="003531AE">
              <w:rPr>
                <w:rFonts w:asciiTheme="minorEastAsia" w:hAnsiTheme="minorEastAsia" w:cs="仿宋" w:hint="eastAsia"/>
                <w:color w:val="000000"/>
                <w:kern w:val="0"/>
                <w:sz w:val="24"/>
                <w:szCs w:val="24"/>
                <w:u w:val="single"/>
              </w:rPr>
              <w:t xml:space="preserve">  35  </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技术部分：</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u w:val="single"/>
              </w:rPr>
              <w:t>35</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tc>
      </w:tr>
      <w:tr w:rsidR="003531AE" w:rsidRPr="003531AE" w:rsidTr="00577A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一、价格部分（满分</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u w:val="single"/>
              </w:rPr>
              <w:t>30</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jc w:val="center"/>
              <w:rPr>
                <w:rFonts w:asciiTheme="minorEastAsia" w:hAnsiTheme="minorEastAsia" w:cs="仿宋"/>
                <w:color w:val="000000"/>
                <w:kern w:val="0"/>
                <w:sz w:val="24"/>
                <w:szCs w:val="24"/>
              </w:rPr>
            </w:pPr>
          </w:p>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投标报价</w:t>
            </w:r>
          </w:p>
          <w:p w:rsidR="003531AE" w:rsidRPr="003531AE" w:rsidRDefault="003531AE" w:rsidP="00577AC5">
            <w:pPr>
              <w:widowControl/>
              <w:spacing w:line="36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left"/>
              <w:rPr>
                <w:rFonts w:asciiTheme="minorEastAsia" w:hAnsiTheme="minorEastAsia"/>
                <w:sz w:val="24"/>
                <w:szCs w:val="24"/>
              </w:rPr>
            </w:pPr>
            <w:r w:rsidRPr="003531AE">
              <w:rPr>
                <w:rFonts w:asciiTheme="minorEastAsia" w:hAnsiTheme="minorEastAsia" w:cs="仿宋" w:hint="eastAsia"/>
                <w:color w:val="000000"/>
                <w:kern w:val="0"/>
                <w:sz w:val="24"/>
                <w:szCs w:val="24"/>
              </w:rPr>
              <w:t>评标基准价：满足招标文件要求的有效投标报价中，最低的投标报价为评标基准价。</w:t>
            </w:r>
          </w:p>
          <w:p w:rsidR="003531AE" w:rsidRPr="003531AE" w:rsidRDefault="003531AE" w:rsidP="00577AC5">
            <w:pPr>
              <w:widowControl/>
              <w:spacing w:line="33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投标报价得分=（评标基准价/投标报价）×</w:t>
            </w:r>
            <w:r w:rsidRPr="003531AE">
              <w:rPr>
                <w:rFonts w:asciiTheme="minorEastAsia" w:hAnsiTheme="minorEastAsia" w:cs="仿宋" w:hint="eastAsia"/>
                <w:color w:val="000000"/>
                <w:kern w:val="0"/>
                <w:sz w:val="24"/>
                <w:szCs w:val="24"/>
                <w:u w:val="single"/>
              </w:rPr>
              <w:t>30</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u w:val="single"/>
              </w:rPr>
              <w:t>30</w:t>
            </w:r>
            <w:r w:rsidRPr="003531AE">
              <w:rPr>
                <w:rFonts w:asciiTheme="minorEastAsia" w:hAnsiTheme="minorEastAsia" w:cs="仿宋" w:hint="eastAsia"/>
                <w:color w:val="000000"/>
                <w:kern w:val="0"/>
                <w:sz w:val="24"/>
                <w:szCs w:val="24"/>
              </w:rPr>
              <w:t>分</w:t>
            </w:r>
          </w:p>
        </w:tc>
      </w:tr>
      <w:tr w:rsidR="003531AE" w:rsidRPr="003531AE" w:rsidTr="00577A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二、商务部分（满分</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u w:val="single"/>
              </w:rPr>
              <w:t>35</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评分因素</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企业信誉及认证</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1、</w:t>
            </w:r>
            <w:r w:rsidRPr="003531AE">
              <w:rPr>
                <w:rFonts w:asciiTheme="minorEastAsia" w:hAnsiTheme="minorEastAsia" w:cs="仿宋"/>
                <w:color w:val="000000"/>
                <w:kern w:val="0"/>
                <w:sz w:val="24"/>
                <w:szCs w:val="24"/>
              </w:rPr>
              <w:t>根据投标人在本项目以前社会及其认可度以及行政主管部门、工商、银行、行业部门颁发的证书等情况，每提供一项加</w:t>
            </w:r>
            <w:r w:rsidRPr="003531AE">
              <w:rPr>
                <w:rFonts w:asciiTheme="minorEastAsia" w:hAnsiTheme="minorEastAsia" w:cs="仿宋" w:hint="eastAsia"/>
                <w:color w:val="000000"/>
                <w:kern w:val="0"/>
                <w:sz w:val="24"/>
                <w:szCs w:val="24"/>
              </w:rPr>
              <w:t>1分；满分3分；不提供者不得分；</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2、投标人或制造商具有国家认证认可监督管理部门批准设立的认证机构颁发的质量管理体系认证、环境管理体系认证和职业健康管理体系认证的，提供齐全得3分，齐全者不齐全或不提供者不得分；</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3、供应商提供2015年1月1日以来注册地市级（不包括县级市）及以上经社会信用体系建设主管部门认可的信用评级机构出具的有效的企业信用报告，等级为</w:t>
            </w:r>
            <w:r w:rsidRPr="003531AE">
              <w:rPr>
                <w:rFonts w:asciiTheme="minorEastAsia" w:hAnsiTheme="minorEastAsia" w:cs="仿宋"/>
                <w:color w:val="000000"/>
                <w:kern w:val="0"/>
                <w:sz w:val="24"/>
                <w:szCs w:val="24"/>
              </w:rPr>
              <w:t>AAA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3</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2</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1</w:t>
            </w:r>
            <w:r w:rsidRPr="003531AE">
              <w:rPr>
                <w:rFonts w:asciiTheme="minorEastAsia" w:hAnsiTheme="minorEastAsia" w:cs="仿宋" w:hint="eastAsia"/>
                <w:color w:val="000000"/>
                <w:kern w:val="0"/>
                <w:sz w:val="24"/>
                <w:szCs w:val="24"/>
              </w:rPr>
              <w:t>分。【供应商在投标文件中提供：河南省信用建设促进会-信用河南网（www.xyhnw.com）或其他省、市信用网上公布的信用等级评级机构名单，截图证明或查询网址。】</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u w:val="single"/>
              </w:rPr>
            </w:pPr>
            <w:r w:rsidRPr="003531AE">
              <w:rPr>
                <w:rFonts w:asciiTheme="minorEastAsia" w:hAnsiTheme="minorEastAsia" w:cs="仿宋" w:hint="eastAsia"/>
                <w:b/>
                <w:color w:val="000000"/>
                <w:kern w:val="0"/>
                <w:sz w:val="24"/>
                <w:szCs w:val="24"/>
                <w:u w:val="single"/>
              </w:rPr>
              <w:t>9</w:t>
            </w:r>
            <w:r w:rsidRPr="003531AE">
              <w:rPr>
                <w:rFonts w:asciiTheme="minorEastAsia" w:hAnsiTheme="minorEastAsia" w:cs="仿宋"/>
                <w:b/>
                <w:color w:val="000000"/>
                <w:kern w:val="0"/>
                <w:sz w:val="24"/>
                <w:szCs w:val="24"/>
                <w:u w:val="single"/>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售后服务</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主要包括：售后服务及质量保障体系、售后服务人员的技术水平及现场服务措施（如响应时间、服务范围、应急处理方案等）</w:t>
            </w:r>
          </w:p>
          <w:p w:rsidR="003531AE" w:rsidRPr="006C1B2C" w:rsidRDefault="003531AE" w:rsidP="006C1B2C">
            <w:pPr>
              <w:pStyle w:val="af0"/>
              <w:widowControl/>
              <w:numPr>
                <w:ilvl w:val="0"/>
                <w:numId w:val="27"/>
              </w:numPr>
              <w:tabs>
                <w:tab w:val="left" w:pos="312"/>
              </w:tabs>
              <w:spacing w:line="360" w:lineRule="atLeast"/>
              <w:ind w:firstLineChars="0"/>
              <w:jc w:val="left"/>
              <w:rPr>
                <w:rFonts w:asciiTheme="minorEastAsia" w:hAnsiTheme="minorEastAsia" w:cs="仿宋"/>
                <w:color w:val="000000"/>
                <w:kern w:val="0"/>
                <w:sz w:val="24"/>
                <w:szCs w:val="24"/>
              </w:rPr>
            </w:pPr>
            <w:r w:rsidRPr="006C1B2C">
              <w:rPr>
                <w:rFonts w:asciiTheme="minorEastAsia" w:hAnsiTheme="minorEastAsia" w:cs="仿宋"/>
                <w:color w:val="000000"/>
                <w:kern w:val="0"/>
                <w:sz w:val="24"/>
                <w:szCs w:val="24"/>
              </w:rPr>
              <w:t>解决问题以小时</w:t>
            </w:r>
            <w:r w:rsidRPr="006C1B2C">
              <w:rPr>
                <w:rFonts w:asciiTheme="minorEastAsia" w:hAnsiTheme="minorEastAsia" w:cs="仿宋" w:hint="eastAsia"/>
                <w:color w:val="000000"/>
                <w:kern w:val="0"/>
                <w:sz w:val="24"/>
                <w:szCs w:val="24"/>
              </w:rPr>
              <w:t>为单位，以12小时为起点，最低1分，每减少1小时，加0.5分，满分4分，12小时以上不得分；</w:t>
            </w:r>
          </w:p>
          <w:p w:rsidR="003531AE" w:rsidRPr="006C1B2C" w:rsidRDefault="003531AE" w:rsidP="006C1B2C">
            <w:pPr>
              <w:pStyle w:val="af0"/>
              <w:widowControl/>
              <w:numPr>
                <w:ilvl w:val="0"/>
                <w:numId w:val="27"/>
              </w:numPr>
              <w:tabs>
                <w:tab w:val="left" w:pos="312"/>
              </w:tabs>
              <w:spacing w:line="360" w:lineRule="atLeast"/>
              <w:ind w:firstLineChars="0"/>
              <w:jc w:val="left"/>
              <w:rPr>
                <w:rFonts w:asciiTheme="minorEastAsia" w:hAnsiTheme="minorEastAsia" w:cs="仿宋"/>
                <w:color w:val="000000"/>
                <w:kern w:val="0"/>
                <w:sz w:val="24"/>
                <w:szCs w:val="24"/>
              </w:rPr>
            </w:pPr>
            <w:r w:rsidRPr="006C1B2C">
              <w:rPr>
                <w:rFonts w:asciiTheme="minorEastAsia" w:hAnsiTheme="minorEastAsia" w:cs="仿宋" w:hint="eastAsia"/>
                <w:color w:val="000000"/>
                <w:kern w:val="0"/>
                <w:sz w:val="24"/>
                <w:szCs w:val="24"/>
              </w:rPr>
              <w:t>免费维修保养时间以年为单位，以1年为起点，每增加1年加1分，最低1分，满分5分，1年以内不得分；</w:t>
            </w:r>
          </w:p>
          <w:p w:rsidR="003531AE" w:rsidRPr="003531AE" w:rsidRDefault="003531AE" w:rsidP="006C1B2C">
            <w:pPr>
              <w:widowControl/>
              <w:numPr>
                <w:ilvl w:val="0"/>
                <w:numId w:val="27"/>
              </w:numPr>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车辆交货期以月为单位，以4个月为起点，每减少1个月加1分，最低1分，满分3</w:t>
            </w:r>
            <w:r w:rsidRPr="003531AE">
              <w:rPr>
                <w:rFonts w:asciiTheme="minorEastAsia" w:hAnsiTheme="minorEastAsia" w:cs="仿宋" w:hint="eastAsia"/>
                <w:color w:val="000000"/>
                <w:kern w:val="0"/>
                <w:sz w:val="24"/>
                <w:szCs w:val="24"/>
              </w:rPr>
              <w:lastRenderedPageBreak/>
              <w:t>分； 超出起点的不得分。</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u w:val="single"/>
              </w:rPr>
            </w:pPr>
            <w:r w:rsidRPr="003531AE">
              <w:rPr>
                <w:rFonts w:asciiTheme="minorEastAsia" w:hAnsiTheme="minorEastAsia" w:cs="仿宋" w:hint="eastAsia"/>
                <w:color w:val="000000"/>
                <w:kern w:val="0"/>
                <w:sz w:val="24"/>
                <w:szCs w:val="24"/>
                <w:u w:val="single"/>
              </w:rPr>
              <w:lastRenderedPageBreak/>
              <w:t>12分</w:t>
            </w:r>
          </w:p>
        </w:tc>
      </w:tr>
      <w:tr w:rsidR="003531AE" w:rsidRPr="003531AE" w:rsidTr="00577AC5">
        <w:trPr>
          <w:trHeight w:val="198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lastRenderedPageBreak/>
              <w:t>业绩</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2015年以来具有类似项目业绩，单项合同16万元（含）及以上，合同和验收报告齐全的，每提供1份得2分，满分10分（合同日期为准），不提供或提供不齐全者不得分；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u w:val="single"/>
              </w:rPr>
              <w:t>10</w:t>
            </w:r>
            <w:r w:rsidRPr="003531AE">
              <w:rPr>
                <w:rFonts w:asciiTheme="minorEastAsia" w:hAnsiTheme="minorEastAsia" w:cs="仿宋" w:hint="eastAsia"/>
                <w:color w:val="000000"/>
                <w:kern w:val="0"/>
                <w:sz w:val="24"/>
                <w:szCs w:val="24"/>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kern w:val="0"/>
                <w:sz w:val="24"/>
                <w:szCs w:val="24"/>
              </w:rPr>
            </w:pPr>
            <w:r w:rsidRPr="003531AE">
              <w:rPr>
                <w:rFonts w:asciiTheme="minorEastAsia" w:hAnsiTheme="minorEastAsia" w:cs="仿宋" w:hint="eastAsia"/>
                <w:kern w:val="0"/>
                <w:sz w:val="24"/>
                <w:szCs w:val="24"/>
              </w:rPr>
              <w:t>技术服务及培训方案</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9939F9" w:rsidRDefault="003531AE" w:rsidP="009939F9">
            <w:pPr>
              <w:pStyle w:val="af0"/>
              <w:widowControl/>
              <w:numPr>
                <w:ilvl w:val="0"/>
                <w:numId w:val="24"/>
              </w:numPr>
              <w:tabs>
                <w:tab w:val="left" w:pos="312"/>
              </w:tabs>
              <w:spacing w:line="360" w:lineRule="atLeast"/>
              <w:ind w:firstLineChars="0"/>
              <w:jc w:val="left"/>
              <w:rPr>
                <w:rFonts w:asciiTheme="minorEastAsia" w:hAnsiTheme="minorEastAsia"/>
                <w:sz w:val="24"/>
                <w:szCs w:val="24"/>
              </w:rPr>
            </w:pPr>
            <w:r w:rsidRPr="009939F9">
              <w:rPr>
                <w:rFonts w:asciiTheme="minorEastAsia" w:hAnsiTheme="minorEastAsia" w:cs="仿宋" w:hint="eastAsia"/>
                <w:color w:val="000000"/>
                <w:kern w:val="0"/>
                <w:sz w:val="24"/>
                <w:szCs w:val="24"/>
              </w:rPr>
              <w:t>专门制定技术服务培训方案</w:t>
            </w:r>
            <w:r w:rsidRPr="009939F9">
              <w:rPr>
                <w:rFonts w:asciiTheme="minorEastAsia" w:hAnsiTheme="minorEastAsia" w:hint="eastAsia"/>
                <w:sz w:val="24"/>
                <w:szCs w:val="24"/>
              </w:rPr>
              <w:t>阐述详尽、充分的得4分；</w:t>
            </w:r>
          </w:p>
          <w:p w:rsidR="003531AE" w:rsidRPr="009939F9" w:rsidRDefault="003531AE" w:rsidP="009939F9">
            <w:pPr>
              <w:pStyle w:val="af0"/>
              <w:widowControl/>
              <w:numPr>
                <w:ilvl w:val="0"/>
                <w:numId w:val="24"/>
              </w:numPr>
              <w:tabs>
                <w:tab w:val="left" w:pos="312"/>
              </w:tabs>
              <w:spacing w:line="360" w:lineRule="atLeast"/>
              <w:ind w:firstLineChars="0"/>
              <w:jc w:val="left"/>
              <w:rPr>
                <w:rFonts w:asciiTheme="minorEastAsia" w:hAnsiTheme="minorEastAsia" w:cs="仿宋"/>
                <w:color w:val="000000"/>
                <w:kern w:val="0"/>
                <w:sz w:val="24"/>
                <w:szCs w:val="24"/>
              </w:rPr>
            </w:pPr>
            <w:r w:rsidRPr="009939F9">
              <w:rPr>
                <w:rFonts w:asciiTheme="minorEastAsia" w:hAnsiTheme="minorEastAsia" w:cs="仿宋" w:hint="eastAsia"/>
                <w:color w:val="000000"/>
                <w:kern w:val="0"/>
                <w:sz w:val="24"/>
                <w:szCs w:val="24"/>
              </w:rPr>
              <w:t>制定技术服务培训方案有相关说明的得2分；</w:t>
            </w:r>
          </w:p>
          <w:p w:rsidR="003531AE" w:rsidRPr="006C1B2C" w:rsidRDefault="003531AE" w:rsidP="006C1B2C">
            <w:pPr>
              <w:pStyle w:val="af0"/>
              <w:widowControl/>
              <w:numPr>
                <w:ilvl w:val="0"/>
                <w:numId w:val="24"/>
              </w:numPr>
              <w:tabs>
                <w:tab w:val="left" w:pos="312"/>
              </w:tabs>
              <w:spacing w:line="360" w:lineRule="atLeast"/>
              <w:ind w:firstLineChars="0"/>
              <w:jc w:val="left"/>
              <w:rPr>
                <w:rFonts w:asciiTheme="minorEastAsia" w:hAnsiTheme="minorEastAsia" w:cs="仿宋"/>
                <w:color w:val="000000"/>
                <w:kern w:val="0"/>
                <w:sz w:val="24"/>
                <w:szCs w:val="24"/>
              </w:rPr>
            </w:pPr>
            <w:r w:rsidRPr="006C1B2C">
              <w:rPr>
                <w:rFonts w:asciiTheme="minorEastAsia" w:hAnsiTheme="minorEastAsia" w:cs="仿宋" w:hint="eastAsia"/>
                <w:color w:val="000000"/>
                <w:kern w:val="0"/>
                <w:sz w:val="24"/>
                <w:szCs w:val="24"/>
              </w:rPr>
              <w:t>未专门制定服务及培训方案者不得分。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u w:val="single"/>
              </w:rPr>
            </w:pPr>
            <w:r w:rsidRPr="003531AE">
              <w:rPr>
                <w:rFonts w:asciiTheme="minorEastAsia" w:hAnsiTheme="minorEastAsia" w:cs="仿宋" w:hint="eastAsia"/>
                <w:color w:val="000000"/>
                <w:kern w:val="0"/>
                <w:sz w:val="24"/>
                <w:szCs w:val="24"/>
                <w:u w:val="single"/>
              </w:rPr>
              <w:t>4分</w:t>
            </w:r>
          </w:p>
        </w:tc>
      </w:tr>
      <w:tr w:rsidR="003531AE" w:rsidRPr="003531AE" w:rsidTr="00577AC5">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 xml:space="preserve">三、技术部分（满分  </w:t>
            </w:r>
            <w:r w:rsidRPr="003531AE">
              <w:rPr>
                <w:rFonts w:asciiTheme="minorEastAsia" w:hAnsiTheme="minorEastAsia" w:cs="仿宋" w:hint="eastAsia"/>
                <w:b/>
                <w:color w:val="000000"/>
                <w:kern w:val="0"/>
                <w:sz w:val="24"/>
                <w:szCs w:val="24"/>
                <w:u w:val="single"/>
              </w:rPr>
              <w:t>35</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b/>
                <w:color w:val="000000"/>
                <w:kern w:val="0"/>
                <w:sz w:val="24"/>
                <w:szCs w:val="24"/>
              </w:rPr>
            </w:pPr>
            <w:r w:rsidRPr="003531AE">
              <w:rPr>
                <w:rFonts w:asciiTheme="minorEastAsia" w:hAnsiTheme="minorEastAsia" w:cs="仿宋" w:hint="eastAsia"/>
                <w:kern w:val="0"/>
                <w:sz w:val="24"/>
                <w:szCs w:val="24"/>
              </w:rPr>
              <w:t>对招标文件的响应程度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rPr>
                <w:rFonts w:asciiTheme="minorEastAsia" w:hAnsiTheme="minorEastAsia"/>
                <w:sz w:val="24"/>
                <w:szCs w:val="24"/>
              </w:rPr>
            </w:pPr>
            <w:r w:rsidRPr="003531AE">
              <w:rPr>
                <w:rFonts w:asciiTheme="minorEastAsia" w:hAnsiTheme="minorEastAsia" w:cs="仿宋" w:hint="eastAsia"/>
                <w:sz w:val="24"/>
                <w:szCs w:val="24"/>
              </w:rPr>
              <w:t>满足招标文件技术要求的得15分，优于招标文件产品中技术参数的，每一项加1分，满分25分；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color w:val="000000"/>
                <w:kern w:val="0"/>
                <w:sz w:val="24"/>
                <w:szCs w:val="24"/>
                <w:u w:val="single"/>
              </w:rPr>
              <w:t>25</w:t>
            </w:r>
            <w:r w:rsidRPr="003531AE">
              <w:rPr>
                <w:rFonts w:asciiTheme="minorEastAsia" w:hAnsiTheme="minorEastAsia" w:cs="仿宋" w:hint="eastAsia"/>
                <w:color w:val="000000"/>
                <w:kern w:val="0"/>
                <w:sz w:val="24"/>
                <w:szCs w:val="24"/>
              </w:rPr>
              <w:t>分</w:t>
            </w:r>
          </w:p>
        </w:tc>
      </w:tr>
      <w:tr w:rsidR="003531AE" w:rsidRPr="003531AE" w:rsidTr="00577AC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产品先进性、实用性</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6C1B2C" w:rsidRDefault="003531AE" w:rsidP="006C1B2C">
            <w:pPr>
              <w:pStyle w:val="af0"/>
              <w:widowControl/>
              <w:numPr>
                <w:ilvl w:val="0"/>
                <w:numId w:val="25"/>
              </w:numPr>
              <w:spacing w:line="360" w:lineRule="atLeast"/>
              <w:ind w:firstLineChars="0"/>
              <w:jc w:val="left"/>
              <w:rPr>
                <w:rFonts w:asciiTheme="minorEastAsia" w:hAnsiTheme="minorEastAsia"/>
                <w:sz w:val="24"/>
                <w:szCs w:val="24"/>
              </w:rPr>
            </w:pPr>
            <w:r w:rsidRPr="006C1B2C">
              <w:rPr>
                <w:rFonts w:asciiTheme="minorEastAsia" w:hAnsiTheme="minorEastAsia" w:cs="仿宋" w:hint="eastAsia"/>
                <w:sz w:val="24"/>
                <w:szCs w:val="24"/>
              </w:rPr>
              <w:t>投标产品</w:t>
            </w:r>
            <w:r w:rsidRPr="006C1B2C">
              <w:rPr>
                <w:rFonts w:asciiTheme="minorEastAsia" w:hAnsiTheme="minorEastAsia" w:hint="eastAsia"/>
                <w:sz w:val="24"/>
                <w:szCs w:val="24"/>
              </w:rPr>
              <w:t>在相关领域所处的领先地位，理由阐述详尽、充分的，得6分；</w:t>
            </w:r>
          </w:p>
          <w:p w:rsidR="003531AE" w:rsidRPr="006C1B2C" w:rsidRDefault="003531AE" w:rsidP="006C1B2C">
            <w:pPr>
              <w:pStyle w:val="af0"/>
              <w:widowControl/>
              <w:numPr>
                <w:ilvl w:val="0"/>
                <w:numId w:val="25"/>
              </w:numPr>
              <w:spacing w:line="360" w:lineRule="atLeast"/>
              <w:ind w:firstLineChars="0"/>
              <w:jc w:val="left"/>
              <w:rPr>
                <w:rFonts w:asciiTheme="minorEastAsia" w:hAnsiTheme="minorEastAsia" w:cs="仿宋"/>
                <w:sz w:val="24"/>
                <w:szCs w:val="24"/>
              </w:rPr>
            </w:pPr>
            <w:r w:rsidRPr="006C1B2C">
              <w:rPr>
                <w:rFonts w:asciiTheme="minorEastAsia" w:hAnsiTheme="minorEastAsia" w:cs="仿宋" w:hint="eastAsia"/>
                <w:sz w:val="24"/>
                <w:szCs w:val="24"/>
              </w:rPr>
              <w:t>投标产品</w:t>
            </w:r>
            <w:r w:rsidRPr="006C1B2C">
              <w:rPr>
                <w:rFonts w:asciiTheme="minorEastAsia" w:hAnsiTheme="minorEastAsia" w:hint="eastAsia"/>
                <w:sz w:val="24"/>
                <w:szCs w:val="24"/>
              </w:rPr>
              <w:t>在相关领域所处的领先地位，理由有相关说明的，得3分；</w:t>
            </w:r>
          </w:p>
          <w:p w:rsidR="003531AE" w:rsidRPr="003531AE" w:rsidRDefault="003531AE" w:rsidP="006C1B2C">
            <w:pPr>
              <w:widowControl/>
              <w:numPr>
                <w:ilvl w:val="0"/>
                <w:numId w:val="25"/>
              </w:numPr>
              <w:spacing w:line="360" w:lineRule="atLeast"/>
              <w:jc w:val="left"/>
              <w:rPr>
                <w:rFonts w:asciiTheme="minorEastAsia" w:hAnsiTheme="minorEastAsia" w:cs="仿宋"/>
                <w:sz w:val="24"/>
                <w:szCs w:val="24"/>
              </w:rPr>
            </w:pPr>
            <w:r w:rsidRPr="003531AE">
              <w:rPr>
                <w:rFonts w:asciiTheme="minorEastAsia" w:hAnsiTheme="minorEastAsia" w:hint="eastAsia"/>
                <w:sz w:val="24"/>
                <w:szCs w:val="24"/>
              </w:rPr>
              <w:t>不提供者，不得分。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FF0000"/>
                <w:kern w:val="0"/>
                <w:sz w:val="24"/>
                <w:szCs w:val="24"/>
                <w:u w:val="single"/>
              </w:rPr>
            </w:pPr>
            <w:r w:rsidRPr="003531AE">
              <w:rPr>
                <w:rFonts w:asciiTheme="minorEastAsia" w:hAnsiTheme="minorEastAsia" w:cs="仿宋" w:hint="eastAsia"/>
                <w:kern w:val="0"/>
                <w:sz w:val="24"/>
                <w:szCs w:val="24"/>
                <w:u w:val="single"/>
              </w:rPr>
              <w:t>6</w:t>
            </w:r>
            <w:r w:rsidRPr="003531AE">
              <w:rPr>
                <w:rFonts w:asciiTheme="minorEastAsia" w:hAnsiTheme="minorEastAsia" w:cs="仿宋" w:hint="eastAsia"/>
                <w:kern w:val="0"/>
                <w:sz w:val="24"/>
                <w:szCs w:val="24"/>
              </w:rPr>
              <w:t>分</w:t>
            </w:r>
          </w:p>
        </w:tc>
      </w:tr>
      <w:tr w:rsidR="003531AE" w:rsidRPr="003531AE" w:rsidTr="00577AC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color w:val="000000"/>
                <w:kern w:val="0"/>
                <w:sz w:val="24"/>
                <w:szCs w:val="24"/>
              </w:rPr>
            </w:pPr>
            <w:r w:rsidRPr="003531AE">
              <w:rPr>
                <w:rFonts w:asciiTheme="minorEastAsia" w:hAnsiTheme="minorEastAsia" w:cs="仿宋"/>
                <w:kern w:val="0"/>
                <w:sz w:val="24"/>
                <w:szCs w:val="24"/>
              </w:rPr>
              <w:t>投标文件规范程度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6C1B2C" w:rsidRDefault="003531AE" w:rsidP="006C1B2C">
            <w:pPr>
              <w:pStyle w:val="af0"/>
              <w:widowControl/>
              <w:numPr>
                <w:ilvl w:val="0"/>
                <w:numId w:val="26"/>
              </w:numPr>
              <w:tabs>
                <w:tab w:val="left" w:pos="312"/>
              </w:tabs>
              <w:spacing w:line="360" w:lineRule="atLeast"/>
              <w:ind w:firstLineChars="0"/>
              <w:jc w:val="left"/>
              <w:rPr>
                <w:rFonts w:asciiTheme="minorEastAsia" w:hAnsiTheme="minorEastAsia" w:cs="仿宋"/>
                <w:sz w:val="24"/>
                <w:szCs w:val="24"/>
              </w:rPr>
            </w:pPr>
            <w:r w:rsidRPr="006C1B2C">
              <w:rPr>
                <w:rFonts w:asciiTheme="minorEastAsia" w:hAnsiTheme="minorEastAsia" w:cs="仿宋" w:hint="eastAsia"/>
                <w:sz w:val="24"/>
                <w:szCs w:val="24"/>
              </w:rPr>
              <w:t>投标文件装订规范、文字清洗、无差错得2分；</w:t>
            </w:r>
          </w:p>
          <w:p w:rsidR="003531AE" w:rsidRPr="006C1B2C" w:rsidRDefault="003531AE" w:rsidP="006C1B2C">
            <w:pPr>
              <w:pStyle w:val="af0"/>
              <w:widowControl/>
              <w:numPr>
                <w:ilvl w:val="0"/>
                <w:numId w:val="26"/>
              </w:numPr>
              <w:tabs>
                <w:tab w:val="left" w:pos="312"/>
              </w:tabs>
              <w:spacing w:line="360" w:lineRule="atLeast"/>
              <w:ind w:firstLineChars="0"/>
              <w:jc w:val="left"/>
              <w:rPr>
                <w:rFonts w:asciiTheme="minorEastAsia" w:hAnsiTheme="minorEastAsia" w:cs="仿宋"/>
                <w:sz w:val="24"/>
                <w:szCs w:val="24"/>
              </w:rPr>
            </w:pPr>
            <w:r w:rsidRPr="006C1B2C">
              <w:rPr>
                <w:rFonts w:asciiTheme="minorEastAsia" w:hAnsiTheme="minorEastAsia" w:cs="仿宋"/>
                <w:sz w:val="24"/>
                <w:szCs w:val="24"/>
              </w:rPr>
              <w:t>所提供资料准确完整得</w:t>
            </w:r>
            <w:r w:rsidRPr="006C1B2C">
              <w:rPr>
                <w:rFonts w:asciiTheme="minorEastAsia" w:hAnsiTheme="minorEastAsia" w:cs="仿宋" w:hint="eastAsia"/>
                <w:sz w:val="24"/>
                <w:szCs w:val="24"/>
              </w:rPr>
              <w:t>2分；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kern w:val="0"/>
                <w:sz w:val="24"/>
                <w:szCs w:val="24"/>
                <w:u w:val="single"/>
              </w:rPr>
            </w:pPr>
            <w:r w:rsidRPr="003531AE">
              <w:rPr>
                <w:rFonts w:asciiTheme="minorEastAsia" w:hAnsiTheme="minorEastAsia" w:cs="仿宋" w:hint="eastAsia"/>
                <w:kern w:val="0"/>
                <w:sz w:val="24"/>
                <w:szCs w:val="24"/>
                <w:u w:val="single"/>
              </w:rPr>
              <w:t>4</w:t>
            </w:r>
            <w:r w:rsidRPr="003531AE">
              <w:rPr>
                <w:rFonts w:asciiTheme="minorEastAsia" w:hAnsiTheme="minorEastAsia" w:cs="仿宋" w:hint="eastAsia"/>
                <w:kern w:val="0"/>
                <w:sz w:val="24"/>
                <w:szCs w:val="24"/>
              </w:rPr>
              <w:t>分</w:t>
            </w:r>
          </w:p>
        </w:tc>
      </w:tr>
    </w:tbl>
    <w:p w:rsidR="003531AE" w:rsidRPr="003531AE" w:rsidRDefault="003531AE" w:rsidP="003531AE">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p>
    <w:p w:rsidR="003531AE" w:rsidRPr="003531AE" w:rsidRDefault="003531AE" w:rsidP="003531AE">
      <w:pPr>
        <w:widowControl/>
        <w:shd w:val="clear" w:color="auto" w:fill="FFFFFF"/>
        <w:spacing w:line="360" w:lineRule="atLeast"/>
        <w:ind w:firstLine="600"/>
        <w:jc w:val="left"/>
        <w:rPr>
          <w:rFonts w:asciiTheme="minorEastAsia" w:hAnsiTheme="minorEastAsia" w:cs="仿宋"/>
          <w:b/>
          <w:color w:val="000000"/>
          <w:kern w:val="0"/>
          <w:sz w:val="24"/>
          <w:szCs w:val="24"/>
          <w:shd w:val="clear" w:color="auto" w:fill="FFFFFF"/>
        </w:rPr>
      </w:pPr>
      <w:r w:rsidRPr="003531AE">
        <w:rPr>
          <w:rFonts w:asciiTheme="minorEastAsia" w:hAnsiTheme="minorEastAsia" w:cs="仿宋" w:hint="eastAsia"/>
          <w:b/>
          <w:color w:val="000000"/>
          <w:kern w:val="0"/>
          <w:sz w:val="24"/>
          <w:szCs w:val="24"/>
          <w:shd w:val="clear" w:color="auto" w:fill="FFFFFF"/>
        </w:rPr>
        <w:t>E包：</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025"/>
        <w:gridCol w:w="2250"/>
      </w:tblGrid>
      <w:tr w:rsidR="003531AE" w:rsidRPr="003531AE" w:rsidTr="00577AC5">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分值构成</w:t>
            </w:r>
          </w:p>
          <w:p w:rsidR="003531AE" w:rsidRPr="003531AE" w:rsidRDefault="003531AE" w:rsidP="00577AC5">
            <w:pPr>
              <w:widowControl/>
              <w:spacing w:line="330" w:lineRule="atLeast"/>
              <w:jc w:val="center"/>
              <w:rPr>
                <w:rFonts w:asciiTheme="minorEastAsia" w:hAnsiTheme="minorEastAsia"/>
                <w:sz w:val="24"/>
                <w:szCs w:val="24"/>
              </w:rPr>
            </w:pP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价格分值：</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u w:val="single"/>
              </w:rPr>
              <w:t xml:space="preserve"> 30  </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商务部分：</w:t>
            </w:r>
            <w:r w:rsidRPr="003531AE">
              <w:rPr>
                <w:rFonts w:asciiTheme="minorEastAsia" w:hAnsiTheme="minorEastAsia" w:cs="仿宋" w:hint="eastAsia"/>
                <w:color w:val="000000"/>
                <w:kern w:val="0"/>
                <w:sz w:val="24"/>
                <w:szCs w:val="24"/>
                <w:u w:val="single"/>
              </w:rPr>
              <w:t xml:space="preserve">  35  </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p w:rsidR="003531AE" w:rsidRPr="003531AE" w:rsidRDefault="003531AE" w:rsidP="00577AC5">
            <w:pPr>
              <w:widowControl/>
              <w:spacing w:line="360" w:lineRule="atLeast"/>
              <w:ind w:firstLine="480"/>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技术部分：</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u w:val="single"/>
              </w:rPr>
              <w:t>35</w:t>
            </w:r>
            <w:r w:rsidRPr="003531AE">
              <w:rPr>
                <w:rFonts w:asciiTheme="minorEastAsia" w:hAnsiTheme="minorEastAsia" w:cs="宋体" w:hint="eastAsia"/>
                <w:color w:val="000000"/>
                <w:kern w:val="0"/>
                <w:sz w:val="24"/>
                <w:szCs w:val="24"/>
                <w:u w:val="single"/>
              </w:rPr>
              <w:t> </w:t>
            </w:r>
            <w:r w:rsidRPr="003531AE">
              <w:rPr>
                <w:rFonts w:asciiTheme="minorEastAsia" w:hAnsiTheme="minorEastAsia" w:cs="仿宋" w:hint="eastAsia"/>
                <w:color w:val="000000"/>
                <w:kern w:val="0"/>
                <w:sz w:val="24"/>
                <w:szCs w:val="24"/>
              </w:rPr>
              <w:t>分</w:t>
            </w:r>
          </w:p>
        </w:tc>
      </w:tr>
      <w:tr w:rsidR="003531AE" w:rsidRPr="003531AE" w:rsidTr="00577A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一、价格部分（满分</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u w:val="single"/>
              </w:rPr>
              <w:t>30</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jc w:val="center"/>
              <w:rPr>
                <w:rFonts w:asciiTheme="minorEastAsia" w:hAnsiTheme="minorEastAsia" w:cs="仿宋"/>
                <w:color w:val="000000"/>
                <w:kern w:val="0"/>
                <w:sz w:val="24"/>
                <w:szCs w:val="24"/>
              </w:rPr>
            </w:pPr>
          </w:p>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投标报价</w:t>
            </w:r>
          </w:p>
          <w:p w:rsidR="003531AE" w:rsidRPr="003531AE" w:rsidRDefault="003531AE" w:rsidP="00577AC5">
            <w:pPr>
              <w:widowControl/>
              <w:spacing w:line="36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left"/>
              <w:rPr>
                <w:rFonts w:asciiTheme="minorEastAsia" w:hAnsiTheme="minorEastAsia"/>
                <w:sz w:val="24"/>
                <w:szCs w:val="24"/>
              </w:rPr>
            </w:pPr>
            <w:r w:rsidRPr="003531AE">
              <w:rPr>
                <w:rFonts w:asciiTheme="minorEastAsia" w:hAnsiTheme="minorEastAsia" w:cs="仿宋" w:hint="eastAsia"/>
                <w:color w:val="000000"/>
                <w:kern w:val="0"/>
                <w:sz w:val="24"/>
                <w:szCs w:val="24"/>
              </w:rPr>
              <w:t>评标基准价：满足招标文件要求的有效投标报价中，最低的投标报价为评标基准价。</w:t>
            </w:r>
          </w:p>
          <w:p w:rsidR="003531AE" w:rsidRPr="003531AE" w:rsidRDefault="003531AE" w:rsidP="00577AC5">
            <w:pPr>
              <w:widowControl/>
              <w:spacing w:line="33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投标报价得分=（评标基准价/投标报价）×</w:t>
            </w:r>
            <w:r w:rsidRPr="003531AE">
              <w:rPr>
                <w:rFonts w:asciiTheme="minorEastAsia" w:hAnsiTheme="minorEastAsia" w:cs="仿宋" w:hint="eastAsia"/>
                <w:color w:val="000000"/>
                <w:kern w:val="0"/>
                <w:sz w:val="24"/>
                <w:szCs w:val="24"/>
                <w:u w:val="single"/>
              </w:rPr>
              <w:t>30</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color w:val="000000"/>
                <w:kern w:val="0"/>
                <w:sz w:val="24"/>
                <w:szCs w:val="24"/>
                <w:u w:val="single"/>
              </w:rPr>
              <w:t>30</w:t>
            </w:r>
            <w:r w:rsidRPr="003531AE">
              <w:rPr>
                <w:rFonts w:asciiTheme="minorEastAsia" w:hAnsiTheme="minorEastAsia" w:cs="仿宋" w:hint="eastAsia"/>
                <w:color w:val="000000"/>
                <w:kern w:val="0"/>
                <w:sz w:val="24"/>
                <w:szCs w:val="24"/>
              </w:rPr>
              <w:t>分</w:t>
            </w:r>
          </w:p>
        </w:tc>
      </w:tr>
      <w:tr w:rsidR="003531AE" w:rsidRPr="003531AE" w:rsidTr="00577A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二、商务部分（满分</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u w:val="single"/>
              </w:rPr>
              <w:t>35</w:t>
            </w:r>
            <w:r w:rsidRPr="003531AE">
              <w:rPr>
                <w:rFonts w:asciiTheme="minorEastAsia" w:hAnsiTheme="minorEastAsia" w:cs="宋体" w:hint="eastAsia"/>
                <w:b/>
                <w:color w:val="000000"/>
                <w:kern w:val="0"/>
                <w:sz w:val="24"/>
                <w:szCs w:val="24"/>
                <w:u w:val="single"/>
              </w:rPr>
              <w:t> </w:t>
            </w:r>
            <w:r w:rsidRPr="003531AE">
              <w:rPr>
                <w:rFonts w:asciiTheme="minorEastAsia" w:hAnsiTheme="minorEastAsia" w:cs="仿宋" w:hint="eastAsia"/>
                <w:b/>
                <w:color w:val="000000"/>
                <w:kern w:val="0"/>
                <w:sz w:val="24"/>
                <w:szCs w:val="24"/>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评分因素</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1926"/>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企业信誉及认证</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1、</w:t>
            </w:r>
            <w:r w:rsidRPr="003531AE">
              <w:rPr>
                <w:rFonts w:asciiTheme="minorEastAsia" w:hAnsiTheme="minorEastAsia" w:cs="仿宋"/>
                <w:color w:val="000000"/>
                <w:kern w:val="0"/>
                <w:sz w:val="24"/>
                <w:szCs w:val="24"/>
              </w:rPr>
              <w:t>根据投标人在本项目以前社会及其认可度以及行政主管部门、工商、银行、行业部门颁发的证书等情况，每提供一项加</w:t>
            </w:r>
            <w:r w:rsidRPr="003531AE">
              <w:rPr>
                <w:rFonts w:asciiTheme="minorEastAsia" w:hAnsiTheme="minorEastAsia" w:cs="仿宋" w:hint="eastAsia"/>
                <w:color w:val="000000"/>
                <w:kern w:val="0"/>
                <w:sz w:val="24"/>
                <w:szCs w:val="24"/>
              </w:rPr>
              <w:t>1分，最低1分，满分6分；不提供者不得分；</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2、供应商提供2015年1月1日以来注册地市级（不包括县级市）及以上经社会信用体系建设主管部门认可的信用评级机构出具的有效的企业信用报告，等级为</w:t>
            </w:r>
            <w:r w:rsidRPr="003531AE">
              <w:rPr>
                <w:rFonts w:asciiTheme="minorEastAsia" w:hAnsiTheme="minorEastAsia" w:cs="仿宋"/>
                <w:color w:val="000000"/>
                <w:kern w:val="0"/>
                <w:sz w:val="24"/>
                <w:szCs w:val="24"/>
              </w:rPr>
              <w:t>AAA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3</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2</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1</w:t>
            </w:r>
            <w:r w:rsidRPr="003531AE">
              <w:rPr>
                <w:rFonts w:asciiTheme="minorEastAsia" w:hAnsiTheme="minorEastAsia" w:cs="仿宋" w:hint="eastAsia"/>
                <w:color w:val="000000"/>
                <w:kern w:val="0"/>
                <w:sz w:val="24"/>
                <w:szCs w:val="24"/>
              </w:rPr>
              <w:t>分。【供应商在投标文件中提供：河南省信用建设促进会-信用河南网（www.xyhnw.com）或其他省、市信用网上公布的信用等级评级机构名单，截图证明或查询网址。】</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u w:val="single"/>
              </w:rPr>
            </w:pPr>
            <w:r w:rsidRPr="003531AE">
              <w:rPr>
                <w:rFonts w:asciiTheme="minorEastAsia" w:hAnsiTheme="minorEastAsia" w:cs="仿宋" w:hint="eastAsia"/>
                <w:color w:val="000000"/>
                <w:kern w:val="0"/>
                <w:sz w:val="24"/>
                <w:szCs w:val="24"/>
                <w:u w:val="single"/>
              </w:rPr>
              <w:t>9</w:t>
            </w:r>
            <w:r w:rsidRPr="003531AE">
              <w:rPr>
                <w:rFonts w:asciiTheme="minorEastAsia" w:hAnsiTheme="minorEastAsia" w:cs="仿宋"/>
                <w:color w:val="000000"/>
                <w:kern w:val="0"/>
                <w:sz w:val="24"/>
                <w:szCs w:val="24"/>
                <w:u w:val="single"/>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售后服务</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主要包括：售后服务及质量保障体系、售后服务人员的技术水平及现场服务措施（如响应时间、服务范围、应急处理方案等）</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1、</w:t>
            </w:r>
            <w:r w:rsidRPr="003531AE">
              <w:rPr>
                <w:rFonts w:asciiTheme="minorEastAsia" w:hAnsiTheme="minorEastAsia" w:cs="仿宋"/>
                <w:color w:val="000000"/>
                <w:kern w:val="0"/>
                <w:sz w:val="24"/>
                <w:szCs w:val="24"/>
              </w:rPr>
              <w:t>解决问题以小时</w:t>
            </w:r>
            <w:r w:rsidRPr="003531AE">
              <w:rPr>
                <w:rFonts w:asciiTheme="minorEastAsia" w:hAnsiTheme="minorEastAsia" w:cs="仿宋" w:hint="eastAsia"/>
                <w:color w:val="000000"/>
                <w:kern w:val="0"/>
                <w:sz w:val="24"/>
                <w:szCs w:val="24"/>
              </w:rPr>
              <w:t>为单位，以12小时为起点，最低1分，每减少1小时，加0.5分，满分5分，12小时以上不得分；</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2、免费维修保养时间以年为单位，以1年为起点，每增加1年加1分，最低1分，满分5分，1年以内不得分；</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3、E包交货期以天为单位，起点30天，每减少6天加1分，最低1分，满分5分；超出起点的不得分。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u w:val="single"/>
              </w:rPr>
            </w:pPr>
            <w:r w:rsidRPr="003531AE">
              <w:rPr>
                <w:rFonts w:asciiTheme="minorEastAsia" w:hAnsiTheme="minorEastAsia" w:cs="仿宋" w:hint="eastAsia"/>
                <w:color w:val="000000"/>
                <w:kern w:val="0"/>
                <w:sz w:val="24"/>
                <w:szCs w:val="24"/>
                <w:u w:val="single"/>
              </w:rPr>
              <w:t>12分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业绩</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2015年以来具有类似项目业绩，单项合同80万元（含）及以上，合同和验收报告齐全的，每提供1份得2分，满分10分（合同日期为准），</w:t>
            </w:r>
            <w:r w:rsidRPr="003531AE">
              <w:rPr>
                <w:rFonts w:asciiTheme="minorEastAsia" w:hAnsiTheme="minorEastAsia" w:cs="仿宋" w:hint="eastAsia"/>
                <w:color w:val="000000"/>
                <w:kern w:val="0"/>
                <w:sz w:val="24"/>
                <w:szCs w:val="24"/>
              </w:rPr>
              <w:lastRenderedPageBreak/>
              <w:t>不提供或提供不齐全者不得分；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u w:val="single"/>
              </w:rPr>
              <w:lastRenderedPageBreak/>
              <w:t>10</w:t>
            </w:r>
            <w:r w:rsidRPr="003531AE">
              <w:rPr>
                <w:rFonts w:asciiTheme="minorEastAsia" w:hAnsiTheme="minorEastAsia" w:cs="仿宋" w:hint="eastAsia"/>
                <w:color w:val="000000"/>
                <w:kern w:val="0"/>
                <w:sz w:val="24"/>
                <w:szCs w:val="24"/>
              </w:rPr>
              <w:t>分</w:t>
            </w:r>
          </w:p>
        </w:tc>
      </w:tr>
      <w:tr w:rsidR="003531AE" w:rsidRPr="003531AE" w:rsidTr="00577AC5">
        <w:trPr>
          <w:trHeight w:val="62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kern w:val="0"/>
                <w:sz w:val="24"/>
                <w:szCs w:val="24"/>
              </w:rPr>
            </w:pPr>
            <w:r w:rsidRPr="003531AE">
              <w:rPr>
                <w:rFonts w:asciiTheme="minorEastAsia" w:hAnsiTheme="minorEastAsia" w:cs="仿宋" w:hint="eastAsia"/>
                <w:kern w:val="0"/>
                <w:sz w:val="24"/>
                <w:szCs w:val="24"/>
              </w:rPr>
              <w:lastRenderedPageBreak/>
              <w:t>技术服务及培训方案</w:t>
            </w:r>
          </w:p>
        </w:tc>
        <w:tc>
          <w:tcPr>
            <w:tcW w:w="5045"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sz w:val="24"/>
                <w:szCs w:val="24"/>
              </w:rPr>
            </w:pPr>
            <w:r w:rsidRPr="003531AE">
              <w:rPr>
                <w:rFonts w:asciiTheme="minorEastAsia" w:hAnsiTheme="minorEastAsia" w:cs="仿宋" w:hint="eastAsia"/>
                <w:color w:val="000000"/>
                <w:kern w:val="0"/>
                <w:sz w:val="24"/>
                <w:szCs w:val="24"/>
              </w:rPr>
              <w:t>1、专门制定技术服务培训方案</w:t>
            </w:r>
            <w:r w:rsidRPr="003531AE">
              <w:rPr>
                <w:rFonts w:asciiTheme="minorEastAsia" w:hAnsiTheme="minorEastAsia" w:hint="eastAsia"/>
                <w:sz w:val="24"/>
                <w:szCs w:val="24"/>
              </w:rPr>
              <w:t>阐述详尽、充分的得4分；</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2、制定技术服务培训方案有相关说明的得2分；</w:t>
            </w:r>
          </w:p>
          <w:p w:rsidR="003531AE" w:rsidRPr="003531AE" w:rsidRDefault="003531AE" w:rsidP="00577AC5">
            <w:pPr>
              <w:widowControl/>
              <w:tabs>
                <w:tab w:val="left" w:pos="312"/>
              </w:tabs>
              <w:spacing w:line="360" w:lineRule="atLeast"/>
              <w:jc w:val="left"/>
              <w:rPr>
                <w:rFonts w:asciiTheme="minorEastAsia" w:hAnsiTheme="minorEastAsia" w:cs="仿宋"/>
                <w:color w:val="000000"/>
                <w:kern w:val="0"/>
                <w:sz w:val="24"/>
                <w:szCs w:val="24"/>
              </w:rPr>
            </w:pPr>
            <w:r w:rsidRPr="003531AE">
              <w:rPr>
                <w:rFonts w:asciiTheme="minorEastAsia" w:hAnsiTheme="minorEastAsia" w:cs="仿宋" w:hint="eastAsia"/>
                <w:color w:val="000000"/>
                <w:kern w:val="0"/>
                <w:sz w:val="24"/>
                <w:szCs w:val="24"/>
              </w:rPr>
              <w:t>3、未专门指定服务及培训方案者不得分。</w:t>
            </w:r>
          </w:p>
        </w:tc>
        <w:tc>
          <w:tcPr>
            <w:tcW w:w="225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000000"/>
                <w:kern w:val="0"/>
                <w:sz w:val="24"/>
                <w:szCs w:val="24"/>
                <w:u w:val="single"/>
              </w:rPr>
            </w:pPr>
            <w:r w:rsidRPr="003531AE">
              <w:rPr>
                <w:rFonts w:asciiTheme="minorEastAsia" w:hAnsiTheme="minorEastAsia" w:cs="仿宋" w:hint="eastAsia"/>
                <w:color w:val="000000"/>
                <w:kern w:val="0"/>
                <w:sz w:val="24"/>
                <w:szCs w:val="24"/>
                <w:u w:val="single"/>
              </w:rPr>
              <w:t>4分</w:t>
            </w:r>
          </w:p>
        </w:tc>
      </w:tr>
      <w:tr w:rsidR="003531AE" w:rsidRPr="003531AE" w:rsidTr="00577AC5">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 xml:space="preserve">三、技术部分（满分  </w:t>
            </w:r>
            <w:r w:rsidRPr="003531AE">
              <w:rPr>
                <w:rFonts w:asciiTheme="minorEastAsia" w:hAnsiTheme="minorEastAsia" w:cs="仿宋" w:hint="eastAsia"/>
                <w:b/>
                <w:color w:val="000000"/>
                <w:kern w:val="0"/>
                <w:sz w:val="24"/>
                <w:szCs w:val="24"/>
                <w:u w:val="single"/>
              </w:rPr>
              <w:t>35</w:t>
            </w:r>
            <w:r w:rsidRPr="003531AE">
              <w:rPr>
                <w:rFonts w:asciiTheme="minorEastAsia" w:hAnsiTheme="minorEastAsia" w:cs="仿宋" w:hint="eastAsia"/>
                <w:b/>
                <w:color w:val="000000"/>
                <w:kern w:val="0"/>
                <w:sz w:val="24"/>
                <w:szCs w:val="24"/>
              </w:rPr>
              <w:t>分）</w:t>
            </w:r>
          </w:p>
        </w:tc>
      </w:tr>
      <w:tr w:rsidR="003531AE" w:rsidRPr="003531AE" w:rsidTr="00577AC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sz w:val="24"/>
                <w:szCs w:val="24"/>
              </w:rPr>
            </w:pPr>
            <w:r w:rsidRPr="003531AE">
              <w:rPr>
                <w:rFonts w:asciiTheme="minorEastAsia" w:hAnsiTheme="minorEastAsia" w:cs="仿宋" w:hint="eastAsia"/>
                <w:b/>
                <w:color w:val="000000"/>
                <w:kern w:val="0"/>
                <w:sz w:val="24"/>
                <w:szCs w:val="24"/>
              </w:rPr>
              <w:t>分值</w:t>
            </w:r>
          </w:p>
        </w:tc>
      </w:tr>
      <w:tr w:rsidR="003531AE" w:rsidRPr="003531AE" w:rsidTr="00577AC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b/>
                <w:color w:val="000000"/>
                <w:kern w:val="0"/>
                <w:sz w:val="24"/>
                <w:szCs w:val="24"/>
              </w:rPr>
            </w:pPr>
            <w:r w:rsidRPr="003531AE">
              <w:rPr>
                <w:rFonts w:asciiTheme="minorEastAsia" w:hAnsiTheme="minorEastAsia" w:cs="仿宋" w:hint="eastAsia"/>
                <w:kern w:val="0"/>
                <w:sz w:val="24"/>
                <w:szCs w:val="24"/>
              </w:rPr>
              <w:t>对招标文件的响应程度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jc w:val="left"/>
              <w:rPr>
                <w:rFonts w:asciiTheme="minorEastAsia" w:hAnsiTheme="minorEastAsia"/>
                <w:sz w:val="24"/>
                <w:szCs w:val="24"/>
              </w:rPr>
            </w:pPr>
            <w:r w:rsidRPr="003531AE">
              <w:rPr>
                <w:rFonts w:asciiTheme="minorEastAsia" w:hAnsiTheme="minorEastAsia" w:cs="仿宋" w:hint="eastAsia"/>
                <w:sz w:val="24"/>
                <w:szCs w:val="24"/>
              </w:rPr>
              <w:t>满足招标文件技术要求的得15分，优于招标文件产品中技术参数的，每一项加1分，满分25分；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b/>
                <w:color w:val="000000"/>
                <w:kern w:val="0"/>
                <w:sz w:val="24"/>
                <w:szCs w:val="24"/>
              </w:rPr>
            </w:pPr>
            <w:r w:rsidRPr="003531AE">
              <w:rPr>
                <w:rFonts w:asciiTheme="minorEastAsia" w:hAnsiTheme="minorEastAsia" w:cs="仿宋" w:hint="eastAsia"/>
                <w:color w:val="000000"/>
                <w:kern w:val="0"/>
                <w:sz w:val="24"/>
                <w:szCs w:val="24"/>
                <w:u w:val="single"/>
              </w:rPr>
              <w:t>25</w:t>
            </w:r>
            <w:r w:rsidRPr="003531AE">
              <w:rPr>
                <w:rFonts w:asciiTheme="minorEastAsia" w:hAnsiTheme="minorEastAsia" w:cs="仿宋" w:hint="eastAsia"/>
                <w:color w:val="000000"/>
                <w:kern w:val="0"/>
                <w:sz w:val="24"/>
                <w:szCs w:val="24"/>
              </w:rPr>
              <w:t>分</w:t>
            </w:r>
          </w:p>
        </w:tc>
      </w:tr>
      <w:tr w:rsidR="003531AE" w:rsidRPr="003531AE" w:rsidTr="00577AC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color w:val="000000"/>
                <w:kern w:val="0"/>
                <w:sz w:val="24"/>
                <w:szCs w:val="24"/>
              </w:rPr>
            </w:pPr>
            <w:r w:rsidRPr="003531AE">
              <w:rPr>
                <w:rFonts w:asciiTheme="minorEastAsia" w:hAnsiTheme="minorEastAsia" w:cs="仿宋" w:hint="eastAsia"/>
                <w:kern w:val="0"/>
                <w:sz w:val="24"/>
                <w:szCs w:val="24"/>
              </w:rPr>
              <w:t>产品先进性、实用性</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60" w:lineRule="atLeast"/>
              <w:jc w:val="left"/>
              <w:rPr>
                <w:rFonts w:asciiTheme="minorEastAsia" w:hAnsiTheme="minorEastAsia"/>
                <w:sz w:val="24"/>
                <w:szCs w:val="24"/>
              </w:rPr>
            </w:pPr>
            <w:r w:rsidRPr="003531AE">
              <w:rPr>
                <w:rFonts w:asciiTheme="minorEastAsia" w:hAnsiTheme="minorEastAsia" w:cs="仿宋" w:hint="eastAsia"/>
                <w:sz w:val="24"/>
                <w:szCs w:val="24"/>
              </w:rPr>
              <w:t>1、投标产品</w:t>
            </w:r>
            <w:r w:rsidRPr="003531AE">
              <w:rPr>
                <w:rFonts w:asciiTheme="minorEastAsia" w:hAnsiTheme="minorEastAsia" w:hint="eastAsia"/>
                <w:sz w:val="24"/>
                <w:szCs w:val="24"/>
              </w:rPr>
              <w:t>在相关领域所处的领先地位，理由阐述详尽、充分的，得6分；</w:t>
            </w:r>
          </w:p>
          <w:p w:rsidR="003531AE" w:rsidRPr="003531AE" w:rsidRDefault="003531AE" w:rsidP="00577AC5">
            <w:pPr>
              <w:widowControl/>
              <w:spacing w:line="360" w:lineRule="atLeast"/>
              <w:jc w:val="left"/>
              <w:rPr>
                <w:rFonts w:asciiTheme="minorEastAsia" w:hAnsiTheme="minorEastAsia" w:cs="仿宋"/>
                <w:sz w:val="24"/>
                <w:szCs w:val="24"/>
              </w:rPr>
            </w:pPr>
            <w:r w:rsidRPr="003531AE">
              <w:rPr>
                <w:rFonts w:asciiTheme="minorEastAsia" w:hAnsiTheme="minorEastAsia" w:cs="仿宋" w:hint="eastAsia"/>
                <w:sz w:val="24"/>
                <w:szCs w:val="24"/>
              </w:rPr>
              <w:t>2、投标产品</w:t>
            </w:r>
            <w:r w:rsidRPr="003531AE">
              <w:rPr>
                <w:rFonts w:asciiTheme="minorEastAsia" w:hAnsiTheme="minorEastAsia" w:hint="eastAsia"/>
                <w:sz w:val="24"/>
                <w:szCs w:val="24"/>
              </w:rPr>
              <w:t>在相关领域所处的领先地位，理由有相关说明的，得3分；</w:t>
            </w:r>
          </w:p>
          <w:p w:rsidR="003531AE" w:rsidRPr="003531AE" w:rsidRDefault="003531AE" w:rsidP="00577AC5">
            <w:pPr>
              <w:widowControl/>
              <w:spacing w:line="360" w:lineRule="atLeast"/>
              <w:jc w:val="left"/>
              <w:rPr>
                <w:rFonts w:asciiTheme="minorEastAsia" w:hAnsiTheme="minorEastAsia" w:cs="仿宋"/>
                <w:sz w:val="24"/>
                <w:szCs w:val="24"/>
              </w:rPr>
            </w:pPr>
            <w:r w:rsidRPr="003531AE">
              <w:rPr>
                <w:rFonts w:asciiTheme="minorEastAsia" w:hAnsiTheme="minorEastAsia" w:hint="eastAsia"/>
                <w:sz w:val="24"/>
                <w:szCs w:val="24"/>
              </w:rPr>
              <w:t>3、不提供者，不得分。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color w:val="FF0000"/>
                <w:kern w:val="0"/>
                <w:sz w:val="24"/>
                <w:szCs w:val="24"/>
                <w:u w:val="single"/>
              </w:rPr>
            </w:pPr>
            <w:r w:rsidRPr="003531AE">
              <w:rPr>
                <w:rFonts w:asciiTheme="minorEastAsia" w:hAnsiTheme="minorEastAsia" w:cs="仿宋" w:hint="eastAsia"/>
                <w:kern w:val="0"/>
                <w:sz w:val="24"/>
                <w:szCs w:val="24"/>
                <w:u w:val="single"/>
              </w:rPr>
              <w:t>6</w:t>
            </w:r>
            <w:r w:rsidRPr="003531AE">
              <w:rPr>
                <w:rFonts w:asciiTheme="minorEastAsia" w:hAnsiTheme="minorEastAsia" w:cs="仿宋" w:hint="eastAsia"/>
                <w:kern w:val="0"/>
                <w:sz w:val="24"/>
                <w:szCs w:val="24"/>
              </w:rPr>
              <w:t>分</w:t>
            </w:r>
          </w:p>
        </w:tc>
      </w:tr>
      <w:tr w:rsidR="003531AE" w:rsidRPr="003531AE" w:rsidTr="00577AC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rPr>
                <w:rFonts w:asciiTheme="minorEastAsia" w:hAnsiTheme="minorEastAsia" w:cs="仿宋"/>
                <w:color w:val="000000"/>
                <w:kern w:val="0"/>
                <w:sz w:val="24"/>
                <w:szCs w:val="24"/>
              </w:rPr>
            </w:pPr>
            <w:r w:rsidRPr="003531AE">
              <w:rPr>
                <w:rFonts w:asciiTheme="minorEastAsia" w:hAnsiTheme="minorEastAsia" w:cs="仿宋"/>
                <w:kern w:val="0"/>
                <w:sz w:val="24"/>
                <w:szCs w:val="24"/>
              </w:rPr>
              <w:t>投标文件规范程度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tabs>
                <w:tab w:val="left" w:pos="312"/>
              </w:tabs>
              <w:spacing w:line="360" w:lineRule="atLeast"/>
              <w:jc w:val="left"/>
              <w:rPr>
                <w:rFonts w:asciiTheme="minorEastAsia" w:hAnsiTheme="minorEastAsia" w:cs="仿宋"/>
                <w:sz w:val="24"/>
                <w:szCs w:val="24"/>
              </w:rPr>
            </w:pPr>
            <w:r w:rsidRPr="003531AE">
              <w:rPr>
                <w:rFonts w:asciiTheme="minorEastAsia" w:hAnsiTheme="minorEastAsia" w:cs="仿宋" w:hint="eastAsia"/>
                <w:sz w:val="24"/>
                <w:szCs w:val="24"/>
              </w:rPr>
              <w:t>1、投标文件装订规范、文字清洗、无差错得2分；</w:t>
            </w:r>
          </w:p>
          <w:p w:rsidR="003531AE" w:rsidRPr="003531AE" w:rsidRDefault="003531AE" w:rsidP="00577AC5">
            <w:pPr>
              <w:widowControl/>
              <w:tabs>
                <w:tab w:val="left" w:pos="312"/>
              </w:tabs>
              <w:spacing w:line="360" w:lineRule="atLeast"/>
              <w:jc w:val="left"/>
              <w:rPr>
                <w:rFonts w:asciiTheme="minorEastAsia" w:hAnsiTheme="minorEastAsia" w:cs="仿宋"/>
                <w:sz w:val="24"/>
                <w:szCs w:val="24"/>
              </w:rPr>
            </w:pPr>
            <w:r w:rsidRPr="003531AE">
              <w:rPr>
                <w:rFonts w:asciiTheme="minorEastAsia" w:hAnsiTheme="minorEastAsia" w:cs="仿宋" w:hint="eastAsia"/>
                <w:sz w:val="24"/>
                <w:szCs w:val="24"/>
              </w:rPr>
              <w:t>2、</w:t>
            </w:r>
            <w:r w:rsidRPr="003531AE">
              <w:rPr>
                <w:rFonts w:asciiTheme="minorEastAsia" w:hAnsiTheme="minorEastAsia" w:cs="仿宋"/>
                <w:sz w:val="24"/>
                <w:szCs w:val="24"/>
              </w:rPr>
              <w:t>所提供资料准确完整得</w:t>
            </w:r>
            <w:r w:rsidRPr="003531AE">
              <w:rPr>
                <w:rFonts w:asciiTheme="minorEastAsia" w:hAnsiTheme="minorEastAsia" w:cs="仿宋" w:hint="eastAsia"/>
                <w:sz w:val="24"/>
                <w:szCs w:val="24"/>
              </w:rPr>
              <w:t>2分；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3531AE" w:rsidRPr="003531AE" w:rsidRDefault="003531AE" w:rsidP="00577AC5">
            <w:pPr>
              <w:widowControl/>
              <w:spacing w:line="330" w:lineRule="atLeast"/>
              <w:jc w:val="center"/>
              <w:rPr>
                <w:rFonts w:asciiTheme="minorEastAsia" w:hAnsiTheme="minorEastAsia" w:cs="仿宋"/>
                <w:kern w:val="0"/>
                <w:sz w:val="24"/>
                <w:szCs w:val="24"/>
                <w:u w:val="single"/>
              </w:rPr>
            </w:pPr>
            <w:r w:rsidRPr="003531AE">
              <w:rPr>
                <w:rFonts w:asciiTheme="minorEastAsia" w:hAnsiTheme="minorEastAsia" w:cs="仿宋" w:hint="eastAsia"/>
                <w:kern w:val="0"/>
                <w:sz w:val="24"/>
                <w:szCs w:val="24"/>
                <w:u w:val="single"/>
              </w:rPr>
              <w:t>4</w:t>
            </w:r>
            <w:r w:rsidRPr="003531AE">
              <w:rPr>
                <w:rFonts w:asciiTheme="minorEastAsia" w:hAnsiTheme="minorEastAsia" w:cs="仿宋" w:hint="eastAsia"/>
                <w:kern w:val="0"/>
                <w:sz w:val="24"/>
                <w:szCs w:val="24"/>
              </w:rPr>
              <w:t>分</w:t>
            </w:r>
          </w:p>
        </w:tc>
      </w:tr>
    </w:tbl>
    <w:p w:rsidR="000B3399" w:rsidRDefault="00D453E6" w:rsidP="00CD1216">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B3399">
        <w:trPr>
          <w:trHeight w:val="55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B3399">
        <w:trPr>
          <w:trHeight w:val="891"/>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0B3399" w:rsidRDefault="00D453E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0B3399" w:rsidRDefault="000B3399">
            <w:pPr>
              <w:jc w:val="center"/>
              <w:rPr>
                <w:rFonts w:ascii="宋体" w:hAnsi="宋体"/>
                <w:b/>
                <w:color w:val="000000"/>
                <w:sz w:val="24"/>
                <w:szCs w:val="24"/>
                <w:lang w:val="en-GB"/>
              </w:rPr>
            </w:pPr>
          </w:p>
        </w:tc>
      </w:tr>
      <w:tr w:rsidR="000B3399">
        <w:trPr>
          <w:trHeight w:val="1414"/>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0B3399" w:rsidRDefault="00D453E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B3399" w:rsidRDefault="00D453E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B3399" w:rsidRDefault="00D453E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B3399" w:rsidRDefault="000B3399">
            <w:pPr>
              <w:rPr>
                <w:rFonts w:ascii="宋体" w:hAnsi="宋体"/>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0B3399" w:rsidRDefault="00D453E6">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B3399" w:rsidRDefault="000B3399">
            <w:pPr>
              <w:jc w:val="center"/>
              <w:rPr>
                <w:rFonts w:ascii="宋体" w:hAnsi="宋体"/>
                <w:b/>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B3399" w:rsidTr="009B19EA">
        <w:trPr>
          <w:trHeight w:val="699"/>
        </w:trPr>
        <w:tc>
          <w:tcPr>
            <w:tcW w:w="8931" w:type="dxa"/>
            <w:gridSpan w:val="4"/>
            <w:vAlign w:val="center"/>
          </w:tcPr>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B3399" w:rsidRDefault="00D453E6" w:rsidP="00D453E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0B3399" w:rsidRDefault="00D453E6" w:rsidP="00D453E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B3399" w:rsidRPr="00D453E6" w:rsidRDefault="00D453E6">
      <w:pPr>
        <w:spacing w:line="360" w:lineRule="auto"/>
        <w:rPr>
          <w:rFonts w:ascii="宋体" w:hAnsi="宋体"/>
          <w:bCs/>
          <w:sz w:val="24"/>
          <w:szCs w:val="24"/>
          <w:lang w:val="en-GB"/>
        </w:rPr>
      </w:pPr>
      <w:r w:rsidRPr="00D453E6">
        <w:rPr>
          <w:rFonts w:ascii="宋体" w:hAnsi="宋体" w:hint="eastAsia"/>
          <w:bCs/>
          <w:sz w:val="24"/>
          <w:szCs w:val="24"/>
          <w:lang w:val="en-GB"/>
        </w:rPr>
        <w:t>备注：</w:t>
      </w:r>
    </w:p>
    <w:p w:rsidR="00A37393" w:rsidRPr="00A37393" w:rsidRDefault="00A37393" w:rsidP="00A37393">
      <w:pPr>
        <w:spacing w:line="360" w:lineRule="auto"/>
        <w:ind w:firstLineChars="200" w:firstLine="480"/>
        <w:rPr>
          <w:rFonts w:ascii="宋体" w:hAnsi="宋体"/>
          <w:bCs/>
          <w:sz w:val="24"/>
          <w:szCs w:val="24"/>
          <w:lang w:val="en-GB"/>
        </w:rPr>
      </w:pPr>
      <w:r w:rsidRPr="00A37393">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0B3399" w:rsidRPr="00D453E6" w:rsidRDefault="00D453E6" w:rsidP="00A37393">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a、不接受联合体投标的项目，本表中第2项、第3项情形不适用。</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b、小型和微型企业产品包括货物及其提供的服务与工程。</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c、中小企业、残疾人福利性单位提供其他企业制造的货物的，则该货物的制造商也必须为上述企业，否则不能享受价格优惠。</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d、残疾人福利性单位属于小型、微型企业的，不重复享受政策。</w:t>
      </w:r>
    </w:p>
    <w:p w:rsidR="000B3399" w:rsidRDefault="00D453E6">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rsidP="009B19EA">
      <w:pPr>
        <w:adjustRightInd w:val="0"/>
        <w:snapToGrid w:val="0"/>
        <w:spacing w:line="360" w:lineRule="auto"/>
        <w:rPr>
          <w:rFonts w:ascii="宋体" w:hAnsi="宋体" w:cs="Courier New"/>
          <w:szCs w:val="21"/>
        </w:rPr>
      </w:pPr>
      <w:bookmarkStart w:id="1" w:name="_GoBack"/>
      <w:bookmarkEnd w:id="1"/>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312A12" w:rsidRDefault="00312A12" w:rsidP="0051228F">
      <w:pPr>
        <w:pStyle w:val="a7"/>
        <w:spacing w:line="360" w:lineRule="auto"/>
        <w:contextualSpacing/>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rsidP="00111F18">
      <w:pPr>
        <w:pStyle w:val="a7"/>
        <w:spacing w:line="360" w:lineRule="auto"/>
        <w:contextualSpacing/>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111F18" w:rsidRDefault="00111F18">
      <w:pPr>
        <w:pStyle w:val="a7"/>
        <w:spacing w:line="360" w:lineRule="auto"/>
        <w:contextualSpacing/>
        <w:jc w:val="center"/>
        <w:rPr>
          <w:rFonts w:asciiTheme="majorEastAsia" w:eastAsiaTheme="majorEastAsia" w:hAnsiTheme="majorEastAsia" w:cs="宋体"/>
          <w:b/>
          <w:kern w:val="0"/>
          <w:sz w:val="36"/>
          <w:szCs w:val="36"/>
        </w:rPr>
      </w:pPr>
    </w:p>
    <w:p w:rsidR="00111F18" w:rsidRDefault="00111F18">
      <w:pPr>
        <w:pStyle w:val="a7"/>
        <w:spacing w:line="360" w:lineRule="auto"/>
        <w:contextualSpacing/>
        <w:jc w:val="center"/>
        <w:rPr>
          <w:rFonts w:asciiTheme="majorEastAsia" w:eastAsiaTheme="majorEastAsia" w:hAnsiTheme="majorEastAsia" w:cs="宋体"/>
          <w:b/>
          <w:kern w:val="0"/>
          <w:sz w:val="36"/>
          <w:szCs w:val="36"/>
        </w:rPr>
      </w:pPr>
    </w:p>
    <w:p w:rsidR="00111F18" w:rsidRDefault="00111F18">
      <w:pPr>
        <w:pStyle w:val="a7"/>
        <w:spacing w:line="360" w:lineRule="auto"/>
        <w:contextualSpacing/>
        <w:jc w:val="center"/>
        <w:rPr>
          <w:rFonts w:asciiTheme="majorEastAsia" w:eastAsiaTheme="majorEastAsia" w:hAnsiTheme="majorEastAsia" w:cs="宋体"/>
          <w:b/>
          <w:kern w:val="0"/>
          <w:sz w:val="36"/>
          <w:szCs w:val="36"/>
        </w:rPr>
      </w:pPr>
    </w:p>
    <w:p w:rsidR="00111F18" w:rsidRDefault="00111F18">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C9048C" w:rsidRPr="00C9048C" w:rsidRDefault="00C9048C">
      <w:pPr>
        <w:pStyle w:val="a7"/>
        <w:spacing w:line="360" w:lineRule="auto"/>
        <w:contextualSpacing/>
        <w:jc w:val="center"/>
        <w:rPr>
          <w:rFonts w:asciiTheme="majorEastAsia" w:eastAsiaTheme="majorEastAsia" w:hAnsiTheme="majorEastAsia" w:cs="宋体"/>
          <w:b/>
          <w:kern w:val="0"/>
          <w:sz w:val="30"/>
          <w:szCs w:val="30"/>
        </w:rPr>
      </w:pPr>
      <w:r w:rsidRPr="00C9048C">
        <w:rPr>
          <w:rFonts w:asciiTheme="majorEastAsia" w:eastAsiaTheme="majorEastAsia" w:hAnsiTheme="majorEastAsia" w:cs="宋体" w:hint="eastAsia"/>
          <w:b/>
          <w:kern w:val="0"/>
          <w:sz w:val="30"/>
          <w:szCs w:val="30"/>
        </w:rPr>
        <w:t>（如涉及本项的提供）</w:t>
      </w: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111F18" w:rsidRDefault="00111F18">
      <w:pPr>
        <w:pStyle w:val="a7"/>
        <w:spacing w:line="360" w:lineRule="auto"/>
        <w:contextualSpacing/>
        <w:jc w:val="center"/>
        <w:rPr>
          <w:rFonts w:asciiTheme="majorEastAsia" w:eastAsiaTheme="majorEastAsia" w:hAnsiTheme="majorEastAsia" w:cs="宋体"/>
          <w:b/>
          <w:kern w:val="0"/>
          <w:sz w:val="36"/>
          <w:szCs w:val="36"/>
        </w:rPr>
      </w:pPr>
    </w:p>
    <w:p w:rsidR="00111F18" w:rsidRDefault="00111F18">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B3399">
        <w:tc>
          <w:tcPr>
            <w:tcW w:w="46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B3399" w:rsidRDefault="00D453E6">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B3399" w:rsidRDefault="000B3399">
            <w:pPr>
              <w:pStyle w:val="a7"/>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B3399" w:rsidRDefault="00D453E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B3399" w:rsidRDefault="00D453E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tcBorders>
              <w:top w:val="double" w:sz="4" w:space="0" w:color="auto"/>
            </w:tcBorders>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B3399" w:rsidRDefault="000B3399">
            <w:pPr>
              <w:jc w:val="center"/>
            </w:pPr>
          </w:p>
        </w:tc>
        <w:tc>
          <w:tcPr>
            <w:tcW w:w="1560"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B3399" w:rsidRDefault="000B3399">
            <w:pPr>
              <w:jc w:val="center"/>
            </w:pPr>
          </w:p>
        </w:tc>
        <w:tc>
          <w:tcPr>
            <w:tcW w:w="1560"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160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B3399" w:rsidRPr="00D453E6" w:rsidRDefault="00D453E6">
            <w:pPr>
              <w:pStyle w:val="a7"/>
              <w:kinsoku w:val="0"/>
              <w:overflowPunct w:val="0"/>
              <w:autoSpaceDE w:val="0"/>
              <w:autoSpaceDN w:val="0"/>
              <w:spacing w:line="320" w:lineRule="exact"/>
              <w:rPr>
                <w:rFonts w:hAnsi="宋体" w:cs="微软雅黑"/>
                <w:bCs/>
                <w:kern w:val="0"/>
              </w:rPr>
            </w:pPr>
            <w:r w:rsidRPr="00D453E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AF2F13" w:rsidTr="008C4E78">
        <w:trPr>
          <w:trHeight w:val="1920"/>
        </w:trPr>
        <w:tc>
          <w:tcPr>
            <w:tcW w:w="468" w:type="dxa"/>
            <w:vAlign w:val="center"/>
          </w:tcPr>
          <w:p w:rsidR="00AF2F13" w:rsidRDefault="00AF2F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F2F13" w:rsidRDefault="00AF2F13">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F2F13" w:rsidRDefault="00AF2F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AF2F13" w:rsidRDefault="00AF2F13">
            <w:pPr>
              <w:pStyle w:val="a7"/>
            </w:pPr>
          </w:p>
        </w:tc>
        <w:tc>
          <w:tcPr>
            <w:tcW w:w="1560" w:type="dxa"/>
            <w:vAlign w:val="center"/>
          </w:tcPr>
          <w:p w:rsidR="00AF2F13" w:rsidRDefault="00AF2F13">
            <w:pPr>
              <w:snapToGrid w:val="0"/>
              <w:spacing w:line="400" w:lineRule="exact"/>
              <w:rPr>
                <w:rFonts w:ascii="宋体" w:hAnsi="宋体" w:cs="微软雅黑"/>
                <w:szCs w:val="21"/>
              </w:rPr>
            </w:pPr>
          </w:p>
        </w:tc>
        <w:tc>
          <w:tcPr>
            <w:tcW w:w="2018" w:type="dxa"/>
            <w:vAlign w:val="center"/>
          </w:tcPr>
          <w:p w:rsidR="00AF2F13" w:rsidRDefault="00AF2F13">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B3399" w:rsidRDefault="000B3399">
            <w:pPr>
              <w:pStyle w:val="a7"/>
              <w:kinsoku w:val="0"/>
              <w:overflowPunct w:val="0"/>
              <w:autoSpaceDE w:val="0"/>
              <w:autoSpaceDN w:val="0"/>
              <w:spacing w:line="320" w:lineRule="exact"/>
              <w:rPr>
                <w:rFonts w:hAnsi="宋体" w:cs="微软雅黑"/>
                <w:bCs/>
                <w:kern w:val="0"/>
              </w:rPr>
            </w:pP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bl>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B3399" w:rsidRDefault="00D453E6" w:rsidP="00BC7B5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B339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B3399" w:rsidRDefault="00D453E6">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0B3399" w:rsidRDefault="00D453E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27654" w:rsidRPr="00727654" w:rsidRDefault="00727654" w:rsidP="00727654">
      <w:pPr>
        <w:spacing w:line="360" w:lineRule="auto"/>
        <w:ind w:firstLineChars="200" w:firstLine="480"/>
        <w:rPr>
          <w:rFonts w:ascii="宋体" w:cs="Courier New"/>
          <w:sz w:val="24"/>
          <w:szCs w:val="24"/>
        </w:rPr>
      </w:pPr>
      <w:r w:rsidRPr="00727654">
        <w:rPr>
          <w:rFonts w:ascii="宋体" w:hAnsi="宋体" w:cs="Courier New" w:hint="eastAsia"/>
          <w:sz w:val="24"/>
          <w:szCs w:val="24"/>
        </w:rPr>
        <w:lastRenderedPageBreak/>
        <w:t>七、我方在此保证所提交的所有文件和全部说明是真实的和正确的</w:t>
      </w:r>
      <w:r w:rsidRPr="00727654">
        <w:rPr>
          <w:rFonts w:ascii="宋体" w:cs="Courier New"/>
          <w:sz w:val="24"/>
          <w:szCs w:val="24"/>
        </w:rPr>
        <w:t>,</w:t>
      </w:r>
      <w:r w:rsidRPr="00727654">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B3399" w:rsidRDefault="000B3399">
      <w:pPr>
        <w:pStyle w:val="a7"/>
        <w:adjustRightInd w:val="0"/>
        <w:snapToGrid w:val="0"/>
        <w:spacing w:line="360" w:lineRule="auto"/>
        <w:rPr>
          <w:rFonts w:asciiTheme="minorEastAsia" w:eastAsiaTheme="minorEastAsia" w:hAnsiTheme="minorEastAsia"/>
          <w:szCs w:val="24"/>
        </w:rPr>
      </w:pPr>
    </w:p>
    <w:p w:rsidR="000B3399" w:rsidRDefault="00D453E6">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B3399" w:rsidRDefault="00D453E6" w:rsidP="00111F18">
      <w:pPr>
        <w:adjustRightInd w:val="0"/>
        <w:snapToGrid w:val="0"/>
        <w:spacing w:line="360" w:lineRule="auto"/>
        <w:ind w:firstLineChars="1050" w:firstLine="2520"/>
        <w:rPr>
          <w:rFonts w:asciiTheme="minorEastAsia" w:hAnsiTheme="minorEastAsia" w:cs="宋体"/>
          <w:sz w:val="24"/>
          <w:szCs w:val="24"/>
        </w:rPr>
      </w:pPr>
      <w:r>
        <w:rPr>
          <w:rFonts w:asciiTheme="minorEastAsia" w:hAnsiTheme="minorEastAsia" w:cs="宋体" w:hint="eastAsia"/>
          <w:sz w:val="24"/>
          <w:szCs w:val="24"/>
        </w:rPr>
        <w:t>日期：   年   月   日</w:t>
      </w:r>
    </w:p>
    <w:p w:rsidR="00727654" w:rsidRDefault="00727654">
      <w:pPr>
        <w:spacing w:line="480" w:lineRule="exact"/>
        <w:jc w:val="center"/>
        <w:rPr>
          <w:rFonts w:asciiTheme="majorEastAsia" w:eastAsiaTheme="majorEastAsia" w:hAnsiTheme="majorEastAsia"/>
          <w:b/>
          <w:bCs/>
          <w:color w:val="000000"/>
          <w:sz w:val="36"/>
          <w:szCs w:val="36"/>
        </w:rPr>
      </w:pPr>
    </w:p>
    <w:p w:rsidR="00727654" w:rsidRDefault="00727654">
      <w:pPr>
        <w:spacing w:line="480" w:lineRule="exact"/>
        <w:jc w:val="center"/>
        <w:rPr>
          <w:rFonts w:asciiTheme="majorEastAsia" w:eastAsiaTheme="majorEastAsia" w:hAnsiTheme="majorEastAsia"/>
          <w:b/>
          <w:bCs/>
          <w:color w:val="000000"/>
          <w:sz w:val="36"/>
          <w:szCs w:val="36"/>
        </w:rPr>
      </w:pPr>
    </w:p>
    <w:p w:rsidR="000B3399" w:rsidRDefault="00D453E6">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B3399" w:rsidRDefault="000B3399" w:rsidP="00D453E6">
      <w:pPr>
        <w:autoSpaceDE w:val="0"/>
        <w:autoSpaceDN w:val="0"/>
        <w:adjustRightInd w:val="0"/>
        <w:spacing w:line="480" w:lineRule="auto"/>
        <w:ind w:firstLineChars="257" w:firstLine="617"/>
        <w:rPr>
          <w:rFonts w:ascii="宋体" w:hAnsi="宋体"/>
          <w:color w:val="000000"/>
          <w:sz w:val="24"/>
          <w:szCs w:val="24"/>
        </w:rPr>
      </w:pP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D453E6" w:rsidP="00D453E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0B3399" w:rsidRDefault="000B3399" w:rsidP="00D453E6">
      <w:pPr>
        <w:pStyle w:val="13"/>
        <w:spacing w:line="480" w:lineRule="auto"/>
        <w:ind w:leftChars="-256" w:left="-538" w:firstLineChars="257" w:firstLine="617"/>
        <w:jc w:val="center"/>
        <w:rPr>
          <w:rFonts w:asciiTheme="minorEastAsia" w:hAnsiTheme="minorEastAsia"/>
          <w:bCs/>
          <w:color w:val="000000"/>
          <w:szCs w:val="24"/>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D453E6">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0B3399" w:rsidRPr="007D78A2" w:rsidRDefault="00D453E6" w:rsidP="007D78A2">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0B3399" w:rsidRPr="007D78A2" w:rsidRDefault="00D453E6" w:rsidP="007D78A2">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11F18" w:rsidRDefault="00111F18">
      <w:pPr>
        <w:spacing w:line="480" w:lineRule="exact"/>
        <w:jc w:val="center"/>
        <w:rPr>
          <w:rFonts w:ascii="宋体" w:hAnsi="宋体"/>
          <w:b/>
          <w:bCs/>
          <w:color w:val="000000"/>
          <w:sz w:val="36"/>
          <w:szCs w:val="36"/>
        </w:rPr>
      </w:pPr>
    </w:p>
    <w:p w:rsidR="00111F18" w:rsidRDefault="00111F18">
      <w:pPr>
        <w:spacing w:line="480" w:lineRule="exact"/>
        <w:jc w:val="center"/>
        <w:rPr>
          <w:rFonts w:ascii="宋体" w:hAnsi="宋体"/>
          <w:b/>
          <w:bCs/>
          <w:color w:val="000000"/>
          <w:sz w:val="36"/>
          <w:szCs w:val="36"/>
        </w:rPr>
      </w:pPr>
    </w:p>
    <w:p w:rsidR="000B3399" w:rsidRDefault="00D453E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0B3399" w:rsidRDefault="000B3399">
      <w:pPr>
        <w:spacing w:line="480" w:lineRule="exact"/>
        <w:jc w:val="center"/>
        <w:rPr>
          <w:rFonts w:ascii="宋体" w:hAnsi="宋体"/>
          <w:b/>
          <w:bCs/>
          <w:color w:val="000000"/>
          <w:sz w:val="36"/>
          <w:szCs w:val="36"/>
        </w:rPr>
      </w:pP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B3399">
        <w:trPr>
          <w:gridAfter w:val="1"/>
          <w:wAfter w:w="14" w:type="dxa"/>
          <w:trHeight w:val="2636"/>
        </w:trPr>
        <w:tc>
          <w:tcPr>
            <w:tcW w:w="4484" w:type="dxa"/>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B3399">
        <w:trPr>
          <w:trHeight w:val="2781"/>
        </w:trPr>
        <w:tc>
          <w:tcPr>
            <w:tcW w:w="4491" w:type="dxa"/>
            <w:gridSpan w:val="2"/>
            <w:vAlign w:val="center"/>
          </w:tcPr>
          <w:p w:rsidR="000B3399" w:rsidRDefault="00D453E6">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0B3399" w:rsidRDefault="00D453E6">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727654" w:rsidRDefault="00727654" w:rsidP="007D78A2">
      <w:pPr>
        <w:widowControl/>
        <w:spacing w:before="100" w:beforeAutospacing="1" w:after="100" w:afterAutospacing="1" w:line="360" w:lineRule="auto"/>
        <w:rPr>
          <w:rFonts w:ascii="宋体" w:hAnsi="宋体"/>
          <w:b/>
          <w:bCs/>
          <w:color w:val="000000"/>
          <w:sz w:val="36"/>
          <w:szCs w:val="36"/>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0B3399" w:rsidRDefault="00D453E6" w:rsidP="00BC7B5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0B3399" w:rsidRDefault="00D453E6" w:rsidP="00BC7B5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B3399" w:rsidRDefault="00D453E6" w:rsidP="00BC7B5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B3399" w:rsidRDefault="00D453E6" w:rsidP="00BC7B5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B3399" w:rsidRDefault="000B3399" w:rsidP="00BC7B5A">
      <w:pPr>
        <w:spacing w:beforeLines="50" w:afterLines="50" w:line="360" w:lineRule="auto"/>
        <w:ind w:firstLineChars="236" w:firstLine="566"/>
        <w:rPr>
          <w:rFonts w:asciiTheme="minorEastAsia" w:hAnsiTheme="minorEastAsia" w:cs="宋体"/>
          <w:sz w:val="24"/>
          <w:szCs w:val="24"/>
          <w:lang w:val="zh-CN"/>
        </w:rPr>
      </w:pPr>
    </w:p>
    <w:p w:rsidR="000B3399" w:rsidRDefault="00D453E6" w:rsidP="00BC7B5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B3399" w:rsidRDefault="00D453E6" w:rsidP="00BC7B5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B3399" w:rsidRDefault="000B3399" w:rsidP="00BC7B5A">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BC7B5A">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BC7B5A">
      <w:pPr>
        <w:spacing w:beforeLines="50" w:afterLines="50" w:line="360" w:lineRule="auto"/>
        <w:ind w:right="420" w:firstLineChars="2286" w:firstLine="5486"/>
        <w:rPr>
          <w:rFonts w:asciiTheme="minorEastAsia" w:hAnsiTheme="minorEastAsia" w:cs="宋体"/>
          <w:sz w:val="24"/>
          <w:szCs w:val="24"/>
          <w:lang w:val="zh-CN"/>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B3399" w:rsidRDefault="000B3399">
      <w:pPr>
        <w:autoSpaceDE w:val="0"/>
        <w:autoSpaceDN w:val="0"/>
        <w:adjustRightInd w:val="0"/>
        <w:spacing w:line="360" w:lineRule="auto"/>
        <w:jc w:val="center"/>
        <w:rPr>
          <w:rFonts w:ascii="宋体" w:cs="宋体"/>
          <w:sz w:val="24"/>
          <w:lang w:val="zh-CN"/>
        </w:rPr>
      </w:pPr>
    </w:p>
    <w:p w:rsidR="000B3399" w:rsidRDefault="00D453E6">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B3399" w:rsidRDefault="000B3399">
      <w:pPr>
        <w:autoSpaceDE w:val="0"/>
        <w:autoSpaceDN w:val="0"/>
        <w:adjustRightInd w:val="0"/>
        <w:spacing w:line="360" w:lineRule="auto"/>
        <w:ind w:right="-11"/>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outlineLvl w:val="0"/>
        <w:rPr>
          <w:rFonts w:ascii="宋体" w:cs="宋体"/>
          <w:sz w:val="24"/>
          <w:lang w:val="zh-CN"/>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D78A2" w:rsidRDefault="007D78A2">
      <w:pPr>
        <w:autoSpaceDE w:val="0"/>
        <w:autoSpaceDN w:val="0"/>
        <w:adjustRightInd w:val="0"/>
        <w:spacing w:line="360" w:lineRule="auto"/>
        <w:jc w:val="center"/>
        <w:outlineLvl w:val="0"/>
        <w:rPr>
          <w:rFonts w:ascii="宋体" w:hAnsi="宋体"/>
          <w:b/>
          <w:bCs/>
          <w:color w:val="000000"/>
          <w:sz w:val="36"/>
          <w:szCs w:val="36"/>
        </w:rPr>
      </w:pPr>
    </w:p>
    <w:p w:rsidR="007D78A2" w:rsidRDefault="007D78A2">
      <w:pPr>
        <w:autoSpaceDE w:val="0"/>
        <w:autoSpaceDN w:val="0"/>
        <w:adjustRightInd w:val="0"/>
        <w:spacing w:line="360" w:lineRule="auto"/>
        <w:jc w:val="center"/>
        <w:outlineLvl w:val="0"/>
        <w:rPr>
          <w:rFonts w:ascii="宋体" w:hAnsi="宋体"/>
          <w:b/>
          <w:bCs/>
          <w:color w:val="000000"/>
          <w:sz w:val="36"/>
          <w:szCs w:val="36"/>
        </w:rPr>
      </w:pPr>
    </w:p>
    <w:p w:rsidR="007D78A2" w:rsidRDefault="007D78A2">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0B3399" w:rsidRDefault="00D453E6" w:rsidP="00BC7B5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B339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spacing w:line="300" w:lineRule="exact"/>
        <w:rPr>
          <w:rFonts w:asciiTheme="minorEastAsia" w:hAnsiTheme="minorEastAsia"/>
          <w:color w:val="000000"/>
          <w:sz w:val="24"/>
          <w:szCs w:val="24"/>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0B3399" w:rsidRDefault="00D453E6" w:rsidP="00BC7B5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B339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0B3399" w:rsidRDefault="000B3399">
      <w:pPr>
        <w:snapToGrid w:val="0"/>
        <w:spacing w:line="360" w:lineRule="auto"/>
        <w:jc w:val="center"/>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D453E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0B3399" w:rsidRDefault="00D453E6" w:rsidP="00BC7B5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B3399">
        <w:trPr>
          <w:trHeight w:val="777"/>
        </w:trPr>
        <w:tc>
          <w:tcPr>
            <w:tcW w:w="712"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hAnsi="宋体" w:cs="微软雅黑"/>
          <w:bCs/>
          <w:kern w:val="0"/>
        </w:rPr>
      </w:pPr>
    </w:p>
    <w:p w:rsidR="000B3399" w:rsidRDefault="00D453E6">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0B3399" w:rsidRDefault="00D453E6" w:rsidP="00BC7B5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B3399" w:rsidRDefault="000B3399">
      <w:pP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0B3399" w:rsidRDefault="00D453E6" w:rsidP="00BC7B5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0B3399" w:rsidRDefault="00D453E6" w:rsidP="00BC7B5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0B3399" w:rsidRDefault="000B3399">
      <w:pPr>
        <w:spacing w:line="360" w:lineRule="auto"/>
        <w:jc w:val="center"/>
        <w:rPr>
          <w:rFonts w:ascii="宋体" w:hAnsi="宋体"/>
          <w:b/>
          <w:bCs/>
          <w:color w:val="000000"/>
          <w:sz w:val="36"/>
          <w:szCs w:val="36"/>
        </w:rPr>
      </w:pPr>
    </w:p>
    <w:p w:rsidR="00534347" w:rsidRPr="00534347" w:rsidRDefault="00534347" w:rsidP="00534347">
      <w:pPr>
        <w:widowControl/>
        <w:spacing w:before="100" w:beforeAutospacing="1" w:after="100" w:afterAutospacing="1" w:line="360" w:lineRule="auto"/>
        <w:ind w:firstLine="420"/>
        <w:contextualSpacing/>
        <w:jc w:val="left"/>
        <w:rPr>
          <w:rFonts w:ascii="宋体" w:hAnsi="宋体" w:cs="Arial"/>
          <w:kern w:val="0"/>
          <w:sz w:val="24"/>
          <w:szCs w:val="24"/>
        </w:rPr>
      </w:pPr>
      <w:r w:rsidRPr="00534347">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34347">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34347">
        <w:rPr>
          <w:rFonts w:hint="eastAsia"/>
          <w:sz w:val="24"/>
          <w:szCs w:val="24"/>
        </w:rPr>
        <w:t>，本公司</w:t>
      </w:r>
      <w:r w:rsidRPr="00534347">
        <w:rPr>
          <w:rFonts w:ascii="宋体" w:hAnsi="宋体" w:cs="Arial" w:hint="eastAsia"/>
          <w:kern w:val="0"/>
          <w:sz w:val="24"/>
          <w:szCs w:val="24"/>
        </w:rPr>
        <w:t>为______（请填写：中型、小型、微型）企业。</w:t>
      </w:r>
    </w:p>
    <w:p w:rsidR="00534347" w:rsidRPr="00534347" w:rsidRDefault="00534347" w:rsidP="00534347">
      <w:pPr>
        <w:widowControl/>
        <w:spacing w:before="100" w:beforeAutospacing="1" w:after="100" w:afterAutospacing="1" w:line="360" w:lineRule="auto"/>
        <w:ind w:firstLine="420"/>
        <w:contextualSpacing/>
        <w:jc w:val="left"/>
        <w:rPr>
          <w:rFonts w:ascii="宋体" w:hAnsi="宋体" w:cs="Arial"/>
          <w:kern w:val="0"/>
          <w:sz w:val="24"/>
          <w:szCs w:val="24"/>
        </w:rPr>
      </w:pPr>
      <w:r w:rsidRPr="00534347">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34347" w:rsidRPr="00534347" w:rsidRDefault="00534347" w:rsidP="00534347">
      <w:pPr>
        <w:widowControl/>
        <w:spacing w:before="100" w:beforeAutospacing="1" w:after="100" w:afterAutospacing="1" w:line="360" w:lineRule="auto"/>
        <w:ind w:firstLine="420"/>
        <w:contextualSpacing/>
        <w:jc w:val="left"/>
        <w:rPr>
          <w:rFonts w:ascii="宋体" w:hAnsi="宋体" w:cs="Arial"/>
          <w:kern w:val="0"/>
          <w:sz w:val="24"/>
          <w:szCs w:val="24"/>
        </w:rPr>
      </w:pPr>
      <w:r w:rsidRPr="00534347">
        <w:rPr>
          <w:rFonts w:ascii="宋体" w:hAnsi="宋体" w:cs="Arial" w:hint="eastAsia"/>
          <w:kern w:val="0"/>
          <w:sz w:val="24"/>
          <w:szCs w:val="24"/>
        </w:rPr>
        <w:t>本公司对上述声明的真实性负责。如有虚假，将依法承担相应责任。</w:t>
      </w:r>
    </w:p>
    <w:p w:rsidR="000B3399" w:rsidRPr="00534347" w:rsidRDefault="000B339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B3399" w:rsidRDefault="00D453E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0B3399" w:rsidRDefault="000B3399">
      <w:pPr>
        <w:widowControl/>
        <w:spacing w:before="100" w:beforeAutospacing="1" w:after="100" w:afterAutospacing="1" w:line="360" w:lineRule="auto"/>
        <w:jc w:val="left"/>
        <w:rPr>
          <w:rFonts w:ascii="宋体" w:hAnsi="宋体"/>
          <w:color w:val="000000"/>
          <w:sz w:val="24"/>
          <w:szCs w:val="24"/>
        </w:rPr>
      </w:pPr>
    </w:p>
    <w:p w:rsidR="000B3399" w:rsidRDefault="00D453E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0B3399" w:rsidRDefault="000B3399">
      <w:pPr>
        <w:autoSpaceDE w:val="0"/>
        <w:autoSpaceDN w:val="0"/>
        <w:adjustRightInd w:val="0"/>
        <w:spacing w:line="360" w:lineRule="auto"/>
        <w:jc w:val="center"/>
        <w:outlineLvl w:val="0"/>
        <w:rPr>
          <w:rFonts w:ascii="宋体" w:hAnsi="宋体" w:cs="Arial"/>
          <w:color w:val="000000"/>
          <w:kern w:val="0"/>
          <w:sz w:val="24"/>
          <w:szCs w:val="24"/>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0B3399" w:rsidRDefault="000B3399">
      <w:pPr>
        <w:spacing w:line="360" w:lineRule="auto"/>
        <w:rPr>
          <w:rFonts w:ascii="宋体" w:hAnsi="宋体"/>
          <w:szCs w:val="21"/>
        </w:rPr>
      </w:pP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B3399" w:rsidRDefault="000B3399">
      <w:pPr>
        <w:spacing w:line="360" w:lineRule="auto"/>
        <w:rPr>
          <w:rFonts w:ascii="宋体" w:hAnsi="宋体"/>
          <w:sz w:val="24"/>
          <w:szCs w:val="24"/>
        </w:rPr>
      </w:pPr>
    </w:p>
    <w:p w:rsidR="000B3399" w:rsidRDefault="000B3399">
      <w:pPr>
        <w:spacing w:line="360" w:lineRule="auto"/>
        <w:rPr>
          <w:rFonts w:ascii="宋体" w:hAnsi="宋体"/>
          <w:sz w:val="24"/>
          <w:szCs w:val="24"/>
        </w:rPr>
      </w:pPr>
    </w:p>
    <w:p w:rsidR="000B3399" w:rsidRDefault="00D453E6">
      <w:pPr>
        <w:spacing w:line="360" w:lineRule="auto"/>
        <w:rPr>
          <w:rFonts w:ascii="宋体" w:hAnsi="宋体"/>
          <w:sz w:val="24"/>
          <w:szCs w:val="24"/>
        </w:rPr>
      </w:pPr>
      <w:r>
        <w:rPr>
          <w:rFonts w:ascii="宋体" w:hAnsi="宋体" w:hint="eastAsia"/>
          <w:sz w:val="24"/>
          <w:szCs w:val="24"/>
        </w:rPr>
        <w:t xml:space="preserve">                                    单位名称（盖章）：</w:t>
      </w:r>
    </w:p>
    <w:p w:rsidR="000B3399" w:rsidRDefault="00D453E6">
      <w:pPr>
        <w:spacing w:line="360" w:lineRule="auto"/>
        <w:rPr>
          <w:rFonts w:ascii="宋体" w:hAnsi="宋体"/>
          <w:sz w:val="24"/>
          <w:szCs w:val="24"/>
        </w:rPr>
      </w:pPr>
      <w:r>
        <w:rPr>
          <w:rFonts w:ascii="宋体" w:hAnsi="宋体" w:hint="eastAsia"/>
          <w:sz w:val="24"/>
          <w:szCs w:val="24"/>
        </w:rPr>
        <w:t xml:space="preserve">                                    日    期：</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0B3399" w:rsidRDefault="00D453E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 w:rsidR="000B3399" w:rsidRDefault="000B3399"/>
    <w:p w:rsidR="000B3399" w:rsidRDefault="000B3399" w:rsidP="00C9048C">
      <w:pPr>
        <w:autoSpaceDE w:val="0"/>
        <w:autoSpaceDN w:val="0"/>
        <w:adjustRightInd w:val="0"/>
        <w:spacing w:line="360" w:lineRule="auto"/>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B3399" w:rsidRDefault="000B3399"/>
    <w:p w:rsidR="000B3399" w:rsidRDefault="000B3399"/>
    <w:p w:rsidR="000B3399" w:rsidRDefault="000B3399"/>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 </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sectPr w:rsidR="000B3399" w:rsidSect="000B3399">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FF8" w:rsidRDefault="00520FF8" w:rsidP="000B3399">
      <w:r>
        <w:separator/>
      </w:r>
    </w:p>
  </w:endnote>
  <w:endnote w:type="continuationSeparator" w:id="0">
    <w:p w:rsidR="00520FF8" w:rsidRDefault="00520FF8" w:rsidP="000B3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5A" w:rsidRDefault="00BC7B5A">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next-textbox:#_x0000_s1025;mso-fit-shape-to-text:t" inset="0,0,0,0">
            <w:txbxContent>
              <w:p w:rsidR="00BC7B5A" w:rsidRDefault="00BC7B5A">
                <w:pPr>
                  <w:pStyle w:val="a9"/>
                </w:pPr>
                <w:fldSimple w:instr=" PAGE  \* MERGEFORMAT ">
                  <w:r w:rsidR="006C1B2C">
                    <w:rPr>
                      <w:noProof/>
                    </w:rPr>
                    <w:t>78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FF8" w:rsidRDefault="00520FF8" w:rsidP="000B3399">
      <w:r>
        <w:separator/>
      </w:r>
    </w:p>
  </w:footnote>
  <w:footnote w:type="continuationSeparator" w:id="0">
    <w:p w:rsidR="00520FF8" w:rsidRDefault="00520FF8" w:rsidP="000B3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F6A214"/>
    <w:multiLevelType w:val="singleLevel"/>
    <w:tmpl w:val="8AF6A214"/>
    <w:lvl w:ilvl="0">
      <w:start w:val="1"/>
      <w:numFmt w:val="decimal"/>
      <w:lvlText w:val="%1."/>
      <w:lvlJc w:val="left"/>
      <w:pPr>
        <w:tabs>
          <w:tab w:val="num" w:pos="312"/>
        </w:tabs>
      </w:pPr>
    </w:lvl>
  </w:abstractNum>
  <w:abstractNum w:abstractNumId="1">
    <w:nsid w:val="AFE76A7E"/>
    <w:multiLevelType w:val="singleLevel"/>
    <w:tmpl w:val="AFE76A7E"/>
    <w:lvl w:ilvl="0">
      <w:start w:val="1"/>
      <w:numFmt w:val="decimal"/>
      <w:lvlText w:val="%1."/>
      <w:lvlJc w:val="left"/>
      <w:pPr>
        <w:tabs>
          <w:tab w:val="num" w:pos="312"/>
        </w:tabs>
      </w:pPr>
    </w:lvl>
  </w:abstractNum>
  <w:abstractNum w:abstractNumId="2">
    <w:nsid w:val="B5851246"/>
    <w:multiLevelType w:val="singleLevel"/>
    <w:tmpl w:val="B5851246"/>
    <w:lvl w:ilvl="0">
      <w:start w:val="1"/>
      <w:numFmt w:val="decimal"/>
      <w:lvlText w:val="%1."/>
      <w:lvlJc w:val="left"/>
      <w:pPr>
        <w:tabs>
          <w:tab w:val="left" w:pos="312"/>
        </w:tabs>
      </w:pPr>
    </w:lvl>
  </w:abstractNum>
  <w:abstractNum w:abstractNumId="3">
    <w:nsid w:val="B7ECA32B"/>
    <w:multiLevelType w:val="singleLevel"/>
    <w:tmpl w:val="B7ECA32B"/>
    <w:lvl w:ilvl="0">
      <w:start w:val="1"/>
      <w:numFmt w:val="decimal"/>
      <w:lvlText w:val="%1."/>
      <w:lvlJc w:val="left"/>
      <w:pPr>
        <w:tabs>
          <w:tab w:val="num" w:pos="312"/>
        </w:tabs>
      </w:pPr>
    </w:lvl>
  </w:abstractNum>
  <w:abstractNum w:abstractNumId="4">
    <w:nsid w:val="B8C44A13"/>
    <w:multiLevelType w:val="singleLevel"/>
    <w:tmpl w:val="B8C44A13"/>
    <w:lvl w:ilvl="0">
      <w:start w:val="1"/>
      <w:numFmt w:val="decimal"/>
      <w:lvlText w:val="%1."/>
      <w:lvlJc w:val="left"/>
      <w:pPr>
        <w:tabs>
          <w:tab w:val="left" w:pos="312"/>
        </w:tabs>
      </w:pPr>
    </w:lvl>
  </w:abstractNum>
  <w:abstractNum w:abstractNumId="5">
    <w:nsid w:val="CD987B54"/>
    <w:multiLevelType w:val="singleLevel"/>
    <w:tmpl w:val="CD987B54"/>
    <w:lvl w:ilvl="0">
      <w:start w:val="1"/>
      <w:numFmt w:val="decimal"/>
      <w:suff w:val="nothing"/>
      <w:lvlText w:val="%1、"/>
      <w:lvlJc w:val="left"/>
    </w:lvl>
  </w:abstractNum>
  <w:abstractNum w:abstractNumId="6">
    <w:nsid w:val="DB00ADD2"/>
    <w:multiLevelType w:val="singleLevel"/>
    <w:tmpl w:val="DB00ADD2"/>
    <w:lvl w:ilvl="0">
      <w:start w:val="5"/>
      <w:numFmt w:val="chineseCounting"/>
      <w:suff w:val="nothing"/>
      <w:lvlText w:val="（%1）"/>
      <w:lvlJc w:val="left"/>
      <w:rPr>
        <w:rFonts w:hint="eastAsia"/>
      </w:rPr>
    </w:lvl>
  </w:abstractNum>
  <w:abstractNum w:abstractNumId="7">
    <w:nsid w:val="FCC0E859"/>
    <w:multiLevelType w:val="singleLevel"/>
    <w:tmpl w:val="FCC0E859"/>
    <w:lvl w:ilvl="0">
      <w:start w:val="1"/>
      <w:numFmt w:val="decimal"/>
      <w:lvlText w:val="%1."/>
      <w:lvlJc w:val="left"/>
      <w:pPr>
        <w:tabs>
          <w:tab w:val="num" w:pos="312"/>
        </w:tabs>
      </w:pPr>
    </w:lvl>
  </w:abstractNum>
  <w:abstractNum w:abstractNumId="8">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96EE8A0"/>
    <w:multiLevelType w:val="singleLevel"/>
    <w:tmpl w:val="096EE8A0"/>
    <w:lvl w:ilvl="0">
      <w:start w:val="1"/>
      <w:numFmt w:val="decimal"/>
      <w:lvlText w:val="%1."/>
      <w:lvlJc w:val="left"/>
      <w:pPr>
        <w:tabs>
          <w:tab w:val="num" w:pos="312"/>
        </w:tabs>
      </w:pPr>
    </w:lvl>
  </w:abstractNum>
  <w:abstractNum w:abstractNumId="1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6770BDE"/>
    <w:multiLevelType w:val="multilevel"/>
    <w:tmpl w:val="16770BDE"/>
    <w:lvl w:ilvl="0">
      <w:start w:val="1"/>
      <w:numFmt w:val="decimal"/>
      <w:lvlText w:val="%1、"/>
      <w:lvlJc w:val="left"/>
      <w:pPr>
        <w:ind w:left="360" w:hanging="360"/>
      </w:pPr>
      <w:rPr>
        <w:rFonts w:ascii="仿宋" w:eastAsia="仿宋" w:hAnsi="仿宋" w:cs="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1D47B7F"/>
    <w:multiLevelType w:val="multilevel"/>
    <w:tmpl w:val="21D47B7F"/>
    <w:lvl w:ilvl="0">
      <w:start w:val="1"/>
      <w:numFmt w:val="decimal"/>
      <w:lvlText w:val="%1、"/>
      <w:lvlJc w:val="left"/>
      <w:pPr>
        <w:ind w:left="720" w:hanging="360"/>
      </w:pPr>
      <w:rPr>
        <w:rFonts w:cs="仿宋"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nsid w:val="245D4ADD"/>
    <w:multiLevelType w:val="multilevel"/>
    <w:tmpl w:val="245D4ADD"/>
    <w:lvl w:ilvl="0">
      <w:start w:val="1"/>
      <w:numFmt w:val="decimal"/>
      <w:lvlText w:val="%1、"/>
      <w:lvlJc w:val="left"/>
      <w:pPr>
        <w:ind w:left="360" w:hanging="360"/>
      </w:pPr>
      <w:rPr>
        <w:rFonts w:ascii="仿宋" w:eastAsia="仿宋" w:hAnsi="仿宋" w:cs="仿宋"/>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D543968"/>
    <w:multiLevelType w:val="hybridMultilevel"/>
    <w:tmpl w:val="625E0680"/>
    <w:lvl w:ilvl="0" w:tplc="735AB99E">
      <w:start w:val="1"/>
      <w:numFmt w:val="decimal"/>
      <w:lvlText w:val="%1、"/>
      <w:lvlJc w:val="left"/>
      <w:pPr>
        <w:ind w:left="360" w:hanging="36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3D365A7"/>
    <w:multiLevelType w:val="hybridMultilevel"/>
    <w:tmpl w:val="4B102936"/>
    <w:lvl w:ilvl="0" w:tplc="A592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CD76E7F"/>
    <w:multiLevelType w:val="singleLevel"/>
    <w:tmpl w:val="3CD76E7F"/>
    <w:lvl w:ilvl="0">
      <w:start w:val="1"/>
      <w:numFmt w:val="decimal"/>
      <w:lvlText w:val="%1."/>
      <w:lvlJc w:val="left"/>
      <w:pPr>
        <w:tabs>
          <w:tab w:val="num" w:pos="312"/>
        </w:tabs>
      </w:pPr>
    </w:lvl>
  </w:abstractNum>
  <w:abstractNum w:abstractNumId="18">
    <w:nsid w:val="3DA472D2"/>
    <w:multiLevelType w:val="hybridMultilevel"/>
    <w:tmpl w:val="F40612AE"/>
    <w:lvl w:ilvl="0" w:tplc="2886F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10806B3"/>
    <w:multiLevelType w:val="multilevel"/>
    <w:tmpl w:val="410806B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52BC47C6"/>
    <w:multiLevelType w:val="hybridMultilevel"/>
    <w:tmpl w:val="61A43BF8"/>
    <w:lvl w:ilvl="0" w:tplc="E6DE4E12">
      <w:start w:val="1"/>
      <w:numFmt w:val="decimal"/>
      <w:lvlText w:val="%1、"/>
      <w:lvlJc w:val="left"/>
      <w:pPr>
        <w:ind w:left="360" w:hanging="360"/>
      </w:pPr>
      <w:rPr>
        <w:rFonts w:cs="仿宋"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1F4E9E"/>
    <w:multiLevelType w:val="hybridMultilevel"/>
    <w:tmpl w:val="93FEF2FA"/>
    <w:lvl w:ilvl="0" w:tplc="58147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8741365"/>
    <w:multiLevelType w:val="multilevel"/>
    <w:tmpl w:val="587413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EF65DB7"/>
    <w:multiLevelType w:val="hybridMultilevel"/>
    <w:tmpl w:val="584A9856"/>
    <w:lvl w:ilvl="0" w:tplc="5232C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ED34DC"/>
    <w:multiLevelType w:val="multilevel"/>
    <w:tmpl w:val="64ED34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6F1500F"/>
    <w:multiLevelType w:val="singleLevel"/>
    <w:tmpl w:val="66F1500F"/>
    <w:lvl w:ilvl="0">
      <w:start w:val="1"/>
      <w:numFmt w:val="decimal"/>
      <w:lvlText w:val="%1."/>
      <w:lvlJc w:val="left"/>
      <w:pPr>
        <w:tabs>
          <w:tab w:val="num" w:pos="312"/>
        </w:tabs>
      </w:pPr>
    </w:lvl>
  </w:abstractNum>
  <w:abstractNum w:abstractNumId="28">
    <w:nsid w:val="6E1ECF40"/>
    <w:multiLevelType w:val="singleLevel"/>
    <w:tmpl w:val="6E1ECF40"/>
    <w:lvl w:ilvl="0">
      <w:start w:val="1"/>
      <w:numFmt w:val="decimal"/>
      <w:lvlText w:val="%1."/>
      <w:lvlJc w:val="left"/>
      <w:pPr>
        <w:tabs>
          <w:tab w:val="left" w:pos="312"/>
        </w:tabs>
      </w:pPr>
    </w:lvl>
  </w:abstractNum>
  <w:num w:numId="1">
    <w:abstractNumId w:val="8"/>
  </w:num>
  <w:num w:numId="2">
    <w:abstractNumId w:val="9"/>
  </w:num>
  <w:num w:numId="3">
    <w:abstractNumId w:val="24"/>
  </w:num>
  <w:num w:numId="4">
    <w:abstractNumId w:val="6"/>
  </w:num>
  <w:num w:numId="5">
    <w:abstractNumId w:val="23"/>
  </w:num>
  <w:num w:numId="6">
    <w:abstractNumId w:val="19"/>
  </w:num>
  <w:num w:numId="7">
    <w:abstractNumId w:val="11"/>
  </w:num>
  <w:num w:numId="8">
    <w:abstractNumId w:val="27"/>
  </w:num>
  <w:num w:numId="9">
    <w:abstractNumId w:val="7"/>
  </w:num>
  <w:num w:numId="10">
    <w:abstractNumId w:val="17"/>
  </w:num>
  <w:num w:numId="11">
    <w:abstractNumId w:val="0"/>
  </w:num>
  <w:num w:numId="12">
    <w:abstractNumId w:val="10"/>
  </w:num>
  <w:num w:numId="13">
    <w:abstractNumId w:val="3"/>
  </w:num>
  <w:num w:numId="14">
    <w:abstractNumId w:val="1"/>
  </w:num>
  <w:num w:numId="15">
    <w:abstractNumId w:val="5"/>
  </w:num>
  <w:num w:numId="16">
    <w:abstractNumId w:val="2"/>
  </w:num>
  <w:num w:numId="17">
    <w:abstractNumId w:val="4"/>
  </w:num>
  <w:num w:numId="18">
    <w:abstractNumId w:val="28"/>
  </w:num>
  <w:num w:numId="19">
    <w:abstractNumId w:val="26"/>
  </w:num>
  <w:num w:numId="20">
    <w:abstractNumId w:val="13"/>
  </w:num>
  <w:num w:numId="21">
    <w:abstractNumId w:val="12"/>
  </w:num>
  <w:num w:numId="22">
    <w:abstractNumId w:val="22"/>
  </w:num>
  <w:num w:numId="23">
    <w:abstractNumId w:val="14"/>
  </w:num>
  <w:num w:numId="24">
    <w:abstractNumId w:val="20"/>
  </w:num>
  <w:num w:numId="25">
    <w:abstractNumId w:val="15"/>
  </w:num>
  <w:num w:numId="26">
    <w:abstractNumId w:val="21"/>
  </w:num>
  <w:num w:numId="27">
    <w:abstractNumId w:val="25"/>
  </w:num>
  <w:num w:numId="28">
    <w:abstractNumId w:val="18"/>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3234"/>
    <w:rsid w:val="0007068D"/>
    <w:rsid w:val="0007075F"/>
    <w:rsid w:val="00073DCF"/>
    <w:rsid w:val="00076D0F"/>
    <w:rsid w:val="00077FF3"/>
    <w:rsid w:val="00082C6E"/>
    <w:rsid w:val="00086DE9"/>
    <w:rsid w:val="00092652"/>
    <w:rsid w:val="00093501"/>
    <w:rsid w:val="000936D5"/>
    <w:rsid w:val="00093BD2"/>
    <w:rsid w:val="00094806"/>
    <w:rsid w:val="000B3399"/>
    <w:rsid w:val="000B59E9"/>
    <w:rsid w:val="000B683D"/>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1F18"/>
    <w:rsid w:val="0011325E"/>
    <w:rsid w:val="001262C8"/>
    <w:rsid w:val="001276EF"/>
    <w:rsid w:val="0013764B"/>
    <w:rsid w:val="00140426"/>
    <w:rsid w:val="00141B3F"/>
    <w:rsid w:val="0014797F"/>
    <w:rsid w:val="00147B7D"/>
    <w:rsid w:val="001503A7"/>
    <w:rsid w:val="00161A66"/>
    <w:rsid w:val="00163CBE"/>
    <w:rsid w:val="001645B9"/>
    <w:rsid w:val="00165060"/>
    <w:rsid w:val="001652A7"/>
    <w:rsid w:val="001701CA"/>
    <w:rsid w:val="00177750"/>
    <w:rsid w:val="00183EF7"/>
    <w:rsid w:val="00185ECD"/>
    <w:rsid w:val="00187392"/>
    <w:rsid w:val="0018761C"/>
    <w:rsid w:val="001948F5"/>
    <w:rsid w:val="00195D1B"/>
    <w:rsid w:val="001977EA"/>
    <w:rsid w:val="001A4C92"/>
    <w:rsid w:val="001A70C2"/>
    <w:rsid w:val="001B41AD"/>
    <w:rsid w:val="001B7057"/>
    <w:rsid w:val="001B7C18"/>
    <w:rsid w:val="001C0F1B"/>
    <w:rsid w:val="001C309B"/>
    <w:rsid w:val="001C6C61"/>
    <w:rsid w:val="001D036F"/>
    <w:rsid w:val="001D357E"/>
    <w:rsid w:val="001D46FE"/>
    <w:rsid w:val="001D685B"/>
    <w:rsid w:val="001D6E54"/>
    <w:rsid w:val="001D7978"/>
    <w:rsid w:val="001E1B0A"/>
    <w:rsid w:val="001E23CC"/>
    <w:rsid w:val="001E66A5"/>
    <w:rsid w:val="001E6C54"/>
    <w:rsid w:val="001E78EA"/>
    <w:rsid w:val="001F121D"/>
    <w:rsid w:val="001F202D"/>
    <w:rsid w:val="001F4319"/>
    <w:rsid w:val="001F4B20"/>
    <w:rsid w:val="001F7E43"/>
    <w:rsid w:val="002026FE"/>
    <w:rsid w:val="002121A9"/>
    <w:rsid w:val="00212788"/>
    <w:rsid w:val="00216728"/>
    <w:rsid w:val="002217B2"/>
    <w:rsid w:val="002232E0"/>
    <w:rsid w:val="00223E42"/>
    <w:rsid w:val="002276FB"/>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C90"/>
    <w:rsid w:val="00296074"/>
    <w:rsid w:val="002969B1"/>
    <w:rsid w:val="002A00B7"/>
    <w:rsid w:val="002A0347"/>
    <w:rsid w:val="002A3A88"/>
    <w:rsid w:val="002B2BE8"/>
    <w:rsid w:val="002B7FB7"/>
    <w:rsid w:val="002D0D13"/>
    <w:rsid w:val="002D50E3"/>
    <w:rsid w:val="002E3055"/>
    <w:rsid w:val="002E60F6"/>
    <w:rsid w:val="002E744B"/>
    <w:rsid w:val="0030587D"/>
    <w:rsid w:val="003064C1"/>
    <w:rsid w:val="00312A12"/>
    <w:rsid w:val="0031527C"/>
    <w:rsid w:val="00316537"/>
    <w:rsid w:val="00316973"/>
    <w:rsid w:val="00316D67"/>
    <w:rsid w:val="00334874"/>
    <w:rsid w:val="00336815"/>
    <w:rsid w:val="00345108"/>
    <w:rsid w:val="00345E09"/>
    <w:rsid w:val="00350E1D"/>
    <w:rsid w:val="003531AE"/>
    <w:rsid w:val="0035386D"/>
    <w:rsid w:val="00360DAD"/>
    <w:rsid w:val="00361F63"/>
    <w:rsid w:val="00363976"/>
    <w:rsid w:val="00365286"/>
    <w:rsid w:val="00365BDD"/>
    <w:rsid w:val="003668D4"/>
    <w:rsid w:val="00370DFF"/>
    <w:rsid w:val="00380000"/>
    <w:rsid w:val="00383277"/>
    <w:rsid w:val="00391CDE"/>
    <w:rsid w:val="003970BE"/>
    <w:rsid w:val="003A02F1"/>
    <w:rsid w:val="003A31D0"/>
    <w:rsid w:val="003A4C56"/>
    <w:rsid w:val="003B417C"/>
    <w:rsid w:val="003B5BE5"/>
    <w:rsid w:val="003C013E"/>
    <w:rsid w:val="003C669F"/>
    <w:rsid w:val="003D2A39"/>
    <w:rsid w:val="003D3179"/>
    <w:rsid w:val="003D6EA0"/>
    <w:rsid w:val="003E4CE5"/>
    <w:rsid w:val="003E5D20"/>
    <w:rsid w:val="003E7330"/>
    <w:rsid w:val="003F635C"/>
    <w:rsid w:val="003F7DDA"/>
    <w:rsid w:val="00400336"/>
    <w:rsid w:val="004040EC"/>
    <w:rsid w:val="00414D08"/>
    <w:rsid w:val="00420293"/>
    <w:rsid w:val="004212F5"/>
    <w:rsid w:val="004224AA"/>
    <w:rsid w:val="00423593"/>
    <w:rsid w:val="00425597"/>
    <w:rsid w:val="00427171"/>
    <w:rsid w:val="00431A4E"/>
    <w:rsid w:val="0043314E"/>
    <w:rsid w:val="00433C67"/>
    <w:rsid w:val="00435633"/>
    <w:rsid w:val="00436C3E"/>
    <w:rsid w:val="0043706F"/>
    <w:rsid w:val="00450B7E"/>
    <w:rsid w:val="004511E4"/>
    <w:rsid w:val="00452FF0"/>
    <w:rsid w:val="00454B40"/>
    <w:rsid w:val="004567C8"/>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4C77"/>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28F"/>
    <w:rsid w:val="00512E1D"/>
    <w:rsid w:val="00520172"/>
    <w:rsid w:val="00520FF8"/>
    <w:rsid w:val="00523927"/>
    <w:rsid w:val="00523928"/>
    <w:rsid w:val="00526033"/>
    <w:rsid w:val="00527005"/>
    <w:rsid w:val="005314A3"/>
    <w:rsid w:val="00533BD9"/>
    <w:rsid w:val="00534347"/>
    <w:rsid w:val="005366B4"/>
    <w:rsid w:val="00540AEB"/>
    <w:rsid w:val="005415F6"/>
    <w:rsid w:val="00542031"/>
    <w:rsid w:val="00546002"/>
    <w:rsid w:val="00555840"/>
    <w:rsid w:val="005601D7"/>
    <w:rsid w:val="00570BD7"/>
    <w:rsid w:val="00572C46"/>
    <w:rsid w:val="005755F7"/>
    <w:rsid w:val="00576428"/>
    <w:rsid w:val="00577AC5"/>
    <w:rsid w:val="00587160"/>
    <w:rsid w:val="005939AD"/>
    <w:rsid w:val="00594467"/>
    <w:rsid w:val="0059516F"/>
    <w:rsid w:val="005955DC"/>
    <w:rsid w:val="0059736F"/>
    <w:rsid w:val="005A1288"/>
    <w:rsid w:val="005A1C0C"/>
    <w:rsid w:val="005B439F"/>
    <w:rsid w:val="005B6237"/>
    <w:rsid w:val="005C10B0"/>
    <w:rsid w:val="005C2C3A"/>
    <w:rsid w:val="005C3FCB"/>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211BD"/>
    <w:rsid w:val="00621788"/>
    <w:rsid w:val="00622134"/>
    <w:rsid w:val="00622FF6"/>
    <w:rsid w:val="00631804"/>
    <w:rsid w:val="006341CB"/>
    <w:rsid w:val="00636AAD"/>
    <w:rsid w:val="00644E97"/>
    <w:rsid w:val="00651415"/>
    <w:rsid w:val="006633FF"/>
    <w:rsid w:val="006674B6"/>
    <w:rsid w:val="0066760C"/>
    <w:rsid w:val="00671218"/>
    <w:rsid w:val="00680403"/>
    <w:rsid w:val="006813E6"/>
    <w:rsid w:val="00682972"/>
    <w:rsid w:val="0068441A"/>
    <w:rsid w:val="00685642"/>
    <w:rsid w:val="00685CAE"/>
    <w:rsid w:val="00687238"/>
    <w:rsid w:val="0069117B"/>
    <w:rsid w:val="00692E6C"/>
    <w:rsid w:val="006951C7"/>
    <w:rsid w:val="006B3078"/>
    <w:rsid w:val="006B3664"/>
    <w:rsid w:val="006B3B14"/>
    <w:rsid w:val="006C1B2C"/>
    <w:rsid w:val="006C33F0"/>
    <w:rsid w:val="006C500C"/>
    <w:rsid w:val="006C575E"/>
    <w:rsid w:val="006D24FE"/>
    <w:rsid w:val="006D41E5"/>
    <w:rsid w:val="006D7995"/>
    <w:rsid w:val="006E1073"/>
    <w:rsid w:val="006E5294"/>
    <w:rsid w:val="006E69A9"/>
    <w:rsid w:val="006E7D75"/>
    <w:rsid w:val="006F3C02"/>
    <w:rsid w:val="006F42BD"/>
    <w:rsid w:val="006F6735"/>
    <w:rsid w:val="00703498"/>
    <w:rsid w:val="00703B31"/>
    <w:rsid w:val="00711566"/>
    <w:rsid w:val="00714EA5"/>
    <w:rsid w:val="00716754"/>
    <w:rsid w:val="00723ED1"/>
    <w:rsid w:val="0072488A"/>
    <w:rsid w:val="00727654"/>
    <w:rsid w:val="00727688"/>
    <w:rsid w:val="00730668"/>
    <w:rsid w:val="007328EF"/>
    <w:rsid w:val="00733070"/>
    <w:rsid w:val="0073735A"/>
    <w:rsid w:val="007373E3"/>
    <w:rsid w:val="00737B3F"/>
    <w:rsid w:val="007425A0"/>
    <w:rsid w:val="00742F47"/>
    <w:rsid w:val="00743379"/>
    <w:rsid w:val="007462FA"/>
    <w:rsid w:val="00750FC3"/>
    <w:rsid w:val="0075246E"/>
    <w:rsid w:val="007530A0"/>
    <w:rsid w:val="00761164"/>
    <w:rsid w:val="007642BA"/>
    <w:rsid w:val="00771B80"/>
    <w:rsid w:val="00773878"/>
    <w:rsid w:val="00775A7C"/>
    <w:rsid w:val="00775C43"/>
    <w:rsid w:val="00781C2E"/>
    <w:rsid w:val="00784839"/>
    <w:rsid w:val="007942AC"/>
    <w:rsid w:val="007965BE"/>
    <w:rsid w:val="007A05F2"/>
    <w:rsid w:val="007A0F7B"/>
    <w:rsid w:val="007A1777"/>
    <w:rsid w:val="007A4C9D"/>
    <w:rsid w:val="007B3355"/>
    <w:rsid w:val="007C23FB"/>
    <w:rsid w:val="007C6063"/>
    <w:rsid w:val="007C6809"/>
    <w:rsid w:val="007D2BA0"/>
    <w:rsid w:val="007D37EB"/>
    <w:rsid w:val="007D6EF3"/>
    <w:rsid w:val="007D78A2"/>
    <w:rsid w:val="007E2A0C"/>
    <w:rsid w:val="007F1CC8"/>
    <w:rsid w:val="007F7141"/>
    <w:rsid w:val="00810B9A"/>
    <w:rsid w:val="008123F9"/>
    <w:rsid w:val="00813462"/>
    <w:rsid w:val="00813A17"/>
    <w:rsid w:val="008147AE"/>
    <w:rsid w:val="00814D8F"/>
    <w:rsid w:val="00815F3D"/>
    <w:rsid w:val="00815F60"/>
    <w:rsid w:val="00817A61"/>
    <w:rsid w:val="008219F4"/>
    <w:rsid w:val="00822AC8"/>
    <w:rsid w:val="00827FEC"/>
    <w:rsid w:val="00834D27"/>
    <w:rsid w:val="0083773F"/>
    <w:rsid w:val="00847A1F"/>
    <w:rsid w:val="00856E26"/>
    <w:rsid w:val="008629A1"/>
    <w:rsid w:val="00870DCD"/>
    <w:rsid w:val="00875099"/>
    <w:rsid w:val="00881183"/>
    <w:rsid w:val="008824BB"/>
    <w:rsid w:val="008868B3"/>
    <w:rsid w:val="00893816"/>
    <w:rsid w:val="00894121"/>
    <w:rsid w:val="00896627"/>
    <w:rsid w:val="008A30F6"/>
    <w:rsid w:val="008A370E"/>
    <w:rsid w:val="008A4162"/>
    <w:rsid w:val="008A532F"/>
    <w:rsid w:val="008A735D"/>
    <w:rsid w:val="008B1EBC"/>
    <w:rsid w:val="008B3760"/>
    <w:rsid w:val="008B4CCA"/>
    <w:rsid w:val="008B62B1"/>
    <w:rsid w:val="008B6376"/>
    <w:rsid w:val="008C0905"/>
    <w:rsid w:val="008C380D"/>
    <w:rsid w:val="008C4E78"/>
    <w:rsid w:val="008E5C90"/>
    <w:rsid w:val="008E7034"/>
    <w:rsid w:val="008F60FE"/>
    <w:rsid w:val="00903C60"/>
    <w:rsid w:val="00910FBF"/>
    <w:rsid w:val="009130EC"/>
    <w:rsid w:val="00913638"/>
    <w:rsid w:val="00920741"/>
    <w:rsid w:val="009407DF"/>
    <w:rsid w:val="00944C89"/>
    <w:rsid w:val="009462A9"/>
    <w:rsid w:val="00951C8E"/>
    <w:rsid w:val="0095510C"/>
    <w:rsid w:val="00964173"/>
    <w:rsid w:val="009652AA"/>
    <w:rsid w:val="00971DFC"/>
    <w:rsid w:val="00973BD1"/>
    <w:rsid w:val="00974710"/>
    <w:rsid w:val="00976944"/>
    <w:rsid w:val="00977773"/>
    <w:rsid w:val="00992F1F"/>
    <w:rsid w:val="0099354B"/>
    <w:rsid w:val="009939F9"/>
    <w:rsid w:val="00994A8A"/>
    <w:rsid w:val="00995C3C"/>
    <w:rsid w:val="009960B9"/>
    <w:rsid w:val="009A0AC7"/>
    <w:rsid w:val="009A296B"/>
    <w:rsid w:val="009A2BC5"/>
    <w:rsid w:val="009A47E3"/>
    <w:rsid w:val="009A6F91"/>
    <w:rsid w:val="009B19EA"/>
    <w:rsid w:val="009B206F"/>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37393"/>
    <w:rsid w:val="00A409A7"/>
    <w:rsid w:val="00A44E4A"/>
    <w:rsid w:val="00A5050D"/>
    <w:rsid w:val="00A57099"/>
    <w:rsid w:val="00A577F4"/>
    <w:rsid w:val="00A61462"/>
    <w:rsid w:val="00A630FF"/>
    <w:rsid w:val="00A634C2"/>
    <w:rsid w:val="00A71479"/>
    <w:rsid w:val="00A72BD8"/>
    <w:rsid w:val="00A9002A"/>
    <w:rsid w:val="00A97074"/>
    <w:rsid w:val="00A97F1A"/>
    <w:rsid w:val="00AA0FE4"/>
    <w:rsid w:val="00AA16B6"/>
    <w:rsid w:val="00AA265E"/>
    <w:rsid w:val="00AA6EFB"/>
    <w:rsid w:val="00AB2546"/>
    <w:rsid w:val="00AB743C"/>
    <w:rsid w:val="00AC0D4D"/>
    <w:rsid w:val="00AC5E1E"/>
    <w:rsid w:val="00AC62A0"/>
    <w:rsid w:val="00AC6543"/>
    <w:rsid w:val="00AC6B92"/>
    <w:rsid w:val="00AD02E8"/>
    <w:rsid w:val="00AD310A"/>
    <w:rsid w:val="00AD43D5"/>
    <w:rsid w:val="00AD55F6"/>
    <w:rsid w:val="00AD5C9F"/>
    <w:rsid w:val="00AD7130"/>
    <w:rsid w:val="00AE0428"/>
    <w:rsid w:val="00AE1118"/>
    <w:rsid w:val="00AF2F13"/>
    <w:rsid w:val="00B011FE"/>
    <w:rsid w:val="00B0198A"/>
    <w:rsid w:val="00B0319F"/>
    <w:rsid w:val="00B11F66"/>
    <w:rsid w:val="00B17370"/>
    <w:rsid w:val="00B2055A"/>
    <w:rsid w:val="00B2067D"/>
    <w:rsid w:val="00B24B86"/>
    <w:rsid w:val="00B30A6C"/>
    <w:rsid w:val="00B358E6"/>
    <w:rsid w:val="00B40771"/>
    <w:rsid w:val="00B40C7E"/>
    <w:rsid w:val="00B4170E"/>
    <w:rsid w:val="00B62D30"/>
    <w:rsid w:val="00B64EAB"/>
    <w:rsid w:val="00B65A0E"/>
    <w:rsid w:val="00B66E6E"/>
    <w:rsid w:val="00B72960"/>
    <w:rsid w:val="00B75416"/>
    <w:rsid w:val="00B80C52"/>
    <w:rsid w:val="00B91885"/>
    <w:rsid w:val="00B9456D"/>
    <w:rsid w:val="00B95A20"/>
    <w:rsid w:val="00BA00EA"/>
    <w:rsid w:val="00BB1EC0"/>
    <w:rsid w:val="00BB599E"/>
    <w:rsid w:val="00BB6CC2"/>
    <w:rsid w:val="00BC01E9"/>
    <w:rsid w:val="00BC05E7"/>
    <w:rsid w:val="00BC7B5A"/>
    <w:rsid w:val="00BD0FE7"/>
    <w:rsid w:val="00BD3AFF"/>
    <w:rsid w:val="00BD3B59"/>
    <w:rsid w:val="00BF1DA5"/>
    <w:rsid w:val="00BF21E1"/>
    <w:rsid w:val="00C06F9E"/>
    <w:rsid w:val="00C1514A"/>
    <w:rsid w:val="00C162AE"/>
    <w:rsid w:val="00C23622"/>
    <w:rsid w:val="00C309F5"/>
    <w:rsid w:val="00C36189"/>
    <w:rsid w:val="00C414AD"/>
    <w:rsid w:val="00C430C9"/>
    <w:rsid w:val="00C45EEC"/>
    <w:rsid w:val="00C51319"/>
    <w:rsid w:val="00C638EC"/>
    <w:rsid w:val="00C7189B"/>
    <w:rsid w:val="00C731CA"/>
    <w:rsid w:val="00C75A26"/>
    <w:rsid w:val="00C85146"/>
    <w:rsid w:val="00C8587D"/>
    <w:rsid w:val="00C9048C"/>
    <w:rsid w:val="00C932A1"/>
    <w:rsid w:val="00C956D7"/>
    <w:rsid w:val="00CA0494"/>
    <w:rsid w:val="00CA2C12"/>
    <w:rsid w:val="00CB5066"/>
    <w:rsid w:val="00CB5576"/>
    <w:rsid w:val="00CD1216"/>
    <w:rsid w:val="00CD4CBE"/>
    <w:rsid w:val="00CD7E6D"/>
    <w:rsid w:val="00CE0F39"/>
    <w:rsid w:val="00CF4F24"/>
    <w:rsid w:val="00D041C7"/>
    <w:rsid w:val="00D11037"/>
    <w:rsid w:val="00D1636D"/>
    <w:rsid w:val="00D21019"/>
    <w:rsid w:val="00D227B2"/>
    <w:rsid w:val="00D228EB"/>
    <w:rsid w:val="00D26A7A"/>
    <w:rsid w:val="00D31F0B"/>
    <w:rsid w:val="00D35049"/>
    <w:rsid w:val="00D4033F"/>
    <w:rsid w:val="00D409E1"/>
    <w:rsid w:val="00D44821"/>
    <w:rsid w:val="00D453E6"/>
    <w:rsid w:val="00D54C29"/>
    <w:rsid w:val="00D60BC1"/>
    <w:rsid w:val="00D70C51"/>
    <w:rsid w:val="00D87AE5"/>
    <w:rsid w:val="00D87CA6"/>
    <w:rsid w:val="00D90CE2"/>
    <w:rsid w:val="00D95770"/>
    <w:rsid w:val="00DA2B4C"/>
    <w:rsid w:val="00DA3386"/>
    <w:rsid w:val="00DA70EB"/>
    <w:rsid w:val="00DB0783"/>
    <w:rsid w:val="00DB748A"/>
    <w:rsid w:val="00DC5A3D"/>
    <w:rsid w:val="00DD116A"/>
    <w:rsid w:val="00DD1648"/>
    <w:rsid w:val="00DF5963"/>
    <w:rsid w:val="00E05333"/>
    <w:rsid w:val="00E06BB6"/>
    <w:rsid w:val="00E155B5"/>
    <w:rsid w:val="00E16A95"/>
    <w:rsid w:val="00E203D7"/>
    <w:rsid w:val="00E23924"/>
    <w:rsid w:val="00E2434C"/>
    <w:rsid w:val="00E24944"/>
    <w:rsid w:val="00E27CD3"/>
    <w:rsid w:val="00E32D01"/>
    <w:rsid w:val="00E339F7"/>
    <w:rsid w:val="00E37338"/>
    <w:rsid w:val="00E403D1"/>
    <w:rsid w:val="00E43378"/>
    <w:rsid w:val="00E52D68"/>
    <w:rsid w:val="00E57063"/>
    <w:rsid w:val="00E6072E"/>
    <w:rsid w:val="00E616D0"/>
    <w:rsid w:val="00E63001"/>
    <w:rsid w:val="00E71FE4"/>
    <w:rsid w:val="00E72B34"/>
    <w:rsid w:val="00E85524"/>
    <w:rsid w:val="00E86D2C"/>
    <w:rsid w:val="00E8799C"/>
    <w:rsid w:val="00E87E2A"/>
    <w:rsid w:val="00E906B8"/>
    <w:rsid w:val="00E956EC"/>
    <w:rsid w:val="00EA0782"/>
    <w:rsid w:val="00EA20BB"/>
    <w:rsid w:val="00EA2B3B"/>
    <w:rsid w:val="00EA3966"/>
    <w:rsid w:val="00EB2492"/>
    <w:rsid w:val="00EB3D1C"/>
    <w:rsid w:val="00EB4C15"/>
    <w:rsid w:val="00EC0745"/>
    <w:rsid w:val="00EC2484"/>
    <w:rsid w:val="00ED4705"/>
    <w:rsid w:val="00ED4AF7"/>
    <w:rsid w:val="00ED5AC9"/>
    <w:rsid w:val="00EE20E3"/>
    <w:rsid w:val="00EE37D3"/>
    <w:rsid w:val="00EE38E4"/>
    <w:rsid w:val="00EF38CD"/>
    <w:rsid w:val="00EF4CE3"/>
    <w:rsid w:val="00EF56E4"/>
    <w:rsid w:val="00EF684F"/>
    <w:rsid w:val="00EF69A2"/>
    <w:rsid w:val="00F01880"/>
    <w:rsid w:val="00F06A23"/>
    <w:rsid w:val="00F12CE8"/>
    <w:rsid w:val="00F13EFD"/>
    <w:rsid w:val="00F165A3"/>
    <w:rsid w:val="00F21CE0"/>
    <w:rsid w:val="00F21E3B"/>
    <w:rsid w:val="00F22112"/>
    <w:rsid w:val="00F244A8"/>
    <w:rsid w:val="00F24EF3"/>
    <w:rsid w:val="00F30ABD"/>
    <w:rsid w:val="00F32314"/>
    <w:rsid w:val="00F3359B"/>
    <w:rsid w:val="00F43428"/>
    <w:rsid w:val="00F44074"/>
    <w:rsid w:val="00F4626B"/>
    <w:rsid w:val="00F51389"/>
    <w:rsid w:val="00F51ED8"/>
    <w:rsid w:val="00F51FCE"/>
    <w:rsid w:val="00F5227B"/>
    <w:rsid w:val="00F54292"/>
    <w:rsid w:val="00F5466E"/>
    <w:rsid w:val="00F6477D"/>
    <w:rsid w:val="00F66967"/>
    <w:rsid w:val="00F66D61"/>
    <w:rsid w:val="00F67F31"/>
    <w:rsid w:val="00F71411"/>
    <w:rsid w:val="00F731C3"/>
    <w:rsid w:val="00F75216"/>
    <w:rsid w:val="00F82FDE"/>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8B0"/>
    <w:rsid w:val="00FF4EA4"/>
    <w:rsid w:val="12833646"/>
    <w:rsid w:val="1BA00CAB"/>
    <w:rsid w:val="1D5549DC"/>
    <w:rsid w:val="24214B73"/>
    <w:rsid w:val="25E02C2F"/>
    <w:rsid w:val="282534F5"/>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399"/>
    <w:pPr>
      <w:widowControl w:val="0"/>
      <w:jc w:val="both"/>
    </w:pPr>
    <w:rPr>
      <w:kern w:val="2"/>
      <w:sz w:val="21"/>
      <w:szCs w:val="22"/>
    </w:rPr>
  </w:style>
  <w:style w:type="paragraph" w:styleId="1">
    <w:name w:val="heading 1"/>
    <w:basedOn w:val="a"/>
    <w:next w:val="a"/>
    <w:link w:val="1Char"/>
    <w:qFormat/>
    <w:rsid w:val="000B339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B339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B339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B339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0B339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0B3399"/>
    <w:pPr>
      <w:spacing w:after="120"/>
    </w:pPr>
  </w:style>
  <w:style w:type="paragraph" w:styleId="a5">
    <w:name w:val="Normal Indent"/>
    <w:basedOn w:val="a"/>
    <w:qFormat/>
    <w:rsid w:val="000B3399"/>
    <w:pPr>
      <w:ind w:firstLine="425"/>
    </w:pPr>
    <w:rPr>
      <w:rFonts w:ascii="Times New Roman" w:eastAsia="宋体" w:hAnsi="Times New Roman" w:cs="Times New Roman"/>
      <w:szCs w:val="20"/>
    </w:rPr>
  </w:style>
  <w:style w:type="paragraph" w:styleId="a6">
    <w:name w:val="caption"/>
    <w:basedOn w:val="a"/>
    <w:next w:val="a"/>
    <w:qFormat/>
    <w:rsid w:val="000B3399"/>
    <w:rPr>
      <w:rFonts w:ascii="Arial" w:eastAsia="黑体" w:hAnsi="Arial" w:cs="Arial"/>
      <w:sz w:val="20"/>
      <w:szCs w:val="20"/>
    </w:rPr>
  </w:style>
  <w:style w:type="paragraph" w:styleId="30">
    <w:name w:val="Body Text 3"/>
    <w:basedOn w:val="a"/>
    <w:link w:val="3Char0"/>
    <w:qFormat/>
    <w:rsid w:val="000B3399"/>
    <w:rPr>
      <w:rFonts w:ascii="Times New Roman" w:eastAsia="宋体" w:hAnsi="Times New Roman" w:cs="Times New Roman"/>
      <w:color w:val="FF0000"/>
      <w:sz w:val="24"/>
      <w:szCs w:val="24"/>
    </w:rPr>
  </w:style>
  <w:style w:type="paragraph" w:styleId="5">
    <w:name w:val="toc 5"/>
    <w:basedOn w:val="a"/>
    <w:next w:val="a"/>
    <w:uiPriority w:val="39"/>
    <w:qFormat/>
    <w:rsid w:val="000B339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B3399"/>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0B3399"/>
    <w:rPr>
      <w:rFonts w:eastAsia="宋体"/>
      <w:sz w:val="24"/>
    </w:rPr>
  </w:style>
  <w:style w:type="paragraph" w:styleId="a8">
    <w:name w:val="Date"/>
    <w:basedOn w:val="a"/>
    <w:next w:val="a"/>
    <w:link w:val="Char2"/>
    <w:uiPriority w:val="99"/>
    <w:unhideWhenUsed/>
    <w:qFormat/>
    <w:rsid w:val="000B3399"/>
    <w:pPr>
      <w:ind w:leftChars="2500" w:left="100"/>
    </w:pPr>
  </w:style>
  <w:style w:type="paragraph" w:styleId="a9">
    <w:name w:val="footer"/>
    <w:basedOn w:val="a"/>
    <w:link w:val="Char3"/>
    <w:uiPriority w:val="99"/>
    <w:unhideWhenUsed/>
    <w:qFormat/>
    <w:rsid w:val="000B3399"/>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B33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B339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B33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B3399"/>
    <w:rPr>
      <w:rFonts w:ascii="Calibri" w:eastAsia="宋体" w:hAnsi="Calibri" w:cs="Times New Roman"/>
      <w:sz w:val="24"/>
      <w:szCs w:val="24"/>
    </w:rPr>
  </w:style>
  <w:style w:type="character" w:styleId="ac">
    <w:name w:val="Strong"/>
    <w:basedOn w:val="a0"/>
    <w:uiPriority w:val="22"/>
    <w:qFormat/>
    <w:rsid w:val="000B3399"/>
    <w:rPr>
      <w:b/>
      <w:bCs/>
    </w:rPr>
  </w:style>
  <w:style w:type="character" w:styleId="ad">
    <w:name w:val="FollowedHyperlink"/>
    <w:basedOn w:val="a0"/>
    <w:uiPriority w:val="99"/>
    <w:semiHidden/>
    <w:unhideWhenUsed/>
    <w:qFormat/>
    <w:rsid w:val="000B3399"/>
    <w:rPr>
      <w:color w:val="800080" w:themeColor="followedHyperlink"/>
      <w:u w:val="single"/>
    </w:rPr>
  </w:style>
  <w:style w:type="character" w:styleId="ae">
    <w:name w:val="Emphasis"/>
    <w:basedOn w:val="a0"/>
    <w:uiPriority w:val="20"/>
    <w:qFormat/>
    <w:rsid w:val="000B3399"/>
    <w:rPr>
      <w:i/>
      <w:iCs/>
    </w:rPr>
  </w:style>
  <w:style w:type="character" w:styleId="af">
    <w:name w:val="Hyperlink"/>
    <w:basedOn w:val="a0"/>
    <w:uiPriority w:val="99"/>
    <w:unhideWhenUsed/>
    <w:qFormat/>
    <w:rsid w:val="000B3399"/>
    <w:rPr>
      <w:color w:val="0000FF"/>
      <w:u w:val="single"/>
    </w:rPr>
  </w:style>
  <w:style w:type="character" w:customStyle="1" w:styleId="1Char">
    <w:name w:val="标题 1 Char"/>
    <w:basedOn w:val="a0"/>
    <w:link w:val="1"/>
    <w:qFormat/>
    <w:rsid w:val="000B3399"/>
    <w:rPr>
      <w:rFonts w:ascii="Calibri" w:eastAsia="宋体" w:hAnsi="Calibri" w:cs="Times New Roman"/>
      <w:b/>
      <w:bCs/>
      <w:kern w:val="44"/>
      <w:sz w:val="44"/>
      <w:szCs w:val="44"/>
    </w:rPr>
  </w:style>
  <w:style w:type="character" w:customStyle="1" w:styleId="2Char">
    <w:name w:val="标题 2 Char"/>
    <w:basedOn w:val="a0"/>
    <w:link w:val="2"/>
    <w:qFormat/>
    <w:rsid w:val="000B3399"/>
    <w:rPr>
      <w:rFonts w:ascii="Arial" w:eastAsia="黑体" w:hAnsi="Arial" w:cs="Times New Roman"/>
      <w:b/>
      <w:bCs/>
      <w:kern w:val="0"/>
      <w:sz w:val="32"/>
      <w:szCs w:val="32"/>
    </w:rPr>
  </w:style>
  <w:style w:type="character" w:customStyle="1" w:styleId="3Char">
    <w:name w:val="标题 3 Char"/>
    <w:basedOn w:val="a0"/>
    <w:link w:val="3"/>
    <w:qFormat/>
    <w:rsid w:val="000B339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B3399"/>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0B3399"/>
    <w:rPr>
      <w:rFonts w:eastAsia="宋体"/>
      <w:sz w:val="24"/>
    </w:rPr>
  </w:style>
  <w:style w:type="character" w:customStyle="1" w:styleId="Char2">
    <w:name w:val="日期 Char"/>
    <w:basedOn w:val="a0"/>
    <w:link w:val="a8"/>
    <w:uiPriority w:val="99"/>
    <w:qFormat/>
    <w:rsid w:val="000B3399"/>
  </w:style>
  <w:style w:type="character" w:customStyle="1" w:styleId="Char3">
    <w:name w:val="页脚 Char"/>
    <w:basedOn w:val="a0"/>
    <w:link w:val="a9"/>
    <w:uiPriority w:val="99"/>
    <w:qFormat/>
    <w:rsid w:val="000B3399"/>
    <w:rPr>
      <w:sz w:val="18"/>
      <w:szCs w:val="18"/>
    </w:rPr>
  </w:style>
  <w:style w:type="character" w:customStyle="1" w:styleId="Char4">
    <w:name w:val="页眉 Char"/>
    <w:basedOn w:val="a0"/>
    <w:link w:val="aa"/>
    <w:uiPriority w:val="99"/>
    <w:qFormat/>
    <w:rsid w:val="000B3399"/>
    <w:rPr>
      <w:sz w:val="18"/>
      <w:szCs w:val="18"/>
    </w:rPr>
  </w:style>
  <w:style w:type="character" w:customStyle="1" w:styleId="Char10">
    <w:name w:val="纯文本 Char1"/>
    <w:qFormat/>
    <w:rsid w:val="000B3399"/>
    <w:rPr>
      <w:rFonts w:eastAsia="宋体"/>
      <w:sz w:val="24"/>
    </w:rPr>
  </w:style>
  <w:style w:type="paragraph" w:customStyle="1" w:styleId="Default">
    <w:name w:val="Default"/>
    <w:qFormat/>
    <w:rsid w:val="000B339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B3399"/>
    <w:pPr>
      <w:ind w:firstLineChars="200" w:firstLine="420"/>
    </w:pPr>
  </w:style>
  <w:style w:type="paragraph" w:styleId="af0">
    <w:name w:val="List Paragraph"/>
    <w:basedOn w:val="a"/>
    <w:uiPriority w:val="99"/>
    <w:unhideWhenUsed/>
    <w:qFormat/>
    <w:rsid w:val="000B3399"/>
    <w:pPr>
      <w:ind w:firstLineChars="200" w:firstLine="420"/>
    </w:pPr>
  </w:style>
  <w:style w:type="character" w:customStyle="1" w:styleId="CharChar">
    <w:name w:val="正文文本缩进 Char Char"/>
    <w:link w:val="13"/>
    <w:qFormat/>
    <w:rsid w:val="000B3399"/>
    <w:rPr>
      <w:rFonts w:ascii="宋体"/>
      <w:sz w:val="24"/>
    </w:rPr>
  </w:style>
  <w:style w:type="paragraph" w:customStyle="1" w:styleId="13">
    <w:name w:val="正文文本缩进1"/>
    <w:basedOn w:val="a"/>
    <w:link w:val="CharChar"/>
    <w:qFormat/>
    <w:rsid w:val="000B3399"/>
    <w:pPr>
      <w:spacing w:line="360" w:lineRule="auto"/>
      <w:ind w:firstLineChars="200" w:firstLine="480"/>
    </w:pPr>
    <w:rPr>
      <w:rFonts w:ascii="宋体"/>
      <w:sz w:val="24"/>
    </w:rPr>
  </w:style>
  <w:style w:type="character" w:customStyle="1" w:styleId="CharChar0">
    <w:name w:val="日期 Char Char"/>
    <w:link w:val="14"/>
    <w:qFormat/>
    <w:rsid w:val="000B3399"/>
    <w:rPr>
      <w:sz w:val="24"/>
    </w:rPr>
  </w:style>
  <w:style w:type="paragraph" w:customStyle="1" w:styleId="14">
    <w:name w:val="日期1"/>
    <w:basedOn w:val="a"/>
    <w:next w:val="a"/>
    <w:link w:val="CharChar0"/>
    <w:qFormat/>
    <w:rsid w:val="000B3399"/>
    <w:rPr>
      <w:sz w:val="24"/>
    </w:rPr>
  </w:style>
  <w:style w:type="paragraph" w:customStyle="1" w:styleId="15">
    <w:name w:val="正文缩进1"/>
    <w:basedOn w:val="a"/>
    <w:qFormat/>
    <w:rsid w:val="000B339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B339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B339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B3399"/>
    <w:rPr>
      <w:rFonts w:ascii="Times New Roman" w:eastAsia="宋体" w:hAnsi="Times New Roman" w:cs="Times New Roman"/>
      <w:color w:val="FF0000"/>
      <w:sz w:val="24"/>
      <w:szCs w:val="24"/>
    </w:rPr>
  </w:style>
  <w:style w:type="character" w:customStyle="1" w:styleId="edittexttarea">
    <w:name w:val="edittexttarea"/>
    <w:basedOn w:val="a0"/>
    <w:qFormat/>
    <w:rsid w:val="000B3399"/>
  </w:style>
  <w:style w:type="paragraph" w:customStyle="1" w:styleId="11212">
    <w:name w:val="样式 标题 1 + 四号 居中 段前: 12 磅 段后: 12 磅 行距: 单倍行距"/>
    <w:basedOn w:val="1"/>
    <w:qFormat/>
    <w:rsid w:val="000B339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B339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0B3399"/>
  </w:style>
  <w:style w:type="character" w:customStyle="1" w:styleId="Char">
    <w:name w:val="正文首行缩进 Char"/>
    <w:basedOn w:val="Char0"/>
    <w:link w:val="a3"/>
    <w:qFormat/>
    <w:rsid w:val="000B339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B3399"/>
    <w:rPr>
      <w:rFonts w:ascii="宋体" w:eastAsia="宋体" w:hAnsi="宋体" w:cs="宋体"/>
      <w:kern w:val="0"/>
      <w:sz w:val="24"/>
      <w:szCs w:val="24"/>
    </w:rPr>
  </w:style>
  <w:style w:type="character" w:customStyle="1" w:styleId="font21">
    <w:name w:val="font21"/>
    <w:qFormat/>
    <w:rsid w:val="00B9456D"/>
    <w:rPr>
      <w:rFonts w:ascii="微软雅黑" w:eastAsia="微软雅黑" w:hAnsi="微软雅黑" w:cs="微软雅黑" w:hint="eastAsia"/>
      <w:color w:val="000000"/>
      <w:sz w:val="22"/>
      <w:szCs w:val="22"/>
      <w:u w:val="none"/>
    </w:rPr>
  </w:style>
  <w:style w:type="character" w:customStyle="1" w:styleId="green1">
    <w:name w:val="green1"/>
    <w:qFormat/>
    <w:rsid w:val="008C4E78"/>
    <w:rPr>
      <w:color w:val="66AE00"/>
      <w:sz w:val="18"/>
      <w:szCs w:val="18"/>
    </w:rPr>
  </w:style>
  <w:style w:type="paragraph" w:customStyle="1" w:styleId="20">
    <w:name w:val="列出段落2"/>
    <w:basedOn w:val="a"/>
    <w:uiPriority w:val="99"/>
    <w:unhideWhenUsed/>
    <w:qFormat/>
    <w:rsid w:val="0051228F"/>
    <w:pPr>
      <w:ind w:firstLineChars="200" w:firstLine="420"/>
    </w:pPr>
    <w:rPr>
      <w:szCs w:val="24"/>
    </w:rPr>
  </w:style>
  <w:style w:type="character" w:customStyle="1" w:styleId="font71">
    <w:name w:val="font71"/>
    <w:basedOn w:val="a0"/>
    <w:qFormat/>
    <w:rsid w:val="00AD02E8"/>
    <w:rPr>
      <w:rFonts w:ascii="Times New Roman" w:hAnsi="Times New Roman" w:cs="Times New Roman" w:hint="default"/>
      <w:color w:val="FF0000"/>
      <w:sz w:val="16"/>
      <w:szCs w:val="16"/>
      <w:u w:val="none"/>
    </w:rPr>
  </w:style>
  <w:style w:type="character" w:customStyle="1" w:styleId="font01">
    <w:name w:val="font01"/>
    <w:basedOn w:val="a0"/>
    <w:qFormat/>
    <w:rsid w:val="00AD02E8"/>
    <w:rPr>
      <w:rFonts w:ascii="宋体" w:eastAsia="宋体" w:hAnsi="宋体" w:cs="宋体" w:hint="eastAsia"/>
      <w:color w:val="FF0000"/>
      <w:sz w:val="16"/>
      <w:szCs w:val="16"/>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3C241-5699-4602-92F2-53999B23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113</Pages>
  <Words>9487</Words>
  <Characters>54078</Characters>
  <Application>Microsoft Office Word</Application>
  <DocSecurity>0</DocSecurity>
  <Lines>450</Lines>
  <Paragraphs>126</Paragraphs>
  <ScaleCrop>false</ScaleCrop>
  <Company>Sky123.Org</Company>
  <LinksUpToDate>false</LinksUpToDate>
  <CharactersWithSpaces>63439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15</cp:revision>
  <cp:lastPrinted>2018-09-12T00:57:00Z</cp:lastPrinted>
  <dcterms:created xsi:type="dcterms:W3CDTF">2018-11-01T02:09:00Z</dcterms:created>
  <dcterms:modified xsi:type="dcterms:W3CDTF">2018-11-08T01:38:00Z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