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许昌工商管理学校“电子商务实训基地建设”项目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 ZFCG-G2018134-2号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采购单位：许昌工商管理学校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（一）项目名称：电子商务实训基地建设</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（二）项目编号：ZFCG-G2018134-2号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（四）采购需求：A包：电子商务创业实训设备；B包：沙盘实训设备</w:t>
      </w:r>
    </w:p>
    <w:p>
      <w:pPr>
        <w:pStyle w:val="19"/>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eastAsiaTheme="minorEastAsia"/>
          <w:shd w:val="clear" w:color="auto" w:fill="FFFFFF"/>
        </w:rPr>
        <w:t>（五）预算金额（最高限价）：</w:t>
      </w:r>
      <w:r>
        <w:rPr>
          <w:rFonts w:hint="eastAsia" w:cs="仿宋_GB2312" w:asciiTheme="minorEastAsia" w:hAnsiTheme="minorEastAsia"/>
          <w:shd w:val="clear" w:color="auto" w:fill="FFFFFF"/>
        </w:rPr>
        <w:t>A包：预算金额70万元，最高限价：70万元；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shd w:val="clear" w:color="auto" w:fill="FFFFFF"/>
        </w:rPr>
        <w:t>B包：预算金额43万元，最高限价：43万元；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（六）交付（服务、完工）时间 ：签订合同后30日历天</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（七）交付（服务、完工）地点：许昌工商管理学校</w:t>
      </w:r>
    </w:p>
    <w:p>
      <w:pPr>
        <w:pStyle w:val="19"/>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shd w:val="clear" w:color="auto" w:fill="FFFFFF"/>
        </w:rPr>
        <w:t>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w:t>
      </w:r>
      <w:r>
        <w:rPr>
          <w:rFonts w:hint="eastAsia" w:cs="仿宋_GB2312" w:asciiTheme="minorEastAsia" w:hAnsiTheme="minorEastAsia" w:eastAsiaTheme="minorEastAsia"/>
          <w:u w:val="single"/>
          <w:lang w:val="en-US" w:eastAsia="zh-CN"/>
        </w:rPr>
        <w:t>12</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26</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lang w:val="en-US" w:eastAsia="zh-CN"/>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eastAsia="zh-CN"/>
        </w:rPr>
        <w:t>五</w:t>
      </w:r>
      <w:r>
        <w:rPr>
          <w:rFonts w:hint="eastAsia" w:cs="仿宋_GB2312" w:asciiTheme="minorEastAsia" w:hAnsiTheme="minorEastAsia" w:eastAsiaTheme="minorEastAsia"/>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w:t>
      </w:r>
      <w:r>
        <w:rPr>
          <w:rFonts w:cs="仿宋_GB2312" w:asciiTheme="minorEastAsia" w:hAnsiTheme="minorEastAsia" w:eastAsiaTheme="minorEastAsia"/>
        </w:rPr>
        <w:t>5</w:t>
      </w:r>
      <w:r>
        <w:rPr>
          <w:rFonts w:hint="eastAsia" w:cs="仿宋_GB2312" w:asciiTheme="minorEastAsia" w:hAnsiTheme="minorEastAsia" w:eastAsiaTheme="minorEastAsia"/>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采购人：许昌工商管理学校</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址：许昌市永昌路与松苑路交汇处（职教园区）</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联系人：谢瑞红      联系电话：13707605006</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联系人：李女士              联系电话：0374-2968687</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cs="仿宋_GB2312" w:asciiTheme="minorEastAsia" w:hAnsiTheme="minorEastAsia"/>
          <w:sz w:val="24"/>
          <w:szCs w:val="24"/>
        </w:rPr>
        <w:t>许昌工商管理学校</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二〇一八年十</w:t>
      </w:r>
      <w:r>
        <w:rPr>
          <w:rFonts w:hint="eastAsia" w:cs="仿宋_GB2312" w:asciiTheme="minorEastAsia" w:hAnsiTheme="minorEastAsia"/>
          <w:sz w:val="24"/>
          <w:szCs w:val="24"/>
          <w:lang w:eastAsia="zh-CN"/>
        </w:rPr>
        <w:t>二</w:t>
      </w:r>
      <w:r>
        <w:rPr>
          <w:rFonts w:hint="eastAsia" w:cs="仿宋_GB2312" w:asciiTheme="minorEastAsia" w:hAnsiTheme="minorEastAsia"/>
          <w:sz w:val="24"/>
          <w:szCs w:val="24"/>
        </w:rPr>
        <w:t>月</w:t>
      </w:r>
      <w:r>
        <w:rPr>
          <w:rFonts w:hint="eastAsia" w:cs="仿宋_GB2312" w:asciiTheme="minorEastAsia" w:hAnsiTheme="minorEastAsia"/>
          <w:sz w:val="24"/>
          <w:szCs w:val="24"/>
          <w:lang w:eastAsia="zh-CN"/>
        </w:rPr>
        <w:t>四</w:t>
      </w:r>
      <w:r>
        <w:rPr>
          <w:rFonts w:hint="eastAsia" w:cs="仿宋_GB2312" w:asciiTheme="minorEastAsia" w:hAnsiTheme="minorEastAsia"/>
          <w:sz w:val="24"/>
          <w:szCs w:val="24"/>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一、采购清单</w:t>
      </w:r>
    </w:p>
    <w:p>
      <w:pPr>
        <w:shd w:val="clear" w:color="auto" w:fill="FFFFFF"/>
        <w:spacing w:line="360" w:lineRule="atLeast"/>
        <w:ind w:firstLine="600"/>
        <w:rPr>
          <w:rFonts w:ascii="宋体" w:hAnsi="宋体" w:eastAsia="宋体" w:cs="宋体"/>
          <w:sz w:val="24"/>
          <w:szCs w:val="24"/>
        </w:rPr>
      </w:pPr>
      <w:r>
        <w:rPr>
          <w:rFonts w:hint="eastAsia" w:ascii="仿宋" w:hAnsi="仿宋" w:eastAsia="仿宋" w:cs="仿宋"/>
          <w:sz w:val="30"/>
          <w:szCs w:val="30"/>
          <w:shd w:val="clear" w:color="auto" w:fill="FFFFFF"/>
        </w:rPr>
        <w:t>A包：电子商务创业实训设备</w:t>
      </w:r>
    </w:p>
    <w:tbl>
      <w:tblPr>
        <w:tblStyle w:val="2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7"/>
        <w:gridCol w:w="5677"/>
        <w:gridCol w:w="565"/>
        <w:gridCol w:w="565"/>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序号</w:t>
            </w:r>
          </w:p>
        </w:tc>
        <w:tc>
          <w:tcPr>
            <w:tcW w:w="427"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货物名称</w:t>
            </w:r>
          </w:p>
        </w:tc>
        <w:tc>
          <w:tcPr>
            <w:tcW w:w="5677"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技术规格及主要参数</w:t>
            </w:r>
          </w:p>
        </w:tc>
        <w:tc>
          <w:tcPr>
            <w:tcW w:w="565"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单位</w:t>
            </w:r>
          </w:p>
        </w:tc>
        <w:tc>
          <w:tcPr>
            <w:tcW w:w="565"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数量</w:t>
            </w:r>
          </w:p>
        </w:tc>
        <w:tc>
          <w:tcPr>
            <w:tcW w:w="614"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创业电脑桌</w:t>
            </w:r>
          </w:p>
        </w:tc>
        <w:tc>
          <w:tcPr>
            <w:tcW w:w="5677" w:type="dxa"/>
            <w:vAlign w:val="center"/>
          </w:tcPr>
          <w:p>
            <w:pPr>
              <w:spacing w:line="240" w:lineRule="exact"/>
              <w:rPr>
                <w:rFonts w:ascii="仿宋" w:hAnsi="仿宋" w:eastAsia="仿宋"/>
                <w:kern w:val="0"/>
                <w:sz w:val="20"/>
                <w:szCs w:val="21"/>
              </w:rPr>
            </w:pPr>
            <w:r>
              <w:rPr>
                <w:rFonts w:hint="eastAsia" w:ascii="仿宋" w:hAnsi="仿宋" w:eastAsia="仿宋"/>
                <w:kern w:val="0"/>
                <w:sz w:val="20"/>
                <w:szCs w:val="21"/>
              </w:rPr>
              <w:t>采用</w:t>
            </w:r>
            <w:r>
              <w:rPr>
                <w:rFonts w:ascii="仿宋" w:hAnsi="仿宋" w:eastAsia="仿宋"/>
                <w:kern w:val="0"/>
                <w:sz w:val="20"/>
                <w:szCs w:val="21"/>
              </w:rPr>
              <w:t>办公环境</w:t>
            </w:r>
            <w:r>
              <w:rPr>
                <w:rFonts w:hint="eastAsia" w:ascii="仿宋" w:hAnsi="仿宋" w:eastAsia="仿宋"/>
                <w:kern w:val="0"/>
                <w:sz w:val="20"/>
                <w:szCs w:val="21"/>
              </w:rPr>
              <w:t>现代简约</w:t>
            </w:r>
            <w:r>
              <w:rPr>
                <w:rFonts w:ascii="仿宋" w:hAnsi="仿宋" w:eastAsia="仿宋"/>
                <w:kern w:val="0"/>
                <w:sz w:val="20"/>
                <w:szCs w:val="21"/>
              </w:rPr>
              <w:t>样式桌凳</w:t>
            </w:r>
            <w:r>
              <w:rPr>
                <w:rFonts w:hint="eastAsia" w:ascii="仿宋" w:hAnsi="仿宋" w:eastAsia="仿宋"/>
                <w:kern w:val="0"/>
                <w:sz w:val="20"/>
                <w:szCs w:val="21"/>
              </w:rPr>
              <w:t>；</w:t>
            </w:r>
            <w:r>
              <w:rPr>
                <w:rFonts w:ascii="仿宋" w:hAnsi="仿宋" w:eastAsia="仿宋"/>
                <w:kern w:val="0"/>
                <w:sz w:val="20"/>
                <w:szCs w:val="21"/>
              </w:rPr>
              <w:t>采用</w:t>
            </w:r>
            <w:r>
              <w:rPr>
                <w:rFonts w:hint="eastAsia" w:ascii="仿宋" w:hAnsi="仿宋" w:eastAsia="仿宋"/>
                <w:kern w:val="0"/>
                <w:sz w:val="20"/>
                <w:szCs w:val="21"/>
              </w:rPr>
              <w:t>E</w:t>
            </w:r>
            <w:r>
              <w:rPr>
                <w:rFonts w:ascii="仿宋" w:hAnsi="仿宋" w:eastAsia="仿宋"/>
                <w:kern w:val="0"/>
                <w:sz w:val="20"/>
                <w:szCs w:val="21"/>
              </w:rPr>
              <w:t>1级环保刨花板含小柜</w:t>
            </w:r>
            <w:r>
              <w:rPr>
                <w:rFonts w:hint="eastAsia" w:ascii="仿宋" w:hAnsi="仿宋" w:eastAsia="仿宋"/>
                <w:kern w:val="0"/>
                <w:sz w:val="20"/>
                <w:szCs w:val="21"/>
              </w:rPr>
              <w:t>，1200mm*600mm*750mm（具体尺寸以现场测量为准）</w:t>
            </w:r>
          </w:p>
          <w:p>
            <w:pPr>
              <w:spacing w:line="240" w:lineRule="exact"/>
              <w:rPr>
                <w:rFonts w:ascii="仿宋" w:hAnsi="仿宋" w:eastAsia="仿宋"/>
                <w:kern w:val="0"/>
                <w:sz w:val="20"/>
                <w:szCs w:val="21"/>
              </w:rPr>
            </w:pP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张</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48</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2</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黑色靠背椅</w:t>
            </w:r>
          </w:p>
        </w:tc>
        <w:tc>
          <w:tcPr>
            <w:tcW w:w="5677" w:type="dxa"/>
            <w:vAlign w:val="center"/>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中背进口布绒，带靠背，</w:t>
            </w:r>
            <w:r>
              <w:rPr>
                <w:rFonts w:hint="eastAsia" w:ascii="仿宋" w:hAnsi="仿宋" w:eastAsia="仿宋"/>
                <w:kern w:val="0"/>
                <w:sz w:val="20"/>
                <w:szCs w:val="21"/>
              </w:rPr>
              <w:t>采用钢架材质。</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把</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48</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3</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教师桌椅</w:t>
            </w:r>
          </w:p>
        </w:tc>
        <w:tc>
          <w:tcPr>
            <w:tcW w:w="5677" w:type="dxa"/>
            <w:vAlign w:val="center"/>
          </w:tcPr>
          <w:p>
            <w:pPr>
              <w:spacing w:line="240" w:lineRule="exact"/>
              <w:rPr>
                <w:rFonts w:ascii="仿宋" w:hAnsi="仿宋" w:eastAsia="仿宋" w:cs="宋体"/>
                <w:kern w:val="0"/>
                <w:sz w:val="20"/>
                <w:szCs w:val="21"/>
              </w:rPr>
            </w:pPr>
            <w:r>
              <w:rPr>
                <w:rFonts w:hint="eastAsia" w:ascii="仿宋" w:hAnsi="仿宋" w:eastAsia="仿宋"/>
                <w:kern w:val="0"/>
                <w:sz w:val="20"/>
                <w:szCs w:val="21"/>
              </w:rPr>
              <w:t>采用</w:t>
            </w:r>
            <w:r>
              <w:rPr>
                <w:rFonts w:ascii="仿宋" w:hAnsi="仿宋" w:eastAsia="仿宋"/>
                <w:kern w:val="0"/>
                <w:sz w:val="20"/>
                <w:szCs w:val="21"/>
              </w:rPr>
              <w:t>办公环境</w:t>
            </w:r>
            <w:r>
              <w:rPr>
                <w:rFonts w:hint="eastAsia" w:ascii="仿宋" w:hAnsi="仿宋" w:eastAsia="仿宋"/>
                <w:kern w:val="0"/>
                <w:sz w:val="20"/>
                <w:szCs w:val="21"/>
              </w:rPr>
              <w:t>现代简约</w:t>
            </w:r>
            <w:r>
              <w:rPr>
                <w:rFonts w:ascii="仿宋" w:hAnsi="仿宋" w:eastAsia="仿宋"/>
                <w:kern w:val="0"/>
                <w:sz w:val="20"/>
                <w:szCs w:val="21"/>
              </w:rPr>
              <w:t>样式；</w:t>
            </w:r>
            <w:r>
              <w:rPr>
                <w:rFonts w:hint="eastAsia" w:ascii="仿宋" w:hAnsi="仿宋" w:eastAsia="仿宋"/>
                <w:kern w:val="0"/>
                <w:sz w:val="20"/>
                <w:szCs w:val="21"/>
              </w:rPr>
              <w:t>桌子环保材质，耐磨，耐酸，桌面有穿线孔，尺寸根据现场定制，椅子采用钢架材质，尼龙靠背透气。</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套</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云服务器</w:t>
            </w:r>
          </w:p>
        </w:tc>
        <w:tc>
          <w:tcPr>
            <w:tcW w:w="5677" w:type="dxa"/>
            <w:vAlign w:val="center"/>
          </w:tcPr>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★1. CPU配置不低于2颗Intel Xeon E5-2640 V4处理器，单颗CPU不低于10核心，主频不低于2.4GHz，25MB缓存；</w:t>
            </w:r>
          </w:p>
          <w:p>
            <w:pPr>
              <w:widowControl/>
              <w:numPr>
                <w:ilvl w:val="0"/>
                <w:numId w:val="5"/>
              </w:numPr>
              <w:spacing w:line="240" w:lineRule="exact"/>
              <w:jc w:val="left"/>
              <w:textAlignment w:val="bottom"/>
              <w:rPr>
                <w:rFonts w:ascii="仿宋" w:hAnsi="仿宋" w:eastAsia="仿宋" w:cs="宋体"/>
                <w:kern w:val="0"/>
                <w:sz w:val="20"/>
                <w:szCs w:val="21"/>
              </w:rPr>
            </w:pPr>
            <w:r>
              <w:rPr>
                <w:rFonts w:hint="eastAsia" w:ascii="仿宋" w:hAnsi="仿宋" w:eastAsia="仿宋" w:cs="宋体"/>
                <w:kern w:val="0"/>
                <w:sz w:val="20"/>
                <w:szCs w:val="21"/>
              </w:rPr>
              <w:t>内存插槽数≥20个，配置内存≥80GB DDR4，内存要求支持ECC，速率不低于2133MHz，支持最大内存扩展≥640GB；</w:t>
            </w:r>
          </w:p>
          <w:p>
            <w:pPr>
              <w:widowControl/>
              <w:numPr>
                <w:ilvl w:val="0"/>
                <w:numId w:val="5"/>
              </w:numPr>
              <w:spacing w:line="240" w:lineRule="exact"/>
              <w:jc w:val="left"/>
              <w:textAlignment w:val="bottom"/>
              <w:rPr>
                <w:rFonts w:ascii="仿宋" w:hAnsi="仿宋" w:eastAsia="仿宋" w:cs="宋体"/>
                <w:kern w:val="0"/>
                <w:sz w:val="20"/>
                <w:szCs w:val="21"/>
              </w:rPr>
            </w:pPr>
            <w:r>
              <w:rPr>
                <w:rFonts w:hint="eastAsia" w:ascii="仿宋" w:hAnsi="仿宋" w:eastAsia="仿宋" w:cs="宋体"/>
                <w:kern w:val="0"/>
                <w:sz w:val="20"/>
                <w:szCs w:val="21"/>
              </w:rPr>
              <w:t>可插拔硬盘槽位≥8个，同时兼容2.5英寸和3.5英寸尺寸硬盘，本次要求配置SSD容量≥450GB，配置机械硬盘≥1TB SATA3.0企业级硬盘。</w:t>
            </w:r>
          </w:p>
          <w:p>
            <w:pPr>
              <w:spacing w:line="240" w:lineRule="exact"/>
              <w:rPr>
                <w:rFonts w:ascii="仿宋" w:hAnsi="仿宋" w:eastAsia="仿宋"/>
                <w:kern w:val="0"/>
                <w:sz w:val="20"/>
                <w:szCs w:val="21"/>
              </w:rPr>
            </w:pPr>
            <w:r>
              <w:rPr>
                <w:rFonts w:hint="eastAsia" w:ascii="仿宋" w:hAnsi="仿宋" w:eastAsia="仿宋" w:cs="宋体"/>
                <w:kern w:val="0"/>
                <w:sz w:val="20"/>
                <w:szCs w:val="21"/>
              </w:rPr>
              <w:t>提供低静电、低噪音、高效率智能调节转速风扇≥3个；</w:t>
            </w:r>
            <w:r>
              <w:rPr>
                <w:rFonts w:hint="eastAsia" w:ascii="仿宋" w:hAnsi="仿宋" w:eastAsia="仿宋" w:cs="宋体"/>
                <w:kern w:val="0"/>
                <w:sz w:val="20"/>
                <w:szCs w:val="21"/>
              </w:rPr>
              <w:br w:type="textWrapping"/>
            </w:r>
            <w:r>
              <w:rPr>
                <w:rFonts w:hint="eastAsia" w:ascii="仿宋" w:hAnsi="仿宋" w:eastAsia="仿宋" w:cs="宋体"/>
                <w:kern w:val="0"/>
                <w:sz w:val="20"/>
                <w:szCs w:val="21"/>
              </w:rPr>
              <w:t>5. 要求单台云服务器至少能够提供50个虚拟桌面应用，虚拟桌面要求能够实现不同操作系统镜像混用，并能支撑，正常教学业务开展；</w:t>
            </w:r>
            <w:r>
              <w:rPr>
                <w:rFonts w:hint="eastAsia" w:ascii="仿宋" w:hAnsi="仿宋" w:eastAsia="仿宋" w:cs="宋体"/>
                <w:kern w:val="0"/>
                <w:sz w:val="20"/>
                <w:szCs w:val="21"/>
              </w:rPr>
              <w:br w:type="textWrapping"/>
            </w:r>
            <w:r>
              <w:rPr>
                <w:rFonts w:hint="eastAsia" w:ascii="仿宋" w:hAnsi="仿宋" w:eastAsia="仿宋" w:cs="宋体"/>
                <w:kern w:val="0"/>
                <w:sz w:val="20"/>
                <w:szCs w:val="21"/>
              </w:rPr>
              <w:t>6. 能稳定流程运行主流教学应用软件，包含但不限于Office全系列软件，绘声绘影、PhotoShop等软件；</w:t>
            </w:r>
            <w:r>
              <w:rPr>
                <w:rFonts w:hint="eastAsia" w:ascii="仿宋" w:hAnsi="仿宋" w:eastAsia="仿宋" w:cs="宋体"/>
                <w:kern w:val="0"/>
                <w:sz w:val="20"/>
                <w:szCs w:val="21"/>
              </w:rPr>
              <w:br w:type="textWrapping"/>
            </w:r>
            <w:r>
              <w:rPr>
                <w:rFonts w:hint="eastAsia" w:ascii="仿宋" w:hAnsi="仿宋" w:eastAsia="仿宋" w:cs="宋体"/>
                <w:kern w:val="0"/>
                <w:sz w:val="20"/>
                <w:szCs w:val="21"/>
              </w:rPr>
              <w:t>7. 能够兼容主流的教学应用软件，如Word、PowerPoint、Excel、金山打字通、方正飞腾排版等；</w:t>
            </w:r>
            <w:r>
              <w:rPr>
                <w:rFonts w:hint="eastAsia" w:ascii="仿宋" w:hAnsi="仿宋" w:eastAsia="仿宋" w:cs="宋体"/>
                <w:kern w:val="0"/>
                <w:sz w:val="20"/>
                <w:szCs w:val="21"/>
              </w:rPr>
              <w:br w:type="textWrapping"/>
            </w:r>
            <w:r>
              <w:rPr>
                <w:rFonts w:hint="eastAsia" w:ascii="仿宋" w:hAnsi="仿宋" w:eastAsia="仿宋" w:cs="宋体"/>
                <w:kern w:val="0"/>
                <w:sz w:val="20"/>
                <w:szCs w:val="21"/>
              </w:rPr>
              <w:t>8. 要求云服务器能够支持多种考试场景，如国家计算机一、二级等级考试，学业水平考试等。</w:t>
            </w:r>
            <w:r>
              <w:rPr>
                <w:rFonts w:hint="eastAsia" w:ascii="仿宋" w:hAnsi="仿宋" w:eastAsia="仿宋" w:cs="宋体"/>
                <w:kern w:val="0"/>
                <w:sz w:val="20"/>
                <w:szCs w:val="21"/>
              </w:rPr>
              <w:br w:type="textWrapping"/>
            </w:r>
            <w:r>
              <w:rPr>
                <w:rFonts w:hint="eastAsia" w:ascii="仿宋" w:hAnsi="仿宋" w:eastAsia="仿宋" w:cs="宋体"/>
                <w:kern w:val="0"/>
                <w:sz w:val="20"/>
                <w:szCs w:val="21"/>
              </w:rPr>
              <w:t>9. 所有课程镜像要求通过云服务器后台管理界面实现统一管理，要能够实现镜像系统上传，镜像添加、快照、修改、复制、备份和删除等功能；</w:t>
            </w:r>
            <w:r>
              <w:rPr>
                <w:rFonts w:hint="eastAsia" w:ascii="仿宋" w:hAnsi="仿宋" w:eastAsia="仿宋" w:cs="宋体"/>
                <w:kern w:val="0"/>
                <w:sz w:val="20"/>
                <w:szCs w:val="21"/>
              </w:rPr>
              <w:br w:type="textWrapping"/>
            </w:r>
            <w:r>
              <w:rPr>
                <w:rFonts w:hint="eastAsia" w:ascii="仿宋" w:hAnsi="仿宋" w:eastAsia="仿宋" w:cs="宋体"/>
                <w:kern w:val="0"/>
                <w:sz w:val="20"/>
                <w:szCs w:val="21"/>
              </w:rPr>
              <w:t>10. 云服务器必须能承载包含Windows XP、Windows 7、Windows 8、Fedora的多种虚拟镜像系统，支持所有镜像文件的统一管理，上传系统，镜像文件添加、快照、修改、复制、备份和删除功能。</w:t>
            </w:r>
            <w:r>
              <w:rPr>
                <w:rFonts w:hint="eastAsia" w:ascii="仿宋" w:hAnsi="仿宋" w:eastAsia="仿宋" w:cs="宋体"/>
                <w:kern w:val="0"/>
                <w:sz w:val="20"/>
                <w:szCs w:val="21"/>
              </w:rPr>
              <w:br w:type="textWrapping"/>
            </w:r>
            <w:r>
              <w:rPr>
                <w:rFonts w:hint="eastAsia" w:ascii="仿宋" w:hAnsi="仿宋" w:eastAsia="仿宋" w:cs="宋体"/>
                <w:kern w:val="0"/>
                <w:sz w:val="20"/>
                <w:szCs w:val="21"/>
              </w:rPr>
              <w:t>11. 为简化管理，多云服务器集群部署时，要求在一个管理界面下就能实现虚拟教室创建管理功能，根据物理教室规模在云服务器上灵活创建虚拟教室，并进行统一管理和维护，能够设置云主机服务器资源分配和教室模式策略设置.</w:t>
            </w:r>
            <w:r>
              <w:rPr>
                <w:rFonts w:hint="eastAsia" w:ascii="仿宋" w:hAnsi="仿宋" w:eastAsia="仿宋" w:cs="宋体"/>
                <w:kern w:val="0"/>
                <w:sz w:val="20"/>
                <w:szCs w:val="21"/>
              </w:rPr>
              <w:br w:type="textWrapping"/>
            </w:r>
            <w:r>
              <w:rPr>
                <w:rFonts w:hint="eastAsia" w:ascii="仿宋" w:hAnsi="仿宋" w:eastAsia="仿宋" w:cs="宋体"/>
                <w:kern w:val="0"/>
                <w:sz w:val="20"/>
                <w:szCs w:val="21"/>
              </w:rPr>
              <w:t>12. 为保障教学环境的可靠性和稳定性，服务器可采用集群部署模式，同时无需另购服务器集群软件。</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5</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云终端</w:t>
            </w:r>
          </w:p>
        </w:tc>
        <w:tc>
          <w:tcPr>
            <w:tcW w:w="5677" w:type="dxa"/>
            <w:vAlign w:val="center"/>
          </w:tcPr>
          <w:p>
            <w:pPr>
              <w:spacing w:line="240" w:lineRule="exact"/>
              <w:rPr>
                <w:rFonts w:ascii="仿宋" w:hAnsi="仿宋" w:eastAsia="仿宋"/>
                <w:kern w:val="0"/>
                <w:sz w:val="20"/>
                <w:szCs w:val="21"/>
              </w:rPr>
            </w:pPr>
            <w:r>
              <w:rPr>
                <w:rFonts w:hint="eastAsia" w:ascii="仿宋" w:hAnsi="仿宋" w:eastAsia="仿宋" w:cs="宋体"/>
                <w:kern w:val="0"/>
                <w:sz w:val="20"/>
                <w:szCs w:val="21"/>
              </w:rPr>
              <w:t>★1. 处理器性能不低于Cortex A9四核，主频不低于1.6GHz；要求配置内存容量≥1GB，内置存储空间≥4GB；配置USB 2.0口≥4个，1个百兆网口，1对音频输入输出口。</w:t>
            </w:r>
            <w:r>
              <w:rPr>
                <w:rFonts w:hint="eastAsia" w:ascii="仿宋" w:hAnsi="仿宋" w:eastAsia="仿宋" w:cs="宋体"/>
                <w:kern w:val="0"/>
                <w:sz w:val="20"/>
                <w:szCs w:val="21"/>
              </w:rPr>
              <w:br w:type="textWrapping"/>
            </w:r>
            <w:r>
              <w:rPr>
                <w:rFonts w:hint="eastAsia" w:ascii="仿宋" w:hAnsi="仿宋" w:eastAsia="仿宋" w:cs="宋体"/>
                <w:kern w:val="0"/>
                <w:sz w:val="20"/>
                <w:szCs w:val="21"/>
              </w:rPr>
              <w:t>2. 为简化管理，云终端要求为低功耗无风扇设计，平均功耗≤2.5W</w:t>
            </w:r>
            <w:r>
              <w:rPr>
                <w:rFonts w:hint="eastAsia" w:ascii="仿宋" w:hAnsi="仿宋" w:eastAsia="仿宋" w:cs="宋体"/>
                <w:kern w:val="0"/>
                <w:sz w:val="20"/>
                <w:szCs w:val="21"/>
              </w:rPr>
              <w:br w:type="textWrapping"/>
            </w:r>
            <w:r>
              <w:rPr>
                <w:rFonts w:hint="eastAsia" w:ascii="仿宋" w:hAnsi="仿宋" w:eastAsia="仿宋" w:cs="宋体"/>
                <w:kern w:val="0"/>
                <w:sz w:val="20"/>
                <w:szCs w:val="21"/>
              </w:rPr>
              <w:t>3. 支持桌面虚拟化技术，支持标准鼠标、键盘、显示器等外设接入；支持上电自启动、免身份验证,直接登录虚拟桌面，支持上电自启动、免身份验证,直接登录虚拟桌面。</w:t>
            </w:r>
            <w:r>
              <w:rPr>
                <w:rFonts w:hint="eastAsia" w:ascii="仿宋" w:hAnsi="仿宋" w:eastAsia="仿宋" w:cs="宋体"/>
                <w:kern w:val="0"/>
                <w:sz w:val="20"/>
                <w:szCs w:val="21"/>
              </w:rPr>
              <w:br w:type="textWrapping"/>
            </w:r>
            <w:r>
              <w:rPr>
                <w:rFonts w:hint="eastAsia" w:ascii="仿宋" w:hAnsi="仿宋" w:eastAsia="仿宋" w:cs="宋体"/>
                <w:kern w:val="0"/>
                <w:sz w:val="20"/>
                <w:szCs w:val="21"/>
              </w:rPr>
              <w:t>4. 自主使用：所有云终端自主使用及视频点播时，画面和鼠标操作流畅</w:t>
            </w:r>
            <w:r>
              <w:rPr>
                <w:rFonts w:hint="eastAsia" w:ascii="仿宋" w:hAnsi="仿宋" w:eastAsia="仿宋" w:cs="宋体"/>
                <w:kern w:val="0"/>
                <w:sz w:val="20"/>
                <w:szCs w:val="21"/>
              </w:rPr>
              <w:br w:type="textWrapping"/>
            </w:r>
            <w:r>
              <w:rPr>
                <w:rFonts w:hint="eastAsia" w:ascii="仿宋" w:hAnsi="仿宋" w:eastAsia="仿宋" w:cs="宋体"/>
                <w:kern w:val="0"/>
                <w:sz w:val="20"/>
                <w:szCs w:val="21"/>
              </w:rPr>
              <w:t>5. 为方便教学，要求可以设置所有终端的上电自启或者不启动，在上电不启动的环境下支持通过教学管理软件对所有终端实现一键开机（无需手工开机）、关机，支持云桌面一键重启、重置等功能，断线后自动重连。</w:t>
            </w:r>
            <w:r>
              <w:rPr>
                <w:rFonts w:hint="eastAsia" w:ascii="仿宋" w:hAnsi="仿宋" w:eastAsia="仿宋" w:cs="宋体"/>
                <w:kern w:val="0"/>
                <w:sz w:val="20"/>
                <w:szCs w:val="21"/>
              </w:rPr>
              <w:br w:type="textWrapping"/>
            </w:r>
            <w:r>
              <w:rPr>
                <w:rFonts w:hint="eastAsia" w:ascii="仿宋" w:hAnsi="仿宋" w:eastAsia="仿宋" w:cs="宋体"/>
                <w:kern w:val="0"/>
                <w:sz w:val="20"/>
                <w:szCs w:val="21"/>
              </w:rPr>
              <w:t>6. 自由时间内可由学生自行选择加载所需的操作系统界面，上课时根据授课需要，可以实现在学生端无需重启的情况下，老师强制性一键切换操作系统。</w:t>
            </w:r>
            <w:r>
              <w:rPr>
                <w:rFonts w:hint="eastAsia" w:ascii="仿宋" w:hAnsi="仿宋" w:eastAsia="仿宋" w:cs="宋体"/>
                <w:kern w:val="0"/>
                <w:sz w:val="20"/>
                <w:szCs w:val="21"/>
              </w:rPr>
              <w:br w:type="textWrapping"/>
            </w:r>
            <w:r>
              <w:rPr>
                <w:rFonts w:hint="eastAsia" w:ascii="仿宋" w:hAnsi="仿宋" w:eastAsia="仿宋" w:cs="宋体"/>
                <w:kern w:val="0"/>
                <w:sz w:val="20"/>
                <w:szCs w:val="21"/>
              </w:rPr>
              <w:t>7. 能稳定流程运行主流教学应用软件，包含但不限于Office全系列软件，AutoCAD，绘声绘影、金山打字通等软件。</w:t>
            </w:r>
            <w:r>
              <w:rPr>
                <w:rFonts w:hint="eastAsia" w:ascii="仿宋" w:hAnsi="仿宋" w:eastAsia="仿宋" w:cs="宋体"/>
                <w:kern w:val="0"/>
                <w:sz w:val="20"/>
                <w:szCs w:val="21"/>
              </w:rPr>
              <w:br w:type="textWrapping"/>
            </w:r>
            <w:r>
              <w:rPr>
                <w:rFonts w:hint="eastAsia" w:ascii="仿宋" w:hAnsi="仿宋" w:eastAsia="仿宋" w:cs="宋体"/>
                <w:kern w:val="0"/>
                <w:sz w:val="20"/>
                <w:szCs w:val="21"/>
              </w:rPr>
              <w:t>★8.为确保系统的兼容及稳定性，要求与云服务器为同一品牌。</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48</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6</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教学管理软件</w:t>
            </w:r>
          </w:p>
        </w:tc>
        <w:tc>
          <w:tcPr>
            <w:tcW w:w="5677" w:type="dxa"/>
            <w:vAlign w:val="center"/>
          </w:tcPr>
          <w:p>
            <w:pPr>
              <w:pStyle w:val="38"/>
              <w:widowControl/>
              <w:numPr>
                <w:ilvl w:val="0"/>
                <w:numId w:val="6"/>
              </w:numPr>
              <w:adjustRightInd w:val="0"/>
              <w:snapToGrid w:val="0"/>
              <w:spacing w:line="240" w:lineRule="exact"/>
              <w:ind w:left="0" w:firstLineChars="0"/>
              <w:jc w:val="left"/>
              <w:rPr>
                <w:rFonts w:ascii="仿宋" w:hAnsi="仿宋" w:eastAsia="仿宋" w:cs="宋体"/>
                <w:kern w:val="0"/>
                <w:sz w:val="20"/>
                <w:szCs w:val="21"/>
              </w:rPr>
            </w:pPr>
            <w:r>
              <w:rPr>
                <w:rFonts w:hint="eastAsia" w:ascii="仿宋" w:hAnsi="仿宋" w:eastAsia="仿宋" w:cs="宋体"/>
                <w:kern w:val="0"/>
                <w:sz w:val="20"/>
                <w:szCs w:val="21"/>
              </w:rPr>
              <w:t>操作均可通过教学管理软件完成，其中包含一键切换教学环境等，无需登录服务器后台进行操作；</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 为便于老师进行维护管理，教学管理软件可以选择关闭学生终端和教学服务器，也可以选择只关闭学生终端。</w:t>
            </w:r>
            <w:r>
              <w:rPr>
                <w:rFonts w:hint="eastAsia" w:ascii="仿宋" w:hAnsi="仿宋" w:eastAsia="仿宋" w:cs="宋体"/>
                <w:kern w:val="0"/>
                <w:sz w:val="20"/>
                <w:szCs w:val="21"/>
              </w:rPr>
              <w:br w:type="textWrapping"/>
            </w:r>
            <w:r>
              <w:rPr>
                <w:rFonts w:hint="eastAsia" w:ascii="仿宋" w:hAnsi="仿宋" w:eastAsia="仿宋" w:cs="宋体"/>
                <w:kern w:val="0"/>
                <w:sz w:val="20"/>
                <w:szCs w:val="21"/>
              </w:rPr>
              <w:t>3. 账号灵活管理，支持管理员通过EXCEL导入学生和老师在作业空间的帐号，也可以单独修改、添加、删除帐号。学生、老师需要在登陆作业空间时，同时学生账号支持密码登陆和无密码登陆方式</w:t>
            </w:r>
            <w:r>
              <w:rPr>
                <w:rFonts w:hint="eastAsia" w:ascii="仿宋" w:hAnsi="仿宋" w:eastAsia="仿宋" w:cs="宋体"/>
                <w:kern w:val="0"/>
                <w:sz w:val="20"/>
                <w:szCs w:val="21"/>
              </w:rPr>
              <w:br w:type="textWrapping"/>
            </w:r>
            <w:r>
              <w:rPr>
                <w:rFonts w:hint="eastAsia" w:ascii="仿宋" w:hAnsi="仿宋" w:eastAsia="仿宋" w:cs="宋体"/>
                <w:kern w:val="0"/>
                <w:sz w:val="20"/>
                <w:szCs w:val="21"/>
              </w:rPr>
              <w:t>4. 为简化教学，教学管理软件需要提供远程终端编号功能，并与云桌面编号一一对应，方便上课前的学生点名等。</w:t>
            </w:r>
            <w:r>
              <w:rPr>
                <w:rFonts w:hint="eastAsia" w:ascii="仿宋" w:hAnsi="仿宋" w:eastAsia="仿宋" w:cs="宋体"/>
                <w:kern w:val="0"/>
                <w:sz w:val="20"/>
                <w:szCs w:val="21"/>
              </w:rPr>
              <w:br w:type="textWrapping"/>
            </w:r>
            <w:r>
              <w:rPr>
                <w:rFonts w:hint="eastAsia" w:ascii="仿宋" w:hAnsi="仿宋" w:eastAsia="仿宋" w:cs="宋体"/>
                <w:kern w:val="0"/>
                <w:sz w:val="20"/>
                <w:szCs w:val="21"/>
              </w:rPr>
              <w:t>5. 微课中心：支持微课的上传、浏览及删除，并可以对微课进行互动点评，为保证后续使用效果。</w:t>
            </w:r>
            <w:r>
              <w:rPr>
                <w:rFonts w:hint="eastAsia" w:ascii="仿宋" w:hAnsi="仿宋" w:eastAsia="仿宋" w:cs="宋体"/>
                <w:kern w:val="0"/>
                <w:sz w:val="20"/>
                <w:szCs w:val="21"/>
              </w:rPr>
              <w:br w:type="textWrapping"/>
            </w:r>
            <w:r>
              <w:rPr>
                <w:rFonts w:hint="eastAsia" w:ascii="仿宋" w:hAnsi="仿宋" w:eastAsia="仿宋" w:cs="宋体"/>
                <w:kern w:val="0"/>
                <w:sz w:val="20"/>
                <w:szCs w:val="21"/>
              </w:rPr>
              <w:t>6. 教学管理软件默认提供作业布置、批改、管理和成绩统计功能组件，并提供业务教学功能扩展模块，方便以后进行教学业务扩展。</w:t>
            </w:r>
            <w:r>
              <w:rPr>
                <w:rFonts w:hint="eastAsia" w:ascii="仿宋" w:hAnsi="仿宋" w:eastAsia="仿宋" w:cs="宋体"/>
                <w:kern w:val="0"/>
                <w:sz w:val="20"/>
                <w:szCs w:val="21"/>
              </w:rPr>
              <w:br w:type="textWrapping"/>
            </w:r>
            <w:r>
              <w:rPr>
                <w:rFonts w:hint="eastAsia" w:ascii="仿宋" w:hAnsi="仿宋" w:eastAsia="仿宋" w:cs="宋体"/>
                <w:kern w:val="0"/>
                <w:sz w:val="20"/>
                <w:szCs w:val="21"/>
              </w:rPr>
              <w:t>7. 支持老师在作业空间为多个或单个班级的学生布置作业，布置内容可支持各种文件格式。老师可以对作业上交截止时间限制，老师可以随时更改作业的内容。学生端可以看到老师布置完的作业。</w:t>
            </w:r>
            <w:r>
              <w:rPr>
                <w:rFonts w:hint="eastAsia" w:ascii="仿宋" w:hAnsi="仿宋" w:eastAsia="仿宋" w:cs="宋体"/>
                <w:kern w:val="0"/>
                <w:sz w:val="20"/>
                <w:szCs w:val="21"/>
              </w:rPr>
              <w:br w:type="textWrapping"/>
            </w:r>
            <w:r>
              <w:rPr>
                <w:rFonts w:hint="eastAsia" w:ascii="仿宋" w:hAnsi="仿宋" w:eastAsia="仿宋" w:cs="宋体"/>
                <w:kern w:val="0"/>
                <w:sz w:val="20"/>
                <w:szCs w:val="21"/>
              </w:rPr>
              <w:t>8. 作业空间内置网盘功能，学生可通过作业空间账号直接登录，学生没有做完的作业或文件，可以上传到在作业空间中独立的存储空间中。</w:t>
            </w:r>
            <w:r>
              <w:rPr>
                <w:rFonts w:hint="eastAsia" w:ascii="仿宋" w:hAnsi="仿宋" w:eastAsia="仿宋" w:cs="宋体"/>
                <w:kern w:val="0"/>
                <w:sz w:val="20"/>
                <w:szCs w:val="21"/>
              </w:rPr>
              <w:br w:type="textWrapping"/>
            </w:r>
            <w:r>
              <w:rPr>
                <w:rFonts w:hint="eastAsia" w:ascii="仿宋" w:hAnsi="仿宋" w:eastAsia="仿宋" w:cs="宋体"/>
                <w:kern w:val="0"/>
                <w:sz w:val="20"/>
                <w:szCs w:val="21"/>
              </w:rPr>
              <w:t>9. 支持老师将学生作业标记为优秀作业，学生可以通过学生端软件查看本年级所有老师标记的优秀作业，并且可以对优秀作业留言点评。</w:t>
            </w:r>
            <w:r>
              <w:rPr>
                <w:rFonts w:hint="eastAsia" w:ascii="仿宋" w:hAnsi="仿宋" w:eastAsia="仿宋" w:cs="宋体"/>
                <w:kern w:val="0"/>
                <w:sz w:val="20"/>
                <w:szCs w:val="21"/>
              </w:rPr>
              <w:br w:type="textWrapping"/>
            </w:r>
            <w:r>
              <w:rPr>
                <w:rFonts w:hint="eastAsia" w:ascii="仿宋" w:hAnsi="仿宋" w:eastAsia="仿宋" w:cs="宋体"/>
                <w:kern w:val="0"/>
                <w:sz w:val="20"/>
                <w:szCs w:val="21"/>
              </w:rPr>
              <w:t>10. 支持老师对学生进行分组，分组时老师可以在软件界面根据学生姓名分组，每个班可以保存分组信息。老师可以指定小组组长，组名可以由组长和老师重命名。可记录小组总得分与小组内成员对小组的贡献值。</w:t>
            </w:r>
          </w:p>
          <w:p>
            <w:pPr>
              <w:spacing w:line="240" w:lineRule="exact"/>
              <w:rPr>
                <w:rFonts w:ascii="仿宋" w:hAnsi="仿宋" w:eastAsia="仿宋"/>
                <w:bCs/>
                <w:kern w:val="0"/>
                <w:sz w:val="20"/>
                <w:szCs w:val="21"/>
              </w:rPr>
            </w:pPr>
            <w:r>
              <w:rPr>
                <w:rFonts w:hint="eastAsia" w:ascii="仿宋" w:hAnsi="仿宋" w:eastAsia="仿宋"/>
                <w:kern w:val="0"/>
                <w:sz w:val="20"/>
                <w:szCs w:val="21"/>
              </w:rPr>
              <w:t>11.为避免U-Key丢失和兼容性以及安全性问题，授权方式必须为文件授权方式，而非U-Key授权的方式</w:t>
            </w:r>
            <w:r>
              <w:rPr>
                <w:rFonts w:hint="eastAsia" w:ascii="仿宋" w:hAnsi="仿宋" w:eastAsia="仿宋" w:cs="宋体"/>
                <w:kern w:val="0"/>
                <w:sz w:val="20"/>
                <w:szCs w:val="21"/>
              </w:rPr>
              <w:br w:type="textWrapping"/>
            </w:r>
            <w:r>
              <w:rPr>
                <w:rFonts w:hint="eastAsia" w:ascii="仿宋" w:hAnsi="仿宋" w:eastAsia="仿宋" w:cs="宋体"/>
                <w:kern w:val="0"/>
                <w:sz w:val="20"/>
                <w:szCs w:val="21"/>
              </w:rPr>
              <w:t>★12.  提供终端管理授权数量不低于70个</w:t>
            </w:r>
            <w:r>
              <w:rPr>
                <w:rFonts w:hint="eastAsia" w:ascii="仿宋" w:hAnsi="仿宋" w:eastAsia="仿宋" w:cs="宋体"/>
                <w:kern w:val="0"/>
                <w:sz w:val="20"/>
                <w:szCs w:val="21"/>
              </w:rPr>
              <w:br w:type="textWrapping"/>
            </w:r>
            <w:r>
              <w:rPr>
                <w:rFonts w:hint="eastAsia" w:ascii="仿宋" w:hAnsi="仿宋" w:eastAsia="仿宋" w:cs="宋体"/>
                <w:kern w:val="0"/>
                <w:sz w:val="20"/>
                <w:szCs w:val="21"/>
              </w:rPr>
              <w:t>★13.为确保系统的兼容及稳定性，要求与云服务器为同一品牌。</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套</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7</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交换机</w:t>
            </w:r>
          </w:p>
        </w:tc>
        <w:tc>
          <w:tcPr>
            <w:tcW w:w="5677" w:type="dxa"/>
            <w:vAlign w:val="center"/>
          </w:tcPr>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1.最大可用端口≥52个，包括：百兆电接口数≥48个，千兆电口≥2个，千兆光口≥2个（非复用）</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2.交换容量≥64Gbps；包转发率≥17.7Mpps</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3.所投产品采用静音无风扇节能设计，要求提供官网截图。</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4.在50口满载工作情况下小于20W,在52口满载工作情况下小于等于21W。</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★5.要求所投产品支持防雷等级≥8KV</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6.支持DHCP Snooping 、DHCP Snooping Option82、DHCP Relay 、DHCP Relay Option82</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7.支持IEEE 802.1d（STP），支持IEEE802.1w（RSTP），支持IEEE802.1s（MSTP）</w:t>
            </w:r>
          </w:p>
          <w:p>
            <w:pPr>
              <w:spacing w:line="240" w:lineRule="exact"/>
              <w:textAlignment w:val="bottom"/>
              <w:rPr>
                <w:rFonts w:ascii="仿宋" w:hAnsi="仿宋" w:eastAsia="仿宋" w:cs="宋体"/>
                <w:kern w:val="0"/>
                <w:sz w:val="20"/>
                <w:szCs w:val="21"/>
              </w:rPr>
            </w:pPr>
            <w:r>
              <w:rPr>
                <w:rFonts w:hint="eastAsia" w:ascii="仿宋" w:hAnsi="仿宋" w:eastAsia="仿宋" w:cs="宋体"/>
                <w:kern w:val="0"/>
                <w:sz w:val="20"/>
                <w:szCs w:val="21"/>
              </w:rPr>
              <w:t>8.支持IPv4、IPv6静态路由。</w:t>
            </w:r>
          </w:p>
          <w:p>
            <w:pPr>
              <w:spacing w:line="240" w:lineRule="exact"/>
              <w:rPr>
                <w:rFonts w:ascii="仿宋" w:hAnsi="仿宋" w:eastAsia="仿宋"/>
                <w:bCs/>
                <w:kern w:val="0"/>
                <w:sz w:val="20"/>
                <w:szCs w:val="21"/>
              </w:rPr>
            </w:pPr>
            <w:r>
              <w:rPr>
                <w:rFonts w:hint="eastAsia" w:ascii="仿宋" w:hAnsi="仿宋" w:eastAsia="仿宋" w:cs="宋体"/>
                <w:kern w:val="0"/>
                <w:sz w:val="20"/>
                <w:szCs w:val="21"/>
              </w:rPr>
              <w:t>★9.为确保系统的兼容及稳定性，要求与云服务器为同一品牌。</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8</w:t>
            </w:r>
          </w:p>
        </w:tc>
        <w:tc>
          <w:tcPr>
            <w:tcW w:w="42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交换机</w:t>
            </w:r>
          </w:p>
        </w:tc>
        <w:tc>
          <w:tcPr>
            <w:tcW w:w="5677" w:type="dxa"/>
          </w:tcPr>
          <w:p>
            <w:pPr>
              <w:spacing w:line="240" w:lineRule="exact"/>
              <w:rPr>
                <w:rFonts w:ascii="仿宋" w:hAnsi="仿宋" w:eastAsia="仿宋" w:cs="仿宋"/>
                <w:kern w:val="0"/>
                <w:sz w:val="20"/>
                <w:szCs w:val="21"/>
                <w:shd w:val="clear" w:color="auto" w:fill="FFFFFF"/>
              </w:rPr>
            </w:pPr>
            <w:r>
              <w:rPr>
                <w:rFonts w:hint="eastAsia" w:ascii="仿宋" w:hAnsi="仿宋" w:eastAsia="仿宋"/>
                <w:bCs/>
                <w:kern w:val="0"/>
                <w:sz w:val="20"/>
                <w:szCs w:val="21"/>
              </w:rPr>
              <w:t>名牌16口千兆交换机，传速10 Mbps /100 Mbps /1000Mbps自适应。</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9</w:t>
            </w:r>
          </w:p>
        </w:tc>
        <w:tc>
          <w:tcPr>
            <w:tcW w:w="42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机柜</w:t>
            </w:r>
          </w:p>
        </w:tc>
        <w:tc>
          <w:tcPr>
            <w:tcW w:w="5677" w:type="dxa"/>
          </w:tcPr>
          <w:p>
            <w:pPr>
              <w:spacing w:line="240" w:lineRule="exact"/>
              <w:rPr>
                <w:rFonts w:ascii="仿宋" w:hAnsi="仿宋" w:eastAsia="仿宋"/>
                <w:bCs/>
                <w:kern w:val="0"/>
                <w:sz w:val="20"/>
                <w:szCs w:val="21"/>
              </w:rPr>
            </w:pPr>
            <w:r>
              <w:rPr>
                <w:rFonts w:hint="eastAsia" w:ascii="仿宋" w:hAnsi="仿宋" w:eastAsia="仿宋"/>
                <w:bCs/>
                <w:kern w:val="0"/>
                <w:sz w:val="20"/>
                <w:szCs w:val="21"/>
              </w:rPr>
              <w:t>服务器机柜，安放服务器及交换机</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10</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显示器</w:t>
            </w:r>
          </w:p>
        </w:tc>
        <w:tc>
          <w:tcPr>
            <w:tcW w:w="5677" w:type="dxa"/>
            <w:vAlign w:val="center"/>
          </w:tcPr>
          <w:p>
            <w:pPr>
              <w:spacing w:line="240" w:lineRule="exact"/>
              <w:rPr>
                <w:rFonts w:ascii="仿宋" w:hAnsi="仿宋" w:eastAsia="仿宋"/>
                <w:kern w:val="0"/>
                <w:sz w:val="20"/>
                <w:szCs w:val="21"/>
              </w:rPr>
            </w:pPr>
            <w:r>
              <w:rPr>
                <w:rFonts w:hint="eastAsia" w:ascii="仿宋" w:hAnsi="仿宋" w:eastAsia="仿宋"/>
                <w:kern w:val="0"/>
                <w:sz w:val="20"/>
                <w:szCs w:val="21"/>
              </w:rPr>
              <w:t>屏幕尺寸</w:t>
            </w:r>
            <w:r>
              <w:rPr>
                <w:rFonts w:ascii="仿宋" w:hAnsi="仿宋" w:eastAsia="仿宋"/>
                <w:kern w:val="0"/>
                <w:sz w:val="20"/>
                <w:szCs w:val="21"/>
              </w:rPr>
              <w:t>:21英寸</w:t>
            </w:r>
          </w:p>
          <w:p>
            <w:pPr>
              <w:spacing w:line="240" w:lineRule="exact"/>
              <w:rPr>
                <w:rFonts w:ascii="仿宋" w:hAnsi="仿宋" w:eastAsia="仿宋"/>
                <w:kern w:val="0"/>
                <w:sz w:val="20"/>
                <w:szCs w:val="21"/>
              </w:rPr>
            </w:pPr>
            <w:r>
              <w:rPr>
                <w:rFonts w:hint="eastAsia" w:ascii="仿宋" w:hAnsi="仿宋" w:eastAsia="仿宋"/>
                <w:kern w:val="0"/>
                <w:sz w:val="20"/>
                <w:szCs w:val="21"/>
              </w:rPr>
              <w:t>最佳分辨率</w:t>
            </w:r>
            <w:r>
              <w:rPr>
                <w:rFonts w:ascii="仿宋" w:hAnsi="仿宋" w:eastAsia="仿宋"/>
                <w:kern w:val="0"/>
                <w:sz w:val="20"/>
                <w:szCs w:val="21"/>
              </w:rPr>
              <w:t>:1920x1080</w:t>
            </w:r>
            <w:r>
              <w:rPr>
                <w:rFonts w:hint="eastAsia" w:ascii="仿宋" w:hAnsi="仿宋" w:eastAsia="仿宋"/>
                <w:kern w:val="0"/>
                <w:sz w:val="20"/>
                <w:szCs w:val="21"/>
              </w:rPr>
              <w:t>像素</w:t>
            </w:r>
          </w:p>
          <w:p>
            <w:pPr>
              <w:spacing w:line="240" w:lineRule="exact"/>
              <w:rPr>
                <w:rFonts w:ascii="仿宋" w:hAnsi="仿宋" w:eastAsia="仿宋"/>
                <w:kern w:val="0"/>
                <w:sz w:val="20"/>
                <w:szCs w:val="21"/>
              </w:rPr>
            </w:pPr>
            <w:r>
              <w:rPr>
                <w:rFonts w:hint="eastAsia" w:ascii="仿宋" w:hAnsi="仿宋" w:eastAsia="仿宋"/>
                <w:kern w:val="0"/>
                <w:sz w:val="20"/>
                <w:szCs w:val="21"/>
              </w:rPr>
              <w:t>屏幕比例</w:t>
            </w:r>
            <w:r>
              <w:rPr>
                <w:rFonts w:ascii="仿宋" w:hAnsi="仿宋" w:eastAsia="仿宋"/>
                <w:kern w:val="0"/>
                <w:sz w:val="20"/>
                <w:szCs w:val="21"/>
              </w:rPr>
              <w:t>:16:9（宽屏）</w:t>
            </w:r>
          </w:p>
          <w:p>
            <w:pPr>
              <w:spacing w:line="240" w:lineRule="exact"/>
              <w:rPr>
                <w:rFonts w:ascii="仿宋" w:hAnsi="仿宋" w:eastAsia="仿宋"/>
                <w:kern w:val="0"/>
                <w:sz w:val="20"/>
                <w:szCs w:val="21"/>
              </w:rPr>
            </w:pPr>
            <w:r>
              <w:rPr>
                <w:rFonts w:hint="eastAsia" w:ascii="仿宋" w:hAnsi="仿宋" w:eastAsia="仿宋"/>
                <w:kern w:val="0"/>
                <w:sz w:val="20"/>
                <w:szCs w:val="21"/>
              </w:rPr>
              <w:t>高清标准</w:t>
            </w:r>
            <w:r>
              <w:rPr>
                <w:rFonts w:ascii="仿宋" w:hAnsi="仿宋" w:eastAsia="仿宋"/>
                <w:kern w:val="0"/>
                <w:sz w:val="20"/>
                <w:szCs w:val="21"/>
              </w:rPr>
              <w:t>:1080p（全高清）</w:t>
            </w:r>
          </w:p>
          <w:p>
            <w:pPr>
              <w:spacing w:line="240" w:lineRule="exact"/>
              <w:rPr>
                <w:rFonts w:ascii="仿宋" w:hAnsi="仿宋" w:eastAsia="仿宋"/>
                <w:kern w:val="0"/>
                <w:sz w:val="20"/>
                <w:szCs w:val="21"/>
              </w:rPr>
            </w:pPr>
            <w:r>
              <w:rPr>
                <w:rFonts w:hint="eastAsia" w:ascii="仿宋" w:hAnsi="仿宋" w:eastAsia="仿宋"/>
                <w:kern w:val="0"/>
                <w:sz w:val="20"/>
                <w:szCs w:val="21"/>
              </w:rPr>
              <w:t>面板类型</w:t>
            </w:r>
            <w:r>
              <w:rPr>
                <w:rFonts w:ascii="仿宋" w:hAnsi="仿宋" w:eastAsia="仿宋"/>
                <w:kern w:val="0"/>
                <w:sz w:val="20"/>
                <w:szCs w:val="21"/>
              </w:rPr>
              <w:t>:PLS</w:t>
            </w:r>
          </w:p>
          <w:p>
            <w:pPr>
              <w:spacing w:line="240" w:lineRule="exact"/>
              <w:rPr>
                <w:rFonts w:ascii="仿宋" w:hAnsi="仿宋" w:eastAsia="仿宋"/>
                <w:kern w:val="0"/>
                <w:sz w:val="20"/>
                <w:szCs w:val="21"/>
              </w:rPr>
            </w:pPr>
            <w:r>
              <w:rPr>
                <w:rFonts w:hint="eastAsia" w:ascii="仿宋" w:hAnsi="仿宋" w:eastAsia="仿宋"/>
                <w:kern w:val="0"/>
                <w:sz w:val="20"/>
                <w:szCs w:val="21"/>
              </w:rPr>
              <w:t>背光类型</w:t>
            </w:r>
            <w:r>
              <w:rPr>
                <w:rFonts w:ascii="仿宋" w:hAnsi="仿宋" w:eastAsia="仿宋"/>
                <w:kern w:val="0"/>
                <w:sz w:val="20"/>
                <w:szCs w:val="21"/>
              </w:rPr>
              <w:t>:LED背光</w:t>
            </w:r>
          </w:p>
          <w:p>
            <w:pPr>
              <w:spacing w:line="240" w:lineRule="exact"/>
              <w:rPr>
                <w:rFonts w:ascii="仿宋" w:hAnsi="仿宋" w:eastAsia="仿宋"/>
                <w:kern w:val="0"/>
                <w:sz w:val="20"/>
                <w:szCs w:val="21"/>
              </w:rPr>
            </w:pPr>
            <w:r>
              <w:rPr>
                <w:rFonts w:hint="eastAsia" w:ascii="仿宋" w:hAnsi="仿宋" w:eastAsia="仿宋"/>
                <w:kern w:val="0"/>
                <w:sz w:val="20"/>
                <w:szCs w:val="21"/>
              </w:rPr>
              <w:t>静态对比度</w:t>
            </w:r>
            <w:r>
              <w:rPr>
                <w:rFonts w:ascii="仿宋" w:hAnsi="仿宋" w:eastAsia="仿宋"/>
                <w:kern w:val="0"/>
                <w:sz w:val="20"/>
                <w:szCs w:val="21"/>
              </w:rPr>
              <w:t>:1000:1</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48</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11</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键盘鼠标</w:t>
            </w:r>
          </w:p>
        </w:tc>
        <w:tc>
          <w:tcPr>
            <w:tcW w:w="5677" w:type="dxa"/>
            <w:vAlign w:val="center"/>
          </w:tcPr>
          <w:p>
            <w:pPr>
              <w:spacing w:line="240" w:lineRule="exact"/>
              <w:rPr>
                <w:rFonts w:ascii="仿宋" w:hAnsi="仿宋" w:eastAsia="仿宋"/>
                <w:kern w:val="0"/>
                <w:sz w:val="20"/>
                <w:szCs w:val="21"/>
              </w:rPr>
            </w:pPr>
            <w:r>
              <w:rPr>
                <w:rFonts w:hint="eastAsia" w:ascii="仿宋" w:hAnsi="仿宋" w:eastAsia="仿宋"/>
                <w:kern w:val="0"/>
                <w:sz w:val="20"/>
                <w:szCs w:val="21"/>
              </w:rPr>
              <w:t>鼠标大小：普通鼠标</w:t>
            </w:r>
          </w:p>
          <w:p>
            <w:pPr>
              <w:spacing w:line="240" w:lineRule="exact"/>
              <w:rPr>
                <w:rFonts w:ascii="仿宋" w:hAnsi="仿宋" w:eastAsia="仿宋"/>
                <w:kern w:val="0"/>
                <w:sz w:val="20"/>
                <w:szCs w:val="21"/>
              </w:rPr>
            </w:pPr>
            <w:r>
              <w:rPr>
                <w:rFonts w:hint="eastAsia" w:ascii="仿宋" w:hAnsi="仿宋" w:eastAsia="仿宋"/>
                <w:kern w:val="0"/>
                <w:sz w:val="20"/>
                <w:szCs w:val="21"/>
              </w:rPr>
              <w:t>人体工学：支持</w:t>
            </w:r>
          </w:p>
          <w:p>
            <w:pPr>
              <w:spacing w:line="240" w:lineRule="exact"/>
              <w:rPr>
                <w:rFonts w:ascii="仿宋" w:hAnsi="仿宋" w:eastAsia="仿宋"/>
                <w:kern w:val="0"/>
                <w:sz w:val="20"/>
                <w:szCs w:val="21"/>
              </w:rPr>
            </w:pPr>
            <w:r>
              <w:rPr>
                <w:rFonts w:hint="eastAsia" w:ascii="仿宋" w:hAnsi="仿宋" w:eastAsia="仿宋"/>
                <w:kern w:val="0"/>
                <w:sz w:val="20"/>
                <w:szCs w:val="21"/>
              </w:rPr>
              <w:t>键盘按键数：</w:t>
            </w:r>
            <w:r>
              <w:rPr>
                <w:rFonts w:ascii="仿宋" w:hAnsi="仿宋" w:eastAsia="仿宋"/>
                <w:kern w:val="0"/>
                <w:sz w:val="20"/>
                <w:szCs w:val="21"/>
              </w:rPr>
              <w:t>104键</w:t>
            </w:r>
          </w:p>
          <w:p>
            <w:pPr>
              <w:spacing w:line="240" w:lineRule="exact"/>
              <w:rPr>
                <w:rFonts w:ascii="仿宋" w:hAnsi="仿宋" w:eastAsia="仿宋"/>
                <w:kern w:val="0"/>
                <w:sz w:val="20"/>
                <w:szCs w:val="21"/>
              </w:rPr>
            </w:pPr>
            <w:r>
              <w:rPr>
                <w:rFonts w:hint="eastAsia" w:ascii="仿宋" w:hAnsi="仿宋" w:eastAsia="仿宋"/>
                <w:kern w:val="0"/>
                <w:sz w:val="20"/>
                <w:szCs w:val="21"/>
              </w:rPr>
              <w:t>按键技术：火山口架构</w:t>
            </w:r>
          </w:p>
          <w:p>
            <w:pPr>
              <w:spacing w:line="240" w:lineRule="exact"/>
              <w:rPr>
                <w:rFonts w:ascii="仿宋" w:hAnsi="仿宋" w:eastAsia="仿宋"/>
                <w:bCs/>
                <w:kern w:val="0"/>
                <w:sz w:val="20"/>
                <w:szCs w:val="21"/>
              </w:rPr>
            </w:pPr>
            <w:r>
              <w:rPr>
                <w:rFonts w:hint="eastAsia" w:ascii="仿宋" w:hAnsi="仿宋" w:eastAsia="仿宋"/>
                <w:kern w:val="0"/>
                <w:sz w:val="20"/>
                <w:szCs w:val="21"/>
              </w:rPr>
              <w:t>键鼠</w:t>
            </w:r>
            <w:r>
              <w:rPr>
                <w:rFonts w:ascii="仿宋" w:hAnsi="仿宋" w:eastAsia="仿宋"/>
                <w:kern w:val="0"/>
                <w:sz w:val="20"/>
                <w:szCs w:val="21"/>
              </w:rPr>
              <w:t>接口：</w:t>
            </w:r>
            <w:r>
              <w:rPr>
                <w:rFonts w:hint="eastAsia" w:ascii="仿宋" w:hAnsi="仿宋" w:eastAsia="仿宋"/>
                <w:kern w:val="0"/>
                <w:sz w:val="20"/>
                <w:szCs w:val="21"/>
              </w:rPr>
              <w:t>USB</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套</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48</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12</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教师管理机</w:t>
            </w:r>
          </w:p>
        </w:tc>
        <w:tc>
          <w:tcPr>
            <w:tcW w:w="5677" w:type="dxa"/>
            <w:vAlign w:val="center"/>
          </w:tcPr>
          <w:p>
            <w:pPr>
              <w:spacing w:line="240" w:lineRule="exact"/>
              <w:rPr>
                <w:rFonts w:ascii="仿宋" w:hAnsi="仿宋" w:eastAsia="仿宋"/>
                <w:kern w:val="0"/>
                <w:sz w:val="20"/>
                <w:szCs w:val="21"/>
              </w:rPr>
            </w:pPr>
            <w:r>
              <w:rPr>
                <w:rFonts w:ascii="仿宋" w:hAnsi="仿宋" w:eastAsia="仿宋"/>
                <w:kern w:val="0"/>
                <w:sz w:val="20"/>
                <w:szCs w:val="21"/>
              </w:rPr>
              <w:t>CPU :</w:t>
            </w:r>
            <w:r>
              <w:rPr>
                <w:rFonts w:hint="eastAsia" w:ascii="仿宋" w:hAnsi="仿宋" w:eastAsia="仿宋"/>
                <w:kern w:val="0"/>
                <w:sz w:val="20"/>
                <w:szCs w:val="21"/>
              </w:rPr>
              <w:t>四核处理器</w:t>
            </w:r>
            <w:r>
              <w:rPr>
                <w:rFonts w:ascii="仿宋" w:hAnsi="仿宋" w:eastAsia="仿宋"/>
                <w:kern w:val="0"/>
                <w:sz w:val="20"/>
                <w:szCs w:val="21"/>
              </w:rPr>
              <w:t>，主频</w:t>
            </w:r>
            <w:r>
              <w:rPr>
                <w:rFonts w:hint="eastAsia" w:ascii="仿宋" w:hAnsi="仿宋" w:eastAsia="仿宋"/>
                <w:kern w:val="0"/>
                <w:sz w:val="20"/>
                <w:szCs w:val="21"/>
              </w:rPr>
              <w:t>≥3.1</w:t>
            </w:r>
            <w:r>
              <w:rPr>
                <w:rFonts w:ascii="仿宋" w:hAnsi="仿宋" w:eastAsia="仿宋"/>
                <w:kern w:val="0"/>
                <w:sz w:val="20"/>
                <w:szCs w:val="21"/>
              </w:rPr>
              <w:t>GHz</w:t>
            </w:r>
            <w:r>
              <w:rPr>
                <w:rFonts w:hint="eastAsia" w:ascii="仿宋" w:hAnsi="仿宋" w:eastAsia="仿宋"/>
                <w:kern w:val="0"/>
                <w:sz w:val="20"/>
                <w:szCs w:val="21"/>
              </w:rPr>
              <w:t>；</w:t>
            </w:r>
          </w:p>
          <w:p>
            <w:pPr>
              <w:spacing w:line="240" w:lineRule="exact"/>
              <w:rPr>
                <w:rFonts w:ascii="仿宋" w:hAnsi="仿宋" w:eastAsia="仿宋"/>
                <w:kern w:val="0"/>
                <w:sz w:val="20"/>
                <w:szCs w:val="21"/>
              </w:rPr>
            </w:pPr>
            <w:r>
              <w:rPr>
                <w:rFonts w:ascii="仿宋" w:hAnsi="仿宋" w:eastAsia="仿宋"/>
                <w:kern w:val="0"/>
                <w:sz w:val="20"/>
                <w:szCs w:val="21"/>
              </w:rPr>
              <w:t>内存:</w:t>
            </w:r>
            <w:r>
              <w:rPr>
                <w:rFonts w:hint="eastAsia" w:ascii="仿宋" w:hAnsi="仿宋" w:eastAsia="仿宋"/>
                <w:kern w:val="0"/>
                <w:sz w:val="20"/>
                <w:szCs w:val="21"/>
              </w:rPr>
              <w:t xml:space="preserve">配置 </w:t>
            </w:r>
            <w:r>
              <w:rPr>
                <w:rFonts w:ascii="仿宋" w:hAnsi="仿宋" w:eastAsia="仿宋"/>
                <w:kern w:val="0"/>
                <w:sz w:val="20"/>
                <w:szCs w:val="21"/>
              </w:rPr>
              <w:t>≥</w:t>
            </w:r>
            <w:r>
              <w:rPr>
                <w:rFonts w:hint="eastAsia" w:ascii="仿宋" w:hAnsi="仿宋" w:eastAsia="仿宋"/>
                <w:kern w:val="0"/>
                <w:sz w:val="20"/>
                <w:szCs w:val="21"/>
              </w:rPr>
              <w:t>4</w:t>
            </w:r>
            <w:r>
              <w:rPr>
                <w:rFonts w:ascii="仿宋" w:hAnsi="仿宋" w:eastAsia="仿宋"/>
                <w:kern w:val="0"/>
                <w:sz w:val="20"/>
                <w:szCs w:val="21"/>
              </w:rPr>
              <w:t xml:space="preserve">G DDRIII </w:t>
            </w:r>
            <w:r>
              <w:rPr>
                <w:rFonts w:hint="eastAsia" w:ascii="仿宋" w:hAnsi="仿宋" w:eastAsia="仿宋"/>
                <w:kern w:val="0"/>
                <w:sz w:val="20"/>
                <w:szCs w:val="21"/>
              </w:rPr>
              <w:t>1600MHz 内存</w:t>
            </w:r>
          </w:p>
          <w:p>
            <w:pPr>
              <w:spacing w:line="240" w:lineRule="exact"/>
              <w:rPr>
                <w:rFonts w:ascii="仿宋" w:hAnsi="仿宋" w:eastAsia="仿宋"/>
                <w:kern w:val="0"/>
                <w:sz w:val="20"/>
                <w:szCs w:val="21"/>
              </w:rPr>
            </w:pPr>
            <w:r>
              <w:rPr>
                <w:rFonts w:ascii="仿宋" w:hAnsi="仿宋" w:eastAsia="仿宋"/>
                <w:kern w:val="0"/>
                <w:sz w:val="20"/>
                <w:szCs w:val="21"/>
              </w:rPr>
              <w:t>显卡:</w:t>
            </w:r>
            <w:r>
              <w:rPr>
                <w:rFonts w:hint="eastAsia" w:ascii="仿宋" w:hAnsi="仿宋" w:eastAsia="仿宋"/>
                <w:kern w:val="0"/>
                <w:sz w:val="20"/>
                <w:szCs w:val="21"/>
              </w:rPr>
              <w:t>独立显卡，</w:t>
            </w:r>
            <w:r>
              <w:rPr>
                <w:rFonts w:ascii="仿宋" w:hAnsi="仿宋" w:eastAsia="仿宋"/>
                <w:kern w:val="0"/>
                <w:sz w:val="20"/>
                <w:szCs w:val="21"/>
              </w:rPr>
              <w:t>≥</w:t>
            </w:r>
            <w:r>
              <w:rPr>
                <w:rFonts w:hint="eastAsia" w:ascii="仿宋" w:hAnsi="仿宋" w:eastAsia="仿宋"/>
                <w:kern w:val="0"/>
                <w:sz w:val="20"/>
                <w:szCs w:val="21"/>
              </w:rPr>
              <w:t>2G显存</w:t>
            </w:r>
          </w:p>
          <w:p>
            <w:pPr>
              <w:spacing w:line="240" w:lineRule="exact"/>
              <w:rPr>
                <w:rFonts w:ascii="仿宋" w:hAnsi="仿宋" w:eastAsia="仿宋"/>
                <w:kern w:val="0"/>
                <w:sz w:val="20"/>
                <w:szCs w:val="21"/>
              </w:rPr>
            </w:pPr>
            <w:r>
              <w:rPr>
                <w:rFonts w:ascii="仿宋" w:hAnsi="仿宋" w:eastAsia="仿宋"/>
                <w:kern w:val="0"/>
                <w:sz w:val="20"/>
                <w:szCs w:val="21"/>
              </w:rPr>
              <w:t>声卡:</w:t>
            </w:r>
            <w:r>
              <w:rPr>
                <w:rFonts w:hint="eastAsia" w:ascii="仿宋" w:hAnsi="仿宋" w:eastAsia="仿宋"/>
                <w:kern w:val="0"/>
                <w:sz w:val="20"/>
                <w:szCs w:val="21"/>
              </w:rPr>
              <w:t>集成标准声卡</w:t>
            </w:r>
          </w:p>
          <w:p>
            <w:pPr>
              <w:spacing w:line="240" w:lineRule="exact"/>
              <w:rPr>
                <w:rFonts w:ascii="仿宋" w:hAnsi="仿宋" w:eastAsia="仿宋"/>
                <w:bCs/>
                <w:kern w:val="0"/>
                <w:sz w:val="20"/>
                <w:szCs w:val="21"/>
              </w:rPr>
            </w:pPr>
            <w:r>
              <w:rPr>
                <w:rFonts w:ascii="仿宋" w:hAnsi="仿宋" w:eastAsia="仿宋"/>
                <w:kern w:val="0"/>
                <w:sz w:val="20"/>
                <w:szCs w:val="21"/>
              </w:rPr>
              <w:t>硬盘:≥</w:t>
            </w:r>
            <w:r>
              <w:rPr>
                <w:rFonts w:hint="eastAsia" w:ascii="仿宋" w:hAnsi="仿宋" w:eastAsia="仿宋"/>
                <w:kern w:val="0"/>
                <w:sz w:val="20"/>
                <w:szCs w:val="21"/>
              </w:rPr>
              <w:t>1T</w:t>
            </w:r>
            <w:r>
              <w:rPr>
                <w:rFonts w:ascii="仿宋" w:hAnsi="仿宋" w:eastAsia="仿宋"/>
                <w:kern w:val="0"/>
                <w:sz w:val="20"/>
                <w:szCs w:val="21"/>
              </w:rPr>
              <w:t xml:space="preserve"> SATA</w:t>
            </w:r>
            <w:r>
              <w:rPr>
                <w:rFonts w:hint="eastAsia" w:ascii="仿宋" w:hAnsi="仿宋" w:eastAsia="仿宋"/>
                <w:kern w:val="0"/>
                <w:sz w:val="20"/>
                <w:szCs w:val="21"/>
              </w:rPr>
              <w:t xml:space="preserve">3 </w:t>
            </w:r>
            <w:r>
              <w:rPr>
                <w:rFonts w:ascii="仿宋" w:hAnsi="仿宋" w:eastAsia="仿宋"/>
                <w:kern w:val="0"/>
                <w:sz w:val="20"/>
                <w:szCs w:val="21"/>
              </w:rPr>
              <w:t>7200rpm</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13</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交互式一体机</w:t>
            </w:r>
          </w:p>
        </w:tc>
        <w:tc>
          <w:tcPr>
            <w:tcW w:w="5677" w:type="dxa"/>
            <w:vAlign w:val="center"/>
          </w:tcPr>
          <w:p>
            <w:pPr>
              <w:autoSpaceDE w:val="0"/>
              <w:autoSpaceDN w:val="0"/>
              <w:spacing w:line="240" w:lineRule="exact"/>
              <w:rPr>
                <w:rFonts w:ascii="仿宋" w:hAnsi="仿宋" w:eastAsia="仿宋"/>
                <w:kern w:val="0"/>
                <w:sz w:val="20"/>
                <w:szCs w:val="21"/>
              </w:rPr>
            </w:pPr>
            <w:r>
              <w:rPr>
                <w:rFonts w:hint="eastAsia" w:ascii="仿宋" w:hAnsi="仿宋" w:eastAsia="仿宋" w:cs="宋体"/>
                <w:kern w:val="0"/>
                <w:sz w:val="20"/>
                <w:szCs w:val="21"/>
              </w:rPr>
              <w:t>一、显示要求</w:t>
            </w:r>
            <w:r>
              <w:rPr>
                <w:rFonts w:ascii="仿宋" w:hAnsi="仿宋" w:eastAsia="仿宋" w:cs="宋体"/>
                <w:kern w:val="0"/>
                <w:sz w:val="20"/>
                <w:szCs w:val="21"/>
              </w:rPr>
              <w:br w:type="textWrapping"/>
            </w:r>
            <w:r>
              <w:rPr>
                <w:rFonts w:hint="eastAsia" w:ascii="仿宋" w:hAnsi="仿宋" w:eastAsia="仿宋"/>
                <w:kern w:val="0"/>
                <w:sz w:val="20"/>
                <w:szCs w:val="21"/>
              </w:rPr>
              <w:t>1.显示技术：</w:t>
            </w:r>
            <w:r>
              <w:rPr>
                <w:rFonts w:hint="eastAsia" w:ascii="仿宋" w:hAnsi="仿宋" w:eastAsia="仿宋" w:cs="宋体"/>
                <w:kern w:val="0"/>
                <w:sz w:val="20"/>
                <w:szCs w:val="21"/>
              </w:rPr>
              <w:t>≥65英寸，LED背光源；</w:t>
            </w:r>
            <w:r>
              <w:rPr>
                <w:rFonts w:hint="eastAsia" w:ascii="仿宋" w:hAnsi="仿宋" w:eastAsia="仿宋"/>
                <w:kern w:val="0"/>
                <w:sz w:val="20"/>
                <w:szCs w:val="21"/>
              </w:rPr>
              <w:t>液晶屏达到A级标准；</w:t>
            </w:r>
          </w:p>
          <w:p>
            <w:pPr>
              <w:spacing w:line="240" w:lineRule="exact"/>
              <w:rPr>
                <w:rFonts w:ascii="仿宋" w:hAnsi="仿宋" w:eastAsia="仿宋"/>
                <w:kern w:val="0"/>
                <w:sz w:val="20"/>
                <w:szCs w:val="21"/>
              </w:rPr>
            </w:pPr>
            <w:r>
              <w:rPr>
                <w:rFonts w:hint="eastAsia" w:ascii="仿宋" w:hAnsi="仿宋" w:eastAsia="仿宋"/>
                <w:kern w:val="0"/>
                <w:sz w:val="20"/>
                <w:szCs w:val="21"/>
              </w:rPr>
              <w:t>2.显示比例：16:9；</w:t>
            </w:r>
          </w:p>
          <w:p>
            <w:pPr>
              <w:spacing w:line="240" w:lineRule="exact"/>
              <w:rPr>
                <w:rFonts w:ascii="仿宋" w:hAnsi="仿宋" w:eastAsia="仿宋"/>
                <w:kern w:val="0"/>
                <w:sz w:val="20"/>
                <w:szCs w:val="21"/>
              </w:rPr>
            </w:pPr>
            <w:r>
              <w:rPr>
                <w:rFonts w:hint="eastAsia" w:ascii="仿宋" w:hAnsi="仿宋" w:eastAsia="仿宋"/>
                <w:kern w:val="0"/>
                <w:sz w:val="20"/>
                <w:szCs w:val="21"/>
              </w:rPr>
              <w:t>3.可视角度：≥178°；</w:t>
            </w:r>
          </w:p>
          <w:p>
            <w:pPr>
              <w:spacing w:line="240" w:lineRule="exact"/>
              <w:rPr>
                <w:rFonts w:ascii="仿宋" w:hAnsi="仿宋" w:eastAsia="仿宋"/>
                <w:kern w:val="0"/>
                <w:sz w:val="20"/>
                <w:szCs w:val="21"/>
              </w:rPr>
            </w:pPr>
            <w:r>
              <w:rPr>
                <w:rFonts w:hint="eastAsia" w:ascii="仿宋" w:hAnsi="仿宋" w:eastAsia="仿宋"/>
                <w:kern w:val="0"/>
                <w:sz w:val="20"/>
                <w:szCs w:val="21"/>
              </w:rPr>
              <w:t>4.</w:t>
            </w:r>
            <w:r>
              <w:rPr>
                <w:rFonts w:hint="eastAsia" w:ascii="仿宋" w:hAnsi="仿宋" w:eastAsia="仿宋" w:cs="宋体"/>
                <w:kern w:val="0"/>
                <w:sz w:val="20"/>
                <w:szCs w:val="21"/>
              </w:rPr>
              <w:t>★</w:t>
            </w:r>
            <w:r>
              <w:rPr>
                <w:rFonts w:hint="eastAsia" w:ascii="仿宋" w:hAnsi="仿宋" w:eastAsia="仿宋"/>
                <w:kern w:val="0"/>
                <w:sz w:val="20"/>
                <w:szCs w:val="21"/>
              </w:rPr>
              <w:t>分辨率：≥3840*2160像素；</w:t>
            </w:r>
          </w:p>
          <w:p>
            <w:pPr>
              <w:spacing w:line="240" w:lineRule="exact"/>
              <w:rPr>
                <w:rFonts w:ascii="仿宋" w:hAnsi="仿宋" w:eastAsia="仿宋" w:cs="宋体"/>
                <w:kern w:val="0"/>
                <w:sz w:val="20"/>
                <w:szCs w:val="21"/>
              </w:rPr>
            </w:pPr>
            <w:r>
              <w:rPr>
                <w:rFonts w:hint="eastAsia" w:ascii="仿宋" w:hAnsi="仿宋" w:eastAsia="仿宋"/>
                <w:kern w:val="0"/>
                <w:sz w:val="20"/>
                <w:szCs w:val="21"/>
              </w:rPr>
              <w:t>5.亮度：≥450cd/m2</w:t>
            </w:r>
            <w:r>
              <w:rPr>
                <w:rFonts w:hint="eastAsia" w:ascii="仿宋" w:hAnsi="仿宋" w:eastAsia="仿宋" w:cs="宋体"/>
                <w:kern w:val="0"/>
                <w:sz w:val="20"/>
                <w:szCs w:val="21"/>
              </w:rPr>
              <w:t>；</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6.★对比度：≥8000:1；</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7.★采用≥4mm防眩光钢化玻璃，保证长期防眩效果，防划防撞，保证观看效果；</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8.★屏幕显示灰度分辨等级达到128灰阶以上，有效保障液晶面板的显示特性及质量；</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9.★一体机屏幕亮度均匀性≥70%,白色色度不均匀性△</w:t>
            </w:r>
            <w:r>
              <w:rPr>
                <w:rFonts w:ascii="仿宋" w:hAnsi="仿宋" w:eastAsia="仿宋" w:cs="宋体"/>
                <w:kern w:val="0"/>
                <w:sz w:val="20"/>
                <w:szCs w:val="21"/>
              </w:rPr>
              <w:t>u'v'</w:t>
            </w:r>
            <w:r>
              <w:rPr>
                <w:rFonts w:hint="eastAsia" w:ascii="仿宋" w:hAnsi="仿宋" w:eastAsia="仿宋" w:cs="宋体"/>
                <w:kern w:val="0"/>
                <w:sz w:val="20"/>
                <w:szCs w:val="21"/>
              </w:rPr>
              <w:t>≤</w:t>
            </w:r>
            <w:r>
              <w:rPr>
                <w:rFonts w:ascii="仿宋" w:hAnsi="仿宋" w:eastAsia="仿宋" w:cs="宋体"/>
                <w:kern w:val="0"/>
                <w:sz w:val="20"/>
                <w:szCs w:val="21"/>
              </w:rPr>
              <w:t>0.01</w:t>
            </w:r>
            <w:r>
              <w:rPr>
                <w:rFonts w:hint="eastAsia" w:ascii="仿宋" w:hAnsi="仿宋" w:eastAsia="仿宋" w:cs="宋体"/>
                <w:kern w:val="0"/>
                <w:sz w:val="20"/>
                <w:szCs w:val="21"/>
              </w:rPr>
              <w:t>5，彩色灵敏度≤</w:t>
            </w:r>
            <w:r>
              <w:rPr>
                <w:rFonts w:ascii="仿宋" w:hAnsi="仿宋" w:eastAsia="仿宋" w:cs="宋体"/>
                <w:kern w:val="0"/>
                <w:sz w:val="20"/>
                <w:szCs w:val="21"/>
              </w:rPr>
              <w:t>3</w:t>
            </w:r>
            <w:r>
              <w:rPr>
                <w:rFonts w:hint="eastAsia" w:ascii="仿宋" w:hAnsi="仿宋" w:eastAsia="仿宋" w:cs="宋体"/>
                <w:kern w:val="0"/>
                <w:sz w:val="20"/>
                <w:szCs w:val="21"/>
              </w:rPr>
              <w:t>5，保证画面显示效果；</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11.★一体机表面钢化玻璃检测符合</w:t>
            </w:r>
            <w:r>
              <w:rPr>
                <w:rFonts w:ascii="仿宋" w:hAnsi="仿宋" w:eastAsia="仿宋" w:cs="宋体"/>
                <w:kern w:val="0"/>
                <w:sz w:val="20"/>
                <w:szCs w:val="21"/>
              </w:rPr>
              <w:t>GB15763.2-2005</w:t>
            </w:r>
            <w:r>
              <w:rPr>
                <w:rFonts w:hint="eastAsia" w:ascii="仿宋" w:hAnsi="仿宋" w:eastAsia="仿宋" w:cs="宋体"/>
                <w:kern w:val="0"/>
                <w:sz w:val="20"/>
                <w:szCs w:val="21"/>
              </w:rPr>
              <w:t>要求</w:t>
            </w:r>
            <w:r>
              <w:rPr>
                <w:rFonts w:ascii="仿宋" w:hAnsi="仿宋" w:eastAsia="仿宋" w:cs="宋体"/>
                <w:kern w:val="0"/>
                <w:sz w:val="20"/>
                <w:szCs w:val="21"/>
              </w:rPr>
              <w:t>,</w:t>
            </w:r>
            <w:r>
              <w:rPr>
                <w:rFonts w:hint="eastAsia" w:ascii="仿宋" w:hAnsi="仿宋" w:eastAsia="仿宋" w:cs="宋体"/>
                <w:kern w:val="0"/>
                <w:sz w:val="20"/>
                <w:szCs w:val="21"/>
              </w:rPr>
              <w:t>具备抗重力冲击性，表面应力≥</w:t>
            </w:r>
            <w:r>
              <w:rPr>
                <w:rFonts w:ascii="仿宋" w:hAnsi="仿宋" w:eastAsia="仿宋" w:cs="宋体"/>
                <w:kern w:val="0"/>
                <w:sz w:val="20"/>
                <w:szCs w:val="21"/>
              </w:rPr>
              <w:t>95MPa</w:t>
            </w:r>
            <w:r>
              <w:rPr>
                <w:rFonts w:hint="eastAsia" w:ascii="仿宋" w:hAnsi="仿宋" w:eastAsia="仿宋" w:cs="宋体"/>
                <w:kern w:val="0"/>
                <w:sz w:val="20"/>
                <w:szCs w:val="21"/>
              </w:rPr>
              <w:t>，耐</w:t>
            </w:r>
            <w:r>
              <w:rPr>
                <w:rFonts w:ascii="仿宋" w:hAnsi="仿宋" w:eastAsia="仿宋" w:cs="宋体"/>
                <w:kern w:val="0"/>
                <w:sz w:val="20"/>
                <w:szCs w:val="21"/>
              </w:rPr>
              <w:t>200</w:t>
            </w:r>
            <w:r>
              <w:rPr>
                <w:rFonts w:hint="eastAsia" w:ascii="仿宋" w:hAnsi="仿宋" w:eastAsia="仿宋" w:cs="宋体"/>
                <w:kern w:val="0"/>
                <w:sz w:val="20"/>
                <w:szCs w:val="21"/>
              </w:rPr>
              <w:t>度温差等性能以适用学校各种环境需求；</w:t>
            </w:r>
          </w:p>
          <w:p>
            <w:pPr>
              <w:spacing w:line="240" w:lineRule="exact"/>
              <w:rPr>
                <w:rFonts w:ascii="仿宋" w:hAnsi="仿宋" w:eastAsia="仿宋"/>
                <w:kern w:val="0"/>
                <w:sz w:val="20"/>
                <w:szCs w:val="21"/>
              </w:rPr>
            </w:pPr>
            <w:r>
              <w:rPr>
                <w:rFonts w:hint="eastAsia" w:ascii="仿宋" w:hAnsi="仿宋" w:eastAsia="仿宋"/>
                <w:kern w:val="0"/>
                <w:sz w:val="20"/>
                <w:szCs w:val="21"/>
              </w:rPr>
              <w:t>二、整机系统要求：</w:t>
            </w:r>
          </w:p>
          <w:p>
            <w:pPr>
              <w:spacing w:line="240" w:lineRule="exact"/>
              <w:rPr>
                <w:rFonts w:ascii="仿宋" w:hAnsi="仿宋" w:eastAsia="仿宋"/>
                <w:kern w:val="0"/>
                <w:sz w:val="20"/>
                <w:szCs w:val="21"/>
              </w:rPr>
            </w:pPr>
            <w:r>
              <w:rPr>
                <w:rFonts w:hint="eastAsia" w:ascii="仿宋" w:hAnsi="仿宋" w:eastAsia="仿宋"/>
                <w:kern w:val="0"/>
                <w:sz w:val="20"/>
                <w:szCs w:val="21"/>
              </w:rPr>
              <w:t>1.整机采用一体化设计，外部无任何可见内部功能模块的连接线；</w:t>
            </w:r>
          </w:p>
          <w:p>
            <w:pPr>
              <w:spacing w:line="240" w:lineRule="exact"/>
              <w:rPr>
                <w:rFonts w:ascii="仿宋" w:hAnsi="仿宋" w:eastAsia="仿宋"/>
                <w:kern w:val="0"/>
                <w:sz w:val="20"/>
                <w:szCs w:val="21"/>
              </w:rPr>
            </w:pPr>
            <w:r>
              <w:rPr>
                <w:rFonts w:hint="eastAsia" w:ascii="仿宋" w:hAnsi="仿宋" w:eastAsia="仿宋"/>
                <w:kern w:val="0"/>
                <w:sz w:val="20"/>
                <w:szCs w:val="21"/>
              </w:rPr>
              <w:t>2.</w:t>
            </w:r>
            <w:r>
              <w:rPr>
                <w:rFonts w:hint="eastAsia" w:ascii="仿宋" w:hAnsi="仿宋" w:eastAsia="仿宋" w:cs="宋体"/>
                <w:kern w:val="0"/>
                <w:sz w:val="20"/>
                <w:szCs w:val="21"/>
              </w:rPr>
              <w:t>★</w:t>
            </w:r>
            <w:r>
              <w:rPr>
                <w:rFonts w:hint="eastAsia" w:ascii="仿宋" w:hAnsi="仿宋" w:eastAsia="仿宋"/>
                <w:kern w:val="0"/>
                <w:sz w:val="20"/>
                <w:szCs w:val="21"/>
              </w:rPr>
              <w:t>采用铝合金金属面框（散热性能好，不易变形，有效保护触控单元），面框拐角处无</w:t>
            </w:r>
            <w:r>
              <w:rPr>
                <w:rFonts w:ascii="仿宋" w:hAnsi="仿宋" w:eastAsia="仿宋"/>
                <w:kern w:val="0"/>
                <w:sz w:val="20"/>
                <w:szCs w:val="21"/>
              </w:rPr>
              <w:t>塑料</w:t>
            </w:r>
            <w:r>
              <w:rPr>
                <w:rFonts w:hint="eastAsia" w:ascii="仿宋" w:hAnsi="仿宋" w:eastAsia="仿宋"/>
                <w:kern w:val="0"/>
                <w:sz w:val="20"/>
                <w:szCs w:val="21"/>
              </w:rPr>
              <w:t>角块拼接</w:t>
            </w:r>
            <w:r>
              <w:rPr>
                <w:rFonts w:ascii="仿宋" w:hAnsi="仿宋" w:eastAsia="仿宋"/>
                <w:kern w:val="0"/>
                <w:sz w:val="20"/>
                <w:szCs w:val="21"/>
              </w:rPr>
              <w:t>；</w:t>
            </w:r>
            <w:r>
              <w:rPr>
                <w:rFonts w:hint="eastAsia" w:ascii="仿宋" w:hAnsi="仿宋" w:eastAsia="仿宋"/>
                <w:kern w:val="0"/>
                <w:sz w:val="20"/>
                <w:szCs w:val="21"/>
              </w:rPr>
              <w:t>拒绝钣金、塑料等前面框，能够有效保证前面框结构强度；</w:t>
            </w:r>
          </w:p>
          <w:p>
            <w:pPr>
              <w:spacing w:line="240" w:lineRule="exact"/>
              <w:rPr>
                <w:rFonts w:ascii="仿宋" w:hAnsi="仿宋" w:eastAsia="仿宋"/>
                <w:b/>
                <w:kern w:val="0"/>
                <w:sz w:val="20"/>
                <w:szCs w:val="21"/>
              </w:rPr>
            </w:pPr>
            <w:r>
              <w:rPr>
                <w:rFonts w:hint="eastAsia" w:ascii="仿宋" w:hAnsi="仿宋" w:eastAsia="仿宋"/>
                <w:kern w:val="0"/>
                <w:sz w:val="20"/>
                <w:szCs w:val="21"/>
              </w:rPr>
              <w:t>3.</w:t>
            </w:r>
            <w:r>
              <w:rPr>
                <w:rFonts w:hint="eastAsia" w:ascii="仿宋" w:hAnsi="仿宋" w:eastAsia="仿宋" w:cs="宋体"/>
                <w:kern w:val="0"/>
                <w:sz w:val="20"/>
                <w:szCs w:val="21"/>
              </w:rPr>
              <w:t>★</w:t>
            </w:r>
            <w:r>
              <w:rPr>
                <w:rFonts w:hint="eastAsia" w:ascii="仿宋" w:hAnsi="仿宋" w:eastAsia="仿宋"/>
                <w:kern w:val="0"/>
                <w:sz w:val="20"/>
                <w:szCs w:val="21"/>
              </w:rPr>
              <w:t>具备</w:t>
            </w:r>
            <w:r>
              <w:rPr>
                <w:rFonts w:hint="eastAsia" w:ascii="仿宋" w:hAnsi="仿宋" w:eastAsia="仿宋"/>
                <w:b/>
                <w:bCs/>
                <w:kern w:val="0"/>
                <w:sz w:val="20"/>
                <w:szCs w:val="21"/>
              </w:rPr>
              <w:t>前置HDMI输入</w:t>
            </w:r>
            <w:r>
              <w:rPr>
                <w:rFonts w:hint="eastAsia" w:ascii="仿宋" w:hAnsi="仿宋" w:eastAsia="仿宋"/>
                <w:kern w:val="0"/>
                <w:sz w:val="20"/>
                <w:szCs w:val="21"/>
              </w:rPr>
              <w:t>≥</w:t>
            </w:r>
            <w:r>
              <w:rPr>
                <w:rFonts w:hint="eastAsia" w:ascii="仿宋" w:hAnsi="仿宋" w:eastAsia="仿宋"/>
                <w:b/>
                <w:bCs/>
                <w:kern w:val="0"/>
                <w:sz w:val="20"/>
                <w:szCs w:val="21"/>
              </w:rPr>
              <w:t>1路（</w:t>
            </w:r>
            <w:r>
              <w:rPr>
                <w:rFonts w:hint="eastAsia" w:ascii="仿宋" w:hAnsi="仿宋" w:eastAsia="仿宋"/>
                <w:kern w:val="0"/>
                <w:sz w:val="20"/>
                <w:szCs w:val="21"/>
              </w:rPr>
              <w:t>HDMI1.4，含MHL2.0）</w:t>
            </w:r>
            <w:r>
              <w:rPr>
                <w:rFonts w:hint="eastAsia" w:ascii="仿宋" w:hAnsi="仿宋" w:eastAsia="仿宋"/>
                <w:b/>
                <w:bCs/>
                <w:kern w:val="0"/>
                <w:sz w:val="20"/>
                <w:szCs w:val="21"/>
              </w:rPr>
              <w:t>，前置USB端子包含</w:t>
            </w:r>
            <w:r>
              <w:rPr>
                <w:rFonts w:hint="eastAsia" w:ascii="仿宋" w:hAnsi="仿宋" w:eastAsia="仿宋"/>
                <w:kern w:val="0"/>
                <w:sz w:val="20"/>
                <w:szCs w:val="21"/>
              </w:rPr>
              <w:t>USB3.0至少1个，USB2.0至少2个，方便教学使用</w:t>
            </w:r>
            <w:r>
              <w:rPr>
                <w:rFonts w:hint="eastAsia" w:ascii="仿宋" w:hAnsi="仿宋" w:eastAsia="仿宋"/>
                <w:b/>
                <w:kern w:val="0"/>
                <w:sz w:val="20"/>
                <w:szCs w:val="21"/>
              </w:rPr>
              <w:t>。</w:t>
            </w:r>
          </w:p>
          <w:p>
            <w:pPr>
              <w:spacing w:line="240" w:lineRule="exact"/>
              <w:rPr>
                <w:rFonts w:ascii="仿宋" w:hAnsi="仿宋" w:eastAsia="仿宋" w:cs="宋体"/>
                <w:kern w:val="0"/>
                <w:sz w:val="20"/>
                <w:szCs w:val="21"/>
              </w:rPr>
            </w:pPr>
            <w:r>
              <w:rPr>
                <w:rFonts w:hint="eastAsia" w:ascii="仿宋" w:hAnsi="仿宋" w:eastAsia="仿宋"/>
                <w:b/>
                <w:kern w:val="0"/>
                <w:sz w:val="20"/>
                <w:szCs w:val="21"/>
              </w:rPr>
              <w:t>4.</w:t>
            </w:r>
            <w:r>
              <w:rPr>
                <w:rFonts w:hint="eastAsia" w:ascii="仿宋" w:hAnsi="仿宋" w:eastAsia="仿宋" w:cs="宋体"/>
                <w:kern w:val="0"/>
                <w:sz w:val="20"/>
                <w:szCs w:val="21"/>
              </w:rPr>
              <w:t>★USB 接口智能识别功能：整机前置USB3.0和2.0接口，不需区分PC USB和TV USB，插上U盘后，PC和Android系统下都可以读取到Ｕ盘中的信息，设计更具人性化和方便性，操作更便捷，避免老师误操作；</w:t>
            </w:r>
          </w:p>
          <w:p>
            <w:pPr>
              <w:spacing w:line="240" w:lineRule="exact"/>
              <w:rPr>
                <w:rFonts w:ascii="仿宋" w:hAnsi="仿宋" w:eastAsia="仿宋"/>
                <w:kern w:val="0"/>
                <w:sz w:val="20"/>
                <w:szCs w:val="21"/>
              </w:rPr>
            </w:pPr>
            <w:r>
              <w:rPr>
                <w:rFonts w:hint="eastAsia" w:ascii="仿宋" w:hAnsi="仿宋" w:eastAsia="仿宋"/>
                <w:kern w:val="0"/>
                <w:sz w:val="20"/>
                <w:szCs w:val="21"/>
              </w:rPr>
              <w:t>5.整机具有侧出TOUCH-USB接口，方便外接电脑使用；</w:t>
            </w:r>
          </w:p>
          <w:p>
            <w:pPr>
              <w:spacing w:line="240" w:lineRule="exact"/>
              <w:rPr>
                <w:rFonts w:ascii="仿宋" w:hAnsi="仿宋" w:eastAsia="仿宋"/>
                <w:kern w:val="0"/>
                <w:sz w:val="20"/>
                <w:szCs w:val="21"/>
              </w:rPr>
            </w:pPr>
            <w:r>
              <w:rPr>
                <w:rFonts w:hint="eastAsia" w:ascii="仿宋" w:hAnsi="仿宋" w:eastAsia="仿宋"/>
                <w:kern w:val="0"/>
                <w:sz w:val="20"/>
                <w:szCs w:val="21"/>
              </w:rPr>
              <w:t>6.</w:t>
            </w:r>
            <w:r>
              <w:rPr>
                <w:rFonts w:hint="eastAsia" w:ascii="仿宋" w:hAnsi="仿宋" w:eastAsia="仿宋" w:cs="宋体"/>
                <w:kern w:val="0"/>
                <w:sz w:val="20"/>
                <w:szCs w:val="21"/>
              </w:rPr>
              <w:t>★</w:t>
            </w:r>
            <w:r>
              <w:rPr>
                <w:rFonts w:ascii="仿宋" w:hAnsi="仿宋" w:eastAsia="仿宋"/>
                <w:kern w:val="0"/>
                <w:sz w:val="20"/>
                <w:szCs w:val="21"/>
              </w:rPr>
              <w:t>前置物理按键</w:t>
            </w:r>
            <w:r>
              <w:rPr>
                <w:rFonts w:hint="eastAsia" w:ascii="仿宋" w:hAnsi="仿宋" w:eastAsia="仿宋"/>
                <w:kern w:val="0"/>
                <w:sz w:val="20"/>
                <w:szCs w:val="21"/>
              </w:rPr>
              <w:t>少于</w:t>
            </w:r>
            <w:r>
              <w:rPr>
                <w:rFonts w:ascii="仿宋" w:hAnsi="仿宋" w:eastAsia="仿宋"/>
                <w:kern w:val="0"/>
                <w:sz w:val="20"/>
                <w:szCs w:val="21"/>
              </w:rPr>
              <w:t>两个，使外观简洁大方。</w:t>
            </w:r>
            <w:r>
              <w:rPr>
                <w:rFonts w:hint="eastAsia" w:ascii="仿宋" w:hAnsi="仿宋" w:eastAsia="仿宋"/>
                <w:kern w:val="0"/>
                <w:sz w:val="20"/>
                <w:szCs w:val="21"/>
              </w:rPr>
              <w:t>一个</w:t>
            </w:r>
            <w:r>
              <w:rPr>
                <w:rFonts w:ascii="仿宋" w:hAnsi="仿宋" w:eastAsia="仿宋"/>
                <w:kern w:val="0"/>
                <w:sz w:val="20"/>
                <w:szCs w:val="21"/>
              </w:rPr>
              <w:t>按键</w:t>
            </w:r>
            <w:r>
              <w:rPr>
                <w:rFonts w:hint="eastAsia" w:ascii="仿宋" w:hAnsi="仿宋" w:eastAsia="仿宋"/>
                <w:kern w:val="0"/>
                <w:sz w:val="20"/>
                <w:szCs w:val="21"/>
              </w:rPr>
              <w:t>即</w:t>
            </w:r>
            <w:r>
              <w:rPr>
                <w:rFonts w:ascii="仿宋" w:hAnsi="仿宋" w:eastAsia="仿宋"/>
                <w:kern w:val="0"/>
                <w:sz w:val="20"/>
                <w:szCs w:val="21"/>
              </w:rPr>
              <w:t>可实现整机锁屏解锁、一键调取软控菜单、一键唤醒屏幕、一键开机</w:t>
            </w:r>
            <w:r>
              <w:rPr>
                <w:rFonts w:hint="eastAsia" w:ascii="仿宋" w:hAnsi="仿宋" w:eastAsia="仿宋"/>
                <w:kern w:val="0"/>
                <w:sz w:val="20"/>
                <w:szCs w:val="21"/>
              </w:rPr>
              <w:t>、</w:t>
            </w:r>
            <w:r>
              <w:rPr>
                <w:rFonts w:ascii="仿宋" w:hAnsi="仿宋" w:eastAsia="仿宋"/>
                <w:kern w:val="0"/>
                <w:sz w:val="20"/>
                <w:szCs w:val="21"/>
              </w:rPr>
              <w:t>一键待机等多种功能，方便教师教学</w:t>
            </w:r>
            <w:r>
              <w:rPr>
                <w:rFonts w:hint="eastAsia" w:ascii="仿宋" w:hAnsi="仿宋" w:eastAsia="仿宋"/>
                <w:kern w:val="0"/>
                <w:sz w:val="20"/>
                <w:szCs w:val="21"/>
              </w:rPr>
              <w:t>；</w:t>
            </w:r>
          </w:p>
          <w:p>
            <w:pPr>
              <w:spacing w:line="240" w:lineRule="exact"/>
              <w:rPr>
                <w:rFonts w:ascii="仿宋" w:hAnsi="仿宋" w:eastAsia="仿宋"/>
                <w:kern w:val="0"/>
                <w:sz w:val="20"/>
                <w:szCs w:val="21"/>
              </w:rPr>
            </w:pPr>
            <w:r>
              <w:rPr>
                <w:rFonts w:hint="eastAsia" w:ascii="仿宋" w:hAnsi="仿宋" w:eastAsia="仿宋"/>
                <w:kern w:val="0"/>
                <w:sz w:val="20"/>
                <w:szCs w:val="21"/>
              </w:rPr>
              <w:t>7.</w:t>
            </w:r>
            <w:r>
              <w:rPr>
                <w:rFonts w:hint="eastAsia" w:ascii="仿宋" w:hAnsi="仿宋" w:eastAsia="仿宋" w:cs="宋体"/>
                <w:kern w:val="0"/>
                <w:sz w:val="20"/>
                <w:szCs w:val="21"/>
              </w:rPr>
              <w:t>★</w:t>
            </w:r>
            <w:r>
              <w:rPr>
                <w:rFonts w:hint="eastAsia" w:ascii="仿宋" w:hAnsi="仿宋" w:eastAsia="仿宋"/>
                <w:kern w:val="0"/>
                <w:sz w:val="20"/>
                <w:szCs w:val="21"/>
              </w:rPr>
              <w:t>节能环保，低功耗；待机功耗 ≤0.5W；</w:t>
            </w:r>
          </w:p>
          <w:p>
            <w:pPr>
              <w:spacing w:line="240" w:lineRule="exact"/>
              <w:rPr>
                <w:rFonts w:ascii="仿宋" w:hAnsi="仿宋" w:eastAsia="仿宋"/>
                <w:kern w:val="0"/>
                <w:sz w:val="20"/>
                <w:szCs w:val="21"/>
              </w:rPr>
            </w:pPr>
            <w:r>
              <w:rPr>
                <w:rFonts w:ascii="仿宋" w:hAnsi="仿宋" w:eastAsia="仿宋"/>
                <w:kern w:val="0"/>
                <w:sz w:val="20"/>
                <w:szCs w:val="21"/>
              </w:rPr>
              <w:t>8</w:t>
            </w:r>
            <w:r>
              <w:rPr>
                <w:rFonts w:hint="eastAsia" w:ascii="仿宋" w:hAnsi="仿宋" w:eastAsia="仿宋"/>
                <w:kern w:val="0"/>
                <w:sz w:val="20"/>
                <w:szCs w:val="21"/>
              </w:rPr>
              <w:t xml:space="preserve">.智能亮度调节：整机可以自动识别触摸，调解屏幕的亮度明暗，以达到保护操作者视力健康的作用； </w:t>
            </w:r>
          </w:p>
          <w:p>
            <w:pPr>
              <w:spacing w:line="240" w:lineRule="exact"/>
              <w:rPr>
                <w:rFonts w:ascii="仿宋" w:hAnsi="仿宋" w:eastAsia="仿宋"/>
                <w:kern w:val="0"/>
                <w:sz w:val="20"/>
                <w:szCs w:val="21"/>
              </w:rPr>
            </w:pPr>
            <w:r>
              <w:rPr>
                <w:rFonts w:ascii="仿宋" w:hAnsi="仿宋" w:eastAsia="仿宋"/>
                <w:kern w:val="0"/>
                <w:sz w:val="20"/>
                <w:szCs w:val="21"/>
              </w:rPr>
              <w:t>9</w:t>
            </w:r>
            <w:r>
              <w:rPr>
                <w:rFonts w:hint="eastAsia" w:ascii="仿宋" w:hAnsi="仿宋" w:eastAsia="仿宋"/>
                <w:kern w:val="0"/>
                <w:sz w:val="20"/>
                <w:szCs w:val="21"/>
              </w:rPr>
              <w:t>.</w:t>
            </w:r>
            <w:r>
              <w:rPr>
                <w:rFonts w:hint="eastAsia" w:ascii="仿宋" w:hAnsi="仿宋" w:eastAsia="仿宋" w:cs="宋体"/>
                <w:kern w:val="0"/>
                <w:sz w:val="20"/>
                <w:szCs w:val="21"/>
              </w:rPr>
              <w:t>★</w:t>
            </w:r>
            <w:r>
              <w:rPr>
                <w:rFonts w:hint="eastAsia" w:ascii="仿宋" w:hAnsi="仿宋" w:eastAsia="仿宋"/>
                <w:kern w:val="0"/>
                <w:sz w:val="20"/>
                <w:szCs w:val="21"/>
              </w:rPr>
              <w:t>整机电视开关、电脑开关和节能待机键三合一，操作便捷。在节能待机状态下可实现节能 85%以上；</w:t>
            </w:r>
          </w:p>
          <w:p>
            <w:pPr>
              <w:spacing w:line="240" w:lineRule="exact"/>
              <w:rPr>
                <w:rFonts w:ascii="仿宋" w:hAnsi="仿宋" w:eastAsia="仿宋"/>
                <w:bCs/>
                <w:kern w:val="0"/>
                <w:sz w:val="20"/>
                <w:szCs w:val="21"/>
              </w:rPr>
            </w:pPr>
            <w:r>
              <w:rPr>
                <w:rFonts w:ascii="仿宋" w:hAnsi="仿宋" w:eastAsia="仿宋"/>
                <w:bCs/>
                <w:kern w:val="0"/>
                <w:sz w:val="20"/>
                <w:szCs w:val="21"/>
              </w:rPr>
              <w:t>10</w:t>
            </w:r>
            <w:r>
              <w:rPr>
                <w:rFonts w:hint="eastAsia" w:ascii="仿宋" w:hAnsi="仿宋" w:eastAsia="仿宋"/>
                <w:bCs/>
                <w:kern w:val="0"/>
                <w:sz w:val="20"/>
                <w:szCs w:val="21"/>
              </w:rPr>
              <w:t>.</w:t>
            </w:r>
            <w:r>
              <w:rPr>
                <w:rFonts w:hint="eastAsia" w:ascii="仿宋" w:hAnsi="仿宋" w:eastAsia="仿宋" w:cs="宋体"/>
                <w:kern w:val="0"/>
                <w:sz w:val="20"/>
                <w:szCs w:val="21"/>
              </w:rPr>
              <w:t>★</w:t>
            </w:r>
            <w:r>
              <w:rPr>
                <w:rFonts w:ascii="仿宋" w:hAnsi="仿宋" w:eastAsia="仿宋" w:cs="宋体"/>
                <w:kern w:val="0"/>
                <w:sz w:val="20"/>
                <w:szCs w:val="21"/>
              </w:rPr>
              <w:t>一体机防水、防尘达到 IP65 级别； 整机外壳具备防火阻燃V0 及以上等级；符合防辐射(Class A)级要求</w:t>
            </w:r>
            <w:r>
              <w:rPr>
                <w:rFonts w:hint="eastAsia" w:ascii="仿宋" w:hAnsi="仿宋" w:eastAsia="仿宋" w:cs="宋体"/>
                <w:kern w:val="0"/>
                <w:sz w:val="20"/>
                <w:szCs w:val="21"/>
              </w:rPr>
              <w:t>；</w:t>
            </w:r>
          </w:p>
          <w:p>
            <w:pPr>
              <w:spacing w:line="240" w:lineRule="exact"/>
              <w:rPr>
                <w:rFonts w:ascii="仿宋" w:hAnsi="仿宋" w:eastAsia="仿宋"/>
                <w:kern w:val="0"/>
                <w:sz w:val="20"/>
                <w:szCs w:val="21"/>
              </w:rPr>
            </w:pPr>
            <w:r>
              <w:rPr>
                <w:rFonts w:hint="eastAsia" w:ascii="仿宋" w:hAnsi="仿宋" w:eastAsia="仿宋"/>
                <w:kern w:val="0"/>
                <w:sz w:val="20"/>
                <w:szCs w:val="21"/>
              </w:rPr>
              <w:t>11.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p>
          <w:p>
            <w:pPr>
              <w:spacing w:line="240" w:lineRule="exact"/>
              <w:rPr>
                <w:rFonts w:ascii="仿宋" w:hAnsi="仿宋" w:eastAsia="仿宋"/>
                <w:kern w:val="0"/>
                <w:sz w:val="20"/>
                <w:szCs w:val="21"/>
              </w:rPr>
            </w:pPr>
            <w:r>
              <w:rPr>
                <w:rFonts w:hint="eastAsia" w:ascii="仿宋" w:hAnsi="仿宋" w:eastAsia="仿宋"/>
                <w:kern w:val="0"/>
                <w:sz w:val="20"/>
                <w:szCs w:val="21"/>
              </w:rPr>
              <w:t>12.</w:t>
            </w:r>
            <w:r>
              <w:rPr>
                <w:rFonts w:hint="eastAsia" w:ascii="仿宋" w:hAnsi="仿宋" w:eastAsia="仿宋" w:cs="宋体"/>
                <w:kern w:val="0"/>
                <w:sz w:val="20"/>
                <w:szCs w:val="21"/>
              </w:rPr>
              <w:t>★</w:t>
            </w:r>
            <w:r>
              <w:rPr>
                <w:rFonts w:hint="eastAsia" w:ascii="仿宋" w:hAnsi="仿宋" w:eastAsia="仿宋"/>
                <w:kern w:val="0"/>
                <w:sz w:val="20"/>
                <w:szCs w:val="21"/>
              </w:rPr>
              <w:t>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pPr>
              <w:spacing w:line="240" w:lineRule="exact"/>
              <w:rPr>
                <w:rFonts w:ascii="仿宋" w:hAnsi="仿宋" w:eastAsia="仿宋"/>
                <w:kern w:val="0"/>
                <w:sz w:val="20"/>
                <w:szCs w:val="21"/>
              </w:rPr>
            </w:pPr>
            <w:r>
              <w:rPr>
                <w:rFonts w:hint="eastAsia" w:ascii="仿宋" w:hAnsi="仿宋" w:eastAsia="仿宋"/>
                <w:kern w:val="0"/>
                <w:sz w:val="20"/>
                <w:szCs w:val="21"/>
              </w:rPr>
              <w:t>13.一体机(不含</w:t>
            </w:r>
            <w:r>
              <w:rPr>
                <w:rFonts w:ascii="仿宋" w:hAnsi="仿宋" w:eastAsia="仿宋"/>
                <w:kern w:val="0"/>
                <w:sz w:val="20"/>
                <w:szCs w:val="21"/>
              </w:rPr>
              <w:t>可插拔</w:t>
            </w:r>
            <w:r>
              <w:rPr>
                <w:rFonts w:hint="eastAsia" w:ascii="仿宋" w:hAnsi="仿宋" w:eastAsia="仿宋"/>
                <w:kern w:val="0"/>
                <w:sz w:val="20"/>
                <w:szCs w:val="21"/>
              </w:rPr>
              <w:t>OPS</w:t>
            </w:r>
            <w:r>
              <w:rPr>
                <w:rFonts w:ascii="仿宋" w:hAnsi="仿宋" w:eastAsia="仿宋"/>
                <w:kern w:val="0"/>
                <w:sz w:val="20"/>
                <w:szCs w:val="21"/>
              </w:rPr>
              <w:t>)</w:t>
            </w:r>
            <w:r>
              <w:rPr>
                <w:rFonts w:hint="eastAsia" w:ascii="仿宋" w:hAnsi="仿宋" w:eastAsia="仿宋"/>
                <w:kern w:val="0"/>
                <w:sz w:val="20"/>
                <w:szCs w:val="21"/>
              </w:rPr>
              <w:t>具有</w:t>
            </w:r>
            <w:r>
              <w:rPr>
                <w:rFonts w:ascii="仿宋" w:hAnsi="仿宋" w:eastAsia="仿宋"/>
                <w:kern w:val="0"/>
                <w:sz w:val="20"/>
                <w:szCs w:val="21"/>
              </w:rPr>
              <w:t>WiFi模块，能</w:t>
            </w:r>
            <w:r>
              <w:rPr>
                <w:rFonts w:hint="eastAsia" w:ascii="仿宋" w:hAnsi="仿宋" w:eastAsia="仿宋"/>
                <w:kern w:val="0"/>
                <w:sz w:val="20"/>
                <w:szCs w:val="21"/>
              </w:rPr>
              <w:t>在</w:t>
            </w:r>
            <w:r>
              <w:rPr>
                <w:rFonts w:ascii="仿宋" w:hAnsi="仿宋" w:eastAsia="仿宋"/>
                <w:kern w:val="0"/>
                <w:sz w:val="20"/>
                <w:szCs w:val="21"/>
              </w:rPr>
              <w:t>安卓系统</w:t>
            </w:r>
            <w:r>
              <w:rPr>
                <w:rFonts w:hint="eastAsia" w:ascii="仿宋" w:hAnsi="仿宋" w:eastAsia="仿宋"/>
                <w:kern w:val="0"/>
                <w:sz w:val="20"/>
                <w:szCs w:val="21"/>
              </w:rPr>
              <w:t>下实现无线上网；</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14.★</w:t>
            </w:r>
            <w:r>
              <w:rPr>
                <w:rFonts w:hint="eastAsia" w:ascii="仿宋" w:hAnsi="仿宋" w:eastAsia="仿宋"/>
                <w:kern w:val="0"/>
                <w:sz w:val="20"/>
                <w:szCs w:val="21"/>
              </w:rPr>
              <w:t>DTMB数字接收功能：一体机具备DTMB数字接收功能符合地面数字电视接收机国家标准，可以接收地面波数字信号；</w:t>
            </w:r>
          </w:p>
          <w:p>
            <w:pPr>
              <w:spacing w:line="240" w:lineRule="exact"/>
              <w:rPr>
                <w:rFonts w:ascii="仿宋" w:hAnsi="仿宋" w:eastAsia="仿宋"/>
                <w:kern w:val="0"/>
                <w:sz w:val="20"/>
                <w:szCs w:val="21"/>
              </w:rPr>
            </w:pPr>
            <w:r>
              <w:rPr>
                <w:rFonts w:hint="eastAsia" w:ascii="仿宋" w:hAnsi="仿宋" w:eastAsia="仿宋" w:cs="宋体"/>
                <w:kern w:val="0"/>
                <w:sz w:val="20"/>
                <w:szCs w:val="21"/>
              </w:rPr>
              <w:t>15.</w:t>
            </w:r>
            <w:r>
              <w:rPr>
                <w:rFonts w:hint="eastAsia" w:ascii="仿宋" w:hAnsi="仿宋" w:eastAsia="仿宋"/>
                <w:kern w:val="0"/>
                <w:sz w:val="20"/>
                <w:szCs w:val="21"/>
              </w:rPr>
              <w:t>一体机具备无线传屏功能，具备传输图片、音频功能，可将手机、</w:t>
            </w:r>
            <w:r>
              <w:rPr>
                <w:rFonts w:ascii="仿宋" w:hAnsi="仿宋" w:eastAsia="仿宋"/>
                <w:kern w:val="0"/>
                <w:sz w:val="20"/>
                <w:szCs w:val="21"/>
              </w:rPr>
              <w:t>PAD</w:t>
            </w:r>
            <w:r>
              <w:rPr>
                <w:rFonts w:hint="eastAsia" w:ascii="仿宋" w:hAnsi="仿宋" w:eastAsia="仿宋"/>
                <w:kern w:val="0"/>
                <w:sz w:val="20"/>
                <w:szCs w:val="21"/>
              </w:rPr>
              <w:t>等设备拍摄的照片、音频等传输到一体机上，使课堂教学乐趣无穷；</w:t>
            </w:r>
          </w:p>
          <w:p>
            <w:pPr>
              <w:spacing w:line="240" w:lineRule="exact"/>
              <w:rPr>
                <w:rFonts w:ascii="仿宋" w:hAnsi="仿宋" w:eastAsia="仿宋" w:cs="宋体"/>
                <w:kern w:val="0"/>
                <w:sz w:val="20"/>
                <w:szCs w:val="21"/>
              </w:rPr>
            </w:pPr>
            <w:r>
              <w:rPr>
                <w:rFonts w:hint="eastAsia" w:ascii="仿宋" w:hAnsi="仿宋" w:eastAsia="仿宋"/>
                <w:kern w:val="0"/>
                <w:sz w:val="20"/>
                <w:szCs w:val="21"/>
              </w:rPr>
              <w:t>16.★</w:t>
            </w:r>
            <w:r>
              <w:rPr>
                <w:rFonts w:hint="eastAsia" w:ascii="仿宋" w:hAnsi="仿宋" w:eastAsia="仿宋"/>
                <w:bCs/>
                <w:kern w:val="0"/>
                <w:sz w:val="20"/>
                <w:szCs w:val="21"/>
              </w:rPr>
              <w:t>整机上电初始化时间：400&lt;初始化时间</w:t>
            </w:r>
            <w:r>
              <w:rPr>
                <w:rFonts w:hint="eastAsia" w:ascii="仿宋" w:hAnsi="仿宋" w:eastAsia="仿宋" w:cs="宋体"/>
                <w:kern w:val="0"/>
                <w:sz w:val="20"/>
                <w:szCs w:val="21"/>
              </w:rPr>
              <w:t>≤450ms；</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17.</w:t>
            </w:r>
            <w:r>
              <w:rPr>
                <w:rFonts w:hint="eastAsia" w:ascii="仿宋" w:hAnsi="仿宋" w:eastAsia="仿宋"/>
                <w:kern w:val="0"/>
                <w:sz w:val="20"/>
                <w:szCs w:val="21"/>
              </w:rPr>
              <w:t>内置音箱输出功率：15Wx2前置悬浮式设计；SRS音效，提供支持外接音箱的接口，可实现切换内外音箱的功能。150平方米范围内，在任意位置范围内倾听，声音效果均清晰；</w:t>
            </w:r>
          </w:p>
          <w:p>
            <w:pPr>
              <w:spacing w:line="240" w:lineRule="exact"/>
              <w:rPr>
                <w:rFonts w:ascii="仿宋" w:hAnsi="仿宋" w:eastAsia="仿宋"/>
                <w:kern w:val="0"/>
                <w:sz w:val="20"/>
                <w:szCs w:val="21"/>
              </w:rPr>
            </w:pPr>
            <w:r>
              <w:rPr>
                <w:rFonts w:hint="eastAsia" w:ascii="仿宋" w:hAnsi="仿宋" w:eastAsia="仿宋" w:cs="宋体"/>
                <w:kern w:val="0"/>
                <w:sz w:val="20"/>
                <w:szCs w:val="21"/>
              </w:rPr>
              <w:t>18.</w:t>
            </w:r>
            <w:r>
              <w:rPr>
                <w:rFonts w:hint="eastAsia" w:ascii="仿宋" w:hAnsi="仿宋" w:eastAsia="仿宋"/>
                <w:kern w:val="0"/>
                <w:sz w:val="20"/>
                <w:szCs w:val="21"/>
              </w:rPr>
              <w:t>★整机具备OTA升级功能OTA（Over－the－Air Technology）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w:t>
            </w:r>
          </w:p>
          <w:p>
            <w:pPr>
              <w:spacing w:line="240" w:lineRule="exact"/>
              <w:rPr>
                <w:rFonts w:ascii="仿宋" w:hAnsi="仿宋" w:eastAsia="仿宋" w:cs="宋体"/>
                <w:kern w:val="0"/>
                <w:sz w:val="20"/>
                <w:szCs w:val="21"/>
              </w:rPr>
            </w:pPr>
            <w:r>
              <w:rPr>
                <w:rFonts w:hint="eastAsia" w:ascii="仿宋" w:hAnsi="仿宋" w:eastAsia="仿宋"/>
                <w:kern w:val="0"/>
                <w:sz w:val="20"/>
                <w:szCs w:val="21"/>
              </w:rPr>
              <w:t>19.</w:t>
            </w:r>
            <w:r>
              <w:rPr>
                <w:rFonts w:hint="eastAsia" w:ascii="仿宋" w:hAnsi="仿宋" w:eastAsia="仿宋" w:cs="宋体"/>
                <w:kern w:val="0"/>
                <w:sz w:val="20"/>
                <w:szCs w:val="21"/>
              </w:rPr>
              <w:t>触摸框高容错技术：传感器不连续损坏10%，仍可多点触控；</w:t>
            </w:r>
          </w:p>
          <w:p>
            <w:pPr>
              <w:spacing w:line="240" w:lineRule="exact"/>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0.★整机触摸屏任意位置可以用手势调取批注菜单，在任意通道下进行20点以上批注书写，并可选择不同颜色；</w:t>
            </w:r>
            <w:r>
              <w:rPr>
                <w:rFonts w:hint="eastAsia" w:ascii="仿宋" w:hAnsi="仿宋" w:eastAsia="仿宋"/>
                <w:kern w:val="0"/>
                <w:sz w:val="20"/>
                <w:szCs w:val="21"/>
              </w:rPr>
              <w:t>整机支持任意通道下</w:t>
            </w:r>
            <w:r>
              <w:rPr>
                <w:rFonts w:ascii="仿宋" w:hAnsi="仿宋" w:eastAsia="仿宋"/>
                <w:kern w:val="0"/>
                <w:sz w:val="20"/>
                <w:szCs w:val="21"/>
              </w:rPr>
              <w:t>书写</w:t>
            </w:r>
            <w:r>
              <w:rPr>
                <w:rFonts w:hint="eastAsia" w:ascii="仿宋" w:hAnsi="仿宋" w:eastAsia="仿宋"/>
                <w:kern w:val="0"/>
                <w:sz w:val="20"/>
                <w:szCs w:val="21"/>
              </w:rPr>
              <w:t>画面放大功能，可在整机任意通道下将书写画面冻结并双击画面任一部分进行放大，放大后的屏幕画面可进行任意拖拽。</w:t>
            </w:r>
          </w:p>
          <w:p>
            <w:pPr>
              <w:spacing w:line="240" w:lineRule="exact"/>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1.可在任意通道状态下，直接快速调取视频展台，在无PC状态下进行教学使用；</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22.在Android白板软件下支持20点</w:t>
            </w:r>
            <w:r>
              <w:rPr>
                <w:rFonts w:ascii="仿宋" w:hAnsi="仿宋" w:eastAsia="仿宋" w:cs="宋体"/>
                <w:kern w:val="0"/>
                <w:sz w:val="20"/>
                <w:szCs w:val="21"/>
              </w:rPr>
              <w:t>触控</w:t>
            </w:r>
            <w:r>
              <w:rPr>
                <w:rFonts w:hint="eastAsia" w:ascii="仿宋" w:hAnsi="仿宋" w:eastAsia="仿宋" w:cs="宋体"/>
                <w:kern w:val="0"/>
                <w:sz w:val="20"/>
                <w:szCs w:val="21"/>
              </w:rPr>
              <w:t>，可用手势进行擦除，板擦大小可根据手掌接触面积自动调节；</w:t>
            </w:r>
          </w:p>
          <w:p>
            <w:pPr>
              <w:tabs>
                <w:tab w:val="left" w:pos="5595"/>
              </w:tabs>
              <w:spacing w:line="240" w:lineRule="exact"/>
              <w:rPr>
                <w:rFonts w:ascii="仿宋" w:hAnsi="仿宋" w:eastAsia="仿宋"/>
                <w:kern w:val="0"/>
                <w:sz w:val="20"/>
                <w:szCs w:val="21"/>
              </w:rPr>
            </w:pPr>
            <w:r>
              <w:rPr>
                <w:rFonts w:hint="eastAsia" w:ascii="仿宋" w:hAnsi="仿宋" w:eastAsia="仿宋"/>
                <w:kern w:val="0"/>
                <w:sz w:val="20"/>
                <w:szCs w:val="21"/>
              </w:rPr>
              <w:t>三、触摸屏功能</w:t>
            </w:r>
            <w:r>
              <w:rPr>
                <w:rFonts w:ascii="仿宋" w:hAnsi="仿宋" w:eastAsia="仿宋"/>
                <w:kern w:val="0"/>
                <w:sz w:val="20"/>
                <w:szCs w:val="21"/>
              </w:rPr>
              <w:tab/>
            </w:r>
          </w:p>
          <w:p>
            <w:pPr>
              <w:spacing w:line="240" w:lineRule="exact"/>
              <w:rPr>
                <w:rFonts w:ascii="仿宋" w:hAnsi="仿宋" w:eastAsia="仿宋"/>
                <w:kern w:val="0"/>
                <w:sz w:val="20"/>
                <w:szCs w:val="21"/>
              </w:rPr>
            </w:pPr>
            <w:r>
              <w:rPr>
                <w:rFonts w:hint="eastAsia" w:ascii="仿宋" w:hAnsi="仿宋" w:eastAsia="仿宋"/>
                <w:kern w:val="0"/>
                <w:sz w:val="20"/>
                <w:szCs w:val="21"/>
              </w:rPr>
              <w:t>1.</w:t>
            </w:r>
            <w:r>
              <w:rPr>
                <w:rFonts w:hint="eastAsia" w:ascii="仿宋" w:hAnsi="仿宋" w:eastAsia="仿宋" w:cs="宋体"/>
                <w:kern w:val="0"/>
                <w:sz w:val="20"/>
                <w:szCs w:val="21"/>
              </w:rPr>
              <w:t>★</w:t>
            </w:r>
            <w:r>
              <w:rPr>
                <w:rFonts w:hint="eastAsia" w:ascii="仿宋" w:hAnsi="仿宋" w:eastAsia="仿宋"/>
                <w:kern w:val="0"/>
                <w:sz w:val="20"/>
                <w:szCs w:val="21"/>
              </w:rPr>
              <w:t>触摸技术：红外技术，支持≥20点触控；</w:t>
            </w:r>
          </w:p>
          <w:p>
            <w:pPr>
              <w:spacing w:line="240" w:lineRule="exact"/>
              <w:rPr>
                <w:rFonts w:ascii="仿宋" w:hAnsi="仿宋" w:eastAsia="仿宋"/>
                <w:kern w:val="0"/>
                <w:sz w:val="20"/>
                <w:szCs w:val="21"/>
              </w:rPr>
            </w:pPr>
            <w:r>
              <w:rPr>
                <w:rFonts w:hint="eastAsia" w:ascii="仿宋" w:hAnsi="仿宋" w:eastAsia="仿宋"/>
                <w:kern w:val="0"/>
                <w:sz w:val="20"/>
                <w:szCs w:val="21"/>
              </w:rPr>
              <w:t>2.书写方式：手指或笔触，触摸功能通讯方式：XP、vista、Win7、Win8、win10/Mac OSX、Linux、Android4.3及以上，操作系统接入时，无需安装驱动；</w:t>
            </w:r>
          </w:p>
          <w:p>
            <w:pPr>
              <w:spacing w:line="240" w:lineRule="exact"/>
              <w:rPr>
                <w:rFonts w:ascii="仿宋" w:hAnsi="仿宋" w:eastAsia="仿宋" w:cs="宋体"/>
                <w:kern w:val="0"/>
                <w:sz w:val="20"/>
                <w:szCs w:val="21"/>
              </w:rPr>
            </w:pPr>
            <w:r>
              <w:rPr>
                <w:rFonts w:hint="eastAsia" w:ascii="仿宋" w:hAnsi="仿宋" w:eastAsia="仿宋"/>
                <w:kern w:val="0"/>
                <w:sz w:val="20"/>
                <w:szCs w:val="21"/>
              </w:rPr>
              <w:t>3.首点响应时间≤8ms</w:t>
            </w:r>
            <w:r>
              <w:rPr>
                <w:rFonts w:hint="eastAsia" w:ascii="仿宋" w:hAnsi="仿宋" w:eastAsia="仿宋" w:cs="宋体"/>
                <w:kern w:val="0"/>
                <w:sz w:val="20"/>
                <w:szCs w:val="21"/>
              </w:rPr>
              <w:t>，连续响应时间≤4ms，触摸有效识别≥5mm，定位精度：±0.5mm；</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4.触摸屏具有“触摸点跟踪定位校正”技术；触摸精准性：整机屏幕触摸有效识别高度小于3.5mm,，即触摸物体距离玻璃外表面高度低于3.5mm时，触摸屏识别为点击操作，，光标速度不低于300点/s，保证触摸精准；</w:t>
            </w:r>
          </w:p>
          <w:p>
            <w:pPr>
              <w:spacing w:line="240" w:lineRule="exact"/>
              <w:rPr>
                <w:rFonts w:ascii="仿宋" w:hAnsi="仿宋" w:eastAsia="仿宋" w:cs="宋体"/>
                <w:kern w:val="0"/>
                <w:sz w:val="20"/>
                <w:szCs w:val="21"/>
              </w:rPr>
            </w:pPr>
            <w:r>
              <w:rPr>
                <w:rFonts w:hint="eastAsia" w:ascii="仿宋" w:hAnsi="仿宋" w:eastAsia="仿宋"/>
                <w:kern w:val="0"/>
                <w:sz w:val="20"/>
                <w:szCs w:val="21"/>
              </w:rPr>
              <w:t>5.</w:t>
            </w:r>
            <w:r>
              <w:rPr>
                <w:rFonts w:hint="eastAsia" w:ascii="仿宋" w:hAnsi="仿宋" w:eastAsia="仿宋" w:cs="宋体"/>
                <w:kern w:val="0"/>
                <w:sz w:val="20"/>
                <w:szCs w:val="21"/>
              </w:rPr>
              <w:t>★</w:t>
            </w:r>
            <w:r>
              <w:rPr>
                <w:rFonts w:hint="eastAsia" w:ascii="仿宋" w:hAnsi="仿宋" w:eastAsia="仿宋"/>
                <w:kern w:val="0"/>
                <w:sz w:val="20"/>
                <w:szCs w:val="21"/>
              </w:rPr>
              <w:t>触摸系统透光率≥98%；</w:t>
            </w:r>
          </w:p>
          <w:p>
            <w:pPr>
              <w:spacing w:line="240" w:lineRule="exact"/>
              <w:rPr>
                <w:rFonts w:ascii="仿宋" w:hAnsi="仿宋" w:eastAsia="仿宋"/>
                <w:kern w:val="0"/>
                <w:sz w:val="20"/>
                <w:szCs w:val="21"/>
              </w:rPr>
            </w:pPr>
            <w:r>
              <w:rPr>
                <w:rFonts w:ascii="仿宋" w:hAnsi="仿宋" w:eastAsia="仿宋" w:cs="宋体"/>
                <w:kern w:val="0"/>
                <w:sz w:val="20"/>
                <w:szCs w:val="21"/>
              </w:rPr>
              <w:t>四、</w:t>
            </w:r>
            <w:r>
              <w:rPr>
                <w:rFonts w:hint="eastAsia" w:ascii="仿宋" w:hAnsi="仿宋" w:eastAsia="仿宋"/>
                <w:kern w:val="0"/>
                <w:sz w:val="20"/>
                <w:szCs w:val="21"/>
              </w:rPr>
              <w:t>白板软件</w:t>
            </w:r>
          </w:p>
          <w:p>
            <w:pPr>
              <w:spacing w:line="240" w:lineRule="exact"/>
              <w:rPr>
                <w:rFonts w:ascii="仿宋" w:hAnsi="仿宋" w:eastAsia="仿宋" w:cs="宋体"/>
                <w:b/>
                <w:kern w:val="0"/>
                <w:sz w:val="20"/>
                <w:szCs w:val="21"/>
              </w:rPr>
            </w:pPr>
            <w:r>
              <w:rPr>
                <w:rFonts w:hint="eastAsia" w:ascii="仿宋" w:hAnsi="仿宋" w:eastAsia="仿宋"/>
                <w:kern w:val="0"/>
                <w:sz w:val="20"/>
                <w:szCs w:val="21"/>
              </w:rPr>
              <w:t>1.</w:t>
            </w:r>
            <w:r>
              <w:rPr>
                <w:rFonts w:hint="eastAsia" w:ascii="仿宋" w:hAnsi="仿宋" w:eastAsia="仿宋" w:cs="宋体"/>
                <w:kern w:val="0"/>
                <w:sz w:val="20"/>
                <w:szCs w:val="21"/>
              </w:rPr>
              <w:t>★书写：windows系统支持</w:t>
            </w:r>
            <w:r>
              <w:rPr>
                <w:rFonts w:ascii="仿宋" w:hAnsi="仿宋" w:eastAsia="仿宋" w:cs="宋体"/>
                <w:kern w:val="0"/>
                <w:sz w:val="20"/>
                <w:szCs w:val="21"/>
              </w:rPr>
              <w:t>20</w:t>
            </w:r>
            <w:r>
              <w:rPr>
                <w:rFonts w:hint="eastAsia" w:ascii="仿宋" w:hAnsi="仿宋" w:eastAsia="仿宋" w:cs="宋体"/>
                <w:kern w:val="0"/>
                <w:sz w:val="20"/>
                <w:szCs w:val="21"/>
              </w:rPr>
              <w:t>点以上书写功能；</w:t>
            </w:r>
          </w:p>
          <w:p>
            <w:pPr>
              <w:spacing w:line="240" w:lineRule="exact"/>
              <w:rPr>
                <w:rFonts w:ascii="仿宋" w:hAnsi="仿宋" w:eastAsia="仿宋" w:cs="宋体"/>
                <w:kern w:val="0"/>
                <w:sz w:val="20"/>
                <w:szCs w:val="21"/>
              </w:rPr>
            </w:pPr>
            <w:r>
              <w:rPr>
                <w:rFonts w:ascii="仿宋" w:hAnsi="仿宋" w:eastAsia="仿宋" w:cs="宋体"/>
                <w:kern w:val="0"/>
                <w:sz w:val="20"/>
                <w:szCs w:val="21"/>
              </w:rPr>
              <w:t>2</w:t>
            </w:r>
            <w:r>
              <w:rPr>
                <w:rFonts w:hint="eastAsia" w:ascii="仿宋" w:hAnsi="仿宋" w:eastAsia="仿宋" w:cs="宋体"/>
                <w:kern w:val="0"/>
                <w:sz w:val="20"/>
                <w:szCs w:val="21"/>
              </w:rPr>
              <w:t>.互动展示功能：可以结合交互一体机,组成一个交互式的协作会议或教学环境，配备的触摸笔笔可代替鼠标和粉笔，在交互一体机智慧</w:t>
            </w:r>
            <w:r>
              <w:rPr>
                <w:rFonts w:ascii="仿宋" w:hAnsi="仿宋" w:eastAsia="仿宋" w:cs="宋体"/>
                <w:kern w:val="0"/>
                <w:sz w:val="20"/>
                <w:szCs w:val="21"/>
              </w:rPr>
              <w:t>课堂软件</w:t>
            </w:r>
            <w:r>
              <w:rPr>
                <w:rFonts w:hint="eastAsia" w:ascii="仿宋" w:hAnsi="仿宋" w:eastAsia="仿宋" w:cs="宋体"/>
                <w:kern w:val="0"/>
                <w:sz w:val="20"/>
                <w:szCs w:val="21"/>
              </w:rPr>
              <w:t>中书写、绘图。、</w:t>
            </w:r>
          </w:p>
          <w:p>
            <w:pPr>
              <w:spacing w:line="240" w:lineRule="exact"/>
              <w:rPr>
                <w:rFonts w:ascii="仿宋" w:hAnsi="仿宋" w:eastAsia="仿宋" w:cs="宋体"/>
                <w:kern w:val="0"/>
                <w:sz w:val="20"/>
                <w:szCs w:val="21"/>
              </w:rPr>
            </w:pPr>
            <w:r>
              <w:rPr>
                <w:rFonts w:ascii="仿宋" w:hAnsi="仿宋" w:eastAsia="仿宋" w:cs="宋体"/>
                <w:kern w:val="0"/>
                <w:sz w:val="20"/>
                <w:szCs w:val="21"/>
              </w:rPr>
              <w:t>3</w:t>
            </w:r>
            <w:r>
              <w:rPr>
                <w:rFonts w:hint="eastAsia" w:ascii="仿宋" w:hAnsi="仿宋" w:eastAsia="仿宋" w:cs="宋体"/>
                <w:kern w:val="0"/>
                <w:sz w:val="20"/>
                <w:szCs w:val="21"/>
              </w:rPr>
              <w:t>.★易用性能：操作易懂易记，软件界面简洁，白板软件支持PPT备课、授课，方便老师操作；具备PPT备课，授课白板，实物高拍，文件管理，设备管理，系统设定六大类，可一键直达想要操作的界面；</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4.书写功能：支持针管笔、荧光笔、毛笔多种</w:t>
            </w:r>
            <w:r>
              <w:rPr>
                <w:rFonts w:ascii="仿宋" w:hAnsi="仿宋" w:eastAsia="仿宋" w:cs="宋体"/>
                <w:kern w:val="0"/>
                <w:sz w:val="20"/>
                <w:szCs w:val="21"/>
              </w:rPr>
              <w:t>笔书写，</w:t>
            </w:r>
            <w:r>
              <w:rPr>
                <w:rFonts w:hint="eastAsia" w:ascii="仿宋" w:hAnsi="仿宋" w:eastAsia="仿宋" w:cs="宋体"/>
                <w:kern w:val="0"/>
                <w:sz w:val="20"/>
                <w:szCs w:val="21"/>
              </w:rPr>
              <w:t>可随意调整笔的粗细和颜色，可书写不同颜色大小的文字和不同颜色粗细的线条；</w:t>
            </w:r>
          </w:p>
          <w:p>
            <w:pPr>
              <w:spacing w:line="240" w:lineRule="exact"/>
              <w:rPr>
                <w:rFonts w:ascii="仿宋" w:hAnsi="仿宋" w:eastAsia="仿宋" w:cs="宋体"/>
                <w:kern w:val="0"/>
                <w:sz w:val="20"/>
                <w:szCs w:val="21"/>
              </w:rPr>
            </w:pPr>
            <w:r>
              <w:rPr>
                <w:rFonts w:ascii="仿宋" w:hAnsi="仿宋" w:eastAsia="仿宋" w:cs="宋体"/>
                <w:kern w:val="0"/>
                <w:sz w:val="20"/>
                <w:szCs w:val="21"/>
              </w:rPr>
              <w:t>5</w:t>
            </w:r>
            <w:r>
              <w:rPr>
                <w:rFonts w:hint="eastAsia" w:ascii="仿宋" w:hAnsi="仿宋" w:eastAsia="仿宋" w:cs="宋体"/>
                <w:kern w:val="0"/>
                <w:sz w:val="20"/>
                <w:szCs w:val="21"/>
              </w:rPr>
              <w:t>.擦除功能</w:t>
            </w:r>
            <w:r>
              <w:rPr>
                <w:rFonts w:ascii="仿宋" w:hAnsi="仿宋" w:eastAsia="仿宋" w:cs="宋体"/>
                <w:kern w:val="0"/>
                <w:sz w:val="20"/>
                <w:szCs w:val="21"/>
              </w:rPr>
              <w:t>：</w:t>
            </w:r>
            <w:r>
              <w:rPr>
                <w:rFonts w:hint="eastAsia" w:ascii="仿宋" w:hAnsi="仿宋" w:eastAsia="仿宋" w:cs="宋体"/>
                <w:kern w:val="0"/>
                <w:sz w:val="20"/>
                <w:szCs w:val="21"/>
              </w:rPr>
              <w:t>支持</w:t>
            </w:r>
            <w:r>
              <w:rPr>
                <w:rFonts w:ascii="仿宋" w:hAnsi="仿宋" w:eastAsia="仿宋" w:cs="宋体"/>
                <w:kern w:val="0"/>
                <w:sz w:val="20"/>
                <w:szCs w:val="21"/>
              </w:rPr>
              <w:t>圈中擦除、清屏、手势擦除等</w:t>
            </w:r>
            <w:r>
              <w:rPr>
                <w:rFonts w:hint="eastAsia" w:ascii="仿宋" w:hAnsi="仿宋" w:eastAsia="仿宋" w:cs="宋体"/>
                <w:kern w:val="0"/>
                <w:sz w:val="20"/>
                <w:szCs w:val="21"/>
              </w:rPr>
              <w:t>多种</w:t>
            </w:r>
            <w:r>
              <w:rPr>
                <w:rFonts w:ascii="仿宋" w:hAnsi="仿宋" w:eastAsia="仿宋" w:cs="宋体"/>
                <w:kern w:val="0"/>
                <w:sz w:val="20"/>
                <w:szCs w:val="21"/>
              </w:rPr>
              <w:t>擦除功能</w:t>
            </w:r>
            <w:r>
              <w:rPr>
                <w:rFonts w:hint="eastAsia" w:ascii="仿宋" w:hAnsi="仿宋" w:eastAsia="仿宋" w:cs="宋体"/>
                <w:kern w:val="0"/>
                <w:sz w:val="20"/>
                <w:szCs w:val="21"/>
              </w:rPr>
              <w:t>；</w:t>
            </w:r>
          </w:p>
          <w:p>
            <w:pPr>
              <w:spacing w:line="240" w:lineRule="exact"/>
              <w:rPr>
                <w:rFonts w:ascii="仿宋" w:hAnsi="仿宋" w:eastAsia="仿宋" w:cs="宋体"/>
                <w:kern w:val="0"/>
                <w:sz w:val="20"/>
                <w:szCs w:val="21"/>
              </w:rPr>
            </w:pPr>
            <w:r>
              <w:rPr>
                <w:rFonts w:ascii="仿宋" w:hAnsi="仿宋" w:eastAsia="仿宋" w:cs="宋体"/>
                <w:kern w:val="0"/>
                <w:sz w:val="20"/>
                <w:szCs w:val="21"/>
              </w:rPr>
              <w:t>6</w:t>
            </w:r>
            <w:r>
              <w:rPr>
                <w:rFonts w:hint="eastAsia" w:ascii="仿宋" w:hAnsi="仿宋" w:eastAsia="仿宋" w:cs="宋体"/>
                <w:kern w:val="0"/>
                <w:sz w:val="20"/>
                <w:szCs w:val="21"/>
              </w:rPr>
              <w:t>.★通过文件管理器可预览智能笔或者本地</w:t>
            </w:r>
            <w:r>
              <w:rPr>
                <w:rFonts w:ascii="仿宋" w:hAnsi="仿宋" w:eastAsia="仿宋" w:cs="宋体"/>
                <w:kern w:val="0"/>
                <w:sz w:val="20"/>
                <w:szCs w:val="21"/>
              </w:rPr>
              <w:t>文件</w:t>
            </w:r>
            <w:r>
              <w:rPr>
                <w:rFonts w:hint="eastAsia" w:ascii="仿宋" w:hAnsi="仿宋" w:eastAsia="仿宋" w:cs="宋体"/>
                <w:kern w:val="0"/>
                <w:sz w:val="20"/>
                <w:szCs w:val="21"/>
              </w:rPr>
              <w:t>，支持.hbf，.ndpx， Office（PPT，Word，Excel）， 图像，视频，音频，flash，PDF，文本等；</w:t>
            </w:r>
          </w:p>
          <w:p>
            <w:pPr>
              <w:spacing w:line="240" w:lineRule="exact"/>
              <w:rPr>
                <w:rFonts w:ascii="仿宋" w:hAnsi="仿宋" w:eastAsia="仿宋" w:cs="宋体"/>
                <w:kern w:val="0"/>
                <w:sz w:val="20"/>
                <w:szCs w:val="21"/>
              </w:rPr>
            </w:pPr>
            <w:r>
              <w:rPr>
                <w:rFonts w:ascii="仿宋" w:hAnsi="仿宋" w:eastAsia="仿宋" w:cs="宋体"/>
                <w:kern w:val="0"/>
                <w:sz w:val="20"/>
                <w:szCs w:val="21"/>
              </w:rPr>
              <w:t>7</w:t>
            </w:r>
            <w:r>
              <w:rPr>
                <w:rFonts w:hint="eastAsia" w:ascii="仿宋" w:hAnsi="仿宋" w:eastAsia="仿宋" w:cs="宋体"/>
                <w:kern w:val="0"/>
                <w:sz w:val="20"/>
                <w:szCs w:val="21"/>
              </w:rPr>
              <w:t>.★PPT备课功能：资源下载功能，能够在不改变原有老师PPT使用习惯下，在软件中直接下载小学至初高中PPT</w:t>
            </w:r>
            <w:r>
              <w:rPr>
                <w:rFonts w:ascii="仿宋" w:hAnsi="仿宋" w:eastAsia="仿宋" w:cs="宋体"/>
                <w:kern w:val="0"/>
                <w:sz w:val="20"/>
                <w:szCs w:val="21"/>
              </w:rPr>
              <w:t>课件</w:t>
            </w:r>
            <w:r>
              <w:rPr>
                <w:rFonts w:hint="eastAsia" w:ascii="仿宋" w:hAnsi="仿宋" w:eastAsia="仿宋" w:cs="宋体"/>
                <w:kern w:val="0"/>
                <w:sz w:val="20"/>
                <w:szCs w:val="21"/>
              </w:rPr>
              <w:t>资源，包含</w:t>
            </w:r>
            <w:r>
              <w:rPr>
                <w:rFonts w:ascii="仿宋" w:hAnsi="仿宋" w:eastAsia="仿宋" w:cs="宋体"/>
                <w:kern w:val="0"/>
                <w:sz w:val="20"/>
                <w:szCs w:val="21"/>
              </w:rPr>
              <w:t>人教版、苏教版、</w:t>
            </w:r>
            <w:r>
              <w:rPr>
                <w:rFonts w:hint="eastAsia" w:ascii="仿宋" w:hAnsi="仿宋" w:eastAsia="仿宋" w:cs="宋体"/>
                <w:kern w:val="0"/>
                <w:sz w:val="20"/>
                <w:szCs w:val="21"/>
              </w:rPr>
              <w:t>湘教版等</w:t>
            </w:r>
            <w:r>
              <w:rPr>
                <w:rFonts w:ascii="仿宋" w:hAnsi="仿宋" w:eastAsia="仿宋" w:cs="宋体"/>
                <w:kern w:val="0"/>
                <w:sz w:val="20"/>
                <w:szCs w:val="21"/>
              </w:rPr>
              <w:t>数十种主流教材</w:t>
            </w:r>
            <w:r>
              <w:rPr>
                <w:rFonts w:hint="eastAsia" w:ascii="仿宋" w:hAnsi="仿宋" w:eastAsia="仿宋" w:cs="宋体"/>
                <w:kern w:val="0"/>
                <w:sz w:val="20"/>
                <w:szCs w:val="21"/>
              </w:rPr>
              <w:t>每节课</w:t>
            </w:r>
            <w:r>
              <w:rPr>
                <w:rFonts w:ascii="仿宋" w:hAnsi="仿宋" w:eastAsia="仿宋" w:cs="宋体"/>
                <w:kern w:val="0"/>
                <w:sz w:val="20"/>
                <w:szCs w:val="21"/>
              </w:rPr>
              <w:t>课件资源</w:t>
            </w:r>
            <w:r>
              <w:rPr>
                <w:rFonts w:hint="eastAsia" w:ascii="仿宋" w:hAnsi="仿宋" w:eastAsia="仿宋" w:cs="宋体"/>
                <w:kern w:val="0"/>
                <w:sz w:val="20"/>
                <w:szCs w:val="21"/>
              </w:rPr>
              <w:t>；</w:t>
            </w:r>
          </w:p>
          <w:p>
            <w:pPr>
              <w:spacing w:line="240" w:lineRule="exact"/>
              <w:rPr>
                <w:rFonts w:ascii="仿宋" w:hAnsi="仿宋" w:eastAsia="仿宋" w:cs="宋体"/>
                <w:kern w:val="0"/>
                <w:sz w:val="20"/>
                <w:szCs w:val="21"/>
              </w:rPr>
            </w:pPr>
            <w:r>
              <w:rPr>
                <w:rFonts w:ascii="仿宋" w:hAnsi="仿宋" w:eastAsia="仿宋" w:cs="宋体"/>
                <w:kern w:val="0"/>
                <w:sz w:val="20"/>
                <w:szCs w:val="21"/>
              </w:rPr>
              <w:t>8</w:t>
            </w:r>
            <w:r>
              <w:rPr>
                <w:rFonts w:hint="eastAsia" w:ascii="仿宋" w:hAnsi="仿宋" w:eastAsia="仿宋" w:cs="宋体"/>
                <w:kern w:val="0"/>
                <w:sz w:val="20"/>
                <w:szCs w:val="21"/>
              </w:rPr>
              <w:t>.★具备上百</w:t>
            </w:r>
            <w:r>
              <w:rPr>
                <w:rFonts w:ascii="仿宋" w:hAnsi="仿宋" w:eastAsia="仿宋" w:cs="宋体"/>
                <w:kern w:val="0"/>
                <w:sz w:val="20"/>
                <w:szCs w:val="21"/>
              </w:rPr>
              <w:t>种</w:t>
            </w:r>
            <w:r>
              <w:rPr>
                <w:rFonts w:hint="eastAsia" w:ascii="仿宋" w:hAnsi="仿宋" w:eastAsia="仿宋" w:cs="宋体"/>
                <w:kern w:val="0"/>
                <w:sz w:val="20"/>
                <w:szCs w:val="21"/>
              </w:rPr>
              <w:t>3</w:t>
            </w:r>
            <w:r>
              <w:rPr>
                <w:rFonts w:ascii="仿宋" w:hAnsi="仿宋" w:eastAsia="仿宋" w:cs="宋体"/>
                <w:kern w:val="0"/>
                <w:sz w:val="20"/>
                <w:szCs w:val="21"/>
              </w:rPr>
              <w:t>D</w:t>
            </w:r>
            <w:r>
              <w:rPr>
                <w:rFonts w:hint="eastAsia" w:ascii="仿宋" w:hAnsi="仿宋" w:eastAsia="仿宋" w:cs="宋体"/>
                <w:kern w:val="0"/>
                <w:sz w:val="20"/>
                <w:szCs w:val="21"/>
              </w:rPr>
              <w:t>教学</w:t>
            </w:r>
            <w:r>
              <w:rPr>
                <w:rFonts w:ascii="仿宋" w:hAnsi="仿宋" w:eastAsia="仿宋" w:cs="宋体"/>
                <w:kern w:val="0"/>
                <w:sz w:val="20"/>
                <w:szCs w:val="21"/>
              </w:rPr>
              <w:t>资源，</w:t>
            </w:r>
            <w:r>
              <w:rPr>
                <w:rFonts w:hint="eastAsia" w:ascii="仿宋" w:hAnsi="仿宋" w:eastAsia="仿宋" w:cs="宋体"/>
                <w:kern w:val="0"/>
                <w:sz w:val="20"/>
                <w:szCs w:val="21"/>
              </w:rPr>
              <w:t>可直接</w:t>
            </w:r>
            <w:r>
              <w:rPr>
                <w:rFonts w:ascii="仿宋" w:hAnsi="仿宋" w:eastAsia="仿宋" w:cs="宋体"/>
                <w:kern w:val="0"/>
                <w:sz w:val="20"/>
                <w:szCs w:val="21"/>
              </w:rPr>
              <w:t>拖拽</w:t>
            </w:r>
            <w:r>
              <w:rPr>
                <w:rFonts w:hint="eastAsia" w:ascii="仿宋" w:hAnsi="仿宋" w:eastAsia="仿宋" w:cs="宋体"/>
                <w:kern w:val="0"/>
                <w:sz w:val="20"/>
                <w:szCs w:val="21"/>
              </w:rPr>
              <w:t>到</w:t>
            </w:r>
            <w:r>
              <w:rPr>
                <w:rFonts w:ascii="仿宋" w:hAnsi="仿宋" w:eastAsia="仿宋" w:cs="宋体"/>
                <w:kern w:val="0"/>
                <w:sz w:val="20"/>
                <w:szCs w:val="21"/>
              </w:rPr>
              <w:t>PPT编辑界面，方便老师制</w:t>
            </w:r>
            <w:r>
              <w:rPr>
                <w:rFonts w:hint="eastAsia" w:ascii="仿宋" w:hAnsi="仿宋" w:eastAsia="仿宋" w:cs="宋体"/>
                <w:kern w:val="0"/>
                <w:sz w:val="20"/>
                <w:szCs w:val="21"/>
              </w:rPr>
              <w:t>作</w:t>
            </w:r>
            <w:r>
              <w:rPr>
                <w:rFonts w:ascii="仿宋" w:hAnsi="仿宋" w:eastAsia="仿宋" w:cs="宋体"/>
                <w:kern w:val="0"/>
                <w:sz w:val="20"/>
                <w:szCs w:val="21"/>
              </w:rPr>
              <w:t xml:space="preserve">PPT； </w:t>
            </w:r>
          </w:p>
          <w:p>
            <w:pPr>
              <w:spacing w:line="240" w:lineRule="exact"/>
              <w:rPr>
                <w:rFonts w:ascii="仿宋" w:hAnsi="仿宋" w:eastAsia="仿宋" w:cs="宋体"/>
                <w:kern w:val="0"/>
                <w:sz w:val="20"/>
                <w:szCs w:val="21"/>
              </w:rPr>
            </w:pPr>
            <w:r>
              <w:rPr>
                <w:rFonts w:ascii="仿宋" w:hAnsi="仿宋" w:eastAsia="仿宋" w:cs="宋体"/>
                <w:kern w:val="0"/>
                <w:sz w:val="20"/>
                <w:szCs w:val="21"/>
              </w:rPr>
              <w:t>9</w:t>
            </w:r>
            <w:r>
              <w:rPr>
                <w:rFonts w:hint="eastAsia" w:ascii="仿宋" w:hAnsi="仿宋" w:eastAsia="仿宋" w:cs="宋体"/>
                <w:kern w:val="0"/>
                <w:sz w:val="20"/>
                <w:szCs w:val="21"/>
              </w:rPr>
              <w:t>.能够在白板</w:t>
            </w:r>
            <w:r>
              <w:rPr>
                <w:rFonts w:ascii="仿宋" w:hAnsi="仿宋" w:eastAsia="仿宋" w:cs="宋体"/>
                <w:kern w:val="0"/>
                <w:sz w:val="20"/>
                <w:szCs w:val="21"/>
              </w:rPr>
              <w:t>软件中</w:t>
            </w:r>
            <w:r>
              <w:rPr>
                <w:rFonts w:hint="eastAsia" w:ascii="仿宋" w:hAnsi="仿宋" w:eastAsia="仿宋" w:cs="宋体"/>
                <w:kern w:val="0"/>
                <w:sz w:val="20"/>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pPr>
              <w:spacing w:line="240" w:lineRule="exact"/>
              <w:rPr>
                <w:rFonts w:ascii="仿宋" w:hAnsi="仿宋" w:eastAsia="仿宋" w:cs="宋体"/>
                <w:kern w:val="0"/>
                <w:sz w:val="20"/>
                <w:szCs w:val="21"/>
              </w:rPr>
            </w:pPr>
            <w:r>
              <w:rPr>
                <w:rFonts w:ascii="仿宋" w:hAnsi="仿宋" w:eastAsia="仿宋" w:cs="宋体"/>
                <w:kern w:val="0"/>
                <w:sz w:val="20"/>
                <w:szCs w:val="21"/>
              </w:rPr>
              <w:t>10</w:t>
            </w:r>
            <w:r>
              <w:rPr>
                <w:rFonts w:hint="eastAsia" w:ascii="仿宋" w:hAnsi="仿宋" w:eastAsia="仿宋" w:cs="宋体"/>
                <w:kern w:val="0"/>
                <w:sz w:val="20"/>
                <w:szCs w:val="21"/>
              </w:rPr>
              <w:t>.PPT授课功能：可以显示、隐藏正在播放的PPT文件所有的页的缩略图；互动答题、批注、擦除、保存等功能；</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11.账号注册</w:t>
            </w:r>
            <w:r>
              <w:rPr>
                <w:rFonts w:ascii="仿宋" w:hAnsi="仿宋" w:eastAsia="仿宋" w:cs="宋体"/>
                <w:kern w:val="0"/>
                <w:sz w:val="20"/>
                <w:szCs w:val="21"/>
              </w:rPr>
              <w:t>：老师通过</w:t>
            </w:r>
            <w:r>
              <w:rPr>
                <w:rFonts w:hint="eastAsia" w:ascii="仿宋" w:hAnsi="仿宋" w:eastAsia="仿宋" w:cs="宋体"/>
                <w:kern w:val="0"/>
                <w:sz w:val="20"/>
                <w:szCs w:val="21"/>
              </w:rPr>
              <w:t>手机</w:t>
            </w:r>
            <w:r>
              <w:rPr>
                <w:rFonts w:ascii="仿宋" w:hAnsi="仿宋" w:eastAsia="仿宋" w:cs="宋体"/>
                <w:kern w:val="0"/>
                <w:sz w:val="20"/>
                <w:szCs w:val="21"/>
              </w:rPr>
              <w:t>短信验证的方式即可实现账号注册</w:t>
            </w:r>
            <w:r>
              <w:rPr>
                <w:rFonts w:hint="eastAsia" w:ascii="仿宋" w:hAnsi="仿宋" w:eastAsia="仿宋" w:cs="宋体"/>
                <w:kern w:val="0"/>
                <w:sz w:val="20"/>
                <w:szCs w:val="21"/>
              </w:rPr>
              <w:t>；</w:t>
            </w:r>
            <w:r>
              <w:rPr>
                <w:rFonts w:ascii="仿宋" w:hAnsi="仿宋" w:eastAsia="仿宋" w:cs="宋体"/>
                <w:kern w:val="0"/>
                <w:sz w:val="20"/>
                <w:szCs w:val="21"/>
              </w:rPr>
              <w:t>同时可以通过绑定的手机</w:t>
            </w:r>
            <w:r>
              <w:rPr>
                <w:rFonts w:hint="eastAsia" w:ascii="仿宋" w:hAnsi="仿宋" w:eastAsia="仿宋" w:cs="宋体"/>
                <w:kern w:val="0"/>
                <w:sz w:val="20"/>
                <w:szCs w:val="21"/>
              </w:rPr>
              <w:t>，设置</w:t>
            </w:r>
            <w:r>
              <w:rPr>
                <w:rFonts w:ascii="仿宋" w:hAnsi="仿宋" w:eastAsia="仿宋" w:cs="宋体"/>
                <w:kern w:val="0"/>
                <w:sz w:val="20"/>
                <w:szCs w:val="21"/>
              </w:rPr>
              <w:t>新的密码或者修改密码；</w:t>
            </w:r>
            <w:r>
              <w:rPr>
                <w:rFonts w:hint="eastAsia" w:ascii="仿宋" w:hAnsi="仿宋" w:eastAsia="仿宋" w:cs="宋体"/>
                <w:kern w:val="0"/>
                <w:sz w:val="20"/>
                <w:szCs w:val="21"/>
              </w:rPr>
              <w:t>方便</w:t>
            </w:r>
            <w:r>
              <w:rPr>
                <w:rFonts w:ascii="仿宋" w:hAnsi="仿宋" w:eastAsia="仿宋" w:cs="宋体"/>
                <w:kern w:val="0"/>
                <w:sz w:val="20"/>
                <w:szCs w:val="21"/>
              </w:rPr>
              <w:t>老师教学；</w:t>
            </w:r>
          </w:p>
          <w:p>
            <w:pPr>
              <w:spacing w:line="240" w:lineRule="exact"/>
              <w:rPr>
                <w:rFonts w:ascii="仿宋" w:hAnsi="仿宋" w:eastAsia="仿宋" w:cs="宋体"/>
                <w:kern w:val="0"/>
                <w:sz w:val="20"/>
                <w:szCs w:val="21"/>
              </w:rPr>
            </w:pPr>
            <w:r>
              <w:rPr>
                <w:rFonts w:ascii="仿宋" w:hAnsi="仿宋" w:eastAsia="仿宋" w:cs="宋体"/>
                <w:kern w:val="0"/>
                <w:sz w:val="20"/>
                <w:szCs w:val="21"/>
              </w:rPr>
              <w:t>1</w:t>
            </w:r>
            <w:r>
              <w:rPr>
                <w:rFonts w:hint="eastAsia" w:ascii="仿宋" w:hAnsi="仿宋" w:eastAsia="仿宋" w:cs="宋体"/>
                <w:kern w:val="0"/>
                <w:sz w:val="20"/>
                <w:szCs w:val="21"/>
              </w:rPr>
              <w:t>2.★如果搭配</w:t>
            </w:r>
            <w:r>
              <w:rPr>
                <w:rFonts w:ascii="仿宋" w:hAnsi="仿宋" w:eastAsia="仿宋" w:cs="宋体"/>
                <w:kern w:val="0"/>
                <w:sz w:val="20"/>
                <w:szCs w:val="21"/>
              </w:rPr>
              <w:t>智能笔使用，老师可以自行绑定</w:t>
            </w:r>
            <w:r>
              <w:rPr>
                <w:rFonts w:hint="eastAsia" w:ascii="仿宋" w:hAnsi="仿宋" w:eastAsia="仿宋" w:cs="宋体"/>
                <w:kern w:val="0"/>
                <w:sz w:val="20"/>
                <w:szCs w:val="21"/>
              </w:rPr>
              <w:t>/解绑</w:t>
            </w:r>
            <w:r>
              <w:rPr>
                <w:rFonts w:ascii="仿宋" w:hAnsi="仿宋" w:eastAsia="仿宋" w:cs="宋体"/>
                <w:kern w:val="0"/>
                <w:sz w:val="20"/>
                <w:szCs w:val="21"/>
              </w:rPr>
              <w:t>智能笔；绑定智能笔以后，可以</w:t>
            </w:r>
            <w:r>
              <w:rPr>
                <w:rFonts w:hint="eastAsia" w:ascii="仿宋" w:hAnsi="仿宋" w:eastAsia="仿宋" w:cs="宋体"/>
                <w:kern w:val="0"/>
                <w:sz w:val="20"/>
                <w:szCs w:val="21"/>
              </w:rPr>
              <w:t>通过</w:t>
            </w:r>
            <w:r>
              <w:rPr>
                <w:rFonts w:ascii="仿宋" w:hAnsi="仿宋" w:eastAsia="仿宋" w:cs="宋体"/>
                <w:kern w:val="0"/>
                <w:sz w:val="20"/>
                <w:szCs w:val="21"/>
              </w:rPr>
              <w:t>智能笔</w:t>
            </w:r>
            <w:r>
              <w:rPr>
                <w:rFonts w:hint="eastAsia" w:ascii="仿宋" w:hAnsi="仿宋" w:eastAsia="仿宋" w:cs="宋体"/>
                <w:kern w:val="0"/>
                <w:sz w:val="20"/>
                <w:szCs w:val="21"/>
              </w:rPr>
              <w:t>自动识别老师的身份信息，无需账号密码登录可以直接登录；</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13.背景功能：用户可以自定义页面背景颜色、图案，提供五线谱、米字格、田子格、足球场以及</w:t>
            </w:r>
            <w:r>
              <w:rPr>
                <w:rFonts w:ascii="仿宋" w:hAnsi="仿宋" w:eastAsia="仿宋" w:cs="宋体"/>
                <w:kern w:val="0"/>
                <w:sz w:val="20"/>
                <w:szCs w:val="21"/>
              </w:rPr>
              <w:t>各种其他颜色</w:t>
            </w:r>
            <w:r>
              <w:rPr>
                <w:rFonts w:hint="eastAsia" w:ascii="仿宋" w:hAnsi="仿宋" w:eastAsia="仿宋" w:cs="宋体"/>
                <w:kern w:val="0"/>
                <w:sz w:val="20"/>
                <w:szCs w:val="21"/>
              </w:rPr>
              <w:t>背景；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14.文件功能：可以导出为PPT文件格式；点击文件，可直接打开；无需再次打开白板软件；</w:t>
            </w:r>
          </w:p>
          <w:p>
            <w:pPr>
              <w:spacing w:line="240" w:lineRule="exact"/>
              <w:rPr>
                <w:rFonts w:ascii="仿宋" w:hAnsi="仿宋" w:eastAsia="仿宋" w:cs="宋体"/>
                <w:kern w:val="0"/>
                <w:sz w:val="20"/>
                <w:szCs w:val="21"/>
              </w:rPr>
            </w:pPr>
            <w:r>
              <w:rPr>
                <w:rFonts w:ascii="仿宋" w:hAnsi="仿宋" w:eastAsia="仿宋" w:cs="宋体"/>
                <w:kern w:val="0"/>
                <w:sz w:val="20"/>
                <w:szCs w:val="21"/>
              </w:rPr>
              <w:t>1</w:t>
            </w:r>
            <w:r>
              <w:rPr>
                <w:rFonts w:hint="eastAsia" w:ascii="仿宋" w:hAnsi="仿宋" w:eastAsia="仿宋" w:cs="宋体"/>
                <w:kern w:val="0"/>
                <w:sz w:val="20"/>
                <w:szCs w:val="21"/>
              </w:rPr>
              <w:t>5.具有</w:t>
            </w:r>
            <w:r>
              <w:rPr>
                <w:rFonts w:ascii="仿宋" w:hAnsi="仿宋" w:eastAsia="仿宋" w:cs="宋体"/>
                <w:kern w:val="0"/>
                <w:sz w:val="20"/>
                <w:szCs w:val="21"/>
              </w:rPr>
              <w:t>数学</w:t>
            </w:r>
            <w:r>
              <w:rPr>
                <w:rFonts w:hint="eastAsia" w:ascii="仿宋" w:hAnsi="仿宋" w:eastAsia="仿宋" w:cs="宋体"/>
                <w:kern w:val="0"/>
                <w:sz w:val="20"/>
                <w:szCs w:val="21"/>
              </w:rPr>
              <w:t>（模拟时钟、方块塔、立体展开还原、抽卡牌算盘）</w:t>
            </w:r>
            <w:r>
              <w:rPr>
                <w:rFonts w:ascii="仿宋" w:hAnsi="仿宋" w:eastAsia="仿宋" w:cs="宋体"/>
                <w:kern w:val="0"/>
                <w:sz w:val="20"/>
                <w:szCs w:val="21"/>
              </w:rPr>
              <w:t>、物理</w:t>
            </w:r>
            <w:r>
              <w:rPr>
                <w:rFonts w:hint="eastAsia" w:ascii="仿宋" w:hAnsi="仿宋" w:eastAsia="仿宋" w:cs="宋体"/>
                <w:kern w:val="0"/>
                <w:sz w:val="20"/>
                <w:szCs w:val="21"/>
              </w:rPr>
              <w:t>（物理合力）</w:t>
            </w:r>
          </w:p>
          <w:p>
            <w:pPr>
              <w:spacing w:line="240" w:lineRule="exact"/>
              <w:rPr>
                <w:rFonts w:ascii="仿宋" w:hAnsi="仿宋" w:eastAsia="仿宋" w:cs="宋体"/>
                <w:kern w:val="0"/>
                <w:sz w:val="20"/>
                <w:szCs w:val="21"/>
              </w:rPr>
            </w:pPr>
            <w:r>
              <w:rPr>
                <w:rFonts w:ascii="仿宋" w:hAnsi="仿宋" w:eastAsia="仿宋" w:cs="宋体"/>
                <w:kern w:val="0"/>
                <w:sz w:val="20"/>
                <w:szCs w:val="21"/>
              </w:rPr>
              <w:t>、语文</w:t>
            </w:r>
            <w:r>
              <w:rPr>
                <w:rFonts w:hint="eastAsia" w:ascii="仿宋" w:hAnsi="仿宋" w:eastAsia="仿宋" w:cs="宋体"/>
                <w:kern w:val="0"/>
                <w:sz w:val="20"/>
                <w:szCs w:val="21"/>
              </w:rPr>
              <w:t>（生字卡）</w:t>
            </w:r>
            <w:r>
              <w:rPr>
                <w:rFonts w:ascii="仿宋" w:hAnsi="仿宋" w:eastAsia="仿宋" w:cs="宋体"/>
                <w:kern w:val="0"/>
                <w:sz w:val="20"/>
                <w:szCs w:val="21"/>
              </w:rPr>
              <w:t>等多种学科工具</w:t>
            </w:r>
            <w:r>
              <w:rPr>
                <w:rFonts w:hint="eastAsia" w:ascii="仿宋" w:hAnsi="仿宋" w:eastAsia="仿宋" w:cs="宋体"/>
                <w:kern w:val="0"/>
                <w:sz w:val="20"/>
                <w:szCs w:val="21"/>
              </w:rPr>
              <w:t>；</w:t>
            </w:r>
          </w:p>
          <w:p>
            <w:pPr>
              <w:spacing w:line="240" w:lineRule="exact"/>
              <w:rPr>
                <w:rFonts w:ascii="仿宋" w:hAnsi="仿宋" w:eastAsia="仿宋" w:cs="宋体"/>
                <w:kern w:val="0"/>
                <w:sz w:val="20"/>
                <w:szCs w:val="21"/>
              </w:rPr>
            </w:pPr>
            <w:r>
              <w:rPr>
                <w:rFonts w:ascii="仿宋" w:hAnsi="仿宋" w:eastAsia="仿宋" w:cs="宋体"/>
                <w:kern w:val="0"/>
                <w:sz w:val="20"/>
                <w:szCs w:val="21"/>
              </w:rPr>
              <w:t>1</w:t>
            </w:r>
            <w:r>
              <w:rPr>
                <w:rFonts w:hint="eastAsia" w:ascii="仿宋" w:hAnsi="仿宋" w:eastAsia="仿宋" w:cs="宋体"/>
                <w:kern w:val="0"/>
                <w:sz w:val="20"/>
                <w:szCs w:val="21"/>
              </w:rPr>
              <w:t>6.文件</w:t>
            </w:r>
            <w:r>
              <w:rPr>
                <w:rFonts w:ascii="仿宋" w:hAnsi="仿宋" w:eastAsia="仿宋" w:cs="宋体"/>
                <w:kern w:val="0"/>
                <w:sz w:val="20"/>
                <w:szCs w:val="21"/>
              </w:rPr>
              <w:t>功能：支持</w:t>
            </w:r>
            <w:r>
              <w:rPr>
                <w:rFonts w:hint="eastAsia" w:ascii="仿宋" w:hAnsi="仿宋" w:eastAsia="仿宋" w:cs="宋体"/>
                <w:kern w:val="0"/>
                <w:sz w:val="20"/>
                <w:szCs w:val="21"/>
              </w:rPr>
              <w:t>新建、插入、打开、保存、另存为、导出、推送到智能笔等</w:t>
            </w:r>
            <w:r>
              <w:rPr>
                <w:rFonts w:ascii="仿宋" w:hAnsi="仿宋" w:eastAsia="仿宋" w:cs="宋体"/>
                <w:kern w:val="0"/>
                <w:sz w:val="20"/>
                <w:szCs w:val="21"/>
              </w:rPr>
              <w:t>；</w:t>
            </w:r>
          </w:p>
          <w:p>
            <w:pPr>
              <w:pStyle w:val="38"/>
              <w:numPr>
                <w:ilvl w:val="0"/>
                <w:numId w:val="7"/>
              </w:numPr>
              <w:spacing w:line="240" w:lineRule="exact"/>
              <w:ind w:left="0" w:firstLineChars="0"/>
              <w:jc w:val="left"/>
              <w:rPr>
                <w:rFonts w:ascii="仿宋" w:hAnsi="仿宋" w:eastAsia="仿宋" w:cs="宋体"/>
                <w:kern w:val="0"/>
                <w:sz w:val="20"/>
                <w:szCs w:val="21"/>
              </w:rPr>
            </w:pPr>
            <w:r>
              <w:rPr>
                <w:rFonts w:hint="eastAsia" w:ascii="仿宋" w:hAnsi="仿宋" w:eastAsia="仿宋" w:cs="宋体"/>
                <w:kern w:val="0"/>
                <w:sz w:val="20"/>
                <w:szCs w:val="21"/>
              </w:rPr>
              <w:t>页面无限漫游：支持页面书写区域无限延伸，支持对整个页面或局部进行放大和缩小。</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14</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功放</w:t>
            </w:r>
          </w:p>
        </w:tc>
        <w:tc>
          <w:tcPr>
            <w:tcW w:w="5677" w:type="dxa"/>
            <w:vAlign w:val="center"/>
          </w:tcPr>
          <w:p>
            <w:pPr>
              <w:spacing w:line="240" w:lineRule="exact"/>
              <w:rPr>
                <w:rFonts w:ascii="仿宋" w:hAnsi="仿宋" w:eastAsia="仿宋"/>
                <w:bCs/>
                <w:kern w:val="0"/>
                <w:sz w:val="20"/>
                <w:szCs w:val="21"/>
              </w:rPr>
            </w:pPr>
            <w:r>
              <w:rPr>
                <w:rFonts w:hint="eastAsia" w:ascii="仿宋" w:hAnsi="仿宋" w:eastAsia="仿宋"/>
                <w:bCs/>
                <w:kern w:val="0"/>
                <w:sz w:val="20"/>
                <w:szCs w:val="21"/>
              </w:rPr>
              <w:t>信躁比：≥</w:t>
            </w:r>
            <w:r>
              <w:rPr>
                <w:rFonts w:ascii="仿宋" w:hAnsi="仿宋" w:eastAsia="仿宋"/>
                <w:bCs/>
                <w:kern w:val="0"/>
                <w:sz w:val="20"/>
                <w:szCs w:val="21"/>
              </w:rPr>
              <w:t>74 dB</w:t>
            </w:r>
          </w:p>
          <w:p>
            <w:pPr>
              <w:spacing w:line="240" w:lineRule="exact"/>
              <w:rPr>
                <w:rFonts w:ascii="仿宋" w:hAnsi="仿宋" w:eastAsia="仿宋"/>
                <w:bCs/>
                <w:kern w:val="0"/>
                <w:sz w:val="20"/>
                <w:szCs w:val="21"/>
              </w:rPr>
            </w:pPr>
            <w:r>
              <w:rPr>
                <w:rFonts w:hint="eastAsia" w:ascii="仿宋" w:hAnsi="仿宋" w:eastAsia="仿宋"/>
                <w:bCs/>
                <w:kern w:val="0"/>
                <w:sz w:val="20"/>
                <w:szCs w:val="21"/>
              </w:rPr>
              <w:t>输出端子：</w:t>
            </w:r>
            <w:r>
              <w:rPr>
                <w:rFonts w:ascii="仿宋" w:hAnsi="仿宋" w:eastAsia="仿宋"/>
                <w:bCs/>
                <w:kern w:val="0"/>
                <w:sz w:val="20"/>
                <w:szCs w:val="21"/>
              </w:rPr>
              <w:t>3组</w:t>
            </w:r>
          </w:p>
          <w:p>
            <w:pPr>
              <w:spacing w:line="240" w:lineRule="exact"/>
              <w:rPr>
                <w:rFonts w:ascii="仿宋" w:hAnsi="仿宋" w:eastAsia="仿宋"/>
                <w:bCs/>
                <w:kern w:val="0"/>
                <w:sz w:val="20"/>
                <w:szCs w:val="21"/>
              </w:rPr>
            </w:pPr>
            <w:r>
              <w:rPr>
                <w:rFonts w:hint="eastAsia" w:ascii="仿宋" w:hAnsi="仿宋" w:eastAsia="仿宋"/>
                <w:bCs/>
                <w:kern w:val="0"/>
                <w:sz w:val="20"/>
                <w:szCs w:val="21"/>
              </w:rPr>
              <w:t>输入端子：</w:t>
            </w:r>
            <w:r>
              <w:rPr>
                <w:rFonts w:ascii="仿宋" w:hAnsi="仿宋" w:eastAsia="仿宋"/>
                <w:bCs/>
                <w:kern w:val="0"/>
                <w:sz w:val="20"/>
                <w:szCs w:val="21"/>
              </w:rPr>
              <w:t>3组</w:t>
            </w:r>
          </w:p>
          <w:p>
            <w:pPr>
              <w:spacing w:line="240" w:lineRule="exact"/>
              <w:rPr>
                <w:rFonts w:ascii="仿宋" w:hAnsi="仿宋" w:eastAsia="仿宋"/>
                <w:bCs/>
                <w:kern w:val="0"/>
                <w:sz w:val="20"/>
                <w:szCs w:val="21"/>
              </w:rPr>
            </w:pPr>
            <w:r>
              <w:rPr>
                <w:rFonts w:hint="eastAsia" w:ascii="仿宋" w:hAnsi="仿宋" w:eastAsia="仿宋"/>
                <w:bCs/>
                <w:kern w:val="0"/>
                <w:sz w:val="20"/>
                <w:szCs w:val="21"/>
              </w:rPr>
              <w:t>阻抗：</w:t>
            </w:r>
            <w:r>
              <w:rPr>
                <w:rFonts w:ascii="仿宋" w:hAnsi="仿宋" w:eastAsia="仿宋"/>
                <w:bCs/>
                <w:kern w:val="0"/>
                <w:sz w:val="20"/>
                <w:szCs w:val="21"/>
              </w:rPr>
              <w:t>4-8Ω</w:t>
            </w:r>
          </w:p>
          <w:p>
            <w:pPr>
              <w:spacing w:line="240" w:lineRule="exact"/>
              <w:rPr>
                <w:rFonts w:ascii="仿宋" w:hAnsi="仿宋" w:eastAsia="仿宋"/>
                <w:bCs/>
                <w:kern w:val="0"/>
                <w:sz w:val="20"/>
                <w:szCs w:val="21"/>
              </w:rPr>
            </w:pPr>
            <w:r>
              <w:rPr>
                <w:rFonts w:hint="eastAsia" w:ascii="仿宋" w:hAnsi="仿宋" w:eastAsia="仿宋"/>
                <w:bCs/>
                <w:kern w:val="0"/>
                <w:sz w:val="20"/>
                <w:szCs w:val="21"/>
              </w:rPr>
              <w:t>输出功率：</w:t>
            </w:r>
            <w:r>
              <w:rPr>
                <w:rFonts w:ascii="仿宋" w:hAnsi="仿宋" w:eastAsia="仿宋"/>
                <w:bCs/>
                <w:kern w:val="0"/>
                <w:sz w:val="20"/>
                <w:szCs w:val="21"/>
              </w:rPr>
              <w:t>150W+150W RmS</w:t>
            </w:r>
          </w:p>
          <w:p>
            <w:pPr>
              <w:spacing w:line="240" w:lineRule="exact"/>
              <w:rPr>
                <w:rFonts w:ascii="仿宋" w:hAnsi="仿宋" w:eastAsia="仿宋"/>
                <w:bCs/>
                <w:kern w:val="0"/>
                <w:sz w:val="20"/>
                <w:szCs w:val="21"/>
              </w:rPr>
            </w:pPr>
            <w:r>
              <w:rPr>
                <w:rFonts w:hint="eastAsia" w:ascii="仿宋" w:hAnsi="仿宋" w:eastAsia="仿宋"/>
                <w:bCs/>
                <w:kern w:val="0"/>
                <w:sz w:val="20"/>
                <w:szCs w:val="21"/>
              </w:rPr>
              <w:t>输入灵敏度：线路输入：≤</w:t>
            </w:r>
            <w:r>
              <w:rPr>
                <w:rFonts w:ascii="仿宋" w:hAnsi="仿宋" w:eastAsia="仿宋"/>
                <w:bCs/>
                <w:kern w:val="0"/>
                <w:sz w:val="20"/>
                <w:szCs w:val="21"/>
              </w:rPr>
              <w:t>250mV；话筒输入：≤20mV</w:t>
            </w:r>
          </w:p>
          <w:p>
            <w:pPr>
              <w:spacing w:line="240" w:lineRule="exact"/>
              <w:rPr>
                <w:rFonts w:ascii="仿宋" w:hAnsi="仿宋" w:eastAsia="仿宋"/>
                <w:bCs/>
                <w:kern w:val="0"/>
                <w:sz w:val="20"/>
                <w:szCs w:val="21"/>
              </w:rPr>
            </w:pPr>
            <w:r>
              <w:rPr>
                <w:rFonts w:hint="eastAsia" w:ascii="仿宋" w:hAnsi="仿宋" w:eastAsia="仿宋"/>
                <w:bCs/>
                <w:kern w:val="0"/>
                <w:sz w:val="20"/>
                <w:szCs w:val="21"/>
              </w:rPr>
              <w:t>外形尺寸：</w:t>
            </w:r>
            <w:r>
              <w:rPr>
                <w:rFonts w:ascii="仿宋" w:hAnsi="仿宋" w:eastAsia="仿宋"/>
                <w:bCs/>
                <w:kern w:val="0"/>
                <w:sz w:val="20"/>
                <w:szCs w:val="21"/>
              </w:rPr>
              <w:t>430(W)*360(D)*120(H)</w:t>
            </w:r>
          </w:p>
          <w:p>
            <w:pPr>
              <w:spacing w:line="240" w:lineRule="exact"/>
              <w:rPr>
                <w:rFonts w:ascii="仿宋" w:hAnsi="仿宋" w:eastAsia="仿宋"/>
                <w:bCs/>
                <w:kern w:val="0"/>
                <w:sz w:val="20"/>
                <w:szCs w:val="21"/>
              </w:rPr>
            </w:pPr>
            <w:r>
              <w:rPr>
                <w:rFonts w:hint="eastAsia" w:ascii="仿宋" w:hAnsi="仿宋" w:eastAsia="仿宋"/>
                <w:bCs/>
                <w:kern w:val="0"/>
                <w:sz w:val="20"/>
                <w:szCs w:val="21"/>
              </w:rPr>
              <w:t>总失真率：〈</w:t>
            </w:r>
            <w:r>
              <w:rPr>
                <w:rFonts w:ascii="仿宋" w:hAnsi="仿宋" w:eastAsia="仿宋"/>
                <w:bCs/>
                <w:kern w:val="0"/>
                <w:sz w:val="20"/>
                <w:szCs w:val="21"/>
              </w:rPr>
              <w:t>0.5%@1KHz 8Ω 1/3Rated Power</w:t>
            </w:r>
          </w:p>
          <w:p>
            <w:pPr>
              <w:spacing w:line="240" w:lineRule="exact"/>
              <w:rPr>
                <w:rFonts w:ascii="仿宋" w:hAnsi="仿宋" w:eastAsia="仿宋"/>
                <w:bCs/>
                <w:kern w:val="0"/>
                <w:sz w:val="20"/>
                <w:szCs w:val="21"/>
              </w:rPr>
            </w:pPr>
            <w:r>
              <w:rPr>
                <w:rFonts w:hint="eastAsia" w:ascii="仿宋" w:hAnsi="仿宋" w:eastAsia="仿宋"/>
                <w:bCs/>
                <w:kern w:val="0"/>
                <w:sz w:val="20"/>
                <w:szCs w:val="21"/>
              </w:rPr>
              <w:t>电源电压：</w:t>
            </w:r>
            <w:r>
              <w:rPr>
                <w:rFonts w:ascii="仿宋" w:hAnsi="仿宋" w:eastAsia="仿宋"/>
                <w:bCs/>
                <w:kern w:val="0"/>
                <w:sz w:val="20"/>
                <w:szCs w:val="21"/>
              </w:rPr>
              <w:t>AC220V/50Hz</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15</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音箱</w:t>
            </w:r>
          </w:p>
        </w:tc>
        <w:tc>
          <w:tcPr>
            <w:tcW w:w="5677" w:type="dxa"/>
            <w:vAlign w:val="center"/>
          </w:tcPr>
          <w:p>
            <w:pPr>
              <w:spacing w:line="240" w:lineRule="exact"/>
              <w:rPr>
                <w:rFonts w:ascii="仿宋" w:hAnsi="仿宋" w:eastAsia="仿宋"/>
                <w:bCs/>
                <w:kern w:val="0"/>
                <w:sz w:val="20"/>
                <w:szCs w:val="21"/>
              </w:rPr>
            </w:pPr>
            <w:r>
              <w:rPr>
                <w:rFonts w:hint="eastAsia" w:ascii="仿宋" w:hAnsi="仿宋" w:eastAsia="仿宋"/>
                <w:bCs/>
                <w:kern w:val="0"/>
                <w:sz w:val="20"/>
                <w:szCs w:val="21"/>
              </w:rPr>
              <w:t>黑色喷砂面板， 音乐及话筒高中低音独立调节，混响延时独立调节，输出功率150W+150W</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台</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16</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鹅颈式话筒</w:t>
            </w:r>
          </w:p>
        </w:tc>
        <w:tc>
          <w:tcPr>
            <w:tcW w:w="5677" w:type="dxa"/>
            <w:vAlign w:val="center"/>
          </w:tcPr>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单体：静电型电容音头</w:t>
            </w:r>
          </w:p>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指向性：心型≤-16dB（0-180°）</w:t>
            </w:r>
          </w:p>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频率响应：50Hz-16KHz</w:t>
            </w:r>
          </w:p>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灵敏度：-30dB±3dB（0dB=1V/Pa at 1kHz）</w:t>
            </w:r>
          </w:p>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低频衰减：100Hz 8dB/倍频</w:t>
            </w:r>
          </w:p>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输出阻抗：100Ω±30%</w:t>
            </w:r>
          </w:p>
          <w:p>
            <w:pPr>
              <w:shd w:val="clear" w:color="auto" w:fill="FFFFFF"/>
              <w:spacing w:line="240" w:lineRule="exact"/>
              <w:rPr>
                <w:rFonts w:ascii="仿宋" w:hAnsi="仿宋" w:eastAsia="仿宋"/>
                <w:bCs/>
                <w:kern w:val="0"/>
                <w:sz w:val="20"/>
                <w:szCs w:val="21"/>
              </w:rPr>
            </w:pPr>
            <w:r>
              <w:rPr>
                <w:rFonts w:hint="eastAsia" w:ascii="仿宋" w:hAnsi="仿宋" w:eastAsia="仿宋"/>
                <w:bCs/>
                <w:kern w:val="0"/>
                <w:sz w:val="20"/>
                <w:szCs w:val="21"/>
              </w:rPr>
              <w:t>使用电压：12-52V幻象电源</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套</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17</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电子商务创业平台</w:t>
            </w:r>
          </w:p>
        </w:tc>
        <w:tc>
          <w:tcPr>
            <w:tcW w:w="5677" w:type="dxa"/>
            <w:vAlign w:val="center"/>
          </w:tcPr>
          <w:p>
            <w:pPr>
              <w:spacing w:line="240" w:lineRule="exact"/>
              <w:rPr>
                <w:rFonts w:ascii="仿宋" w:hAnsi="仿宋" w:eastAsia="仿宋"/>
                <w:kern w:val="0"/>
                <w:sz w:val="20"/>
                <w:szCs w:val="21"/>
              </w:rPr>
            </w:pPr>
            <w:r>
              <w:rPr>
                <w:rFonts w:hint="eastAsia" w:ascii="仿宋" w:hAnsi="仿宋" w:eastAsia="仿宋"/>
                <w:kern w:val="0"/>
                <w:sz w:val="20"/>
                <w:szCs w:val="21"/>
              </w:rPr>
              <w:t>一、软件要求：</w:t>
            </w:r>
          </w:p>
          <w:p>
            <w:pPr>
              <w:spacing w:line="240" w:lineRule="exact"/>
              <w:rPr>
                <w:rFonts w:ascii="仿宋" w:hAnsi="仿宋" w:eastAsia="仿宋"/>
                <w:kern w:val="0"/>
                <w:sz w:val="20"/>
                <w:szCs w:val="21"/>
              </w:rPr>
            </w:pPr>
            <w:r>
              <w:rPr>
                <w:rFonts w:hint="eastAsia" w:ascii="仿宋" w:hAnsi="仿宋" w:eastAsia="仿宋"/>
                <w:kern w:val="0"/>
                <w:sz w:val="20"/>
                <w:szCs w:val="21"/>
              </w:rPr>
              <w:t>平台通过oto线上模式锻炼学生整体电子商务运营技能，并且支持校园创业活动。</w:t>
            </w:r>
          </w:p>
          <w:p>
            <w:pPr>
              <w:spacing w:line="240" w:lineRule="exact"/>
              <w:rPr>
                <w:rFonts w:ascii="仿宋" w:hAnsi="仿宋" w:eastAsia="仿宋"/>
                <w:kern w:val="0"/>
                <w:sz w:val="20"/>
                <w:szCs w:val="21"/>
              </w:rPr>
            </w:pPr>
            <w:r>
              <w:rPr>
                <w:rFonts w:hint="eastAsia" w:ascii="仿宋" w:hAnsi="仿宋" w:eastAsia="仿宋" w:cs="宋体"/>
                <w:kern w:val="0"/>
                <w:sz w:val="20"/>
                <w:szCs w:val="21"/>
              </w:rPr>
              <w:t>★</w:t>
            </w:r>
            <w:r>
              <w:rPr>
                <w:rFonts w:hint="eastAsia" w:ascii="仿宋" w:hAnsi="仿宋" w:eastAsia="仿宋"/>
                <w:kern w:val="0"/>
                <w:sz w:val="20"/>
                <w:szCs w:val="21"/>
              </w:rPr>
              <w:t>1.平台具备商用电子商务商城系统功能，设置系统后台、商户后台，和didida平台3大核心模块。</w:t>
            </w:r>
          </w:p>
          <w:p>
            <w:pPr>
              <w:spacing w:line="240" w:lineRule="exact"/>
              <w:rPr>
                <w:rFonts w:ascii="仿宋" w:hAnsi="仿宋" w:eastAsia="仿宋"/>
                <w:kern w:val="0"/>
                <w:sz w:val="20"/>
                <w:szCs w:val="21"/>
              </w:rPr>
            </w:pPr>
            <w:r>
              <w:rPr>
                <w:rFonts w:hint="eastAsia" w:ascii="仿宋" w:hAnsi="仿宋" w:eastAsia="仿宋"/>
                <w:kern w:val="0"/>
                <w:sz w:val="20"/>
                <w:szCs w:val="21"/>
              </w:rPr>
              <w:t>2.平台不仅提供开店直销功能，而且提供开店代销功能，借助于该平台，学生可以作为卖家在平台上开设店铺、发布商品信息、销售商品；也可以作为买家在平台上搜索商品、购买商品、进行网上交易。</w:t>
            </w:r>
          </w:p>
          <w:p>
            <w:pPr>
              <w:spacing w:line="240" w:lineRule="exact"/>
              <w:rPr>
                <w:rFonts w:ascii="仿宋" w:hAnsi="仿宋" w:eastAsia="仿宋"/>
                <w:kern w:val="0"/>
                <w:sz w:val="20"/>
                <w:szCs w:val="21"/>
              </w:rPr>
            </w:pPr>
            <w:r>
              <w:rPr>
                <w:rFonts w:hint="eastAsia" w:ascii="仿宋" w:hAnsi="仿宋" w:eastAsia="仿宋"/>
                <w:kern w:val="0"/>
                <w:sz w:val="20"/>
                <w:szCs w:val="21"/>
              </w:rPr>
              <w:t>3.平台通过信息化管理手段，将订单管理、分销管理、财务管理、商品管理、物流工具等功能集于一身，实现项目实战的全程记录、传递、分析和决策，提升项目运营效率和盈利能力。</w:t>
            </w:r>
          </w:p>
          <w:p>
            <w:pPr>
              <w:spacing w:line="240" w:lineRule="exact"/>
              <w:rPr>
                <w:rFonts w:ascii="仿宋" w:hAnsi="仿宋" w:eastAsia="仿宋"/>
                <w:kern w:val="0"/>
                <w:sz w:val="20"/>
                <w:szCs w:val="21"/>
              </w:rPr>
            </w:pPr>
            <w:r>
              <w:rPr>
                <w:rFonts w:hint="eastAsia" w:ascii="仿宋" w:hAnsi="仿宋" w:eastAsia="仿宋"/>
                <w:kern w:val="0"/>
                <w:sz w:val="20"/>
                <w:szCs w:val="21"/>
              </w:rPr>
              <w:t>4.平台具备微信推广功能模块，能够与微信公众平台对接，可充分利用微信的社会化人际关系特点和庞大的终端资源，实现高效的商品广告投放。</w:t>
            </w:r>
          </w:p>
          <w:p>
            <w:pPr>
              <w:spacing w:line="240" w:lineRule="exact"/>
              <w:rPr>
                <w:rFonts w:ascii="仿宋" w:hAnsi="仿宋" w:eastAsia="仿宋"/>
                <w:kern w:val="0"/>
                <w:sz w:val="20"/>
                <w:szCs w:val="21"/>
              </w:rPr>
            </w:pPr>
            <w:r>
              <w:rPr>
                <w:rFonts w:hint="eastAsia" w:ascii="仿宋" w:hAnsi="仿宋" w:eastAsia="仿宋"/>
                <w:kern w:val="0"/>
                <w:sz w:val="20"/>
                <w:szCs w:val="21"/>
              </w:rPr>
              <w:t>5.平台为真实商用系统，学生借助于该平台能够进行真实电子商务项目运营和网上交易，同时又可以支撑电子商务专业的日常实践教学，真正做到教学实践活动和创新创业两不误。</w:t>
            </w:r>
          </w:p>
          <w:p>
            <w:pPr>
              <w:spacing w:line="240" w:lineRule="exact"/>
              <w:rPr>
                <w:rFonts w:ascii="仿宋" w:hAnsi="仿宋" w:eastAsia="仿宋"/>
                <w:kern w:val="0"/>
                <w:sz w:val="20"/>
                <w:szCs w:val="21"/>
              </w:rPr>
            </w:pPr>
            <w:r>
              <w:rPr>
                <w:rFonts w:hint="eastAsia" w:ascii="仿宋" w:hAnsi="仿宋" w:eastAsia="仿宋" w:cs="宋体"/>
                <w:kern w:val="0"/>
                <w:sz w:val="20"/>
                <w:szCs w:val="21"/>
              </w:rPr>
              <w:t>★</w:t>
            </w:r>
            <w:r>
              <w:rPr>
                <w:rFonts w:hint="eastAsia" w:ascii="仿宋" w:hAnsi="仿宋" w:eastAsia="仿宋" w:cs="仿宋"/>
                <w:kern w:val="0"/>
                <w:sz w:val="20"/>
                <w:szCs w:val="21"/>
              </w:rPr>
              <w:t>6.</w:t>
            </w:r>
            <w:r>
              <w:rPr>
                <w:rFonts w:hint="eastAsia" w:ascii="仿宋" w:hAnsi="仿宋" w:eastAsia="仿宋"/>
                <w:kern w:val="0"/>
                <w:sz w:val="20"/>
                <w:szCs w:val="21"/>
              </w:rPr>
              <w:t>平台能够支撑《网络营销》、《移动电子商务》、《新媒体营销》、《网上创业》等课程的日常实践教学。</w:t>
            </w:r>
          </w:p>
          <w:p>
            <w:pPr>
              <w:spacing w:line="240" w:lineRule="exact"/>
              <w:rPr>
                <w:rFonts w:ascii="仿宋" w:hAnsi="仿宋" w:eastAsia="仿宋"/>
                <w:kern w:val="0"/>
                <w:sz w:val="20"/>
                <w:szCs w:val="21"/>
              </w:rPr>
            </w:pPr>
            <w:r>
              <w:rPr>
                <w:rFonts w:hint="eastAsia" w:ascii="仿宋" w:hAnsi="仿宋" w:eastAsia="仿宋"/>
                <w:kern w:val="0"/>
                <w:sz w:val="20"/>
                <w:szCs w:val="21"/>
              </w:rPr>
              <w:t>7.平台运行为B/S架构，降低对硬件的要求，减轻培训机构采购压力。</w:t>
            </w:r>
          </w:p>
          <w:p>
            <w:pPr>
              <w:spacing w:line="240" w:lineRule="exact"/>
              <w:rPr>
                <w:rFonts w:ascii="仿宋" w:hAnsi="仿宋" w:eastAsia="仿宋"/>
                <w:kern w:val="0"/>
                <w:sz w:val="20"/>
                <w:szCs w:val="21"/>
              </w:rPr>
            </w:pPr>
            <w:r>
              <w:rPr>
                <w:rFonts w:hint="eastAsia" w:ascii="仿宋" w:hAnsi="仿宋" w:eastAsia="仿宋"/>
                <w:kern w:val="0"/>
                <w:sz w:val="20"/>
                <w:szCs w:val="21"/>
              </w:rPr>
              <w:t>8.平台具备强大扩展功能，后期可以针对于新增需求，进行模块的增加及删除。</w:t>
            </w:r>
          </w:p>
          <w:p>
            <w:pPr>
              <w:spacing w:line="240" w:lineRule="exact"/>
              <w:rPr>
                <w:rFonts w:ascii="仿宋" w:hAnsi="仿宋" w:eastAsia="仿宋"/>
                <w:kern w:val="0"/>
                <w:sz w:val="20"/>
                <w:szCs w:val="21"/>
              </w:rPr>
            </w:pPr>
            <w:r>
              <w:rPr>
                <w:rFonts w:hint="eastAsia" w:ascii="仿宋" w:hAnsi="仿宋" w:eastAsia="仿宋" w:cs="宋体"/>
                <w:kern w:val="0"/>
                <w:sz w:val="20"/>
                <w:szCs w:val="21"/>
              </w:rPr>
              <w:t>★</w:t>
            </w:r>
            <w:r>
              <w:rPr>
                <w:rFonts w:hint="eastAsia" w:ascii="仿宋" w:hAnsi="仿宋" w:eastAsia="仿宋"/>
                <w:kern w:val="0"/>
                <w:sz w:val="20"/>
                <w:szCs w:val="21"/>
              </w:rPr>
              <w:t>二、功能模块要求：</w:t>
            </w:r>
          </w:p>
          <w:p>
            <w:pPr>
              <w:spacing w:line="240" w:lineRule="exact"/>
              <w:rPr>
                <w:rFonts w:ascii="仿宋" w:hAnsi="仿宋" w:eastAsia="仿宋"/>
                <w:kern w:val="0"/>
                <w:sz w:val="20"/>
                <w:szCs w:val="21"/>
              </w:rPr>
            </w:pPr>
            <w:r>
              <w:rPr>
                <w:rFonts w:hint="eastAsia" w:ascii="仿宋" w:hAnsi="仿宋" w:eastAsia="仿宋"/>
                <w:kern w:val="0"/>
                <w:sz w:val="20"/>
                <w:szCs w:val="21"/>
              </w:rPr>
              <w:t>1.系统后台：订单管理、分销管理、财务管理、商品管理、物流工具、系统管理、微信推广、首页管理、营销管理。</w:t>
            </w:r>
          </w:p>
          <w:p>
            <w:pPr>
              <w:spacing w:line="240" w:lineRule="exact"/>
              <w:rPr>
                <w:rFonts w:ascii="仿宋" w:hAnsi="仿宋" w:eastAsia="仿宋"/>
                <w:kern w:val="0"/>
                <w:sz w:val="20"/>
                <w:szCs w:val="21"/>
              </w:rPr>
            </w:pPr>
            <w:r>
              <w:rPr>
                <w:rFonts w:hint="eastAsia" w:ascii="仿宋" w:hAnsi="仿宋" w:eastAsia="仿宋"/>
                <w:kern w:val="0"/>
                <w:sz w:val="20"/>
                <w:szCs w:val="21"/>
              </w:rPr>
              <w:t>订单管理：查看所有商品订单信息情况。功能包括：时间筛选、订单状态、物流状态。</w:t>
            </w:r>
          </w:p>
          <w:p>
            <w:pPr>
              <w:spacing w:line="240" w:lineRule="exact"/>
              <w:rPr>
                <w:rFonts w:ascii="仿宋" w:hAnsi="仿宋" w:eastAsia="仿宋"/>
                <w:kern w:val="0"/>
                <w:sz w:val="20"/>
                <w:szCs w:val="21"/>
              </w:rPr>
            </w:pPr>
            <w:r>
              <w:rPr>
                <w:rFonts w:hint="eastAsia" w:ascii="仿宋" w:hAnsi="仿宋" w:eastAsia="仿宋"/>
                <w:kern w:val="0"/>
                <w:sz w:val="20"/>
                <w:szCs w:val="21"/>
              </w:rPr>
              <w:t>分销管理：设置、查询分销商品信息。功能包括：分销商品、分销一览、分销流水、商户分销。</w:t>
            </w:r>
          </w:p>
          <w:p>
            <w:pPr>
              <w:spacing w:line="240" w:lineRule="exact"/>
              <w:rPr>
                <w:rFonts w:ascii="仿宋" w:hAnsi="仿宋" w:eastAsia="仿宋"/>
                <w:kern w:val="0"/>
                <w:sz w:val="20"/>
                <w:szCs w:val="21"/>
              </w:rPr>
            </w:pPr>
            <w:r>
              <w:rPr>
                <w:rFonts w:hint="eastAsia" w:ascii="仿宋" w:hAnsi="仿宋" w:eastAsia="仿宋"/>
                <w:kern w:val="0"/>
                <w:sz w:val="20"/>
                <w:szCs w:val="21"/>
              </w:rPr>
              <w:t>财务管理：查看所有提现申请信息。功能包括：提现申请。</w:t>
            </w:r>
          </w:p>
          <w:p>
            <w:pPr>
              <w:spacing w:line="240" w:lineRule="exact"/>
              <w:rPr>
                <w:rFonts w:ascii="仿宋" w:hAnsi="仿宋" w:eastAsia="仿宋"/>
                <w:kern w:val="0"/>
                <w:sz w:val="20"/>
                <w:szCs w:val="21"/>
              </w:rPr>
            </w:pPr>
            <w:r>
              <w:rPr>
                <w:rFonts w:hint="eastAsia" w:ascii="仿宋" w:hAnsi="仿宋" w:eastAsia="仿宋"/>
                <w:kern w:val="0"/>
                <w:sz w:val="20"/>
                <w:szCs w:val="21"/>
              </w:rPr>
              <w:t>商品管理：添加、设置、查询商品信息。功能包括：属性管理、分类管理、创建商品、平台商品、商户商品。</w:t>
            </w:r>
          </w:p>
          <w:p>
            <w:pPr>
              <w:spacing w:line="240" w:lineRule="exact"/>
              <w:rPr>
                <w:rFonts w:ascii="仿宋" w:hAnsi="仿宋" w:eastAsia="仿宋"/>
                <w:kern w:val="0"/>
                <w:sz w:val="20"/>
                <w:szCs w:val="21"/>
              </w:rPr>
            </w:pPr>
            <w:r>
              <w:rPr>
                <w:rFonts w:hint="eastAsia" w:ascii="仿宋" w:hAnsi="仿宋" w:eastAsia="仿宋"/>
                <w:kern w:val="0"/>
                <w:sz w:val="20"/>
                <w:szCs w:val="21"/>
              </w:rPr>
              <w:t>物流工具：商品物流方案信息的设置。功能包括：运费方案、方案一览。</w:t>
            </w:r>
          </w:p>
          <w:p>
            <w:pPr>
              <w:spacing w:line="240" w:lineRule="exact"/>
              <w:rPr>
                <w:rFonts w:ascii="仿宋" w:hAnsi="仿宋" w:eastAsia="仿宋"/>
                <w:kern w:val="0"/>
                <w:sz w:val="20"/>
                <w:szCs w:val="21"/>
              </w:rPr>
            </w:pPr>
            <w:r>
              <w:rPr>
                <w:rFonts w:hint="eastAsia" w:ascii="仿宋" w:hAnsi="仿宋" w:eastAsia="仿宋"/>
                <w:kern w:val="0"/>
                <w:sz w:val="20"/>
                <w:szCs w:val="21"/>
              </w:rPr>
              <w:t>系统管理：第一，对账户进行管理。其次，商户信息的维护和管理。第三，粉丝信息的查询浏览。第四，网站各项信息的设置。功能包括：账户管理、商户维护、粉丝一览、网站设置。</w:t>
            </w:r>
          </w:p>
          <w:p>
            <w:pPr>
              <w:spacing w:line="240" w:lineRule="exact"/>
              <w:rPr>
                <w:rFonts w:ascii="仿宋" w:hAnsi="仿宋" w:eastAsia="仿宋"/>
                <w:kern w:val="0"/>
                <w:sz w:val="20"/>
                <w:szCs w:val="21"/>
              </w:rPr>
            </w:pPr>
            <w:r>
              <w:rPr>
                <w:rFonts w:hint="eastAsia" w:ascii="仿宋" w:hAnsi="仿宋" w:eastAsia="仿宋"/>
                <w:kern w:val="0"/>
                <w:sz w:val="20"/>
                <w:szCs w:val="21"/>
              </w:rPr>
              <w:t>微信推广：设置微信推广的图文信息。</w:t>
            </w:r>
          </w:p>
          <w:p>
            <w:pPr>
              <w:spacing w:line="240" w:lineRule="exact"/>
              <w:rPr>
                <w:rFonts w:ascii="仿宋" w:hAnsi="仿宋" w:eastAsia="仿宋"/>
                <w:kern w:val="0"/>
                <w:sz w:val="20"/>
                <w:szCs w:val="21"/>
              </w:rPr>
            </w:pPr>
            <w:r>
              <w:rPr>
                <w:rFonts w:hint="eastAsia" w:ascii="仿宋" w:hAnsi="仿宋" w:eastAsia="仿宋"/>
                <w:kern w:val="0"/>
                <w:sz w:val="20"/>
                <w:szCs w:val="21"/>
              </w:rPr>
              <w:t>首页管理：对didida平台的首页信息进行设置。功能包括：推荐商品、品牌管理、意见反馈。</w:t>
            </w:r>
          </w:p>
          <w:p>
            <w:pPr>
              <w:spacing w:line="240" w:lineRule="exact"/>
              <w:rPr>
                <w:rFonts w:ascii="仿宋" w:hAnsi="仿宋" w:eastAsia="仿宋"/>
                <w:kern w:val="0"/>
                <w:sz w:val="20"/>
                <w:szCs w:val="21"/>
              </w:rPr>
            </w:pPr>
            <w:r>
              <w:rPr>
                <w:rFonts w:hint="eastAsia" w:ascii="仿宋" w:hAnsi="仿宋" w:eastAsia="仿宋"/>
                <w:kern w:val="0"/>
                <w:sz w:val="20"/>
                <w:szCs w:val="21"/>
              </w:rPr>
              <w:t>营销管理：创建营销方式并进行设置。功能包括：积分管理、优惠券管理、限时秒杀管理、拼团管理。</w:t>
            </w:r>
          </w:p>
          <w:p>
            <w:pPr>
              <w:spacing w:line="240" w:lineRule="exact"/>
              <w:rPr>
                <w:rFonts w:ascii="仿宋" w:hAnsi="仿宋" w:eastAsia="仿宋"/>
                <w:kern w:val="0"/>
                <w:sz w:val="20"/>
                <w:szCs w:val="21"/>
              </w:rPr>
            </w:pPr>
            <w:r>
              <w:rPr>
                <w:rFonts w:hint="eastAsia" w:ascii="仿宋" w:hAnsi="仿宋" w:eastAsia="仿宋"/>
                <w:kern w:val="0"/>
                <w:sz w:val="20"/>
                <w:szCs w:val="21"/>
              </w:rPr>
              <w:t>2.商户后台：订单管理、分销管理、商品管理、物流工具、系统管理、微信推广。</w:t>
            </w:r>
          </w:p>
          <w:p>
            <w:pPr>
              <w:spacing w:line="240" w:lineRule="exact"/>
              <w:rPr>
                <w:rFonts w:ascii="仿宋" w:hAnsi="仿宋" w:eastAsia="仿宋"/>
                <w:kern w:val="0"/>
                <w:sz w:val="20"/>
                <w:szCs w:val="21"/>
              </w:rPr>
            </w:pPr>
            <w:r>
              <w:rPr>
                <w:rFonts w:hint="eastAsia" w:ascii="仿宋" w:hAnsi="仿宋" w:eastAsia="仿宋"/>
                <w:kern w:val="0"/>
                <w:sz w:val="20"/>
                <w:szCs w:val="21"/>
              </w:rPr>
              <w:t>订单管理：查看所有商品订单信息情况。功能包括：时间筛选、订单状态、物流状态。</w:t>
            </w:r>
          </w:p>
          <w:p>
            <w:pPr>
              <w:spacing w:line="240" w:lineRule="exact"/>
              <w:rPr>
                <w:rFonts w:ascii="仿宋" w:hAnsi="仿宋" w:eastAsia="仿宋"/>
                <w:kern w:val="0"/>
                <w:sz w:val="20"/>
                <w:szCs w:val="21"/>
              </w:rPr>
            </w:pPr>
            <w:r>
              <w:rPr>
                <w:rFonts w:hint="eastAsia" w:ascii="仿宋" w:hAnsi="仿宋" w:eastAsia="仿宋"/>
                <w:kern w:val="0"/>
                <w:sz w:val="20"/>
                <w:szCs w:val="21"/>
              </w:rPr>
              <w:t>分销管理：设置、查询分销商品信息。功能包括：分销商品、分销一览、分销流水。</w:t>
            </w:r>
          </w:p>
          <w:p>
            <w:pPr>
              <w:spacing w:line="240" w:lineRule="exact"/>
              <w:rPr>
                <w:rFonts w:ascii="仿宋" w:hAnsi="仿宋" w:eastAsia="仿宋"/>
                <w:kern w:val="0"/>
                <w:sz w:val="20"/>
                <w:szCs w:val="21"/>
              </w:rPr>
            </w:pPr>
            <w:r>
              <w:rPr>
                <w:rFonts w:hint="eastAsia" w:ascii="仿宋" w:hAnsi="仿宋" w:eastAsia="仿宋"/>
                <w:kern w:val="0"/>
                <w:sz w:val="20"/>
                <w:szCs w:val="21"/>
              </w:rPr>
              <w:t>商品管理：商品信息的创建及已有商品的查询。功能包括：创建商品、商品一览。</w:t>
            </w:r>
          </w:p>
          <w:p>
            <w:pPr>
              <w:spacing w:line="240" w:lineRule="exact"/>
              <w:rPr>
                <w:rFonts w:ascii="仿宋" w:hAnsi="仿宋" w:eastAsia="仿宋"/>
                <w:kern w:val="0"/>
                <w:sz w:val="20"/>
                <w:szCs w:val="21"/>
              </w:rPr>
            </w:pPr>
            <w:r>
              <w:rPr>
                <w:rFonts w:hint="eastAsia" w:ascii="仿宋" w:hAnsi="仿宋" w:eastAsia="仿宋"/>
                <w:kern w:val="0"/>
                <w:sz w:val="20"/>
                <w:szCs w:val="21"/>
              </w:rPr>
              <w:t>物流工具：商品物流方案信息的设置。功能包括：运费方案和方案一览。</w:t>
            </w:r>
          </w:p>
          <w:p>
            <w:pPr>
              <w:spacing w:line="240" w:lineRule="exact"/>
              <w:rPr>
                <w:rFonts w:ascii="仿宋" w:hAnsi="仿宋" w:eastAsia="仿宋"/>
                <w:kern w:val="0"/>
                <w:sz w:val="20"/>
                <w:szCs w:val="21"/>
              </w:rPr>
            </w:pPr>
            <w:r>
              <w:rPr>
                <w:rFonts w:hint="eastAsia" w:ascii="仿宋" w:hAnsi="仿宋" w:eastAsia="仿宋"/>
                <w:kern w:val="0"/>
                <w:sz w:val="20"/>
                <w:szCs w:val="21"/>
              </w:rPr>
              <w:t>系统管理：管理账户、设置店铺信息、在线客服交流及粉丝信息浏览。功能包括：账户管理、店铺设置、在线客服、粉丝一览、提现记录。</w:t>
            </w:r>
          </w:p>
          <w:p>
            <w:pPr>
              <w:spacing w:line="240" w:lineRule="exact"/>
              <w:rPr>
                <w:rFonts w:ascii="仿宋" w:hAnsi="仿宋" w:eastAsia="仿宋"/>
                <w:kern w:val="0"/>
                <w:sz w:val="20"/>
                <w:szCs w:val="21"/>
              </w:rPr>
            </w:pPr>
            <w:r>
              <w:rPr>
                <w:rFonts w:hint="eastAsia" w:ascii="仿宋" w:hAnsi="仿宋" w:eastAsia="仿宋"/>
                <w:kern w:val="0"/>
                <w:sz w:val="20"/>
                <w:szCs w:val="21"/>
              </w:rPr>
              <w:t>微信推广：对微信端信息进行管理及内容添加和删除。</w:t>
            </w:r>
          </w:p>
          <w:p>
            <w:pPr>
              <w:spacing w:line="240" w:lineRule="exact"/>
              <w:rPr>
                <w:rFonts w:ascii="仿宋" w:hAnsi="仿宋" w:eastAsia="仿宋"/>
                <w:kern w:val="0"/>
                <w:sz w:val="20"/>
                <w:szCs w:val="21"/>
              </w:rPr>
            </w:pPr>
            <w:r>
              <w:rPr>
                <w:rFonts w:hint="eastAsia" w:ascii="仿宋" w:hAnsi="仿宋" w:eastAsia="仿宋"/>
                <w:kern w:val="0"/>
                <w:sz w:val="20"/>
                <w:szCs w:val="21"/>
              </w:rPr>
              <w:t>3.didida平台：首页、分类、购物车、个人中心。</w:t>
            </w:r>
          </w:p>
          <w:p>
            <w:pPr>
              <w:spacing w:line="240" w:lineRule="exact"/>
              <w:rPr>
                <w:rFonts w:ascii="仿宋" w:hAnsi="仿宋" w:eastAsia="仿宋"/>
                <w:kern w:val="0"/>
                <w:sz w:val="20"/>
                <w:szCs w:val="21"/>
              </w:rPr>
            </w:pPr>
            <w:r>
              <w:rPr>
                <w:rFonts w:hint="eastAsia" w:ascii="仿宋" w:hAnsi="仿宋" w:eastAsia="仿宋"/>
                <w:kern w:val="0"/>
                <w:sz w:val="20"/>
                <w:szCs w:val="21"/>
              </w:rPr>
              <w:t>首页：展示商城活动。</w:t>
            </w:r>
          </w:p>
          <w:p>
            <w:pPr>
              <w:spacing w:line="240" w:lineRule="exact"/>
              <w:rPr>
                <w:rFonts w:ascii="仿宋" w:hAnsi="仿宋" w:eastAsia="仿宋"/>
                <w:kern w:val="0"/>
                <w:sz w:val="20"/>
                <w:szCs w:val="21"/>
              </w:rPr>
            </w:pPr>
            <w:r>
              <w:rPr>
                <w:rFonts w:hint="eastAsia" w:ascii="仿宋" w:hAnsi="仿宋" w:eastAsia="仿宋"/>
                <w:kern w:val="0"/>
                <w:sz w:val="20"/>
                <w:szCs w:val="21"/>
              </w:rPr>
              <w:t>分类：查询商品信息。</w:t>
            </w:r>
          </w:p>
          <w:p>
            <w:pPr>
              <w:spacing w:line="240" w:lineRule="exact"/>
              <w:rPr>
                <w:rFonts w:ascii="仿宋" w:hAnsi="仿宋" w:eastAsia="仿宋"/>
                <w:kern w:val="0"/>
                <w:sz w:val="20"/>
                <w:szCs w:val="21"/>
              </w:rPr>
            </w:pPr>
            <w:r>
              <w:rPr>
                <w:rFonts w:hint="eastAsia" w:ascii="仿宋" w:hAnsi="仿宋" w:eastAsia="仿宋"/>
                <w:kern w:val="0"/>
                <w:sz w:val="20"/>
                <w:szCs w:val="21"/>
              </w:rPr>
              <w:t>购物车：删增购物车商品并查看总价。</w:t>
            </w:r>
          </w:p>
          <w:p>
            <w:pPr>
              <w:autoSpaceDE w:val="0"/>
              <w:autoSpaceDN w:val="0"/>
              <w:spacing w:line="240" w:lineRule="exact"/>
              <w:rPr>
                <w:rFonts w:ascii="仿宋" w:hAnsi="仿宋" w:eastAsia="仿宋"/>
                <w:kern w:val="0"/>
                <w:sz w:val="20"/>
                <w:szCs w:val="21"/>
              </w:rPr>
            </w:pPr>
            <w:r>
              <w:rPr>
                <w:rFonts w:hint="eastAsia" w:ascii="仿宋" w:hAnsi="仿宋" w:eastAsia="仿宋"/>
                <w:kern w:val="0"/>
                <w:sz w:val="20"/>
                <w:szCs w:val="21"/>
              </w:rPr>
              <w:t>个人中心：查看订单信息。</w:t>
            </w:r>
          </w:p>
          <w:p>
            <w:pPr>
              <w:autoSpaceDE w:val="0"/>
              <w:autoSpaceDN w:val="0"/>
              <w:spacing w:line="240" w:lineRule="exact"/>
              <w:rPr>
                <w:rFonts w:ascii="仿宋" w:hAnsi="仿宋" w:eastAsia="仿宋"/>
                <w:kern w:val="0"/>
                <w:sz w:val="20"/>
                <w:szCs w:val="21"/>
              </w:rPr>
            </w:pPr>
            <w:r>
              <w:rPr>
                <w:rFonts w:hint="eastAsia" w:ascii="仿宋" w:hAnsi="仿宋" w:eastAsia="仿宋"/>
                <w:kern w:val="0"/>
                <w:sz w:val="20"/>
                <w:szCs w:val="21"/>
              </w:rPr>
              <w:t>三、配套课程资源：</w:t>
            </w:r>
          </w:p>
          <w:p>
            <w:pPr>
              <w:autoSpaceDE w:val="0"/>
              <w:autoSpaceDN w:val="0"/>
              <w:spacing w:line="240" w:lineRule="exact"/>
              <w:rPr>
                <w:rFonts w:ascii="仿宋" w:hAnsi="仿宋" w:eastAsia="仿宋"/>
                <w:kern w:val="0"/>
                <w:sz w:val="20"/>
                <w:szCs w:val="21"/>
              </w:rPr>
            </w:pPr>
            <w:r>
              <w:rPr>
                <w:rFonts w:hint="eastAsia" w:ascii="仿宋" w:hAnsi="仿宋" w:eastAsia="仿宋" w:cs="宋体"/>
                <w:kern w:val="0"/>
                <w:sz w:val="20"/>
                <w:szCs w:val="21"/>
              </w:rPr>
              <w:t>★</w:t>
            </w:r>
            <w:r>
              <w:rPr>
                <w:rFonts w:hint="eastAsia" w:ascii="仿宋" w:hAnsi="仿宋" w:eastAsia="仿宋"/>
                <w:kern w:val="0"/>
                <w:sz w:val="20"/>
                <w:szCs w:val="21"/>
              </w:rPr>
              <w:t>1、电商概论课程资源：</w:t>
            </w:r>
          </w:p>
          <w:tbl>
            <w:tblPr>
              <w:tblStyle w:val="25"/>
              <w:tblW w:w="5286" w:type="dxa"/>
              <w:tblInd w:w="0" w:type="dxa"/>
              <w:tblLayout w:type="fixed"/>
              <w:tblCellMar>
                <w:top w:w="0" w:type="dxa"/>
                <w:left w:w="108" w:type="dxa"/>
                <w:bottom w:w="0" w:type="dxa"/>
                <w:right w:w="108" w:type="dxa"/>
              </w:tblCellMar>
            </w:tblPr>
            <w:tblGrid>
              <w:gridCol w:w="5286"/>
            </w:tblGrid>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课外扩展、课堂补充的电子商务概论视频课程</w:t>
                  </w:r>
                </w:p>
              </w:tc>
            </w:tr>
            <w:tr>
              <w:tblPrEx>
                <w:tblLayout w:type="fixed"/>
                <w:tblCellMar>
                  <w:top w:w="0" w:type="dxa"/>
                  <w:left w:w="108" w:type="dxa"/>
                  <w:bottom w:w="0" w:type="dxa"/>
                  <w:right w:w="108" w:type="dxa"/>
                </w:tblCellMar>
              </w:tblPrEx>
              <w:trPr>
                <w:trHeight w:val="560"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满足电子商务概论教学知识点需要，结合当前网店经营最新动态的</w:t>
                  </w:r>
                  <w:r>
                    <w:rPr>
                      <w:rFonts w:ascii="仿宋" w:hAnsi="仿宋" w:eastAsia="仿宋"/>
                      <w:szCs w:val="21"/>
                    </w:rPr>
                    <w:t>PPT</w:t>
                  </w:r>
                  <w:r>
                    <w:rPr>
                      <w:rFonts w:hint="eastAsia" w:ascii="仿宋" w:hAnsi="仿宋" w:eastAsia="仿宋"/>
                      <w:szCs w:val="21"/>
                    </w:rPr>
                    <w:t>课件</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ascii="仿宋" w:hAnsi="仿宋" w:eastAsia="仿宋"/>
                      <w:szCs w:val="21"/>
                    </w:rPr>
                    <w:t>配合教学知识点的随堂训练与课后作业</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ascii="仿宋" w:hAnsi="仿宋" w:eastAsia="仿宋"/>
                      <w:szCs w:val="21"/>
                    </w:rPr>
                    <w:t>来自网店经营企业的实战型实训任务</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ascii="仿宋" w:hAnsi="仿宋" w:eastAsia="仿宋"/>
                      <w:szCs w:val="21"/>
                    </w:rPr>
                    <w:t>完备的电子商务概论课程考核机制与评分标准</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学包</w:t>
                  </w:r>
                  <w:r>
                    <w:rPr>
                      <w:rFonts w:ascii="仿宋" w:hAnsi="仿宋" w:eastAsia="仿宋"/>
                      <w:szCs w:val="21"/>
                    </w:rPr>
                    <w:t>使用说明</w:t>
                  </w:r>
                </w:p>
                <w:p>
                  <w:pPr>
                    <w:spacing w:line="240" w:lineRule="exact"/>
                    <w:rPr>
                      <w:rFonts w:ascii="仿宋" w:hAnsi="仿宋" w:eastAsia="仿宋"/>
                      <w:szCs w:val="21"/>
                    </w:rPr>
                  </w:pPr>
                  <w:r>
                    <w:rPr>
                      <w:rFonts w:hint="eastAsia" w:ascii="仿宋" w:hAnsi="仿宋" w:eastAsia="仿宋"/>
                      <w:szCs w:val="21"/>
                    </w:rPr>
                    <w:t>课程教学包使用</w:t>
                  </w:r>
                  <w:r>
                    <w:rPr>
                      <w:rFonts w:ascii="仿宋" w:hAnsi="仿宋" w:eastAsia="仿宋"/>
                      <w:szCs w:val="21"/>
                    </w:rPr>
                    <w:t>建议</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cs="宋体"/>
                      <w:szCs w:val="21"/>
                    </w:rPr>
                    <w:t>★</w:t>
                  </w:r>
                  <w:r>
                    <w:rPr>
                      <w:rFonts w:hint="eastAsia" w:ascii="仿宋" w:hAnsi="仿宋" w:eastAsia="仿宋"/>
                      <w:szCs w:val="21"/>
                    </w:rPr>
                    <w:t>2、网店运营实训课程资源：</w:t>
                  </w:r>
                </w:p>
                <w:p>
                  <w:pPr>
                    <w:spacing w:line="240" w:lineRule="exact"/>
                    <w:rPr>
                      <w:rFonts w:ascii="仿宋" w:hAnsi="仿宋" w:eastAsia="仿宋"/>
                      <w:szCs w:val="21"/>
                    </w:rPr>
                  </w:pPr>
                  <w:r>
                    <w:rPr>
                      <w:rFonts w:hint="eastAsia" w:ascii="仿宋" w:hAnsi="仿宋" w:eastAsia="仿宋"/>
                      <w:szCs w:val="21"/>
                    </w:rPr>
                    <w:t>课外扩展、课堂补充的网店运营视频课程</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配套</w:t>
                  </w:r>
                  <w:r>
                    <w:rPr>
                      <w:rFonts w:ascii="仿宋" w:hAnsi="仿宋" w:eastAsia="仿宋"/>
                      <w:szCs w:val="21"/>
                    </w:rPr>
                    <w:t>C</w:t>
                  </w:r>
                  <w:r>
                    <w:rPr>
                      <w:rFonts w:hint="eastAsia" w:ascii="仿宋" w:hAnsi="仿宋" w:eastAsia="仿宋"/>
                      <w:szCs w:val="21"/>
                    </w:rPr>
                    <w:t>实习网店运营教学所需的专业教材</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教材说明及教材购买说明</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满足网店运营教学知识点需要，结合当前网店经营最新动态的</w:t>
                  </w:r>
                  <w:r>
                    <w:rPr>
                      <w:rFonts w:ascii="仿宋" w:hAnsi="仿宋" w:eastAsia="仿宋"/>
                      <w:szCs w:val="21"/>
                    </w:rPr>
                    <w:t>PPT</w:t>
                  </w:r>
                  <w:r>
                    <w:rPr>
                      <w:rFonts w:hint="eastAsia" w:ascii="仿宋" w:hAnsi="仿宋" w:eastAsia="仿宋"/>
                      <w:szCs w:val="21"/>
                    </w:rPr>
                    <w:t>课件</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ascii="仿宋" w:hAnsi="仿宋" w:eastAsia="仿宋"/>
                      <w:szCs w:val="21"/>
                    </w:rPr>
                    <w:t>完备的网店运营课程考核机制与评分标准</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教学包</w:t>
                  </w:r>
                  <w:r>
                    <w:rPr>
                      <w:rFonts w:ascii="仿宋" w:hAnsi="仿宋" w:eastAsia="仿宋"/>
                      <w:szCs w:val="21"/>
                    </w:rPr>
                    <w:t>使用说明</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课程教学包使用</w:t>
                  </w:r>
                  <w:r>
                    <w:rPr>
                      <w:rFonts w:ascii="仿宋" w:hAnsi="仿宋" w:eastAsia="仿宋"/>
                      <w:szCs w:val="21"/>
                    </w:rPr>
                    <w:t>建议</w:t>
                  </w:r>
                </w:p>
              </w:tc>
            </w:tr>
            <w:tr>
              <w:tblPrEx>
                <w:tblLayout w:type="fixed"/>
                <w:tblCellMar>
                  <w:top w:w="0" w:type="dxa"/>
                  <w:left w:w="108" w:type="dxa"/>
                  <w:bottom w:w="0" w:type="dxa"/>
                  <w:right w:w="108" w:type="dxa"/>
                </w:tblCellMar>
              </w:tblPrEx>
              <w:trPr>
                <w:trHeight w:val="295" w:hRule="atLeast"/>
              </w:trPr>
              <w:tc>
                <w:tcPr>
                  <w:tcW w:w="5286" w:type="dxa"/>
                  <w:tcBorders>
                    <w:top w:val="nil"/>
                    <w:left w:val="nil"/>
                    <w:bottom w:val="nil"/>
                    <w:right w:val="nil"/>
                  </w:tcBorders>
                  <w:shd w:val="clear" w:color="auto" w:fill="auto"/>
                  <w:vAlign w:val="center"/>
                </w:tcPr>
                <w:p>
                  <w:pPr>
                    <w:spacing w:line="240" w:lineRule="exact"/>
                    <w:rPr>
                      <w:rFonts w:ascii="仿宋" w:hAnsi="仿宋" w:eastAsia="仿宋"/>
                      <w:szCs w:val="21"/>
                    </w:rPr>
                  </w:pPr>
                  <w:r>
                    <w:rPr>
                      <w:rFonts w:hint="eastAsia" w:ascii="仿宋" w:hAnsi="仿宋" w:eastAsia="仿宋"/>
                      <w:szCs w:val="21"/>
                    </w:rPr>
                    <w:t>网店运营考试用试题集</w:t>
                  </w:r>
                </w:p>
                <w:p>
                  <w:pPr>
                    <w:spacing w:line="240" w:lineRule="exact"/>
                    <w:rPr>
                      <w:rFonts w:ascii="仿宋" w:hAnsi="仿宋" w:eastAsia="仿宋"/>
                      <w:szCs w:val="21"/>
                    </w:rPr>
                  </w:pPr>
                  <w:r>
                    <w:rPr>
                      <w:rFonts w:hint="eastAsia" w:ascii="仿宋" w:hAnsi="仿宋" w:eastAsia="仿宋" w:cs="宋体"/>
                      <w:szCs w:val="21"/>
                    </w:rPr>
                    <w:t>★</w:t>
                  </w:r>
                  <w:r>
                    <w:rPr>
                      <w:rFonts w:hint="eastAsia" w:ascii="仿宋" w:hAnsi="仿宋" w:eastAsia="仿宋"/>
                      <w:szCs w:val="21"/>
                    </w:rPr>
                    <w:t>3、网络营销课程资源：</w:t>
                  </w:r>
                </w:p>
                <w:p>
                  <w:pPr>
                    <w:spacing w:line="240" w:lineRule="exact"/>
                    <w:rPr>
                      <w:rFonts w:ascii="仿宋" w:hAnsi="仿宋" w:eastAsia="仿宋"/>
                      <w:szCs w:val="21"/>
                    </w:rPr>
                  </w:pPr>
                  <w:r>
                    <w:rPr>
                      <w:rFonts w:hint="eastAsia" w:ascii="仿宋" w:hAnsi="仿宋" w:eastAsia="仿宋"/>
                      <w:szCs w:val="21"/>
                    </w:rPr>
                    <w:t>不少于80节课外扩展、课堂补充的网络营销视频课程</w:t>
                  </w:r>
                </w:p>
                <w:p>
                  <w:pPr>
                    <w:spacing w:line="240" w:lineRule="exact"/>
                    <w:rPr>
                      <w:rFonts w:ascii="仿宋" w:hAnsi="仿宋" w:eastAsia="仿宋"/>
                      <w:szCs w:val="21"/>
                    </w:rPr>
                  </w:pPr>
                  <w:r>
                    <w:rPr>
                      <w:rFonts w:hint="eastAsia" w:ascii="仿宋" w:hAnsi="仿宋" w:eastAsia="仿宋"/>
                      <w:szCs w:val="21"/>
                    </w:rPr>
                    <w:t>不少于3本配套</w:t>
                  </w:r>
                  <w:r>
                    <w:rPr>
                      <w:rFonts w:ascii="仿宋" w:hAnsi="仿宋" w:eastAsia="仿宋"/>
                      <w:szCs w:val="21"/>
                    </w:rPr>
                    <w:t>C</w:t>
                  </w:r>
                  <w:r>
                    <w:rPr>
                      <w:rFonts w:hint="eastAsia" w:ascii="仿宋" w:hAnsi="仿宋" w:eastAsia="仿宋"/>
                      <w:szCs w:val="21"/>
                    </w:rPr>
                    <w:t>实习网络营销教学所需的专业教材</w:t>
                  </w:r>
                </w:p>
                <w:p>
                  <w:pPr>
                    <w:spacing w:line="240" w:lineRule="exact"/>
                    <w:rPr>
                      <w:rFonts w:ascii="仿宋" w:hAnsi="仿宋" w:eastAsia="仿宋"/>
                      <w:szCs w:val="21"/>
                    </w:rPr>
                  </w:pPr>
                  <w:r>
                    <w:rPr>
                      <w:rFonts w:hint="eastAsia" w:ascii="仿宋" w:hAnsi="仿宋" w:eastAsia="仿宋"/>
                      <w:szCs w:val="21"/>
                    </w:rPr>
                    <w:t>教材说明及教材购买说明</w:t>
                  </w:r>
                </w:p>
                <w:p>
                  <w:pPr>
                    <w:spacing w:line="240" w:lineRule="exact"/>
                    <w:rPr>
                      <w:rFonts w:ascii="仿宋" w:hAnsi="仿宋" w:eastAsia="仿宋"/>
                      <w:szCs w:val="21"/>
                    </w:rPr>
                  </w:pPr>
                  <w:r>
                    <w:rPr>
                      <w:rFonts w:hint="eastAsia" w:ascii="仿宋" w:hAnsi="仿宋" w:eastAsia="仿宋"/>
                      <w:szCs w:val="21"/>
                    </w:rPr>
                    <w:t>不少于16个满足网络营销教学知识点需要，结合当前网店经营最新动态的</w:t>
                  </w:r>
                  <w:r>
                    <w:rPr>
                      <w:rFonts w:ascii="仿宋" w:hAnsi="仿宋" w:eastAsia="仿宋"/>
                      <w:szCs w:val="21"/>
                    </w:rPr>
                    <w:t>PPT</w:t>
                  </w:r>
                  <w:r>
                    <w:rPr>
                      <w:rFonts w:hint="eastAsia" w:ascii="仿宋" w:hAnsi="仿宋" w:eastAsia="仿宋"/>
                      <w:szCs w:val="21"/>
                    </w:rPr>
                    <w:t>课件</w:t>
                  </w:r>
                </w:p>
                <w:p>
                  <w:pPr>
                    <w:spacing w:line="240" w:lineRule="exact"/>
                    <w:rPr>
                      <w:rFonts w:ascii="仿宋" w:hAnsi="仿宋" w:eastAsia="仿宋"/>
                      <w:szCs w:val="21"/>
                    </w:rPr>
                  </w:pPr>
                  <w:r>
                    <w:rPr>
                      <w:rFonts w:ascii="仿宋" w:hAnsi="仿宋" w:eastAsia="仿宋"/>
                      <w:szCs w:val="21"/>
                    </w:rPr>
                    <w:t>不少于</w:t>
                  </w:r>
                  <w:r>
                    <w:rPr>
                      <w:rFonts w:hint="eastAsia" w:ascii="仿宋" w:hAnsi="仿宋" w:eastAsia="仿宋"/>
                      <w:szCs w:val="21"/>
                    </w:rPr>
                    <w:t>100个</w:t>
                  </w:r>
                  <w:r>
                    <w:rPr>
                      <w:rFonts w:ascii="仿宋" w:hAnsi="仿宋" w:eastAsia="仿宋"/>
                      <w:szCs w:val="21"/>
                    </w:rPr>
                    <w:t>配合教学知识点的随堂训练与课后作业</w:t>
                  </w:r>
                </w:p>
                <w:p>
                  <w:pPr>
                    <w:spacing w:line="240" w:lineRule="exact"/>
                    <w:rPr>
                      <w:rFonts w:ascii="仿宋" w:hAnsi="仿宋" w:eastAsia="仿宋"/>
                      <w:szCs w:val="21"/>
                    </w:rPr>
                  </w:pPr>
                  <w:r>
                    <w:rPr>
                      <w:rFonts w:ascii="仿宋" w:hAnsi="仿宋" w:eastAsia="仿宋"/>
                      <w:szCs w:val="21"/>
                    </w:rPr>
                    <w:t>不少于</w:t>
                  </w:r>
                  <w:r>
                    <w:rPr>
                      <w:rFonts w:hint="eastAsia" w:ascii="仿宋" w:hAnsi="仿宋" w:eastAsia="仿宋"/>
                      <w:szCs w:val="21"/>
                    </w:rPr>
                    <w:t>60个</w:t>
                  </w:r>
                  <w:r>
                    <w:rPr>
                      <w:rFonts w:ascii="仿宋" w:hAnsi="仿宋" w:eastAsia="仿宋"/>
                      <w:szCs w:val="21"/>
                    </w:rPr>
                    <w:t>来自企业的实战型实训任务</w:t>
                  </w:r>
                </w:p>
                <w:p>
                  <w:pPr>
                    <w:spacing w:line="240" w:lineRule="exact"/>
                    <w:rPr>
                      <w:rFonts w:ascii="仿宋" w:hAnsi="仿宋" w:eastAsia="仿宋"/>
                      <w:szCs w:val="21"/>
                    </w:rPr>
                  </w:pPr>
                  <w:r>
                    <w:rPr>
                      <w:rFonts w:ascii="仿宋" w:hAnsi="仿宋" w:eastAsia="仿宋"/>
                      <w:szCs w:val="21"/>
                    </w:rPr>
                    <w:t>完备的</w:t>
                  </w:r>
                  <w:r>
                    <w:rPr>
                      <w:rFonts w:hint="eastAsia" w:ascii="仿宋" w:hAnsi="仿宋" w:eastAsia="仿宋"/>
                      <w:szCs w:val="21"/>
                    </w:rPr>
                    <w:t>网络营销</w:t>
                  </w:r>
                  <w:r>
                    <w:rPr>
                      <w:rFonts w:ascii="仿宋" w:hAnsi="仿宋" w:eastAsia="仿宋"/>
                      <w:szCs w:val="21"/>
                    </w:rPr>
                    <w:t>课程考核机制与评分标准</w:t>
                  </w:r>
                </w:p>
                <w:p>
                  <w:pPr>
                    <w:spacing w:line="240" w:lineRule="exact"/>
                    <w:rPr>
                      <w:rFonts w:ascii="仿宋" w:hAnsi="仿宋" w:eastAsia="仿宋"/>
                      <w:szCs w:val="21"/>
                    </w:rPr>
                  </w:pPr>
                  <w:r>
                    <w:rPr>
                      <w:rFonts w:hint="eastAsia" w:ascii="仿宋" w:hAnsi="仿宋" w:eastAsia="仿宋"/>
                      <w:szCs w:val="21"/>
                    </w:rPr>
                    <w:t>教学包</w:t>
                  </w:r>
                  <w:r>
                    <w:rPr>
                      <w:rFonts w:ascii="仿宋" w:hAnsi="仿宋" w:eastAsia="仿宋"/>
                      <w:szCs w:val="21"/>
                    </w:rPr>
                    <w:t>使用说明</w:t>
                  </w:r>
                </w:p>
                <w:p>
                  <w:pPr>
                    <w:spacing w:line="240" w:lineRule="exact"/>
                    <w:rPr>
                      <w:rFonts w:ascii="仿宋" w:hAnsi="仿宋" w:eastAsia="仿宋"/>
                      <w:szCs w:val="21"/>
                    </w:rPr>
                  </w:pPr>
                  <w:r>
                    <w:rPr>
                      <w:rFonts w:hint="eastAsia" w:ascii="仿宋" w:hAnsi="仿宋" w:eastAsia="仿宋"/>
                      <w:szCs w:val="21"/>
                    </w:rPr>
                    <w:t>课程教学包使用</w:t>
                  </w:r>
                  <w:r>
                    <w:rPr>
                      <w:rFonts w:ascii="仿宋" w:hAnsi="仿宋" w:eastAsia="仿宋"/>
                      <w:szCs w:val="21"/>
                    </w:rPr>
                    <w:t>建议</w:t>
                  </w:r>
                </w:p>
                <w:p>
                  <w:pPr>
                    <w:spacing w:line="240" w:lineRule="exact"/>
                    <w:rPr>
                      <w:rFonts w:ascii="仿宋" w:hAnsi="仿宋" w:eastAsia="仿宋"/>
                      <w:szCs w:val="21"/>
                    </w:rPr>
                  </w:pPr>
                  <w:r>
                    <w:rPr>
                      <w:rFonts w:hint="eastAsia" w:ascii="仿宋" w:hAnsi="仿宋" w:eastAsia="仿宋"/>
                      <w:szCs w:val="21"/>
                    </w:rPr>
                    <w:t>网络营销考试用试题集</w:t>
                  </w:r>
                </w:p>
                <w:p>
                  <w:pPr>
                    <w:spacing w:line="240" w:lineRule="exact"/>
                    <w:rPr>
                      <w:rFonts w:ascii="仿宋" w:hAnsi="仿宋" w:eastAsia="仿宋"/>
                      <w:szCs w:val="21"/>
                    </w:rPr>
                  </w:pPr>
                  <w:r>
                    <w:rPr>
                      <w:rFonts w:hint="eastAsia" w:ascii="仿宋" w:hAnsi="仿宋" w:eastAsia="仿宋" w:cs="宋体"/>
                      <w:szCs w:val="21"/>
                    </w:rPr>
                    <w:t>★</w:t>
                  </w:r>
                  <w:r>
                    <w:rPr>
                      <w:rFonts w:hint="eastAsia" w:ascii="仿宋" w:hAnsi="仿宋" w:eastAsia="仿宋"/>
                      <w:szCs w:val="21"/>
                    </w:rPr>
                    <w:t>4、视觉电商课程资源</w:t>
                  </w:r>
                </w:p>
                <w:p>
                  <w:pPr>
                    <w:spacing w:line="240" w:lineRule="exact"/>
                    <w:rPr>
                      <w:rFonts w:ascii="仿宋" w:hAnsi="仿宋" w:eastAsia="仿宋"/>
                      <w:szCs w:val="21"/>
                    </w:rPr>
                  </w:pPr>
                  <w:r>
                    <w:rPr>
                      <w:rFonts w:hint="eastAsia" w:ascii="仿宋" w:hAnsi="仿宋" w:eastAsia="仿宋"/>
                      <w:szCs w:val="21"/>
                    </w:rPr>
                    <w:t>满足基础教学知识点需要的</w:t>
                  </w:r>
                  <w:r>
                    <w:rPr>
                      <w:rFonts w:ascii="仿宋" w:hAnsi="仿宋" w:eastAsia="仿宋"/>
                      <w:szCs w:val="21"/>
                    </w:rPr>
                    <w:t>PPT</w:t>
                  </w:r>
                  <w:r>
                    <w:rPr>
                      <w:rFonts w:hint="eastAsia" w:ascii="仿宋" w:hAnsi="仿宋" w:eastAsia="仿宋"/>
                      <w:szCs w:val="21"/>
                    </w:rPr>
                    <w:t>课件</w:t>
                  </w:r>
                </w:p>
                <w:p>
                  <w:pPr>
                    <w:spacing w:line="240" w:lineRule="exact"/>
                    <w:rPr>
                      <w:rFonts w:ascii="仿宋" w:hAnsi="仿宋" w:eastAsia="仿宋"/>
                      <w:szCs w:val="21"/>
                    </w:rPr>
                  </w:pPr>
                  <w:r>
                    <w:rPr>
                      <w:rFonts w:hint="eastAsia" w:ascii="仿宋" w:hAnsi="仿宋" w:eastAsia="仿宋"/>
                      <w:szCs w:val="21"/>
                    </w:rPr>
                    <w:t>适合教师教学使用的案例</w:t>
                  </w:r>
                </w:p>
                <w:p>
                  <w:pPr>
                    <w:spacing w:line="240" w:lineRule="exact"/>
                    <w:rPr>
                      <w:rFonts w:ascii="仿宋" w:hAnsi="仿宋" w:eastAsia="仿宋"/>
                      <w:szCs w:val="21"/>
                    </w:rPr>
                  </w:pPr>
                  <w:r>
                    <w:rPr>
                      <w:rFonts w:ascii="仿宋" w:hAnsi="仿宋" w:eastAsia="仿宋"/>
                      <w:szCs w:val="21"/>
                    </w:rPr>
                    <w:t>适合教师教学实训作业</w:t>
                  </w:r>
                </w:p>
              </w:tc>
            </w:tr>
          </w:tbl>
          <w:p>
            <w:pPr>
              <w:autoSpaceDE w:val="0"/>
              <w:autoSpaceDN w:val="0"/>
              <w:spacing w:line="240" w:lineRule="exact"/>
              <w:rPr>
                <w:rFonts w:ascii="仿宋" w:hAnsi="仿宋" w:eastAsia="仿宋" w:cs="宋体"/>
                <w:kern w:val="0"/>
                <w:sz w:val="20"/>
                <w:szCs w:val="21"/>
              </w:rPr>
            </w:pP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套</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18</w:t>
            </w:r>
          </w:p>
        </w:tc>
        <w:tc>
          <w:tcPr>
            <w:tcW w:w="427"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电子商务运营技能竞赛平台</w:t>
            </w:r>
          </w:p>
        </w:tc>
        <w:tc>
          <w:tcPr>
            <w:tcW w:w="5677" w:type="dxa"/>
            <w:vAlign w:val="center"/>
          </w:tcPr>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一、软件要求：</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1.平台应本着“以赛促学、以赛促教、以赛促改、以赛促建”的核心理念，能够对接行业标准和企业技术发展水平，并结合电子商务典型工作任务而设计。</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2.平台既要满足《商品拍摄》、《图形图像处理》、《网店运营》、《网络营销》、《客户服务》等电子商务专业核心课程的日常实践教学需要，又可做为技能竞赛的支撑平台。</w:t>
            </w:r>
          </w:p>
          <w:p>
            <w:pPr>
              <w:spacing w:line="240" w:lineRule="exact"/>
              <w:rPr>
                <w:rFonts w:ascii="仿宋" w:hAnsi="仿宋" w:eastAsia="仿宋" w:cs="Times New Roman"/>
                <w:kern w:val="0"/>
                <w:sz w:val="20"/>
                <w:szCs w:val="21"/>
              </w:rPr>
            </w:pPr>
            <w:r>
              <w:rPr>
                <w:rFonts w:hint="eastAsia" w:ascii="仿宋" w:hAnsi="仿宋" w:eastAsia="仿宋" w:cs="宋体"/>
                <w:kern w:val="0"/>
                <w:sz w:val="20"/>
                <w:szCs w:val="21"/>
              </w:rPr>
              <w:t>★</w:t>
            </w:r>
            <w:r>
              <w:rPr>
                <w:rFonts w:hint="eastAsia" w:ascii="仿宋" w:hAnsi="仿宋" w:eastAsia="仿宋" w:cs="Times New Roman"/>
                <w:kern w:val="0"/>
                <w:sz w:val="20"/>
                <w:szCs w:val="21"/>
              </w:rPr>
              <w:t>3.平台需涵盖移动网店装修、全网运营推广、客户服务等具体电子商务工作环节，能够有效地检验学生对电子商务各项技能的掌握情况。</w:t>
            </w:r>
          </w:p>
          <w:p>
            <w:pPr>
              <w:spacing w:line="240" w:lineRule="exact"/>
              <w:rPr>
                <w:rFonts w:ascii="仿宋" w:hAnsi="仿宋" w:eastAsia="仿宋" w:cs="Times New Roman"/>
                <w:kern w:val="0"/>
                <w:sz w:val="20"/>
                <w:szCs w:val="21"/>
              </w:rPr>
            </w:pPr>
            <w:r>
              <w:rPr>
                <w:rFonts w:hint="eastAsia" w:ascii="仿宋" w:hAnsi="仿宋" w:eastAsia="仿宋" w:cs="宋体"/>
                <w:kern w:val="0"/>
                <w:sz w:val="20"/>
                <w:szCs w:val="21"/>
              </w:rPr>
              <w:t>★</w:t>
            </w:r>
            <w:r>
              <w:rPr>
                <w:rFonts w:hint="eastAsia" w:ascii="仿宋" w:hAnsi="仿宋" w:eastAsia="仿宋" w:cs="Times New Roman"/>
                <w:kern w:val="0"/>
                <w:sz w:val="20"/>
                <w:szCs w:val="21"/>
              </w:rPr>
              <w:t>4.平台需涵盖微信运营、微博运营、移动网店等移动电子商务技能训练功能，实现PC端和移动端的协同运营，能够锻炼和考核参赛选手电子商务全网运营的技能。</w:t>
            </w:r>
          </w:p>
          <w:p>
            <w:pPr>
              <w:spacing w:line="240" w:lineRule="exact"/>
              <w:rPr>
                <w:rFonts w:ascii="仿宋" w:hAnsi="仿宋" w:eastAsia="仿宋" w:cs="Times New Roman"/>
                <w:kern w:val="0"/>
                <w:sz w:val="20"/>
                <w:szCs w:val="21"/>
              </w:rPr>
            </w:pPr>
            <w:r>
              <w:rPr>
                <w:rFonts w:hint="eastAsia" w:ascii="仿宋" w:hAnsi="仿宋" w:eastAsia="仿宋" w:cs="宋体"/>
                <w:kern w:val="0"/>
                <w:sz w:val="20"/>
                <w:szCs w:val="21"/>
              </w:rPr>
              <w:t>★</w:t>
            </w:r>
            <w:r>
              <w:rPr>
                <w:rFonts w:hint="eastAsia" w:ascii="仿宋" w:hAnsi="仿宋" w:eastAsia="仿宋" w:cs="Times New Roman"/>
                <w:kern w:val="0"/>
                <w:sz w:val="20"/>
                <w:szCs w:val="21"/>
              </w:rPr>
              <w:t>5.平台所设置实训内容需关联商品拍摄、美工、网络营销、网店运营、客户服务等多种岗位群，体现网店招牌设计、详情页设计、商品定价、关键词优化、订单处理等77个操作点和62个技能点。</w:t>
            </w:r>
          </w:p>
          <w:p>
            <w:pPr>
              <w:spacing w:line="240" w:lineRule="exact"/>
              <w:rPr>
                <w:rFonts w:ascii="仿宋" w:hAnsi="仿宋" w:eastAsia="仿宋" w:cs="Times New Roman"/>
                <w:kern w:val="0"/>
                <w:sz w:val="20"/>
                <w:szCs w:val="21"/>
              </w:rPr>
            </w:pPr>
            <w:r>
              <w:rPr>
                <w:rFonts w:hint="eastAsia" w:ascii="仿宋" w:hAnsi="仿宋" w:eastAsia="仿宋" w:cs="宋体"/>
                <w:kern w:val="0"/>
                <w:sz w:val="20"/>
                <w:szCs w:val="21"/>
              </w:rPr>
              <w:t>★</w:t>
            </w:r>
            <w:r>
              <w:rPr>
                <w:rFonts w:hint="eastAsia" w:ascii="仿宋" w:hAnsi="仿宋" w:eastAsia="仿宋" w:cs="Times New Roman"/>
                <w:kern w:val="0"/>
                <w:sz w:val="20"/>
                <w:szCs w:val="21"/>
              </w:rPr>
              <w:t>6.平台管理员端需可设置比赛端所用到的资源，包含：网店管理、商品信息管理、网店产品分类、网店展示区、微信关键词、微信图文消息、微博名人堂、素材微博、异常客服管理、商品分类模板等内容的资源管理。</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7.平台评委端口，应设有对实训内容进行主观评分功能。</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8.平台对学生实训的评分应采用自动评分为主、主观评分为辅的形式，达到真实、客观、公正。</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二、主要功能模块：</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（一）比赛端</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1.我的网店：参赛队通过PC端网店了解店铺整体装修风格、店招、广告活动、商品分类等信息。</w:t>
            </w:r>
          </w:p>
          <w:p>
            <w:pPr>
              <w:spacing w:line="240" w:lineRule="exact"/>
              <w:rPr>
                <w:rFonts w:ascii="仿宋" w:hAnsi="仿宋" w:eastAsia="仿宋" w:cs="Times New Roman"/>
                <w:kern w:val="0"/>
                <w:sz w:val="20"/>
                <w:szCs w:val="21"/>
              </w:rPr>
            </w:pPr>
            <w:r>
              <w:rPr>
                <w:rFonts w:hint="eastAsia" w:ascii="仿宋" w:hAnsi="仿宋" w:eastAsia="仿宋" w:cs="宋体"/>
                <w:kern w:val="0"/>
                <w:sz w:val="20"/>
                <w:szCs w:val="21"/>
              </w:rPr>
              <w:t>★</w:t>
            </w:r>
            <w:r>
              <w:rPr>
                <w:rFonts w:hint="eastAsia" w:ascii="仿宋" w:hAnsi="仿宋" w:eastAsia="仿宋" w:cs="Times New Roman"/>
                <w:kern w:val="0"/>
                <w:sz w:val="20"/>
                <w:szCs w:val="21"/>
              </w:rPr>
              <w:t>2.移动网店装修：设置商品同步（独享商品、同步商品）、首页装修（店招背景、网店LOGO、网店广告、网店活动主题、商品分类模板）、商品分类（选择位置、上传图片、商品列表）、底部导航（宝贝分类、简介、联系我们）、关联推荐等功能。</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3.关键词优化：点击商品进入关键词优化</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4.活动推广：参与条件（DSR≥4.5+销售单数≥20）微信运营</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5.微信运营：自定义菜单、自动回复（被添加自动回复、消息自动回复、关键词自动回复）、图文消息、素材管理</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6.微博运营：名人堂（关注、关注过的名人）、首页（发布微博显示列表、评论回复）、微博话题（创建话题、编辑话题、发微博）、微博发图（微博配图、发布时间）</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客户服务：咨询人列表、回复信息</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（二）控制端</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1.我的账户：进入资源后台（平台网店管理、商品信息管理、网店产品分类、网店展示区、微信关键词、微信图文消息、微博名人堂、素材微博、异常客服管理、商品分类模板）、修改密码</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2.比赛设置：规则管理、场次管理、分组管理</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3.比赛专区：开始比赛、结束比赛、特殊处理</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4.分数专区：平台自动评分、单场成绩管理、单场总分排名</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5.评委管理：评委名单（添加评委、删除评委、密码重置）</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6.评分点查看：评分点列表</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（三）评委端</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1.我的账号：修改密码</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2.比赛专区：评分点列表、评分中心</w:t>
            </w:r>
          </w:p>
          <w:p>
            <w:pPr>
              <w:spacing w:line="240" w:lineRule="exact"/>
              <w:rPr>
                <w:rFonts w:ascii="仿宋" w:hAnsi="仿宋" w:eastAsia="仿宋" w:cs="Times New Roman"/>
                <w:kern w:val="0"/>
                <w:sz w:val="20"/>
                <w:szCs w:val="21"/>
              </w:rPr>
            </w:pPr>
            <w:r>
              <w:rPr>
                <w:rFonts w:hint="eastAsia" w:ascii="仿宋" w:hAnsi="仿宋" w:eastAsia="仿宋" w:cs="Times New Roman"/>
                <w:kern w:val="0"/>
                <w:sz w:val="20"/>
                <w:szCs w:val="21"/>
              </w:rPr>
              <w:t>3.分数专区：场次成绩</w:t>
            </w:r>
          </w:p>
          <w:p>
            <w:pPr>
              <w:autoSpaceDE w:val="0"/>
              <w:autoSpaceDN w:val="0"/>
              <w:spacing w:line="240" w:lineRule="exact"/>
              <w:rPr>
                <w:rFonts w:ascii="仿宋" w:hAnsi="仿宋" w:eastAsia="仿宋" w:cs="宋体"/>
                <w:kern w:val="0"/>
                <w:sz w:val="20"/>
                <w:szCs w:val="21"/>
              </w:rPr>
            </w:pP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套</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19</w:t>
            </w:r>
          </w:p>
        </w:tc>
        <w:tc>
          <w:tcPr>
            <w:tcW w:w="427" w:type="dxa"/>
            <w:vAlign w:val="center"/>
          </w:tcPr>
          <w:p>
            <w:pPr>
              <w:spacing w:line="240" w:lineRule="exact"/>
              <w:jc w:val="center"/>
              <w:rPr>
                <w:rFonts w:ascii="仿宋" w:hAnsi="仿宋" w:eastAsia="仿宋" w:cs="仿宋"/>
                <w:kern w:val="0"/>
                <w:sz w:val="20"/>
                <w:szCs w:val="21"/>
              </w:rPr>
            </w:pPr>
            <w:r>
              <w:rPr>
                <w:rFonts w:hint="eastAsia" w:ascii="仿宋" w:hAnsi="仿宋" w:eastAsia="仿宋" w:cs="仿宋"/>
                <w:kern w:val="0"/>
                <w:sz w:val="20"/>
                <w:szCs w:val="21"/>
              </w:rPr>
              <w:t>系统集成</w:t>
            </w:r>
          </w:p>
        </w:tc>
        <w:tc>
          <w:tcPr>
            <w:tcW w:w="5677" w:type="dxa"/>
            <w:vAlign w:val="center"/>
          </w:tcPr>
          <w:p>
            <w:pPr>
              <w:spacing w:line="240" w:lineRule="exact"/>
              <w:rPr>
                <w:rFonts w:ascii="仿宋" w:hAnsi="仿宋" w:eastAsia="仿宋" w:cs="仿宋"/>
                <w:kern w:val="0"/>
                <w:sz w:val="20"/>
                <w:szCs w:val="21"/>
              </w:rPr>
            </w:pPr>
            <w:r>
              <w:rPr>
                <w:rFonts w:hint="eastAsia" w:ascii="仿宋" w:hAnsi="仿宋" w:eastAsia="仿宋"/>
                <w:kern w:val="0"/>
                <w:sz w:val="20"/>
                <w:szCs w:val="21"/>
              </w:rPr>
              <w:t>网线</w:t>
            </w:r>
            <w:r>
              <w:rPr>
                <w:rFonts w:ascii="仿宋" w:hAnsi="仿宋" w:eastAsia="仿宋"/>
                <w:kern w:val="0"/>
                <w:sz w:val="20"/>
                <w:szCs w:val="21"/>
              </w:rPr>
              <w:t>、信息模块、配线架、理线器、</w:t>
            </w:r>
            <w:r>
              <w:rPr>
                <w:rFonts w:hint="eastAsia" w:ascii="仿宋" w:hAnsi="仿宋" w:eastAsia="仿宋"/>
                <w:kern w:val="0"/>
                <w:sz w:val="20"/>
                <w:szCs w:val="21"/>
              </w:rPr>
              <w:t>电源</w:t>
            </w:r>
            <w:r>
              <w:rPr>
                <w:rFonts w:ascii="仿宋" w:hAnsi="仿宋" w:eastAsia="仿宋"/>
                <w:kern w:val="0"/>
                <w:sz w:val="20"/>
                <w:szCs w:val="21"/>
              </w:rPr>
              <w:t>线路</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批</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6"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20</w:t>
            </w:r>
          </w:p>
        </w:tc>
        <w:tc>
          <w:tcPr>
            <w:tcW w:w="427" w:type="dxa"/>
            <w:vAlign w:val="center"/>
          </w:tcPr>
          <w:p>
            <w:pPr>
              <w:spacing w:line="240" w:lineRule="exact"/>
              <w:jc w:val="center"/>
              <w:rPr>
                <w:rFonts w:ascii="仿宋" w:hAnsi="仿宋" w:eastAsia="仿宋" w:cs="仿宋"/>
                <w:kern w:val="0"/>
                <w:sz w:val="20"/>
                <w:szCs w:val="21"/>
              </w:rPr>
            </w:pPr>
            <w:r>
              <w:rPr>
                <w:rFonts w:hint="eastAsia" w:ascii="仿宋" w:hAnsi="仿宋" w:eastAsia="仿宋" w:cs="仿宋"/>
                <w:kern w:val="0"/>
                <w:sz w:val="20"/>
                <w:szCs w:val="21"/>
              </w:rPr>
              <w:t>企业文化布置</w:t>
            </w:r>
          </w:p>
        </w:tc>
        <w:tc>
          <w:tcPr>
            <w:tcW w:w="5677" w:type="dxa"/>
            <w:vAlign w:val="center"/>
          </w:tcPr>
          <w:p>
            <w:pPr>
              <w:spacing w:line="240" w:lineRule="exact"/>
              <w:rPr>
                <w:rFonts w:ascii="仿宋" w:hAnsi="仿宋" w:eastAsia="仿宋" w:cs="仿宋"/>
                <w:kern w:val="0"/>
                <w:sz w:val="20"/>
                <w:szCs w:val="21"/>
              </w:rPr>
            </w:pPr>
            <w:r>
              <w:rPr>
                <w:rFonts w:hint="eastAsia" w:ascii="仿宋" w:hAnsi="仿宋" w:eastAsia="仿宋"/>
                <w:kern w:val="0"/>
                <w:sz w:val="20"/>
                <w:szCs w:val="21"/>
              </w:rPr>
              <w:t>实训室挂图、门牌等</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批</w:t>
            </w:r>
          </w:p>
        </w:tc>
        <w:tc>
          <w:tcPr>
            <w:tcW w:w="565"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614"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否</w:t>
            </w:r>
          </w:p>
        </w:tc>
      </w:tr>
    </w:tbl>
    <w:p>
      <w:pPr>
        <w:shd w:val="clear" w:color="auto" w:fill="FFFFFF"/>
        <w:spacing w:line="360" w:lineRule="atLeast"/>
        <w:ind w:firstLine="600"/>
        <w:rPr>
          <w:rFonts w:ascii="仿宋" w:hAnsi="仿宋" w:eastAsia="仿宋" w:cs="仿宋"/>
          <w:sz w:val="30"/>
          <w:szCs w:val="30"/>
          <w:shd w:val="clear" w:color="auto" w:fill="FFFFFF"/>
        </w:rPr>
      </w:pPr>
    </w:p>
    <w:p>
      <w:pPr>
        <w:shd w:val="clear" w:color="auto" w:fill="FFFFFF"/>
        <w:spacing w:line="360" w:lineRule="atLeast"/>
        <w:ind w:firstLine="6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B包：沙盘实训室</w:t>
      </w:r>
    </w:p>
    <w:tbl>
      <w:tblPr>
        <w:tblStyle w:val="2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4820"/>
        <w:gridCol w:w="708"/>
        <w:gridCol w:w="7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序号</w:t>
            </w:r>
          </w:p>
        </w:tc>
        <w:tc>
          <w:tcPr>
            <w:tcW w:w="709"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货物名称</w:t>
            </w:r>
          </w:p>
        </w:tc>
        <w:tc>
          <w:tcPr>
            <w:tcW w:w="4820"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技术规格及主要参数</w:t>
            </w:r>
          </w:p>
        </w:tc>
        <w:tc>
          <w:tcPr>
            <w:tcW w:w="708"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单位</w:t>
            </w:r>
          </w:p>
        </w:tc>
        <w:tc>
          <w:tcPr>
            <w:tcW w:w="709" w:type="dxa"/>
            <w:vAlign w:val="center"/>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数量</w:t>
            </w:r>
          </w:p>
        </w:tc>
        <w:tc>
          <w:tcPr>
            <w:tcW w:w="901" w:type="dxa"/>
          </w:tcPr>
          <w:p>
            <w:pPr>
              <w:spacing w:line="240" w:lineRule="exact"/>
              <w:jc w:val="center"/>
              <w:rPr>
                <w:rFonts w:ascii="仿宋" w:hAnsi="仿宋" w:eastAsia="仿宋" w:cs="宋体"/>
                <w:kern w:val="0"/>
                <w:sz w:val="20"/>
                <w:szCs w:val="21"/>
              </w:rPr>
            </w:pPr>
            <w:r>
              <w:rPr>
                <w:rFonts w:hint="eastAsia" w:ascii="仿宋" w:hAnsi="仿宋" w:eastAsia="仿宋" w:cs="仿宋"/>
                <w:b/>
                <w:kern w:val="0"/>
                <w:sz w:val="2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709" w:type="dxa"/>
            <w:vAlign w:val="center"/>
          </w:tcPr>
          <w:p>
            <w:pPr>
              <w:spacing w:line="240" w:lineRule="exact"/>
              <w:jc w:val="center"/>
              <w:rPr>
                <w:rFonts w:ascii="仿宋" w:hAnsi="仿宋" w:eastAsia="仿宋"/>
                <w:bCs/>
                <w:kern w:val="0"/>
                <w:sz w:val="20"/>
                <w:szCs w:val="21"/>
              </w:rPr>
            </w:pPr>
            <w:r>
              <w:rPr>
                <w:rFonts w:hint="eastAsia" w:ascii="仿宋" w:hAnsi="仿宋" w:eastAsia="仿宋"/>
                <w:kern w:val="0"/>
                <w:sz w:val="20"/>
                <w:szCs w:val="21"/>
              </w:rPr>
              <w:t>企业经营管理电子沙盘</w:t>
            </w:r>
          </w:p>
        </w:tc>
        <w:tc>
          <w:tcPr>
            <w:tcW w:w="4820" w:type="dxa"/>
            <w:vAlign w:val="center"/>
          </w:tcPr>
          <w:p>
            <w:pPr>
              <w:numPr>
                <w:ilvl w:val="0"/>
                <w:numId w:val="8"/>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技术指标：</w:t>
            </w:r>
          </w:p>
          <w:p>
            <w:pPr>
              <w:numPr>
                <w:ilvl w:val="0"/>
                <w:numId w:val="9"/>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★要求基于J2EE平台，采用B/S架构，使用java开发技术，有独立数据库，支持Win7以上操作系统，能实现一键安装，系统中间件、JDK平台及数据库统一打包在安装程序中，安装过程采用解压 + 复制的方式安装，并在桌面上生成快捷方式。</w:t>
            </w:r>
          </w:p>
          <w:p>
            <w:pPr>
              <w:numPr>
                <w:ilvl w:val="0"/>
                <w:numId w:val="9"/>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要求系统应用采用改进后的MVC架构，展现层通过JSP和Servlet实现；控制层通过Struts实现；模型层通过Java标准类来实现；与数据库的接口采用对JDBC进行轻量级封装Mybatis提供的接口；系统所有操作通过Log4j记录操作日志；使用spring框架，实现层与层之间关联。</w:t>
            </w:r>
          </w:p>
          <w:p>
            <w:pPr>
              <w:numPr>
                <w:ilvl w:val="0"/>
                <w:numId w:val="9"/>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★要求使用多用户的统一登录口，系统管理员、教师、学生统一登陆口，只需输入各自的用户名及密码即可登录。</w:t>
            </w:r>
          </w:p>
          <w:p>
            <w:pPr>
              <w:numPr>
                <w:ilvl w:val="0"/>
                <w:numId w:val="8"/>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功能指标</w:t>
            </w:r>
          </w:p>
          <w:p>
            <w:pPr>
              <w:numPr>
                <w:ilvl w:val="0"/>
                <w:numId w:val="10"/>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软件特点：</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可增加多个教学班，满足多名教师，多个班级同时开课。</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可以所有班级同时备份并恢复数据，也可以单个班级备份及恢复数据。</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教师可以自行设置本教学班编码规则，以区分不同班级。</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生产环节在点击开始下一批生产后能同时生产，可以对生产状态进行选择，全选生产或者选择某条生产线单个生产。</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自由设置市场订单和经营规则，每套系统均配置单独的订单工具和规则工具, 只要将生成的文件置于任意目录下并导入即可使用，便于全国的老师及学生交流规则和订单。</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配套教辅资料：系统配套不同的规则、订单，分为教学规则、订单及比赛规则、订单。每年均会增加1套当年国赛规则及订单，教学订单及规则不少于2套。</w:t>
            </w:r>
          </w:p>
          <w:p>
            <w:pPr>
              <w:numPr>
                <w:ilvl w:val="0"/>
                <w:numId w:val="10"/>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功能指标：从教学应用角度分为系统管理员端、教师端、学生端操作，同时提供方案制作功能：</w:t>
            </w:r>
          </w:p>
          <w:p>
            <w:pPr>
              <w:numPr>
                <w:ilvl w:val="0"/>
                <w:numId w:val="11"/>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系统管理员端：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主要功能是创建教学班、老师管理、权限管理、数据备份。</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1）建立教学班：</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创建教学班支持多班教学，共用一台服务器，并且可以控制教学班的开课状态，关闭或删除，关闭的教学班教师仍可以查看历史数据。为院校教学统一管理提供便利。</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2）教师管理：</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支持创建多个教师，支持多个教师管理多个教学班多对多的管理模式。</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3）权限管理：</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可对已经添加的教师赋予相应教学班的授课权限，一个老师可以对应多个教学班，一个教学班也可以对应多个教师。</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4）数据备份：</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可设置备份参数并进行随时备份及数据恢复，关于数据备份用于多个教学班一次性备份，利于保存同期开课的教学班数据及存档。</w:t>
            </w:r>
          </w:p>
          <w:p>
            <w:pPr>
              <w:numPr>
                <w:ilvl w:val="0"/>
                <w:numId w:val="11"/>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教师端：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首先可以确定本教学班的班级人数，确定团队数量，并制定团队编号规则。然后对教学规则、教学订单进行选择并初始化。</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1）初始化设置：</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用于每个教学班的规则初始化，灵活选择实训规则和市场订单。</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2）教学班初始化：</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可以编辑用户前缀、队数等信息，选择订单方案、规则方案，可设置参数表中各信息。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3）查询每组经营信息：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显示该组各项经营信息，包括公司资料、库存采购信息、研发认证信息、财务信息、厂房信息、生产信息。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4）查询公司资料：</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可以查询公司资料，如公司名称、组织机构、公司宣言、现金、股东注资等。</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★还原本年：将某学生组的经营回退到当年年初重新开始经营。</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★修改密码：可以修改某一组用户密码。</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★追加资本：为用户进行融资，分为特别贷款和股东注资，可以直接输入注入金额数据。</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★修改状态：公司经营状态分为“未运营”、“正在运营”和破产。根据各组实际经营情况，修改用户经营状态。</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★综合财务：可以查阅某学生组当年经营的主要财务信息项，主要有贴息、销售收入、转产费、管理费、信息费、直接成本、产品研发等信息。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★综合费用：查阅某学生组每年经营的综合费用表。</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★利润表：查阅某学生组每年经营的利润表。</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★资产负债表：显示查阅某学生组每年经营的资产负债表。</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★现金流量表：显示查阅某学生组每年经营的现金流量表。</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★订单列表：用于显示查阅某学生组每年的市场订单，以及订单的完成状态和订单的完成时间。</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★导出Excel：将某学生组的各项经营信息导出成excel格式查阅保存，可以以EXCEL文档形式随时打开浏览。</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★库存采购信息：可以显示某学生组的原料订购、原料库存、产品库存信息。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研发认证信息：可以显示某学生组的市场开拓、产品研发、ISO认证信息。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财务信息：显示某学生组的应收账款、长期贷款、短期贷款、特别贷款信息。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厂房信息：显示某学生组的厂房信息。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生产信息：显示某学生组的生产线信息。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5）选单管理：</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组织参训学生选择订单，学生在全部投入广告后开始参与选单环节（各队按照广告多少排定的顺序，依次选单，但每次只能选一张订单。当所有队都选完一轮后，若再有订单，有二次选单机会各队进行第二轮选单。依此类推，直到所有订单被选完或所有队退出选单为止）</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6）竞单管理：主要是对竞单的年份及数量进行管理。</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7）组间交易：</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教师对不同参训组之间的交易进行记录并完成交易，实现参训组间的产品、数量和金额的交易。</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8）排行榜单</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教师可以根据实际教学情况进行加分、减分操作，并显示和查询学生组经营的最后成绩排名。</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9）公共信息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显示某一年份的经营利润以及权益列表，同时可以选择某一组的综合费用表、利润表、资产负债对比表、下一年广告投放、导出EXCEL。</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10）订单详情：显示该教学班所有年份的市场订单明细。</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11）系统参数</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显示该教学班初始化的参数设置，并可以在后面的下拉框或编辑框内修改即可对经营参数进行修改。</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12）公告信息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在编辑框内输入文字或表格，为某组或者全体学生端发送消息信息；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可以对输入的发布信息进行字体格式设定，同时为了方便教师在每年结束时发送报表等信息，也方便学生保存，在教师端增加了下发公共文件的按钮，包含下发财务报表、应收款及贷款、广告投放信息。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当系统有默认设置的消息需要发布时，会直接在聊天框中弹出。</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13）规则说明</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可以查阅本场企业模拟经营的运营规则，该规则与初始化设置的系统参数一致，可根据每此参数设置不同而变动。</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14）市场预测</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主要功能是查阅此次企业模拟经营的市场预测信息，包含每个市场的需求数量值和市场均价。</w:t>
            </w:r>
          </w:p>
          <w:p>
            <w:pPr>
              <w:numPr>
                <w:ilvl w:val="0"/>
                <w:numId w:val="11"/>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学生端：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该沙盘系经共设置6个经营</w:t>
            </w:r>
            <w:r>
              <w:rPr>
                <w:rFonts w:ascii="仿宋" w:hAnsi="仿宋" w:eastAsia="仿宋" w:cs="宋体"/>
                <w:kern w:val="0"/>
                <w:sz w:val="20"/>
                <w:szCs w:val="21"/>
              </w:rPr>
              <w:t>年度，每个年度分设</w:t>
            </w:r>
            <w:r>
              <w:rPr>
                <w:rFonts w:hint="eastAsia" w:ascii="仿宋" w:hAnsi="仿宋" w:eastAsia="仿宋" w:cs="宋体"/>
                <w:kern w:val="0"/>
                <w:sz w:val="20"/>
                <w:szCs w:val="21"/>
              </w:rPr>
              <w:t>4个</w:t>
            </w:r>
            <w:r>
              <w:rPr>
                <w:rFonts w:ascii="仿宋" w:hAnsi="仿宋" w:eastAsia="仿宋" w:cs="宋体"/>
                <w:kern w:val="0"/>
                <w:sz w:val="20"/>
                <w:szCs w:val="21"/>
              </w:rPr>
              <w:t>季度运行</w:t>
            </w:r>
            <w:r>
              <w:rPr>
                <w:rFonts w:hint="eastAsia" w:ascii="仿宋" w:hAnsi="仿宋" w:eastAsia="仿宋" w:cs="宋体"/>
                <w:kern w:val="0"/>
                <w:sz w:val="20"/>
                <w:szCs w:val="21"/>
              </w:rPr>
              <w:t>。学生端的操作包含30余个功能，主要操作功能如下：</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★年初操作：</w:t>
            </w:r>
          </w:p>
          <w:p>
            <w:pPr>
              <w:pStyle w:val="38"/>
              <w:numPr>
                <w:ilvl w:val="0"/>
                <w:numId w:val="12"/>
              </w:numPr>
              <w:spacing w:line="240" w:lineRule="exact"/>
              <w:ind w:left="0" w:firstLineChars="0"/>
              <w:rPr>
                <w:rFonts w:ascii="仿宋" w:hAnsi="仿宋" w:eastAsia="仿宋" w:cs="宋体"/>
                <w:kern w:val="0"/>
                <w:sz w:val="20"/>
                <w:szCs w:val="21"/>
              </w:rPr>
            </w:pPr>
            <w:r>
              <w:rPr>
                <w:rFonts w:hint="eastAsia" w:ascii="仿宋" w:hAnsi="仿宋" w:eastAsia="仿宋" w:cs="宋体"/>
                <w:kern w:val="0"/>
                <w:sz w:val="20"/>
                <w:szCs w:val="21"/>
              </w:rPr>
              <w:t>投放广告：</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★没有获得任何市场准入证时不能投放广告（系统认为投放金额为</w:t>
            </w:r>
            <w:r>
              <w:rPr>
                <w:rFonts w:ascii="仿宋" w:hAnsi="仿宋" w:eastAsia="仿宋" w:cs="宋体"/>
                <w:kern w:val="0"/>
                <w:sz w:val="20"/>
                <w:szCs w:val="21"/>
              </w:rPr>
              <w:t>0</w:t>
            </w:r>
            <w:r>
              <w:rPr>
                <w:rFonts w:hint="eastAsia" w:ascii="仿宋" w:hAnsi="仿宋" w:eastAsia="仿宋" w:cs="宋体"/>
                <w:kern w:val="0"/>
                <w:sz w:val="20"/>
                <w:szCs w:val="21"/>
              </w:rPr>
              <w:t>）；</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★不需要对</w:t>
            </w:r>
            <w:r>
              <w:rPr>
                <w:rFonts w:ascii="仿宋" w:hAnsi="仿宋" w:eastAsia="仿宋" w:cs="宋体"/>
                <w:kern w:val="0"/>
                <w:sz w:val="20"/>
                <w:szCs w:val="21"/>
              </w:rPr>
              <w:t>ISO</w:t>
            </w:r>
            <w:r>
              <w:rPr>
                <w:rFonts w:hint="eastAsia" w:ascii="仿宋" w:hAnsi="仿宋" w:eastAsia="仿宋" w:cs="宋体"/>
                <w:kern w:val="0"/>
                <w:sz w:val="20"/>
                <w:szCs w:val="21"/>
              </w:rPr>
              <w:t>单独投广告；</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★在投放广告窗口中，市场名称为红色表示尚末开发完成，不可投广告；</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★产品资格未开发完成可以投放广告；</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★完成所有市场产品投放后，“确认支付”后不能返回更改；</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★投放广告确认后，长贷本息及税金同时被自动扣除（其中长贷利息是所有长贷加总乘以利率再四舍五入）。</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2）申请长期贷款：</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订货会结束后直接操作，一年只能操作一次，但可以申请不同年份的若干笔；</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此操作必须在“当季开始”之前；</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不可超出最大贷款额度，即长短贷总额</w:t>
            </w:r>
            <w:r>
              <w:rPr>
                <w:rFonts w:ascii="仿宋" w:hAnsi="仿宋" w:eastAsia="仿宋" w:cs="宋体"/>
                <w:kern w:val="0"/>
                <w:sz w:val="20"/>
                <w:szCs w:val="21"/>
              </w:rPr>
              <w:t>(</w:t>
            </w:r>
            <w:r>
              <w:rPr>
                <w:rFonts w:hint="eastAsia" w:ascii="仿宋" w:hAnsi="仿宋" w:eastAsia="仿宋" w:cs="宋体"/>
                <w:kern w:val="0"/>
                <w:sz w:val="20"/>
                <w:szCs w:val="21"/>
              </w:rPr>
              <w:t>已贷</w:t>
            </w:r>
            <w:r>
              <w:rPr>
                <w:rFonts w:ascii="仿宋" w:hAnsi="仿宋" w:eastAsia="仿宋" w:cs="宋体"/>
                <w:kern w:val="0"/>
                <w:sz w:val="20"/>
                <w:szCs w:val="21"/>
              </w:rPr>
              <w:t>+</w:t>
            </w:r>
            <w:r>
              <w:rPr>
                <w:rFonts w:hint="eastAsia" w:ascii="仿宋" w:hAnsi="仿宋" w:eastAsia="仿宋" w:cs="宋体"/>
                <w:kern w:val="0"/>
                <w:sz w:val="20"/>
                <w:szCs w:val="21"/>
              </w:rPr>
              <w:t>欲贷</w:t>
            </w:r>
            <w:r>
              <w:rPr>
                <w:rFonts w:ascii="仿宋" w:hAnsi="仿宋" w:eastAsia="仿宋" w:cs="宋体"/>
                <w:kern w:val="0"/>
                <w:sz w:val="20"/>
                <w:szCs w:val="21"/>
              </w:rPr>
              <w:t>)</w:t>
            </w:r>
            <w:r>
              <w:rPr>
                <w:rFonts w:hint="eastAsia" w:ascii="仿宋" w:hAnsi="仿宋" w:eastAsia="仿宋" w:cs="宋体"/>
                <w:kern w:val="0"/>
                <w:sz w:val="20"/>
                <w:szCs w:val="21"/>
              </w:rPr>
              <w:t>不可超过上年权益规定的倍数（为参数，默认为</w:t>
            </w:r>
            <w:r>
              <w:rPr>
                <w:rFonts w:ascii="仿宋" w:hAnsi="仿宋" w:eastAsia="仿宋" w:cs="宋体"/>
                <w:kern w:val="0"/>
                <w:sz w:val="20"/>
                <w:szCs w:val="21"/>
              </w:rPr>
              <w:t>3</w:t>
            </w:r>
            <w:r>
              <w:rPr>
                <w:rFonts w:hint="eastAsia" w:ascii="仿宋" w:hAnsi="仿宋" w:eastAsia="仿宋" w:cs="宋体"/>
                <w:kern w:val="0"/>
                <w:sz w:val="20"/>
                <w:szCs w:val="21"/>
              </w:rPr>
              <w:t>倍）；</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可选择贷款年限，但不可超过最大长贷年限（为参数），确认后不可更改；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贷款额为不小于</w:t>
            </w:r>
            <w:r>
              <w:rPr>
                <w:rFonts w:ascii="仿宋" w:hAnsi="仿宋" w:eastAsia="仿宋" w:cs="宋体"/>
                <w:kern w:val="0"/>
                <w:sz w:val="20"/>
                <w:szCs w:val="21"/>
              </w:rPr>
              <w:t>10</w:t>
            </w:r>
            <w:r>
              <w:rPr>
                <w:rFonts w:hint="eastAsia" w:ascii="仿宋" w:hAnsi="仿宋" w:eastAsia="仿宋" w:cs="宋体"/>
                <w:kern w:val="0"/>
                <w:sz w:val="20"/>
                <w:szCs w:val="21"/>
              </w:rPr>
              <w:t>的整数；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计算利息时，所有长贷之和</w:t>
            </w:r>
            <w:r>
              <w:rPr>
                <w:rFonts w:ascii="仿宋" w:hAnsi="仿宋" w:eastAsia="仿宋" w:cs="宋体"/>
                <w:kern w:val="0"/>
                <w:sz w:val="20"/>
                <w:szCs w:val="21"/>
              </w:rPr>
              <w:t>*</w:t>
            </w:r>
            <w:r>
              <w:rPr>
                <w:rFonts w:hint="eastAsia" w:ascii="仿宋" w:hAnsi="仿宋" w:eastAsia="仿宋" w:cs="宋体"/>
                <w:kern w:val="0"/>
                <w:sz w:val="20"/>
                <w:szCs w:val="21"/>
              </w:rPr>
              <w:t>利率，然后四舍五入。</w:t>
            </w:r>
          </w:p>
          <w:p>
            <w:pPr>
              <w:numPr>
                <w:ilvl w:val="0"/>
                <w:numId w:val="14"/>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四季操作</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1）四季任务启动与结束</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每季经营开始及结束需要确认——当季开始、当季（年）结束（第四季显示为当年结束）；</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请注意操作权限，亮色按钮为可操作权限；</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如破产则无法继续经营，自动退出系统，可联系裁判；</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现金不够请紧急融资（出售库存、贴现、厂房贴现）；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更新原料库和更新应收款为每季必走流程，且这二步操作后，前面的操作权限将关闭，后面的操作权限打开；</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对经营难度无影响的话，操作顺序并无严格要求，建议按流程走。</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2）当季开始</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选单结束或长贷后可以当季开始；</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开始新一季经营必须当季开始；</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系统自动扣除短贷本息；</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系统自动完成更新生产、产成品完工入库、生产线建设完工及转产完工操作。</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3）当季结束</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一季经营完成需要当季结束确认；</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系统自动扣管理费及续租租金并且检测产品开发完成情况；</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当厂房购置数量为</w:t>
            </w:r>
            <w:r>
              <w:rPr>
                <w:rFonts w:ascii="仿宋" w:hAnsi="仿宋" w:eastAsia="仿宋" w:cs="宋体"/>
                <w:kern w:val="0"/>
                <w:sz w:val="20"/>
                <w:szCs w:val="21"/>
              </w:rPr>
              <w:t>0</w:t>
            </w:r>
            <w:r>
              <w:rPr>
                <w:rFonts w:hint="eastAsia" w:ascii="仿宋" w:hAnsi="仿宋" w:eastAsia="仿宋" w:cs="宋体"/>
                <w:kern w:val="0"/>
                <w:sz w:val="20"/>
                <w:szCs w:val="21"/>
              </w:rPr>
              <w:t>，</w:t>
            </w:r>
            <w:r>
              <w:rPr>
                <w:rFonts w:ascii="仿宋" w:hAnsi="仿宋" w:eastAsia="仿宋" w:cs="宋体"/>
                <w:kern w:val="0"/>
                <w:sz w:val="20"/>
                <w:szCs w:val="21"/>
              </w:rPr>
              <w:t>1</w:t>
            </w:r>
            <w:r>
              <w:rPr>
                <w:rFonts w:hint="eastAsia" w:ascii="仿宋" w:hAnsi="仿宋" w:eastAsia="仿宋" w:cs="宋体"/>
                <w:kern w:val="0"/>
                <w:sz w:val="20"/>
                <w:szCs w:val="21"/>
              </w:rPr>
              <w:t>，</w:t>
            </w:r>
            <w:r>
              <w:rPr>
                <w:rFonts w:ascii="仿宋" w:hAnsi="仿宋" w:eastAsia="仿宋" w:cs="宋体"/>
                <w:kern w:val="0"/>
                <w:sz w:val="20"/>
                <w:szCs w:val="21"/>
              </w:rPr>
              <w:t>2</w:t>
            </w:r>
            <w:r>
              <w:rPr>
                <w:rFonts w:hint="eastAsia" w:ascii="仿宋" w:hAnsi="仿宋" w:eastAsia="仿宋" w:cs="宋体"/>
                <w:kern w:val="0"/>
                <w:sz w:val="20"/>
                <w:szCs w:val="21"/>
              </w:rPr>
              <w:t>，</w:t>
            </w:r>
            <w:r>
              <w:rPr>
                <w:rFonts w:ascii="仿宋" w:hAnsi="仿宋" w:eastAsia="仿宋" w:cs="宋体"/>
                <w:kern w:val="0"/>
                <w:sz w:val="20"/>
                <w:szCs w:val="21"/>
              </w:rPr>
              <w:t>3,4</w:t>
            </w:r>
            <w:r>
              <w:rPr>
                <w:rFonts w:hint="eastAsia" w:ascii="仿宋" w:hAnsi="仿宋" w:eastAsia="仿宋" w:cs="宋体"/>
                <w:kern w:val="0"/>
                <w:sz w:val="20"/>
                <w:szCs w:val="21"/>
              </w:rPr>
              <w:t>时，每季总管理费</w:t>
            </w:r>
            <w:r>
              <w:rPr>
                <w:rFonts w:ascii="仿宋" w:hAnsi="仿宋" w:eastAsia="仿宋" w:cs="宋体"/>
                <w:kern w:val="0"/>
                <w:sz w:val="20"/>
                <w:szCs w:val="21"/>
              </w:rPr>
              <w:t xml:space="preserve"> = </w:t>
            </w:r>
            <w:r>
              <w:rPr>
                <w:rFonts w:hint="eastAsia" w:ascii="仿宋" w:hAnsi="仿宋" w:eastAsia="仿宋" w:cs="宋体"/>
                <w:kern w:val="0"/>
                <w:sz w:val="20"/>
                <w:szCs w:val="21"/>
              </w:rPr>
              <w:t>基本管理费（参数）。</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4）申请短贷</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一季只能操作一次；</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申请额为不小于</w:t>
            </w:r>
            <w:r>
              <w:rPr>
                <w:rFonts w:ascii="仿宋" w:hAnsi="仿宋" w:eastAsia="仿宋" w:cs="宋体"/>
                <w:kern w:val="0"/>
                <w:sz w:val="20"/>
                <w:szCs w:val="21"/>
              </w:rPr>
              <w:t>10</w:t>
            </w:r>
            <w:r>
              <w:rPr>
                <w:rFonts w:hint="eastAsia" w:ascii="仿宋" w:hAnsi="仿宋" w:eastAsia="仿宋" w:cs="宋体"/>
                <w:kern w:val="0"/>
                <w:sz w:val="20"/>
                <w:szCs w:val="21"/>
              </w:rPr>
              <w:t>的整数；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不可超出最大贷款额度，即长短贷总额</w:t>
            </w:r>
            <w:r>
              <w:rPr>
                <w:rFonts w:ascii="仿宋" w:hAnsi="仿宋" w:eastAsia="仿宋" w:cs="宋体"/>
                <w:kern w:val="0"/>
                <w:sz w:val="20"/>
                <w:szCs w:val="21"/>
              </w:rPr>
              <w:t>(</w:t>
            </w:r>
            <w:r>
              <w:rPr>
                <w:rFonts w:hint="eastAsia" w:ascii="仿宋" w:hAnsi="仿宋" w:eastAsia="仿宋" w:cs="宋体"/>
                <w:kern w:val="0"/>
                <w:sz w:val="20"/>
                <w:szCs w:val="21"/>
              </w:rPr>
              <w:t>已贷</w:t>
            </w:r>
            <w:r>
              <w:rPr>
                <w:rFonts w:ascii="仿宋" w:hAnsi="仿宋" w:eastAsia="仿宋" w:cs="宋体"/>
                <w:kern w:val="0"/>
                <w:sz w:val="20"/>
                <w:szCs w:val="21"/>
              </w:rPr>
              <w:t>+</w:t>
            </w:r>
            <w:r>
              <w:rPr>
                <w:rFonts w:hint="eastAsia" w:ascii="仿宋" w:hAnsi="仿宋" w:eastAsia="仿宋" w:cs="宋体"/>
                <w:kern w:val="0"/>
                <w:sz w:val="20"/>
                <w:szCs w:val="21"/>
              </w:rPr>
              <w:t>欲贷</w:t>
            </w:r>
            <w:r>
              <w:rPr>
                <w:rFonts w:ascii="仿宋" w:hAnsi="仿宋" w:eastAsia="仿宋" w:cs="宋体"/>
                <w:kern w:val="0"/>
                <w:sz w:val="20"/>
                <w:szCs w:val="21"/>
              </w:rPr>
              <w:t>)</w:t>
            </w:r>
            <w:r>
              <w:rPr>
                <w:rFonts w:hint="eastAsia" w:ascii="仿宋" w:hAnsi="仿宋" w:eastAsia="仿宋" w:cs="宋体"/>
                <w:kern w:val="0"/>
                <w:sz w:val="20"/>
                <w:szCs w:val="21"/>
              </w:rPr>
              <w:t>不可超过上年权益规定的倍数（为参数，默认为</w:t>
            </w:r>
            <w:r>
              <w:rPr>
                <w:rFonts w:ascii="仿宋" w:hAnsi="仿宋" w:eastAsia="仿宋" w:cs="宋体"/>
                <w:kern w:val="0"/>
                <w:sz w:val="20"/>
                <w:szCs w:val="21"/>
              </w:rPr>
              <w:t>3</w:t>
            </w:r>
            <w:r>
              <w:rPr>
                <w:rFonts w:hint="eastAsia" w:ascii="仿宋" w:hAnsi="仿宋" w:eastAsia="仿宋" w:cs="宋体"/>
                <w:kern w:val="0"/>
                <w:sz w:val="20"/>
                <w:szCs w:val="21"/>
              </w:rPr>
              <w:t>倍）。</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5）更新原料库</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系统自动提示需要支付的现金（不可更改）；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执行“确认支付”即可，即使支付现金为零也必须执行；</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系统自动扣减现金；</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确认后，后续的操作权限方可开启（“下原料订单”到“更新应收款”），前面操作权限关闭；</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一季只能操作一次。</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6）订购原料</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输入所有需要的原料数量，然后按“确认订购”；</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确认订购后不可退订；</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可以不下订单；</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一季只能操作一次。</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7）购租厂房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厂房可买可租；</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每家企业使用的厂房数量是参数，可以为</w:t>
            </w:r>
            <w:r>
              <w:rPr>
                <w:rFonts w:ascii="仿宋" w:hAnsi="仿宋" w:eastAsia="仿宋" w:cs="宋体"/>
                <w:kern w:val="0"/>
                <w:sz w:val="20"/>
                <w:szCs w:val="21"/>
              </w:rPr>
              <w:t>1</w:t>
            </w:r>
            <w:r>
              <w:rPr>
                <w:rFonts w:hint="eastAsia" w:ascii="仿宋" w:hAnsi="仿宋" w:eastAsia="仿宋" w:cs="宋体"/>
                <w:kern w:val="0"/>
                <w:sz w:val="20"/>
                <w:szCs w:val="21"/>
              </w:rPr>
              <w:t>、</w:t>
            </w:r>
            <w:r>
              <w:rPr>
                <w:rFonts w:ascii="仿宋" w:hAnsi="仿宋" w:eastAsia="仿宋" w:cs="宋体"/>
                <w:kern w:val="0"/>
                <w:sz w:val="20"/>
                <w:szCs w:val="21"/>
              </w:rPr>
              <w:t>2</w:t>
            </w:r>
            <w:r>
              <w:rPr>
                <w:rFonts w:hint="eastAsia" w:ascii="仿宋" w:hAnsi="仿宋" w:eastAsia="仿宋" w:cs="宋体"/>
                <w:kern w:val="0"/>
                <w:sz w:val="20"/>
                <w:szCs w:val="21"/>
              </w:rPr>
              <w:t>、</w:t>
            </w:r>
            <w:r>
              <w:rPr>
                <w:rFonts w:ascii="仿宋" w:hAnsi="仿宋" w:eastAsia="仿宋" w:cs="宋体"/>
                <w:kern w:val="0"/>
                <w:sz w:val="20"/>
                <w:szCs w:val="21"/>
              </w:rPr>
              <w:t>3</w:t>
            </w:r>
            <w:r>
              <w:rPr>
                <w:rFonts w:hint="eastAsia" w:ascii="仿宋" w:hAnsi="仿宋" w:eastAsia="仿宋" w:cs="宋体"/>
                <w:kern w:val="0"/>
                <w:sz w:val="20"/>
                <w:szCs w:val="21"/>
              </w:rPr>
              <w:t>或者</w:t>
            </w:r>
            <w:r>
              <w:rPr>
                <w:rFonts w:ascii="仿宋" w:hAnsi="仿宋" w:eastAsia="仿宋" w:cs="宋体"/>
                <w:kern w:val="0"/>
                <w:sz w:val="20"/>
                <w:szCs w:val="21"/>
              </w:rPr>
              <w:t>4</w:t>
            </w:r>
            <w:r>
              <w:rPr>
                <w:rFonts w:hint="eastAsia" w:ascii="仿宋" w:hAnsi="仿宋" w:eastAsia="仿宋" w:cs="宋体"/>
                <w:kern w:val="0"/>
                <w:sz w:val="20"/>
                <w:szCs w:val="21"/>
              </w:rPr>
              <w:t>；</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假设可以使用</w:t>
            </w:r>
            <w:r>
              <w:rPr>
                <w:rFonts w:ascii="仿宋" w:hAnsi="仿宋" w:eastAsia="仿宋" w:cs="宋体"/>
                <w:kern w:val="0"/>
                <w:sz w:val="20"/>
                <w:szCs w:val="21"/>
              </w:rPr>
              <w:t>4</w:t>
            </w:r>
            <w:r>
              <w:rPr>
                <w:rFonts w:hint="eastAsia" w:ascii="仿宋" w:hAnsi="仿宋" w:eastAsia="仿宋" w:cs="宋体"/>
                <w:kern w:val="0"/>
                <w:sz w:val="20"/>
                <w:szCs w:val="21"/>
              </w:rPr>
              <w:t>个厂房，则可以任意组合，如租三买一或租一买三，且类型不限；</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生产线不可在不同厂房移位。</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8）新建生产线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需选择厂房、生产线类型、生产产品类型；</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一季可操作多次，直至生产线位铺满。</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9）在建生产线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系统自动列出投资未完成的生产线；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复选需要继续投资的生产线；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可以不选——表示本季中断投资；</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一季只可操作一次。</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10）生产线转产、继续转产</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在生产线上直接点击要转产的生产线（建成且没有在产品的生产线）；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单选一条生产线，并选择要转产生产的产品；</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手工线和柔性线若要转产，也必须操作，但不需要停产及转产费；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可多次操作；</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若是转产周期为二期（含）以上，则需要继续转产，操作和在建生产线类似。</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11）出售生产线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在生产线上直接点击要变卖的生产线（建成后没有在制品的空置生产线，转产中生产线不可卖）；</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变卖后，从净值中按残值收回现金，净值高于残值的部分记入当年费用的损失项目。</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12）★开始生产</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更新生产</w:t>
            </w:r>
            <w:r>
              <w:rPr>
                <w:rFonts w:ascii="仿宋" w:hAnsi="仿宋" w:eastAsia="仿宋" w:cs="宋体"/>
                <w:kern w:val="0"/>
                <w:sz w:val="20"/>
                <w:szCs w:val="21"/>
              </w:rPr>
              <w:t>/</w:t>
            </w:r>
            <w:r>
              <w:rPr>
                <w:rFonts w:hint="eastAsia" w:ascii="仿宋" w:hAnsi="仿宋" w:eastAsia="仿宋" w:cs="宋体"/>
                <w:kern w:val="0"/>
                <w:sz w:val="20"/>
                <w:szCs w:val="21"/>
              </w:rPr>
              <w:t>完工入库后，某些生产线的在制品已经完工，同时某些生产线已经建成，可开始生产新产品；</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自动检测原料、生产资格、加工费；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在生产线上直接点击生产；</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系统自动扣除原料及加工费。</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13）★应收款更新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点击系统自动完成更新；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此步操作后，前面的各项操作权限关闭（不能返回以前的操作任务），并开启以后的操作任务——即按订单交货、产品开发、厂房处理权限。</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14）★按订单交货</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按订单交货功能：</w:t>
            </w:r>
          </w:p>
          <w:p>
            <w:pPr>
              <w:numPr>
                <w:ilvl w:val="0"/>
                <w:numId w:val="15"/>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系统自动列出当年未交且未过交货期的订单；</w:t>
            </w:r>
          </w:p>
          <w:p>
            <w:pPr>
              <w:numPr>
                <w:ilvl w:val="0"/>
                <w:numId w:val="15"/>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自动检测成品库存是否足够，交货期是否过期；</w:t>
            </w:r>
          </w:p>
          <w:p>
            <w:pPr>
              <w:numPr>
                <w:ilvl w:val="0"/>
                <w:numId w:val="15"/>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按“确认交货”按钮，系统自动增加应收款或现金。</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订单有五个要素：</w:t>
            </w:r>
          </w:p>
          <w:p>
            <w:pPr>
              <w:numPr>
                <w:ilvl w:val="0"/>
                <w:numId w:val="16"/>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数量——要求各企业一次性按照规定数量交货，不得多交，不得少交，也不得拆分交货；</w:t>
            </w:r>
          </w:p>
          <w:p>
            <w:pPr>
              <w:numPr>
                <w:ilvl w:val="0"/>
                <w:numId w:val="16"/>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总价——交货后企业将获得一定的应收款或现金，记入利润表的销售收入；</w:t>
            </w:r>
          </w:p>
          <w:p>
            <w:pPr>
              <w:numPr>
                <w:ilvl w:val="0"/>
                <w:numId w:val="16"/>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交货期——必须当年交货，不得拖到第二年，可以提前交货，不可推后，如规定3季交货，可以第1、2、3任意季交货，不可第4季交货，违约则订单收回；</w:t>
            </w:r>
          </w:p>
          <w:p>
            <w:pPr>
              <w:numPr>
                <w:ilvl w:val="0"/>
                <w:numId w:val="16"/>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账期——在实际交货后过若干季度收到现金。如账期为2Q，实际在第3季度完成交货，则将在下一年第1季度更新应收款时收到现金。</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15）★产品研发</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复选操作，需同时选定要开发的所有产品，一季只允许操作一次；</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按“确认研发”按钮确认并退出本窗口，一旦退出，则本季度不能再次进入操作；</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当季（年）结束系统检测开发是否完成。</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16）★厂房处理</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本操作适用于已经在用的厂房，若要新置厂房，请操作“购租厂房”；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如果拥有厂房且无生产线，可卖出，增加</w:t>
            </w:r>
            <w:r>
              <w:rPr>
                <w:rFonts w:ascii="仿宋" w:hAnsi="仿宋" w:eastAsia="仿宋" w:cs="宋体"/>
                <w:kern w:val="0"/>
                <w:sz w:val="20"/>
                <w:szCs w:val="21"/>
              </w:rPr>
              <w:t>4Q</w:t>
            </w:r>
            <w:r>
              <w:rPr>
                <w:rFonts w:hint="eastAsia" w:ascii="仿宋" w:hAnsi="仿宋" w:eastAsia="仿宋" w:cs="宋体"/>
                <w:kern w:val="0"/>
                <w:sz w:val="20"/>
                <w:szCs w:val="21"/>
              </w:rPr>
              <w:t>应收款，并删除厂房；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如果拥有厂房但有生产线，卖出后增加</w:t>
            </w:r>
            <w:r>
              <w:rPr>
                <w:rFonts w:ascii="仿宋" w:hAnsi="仿宋" w:eastAsia="仿宋" w:cs="宋体"/>
                <w:kern w:val="0"/>
                <w:sz w:val="20"/>
                <w:szCs w:val="21"/>
              </w:rPr>
              <w:t>4Q</w:t>
            </w:r>
            <w:r>
              <w:rPr>
                <w:rFonts w:hint="eastAsia" w:ascii="仿宋" w:hAnsi="仿宋" w:eastAsia="仿宋" w:cs="宋体"/>
                <w:kern w:val="0"/>
                <w:sz w:val="20"/>
                <w:szCs w:val="21"/>
              </w:rPr>
              <w:t>应收款，自动转为租，并扣当年租金，记下租入时间；</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租入厂房如果离上次付租金满一年（如上年第</w:t>
            </w:r>
            <w:r>
              <w:rPr>
                <w:rFonts w:ascii="仿宋" w:hAnsi="仿宋" w:eastAsia="仿宋" w:cs="宋体"/>
                <w:kern w:val="0"/>
                <w:sz w:val="20"/>
                <w:szCs w:val="21"/>
              </w:rPr>
              <w:t>2</w:t>
            </w:r>
            <w:r>
              <w:rPr>
                <w:rFonts w:hint="eastAsia" w:ascii="仿宋" w:hAnsi="仿宋" w:eastAsia="仿宋" w:cs="宋体"/>
                <w:kern w:val="0"/>
                <w:sz w:val="20"/>
                <w:szCs w:val="21"/>
              </w:rPr>
              <w:t>季起租，到下年第</w:t>
            </w:r>
            <w:r>
              <w:rPr>
                <w:rFonts w:ascii="仿宋" w:hAnsi="仿宋" w:eastAsia="仿宋" w:cs="宋体"/>
                <w:kern w:val="0"/>
                <w:sz w:val="20"/>
                <w:szCs w:val="21"/>
              </w:rPr>
              <w:t>2</w:t>
            </w:r>
            <w:r>
              <w:rPr>
                <w:rFonts w:hint="eastAsia" w:ascii="仿宋" w:hAnsi="仿宋" w:eastAsia="仿宋" w:cs="宋体"/>
                <w:kern w:val="0"/>
                <w:sz w:val="20"/>
                <w:szCs w:val="21"/>
              </w:rPr>
              <w:t>季视为满年）：可以转为购买</w:t>
            </w:r>
            <w:r>
              <w:rPr>
                <w:rFonts w:ascii="仿宋" w:hAnsi="仿宋" w:eastAsia="仿宋" w:cs="宋体"/>
                <w:kern w:val="0"/>
                <w:sz w:val="20"/>
                <w:szCs w:val="21"/>
              </w:rPr>
              <w:t>(</w:t>
            </w:r>
            <w:r>
              <w:rPr>
                <w:rFonts w:hint="eastAsia" w:ascii="仿宋" w:hAnsi="仿宋" w:eastAsia="仿宋" w:cs="宋体"/>
                <w:kern w:val="0"/>
                <w:sz w:val="20"/>
                <w:szCs w:val="21"/>
              </w:rPr>
              <w:t>租转买</w:t>
            </w:r>
            <w:r>
              <w:rPr>
                <w:rFonts w:ascii="仿宋" w:hAnsi="仿宋" w:eastAsia="仿宋" w:cs="宋体"/>
                <w:kern w:val="0"/>
                <w:sz w:val="20"/>
                <w:szCs w:val="21"/>
              </w:rPr>
              <w:t>)</w:t>
            </w:r>
            <w:r>
              <w:rPr>
                <w:rFonts w:hint="eastAsia" w:ascii="仿宋" w:hAnsi="仿宋" w:eastAsia="仿宋" w:cs="宋体"/>
                <w:kern w:val="0"/>
                <w:sz w:val="20"/>
                <w:szCs w:val="21"/>
              </w:rPr>
              <w:t>，并立即扣除现金；如果无生产线，可退租并删除厂房；</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租入厂房离上次付租金满一年，如果不执行本操作，视为续租，并在当季结束时自动扣下一年租金。</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17）市场开拓</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复选所要开发的市场，然后按“确认研发”按钮；</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只有第</w:t>
            </w:r>
            <w:r>
              <w:rPr>
                <w:rFonts w:ascii="仿宋" w:hAnsi="仿宋" w:eastAsia="仿宋" w:cs="宋体"/>
                <w:kern w:val="0"/>
                <w:sz w:val="20"/>
                <w:szCs w:val="21"/>
              </w:rPr>
              <w:t>4</w:t>
            </w:r>
            <w:r>
              <w:rPr>
                <w:rFonts w:hint="eastAsia" w:ascii="仿宋" w:hAnsi="仿宋" w:eastAsia="仿宋" w:cs="宋体"/>
                <w:kern w:val="0"/>
                <w:sz w:val="20"/>
                <w:szCs w:val="21"/>
              </w:rPr>
              <w:t>季可操作一次；</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第</w:t>
            </w:r>
            <w:r>
              <w:rPr>
                <w:rFonts w:ascii="仿宋" w:hAnsi="仿宋" w:eastAsia="仿宋" w:cs="宋体"/>
                <w:kern w:val="0"/>
                <w:sz w:val="20"/>
                <w:szCs w:val="21"/>
              </w:rPr>
              <w:t>4</w:t>
            </w:r>
            <w:r>
              <w:rPr>
                <w:rFonts w:hint="eastAsia" w:ascii="仿宋" w:hAnsi="仿宋" w:eastAsia="仿宋" w:cs="宋体"/>
                <w:kern w:val="0"/>
                <w:sz w:val="20"/>
                <w:szCs w:val="21"/>
              </w:rPr>
              <w:t>季结束（即当年结束）系统自动检测市场开拓是否完成。</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18）ISO投资</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复选所要投资的资格，然后按“确认研发”按钮；</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只有第</w:t>
            </w:r>
            <w:r>
              <w:rPr>
                <w:rFonts w:ascii="仿宋" w:hAnsi="仿宋" w:eastAsia="仿宋" w:cs="宋体"/>
                <w:kern w:val="0"/>
                <w:sz w:val="20"/>
                <w:szCs w:val="21"/>
              </w:rPr>
              <w:t>4</w:t>
            </w:r>
            <w:r>
              <w:rPr>
                <w:rFonts w:hint="eastAsia" w:ascii="仿宋" w:hAnsi="仿宋" w:eastAsia="仿宋" w:cs="宋体"/>
                <w:kern w:val="0"/>
                <w:sz w:val="20"/>
                <w:szCs w:val="21"/>
              </w:rPr>
              <w:t>季可操作一次；</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第</w:t>
            </w:r>
            <w:r>
              <w:rPr>
                <w:rFonts w:ascii="仿宋" w:hAnsi="仿宋" w:eastAsia="仿宋" w:cs="宋体"/>
                <w:kern w:val="0"/>
                <w:sz w:val="20"/>
                <w:szCs w:val="21"/>
              </w:rPr>
              <w:t>4</w:t>
            </w:r>
            <w:r>
              <w:rPr>
                <w:rFonts w:hint="eastAsia" w:ascii="仿宋" w:hAnsi="仿宋" w:eastAsia="仿宋" w:cs="宋体"/>
                <w:kern w:val="0"/>
                <w:sz w:val="20"/>
                <w:szCs w:val="21"/>
              </w:rPr>
              <w:t>季结束（即当年结束）系统自动检测</w:t>
            </w:r>
            <w:r>
              <w:rPr>
                <w:rFonts w:ascii="仿宋" w:hAnsi="仿宋" w:eastAsia="仿宋" w:cs="宋体"/>
                <w:kern w:val="0"/>
                <w:sz w:val="20"/>
                <w:szCs w:val="21"/>
              </w:rPr>
              <w:t>ISO</w:t>
            </w:r>
            <w:r>
              <w:rPr>
                <w:rFonts w:hint="eastAsia" w:ascii="仿宋" w:hAnsi="仿宋" w:eastAsia="仿宋" w:cs="宋体"/>
                <w:kern w:val="0"/>
                <w:sz w:val="20"/>
                <w:szCs w:val="21"/>
              </w:rPr>
              <w:t>资格是否完成。</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19）当年结束：</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第4季经营结束，需要当年结束，确认一年经营完成，系统会自动完成以下任务：</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支付第</w:t>
            </w:r>
            <w:r>
              <w:rPr>
                <w:rFonts w:ascii="仿宋" w:hAnsi="仿宋" w:eastAsia="仿宋" w:cs="宋体"/>
                <w:kern w:val="0"/>
                <w:sz w:val="20"/>
                <w:szCs w:val="21"/>
              </w:rPr>
              <w:t>4</w:t>
            </w:r>
            <w:r>
              <w:rPr>
                <w:rFonts w:hint="eastAsia" w:ascii="仿宋" w:hAnsi="仿宋" w:eastAsia="仿宋" w:cs="宋体"/>
                <w:kern w:val="0"/>
                <w:sz w:val="20"/>
                <w:szCs w:val="21"/>
              </w:rPr>
              <w:t>季管理费；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如果有租期满一年厂房，续付租金；</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检测产品开发完成情况；</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检测市场开拓及</w:t>
            </w:r>
            <w:r>
              <w:rPr>
                <w:rFonts w:ascii="仿宋" w:hAnsi="仿宋" w:eastAsia="仿宋" w:cs="宋体"/>
                <w:kern w:val="0"/>
                <w:sz w:val="20"/>
                <w:szCs w:val="21"/>
              </w:rPr>
              <w:t>ISO</w:t>
            </w:r>
            <w:r>
              <w:rPr>
                <w:rFonts w:hint="eastAsia" w:ascii="仿宋" w:hAnsi="仿宋" w:eastAsia="仿宋" w:cs="宋体"/>
                <w:kern w:val="0"/>
                <w:sz w:val="20"/>
                <w:szCs w:val="21"/>
              </w:rPr>
              <w:t>开拓完成情况；</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支付设备维修费；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计提折旧；</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违约扣款；</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系统会自动生成综合费用表、利润表和资产负债表三大报表；</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需要在客户端填写综合费用表，利润表和资产负债表，系统自动检测正确与否，不正确会提示，可以不填写报表，不影响后续经营。</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20）厂房贴现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任意时间可操作；</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如果无生产线，厂房原值售出后，售价按</w:t>
            </w:r>
            <w:r>
              <w:rPr>
                <w:rFonts w:ascii="仿宋" w:hAnsi="仿宋" w:eastAsia="仿宋" w:cs="宋体"/>
                <w:kern w:val="0"/>
                <w:sz w:val="20"/>
                <w:szCs w:val="21"/>
              </w:rPr>
              <w:t>4</w:t>
            </w:r>
            <w:r>
              <w:rPr>
                <w:rFonts w:hint="eastAsia" w:ascii="仿宋" w:hAnsi="仿宋" w:eastAsia="仿宋" w:cs="宋体"/>
                <w:kern w:val="0"/>
                <w:sz w:val="20"/>
                <w:szCs w:val="21"/>
              </w:rPr>
              <w:t>季应收款全部贴现；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如果有生产线，除按售价贴现外，还要再扣除租金；</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系统自动全部贴现，不允许部分贴现。</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21）紧急采购</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可在任意时间操作（竞单时不允许操作）；</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单选需购买的原料或产品，填写购买数量后确认订购；</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原料及产品的价格列示在右侧栏中——默认原料是直接成本</w:t>
            </w:r>
            <w:r>
              <w:rPr>
                <w:rFonts w:ascii="仿宋" w:hAnsi="仿宋" w:eastAsia="仿宋" w:cs="宋体"/>
                <w:kern w:val="0"/>
                <w:sz w:val="20"/>
                <w:szCs w:val="21"/>
              </w:rPr>
              <w:t>2</w:t>
            </w:r>
            <w:r>
              <w:rPr>
                <w:rFonts w:hint="eastAsia" w:ascii="仿宋" w:hAnsi="仿宋" w:eastAsia="仿宋" w:cs="宋体"/>
                <w:kern w:val="0"/>
                <w:sz w:val="20"/>
                <w:szCs w:val="21"/>
              </w:rPr>
              <w:t>（为参数，可修改）倍，成品是直接成本</w:t>
            </w:r>
            <w:r>
              <w:rPr>
                <w:rFonts w:ascii="仿宋" w:hAnsi="仿宋" w:eastAsia="仿宋" w:cs="宋体"/>
                <w:kern w:val="0"/>
                <w:sz w:val="20"/>
                <w:szCs w:val="21"/>
              </w:rPr>
              <w:t>3</w:t>
            </w:r>
            <w:r>
              <w:rPr>
                <w:rFonts w:hint="eastAsia" w:ascii="仿宋" w:hAnsi="仿宋" w:eastAsia="仿宋" w:cs="宋体"/>
                <w:kern w:val="0"/>
                <w:sz w:val="20"/>
                <w:szCs w:val="21"/>
              </w:rPr>
              <w:t>（为参数，可修改）倍；</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当场扣款到货；</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购买的原料和产品均按照直接成本计算，高于直接成本的部分，记入综合费用表损失项。</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22）出售库存</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可在任意时间操作；</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填入售出原料或产品的数量，然后确认出售；</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原料、成品按照系统设置的折扣率回收现金——默认原料八折，成品直接成本；</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售出后的损失部分记入费用的损失项；</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所得现金四舍五入（原有出售的原料或成品相加再乘以折扣）。</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23）贴 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1、</w:t>
            </w:r>
            <w:r>
              <w:rPr>
                <w:rFonts w:ascii="仿宋" w:hAnsi="仿宋" w:eastAsia="仿宋" w:cs="宋体"/>
                <w:kern w:val="0"/>
                <w:sz w:val="20"/>
                <w:szCs w:val="21"/>
              </w:rPr>
              <w:t>2</w:t>
            </w:r>
            <w:r>
              <w:rPr>
                <w:rFonts w:hint="eastAsia" w:ascii="仿宋" w:hAnsi="仿宋" w:eastAsia="仿宋" w:cs="宋体"/>
                <w:kern w:val="0"/>
                <w:sz w:val="20"/>
                <w:szCs w:val="21"/>
              </w:rPr>
              <w:t>季与</w:t>
            </w:r>
            <w:r>
              <w:rPr>
                <w:rFonts w:ascii="仿宋" w:hAnsi="仿宋" w:eastAsia="仿宋" w:cs="宋体"/>
                <w:kern w:val="0"/>
                <w:sz w:val="20"/>
                <w:szCs w:val="21"/>
              </w:rPr>
              <w:t>3</w:t>
            </w:r>
            <w:r>
              <w:rPr>
                <w:rFonts w:hint="eastAsia" w:ascii="仿宋" w:hAnsi="仿宋" w:eastAsia="仿宋" w:cs="宋体"/>
                <w:kern w:val="0"/>
                <w:sz w:val="20"/>
                <w:szCs w:val="21"/>
              </w:rPr>
              <w:t>、</w:t>
            </w:r>
            <w:r>
              <w:rPr>
                <w:rFonts w:ascii="仿宋" w:hAnsi="仿宋" w:eastAsia="仿宋" w:cs="宋体"/>
                <w:kern w:val="0"/>
                <w:sz w:val="20"/>
                <w:szCs w:val="21"/>
              </w:rPr>
              <w:t>4</w:t>
            </w:r>
            <w:r>
              <w:rPr>
                <w:rFonts w:hint="eastAsia" w:ascii="仿宋" w:hAnsi="仿宋" w:eastAsia="仿宋" w:cs="宋体"/>
                <w:kern w:val="0"/>
                <w:sz w:val="20"/>
                <w:szCs w:val="21"/>
              </w:rPr>
              <w:t>季分开贴现；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1、</w:t>
            </w:r>
            <w:r>
              <w:rPr>
                <w:rFonts w:ascii="仿宋" w:hAnsi="仿宋" w:eastAsia="仿宋" w:cs="宋体"/>
                <w:kern w:val="0"/>
                <w:sz w:val="20"/>
                <w:szCs w:val="21"/>
              </w:rPr>
              <w:t>2</w:t>
            </w:r>
            <w:r>
              <w:rPr>
                <w:rFonts w:hint="eastAsia" w:ascii="仿宋" w:hAnsi="仿宋" w:eastAsia="仿宋" w:cs="宋体"/>
                <w:kern w:val="0"/>
                <w:sz w:val="20"/>
                <w:szCs w:val="21"/>
              </w:rPr>
              <w:t>（</w:t>
            </w:r>
            <w:r>
              <w:rPr>
                <w:rFonts w:ascii="仿宋" w:hAnsi="仿宋" w:eastAsia="仿宋" w:cs="宋体"/>
                <w:kern w:val="0"/>
                <w:sz w:val="20"/>
                <w:szCs w:val="21"/>
              </w:rPr>
              <w:t>3</w:t>
            </w:r>
            <w:r>
              <w:rPr>
                <w:rFonts w:hint="eastAsia" w:ascii="仿宋" w:hAnsi="仿宋" w:eastAsia="仿宋" w:cs="宋体"/>
                <w:kern w:val="0"/>
                <w:sz w:val="20"/>
                <w:szCs w:val="21"/>
              </w:rPr>
              <w:t>、</w:t>
            </w:r>
            <w:r>
              <w:rPr>
                <w:rFonts w:ascii="仿宋" w:hAnsi="仿宋" w:eastAsia="仿宋" w:cs="宋体"/>
                <w:kern w:val="0"/>
                <w:sz w:val="20"/>
                <w:szCs w:val="21"/>
              </w:rPr>
              <w:t>4</w:t>
            </w:r>
            <w:r>
              <w:rPr>
                <w:rFonts w:hint="eastAsia" w:ascii="仿宋" w:hAnsi="仿宋" w:eastAsia="仿宋" w:cs="宋体"/>
                <w:kern w:val="0"/>
                <w:sz w:val="20"/>
                <w:szCs w:val="21"/>
              </w:rPr>
              <w:t>季）季应收款加总贴现；</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可在任意时间操作且次数不限；</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填入贴现额应小于等于应收款；</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贴现额乘以对应贴现率，求得贴现费用（向上取整），贴现费用记入财务费用，其他部分增加现金。</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24）间谍（商业情报收集）</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任意时间可操作（竞单时不允许操作）；可查看任意一家企业信息，花费</w:t>
            </w:r>
            <w:r>
              <w:rPr>
                <w:rFonts w:ascii="仿宋" w:hAnsi="仿宋" w:eastAsia="仿宋" w:cs="宋体"/>
                <w:kern w:val="0"/>
                <w:sz w:val="20"/>
                <w:szCs w:val="21"/>
              </w:rPr>
              <w:t>1W</w:t>
            </w:r>
            <w:r>
              <w:rPr>
                <w:rFonts w:hint="eastAsia" w:ascii="仿宋" w:hAnsi="仿宋" w:eastAsia="仿宋" w:cs="宋体"/>
                <w:kern w:val="0"/>
                <w:sz w:val="20"/>
                <w:szCs w:val="21"/>
              </w:rPr>
              <w:t>（可变参数）可查看一家企业情况，包括资质、厂房、生产线、订单等（不包括报表）；</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以</w:t>
            </w:r>
            <w:r>
              <w:rPr>
                <w:rFonts w:ascii="仿宋" w:hAnsi="仿宋" w:eastAsia="仿宋" w:cs="宋体"/>
                <w:kern w:val="0"/>
                <w:sz w:val="20"/>
                <w:szCs w:val="21"/>
              </w:rPr>
              <w:t>EXCEL</w:t>
            </w:r>
            <w:r>
              <w:rPr>
                <w:rFonts w:hint="eastAsia" w:ascii="仿宋" w:hAnsi="仿宋" w:eastAsia="仿宋" w:cs="宋体"/>
                <w:kern w:val="0"/>
                <w:sz w:val="20"/>
                <w:szCs w:val="21"/>
              </w:rPr>
              <w:t>表格形式提供；</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可以免费获得自己的相关信息。</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25）订单信息</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任意时间可操作；</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可查所有订单信息及状态。</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26）查看市场预测</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任意时间可查看；</w:t>
            </w:r>
          </w:p>
          <w:p>
            <w:pPr>
              <w:numPr>
                <w:ilvl w:val="0"/>
                <w:numId w:val="13"/>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只包括选单。</w:t>
            </w:r>
          </w:p>
          <w:p>
            <w:pPr>
              <w:numPr>
                <w:ilvl w:val="0"/>
                <w:numId w:val="11"/>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方案制作：</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1）规则方案制作：可以选择厂房、生产线、市场准入、ISO、原材料、产品、产品组成等进行规则编辑，形成“新建方案”，编辑文件名称、方案名称、作者、备注等信息进行保存。</w:t>
            </w:r>
          </w:p>
          <w:p>
            <w:pPr>
              <w:numPr>
                <w:ilvl w:val="0"/>
                <w:numId w:val="17"/>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订单方案制作：</w:t>
            </w:r>
          </w:p>
          <w:p>
            <w:pPr>
              <w:numPr>
                <w:ilvl w:val="0"/>
                <w:numId w:val="18"/>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添加订单：依据建立订单规则添加、修改新订单，可以显示该订单市场设置相关参数，对订单的数量、交货期等字段可以做出相应的权重选择，同类权重相加为100，这样解决了以往订单不合理、废单等情况。</w:t>
            </w:r>
          </w:p>
          <w:p>
            <w:pPr>
              <w:numPr>
                <w:ilvl w:val="0"/>
                <w:numId w:val="18"/>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添加竞单：添加、修改选单规则，并显示订单详细信息。</w:t>
            </w:r>
          </w:p>
          <w:p>
            <w:pPr>
              <w:numPr>
                <w:ilvl w:val="0"/>
                <w:numId w:val="18"/>
              </w:numPr>
              <w:spacing w:line="240" w:lineRule="exact"/>
              <w:ind w:left="0"/>
              <w:rPr>
                <w:rFonts w:ascii="仿宋" w:hAnsi="仿宋" w:eastAsia="仿宋" w:cs="宋体"/>
                <w:kern w:val="0"/>
                <w:sz w:val="20"/>
                <w:szCs w:val="21"/>
              </w:rPr>
            </w:pPr>
            <w:r>
              <w:rPr>
                <w:rFonts w:hint="eastAsia" w:ascii="仿宋" w:hAnsi="仿宋" w:eastAsia="仿宋" w:cs="宋体"/>
                <w:kern w:val="0"/>
                <w:sz w:val="20"/>
                <w:szCs w:val="21"/>
              </w:rPr>
              <w:t>保存方案：当订单和竞单方案完成制作后，可以保存导出方案、导出市场预测等。</w:t>
            </w:r>
          </w:p>
          <w:p>
            <w:pPr>
              <w:spacing w:line="240" w:lineRule="exact"/>
              <w:rPr>
                <w:rFonts w:ascii="仿宋" w:hAnsi="仿宋" w:eastAsia="仿宋"/>
                <w:kern w:val="0"/>
                <w:sz w:val="20"/>
                <w:szCs w:val="21"/>
              </w:rPr>
            </w:pP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套</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2</w:t>
            </w:r>
          </w:p>
        </w:tc>
        <w:tc>
          <w:tcPr>
            <w:tcW w:w="709" w:type="dxa"/>
            <w:vAlign w:val="center"/>
          </w:tcPr>
          <w:p>
            <w:pPr>
              <w:spacing w:line="240" w:lineRule="exact"/>
              <w:jc w:val="center"/>
              <w:rPr>
                <w:rFonts w:ascii="仿宋" w:hAnsi="仿宋" w:eastAsia="仿宋"/>
                <w:bCs/>
                <w:kern w:val="0"/>
                <w:sz w:val="20"/>
                <w:szCs w:val="21"/>
              </w:rPr>
            </w:pPr>
            <w:r>
              <w:rPr>
                <w:rFonts w:hint="eastAsia" w:ascii="仿宋" w:hAnsi="仿宋" w:eastAsia="仿宋"/>
                <w:kern w:val="0"/>
                <w:sz w:val="20"/>
                <w:szCs w:val="21"/>
              </w:rPr>
              <w:t>企业经营管理沙盘物理沙盘</w:t>
            </w:r>
          </w:p>
        </w:tc>
        <w:tc>
          <w:tcPr>
            <w:tcW w:w="4820" w:type="dxa"/>
            <w:vAlign w:val="center"/>
          </w:tcPr>
          <w:p>
            <w:pPr>
              <w:spacing w:line="240" w:lineRule="exact"/>
              <w:rPr>
                <w:rFonts w:ascii="仿宋" w:hAnsi="仿宋" w:eastAsia="仿宋"/>
                <w:kern w:val="0"/>
                <w:sz w:val="20"/>
                <w:szCs w:val="21"/>
              </w:rPr>
            </w:pPr>
            <w:r>
              <w:rPr>
                <w:rFonts w:hint="eastAsia" w:ascii="仿宋" w:hAnsi="仿宋" w:eastAsia="仿宋" w:cs="宋体"/>
                <w:kern w:val="0"/>
                <w:sz w:val="20"/>
                <w:szCs w:val="21"/>
              </w:rPr>
              <w:t>★</w:t>
            </w:r>
            <w:r>
              <w:rPr>
                <w:rFonts w:hint="eastAsia" w:ascii="仿宋" w:hAnsi="仿宋" w:eastAsia="仿宋"/>
                <w:kern w:val="0"/>
                <w:sz w:val="20"/>
                <w:szCs w:val="21"/>
              </w:rPr>
              <w:t>1 .此沙盘将把参加训练的学员分成8组，每组4-8人，每组模拟经营一个企业，在这个训练中，每个小组的成员将分别担任公司中的重要职位（CEO、CFO、市场总监、生产总监等），共同经营一家销售良好，资金充裕企业，连续从事6个会计年度的经营活动。</w:t>
            </w:r>
            <w:r>
              <w:rPr>
                <w:rFonts w:hint="eastAsia" w:ascii="仿宋" w:hAnsi="仿宋" w:eastAsia="仿宋"/>
                <w:kern w:val="0"/>
                <w:sz w:val="20"/>
                <w:szCs w:val="21"/>
              </w:rPr>
              <w:br w:type="textWrapping"/>
            </w:r>
            <w:r>
              <w:rPr>
                <w:rFonts w:hint="eastAsia" w:ascii="仿宋" w:hAnsi="仿宋" w:eastAsia="仿宋" w:cs="宋体"/>
                <w:kern w:val="0"/>
                <w:sz w:val="20"/>
                <w:szCs w:val="21"/>
              </w:rPr>
              <w:t>★</w:t>
            </w:r>
            <w:r>
              <w:rPr>
                <w:rFonts w:hint="eastAsia" w:ascii="仿宋" w:hAnsi="仿宋" w:eastAsia="仿宋"/>
                <w:kern w:val="0"/>
                <w:sz w:val="20"/>
                <w:szCs w:val="21"/>
              </w:rPr>
              <w:t>2. 实现电子沙盘与物理沙盘的完美结合，继承物理沙盘的感性认知的优点，使得学生通过亲身体验认知企业经营，同时增加企业期初创业环节，更利于煅练学生的创新创业能力和综合能力。</w:t>
            </w:r>
            <w:r>
              <w:rPr>
                <w:rFonts w:hint="eastAsia" w:ascii="仿宋" w:hAnsi="仿宋" w:eastAsia="仿宋"/>
                <w:kern w:val="0"/>
                <w:sz w:val="20"/>
                <w:szCs w:val="21"/>
              </w:rPr>
              <w:br w:type="textWrapping"/>
            </w:r>
            <w:r>
              <w:rPr>
                <w:rFonts w:hint="eastAsia" w:ascii="仿宋" w:hAnsi="仿宋" w:eastAsia="仿宋"/>
                <w:kern w:val="0"/>
                <w:sz w:val="20"/>
                <w:szCs w:val="21"/>
              </w:rPr>
              <w:t>3. 具备间谍查看功能，增强授课过程的吸引力和趣味性。</w:t>
            </w:r>
            <w:r>
              <w:rPr>
                <w:rFonts w:hint="eastAsia" w:ascii="仿宋" w:hAnsi="仿宋" w:eastAsia="仿宋"/>
                <w:kern w:val="0"/>
                <w:sz w:val="20"/>
                <w:szCs w:val="21"/>
              </w:rPr>
              <w:br w:type="textWrapping"/>
            </w:r>
            <w:r>
              <w:rPr>
                <w:rFonts w:hint="eastAsia" w:ascii="仿宋" w:hAnsi="仿宋" w:eastAsia="仿宋" w:cs="宋体"/>
                <w:kern w:val="0"/>
                <w:sz w:val="20"/>
                <w:szCs w:val="21"/>
              </w:rPr>
              <w:t>★</w:t>
            </w:r>
            <w:r>
              <w:rPr>
                <w:rFonts w:hint="eastAsia" w:ascii="仿宋" w:hAnsi="仿宋" w:eastAsia="仿宋"/>
                <w:kern w:val="0"/>
                <w:sz w:val="20"/>
                <w:szCs w:val="21"/>
              </w:rPr>
              <w:t>4. 教学初始环境可以由教师自行设定，拓展性强，根据教学需要可增加企业经营要素，可对学生进行多轮不重复的训练。</w:t>
            </w:r>
          </w:p>
          <w:p>
            <w:pPr>
              <w:spacing w:line="240" w:lineRule="exact"/>
              <w:rPr>
                <w:rFonts w:ascii="仿宋" w:hAnsi="仿宋" w:eastAsia="仿宋"/>
                <w:kern w:val="0"/>
                <w:sz w:val="20"/>
                <w:szCs w:val="21"/>
              </w:rPr>
            </w:pPr>
            <w:r>
              <w:rPr>
                <w:rFonts w:hint="eastAsia" w:ascii="仿宋" w:hAnsi="仿宋" w:eastAsia="仿宋" w:cs="宋体"/>
                <w:kern w:val="0"/>
                <w:sz w:val="20"/>
                <w:szCs w:val="21"/>
              </w:rPr>
              <w:t>★</w:t>
            </w:r>
            <w:r>
              <w:rPr>
                <w:rFonts w:hint="eastAsia" w:ascii="仿宋" w:hAnsi="仿宋" w:eastAsia="仿宋"/>
                <w:kern w:val="0"/>
                <w:sz w:val="20"/>
                <w:szCs w:val="21"/>
              </w:rPr>
              <w:t>5.为保证课程设计合理性及实训效果，所投物理沙盘和电子沙盘必须为同一品牌，为同一课程体系。</w:t>
            </w:r>
          </w:p>
          <w:p>
            <w:pPr>
              <w:spacing w:line="240" w:lineRule="exact"/>
              <w:rPr>
                <w:rFonts w:ascii="仿宋" w:hAnsi="仿宋" w:eastAsia="仿宋"/>
                <w:kern w:val="0"/>
                <w:sz w:val="20"/>
                <w:szCs w:val="21"/>
              </w:rPr>
            </w:pP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套</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3</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沙盘桌</w:t>
            </w:r>
          </w:p>
        </w:tc>
        <w:tc>
          <w:tcPr>
            <w:tcW w:w="4820" w:type="dxa"/>
            <w:vAlign w:val="center"/>
          </w:tcPr>
          <w:p>
            <w:pPr>
              <w:spacing w:line="240" w:lineRule="exact"/>
              <w:rPr>
                <w:rFonts w:ascii="仿宋" w:hAnsi="仿宋" w:eastAsia="仿宋" w:cs="宋体"/>
                <w:kern w:val="0"/>
                <w:sz w:val="20"/>
                <w:szCs w:val="21"/>
              </w:rPr>
            </w:pPr>
            <w:r>
              <w:rPr>
                <w:rFonts w:hint="eastAsia" w:ascii="仿宋" w:hAnsi="仿宋" w:eastAsia="仿宋"/>
                <w:kern w:val="0"/>
                <w:sz w:val="20"/>
                <w:szCs w:val="21"/>
              </w:rPr>
              <w:t>环保材质，耐磨，耐酸，尺寸根据现场定制</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台</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8</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学生椅</w:t>
            </w:r>
          </w:p>
        </w:tc>
        <w:tc>
          <w:tcPr>
            <w:tcW w:w="4820" w:type="dxa"/>
            <w:vAlign w:val="center"/>
          </w:tcPr>
          <w:p>
            <w:pPr>
              <w:spacing w:line="240" w:lineRule="exact"/>
              <w:rPr>
                <w:rFonts w:ascii="仿宋" w:hAnsi="仿宋" w:eastAsia="仿宋"/>
                <w:kern w:val="0"/>
                <w:sz w:val="20"/>
                <w:szCs w:val="21"/>
              </w:rPr>
            </w:pPr>
            <w:r>
              <w:rPr>
                <w:rFonts w:hint="eastAsia" w:ascii="仿宋" w:hAnsi="仿宋" w:eastAsia="仿宋"/>
                <w:kern w:val="0"/>
                <w:sz w:val="20"/>
                <w:szCs w:val="21"/>
              </w:rPr>
              <w:t>椅子采用钢架材质，尼龙靠背透气。</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把</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48</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5</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教师桌椅</w:t>
            </w:r>
          </w:p>
        </w:tc>
        <w:tc>
          <w:tcPr>
            <w:tcW w:w="4820" w:type="dxa"/>
            <w:vAlign w:val="center"/>
          </w:tcPr>
          <w:p>
            <w:pPr>
              <w:spacing w:line="240" w:lineRule="exact"/>
              <w:rPr>
                <w:rFonts w:ascii="仿宋" w:hAnsi="仿宋" w:eastAsia="仿宋"/>
                <w:kern w:val="0"/>
                <w:sz w:val="20"/>
                <w:szCs w:val="21"/>
              </w:rPr>
            </w:pPr>
            <w:r>
              <w:rPr>
                <w:rFonts w:hint="eastAsia" w:ascii="仿宋" w:hAnsi="仿宋" w:eastAsia="仿宋"/>
                <w:kern w:val="0"/>
                <w:sz w:val="20"/>
                <w:szCs w:val="21"/>
              </w:rPr>
              <w:t>桌子环保材质，耐磨，耐酸，桌面有穿线孔，尺寸根据现场定制，椅子采用钢架材质，尼龙靠背透气</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套</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6</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投影机</w:t>
            </w:r>
          </w:p>
        </w:tc>
        <w:tc>
          <w:tcPr>
            <w:tcW w:w="4820" w:type="dxa"/>
            <w:vAlign w:val="center"/>
          </w:tcPr>
          <w:p>
            <w:pPr>
              <w:spacing w:line="240" w:lineRule="exact"/>
              <w:rPr>
                <w:rFonts w:ascii="仿宋" w:hAnsi="仿宋" w:eastAsia="仿宋"/>
                <w:kern w:val="0"/>
                <w:sz w:val="20"/>
                <w:szCs w:val="21"/>
              </w:rPr>
            </w:pPr>
            <w:r>
              <w:rPr>
                <w:rFonts w:ascii="仿宋" w:hAnsi="仿宋" w:eastAsia="仿宋"/>
                <w:kern w:val="0"/>
                <w:sz w:val="20"/>
                <w:szCs w:val="21"/>
              </w:rPr>
              <w:t>1</w:t>
            </w:r>
            <w:r>
              <w:rPr>
                <w:rFonts w:hint="eastAsia" w:ascii="仿宋" w:hAnsi="仿宋" w:eastAsia="仿宋"/>
                <w:kern w:val="0"/>
                <w:sz w:val="20"/>
                <w:szCs w:val="21"/>
              </w:rPr>
              <w:t>.</w:t>
            </w:r>
            <w:r>
              <w:rPr>
                <w:rFonts w:ascii="仿宋" w:hAnsi="仿宋" w:eastAsia="仿宋"/>
                <w:kern w:val="0"/>
                <w:sz w:val="20"/>
                <w:szCs w:val="21"/>
              </w:rPr>
              <w:t>显示技术：3LCD,0.63英寸含微透镜液晶板</w:t>
            </w:r>
            <w:r>
              <w:rPr>
                <w:rFonts w:ascii="仿宋" w:hAnsi="仿宋" w:eastAsia="仿宋"/>
                <w:kern w:val="0"/>
                <w:sz w:val="20"/>
                <w:szCs w:val="21"/>
              </w:rPr>
              <w:br w:type="textWrapping"/>
            </w:r>
            <w:r>
              <w:rPr>
                <w:rFonts w:ascii="仿宋" w:hAnsi="仿宋" w:eastAsia="仿宋"/>
                <w:kern w:val="0"/>
                <w:sz w:val="20"/>
                <w:szCs w:val="21"/>
              </w:rPr>
              <w:t>2</w:t>
            </w:r>
            <w:r>
              <w:rPr>
                <w:rFonts w:hint="eastAsia" w:ascii="仿宋" w:hAnsi="仿宋" w:eastAsia="仿宋"/>
                <w:kern w:val="0"/>
                <w:sz w:val="20"/>
                <w:szCs w:val="21"/>
              </w:rPr>
              <w:t>.</w:t>
            </w:r>
            <w:r>
              <w:rPr>
                <w:rFonts w:ascii="仿宋" w:hAnsi="仿宋" w:eastAsia="仿宋"/>
                <w:kern w:val="0"/>
                <w:sz w:val="20"/>
                <w:szCs w:val="21"/>
              </w:rPr>
              <w:t>驱动模式：多晶硅TFT有源矩阵</w:t>
            </w:r>
            <w:r>
              <w:rPr>
                <w:rFonts w:ascii="仿宋" w:hAnsi="仿宋" w:eastAsia="仿宋"/>
                <w:kern w:val="0"/>
                <w:sz w:val="20"/>
                <w:szCs w:val="21"/>
              </w:rPr>
              <w:br w:type="textWrapping"/>
            </w:r>
            <w:r>
              <w:rPr>
                <w:rFonts w:ascii="仿宋" w:hAnsi="仿宋" w:eastAsia="仿宋"/>
                <w:kern w:val="0"/>
                <w:sz w:val="20"/>
                <w:szCs w:val="21"/>
              </w:rPr>
              <w:t>3</w:t>
            </w:r>
            <w:r>
              <w:rPr>
                <w:rFonts w:hint="eastAsia" w:ascii="仿宋" w:hAnsi="仿宋" w:eastAsia="仿宋"/>
                <w:kern w:val="0"/>
                <w:sz w:val="20"/>
                <w:szCs w:val="21"/>
              </w:rPr>
              <w:t>.</w:t>
            </w:r>
            <w:r>
              <w:rPr>
                <w:rFonts w:ascii="仿宋" w:hAnsi="仿宋" w:eastAsia="仿宋"/>
                <w:kern w:val="0"/>
                <w:sz w:val="20"/>
                <w:szCs w:val="21"/>
              </w:rPr>
              <w:t>标准分辨率XGA (1024 x 768</w:t>
            </w:r>
            <w:r>
              <w:rPr>
                <w:rFonts w:hint="eastAsia" w:ascii="仿宋" w:hAnsi="仿宋" w:eastAsia="仿宋"/>
                <w:kern w:val="0"/>
                <w:sz w:val="20"/>
                <w:szCs w:val="21"/>
              </w:rPr>
              <w:t>像素</w:t>
            </w:r>
            <w:r>
              <w:rPr>
                <w:rFonts w:ascii="仿宋" w:hAnsi="仿宋" w:eastAsia="仿宋"/>
                <w:kern w:val="0"/>
                <w:sz w:val="20"/>
                <w:szCs w:val="21"/>
              </w:rPr>
              <w:t>)</w:t>
            </w:r>
            <w:r>
              <w:rPr>
                <w:rFonts w:ascii="仿宋" w:hAnsi="仿宋" w:eastAsia="仿宋"/>
                <w:kern w:val="0"/>
                <w:sz w:val="20"/>
                <w:szCs w:val="21"/>
              </w:rPr>
              <w:br w:type="textWrapping"/>
            </w:r>
            <w:r>
              <w:rPr>
                <w:rFonts w:ascii="仿宋" w:hAnsi="仿宋" w:eastAsia="仿宋"/>
                <w:kern w:val="0"/>
                <w:sz w:val="20"/>
                <w:szCs w:val="21"/>
              </w:rPr>
              <w:t>4</w:t>
            </w:r>
            <w:r>
              <w:rPr>
                <w:rFonts w:hint="eastAsia" w:ascii="仿宋" w:hAnsi="仿宋" w:eastAsia="仿宋"/>
                <w:kern w:val="0"/>
                <w:sz w:val="20"/>
                <w:szCs w:val="21"/>
              </w:rPr>
              <w:t>.</w:t>
            </w:r>
            <w:r>
              <w:rPr>
                <w:rFonts w:ascii="仿宋" w:hAnsi="仿宋" w:eastAsia="仿宋"/>
                <w:kern w:val="0"/>
                <w:sz w:val="20"/>
                <w:szCs w:val="21"/>
              </w:rPr>
              <w:t>亮度≥3500流明</w:t>
            </w:r>
            <w:r>
              <w:rPr>
                <w:rFonts w:ascii="仿宋" w:hAnsi="仿宋" w:eastAsia="仿宋"/>
                <w:kern w:val="0"/>
                <w:sz w:val="20"/>
                <w:szCs w:val="21"/>
              </w:rPr>
              <w:br w:type="textWrapping"/>
            </w:r>
            <w:r>
              <w:rPr>
                <w:rFonts w:ascii="仿宋" w:hAnsi="仿宋" w:eastAsia="仿宋"/>
                <w:kern w:val="0"/>
                <w:sz w:val="20"/>
                <w:szCs w:val="21"/>
              </w:rPr>
              <w:t>5</w:t>
            </w:r>
            <w:r>
              <w:rPr>
                <w:rFonts w:hint="eastAsia" w:ascii="仿宋" w:hAnsi="仿宋" w:eastAsia="仿宋"/>
                <w:kern w:val="0"/>
                <w:sz w:val="20"/>
                <w:szCs w:val="21"/>
              </w:rPr>
              <w:t>.</w:t>
            </w:r>
            <w:r>
              <w:rPr>
                <w:rFonts w:ascii="仿宋" w:hAnsi="仿宋" w:eastAsia="仿宋"/>
                <w:kern w:val="0"/>
                <w:sz w:val="20"/>
                <w:szCs w:val="21"/>
              </w:rPr>
              <w:t>灯泡寿命≥10000小时(ECO模式）</w:t>
            </w:r>
            <w:r>
              <w:rPr>
                <w:rFonts w:ascii="仿宋" w:hAnsi="仿宋" w:eastAsia="仿宋"/>
                <w:kern w:val="0"/>
                <w:sz w:val="20"/>
                <w:szCs w:val="21"/>
              </w:rPr>
              <w:br w:type="textWrapping"/>
            </w:r>
            <w:r>
              <w:rPr>
                <w:rFonts w:ascii="仿宋" w:hAnsi="仿宋" w:eastAsia="仿宋"/>
                <w:kern w:val="0"/>
                <w:sz w:val="20"/>
                <w:szCs w:val="21"/>
              </w:rPr>
              <w:t>6</w:t>
            </w:r>
            <w:r>
              <w:rPr>
                <w:rFonts w:hint="eastAsia" w:ascii="仿宋" w:hAnsi="仿宋" w:eastAsia="仿宋"/>
                <w:kern w:val="0"/>
                <w:sz w:val="20"/>
                <w:szCs w:val="21"/>
              </w:rPr>
              <w:t>.</w:t>
            </w:r>
            <w:r>
              <w:rPr>
                <w:rFonts w:ascii="仿宋" w:hAnsi="仿宋" w:eastAsia="仿宋"/>
                <w:kern w:val="0"/>
                <w:sz w:val="20"/>
                <w:szCs w:val="21"/>
              </w:rPr>
              <w:t>对比度≥10000：1</w:t>
            </w:r>
            <w:r>
              <w:rPr>
                <w:rFonts w:ascii="仿宋" w:hAnsi="仿宋" w:eastAsia="仿宋"/>
                <w:kern w:val="0"/>
                <w:sz w:val="20"/>
                <w:szCs w:val="21"/>
              </w:rPr>
              <w:br w:type="textWrapping"/>
            </w:r>
            <w:r>
              <w:rPr>
                <w:rFonts w:ascii="仿宋" w:hAnsi="仿宋" w:eastAsia="仿宋"/>
                <w:kern w:val="0"/>
                <w:sz w:val="20"/>
                <w:szCs w:val="21"/>
              </w:rPr>
              <w:t>7</w:t>
            </w:r>
            <w:r>
              <w:rPr>
                <w:rFonts w:hint="eastAsia" w:ascii="仿宋" w:hAnsi="仿宋" w:eastAsia="仿宋"/>
                <w:kern w:val="0"/>
                <w:sz w:val="20"/>
                <w:szCs w:val="21"/>
              </w:rPr>
              <w:t>.</w:t>
            </w:r>
            <w:r>
              <w:rPr>
                <w:rFonts w:ascii="仿宋" w:hAnsi="仿宋" w:eastAsia="仿宋"/>
                <w:kern w:val="0"/>
                <w:sz w:val="20"/>
                <w:szCs w:val="21"/>
              </w:rPr>
              <w:t>镜头：1.6倍光学变焦。</w:t>
            </w:r>
            <w:r>
              <w:rPr>
                <w:rFonts w:ascii="仿宋" w:hAnsi="仿宋" w:eastAsia="仿宋"/>
                <w:kern w:val="0"/>
                <w:sz w:val="20"/>
                <w:szCs w:val="21"/>
              </w:rPr>
              <w:br w:type="textWrapping"/>
            </w:r>
            <w:r>
              <w:rPr>
                <w:rFonts w:ascii="仿宋" w:hAnsi="仿宋" w:eastAsia="仿宋"/>
                <w:kern w:val="0"/>
                <w:sz w:val="20"/>
                <w:szCs w:val="21"/>
              </w:rPr>
              <w:t>8</w:t>
            </w:r>
            <w:r>
              <w:rPr>
                <w:rFonts w:hint="eastAsia" w:ascii="仿宋" w:hAnsi="仿宋" w:eastAsia="仿宋"/>
                <w:kern w:val="0"/>
                <w:sz w:val="20"/>
                <w:szCs w:val="21"/>
              </w:rPr>
              <w:t>.</w:t>
            </w:r>
            <w:r>
              <w:rPr>
                <w:rFonts w:ascii="仿宋" w:hAnsi="仿宋" w:eastAsia="仿宋"/>
                <w:kern w:val="0"/>
                <w:sz w:val="20"/>
                <w:szCs w:val="21"/>
              </w:rPr>
              <w:t>带RJ45网络接口，且可传输电脑信号。</w:t>
            </w:r>
            <w:r>
              <w:rPr>
                <w:rFonts w:ascii="仿宋" w:hAnsi="仿宋" w:eastAsia="仿宋"/>
                <w:kern w:val="0"/>
                <w:sz w:val="20"/>
                <w:szCs w:val="21"/>
              </w:rPr>
              <w:br w:type="textWrapping"/>
            </w:r>
            <w:r>
              <w:rPr>
                <w:rFonts w:ascii="仿宋" w:hAnsi="仿宋" w:eastAsia="仿宋"/>
                <w:kern w:val="0"/>
                <w:sz w:val="20"/>
                <w:szCs w:val="21"/>
              </w:rPr>
              <w:t>9</w:t>
            </w:r>
            <w:r>
              <w:rPr>
                <w:rFonts w:hint="eastAsia" w:ascii="仿宋" w:hAnsi="仿宋" w:eastAsia="仿宋"/>
                <w:kern w:val="0"/>
                <w:sz w:val="20"/>
                <w:szCs w:val="21"/>
              </w:rPr>
              <w:t>.</w:t>
            </w:r>
            <w:r>
              <w:rPr>
                <w:rFonts w:ascii="仿宋" w:hAnsi="仿宋" w:eastAsia="仿宋"/>
                <w:kern w:val="0"/>
                <w:sz w:val="20"/>
                <w:szCs w:val="21"/>
              </w:rPr>
              <w:t>数字梯形校正：垂直+/-30度自动梯形校正；水平+/-30度梯形校正</w:t>
            </w:r>
            <w:r>
              <w:rPr>
                <w:rFonts w:ascii="仿宋" w:hAnsi="仿宋" w:eastAsia="仿宋"/>
                <w:kern w:val="0"/>
                <w:sz w:val="20"/>
                <w:szCs w:val="21"/>
              </w:rPr>
              <w:br w:type="textWrapping"/>
            </w:r>
            <w:r>
              <w:rPr>
                <w:rFonts w:ascii="仿宋" w:hAnsi="仿宋" w:eastAsia="仿宋"/>
                <w:kern w:val="0"/>
                <w:sz w:val="20"/>
                <w:szCs w:val="21"/>
              </w:rPr>
              <w:t>10</w:t>
            </w:r>
            <w:r>
              <w:rPr>
                <w:rFonts w:hint="eastAsia" w:ascii="仿宋" w:hAnsi="仿宋" w:eastAsia="仿宋"/>
                <w:kern w:val="0"/>
                <w:sz w:val="20"/>
                <w:szCs w:val="21"/>
              </w:rPr>
              <w:t>.</w:t>
            </w:r>
            <w:r>
              <w:rPr>
                <w:rFonts w:ascii="仿宋" w:hAnsi="仿宋" w:eastAsia="仿宋"/>
                <w:kern w:val="0"/>
                <w:sz w:val="20"/>
                <w:szCs w:val="21"/>
              </w:rPr>
              <w:t>扬声器≥16W，具备麦克风输入，会议中播放影音资料，无须再外接音箱，方便使用。</w:t>
            </w:r>
            <w:r>
              <w:rPr>
                <w:rFonts w:ascii="仿宋" w:hAnsi="仿宋" w:eastAsia="仿宋"/>
                <w:kern w:val="0"/>
                <w:sz w:val="20"/>
                <w:szCs w:val="21"/>
              </w:rPr>
              <w:br w:type="textWrapping"/>
            </w:r>
            <w:r>
              <w:rPr>
                <w:rFonts w:ascii="仿宋" w:hAnsi="仿宋" w:eastAsia="仿宋"/>
                <w:kern w:val="0"/>
                <w:sz w:val="20"/>
                <w:szCs w:val="21"/>
              </w:rPr>
              <w:t>11</w:t>
            </w:r>
            <w:r>
              <w:rPr>
                <w:rFonts w:hint="eastAsia" w:ascii="仿宋" w:hAnsi="仿宋" w:eastAsia="仿宋"/>
                <w:kern w:val="0"/>
                <w:sz w:val="20"/>
                <w:szCs w:val="21"/>
              </w:rPr>
              <w:t>.</w:t>
            </w:r>
            <w:r>
              <w:rPr>
                <w:rFonts w:ascii="仿宋" w:hAnsi="仿宋" w:eastAsia="仿宋"/>
                <w:kern w:val="0"/>
                <w:sz w:val="20"/>
                <w:szCs w:val="21"/>
              </w:rPr>
              <w:t>通过VGA线投影机可侦测计算机信号并自动开机。</w:t>
            </w:r>
            <w:r>
              <w:rPr>
                <w:rFonts w:ascii="仿宋" w:hAnsi="仿宋" w:eastAsia="仿宋"/>
                <w:kern w:val="0"/>
                <w:sz w:val="20"/>
                <w:szCs w:val="21"/>
              </w:rPr>
              <w:br w:type="textWrapping"/>
            </w:r>
            <w:r>
              <w:rPr>
                <w:rFonts w:ascii="仿宋" w:hAnsi="仿宋" w:eastAsia="仿宋"/>
                <w:kern w:val="0"/>
                <w:sz w:val="20"/>
                <w:szCs w:val="21"/>
              </w:rPr>
              <w:t>12</w:t>
            </w:r>
            <w:r>
              <w:rPr>
                <w:rFonts w:hint="eastAsia" w:ascii="仿宋" w:hAnsi="仿宋" w:eastAsia="仿宋"/>
                <w:kern w:val="0"/>
                <w:sz w:val="20"/>
                <w:szCs w:val="21"/>
              </w:rPr>
              <w:t>.</w:t>
            </w:r>
            <w:r>
              <w:rPr>
                <w:rFonts w:ascii="仿宋" w:hAnsi="仿宋" w:eastAsia="仿宋"/>
                <w:kern w:val="0"/>
                <w:sz w:val="20"/>
                <w:szCs w:val="21"/>
              </w:rPr>
              <w:t>具备双HDMI接口，USB接口，均可传输电脑信号，并可以同步传输图像和声音文件，且USB口可直接读取U盘。</w:t>
            </w:r>
            <w:r>
              <w:rPr>
                <w:rFonts w:ascii="仿宋" w:hAnsi="仿宋" w:eastAsia="仿宋"/>
                <w:kern w:val="0"/>
                <w:sz w:val="20"/>
                <w:szCs w:val="21"/>
              </w:rPr>
              <w:br w:type="textWrapping"/>
            </w:r>
            <w:r>
              <w:rPr>
                <w:rFonts w:ascii="仿宋" w:hAnsi="仿宋" w:eastAsia="仿宋"/>
                <w:kern w:val="0"/>
                <w:sz w:val="20"/>
                <w:szCs w:val="21"/>
              </w:rPr>
              <w:t>13</w:t>
            </w:r>
            <w:r>
              <w:rPr>
                <w:rFonts w:hint="eastAsia" w:ascii="仿宋" w:hAnsi="仿宋" w:eastAsia="仿宋"/>
                <w:kern w:val="0"/>
                <w:sz w:val="20"/>
                <w:szCs w:val="21"/>
              </w:rPr>
              <w:t>.</w:t>
            </w:r>
            <w:r>
              <w:rPr>
                <w:rFonts w:ascii="仿宋" w:hAnsi="仿宋" w:eastAsia="仿宋"/>
                <w:kern w:val="0"/>
                <w:sz w:val="20"/>
                <w:szCs w:val="21"/>
              </w:rPr>
              <w:t>支持双路输入信号实现单台投影机双画面同时并列显示，并可根据用户需求对显示双画面的大小、音频源、信号源等进行调整。</w:t>
            </w:r>
            <w:r>
              <w:rPr>
                <w:rFonts w:ascii="仿宋" w:hAnsi="仿宋" w:eastAsia="仿宋"/>
                <w:kern w:val="0"/>
                <w:sz w:val="20"/>
                <w:szCs w:val="21"/>
              </w:rPr>
              <w:br w:type="textWrapping"/>
            </w:r>
            <w:r>
              <w:rPr>
                <w:rFonts w:ascii="仿宋" w:hAnsi="仿宋" w:eastAsia="仿宋"/>
                <w:kern w:val="0"/>
                <w:sz w:val="20"/>
                <w:szCs w:val="21"/>
              </w:rPr>
              <w:t>14</w:t>
            </w:r>
            <w:r>
              <w:rPr>
                <w:rFonts w:hint="eastAsia" w:ascii="仿宋" w:hAnsi="仿宋" w:eastAsia="仿宋"/>
                <w:kern w:val="0"/>
                <w:sz w:val="20"/>
                <w:szCs w:val="21"/>
              </w:rPr>
              <w:t>.</w:t>
            </w:r>
            <w:r>
              <w:rPr>
                <w:rFonts w:ascii="仿宋" w:hAnsi="仿宋" w:eastAsia="仿宋"/>
                <w:kern w:val="0"/>
                <w:sz w:val="20"/>
                <w:szCs w:val="21"/>
              </w:rPr>
              <w:t>待机功率＜0.4W</w:t>
            </w:r>
          </w:p>
          <w:p>
            <w:pPr>
              <w:spacing w:line="240" w:lineRule="exact"/>
              <w:rPr>
                <w:rFonts w:ascii="仿宋" w:hAnsi="仿宋" w:eastAsia="仿宋"/>
                <w:bCs/>
                <w:kern w:val="0"/>
                <w:sz w:val="20"/>
                <w:szCs w:val="21"/>
              </w:rPr>
            </w:pPr>
            <w:r>
              <w:rPr>
                <w:rFonts w:ascii="仿宋" w:hAnsi="仿宋" w:eastAsia="仿宋"/>
                <w:kern w:val="0"/>
                <w:sz w:val="20"/>
                <w:szCs w:val="21"/>
              </w:rPr>
              <w:t>配</w:t>
            </w:r>
            <w:r>
              <w:rPr>
                <w:rFonts w:hint="eastAsia" w:ascii="仿宋" w:hAnsi="仿宋" w:eastAsia="仿宋"/>
                <w:kern w:val="0"/>
                <w:sz w:val="20"/>
                <w:szCs w:val="21"/>
              </w:rPr>
              <w:t>120寸幕布</w:t>
            </w:r>
            <w:r>
              <w:rPr>
                <w:rFonts w:ascii="仿宋" w:hAnsi="仿宋" w:eastAsia="仿宋"/>
                <w:kern w:val="0"/>
                <w:sz w:val="20"/>
                <w:szCs w:val="21"/>
              </w:rPr>
              <w:br w:type="textWrapping"/>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套</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7</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音响系统</w:t>
            </w:r>
          </w:p>
        </w:tc>
        <w:tc>
          <w:tcPr>
            <w:tcW w:w="4820" w:type="dxa"/>
            <w:vAlign w:val="center"/>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功放、音箱及话筒</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1、音箱：</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输出功率：200-400W；阻抗：8Ω；灵敏度：103dB；频率响应：48Hz-20KHz，低音：10寸</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2、功放：</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有线话筒输入、不低于两路音频输入、话筒音量、线路音量、高低音、调节功能，输出功率：不低于 300W</w:t>
            </w:r>
          </w:p>
          <w:p>
            <w:pPr>
              <w:spacing w:line="240" w:lineRule="exact"/>
              <w:rPr>
                <w:rFonts w:ascii="仿宋" w:hAnsi="仿宋" w:eastAsia="仿宋"/>
                <w:bCs/>
                <w:kern w:val="0"/>
                <w:sz w:val="20"/>
                <w:szCs w:val="21"/>
              </w:rPr>
            </w:pPr>
            <w:r>
              <w:rPr>
                <w:rFonts w:hint="eastAsia" w:ascii="仿宋" w:hAnsi="仿宋" w:eastAsia="仿宋" w:cs="宋体"/>
                <w:kern w:val="0"/>
                <w:sz w:val="20"/>
                <w:szCs w:val="21"/>
              </w:rPr>
              <w:t>3、无线话筒：1拖2无线话筒。</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套</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8</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学生电脑</w:t>
            </w:r>
          </w:p>
        </w:tc>
        <w:tc>
          <w:tcPr>
            <w:tcW w:w="4820" w:type="dxa"/>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处理器：I5-7500以上，主频不低于3.2</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内存：不低于4G DDR4 2133内存</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主板芯片：不低于IntelH110芯片组</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硬盘：不小于1T</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显卡： 独显</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网卡:千兆网卡</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接口：不少于6个USB接口</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键鼠：USB键盘和鼠标</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屏幕：21.5英寸以上</w:t>
            </w:r>
          </w:p>
          <w:p>
            <w:pPr>
              <w:spacing w:line="240" w:lineRule="exact"/>
              <w:rPr>
                <w:rFonts w:ascii="仿宋" w:hAnsi="仿宋" w:eastAsia="仿宋" w:cs="仿宋"/>
                <w:kern w:val="0"/>
                <w:sz w:val="20"/>
                <w:szCs w:val="21"/>
                <w:shd w:val="clear" w:color="auto" w:fill="FFFFFF"/>
              </w:rPr>
            </w:pP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台</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8</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9</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教师电脑</w:t>
            </w:r>
          </w:p>
        </w:tc>
        <w:tc>
          <w:tcPr>
            <w:tcW w:w="4820" w:type="dxa"/>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处理器：I7-7500以上，主频不低于3.5</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内存：不低于8G DDR4 2133内存</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主板芯片：不低于IntelH110芯片组</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硬盘：不小于1T</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显卡： 2G独显</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网卡:千兆网卡</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接口：不少于6个USB接口</w:t>
            </w:r>
          </w:p>
          <w:p>
            <w:pPr>
              <w:spacing w:line="240" w:lineRule="exact"/>
              <w:rPr>
                <w:rFonts w:ascii="仿宋" w:hAnsi="仿宋" w:eastAsia="仿宋" w:cs="宋体"/>
                <w:kern w:val="0"/>
                <w:sz w:val="20"/>
                <w:szCs w:val="21"/>
              </w:rPr>
            </w:pPr>
            <w:r>
              <w:rPr>
                <w:rFonts w:hint="eastAsia" w:ascii="仿宋" w:hAnsi="仿宋" w:eastAsia="仿宋" w:cs="宋体"/>
                <w:kern w:val="0"/>
                <w:sz w:val="20"/>
                <w:szCs w:val="21"/>
              </w:rPr>
              <w:t>键鼠：USB键盘和鼠标</w:t>
            </w:r>
          </w:p>
          <w:p>
            <w:pPr>
              <w:spacing w:line="240" w:lineRule="exact"/>
              <w:rPr>
                <w:rFonts w:ascii="仿宋" w:hAnsi="仿宋" w:eastAsia="仿宋"/>
                <w:bCs/>
                <w:kern w:val="0"/>
                <w:sz w:val="20"/>
                <w:szCs w:val="21"/>
              </w:rPr>
            </w:pPr>
            <w:r>
              <w:rPr>
                <w:rFonts w:hint="eastAsia" w:ascii="仿宋" w:hAnsi="仿宋" w:eastAsia="仿宋" w:cs="宋体"/>
                <w:kern w:val="0"/>
                <w:sz w:val="20"/>
                <w:szCs w:val="21"/>
              </w:rPr>
              <w:t>屏幕：21.5英寸以上</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台</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10</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资料柜</w:t>
            </w:r>
          </w:p>
        </w:tc>
        <w:tc>
          <w:tcPr>
            <w:tcW w:w="4820" w:type="dxa"/>
            <w:vAlign w:val="center"/>
          </w:tcPr>
          <w:p>
            <w:pPr>
              <w:spacing w:line="240" w:lineRule="exact"/>
              <w:rPr>
                <w:rFonts w:ascii="仿宋" w:hAnsi="仿宋" w:eastAsia="仿宋"/>
                <w:kern w:val="0"/>
                <w:sz w:val="20"/>
                <w:szCs w:val="21"/>
              </w:rPr>
            </w:pPr>
            <w:r>
              <w:rPr>
                <w:rFonts w:hint="eastAsia" w:ascii="仿宋" w:hAnsi="仿宋" w:eastAsia="仿宋" w:cs="宋体"/>
                <w:kern w:val="0"/>
                <w:sz w:val="20"/>
                <w:szCs w:val="21"/>
              </w:rPr>
              <w:t>采用优质加厚钢板，上下两层， 4门2抽屉</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组</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4</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11</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文化展板</w:t>
            </w:r>
          </w:p>
        </w:tc>
        <w:tc>
          <w:tcPr>
            <w:tcW w:w="4820" w:type="dxa"/>
            <w:vAlign w:val="center"/>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根据现场定制，突出实训室文化氛围</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批</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12</w:t>
            </w:r>
          </w:p>
        </w:tc>
        <w:tc>
          <w:tcPr>
            <w:tcW w:w="709" w:type="dxa"/>
            <w:vAlign w:val="center"/>
          </w:tcPr>
          <w:p>
            <w:pPr>
              <w:spacing w:line="240" w:lineRule="exact"/>
              <w:jc w:val="center"/>
              <w:rPr>
                <w:rFonts w:ascii="仿宋" w:hAnsi="仿宋" w:eastAsia="仿宋"/>
                <w:bCs/>
                <w:kern w:val="0"/>
                <w:sz w:val="20"/>
                <w:szCs w:val="21"/>
              </w:rPr>
            </w:pPr>
            <w:r>
              <w:rPr>
                <w:rFonts w:ascii="仿宋" w:hAnsi="仿宋" w:eastAsia="仿宋"/>
                <w:bCs/>
                <w:kern w:val="0"/>
                <w:sz w:val="20"/>
                <w:szCs w:val="21"/>
              </w:rPr>
              <w:t>空调</w:t>
            </w:r>
          </w:p>
        </w:tc>
        <w:tc>
          <w:tcPr>
            <w:tcW w:w="4820" w:type="dxa"/>
            <w:vAlign w:val="center"/>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5P冷暖空调</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台</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2</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13</w:t>
            </w:r>
          </w:p>
        </w:tc>
        <w:tc>
          <w:tcPr>
            <w:tcW w:w="709" w:type="dxa"/>
            <w:vAlign w:val="center"/>
          </w:tcPr>
          <w:p>
            <w:pPr>
              <w:spacing w:line="240" w:lineRule="exact"/>
              <w:jc w:val="center"/>
              <w:rPr>
                <w:rFonts w:ascii="仿宋" w:hAnsi="仿宋" w:eastAsia="仿宋"/>
                <w:bCs/>
                <w:kern w:val="0"/>
                <w:sz w:val="20"/>
                <w:szCs w:val="21"/>
              </w:rPr>
            </w:pPr>
            <w:r>
              <w:rPr>
                <w:rFonts w:hint="eastAsia" w:ascii="仿宋" w:hAnsi="仿宋" w:eastAsia="仿宋"/>
                <w:bCs/>
                <w:kern w:val="0"/>
                <w:sz w:val="20"/>
                <w:szCs w:val="21"/>
              </w:rPr>
              <w:t>综合布线</w:t>
            </w:r>
          </w:p>
        </w:tc>
        <w:tc>
          <w:tcPr>
            <w:tcW w:w="4820" w:type="dxa"/>
            <w:vAlign w:val="center"/>
          </w:tcPr>
          <w:p>
            <w:pPr>
              <w:spacing w:line="240" w:lineRule="exact"/>
              <w:rPr>
                <w:rFonts w:ascii="仿宋" w:hAnsi="仿宋" w:eastAsia="仿宋" w:cs="宋体"/>
                <w:kern w:val="0"/>
                <w:sz w:val="20"/>
                <w:szCs w:val="21"/>
              </w:rPr>
            </w:pPr>
            <w:r>
              <w:rPr>
                <w:rFonts w:hint="eastAsia" w:ascii="仿宋" w:hAnsi="仿宋" w:eastAsia="仿宋" w:cs="宋体"/>
                <w:kern w:val="0"/>
                <w:sz w:val="20"/>
                <w:szCs w:val="21"/>
              </w:rPr>
              <w:t>材料安全环保，符合国家相关规定和要求16口千兆交换机1台，配用千兆网线及千兆水晶头、Pvc环保线槽、优质五金件等辅材。</w:t>
            </w:r>
          </w:p>
        </w:tc>
        <w:tc>
          <w:tcPr>
            <w:tcW w:w="708"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批</w:t>
            </w:r>
          </w:p>
        </w:tc>
        <w:tc>
          <w:tcPr>
            <w:tcW w:w="709" w:type="dxa"/>
            <w:vAlign w:val="center"/>
          </w:tcPr>
          <w:p>
            <w:pPr>
              <w:spacing w:line="240" w:lineRule="exact"/>
              <w:jc w:val="center"/>
              <w:rPr>
                <w:rFonts w:ascii="仿宋" w:hAnsi="仿宋" w:eastAsia="仿宋" w:cs="仿宋"/>
                <w:kern w:val="0"/>
                <w:sz w:val="20"/>
                <w:szCs w:val="21"/>
                <w:shd w:val="clear" w:color="auto" w:fill="FFFFFF"/>
              </w:rPr>
            </w:pPr>
            <w:r>
              <w:rPr>
                <w:rFonts w:hint="eastAsia" w:ascii="仿宋" w:hAnsi="仿宋" w:eastAsia="仿宋" w:cs="仿宋"/>
                <w:kern w:val="0"/>
                <w:sz w:val="20"/>
                <w:szCs w:val="21"/>
                <w:shd w:val="clear" w:color="auto" w:fill="FFFFFF"/>
              </w:rPr>
              <w:t>1</w:t>
            </w:r>
          </w:p>
        </w:tc>
        <w:tc>
          <w:tcPr>
            <w:tcW w:w="901" w:type="dxa"/>
            <w:vAlign w:val="center"/>
          </w:tcPr>
          <w:p>
            <w:pPr>
              <w:spacing w:line="240" w:lineRule="exact"/>
              <w:jc w:val="center"/>
              <w:rPr>
                <w:rFonts w:ascii="仿宋" w:hAnsi="仿宋" w:eastAsia="仿宋" w:cs="仿宋"/>
                <w:kern w:val="0"/>
                <w:sz w:val="20"/>
                <w:szCs w:val="21"/>
                <w:shd w:val="clear" w:color="auto" w:fill="FFFFFF"/>
              </w:rPr>
            </w:pPr>
            <w:r>
              <w:rPr>
                <w:rFonts w:ascii="仿宋" w:hAnsi="仿宋" w:eastAsia="仿宋" w:cs="仿宋"/>
                <w:kern w:val="0"/>
                <w:sz w:val="20"/>
                <w:szCs w:val="21"/>
                <w:shd w:val="clear" w:color="auto" w:fill="FFFFFF"/>
              </w:rPr>
              <w:t>否</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 w:val="28"/>
          <w:szCs w:val="28"/>
          <w:lang w:val="zh-CN"/>
        </w:rPr>
      </w:pPr>
      <w:r>
        <w:rPr>
          <w:rFonts w:hint="eastAsia" w:cs="宋体" w:asciiTheme="minorEastAsia" w:hAnsiTheme="minorEastAsia"/>
          <w:b/>
          <w:kern w:val="0"/>
          <w:sz w:val="24"/>
          <w:szCs w:val="24"/>
          <w:lang w:val="zh-CN"/>
        </w:rPr>
        <w:t>二、采购标的执行标准</w:t>
      </w:r>
    </w:p>
    <w:p>
      <w:pPr>
        <w:spacing w:line="360" w:lineRule="auto"/>
        <w:ind w:firstLine="480" w:firstLineChars="200"/>
        <w:contextualSpacing/>
        <w:rPr>
          <w:rFonts w:ascii="Times New Roman" w:hAnsi="Times New Roman" w:eastAsia="仿宋_GB2312" w:cs="Times New Roman"/>
          <w:i/>
          <w:kern w:val="0"/>
          <w:sz w:val="24"/>
          <w:szCs w:val="24"/>
        </w:rPr>
      </w:pPr>
      <w:r>
        <w:rPr>
          <w:rFonts w:hint="eastAsia" w:cs="宋体" w:asciiTheme="minorEastAsia" w:hAnsiTheme="minorEastAsia"/>
          <w:kern w:val="0"/>
          <w:sz w:val="24"/>
          <w:szCs w:val="24"/>
        </w:rPr>
        <w:t>1、</w:t>
      </w:r>
      <w:r>
        <w:rPr>
          <w:rFonts w:hint="eastAsia" w:ascii="Times New Roman" w:hAnsi="Times New Roman" w:eastAsia="仿宋_GB2312" w:cs="Times New Roman"/>
          <w:i/>
          <w:kern w:val="0"/>
          <w:sz w:val="24"/>
          <w:szCs w:val="24"/>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应在投标文件中提供“所投产品符合</w:t>
      </w:r>
      <w:r>
        <w:rPr>
          <w:rFonts w:cs="仿宋_GB2312" w:asciiTheme="minorEastAsia" w:hAnsiTheme="minorEastAsia"/>
          <w:sz w:val="24"/>
          <w:szCs w:val="24"/>
          <w:lang w:val="zh-CN"/>
        </w:rPr>
        <w:t>信息安全产品强制性</w:t>
      </w:r>
      <w:r>
        <w:rPr>
          <w:rFonts w:hint="eastAsia" w:cs="仿宋_GB2312" w:asciiTheme="minorEastAsia" w:hAnsiTheme="minorEastAsia"/>
          <w:sz w:val="24"/>
          <w:szCs w:val="24"/>
          <w:lang w:val="zh-CN"/>
        </w:rPr>
        <w:t>认证要求承诺函”并加盖投标人公章，否则将承担其投标被视为非实质性响应投标的风险。</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w:t>
      </w:r>
      <w:r>
        <w:rPr>
          <w:rFonts w:hint="eastAsia" w:cs="宋体" w:asciiTheme="minorEastAsia" w:hAnsiTheme="minorEastAsia"/>
          <w:b/>
          <w:kern w:val="0"/>
          <w:sz w:val="24"/>
          <w:szCs w:val="24"/>
          <w:lang w:val="zh-CN"/>
        </w:rPr>
        <w:t>验收标准</w:t>
      </w:r>
    </w:p>
    <w:p>
      <w:pPr>
        <w:shd w:val="clear" w:color="auto" w:fill="FFFFFF"/>
        <w:spacing w:line="560" w:lineRule="exact"/>
        <w:ind w:firstLine="600"/>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line="560" w:lineRule="exact"/>
        <w:ind w:firstLine="600"/>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四、本项目A包：预算金额70万元，最高限价：70万元；B包：预算金额43万元，最高限价：43万元。超出最高限价的投标无效。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五 、资金支付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spacing w:line="560" w:lineRule="exact"/>
        <w:ind w:firstLine="480" w:firstLineChars="200"/>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2、支付时间及条件：经验收合格付合同总价款的</w:t>
      </w:r>
      <w:r>
        <w:rPr>
          <w:rFonts w:cs="宋体" w:asciiTheme="minorEastAsia" w:hAnsiTheme="minorEastAsia"/>
          <w:kern w:val="0"/>
          <w:sz w:val="24"/>
          <w:szCs w:val="24"/>
          <w:lang w:val="zh-CN"/>
        </w:rPr>
        <w:t>9</w:t>
      </w:r>
      <w:r>
        <w:rPr>
          <w:rFonts w:hint="eastAsia" w:cs="宋体" w:asciiTheme="minorEastAsia" w:hAnsiTheme="minorEastAsia"/>
          <w:kern w:val="0"/>
          <w:sz w:val="24"/>
          <w:szCs w:val="24"/>
          <w:lang w:val="zh-CN"/>
        </w:rPr>
        <w:t>5</w:t>
      </w:r>
      <w:r>
        <w:rPr>
          <w:rFonts w:cs="宋体" w:asciiTheme="minorEastAsia" w:hAnsiTheme="minorEastAsia"/>
          <w:kern w:val="0"/>
          <w:sz w:val="24"/>
          <w:szCs w:val="24"/>
          <w:lang w:val="zh-CN"/>
        </w:rPr>
        <w:t>%</w:t>
      </w:r>
      <w:r>
        <w:rPr>
          <w:rFonts w:hint="eastAsia" w:cs="宋体" w:asciiTheme="minorEastAsia" w:hAnsiTheme="minorEastAsia"/>
          <w:kern w:val="0"/>
          <w:sz w:val="24"/>
          <w:szCs w:val="24"/>
          <w:lang w:val="zh-CN"/>
        </w:rPr>
        <w:t>，剩余5</w:t>
      </w:r>
      <w:r>
        <w:rPr>
          <w:rFonts w:cs="宋体" w:asciiTheme="minorEastAsia" w:hAnsiTheme="minorEastAsia"/>
          <w:kern w:val="0"/>
          <w:sz w:val="24"/>
          <w:szCs w:val="24"/>
          <w:lang w:val="zh-CN"/>
        </w:rPr>
        <w:t>%</w:t>
      </w:r>
      <w:r>
        <w:rPr>
          <w:rFonts w:hint="eastAsia" w:cs="宋体" w:asciiTheme="minorEastAsia" w:hAnsiTheme="minorEastAsia"/>
          <w:kern w:val="0"/>
          <w:sz w:val="24"/>
          <w:szCs w:val="24"/>
          <w:lang w:val="zh-CN"/>
        </w:rPr>
        <w:t>满一年无质量问题一次付清。</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六、其他要求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1、投标人须明确投标产品的厂家、产地、品牌、型号、详细参数（A包序号19、20除外；B包序号11、13除外），</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2、投标人应就该项目每包完整投标，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4、本项目为交钥匙工程。</w:t>
      </w:r>
    </w:p>
    <w:p>
      <w:pPr>
        <w:wordWrap w:val="0"/>
        <w:topLinePunct/>
        <w:snapToGrid w:val="0"/>
        <w:spacing w:line="360" w:lineRule="auto"/>
        <w:ind w:firstLine="482" w:firstLineChars="200"/>
        <w:rPr>
          <w:rFonts w:ascii="宋体" w:cs="宋体"/>
          <w:b/>
          <w:sz w:val="24"/>
          <w:lang w:val="zh-CN"/>
        </w:rPr>
      </w:pPr>
      <w:r>
        <w:rPr>
          <w:rFonts w:hint="eastAsia" w:ascii="宋体" w:cs="宋体"/>
          <w:b/>
          <w:sz w:val="24"/>
          <w:lang w:val="zh-CN"/>
        </w:rPr>
        <w:t>5、本项目招标文件中加◆项为不允许偏离的实质性要求和条件，无加◆的视为不允许负偏离。（如果有的话）</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项目名称：电子商务实训基地建设</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项目编号：ZFCG-G2018134-2号</w:t>
            </w:r>
          </w:p>
          <w:p>
            <w:pPr>
              <w:shd w:val="clear" w:color="auto" w:fill="FFFFFF"/>
              <w:spacing w:line="560" w:lineRule="exact"/>
              <w:rPr>
                <w:rFonts w:cs="仿宋_GB2312" w:asciiTheme="minorEastAsia" w:hAnsiTheme="minorEastAsia"/>
                <w:sz w:val="24"/>
                <w:szCs w:val="24"/>
              </w:rPr>
            </w:pPr>
            <w:r>
              <w:rPr>
                <w:rFonts w:hint="eastAsia" w:cs="仿宋_GB2312" w:asciiTheme="minorEastAsia" w:hAnsiTheme="minorEastAsia"/>
                <w:sz w:val="24"/>
                <w:szCs w:val="24"/>
              </w:rPr>
              <w:t>项目内容：A包：电子商务创业实训设备；B包：沙盘实训设备</w:t>
            </w:r>
            <w:r>
              <w:rPr>
                <w:rFonts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项目地址：许昌工商管理学校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名称：许昌工商管理学校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地址：许昌市永昌路与松苑路交汇处（职教园区）</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联系人：谢瑞红         电话：13707605006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A包： 70万元；B包： 43万元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五</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金额：</w:t>
            </w:r>
            <w:r>
              <w:rPr>
                <w:rFonts w:hint="eastAsia" w:cs="宋体" w:asciiTheme="minorEastAsia" w:hAnsiTheme="minorEastAsia"/>
                <w:kern w:val="0"/>
                <w:sz w:val="24"/>
                <w:szCs w:val="24"/>
              </w:rPr>
              <w:t>A包：壹万肆仟元整（</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14000.00元）；</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B包：捌仟元整（</w:t>
            </w:r>
            <w:r>
              <w:rPr>
                <w:rFonts w:hint="eastAsia" w:cs="仿宋_GB2312" w:asciiTheme="minorEastAsia" w:hAnsiTheme="minorEastAsia"/>
                <w:sz w:val="24"/>
                <w:szCs w:val="24"/>
              </w:rPr>
              <w:t>¥</w:t>
            </w:r>
            <w:r>
              <w:rPr>
                <w:rFonts w:hint="eastAsia" w:cs="宋体" w:asciiTheme="minorEastAsia" w:hAnsiTheme="minorEastAsia"/>
                <w:kern w:val="0"/>
                <w:sz w:val="24"/>
                <w:szCs w:val="24"/>
              </w:rPr>
              <w:t>8000.00元）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sz w:val="24"/>
                <w:szCs w:val="24"/>
              </w:rPr>
            </w:pPr>
            <w:r>
              <w:rPr>
                <w:rFonts w:hint="eastAsia" w:cs="宋体" w:asciiTheme="minorEastAsia" w:hAnsiTheme="minorEastAsia"/>
                <w:bCs/>
                <w:sz w:val="24"/>
                <w:szCs w:val="24"/>
                <w:lang w:val="zh-CN"/>
              </w:rPr>
              <w:t>1、</w:t>
            </w:r>
            <w:r>
              <w:rPr>
                <w:rFonts w:hint="eastAsia" w:ascii="宋体" w:hAnsi="宋体"/>
                <w:kern w:val="0"/>
                <w:sz w:val="24"/>
                <w:szCs w:val="24"/>
              </w:rPr>
              <w:t>中标人在向采购单位领取中标通知书时，须向采购单位提供</w:t>
            </w:r>
            <w:r>
              <w:rPr>
                <w:rFonts w:hint="eastAsia" w:ascii="宋体" w:hAnsi="宋体"/>
                <w:sz w:val="24"/>
                <w:szCs w:val="24"/>
              </w:rPr>
              <w:t>法人营业执照、税务登记证副本及投标条件中要求的相关证件原件和招标文件</w:t>
            </w:r>
            <w:r>
              <w:rPr>
                <w:rFonts w:hint="eastAsia" w:ascii="宋体"/>
                <w:sz w:val="24"/>
                <w:szCs w:val="24"/>
              </w:rPr>
              <w:t xml:space="preserve"> “其它要求”中要求的相关材料（如果本招标文件要求的话），</w:t>
            </w:r>
            <w:r>
              <w:rPr>
                <w:rFonts w:hint="eastAsia" w:ascii="宋体"/>
                <w:b/>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bookmarkStart w:id="9" w:name="_GoBack"/>
            <w:bookmarkEnd w:id="9"/>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：0374-2968027，</w:t>
            </w:r>
            <w:r>
              <w:rPr>
                <w:rFonts w:hint="eastAsia" w:cs="宋体" w:asciiTheme="minorEastAsia" w:hAnsiTheme="minorEastAsia"/>
                <w:bCs/>
                <w:sz w:val="24"/>
                <w:szCs w:val="24"/>
                <w:lang w:val="zh-CN"/>
              </w:rPr>
              <w:t>邮箱</w:t>
            </w:r>
            <w:r>
              <w:rPr>
                <w:rFonts w:hint="eastAsia" w:cs="宋体" w:asciiTheme="minorEastAsia" w:hAnsiTheme="minorEastAsia"/>
                <w:bCs/>
                <w:sz w:val="24"/>
                <w:szCs w:val="24"/>
              </w:rPr>
              <w:t>：jzb2968027@163.com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w:t>
      </w:r>
      <w:r>
        <w:rPr>
          <w:rFonts w:cs="宋体" w:asciiTheme="minorEastAsia" w:hAnsiTheme="minorEastAsia"/>
          <w:kern w:val="0"/>
        </w:rPr>
        <w:t xml:space="preserve"> </w:t>
      </w:r>
      <w:r>
        <w:rPr>
          <w:rFonts w:hint="eastAsia" w:cs="宋体" w:asciiTheme="minorEastAsia" w:hAnsiTheme="minorEastAsia"/>
          <w:kern w:val="0"/>
        </w:rPr>
        <w:t>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szCs w:val="24"/>
        </w:rPr>
      </w:pPr>
      <w:r>
        <w:rPr>
          <w:rFonts w:hint="eastAsia" w:ascii="宋体" w:hAnsi="宋体" w:cs="宋体"/>
          <w:szCs w:val="24"/>
        </w:rPr>
        <w:t>（一）提供虚假材料谋取中标、成交的；</w:t>
      </w:r>
    </w:p>
    <w:p>
      <w:pPr>
        <w:pStyle w:val="13"/>
        <w:spacing w:line="360" w:lineRule="auto"/>
        <w:rPr>
          <w:rFonts w:ascii="宋体" w:hAnsi="宋体" w:cs="宋体"/>
          <w:szCs w:val="24"/>
        </w:rPr>
      </w:pPr>
      <w:r>
        <w:rPr>
          <w:rFonts w:hint="eastAsia" w:ascii="宋体" w:hAnsi="宋体" w:cs="宋体"/>
          <w:szCs w:val="24"/>
        </w:rPr>
        <w:t>（二）采取不正当手段诋毁、排挤其他供应商的；</w:t>
      </w:r>
    </w:p>
    <w:p>
      <w:pPr>
        <w:pStyle w:val="13"/>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3"/>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3"/>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3"/>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3"/>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shd w:val="clear" w:color="auto" w:fill="FFFFFF"/>
        <w:spacing w:line="360" w:lineRule="atLeast"/>
        <w:ind w:firstLine="6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A包：电子商务创业实训设备</w:t>
      </w:r>
    </w:p>
    <w:tbl>
      <w:tblPr>
        <w:tblStyle w:val="25"/>
        <w:tblW w:w="1059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411"/>
        <w:gridCol w:w="40"/>
        <w:gridCol w:w="40"/>
        <w:gridCol w:w="726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784" w:hRule="atLeast"/>
        </w:trPr>
        <w:tc>
          <w:tcPr>
            <w:tcW w:w="1411"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szCs w:val="21"/>
              </w:rPr>
              <w:t>分值构成</w:t>
            </w:r>
          </w:p>
        </w:tc>
        <w:tc>
          <w:tcPr>
            <w:tcW w:w="9187" w:type="dxa"/>
            <w:gridSpan w:val="4"/>
            <w:shd w:val="clear" w:color="auto" w:fill="auto"/>
            <w:tcMar>
              <w:top w:w="0" w:type="dxa"/>
              <w:left w:w="108" w:type="dxa"/>
              <w:bottom w:w="0" w:type="dxa"/>
              <w:right w:w="108" w:type="dxa"/>
            </w:tcMar>
            <w:vAlign w:val="center"/>
          </w:tcPr>
          <w:p>
            <w:pPr>
              <w:spacing w:line="240" w:lineRule="exact"/>
              <w:ind w:firstLine="1890" w:firstLineChars="900"/>
              <w:rPr>
                <w:rFonts w:ascii="仿宋" w:hAnsi="仿宋" w:eastAsia="仿宋" w:cs="宋体"/>
                <w:szCs w:val="21"/>
              </w:rPr>
            </w:pPr>
            <w:r>
              <w:rPr>
                <w:rFonts w:hint="eastAsia" w:ascii="仿宋" w:hAnsi="仿宋" w:eastAsia="仿宋" w:cs="仿宋"/>
                <w:szCs w:val="21"/>
              </w:rPr>
              <w:t>价格分值：</w:t>
            </w:r>
            <w:r>
              <w:rPr>
                <w:rFonts w:hint="eastAsia" w:ascii="仿宋" w:hAnsi="仿宋" w:eastAsia="仿宋" w:cs="宋体"/>
                <w:szCs w:val="21"/>
              </w:rPr>
              <w:t>40</w:t>
            </w:r>
            <w:r>
              <w:rPr>
                <w:rFonts w:hint="eastAsia" w:ascii="仿宋" w:hAnsi="仿宋" w:eastAsia="仿宋" w:cs="仿宋"/>
                <w:szCs w:val="21"/>
              </w:rPr>
              <w:t>分</w:t>
            </w:r>
          </w:p>
          <w:p>
            <w:pPr>
              <w:spacing w:line="240" w:lineRule="exact"/>
              <w:ind w:firstLine="1890" w:firstLineChars="900"/>
              <w:rPr>
                <w:rFonts w:ascii="仿宋" w:hAnsi="仿宋" w:eastAsia="仿宋" w:cs="宋体"/>
                <w:szCs w:val="21"/>
              </w:rPr>
            </w:pPr>
            <w:r>
              <w:rPr>
                <w:rFonts w:hint="eastAsia" w:ascii="仿宋" w:hAnsi="仿宋" w:eastAsia="仿宋" w:cs="仿宋"/>
                <w:szCs w:val="21"/>
              </w:rPr>
              <w:t>商务部分：</w:t>
            </w:r>
            <w:r>
              <w:rPr>
                <w:rFonts w:hint="eastAsia" w:ascii="仿宋" w:hAnsi="仿宋" w:eastAsia="仿宋" w:cs="宋体"/>
                <w:szCs w:val="21"/>
              </w:rPr>
              <w:t>15</w:t>
            </w:r>
            <w:r>
              <w:rPr>
                <w:rFonts w:hint="eastAsia" w:ascii="仿宋" w:hAnsi="仿宋" w:eastAsia="仿宋" w:cs="仿宋"/>
                <w:szCs w:val="21"/>
              </w:rPr>
              <w:t>分</w:t>
            </w:r>
          </w:p>
          <w:p>
            <w:pPr>
              <w:spacing w:line="240" w:lineRule="exact"/>
              <w:ind w:firstLine="1890" w:firstLineChars="900"/>
              <w:rPr>
                <w:rFonts w:ascii="仿宋" w:hAnsi="仿宋" w:eastAsia="仿宋" w:cs="宋体"/>
                <w:szCs w:val="21"/>
              </w:rPr>
            </w:pPr>
            <w:r>
              <w:rPr>
                <w:rFonts w:hint="eastAsia" w:ascii="仿宋" w:hAnsi="仿宋" w:eastAsia="仿宋" w:cs="仿宋"/>
                <w:szCs w:val="21"/>
              </w:rPr>
              <w:t>技术部分：</w:t>
            </w:r>
            <w:r>
              <w:rPr>
                <w:rFonts w:hint="eastAsia" w:ascii="仿宋" w:hAnsi="仿宋" w:eastAsia="仿宋" w:cs="宋体"/>
                <w:szCs w:val="21"/>
              </w:rPr>
              <w:t>45</w:t>
            </w: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8" w:hRule="atLeast"/>
        </w:trPr>
        <w:tc>
          <w:tcPr>
            <w:tcW w:w="10598" w:type="dxa"/>
            <w:gridSpan w:val="5"/>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一、价格部分（满分</w:t>
            </w:r>
            <w:r>
              <w:rPr>
                <w:rFonts w:hint="eastAsia" w:ascii="仿宋" w:hAnsi="仿宋" w:eastAsia="仿宋" w:cs="宋体"/>
                <w:b/>
                <w:szCs w:val="21"/>
              </w:rPr>
              <w:t>40</w:t>
            </w:r>
            <w:r>
              <w:rPr>
                <w:rFonts w:hint="eastAsia" w:ascii="仿宋" w:hAnsi="仿宋" w:eastAsia="仿宋" w:cs="仿宋"/>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5" w:hRule="atLeast"/>
        </w:trPr>
        <w:tc>
          <w:tcPr>
            <w:tcW w:w="1451"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评分因素</w:t>
            </w:r>
          </w:p>
        </w:tc>
        <w:tc>
          <w:tcPr>
            <w:tcW w:w="7304"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评分标准</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trPr>
        <w:tc>
          <w:tcPr>
            <w:tcW w:w="1451"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szCs w:val="21"/>
              </w:rPr>
              <w:t>投标报价评分标准</w:t>
            </w:r>
          </w:p>
        </w:tc>
        <w:tc>
          <w:tcPr>
            <w:tcW w:w="7304" w:type="dxa"/>
            <w:gridSpan w:val="2"/>
            <w:shd w:val="clear" w:color="auto" w:fill="auto"/>
            <w:tcMar>
              <w:top w:w="0" w:type="dxa"/>
              <w:left w:w="108" w:type="dxa"/>
              <w:bottom w:w="0" w:type="dxa"/>
              <w:right w:w="108" w:type="dxa"/>
            </w:tcMar>
            <w:vAlign w:val="center"/>
          </w:tcPr>
          <w:p>
            <w:pPr>
              <w:spacing w:line="240" w:lineRule="exact"/>
              <w:rPr>
                <w:rFonts w:ascii="仿宋" w:hAnsi="仿宋" w:eastAsia="仿宋" w:cs="Calibri"/>
                <w:szCs w:val="21"/>
              </w:rPr>
            </w:pPr>
            <w:r>
              <w:rPr>
                <w:rFonts w:hint="eastAsia" w:ascii="仿宋" w:hAnsi="仿宋" w:eastAsia="仿宋" w:cs="Calibri"/>
                <w:szCs w:val="21"/>
              </w:rPr>
              <w:t>评标基准价：满足招标文件要求的有效投标报价中，最低的投标报价为评标基准价。</w:t>
            </w:r>
          </w:p>
          <w:p>
            <w:pPr>
              <w:spacing w:line="240" w:lineRule="exact"/>
              <w:rPr>
                <w:rFonts w:ascii="仿宋" w:hAnsi="仿宋" w:eastAsia="仿宋" w:cs="宋体"/>
                <w:szCs w:val="21"/>
              </w:rPr>
            </w:pPr>
            <w:r>
              <w:rPr>
                <w:rFonts w:hint="eastAsia" w:ascii="仿宋" w:hAnsi="仿宋" w:eastAsia="仿宋" w:cs="Calibri"/>
                <w:szCs w:val="21"/>
              </w:rPr>
              <w:t>投标报价得分=（评标基准价/投标报价）×40</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40</w:t>
            </w: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6" w:hRule="atLeast"/>
        </w:trPr>
        <w:tc>
          <w:tcPr>
            <w:tcW w:w="10598" w:type="dxa"/>
            <w:gridSpan w:val="5"/>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二、商务部分（满分</w:t>
            </w:r>
            <w:r>
              <w:rPr>
                <w:rFonts w:hint="eastAsia" w:ascii="仿宋" w:hAnsi="仿宋" w:eastAsia="仿宋" w:cs="宋体"/>
                <w:b/>
                <w:szCs w:val="21"/>
              </w:rPr>
              <w:t>15</w:t>
            </w:r>
            <w:r>
              <w:rPr>
                <w:rFonts w:hint="eastAsia" w:ascii="仿宋" w:hAnsi="仿宋" w:eastAsia="仿宋" w:cs="仿宋"/>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7" w:hRule="atLeast"/>
        </w:trPr>
        <w:tc>
          <w:tcPr>
            <w:tcW w:w="1451"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评分因素</w:t>
            </w:r>
          </w:p>
        </w:tc>
        <w:tc>
          <w:tcPr>
            <w:tcW w:w="7304"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评分标准</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1" w:hRule="atLeast"/>
        </w:trPr>
        <w:tc>
          <w:tcPr>
            <w:tcW w:w="1451"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信誉</w:t>
            </w:r>
          </w:p>
        </w:tc>
        <w:tc>
          <w:tcPr>
            <w:tcW w:w="7304" w:type="dxa"/>
            <w:gridSpan w:val="2"/>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1" w:hRule="atLeast"/>
        </w:trPr>
        <w:tc>
          <w:tcPr>
            <w:tcW w:w="1451"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szCs w:val="21"/>
              </w:rPr>
              <w:t>业绩</w:t>
            </w:r>
          </w:p>
        </w:tc>
        <w:tc>
          <w:tcPr>
            <w:tcW w:w="7304" w:type="dxa"/>
            <w:gridSpan w:val="2"/>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cs="宋体"/>
                <w:szCs w:val="21"/>
              </w:rPr>
            </w:pPr>
            <w:r>
              <w:rPr>
                <w:rFonts w:hint="eastAsia" w:ascii="仿宋" w:hAnsi="仿宋" w:eastAsia="仿宋"/>
                <w:szCs w:val="21"/>
              </w:rPr>
              <w:t>投标人须提供2015年</w:t>
            </w:r>
            <w:r>
              <w:rPr>
                <w:rFonts w:ascii="仿宋" w:hAnsi="仿宋" w:eastAsia="仿宋"/>
                <w:szCs w:val="21"/>
              </w:rPr>
              <w:t>以来</w:t>
            </w:r>
            <w:r>
              <w:rPr>
                <w:rFonts w:hint="eastAsia" w:ascii="仿宋" w:hAnsi="仿宋" w:eastAsia="仿宋"/>
                <w:szCs w:val="21"/>
              </w:rPr>
              <w:t>类似项目业绩，中标通知书及合同齐全每份得2分，满分9分。（以合同日期为准）</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9</w:t>
            </w: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91" w:hRule="atLeast"/>
        </w:trPr>
        <w:tc>
          <w:tcPr>
            <w:tcW w:w="1451" w:type="dxa"/>
            <w:gridSpan w:val="2"/>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招标</w:t>
            </w:r>
            <w:r>
              <w:rPr>
                <w:rFonts w:ascii="仿宋" w:hAnsi="仿宋" w:eastAsia="仿宋" w:cs="宋体"/>
                <w:szCs w:val="21"/>
              </w:rPr>
              <w:t>文件规范程度</w:t>
            </w:r>
          </w:p>
        </w:tc>
        <w:tc>
          <w:tcPr>
            <w:tcW w:w="7304" w:type="dxa"/>
            <w:gridSpan w:val="2"/>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cs="宋体"/>
                <w:szCs w:val="21"/>
              </w:rPr>
            </w:pPr>
            <w:r>
              <w:rPr>
                <w:rFonts w:hint="eastAsia" w:ascii="仿宋" w:hAnsi="仿宋" w:eastAsia="仿宋" w:cs="宋体"/>
                <w:szCs w:val="21"/>
              </w:rPr>
              <w:t>装订规范、文字清晰、无差错2分。</w:t>
            </w:r>
          </w:p>
          <w:p>
            <w:pPr>
              <w:spacing w:line="240" w:lineRule="exact"/>
              <w:ind w:firstLine="420" w:firstLineChars="200"/>
              <w:rPr>
                <w:rFonts w:ascii="仿宋" w:hAnsi="仿宋" w:eastAsia="仿宋" w:cs="宋体"/>
                <w:szCs w:val="21"/>
              </w:rPr>
            </w:pPr>
            <w:r>
              <w:rPr>
                <w:rFonts w:hint="eastAsia" w:ascii="仿宋" w:hAnsi="仿宋" w:eastAsia="仿宋" w:cs="宋体"/>
                <w:szCs w:val="21"/>
              </w:rPr>
              <w:t>所提供资料准确完整1分。</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 xml:space="preserve"> 3分</w:t>
            </w:r>
            <w:r>
              <w:rPr>
                <w:rFonts w:hint="eastAsia" w:eastAsia="仿宋" w:cs="宋体" w:asciiTheme="minorEastAsia" w:hAnsiTheme="minorEastAsia"/>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7" w:hRule="atLeast"/>
        </w:trPr>
        <w:tc>
          <w:tcPr>
            <w:tcW w:w="10598" w:type="dxa"/>
            <w:gridSpan w:val="5"/>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三、技术部分（满分</w:t>
            </w:r>
            <w:r>
              <w:rPr>
                <w:rFonts w:hint="eastAsia" w:ascii="仿宋" w:hAnsi="仿宋" w:eastAsia="仿宋" w:cs="宋体"/>
                <w:b/>
                <w:szCs w:val="21"/>
              </w:rPr>
              <w:t>45</w:t>
            </w:r>
            <w:r>
              <w:rPr>
                <w:rFonts w:hint="eastAsia" w:ascii="仿宋" w:hAnsi="仿宋" w:eastAsia="仿宋" w:cs="仿宋"/>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1" w:hRule="atLeast"/>
        </w:trPr>
        <w:tc>
          <w:tcPr>
            <w:tcW w:w="1491" w:type="dxa"/>
            <w:gridSpan w:val="3"/>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评分因素</w:t>
            </w:r>
          </w:p>
        </w:tc>
        <w:tc>
          <w:tcPr>
            <w:tcW w:w="7264"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评分标准</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trPr>
        <w:tc>
          <w:tcPr>
            <w:tcW w:w="1491" w:type="dxa"/>
            <w:gridSpan w:val="3"/>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仿宋"/>
                <w:szCs w:val="21"/>
              </w:rPr>
              <w:t>对招标文件</w:t>
            </w:r>
          </w:p>
          <w:p>
            <w:pPr>
              <w:spacing w:line="240" w:lineRule="exact"/>
              <w:jc w:val="center"/>
              <w:rPr>
                <w:rFonts w:ascii="仿宋" w:hAnsi="仿宋" w:eastAsia="仿宋" w:cs="宋体"/>
                <w:szCs w:val="21"/>
              </w:rPr>
            </w:pPr>
            <w:r>
              <w:rPr>
                <w:rFonts w:hint="eastAsia" w:ascii="仿宋" w:hAnsi="仿宋" w:eastAsia="仿宋" w:cs="仿宋"/>
                <w:szCs w:val="21"/>
              </w:rPr>
              <w:t>响应程度</w:t>
            </w:r>
          </w:p>
        </w:tc>
        <w:tc>
          <w:tcPr>
            <w:tcW w:w="7264" w:type="dxa"/>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1.不满足招标文件技术指标要求和商务条款规定的为无效投标。</w:t>
            </w:r>
          </w:p>
          <w:p>
            <w:pPr>
              <w:spacing w:line="240" w:lineRule="exact"/>
              <w:ind w:firstLine="420" w:firstLineChars="200"/>
              <w:rPr>
                <w:rFonts w:ascii="仿宋" w:hAnsi="仿宋" w:eastAsia="仿宋" w:cs="宋体"/>
                <w:szCs w:val="21"/>
              </w:rPr>
            </w:pPr>
            <w:r>
              <w:rPr>
                <w:rFonts w:hint="eastAsia" w:ascii="仿宋" w:hAnsi="仿宋" w:eastAsia="仿宋"/>
                <w:szCs w:val="21"/>
              </w:rPr>
              <w:t>2.其中货物需求中带★产品技术参数每优于招标文件一项的加1分，满分20分。</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20</w:t>
            </w: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45" w:hRule="atLeast"/>
        </w:trPr>
        <w:tc>
          <w:tcPr>
            <w:tcW w:w="1491" w:type="dxa"/>
            <w:gridSpan w:val="3"/>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ascii="仿宋" w:hAnsi="仿宋" w:eastAsia="仿宋" w:cs="宋体"/>
                <w:szCs w:val="21"/>
              </w:rPr>
              <w:t>相关资质证明</w:t>
            </w:r>
          </w:p>
        </w:tc>
        <w:tc>
          <w:tcPr>
            <w:tcW w:w="7264" w:type="dxa"/>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1.提供序号4“云服务器”提供的50路虚拟终端，需要能够支持国家计算机等机考试一、二级的考试的测试报告（复印件加盖生产厂家公章），得3分。</w:t>
            </w:r>
          </w:p>
          <w:p>
            <w:pPr>
              <w:spacing w:line="240" w:lineRule="exact"/>
              <w:ind w:firstLine="420" w:firstLineChars="200"/>
              <w:rPr>
                <w:rFonts w:ascii="仿宋" w:hAnsi="仿宋" w:eastAsia="仿宋"/>
                <w:szCs w:val="21"/>
              </w:rPr>
            </w:pPr>
            <w:r>
              <w:rPr>
                <w:rFonts w:hint="eastAsia" w:ascii="仿宋" w:hAnsi="仿宋" w:eastAsia="仿宋"/>
                <w:szCs w:val="21"/>
              </w:rPr>
              <w:t>2.为保证云桌面教学系统的成熟稳定，所投云桌面教学系统全套组件（序号4“云服务器”、序号5“云终端”、序号6“教学管理软件”），需通过中央电化教育馆的解决案评选：1）连续三年通过中央电化教育馆解决案评选的得3分；2）连续两年通过中央电化教育馆解决案评选的得2分； 3）一年通过中央电化教育馆解决案评选的得1分，其余不得分。（提供查询链接及截图，并提供证书复印件且加盖厂商投标专用章或公章）</w:t>
            </w:r>
          </w:p>
          <w:p>
            <w:pPr>
              <w:spacing w:line="240" w:lineRule="exact"/>
              <w:ind w:firstLine="420" w:firstLineChars="200"/>
              <w:rPr>
                <w:rFonts w:ascii="仿宋" w:hAnsi="仿宋" w:eastAsia="仿宋"/>
                <w:szCs w:val="21"/>
              </w:rPr>
            </w:pPr>
            <w:r>
              <w:rPr>
                <w:rFonts w:hint="eastAsia" w:ascii="仿宋" w:hAnsi="仿宋" w:eastAsia="仿宋"/>
                <w:szCs w:val="21"/>
              </w:rPr>
              <w:t>3.为保证所投云桌面教学系统（序号4“云服务器”、序号5“云终端”、序号6“教学管理软件”）整套方案的成熟稳定，要求所投设备厂商提供中国云课堂解决方案市场占有率排名证明：1）连续三年排名第一的得3分；2）两年排名第一的得2分，其余不得分。（须提供第三方权威机构（CCW或IDC）的报告进行证明并加盖厂商公章）</w:t>
            </w:r>
          </w:p>
          <w:p>
            <w:pPr>
              <w:spacing w:line="240" w:lineRule="exact"/>
              <w:ind w:firstLine="420" w:firstLineChars="200"/>
              <w:rPr>
                <w:rFonts w:ascii="仿宋" w:hAnsi="仿宋" w:eastAsia="仿宋"/>
                <w:szCs w:val="21"/>
              </w:rPr>
            </w:pPr>
            <w:r>
              <w:rPr>
                <w:rFonts w:hint="eastAsia" w:ascii="仿宋" w:hAnsi="仿宋" w:eastAsia="仿宋"/>
                <w:szCs w:val="21"/>
              </w:rPr>
              <w:t>4.提供序号7“交换机”</w:t>
            </w:r>
            <w:r>
              <w:rPr>
                <w:rFonts w:ascii="仿宋" w:hAnsi="仿宋" w:eastAsia="仿宋"/>
                <w:szCs w:val="21"/>
              </w:rPr>
              <w:t>设备的</w:t>
            </w:r>
            <w:r>
              <w:rPr>
                <w:rFonts w:hint="eastAsia" w:ascii="仿宋" w:hAnsi="仿宋" w:eastAsia="仿宋"/>
                <w:szCs w:val="21"/>
              </w:rPr>
              <w:t>国家电子信息产品质量监督检验中心出具的8KV雷击测试报告加盖厂商公章，得</w:t>
            </w:r>
            <w:r>
              <w:rPr>
                <w:rFonts w:ascii="仿宋" w:hAnsi="仿宋" w:eastAsia="仿宋"/>
                <w:szCs w:val="21"/>
              </w:rPr>
              <w:t>2分</w:t>
            </w:r>
            <w:r>
              <w:rPr>
                <w:rFonts w:hint="eastAsia" w:ascii="仿宋" w:hAnsi="仿宋" w:eastAsia="仿宋"/>
                <w:szCs w:val="21"/>
              </w:rPr>
              <w:t>。</w:t>
            </w:r>
          </w:p>
          <w:p>
            <w:pPr>
              <w:spacing w:line="240" w:lineRule="exact"/>
              <w:ind w:firstLine="420" w:firstLineChars="200"/>
              <w:rPr>
                <w:rFonts w:ascii="仿宋" w:hAnsi="仿宋" w:eastAsia="仿宋"/>
                <w:szCs w:val="21"/>
              </w:rPr>
            </w:pPr>
            <w:r>
              <w:rPr>
                <w:rFonts w:hint="eastAsia" w:ascii="仿宋" w:hAnsi="仿宋" w:eastAsia="仿宋"/>
                <w:szCs w:val="21"/>
              </w:rPr>
              <w:t>5.序号17“电子商务创业平台”投标人或生产厂家为采购人提供人力资源和社会保障部SYB创业培训服务，得5分（需提供人力资源和社会保障部颁发的证明文件复印件并加盖生产厂家公章。）</w:t>
            </w:r>
          </w:p>
          <w:p>
            <w:pPr>
              <w:spacing w:line="240" w:lineRule="exact"/>
              <w:ind w:firstLine="420" w:firstLineChars="200"/>
              <w:rPr>
                <w:rFonts w:ascii="仿宋" w:hAnsi="仿宋" w:eastAsia="仿宋"/>
                <w:szCs w:val="21"/>
              </w:rPr>
            </w:pPr>
            <w:r>
              <w:rPr>
                <w:rFonts w:hint="eastAsia" w:ascii="仿宋" w:hAnsi="仿宋" w:eastAsia="仿宋"/>
                <w:szCs w:val="21"/>
              </w:rPr>
              <w:t>6.序号17 “电子商务创业平台”投标人或生产厂家拟派的实施及培训人员具有CEAC信息化培训认证管理办公室颁发的教授高级电子商务运营师课程的师资证书和中国就业培训技术指导中心颁发的师资证书的得4分（提供证书复印件加盖公章）</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20</w:t>
            </w:r>
            <w:r>
              <w:rPr>
                <w:rFonts w:hint="eastAsia" w:ascii="仿宋" w:hAnsi="仿宋" w:eastAsia="仿宋" w:cs="仿宋"/>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trPr>
        <w:tc>
          <w:tcPr>
            <w:tcW w:w="1491" w:type="dxa"/>
            <w:gridSpan w:val="3"/>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ascii="仿宋" w:hAnsi="仿宋" w:eastAsia="仿宋" w:cs="宋体"/>
                <w:szCs w:val="21"/>
              </w:rPr>
              <w:t>售后服务</w:t>
            </w:r>
          </w:p>
        </w:tc>
        <w:tc>
          <w:tcPr>
            <w:tcW w:w="7264" w:type="dxa"/>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1、解决问题时间以小时为单位，以6小时为起点，得基本分1分，每减少1小时加0.5分，满分2分。</w:t>
            </w:r>
          </w:p>
          <w:p>
            <w:pPr>
              <w:spacing w:line="240" w:lineRule="exact"/>
              <w:ind w:firstLine="420" w:firstLineChars="200"/>
              <w:rPr>
                <w:rFonts w:ascii="仿宋" w:hAnsi="仿宋" w:eastAsia="仿宋"/>
                <w:szCs w:val="21"/>
              </w:rPr>
            </w:pPr>
            <w:r>
              <w:rPr>
                <w:rFonts w:hint="eastAsia" w:ascii="仿宋" w:hAnsi="仿宋" w:eastAsia="仿宋"/>
                <w:szCs w:val="21"/>
              </w:rPr>
              <w:t>2、具有完善的培训计划得2分，无培训计划不得分。</w:t>
            </w:r>
          </w:p>
          <w:p>
            <w:pPr>
              <w:spacing w:line="240" w:lineRule="exact"/>
              <w:ind w:firstLine="420" w:firstLineChars="200"/>
              <w:rPr>
                <w:rFonts w:ascii="仿宋" w:hAnsi="仿宋" w:eastAsia="仿宋" w:cs="宋体"/>
                <w:szCs w:val="21"/>
              </w:rPr>
            </w:pPr>
            <w:r>
              <w:rPr>
                <w:rFonts w:hint="eastAsia" w:ascii="仿宋" w:hAnsi="仿宋" w:eastAsia="仿宋"/>
                <w:szCs w:val="21"/>
              </w:rPr>
              <w:t>3、有专职</w:t>
            </w:r>
            <w:r>
              <w:rPr>
                <w:rFonts w:ascii="仿宋" w:hAnsi="仿宋" w:eastAsia="仿宋"/>
                <w:szCs w:val="21"/>
              </w:rPr>
              <w:t>售后服务技术人员的，</w:t>
            </w:r>
            <w:r>
              <w:rPr>
                <w:rFonts w:hint="eastAsia" w:ascii="仿宋" w:hAnsi="仿宋" w:eastAsia="仿宋"/>
                <w:szCs w:val="21"/>
              </w:rPr>
              <w:t>得1分</w:t>
            </w:r>
            <w:r>
              <w:rPr>
                <w:rFonts w:ascii="仿宋" w:hAnsi="仿宋" w:eastAsia="仿宋"/>
                <w:szCs w:val="21"/>
              </w:rPr>
              <w:t>。</w:t>
            </w:r>
          </w:p>
        </w:tc>
        <w:tc>
          <w:tcPr>
            <w:tcW w:w="1843" w:type="dxa"/>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5分</w:t>
            </w:r>
            <w:r>
              <w:rPr>
                <w:rFonts w:hint="eastAsia" w:eastAsia="仿宋" w:cs="宋体" w:asciiTheme="minorEastAsia" w:hAnsiTheme="minorEastAsia"/>
                <w:szCs w:val="21"/>
              </w:rPr>
              <w:t> </w:t>
            </w:r>
          </w:p>
        </w:tc>
      </w:tr>
    </w:tbl>
    <w:p>
      <w:pPr>
        <w:shd w:val="clear" w:color="auto" w:fill="FFFFFF"/>
        <w:spacing w:line="360" w:lineRule="atLeast"/>
        <w:ind w:firstLine="600"/>
        <w:rPr>
          <w:rFonts w:ascii="仿宋" w:hAnsi="仿宋" w:eastAsia="仿宋" w:cs="微软雅黑"/>
          <w:sz w:val="27"/>
          <w:szCs w:val="27"/>
          <w:shd w:val="clear" w:color="auto" w:fill="FFFFFF"/>
        </w:rPr>
      </w:pPr>
    </w:p>
    <w:p>
      <w:pPr>
        <w:shd w:val="clear" w:color="auto" w:fill="FFFFFF"/>
        <w:spacing w:line="360" w:lineRule="atLeast"/>
        <w:ind w:firstLine="600"/>
        <w:rPr>
          <w:rFonts w:ascii="仿宋" w:hAnsi="仿宋" w:eastAsia="仿宋" w:cs="微软雅黑"/>
          <w:sz w:val="27"/>
          <w:szCs w:val="27"/>
          <w:shd w:val="clear" w:color="auto" w:fill="FFFFFF"/>
        </w:rPr>
      </w:pPr>
      <w:r>
        <w:rPr>
          <w:rFonts w:hint="eastAsia" w:ascii="仿宋" w:hAnsi="仿宋" w:eastAsia="仿宋" w:cs="微软雅黑"/>
          <w:sz w:val="27"/>
          <w:szCs w:val="27"/>
          <w:shd w:val="clear" w:color="auto" w:fill="FFFFFF"/>
        </w:rPr>
        <w:t>B包：沙盘实训设备</w:t>
      </w:r>
    </w:p>
    <w:tbl>
      <w:tblPr>
        <w:tblStyle w:val="25"/>
        <w:tblW w:w="10598" w:type="dxa"/>
        <w:tblInd w:w="0" w:type="dxa"/>
        <w:shd w:val="clear" w:color="auto" w:fill="FFFFFF"/>
        <w:tblLayout w:type="fixed"/>
        <w:tblCellMar>
          <w:top w:w="0" w:type="dxa"/>
          <w:left w:w="0" w:type="dxa"/>
          <w:bottom w:w="0" w:type="dxa"/>
          <w:right w:w="0" w:type="dxa"/>
        </w:tblCellMar>
      </w:tblPr>
      <w:tblGrid>
        <w:gridCol w:w="1489"/>
        <w:gridCol w:w="37"/>
        <w:gridCol w:w="7087"/>
        <w:gridCol w:w="1985"/>
      </w:tblGrid>
      <w:tr>
        <w:tblPrEx>
          <w:shd w:val="clear" w:color="auto" w:fill="FFFFFF"/>
          <w:tblLayout w:type="fixed"/>
          <w:tblCellMar>
            <w:top w:w="0" w:type="dxa"/>
            <w:left w:w="0" w:type="dxa"/>
            <w:bottom w:w="0" w:type="dxa"/>
            <w:right w:w="0" w:type="dxa"/>
          </w:tblCellMar>
        </w:tblPrEx>
        <w:trPr>
          <w:trHeight w:val="888" w:hRule="atLeast"/>
        </w:trPr>
        <w:tc>
          <w:tcPr>
            <w:tcW w:w="148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分值构成</w:t>
            </w:r>
          </w:p>
        </w:tc>
        <w:tc>
          <w:tcPr>
            <w:tcW w:w="9109"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ind w:firstLine="480"/>
              <w:jc w:val="center"/>
              <w:rPr>
                <w:rFonts w:ascii="仿宋" w:hAnsi="仿宋" w:eastAsia="仿宋" w:cs="宋体"/>
                <w:szCs w:val="21"/>
              </w:rPr>
            </w:pPr>
            <w:r>
              <w:rPr>
                <w:rFonts w:hint="eastAsia" w:ascii="仿宋" w:hAnsi="仿宋" w:eastAsia="仿宋" w:cs="宋体"/>
                <w:szCs w:val="21"/>
              </w:rPr>
              <w:t>价格分值：40分</w:t>
            </w:r>
          </w:p>
          <w:p>
            <w:pPr>
              <w:spacing w:line="240" w:lineRule="exact"/>
              <w:ind w:firstLine="480"/>
              <w:jc w:val="center"/>
              <w:rPr>
                <w:rFonts w:ascii="仿宋" w:hAnsi="仿宋" w:eastAsia="仿宋" w:cs="宋体"/>
                <w:szCs w:val="21"/>
              </w:rPr>
            </w:pPr>
            <w:r>
              <w:rPr>
                <w:rFonts w:hint="eastAsia" w:ascii="仿宋" w:hAnsi="仿宋" w:eastAsia="仿宋" w:cs="宋体"/>
                <w:szCs w:val="21"/>
              </w:rPr>
              <w:t>商务部分：</w:t>
            </w:r>
            <w:r>
              <w:rPr>
                <w:rFonts w:hint="eastAsia" w:ascii="仿宋" w:hAnsi="仿宋" w:eastAsia="仿宋" w:cs="Calibri"/>
                <w:szCs w:val="21"/>
              </w:rPr>
              <w:t>15</w:t>
            </w:r>
            <w:r>
              <w:rPr>
                <w:rFonts w:hint="eastAsia" w:ascii="仿宋" w:hAnsi="仿宋" w:eastAsia="仿宋" w:cs="宋体"/>
                <w:szCs w:val="21"/>
              </w:rPr>
              <w:t>分</w:t>
            </w:r>
          </w:p>
          <w:p>
            <w:pPr>
              <w:spacing w:line="240" w:lineRule="exact"/>
              <w:ind w:firstLine="480"/>
              <w:jc w:val="center"/>
              <w:rPr>
                <w:rFonts w:ascii="仿宋" w:hAnsi="仿宋" w:eastAsia="仿宋" w:cs="宋体"/>
                <w:szCs w:val="21"/>
              </w:rPr>
            </w:pPr>
            <w:r>
              <w:rPr>
                <w:rFonts w:hint="eastAsia" w:ascii="仿宋" w:hAnsi="仿宋" w:eastAsia="仿宋" w:cs="宋体"/>
                <w:szCs w:val="21"/>
              </w:rPr>
              <w:t>技术部分：</w:t>
            </w:r>
            <w:r>
              <w:rPr>
                <w:rFonts w:hint="eastAsia" w:ascii="仿宋" w:hAnsi="仿宋" w:eastAsia="仿宋" w:cs="Calibri"/>
                <w:szCs w:val="21"/>
              </w:rPr>
              <w:t>45</w:t>
            </w:r>
            <w:r>
              <w:rPr>
                <w:rFonts w:hint="eastAsia" w:ascii="仿宋" w:hAnsi="仿宋" w:eastAsia="仿宋" w:cs="宋体"/>
                <w:szCs w:val="21"/>
              </w:rPr>
              <w:t>分</w:t>
            </w:r>
          </w:p>
        </w:tc>
      </w:tr>
      <w:tr>
        <w:tblPrEx>
          <w:tblLayout w:type="fixed"/>
          <w:tblCellMar>
            <w:top w:w="0" w:type="dxa"/>
            <w:left w:w="0" w:type="dxa"/>
            <w:bottom w:w="0" w:type="dxa"/>
            <w:right w:w="0" w:type="dxa"/>
          </w:tblCellMar>
        </w:tblPrEx>
        <w:trPr>
          <w:trHeight w:val="419" w:hRule="atLeast"/>
        </w:trPr>
        <w:tc>
          <w:tcPr>
            <w:tcW w:w="10598"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一、价格部分（满分</w:t>
            </w:r>
            <w:r>
              <w:rPr>
                <w:rFonts w:ascii="仿宋" w:hAnsi="仿宋" w:eastAsia="仿宋" w:cs="Calibri"/>
                <w:bCs/>
                <w:szCs w:val="21"/>
              </w:rPr>
              <w:t>40</w:t>
            </w:r>
            <w:r>
              <w:rPr>
                <w:rFonts w:hint="eastAsia" w:ascii="仿宋" w:hAnsi="仿宋" w:eastAsia="仿宋" w:cs="宋体"/>
                <w:bCs/>
                <w:szCs w:val="21"/>
              </w:rPr>
              <w:t>分）</w:t>
            </w:r>
          </w:p>
        </w:tc>
      </w:tr>
      <w:tr>
        <w:tblPrEx>
          <w:tblLayout w:type="fixed"/>
          <w:tblCellMar>
            <w:top w:w="0" w:type="dxa"/>
            <w:left w:w="0" w:type="dxa"/>
            <w:bottom w:w="0" w:type="dxa"/>
            <w:right w:w="0" w:type="dxa"/>
          </w:tblCellMar>
        </w:tblPrEx>
        <w:trPr>
          <w:trHeight w:val="591" w:hRule="atLeast"/>
        </w:trPr>
        <w:tc>
          <w:tcPr>
            <w:tcW w:w="148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评分因素</w:t>
            </w:r>
          </w:p>
        </w:tc>
        <w:tc>
          <w:tcPr>
            <w:tcW w:w="712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评分标准</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分值</w:t>
            </w:r>
          </w:p>
        </w:tc>
      </w:tr>
      <w:tr>
        <w:tblPrEx>
          <w:tblLayout w:type="fixed"/>
          <w:tblCellMar>
            <w:top w:w="0" w:type="dxa"/>
            <w:left w:w="0" w:type="dxa"/>
            <w:bottom w:w="0" w:type="dxa"/>
            <w:right w:w="0" w:type="dxa"/>
          </w:tblCellMar>
        </w:tblPrEx>
        <w:trPr>
          <w:trHeight w:val="90" w:hRule="atLeast"/>
        </w:trPr>
        <w:tc>
          <w:tcPr>
            <w:tcW w:w="1489"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投标报价评分标准</w:t>
            </w:r>
          </w:p>
        </w:tc>
        <w:tc>
          <w:tcPr>
            <w:tcW w:w="7124" w:type="dxa"/>
            <w:gridSpan w:val="2"/>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cs="Calibri"/>
                <w:szCs w:val="21"/>
              </w:rPr>
            </w:pPr>
            <w:r>
              <w:rPr>
                <w:rFonts w:hint="eastAsia" w:ascii="仿宋" w:hAnsi="仿宋" w:eastAsia="仿宋" w:cs="Calibri"/>
                <w:szCs w:val="21"/>
              </w:rPr>
              <w:t>评标基准价：满足招标文件要求的有效投标报价中，最低的投标报价为评标基准价。</w:t>
            </w:r>
          </w:p>
          <w:p>
            <w:pPr>
              <w:spacing w:line="240" w:lineRule="exact"/>
              <w:ind w:firstLine="420" w:firstLineChars="200"/>
              <w:rPr>
                <w:rFonts w:ascii="仿宋" w:hAnsi="仿宋" w:eastAsia="仿宋" w:cs="宋体"/>
                <w:szCs w:val="21"/>
              </w:rPr>
            </w:pPr>
            <w:r>
              <w:rPr>
                <w:rFonts w:hint="eastAsia" w:ascii="仿宋" w:hAnsi="仿宋" w:eastAsia="仿宋" w:cs="Calibri"/>
                <w:szCs w:val="21"/>
              </w:rPr>
              <w:t>投标报价得分=（评标基准价/投标报价）×</w:t>
            </w:r>
            <w:r>
              <w:rPr>
                <w:rFonts w:ascii="仿宋" w:hAnsi="仿宋" w:eastAsia="仿宋" w:cs="Calibri"/>
                <w:szCs w:val="21"/>
              </w:rPr>
              <w:t>40</w:t>
            </w:r>
          </w:p>
        </w:tc>
        <w:tc>
          <w:tcPr>
            <w:tcW w:w="198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ascii="仿宋" w:hAnsi="仿宋" w:eastAsia="仿宋" w:cs="Calibri"/>
                <w:szCs w:val="21"/>
              </w:rPr>
              <w:t>40</w:t>
            </w:r>
            <w:r>
              <w:rPr>
                <w:rFonts w:hint="eastAsia" w:ascii="仿宋" w:hAnsi="仿宋" w:eastAsia="仿宋" w:cs="宋体"/>
                <w:szCs w:val="21"/>
              </w:rPr>
              <w:t>分</w:t>
            </w:r>
          </w:p>
        </w:tc>
      </w:tr>
      <w:tr>
        <w:tblPrEx>
          <w:tblLayout w:type="fixed"/>
          <w:tblCellMar>
            <w:top w:w="0" w:type="dxa"/>
            <w:left w:w="0" w:type="dxa"/>
            <w:bottom w:w="0" w:type="dxa"/>
            <w:right w:w="0" w:type="dxa"/>
          </w:tblCellMar>
        </w:tblPrEx>
        <w:trPr>
          <w:trHeight w:val="591" w:hRule="atLeast"/>
        </w:trPr>
        <w:tc>
          <w:tcPr>
            <w:tcW w:w="1059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二、商务部分（满分</w:t>
            </w:r>
            <w:r>
              <w:rPr>
                <w:rFonts w:hint="eastAsia" w:ascii="仿宋" w:hAnsi="仿宋" w:eastAsia="仿宋" w:cs="Calibri"/>
                <w:bCs/>
                <w:szCs w:val="21"/>
              </w:rPr>
              <w:t>15</w:t>
            </w:r>
            <w:r>
              <w:rPr>
                <w:rFonts w:hint="eastAsia" w:ascii="仿宋" w:hAnsi="仿宋" w:eastAsia="仿宋" w:cs="宋体"/>
                <w:bCs/>
                <w:szCs w:val="21"/>
              </w:rPr>
              <w:t>分）</w:t>
            </w:r>
          </w:p>
        </w:tc>
      </w:tr>
      <w:tr>
        <w:tblPrEx>
          <w:tblLayout w:type="fixed"/>
          <w:tblCellMar>
            <w:top w:w="0" w:type="dxa"/>
            <w:left w:w="0" w:type="dxa"/>
            <w:bottom w:w="0" w:type="dxa"/>
            <w:right w:w="0" w:type="dxa"/>
          </w:tblCellMar>
        </w:tblPrEx>
        <w:trPr>
          <w:trHeight w:val="591" w:hRule="atLeast"/>
        </w:trPr>
        <w:tc>
          <w:tcPr>
            <w:tcW w:w="1489"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评分因素</w:t>
            </w:r>
          </w:p>
        </w:tc>
        <w:tc>
          <w:tcPr>
            <w:tcW w:w="7124" w:type="dxa"/>
            <w:gridSpan w:val="2"/>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评分标准</w:t>
            </w:r>
          </w:p>
        </w:tc>
        <w:tc>
          <w:tcPr>
            <w:tcW w:w="198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分值</w:t>
            </w:r>
          </w:p>
        </w:tc>
      </w:tr>
      <w:tr>
        <w:tblPrEx>
          <w:tblLayout w:type="fixed"/>
          <w:tblCellMar>
            <w:top w:w="0" w:type="dxa"/>
            <w:left w:w="0" w:type="dxa"/>
            <w:bottom w:w="0" w:type="dxa"/>
            <w:right w:w="0" w:type="dxa"/>
          </w:tblCellMar>
        </w:tblPrEx>
        <w:trPr>
          <w:trHeight w:val="591" w:hRule="atLeast"/>
        </w:trPr>
        <w:tc>
          <w:tcPr>
            <w:tcW w:w="1489"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信誉</w:t>
            </w:r>
          </w:p>
        </w:tc>
        <w:tc>
          <w:tcPr>
            <w:tcW w:w="7124" w:type="dxa"/>
            <w:gridSpan w:val="2"/>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98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eastAsia="仿宋" w:cs="Calibri" w:asciiTheme="minorEastAsia" w:hAnsiTheme="minorEastAsia"/>
                <w:szCs w:val="21"/>
              </w:rPr>
            </w:pPr>
            <w:r>
              <w:rPr>
                <w:rFonts w:hint="eastAsia" w:eastAsia="仿宋" w:cs="Calibri" w:asciiTheme="minorEastAsia" w:hAnsiTheme="minorEastAsia"/>
                <w:szCs w:val="21"/>
              </w:rPr>
              <w:t>3分</w:t>
            </w:r>
          </w:p>
        </w:tc>
      </w:tr>
      <w:tr>
        <w:tblPrEx>
          <w:tblLayout w:type="fixed"/>
          <w:tblCellMar>
            <w:top w:w="0" w:type="dxa"/>
            <w:left w:w="0" w:type="dxa"/>
            <w:bottom w:w="0" w:type="dxa"/>
            <w:right w:w="0" w:type="dxa"/>
          </w:tblCellMar>
        </w:tblPrEx>
        <w:trPr>
          <w:trHeight w:val="591" w:hRule="atLeast"/>
        </w:trPr>
        <w:tc>
          <w:tcPr>
            <w:tcW w:w="1489"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业绩</w:t>
            </w:r>
          </w:p>
        </w:tc>
        <w:tc>
          <w:tcPr>
            <w:tcW w:w="7124" w:type="dxa"/>
            <w:gridSpan w:val="2"/>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cs="Calibri"/>
                <w:szCs w:val="21"/>
              </w:rPr>
            </w:pPr>
            <w:r>
              <w:rPr>
                <w:rFonts w:hint="eastAsia" w:ascii="仿宋" w:hAnsi="仿宋" w:eastAsia="仿宋"/>
                <w:szCs w:val="21"/>
              </w:rPr>
              <w:t>投标人须提供2015年</w:t>
            </w:r>
            <w:r>
              <w:rPr>
                <w:rFonts w:ascii="仿宋" w:hAnsi="仿宋" w:eastAsia="仿宋"/>
                <w:szCs w:val="21"/>
              </w:rPr>
              <w:t>以来</w:t>
            </w:r>
            <w:r>
              <w:rPr>
                <w:rFonts w:hint="eastAsia" w:ascii="仿宋" w:hAnsi="仿宋" w:eastAsia="仿宋"/>
                <w:szCs w:val="21"/>
              </w:rPr>
              <w:t>类似项目业绩，中标通知书及合同齐全每份得2分，满分12分。（以合同日期为准）</w:t>
            </w:r>
          </w:p>
        </w:tc>
        <w:tc>
          <w:tcPr>
            <w:tcW w:w="198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eastAsia="仿宋" w:cs="Calibri" w:asciiTheme="minorEastAsia" w:hAnsiTheme="minorEastAsia"/>
                <w:szCs w:val="21"/>
              </w:rPr>
              <w:t>9</w:t>
            </w:r>
            <w:r>
              <w:rPr>
                <w:rFonts w:hint="eastAsia" w:ascii="仿宋" w:hAnsi="仿宋" w:eastAsia="仿宋" w:cs="宋体"/>
                <w:szCs w:val="21"/>
              </w:rPr>
              <w:t>分</w:t>
            </w:r>
          </w:p>
        </w:tc>
      </w:tr>
      <w:tr>
        <w:tblPrEx>
          <w:tblLayout w:type="fixed"/>
          <w:tblCellMar>
            <w:top w:w="0" w:type="dxa"/>
            <w:left w:w="0" w:type="dxa"/>
            <w:bottom w:w="0" w:type="dxa"/>
            <w:right w:w="0" w:type="dxa"/>
          </w:tblCellMar>
        </w:tblPrEx>
        <w:trPr>
          <w:trHeight w:val="591" w:hRule="atLeast"/>
        </w:trPr>
        <w:tc>
          <w:tcPr>
            <w:tcW w:w="14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招标</w:t>
            </w:r>
            <w:r>
              <w:rPr>
                <w:rFonts w:ascii="仿宋" w:hAnsi="仿宋" w:eastAsia="仿宋" w:cs="宋体"/>
                <w:szCs w:val="21"/>
              </w:rPr>
              <w:t>文件规范程度</w:t>
            </w:r>
          </w:p>
        </w:tc>
        <w:tc>
          <w:tcPr>
            <w:tcW w:w="712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cs="宋体"/>
                <w:szCs w:val="21"/>
              </w:rPr>
            </w:pPr>
            <w:r>
              <w:rPr>
                <w:rFonts w:hint="eastAsia" w:ascii="仿宋" w:hAnsi="仿宋" w:eastAsia="仿宋" w:cs="宋体"/>
                <w:szCs w:val="21"/>
              </w:rPr>
              <w:t>装订规范、文字清晰、无差错2分。</w:t>
            </w:r>
          </w:p>
          <w:p>
            <w:pPr>
              <w:spacing w:line="240" w:lineRule="exact"/>
              <w:ind w:firstLine="420" w:firstLineChars="200"/>
              <w:rPr>
                <w:rFonts w:ascii="仿宋" w:hAnsi="仿宋" w:eastAsia="仿宋" w:cs="Calibri"/>
                <w:szCs w:val="21"/>
              </w:rPr>
            </w:pPr>
            <w:r>
              <w:rPr>
                <w:rFonts w:hint="eastAsia" w:ascii="仿宋" w:hAnsi="仿宋" w:eastAsia="仿宋" w:cs="宋体"/>
                <w:szCs w:val="21"/>
              </w:rPr>
              <w:t>所提供资料准确完整1分。</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Calibri"/>
                <w:szCs w:val="21"/>
              </w:rPr>
            </w:pPr>
            <w:r>
              <w:rPr>
                <w:rFonts w:hint="eastAsia" w:ascii="仿宋" w:hAnsi="仿宋" w:eastAsia="仿宋" w:cs="Calibri"/>
                <w:szCs w:val="21"/>
              </w:rPr>
              <w:t>3分</w:t>
            </w:r>
          </w:p>
        </w:tc>
      </w:tr>
      <w:tr>
        <w:tblPrEx>
          <w:tblLayout w:type="fixed"/>
          <w:tblCellMar>
            <w:top w:w="0" w:type="dxa"/>
            <w:left w:w="0" w:type="dxa"/>
            <w:bottom w:w="0" w:type="dxa"/>
            <w:right w:w="0" w:type="dxa"/>
          </w:tblCellMar>
        </w:tblPrEx>
        <w:trPr>
          <w:trHeight w:val="623" w:hRule="atLeast"/>
        </w:trPr>
        <w:tc>
          <w:tcPr>
            <w:tcW w:w="10598"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三、技术部分（满分</w:t>
            </w:r>
            <w:r>
              <w:rPr>
                <w:rFonts w:hint="eastAsia" w:ascii="仿宋" w:hAnsi="仿宋" w:eastAsia="仿宋" w:cs="Calibri"/>
                <w:bCs/>
                <w:szCs w:val="21"/>
              </w:rPr>
              <w:t>45</w:t>
            </w:r>
            <w:r>
              <w:rPr>
                <w:rFonts w:hint="eastAsia" w:ascii="仿宋" w:hAnsi="仿宋" w:eastAsia="仿宋" w:cs="宋体"/>
                <w:bCs/>
                <w:szCs w:val="21"/>
              </w:rPr>
              <w:t>分）</w:t>
            </w:r>
          </w:p>
        </w:tc>
      </w:tr>
      <w:tr>
        <w:tblPrEx>
          <w:tblLayout w:type="fixed"/>
          <w:tblCellMar>
            <w:top w:w="0" w:type="dxa"/>
            <w:left w:w="0" w:type="dxa"/>
            <w:bottom w:w="0" w:type="dxa"/>
            <w:right w:w="0" w:type="dxa"/>
          </w:tblCellMar>
        </w:tblPrEx>
        <w:trPr>
          <w:trHeight w:val="591" w:hRule="atLeast"/>
        </w:trPr>
        <w:tc>
          <w:tcPr>
            <w:tcW w:w="1526" w:type="dxa"/>
            <w:gridSpan w:val="2"/>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评分因素</w:t>
            </w:r>
          </w:p>
        </w:tc>
        <w:tc>
          <w:tcPr>
            <w:tcW w:w="708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评分标准</w:t>
            </w:r>
          </w:p>
        </w:tc>
        <w:tc>
          <w:tcPr>
            <w:tcW w:w="198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bCs/>
                <w:szCs w:val="21"/>
              </w:rPr>
              <w:t>分值</w:t>
            </w:r>
          </w:p>
        </w:tc>
      </w:tr>
      <w:tr>
        <w:tblPrEx>
          <w:tblLayout w:type="fixed"/>
          <w:tblCellMar>
            <w:top w:w="0" w:type="dxa"/>
            <w:left w:w="0" w:type="dxa"/>
            <w:bottom w:w="0" w:type="dxa"/>
            <w:right w:w="0" w:type="dxa"/>
          </w:tblCellMar>
        </w:tblPrEx>
        <w:trPr>
          <w:trHeight w:val="487" w:hRule="atLeast"/>
        </w:trPr>
        <w:tc>
          <w:tcPr>
            <w:tcW w:w="152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对招标文件</w:t>
            </w:r>
          </w:p>
          <w:p>
            <w:pPr>
              <w:spacing w:line="240" w:lineRule="exact"/>
              <w:jc w:val="center"/>
              <w:rPr>
                <w:rFonts w:ascii="仿宋" w:hAnsi="仿宋" w:eastAsia="仿宋" w:cs="宋体"/>
                <w:szCs w:val="21"/>
              </w:rPr>
            </w:pPr>
            <w:r>
              <w:rPr>
                <w:rFonts w:hint="eastAsia" w:ascii="仿宋" w:hAnsi="仿宋" w:eastAsia="仿宋" w:cs="宋体"/>
                <w:szCs w:val="21"/>
              </w:rPr>
              <w:t>响应程度</w:t>
            </w:r>
          </w:p>
        </w:tc>
        <w:tc>
          <w:tcPr>
            <w:tcW w:w="708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1.不满足招标文件技术指标要求和商务条款规定的为无效投标。</w:t>
            </w:r>
          </w:p>
          <w:p>
            <w:pPr>
              <w:spacing w:line="240" w:lineRule="exact"/>
              <w:ind w:firstLine="420" w:firstLineChars="200"/>
              <w:rPr>
                <w:rFonts w:ascii="仿宋" w:hAnsi="仿宋" w:eastAsia="仿宋" w:cs="宋体"/>
                <w:szCs w:val="21"/>
              </w:rPr>
            </w:pPr>
            <w:r>
              <w:rPr>
                <w:rFonts w:hint="eastAsia" w:ascii="仿宋" w:hAnsi="仿宋" w:eastAsia="仿宋"/>
                <w:szCs w:val="21"/>
              </w:rPr>
              <w:t>2.其中货物需求中带★产品技术参数每优于招标文件一项的加1分，满分25分。</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Calibri"/>
                <w:szCs w:val="21"/>
              </w:rPr>
              <w:t>25</w:t>
            </w:r>
            <w:r>
              <w:rPr>
                <w:rFonts w:hint="eastAsia" w:ascii="仿宋" w:hAnsi="仿宋" w:eastAsia="仿宋" w:cs="宋体"/>
                <w:szCs w:val="21"/>
              </w:rPr>
              <w:t>分</w:t>
            </w:r>
          </w:p>
        </w:tc>
      </w:tr>
      <w:tr>
        <w:tblPrEx>
          <w:tblLayout w:type="fixed"/>
          <w:tblCellMar>
            <w:top w:w="0" w:type="dxa"/>
            <w:left w:w="0" w:type="dxa"/>
            <w:bottom w:w="0" w:type="dxa"/>
            <w:right w:w="0" w:type="dxa"/>
          </w:tblCellMar>
        </w:tblPrEx>
        <w:trPr>
          <w:trHeight w:val="487" w:hRule="atLeast"/>
        </w:trPr>
        <w:tc>
          <w:tcPr>
            <w:tcW w:w="152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ascii="仿宋" w:hAnsi="仿宋" w:eastAsia="仿宋" w:cs="宋体"/>
                <w:szCs w:val="21"/>
              </w:rPr>
              <w:t>相关资质证明</w:t>
            </w:r>
          </w:p>
        </w:tc>
        <w:tc>
          <w:tcPr>
            <w:tcW w:w="708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1.序号1“企业经营管理电子沙盘”提供软件的软件著作权登记证书，得5分。（提供相关认证及证书资料复印件加盖生产厂商公章。）</w:t>
            </w:r>
          </w:p>
          <w:p>
            <w:pPr>
              <w:spacing w:line="240" w:lineRule="exact"/>
              <w:ind w:firstLine="420" w:firstLineChars="200"/>
              <w:rPr>
                <w:rFonts w:ascii="仿宋" w:hAnsi="仿宋" w:eastAsia="仿宋"/>
                <w:szCs w:val="21"/>
              </w:rPr>
            </w:pPr>
            <w:r>
              <w:rPr>
                <w:rFonts w:hint="eastAsia" w:ascii="仿宋" w:hAnsi="仿宋" w:eastAsia="仿宋"/>
                <w:szCs w:val="21"/>
              </w:rPr>
              <w:t>2.序号2“企业经营管理沙盘物理沙盘”</w:t>
            </w:r>
            <w:r>
              <w:rPr>
                <w:rFonts w:hint="eastAsia" w:ascii="仿宋" w:hAnsi="仿宋" w:eastAsia="仿宋" w:cs="宋体"/>
                <w:szCs w:val="21"/>
              </w:rPr>
              <w:t>具有</w:t>
            </w:r>
            <w:r>
              <w:rPr>
                <w:rFonts w:hint="eastAsia" w:ascii="仿宋" w:hAnsi="仿宋" w:eastAsia="仿宋"/>
                <w:szCs w:val="21"/>
              </w:rPr>
              <w:t>独立的自主知识产权，并提供相关作品登记证书，得5分（提供相关证书复印件加盖生产厂商公章。）</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Calibri"/>
                <w:szCs w:val="21"/>
              </w:rPr>
            </w:pPr>
            <w:r>
              <w:rPr>
                <w:rFonts w:hint="eastAsia" w:ascii="仿宋" w:hAnsi="仿宋" w:eastAsia="仿宋" w:cs="Calibri"/>
                <w:szCs w:val="21"/>
              </w:rPr>
              <w:t>10分</w:t>
            </w:r>
          </w:p>
        </w:tc>
      </w:tr>
      <w:tr>
        <w:tblPrEx>
          <w:tblLayout w:type="fixed"/>
          <w:tblCellMar>
            <w:top w:w="0" w:type="dxa"/>
            <w:left w:w="0" w:type="dxa"/>
            <w:bottom w:w="0" w:type="dxa"/>
            <w:right w:w="0" w:type="dxa"/>
          </w:tblCellMar>
        </w:tblPrEx>
        <w:trPr>
          <w:trHeight w:val="745" w:hRule="atLeast"/>
        </w:trPr>
        <w:tc>
          <w:tcPr>
            <w:tcW w:w="1526" w:type="dxa"/>
            <w:gridSpan w:val="2"/>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hint="eastAsia" w:ascii="仿宋" w:hAnsi="仿宋" w:eastAsia="仿宋" w:cs="宋体"/>
                <w:szCs w:val="21"/>
              </w:rPr>
              <w:t>售后服务</w:t>
            </w:r>
          </w:p>
        </w:tc>
        <w:tc>
          <w:tcPr>
            <w:tcW w:w="708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ind w:firstLine="420" w:firstLineChars="200"/>
              <w:rPr>
                <w:rFonts w:ascii="仿宋" w:hAnsi="仿宋" w:eastAsia="仿宋"/>
                <w:szCs w:val="21"/>
              </w:rPr>
            </w:pPr>
            <w:r>
              <w:rPr>
                <w:rFonts w:hint="eastAsia" w:ascii="仿宋" w:hAnsi="仿宋" w:eastAsia="仿宋"/>
                <w:szCs w:val="21"/>
              </w:rPr>
              <w:t>1.解决问题时间以小时为单位，以12小时为起点，得基本分1分，每减少1小时加0.5分，满分4分。</w:t>
            </w:r>
          </w:p>
          <w:p>
            <w:pPr>
              <w:spacing w:line="240" w:lineRule="exact"/>
              <w:ind w:firstLine="420" w:firstLineChars="200"/>
              <w:rPr>
                <w:rFonts w:ascii="仿宋" w:hAnsi="仿宋" w:eastAsia="仿宋"/>
                <w:szCs w:val="21"/>
              </w:rPr>
            </w:pPr>
            <w:r>
              <w:rPr>
                <w:rFonts w:hint="eastAsia" w:ascii="仿宋" w:hAnsi="仿宋" w:eastAsia="仿宋"/>
                <w:szCs w:val="21"/>
              </w:rPr>
              <w:t>2.免费质保时间以年为单位，满足3年质保得1分，每增加1年加1分，满分2分。3年及以下不得分。</w:t>
            </w:r>
          </w:p>
          <w:p>
            <w:pPr>
              <w:spacing w:line="240" w:lineRule="exact"/>
              <w:ind w:firstLine="420" w:firstLineChars="200"/>
              <w:rPr>
                <w:rFonts w:ascii="仿宋" w:hAnsi="仿宋" w:eastAsia="仿宋"/>
                <w:szCs w:val="21"/>
              </w:rPr>
            </w:pPr>
            <w:r>
              <w:rPr>
                <w:rFonts w:hint="eastAsia" w:ascii="仿宋" w:hAnsi="仿宋" w:eastAsia="仿宋"/>
                <w:szCs w:val="21"/>
              </w:rPr>
              <w:t>3.具有完善的培训计划得2分，无培训计划不得分。</w:t>
            </w:r>
          </w:p>
          <w:p>
            <w:pPr>
              <w:spacing w:line="240" w:lineRule="exact"/>
              <w:ind w:firstLine="420" w:firstLineChars="200"/>
              <w:rPr>
                <w:rFonts w:ascii="仿宋" w:hAnsi="仿宋" w:eastAsia="仿宋"/>
                <w:szCs w:val="21"/>
              </w:rPr>
            </w:pPr>
            <w:r>
              <w:rPr>
                <w:rFonts w:hint="eastAsia" w:ascii="仿宋" w:hAnsi="仿宋" w:eastAsia="仿宋"/>
                <w:szCs w:val="21"/>
              </w:rPr>
              <w:t>4.有专职</w:t>
            </w:r>
            <w:r>
              <w:rPr>
                <w:rFonts w:ascii="仿宋" w:hAnsi="仿宋" w:eastAsia="仿宋"/>
                <w:szCs w:val="21"/>
              </w:rPr>
              <w:t>售后服务技术人员的，</w:t>
            </w:r>
            <w:r>
              <w:rPr>
                <w:rFonts w:hint="eastAsia" w:ascii="仿宋" w:hAnsi="仿宋" w:eastAsia="仿宋"/>
                <w:szCs w:val="21"/>
              </w:rPr>
              <w:t>得</w:t>
            </w:r>
            <w:r>
              <w:rPr>
                <w:rFonts w:ascii="仿宋" w:hAnsi="仿宋" w:eastAsia="仿宋"/>
                <w:szCs w:val="21"/>
              </w:rPr>
              <w:t>2</w:t>
            </w:r>
            <w:r>
              <w:rPr>
                <w:rFonts w:hint="eastAsia" w:ascii="仿宋" w:hAnsi="仿宋" w:eastAsia="仿宋"/>
                <w:szCs w:val="21"/>
              </w:rPr>
              <w:t>分</w:t>
            </w:r>
            <w:r>
              <w:rPr>
                <w:rFonts w:ascii="仿宋" w:hAnsi="仿宋" w:eastAsia="仿宋"/>
                <w:szCs w:val="21"/>
              </w:rPr>
              <w:t>。</w:t>
            </w:r>
          </w:p>
        </w:tc>
        <w:tc>
          <w:tcPr>
            <w:tcW w:w="198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240" w:lineRule="exact"/>
              <w:jc w:val="center"/>
              <w:rPr>
                <w:rFonts w:ascii="仿宋" w:hAnsi="仿宋" w:eastAsia="仿宋" w:cs="宋体"/>
                <w:szCs w:val="21"/>
              </w:rPr>
            </w:pPr>
            <w:r>
              <w:rPr>
                <w:rFonts w:ascii="仿宋" w:hAnsi="仿宋" w:eastAsia="仿宋" w:cs="Calibri"/>
                <w:szCs w:val="21"/>
              </w:rPr>
              <w:t>10</w:t>
            </w:r>
            <w:r>
              <w:rPr>
                <w:rFonts w:hint="eastAsia" w:ascii="仿宋" w:hAnsi="仿宋" w:eastAsia="仿宋" w:cs="宋体"/>
                <w:szCs w:val="21"/>
              </w:rPr>
              <w:t>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0"/>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0"/>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0"/>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0"/>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0"/>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0"/>
        <w:spacing w:line="480" w:lineRule="auto"/>
        <w:ind w:firstLine="540" w:firstLineChars="225"/>
        <w:jc w:val="left"/>
        <w:rPr>
          <w:rFonts w:asciiTheme="minorEastAsia" w:hAnsiTheme="minorEastAsia"/>
          <w:szCs w:val="24"/>
        </w:rPr>
      </w:pPr>
    </w:p>
    <w:p>
      <w:pPr>
        <w:pStyle w:val="40"/>
        <w:spacing w:line="480" w:lineRule="auto"/>
        <w:ind w:firstLine="540" w:firstLineChars="225"/>
        <w:jc w:val="left"/>
        <w:rPr>
          <w:rFonts w:asciiTheme="minorEastAsia" w:hAnsiTheme="minorEastAsia"/>
          <w:szCs w:val="24"/>
        </w:rPr>
      </w:pPr>
    </w:p>
    <w:p>
      <w:pPr>
        <w:pStyle w:val="40"/>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0"/>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3"/>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2"/>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BC"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70CF6"/>
    <w:multiLevelType w:val="singleLevel"/>
    <w:tmpl w:val="99970CF6"/>
    <w:lvl w:ilvl="0" w:tentative="0">
      <w:start w:val="2"/>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6C5D04"/>
    <w:multiLevelType w:val="multilevel"/>
    <w:tmpl w:val="0F6C5D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43376E"/>
    <w:multiLevelType w:val="multilevel"/>
    <w:tmpl w:val="134337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CA6ED5"/>
    <w:multiLevelType w:val="multilevel"/>
    <w:tmpl w:val="37CA6E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15BC0"/>
    <w:multiLevelType w:val="multilevel"/>
    <w:tmpl w:val="39315BC0"/>
    <w:lvl w:ilvl="0" w:tentative="0">
      <w:start w:val="1"/>
      <w:numFmt w:val="decimal"/>
      <w:lvlText w:val="%1."/>
      <w:lvlJc w:val="left"/>
      <w:pPr>
        <w:ind w:left="360" w:hanging="360"/>
      </w:pPr>
      <w:rPr>
        <w:rFonts w:hint="eastAsia"/>
      </w:rPr>
    </w:lvl>
    <w:lvl w:ilvl="1" w:tentative="0">
      <w:start w:val="11"/>
      <w:numFmt w:val="decimal"/>
      <w:lvlText w:val="%2、"/>
      <w:lvlJc w:val="left"/>
      <w:pPr>
        <w:ind w:left="960" w:hanging="480"/>
      </w:pPr>
      <w:rPr>
        <w:rFonts w:hint="default" w:cstheme="minorBidi"/>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440F3102"/>
    <w:multiLevelType w:val="multilevel"/>
    <w:tmpl w:val="440F310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81C289E"/>
    <w:multiLevelType w:val="multilevel"/>
    <w:tmpl w:val="481C289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0">
    <w:nsid w:val="4C191064"/>
    <w:multiLevelType w:val="multilevel"/>
    <w:tmpl w:val="4C191064"/>
    <w:lvl w:ilvl="0" w:tentative="0">
      <w:start w:val="1"/>
      <w:numFmt w:val="japaneseCounting"/>
      <w:lvlText w:val="%1、"/>
      <w:lvlJc w:val="left"/>
      <w:pPr>
        <w:ind w:left="450" w:hanging="45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4130E5"/>
    <w:multiLevelType w:val="multilevel"/>
    <w:tmpl w:val="574130E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5FFE4DF7"/>
    <w:multiLevelType w:val="multilevel"/>
    <w:tmpl w:val="5FFE4DF7"/>
    <w:lvl w:ilvl="0" w:tentative="0">
      <w:start w:val="1"/>
      <w:numFmt w:val="bullet"/>
      <w:lvlText w:val=""/>
      <w:lvlJc w:val="left"/>
      <w:pPr>
        <w:ind w:left="840" w:hanging="420"/>
      </w:pPr>
      <w:rPr>
        <w:rFonts w:hint="default" w:ascii="Wingdings" w:hAnsi="Wingdings"/>
        <w:sz w:val="18"/>
      </w:rPr>
    </w:lvl>
    <w:lvl w:ilvl="1" w:tentative="0">
      <w:start w:val="1"/>
      <w:numFmt w:val="lowerLetter"/>
      <w:lvlText w:val="%2)"/>
      <w:lvlJc w:val="left"/>
      <w:pPr>
        <w:ind w:left="1260" w:hanging="420"/>
      </w:pPr>
    </w:lvl>
    <w:lvl w:ilvl="2" w:tentative="0">
      <w:start w:val="1"/>
      <w:numFmt w:val="decimal"/>
      <w:lvlText w:val="%3）"/>
      <w:lvlJc w:val="left"/>
      <w:pPr>
        <w:ind w:left="1680" w:hanging="4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3E338F0"/>
    <w:multiLevelType w:val="multilevel"/>
    <w:tmpl w:val="63E338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2946653"/>
    <w:multiLevelType w:val="multilevel"/>
    <w:tmpl w:val="72946653"/>
    <w:lvl w:ilvl="0" w:tentative="0">
      <w:start w:val="16"/>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971B82"/>
    <w:multiLevelType w:val="multilevel"/>
    <w:tmpl w:val="7B971B82"/>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8">
    <w:nsid w:val="7D267681"/>
    <w:multiLevelType w:val="multilevel"/>
    <w:tmpl w:val="7D267681"/>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7"/>
  </w:num>
  <w:num w:numId="7">
    <w:abstractNumId w:val="16"/>
  </w:num>
  <w:num w:numId="8">
    <w:abstractNumId w:val="10"/>
  </w:num>
  <w:num w:numId="9">
    <w:abstractNumId w:val="6"/>
  </w:num>
  <w:num w:numId="10">
    <w:abstractNumId w:val="18"/>
  </w:num>
  <w:num w:numId="11">
    <w:abstractNumId w:val="3"/>
  </w:num>
  <w:num w:numId="12">
    <w:abstractNumId w:val="5"/>
  </w:num>
  <w:num w:numId="13">
    <w:abstractNumId w:val="14"/>
  </w:num>
  <w:num w:numId="14">
    <w:abstractNumId w:val="15"/>
  </w:num>
  <w:num w:numId="15">
    <w:abstractNumId w:val="17"/>
  </w:num>
  <w:num w:numId="16">
    <w:abstractNumId w:val="9"/>
  </w:num>
  <w:num w:numId="17">
    <w:abstractNumId w:val="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47CB3"/>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A62A4"/>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3902"/>
    <w:rsid w:val="00296074"/>
    <w:rsid w:val="0029674F"/>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93C"/>
    <w:rsid w:val="00324DE2"/>
    <w:rsid w:val="00334874"/>
    <w:rsid w:val="00336815"/>
    <w:rsid w:val="00342285"/>
    <w:rsid w:val="00345108"/>
    <w:rsid w:val="00345E09"/>
    <w:rsid w:val="00350E1D"/>
    <w:rsid w:val="0035386D"/>
    <w:rsid w:val="00360DAD"/>
    <w:rsid w:val="00365286"/>
    <w:rsid w:val="00365491"/>
    <w:rsid w:val="00365BDD"/>
    <w:rsid w:val="00370DFF"/>
    <w:rsid w:val="00373497"/>
    <w:rsid w:val="00380000"/>
    <w:rsid w:val="00383277"/>
    <w:rsid w:val="0038346F"/>
    <w:rsid w:val="00391CDE"/>
    <w:rsid w:val="003A003C"/>
    <w:rsid w:val="003A02F1"/>
    <w:rsid w:val="003A4C56"/>
    <w:rsid w:val="003B5BE5"/>
    <w:rsid w:val="003C013E"/>
    <w:rsid w:val="003C191A"/>
    <w:rsid w:val="003C669F"/>
    <w:rsid w:val="003D2A39"/>
    <w:rsid w:val="003D417C"/>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A6CB0"/>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42D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4C88"/>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56B0"/>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3DAF"/>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7038"/>
    <w:rsid w:val="008219F4"/>
    <w:rsid w:val="00822AC8"/>
    <w:rsid w:val="00827FEC"/>
    <w:rsid w:val="00834D27"/>
    <w:rsid w:val="00845805"/>
    <w:rsid w:val="00847A1F"/>
    <w:rsid w:val="00856E26"/>
    <w:rsid w:val="008629A1"/>
    <w:rsid w:val="00870DCD"/>
    <w:rsid w:val="00875099"/>
    <w:rsid w:val="008760A9"/>
    <w:rsid w:val="008824BB"/>
    <w:rsid w:val="008868B3"/>
    <w:rsid w:val="00893816"/>
    <w:rsid w:val="00894121"/>
    <w:rsid w:val="00896627"/>
    <w:rsid w:val="008A532F"/>
    <w:rsid w:val="008A735D"/>
    <w:rsid w:val="008B1EBC"/>
    <w:rsid w:val="008B3760"/>
    <w:rsid w:val="008B4CCA"/>
    <w:rsid w:val="008B4FED"/>
    <w:rsid w:val="008B62B1"/>
    <w:rsid w:val="008B6376"/>
    <w:rsid w:val="008C0905"/>
    <w:rsid w:val="008C380D"/>
    <w:rsid w:val="008E0022"/>
    <w:rsid w:val="008E23FB"/>
    <w:rsid w:val="008E2537"/>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8099D"/>
    <w:rsid w:val="00A9002A"/>
    <w:rsid w:val="00A97F1A"/>
    <w:rsid w:val="00AA0FE4"/>
    <w:rsid w:val="00AA16B6"/>
    <w:rsid w:val="00AA265E"/>
    <w:rsid w:val="00AC0D4D"/>
    <w:rsid w:val="00AC62A0"/>
    <w:rsid w:val="00AC6B92"/>
    <w:rsid w:val="00AD310A"/>
    <w:rsid w:val="00AD43D5"/>
    <w:rsid w:val="00AD5C9F"/>
    <w:rsid w:val="00AE0428"/>
    <w:rsid w:val="00AE27D0"/>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22D"/>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0DF5"/>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2C0"/>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5866"/>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1202"/>
    <w:rsid w:val="00EB2492"/>
    <w:rsid w:val="00EB3D1C"/>
    <w:rsid w:val="00EB4C15"/>
    <w:rsid w:val="00EC0163"/>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2BCE"/>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60BC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0"/>
    <w:rPr>
      <w:color w:val="0000FF"/>
      <w:u w:val="single"/>
    </w:rPr>
  </w:style>
  <w:style w:type="table" w:styleId="26">
    <w:name w:val="Table Grid"/>
    <w:basedOn w:val="2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link w:val="55"/>
    <w:unhideWhenUsed/>
    <w:qFormat/>
    <w:uiPriority w:val="34"/>
    <w:pPr>
      <w:ind w:firstLine="420" w:firstLineChars="200"/>
    </w:pPr>
  </w:style>
  <w:style w:type="character" w:customStyle="1" w:styleId="39">
    <w:name w:val="正文文本缩进 Char Char"/>
    <w:link w:val="40"/>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uiPriority w:val="0"/>
  </w:style>
  <w:style w:type="paragraph" w:customStyle="1" w:styleId="48">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uiPriority w:val="99"/>
  </w:style>
  <w:style w:type="character" w:customStyle="1" w:styleId="51">
    <w:name w:val="正文首行缩进 Char"/>
    <w:basedOn w:val="50"/>
    <w:link w:val="6"/>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 w:type="paragraph" w:customStyle="1" w:styleId="53">
    <w:name w:val="列出段落2"/>
    <w:basedOn w:val="1"/>
    <w:qFormat/>
    <w:uiPriority w:val="99"/>
    <w:pPr>
      <w:ind w:firstLine="420" w:firstLineChars="200"/>
    </w:pPr>
    <w:rPr>
      <w:rFonts w:ascii="Calibri" w:hAnsi="Calibri" w:eastAsia="宋体" w:cs="Times New Roman"/>
    </w:rPr>
  </w:style>
  <w:style w:type="paragraph" w:customStyle="1" w:styleId="54">
    <w:name w:val="标准正文"/>
    <w:basedOn w:val="1"/>
    <w:qFormat/>
    <w:uiPriority w:val="0"/>
    <w:pPr>
      <w:snapToGrid w:val="0"/>
      <w:spacing w:line="360" w:lineRule="auto"/>
      <w:ind w:firstLine="482"/>
    </w:pPr>
    <w:rPr>
      <w:rFonts w:ascii="Times New Roman" w:hAnsi="Times New Roman" w:eastAsia="宋体" w:cs="Times New Roman"/>
      <w:sz w:val="24"/>
      <w:szCs w:val="20"/>
    </w:rPr>
  </w:style>
  <w:style w:type="character" w:customStyle="1" w:styleId="55">
    <w:name w:val="列出段落 Char"/>
    <w:link w:val="38"/>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89</Pages>
  <Words>8656</Words>
  <Characters>49345</Characters>
  <Lines>411</Lines>
  <Paragraphs>115</Paragraphs>
  <TotalTime>299</TotalTime>
  <ScaleCrop>false</ScaleCrop>
  <LinksUpToDate>false</LinksUpToDate>
  <CharactersWithSpaces>57886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许昌市公共资源交易中心:李昕恬(备用2）</cp:lastModifiedBy>
  <cp:lastPrinted>2018-11-29T07:44:00Z</cp:lastPrinted>
  <dcterms:modified xsi:type="dcterms:W3CDTF">2018-12-04T01:36:56Z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