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562" w:firstLineChars="200"/>
        <w:jc w:val="center"/>
        <w:rPr>
          <w:rFonts w:hint="eastAsia"/>
          <w:b/>
          <w:bCs/>
          <w:sz w:val="28"/>
          <w:szCs w:val="28"/>
          <w:lang w:eastAsia="zh-CN"/>
        </w:rPr>
      </w:pPr>
      <w:r>
        <w:rPr>
          <w:rFonts w:hint="eastAsia"/>
          <w:b/>
          <w:bCs/>
          <w:sz w:val="28"/>
          <w:szCs w:val="28"/>
          <w:lang w:eastAsia="zh-CN"/>
        </w:rPr>
        <w:t>禹州市褚河镇枣王、老连棚户区改造项目勘察</w:t>
      </w:r>
    </w:p>
    <w:p>
      <w:pPr>
        <w:pStyle w:val="2"/>
        <w:jc w:val="center"/>
        <w:rPr>
          <w:rFonts w:hint="eastAsia" w:eastAsia="宋体"/>
          <w:b/>
          <w:bCs/>
          <w:lang w:val="en-US" w:eastAsia="zh-CN"/>
        </w:rPr>
      </w:pPr>
      <w:r>
        <w:rPr>
          <w:rFonts w:hint="eastAsia"/>
          <w:b/>
          <w:bCs/>
          <w:lang w:val="en-US" w:eastAsia="zh-CN"/>
        </w:rPr>
        <w:t>招标公告</w:t>
      </w:r>
    </w:p>
    <w:p>
      <w:pPr>
        <w:adjustRightInd w:val="0"/>
        <w:snapToGrid w:val="0"/>
        <w:spacing w:line="360" w:lineRule="auto"/>
        <w:ind w:firstLine="422" w:firstLineChars="200"/>
        <w:rPr>
          <w:rFonts w:hint="eastAsia"/>
          <w:b/>
          <w:bCs/>
          <w:sz w:val="21"/>
          <w:szCs w:val="21"/>
          <w:lang w:eastAsia="zh-CN"/>
        </w:rPr>
      </w:pPr>
      <w:bookmarkStart w:id="0" w:name="_Toc504558098"/>
      <w:bookmarkStart w:id="1" w:name="_Toc531191120"/>
      <w:r>
        <w:rPr>
          <w:rFonts w:hint="eastAsia"/>
          <w:b/>
          <w:bCs/>
          <w:sz w:val="21"/>
          <w:szCs w:val="21"/>
          <w:lang w:eastAsia="zh-CN"/>
        </w:rPr>
        <w:t>1.  招标条件</w:t>
      </w:r>
      <w:bookmarkEnd w:id="0"/>
      <w:bookmarkEnd w:id="1"/>
    </w:p>
    <w:p>
      <w:pPr>
        <w:adjustRightInd w:val="0"/>
        <w:snapToGrid w:val="0"/>
        <w:spacing w:line="360" w:lineRule="auto"/>
        <w:ind w:firstLine="420" w:firstLineChars="200"/>
        <w:rPr>
          <w:sz w:val="21"/>
          <w:szCs w:val="21"/>
        </w:rPr>
      </w:pPr>
      <w:bookmarkStart w:id="2" w:name="_Toc504558099"/>
      <w:r>
        <w:rPr>
          <w:rFonts w:hint="eastAsia"/>
          <w:sz w:val="21"/>
          <w:szCs w:val="21"/>
        </w:rPr>
        <w:t>招标项目</w:t>
      </w:r>
      <w:r>
        <w:rPr>
          <w:rFonts w:hint="eastAsia"/>
          <w:sz w:val="21"/>
          <w:szCs w:val="21"/>
          <w:u w:val="single"/>
        </w:rPr>
        <w:t>禹州市褚河镇枣王、老连棚户区改造项目勘察</w:t>
      </w:r>
      <w:r>
        <w:rPr>
          <w:rFonts w:hint="eastAsia"/>
          <w:sz w:val="21"/>
          <w:szCs w:val="21"/>
        </w:rPr>
        <w:t>已由</w:t>
      </w:r>
      <w:r>
        <w:rPr>
          <w:rFonts w:hint="eastAsia"/>
          <w:sz w:val="21"/>
          <w:szCs w:val="21"/>
          <w:u w:val="single"/>
        </w:rPr>
        <w:t>禹州市发展和改革委员会</w:t>
      </w:r>
      <w:r>
        <w:rPr>
          <w:rFonts w:hint="eastAsia"/>
          <w:sz w:val="21"/>
          <w:szCs w:val="21"/>
        </w:rPr>
        <w:t>以</w:t>
      </w:r>
      <w:r>
        <w:rPr>
          <w:rFonts w:hint="eastAsia"/>
          <w:sz w:val="21"/>
          <w:szCs w:val="21"/>
          <w:u w:val="single"/>
        </w:rPr>
        <w:t>禹</w:t>
      </w:r>
      <w:r>
        <w:rPr>
          <w:rFonts w:hint="eastAsia"/>
          <w:sz w:val="21"/>
          <w:szCs w:val="21"/>
          <w:u w:val="single"/>
          <w:lang w:eastAsia="zh-CN"/>
        </w:rPr>
        <w:t>发改城市</w:t>
      </w:r>
      <w:r>
        <w:rPr>
          <w:rFonts w:hint="eastAsia"/>
          <w:sz w:val="21"/>
          <w:szCs w:val="21"/>
          <w:u w:val="single"/>
        </w:rPr>
        <w:t>【2018】</w:t>
      </w:r>
      <w:r>
        <w:rPr>
          <w:rFonts w:hint="eastAsia"/>
          <w:sz w:val="21"/>
          <w:szCs w:val="21"/>
          <w:u w:val="single"/>
          <w:lang w:eastAsia="zh-CN"/>
        </w:rPr>
        <w:t>12</w:t>
      </w:r>
      <w:r>
        <w:rPr>
          <w:rFonts w:hint="eastAsia"/>
          <w:sz w:val="21"/>
          <w:szCs w:val="21"/>
          <w:u w:val="single"/>
        </w:rPr>
        <w:t>号文</w:t>
      </w:r>
      <w:r>
        <w:rPr>
          <w:rFonts w:hint="eastAsia"/>
          <w:sz w:val="21"/>
          <w:szCs w:val="21"/>
        </w:rPr>
        <w:t>批准建设，招标人为</w:t>
      </w:r>
      <w:r>
        <w:rPr>
          <w:rFonts w:hint="eastAsia"/>
          <w:sz w:val="21"/>
          <w:szCs w:val="21"/>
          <w:u w:val="single"/>
        </w:rPr>
        <w:t>禹州市创业投资有限公司</w:t>
      </w:r>
      <w:r>
        <w:rPr>
          <w:rFonts w:hint="eastAsia"/>
          <w:sz w:val="21"/>
          <w:szCs w:val="21"/>
        </w:rPr>
        <w:t>，建设资金</w:t>
      </w:r>
      <w:r>
        <w:rPr>
          <w:rFonts w:hint="eastAsia"/>
          <w:sz w:val="21"/>
          <w:szCs w:val="21"/>
          <w:lang w:eastAsia="zh-CN"/>
        </w:rPr>
        <w:t>为</w:t>
      </w:r>
      <w:r>
        <w:rPr>
          <w:rFonts w:hint="eastAsia"/>
          <w:sz w:val="21"/>
          <w:szCs w:val="21"/>
          <w:u w:val="single"/>
          <w:lang w:eastAsia="zh-CN"/>
        </w:rPr>
        <w:t>自筹</w:t>
      </w:r>
      <w:r>
        <w:rPr>
          <w:rFonts w:hint="eastAsia"/>
          <w:sz w:val="21"/>
          <w:szCs w:val="21"/>
          <w:u w:val="single"/>
        </w:rPr>
        <w:t>资金</w:t>
      </w:r>
      <w:r>
        <w:rPr>
          <w:rFonts w:hint="eastAsia"/>
          <w:sz w:val="21"/>
          <w:szCs w:val="21"/>
        </w:rPr>
        <w:t>，项目出资比例为</w:t>
      </w:r>
      <w:r>
        <w:rPr>
          <w:rFonts w:hint="eastAsia"/>
          <w:sz w:val="21"/>
          <w:szCs w:val="21"/>
          <w:u w:val="single"/>
        </w:rPr>
        <w:t>100%</w:t>
      </w:r>
      <w:r>
        <w:rPr>
          <w:rFonts w:hint="eastAsia"/>
          <w:sz w:val="21"/>
          <w:szCs w:val="21"/>
        </w:rPr>
        <w:t>。项目已具备招标条件，现对该项目的</w:t>
      </w:r>
      <w:r>
        <w:rPr>
          <w:rFonts w:hint="eastAsia"/>
          <w:sz w:val="21"/>
          <w:szCs w:val="21"/>
          <w:u w:val="single"/>
        </w:rPr>
        <w:t>勘察</w:t>
      </w:r>
      <w:r>
        <w:rPr>
          <w:rFonts w:hint="eastAsia"/>
          <w:sz w:val="21"/>
          <w:szCs w:val="21"/>
        </w:rPr>
        <w:t>进行公开招标。</w:t>
      </w:r>
    </w:p>
    <w:p>
      <w:pPr>
        <w:adjustRightInd w:val="0"/>
        <w:snapToGrid w:val="0"/>
        <w:spacing w:line="360" w:lineRule="auto"/>
        <w:ind w:firstLine="422" w:firstLineChars="200"/>
        <w:rPr>
          <w:rFonts w:hint="eastAsia"/>
          <w:b/>
          <w:bCs/>
          <w:sz w:val="21"/>
          <w:szCs w:val="21"/>
          <w:lang w:eastAsia="zh-CN"/>
        </w:rPr>
      </w:pPr>
      <w:bookmarkStart w:id="3" w:name="_Toc531191121"/>
      <w:r>
        <w:rPr>
          <w:rFonts w:hint="eastAsia"/>
          <w:b/>
          <w:bCs/>
          <w:sz w:val="21"/>
          <w:szCs w:val="21"/>
          <w:lang w:eastAsia="zh-CN"/>
        </w:rPr>
        <w:t>2.  项目概况与招标范围</w:t>
      </w:r>
      <w:bookmarkEnd w:id="2"/>
      <w:bookmarkEnd w:id="3"/>
    </w:p>
    <w:p>
      <w:pPr>
        <w:pStyle w:val="3"/>
        <w:tabs>
          <w:tab w:val="left" w:pos="4394"/>
          <w:tab w:val="left" w:pos="5990"/>
        </w:tabs>
        <w:spacing w:line="360" w:lineRule="auto"/>
        <w:ind w:left="102" w:right="153" w:firstLine="420"/>
      </w:pPr>
      <w:r>
        <w:rPr>
          <w:rFonts w:hint="eastAsia"/>
        </w:rPr>
        <w:t>2.1工程名称：禹州市褚河镇枣王、老连棚户区改造项目勘察；</w:t>
      </w:r>
    </w:p>
    <w:p>
      <w:pPr>
        <w:pStyle w:val="3"/>
        <w:tabs>
          <w:tab w:val="left" w:pos="4394"/>
          <w:tab w:val="left" w:pos="5990"/>
        </w:tabs>
        <w:spacing w:line="360" w:lineRule="auto"/>
        <w:ind w:left="102" w:right="153" w:firstLine="420"/>
        <w:rPr>
          <w:rFonts w:hint="eastAsia" w:eastAsia="宋体"/>
          <w:lang w:val="en-US" w:eastAsia="zh-CN"/>
        </w:rPr>
      </w:pPr>
      <w:r>
        <w:rPr>
          <w:rFonts w:hint="eastAsia"/>
        </w:rPr>
        <w:t>2.2工程编号：</w:t>
      </w:r>
      <w:r>
        <w:rPr>
          <w:rFonts w:hint="eastAsia"/>
          <w:lang w:val="en-US" w:eastAsia="zh-CN"/>
        </w:rPr>
        <w:t>JSGC-FJ-2018255</w:t>
      </w:r>
    </w:p>
    <w:p>
      <w:pPr>
        <w:pStyle w:val="3"/>
        <w:tabs>
          <w:tab w:val="left" w:pos="4394"/>
          <w:tab w:val="left" w:pos="5990"/>
        </w:tabs>
        <w:spacing w:line="360" w:lineRule="auto"/>
        <w:ind w:left="102" w:right="153" w:firstLine="420"/>
      </w:pPr>
      <w:r>
        <w:rPr>
          <w:rFonts w:hint="eastAsia"/>
        </w:rPr>
        <w:t>2.3建设规模及工程地点：本项目总体规划用地面积 227381.71 ㎡（约 341.07 亩），规划建设用地面积 141310.26 ㎡（约2</w:t>
      </w:r>
      <w:bookmarkStart w:id="17" w:name="_GoBack"/>
      <w:bookmarkEnd w:id="17"/>
      <w:r>
        <w:rPr>
          <w:rFonts w:hint="eastAsia"/>
        </w:rPr>
        <w:t>11.96 亩）。总建筑面积 454698.68 ㎡，其中：地上建筑面积 384498.68 ㎡，地下建筑面积 70200.00 ㎡</w:t>
      </w:r>
      <w:r>
        <w:rPr>
          <w:rFonts w:hint="eastAsia"/>
          <w:lang w:eastAsia="zh-CN"/>
        </w:rPr>
        <w:t>。</w:t>
      </w:r>
      <w:r>
        <w:rPr>
          <w:rFonts w:hint="eastAsia"/>
        </w:rPr>
        <w:t>该项目位于禹州市褚河镇境内。</w:t>
      </w:r>
    </w:p>
    <w:p>
      <w:pPr>
        <w:pStyle w:val="3"/>
        <w:tabs>
          <w:tab w:val="left" w:pos="4394"/>
          <w:tab w:val="left" w:pos="5990"/>
        </w:tabs>
        <w:spacing w:line="360" w:lineRule="auto"/>
        <w:ind w:left="102" w:right="153" w:firstLine="420"/>
        <w:rPr>
          <w:rFonts w:hint="eastAsia"/>
        </w:rPr>
      </w:pPr>
      <w:r>
        <w:rPr>
          <w:rFonts w:hint="eastAsia"/>
        </w:rPr>
        <w:t>2.4招标控制价：</w:t>
      </w:r>
      <w:r>
        <w:rPr>
          <w:rFonts w:hint="eastAsia"/>
          <w:lang w:val="en-US" w:eastAsia="zh-CN"/>
        </w:rPr>
        <w:t>848800.00</w:t>
      </w:r>
      <w:r>
        <w:rPr>
          <w:rFonts w:hint="eastAsia"/>
        </w:rPr>
        <w:t>元;</w:t>
      </w:r>
    </w:p>
    <w:p>
      <w:pPr>
        <w:pStyle w:val="3"/>
        <w:tabs>
          <w:tab w:val="left" w:pos="4394"/>
          <w:tab w:val="left" w:pos="5990"/>
        </w:tabs>
        <w:spacing w:line="360" w:lineRule="auto"/>
        <w:ind w:left="102" w:right="153" w:firstLine="420"/>
        <w:rPr>
          <w:rFonts w:hint="eastAsia"/>
        </w:rPr>
      </w:pPr>
      <w:r>
        <w:rPr>
          <w:rFonts w:hint="eastAsia"/>
        </w:rPr>
        <w:t>2.5招标范围：</w:t>
      </w:r>
      <w:r>
        <w:rPr>
          <w:rFonts w:hint="eastAsia"/>
          <w:lang w:eastAsia="zh-CN"/>
        </w:rPr>
        <w:t>建设用地范围内的全部地质勘查工作</w:t>
      </w:r>
      <w:r>
        <w:rPr>
          <w:rFonts w:hint="eastAsia"/>
        </w:rPr>
        <w:t>。</w:t>
      </w:r>
    </w:p>
    <w:p>
      <w:pPr>
        <w:pStyle w:val="3"/>
        <w:tabs>
          <w:tab w:val="left" w:pos="4394"/>
          <w:tab w:val="left" w:pos="5990"/>
        </w:tabs>
        <w:spacing w:line="360" w:lineRule="auto"/>
        <w:ind w:left="102" w:right="153" w:firstLine="420"/>
        <w:rPr>
          <w:rFonts w:hint="eastAsia"/>
        </w:rPr>
      </w:pPr>
      <w:r>
        <w:rPr>
          <w:rFonts w:hint="eastAsia"/>
        </w:rPr>
        <w:t>2.6质量要求：合格。</w:t>
      </w:r>
    </w:p>
    <w:p>
      <w:pPr>
        <w:pStyle w:val="3"/>
        <w:tabs>
          <w:tab w:val="left" w:pos="4394"/>
          <w:tab w:val="left" w:pos="5990"/>
        </w:tabs>
        <w:spacing w:line="360" w:lineRule="auto"/>
        <w:ind w:left="102" w:right="153" w:firstLine="420"/>
        <w:rPr>
          <w:rFonts w:hint="eastAsia"/>
        </w:rPr>
      </w:pPr>
      <w:r>
        <w:rPr>
          <w:rFonts w:hint="eastAsia"/>
        </w:rPr>
        <w:t>2.7发包方式：总承包；</w:t>
      </w:r>
    </w:p>
    <w:p>
      <w:pPr>
        <w:pStyle w:val="3"/>
        <w:tabs>
          <w:tab w:val="left" w:pos="4394"/>
          <w:tab w:val="left" w:pos="5990"/>
        </w:tabs>
        <w:spacing w:line="360" w:lineRule="auto"/>
        <w:ind w:left="102" w:right="153" w:firstLine="420"/>
        <w:rPr>
          <w:rFonts w:hint="eastAsia"/>
        </w:rPr>
      </w:pPr>
      <w:r>
        <w:rPr>
          <w:rFonts w:hint="eastAsia"/>
        </w:rPr>
        <w:t>2.8标段划分：共1个标段；</w:t>
      </w:r>
    </w:p>
    <w:p>
      <w:pPr>
        <w:pStyle w:val="3"/>
        <w:tabs>
          <w:tab w:val="left" w:pos="4394"/>
          <w:tab w:val="left" w:pos="5990"/>
        </w:tabs>
        <w:spacing w:line="360" w:lineRule="auto"/>
        <w:ind w:left="102" w:right="153" w:firstLine="420"/>
        <w:rPr>
          <w:rFonts w:hint="eastAsia"/>
        </w:rPr>
      </w:pPr>
      <w:r>
        <w:rPr>
          <w:rFonts w:hint="eastAsia"/>
        </w:rPr>
        <w:t>2.9勘察服务周期：</w:t>
      </w:r>
      <w:r>
        <w:rPr>
          <w:rFonts w:hint="eastAsia"/>
          <w:lang w:val="en-US" w:eastAsia="zh-CN"/>
        </w:rPr>
        <w:t>20</w:t>
      </w:r>
      <w:r>
        <w:rPr>
          <w:rFonts w:hint="eastAsia"/>
        </w:rPr>
        <w:t>日历天。</w:t>
      </w:r>
    </w:p>
    <w:p>
      <w:pPr>
        <w:adjustRightInd w:val="0"/>
        <w:snapToGrid w:val="0"/>
        <w:spacing w:line="360" w:lineRule="auto"/>
        <w:ind w:firstLine="422" w:firstLineChars="200"/>
        <w:rPr>
          <w:rFonts w:hint="eastAsia"/>
          <w:b/>
          <w:bCs/>
          <w:sz w:val="21"/>
          <w:szCs w:val="21"/>
          <w:lang w:eastAsia="zh-CN"/>
        </w:rPr>
      </w:pPr>
      <w:bookmarkStart w:id="4" w:name="_Toc531191122"/>
      <w:bookmarkStart w:id="5" w:name="_Toc504558100"/>
      <w:r>
        <w:rPr>
          <w:rFonts w:hint="eastAsia"/>
          <w:b/>
          <w:bCs/>
          <w:sz w:val="21"/>
          <w:szCs w:val="21"/>
          <w:lang w:eastAsia="zh-CN"/>
        </w:rPr>
        <w:t>3.  投标人资格要求</w:t>
      </w:r>
      <w:bookmarkEnd w:id="4"/>
      <w:bookmarkEnd w:id="5"/>
    </w:p>
    <w:p>
      <w:pPr>
        <w:pStyle w:val="3"/>
        <w:tabs>
          <w:tab w:val="left" w:pos="4394"/>
          <w:tab w:val="left" w:pos="5990"/>
        </w:tabs>
        <w:spacing w:line="360" w:lineRule="auto"/>
        <w:ind w:left="102" w:right="153" w:firstLine="420"/>
      </w:pPr>
      <w:r>
        <w:rPr>
          <w:rFonts w:hint="eastAsia"/>
        </w:rPr>
        <w:t>3.1投标人具有独立法人资格（指投标人营业执照），须具备工程勘察综合类资质甲级或工程勘察专业类岩土工程甲级资质；</w:t>
      </w:r>
    </w:p>
    <w:p>
      <w:pPr>
        <w:pStyle w:val="3"/>
        <w:tabs>
          <w:tab w:val="left" w:pos="4394"/>
          <w:tab w:val="left" w:pos="5990"/>
        </w:tabs>
        <w:spacing w:line="360" w:lineRule="auto"/>
        <w:ind w:left="102" w:right="153" w:firstLine="420"/>
      </w:pPr>
      <w:r>
        <w:rPr>
          <w:rFonts w:hint="eastAsia"/>
        </w:rPr>
        <w:t>3.2拟派项目负责人具有</w:t>
      </w:r>
      <w:r>
        <w:rPr>
          <w:rFonts w:hint="eastAsia"/>
          <w:lang w:eastAsia="zh-CN"/>
        </w:rPr>
        <w:t>国家</w:t>
      </w:r>
      <w:r>
        <w:rPr>
          <w:rFonts w:hint="eastAsia"/>
        </w:rPr>
        <w:t>注册岩土工程师执业资格，具有劳动合同和本单位缴纳的养老保险；</w:t>
      </w:r>
    </w:p>
    <w:p>
      <w:pPr>
        <w:pStyle w:val="3"/>
        <w:tabs>
          <w:tab w:val="left" w:pos="4394"/>
          <w:tab w:val="left" w:pos="5990"/>
        </w:tabs>
        <w:spacing w:line="360" w:lineRule="auto"/>
        <w:ind w:left="102" w:right="153" w:firstLine="420"/>
      </w:pPr>
      <w:r>
        <w:rPr>
          <w:rFonts w:hint="eastAsia"/>
        </w:rPr>
        <w:t>3.3财务要求：企业没有被接管、冻结、破产状态；具有近三年（2015年度－2017年度）经审计的财务审计报告（若企业成立年份不足三年的，则以企业成立年份向后推算，提供相应年份的经审计的财务审计报告）；</w:t>
      </w:r>
    </w:p>
    <w:p>
      <w:pPr>
        <w:pStyle w:val="3"/>
        <w:tabs>
          <w:tab w:val="left" w:pos="4394"/>
          <w:tab w:val="left" w:pos="5990"/>
        </w:tabs>
        <w:spacing w:line="360" w:lineRule="auto"/>
        <w:ind w:left="102" w:right="153" w:firstLine="420"/>
      </w:pPr>
      <w:r>
        <w:rPr>
          <w:rFonts w:hint="eastAsia"/>
        </w:rPr>
        <w:t>3.4信誉要求：根据财库[2016]125号文和豫财购[2016]15号的规定，对列入失信被执行人、重大税收违法案件当事人名单、政府采购严重违法失信行为记录名单的投标人，拒绝参与本项目采购活动；查询渠道：“信用中国”网站（www.creditchina.gov.cn）、中国政府采购网（www.ccgp.gov.cn）（要求查询</w:t>
      </w:r>
      <w:r>
        <w:rPr>
          <w:rFonts w:hint="eastAsia"/>
          <w:lang w:eastAsia="zh-CN"/>
        </w:rPr>
        <w:t>投标</w:t>
      </w:r>
      <w:r>
        <w:rPr>
          <w:rFonts w:hint="eastAsia"/>
        </w:rPr>
        <w:t>企业）；</w:t>
      </w:r>
    </w:p>
    <w:p>
      <w:pPr>
        <w:pStyle w:val="3"/>
        <w:tabs>
          <w:tab w:val="left" w:pos="4394"/>
          <w:tab w:val="left" w:pos="5990"/>
        </w:tabs>
        <w:spacing w:line="360" w:lineRule="auto"/>
        <w:ind w:left="102" w:right="153" w:firstLine="420"/>
      </w:pPr>
      <w:r>
        <w:rPr>
          <w:rFonts w:hint="eastAsia"/>
        </w:rPr>
        <w:t>3.5外省企业需在</w:t>
      </w:r>
      <w:r>
        <w:fldChar w:fldCharType="begin"/>
      </w:r>
      <w:r>
        <w:instrText xml:space="preserve"> HYPERLINK "http://www.baidu.com/link?url=P3ps8t6bf_gW7SENaDzz9NvrVfoVVVNa8JJG39ZS_PTKYo1qmNXsZEI3XBd3cCm6" </w:instrText>
      </w:r>
      <w:r>
        <w:fldChar w:fldCharType="separate"/>
      </w:r>
      <w:r>
        <w:rPr>
          <w:rFonts w:hint="eastAsia"/>
        </w:rPr>
        <w:t>河南省建筑市场监管公共服务平台</w:t>
      </w:r>
      <w:r>
        <w:rPr>
          <w:rFonts w:hint="eastAsia"/>
        </w:rPr>
        <w:fldChar w:fldCharType="end"/>
      </w:r>
      <w:r>
        <w:rPr>
          <w:rFonts w:hint="eastAsia"/>
        </w:rPr>
        <w:t>备案；</w:t>
      </w:r>
    </w:p>
    <w:p>
      <w:pPr>
        <w:pStyle w:val="3"/>
        <w:tabs>
          <w:tab w:val="left" w:pos="4394"/>
          <w:tab w:val="left" w:pos="5990"/>
        </w:tabs>
        <w:spacing w:line="360" w:lineRule="auto"/>
        <w:ind w:left="102" w:right="153" w:firstLine="420"/>
      </w:pPr>
      <w:r>
        <w:rPr>
          <w:rFonts w:hint="eastAsia"/>
        </w:rPr>
        <w:t>3.6单位负责人为同一人或者存在控股、管理关系的不同单位，不得同时参加本项目同一标段投标；</w:t>
      </w:r>
    </w:p>
    <w:p>
      <w:pPr>
        <w:pStyle w:val="3"/>
        <w:tabs>
          <w:tab w:val="left" w:pos="4394"/>
          <w:tab w:val="left" w:pos="5990"/>
        </w:tabs>
        <w:spacing w:line="360" w:lineRule="auto"/>
        <w:ind w:left="102" w:right="153" w:firstLine="420"/>
        <w:rPr>
          <w:rFonts w:hint="eastAsia"/>
          <w:lang w:eastAsia="zh-CN"/>
        </w:rPr>
      </w:pPr>
      <w:r>
        <w:rPr>
          <w:rFonts w:hint="eastAsia"/>
        </w:rPr>
        <w:t>3.7本项目不接受联合体投标</w:t>
      </w:r>
      <w:r>
        <w:rPr>
          <w:rFonts w:hint="eastAsia"/>
          <w:lang w:eastAsia="zh-CN"/>
        </w:rPr>
        <w:t>。</w:t>
      </w:r>
    </w:p>
    <w:p>
      <w:pPr>
        <w:pStyle w:val="3"/>
        <w:tabs>
          <w:tab w:val="left" w:pos="4394"/>
          <w:tab w:val="left" w:pos="5990"/>
        </w:tabs>
        <w:spacing w:line="360" w:lineRule="auto"/>
        <w:ind w:left="102" w:right="153" w:firstLine="420"/>
        <w:rPr>
          <w:rFonts w:hint="eastAsia"/>
          <w:lang w:val="en-US" w:eastAsia="zh-CN"/>
        </w:rPr>
      </w:pPr>
      <w:r>
        <w:rPr>
          <w:rFonts w:hint="eastAsia"/>
          <w:lang w:val="en-US" w:eastAsia="zh-CN"/>
        </w:rPr>
        <w:t>3.8 项目负责人如有已中标项目工期内变更情况，请参照豫建建〔2015〕23号文件规定提供《变更备案表》等手续。</w:t>
      </w:r>
    </w:p>
    <w:p>
      <w:pPr>
        <w:adjustRightInd w:val="0"/>
        <w:snapToGrid w:val="0"/>
        <w:spacing w:line="360" w:lineRule="auto"/>
        <w:ind w:firstLine="422" w:firstLineChars="200"/>
        <w:rPr>
          <w:rFonts w:hint="eastAsia"/>
          <w:b/>
          <w:bCs/>
          <w:sz w:val="21"/>
          <w:szCs w:val="21"/>
          <w:lang w:eastAsia="zh-CN"/>
        </w:rPr>
      </w:pPr>
      <w:bookmarkStart w:id="6" w:name="_Toc531191123"/>
      <w:bookmarkStart w:id="7" w:name="_Toc504558101"/>
      <w:r>
        <w:rPr>
          <w:rFonts w:hint="eastAsia"/>
          <w:b/>
          <w:bCs/>
          <w:sz w:val="21"/>
          <w:szCs w:val="21"/>
          <w:lang w:eastAsia="zh-CN"/>
        </w:rPr>
        <w:t>4.  招标文件的获取</w:t>
      </w:r>
      <w:bookmarkEnd w:id="6"/>
      <w:bookmarkEnd w:id="7"/>
    </w:p>
    <w:p>
      <w:pPr>
        <w:pStyle w:val="3"/>
        <w:tabs>
          <w:tab w:val="left" w:pos="4394"/>
          <w:tab w:val="left" w:pos="5990"/>
        </w:tabs>
        <w:spacing w:line="360" w:lineRule="auto"/>
        <w:ind w:left="102" w:right="153" w:firstLine="420" w:firstLineChars="200"/>
      </w:pPr>
      <w:bookmarkStart w:id="8" w:name="_Toc502074164"/>
      <w:r>
        <w:t>4.1</w:t>
      </w:r>
      <w:r>
        <w:rPr>
          <w:rFonts w:hint="eastAsia"/>
        </w:rPr>
        <w:t>持</w:t>
      </w:r>
      <w:r>
        <w:t>CA</w:t>
      </w:r>
      <w:r>
        <w:rPr>
          <w:rFonts w:hint="eastAsia"/>
        </w:rPr>
        <w:t>数字认证证书，登录【全国公共资源交易平台（河南省·许昌市）】“系统用户注册”入口（</w:t>
      </w:r>
      <w:r>
        <w:t>http://221.14.6.70:8088/ggzy/eps/public/RegistAllJcxx.html</w:t>
      </w:r>
      <w:r>
        <w:rPr>
          <w:rFonts w:hint="eastAsia"/>
        </w:rPr>
        <w:t>）进行免费注册登记（详见“常见问题解答</w:t>
      </w:r>
      <w:r>
        <w:t>-</w:t>
      </w:r>
      <w:r>
        <w:rPr>
          <w:rFonts w:hint="eastAsia"/>
        </w:rPr>
        <w:t>诚信库网上注册相关资料下载”）；</w:t>
      </w:r>
    </w:p>
    <w:p>
      <w:pPr>
        <w:pStyle w:val="3"/>
        <w:tabs>
          <w:tab w:val="left" w:pos="4394"/>
          <w:tab w:val="left" w:pos="5990"/>
        </w:tabs>
        <w:spacing w:line="360" w:lineRule="auto"/>
        <w:ind w:left="102" w:right="153" w:firstLine="420" w:firstLineChars="200"/>
        <w:rPr>
          <w:lang w:eastAsia="zh-CN"/>
        </w:rPr>
      </w:pPr>
      <w:r>
        <w:t>4.2</w:t>
      </w:r>
      <w:r>
        <w:rPr>
          <w:rFonts w:hint="eastAsia"/>
        </w:rPr>
        <w:t>在投标截止时间前登录【全国公共资源交易平台（河南省·许昌市）】“投标人</w:t>
      </w:r>
      <w:r>
        <w:t>/</w:t>
      </w:r>
      <w:r>
        <w:rPr>
          <w:rFonts w:hint="eastAsia"/>
        </w:rPr>
        <w:t>供应商登录”入口（</w:t>
      </w:r>
      <w:r>
        <w:t>http://221.14.6.70:8088/ggzy/</w:t>
      </w:r>
      <w:r>
        <w:rPr>
          <w:rFonts w:hint="eastAsia"/>
        </w:rPr>
        <w:t>）自行下载招标文件（详见“常见问题解答</w:t>
      </w:r>
      <w:r>
        <w:t>-</w:t>
      </w:r>
      <w:r>
        <w:rPr>
          <w:rFonts w:hint="eastAsia"/>
        </w:rPr>
        <w:t>交易系统操作手册”）</w:t>
      </w:r>
      <w:r>
        <w:rPr>
          <w:rFonts w:hint="eastAsia"/>
          <w:lang w:eastAsia="zh-CN"/>
        </w:rPr>
        <w:t>；</w:t>
      </w:r>
    </w:p>
    <w:p>
      <w:pPr>
        <w:pStyle w:val="3"/>
        <w:tabs>
          <w:tab w:val="left" w:pos="4394"/>
          <w:tab w:val="left" w:pos="5990"/>
        </w:tabs>
        <w:spacing w:line="360" w:lineRule="auto"/>
        <w:ind w:left="102" w:right="153" w:firstLine="420" w:firstLineChars="200"/>
        <w:rPr>
          <w:lang w:eastAsia="zh-CN"/>
        </w:rPr>
      </w:pPr>
      <w:r>
        <w:rPr>
          <w:rFonts w:hint="eastAsia"/>
          <w:lang w:eastAsia="zh-CN"/>
        </w:rPr>
        <w:t>4.3</w:t>
      </w:r>
      <w:r>
        <w:rPr>
          <w:rFonts w:hint="eastAsia"/>
        </w:rPr>
        <w:t>招标文件的获取：投标人于投标文件递交截止时间前均可登录《全国公共资源交易平台</w:t>
      </w:r>
      <w:r>
        <w:t>(</w:t>
      </w:r>
      <w:r>
        <w:rPr>
          <w:rFonts w:hint="eastAsia"/>
        </w:rPr>
        <w:t>河南省·许昌市</w:t>
      </w:r>
      <w:r>
        <w:t>)</w:t>
      </w:r>
      <w:r>
        <w:rPr>
          <w:rFonts w:hint="eastAsia"/>
        </w:rPr>
        <w:t>》（</w:t>
      </w:r>
      <w:r>
        <w:t>http://xcggzy.gov.cn/</w:t>
      </w:r>
      <w:r>
        <w:rPr>
          <w:rFonts w:hint="eastAsia"/>
        </w:rPr>
        <w:t>），通过“投标人</w:t>
      </w:r>
      <w:r>
        <w:t>/</w:t>
      </w:r>
      <w:r>
        <w:rPr>
          <w:rFonts w:hint="eastAsia"/>
        </w:rPr>
        <w:t>供应商登录”</w:t>
      </w:r>
      <w:r>
        <w:t xml:space="preserve"> </w:t>
      </w:r>
      <w:r>
        <w:rPr>
          <w:rFonts w:hint="eastAsia"/>
        </w:rPr>
        <w:t>入口自行下载</w:t>
      </w:r>
      <w:r>
        <w:rPr>
          <w:rFonts w:hint="eastAsia"/>
          <w:lang w:eastAsia="zh-CN"/>
        </w:rPr>
        <w:t>；</w:t>
      </w:r>
    </w:p>
    <w:p>
      <w:pPr>
        <w:pStyle w:val="3"/>
        <w:tabs>
          <w:tab w:val="left" w:pos="4394"/>
          <w:tab w:val="left" w:pos="5990"/>
        </w:tabs>
        <w:spacing w:line="360" w:lineRule="auto"/>
        <w:ind w:left="102" w:right="153" w:firstLine="420" w:firstLineChars="200"/>
      </w:pPr>
      <w:r>
        <w:rPr>
          <w:rFonts w:hint="eastAsia"/>
          <w:lang w:eastAsia="zh-CN"/>
        </w:rPr>
        <w:t>4.4</w:t>
      </w:r>
      <w:r>
        <w:rPr>
          <w:rFonts w:hint="eastAsia"/>
        </w:rPr>
        <w:t>招标文件每套售价</w:t>
      </w:r>
      <w:r>
        <w:t>500</w:t>
      </w:r>
      <w:r>
        <w:rPr>
          <w:rFonts w:hint="eastAsia"/>
        </w:rPr>
        <w:t>元，于提交纸质投标文件时缴纳给招标代理机构，售后不退。</w:t>
      </w:r>
    </w:p>
    <w:p>
      <w:pPr>
        <w:adjustRightInd w:val="0"/>
        <w:snapToGrid w:val="0"/>
        <w:spacing w:line="360" w:lineRule="auto"/>
        <w:ind w:firstLine="422" w:firstLineChars="200"/>
        <w:rPr>
          <w:rFonts w:hint="eastAsia"/>
          <w:b/>
          <w:bCs/>
          <w:sz w:val="21"/>
          <w:szCs w:val="21"/>
          <w:lang w:eastAsia="zh-CN"/>
        </w:rPr>
      </w:pPr>
      <w:bookmarkStart w:id="9" w:name="_Toc531191124"/>
      <w:bookmarkStart w:id="10" w:name="_Toc504558102"/>
      <w:r>
        <w:rPr>
          <w:rFonts w:hint="eastAsia"/>
          <w:b/>
          <w:bCs/>
          <w:sz w:val="21"/>
          <w:szCs w:val="21"/>
          <w:lang w:eastAsia="zh-CN"/>
        </w:rPr>
        <w:t>5.  投标文件的递交</w:t>
      </w:r>
      <w:bookmarkEnd w:id="8"/>
      <w:bookmarkEnd w:id="9"/>
      <w:bookmarkEnd w:id="10"/>
    </w:p>
    <w:p>
      <w:pPr>
        <w:pStyle w:val="3"/>
        <w:tabs>
          <w:tab w:val="left" w:pos="4394"/>
          <w:tab w:val="left" w:pos="5990"/>
        </w:tabs>
        <w:spacing w:line="360" w:lineRule="auto"/>
        <w:ind w:left="102" w:right="153" w:firstLine="420" w:firstLineChars="200"/>
        <w:rPr>
          <w:lang w:eastAsia="zh-CN"/>
        </w:rPr>
      </w:pPr>
      <w:bookmarkStart w:id="11" w:name="_Toc502074165"/>
      <w:bookmarkStart w:id="12" w:name="_Toc504558103"/>
      <w:r>
        <w:rPr>
          <w:rFonts w:hint="eastAsia"/>
          <w:lang w:eastAsia="zh-CN"/>
        </w:rPr>
        <w:t>5</w:t>
      </w:r>
      <w:r>
        <w:t xml:space="preserve">.1 </w:t>
      </w:r>
      <w:r>
        <w:rPr>
          <w:rFonts w:hint="eastAsia"/>
        </w:rPr>
        <w:t>本项目为全流程电子化交易项目，须提交电子投标文件和纸质投标文件（正本</w:t>
      </w:r>
      <w:r>
        <w:t>1</w:t>
      </w:r>
      <w:r>
        <w:rPr>
          <w:rFonts w:hint="eastAsia"/>
        </w:rPr>
        <w:t>份、副本4份）</w:t>
      </w:r>
      <w:r>
        <w:rPr>
          <w:rFonts w:hint="eastAsia"/>
          <w:lang w:eastAsia="zh-CN"/>
        </w:rPr>
        <w:t>；</w:t>
      </w:r>
    </w:p>
    <w:p>
      <w:pPr>
        <w:pStyle w:val="3"/>
        <w:tabs>
          <w:tab w:val="left" w:pos="4394"/>
          <w:tab w:val="left" w:pos="5990"/>
        </w:tabs>
        <w:spacing w:line="360" w:lineRule="auto"/>
        <w:ind w:left="102" w:right="153" w:firstLine="420" w:firstLineChars="200"/>
        <w:rPr>
          <w:lang w:eastAsia="zh-CN"/>
        </w:rPr>
      </w:pPr>
      <w:r>
        <w:rPr>
          <w:rFonts w:hint="eastAsia"/>
          <w:lang w:eastAsia="zh-CN"/>
        </w:rPr>
        <w:t>5</w:t>
      </w:r>
      <w:r>
        <w:t xml:space="preserve">.2 </w:t>
      </w:r>
      <w:r>
        <w:rPr>
          <w:rFonts w:hint="eastAsia"/>
        </w:rPr>
        <w:t>投标文件提交的截止时间及开标时间：</w:t>
      </w:r>
      <w:r>
        <w:t>2018</w:t>
      </w:r>
      <w:r>
        <w:rPr>
          <w:rFonts w:hint="eastAsia"/>
        </w:rPr>
        <w:t xml:space="preserve">年 </w:t>
      </w:r>
      <w:r>
        <w:rPr>
          <w:rFonts w:hint="eastAsia"/>
          <w:lang w:val="en-US" w:eastAsia="zh-CN"/>
        </w:rPr>
        <w:t>12</w:t>
      </w:r>
      <w:r>
        <w:rPr>
          <w:rFonts w:hint="eastAsia"/>
        </w:rPr>
        <w:t>月</w:t>
      </w:r>
      <w:r>
        <w:rPr>
          <w:rFonts w:hint="eastAsia"/>
          <w:lang w:val="en-US" w:eastAsia="zh-CN"/>
        </w:rPr>
        <w:t>25</w:t>
      </w:r>
      <w:r>
        <w:rPr>
          <w:rFonts w:hint="eastAsia"/>
        </w:rPr>
        <w:t>日上午</w:t>
      </w:r>
      <w:r>
        <w:rPr>
          <w:rFonts w:hint="eastAsia"/>
          <w:lang w:val="en-US" w:eastAsia="zh-CN"/>
        </w:rPr>
        <w:t>10</w:t>
      </w:r>
      <w:r>
        <w:rPr>
          <w:rFonts w:hint="eastAsia"/>
        </w:rPr>
        <w:t>时</w:t>
      </w:r>
      <w:r>
        <w:t>00</w:t>
      </w:r>
      <w:r>
        <w:rPr>
          <w:rFonts w:hint="eastAsia"/>
        </w:rPr>
        <w:t>分</w:t>
      </w:r>
      <w:r>
        <w:rPr>
          <w:rFonts w:hint="eastAsia"/>
          <w:lang w:eastAsia="zh-CN"/>
        </w:rPr>
        <w:t>；</w:t>
      </w:r>
    </w:p>
    <w:p>
      <w:pPr>
        <w:pStyle w:val="3"/>
        <w:tabs>
          <w:tab w:val="left" w:pos="4394"/>
          <w:tab w:val="left" w:pos="5990"/>
        </w:tabs>
        <w:spacing w:line="360" w:lineRule="auto"/>
        <w:ind w:left="102" w:right="153" w:firstLine="420" w:firstLineChars="200"/>
        <w:rPr>
          <w:lang w:eastAsia="zh-CN"/>
        </w:rPr>
      </w:pPr>
      <w:r>
        <w:rPr>
          <w:rFonts w:hint="eastAsia"/>
          <w:lang w:eastAsia="zh-CN"/>
        </w:rPr>
        <w:t>5</w:t>
      </w:r>
      <w:r>
        <w:t>.3</w:t>
      </w:r>
      <w:r>
        <w:rPr>
          <w:rFonts w:hint="eastAsia"/>
        </w:rPr>
        <w:t>电子投标文件的提交：电子投标文件应在投标文件提交截止时间（开标时间）之前成功提交至《全国公共资源交易平台</w:t>
      </w:r>
      <w:r>
        <w:t>(</w:t>
      </w:r>
      <w:r>
        <w:rPr>
          <w:rFonts w:hint="eastAsia"/>
        </w:rPr>
        <w:t>河南省·许昌市</w:t>
      </w:r>
      <w:r>
        <w:t>)</w:t>
      </w:r>
      <w:r>
        <w:rPr>
          <w:rFonts w:hint="eastAsia"/>
        </w:rPr>
        <w:t>》公共资源交易系统，并随纸质投标文件同时提交</w:t>
      </w:r>
      <w:r>
        <w:t>1</w:t>
      </w:r>
      <w:r>
        <w:rPr>
          <w:rFonts w:hint="eastAsia"/>
        </w:rPr>
        <w:t>份使用电子介质存储的备份文件</w:t>
      </w:r>
      <w:r>
        <w:rPr>
          <w:rFonts w:hint="eastAsia"/>
          <w:lang w:eastAsia="zh-CN"/>
        </w:rPr>
        <w:t>；</w:t>
      </w:r>
    </w:p>
    <w:p>
      <w:pPr>
        <w:pStyle w:val="3"/>
        <w:tabs>
          <w:tab w:val="left" w:pos="4394"/>
          <w:tab w:val="left" w:pos="5990"/>
        </w:tabs>
        <w:spacing w:line="360" w:lineRule="auto"/>
        <w:ind w:left="102" w:right="153" w:firstLine="420" w:firstLineChars="200"/>
        <w:rPr>
          <w:lang w:eastAsia="zh-CN"/>
        </w:rPr>
      </w:pPr>
      <w:r>
        <w:rPr>
          <w:rFonts w:hint="eastAsia"/>
          <w:lang w:eastAsia="zh-CN"/>
        </w:rPr>
        <w:t>5</w:t>
      </w:r>
      <w:r>
        <w:t>.4</w:t>
      </w:r>
      <w:r>
        <w:rPr>
          <w:rFonts w:hint="eastAsia"/>
        </w:rPr>
        <w:t>纸质投标文件提交地点：禹州市公共资源交易中心开标</w:t>
      </w:r>
      <w:r>
        <w:rPr>
          <w:rFonts w:hint="eastAsia"/>
          <w:lang w:eastAsia="zh-CN"/>
        </w:rPr>
        <w:t>一</w:t>
      </w:r>
      <w:r>
        <w:rPr>
          <w:rFonts w:hint="eastAsia"/>
        </w:rPr>
        <w:t>室</w:t>
      </w:r>
      <w:r>
        <w:rPr>
          <w:rFonts w:hint="eastAsia"/>
          <w:lang w:eastAsia="zh-CN"/>
        </w:rPr>
        <w:t>（禹州市行政服务中心楼</w:t>
      </w:r>
      <w:r>
        <w:rPr>
          <w:rFonts w:hint="eastAsia"/>
          <w:lang w:val="en-US" w:eastAsia="zh-CN"/>
        </w:rPr>
        <w:t>9楼</w:t>
      </w:r>
      <w:r>
        <w:rPr>
          <w:rFonts w:hint="eastAsia"/>
          <w:lang w:eastAsia="zh-CN"/>
        </w:rPr>
        <w:t>）；</w:t>
      </w:r>
    </w:p>
    <w:p>
      <w:pPr>
        <w:pStyle w:val="3"/>
        <w:tabs>
          <w:tab w:val="left" w:pos="4394"/>
          <w:tab w:val="left" w:pos="5990"/>
        </w:tabs>
        <w:spacing w:line="360" w:lineRule="auto"/>
        <w:ind w:left="102" w:right="153" w:firstLine="420" w:firstLineChars="200"/>
        <w:rPr>
          <w:lang w:eastAsia="zh-CN"/>
        </w:rPr>
      </w:pPr>
      <w:r>
        <w:rPr>
          <w:rFonts w:hint="eastAsia"/>
          <w:lang w:eastAsia="zh-CN"/>
        </w:rPr>
        <w:t>5</w:t>
      </w:r>
      <w:r>
        <w:t>.5</w:t>
      </w:r>
      <w:r>
        <w:rPr>
          <w:rFonts w:hint="eastAsia"/>
        </w:rPr>
        <w:t>未通过《全国公共资源交易平台</w:t>
      </w:r>
      <w:r>
        <w:t>(</w:t>
      </w:r>
      <w:r>
        <w:rPr>
          <w:rFonts w:hint="eastAsia"/>
        </w:rPr>
        <w:t>河南省·许昌市</w:t>
      </w:r>
      <w:r>
        <w:t>)</w:t>
      </w:r>
      <w:r>
        <w:rPr>
          <w:rFonts w:hint="eastAsia"/>
        </w:rPr>
        <w:t>》公共资源交易系统下载招标文件的投标人，其投标文件将拒收</w:t>
      </w:r>
      <w:r>
        <w:rPr>
          <w:rFonts w:hint="eastAsia"/>
          <w:lang w:eastAsia="zh-CN"/>
        </w:rPr>
        <w:t>；</w:t>
      </w:r>
    </w:p>
    <w:p>
      <w:pPr>
        <w:pStyle w:val="3"/>
        <w:tabs>
          <w:tab w:val="left" w:pos="4394"/>
          <w:tab w:val="left" w:pos="5990"/>
        </w:tabs>
        <w:spacing w:line="360" w:lineRule="auto"/>
        <w:ind w:left="102" w:right="153" w:firstLine="420" w:firstLineChars="200"/>
      </w:pPr>
      <w:r>
        <w:rPr>
          <w:rFonts w:hint="eastAsia"/>
          <w:lang w:eastAsia="zh-CN"/>
        </w:rPr>
        <w:t>5</w:t>
      </w:r>
      <w:r>
        <w:t>.6</w:t>
      </w:r>
      <w:r>
        <w:rPr>
          <w:rFonts w:hint="eastAsia"/>
        </w:rPr>
        <w:t>逾期送达的或者未送达指定地点的纸质投标文件、及仅提供纸质投标文件的，招标人不予受理。</w:t>
      </w:r>
    </w:p>
    <w:p>
      <w:pPr>
        <w:adjustRightInd w:val="0"/>
        <w:snapToGrid w:val="0"/>
        <w:spacing w:line="360" w:lineRule="auto"/>
        <w:ind w:firstLine="422" w:firstLineChars="200"/>
        <w:rPr>
          <w:rFonts w:hint="eastAsia"/>
          <w:b/>
          <w:bCs/>
          <w:sz w:val="21"/>
          <w:szCs w:val="21"/>
          <w:lang w:eastAsia="zh-CN"/>
        </w:rPr>
      </w:pPr>
      <w:bookmarkStart w:id="13" w:name="_Toc531191125"/>
      <w:r>
        <w:rPr>
          <w:rFonts w:hint="eastAsia"/>
          <w:b/>
          <w:bCs/>
          <w:sz w:val="21"/>
          <w:szCs w:val="21"/>
          <w:lang w:eastAsia="zh-CN"/>
        </w:rPr>
        <w:t>6.  发布公告的媒介</w:t>
      </w:r>
      <w:bookmarkEnd w:id="11"/>
      <w:bookmarkEnd w:id="12"/>
      <w:bookmarkEnd w:id="13"/>
    </w:p>
    <w:p>
      <w:pPr>
        <w:tabs>
          <w:tab w:val="left" w:pos="4500"/>
        </w:tabs>
        <w:spacing w:line="360" w:lineRule="auto"/>
        <w:ind w:left="-110" w:leftChars="-50" w:firstLine="525" w:firstLineChars="250"/>
        <w:rPr>
          <w:sz w:val="21"/>
          <w:szCs w:val="21"/>
          <w:lang w:eastAsia="zh-CN"/>
        </w:rPr>
      </w:pPr>
      <w:r>
        <w:rPr>
          <w:rFonts w:hint="eastAsia"/>
          <w:sz w:val="21"/>
          <w:szCs w:val="21"/>
        </w:rPr>
        <w:t>本公告同时在《中国采购与招标网》、《全国公共资源交易平台（河南省·许昌市）》、《河南省电子招标投标公共服务平台》上发布。</w:t>
      </w:r>
    </w:p>
    <w:p>
      <w:pPr>
        <w:adjustRightInd w:val="0"/>
        <w:snapToGrid w:val="0"/>
        <w:spacing w:line="360" w:lineRule="auto"/>
        <w:ind w:firstLine="422" w:firstLineChars="200"/>
        <w:rPr>
          <w:rFonts w:hint="eastAsia"/>
          <w:b/>
          <w:bCs/>
          <w:sz w:val="21"/>
          <w:szCs w:val="21"/>
          <w:lang w:eastAsia="zh-CN"/>
        </w:rPr>
      </w:pPr>
      <w:bookmarkStart w:id="14" w:name="_Toc502074166"/>
      <w:bookmarkStart w:id="15" w:name="_Toc531191126"/>
      <w:bookmarkStart w:id="16" w:name="_Toc504558104"/>
      <w:r>
        <w:rPr>
          <w:rFonts w:hint="eastAsia"/>
          <w:b/>
          <w:bCs/>
          <w:sz w:val="21"/>
          <w:szCs w:val="21"/>
          <w:lang w:eastAsia="zh-CN"/>
        </w:rPr>
        <w:t>7.  联系方式</w:t>
      </w:r>
      <w:bookmarkEnd w:id="14"/>
      <w:bookmarkEnd w:id="15"/>
      <w:bookmarkEnd w:id="16"/>
    </w:p>
    <w:p>
      <w:pPr>
        <w:adjustRightInd w:val="0"/>
        <w:snapToGrid w:val="0"/>
        <w:spacing w:line="360" w:lineRule="auto"/>
        <w:ind w:firstLine="420" w:firstLineChars="200"/>
        <w:rPr>
          <w:sz w:val="21"/>
          <w:szCs w:val="21"/>
        </w:rPr>
      </w:pPr>
      <w:r>
        <w:rPr>
          <w:rFonts w:hint="eastAsia"/>
          <w:sz w:val="21"/>
          <w:szCs w:val="21"/>
        </w:rPr>
        <w:t>招 标 人：禹州市创业投资有限公司</w:t>
      </w:r>
    </w:p>
    <w:p>
      <w:pPr>
        <w:adjustRightInd w:val="0"/>
        <w:snapToGrid w:val="0"/>
        <w:spacing w:line="360" w:lineRule="auto"/>
        <w:ind w:firstLine="420" w:firstLineChars="200"/>
        <w:rPr>
          <w:rFonts w:hint="eastAsia"/>
          <w:sz w:val="21"/>
          <w:szCs w:val="21"/>
        </w:rPr>
      </w:pPr>
      <w:r>
        <w:rPr>
          <w:rFonts w:hint="eastAsia"/>
          <w:sz w:val="21"/>
          <w:szCs w:val="21"/>
        </w:rPr>
        <w:t>地    址：禹州市</w:t>
      </w:r>
      <w:r>
        <w:rPr>
          <w:rFonts w:hint="eastAsia"/>
          <w:sz w:val="21"/>
          <w:szCs w:val="21"/>
        </w:rPr>
        <w:tab/>
      </w:r>
    </w:p>
    <w:p>
      <w:pPr>
        <w:adjustRightInd w:val="0"/>
        <w:snapToGrid w:val="0"/>
        <w:spacing w:line="360" w:lineRule="auto"/>
        <w:ind w:firstLine="420" w:firstLineChars="200"/>
        <w:rPr>
          <w:rFonts w:hint="eastAsia"/>
          <w:sz w:val="21"/>
          <w:szCs w:val="21"/>
          <w:lang w:val="en-US" w:eastAsia="zh-CN"/>
        </w:rPr>
      </w:pPr>
      <w:r>
        <w:rPr>
          <w:rFonts w:hint="eastAsia"/>
          <w:sz w:val="21"/>
          <w:szCs w:val="21"/>
          <w:lang w:eastAsia="zh-CN"/>
        </w:rPr>
        <w:t>联系人：薛女士</w:t>
      </w:r>
    </w:p>
    <w:p>
      <w:pPr>
        <w:adjustRightInd w:val="0"/>
        <w:snapToGrid w:val="0"/>
        <w:spacing w:line="360" w:lineRule="auto"/>
        <w:ind w:firstLine="420" w:firstLineChars="200"/>
        <w:rPr>
          <w:rFonts w:hint="eastAsia"/>
          <w:sz w:val="21"/>
          <w:szCs w:val="21"/>
          <w:lang w:val="en-US" w:eastAsia="zh-CN"/>
        </w:rPr>
      </w:pPr>
      <w:r>
        <w:rPr>
          <w:rFonts w:hint="eastAsia"/>
          <w:sz w:val="21"/>
          <w:szCs w:val="21"/>
          <w:lang w:eastAsia="zh-CN"/>
        </w:rPr>
        <w:t>电  话：</w:t>
      </w:r>
      <w:r>
        <w:rPr>
          <w:rFonts w:hint="eastAsia"/>
          <w:sz w:val="21"/>
          <w:szCs w:val="21"/>
          <w:lang w:val="en-US" w:eastAsia="zh-CN"/>
        </w:rPr>
        <w:t>0374-8087773</w:t>
      </w:r>
    </w:p>
    <w:p>
      <w:pPr>
        <w:widowControl/>
        <w:shd w:val="clear" w:color="auto" w:fill="FFFFFF"/>
        <w:spacing w:line="460" w:lineRule="atLeast"/>
        <w:ind w:firstLine="438" w:firstLineChars="209"/>
        <w:jc w:val="left"/>
        <w:rPr>
          <w:rFonts w:hAnsi="宋体"/>
          <w:bCs/>
          <w:color w:val="000000"/>
          <w:sz w:val="21"/>
          <w:szCs w:val="21"/>
        </w:rPr>
      </w:pPr>
      <w:r>
        <w:rPr>
          <w:rFonts w:hint="eastAsia" w:hAnsi="宋体"/>
          <w:bCs/>
          <w:color w:val="000000"/>
          <w:sz w:val="21"/>
          <w:szCs w:val="21"/>
        </w:rPr>
        <w:t>招标代理机构：中科高盛咨询集团有限公司</w:t>
      </w:r>
    </w:p>
    <w:p>
      <w:pPr>
        <w:widowControl/>
        <w:shd w:val="clear" w:color="auto" w:fill="FFFFFF"/>
        <w:spacing w:line="460" w:lineRule="atLeast"/>
        <w:ind w:firstLine="438" w:firstLineChars="209"/>
        <w:jc w:val="left"/>
        <w:rPr>
          <w:rFonts w:hAnsi="宋体"/>
          <w:bCs/>
          <w:color w:val="000000"/>
          <w:sz w:val="21"/>
          <w:szCs w:val="21"/>
        </w:rPr>
      </w:pPr>
      <w:r>
        <w:rPr>
          <w:rFonts w:hint="eastAsia" w:hAnsi="宋体"/>
          <w:bCs/>
          <w:color w:val="000000"/>
          <w:sz w:val="21"/>
          <w:szCs w:val="21"/>
        </w:rPr>
        <w:t>地  址：郑州市商务内环龙湖大厦</w:t>
      </w:r>
    </w:p>
    <w:p>
      <w:pPr>
        <w:widowControl/>
        <w:shd w:val="clear" w:color="auto" w:fill="FFFFFF"/>
        <w:spacing w:line="460" w:lineRule="atLeast"/>
        <w:ind w:firstLine="438" w:firstLineChars="209"/>
        <w:jc w:val="left"/>
        <w:rPr>
          <w:rFonts w:hAnsi="宋体"/>
          <w:bCs/>
          <w:color w:val="000000"/>
          <w:sz w:val="21"/>
          <w:szCs w:val="21"/>
        </w:rPr>
      </w:pPr>
      <w:r>
        <w:rPr>
          <w:rFonts w:hint="eastAsia" w:hAnsi="宋体"/>
          <w:bCs/>
          <w:color w:val="000000"/>
          <w:sz w:val="21"/>
          <w:szCs w:val="21"/>
        </w:rPr>
        <w:t>联系人：米先生</w:t>
      </w:r>
    </w:p>
    <w:p>
      <w:pPr>
        <w:pStyle w:val="7"/>
        <w:shd w:val="clear" w:color="auto" w:fill="FFFFFF"/>
        <w:spacing w:before="0" w:beforeAutospacing="0" w:after="0" w:afterAutospacing="0" w:line="299" w:lineRule="atLeast"/>
        <w:ind w:firstLine="420" w:firstLineChars="200"/>
        <w:rPr>
          <w:rFonts w:hint="eastAsia"/>
          <w:color w:val="000000"/>
          <w:sz w:val="21"/>
          <w:szCs w:val="21"/>
        </w:rPr>
      </w:pPr>
      <w:r>
        <w:rPr>
          <w:rFonts w:hint="eastAsia" w:hAnsi="宋体"/>
          <w:bCs/>
          <w:color w:val="000000"/>
          <w:sz w:val="21"/>
          <w:szCs w:val="21"/>
        </w:rPr>
        <w:t>联系电话：0371-53626688（0374-2760789）</w:t>
      </w:r>
    </w:p>
    <w:p>
      <w:pPr>
        <w:adjustRightInd w:val="0"/>
        <w:snapToGrid w:val="0"/>
        <w:spacing w:line="360" w:lineRule="auto"/>
        <w:ind w:firstLine="420" w:firstLineChars="200"/>
        <w:rPr>
          <w:rFonts w:hint="eastAsia"/>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A25F4"/>
    <w:rsid w:val="3E622240"/>
    <w:rsid w:val="41E60CAA"/>
    <w:rsid w:val="42AE6D2E"/>
    <w:rsid w:val="64153164"/>
    <w:rsid w:val="6D08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jc w:val="both"/>
    </w:pPr>
    <w:rPr>
      <w:rFonts w:hAnsi="Times New Roman"/>
      <w:sz w:val="34"/>
      <w:szCs w:val="34"/>
      <w:lang w:eastAsia="zh-CN"/>
    </w:rPr>
  </w:style>
  <w:style w:type="paragraph" w:styleId="3">
    <w:name w:val="Body Text"/>
    <w:basedOn w:val="1"/>
    <w:qFormat/>
    <w:uiPriority w:val="1"/>
    <w:rPr>
      <w:sz w:val="21"/>
      <w:szCs w:val="21"/>
    </w:rPr>
  </w:style>
  <w:style w:type="paragraph" w:customStyle="1" w:styleId="6">
    <w:name w:val="Heading 2"/>
    <w:basedOn w:val="1"/>
    <w:qFormat/>
    <w:uiPriority w:val="1"/>
    <w:pPr>
      <w:ind w:left="100" w:right="113"/>
      <w:outlineLvl w:val="2"/>
    </w:pPr>
    <w:rPr>
      <w:rFonts w:ascii="Microsoft JhengHei" w:hAnsi="Microsoft JhengHei" w:eastAsia="Microsoft JhengHei" w:cs="Microsoft JhengHei"/>
      <w:b/>
      <w:bCs/>
      <w:sz w:val="32"/>
      <w:szCs w:val="32"/>
    </w:rPr>
  </w:style>
  <w:style w:type="paragraph" w:customStyle="1" w:styleId="7">
    <w:name w:val="cjk"/>
    <w:basedOn w:val="1"/>
    <w:qFormat/>
    <w:uiPriority w:val="0"/>
    <w:pPr>
      <w:widowControl/>
      <w:spacing w:before="100" w:beforeAutospacing="1" w:after="100" w:afterAutospacing="1"/>
      <w:jc w:val="left"/>
    </w:pPr>
    <w:rPr>
      <w:rFonts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2018-12-03T07:25:42Z</cp:lastPrinted>
  <dcterms:modified xsi:type="dcterms:W3CDTF">2018-12-03T07:36:57Z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2052-11.1.0.7848</vt:lpwstr>
  </property>
</Properties>
</file>