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许昌市南水北调中线工程建设领导小组办公室“南水北调配套工程鄢陵县供水工程梳理、复核和验收” 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 ZFCG-T2018094号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采购单位：许昌市南水北调中线工程</w:t>
      </w:r>
    </w:p>
    <w:p>
      <w:pPr>
        <w:ind w:firstLine="2891" w:firstLineChars="8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建设领导小组办公室</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二〇一八年十一月</w:t>
      </w:r>
      <w:r>
        <w:rPr>
          <w:rFonts w:hint="eastAsia" w:asciiTheme="majorEastAsia" w:hAnsiTheme="majorEastAsia" w:eastAsiaTheme="majorEastAsia" w:cstheme="majorEastAsia"/>
          <w:b/>
          <w:bCs/>
          <w:sz w:val="36"/>
          <w:szCs w:val="36"/>
          <w:lang w:eastAsia="zh-CN"/>
        </w:rPr>
        <w:t>二十</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19"/>
        <w:widowControl/>
        <w:shd w:val="clear" w:color="auto" w:fill="FFFFFF"/>
        <w:spacing w:line="315" w:lineRule="atLeast"/>
        <w:jc w:val="center"/>
        <w:rPr>
          <w:rFonts w:ascii="宋体" w:hAnsi="宋体" w:cs="宋体"/>
          <w:b/>
          <w:sz w:val="36"/>
          <w:szCs w:val="36"/>
          <w:shd w:val="clear" w:color="auto" w:fill="FFFFFF"/>
        </w:rPr>
      </w:pPr>
    </w:p>
    <w:p>
      <w:pPr>
        <w:pStyle w:val="19"/>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widowControl/>
        <w:shd w:val="clear" w:color="auto" w:fill="FFFFFF"/>
        <w:spacing w:line="240" w:lineRule="atLeast"/>
        <w:ind w:firstLine="600" w:firstLineChars="250"/>
        <w:jc w:val="left"/>
        <w:rPr>
          <w:rFonts w:asciiTheme="minorEastAsia" w:hAnsiTheme="minorEastAsia"/>
          <w:sz w:val="24"/>
          <w:szCs w:val="24"/>
        </w:rPr>
      </w:pPr>
      <w:r>
        <w:rPr>
          <w:rFonts w:hint="eastAsia" w:cs="仿宋_GB2312" w:asciiTheme="minorEastAsia" w:hAnsiTheme="minorEastAsia"/>
          <w:sz w:val="24"/>
          <w:szCs w:val="24"/>
          <w:shd w:val="clear" w:color="auto" w:fill="FFFFFF"/>
        </w:rPr>
        <w:t>（一）项目名称：</w:t>
      </w:r>
      <w:r>
        <w:rPr>
          <w:rFonts w:hint="eastAsia" w:cs="仿宋" w:asciiTheme="minorEastAsia" w:hAnsiTheme="minorEastAsia"/>
          <w:color w:val="000000"/>
          <w:kern w:val="0"/>
          <w:sz w:val="24"/>
          <w:szCs w:val="24"/>
          <w:shd w:val="clear" w:color="auto" w:fill="FFFFFF"/>
        </w:rPr>
        <w:t>南水北调配套工程鄢陵县供水工程梳理、复核和验收项目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  （二）采购方式：竞争性谈判</w:t>
      </w:r>
    </w:p>
    <w:p>
      <w:pPr>
        <w:pStyle w:val="19"/>
        <w:widowControl/>
        <w:shd w:val="clear" w:color="auto" w:fill="FFFFFF"/>
        <w:spacing w:line="360" w:lineRule="auto"/>
        <w:ind w:firstLine="600" w:firstLineChars="250"/>
        <w:contextualSpacing/>
        <w:jc w:val="left"/>
        <w:rPr>
          <w:rFonts w:cs="仿宋" w:asciiTheme="minorEastAsia" w:hAnsiTheme="minorEastAsia" w:eastAsiaTheme="minorEastAsia"/>
          <w:kern w:val="0"/>
          <w:shd w:val="clear" w:color="auto" w:fill="FFFFFF"/>
        </w:rPr>
      </w:pPr>
      <w:r>
        <w:rPr>
          <w:rFonts w:hint="eastAsia" w:cs="仿宋_GB2312" w:asciiTheme="minorEastAsia" w:hAnsiTheme="minorEastAsia" w:eastAsiaTheme="minorEastAsia"/>
          <w:shd w:val="clear" w:color="auto" w:fill="FFFFFF"/>
        </w:rPr>
        <w:t>（三）采购需求：</w:t>
      </w:r>
      <w:r>
        <w:rPr>
          <w:rFonts w:hint="eastAsia" w:cs="仿宋" w:asciiTheme="minorEastAsia" w:hAnsiTheme="minorEastAsia" w:eastAsiaTheme="minorEastAsia"/>
          <w:iCs/>
          <w:color w:val="000000"/>
          <w:kern w:val="0"/>
          <w:shd w:val="clear" w:color="auto" w:fill="FFFFFF"/>
        </w:rPr>
        <w:t>按照河南省南水北调中线工程建设领导小组办公室颁发的《河南省南水北调受水区供水配套工程征迁安置验收实施细则》要求及相关行业规范</w:t>
      </w:r>
      <w:r>
        <w:rPr>
          <w:rFonts w:hint="eastAsia" w:cs="仿宋" w:asciiTheme="minorEastAsia" w:hAnsiTheme="minorEastAsia" w:eastAsiaTheme="minorEastAsia"/>
          <w:kern w:val="0"/>
          <w:shd w:val="clear" w:color="auto" w:fill="FFFFFF"/>
        </w:rPr>
        <w:t>完成南水北调配套工程鄢陵县供水工程情况的梳理、复核及验收工作。</w:t>
      </w:r>
    </w:p>
    <w:p>
      <w:pPr>
        <w:pStyle w:val="19"/>
        <w:widowControl/>
        <w:shd w:val="clear" w:color="auto" w:fill="FFFFFF"/>
        <w:spacing w:line="360" w:lineRule="auto"/>
        <w:ind w:firstLine="600" w:firstLineChars="25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（四）预算金额（最高限价）：380000元</w:t>
      </w:r>
    </w:p>
    <w:p>
      <w:pPr>
        <w:pStyle w:val="19"/>
        <w:widowControl/>
        <w:shd w:val="clear" w:color="auto" w:fill="FFFFFF"/>
        <w:spacing w:line="360" w:lineRule="auto"/>
        <w:ind w:firstLine="600" w:firstLineChars="25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（五）服务期限 ：合同签订后30日历天</w:t>
      </w:r>
    </w:p>
    <w:p>
      <w:pPr>
        <w:pStyle w:val="19"/>
        <w:widowControl/>
        <w:shd w:val="clear" w:color="auto" w:fill="FFFFFF"/>
        <w:spacing w:line="360" w:lineRule="auto"/>
        <w:ind w:firstLine="600" w:firstLineChars="25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（六）交付（服务、完工）地点：许昌市南水北调中线工程建设领导小组办公室（地址：许昌市府西路8号楼一楼）</w:t>
      </w:r>
    </w:p>
    <w:p>
      <w:pPr>
        <w:pStyle w:val="19"/>
        <w:widowControl/>
        <w:shd w:val="clear" w:color="auto" w:fill="FFFFFF"/>
        <w:spacing w:line="360" w:lineRule="auto"/>
        <w:ind w:firstLine="600" w:firstLineChars="25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9"/>
        <w:widowControl/>
        <w:shd w:val="clear" w:color="auto" w:fill="FFFFFF"/>
        <w:spacing w:line="360" w:lineRule="auto"/>
        <w:ind w:firstLine="600" w:firstLineChars="25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本项目落实节能环保</w:t>
      </w:r>
      <w:r>
        <w:rPr>
          <w:rFonts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rPr>
        <w:t>、中小微型企业扶持√、支持监狱企业发展√、残疾人福利性单位扶持√等相关政府采购政策。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rPr>
        <w:t>）</w:t>
      </w:r>
      <w:r>
        <w:rPr>
          <w:rFonts w:hint="eastAsia" w:cs="仿宋_GB2312" w:asciiTheme="minorEastAsia" w:hAnsiTheme="minorEastAsia" w:eastAsiaTheme="minorEastAsia"/>
          <w:shd w:val="clear" w:color="auto" w:fill="FFFFFF"/>
        </w:rPr>
        <w:t>未被列入“信用中国”网站</w:t>
      </w:r>
      <w:r>
        <w:rPr>
          <w:rFonts w:cs="仿宋_GB2312" w:asciiTheme="minorEastAsia" w:hAnsiTheme="minorEastAsia" w:eastAsiaTheme="minorEastAsia"/>
          <w:shd w:val="clear" w:color="auto" w:fill="FFFFFF"/>
        </w:rPr>
        <w:t>(www.creditchina.gov.cn)</w:t>
      </w:r>
      <w:r>
        <w:rPr>
          <w:rFonts w:hint="eastAsia" w:cs="仿宋_GB2312" w:asciiTheme="minorEastAsia" w:hAnsiTheme="minorEastAsia" w:eastAsiaTheme="minorEastAsia"/>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shd w:val="clear" w:color="auto" w:fill="FFFFFF"/>
        </w:rPr>
        <w:t xml:space="preserve"> (www.ccgp.gov.cn)</w:t>
      </w:r>
      <w:r>
        <w:rPr>
          <w:rFonts w:hint="eastAsia" w:cs="仿宋_GB2312" w:asciiTheme="minorEastAsia" w:hAnsiTheme="minorEastAsia" w:eastAsiaTheme="minorEastAsia"/>
          <w:shd w:val="clear" w:color="auto" w:fill="FFFFFF"/>
        </w:rPr>
        <w:t>政府采购严重违法失信行为记录名单的投标人；“国家企业信用公示系统”网站（</w:t>
      </w:r>
      <w:r>
        <w:rPr>
          <w:rFonts w:cs="仿宋_GB2312" w:asciiTheme="minorEastAsia" w:hAnsiTheme="minorEastAsia" w:eastAsiaTheme="minorEastAsia"/>
          <w:shd w:val="clear" w:color="auto" w:fill="FFFFFF"/>
        </w:rPr>
        <w:t>www.gsxt.gov.cn</w:t>
      </w:r>
      <w:r>
        <w:rPr>
          <w:rFonts w:hint="eastAsia" w:cs="仿宋_GB2312" w:asciiTheme="minorEastAsia" w:hAnsiTheme="minorEastAsia" w:eastAsiaTheme="minorEastAsia"/>
          <w:shd w:val="clear" w:color="auto" w:fill="FFFFFF"/>
        </w:rPr>
        <w:t>）严重违法失信企业名单（黑名单）的投标人。</w:t>
      </w:r>
    </w:p>
    <w:p>
      <w:pPr>
        <w:pStyle w:val="19"/>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（三）供应商须具有水利工程移民征迁安置或移民监测评估项目经历，具有行政主管部门颁发的水利工程施工监理甲级</w:t>
      </w:r>
      <w:r>
        <w:rPr>
          <w:rFonts w:cs="宋体" w:asciiTheme="minorEastAsia" w:hAnsiTheme="minorEastAsia"/>
          <w:kern w:val="0"/>
          <w:lang w:val="zh-CN"/>
        </w:rPr>
        <w:t>资质</w:t>
      </w:r>
      <w:r>
        <w:rPr>
          <w:rFonts w:hint="eastAsia" w:cs="宋体" w:asciiTheme="minorEastAsia" w:hAnsiTheme="minorEastAsia"/>
          <w:kern w:val="0"/>
          <w:lang w:val="zh-CN"/>
        </w:rPr>
        <w:t>，或者工程设计水利行业甲级资质。</w:t>
      </w:r>
    </w:p>
    <w:p>
      <w:pPr>
        <w:pStyle w:val="19"/>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供应商为水利工程施工监理甲级</w:t>
      </w:r>
      <w:r>
        <w:rPr>
          <w:rFonts w:cs="宋体" w:asciiTheme="minorEastAsia" w:hAnsiTheme="minorEastAsia"/>
          <w:kern w:val="0"/>
          <w:lang w:val="zh-CN"/>
        </w:rPr>
        <w:t>资质</w:t>
      </w:r>
      <w:r>
        <w:rPr>
          <w:rFonts w:hint="eastAsia" w:cs="宋体" w:asciiTheme="minorEastAsia" w:hAnsiTheme="minorEastAsia"/>
          <w:kern w:val="0"/>
          <w:lang w:val="zh-CN"/>
        </w:rPr>
        <w:t>单位，拟任本项目负责人须具有水利工程监理工程师资格证书及工程类专业高级以上职称；供应商为工程设计水利行业甲级资质单位，拟任本项目负责人需具有工程类专业高级以上职称。拟投入本次项目的专业技术人员中至少有5人持有水利工程监理工程师资格证书或者工程类专业中级及以上技术职称（其中1人为项目负责人）。（以上人员须提供企业聘任合同及社保证明）</w:t>
      </w:r>
    </w:p>
    <w:p>
      <w:pPr>
        <w:pStyle w:val="19"/>
        <w:widowControl/>
        <w:shd w:val="clear" w:color="auto" w:fill="FFFFFF"/>
        <w:spacing w:line="360" w:lineRule="auto"/>
        <w:ind w:firstLine="480" w:firstLineChars="200"/>
        <w:contextualSpacing/>
        <w:jc w:val="left"/>
        <w:rPr>
          <w:rFonts w:cs="宋体" w:asciiTheme="minorEastAsia" w:hAnsiTheme="minorEastAsia"/>
          <w:kern w:val="0"/>
          <w:lang w:val="zh-CN"/>
        </w:rPr>
      </w:pPr>
      <w:r>
        <w:rPr>
          <w:rFonts w:hint="eastAsia" w:cs="宋体" w:asciiTheme="minorEastAsia" w:hAnsiTheme="minorEastAsia"/>
          <w:kern w:val="0"/>
          <w:lang w:val="zh-CN"/>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四、采购文件的获取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（一）网上下载采购文件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2、在投标截止时间前均可登录【全国公共资源交易平台（河南省·许昌市）】“投标人/供应商登录”入口（http://221.14.6.70:8088/ggzy/）自行下载采购文件（详见“常见问题解答-交易系统操作手册”）。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（一）投标截止及开标时间：2018年11月27日9时30分（北京时间），逾期提交或不符合规定的投标文件不予接受。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公共资源大厦）三楼开标二室。</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六、本次采购公告同时在《中国政府采购网》、《河南省政府采购网》、《许昌市政府采购网》、《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w:t>
      </w:r>
      <w:r>
        <w:rPr>
          <w:rFonts w:hint="eastAsia" w:cs="黑体" w:asciiTheme="minorEastAsia" w:hAnsiTheme="minorEastAsia" w:eastAsiaTheme="minorEastAsia"/>
          <w:bCs/>
          <w:color w:val="auto"/>
          <w:shd w:val="clear" w:color="auto" w:fill="FFFFFF"/>
        </w:rPr>
        <w:t xml:space="preserve"> </w:t>
      </w:r>
      <w:r>
        <w:rPr>
          <w:rFonts w:cs="黑体" w:asciiTheme="minorEastAsia" w:hAnsiTheme="minorEastAsia" w:eastAsiaTheme="minorEastAsia"/>
          <w:bCs/>
          <w:color w:val="auto"/>
          <w:shd w:val="clear" w:color="auto" w:fill="FFFFFF"/>
        </w:rPr>
        <w:t>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自本公告发布之日起3个工作日。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采购人：许昌市南水北调中线工程建设领导小组办公室</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址：许昌市府西路8号楼一楼（许昌市南水北调办公室）</w:t>
      </w:r>
    </w:p>
    <w:p>
      <w:pPr>
        <w:pStyle w:val="19"/>
        <w:widowControl/>
        <w:shd w:val="clear" w:color="auto" w:fill="FFFFFF"/>
        <w:spacing w:line="360" w:lineRule="auto"/>
        <w:ind w:firstLine="360" w:firstLineChars="15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联系人：盛弘宇            联系电话：13629885266</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联系人：黄女士              联系电话：0374-2968687</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cs="仿宋_GB2312" w:asciiTheme="minorEastAsia" w:hAnsiTheme="minorEastAsia"/>
          <w:sz w:val="24"/>
          <w:szCs w:val="24"/>
        </w:rPr>
        <w:t>许昌市南水北调中线工程建设领导小组办公室</w:t>
      </w:r>
    </w:p>
    <w:p>
      <w:pPr>
        <w:autoSpaceDE w:val="0"/>
        <w:autoSpaceDN w:val="0"/>
        <w:adjustRightInd w:val="0"/>
        <w:spacing w:line="700" w:lineRule="exact"/>
        <w:ind w:firstLine="560"/>
        <w:rPr>
          <w:rFonts w:cs="仿宋_GB2312" w:asciiTheme="minorEastAsia" w:hAnsiTheme="minorEastAsia"/>
          <w:sz w:val="24"/>
          <w:szCs w:val="24"/>
        </w:rPr>
      </w:pPr>
      <w:r>
        <w:rPr>
          <w:rFonts w:hint="eastAsia" w:cs="仿宋_GB2312" w:asciiTheme="minorEastAsia" w:hAnsiTheme="minorEastAsia"/>
          <w:sz w:val="24"/>
          <w:szCs w:val="24"/>
        </w:rPr>
        <w:t xml:space="preserve">                              二〇一八年十一月</w:t>
      </w:r>
      <w:r>
        <w:rPr>
          <w:rFonts w:hint="eastAsia" w:cs="仿宋_GB2312" w:asciiTheme="minorEastAsia" w:hAnsiTheme="minorEastAsia"/>
          <w:sz w:val="24"/>
          <w:szCs w:val="24"/>
          <w:lang w:eastAsia="zh-CN"/>
        </w:rPr>
        <w:t>二十</w:t>
      </w:r>
      <w:bookmarkStart w:id="9" w:name="_GoBack"/>
      <w:bookmarkEnd w:id="9"/>
      <w:r>
        <w:rPr>
          <w:rFonts w:hint="eastAsia" w:cs="仿宋_GB2312" w:asciiTheme="minorEastAsia" w:hAnsiTheme="minorEastAsia"/>
          <w:sz w:val="24"/>
          <w:szCs w:val="24"/>
        </w:rPr>
        <w:t>日</w:t>
      </w: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pStyle w:val="6"/>
        <w:ind w:firstLine="320"/>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采用全流程电子化交易评标时，谈判小组以电子投标文件为依据评标。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全流程电子化交易如因系统异常情况无法完成，将以人工方式进行。谈判小组以纸质投标文件为依据评标</w:t>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482" w:firstLineChars="200"/>
        <w:contextualSpacing/>
        <w:jc w:val="left"/>
        <w:rPr>
          <w:rFonts w:cs="仿宋" w:asciiTheme="minorEastAsia" w:hAnsiTheme="minorEastAsia"/>
          <w:b/>
          <w:color w:val="000000"/>
          <w:kern w:val="0"/>
          <w:sz w:val="24"/>
          <w:szCs w:val="24"/>
          <w:shd w:val="clear" w:color="auto" w:fill="FFFFFF"/>
        </w:rPr>
      </w:pPr>
      <w:r>
        <w:rPr>
          <w:rFonts w:hint="eastAsia" w:cs="仿宋" w:asciiTheme="minorEastAsia" w:hAnsiTheme="minorEastAsia"/>
          <w:b/>
          <w:color w:val="000000"/>
          <w:kern w:val="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完成南水北调配套工程鄢陵县供水工程情况的梳理、复核及验收工作。</w:t>
      </w:r>
    </w:p>
    <w:p>
      <w:pPr>
        <w:widowControl/>
        <w:shd w:val="clear" w:color="auto" w:fill="FFFFFF"/>
        <w:spacing w:line="360" w:lineRule="auto"/>
        <w:ind w:firstLine="482" w:firstLineChars="200"/>
        <w:contextualSpacing/>
        <w:jc w:val="left"/>
        <w:rPr>
          <w:rFonts w:cs="仿宋" w:asciiTheme="minorEastAsia" w:hAnsiTheme="minorEastAsia"/>
          <w:b/>
          <w:color w:val="000000"/>
          <w:kern w:val="0"/>
          <w:sz w:val="24"/>
          <w:szCs w:val="24"/>
          <w:shd w:val="clear" w:color="auto" w:fill="FFFFFF"/>
        </w:rPr>
      </w:pPr>
      <w:r>
        <w:rPr>
          <w:rFonts w:hint="eastAsia" w:cs="仿宋" w:asciiTheme="minorEastAsia" w:hAnsiTheme="minorEastAsia"/>
          <w:b/>
          <w:color w:val="000000"/>
          <w:kern w:val="0"/>
          <w:sz w:val="24"/>
          <w:szCs w:val="24"/>
          <w:shd w:val="clear" w:color="auto" w:fill="FFFFFF"/>
        </w:rPr>
        <w:t>二、采购标的的执行标准</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按照河南省南水北调河南省南水北调中线工程建设领导小组办公室颁发的《河南省南水北调受水区供水配套工程征迁安置验收实施细则》要求及相关行业规范进行。</w:t>
      </w:r>
    </w:p>
    <w:p>
      <w:pPr>
        <w:widowControl/>
        <w:shd w:val="clear" w:color="auto" w:fill="FFFFFF"/>
        <w:spacing w:line="360" w:lineRule="auto"/>
        <w:ind w:firstLine="482" w:firstLineChars="200"/>
        <w:contextualSpacing/>
        <w:jc w:val="left"/>
        <w:rPr>
          <w:rFonts w:cs="仿宋" w:asciiTheme="minorEastAsia" w:hAnsiTheme="minorEastAsia"/>
          <w:b/>
          <w:color w:val="000000"/>
          <w:kern w:val="0"/>
          <w:sz w:val="24"/>
          <w:szCs w:val="24"/>
          <w:shd w:val="clear" w:color="auto" w:fill="FFFFFF"/>
        </w:rPr>
      </w:pPr>
      <w:r>
        <w:rPr>
          <w:rFonts w:hint="eastAsia" w:cs="仿宋" w:asciiTheme="minorEastAsia" w:hAnsiTheme="minorEastAsia"/>
          <w:b/>
          <w:color w:val="000000"/>
          <w:kern w:val="0"/>
          <w:sz w:val="24"/>
          <w:szCs w:val="24"/>
          <w:shd w:val="clear" w:color="auto" w:fill="FFFFFF"/>
        </w:rPr>
        <w:t>三、服务标准、期限、效率等要求</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服务标准：合格</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服务期限：合同签订后30日历天</w:t>
      </w:r>
    </w:p>
    <w:p>
      <w:pPr>
        <w:widowControl/>
        <w:shd w:val="clear" w:color="auto" w:fill="FFFFFF"/>
        <w:spacing w:line="360" w:lineRule="auto"/>
        <w:ind w:firstLine="482" w:firstLineChars="200"/>
        <w:contextualSpacing/>
        <w:jc w:val="left"/>
        <w:rPr>
          <w:rFonts w:cs="仿宋" w:asciiTheme="minorEastAsia" w:hAnsiTheme="minorEastAsia"/>
          <w:b/>
          <w:color w:val="000000"/>
          <w:kern w:val="0"/>
          <w:sz w:val="24"/>
          <w:szCs w:val="24"/>
          <w:shd w:val="clear" w:color="auto" w:fill="FFFFFF"/>
        </w:rPr>
      </w:pPr>
      <w:r>
        <w:rPr>
          <w:rFonts w:hint="eastAsia" w:cs="仿宋" w:asciiTheme="minorEastAsia" w:hAnsiTheme="minorEastAsia"/>
          <w:b/>
          <w:color w:val="000000"/>
          <w:kern w:val="0"/>
          <w:sz w:val="24"/>
          <w:szCs w:val="24"/>
          <w:shd w:val="clear" w:color="auto" w:fill="FFFFFF"/>
        </w:rPr>
        <w:t>四、验收标准</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1、按照河南省南水北调河南省南水北调中线工程建设领导小组办公室颁发的《河南省南水北调受水区供水配套工程征迁安置验收实施细则》要求及相关行业规范进行。</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2、按照采购文件要求、投标文件响应和承诺验收。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b/>
          <w:kern w:val="0"/>
          <w:sz w:val="24"/>
          <w:szCs w:val="24"/>
          <w:lang w:val="zh-CN"/>
        </w:rPr>
      </w:pPr>
      <w:r>
        <w:rPr>
          <w:rFonts w:hint="eastAsia" w:cs="仿宋" w:asciiTheme="minorEastAsia" w:hAnsiTheme="minorEastAsia"/>
          <w:color w:val="000000"/>
          <w:kern w:val="0"/>
          <w:sz w:val="24"/>
          <w:szCs w:val="24"/>
          <w:shd w:val="clear" w:color="auto" w:fill="FFFFFF"/>
        </w:rPr>
        <w:t>1、支付方式：银行转账</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2、支付时间及条件：按服务进度向成交人分期支付服务费，项目验收后付清全部款项。</w:t>
      </w:r>
    </w:p>
    <w:p>
      <w:pPr>
        <w:widowControl/>
        <w:shd w:val="clear" w:color="auto" w:fill="FFFFFF"/>
        <w:spacing w:line="360" w:lineRule="auto"/>
        <w:ind w:firstLine="482" w:firstLineChars="200"/>
        <w:contextualSpacing/>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六、其他要求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r>
        <w:rPr>
          <w:rFonts w:hint="eastAsia" w:ascii="宋体" w:cs="宋体"/>
          <w:b/>
          <w:sz w:val="24"/>
          <w:lang w:val="zh-CN"/>
        </w:rPr>
        <w:t xml:space="preserve"> </w:t>
      </w:r>
    </w:p>
    <w:p>
      <w:pPr>
        <w:wordWrap w:val="0"/>
        <w:topLinePunct/>
        <w:snapToGrid w:val="0"/>
        <w:spacing w:line="360" w:lineRule="auto"/>
        <w:ind w:firstLine="482" w:firstLineChars="200"/>
        <w:rPr>
          <w:rFonts w:ascii="宋体" w:cs="宋体"/>
          <w:b/>
          <w:sz w:val="24"/>
          <w:lang w:val="zh-CN"/>
        </w:rPr>
      </w:pPr>
      <w:r>
        <w:rPr>
          <w:rFonts w:hint="eastAsia" w:ascii="宋体" w:cs="宋体"/>
          <w:b/>
          <w:sz w:val="24"/>
          <w:lang w:val="zh-CN"/>
        </w:rPr>
        <w:t>3、本项目采购文件中加◆项为不允许偏离的实质性要求和条件，无加◆的视为不允许负偏离。（如果有的话）</w:t>
      </w:r>
    </w:p>
    <w:p>
      <w:pPr>
        <w:autoSpaceDE w:val="0"/>
        <w:autoSpaceDN w:val="0"/>
        <w:adjustRightInd w:val="0"/>
        <w:spacing w:line="360" w:lineRule="auto"/>
        <w:ind w:firstLine="480" w:firstLineChars="200"/>
        <w:rPr>
          <w:rFonts w:ascii="宋体" w:cs="宋体"/>
          <w:sz w:val="24"/>
          <w:lang w:val="zh-CN"/>
        </w:rPr>
      </w:pPr>
      <w:r>
        <w:rPr>
          <w:rFonts w:hint="eastAsia" w:ascii="宋体" w:cs="宋体"/>
          <w:bCs/>
          <w:sz w:val="24"/>
          <w:lang w:val="zh-CN"/>
        </w:rPr>
        <w:t>4、投标文件中须有详细的实施（技术）方案</w:t>
      </w:r>
      <w:r>
        <w:rPr>
          <w:rFonts w:hint="eastAsia" w:ascii="宋体" w:cs="宋体"/>
          <w:b/>
          <w:bCs/>
          <w:sz w:val="24"/>
          <w:lang w:val="zh-CN"/>
        </w:rPr>
        <w:t>，否则为无效投标。</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采购文件中凡标有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240" w:lineRule="atLeast"/>
              <w:jc w:val="left"/>
              <w:rPr>
                <w:rFonts w:asciiTheme="minorEastAsia" w:hAnsiTheme="minorEastAsia"/>
                <w:sz w:val="24"/>
                <w:szCs w:val="24"/>
              </w:rPr>
            </w:pPr>
            <w:r>
              <w:rPr>
                <w:rFonts w:hint="eastAsia" w:cs="仿宋_GB2312" w:asciiTheme="minorEastAsia" w:hAnsiTheme="minorEastAsia"/>
                <w:sz w:val="24"/>
                <w:szCs w:val="24"/>
              </w:rPr>
              <w:t>项目名称：</w:t>
            </w:r>
            <w:r>
              <w:rPr>
                <w:rFonts w:hint="eastAsia" w:cs="仿宋" w:asciiTheme="minorEastAsia" w:hAnsiTheme="minorEastAsia"/>
                <w:color w:val="000000"/>
                <w:kern w:val="0"/>
                <w:sz w:val="24"/>
                <w:szCs w:val="24"/>
                <w:shd w:val="clear" w:color="auto" w:fill="FFFFFF"/>
              </w:rPr>
              <w:t>南水北调配套工程鄢陵县供水工程梳理、复核和验收项目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项目编号：ZFCG-T2018094号</w:t>
            </w:r>
          </w:p>
          <w:p>
            <w:pPr>
              <w:pStyle w:val="19"/>
              <w:widowControl/>
              <w:shd w:val="clear" w:color="auto" w:fill="FFFFFF"/>
              <w:spacing w:line="360" w:lineRule="auto"/>
              <w:contextualSpacing/>
              <w:jc w:val="left"/>
              <w:rPr>
                <w:rFonts w:cs="仿宋" w:asciiTheme="minorEastAsia" w:hAnsiTheme="minorEastAsia" w:eastAsiaTheme="minorEastAsia"/>
                <w:kern w:val="0"/>
                <w:shd w:val="clear" w:color="auto" w:fill="FFFFFF"/>
              </w:rPr>
            </w:pPr>
            <w:r>
              <w:rPr>
                <w:rFonts w:hint="eastAsia" w:cs="仿宋_GB2312" w:asciiTheme="minorEastAsia" w:hAnsiTheme="minorEastAsia"/>
              </w:rPr>
              <w:t>项目内容：</w:t>
            </w:r>
            <w:r>
              <w:rPr>
                <w:rFonts w:hint="eastAsia" w:cs="仿宋" w:asciiTheme="minorEastAsia" w:hAnsiTheme="minorEastAsia" w:eastAsiaTheme="minorEastAsia"/>
                <w:iCs/>
                <w:color w:val="000000"/>
                <w:kern w:val="0"/>
                <w:shd w:val="clear" w:color="auto" w:fill="FFFFFF"/>
              </w:rPr>
              <w:t>按照河南省南水北调河南省南水北调中线工程建设领导小组办公室颁发的《河南省南水北调受水区供水配套工程征迁安置验收实施细则》要求及相关行业规范</w:t>
            </w:r>
            <w:r>
              <w:rPr>
                <w:rFonts w:hint="eastAsia" w:cs="仿宋" w:asciiTheme="minorEastAsia" w:hAnsiTheme="minorEastAsia" w:eastAsiaTheme="minorEastAsia"/>
                <w:kern w:val="0"/>
                <w:shd w:val="clear" w:color="auto" w:fill="FFFFFF"/>
              </w:rPr>
              <w:t>完成南水北调配套工程鄢陵县供水工程情况的梳理、复核及验收工作。</w:t>
            </w:r>
          </w:p>
          <w:p>
            <w:pPr>
              <w:pStyle w:val="19"/>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rPr>
              <w:t>项目地址：</w:t>
            </w:r>
            <w:r>
              <w:rPr>
                <w:rFonts w:hint="eastAsia" w:cs="仿宋_GB2312" w:asciiTheme="minorEastAsia" w:hAnsiTheme="minorEastAsia" w:eastAsiaTheme="minorEastAsia"/>
                <w:shd w:val="clear" w:color="auto" w:fill="FFFFFF"/>
              </w:rPr>
              <w:t>许昌市南水北调中线工程建设领导小组办公室（地址：许昌市府西路8号楼一楼）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pStyle w:val="19"/>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rPr>
              <w:t>名称：</w:t>
            </w:r>
            <w:r>
              <w:rPr>
                <w:rFonts w:hint="eastAsia" w:cs="仿宋_GB2312" w:asciiTheme="minorEastAsia" w:hAnsiTheme="minorEastAsia" w:eastAsiaTheme="minorEastAsia"/>
                <w:shd w:val="clear" w:color="auto" w:fill="FFFFFF"/>
              </w:rPr>
              <w:t>许昌市南水北调中线工程建设领导小组办公室</w:t>
            </w:r>
          </w:p>
          <w:p>
            <w:pPr>
              <w:pStyle w:val="19"/>
              <w:widowControl/>
              <w:shd w:val="clear" w:color="auto" w:fill="FFFFFF"/>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rPr>
              <w:t>地址：</w:t>
            </w:r>
            <w:r>
              <w:rPr>
                <w:rFonts w:hint="eastAsia" w:cs="仿宋_GB2312" w:asciiTheme="minorEastAsia" w:hAnsiTheme="minorEastAsia" w:eastAsiaTheme="minorEastAsia"/>
                <w:shd w:val="clear" w:color="auto" w:fill="FFFFFF"/>
              </w:rPr>
              <w:t>许昌市府西路8号楼一楼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shd w:val="clear" w:color="auto" w:fill="FFFFFF"/>
              </w:rPr>
              <w:t xml:space="preserve">盛弘宇  </w:t>
            </w:r>
            <w:r>
              <w:rPr>
                <w:rFonts w:hint="eastAsia" w:cs="仿宋_GB2312" w:asciiTheme="minorEastAsia" w:hAnsiTheme="minorEastAsia"/>
                <w:sz w:val="24"/>
                <w:szCs w:val="24"/>
              </w:rPr>
              <w:t xml:space="preserve">            电话：13629885266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联系人：黄女士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bCs/>
                <w:sz w:val="24"/>
                <w:szCs w:val="24"/>
                <w:lang w:val="zh-CN"/>
              </w:rPr>
              <w:t>七、</w:t>
            </w:r>
            <w:r>
              <w:rPr>
                <w:rFonts w:hint="eastAsia" w:cs="宋体" w:asciiTheme="minorEastAsia" w:hAnsiTheme="minorEastAsia"/>
                <w:b/>
                <w:kern w:val="0"/>
                <w:sz w:val="24"/>
                <w:szCs w:val="24"/>
                <w:lang w:val="zh-CN"/>
              </w:rPr>
              <w:t>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p>
            <w:pPr>
              <w:pStyle w:val="19"/>
              <w:widowControl/>
              <w:shd w:val="clear" w:color="auto" w:fill="FFFFFF"/>
              <w:spacing w:line="360" w:lineRule="auto"/>
              <w:contextualSpacing/>
              <w:jc w:val="left"/>
              <w:rPr>
                <w:rFonts w:cs="宋体" w:asciiTheme="minorEastAsia" w:hAnsiTheme="minorEastAsia"/>
                <w:b/>
                <w:kern w:val="0"/>
                <w:lang w:val="zh-CN"/>
              </w:rPr>
            </w:pPr>
            <w:r>
              <w:rPr>
                <w:rFonts w:hint="eastAsia" w:cs="宋体" w:asciiTheme="minorEastAsia" w:hAnsiTheme="minorEastAsia"/>
                <w:b/>
                <w:kern w:val="0"/>
              </w:rPr>
              <w:t>八、</w:t>
            </w:r>
            <w:r>
              <w:rPr>
                <w:rFonts w:hint="eastAsia" w:cs="宋体" w:asciiTheme="minorEastAsia" w:hAnsiTheme="minorEastAsia"/>
                <w:b/>
                <w:kern w:val="0"/>
                <w:lang w:val="zh-CN"/>
              </w:rPr>
              <w:t>供应商须具有水利工程移民征迁安置或移民监测评估项目经历，具有行政主管部门颁发的水利工程施工监理甲级</w:t>
            </w:r>
            <w:r>
              <w:rPr>
                <w:rFonts w:cs="宋体" w:asciiTheme="minorEastAsia" w:hAnsiTheme="minorEastAsia"/>
                <w:b/>
                <w:kern w:val="0"/>
                <w:lang w:val="zh-CN"/>
              </w:rPr>
              <w:t>资质</w:t>
            </w:r>
            <w:r>
              <w:rPr>
                <w:rFonts w:hint="eastAsia" w:cs="宋体" w:asciiTheme="minorEastAsia" w:hAnsiTheme="minorEastAsia"/>
                <w:b/>
                <w:kern w:val="0"/>
                <w:lang w:val="zh-CN"/>
              </w:rPr>
              <w:t>，或者工程设计水利行业甲级资质。</w:t>
            </w:r>
          </w:p>
          <w:p>
            <w:pPr>
              <w:pStyle w:val="19"/>
              <w:widowControl/>
              <w:shd w:val="clear" w:color="auto" w:fill="FFFFFF"/>
              <w:spacing w:line="360" w:lineRule="auto"/>
              <w:contextualSpacing/>
              <w:jc w:val="left"/>
              <w:rPr>
                <w:rFonts w:cs="宋体" w:asciiTheme="minorEastAsia" w:hAnsiTheme="minorEastAsia"/>
                <w:b/>
                <w:kern w:val="0"/>
                <w:lang w:val="zh-CN"/>
              </w:rPr>
            </w:pPr>
            <w:r>
              <w:rPr>
                <w:rFonts w:hint="eastAsia" w:cs="宋体" w:asciiTheme="minorEastAsia" w:hAnsiTheme="minorEastAsia"/>
                <w:b/>
                <w:kern w:val="0"/>
                <w:lang w:val="zh-CN"/>
              </w:rPr>
              <w:t>供应商为水利工程施工监理甲级</w:t>
            </w:r>
            <w:r>
              <w:rPr>
                <w:rFonts w:cs="宋体" w:asciiTheme="minorEastAsia" w:hAnsiTheme="minorEastAsia"/>
                <w:b/>
                <w:kern w:val="0"/>
                <w:lang w:val="zh-CN"/>
              </w:rPr>
              <w:t>资质</w:t>
            </w:r>
            <w:r>
              <w:rPr>
                <w:rFonts w:hint="eastAsia" w:cs="宋体" w:asciiTheme="minorEastAsia" w:hAnsiTheme="minorEastAsia"/>
                <w:b/>
                <w:kern w:val="0"/>
                <w:lang w:val="zh-CN"/>
              </w:rPr>
              <w:t>单位，拟任本项目负责人须具有水利工程监理工程师资格证书及工程类专业高级以上职称；供应商为工程设计水利行业甲级资质单位，拟任本项目负责人需具有工程类专业高级以上职称。拟投入本次项目的专业技术人员中至少有5人持有水利工程监理工程师资格证书或者工程类专业中级及以上技术职称（其中1人为项目负责人）。（以上人员须提供企业聘任合同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380000元，超出最高限价的投标无效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2018年11月27日9时30分（北京时间）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许昌市公共资源交易中心三楼开标二室（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金额：柒仟元整（¥ 7000.00元）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1、投标人网上下载采购文件后，登录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采购公告、成交公告、变更（更正）公告、现场勘察答复等相关信息同时在以下网站发布：《中国政府采购网》、《河南省政府采购网》、《许昌市政府采购网》、《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w:t>
            </w:r>
            <w:r>
              <w:rPr>
                <w:rFonts w:hint="eastAsia" w:cs="宋体" w:asciiTheme="minorEastAsia" w:hAnsiTheme="minorEastAsia"/>
                <w:sz w:val="24"/>
                <w:szCs w:val="24"/>
              </w:rPr>
              <w:t xml:space="preserve"> </w:t>
            </w:r>
            <w:r>
              <w:rPr>
                <w:rFonts w:cs="宋体" w:asciiTheme="minorEastAsia" w:hAnsiTheme="minorEastAsia"/>
                <w:sz w:val="24"/>
                <w:szCs w:val="24"/>
              </w:rPr>
              <w:t>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采购人澄清或修改采购文件时间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仿宋_GB2312"/>
                <w:sz w:val="24"/>
                <w:szCs w:val="24"/>
                <w:lang w:val="zh-CN"/>
              </w:rPr>
              <w:t>提交首次响应文件截止之日3个工作日前</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人在接到成交通知时，须向代理机构发送最后报价及最后分项报价一览表（包含主要成交标的的名称、规格型号、数量、单价、服务要求等）电子文档，并同时通知交易见证部，联系电话：0374-2966828，邮箱：jzb2968027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widowControl/>
        <w:ind w:firstLine="2891" w:firstLineChars="8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1.1本采购文件仅适用于本次“投标邀请”中所述采购项目。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1.2本采购文件解释权属于“投标邀请”所述的采购人。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采购文件列明不允许或未列明允许进口产品参加投标的，均视为拒绝进口产品参加投标。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采购文件</w:t>
      </w:r>
      <w:r>
        <w:rPr>
          <w:rFonts w:cs="宋体" w:asciiTheme="minorEastAsia" w:hAnsiTheme="minorEastAsia"/>
          <w:kern w:val="0"/>
          <w:sz w:val="24"/>
          <w:szCs w:val="24"/>
        </w:rPr>
        <w:t>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采购文件中凡标有“★”的条款均系实质性要求条款。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w:t>
      </w:r>
      <w:r>
        <w:rPr>
          <w:rFonts w:cs="宋体" w:asciiTheme="minorEastAsia" w:hAnsiTheme="minorEastAsia"/>
          <w:kern w:val="0"/>
        </w:rPr>
        <w:t xml:space="preserve"> </w:t>
      </w:r>
      <w:r>
        <w:rPr>
          <w:rFonts w:hint="eastAsia" w:cs="宋体" w:asciiTheme="minorEastAsia" w:hAnsiTheme="minorEastAsia"/>
          <w:kern w:val="0"/>
        </w:rPr>
        <w:t>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本采购项目需要公开的有关信息，包括采购公告、采购文件澄清或修改公告、成交公告以及延长投标截止时间等与招标活动有关的通知，招标人均将通过在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二、采购文件说明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9．采购文件构成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（1）投标邀请（采购公告）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（9）本项目采购文件的附件、澄清、答复、修改、补充内容（如有的话）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11.采购文件的澄清或修改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成交人的投标文件作为项目合同的附件，其有效期至成交人全部合同义务履行完毕为止。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投标文件的构成应符合法律法规及采购文件的要求。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投标人应当按照采购文件的要求编制投标文件。投标文件应当对采购文件提出的要求和条件作出明确响应。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投标文件应参照采购文件第七部分（投标文件有关格式）的内容要求、编排顺序和格式要求，投标人应按照以上要求将投标文件编上唯一的连贯页码并以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投标人网上下载采购文件后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退还投标保证金时，区别成交与否，按不同时序由银行按来款途径退还原账户。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除因不可抗力或采购文件认可的情形以外，成交人不与采购人签订合同的；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法律法规及采购文件规定的其他情形。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应当按采购文件要求签署、盖章、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.谈判小组的组成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谈判小组成员名单在评标结果公告前应当保密。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资格性审查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cs="宋体"/>
          <w:sz w:val="24"/>
          <w:lang w:val="zh-CN"/>
        </w:rPr>
        <w:t>开标结束后，谈判小组</w:t>
      </w:r>
      <w:r>
        <w:rPr>
          <w:rFonts w:hint="eastAsia" w:asciiTheme="minorEastAsia" w:hAnsiTheme="minorEastAsia"/>
          <w:bCs/>
          <w:sz w:val="24"/>
          <w:szCs w:val="24"/>
        </w:rPr>
        <w:t>依法对投标人的资格进行审查。</w:t>
      </w:r>
      <w:r>
        <w:rPr>
          <w:rFonts w:hint="eastAsia" w:cs="仿宋_GB2312" w:asciiTheme="minorEastAsia" w:hAnsiTheme="minorEastAsia"/>
          <w:sz w:val="24"/>
          <w:szCs w:val="24"/>
          <w:lang w:val="zh-CN"/>
        </w:rPr>
        <w:t>合格投标人不足3家的，不得进行符合性审查。</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ascii="宋体" w:cs="宋体"/>
          <w:b/>
          <w:sz w:val="24"/>
          <w:lang w:val="zh-CN"/>
        </w:rPr>
        <w:t>2</w:t>
      </w:r>
      <w:r>
        <w:rPr>
          <w:rFonts w:hint="eastAsia" w:cs="仿宋_GB2312" w:asciiTheme="minorEastAsia" w:hAnsiTheme="minorEastAsia"/>
          <w:b/>
          <w:sz w:val="24"/>
          <w:szCs w:val="24"/>
          <w:lang w:val="zh-CN"/>
        </w:rPr>
        <w:t>8.谈判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28.2</w:t>
      </w:r>
      <w:r>
        <w:rPr>
          <w:rFonts w:hint="eastAsia" w:ascii="宋体" w:cs="宋体"/>
          <w:sz w:val="24"/>
          <w:lang w:val="zh-CN"/>
        </w:rPr>
        <w:t>谈判方式：采取网络谈判方式，供应商携带公司CA证书，到中心评标服务部指定地点，使用CA登录系统进行网上谈判。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w:t>
      </w:r>
      <w:r>
        <w:rPr>
          <w:rFonts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28.4</w:t>
      </w:r>
      <w:r>
        <w:rPr>
          <w:rFonts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r>
        <w:rPr>
          <w:rFonts w:hint="eastAsia" w:cs="仿宋_GB2312" w:asciiTheme="minorEastAsia" w:hAnsiTheme="minorEastAsia"/>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28.5.2</w:t>
      </w:r>
      <w:r>
        <w:rPr>
          <w:rFonts w:hint="eastAsia" w:ascii="宋体" w:cs="宋体"/>
          <w:sz w:val="24"/>
          <w:lang w:val="zh-CN"/>
        </w:rPr>
        <w:t>请供应商使用CA证书登录许昌市公共资源交易平台系统，进行网上</w:t>
      </w:r>
      <w:r>
        <w:rPr>
          <w:rFonts w:hint="eastAsia" w:cs="仿宋_GB2312" w:asciiTheme="minorEastAsia" w:hAnsiTheme="minorEastAsia"/>
          <w:sz w:val="24"/>
          <w:szCs w:val="24"/>
          <w:lang w:val="zh-CN"/>
        </w:rPr>
        <w:t>最后报价 [最后总报价及最后分项（如果项目需求中有分项的话）报价电子版]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28.5.3</w:t>
      </w:r>
      <w:r>
        <w:rPr>
          <w:rFonts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31.投标无效情形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31.1.1 未按照采购文件的规定提交投标保证金的；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31.1.2 投标文件未按采购文件要求签署、盖章的；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31.1.3 不具备采购文件中规定的资格要求的；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31.1.4 报价超过采购文件中规定的预算金额或者最高限价的；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31.2.6 不同投标人的投标保证金从同一单位或者个人的账户转出。</w:t>
      </w:r>
    </w:p>
    <w:p>
      <w:pPr>
        <w:pStyle w:val="13"/>
        <w:spacing w:line="360" w:lineRule="auto"/>
        <w:rPr>
          <w:rFonts w:ascii="宋体" w:hAnsi="宋体" w:cs="宋体"/>
          <w:szCs w:val="24"/>
        </w:rPr>
      </w:pPr>
      <w:r>
        <w:rPr>
          <w:rFonts w:hint="eastAsia" w:cs="仿宋_GB2312" w:asciiTheme="minorEastAsia" w:hAnsiTheme="minorEastAsia"/>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szCs w:val="24"/>
        </w:rPr>
      </w:pPr>
      <w:r>
        <w:rPr>
          <w:rFonts w:hint="eastAsia" w:ascii="宋体" w:hAnsi="宋体" w:cs="宋体"/>
          <w:szCs w:val="24"/>
        </w:rPr>
        <w:t>（一）提供虚假材料谋取中标、成交的；</w:t>
      </w:r>
    </w:p>
    <w:p>
      <w:pPr>
        <w:pStyle w:val="13"/>
        <w:spacing w:line="360" w:lineRule="auto"/>
        <w:rPr>
          <w:rFonts w:ascii="宋体" w:hAnsi="宋体" w:cs="宋体"/>
          <w:szCs w:val="24"/>
        </w:rPr>
      </w:pPr>
      <w:r>
        <w:rPr>
          <w:rFonts w:hint="eastAsia" w:ascii="宋体" w:hAnsi="宋体" w:cs="宋体"/>
          <w:szCs w:val="24"/>
        </w:rPr>
        <w:t>（二）采取不正当手段诋毁、排挤其他供应商的；</w:t>
      </w:r>
    </w:p>
    <w:p>
      <w:pPr>
        <w:pStyle w:val="13"/>
        <w:spacing w:line="360" w:lineRule="auto"/>
        <w:rPr>
          <w:rFonts w:ascii="宋体" w:hAnsi="宋体" w:cs="宋体"/>
          <w:szCs w:val="24"/>
        </w:rPr>
      </w:pPr>
      <w:r>
        <w:rPr>
          <w:rFonts w:hint="eastAsia" w:ascii="宋体" w:hAnsi="宋体" w:cs="宋体"/>
          <w:szCs w:val="24"/>
        </w:rPr>
        <w:t>（三）与采购人、其他供应商或者采购代理机构恶意串通的；</w:t>
      </w:r>
    </w:p>
    <w:p>
      <w:pPr>
        <w:pStyle w:val="13"/>
        <w:spacing w:line="360" w:lineRule="auto"/>
        <w:rPr>
          <w:rFonts w:ascii="宋体" w:hAnsi="宋体" w:cs="宋体"/>
          <w:szCs w:val="24"/>
        </w:rPr>
      </w:pPr>
      <w:r>
        <w:rPr>
          <w:rFonts w:hint="eastAsia" w:ascii="宋体" w:hAnsi="宋体" w:cs="宋体"/>
          <w:szCs w:val="24"/>
        </w:rPr>
        <w:t>（四）向采购人、采购代理机构行贿或者提供其他不正当利益的；</w:t>
      </w:r>
    </w:p>
    <w:p>
      <w:pPr>
        <w:pStyle w:val="13"/>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3"/>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3"/>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31.5 </w:t>
      </w:r>
      <w:r>
        <w:rPr>
          <w:rFonts w:cs="仿宋_GB2312" w:asciiTheme="minorEastAsia" w:hAnsiTheme="minorEastAsia"/>
          <w:sz w:val="24"/>
          <w:szCs w:val="24"/>
          <w:lang w:val="zh-CN"/>
        </w:rPr>
        <w:t>法律、法规和采购文件规定的其他无效情形。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确定成交人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成交候选人并列的，由采购人采取随机抽取的方式确定。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成交公告、发出成交通知书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37.1.1 对采购文件提出质疑的，潜在投标人应已依法获取采购文件，且应当在</w:t>
      </w:r>
      <w:r>
        <w:rPr>
          <w:rFonts w:hint="eastAsia" w:cs="仿宋_GB2312" w:asciiTheme="minorEastAsia" w:hAnsiTheme="minorEastAsia"/>
          <w:color w:val="FF0000"/>
          <w:sz w:val="24"/>
          <w:szCs w:val="24"/>
          <w:lang w:val="zh-CN"/>
        </w:rPr>
        <w:t>法定时限</w:t>
      </w:r>
      <w:r>
        <w:rPr>
          <w:rFonts w:hint="eastAsia" w:cs="仿宋_GB2312" w:asciiTheme="minorEastAsia" w:hAnsiTheme="minorEastAsia"/>
          <w:sz w:val="24"/>
          <w:szCs w:val="24"/>
          <w:lang w:val="zh-CN"/>
        </w:rPr>
        <w:t>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 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autoSpaceDE w:val="0"/>
        <w:autoSpaceDN w:val="0"/>
        <w:spacing w:line="360" w:lineRule="auto"/>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成交人提交履约保证金的，成交人应当以支票、汇票、本票或者金融机构、担保机构出具的保函等非现金形式向采购人提交。履约保证金的数额不得超过政府采购合同金额的10%。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sz w:val="24"/>
          <w:szCs w:val="24"/>
        </w:rPr>
        <w:t>40. 其他</w:t>
      </w:r>
    </w:p>
    <w:p>
      <w:pPr>
        <w:tabs>
          <w:tab w:val="left" w:pos="1260"/>
        </w:tabs>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二、促进中小企业发展（如有的话）</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三、支持监狱企业发展（如有的话）</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四、促进残疾人就业（如有的话）</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（一）开标结束后，谈判小组依法对投标人的资格进行审查。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（3）信用信息查询记录和证据留存具体方式：经谈判小组确认的查询结果网页截图作为查询记录和证据，与其他采购文件一并保存；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是否超出采购文件中规定的预算金额，超出预算金额的投标无效。如投标人须知前附表规定最高限价，则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（一）项目成交原则</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谈判小组负责具体评标事务，并独立履行下列职责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审查、评价投标文件是否符合采购文件的商务、技术等实质性要求；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谈判小组对符合资格的投标人的投标文件进行符合性审查，以确定其是否满足采购文件的商务、技术等实质性要求。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对于投标文件中含义不明确、同类问题表述不一致或者有明显文字和计算错误的内容，谈判小组应当以书面形式要求投标人作出必要的澄清、说明或者补正。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3、价格计算（如有的话）</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以供应商最后投标报价为准。</w:t>
      </w:r>
      <w:r>
        <w:rPr>
          <w:rFonts w:cs="仿宋_GB2312" w:asciiTheme="minorEastAsia" w:hAnsiTheme="minorEastAsia" w:eastAsiaTheme="minorEastAsia"/>
          <w:szCs w:val="24"/>
          <w:lang w:val="zh-CN"/>
        </w:rPr>
        <w:t>因落实政府采购政策进行价格调整的，以调整后的价格</w:t>
      </w:r>
      <w:r>
        <w:rPr>
          <w:rFonts w:hint="eastAsia" w:cs="仿宋_GB2312" w:asciiTheme="minorEastAsia" w:hAnsiTheme="minorEastAsia" w:eastAsiaTheme="minorEastAsia"/>
          <w:szCs w:val="24"/>
          <w:lang w:val="zh-CN"/>
        </w:rPr>
        <w:t>为最后</w:t>
      </w:r>
      <w:r>
        <w:rPr>
          <w:rFonts w:cs="仿宋_GB2312" w:asciiTheme="minorEastAsia" w:hAnsiTheme="minorEastAsia" w:eastAsiaTheme="minorEastAsia"/>
          <w:szCs w:val="24"/>
          <w:lang w:val="zh-CN"/>
        </w:rPr>
        <w:t>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00B050"/>
          <w:szCs w:val="24"/>
          <w:u w:val="single"/>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w:t>
      </w:r>
    </w:p>
    <w:p>
      <w:pPr>
        <w:pStyle w:val="13"/>
        <w:spacing w:line="360" w:lineRule="auto"/>
        <w:ind w:firstLine="480" w:firstLineChars="200"/>
        <w:contextualSpacing/>
        <w:rPr>
          <w:rFonts w:cs="仿宋_GB2312" w:asciiTheme="minorEastAsia" w:hAnsiTheme="minorEastAsia"/>
          <w:color w:val="00B050"/>
          <w:szCs w:val="24"/>
          <w:u w:val="single"/>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3</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w:t>
      </w:r>
      <w:r>
        <w:rPr>
          <w:rFonts w:ascii="宋体" w:hAnsi="宋体" w:cs="宋体"/>
          <w:kern w:val="0"/>
          <w:sz w:val="24"/>
        </w:rPr>
        <w:t>信息安全产品强制性</w:t>
      </w:r>
      <w:r>
        <w:rPr>
          <w:rFonts w:hint="eastAsia" w:ascii="宋体" w:hAnsi="宋体" w:cs="宋体"/>
          <w:kern w:val="0"/>
          <w:sz w:val="24"/>
        </w:rPr>
        <w:t>认证</w:t>
      </w:r>
      <w:r>
        <w:rPr>
          <w:rFonts w:hint="eastAsia" w:cs="仿宋_GB2312" w:asciiTheme="minorEastAsia" w:hAnsiTheme="minorEastAsia"/>
          <w:sz w:val="24"/>
          <w:szCs w:val="24"/>
          <w:lang w:val="zh-CN"/>
        </w:rPr>
        <w:t>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）成交原则</w:t>
      </w:r>
    </w:p>
    <w:p>
      <w:pPr>
        <w:pStyle w:val="13"/>
        <w:spacing w:line="360" w:lineRule="auto"/>
        <w:ind w:firstLine="480" w:firstLineChars="200"/>
        <w:contextualSpacing/>
        <w:rPr>
          <w:rFonts w:cs="仿宋_GB2312" w:asciiTheme="minorEastAsia" w:hAnsiTheme="minorEastAsia" w:eastAsiaTheme="minorEastAsia"/>
          <w:szCs w:val="24"/>
          <w:u w:val="single"/>
          <w:lang w:val="zh-CN"/>
        </w:rPr>
      </w:pPr>
      <w:r>
        <w:rPr>
          <w:rFonts w:hint="eastAsia" w:cs="仿宋_GB2312" w:asciiTheme="minorEastAsia" w:hAnsiTheme="minorEastAsia" w:eastAsiaTheme="minorEastAsia"/>
          <w:szCs w:val="24"/>
          <w:u w:val="single"/>
          <w:lang w:val="zh-CN"/>
        </w:rPr>
        <w:t>根据质量和服务均能满足采购文件实质性响应要求且最后报价最低的原则。</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rPr>
            </w:pPr>
            <w:r>
              <w:rPr>
                <w:rFonts w:hint="eastAsia"/>
                <w:sz w:val="24"/>
                <w:szCs w:val="24"/>
                <w:lang w:val="en-GB"/>
              </w:rPr>
              <w:t>最后报价</w:t>
            </w:r>
            <w:r>
              <w:rPr>
                <w:rFonts w:hint="eastAsia" w:ascii="宋体" w:hAnsi="宋体"/>
                <w:sz w:val="24"/>
                <w:szCs w:val="24"/>
                <w:lang w:val="en-GB"/>
              </w:rPr>
              <w:t>＝</w:t>
            </w:r>
            <w:r>
              <w:rPr>
                <w:rFonts w:hint="eastAsia"/>
                <w:sz w:val="24"/>
                <w:szCs w:val="24"/>
                <w:lang w:val="en-GB"/>
              </w:rPr>
              <w:t>最后投标报价</w:t>
            </w:r>
            <w:r>
              <w:rPr>
                <w:rFonts w:hint="eastAsia" w:ascii="宋体" w:hAnsi="宋体"/>
                <w:sz w:val="24"/>
                <w:szCs w:val="24"/>
                <w:lang w:val="en-GB"/>
              </w:rPr>
              <w:t>×</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（7）</w:t>
      </w:r>
      <w:r>
        <w:rPr>
          <w:rFonts w:cs="仿宋_GB2312" w:asciiTheme="minorEastAsia" w:hAnsiTheme="minorEastAsia"/>
          <w:b/>
          <w:sz w:val="24"/>
          <w:szCs w:val="24"/>
          <w:lang w:val="zh-CN"/>
        </w:rPr>
        <w:t>谈判小组</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确定成交候选人名单，以及根据采购人委托直接确定成交人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_（项目名称、项目编号）采购的采购公告及投标邀请，_______（姓名和职务）被正式授权并代表投标人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（项目名称、项目编号）采购文件的全部内容。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我方已完全明白采购文件的所有条款要求，并申明如下：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一、按采购文件提供的全部货物与相关服务的投标总价详见《开标一览表》。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采购文件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hint="eastAsia" w:ascii="宋体" w:hAnsi="宋体" w:cs="Arial"/>
          <w:kern w:val="0"/>
          <w:sz w:val="24"/>
          <w:szCs w:val="24"/>
        </w:rPr>
        <w:t>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71"/>
    <w:rsid w:val="000159BD"/>
    <w:rsid w:val="00015CB5"/>
    <w:rsid w:val="00016ECB"/>
    <w:rsid w:val="00020755"/>
    <w:rsid w:val="00021182"/>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58D"/>
    <w:rsid w:val="000E263E"/>
    <w:rsid w:val="000E264F"/>
    <w:rsid w:val="000E4F3B"/>
    <w:rsid w:val="001008C2"/>
    <w:rsid w:val="00104301"/>
    <w:rsid w:val="001052E3"/>
    <w:rsid w:val="00110C26"/>
    <w:rsid w:val="00111C75"/>
    <w:rsid w:val="0011232C"/>
    <w:rsid w:val="0011325E"/>
    <w:rsid w:val="001262C8"/>
    <w:rsid w:val="001276EF"/>
    <w:rsid w:val="00133DD2"/>
    <w:rsid w:val="00140426"/>
    <w:rsid w:val="00141B3F"/>
    <w:rsid w:val="00142D06"/>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D02C4"/>
    <w:rsid w:val="002D0D13"/>
    <w:rsid w:val="002E3055"/>
    <w:rsid w:val="002E60F6"/>
    <w:rsid w:val="002E744B"/>
    <w:rsid w:val="0030587D"/>
    <w:rsid w:val="0031527C"/>
    <w:rsid w:val="00316537"/>
    <w:rsid w:val="00316973"/>
    <w:rsid w:val="00316D67"/>
    <w:rsid w:val="00334874"/>
    <w:rsid w:val="00336815"/>
    <w:rsid w:val="00342B97"/>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124C"/>
    <w:rsid w:val="003E4CE5"/>
    <w:rsid w:val="003E5BA1"/>
    <w:rsid w:val="003E5D20"/>
    <w:rsid w:val="003E7330"/>
    <w:rsid w:val="003F11AD"/>
    <w:rsid w:val="003F635C"/>
    <w:rsid w:val="00400336"/>
    <w:rsid w:val="004033F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1BE"/>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3FD7"/>
    <w:rsid w:val="004F551F"/>
    <w:rsid w:val="004F6FBD"/>
    <w:rsid w:val="004F797A"/>
    <w:rsid w:val="0050133C"/>
    <w:rsid w:val="00501B9E"/>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1E58"/>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36E1"/>
    <w:rsid w:val="006674B6"/>
    <w:rsid w:val="0066760C"/>
    <w:rsid w:val="00671218"/>
    <w:rsid w:val="00680403"/>
    <w:rsid w:val="006811AB"/>
    <w:rsid w:val="0068441A"/>
    <w:rsid w:val="00685CAE"/>
    <w:rsid w:val="00687238"/>
    <w:rsid w:val="0069117B"/>
    <w:rsid w:val="006951C7"/>
    <w:rsid w:val="006A15AA"/>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B447F"/>
    <w:rsid w:val="007C0B17"/>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488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3F2"/>
    <w:rsid w:val="00A30773"/>
    <w:rsid w:val="00A409A7"/>
    <w:rsid w:val="00A44E4A"/>
    <w:rsid w:val="00A5050D"/>
    <w:rsid w:val="00A57099"/>
    <w:rsid w:val="00A577F4"/>
    <w:rsid w:val="00A630FF"/>
    <w:rsid w:val="00A634C2"/>
    <w:rsid w:val="00A67F60"/>
    <w:rsid w:val="00A71479"/>
    <w:rsid w:val="00A72BD8"/>
    <w:rsid w:val="00A87546"/>
    <w:rsid w:val="00A9002A"/>
    <w:rsid w:val="00A97F1A"/>
    <w:rsid w:val="00AA0FE4"/>
    <w:rsid w:val="00AA16B6"/>
    <w:rsid w:val="00AA265E"/>
    <w:rsid w:val="00AB678F"/>
    <w:rsid w:val="00AC0D4D"/>
    <w:rsid w:val="00AC4329"/>
    <w:rsid w:val="00AC62A0"/>
    <w:rsid w:val="00AC6B92"/>
    <w:rsid w:val="00AD310A"/>
    <w:rsid w:val="00AD43D5"/>
    <w:rsid w:val="00AD5C9F"/>
    <w:rsid w:val="00AE0428"/>
    <w:rsid w:val="00AE77C7"/>
    <w:rsid w:val="00AF6832"/>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43FC3"/>
    <w:rsid w:val="00B60910"/>
    <w:rsid w:val="00B64EAB"/>
    <w:rsid w:val="00B65A0E"/>
    <w:rsid w:val="00B66E6E"/>
    <w:rsid w:val="00B72960"/>
    <w:rsid w:val="00B75416"/>
    <w:rsid w:val="00B80243"/>
    <w:rsid w:val="00B80297"/>
    <w:rsid w:val="00B80C52"/>
    <w:rsid w:val="00B90F7B"/>
    <w:rsid w:val="00B91885"/>
    <w:rsid w:val="00B95A20"/>
    <w:rsid w:val="00BA44CF"/>
    <w:rsid w:val="00BA6105"/>
    <w:rsid w:val="00BB1EC0"/>
    <w:rsid w:val="00BB6CC2"/>
    <w:rsid w:val="00BC01E9"/>
    <w:rsid w:val="00BC05E7"/>
    <w:rsid w:val="00BC31B0"/>
    <w:rsid w:val="00BD0FE7"/>
    <w:rsid w:val="00BD3AFF"/>
    <w:rsid w:val="00BE0132"/>
    <w:rsid w:val="00BF1DA5"/>
    <w:rsid w:val="00BF21E1"/>
    <w:rsid w:val="00C02DE2"/>
    <w:rsid w:val="00C06F9E"/>
    <w:rsid w:val="00C1514A"/>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86A2D"/>
    <w:rsid w:val="00C932A1"/>
    <w:rsid w:val="00C956D7"/>
    <w:rsid w:val="00CA0494"/>
    <w:rsid w:val="00CA2C12"/>
    <w:rsid w:val="00CB5066"/>
    <w:rsid w:val="00CB5576"/>
    <w:rsid w:val="00CD4CBE"/>
    <w:rsid w:val="00CD7E6D"/>
    <w:rsid w:val="00CE0F39"/>
    <w:rsid w:val="00CF4F24"/>
    <w:rsid w:val="00D10F92"/>
    <w:rsid w:val="00D11037"/>
    <w:rsid w:val="00D12AA1"/>
    <w:rsid w:val="00D21019"/>
    <w:rsid w:val="00D227B2"/>
    <w:rsid w:val="00D228EB"/>
    <w:rsid w:val="00D22FEC"/>
    <w:rsid w:val="00D23E27"/>
    <w:rsid w:val="00D31F0B"/>
    <w:rsid w:val="00D35049"/>
    <w:rsid w:val="00D409E1"/>
    <w:rsid w:val="00D44821"/>
    <w:rsid w:val="00D5166A"/>
    <w:rsid w:val="00D54C29"/>
    <w:rsid w:val="00D60BC1"/>
    <w:rsid w:val="00D7094F"/>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7FB"/>
    <w:rsid w:val="00DC3DBB"/>
    <w:rsid w:val="00DC5A3D"/>
    <w:rsid w:val="00DD116A"/>
    <w:rsid w:val="00DD1648"/>
    <w:rsid w:val="00DD7A0F"/>
    <w:rsid w:val="00E05333"/>
    <w:rsid w:val="00E155B5"/>
    <w:rsid w:val="00E16A95"/>
    <w:rsid w:val="00E203D7"/>
    <w:rsid w:val="00E23924"/>
    <w:rsid w:val="00E2434C"/>
    <w:rsid w:val="00E24944"/>
    <w:rsid w:val="00E32D01"/>
    <w:rsid w:val="00E3418E"/>
    <w:rsid w:val="00E403D1"/>
    <w:rsid w:val="00E43378"/>
    <w:rsid w:val="00E52D68"/>
    <w:rsid w:val="00E573F5"/>
    <w:rsid w:val="00E6072E"/>
    <w:rsid w:val="00E62935"/>
    <w:rsid w:val="00E63001"/>
    <w:rsid w:val="00E71FE4"/>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C6801"/>
    <w:rsid w:val="00ED4705"/>
    <w:rsid w:val="00ED4AF7"/>
    <w:rsid w:val="00EE20E3"/>
    <w:rsid w:val="00EE37D3"/>
    <w:rsid w:val="00EE38E4"/>
    <w:rsid w:val="00EE4B90"/>
    <w:rsid w:val="00EF38CD"/>
    <w:rsid w:val="00EF4CE3"/>
    <w:rsid w:val="00EF56E4"/>
    <w:rsid w:val="00EF684F"/>
    <w:rsid w:val="00EF69A2"/>
    <w:rsid w:val="00F012B8"/>
    <w:rsid w:val="00F01880"/>
    <w:rsid w:val="00F06A23"/>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4F0D4F16"/>
    <w:rsid w:val="51352836"/>
    <w:rsid w:val="58A31F4C"/>
    <w:rsid w:val="5CB139A0"/>
    <w:rsid w:val="67341FB4"/>
    <w:rsid w:val="755E1E93"/>
    <w:rsid w:val="7E4C7A10"/>
    <w:rsid w:val="7E58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0"/>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CA839-81B3-4EC0-AD42-C587140549E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5544</Words>
  <Characters>31605</Characters>
  <Lines>263</Lines>
  <Paragraphs>74</Paragraphs>
  <TotalTime>10</TotalTime>
  <ScaleCrop>false</ScaleCrop>
  <LinksUpToDate>false</LinksUpToDate>
  <CharactersWithSpaces>37075</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2018-11-07T08:14:00Z</dcterms:created>
  <dc:creator>许昌市公共资源交易中心:孟莉</dc:creator>
  <cp:lastModifiedBy>Administrator</cp:lastModifiedBy>
  <cp:lastPrinted>2018-03-20T03:26:00Z</cp:lastPrinted>
  <dcterms:modified xsi:type="dcterms:W3CDTF">2018-11-20T06:52:26Z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