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adjustRightInd/>
        <w:snapToGrid/>
        <w:spacing w:after="225" w:line="525" w:lineRule="atLeast"/>
        <w:jc w:val="center"/>
        <w:outlineLvl w:val="2"/>
        <w:rPr>
          <w:rFonts w:hint="eastAsia" w:ascii="微软雅黑" w:hAnsi="微软雅黑" w:eastAsia="宋体" w:cs="Arial"/>
          <w:b/>
          <w:bCs/>
          <w:color w:val="000000"/>
          <w:sz w:val="36"/>
          <w:szCs w:val="36"/>
        </w:rPr>
      </w:pPr>
      <w:r>
        <w:rPr>
          <w:rFonts w:ascii="微软雅黑" w:hAnsi="微软雅黑" w:eastAsia="宋体" w:cs="Arial"/>
          <w:b/>
          <w:bCs/>
          <w:color w:val="000000"/>
          <w:sz w:val="36"/>
          <w:szCs w:val="36"/>
        </w:rPr>
        <w:t>XCGC-F20182</w:t>
      </w:r>
      <w:r>
        <w:rPr>
          <w:rFonts w:hint="eastAsia" w:ascii="微软雅黑" w:hAnsi="微软雅黑" w:eastAsia="宋体" w:cs="Arial"/>
          <w:b/>
          <w:bCs/>
          <w:color w:val="000000"/>
          <w:sz w:val="36"/>
          <w:szCs w:val="36"/>
        </w:rPr>
        <w:t>20</w:t>
      </w:r>
      <w:r>
        <w:rPr>
          <w:rFonts w:hint="eastAsia" w:ascii="微软雅黑" w:hAnsi="微软雅黑" w:eastAsia="宋体" w:cs="Arial"/>
          <w:b/>
          <w:bCs/>
          <w:color w:val="000000"/>
          <w:sz w:val="36"/>
          <w:szCs w:val="36"/>
          <w:lang w:val="en-US" w:eastAsia="zh-CN"/>
        </w:rPr>
        <w:t>-1</w:t>
      </w:r>
      <w:r>
        <w:rPr>
          <w:rFonts w:hint="eastAsia" w:ascii="微软雅黑" w:hAnsi="微软雅黑" w:eastAsia="宋体" w:cs="Arial"/>
          <w:b/>
          <w:bCs/>
          <w:color w:val="000000"/>
          <w:sz w:val="36"/>
          <w:szCs w:val="36"/>
        </w:rPr>
        <w:t>许昌市魏都区丁庄街道办事处</w:t>
      </w:r>
      <w:r>
        <w:rPr>
          <w:rFonts w:ascii="微软雅黑" w:hAnsi="微软雅黑" w:eastAsia="宋体" w:cs="Arial"/>
          <w:b/>
          <w:bCs/>
          <w:color w:val="000000"/>
          <w:sz w:val="36"/>
          <w:szCs w:val="36"/>
        </w:rPr>
        <w:t>“</w:t>
      </w:r>
      <w:r>
        <w:rPr>
          <w:rFonts w:hint="eastAsia" w:ascii="微软雅黑" w:hAnsi="微软雅黑" w:eastAsia="宋体" w:cs="Arial"/>
          <w:b/>
          <w:bCs/>
          <w:color w:val="000000"/>
          <w:sz w:val="36"/>
          <w:szCs w:val="36"/>
        </w:rPr>
        <w:t>许昌市魏都区丁庄街道办事处社区卫生养老服务中心装修改造工程</w:t>
      </w:r>
      <w:r>
        <w:rPr>
          <w:rFonts w:ascii="微软雅黑" w:hAnsi="微软雅黑" w:eastAsia="宋体" w:cs="Arial"/>
          <w:b/>
          <w:bCs/>
          <w:color w:val="000000"/>
          <w:sz w:val="36"/>
          <w:szCs w:val="36"/>
        </w:rPr>
        <w:t>”</w:t>
      </w:r>
      <w:r>
        <w:rPr>
          <w:rFonts w:hint="eastAsia"/>
        </w:rPr>
        <w:t xml:space="preserve"> </w:t>
      </w:r>
      <w:r>
        <w:rPr>
          <w:rFonts w:hint="eastAsia" w:ascii="微软雅黑" w:hAnsi="微软雅黑" w:eastAsia="宋体" w:cs="Arial"/>
          <w:b/>
          <w:bCs/>
          <w:color w:val="000000"/>
          <w:sz w:val="36"/>
          <w:szCs w:val="36"/>
        </w:rPr>
        <w:t>评标公示</w:t>
      </w:r>
    </w:p>
    <w:p>
      <w:pPr>
        <w:shd w:val="clear" w:color="auto" w:fill="FFFFFF"/>
        <w:adjustRightInd/>
        <w:spacing w:after="0" w:line="360" w:lineRule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b/>
          <w:bCs/>
          <w:color w:val="000000"/>
          <w:sz w:val="28"/>
          <w:szCs w:val="28"/>
        </w:rPr>
        <w:t xml:space="preserve">一、项目概况及招标情况   </w:t>
      </w:r>
    </w:p>
    <w:p>
      <w:pPr>
        <w:shd w:val="clear" w:color="auto" w:fill="FFFFFF"/>
        <w:adjustRightInd/>
        <w:spacing w:after="0" w:line="360" w:lineRule="auto"/>
        <w:ind w:firstLine="56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z w:val="28"/>
          <w:szCs w:val="28"/>
        </w:rPr>
        <w:t>(一) 项目概况</w:t>
      </w:r>
    </w:p>
    <w:p>
      <w:pPr>
        <w:shd w:val="clear" w:color="auto" w:fill="FFFFFF"/>
        <w:adjustRightInd/>
        <w:spacing w:after="0" w:line="360" w:lineRule="auto"/>
        <w:ind w:firstLine="560"/>
        <w:rPr>
          <w:rFonts w:hint="eastAsia" w:ascii="仿宋" w:hAnsi="宋体" w:eastAsia="仿宋" w:cs="宋体"/>
          <w:color w:val="000000"/>
          <w:sz w:val="28"/>
          <w:szCs w:val="28"/>
          <w:lang w:eastAsia="zh-CN"/>
        </w:rPr>
      </w:pPr>
      <w:r>
        <w:rPr>
          <w:rFonts w:hint="eastAsia" w:ascii="仿宋" w:hAnsi="宋体" w:eastAsia="仿宋" w:cs="宋体"/>
          <w:color w:val="000000"/>
          <w:sz w:val="28"/>
          <w:szCs w:val="28"/>
        </w:rPr>
        <w:t>1、建设地点：许昌市魏都区丁庄街道办事处社区卫生养老服务中心</w:t>
      </w:r>
      <w:r>
        <w:rPr>
          <w:rFonts w:hint="eastAsia" w:ascii="仿宋" w:hAnsi="宋体" w:eastAsia="仿宋" w:cs="宋体"/>
          <w:color w:val="000000"/>
          <w:sz w:val="28"/>
          <w:szCs w:val="28"/>
          <w:lang w:eastAsia="zh-CN"/>
        </w:rPr>
        <w:t>；</w:t>
      </w:r>
    </w:p>
    <w:p>
      <w:pPr>
        <w:shd w:val="clear" w:color="auto" w:fill="FFFFFF"/>
        <w:adjustRightInd/>
        <w:spacing w:after="0" w:line="360" w:lineRule="auto"/>
        <w:ind w:firstLine="560"/>
        <w:rPr>
          <w:rFonts w:hint="eastAsia" w:ascii="宋体" w:hAnsi="宋体" w:eastAsia="仿宋" w:cs="宋体"/>
          <w:color w:val="000000"/>
          <w:sz w:val="24"/>
          <w:szCs w:val="24"/>
          <w:lang w:eastAsia="zh-CN"/>
        </w:rPr>
      </w:pPr>
      <w:r>
        <w:rPr>
          <w:rFonts w:hint="eastAsia" w:ascii="仿宋" w:hAnsi="宋体" w:eastAsia="仿宋" w:cs="宋体"/>
          <w:color w:val="000000"/>
          <w:sz w:val="28"/>
          <w:szCs w:val="28"/>
        </w:rPr>
        <w:t>2、建设规模：室内装修改造工程</w:t>
      </w:r>
      <w:r>
        <w:rPr>
          <w:rFonts w:hint="eastAsia" w:ascii="仿宋" w:hAnsi="宋体" w:eastAsia="仿宋" w:cs="宋体"/>
          <w:color w:val="000000"/>
          <w:sz w:val="28"/>
          <w:szCs w:val="28"/>
          <w:lang w:eastAsia="zh-CN"/>
        </w:rPr>
        <w:t>；</w:t>
      </w:r>
    </w:p>
    <w:p>
      <w:pPr>
        <w:shd w:val="clear" w:color="auto" w:fill="FFFFFF"/>
        <w:adjustRightInd/>
        <w:spacing w:after="0" w:line="360" w:lineRule="auto"/>
        <w:ind w:firstLine="560"/>
        <w:rPr>
          <w:rFonts w:hint="eastAsia" w:ascii="仿宋" w:hAnsi="宋体" w:eastAsia="仿宋" w:cs="宋体"/>
          <w:color w:val="000000"/>
          <w:sz w:val="28"/>
          <w:szCs w:val="28"/>
        </w:rPr>
      </w:pPr>
      <w:r>
        <w:rPr>
          <w:rFonts w:hint="eastAsia" w:ascii="仿宋" w:hAnsi="宋体" w:eastAsia="仿宋" w:cs="宋体"/>
          <w:color w:val="000000"/>
          <w:sz w:val="28"/>
          <w:szCs w:val="28"/>
        </w:rPr>
        <w:t>3、招标控制价：4613186.21元 ；</w:t>
      </w:r>
    </w:p>
    <w:p>
      <w:pPr>
        <w:shd w:val="clear" w:color="auto" w:fill="FFFFFF"/>
        <w:adjustRightInd/>
        <w:spacing w:after="0" w:line="360" w:lineRule="auto"/>
        <w:ind w:firstLine="560"/>
        <w:rPr>
          <w:rFonts w:hint="eastAsia" w:ascii="宋体" w:hAnsi="宋体" w:eastAsia="仿宋" w:cs="宋体"/>
          <w:color w:val="000000"/>
          <w:sz w:val="24"/>
          <w:szCs w:val="24"/>
          <w:lang w:eastAsia="zh-CN"/>
        </w:rPr>
      </w:pPr>
      <w:r>
        <w:rPr>
          <w:rFonts w:hint="eastAsia" w:ascii="仿宋" w:hAnsi="宋体" w:eastAsia="仿宋" w:cs="宋体"/>
          <w:color w:val="000000"/>
          <w:sz w:val="28"/>
          <w:szCs w:val="28"/>
        </w:rPr>
        <w:t>4、质量要求：合格</w:t>
      </w:r>
      <w:r>
        <w:rPr>
          <w:rFonts w:hint="eastAsia" w:ascii="仿宋" w:hAnsi="宋体" w:eastAsia="仿宋" w:cs="宋体"/>
          <w:color w:val="000000"/>
          <w:sz w:val="28"/>
          <w:szCs w:val="28"/>
          <w:lang w:eastAsia="zh-CN"/>
        </w:rPr>
        <w:t>；</w:t>
      </w:r>
    </w:p>
    <w:p>
      <w:pPr>
        <w:shd w:val="clear" w:color="auto" w:fill="FFFFFF"/>
        <w:adjustRightInd/>
        <w:spacing w:after="0" w:line="360" w:lineRule="auto"/>
        <w:ind w:firstLine="56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z w:val="28"/>
          <w:szCs w:val="28"/>
        </w:rPr>
        <w:t>5、计划工期：</w:t>
      </w:r>
      <w:r>
        <w:rPr>
          <w:rFonts w:hint="eastAsia" w:ascii="仿宋" w:hAnsi="宋体" w:eastAsia="仿宋" w:cs="宋体"/>
          <w:color w:val="000000"/>
          <w:sz w:val="28"/>
          <w:szCs w:val="28"/>
          <w:lang w:val="en-US" w:eastAsia="zh-CN"/>
        </w:rPr>
        <w:t>6</w:t>
      </w:r>
      <w:r>
        <w:rPr>
          <w:rFonts w:hint="eastAsia" w:ascii="仿宋" w:hAnsi="宋体" w:eastAsia="仿宋" w:cs="宋体"/>
          <w:color w:val="000000"/>
          <w:sz w:val="28"/>
          <w:szCs w:val="28"/>
        </w:rPr>
        <w:t>0日历天；</w:t>
      </w:r>
    </w:p>
    <w:p>
      <w:pPr>
        <w:shd w:val="clear" w:color="auto" w:fill="FFFFFF"/>
        <w:adjustRightInd/>
        <w:spacing w:after="0" w:line="360" w:lineRule="auto"/>
        <w:ind w:firstLine="560"/>
        <w:rPr>
          <w:rFonts w:hint="eastAsia" w:ascii="宋体" w:hAnsi="宋体" w:eastAsia="仿宋" w:cs="宋体"/>
          <w:color w:val="000000"/>
          <w:sz w:val="24"/>
          <w:szCs w:val="24"/>
          <w:lang w:eastAsia="zh-CN"/>
        </w:rPr>
      </w:pPr>
      <w:r>
        <w:rPr>
          <w:rFonts w:hint="eastAsia" w:ascii="仿宋" w:hAnsi="宋体" w:eastAsia="仿宋" w:cs="宋体"/>
          <w:color w:val="000000"/>
          <w:sz w:val="28"/>
          <w:szCs w:val="28"/>
        </w:rPr>
        <w:t>6、评标办法：综合计分法</w:t>
      </w:r>
      <w:r>
        <w:rPr>
          <w:rFonts w:hint="eastAsia" w:ascii="仿宋" w:hAnsi="宋体" w:eastAsia="仿宋" w:cs="宋体"/>
          <w:color w:val="000000"/>
          <w:sz w:val="28"/>
          <w:szCs w:val="28"/>
          <w:lang w:eastAsia="zh-CN"/>
        </w:rPr>
        <w:t>；</w:t>
      </w:r>
    </w:p>
    <w:p>
      <w:pPr>
        <w:shd w:val="clear" w:color="auto" w:fill="FFFFFF"/>
        <w:adjustRightInd/>
        <w:spacing w:after="0" w:line="360" w:lineRule="auto"/>
        <w:ind w:firstLine="560"/>
        <w:rPr>
          <w:rFonts w:hint="eastAsia" w:ascii="仿宋" w:hAnsi="宋体" w:eastAsia="仿宋" w:cs="宋体"/>
          <w:color w:val="000000"/>
          <w:sz w:val="28"/>
          <w:szCs w:val="28"/>
          <w:lang w:eastAsia="zh-CN"/>
        </w:rPr>
      </w:pPr>
      <w:r>
        <w:rPr>
          <w:rFonts w:hint="eastAsia" w:ascii="仿宋" w:hAnsi="宋体" w:eastAsia="仿宋" w:cs="宋体"/>
          <w:color w:val="000000"/>
          <w:sz w:val="28"/>
          <w:szCs w:val="28"/>
        </w:rPr>
        <w:t>7、资格审查方式：资格后审</w:t>
      </w:r>
      <w:r>
        <w:rPr>
          <w:rFonts w:hint="eastAsia" w:ascii="仿宋" w:hAnsi="宋体" w:eastAsia="仿宋" w:cs="宋体"/>
          <w:color w:val="000000"/>
          <w:sz w:val="28"/>
          <w:szCs w:val="28"/>
          <w:lang w:eastAsia="zh-CN"/>
        </w:rPr>
        <w:t>；</w:t>
      </w:r>
    </w:p>
    <w:p>
      <w:pPr>
        <w:shd w:val="clear" w:color="auto" w:fill="FFFFFF"/>
        <w:adjustRightInd/>
        <w:spacing w:after="0" w:line="360" w:lineRule="auto"/>
        <w:ind w:firstLine="56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z w:val="28"/>
          <w:szCs w:val="28"/>
        </w:rPr>
        <w:t>（二）招标过程</w:t>
      </w:r>
    </w:p>
    <w:p>
      <w:pPr>
        <w:shd w:val="clear" w:color="auto" w:fill="FFFFFF"/>
        <w:adjustRightInd/>
        <w:spacing w:after="0" w:line="360" w:lineRule="auto"/>
        <w:ind w:firstLine="56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z w:val="28"/>
          <w:szCs w:val="28"/>
        </w:rPr>
        <w:t>本工程招标采用公开招标方式进行，按照法定公开招标程序和要求，于</w:t>
      </w:r>
      <w:r>
        <w:rPr>
          <w:rFonts w:hint="eastAsia" w:ascii="仿宋" w:hAnsi="宋体" w:eastAsia="仿宋" w:cs="宋体"/>
          <w:color w:val="auto"/>
          <w:sz w:val="28"/>
          <w:szCs w:val="28"/>
        </w:rPr>
        <w:t>2018年</w:t>
      </w:r>
      <w:r>
        <w:rPr>
          <w:rFonts w:hint="eastAsia" w:ascii="仿宋" w:hAnsi="宋体" w:eastAsia="仿宋" w:cs="宋体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宋体" w:eastAsia="仿宋" w:cs="宋体"/>
          <w:color w:val="auto"/>
          <w:sz w:val="28"/>
          <w:szCs w:val="28"/>
        </w:rPr>
        <w:t>月</w:t>
      </w:r>
      <w:r>
        <w:rPr>
          <w:rFonts w:hint="eastAsia" w:ascii="仿宋" w:hAnsi="宋体" w:eastAsia="仿宋" w:cs="宋体"/>
          <w:color w:val="auto"/>
          <w:sz w:val="28"/>
          <w:szCs w:val="28"/>
          <w:lang w:val="en-US" w:eastAsia="zh-CN"/>
        </w:rPr>
        <w:t>31</w:t>
      </w:r>
      <w:r>
        <w:rPr>
          <w:rFonts w:hint="eastAsia" w:ascii="仿宋" w:hAnsi="宋体" w:eastAsia="仿宋" w:cs="宋体"/>
          <w:color w:val="auto"/>
          <w:sz w:val="28"/>
          <w:szCs w:val="28"/>
        </w:rPr>
        <w:t>日至2018年1</w:t>
      </w:r>
      <w:r>
        <w:rPr>
          <w:rFonts w:hint="eastAsia" w:ascii="仿宋" w:hAnsi="宋体" w:eastAsia="仿宋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宋体" w:eastAsia="仿宋" w:cs="宋体"/>
          <w:color w:val="auto"/>
          <w:sz w:val="28"/>
          <w:szCs w:val="28"/>
        </w:rPr>
        <w:t>月</w:t>
      </w:r>
      <w:r>
        <w:rPr>
          <w:rFonts w:hint="eastAsia" w:ascii="仿宋" w:hAnsi="宋体" w:eastAsia="仿宋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宋体" w:eastAsia="仿宋" w:cs="宋体"/>
          <w:color w:val="auto"/>
          <w:sz w:val="28"/>
          <w:szCs w:val="28"/>
        </w:rPr>
        <w:t>9</w:t>
      </w:r>
      <w:r>
        <w:rPr>
          <w:rFonts w:hint="eastAsia" w:ascii="仿宋" w:hAnsi="宋体" w:eastAsia="仿宋" w:cs="宋体"/>
          <w:color w:val="000000"/>
          <w:sz w:val="28"/>
          <w:szCs w:val="28"/>
        </w:rPr>
        <w:t>日在《全国公共资源交易平台(河南省</w:t>
      </w:r>
      <w:r>
        <w:rPr>
          <w:rFonts w:hint="eastAsia" w:ascii="MS Mincho" w:hAnsi="MS Mincho" w:eastAsia="MS Mincho" w:cs="宋体"/>
          <w:color w:val="000000"/>
          <w:sz w:val="28"/>
          <w:szCs w:val="28"/>
        </w:rPr>
        <w:t>▪</w:t>
      </w:r>
      <w:r>
        <w:rPr>
          <w:rFonts w:hint="eastAsia" w:ascii="仿宋" w:hAnsi="宋体" w:eastAsia="仿宋" w:cs="宋体"/>
          <w:color w:val="000000"/>
          <w:sz w:val="28"/>
          <w:szCs w:val="28"/>
        </w:rPr>
        <w:t>许昌市)》、《河南省电子招标投标公共服务平台》上公开发布招标公告信息，于投标截止时间递交投标文件及投标保证金的投标单位施工标</w:t>
      </w:r>
      <w:r>
        <w:rPr>
          <w:rFonts w:hint="eastAsia" w:ascii="仿宋" w:hAnsi="宋体" w:eastAsia="仿宋" w:cs="宋体"/>
          <w:color w:val="auto"/>
          <w:sz w:val="28"/>
          <w:szCs w:val="28"/>
        </w:rPr>
        <w:t xml:space="preserve">有 </w:t>
      </w:r>
      <w:r>
        <w:rPr>
          <w:rFonts w:hint="eastAsia" w:ascii="仿宋" w:hAnsi="宋体" w:eastAsia="仿宋" w:cs="宋体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宋体" w:eastAsia="仿宋" w:cs="宋体"/>
          <w:color w:val="auto"/>
          <w:sz w:val="28"/>
          <w:szCs w:val="28"/>
        </w:rPr>
        <w:t xml:space="preserve"> 家</w:t>
      </w:r>
      <w:r>
        <w:rPr>
          <w:rFonts w:hint="eastAsia" w:ascii="仿宋" w:hAnsi="宋体" w:eastAsia="仿宋" w:cs="宋体"/>
          <w:color w:val="000000"/>
          <w:sz w:val="28"/>
          <w:szCs w:val="28"/>
        </w:rPr>
        <w:t>。</w:t>
      </w:r>
    </w:p>
    <w:p>
      <w:pPr>
        <w:shd w:val="clear" w:color="auto" w:fill="FFFFFF"/>
        <w:adjustRightInd/>
        <w:spacing w:after="0" w:line="360" w:lineRule="auto"/>
        <w:ind w:firstLine="560" w:firstLineChars="200"/>
        <w:jc w:val="both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（三）</w:t>
      </w:r>
      <w:r>
        <w:rPr>
          <w:rFonts w:hint="eastAsia" w:ascii="仿宋" w:hAnsi="宋体" w:eastAsia="仿宋" w:cs="宋体"/>
          <w:color w:val="000000"/>
          <w:sz w:val="28"/>
          <w:szCs w:val="28"/>
        </w:rPr>
        <w:t>项目开标数据表</w:t>
      </w:r>
    </w:p>
    <w:tbl>
      <w:tblPr>
        <w:tblStyle w:val="15"/>
        <w:tblW w:w="85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56"/>
        <w:gridCol w:w="2356"/>
        <w:gridCol w:w="1234"/>
        <w:gridCol w:w="287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招标人名称</w:t>
            </w:r>
          </w:p>
        </w:tc>
        <w:tc>
          <w:tcPr>
            <w:tcW w:w="646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许昌市魏都区丁庄街道办事处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0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招标代理</w:t>
            </w:r>
          </w:p>
          <w:p>
            <w:pPr>
              <w:adjustRightIn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机构名称</w:t>
            </w:r>
          </w:p>
        </w:tc>
        <w:tc>
          <w:tcPr>
            <w:tcW w:w="646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天之瓴建设股份有限公司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0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工程名称</w:t>
            </w:r>
          </w:p>
        </w:tc>
        <w:tc>
          <w:tcPr>
            <w:tcW w:w="646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许昌市魏都区丁庄街道办事处社区卫生养老服务中心装修改造工程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  <w:jc w:val="center"/>
        </w:trPr>
        <w:tc>
          <w:tcPr>
            <w:tcW w:w="20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开标时间</w:t>
            </w:r>
          </w:p>
        </w:tc>
        <w:tc>
          <w:tcPr>
            <w:tcW w:w="23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2018年1</w:t>
            </w: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月</w:t>
            </w: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9日</w:t>
            </w:r>
          </w:p>
          <w:p>
            <w:pPr>
              <w:adjustRightIn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09时30分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开标地点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许昌市公共资源交易中心</w:t>
            </w:r>
          </w:p>
          <w:p>
            <w:pPr>
              <w:adjustRightIn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开标</w:t>
            </w: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  <w:jc w:val="center"/>
        </w:trPr>
        <w:tc>
          <w:tcPr>
            <w:tcW w:w="20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评标时间</w:t>
            </w:r>
          </w:p>
        </w:tc>
        <w:tc>
          <w:tcPr>
            <w:tcW w:w="23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2018年1</w:t>
            </w: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月</w:t>
            </w: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9日</w:t>
            </w:r>
          </w:p>
          <w:p>
            <w:pPr>
              <w:adjustRightInd/>
              <w:spacing w:after="0" w:line="330" w:lineRule="atLeast"/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auto"/>
                <w:sz w:val="28"/>
                <w:szCs w:val="28"/>
              </w:rPr>
              <w:t>1</w:t>
            </w:r>
            <w:r>
              <w:rPr>
                <w:rFonts w:hint="eastAsia" w:ascii="仿宋" w:hAnsi="宋体" w:eastAsia="仿宋" w:cs="宋体"/>
                <w:color w:val="auto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" w:hAnsi="宋体" w:eastAsia="仿宋" w:cs="宋体"/>
                <w:color w:val="auto"/>
                <w:sz w:val="28"/>
                <w:szCs w:val="28"/>
              </w:rPr>
              <w:t>时</w:t>
            </w:r>
            <w:r>
              <w:rPr>
                <w:rFonts w:hint="eastAsia" w:ascii="仿宋" w:hAnsi="宋体" w:eastAsia="仿宋" w:cs="宋体"/>
                <w:color w:val="auto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" w:hAnsi="宋体" w:eastAsia="仿宋" w:cs="宋体"/>
                <w:color w:val="auto"/>
                <w:sz w:val="28"/>
                <w:szCs w:val="28"/>
              </w:rPr>
              <w:t>0分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评标地点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许昌市公共资源交易中心</w:t>
            </w:r>
          </w:p>
          <w:p>
            <w:pPr>
              <w:adjustRightIn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评标</w:t>
            </w: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  <w:lang w:eastAsia="zh-CN"/>
              </w:rPr>
              <w:t>四</w:t>
            </w: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  <w:jc w:val="center"/>
        </w:trPr>
        <w:tc>
          <w:tcPr>
            <w:tcW w:w="20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投标人名单</w:t>
            </w:r>
          </w:p>
          <w:p>
            <w:pPr>
              <w:adjustRightIn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（分标段填写）</w:t>
            </w:r>
          </w:p>
        </w:tc>
        <w:tc>
          <w:tcPr>
            <w:tcW w:w="646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pacing w:after="0" w:line="330" w:lineRule="atLeas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河南省天丰建筑工程有限公司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河南国埔建筑工程有限公司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河南鸿宸建设有限公司</w:t>
            </w:r>
          </w:p>
          <w:p>
            <w:pPr>
              <w:adjustRightInd/>
              <w:spacing w:after="0" w:line="330" w:lineRule="atLeast"/>
              <w:ind w:firstLine="1120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>
      <w:pPr>
        <w:shd w:val="clear" w:color="auto" w:fill="FFFFFF"/>
        <w:adjustRightInd/>
        <w:snapToGrid/>
        <w:spacing w:after="0" w:line="330" w:lineRule="atLeast"/>
        <w:rPr>
          <w:rFonts w:ascii="Arial" w:hAnsi="Arial" w:eastAsia="宋体" w:cs="Arial"/>
          <w:color w:val="000000"/>
          <w:sz w:val="24"/>
          <w:szCs w:val="24"/>
        </w:rPr>
      </w:pPr>
      <w:r>
        <w:rPr>
          <w:rFonts w:hint="eastAsia" w:ascii="宋体" w:hAnsi="宋体" w:eastAsia="宋体" w:cs="Arial"/>
          <w:color w:val="000000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 w:line="540" w:lineRule="atLeast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b/>
          <w:bCs/>
          <w:color w:val="000000"/>
          <w:sz w:val="28"/>
          <w:szCs w:val="28"/>
        </w:rPr>
        <w:t>二、开标记录</w:t>
      </w:r>
    </w:p>
    <w:p>
      <w:pPr>
        <w:shd w:val="clear" w:color="auto" w:fill="FFFFFF"/>
        <w:adjustRightInd/>
        <w:snapToGrid/>
        <w:spacing w:after="0" w:line="330" w:lineRule="atLeast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z w:val="24"/>
          <w:szCs w:val="24"/>
        </w:rPr>
        <w:t>施工标：</w:t>
      </w:r>
    </w:p>
    <w:tbl>
      <w:tblPr>
        <w:tblStyle w:val="15"/>
        <w:tblW w:w="85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5"/>
        <w:gridCol w:w="1447"/>
        <w:gridCol w:w="992"/>
        <w:gridCol w:w="819"/>
        <w:gridCol w:w="818"/>
        <w:gridCol w:w="627"/>
        <w:gridCol w:w="626"/>
        <w:gridCol w:w="91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2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投标单位</w:t>
            </w:r>
          </w:p>
        </w:tc>
        <w:tc>
          <w:tcPr>
            <w:tcW w:w="14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投标报价（元）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工期（日历天）</w:t>
            </w:r>
          </w:p>
        </w:tc>
        <w:tc>
          <w:tcPr>
            <w:tcW w:w="8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幼圆" w:hAnsi="宋体" w:eastAsia="幼圆" w:cs="宋体"/>
                <w:color w:val="000000"/>
                <w:sz w:val="24"/>
                <w:szCs w:val="24"/>
              </w:rPr>
              <w:t>项目负责人</w:t>
            </w:r>
          </w:p>
        </w:tc>
        <w:tc>
          <w:tcPr>
            <w:tcW w:w="81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幼圆" w:hAnsi="宋体" w:eastAsia="幼圆" w:cs="宋体"/>
                <w:color w:val="000000"/>
                <w:sz w:val="24"/>
                <w:szCs w:val="24"/>
              </w:rPr>
              <w:t>技术负责人</w:t>
            </w:r>
          </w:p>
        </w:tc>
        <w:tc>
          <w:tcPr>
            <w:tcW w:w="6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质量</w:t>
            </w:r>
          </w:p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6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密封</w:t>
            </w:r>
          </w:p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91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对本次开标过程是否有异议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22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河南省天丰建筑工程有限公司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4583305.45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段大鲁 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白涛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完好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22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河南国埔建筑工程有限公司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4603141.46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李进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董振永 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完好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22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河南鸿宸建设有限公司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4563206.17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魏荣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张鹏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完好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2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招标控制价</w:t>
            </w:r>
          </w:p>
        </w:tc>
        <w:tc>
          <w:tcPr>
            <w:tcW w:w="243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ascii="仿宋" w:hAnsi="宋体" w:eastAsia="仿宋" w:cs="宋体"/>
                <w:color w:val="000000"/>
                <w:sz w:val="24"/>
                <w:szCs w:val="24"/>
              </w:rPr>
              <w:t>4613186.21</w:t>
            </w: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元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K值</w:t>
            </w:r>
          </w:p>
        </w:tc>
        <w:tc>
          <w:tcPr>
            <w:tcW w:w="217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2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目标工期</w:t>
            </w:r>
          </w:p>
        </w:tc>
        <w:tc>
          <w:tcPr>
            <w:tcW w:w="243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0日历天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质量</w:t>
            </w:r>
          </w:p>
        </w:tc>
        <w:tc>
          <w:tcPr>
            <w:tcW w:w="217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合格</w:t>
            </w:r>
          </w:p>
        </w:tc>
      </w:tr>
    </w:tbl>
    <w:p>
      <w:pPr>
        <w:shd w:val="clear" w:color="auto" w:fill="FFFFFF"/>
        <w:adjustRightInd/>
        <w:snapToGrid/>
        <w:spacing w:after="0" w:line="540" w:lineRule="atLeast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b/>
          <w:bCs/>
          <w:color w:val="000000"/>
          <w:sz w:val="28"/>
          <w:szCs w:val="28"/>
        </w:rPr>
        <w:t>三、评标标准、评标办法或者评标因素一览表</w:t>
      </w:r>
    </w:p>
    <w:p>
      <w:pPr>
        <w:shd w:val="clear" w:color="auto" w:fill="FFFFFF"/>
        <w:adjustRightInd/>
        <w:snapToGrid/>
        <w:spacing w:after="0" w:line="330" w:lineRule="atLeast"/>
        <w:ind w:firstLine="56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z w:val="28"/>
          <w:szCs w:val="28"/>
        </w:rPr>
        <w:t>施工标：本项目评标采用综合计分法，是指评标委员会根据招标文件要求应从技术标、商务标、综合（信用）标三部分进行综合评审。技术标的权重占20%，商务标的权重占60%，综合（信用）标的权重占20%。</w:t>
      </w:r>
    </w:p>
    <w:p>
      <w:pPr>
        <w:shd w:val="clear" w:color="auto" w:fill="FFFFFF"/>
        <w:adjustRightInd/>
        <w:spacing w:after="0" w:line="360" w:lineRule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b/>
          <w:bCs/>
          <w:color w:val="000000"/>
          <w:sz w:val="28"/>
          <w:szCs w:val="28"/>
        </w:rPr>
        <w:t>四、评审情况</w:t>
      </w:r>
    </w:p>
    <w:p>
      <w:pPr>
        <w:shd w:val="clear" w:color="auto" w:fill="FFFFFF"/>
        <w:adjustRightInd/>
        <w:spacing w:after="0" w:line="360" w:lineRule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z w:val="28"/>
          <w:szCs w:val="28"/>
        </w:rPr>
        <w:t>施工标：</w:t>
      </w:r>
    </w:p>
    <w:p>
      <w:pPr>
        <w:shd w:val="clear" w:color="auto" w:fill="FFFFFF"/>
        <w:adjustRightInd/>
        <w:spacing w:after="0" w:line="360" w:lineRule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z w:val="28"/>
          <w:szCs w:val="28"/>
        </w:rPr>
        <w:t>（一）清标</w:t>
      </w:r>
    </w:p>
    <w:tbl>
      <w:tblPr>
        <w:tblStyle w:val="15"/>
        <w:tblW w:w="85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766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jc w:val="center"/>
        </w:trPr>
        <w:tc>
          <w:tcPr>
            <w:tcW w:w="8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76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通过清标的投标人名称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8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河南省天丰建筑工程有限公司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8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河南国埔建筑工程有限公司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8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河南鸿宸建设有限公司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8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76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未通过清标的投标人名称及原因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8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无</w:t>
            </w:r>
          </w:p>
        </w:tc>
      </w:tr>
    </w:tbl>
    <w:p>
      <w:pPr>
        <w:shd w:val="clear" w:color="auto" w:fill="FFFFFF"/>
        <w:adjustRightInd/>
        <w:snapToGrid/>
        <w:spacing w:after="0" w:line="330" w:lineRule="atLeast"/>
        <w:jc w:val="both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（二）</w:t>
      </w:r>
      <w:r>
        <w:rPr>
          <w:rFonts w:hint="eastAsia" w:ascii="仿宋" w:hAnsi="宋体" w:eastAsia="仿宋" w:cs="宋体"/>
          <w:color w:val="000000"/>
          <w:sz w:val="28"/>
          <w:szCs w:val="28"/>
        </w:rPr>
        <w:t>初步评审</w:t>
      </w:r>
    </w:p>
    <w:tbl>
      <w:tblPr>
        <w:tblStyle w:val="15"/>
        <w:tblW w:w="85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766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jc w:val="center"/>
        </w:trPr>
        <w:tc>
          <w:tcPr>
            <w:tcW w:w="8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76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通过初步评审的投标人名称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8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河南省天丰建筑工程有限公司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8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河南国埔建筑工程有限公司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8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河南鸿宸建设有限公司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8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76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8"/>
                <w:szCs w:val="28"/>
              </w:rPr>
              <w:t>未通过初步评审的投标人名称及原因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8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/>
              <w:snapToGrid/>
              <w:spacing w:after="0" w:line="330" w:lineRule="atLeas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宋体" w:eastAsia="仿宋" w:cs="宋体"/>
                <w:color w:val="000000"/>
                <w:sz w:val="24"/>
                <w:szCs w:val="24"/>
              </w:rPr>
              <w:t>无</w:t>
            </w:r>
          </w:p>
        </w:tc>
      </w:tr>
    </w:tbl>
    <w:p>
      <w:pPr>
        <w:shd w:val="clear" w:color="auto" w:fill="FFFFFF"/>
        <w:adjustRightInd/>
        <w:snapToGrid/>
        <w:spacing w:after="0" w:line="330" w:lineRule="atLeast"/>
        <w:ind w:firstLine="280"/>
        <w:jc w:val="both"/>
        <w:rPr>
          <w:rFonts w:ascii="仿宋" w:hAnsi="宋体" w:eastAsia="仿宋" w:cs="宋体"/>
          <w:color w:val="000000"/>
          <w:sz w:val="28"/>
          <w:szCs w:val="28"/>
        </w:rPr>
      </w:pPr>
      <w:r>
        <w:rPr>
          <w:rFonts w:hint="eastAsia" w:ascii="仿宋" w:hAnsi="宋体" w:eastAsia="仿宋" w:cs="宋体"/>
          <w:color w:val="000000"/>
          <w:sz w:val="28"/>
          <w:szCs w:val="28"/>
        </w:rPr>
        <w:t>（三）详细评审</w:t>
      </w:r>
    </w:p>
    <w:p>
      <w:pPr>
        <w:widowControl w:val="0"/>
        <w:adjustRightInd/>
        <w:snapToGrid/>
        <w:spacing w:after="0"/>
        <w:jc w:val="both"/>
        <w:rPr>
          <w:rFonts w:ascii="仿宋" w:hAnsi="宋体" w:eastAsia="仿宋" w:cs="宋体"/>
          <w:color w:val="000000"/>
          <w:sz w:val="28"/>
          <w:szCs w:val="28"/>
        </w:rPr>
      </w:pPr>
      <w:r>
        <w:rPr>
          <w:rFonts w:hint="eastAsia" w:ascii="仿宋" w:hAnsi="宋体" w:eastAsia="仿宋" w:cs="宋体"/>
          <w:color w:val="auto"/>
          <w:sz w:val="28"/>
          <w:szCs w:val="28"/>
        </w:rPr>
        <w:t>五、</w:t>
      </w:r>
      <w:r>
        <w:rPr>
          <w:rFonts w:hint="eastAsia" w:ascii="仿宋" w:hAnsi="宋体" w:eastAsia="仿宋" w:cs="宋体"/>
          <w:color w:val="000000"/>
          <w:sz w:val="28"/>
          <w:szCs w:val="28"/>
        </w:rPr>
        <w:t>根据招标文件的规定，评标委员会将按综合得分由高到低排序如下：</w:t>
      </w:r>
    </w:p>
    <w:tbl>
      <w:tblPr>
        <w:tblStyle w:val="16"/>
        <w:tblW w:w="8618" w:type="dxa"/>
        <w:jc w:val="center"/>
        <w:tblInd w:w="-953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6"/>
        <w:gridCol w:w="2017"/>
        <w:gridCol w:w="195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4646" w:type="dxa"/>
            <w:vAlign w:val="center"/>
          </w:tcPr>
          <w:p>
            <w:pPr>
              <w:spacing w:after="0"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投标人名称</w:t>
            </w:r>
          </w:p>
        </w:tc>
        <w:tc>
          <w:tcPr>
            <w:tcW w:w="2017" w:type="dxa"/>
            <w:vAlign w:val="center"/>
          </w:tcPr>
          <w:p>
            <w:pPr>
              <w:spacing w:after="0"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最终得分</w:t>
            </w:r>
          </w:p>
        </w:tc>
        <w:tc>
          <w:tcPr>
            <w:tcW w:w="1955" w:type="dxa"/>
            <w:vAlign w:val="center"/>
          </w:tcPr>
          <w:p>
            <w:pPr>
              <w:spacing w:after="0"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排 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4646" w:type="dxa"/>
            <w:vAlign w:val="center"/>
          </w:tcPr>
          <w:p>
            <w:pPr>
              <w:spacing w:after="0"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河南鸿宸建设有限公司</w:t>
            </w:r>
          </w:p>
        </w:tc>
        <w:tc>
          <w:tcPr>
            <w:tcW w:w="2017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80.39</w:t>
            </w:r>
          </w:p>
        </w:tc>
        <w:tc>
          <w:tcPr>
            <w:tcW w:w="1955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4646" w:type="dxa"/>
            <w:vAlign w:val="center"/>
          </w:tcPr>
          <w:p>
            <w:pPr>
              <w:spacing w:after="0"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河南省天丰建筑工程有限公司</w:t>
            </w:r>
          </w:p>
        </w:tc>
        <w:tc>
          <w:tcPr>
            <w:tcW w:w="2017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75.71</w:t>
            </w:r>
          </w:p>
        </w:tc>
        <w:tc>
          <w:tcPr>
            <w:tcW w:w="1955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646" w:type="dxa"/>
            <w:vAlign w:val="center"/>
          </w:tcPr>
          <w:p>
            <w:pPr>
              <w:spacing w:after="0"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河南国埔建筑工程有限公司</w:t>
            </w:r>
          </w:p>
        </w:tc>
        <w:tc>
          <w:tcPr>
            <w:tcW w:w="2017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70.89</w:t>
            </w:r>
          </w:p>
        </w:tc>
        <w:tc>
          <w:tcPr>
            <w:tcW w:w="1955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3</w:t>
            </w:r>
          </w:p>
        </w:tc>
      </w:tr>
    </w:tbl>
    <w:p>
      <w:pPr>
        <w:shd w:val="clear" w:color="auto" w:fill="FFFFFF"/>
        <w:adjustRightInd/>
        <w:snapToGrid/>
        <w:spacing w:after="0" w:line="330" w:lineRule="atLeast"/>
        <w:ind w:firstLine="280"/>
        <w:jc w:val="both"/>
        <w:rPr>
          <w:rFonts w:ascii="宋体" w:hAnsi="宋体" w:eastAsia="宋体" w:cs="宋体"/>
          <w:color w:val="000000"/>
          <w:sz w:val="24"/>
          <w:szCs w:val="24"/>
        </w:rPr>
      </w:pPr>
    </w:p>
    <w:p>
      <w:pPr>
        <w:shd w:val="clear" w:color="auto" w:fill="FFFFFF"/>
        <w:adjustRightInd/>
        <w:snapToGrid/>
        <w:spacing w:after="0" w:line="540" w:lineRule="atLeast"/>
        <w:ind w:left="720" w:hanging="720"/>
        <w:jc w:val="both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color w:val="000000"/>
          <w:spacing w:val="15"/>
          <w:sz w:val="30"/>
          <w:szCs w:val="30"/>
        </w:rPr>
        <w:t>六、</w:t>
      </w:r>
      <w:r>
        <w:rPr>
          <w:rFonts w:ascii="Times New Roman" w:hAnsi="Times New Roman" w:eastAsia="宋体" w:cs="Times New Roman"/>
          <w:b/>
          <w:bCs/>
          <w:color w:val="000000"/>
          <w:spacing w:val="15"/>
          <w:sz w:val="14"/>
          <w:szCs w:val="14"/>
        </w:rPr>
        <w:t xml:space="preserve"> </w:t>
      </w:r>
      <w:r>
        <w:rPr>
          <w:rFonts w:hint="eastAsia" w:ascii="仿宋" w:hAnsi="宋体" w:eastAsia="仿宋" w:cs="宋体"/>
          <w:b/>
          <w:bCs/>
          <w:color w:val="000000"/>
          <w:spacing w:val="15"/>
          <w:sz w:val="30"/>
          <w:szCs w:val="30"/>
        </w:rPr>
        <w:t>推荐的中标候选人详细评审得分</w:t>
      </w:r>
    </w:p>
    <w:tbl>
      <w:tblPr>
        <w:tblStyle w:val="15"/>
        <w:tblW w:w="9596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1180" w:hRule="atLeast"/>
          <w:jc w:val="center"/>
        </w:trPr>
        <w:tc>
          <w:tcPr>
            <w:tcW w:w="959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tbl>
            <w:tblPr>
              <w:tblStyle w:val="15"/>
              <w:tblW w:w="7399" w:type="dxa"/>
              <w:tblInd w:w="-7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51"/>
              <w:gridCol w:w="472"/>
              <w:gridCol w:w="1751"/>
              <w:gridCol w:w="925"/>
              <w:gridCol w:w="925"/>
              <w:gridCol w:w="925"/>
              <w:gridCol w:w="925"/>
              <w:gridCol w:w="92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第一中标候选人</w:t>
                  </w:r>
                </w:p>
              </w:tc>
              <w:tc>
                <w:tcPr>
                  <w:tcW w:w="4625" w:type="dxa"/>
                  <w:gridSpan w:val="5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河南鸿宸建设有限公司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6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评审委员会成员评审内容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评委1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评委2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评委3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评委4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评委5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技术标</w:t>
                  </w: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1、内容完整性和编制水平  0-1分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2、施工方案和技术措施 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3、质量管理体系与措施  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4、安全管理体系与措施1-2分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5.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5、环境保护管理体系与措施 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6.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6、工程进度计划与措施 0-1分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7.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7、拟投入资源配备计划1-2分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8.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8、施工进度表或施工网络图0-1分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9.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9、施工总平面布置图 0-1分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0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10、节能减排、绿色施工（含扬尘治理）措施、工艺创新方面针对本工程有具体措施或企业自有创新技术 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11.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11、新工艺、新技术、新设备、新材料的采用程度，其在确保质量、降低成本、缩短工期、减轻劳动强度、提高工效等方面的作用1-2分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12.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12、企业具备信息化管理平台，能够使工程管理者对现场实施监控和数据处理 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1.3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小计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15.0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15.0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14.5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17.5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15.3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技术标平均得分</w:t>
                  </w:r>
                </w:p>
              </w:tc>
              <w:tc>
                <w:tcPr>
                  <w:tcW w:w="4625" w:type="dxa"/>
                  <w:gridSpan w:val="5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15.10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551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商务标</w:t>
                  </w: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总报价分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20.98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20.98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20.98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20.98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20.98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分部分项分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主要材料分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措施项目分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3.31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3.31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3.31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3.31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3.31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小计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49.29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49.29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49.29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49.29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49.29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商务标得分</w:t>
                  </w:r>
                </w:p>
              </w:tc>
              <w:tc>
                <w:tcPr>
                  <w:tcW w:w="4625" w:type="dxa"/>
                  <w:gridSpan w:val="5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49.29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60" w:hRule="atLeast"/>
              </w:trPr>
              <w:tc>
                <w:tcPr>
                  <w:tcW w:w="551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综合(信用)标</w:t>
                  </w: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1、项目班子配备0-5分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6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2、企业综合信用0-6分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3、项目负责人业绩及信用0-4分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4、服务承诺（含不拖欠农民工工资承诺、扬尘治理等内容）0-5分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小计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16.5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6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综合(信用)标平均得分</w:t>
                  </w:r>
                </w:p>
              </w:tc>
              <w:tc>
                <w:tcPr>
                  <w:tcW w:w="4625" w:type="dxa"/>
                  <w:gridSpan w:val="5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16.00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最终得分</w:t>
                  </w:r>
                </w:p>
              </w:tc>
              <w:tc>
                <w:tcPr>
                  <w:tcW w:w="4625" w:type="dxa"/>
                  <w:gridSpan w:val="5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80.39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7399" w:type="dxa"/>
                  <w:gridSpan w:val="8"/>
                  <w:tcBorders>
                    <w:top w:val="single" w:color="000000" w:sz="6" w:space="0"/>
                    <w:left w:val="single" w:color="000000" w:sz="6" w:space="0"/>
                    <w:bottom w:val="nil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备注：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60" w:hRule="atLeast"/>
              </w:trPr>
              <w:tc>
                <w:tcPr>
                  <w:tcW w:w="7399" w:type="dxa"/>
                  <w:gridSpan w:val="8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 xml:space="preserve">    评标委员会完成技术标评分、综合（信用）标评分后，应分别从中去掉一个最高分和一个最低分，取平均值作为该投标人的技术标、综合（信用）标得分；投标人最终得分=技术标平均得分＋商务标得分＋综合（信用）标平均得分。计算分值均四舍五入保留两位小数。 评标委员会人数在5人以上时，去掉一个最高分和一个最低分取平均值；评标委员会人数在5人时，取所有评委评分的平均值。 </w:t>
                  </w:r>
                </w:p>
              </w:tc>
            </w:tr>
          </w:tbl>
          <w:p>
            <w:pPr>
              <w:spacing w:beforeLines="0" w:afterLines="0"/>
              <w:rPr>
                <w:rFonts w:hint="eastAsia" w:ascii="宋体" w:hAnsi="宋体" w:eastAsia="宋体"/>
                <w:sz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959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  <w:jc w:val="center"/>
        </w:trPr>
        <w:tc>
          <w:tcPr>
            <w:tcW w:w="959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tbl>
            <w:tblPr>
              <w:tblStyle w:val="15"/>
              <w:tblW w:w="7399" w:type="dxa"/>
              <w:tblInd w:w="-7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51"/>
              <w:gridCol w:w="472"/>
              <w:gridCol w:w="1751"/>
              <w:gridCol w:w="925"/>
              <w:gridCol w:w="925"/>
              <w:gridCol w:w="925"/>
              <w:gridCol w:w="925"/>
              <w:gridCol w:w="92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第二中标候选人</w:t>
                  </w:r>
                </w:p>
              </w:tc>
              <w:tc>
                <w:tcPr>
                  <w:tcW w:w="4625" w:type="dxa"/>
                  <w:gridSpan w:val="5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河南省天丰建筑工程有限公司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6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评审委员会成员评审内容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评委1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评委2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评委3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评委4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评委5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技术标</w:t>
                  </w: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1、内容完整性和编制水平  0-1分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2、施工方案和技术措施 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3、质量管理体系与措施  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4、安全管理体系与措施1-2分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5.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5、环境保护管理体系与措施 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6.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6、工程进度计划与措施 0-1分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7.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7、拟投入资源配备计划1-2分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8.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8、施工进度表或施工网络图0-1分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9.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9、施工总平面布置图 0-1分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0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10、节能减排、绿色施工（含扬尘治理）措施、工艺创新方面针对本工程有具体措施或企业自有创新技术 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11.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11、新工艺、新技术、新设备、新材料的采用程度，其在确保质量、降低成本、缩短工期、减轻劳动强度、提高工效等方面的作用1-2分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12.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12、企业具备信息化管理平台，能够使工程管理者对现场实施监控和数据处理 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小计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14.8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14.4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14.3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16.5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14.6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技术标平均得分</w:t>
                  </w:r>
                </w:p>
              </w:tc>
              <w:tc>
                <w:tcPr>
                  <w:tcW w:w="4625" w:type="dxa"/>
                  <w:gridSpan w:val="5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14.60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551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商务标</w:t>
                  </w: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总报价分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20.26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20.26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20.26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20.26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20.26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分部分项分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主要材料分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措施项目分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3.184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3.184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3.184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3.184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3.184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6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小计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48.444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48.444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48.444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48.444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48.444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商务标得分</w:t>
                  </w:r>
                </w:p>
              </w:tc>
              <w:tc>
                <w:tcPr>
                  <w:tcW w:w="4625" w:type="dxa"/>
                  <w:gridSpan w:val="5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48.44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60" w:hRule="atLeast"/>
              </w:trPr>
              <w:tc>
                <w:tcPr>
                  <w:tcW w:w="551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综合(信用)标</w:t>
                  </w: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1、项目班子配备0-5分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6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2、企业综合信用0-6分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3、项目负责人业绩及信用0-4分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4、服务承诺（含不拖欠农民工工资承诺、扬尘治理等内容）0-5分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4.2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小计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13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13.2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13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12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6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综合(信用)标平均得分</w:t>
                  </w:r>
                </w:p>
              </w:tc>
              <w:tc>
                <w:tcPr>
                  <w:tcW w:w="4625" w:type="dxa"/>
                  <w:gridSpan w:val="5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12.67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最终得分</w:t>
                  </w:r>
                </w:p>
              </w:tc>
              <w:tc>
                <w:tcPr>
                  <w:tcW w:w="4625" w:type="dxa"/>
                  <w:gridSpan w:val="5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75.71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7399" w:type="dxa"/>
                  <w:gridSpan w:val="8"/>
                  <w:tcBorders>
                    <w:top w:val="single" w:color="000000" w:sz="6" w:space="0"/>
                    <w:left w:val="single" w:color="000000" w:sz="6" w:space="0"/>
                    <w:bottom w:val="nil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备注：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60" w:hRule="atLeast"/>
              </w:trPr>
              <w:tc>
                <w:tcPr>
                  <w:tcW w:w="7399" w:type="dxa"/>
                  <w:gridSpan w:val="8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 xml:space="preserve">    评标委员会完成技术标评分、综合（信用）标评分后，应分别从中去掉一个最高分和一个最低分，取平均值作为该投标人的技术标、综合（信用）标得分；投标人最终得分=技术标平均得分＋商务标得分＋综合（信用）标平均得分。计算分值均四舍五入保留两位小数。 评标委员会人数在5人以上时，去掉一个最高分和一个最低分取平均值；评标委员会人数在5人时，取所有评委评分的平均值。 </w:t>
                  </w:r>
                </w:p>
              </w:tc>
            </w:tr>
          </w:tbl>
          <w:p>
            <w:pPr>
              <w:spacing w:beforeLines="0" w:afterLines="0"/>
              <w:rPr>
                <w:rFonts w:hint="eastAsia" w:ascii="宋体" w:hAnsi="宋体" w:eastAsia="宋体"/>
                <w:sz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959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  <w:jc w:val="center"/>
        </w:trPr>
        <w:tc>
          <w:tcPr>
            <w:tcW w:w="959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tbl>
            <w:tblPr>
              <w:tblStyle w:val="15"/>
              <w:tblW w:w="7399" w:type="dxa"/>
              <w:tblInd w:w="-7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51"/>
              <w:gridCol w:w="472"/>
              <w:gridCol w:w="1751"/>
              <w:gridCol w:w="925"/>
              <w:gridCol w:w="925"/>
              <w:gridCol w:w="925"/>
              <w:gridCol w:w="925"/>
              <w:gridCol w:w="92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第三中标候选人</w:t>
                  </w:r>
                </w:p>
              </w:tc>
              <w:tc>
                <w:tcPr>
                  <w:tcW w:w="4625" w:type="dxa"/>
                  <w:gridSpan w:val="5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河南国埔建筑工程有限公司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6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评审委员会成员评审内容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评委1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评委2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评委3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评委4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评委5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技术标</w:t>
                  </w: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1、内容完整性和编制水平  0-1分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2、施工方案和技术措施 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1.3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3、质量管理体系与措施  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1.3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4、安全管理体系与措施1-2分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1.3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5.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5、环境保护管理体系与措施 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1.3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6.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6、工程进度计划与措施 0-1分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7.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7、拟投入资源配备计划1-2分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1.3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8.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8、施工进度表或施工网络图0-1分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9.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9、施工总平面布置图 0-1分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0.7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0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10、节能减排、绿色施工（含扬尘治理）措施、工艺创新方面针对本工程有具体措施或企业自有创新技术 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1.3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11.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11、新工艺、新技术、新设备、新材料的采用程度，其在确保质量、降低成本、缩短工期、减轻劳动强度、提高工效等方面的作用1-2分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1.3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1.7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12.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12、企业具备信息化管理平台，能够使工程管理者对现场实施监控和数据处理 1-2分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1.3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小计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14.6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13.2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14.1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15.9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14.3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技术标平均得分</w:t>
                  </w:r>
                </w:p>
              </w:tc>
              <w:tc>
                <w:tcPr>
                  <w:tcW w:w="4625" w:type="dxa"/>
                  <w:gridSpan w:val="5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14.33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551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商务标</w:t>
                  </w: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总报价分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19.38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19.38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19.38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19.38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19.38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分部分项分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15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主要材料分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措施项目分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2.506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2.506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2.506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2.506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2.506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6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小计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46.886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46.886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46.886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46.886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46.886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商务标得分</w:t>
                  </w:r>
                </w:p>
              </w:tc>
              <w:tc>
                <w:tcPr>
                  <w:tcW w:w="4625" w:type="dxa"/>
                  <w:gridSpan w:val="5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46.89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60" w:hRule="atLeast"/>
              </w:trPr>
              <w:tc>
                <w:tcPr>
                  <w:tcW w:w="551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综合(信用)标</w:t>
                  </w: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1、项目班子配备0-5分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6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2、企业综合信用0-6分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3、项目负责人业绩及信用0-4分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0" w:hRule="atLeast"/>
              </w:trPr>
              <w:tc>
                <w:tcPr>
                  <w:tcW w:w="55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</w:p>
              </w:tc>
              <w:tc>
                <w:tcPr>
                  <w:tcW w:w="472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nil"/>
                    <w:tl2br w:val="nil"/>
                    <w:tr2bl w:val="nil"/>
                  </w:tcBorders>
                  <w:shd w:val="clear" w:color="auto" w:fill="FFFFFF"/>
                  <w:vAlign w:val="top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4.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4、服务承诺（含不拖欠农民工工资承诺、扬尘治理等内容）0-5分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4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小计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10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9</w:t>
                  </w:r>
                </w:p>
              </w:tc>
              <w:tc>
                <w:tcPr>
                  <w:tcW w:w="925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6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综合(信用)标平均得分</w:t>
                  </w:r>
                </w:p>
              </w:tc>
              <w:tc>
                <w:tcPr>
                  <w:tcW w:w="4625" w:type="dxa"/>
                  <w:gridSpan w:val="5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9.67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2774" w:type="dxa"/>
                  <w:gridSpan w:val="3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最终得分</w:t>
                  </w:r>
                </w:p>
              </w:tc>
              <w:tc>
                <w:tcPr>
                  <w:tcW w:w="4625" w:type="dxa"/>
                  <w:gridSpan w:val="5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jc w:val="center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>70.89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7399" w:type="dxa"/>
                  <w:gridSpan w:val="8"/>
                  <w:tcBorders>
                    <w:top w:val="single" w:color="000000" w:sz="6" w:space="0"/>
                    <w:left w:val="single" w:color="000000" w:sz="6" w:space="0"/>
                    <w:bottom w:val="nil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0"/>
                    </w:rPr>
                    <w:t>备注：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60" w:hRule="atLeast"/>
              </w:trPr>
              <w:tc>
                <w:tcPr>
                  <w:tcW w:w="7399" w:type="dxa"/>
                  <w:gridSpan w:val="8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>
                  <w:pPr>
                    <w:spacing w:beforeLines="0" w:afterLines="0"/>
                    <w:rPr>
                      <w:rFonts w:hint="eastAsia" w:ascii="宋体" w:hAnsi="宋体" w:eastAsia="宋体"/>
                      <w:sz w:val="30"/>
                    </w:rPr>
                  </w:pPr>
                  <w:r>
                    <w:rPr>
                      <w:rFonts w:hint="eastAsia" w:ascii="宋体" w:hAnsi="宋体" w:eastAsia="宋体"/>
                      <w:sz w:val="30"/>
                    </w:rPr>
                    <w:t xml:space="preserve">    评标委员会完成技术标评分、综合（信用）标评分后，应分别从中去掉一个最高分和一个最低分，取平均值作为该投标人的技术标、综合（信用）标得分；投标人最终得分=技术标平均得分＋商务标得分＋综合（信用）标平均得分。计算分值均四舍五入保留两位小数。 评标委员会人数在5人以上时，去掉一个最高分和一个最低分取平均值；评标委员会人数在5人时，取所有评委评分的平均值。 </w:t>
                  </w:r>
                </w:p>
              </w:tc>
            </w:tr>
          </w:tbl>
          <w:p>
            <w:pPr>
              <w:spacing w:beforeLines="0" w:afterLines="0"/>
              <w:rPr>
                <w:rFonts w:hint="eastAsia" w:ascii="宋体" w:hAnsi="宋体" w:eastAsia="宋体"/>
                <w:sz w:val="30"/>
              </w:rPr>
            </w:pPr>
          </w:p>
        </w:tc>
      </w:tr>
    </w:tbl>
    <w:p>
      <w:pPr>
        <w:shd w:val="clear" w:color="auto" w:fill="FFFFFF"/>
        <w:adjustRightInd/>
        <w:snapToGrid/>
        <w:spacing w:after="0" w:line="330" w:lineRule="atLeast"/>
        <w:rPr>
          <w:rFonts w:ascii="Arial" w:hAnsi="Arial" w:eastAsia="宋体" w:cs="Arial"/>
          <w:color w:val="000000"/>
          <w:sz w:val="24"/>
          <w:szCs w:val="24"/>
        </w:rPr>
      </w:pPr>
    </w:p>
    <w:p>
      <w:pPr>
        <w:shd w:val="clear" w:color="auto" w:fill="FFFFFF"/>
        <w:adjustRightInd/>
        <w:snapToGrid/>
        <w:spacing w:after="0" w:line="540" w:lineRule="atLeast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b/>
          <w:bCs/>
          <w:color w:val="000000"/>
          <w:sz w:val="28"/>
          <w:szCs w:val="28"/>
        </w:rPr>
        <w:t>七、投标人资格要求</w:t>
      </w:r>
    </w:p>
    <w:p>
      <w:pPr>
        <w:shd w:val="clear" w:color="auto" w:fill="FFFFFF"/>
        <w:adjustRightInd/>
        <w:snapToGrid/>
        <w:spacing w:after="0" w:line="540" w:lineRule="atLeast"/>
        <w:ind w:firstLine="562" w:firstLineChars="200"/>
        <w:rPr>
          <w:rFonts w:ascii="仿宋" w:hAnsi="宋体" w:eastAsia="仿宋" w:cs="宋体"/>
          <w:b/>
          <w:color w:val="000000"/>
          <w:sz w:val="28"/>
          <w:szCs w:val="28"/>
        </w:rPr>
      </w:pPr>
      <w:r>
        <w:rPr>
          <w:rFonts w:hint="eastAsia" w:ascii="仿宋" w:hAnsi="宋体" w:eastAsia="仿宋" w:cs="宋体"/>
          <w:b/>
          <w:color w:val="000000"/>
          <w:sz w:val="28"/>
          <w:szCs w:val="28"/>
        </w:rPr>
        <w:t>1.施工标段</w:t>
      </w:r>
    </w:p>
    <w:p>
      <w:pPr>
        <w:shd w:val="clear" w:color="auto" w:fill="FFFFFF"/>
        <w:adjustRightInd/>
        <w:snapToGrid/>
        <w:spacing w:after="0" w:line="540" w:lineRule="atLeast"/>
        <w:rPr>
          <w:rFonts w:ascii="仿宋" w:hAnsi="宋体" w:eastAsia="仿宋" w:cs="宋体"/>
          <w:color w:val="000000"/>
          <w:sz w:val="28"/>
          <w:szCs w:val="28"/>
        </w:rPr>
      </w:pPr>
      <w:r>
        <w:rPr>
          <w:rFonts w:hint="eastAsia" w:ascii="仿宋" w:hAnsi="宋体" w:eastAsia="仿宋" w:cs="宋体"/>
          <w:color w:val="000000"/>
          <w:sz w:val="28"/>
          <w:szCs w:val="28"/>
        </w:rPr>
        <w:t>要求投标人须具备独立法人资格，并具备建筑装饰装修工程专业承包二级（含二级）以上资质，并在人员、设备、资金等方面具有相应的施工能力。拟派建造师须具备贰级及以上建筑工程专业注册建造师执业资格（含临时执业资格）、有效的项目经理安全生产考核合格证，且未担任其他在施建设工程项目的项目负责人。</w:t>
      </w:r>
    </w:p>
    <w:p>
      <w:pPr>
        <w:shd w:val="clear" w:color="auto" w:fill="FFFFFF"/>
        <w:adjustRightInd/>
        <w:snapToGrid/>
        <w:spacing w:after="0" w:line="540" w:lineRule="atLeast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b/>
          <w:bCs/>
          <w:color w:val="000000"/>
          <w:sz w:val="28"/>
          <w:szCs w:val="28"/>
        </w:rPr>
        <w:t>八、推荐的中标候选人情况与签订合同前要处理的事宜</w:t>
      </w:r>
    </w:p>
    <w:p>
      <w:pPr>
        <w:shd w:val="clear" w:color="auto" w:fill="FFFFFF"/>
        <w:adjustRightInd/>
        <w:snapToGrid/>
        <w:spacing w:after="0" w:line="540" w:lineRule="atLeast"/>
        <w:ind w:firstLine="621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b/>
          <w:bCs/>
          <w:color w:val="000000"/>
          <w:spacing w:val="15"/>
          <w:sz w:val="28"/>
          <w:szCs w:val="28"/>
        </w:rPr>
        <w:t>（一）推荐的中标候选人名单：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 xml:space="preserve">第一中标候选人：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河南鸿宸建设有限公司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投标报价：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4563206.17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 xml:space="preserve">元 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hint="eastAsia" w:ascii="宋体" w:hAnsi="宋体" w:eastAsia="仿宋" w:cs="宋体"/>
          <w:color w:val="000000"/>
          <w:sz w:val="24"/>
          <w:szCs w:val="24"/>
          <w:lang w:eastAsia="zh-CN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大写：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eastAsia="zh-CN"/>
        </w:rPr>
        <w:t>肆佰伍拾陆万叁仟贰佰零陆元壹角柒分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工期：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val="en-US" w:eastAsia="zh-CN"/>
        </w:rPr>
        <w:t>6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 xml:space="preserve">0日历天          质量标准：合格  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 xml:space="preserve">项目负责人：魏荣 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hint="eastAsia" w:ascii="宋体" w:hAnsi="宋体" w:eastAsia="仿宋" w:cs="宋体"/>
          <w:color w:val="000000"/>
          <w:sz w:val="24"/>
          <w:szCs w:val="24"/>
          <w:lang w:val="en-US" w:eastAsia="zh-CN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证书名称：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eastAsia="zh-CN"/>
        </w:rPr>
        <w:t>贰级建造师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  注册编号：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eastAsia="zh-CN"/>
        </w:rPr>
        <w:t>豫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val="en-US" w:eastAsia="zh-CN"/>
        </w:rPr>
        <w:t>241060800890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投标文件中填报的项目负责人业绩名称：</w:t>
      </w:r>
    </w:p>
    <w:p>
      <w:pPr>
        <w:shd w:val="clear" w:color="auto" w:fill="FFFFFF"/>
        <w:adjustRightInd/>
        <w:snapToGrid/>
        <w:spacing w:after="0" w:line="540" w:lineRule="atLeast"/>
        <w:ind w:firstLine="1181" w:firstLineChars="381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eastAsia="zh-CN"/>
        </w:rPr>
        <w:t>无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投标文件中填报的单位项目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1、代县行政服务中心室内装饰及设备安装工程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工程地点：山西代县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hint="eastAsia" w:ascii="仿宋" w:hAnsi="宋体" w:eastAsia="仿宋" w:cs="宋体"/>
          <w:color w:val="000000"/>
          <w:spacing w:val="15"/>
          <w:sz w:val="28"/>
          <w:szCs w:val="28"/>
          <w:lang w:eastAsia="zh-CN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开竣工时间：2015年4月10日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eastAsia="zh-CN"/>
        </w:rPr>
        <w:t>—2015年5月31日</w:t>
      </w:r>
    </w:p>
    <w:p>
      <w:pPr>
        <w:numPr>
          <w:ilvl w:val="0"/>
          <w:numId w:val="1"/>
        </w:numPr>
        <w:shd w:val="clear" w:color="auto" w:fill="FFFFFF"/>
        <w:adjustRightInd/>
        <w:snapToGrid/>
        <w:spacing w:after="0" w:line="540" w:lineRule="atLeast"/>
        <w:ind w:firstLine="620"/>
        <w:rPr>
          <w:rFonts w:hint="eastAsia" w:ascii="仿宋" w:hAnsi="宋体" w:eastAsia="仿宋" w:cs="宋体"/>
          <w:color w:val="000000"/>
          <w:spacing w:val="15"/>
          <w:sz w:val="28"/>
          <w:szCs w:val="28"/>
          <w:lang w:val="en-US" w:eastAsia="zh-CN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val="en-US" w:eastAsia="zh-CN"/>
        </w:rPr>
        <w:t>大同银行太原分行室内装饰装修工程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工程地点：太原市</w:t>
      </w:r>
    </w:p>
    <w:p>
      <w:pPr>
        <w:numPr>
          <w:ilvl w:val="0"/>
          <w:numId w:val="0"/>
        </w:numPr>
        <w:shd w:val="clear" w:color="auto" w:fill="FFFFFF"/>
        <w:adjustRightInd/>
        <w:snapToGrid/>
        <w:spacing w:after="0" w:line="540" w:lineRule="atLeast"/>
        <w:ind w:firstLine="930" w:firstLineChars="300"/>
        <w:rPr>
          <w:rFonts w:hint="eastAsia" w:ascii="仿宋" w:hAnsi="宋体" w:eastAsia="仿宋" w:cs="宋体"/>
          <w:color w:val="000000"/>
          <w:spacing w:val="15"/>
          <w:sz w:val="28"/>
          <w:szCs w:val="28"/>
          <w:lang w:eastAsia="zh-CN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开竣工时间：2017年6月28日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eastAsia="zh-CN"/>
        </w:rPr>
        <w:t>—2017年9月28日</w:t>
      </w:r>
    </w:p>
    <w:p>
      <w:pPr>
        <w:numPr>
          <w:ilvl w:val="0"/>
          <w:numId w:val="1"/>
        </w:numPr>
        <w:shd w:val="clear" w:color="auto" w:fill="FFFFFF"/>
        <w:adjustRightInd/>
        <w:snapToGrid/>
        <w:spacing w:after="0" w:line="540" w:lineRule="atLeast"/>
        <w:ind w:left="0" w:leftChars="0" w:firstLine="620" w:firstLineChars="0"/>
        <w:rPr>
          <w:rFonts w:hint="eastAsia" w:ascii="仿宋" w:hAnsi="宋体" w:eastAsia="仿宋" w:cs="宋体"/>
          <w:color w:val="000000"/>
          <w:spacing w:val="15"/>
          <w:sz w:val="28"/>
          <w:szCs w:val="28"/>
          <w:lang w:val="en-US" w:eastAsia="zh-CN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val="en-US" w:eastAsia="zh-CN"/>
        </w:rPr>
        <w:t>大同银行应县支行室内外装饰装修工程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工程地点：山西省朔州市应县</w:t>
      </w:r>
    </w:p>
    <w:p>
      <w:pPr>
        <w:numPr>
          <w:ilvl w:val="0"/>
          <w:numId w:val="0"/>
        </w:numPr>
        <w:shd w:val="clear" w:color="auto" w:fill="FFFFFF"/>
        <w:adjustRightInd/>
        <w:snapToGrid/>
        <w:spacing w:after="0" w:line="540" w:lineRule="atLeast"/>
        <w:ind w:left="620" w:leftChars="0" w:firstLine="310" w:firstLineChars="100"/>
        <w:rPr>
          <w:rFonts w:hint="eastAsia" w:ascii="仿宋" w:hAnsi="宋体" w:eastAsia="仿宋" w:cs="宋体"/>
          <w:color w:val="000000"/>
          <w:spacing w:val="15"/>
          <w:sz w:val="28"/>
          <w:szCs w:val="28"/>
          <w:lang w:val="en-US" w:eastAsia="zh-CN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开竣工时间：2017年7月28日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eastAsia="zh-CN"/>
        </w:rPr>
        <w:t>—2017年10月28日</w:t>
      </w:r>
    </w:p>
    <w:p>
      <w:pPr>
        <w:shd w:val="clear" w:color="auto" w:fill="FFFFFF"/>
        <w:adjustRightInd/>
        <w:snapToGrid/>
        <w:spacing w:after="0" w:line="52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投标企业资质等级：建筑装修装饰专业承包贰级</w:t>
      </w:r>
    </w:p>
    <w:p>
      <w:pPr>
        <w:shd w:val="clear" w:color="auto" w:fill="FFFFFF"/>
        <w:adjustRightInd/>
        <w:snapToGrid/>
        <w:spacing w:after="0" w:line="52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是否符合招标资质条件：是   是否具备独立法人资格：是</w:t>
      </w:r>
    </w:p>
    <w:p>
      <w:pPr>
        <w:shd w:val="clear" w:color="auto" w:fill="FFFFFF"/>
        <w:adjustRightInd/>
        <w:snapToGrid/>
        <w:spacing w:after="0" w:line="520" w:lineRule="atLeast"/>
        <w:ind w:firstLine="621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b/>
          <w:bCs/>
          <w:color w:val="000000"/>
          <w:spacing w:val="15"/>
          <w:sz w:val="28"/>
          <w:szCs w:val="28"/>
        </w:rPr>
        <w:t>第二中标候选人：河南省天丰建筑工程有限公司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 xml:space="preserve">投标报价：4583305.45元 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hint="eastAsia" w:ascii="宋体" w:hAnsi="宋体" w:eastAsia="仿宋" w:cs="宋体"/>
          <w:color w:val="000000"/>
          <w:sz w:val="24"/>
          <w:szCs w:val="24"/>
          <w:lang w:eastAsia="zh-CN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大写：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eastAsia="zh-CN"/>
        </w:rPr>
        <w:t>肆佰伍拾捌万叁仟叁佰零伍元肆角伍分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工期：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val="en-US" w:eastAsia="zh-CN"/>
        </w:rPr>
        <w:t>6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 xml:space="preserve">0日历天          质量标准：合格  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项目负责人：段大鲁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证书名称： 贰级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eastAsia="zh-CN"/>
        </w:rPr>
        <w:t>建造师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 xml:space="preserve">  注册编号：豫 241151684394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投标文件中填报的项目负责人业绩名称：</w:t>
      </w:r>
    </w:p>
    <w:p>
      <w:pPr>
        <w:shd w:val="clear" w:color="auto" w:fill="FFFFFF"/>
        <w:adjustRightInd/>
        <w:snapToGrid/>
        <w:spacing w:after="0" w:line="540" w:lineRule="atLeast"/>
        <w:ind w:firstLine="1181" w:firstLineChars="381"/>
        <w:rPr>
          <w:rFonts w:hint="eastAsia" w:ascii="仿宋" w:hAnsi="宋体" w:eastAsia="仿宋" w:cs="宋体"/>
          <w:color w:val="000000"/>
          <w:spacing w:val="15"/>
          <w:sz w:val="28"/>
          <w:szCs w:val="28"/>
          <w:lang w:eastAsia="zh-CN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eastAsia="zh-CN"/>
        </w:rPr>
        <w:t>无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投标文件中填报的单位项目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1、售楼部装饰装修工程施工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工程地点：河南省新乡市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hint="eastAsia" w:ascii="仿宋" w:hAnsi="宋体" w:eastAsia="仿宋" w:cs="宋体"/>
          <w:color w:val="000000"/>
          <w:spacing w:val="15"/>
          <w:sz w:val="28"/>
          <w:szCs w:val="28"/>
          <w:lang w:val="en-US" w:eastAsia="zh-CN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开竣工时间：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val="en-US" w:eastAsia="zh-CN"/>
        </w:rPr>
        <w:t>2018年5月14日—2018年6月14日</w:t>
      </w:r>
    </w:p>
    <w:p>
      <w:pPr>
        <w:numPr>
          <w:ilvl w:val="0"/>
          <w:numId w:val="2"/>
        </w:numPr>
        <w:shd w:val="clear" w:color="auto" w:fill="FFFFFF"/>
        <w:adjustRightInd/>
        <w:snapToGrid/>
        <w:spacing w:after="0" w:line="540" w:lineRule="atLeast"/>
        <w:ind w:firstLine="620"/>
        <w:rPr>
          <w:rFonts w:hint="eastAsia" w:ascii="仿宋" w:hAnsi="宋体" w:eastAsia="仿宋" w:cs="宋体"/>
          <w:color w:val="000000"/>
          <w:spacing w:val="15"/>
          <w:sz w:val="28"/>
          <w:szCs w:val="28"/>
          <w:lang w:val="en-US" w:eastAsia="zh-CN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val="en-US" w:eastAsia="zh-CN"/>
        </w:rPr>
        <w:t>河南省兰考县地方税务局指挥中心装饰工程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工程地点：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val="en-US" w:eastAsia="zh-CN"/>
        </w:rPr>
        <w:t>河南省兰考县</w:t>
      </w:r>
    </w:p>
    <w:p>
      <w:pPr>
        <w:numPr>
          <w:ilvl w:val="0"/>
          <w:numId w:val="0"/>
        </w:numPr>
        <w:shd w:val="clear" w:color="auto" w:fill="FFFFFF"/>
        <w:adjustRightInd/>
        <w:snapToGrid/>
        <w:spacing w:after="0" w:line="540" w:lineRule="atLeast"/>
        <w:ind w:firstLine="620" w:firstLineChars="200"/>
        <w:rPr>
          <w:rFonts w:hint="eastAsia" w:ascii="仿宋" w:hAnsi="宋体" w:eastAsia="仿宋" w:cs="宋体"/>
          <w:color w:val="000000"/>
          <w:spacing w:val="15"/>
          <w:sz w:val="28"/>
          <w:szCs w:val="28"/>
          <w:lang w:val="en-US" w:eastAsia="zh-CN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开竣工时间：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val="en-US" w:eastAsia="zh-CN"/>
        </w:rPr>
        <w:t>2017年8月11日—2017年9月25日</w:t>
      </w:r>
    </w:p>
    <w:p>
      <w:pPr>
        <w:shd w:val="clear" w:color="auto" w:fill="FFFFFF"/>
        <w:adjustRightInd/>
        <w:snapToGrid/>
        <w:spacing w:after="0" w:line="52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投标企业资质等级： 建筑装饰装修工程专业承包壹级</w:t>
      </w:r>
    </w:p>
    <w:p>
      <w:pPr>
        <w:shd w:val="clear" w:color="auto" w:fill="FFFFFF"/>
        <w:adjustRightInd/>
        <w:snapToGrid/>
        <w:spacing w:after="0" w:line="52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是否符合招标资质条件：是   是否具备独立法人资格：是</w:t>
      </w:r>
    </w:p>
    <w:p>
      <w:pPr>
        <w:shd w:val="clear" w:color="auto" w:fill="FFFFFF"/>
        <w:adjustRightInd/>
        <w:snapToGrid/>
        <w:spacing w:after="0" w:line="520" w:lineRule="atLeast"/>
        <w:ind w:firstLine="621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b/>
          <w:bCs/>
          <w:color w:val="000000"/>
          <w:spacing w:val="15"/>
          <w:sz w:val="28"/>
          <w:szCs w:val="28"/>
        </w:rPr>
        <w:t>第三中标候选人：河南国埔建筑工程有限公司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 xml:space="preserve">投标报价：4603141.46元 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hint="eastAsia" w:ascii="宋体" w:hAnsi="宋体" w:eastAsia="仿宋" w:cs="宋体"/>
          <w:color w:val="000000"/>
          <w:sz w:val="24"/>
          <w:szCs w:val="24"/>
          <w:lang w:eastAsia="zh-CN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大写：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eastAsia="zh-CN"/>
        </w:rPr>
        <w:t>肆佰陆拾万零叁仟壹佰肆拾壹元肆角陆分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工期：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val="en-US" w:eastAsia="zh-CN"/>
        </w:rPr>
        <w:t>6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 xml:space="preserve">0日历天          质量标准：合格  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项目负责人：李进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hint="eastAsia" w:ascii="宋体" w:hAnsi="宋体" w:eastAsia="仿宋" w:cs="宋体"/>
          <w:color w:val="000000"/>
          <w:sz w:val="24"/>
          <w:szCs w:val="24"/>
          <w:lang w:val="en-US" w:eastAsia="zh-CN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证书名称：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eastAsia="zh-CN"/>
        </w:rPr>
        <w:t>壹级建造师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 xml:space="preserve"> 注册编号：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eastAsia="zh-CN"/>
        </w:rPr>
        <w:t>豫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val="en-US" w:eastAsia="zh-CN"/>
        </w:rPr>
        <w:t>141161624029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投标文件中填报的项目负责人业绩名称：</w:t>
      </w:r>
    </w:p>
    <w:p>
      <w:pPr>
        <w:shd w:val="clear" w:color="auto" w:fill="FFFFFF"/>
        <w:adjustRightInd/>
        <w:snapToGrid/>
        <w:spacing w:after="0" w:line="540" w:lineRule="atLeast"/>
        <w:ind w:firstLine="1240" w:firstLineChars="40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eastAsia="zh-CN"/>
        </w:rPr>
        <w:t>无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投标文件中填报的单位项目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1、开封润城项目-A1 地块售楼部装修项目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工程地点：开封润城</w:t>
      </w:r>
    </w:p>
    <w:p>
      <w:pPr>
        <w:shd w:val="clear" w:color="auto" w:fill="FFFFFF"/>
        <w:adjustRightInd/>
        <w:snapToGrid/>
        <w:spacing w:after="0" w:line="540" w:lineRule="atLeast"/>
        <w:ind w:firstLine="620"/>
        <w:rPr>
          <w:rFonts w:hint="eastAsia" w:ascii="仿宋" w:hAnsi="宋体" w:eastAsia="仿宋" w:cs="宋体"/>
          <w:color w:val="000000"/>
          <w:spacing w:val="15"/>
          <w:sz w:val="28"/>
          <w:szCs w:val="28"/>
          <w:lang w:val="en-US" w:eastAsia="zh-CN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开竣工时间：2017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eastAsia="zh-CN"/>
        </w:rPr>
        <w:t>年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2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eastAsia="zh-CN"/>
        </w:rPr>
        <w:t>月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17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eastAsia="zh-CN"/>
        </w:rPr>
        <w:t>日—</w:t>
      </w:r>
      <w:r>
        <w:rPr>
          <w:rFonts w:hint="eastAsia" w:ascii="仿宋" w:hAnsi="宋体" w:eastAsia="仿宋" w:cs="宋体"/>
          <w:color w:val="000000"/>
          <w:spacing w:val="15"/>
          <w:sz w:val="28"/>
          <w:szCs w:val="28"/>
          <w:lang w:val="en-US" w:eastAsia="zh-CN"/>
        </w:rPr>
        <w:t>2017年4月27日</w:t>
      </w:r>
    </w:p>
    <w:p>
      <w:pPr>
        <w:shd w:val="clear" w:color="auto" w:fill="FFFFFF"/>
        <w:adjustRightInd/>
        <w:snapToGrid/>
        <w:spacing w:after="0" w:line="520" w:lineRule="atLeast"/>
        <w:ind w:firstLine="6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投标企业资质等级： 建筑装修装饰工程专业承包壹级</w:t>
      </w:r>
    </w:p>
    <w:p>
      <w:pPr>
        <w:shd w:val="clear" w:color="auto" w:fill="FFFFFF"/>
        <w:adjustRightInd/>
        <w:snapToGrid/>
        <w:spacing w:after="0" w:line="520" w:lineRule="atLeast"/>
        <w:ind w:left="279" w:leftChars="127" w:firstLine="561" w:firstLineChars="181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28"/>
          <w:szCs w:val="28"/>
        </w:rPr>
        <w:t>是否符合招标资质条件：是   是否具备独立法人资格：是</w:t>
      </w:r>
    </w:p>
    <w:p>
      <w:pPr>
        <w:shd w:val="clear" w:color="auto" w:fill="FFFFFF"/>
        <w:adjustRightInd/>
        <w:snapToGrid/>
        <w:spacing w:after="0" w:line="500" w:lineRule="atLeast"/>
        <w:ind w:firstLine="66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color w:val="000000"/>
          <w:spacing w:val="15"/>
          <w:sz w:val="30"/>
          <w:szCs w:val="30"/>
        </w:rPr>
        <w:t>（二）签订合同前要处理的事宜：无</w:t>
      </w:r>
    </w:p>
    <w:p>
      <w:pPr>
        <w:shd w:val="clear" w:color="auto" w:fill="FFFFFF"/>
        <w:adjustRightInd/>
        <w:snapToGrid/>
        <w:spacing w:after="0" w:line="500" w:lineRule="atLeast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b/>
          <w:bCs/>
          <w:color w:val="000000"/>
          <w:sz w:val="28"/>
          <w:szCs w:val="28"/>
          <w:lang w:eastAsia="zh-CN"/>
        </w:rPr>
        <w:t>九</w:t>
      </w:r>
      <w:r>
        <w:rPr>
          <w:rFonts w:hint="eastAsia" w:ascii="仿宋" w:hAnsi="宋体" w:eastAsia="仿宋" w:cs="宋体"/>
          <w:b/>
          <w:bCs/>
          <w:color w:val="000000"/>
          <w:sz w:val="28"/>
          <w:szCs w:val="28"/>
        </w:rPr>
        <w:t>、澄清、说明、补正事项纪要：</w:t>
      </w:r>
      <w:r>
        <w:rPr>
          <w:rFonts w:hint="eastAsia" w:ascii="仿宋" w:hAnsi="宋体" w:eastAsia="仿宋" w:cs="宋体"/>
          <w:color w:val="000000"/>
          <w:spacing w:val="15"/>
          <w:sz w:val="30"/>
          <w:szCs w:val="30"/>
        </w:rPr>
        <w:t>无</w:t>
      </w:r>
    </w:p>
    <w:p>
      <w:pPr>
        <w:shd w:val="clear" w:color="auto" w:fill="FFFFFF"/>
        <w:adjustRightInd/>
        <w:snapToGrid/>
        <w:spacing w:after="0" w:line="500" w:lineRule="atLeast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b/>
          <w:bCs/>
          <w:color w:val="000000"/>
          <w:sz w:val="28"/>
          <w:szCs w:val="28"/>
          <w:lang w:eastAsia="zh-CN"/>
        </w:rPr>
        <w:t>十</w:t>
      </w:r>
      <w:r>
        <w:rPr>
          <w:rFonts w:hint="eastAsia" w:ascii="仿宋" w:hAnsi="宋体" w:eastAsia="仿宋" w:cs="宋体"/>
          <w:b/>
          <w:bCs/>
          <w:color w:val="000000"/>
          <w:sz w:val="28"/>
          <w:szCs w:val="28"/>
        </w:rPr>
        <w:t>、公示期：2018年1</w:t>
      </w:r>
      <w:r>
        <w:rPr>
          <w:rFonts w:hint="eastAsia" w:ascii="仿宋" w:hAnsi="宋体" w:eastAsia="仿宋" w:cs="宋体"/>
          <w:b/>
          <w:bCs/>
          <w:color w:val="000000"/>
          <w:sz w:val="28"/>
          <w:szCs w:val="28"/>
          <w:lang w:val="en-US" w:eastAsia="zh-CN"/>
        </w:rPr>
        <w:t>1</w:t>
      </w:r>
      <w:r>
        <w:rPr>
          <w:rFonts w:hint="eastAsia" w:ascii="仿宋" w:hAnsi="宋体" w:eastAsia="仿宋" w:cs="宋体"/>
          <w:b/>
          <w:bCs/>
          <w:color w:val="000000"/>
          <w:sz w:val="28"/>
          <w:szCs w:val="28"/>
        </w:rPr>
        <w:t>月</w:t>
      </w:r>
      <w:r>
        <w:rPr>
          <w:rFonts w:hint="eastAsia" w:ascii="仿宋" w:hAnsi="宋体" w:eastAsia="仿宋" w:cs="宋体"/>
          <w:b/>
          <w:bCs/>
          <w:color w:val="000000"/>
          <w:sz w:val="28"/>
          <w:szCs w:val="28"/>
          <w:lang w:val="en-US" w:eastAsia="zh-CN"/>
        </w:rPr>
        <w:t>30</w:t>
      </w:r>
      <w:r>
        <w:rPr>
          <w:rFonts w:hint="eastAsia" w:ascii="仿宋" w:hAnsi="宋体" w:eastAsia="仿宋" w:cs="宋体"/>
          <w:b/>
          <w:bCs/>
          <w:color w:val="000000"/>
          <w:sz w:val="28"/>
          <w:szCs w:val="28"/>
        </w:rPr>
        <w:t>日—2018年1</w:t>
      </w:r>
      <w:r>
        <w:rPr>
          <w:rFonts w:hint="eastAsia" w:ascii="仿宋" w:hAnsi="宋体" w:eastAsia="仿宋" w:cs="宋体"/>
          <w:b/>
          <w:bCs/>
          <w:color w:val="000000"/>
          <w:sz w:val="28"/>
          <w:szCs w:val="28"/>
          <w:lang w:val="en-US" w:eastAsia="zh-CN"/>
        </w:rPr>
        <w:t>2</w:t>
      </w:r>
      <w:r>
        <w:rPr>
          <w:rFonts w:hint="eastAsia" w:ascii="仿宋" w:hAnsi="宋体" w:eastAsia="仿宋" w:cs="宋体"/>
          <w:b/>
          <w:bCs/>
          <w:color w:val="000000"/>
          <w:sz w:val="28"/>
          <w:szCs w:val="28"/>
        </w:rPr>
        <w:t>月4日</w:t>
      </w:r>
    </w:p>
    <w:p>
      <w:pPr>
        <w:shd w:val="clear" w:color="auto" w:fill="FFFFFF"/>
        <w:adjustRightInd/>
        <w:spacing w:after="0" w:line="500" w:lineRule="atLeast"/>
        <w:ind w:firstLine="618"/>
        <w:rPr>
          <w:rFonts w:ascii="Arial" w:hAnsi="Arial" w:eastAsia="宋体" w:cs="Arial"/>
          <w:color w:val="000000"/>
          <w:sz w:val="24"/>
          <w:szCs w:val="24"/>
        </w:rPr>
      </w:pPr>
      <w:r>
        <w:rPr>
          <w:rFonts w:hint="eastAsia" w:ascii="仿宋" w:hAnsi="Arial" w:eastAsia="仿宋" w:cs="Arial"/>
          <w:color w:val="000000"/>
          <w:spacing w:val="15"/>
          <w:sz w:val="30"/>
          <w:szCs w:val="30"/>
        </w:rPr>
        <w:t>如投标单位对本次公示有异议，请联系：</w:t>
      </w:r>
    </w:p>
    <w:p>
      <w:pPr>
        <w:shd w:val="clear" w:color="auto" w:fill="FFFFFF"/>
        <w:adjustRightInd/>
        <w:spacing w:after="0" w:line="500" w:lineRule="atLeast"/>
        <w:ind w:firstLine="560" w:firstLineChars="200"/>
        <w:rPr>
          <w:rFonts w:ascii="仿宋" w:hAnsi="宋体" w:eastAsia="仿宋" w:cs="宋体"/>
          <w:bCs/>
          <w:color w:val="000000"/>
          <w:sz w:val="28"/>
          <w:szCs w:val="28"/>
        </w:rPr>
      </w:pPr>
      <w:r>
        <w:rPr>
          <w:rFonts w:hint="eastAsia" w:ascii="仿宋" w:hAnsi="宋体" w:eastAsia="仿宋" w:cs="宋体"/>
          <w:bCs/>
          <w:color w:val="000000"/>
          <w:sz w:val="28"/>
          <w:szCs w:val="28"/>
        </w:rPr>
        <w:t>招 标 人：许昌市魏都区丁庄街道办事处</w:t>
      </w:r>
    </w:p>
    <w:p>
      <w:pPr>
        <w:shd w:val="clear" w:color="auto" w:fill="FFFFFF"/>
        <w:adjustRightInd/>
        <w:spacing w:after="0" w:line="500" w:lineRule="atLeast"/>
        <w:ind w:firstLine="560" w:firstLineChars="200"/>
        <w:rPr>
          <w:rFonts w:ascii="仿宋" w:hAnsi="宋体" w:eastAsia="仿宋" w:cs="宋体"/>
          <w:bCs/>
          <w:color w:val="000000"/>
          <w:sz w:val="28"/>
          <w:szCs w:val="28"/>
        </w:rPr>
      </w:pPr>
      <w:r>
        <w:rPr>
          <w:rFonts w:hint="eastAsia" w:ascii="仿宋" w:hAnsi="宋体" w:eastAsia="仿宋" w:cs="宋体"/>
          <w:bCs/>
          <w:color w:val="000000"/>
          <w:sz w:val="28"/>
          <w:szCs w:val="28"/>
        </w:rPr>
        <w:t xml:space="preserve">联 系 人: </w:t>
      </w:r>
      <w:r>
        <w:rPr>
          <w:rFonts w:hint="eastAsia" w:ascii="仿宋" w:hAnsi="Arial" w:eastAsia="仿宋" w:cs="Arial"/>
          <w:color w:val="000000"/>
          <w:spacing w:val="15"/>
          <w:sz w:val="30"/>
          <w:szCs w:val="30"/>
          <w:lang w:eastAsia="zh-CN"/>
        </w:rPr>
        <w:t>孙先生</w:t>
      </w:r>
    </w:p>
    <w:p>
      <w:pPr>
        <w:shd w:val="clear" w:color="auto" w:fill="FFFFFF"/>
        <w:adjustRightInd/>
        <w:spacing w:after="0" w:line="500" w:lineRule="atLeast"/>
        <w:ind w:firstLine="560" w:firstLineChars="200"/>
        <w:rPr>
          <w:rFonts w:ascii="仿宋" w:hAnsi="宋体" w:eastAsia="仿宋" w:cs="宋体"/>
          <w:bCs/>
          <w:color w:val="000000"/>
          <w:sz w:val="28"/>
          <w:szCs w:val="28"/>
        </w:rPr>
      </w:pPr>
      <w:r>
        <w:rPr>
          <w:rFonts w:hint="eastAsia" w:ascii="仿宋" w:hAnsi="宋体" w:eastAsia="仿宋" w:cs="宋体"/>
          <w:bCs/>
          <w:color w:val="000000"/>
          <w:sz w:val="28"/>
          <w:szCs w:val="28"/>
        </w:rPr>
        <w:t>联系电话：</w:t>
      </w:r>
      <w:r>
        <w:rPr>
          <w:rFonts w:hint="eastAsia" w:ascii="仿宋" w:hAnsi="Arial" w:eastAsia="仿宋" w:cs="Arial"/>
          <w:color w:val="000000"/>
          <w:spacing w:val="15"/>
          <w:sz w:val="30"/>
          <w:szCs w:val="30"/>
        </w:rPr>
        <w:t>0374-43136</w:t>
      </w:r>
      <w:r>
        <w:rPr>
          <w:rFonts w:hint="eastAsia" w:ascii="仿宋" w:hAnsi="Arial" w:eastAsia="仿宋" w:cs="Arial"/>
          <w:color w:val="000000"/>
          <w:spacing w:val="15"/>
          <w:sz w:val="30"/>
          <w:szCs w:val="30"/>
          <w:lang w:val="en-US" w:eastAsia="zh-CN"/>
        </w:rPr>
        <w:t>01</w:t>
      </w:r>
    </w:p>
    <w:p>
      <w:pPr>
        <w:shd w:val="clear" w:color="auto" w:fill="FFFFFF"/>
        <w:adjustRightInd/>
        <w:spacing w:after="0" w:line="500" w:lineRule="atLeast"/>
        <w:ind w:firstLine="560" w:firstLineChars="200"/>
        <w:rPr>
          <w:rFonts w:ascii="仿宋" w:hAnsi="宋体" w:eastAsia="仿宋" w:cs="宋体"/>
          <w:bCs/>
          <w:color w:val="000000"/>
          <w:sz w:val="28"/>
          <w:szCs w:val="28"/>
        </w:rPr>
      </w:pPr>
      <w:r>
        <w:rPr>
          <w:rFonts w:hint="eastAsia" w:ascii="仿宋" w:hAnsi="宋体" w:eastAsia="仿宋" w:cs="宋体"/>
          <w:bCs/>
          <w:color w:val="000000"/>
          <w:sz w:val="28"/>
          <w:szCs w:val="28"/>
        </w:rPr>
        <w:t>监督部门：许昌市魏都区建设工程招标投标管理办公室</w:t>
      </w:r>
    </w:p>
    <w:p>
      <w:pPr>
        <w:shd w:val="clear" w:color="auto" w:fill="FFFFFF"/>
        <w:adjustRightInd/>
        <w:spacing w:after="0" w:line="500" w:lineRule="atLeast"/>
        <w:ind w:firstLine="560" w:firstLineChars="200"/>
        <w:rPr>
          <w:rFonts w:ascii="仿宋" w:hAnsi="宋体" w:eastAsia="仿宋" w:cs="宋体"/>
          <w:bCs/>
          <w:color w:val="000000"/>
          <w:sz w:val="28"/>
          <w:szCs w:val="28"/>
        </w:rPr>
      </w:pPr>
      <w:r>
        <w:rPr>
          <w:rFonts w:hint="eastAsia" w:ascii="仿宋" w:hAnsi="宋体" w:eastAsia="仿宋" w:cs="宋体"/>
          <w:bCs/>
          <w:color w:val="000000"/>
          <w:sz w:val="28"/>
          <w:szCs w:val="28"/>
        </w:rPr>
        <w:t>联系人：井先生  电话：0374-5056117</w:t>
      </w:r>
    </w:p>
    <w:p>
      <w:pPr>
        <w:shd w:val="clear" w:color="auto" w:fill="FFFFFF"/>
        <w:adjustRightInd/>
        <w:spacing w:after="0" w:line="500" w:lineRule="atLeast"/>
        <w:ind w:firstLine="560" w:firstLineChars="200"/>
        <w:rPr>
          <w:rFonts w:ascii="仿宋" w:hAnsi="宋体" w:eastAsia="仿宋" w:cs="宋体"/>
          <w:bCs/>
          <w:color w:val="000000"/>
          <w:sz w:val="28"/>
          <w:szCs w:val="28"/>
        </w:rPr>
      </w:pPr>
      <w:r>
        <w:rPr>
          <w:rFonts w:hint="eastAsia" w:ascii="仿宋" w:hAnsi="宋体" w:eastAsia="仿宋" w:cs="宋体"/>
          <w:bCs/>
          <w:color w:val="000000"/>
          <w:sz w:val="28"/>
          <w:szCs w:val="28"/>
        </w:rPr>
        <w:t>代理机构：天之瓴建设股份</w:t>
      </w:r>
      <w:bookmarkStart w:id="0" w:name="_GoBack"/>
      <w:bookmarkEnd w:id="0"/>
      <w:r>
        <w:rPr>
          <w:rFonts w:hint="eastAsia" w:ascii="仿宋" w:hAnsi="宋体" w:eastAsia="仿宋" w:cs="宋体"/>
          <w:bCs/>
          <w:color w:val="000000"/>
          <w:sz w:val="28"/>
          <w:szCs w:val="28"/>
        </w:rPr>
        <w:t>有限公司</w:t>
      </w:r>
    </w:p>
    <w:p>
      <w:pPr>
        <w:shd w:val="clear" w:color="auto" w:fill="FFFFFF"/>
        <w:adjustRightInd/>
        <w:spacing w:after="0" w:line="500" w:lineRule="atLeast"/>
        <w:ind w:firstLine="560" w:firstLineChars="200"/>
        <w:rPr>
          <w:rFonts w:ascii="仿宋" w:hAnsi="宋体" w:eastAsia="仿宋" w:cs="宋体"/>
          <w:bCs/>
          <w:color w:val="000000"/>
          <w:sz w:val="28"/>
          <w:szCs w:val="28"/>
        </w:rPr>
      </w:pPr>
      <w:r>
        <w:rPr>
          <w:rFonts w:hint="eastAsia" w:ascii="仿宋" w:hAnsi="宋体" w:eastAsia="仿宋" w:cs="宋体"/>
          <w:bCs/>
          <w:color w:val="000000"/>
          <w:sz w:val="28"/>
          <w:szCs w:val="28"/>
        </w:rPr>
        <w:t>地    址：郑州市郑东新区德厚街6号煤建大厦A座1单元803</w:t>
      </w:r>
    </w:p>
    <w:p>
      <w:pPr>
        <w:shd w:val="clear" w:color="auto" w:fill="FFFFFF"/>
        <w:adjustRightInd/>
        <w:spacing w:after="0" w:line="500" w:lineRule="atLeast"/>
        <w:ind w:firstLine="560" w:firstLineChars="200"/>
        <w:rPr>
          <w:rFonts w:ascii="仿宋" w:hAnsi="宋体" w:eastAsia="仿宋" w:cs="宋体"/>
          <w:bCs/>
          <w:color w:val="000000"/>
          <w:sz w:val="28"/>
          <w:szCs w:val="28"/>
        </w:rPr>
      </w:pPr>
      <w:r>
        <w:rPr>
          <w:rFonts w:hint="eastAsia" w:ascii="仿宋" w:hAnsi="宋体" w:eastAsia="仿宋" w:cs="宋体"/>
          <w:bCs/>
          <w:color w:val="000000"/>
          <w:sz w:val="28"/>
          <w:szCs w:val="28"/>
        </w:rPr>
        <w:t>联 系 人：李女士</w:t>
      </w:r>
    </w:p>
    <w:p>
      <w:pPr>
        <w:shd w:val="clear" w:color="auto" w:fill="FFFFFF"/>
        <w:adjustRightInd/>
        <w:spacing w:after="0" w:line="500" w:lineRule="atLeast"/>
        <w:ind w:firstLine="560" w:firstLineChars="200"/>
        <w:rPr>
          <w:rFonts w:ascii="仿宋" w:hAnsi="宋体" w:eastAsia="仿宋" w:cs="宋体"/>
          <w:bCs/>
          <w:color w:val="000000"/>
          <w:sz w:val="28"/>
          <w:szCs w:val="28"/>
        </w:rPr>
      </w:pPr>
      <w:r>
        <w:rPr>
          <w:rFonts w:hint="eastAsia" w:ascii="仿宋" w:hAnsi="宋体" w:eastAsia="仿宋" w:cs="宋体"/>
          <w:bCs/>
          <w:color w:val="000000"/>
          <w:sz w:val="28"/>
          <w:szCs w:val="28"/>
        </w:rPr>
        <w:t>联系电话：15617732233</w:t>
      </w:r>
    </w:p>
    <w:p>
      <w:pPr>
        <w:shd w:val="clear" w:color="auto" w:fill="FFFFFF"/>
        <w:adjustRightInd/>
        <w:spacing w:after="0" w:line="500" w:lineRule="atLeast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宋体" w:eastAsia="仿宋" w:cs="宋体"/>
          <w:b/>
          <w:bCs/>
          <w:color w:val="000000"/>
          <w:sz w:val="28"/>
          <w:szCs w:val="28"/>
        </w:rPr>
        <w:t>十</w:t>
      </w:r>
      <w:r>
        <w:rPr>
          <w:rFonts w:hint="eastAsia" w:ascii="仿宋" w:hAnsi="宋体" w:eastAsia="仿宋" w:cs="宋体"/>
          <w:b/>
          <w:bCs/>
          <w:color w:val="000000"/>
          <w:sz w:val="28"/>
          <w:szCs w:val="28"/>
          <w:lang w:eastAsia="zh-CN"/>
        </w:rPr>
        <w:t>一</w:t>
      </w:r>
      <w:r>
        <w:rPr>
          <w:rFonts w:hint="eastAsia" w:ascii="仿宋" w:hAnsi="宋体" w:eastAsia="仿宋" w:cs="宋体"/>
          <w:b/>
          <w:bCs/>
          <w:color w:val="000000"/>
          <w:sz w:val="28"/>
          <w:szCs w:val="28"/>
        </w:rPr>
        <w:t>、联系方式</w:t>
      </w:r>
    </w:p>
    <w:p>
      <w:pPr>
        <w:shd w:val="clear" w:color="auto" w:fill="FFFFFF"/>
        <w:adjustRightInd/>
        <w:spacing w:after="0" w:line="500" w:lineRule="atLeast"/>
        <w:ind w:firstLine="618"/>
        <w:rPr>
          <w:rFonts w:ascii="仿宋" w:hAnsi="Arial" w:eastAsia="仿宋" w:cs="Arial"/>
          <w:color w:val="000000"/>
          <w:spacing w:val="15"/>
          <w:sz w:val="30"/>
          <w:szCs w:val="30"/>
        </w:rPr>
      </w:pPr>
      <w:r>
        <w:rPr>
          <w:rFonts w:hint="eastAsia" w:ascii="仿宋" w:hAnsi="Arial" w:eastAsia="仿宋" w:cs="Arial"/>
          <w:color w:val="000000"/>
          <w:spacing w:val="15"/>
          <w:sz w:val="30"/>
          <w:szCs w:val="30"/>
        </w:rPr>
        <w:t>招 标 人：许昌市魏都区丁庄街道办事处</w:t>
      </w:r>
    </w:p>
    <w:p>
      <w:pPr>
        <w:shd w:val="clear" w:color="auto" w:fill="FFFFFF"/>
        <w:adjustRightInd/>
        <w:spacing w:after="0" w:line="500" w:lineRule="atLeast"/>
        <w:ind w:firstLine="618"/>
        <w:rPr>
          <w:rFonts w:hint="eastAsia" w:ascii="仿宋" w:hAnsi="Arial" w:eastAsia="仿宋" w:cs="Arial"/>
          <w:color w:val="000000"/>
          <w:spacing w:val="15"/>
          <w:sz w:val="30"/>
          <w:szCs w:val="30"/>
          <w:lang w:eastAsia="zh-CN"/>
        </w:rPr>
      </w:pPr>
      <w:r>
        <w:rPr>
          <w:rFonts w:hint="eastAsia" w:ascii="仿宋" w:hAnsi="Arial" w:eastAsia="仿宋" w:cs="Arial"/>
          <w:color w:val="000000"/>
          <w:spacing w:val="15"/>
          <w:sz w:val="30"/>
          <w:szCs w:val="30"/>
        </w:rPr>
        <w:t xml:space="preserve">联 系 人: </w:t>
      </w:r>
      <w:r>
        <w:rPr>
          <w:rFonts w:hint="eastAsia" w:ascii="仿宋" w:hAnsi="Arial" w:eastAsia="仿宋" w:cs="Arial"/>
          <w:color w:val="000000"/>
          <w:spacing w:val="15"/>
          <w:sz w:val="30"/>
          <w:szCs w:val="30"/>
          <w:lang w:eastAsia="zh-CN"/>
        </w:rPr>
        <w:t>孙先生</w:t>
      </w:r>
    </w:p>
    <w:p>
      <w:pPr>
        <w:shd w:val="clear" w:color="auto" w:fill="FFFFFF"/>
        <w:adjustRightInd/>
        <w:spacing w:after="0" w:line="500" w:lineRule="atLeast"/>
        <w:ind w:firstLine="618"/>
        <w:rPr>
          <w:rFonts w:ascii="仿宋" w:hAnsi="Arial" w:eastAsia="仿宋" w:cs="Arial"/>
          <w:color w:val="000000"/>
          <w:spacing w:val="15"/>
          <w:sz w:val="30"/>
          <w:szCs w:val="30"/>
        </w:rPr>
      </w:pPr>
      <w:r>
        <w:rPr>
          <w:rFonts w:hint="eastAsia" w:ascii="仿宋" w:hAnsi="Arial" w:eastAsia="仿宋" w:cs="Arial"/>
          <w:color w:val="000000"/>
          <w:spacing w:val="15"/>
          <w:sz w:val="30"/>
          <w:szCs w:val="30"/>
        </w:rPr>
        <w:t>联系电话：0374-43136</w:t>
      </w:r>
      <w:r>
        <w:rPr>
          <w:rFonts w:hint="eastAsia" w:ascii="仿宋" w:hAnsi="Arial" w:eastAsia="仿宋" w:cs="Arial"/>
          <w:color w:val="000000"/>
          <w:spacing w:val="15"/>
          <w:sz w:val="30"/>
          <w:szCs w:val="30"/>
          <w:lang w:val="en-US" w:eastAsia="zh-CN"/>
        </w:rPr>
        <w:t>01</w:t>
      </w:r>
    </w:p>
    <w:p>
      <w:pPr>
        <w:shd w:val="clear" w:color="auto" w:fill="FFFFFF"/>
        <w:adjustRightInd/>
        <w:spacing w:after="0" w:line="500" w:lineRule="atLeast"/>
        <w:ind w:firstLine="618"/>
        <w:rPr>
          <w:rFonts w:ascii="仿宋" w:hAnsi="Arial" w:eastAsia="仿宋" w:cs="Arial"/>
          <w:color w:val="000000"/>
          <w:spacing w:val="15"/>
          <w:sz w:val="30"/>
          <w:szCs w:val="30"/>
        </w:rPr>
      </w:pPr>
      <w:r>
        <w:rPr>
          <w:rFonts w:hint="eastAsia" w:ascii="仿宋" w:hAnsi="Arial" w:eastAsia="仿宋" w:cs="Arial"/>
          <w:color w:val="000000"/>
          <w:spacing w:val="15"/>
          <w:sz w:val="30"/>
          <w:szCs w:val="30"/>
        </w:rPr>
        <w:t>监督部门：许昌市魏都区建设工程招标投标管理办公室</w:t>
      </w:r>
    </w:p>
    <w:p>
      <w:pPr>
        <w:shd w:val="clear" w:color="auto" w:fill="FFFFFF"/>
        <w:adjustRightInd/>
        <w:spacing w:after="0" w:line="500" w:lineRule="atLeast"/>
        <w:ind w:firstLine="618"/>
        <w:rPr>
          <w:rFonts w:ascii="仿宋" w:hAnsi="Arial" w:eastAsia="仿宋" w:cs="Arial"/>
          <w:color w:val="000000"/>
          <w:spacing w:val="15"/>
          <w:sz w:val="30"/>
          <w:szCs w:val="30"/>
        </w:rPr>
      </w:pPr>
      <w:r>
        <w:rPr>
          <w:rFonts w:hint="eastAsia" w:ascii="仿宋" w:hAnsi="Arial" w:eastAsia="仿宋" w:cs="Arial"/>
          <w:color w:val="000000"/>
          <w:spacing w:val="15"/>
          <w:sz w:val="30"/>
          <w:szCs w:val="30"/>
        </w:rPr>
        <w:t>联系人：井先生  电话：0374-5056117</w:t>
      </w:r>
    </w:p>
    <w:p>
      <w:pPr>
        <w:shd w:val="clear" w:color="auto" w:fill="FFFFFF"/>
        <w:adjustRightInd/>
        <w:spacing w:after="0" w:line="500" w:lineRule="atLeast"/>
        <w:ind w:firstLine="618"/>
        <w:rPr>
          <w:rFonts w:ascii="仿宋" w:hAnsi="Arial" w:eastAsia="仿宋" w:cs="Arial"/>
          <w:color w:val="000000"/>
          <w:spacing w:val="15"/>
          <w:sz w:val="30"/>
          <w:szCs w:val="30"/>
        </w:rPr>
      </w:pPr>
      <w:r>
        <w:rPr>
          <w:rFonts w:hint="eastAsia" w:ascii="仿宋" w:hAnsi="Arial" w:eastAsia="仿宋" w:cs="Arial"/>
          <w:color w:val="000000"/>
          <w:spacing w:val="15"/>
          <w:sz w:val="30"/>
          <w:szCs w:val="30"/>
        </w:rPr>
        <w:t>代理机构：天之瓴建设股份有限公司</w:t>
      </w:r>
    </w:p>
    <w:p>
      <w:pPr>
        <w:shd w:val="clear" w:color="auto" w:fill="FFFFFF"/>
        <w:adjustRightInd/>
        <w:spacing w:after="0" w:line="500" w:lineRule="atLeast"/>
        <w:ind w:firstLine="618"/>
        <w:rPr>
          <w:rFonts w:ascii="仿宋" w:hAnsi="Arial" w:eastAsia="仿宋" w:cs="Arial"/>
          <w:color w:val="000000"/>
          <w:spacing w:val="15"/>
          <w:sz w:val="30"/>
          <w:szCs w:val="30"/>
        </w:rPr>
      </w:pPr>
      <w:r>
        <w:rPr>
          <w:rFonts w:hint="eastAsia" w:ascii="仿宋" w:hAnsi="Arial" w:eastAsia="仿宋" w:cs="Arial"/>
          <w:color w:val="000000"/>
          <w:spacing w:val="15"/>
          <w:sz w:val="30"/>
          <w:szCs w:val="30"/>
        </w:rPr>
        <w:t>地    址：郑州市郑东新区德厚街6号煤建大厦A座1单元803</w:t>
      </w:r>
    </w:p>
    <w:p>
      <w:pPr>
        <w:shd w:val="clear" w:color="auto" w:fill="FFFFFF"/>
        <w:adjustRightInd/>
        <w:spacing w:after="0" w:line="500" w:lineRule="atLeast"/>
        <w:ind w:firstLine="618"/>
        <w:rPr>
          <w:rFonts w:ascii="仿宋" w:hAnsi="Arial" w:eastAsia="仿宋" w:cs="Arial"/>
          <w:color w:val="000000"/>
          <w:spacing w:val="15"/>
          <w:sz w:val="30"/>
          <w:szCs w:val="30"/>
        </w:rPr>
      </w:pPr>
      <w:r>
        <w:rPr>
          <w:rFonts w:hint="eastAsia" w:ascii="仿宋" w:hAnsi="Arial" w:eastAsia="仿宋" w:cs="Arial"/>
          <w:color w:val="000000"/>
          <w:spacing w:val="15"/>
          <w:sz w:val="30"/>
          <w:szCs w:val="30"/>
        </w:rPr>
        <w:t>联 系 人：李女士</w:t>
      </w:r>
    </w:p>
    <w:p>
      <w:pPr>
        <w:shd w:val="clear" w:color="auto" w:fill="FFFFFF"/>
        <w:adjustRightInd/>
        <w:spacing w:after="0" w:line="500" w:lineRule="atLeast"/>
        <w:ind w:firstLine="618"/>
        <w:rPr>
          <w:rFonts w:ascii="仿宋" w:hAnsi="Arial" w:eastAsia="仿宋" w:cs="Arial"/>
          <w:color w:val="000000"/>
          <w:spacing w:val="15"/>
          <w:sz w:val="30"/>
          <w:szCs w:val="30"/>
        </w:rPr>
      </w:pPr>
      <w:r>
        <w:rPr>
          <w:rFonts w:hint="eastAsia" w:ascii="仿宋" w:hAnsi="Arial" w:eastAsia="仿宋" w:cs="Arial"/>
          <w:color w:val="000000"/>
          <w:spacing w:val="15"/>
          <w:sz w:val="30"/>
          <w:szCs w:val="30"/>
        </w:rPr>
        <w:t>联系电话：15617732233</w:t>
      </w:r>
    </w:p>
    <w:p>
      <w:pPr>
        <w:shd w:val="clear" w:color="auto" w:fill="FFFFFF"/>
        <w:adjustRightInd/>
        <w:spacing w:after="0" w:line="500" w:lineRule="atLeast"/>
        <w:ind w:firstLine="618"/>
        <w:rPr>
          <w:rFonts w:ascii="Arial" w:hAnsi="Arial" w:eastAsia="宋体" w:cs="Arial"/>
          <w:color w:val="000000"/>
          <w:sz w:val="24"/>
          <w:szCs w:val="24"/>
        </w:rPr>
      </w:pPr>
      <w:r>
        <w:rPr>
          <w:rFonts w:hint="eastAsia" w:ascii="仿宋" w:hAnsi="Arial" w:eastAsia="仿宋" w:cs="Arial"/>
          <w:color w:val="000000"/>
          <w:spacing w:val="15"/>
          <w:sz w:val="30"/>
          <w:szCs w:val="30"/>
        </w:rPr>
        <w:t xml:space="preserve"> </w:t>
      </w:r>
    </w:p>
    <w:p>
      <w:pPr>
        <w:shd w:val="clear" w:color="auto" w:fill="FFFFFF"/>
        <w:adjustRightInd/>
        <w:spacing w:after="0" w:line="500" w:lineRule="atLeast"/>
        <w:ind w:right="942" w:firstLine="5940"/>
        <w:rPr>
          <w:rFonts w:ascii="仿宋" w:hAnsi="Arial" w:eastAsia="仿宋" w:cs="Arial"/>
          <w:color w:val="000000"/>
          <w:spacing w:val="15"/>
          <w:sz w:val="30"/>
          <w:szCs w:val="30"/>
        </w:rPr>
      </w:pPr>
    </w:p>
    <w:p>
      <w:pPr>
        <w:shd w:val="clear" w:color="auto" w:fill="FFFFFF"/>
        <w:adjustRightInd/>
        <w:snapToGrid/>
        <w:spacing w:after="0" w:line="330" w:lineRule="atLeast"/>
        <w:jc w:val="right"/>
        <w:rPr>
          <w:rFonts w:ascii="仿宋" w:hAnsi="Arial" w:eastAsia="仿宋" w:cs="Arial"/>
          <w:color w:val="000000"/>
          <w:spacing w:val="15"/>
          <w:sz w:val="30"/>
          <w:szCs w:val="30"/>
        </w:rPr>
      </w:pPr>
      <w:r>
        <w:rPr>
          <w:rFonts w:hint="eastAsia" w:ascii="仿宋" w:hAnsi="Arial" w:eastAsia="仿宋" w:cs="Arial"/>
          <w:color w:val="000000"/>
          <w:spacing w:val="15"/>
          <w:sz w:val="30"/>
          <w:szCs w:val="30"/>
        </w:rPr>
        <w:t>许昌市魏都区丁庄街道办事处</w:t>
      </w:r>
    </w:p>
    <w:p>
      <w:pPr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Arial" w:eastAsia="仿宋" w:cs="Arial"/>
          <w:color w:val="000000"/>
          <w:spacing w:val="15"/>
          <w:sz w:val="30"/>
          <w:szCs w:val="30"/>
        </w:rPr>
        <w:t>2018年1</w:t>
      </w:r>
      <w:r>
        <w:rPr>
          <w:rFonts w:hint="eastAsia" w:ascii="仿宋" w:hAnsi="Arial" w:eastAsia="仿宋" w:cs="Arial"/>
          <w:color w:val="000000"/>
          <w:spacing w:val="15"/>
          <w:sz w:val="30"/>
          <w:szCs w:val="30"/>
          <w:lang w:val="en-US" w:eastAsia="zh-CN"/>
        </w:rPr>
        <w:t>1</w:t>
      </w:r>
      <w:r>
        <w:rPr>
          <w:rFonts w:hint="eastAsia" w:ascii="仿宋" w:hAnsi="Arial" w:eastAsia="仿宋" w:cs="Arial"/>
          <w:color w:val="000000"/>
          <w:spacing w:val="15"/>
          <w:sz w:val="30"/>
          <w:szCs w:val="30"/>
        </w:rPr>
        <w:t>月2</w:t>
      </w:r>
      <w:r>
        <w:rPr>
          <w:rFonts w:hint="eastAsia" w:ascii="仿宋" w:hAnsi="Arial" w:eastAsia="仿宋" w:cs="Arial"/>
          <w:color w:val="000000"/>
          <w:spacing w:val="15"/>
          <w:sz w:val="30"/>
          <w:szCs w:val="30"/>
          <w:lang w:val="en-US" w:eastAsia="zh-CN"/>
        </w:rPr>
        <w:t>9</w:t>
      </w:r>
      <w:r>
        <w:rPr>
          <w:rFonts w:hint="eastAsia" w:ascii="仿宋" w:hAnsi="Arial" w:eastAsia="仿宋" w:cs="Arial"/>
          <w:color w:val="000000"/>
          <w:spacing w:val="15"/>
          <w:sz w:val="30"/>
          <w:szCs w:val="30"/>
        </w:rPr>
        <w:t>日</w:t>
      </w:r>
      <w:r>
        <w:rPr>
          <w:rFonts w:ascii="宋体" w:hAnsi="宋体" w:eastAsia="宋体" w:cs="宋体"/>
          <w:color w:val="000000"/>
          <w:sz w:val="24"/>
          <w:szCs w:val="24"/>
        </w:rPr>
        <w:t> 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icrosoft Yahei!important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幼圆">
    <w:panose1 w:val="02010509060101010101"/>
    <w:charset w:val="86"/>
    <w:family w:val="roma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1DDCB7"/>
    <w:multiLevelType w:val="singleLevel"/>
    <w:tmpl w:val="F41DDCB7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39C28B6F"/>
    <w:multiLevelType w:val="singleLevel"/>
    <w:tmpl w:val="39C28B6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23B43"/>
    <w:rsid w:val="00330685"/>
    <w:rsid w:val="003344FB"/>
    <w:rsid w:val="003D37D8"/>
    <w:rsid w:val="00426133"/>
    <w:rsid w:val="004358AB"/>
    <w:rsid w:val="004D6A1E"/>
    <w:rsid w:val="005C14C7"/>
    <w:rsid w:val="005F77C3"/>
    <w:rsid w:val="00624171"/>
    <w:rsid w:val="00737963"/>
    <w:rsid w:val="008B7726"/>
    <w:rsid w:val="009A6ED8"/>
    <w:rsid w:val="00A703EE"/>
    <w:rsid w:val="00D31D50"/>
    <w:rsid w:val="00D851F9"/>
    <w:rsid w:val="015E770B"/>
    <w:rsid w:val="0BF34920"/>
    <w:rsid w:val="17304AF5"/>
    <w:rsid w:val="22A6303E"/>
    <w:rsid w:val="24722E59"/>
    <w:rsid w:val="266C4DFE"/>
    <w:rsid w:val="4D7F714F"/>
    <w:rsid w:val="75745B90"/>
    <w:rsid w:val="7A8D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adjustRightInd/>
      <w:snapToGrid/>
      <w:spacing w:after="0"/>
      <w:outlineLvl w:val="0"/>
    </w:pPr>
    <w:rPr>
      <w:rFonts w:ascii="宋体" w:hAnsi="宋体" w:eastAsia="宋体" w:cs="宋体"/>
      <w:kern w:val="36"/>
      <w:sz w:val="48"/>
      <w:szCs w:val="48"/>
    </w:rPr>
  </w:style>
  <w:style w:type="paragraph" w:styleId="3">
    <w:name w:val="heading 2"/>
    <w:basedOn w:val="1"/>
    <w:next w:val="1"/>
    <w:link w:val="18"/>
    <w:qFormat/>
    <w:uiPriority w:val="9"/>
    <w:pPr>
      <w:adjustRightInd/>
      <w:snapToGrid/>
      <w:spacing w:after="0"/>
      <w:outlineLvl w:val="1"/>
    </w:pPr>
    <w:rPr>
      <w:rFonts w:ascii="宋体" w:hAnsi="宋体" w:eastAsia="宋体" w:cs="宋体"/>
      <w:sz w:val="36"/>
      <w:szCs w:val="36"/>
    </w:rPr>
  </w:style>
  <w:style w:type="paragraph" w:styleId="4">
    <w:name w:val="heading 3"/>
    <w:basedOn w:val="1"/>
    <w:next w:val="1"/>
    <w:link w:val="19"/>
    <w:qFormat/>
    <w:uiPriority w:val="9"/>
    <w:pPr>
      <w:adjustRightInd/>
      <w:snapToGrid/>
      <w:spacing w:after="0"/>
      <w:outlineLvl w:val="2"/>
    </w:pPr>
    <w:rPr>
      <w:rFonts w:ascii="宋体" w:hAnsi="宋体" w:eastAsia="宋体" w:cs="宋体"/>
      <w:sz w:val="27"/>
      <w:szCs w:val="27"/>
    </w:rPr>
  </w:style>
  <w:style w:type="paragraph" w:styleId="5">
    <w:name w:val="heading 4"/>
    <w:basedOn w:val="1"/>
    <w:next w:val="1"/>
    <w:link w:val="20"/>
    <w:qFormat/>
    <w:uiPriority w:val="9"/>
    <w:pPr>
      <w:adjustRightInd/>
      <w:snapToGrid/>
      <w:spacing w:after="0"/>
      <w:outlineLvl w:val="3"/>
    </w:pPr>
    <w:rPr>
      <w:rFonts w:ascii="宋体" w:hAnsi="宋体" w:eastAsia="宋体" w:cs="宋体"/>
      <w:sz w:val="24"/>
      <w:szCs w:val="24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254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7">
    <w:name w:val="Balloon Text"/>
    <w:basedOn w:val="1"/>
    <w:link w:val="253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8">
    <w:name w:val="footer"/>
    <w:basedOn w:val="1"/>
    <w:link w:val="256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9">
    <w:name w:val="header"/>
    <w:basedOn w:val="1"/>
    <w:link w:val="25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character" w:styleId="12">
    <w:name w:val="FollowedHyperlink"/>
    <w:basedOn w:val="11"/>
    <w:semiHidden/>
    <w:unhideWhenUsed/>
    <w:qFormat/>
    <w:uiPriority w:val="99"/>
    <w:rPr>
      <w:color w:val="000000"/>
      <w:u w:val="none"/>
    </w:rPr>
  </w:style>
  <w:style w:type="character" w:styleId="13">
    <w:name w:val="Emphasis"/>
    <w:basedOn w:val="11"/>
    <w:qFormat/>
    <w:uiPriority w:val="20"/>
  </w:style>
  <w:style w:type="character" w:styleId="14">
    <w:name w:val="Hyperlink"/>
    <w:basedOn w:val="11"/>
    <w:semiHidden/>
    <w:unhideWhenUsed/>
    <w:qFormat/>
    <w:uiPriority w:val="99"/>
    <w:rPr>
      <w:color w:val="000000"/>
      <w:u w:val="none"/>
    </w:rPr>
  </w:style>
  <w:style w:type="table" w:styleId="16">
    <w:name w:val="Table Grid"/>
    <w:basedOn w:val="15"/>
    <w:qFormat/>
    <w:uiPriority w:val="5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标题 1 Char"/>
    <w:basedOn w:val="11"/>
    <w:link w:val="2"/>
    <w:qFormat/>
    <w:uiPriority w:val="9"/>
    <w:rPr>
      <w:rFonts w:ascii="宋体" w:hAnsi="宋体" w:eastAsia="宋体" w:cs="宋体"/>
      <w:kern w:val="36"/>
      <w:sz w:val="48"/>
      <w:szCs w:val="48"/>
    </w:rPr>
  </w:style>
  <w:style w:type="character" w:customStyle="1" w:styleId="18">
    <w:name w:val="标题 2 Char"/>
    <w:basedOn w:val="11"/>
    <w:link w:val="3"/>
    <w:qFormat/>
    <w:uiPriority w:val="9"/>
    <w:rPr>
      <w:rFonts w:ascii="宋体" w:hAnsi="宋体" w:eastAsia="宋体" w:cs="宋体"/>
      <w:sz w:val="36"/>
      <w:szCs w:val="36"/>
    </w:rPr>
  </w:style>
  <w:style w:type="character" w:customStyle="1" w:styleId="19">
    <w:name w:val="标题 3 Char"/>
    <w:basedOn w:val="11"/>
    <w:link w:val="4"/>
    <w:qFormat/>
    <w:uiPriority w:val="9"/>
    <w:rPr>
      <w:rFonts w:ascii="宋体" w:hAnsi="宋体" w:eastAsia="宋体" w:cs="宋体"/>
      <w:sz w:val="27"/>
      <w:szCs w:val="27"/>
    </w:rPr>
  </w:style>
  <w:style w:type="character" w:customStyle="1" w:styleId="20">
    <w:name w:val="标题 4 Char"/>
    <w:basedOn w:val="11"/>
    <w:link w:val="5"/>
    <w:qFormat/>
    <w:uiPriority w:val="9"/>
    <w:rPr>
      <w:rFonts w:ascii="宋体" w:hAnsi="宋体" w:eastAsia="宋体" w:cs="宋体"/>
      <w:sz w:val="24"/>
      <w:szCs w:val="24"/>
    </w:rPr>
  </w:style>
  <w:style w:type="paragraph" w:customStyle="1" w:styleId="21">
    <w:name w:val="tabbedpanels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22">
    <w:name w:val="tabbedpanelstabgroup"/>
    <w:basedOn w:val="1"/>
    <w:qFormat/>
    <w:uiPriority w:val="0"/>
    <w:pPr>
      <w:pBdr>
        <w:top w:val="single" w:color="E5E5E5" w:sz="6" w:space="0"/>
        <w:left w:val="single" w:color="E5E5E5" w:sz="6" w:space="31"/>
        <w:bottom w:val="single" w:color="E5E5E5" w:sz="6" w:space="0"/>
        <w:right w:val="single" w:color="E5E5E5" w:sz="6" w:space="0"/>
      </w:pBdr>
      <w:shd w:val="clear" w:color="auto" w:fill="FAFAFA"/>
      <w:adjustRightInd/>
      <w:snapToGrid/>
      <w:spacing w:after="0" w:line="600" w:lineRule="atLeast"/>
    </w:pPr>
    <w:rPr>
      <w:rFonts w:ascii="宋体" w:hAnsi="宋体" w:eastAsia="宋体" w:cs="宋体"/>
      <w:color w:val="000000"/>
      <w:sz w:val="24"/>
      <w:szCs w:val="24"/>
    </w:rPr>
  </w:style>
  <w:style w:type="paragraph" w:customStyle="1" w:styleId="23">
    <w:name w:val="tabbedpanelstab"/>
    <w:basedOn w:val="1"/>
    <w:qFormat/>
    <w:uiPriority w:val="0"/>
    <w:pPr>
      <w:adjustRightInd/>
      <w:snapToGrid/>
      <w:spacing w:after="0" w:line="600" w:lineRule="atLeast"/>
      <w:jc w:val="center"/>
    </w:pPr>
    <w:rPr>
      <w:rFonts w:ascii="宋体" w:hAnsi="宋体" w:eastAsia="宋体" w:cs="宋体"/>
      <w:sz w:val="20"/>
      <w:szCs w:val="20"/>
    </w:rPr>
  </w:style>
  <w:style w:type="paragraph" w:customStyle="1" w:styleId="24">
    <w:name w:val="tabbedpanelstabselected"/>
    <w:basedOn w:val="1"/>
    <w:qFormat/>
    <w:uiPriority w:val="0"/>
    <w:pPr>
      <w:pBdr>
        <w:bottom w:val="single" w:color="0371C6" w:sz="12" w:space="0"/>
      </w:pBdr>
      <w:adjustRightInd/>
      <w:snapToGrid/>
      <w:spacing w:after="0"/>
    </w:pPr>
    <w:rPr>
      <w:rFonts w:ascii="宋体" w:hAnsi="宋体" w:eastAsia="宋体" w:cs="宋体"/>
      <w:b/>
      <w:bCs/>
      <w:color w:val="0371C6"/>
      <w:sz w:val="24"/>
      <w:szCs w:val="24"/>
    </w:rPr>
  </w:style>
  <w:style w:type="paragraph" w:customStyle="1" w:styleId="25">
    <w:name w:val="tabbedpanelscontentgroup"/>
    <w:basedOn w:val="1"/>
    <w:qFormat/>
    <w:uiPriority w:val="0"/>
    <w:pPr>
      <w:pBdr>
        <w:left w:val="single" w:color="E5E5E5" w:sz="6" w:space="0"/>
        <w:bottom w:val="single" w:color="E5E5E5" w:sz="6" w:space="0"/>
        <w:right w:val="single" w:color="E5E5E5" w:sz="6" w:space="0"/>
      </w:pBd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26">
    <w:name w:val="vtabbedpanels"/>
    <w:basedOn w:val="1"/>
    <w:qFormat/>
    <w:uiPriority w:val="0"/>
    <w:pPr>
      <w:adjustRightInd/>
      <w:snapToGrid/>
      <w:spacing w:before="75" w:after="0"/>
      <w:ind w:left="150"/>
    </w:pPr>
    <w:rPr>
      <w:rFonts w:ascii="宋体" w:hAnsi="宋体" w:eastAsia="宋体" w:cs="宋体"/>
      <w:sz w:val="24"/>
      <w:szCs w:val="24"/>
    </w:rPr>
  </w:style>
  <w:style w:type="paragraph" w:customStyle="1" w:styleId="27">
    <w:name w:val="owl-carousel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vanish/>
      <w:sz w:val="24"/>
      <w:szCs w:val="24"/>
    </w:rPr>
  </w:style>
  <w:style w:type="paragraph" w:customStyle="1" w:styleId="28">
    <w:name w:val="clear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29">
    <w:name w:val="mt20"/>
    <w:basedOn w:val="1"/>
    <w:qFormat/>
    <w:uiPriority w:val="0"/>
    <w:pPr>
      <w:adjustRightInd/>
      <w:snapToGrid/>
      <w:spacing w:before="300" w:after="0"/>
    </w:pPr>
    <w:rPr>
      <w:rFonts w:ascii="宋体" w:hAnsi="宋体" w:eastAsia="宋体" w:cs="宋体"/>
      <w:sz w:val="24"/>
      <w:szCs w:val="24"/>
    </w:rPr>
  </w:style>
  <w:style w:type="paragraph" w:customStyle="1" w:styleId="30">
    <w:name w:val="mt18"/>
    <w:basedOn w:val="1"/>
    <w:qFormat/>
    <w:uiPriority w:val="0"/>
    <w:pPr>
      <w:adjustRightInd/>
      <w:snapToGrid/>
      <w:spacing w:before="270" w:after="0"/>
    </w:pPr>
    <w:rPr>
      <w:rFonts w:ascii="宋体" w:hAnsi="宋体" w:eastAsia="宋体" w:cs="宋体"/>
      <w:sz w:val="24"/>
      <w:szCs w:val="24"/>
    </w:rPr>
  </w:style>
  <w:style w:type="paragraph" w:customStyle="1" w:styleId="31">
    <w:name w:val="mt15"/>
    <w:basedOn w:val="1"/>
    <w:qFormat/>
    <w:uiPriority w:val="0"/>
    <w:pPr>
      <w:adjustRightInd/>
      <w:snapToGrid/>
      <w:spacing w:before="225" w:after="0"/>
    </w:pPr>
    <w:rPr>
      <w:rFonts w:ascii="宋体" w:hAnsi="宋体" w:eastAsia="宋体" w:cs="宋体"/>
      <w:sz w:val="24"/>
      <w:szCs w:val="24"/>
    </w:rPr>
  </w:style>
  <w:style w:type="paragraph" w:customStyle="1" w:styleId="32">
    <w:name w:val="mb15"/>
    <w:basedOn w:val="1"/>
    <w:qFormat/>
    <w:uiPriority w:val="0"/>
    <w:pPr>
      <w:adjustRightInd/>
      <w:snapToGrid/>
      <w:spacing w:after="225"/>
    </w:pPr>
    <w:rPr>
      <w:rFonts w:ascii="宋体" w:hAnsi="宋体" w:eastAsia="宋体" w:cs="宋体"/>
      <w:sz w:val="24"/>
      <w:szCs w:val="24"/>
    </w:rPr>
  </w:style>
  <w:style w:type="paragraph" w:customStyle="1" w:styleId="33">
    <w:name w:val="i_mbody"/>
    <w:basedOn w:val="1"/>
    <w:qFormat/>
    <w:uiPriority w:val="0"/>
    <w:pPr>
      <w:shd w:val="clear" w:color="auto" w:fill="FFFFFF"/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34">
    <w:name w:val="body_bg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35">
    <w:name w:val="top"/>
    <w:basedOn w:val="1"/>
    <w:qFormat/>
    <w:uiPriority w:val="0"/>
    <w:pPr>
      <w:pBdr>
        <w:bottom w:val="single" w:color="EFEFEF" w:sz="6" w:space="0"/>
      </w:pBdr>
      <w:shd w:val="clear" w:color="auto" w:fill="F8F8F7"/>
      <w:adjustRightInd/>
      <w:snapToGrid/>
      <w:spacing w:after="0" w:line="450" w:lineRule="atLeast"/>
    </w:pPr>
    <w:rPr>
      <w:rFonts w:ascii="宋体" w:hAnsi="宋体" w:eastAsia="宋体" w:cs="宋体"/>
      <w:sz w:val="24"/>
      <w:szCs w:val="24"/>
    </w:rPr>
  </w:style>
  <w:style w:type="paragraph" w:customStyle="1" w:styleId="36">
    <w:name w:val="m_top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18"/>
      <w:szCs w:val="18"/>
    </w:rPr>
  </w:style>
  <w:style w:type="paragraph" w:customStyle="1" w:styleId="37">
    <w:name w:val="head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38">
    <w:name w:val="nav_search"/>
    <w:basedOn w:val="1"/>
    <w:qFormat/>
    <w:uiPriority w:val="0"/>
    <w:pPr>
      <w:shd w:val="clear" w:color="auto" w:fill="F7F7F7"/>
      <w:adjustRightInd/>
      <w:snapToGrid/>
      <w:spacing w:after="0" w:line="630" w:lineRule="atLeast"/>
    </w:pPr>
    <w:rPr>
      <w:rFonts w:ascii="宋体" w:hAnsi="宋体" w:eastAsia="宋体" w:cs="宋体"/>
      <w:sz w:val="24"/>
      <w:szCs w:val="24"/>
    </w:rPr>
  </w:style>
  <w:style w:type="paragraph" w:customStyle="1" w:styleId="39">
    <w:name w:val="t_tz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40">
    <w:name w:val="i_search"/>
    <w:basedOn w:val="1"/>
    <w:qFormat/>
    <w:uiPriority w:val="0"/>
    <w:pPr>
      <w:adjustRightInd/>
      <w:snapToGrid/>
      <w:spacing w:before="120" w:after="0"/>
    </w:pPr>
    <w:rPr>
      <w:rFonts w:ascii="宋体" w:hAnsi="宋体" w:eastAsia="宋体" w:cs="宋体"/>
      <w:sz w:val="24"/>
      <w:szCs w:val="24"/>
    </w:rPr>
  </w:style>
  <w:style w:type="paragraph" w:customStyle="1" w:styleId="41">
    <w:name w:val="breakingnewscontroller"/>
    <w:basedOn w:val="1"/>
    <w:qFormat/>
    <w:uiPriority w:val="0"/>
    <w:pPr>
      <w:adjustRightInd/>
      <w:snapToGrid/>
      <w:spacing w:before="90" w:after="0" w:line="450" w:lineRule="atLeast"/>
    </w:pPr>
    <w:rPr>
      <w:rFonts w:ascii="宋体" w:hAnsi="宋体" w:eastAsia="宋体" w:cs="宋体"/>
      <w:sz w:val="24"/>
      <w:szCs w:val="24"/>
    </w:rPr>
  </w:style>
  <w:style w:type="paragraph" w:customStyle="1" w:styleId="42">
    <w:name w:val="nav"/>
    <w:basedOn w:val="1"/>
    <w:qFormat/>
    <w:uiPriority w:val="0"/>
    <w:pPr>
      <w:shd w:val="clear" w:color="auto" w:fill="0371C6"/>
      <w:adjustRightInd/>
      <w:snapToGrid/>
      <w:spacing w:after="0" w:line="675" w:lineRule="atLeast"/>
    </w:pPr>
    <w:rPr>
      <w:rFonts w:ascii="宋体" w:hAnsi="宋体" w:eastAsia="宋体" w:cs="宋体"/>
      <w:sz w:val="24"/>
      <w:szCs w:val="24"/>
    </w:rPr>
  </w:style>
  <w:style w:type="paragraph" w:customStyle="1" w:styleId="43">
    <w:name w:val="owl-pagination"/>
    <w:basedOn w:val="1"/>
    <w:qFormat/>
    <w:uiPriority w:val="0"/>
    <w:pPr>
      <w:adjustRightInd/>
      <w:snapToGrid/>
      <w:spacing w:after="0"/>
      <w:jc w:val="right"/>
    </w:pPr>
    <w:rPr>
      <w:rFonts w:ascii="宋体" w:hAnsi="宋体" w:eastAsia="宋体" w:cs="宋体"/>
      <w:sz w:val="24"/>
      <w:szCs w:val="24"/>
    </w:rPr>
  </w:style>
  <w:style w:type="paragraph" w:customStyle="1" w:styleId="44">
    <w:name w:val="owl-page"/>
    <w:basedOn w:val="1"/>
    <w:qFormat/>
    <w:uiPriority w:val="0"/>
    <w:pPr>
      <w:adjustRightInd/>
      <w:snapToGrid/>
      <w:spacing w:after="0"/>
      <w:ind w:left="75" w:right="75"/>
    </w:pPr>
    <w:rPr>
      <w:rFonts w:ascii="宋体" w:hAnsi="宋体" w:eastAsia="宋体" w:cs="宋体"/>
      <w:sz w:val="24"/>
      <w:szCs w:val="24"/>
    </w:rPr>
  </w:style>
  <w:style w:type="paragraph" w:customStyle="1" w:styleId="45">
    <w:name w:val="owl-buttons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vanish/>
      <w:sz w:val="24"/>
      <w:szCs w:val="24"/>
    </w:rPr>
  </w:style>
  <w:style w:type="paragraph" w:customStyle="1" w:styleId="46">
    <w:name w:val="owl-prev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47">
    <w:name w:val="owl-next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48">
    <w:name w:val="main_banner"/>
    <w:basedOn w:val="1"/>
    <w:qFormat/>
    <w:uiPriority w:val="0"/>
    <w:pPr>
      <w:adjustRightInd/>
      <w:snapToGrid/>
      <w:spacing w:before="270" w:after="0"/>
    </w:pPr>
    <w:rPr>
      <w:rFonts w:ascii="宋体" w:hAnsi="宋体" w:eastAsia="宋体" w:cs="宋体"/>
      <w:sz w:val="24"/>
      <w:szCs w:val="24"/>
    </w:rPr>
  </w:style>
  <w:style w:type="paragraph" w:customStyle="1" w:styleId="49">
    <w:name w:val="top_news"/>
    <w:basedOn w:val="1"/>
    <w:qFormat/>
    <w:uiPriority w:val="0"/>
    <w:pPr>
      <w:pBdr>
        <w:top w:val="single" w:color="E7E7E7" w:sz="6" w:space="0"/>
        <w:left w:val="single" w:color="E7E7E7" w:sz="6" w:space="0"/>
        <w:bottom w:val="single" w:color="E7E7E7" w:sz="6" w:space="0"/>
        <w:right w:val="single" w:color="E7E7E7" w:sz="6" w:space="0"/>
      </w:pBdr>
      <w:shd w:val="clear" w:color="auto" w:fill="FFFFFF"/>
      <w:adjustRightInd/>
      <w:snapToGrid/>
      <w:spacing w:after="0"/>
      <w:ind w:left="150"/>
    </w:pPr>
    <w:rPr>
      <w:rFonts w:ascii="宋体" w:hAnsi="宋体" w:eastAsia="宋体" w:cs="宋体"/>
      <w:sz w:val="24"/>
      <w:szCs w:val="24"/>
    </w:rPr>
  </w:style>
  <w:style w:type="paragraph" w:customStyle="1" w:styleId="50">
    <w:name w:val="tab_menu"/>
    <w:basedOn w:val="1"/>
    <w:qFormat/>
    <w:uiPriority w:val="0"/>
    <w:pPr>
      <w:pBdr>
        <w:bottom w:val="single" w:color="E7E7E7" w:sz="6" w:space="0"/>
      </w:pBdr>
      <w:shd w:val="clear" w:color="auto" w:fill="FAFAFA"/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51">
    <w:name w:val="tab_box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52">
    <w:name w:val="con_1"/>
    <w:basedOn w:val="1"/>
    <w:qFormat/>
    <w:uiPriority w:val="0"/>
    <w:pPr>
      <w:adjustRightInd/>
      <w:snapToGrid/>
      <w:spacing w:after="0"/>
      <w:ind w:left="120" w:right="120"/>
    </w:pPr>
    <w:rPr>
      <w:rFonts w:ascii="宋体" w:hAnsi="宋体" w:eastAsia="宋体" w:cs="宋体"/>
      <w:sz w:val="24"/>
      <w:szCs w:val="24"/>
    </w:rPr>
  </w:style>
  <w:style w:type="paragraph" w:customStyle="1" w:styleId="53">
    <w:name w:val="con_1ast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54">
    <w:name w:val="con_icon"/>
    <w:basedOn w:val="1"/>
    <w:qFormat/>
    <w:uiPriority w:val="0"/>
    <w:pPr>
      <w:adjustRightInd/>
      <w:snapToGrid/>
      <w:spacing w:before="60" w:after="0"/>
      <w:ind w:right="75"/>
    </w:pPr>
    <w:rPr>
      <w:rFonts w:ascii="宋体" w:hAnsi="宋体" w:eastAsia="宋体" w:cs="宋体"/>
      <w:sz w:val="24"/>
      <w:szCs w:val="24"/>
    </w:rPr>
  </w:style>
  <w:style w:type="paragraph" w:customStyle="1" w:styleId="55">
    <w:name w:val="con_icon_1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56">
    <w:name w:val="con_icon_2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57">
    <w:name w:val="con_icon_3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58">
    <w:name w:val="con_icon_4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59">
    <w:name w:val="con_icon_5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60">
    <w:name w:val="i_main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61">
    <w:name w:val="i_main_01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62">
    <w:name w:val="i_fuwu"/>
    <w:basedOn w:val="1"/>
    <w:qFormat/>
    <w:uiPriority w:val="0"/>
    <w:pPr>
      <w:pBdr>
        <w:top w:val="single" w:color="E7E7E7" w:sz="6" w:space="0"/>
        <w:left w:val="single" w:color="E7E7E7" w:sz="6" w:space="0"/>
        <w:bottom w:val="single" w:color="E7E7E7" w:sz="6" w:space="0"/>
        <w:right w:val="single" w:color="E7E7E7" w:sz="6" w:space="0"/>
      </w:pBdr>
      <w:adjustRightInd/>
      <w:snapToGrid/>
      <w:spacing w:before="270" w:after="0"/>
    </w:pPr>
    <w:rPr>
      <w:rFonts w:ascii="宋体" w:hAnsi="宋体" w:eastAsia="宋体" w:cs="宋体"/>
      <w:sz w:val="24"/>
      <w:szCs w:val="24"/>
    </w:rPr>
  </w:style>
  <w:style w:type="paragraph" w:customStyle="1" w:styleId="63">
    <w:name w:val="link"/>
    <w:basedOn w:val="1"/>
    <w:qFormat/>
    <w:uiPriority w:val="0"/>
    <w:pPr>
      <w:pBdr>
        <w:top w:val="single" w:color="E7E7E7" w:sz="6" w:space="0"/>
        <w:left w:val="single" w:color="E7E7E7" w:sz="6" w:space="0"/>
        <w:bottom w:val="single" w:color="E7E7E7" w:sz="6" w:space="0"/>
        <w:right w:val="single" w:color="E7E7E7" w:sz="6" w:space="0"/>
      </w:pBdr>
      <w:shd w:val="clear" w:color="auto" w:fill="FFFFFF"/>
      <w:adjustRightInd/>
      <w:snapToGrid/>
      <w:spacing w:before="225" w:after="0"/>
    </w:pPr>
    <w:rPr>
      <w:rFonts w:ascii="宋体" w:hAnsi="宋体" w:eastAsia="宋体" w:cs="宋体"/>
      <w:sz w:val="24"/>
      <w:szCs w:val="24"/>
    </w:rPr>
  </w:style>
  <w:style w:type="paragraph" w:customStyle="1" w:styleId="64">
    <w:name w:val="foot"/>
    <w:basedOn w:val="1"/>
    <w:qFormat/>
    <w:uiPriority w:val="0"/>
    <w:pPr>
      <w:pBdr>
        <w:top w:val="single" w:color="0371C6" w:sz="12" w:space="0"/>
      </w:pBdr>
      <w:adjustRightInd/>
      <w:snapToGrid/>
      <w:spacing w:before="300" w:after="0"/>
    </w:pPr>
    <w:rPr>
      <w:rFonts w:ascii="宋体" w:hAnsi="宋体" w:eastAsia="宋体" w:cs="宋体"/>
      <w:sz w:val="24"/>
      <w:szCs w:val="24"/>
    </w:rPr>
  </w:style>
  <w:style w:type="paragraph" w:customStyle="1" w:styleId="65">
    <w:name w:val="location"/>
    <w:basedOn w:val="1"/>
    <w:qFormat/>
    <w:uiPriority w:val="0"/>
    <w:pPr>
      <w:adjustRightInd/>
      <w:snapToGrid/>
      <w:spacing w:after="0" w:line="750" w:lineRule="atLeast"/>
    </w:pPr>
    <w:rPr>
      <w:rFonts w:ascii="宋体" w:hAnsi="宋体" w:eastAsia="宋体" w:cs="宋体"/>
      <w:color w:val="333333"/>
      <w:sz w:val="21"/>
      <w:szCs w:val="21"/>
    </w:rPr>
  </w:style>
  <w:style w:type="paragraph" w:customStyle="1" w:styleId="66">
    <w:name w:val="n_main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67">
    <w:name w:val="n_left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68">
    <w:name w:val="n_list"/>
    <w:basedOn w:val="1"/>
    <w:qFormat/>
    <w:uiPriority w:val="0"/>
    <w:pPr>
      <w:pBdr>
        <w:top w:val="single" w:color="E7E7E7" w:sz="6" w:space="0"/>
        <w:left w:val="single" w:color="E7E7E7" w:sz="6" w:space="0"/>
        <w:bottom w:val="single" w:color="E7E7E7" w:sz="6" w:space="0"/>
        <w:right w:val="single" w:color="E7E7E7" w:sz="6" w:space="0"/>
      </w:pBdr>
      <w:shd w:val="clear" w:color="auto" w:fill="FFFFFF"/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69">
    <w:name w:val="n_right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70">
    <w:name w:val="infolist-tab"/>
    <w:basedOn w:val="1"/>
    <w:qFormat/>
    <w:uiPriority w:val="0"/>
    <w:pPr>
      <w:pBdr>
        <w:bottom w:val="single" w:color="E5E5E5" w:sz="6" w:space="0"/>
      </w:pBd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71">
    <w:name w:val="infolist-main"/>
    <w:basedOn w:val="1"/>
    <w:qFormat/>
    <w:uiPriority w:val="0"/>
    <w:pPr>
      <w:pBdr>
        <w:left w:val="single" w:color="E7E7E7" w:sz="6" w:space="15"/>
        <w:bottom w:val="single" w:color="E7E7E7" w:sz="6" w:space="15"/>
        <w:right w:val="single" w:color="E7E7E7" w:sz="6" w:space="15"/>
      </w:pBdr>
      <w:shd w:val="clear" w:color="auto" w:fill="FFFFFF"/>
      <w:adjustRightInd/>
      <w:snapToGrid/>
      <w:spacing w:after="0"/>
      <w:ind w:left="-15"/>
    </w:pPr>
    <w:rPr>
      <w:rFonts w:ascii="宋体" w:hAnsi="宋体" w:eastAsia="宋体" w:cs="宋体"/>
      <w:sz w:val="24"/>
      <w:szCs w:val="24"/>
    </w:rPr>
  </w:style>
  <w:style w:type="paragraph" w:customStyle="1" w:styleId="72">
    <w:name w:val="txtcenter"/>
    <w:basedOn w:val="1"/>
    <w:qFormat/>
    <w:uiPriority w:val="0"/>
    <w:pPr>
      <w:pBdr>
        <w:top w:val="single" w:color="E7E7E7" w:sz="6" w:space="0"/>
      </w:pBdr>
      <w:adjustRightInd/>
      <w:snapToGrid/>
      <w:spacing w:before="225" w:after="0" w:line="750" w:lineRule="atLeast"/>
      <w:jc w:val="center"/>
    </w:pPr>
    <w:rPr>
      <w:rFonts w:ascii="宋体" w:hAnsi="宋体" w:eastAsia="宋体" w:cs="宋体"/>
      <w:sz w:val="24"/>
      <w:szCs w:val="24"/>
    </w:rPr>
  </w:style>
  <w:style w:type="paragraph" w:customStyle="1" w:styleId="73">
    <w:name w:val="pagination"/>
    <w:basedOn w:val="1"/>
    <w:qFormat/>
    <w:uiPriority w:val="0"/>
    <w:pPr>
      <w:pBdr>
        <w:top w:val="single" w:color="E7E7E7" w:sz="6" w:space="0"/>
      </w:pBdr>
      <w:adjustRightInd/>
      <w:snapToGrid/>
      <w:spacing w:before="225" w:after="0" w:line="750" w:lineRule="atLeast"/>
      <w:jc w:val="center"/>
    </w:pPr>
    <w:rPr>
      <w:rFonts w:ascii="宋体" w:hAnsi="宋体" w:eastAsia="宋体" w:cs="宋体"/>
      <w:sz w:val="24"/>
      <w:szCs w:val="24"/>
    </w:rPr>
  </w:style>
  <w:style w:type="paragraph" w:customStyle="1" w:styleId="74">
    <w:name w:val="s_main"/>
    <w:basedOn w:val="1"/>
    <w:qFormat/>
    <w:uiPriority w:val="0"/>
    <w:pPr>
      <w:pBdr>
        <w:top w:val="single" w:color="E7E7E7" w:sz="6" w:space="23"/>
        <w:left w:val="single" w:color="E7E7E7" w:sz="6" w:space="23"/>
        <w:bottom w:val="single" w:color="E7E7E7" w:sz="6" w:space="23"/>
        <w:right w:val="single" w:color="E7E7E7" w:sz="6" w:space="23"/>
      </w:pBdr>
      <w:shd w:val="clear" w:color="auto" w:fill="FFFFFF"/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75">
    <w:name w:val="s_date"/>
    <w:basedOn w:val="1"/>
    <w:qFormat/>
    <w:uiPriority w:val="0"/>
    <w:pPr>
      <w:shd w:val="clear" w:color="auto" w:fill="F7F7F7"/>
      <w:adjustRightInd/>
      <w:snapToGrid/>
      <w:spacing w:after="0" w:line="600" w:lineRule="atLeast"/>
      <w:jc w:val="center"/>
    </w:pPr>
    <w:rPr>
      <w:rFonts w:ascii="宋体" w:hAnsi="宋体" w:eastAsia="宋体" w:cs="宋体"/>
      <w:sz w:val="24"/>
      <w:szCs w:val="24"/>
    </w:rPr>
  </w:style>
  <w:style w:type="paragraph" w:customStyle="1" w:styleId="76">
    <w:name w:val="s_content"/>
    <w:basedOn w:val="1"/>
    <w:qFormat/>
    <w:uiPriority w:val="0"/>
    <w:pPr>
      <w:adjustRightInd/>
      <w:snapToGrid/>
      <w:spacing w:before="225" w:after="0"/>
    </w:pPr>
    <w:rPr>
      <w:rFonts w:ascii="宋体" w:hAnsi="宋体" w:eastAsia="宋体" w:cs="宋体"/>
      <w:sz w:val="24"/>
      <w:szCs w:val="24"/>
    </w:rPr>
  </w:style>
  <w:style w:type="paragraph" w:customStyle="1" w:styleId="77">
    <w:name w:val="infolist-contet"/>
    <w:basedOn w:val="1"/>
    <w:qFormat/>
    <w:uiPriority w:val="0"/>
    <w:pPr>
      <w:pBdr>
        <w:left w:val="single" w:color="E7E7E7" w:sz="6" w:space="15"/>
        <w:bottom w:val="single" w:color="E7E7E7" w:sz="6" w:space="15"/>
        <w:right w:val="single" w:color="E7E7E7" w:sz="6" w:space="15"/>
      </w:pBdr>
      <w:shd w:val="clear" w:color="auto" w:fill="FFFFFF"/>
      <w:adjustRightInd/>
      <w:snapToGrid/>
      <w:spacing w:after="0" w:line="525" w:lineRule="atLeast"/>
    </w:pPr>
    <w:rPr>
      <w:rFonts w:ascii="宋体" w:hAnsi="宋体" w:eastAsia="宋体" w:cs="宋体"/>
      <w:sz w:val="21"/>
      <w:szCs w:val="21"/>
    </w:rPr>
  </w:style>
  <w:style w:type="paragraph" w:customStyle="1" w:styleId="78">
    <w:name w:val="infolist_2"/>
    <w:basedOn w:val="1"/>
    <w:qFormat/>
    <w:uiPriority w:val="0"/>
    <w:pPr>
      <w:pBdr>
        <w:top w:val="single" w:color="E7E7E7" w:sz="6" w:space="0"/>
        <w:left w:val="single" w:color="E7E7E7" w:sz="6" w:space="0"/>
        <w:bottom w:val="single" w:color="E7E7E7" w:sz="6" w:space="15"/>
        <w:right w:val="single" w:color="E7E7E7" w:sz="6" w:space="0"/>
      </w:pBdr>
      <w:shd w:val="clear" w:color="auto" w:fill="FFFFFF"/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79">
    <w:name w:val="tnews_list"/>
    <w:basedOn w:val="1"/>
    <w:qFormat/>
    <w:uiPriority w:val="0"/>
    <w:pPr>
      <w:pBdr>
        <w:top w:val="single" w:color="E7E7E7" w:sz="6" w:space="0"/>
        <w:left w:val="single" w:color="E7E7E7" w:sz="6" w:space="0"/>
        <w:bottom w:val="single" w:color="E7E7E7" w:sz="6" w:space="8"/>
        <w:right w:val="single" w:color="E7E7E7" w:sz="6" w:space="0"/>
      </w:pBdr>
      <w:shd w:val="clear" w:color="auto" w:fill="FFFFFF"/>
      <w:adjustRightInd/>
      <w:snapToGrid/>
      <w:spacing w:before="225" w:after="0"/>
      <w:ind w:left="150" w:right="75"/>
    </w:pPr>
    <w:rPr>
      <w:rFonts w:ascii="宋体" w:hAnsi="宋体" w:eastAsia="宋体" w:cs="宋体"/>
      <w:sz w:val="24"/>
      <w:szCs w:val="24"/>
    </w:rPr>
  </w:style>
  <w:style w:type="paragraph" w:customStyle="1" w:styleId="80">
    <w:name w:val="db_tab25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81">
    <w:name w:val="contact_txt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82">
    <w:name w:val="guestbook_bnt"/>
    <w:basedOn w:val="1"/>
    <w:qFormat/>
    <w:uiPriority w:val="0"/>
    <w:pPr>
      <w:adjustRightInd/>
      <w:snapToGrid/>
      <w:spacing w:before="450" w:after="0"/>
      <w:jc w:val="center"/>
    </w:pPr>
    <w:rPr>
      <w:rFonts w:ascii="宋体" w:hAnsi="宋体" w:eastAsia="宋体" w:cs="宋体"/>
      <w:sz w:val="24"/>
      <w:szCs w:val="24"/>
    </w:rPr>
  </w:style>
  <w:style w:type="paragraph" w:customStyle="1" w:styleId="83">
    <w:name w:val="i_ad1"/>
    <w:basedOn w:val="1"/>
    <w:qFormat/>
    <w:uiPriority w:val="0"/>
    <w:pPr>
      <w:adjustRightInd/>
      <w:snapToGrid/>
      <w:spacing w:before="225" w:after="0"/>
    </w:pPr>
    <w:rPr>
      <w:rFonts w:ascii="宋体" w:hAnsi="宋体" w:eastAsia="宋体" w:cs="宋体"/>
      <w:sz w:val="24"/>
      <w:szCs w:val="24"/>
    </w:rPr>
  </w:style>
  <w:style w:type="paragraph" w:customStyle="1" w:styleId="84">
    <w:name w:val="i_web"/>
    <w:basedOn w:val="1"/>
    <w:qFormat/>
    <w:uiPriority w:val="0"/>
    <w:pPr>
      <w:adjustRightInd/>
      <w:snapToGrid/>
      <w:spacing w:before="225" w:after="225"/>
    </w:pPr>
    <w:rPr>
      <w:rFonts w:ascii="宋体" w:hAnsi="宋体" w:eastAsia="宋体" w:cs="宋体"/>
      <w:sz w:val="24"/>
      <w:szCs w:val="24"/>
    </w:rPr>
  </w:style>
  <w:style w:type="paragraph" w:customStyle="1" w:styleId="85">
    <w:name w:val="i_djgz"/>
    <w:basedOn w:val="1"/>
    <w:qFormat/>
    <w:uiPriority w:val="0"/>
    <w:pPr>
      <w:adjustRightInd/>
      <w:snapToGrid/>
      <w:spacing w:after="0"/>
      <w:ind w:left="150"/>
    </w:pPr>
    <w:rPr>
      <w:rFonts w:ascii="宋体" w:hAnsi="宋体" w:eastAsia="宋体" w:cs="宋体"/>
      <w:sz w:val="24"/>
      <w:szCs w:val="24"/>
    </w:rPr>
  </w:style>
  <w:style w:type="paragraph" w:customStyle="1" w:styleId="86">
    <w:name w:val="table_card"/>
    <w:basedOn w:val="1"/>
    <w:qFormat/>
    <w:uiPriority w:val="0"/>
    <w:pPr>
      <w:adjustRightInd/>
      <w:snapToGrid/>
      <w:spacing w:before="300" w:after="0"/>
    </w:pPr>
    <w:rPr>
      <w:rFonts w:ascii="宋体" w:hAnsi="宋体" w:eastAsia="宋体" w:cs="宋体"/>
      <w:sz w:val="24"/>
      <w:szCs w:val="24"/>
    </w:rPr>
  </w:style>
  <w:style w:type="paragraph" w:customStyle="1" w:styleId="87">
    <w:name w:val="i_tit"/>
    <w:basedOn w:val="1"/>
    <w:qFormat/>
    <w:uiPriority w:val="0"/>
    <w:pPr>
      <w:pBdr>
        <w:bottom w:val="single" w:color="E5E5E5" w:sz="6" w:space="0"/>
      </w:pBdr>
      <w:shd w:val="clear" w:color="auto" w:fill="FAFAFA"/>
      <w:adjustRightInd/>
      <w:snapToGrid/>
      <w:spacing w:after="0" w:line="600" w:lineRule="atLeast"/>
    </w:pPr>
    <w:rPr>
      <w:rFonts w:ascii="宋体" w:hAnsi="宋体" w:eastAsia="宋体" w:cs="宋体"/>
      <w:sz w:val="24"/>
      <w:szCs w:val="24"/>
    </w:rPr>
  </w:style>
  <w:style w:type="paragraph" w:customStyle="1" w:styleId="88">
    <w:name w:val="i_lzjs"/>
    <w:basedOn w:val="1"/>
    <w:qFormat/>
    <w:uiPriority w:val="0"/>
    <w:pPr>
      <w:pBdr>
        <w:top w:val="single" w:color="E5E5E5" w:sz="6" w:space="0"/>
        <w:left w:val="single" w:color="E5E5E5" w:sz="6" w:space="0"/>
        <w:bottom w:val="single" w:color="E5E5E5" w:sz="6" w:space="0"/>
        <w:right w:val="single" w:color="E5E5E5" w:sz="6" w:space="0"/>
      </w:pBdr>
      <w:shd w:val="clear" w:color="auto" w:fill="FFFFFF"/>
      <w:adjustRightInd/>
      <w:snapToGrid/>
      <w:spacing w:before="300" w:after="0"/>
      <w:ind w:left="150"/>
    </w:pPr>
    <w:rPr>
      <w:rFonts w:ascii="宋体" w:hAnsi="宋体" w:eastAsia="宋体" w:cs="宋体"/>
      <w:sz w:val="24"/>
      <w:szCs w:val="24"/>
    </w:rPr>
  </w:style>
  <w:style w:type="paragraph" w:customStyle="1" w:styleId="89">
    <w:name w:val="i_shuju"/>
    <w:basedOn w:val="1"/>
    <w:qFormat/>
    <w:uiPriority w:val="0"/>
    <w:pPr>
      <w:pBdr>
        <w:top w:val="single" w:color="E7E7E7" w:sz="6" w:space="0"/>
        <w:left w:val="single" w:color="E7E7E7" w:sz="6" w:space="0"/>
        <w:bottom w:val="single" w:color="E7E7E7" w:sz="6" w:space="0"/>
        <w:right w:val="single" w:color="E7E7E7" w:sz="6" w:space="0"/>
      </w:pBdr>
      <w:shd w:val="clear" w:color="auto" w:fill="FFFFFF"/>
      <w:adjustRightInd/>
      <w:snapToGrid/>
      <w:spacing w:before="225" w:after="0"/>
    </w:pPr>
    <w:rPr>
      <w:rFonts w:ascii="宋体" w:hAnsi="宋体" w:eastAsia="宋体" w:cs="宋体"/>
      <w:sz w:val="24"/>
      <w:szCs w:val="24"/>
    </w:rPr>
  </w:style>
  <w:style w:type="paragraph" w:customStyle="1" w:styleId="90">
    <w:name w:val="tradedataarea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91">
    <w:name w:val="i_zhinan"/>
    <w:basedOn w:val="1"/>
    <w:qFormat/>
    <w:uiPriority w:val="0"/>
    <w:pPr>
      <w:pBdr>
        <w:top w:val="single" w:color="E5E5E5" w:sz="6" w:space="0"/>
        <w:left w:val="single" w:color="E5E5E5" w:sz="6" w:space="0"/>
        <w:bottom w:val="single" w:color="E5E5E5" w:sz="6" w:space="0"/>
        <w:right w:val="single" w:color="E5E5E5" w:sz="6" w:space="0"/>
      </w:pBdr>
      <w:shd w:val="clear" w:color="auto" w:fill="FFFFFF"/>
      <w:adjustRightInd/>
      <w:snapToGrid/>
      <w:spacing w:before="225" w:after="0"/>
    </w:pPr>
    <w:rPr>
      <w:rFonts w:ascii="宋体" w:hAnsi="宋体" w:eastAsia="宋体" w:cs="宋体"/>
      <w:sz w:val="24"/>
      <w:szCs w:val="24"/>
    </w:rPr>
  </w:style>
  <w:style w:type="paragraph" w:customStyle="1" w:styleId="92">
    <w:name w:val="xy_head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93">
    <w:name w:val="xypt_h"/>
    <w:basedOn w:val="1"/>
    <w:qFormat/>
    <w:uiPriority w:val="0"/>
    <w:pPr>
      <w:shd w:val="clear" w:color="auto" w:fill="F5F5F5"/>
      <w:adjustRightInd/>
      <w:snapToGrid/>
      <w:spacing w:after="300" w:line="525" w:lineRule="atLeast"/>
    </w:pPr>
    <w:rPr>
      <w:rFonts w:ascii="宋体" w:hAnsi="宋体" w:eastAsia="宋体" w:cs="宋体"/>
      <w:color w:val="333333"/>
      <w:sz w:val="24"/>
      <w:szCs w:val="24"/>
    </w:rPr>
  </w:style>
  <w:style w:type="paragraph" w:customStyle="1" w:styleId="94">
    <w:name w:val="xypt_list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95">
    <w:name w:val="xypt_tab"/>
    <w:basedOn w:val="1"/>
    <w:qFormat/>
    <w:uiPriority w:val="0"/>
    <w:pPr>
      <w:adjustRightInd/>
      <w:snapToGrid/>
      <w:spacing w:after="225"/>
    </w:pPr>
    <w:rPr>
      <w:rFonts w:ascii="宋体" w:hAnsi="宋体" w:eastAsia="宋体" w:cs="宋体"/>
      <w:sz w:val="24"/>
      <w:szCs w:val="24"/>
    </w:rPr>
  </w:style>
  <w:style w:type="paragraph" w:customStyle="1" w:styleId="96">
    <w:name w:val="xypt_right"/>
    <w:basedOn w:val="1"/>
    <w:qFormat/>
    <w:uiPriority w:val="0"/>
    <w:pPr>
      <w:pBdr>
        <w:top w:val="single" w:color="99CCCC" w:sz="6" w:space="0"/>
        <w:left w:val="single" w:color="99CCCC" w:sz="6" w:space="0"/>
        <w:bottom w:val="single" w:color="99CCCC" w:sz="6" w:space="0"/>
        <w:right w:val="single" w:color="99CCCC" w:sz="6" w:space="0"/>
      </w:pBd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97">
    <w:name w:val="right_news"/>
    <w:basedOn w:val="1"/>
    <w:qFormat/>
    <w:uiPriority w:val="0"/>
    <w:pPr>
      <w:pBdr>
        <w:top w:val="single" w:color="2283CA" w:sz="6" w:space="0"/>
        <w:left w:val="single" w:color="2283CA" w:sz="6" w:space="0"/>
        <w:bottom w:val="single" w:color="2283CA" w:sz="6" w:space="0"/>
        <w:right w:val="single" w:color="2283CA" w:sz="6" w:space="0"/>
      </w:pBdr>
      <w:shd w:val="clear" w:color="auto" w:fill="EAF6FF"/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98">
    <w:name w:val="tab_more"/>
    <w:basedOn w:val="1"/>
    <w:qFormat/>
    <w:uiPriority w:val="0"/>
    <w:pPr>
      <w:pBdr>
        <w:top w:val="dotted" w:color="E7E7E7" w:sz="6" w:space="0"/>
      </w:pBd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99">
    <w:name w:val="zf_list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00">
    <w:name w:val="zw_sqgk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01">
    <w:name w:val="datatable"/>
    <w:basedOn w:val="1"/>
    <w:qFormat/>
    <w:uiPriority w:val="0"/>
    <w:pPr>
      <w:pBdr>
        <w:top w:val="single" w:color="EAEAEA" w:sz="6" w:space="0"/>
        <w:left w:val="single" w:color="EAEAEA" w:sz="6" w:space="0"/>
        <w:bottom w:val="single" w:color="EAEAEA" w:sz="6" w:space="0"/>
        <w:right w:val="single" w:color="EAEAEA" w:sz="6" w:space="0"/>
      </w:pBdr>
      <w:shd w:val="clear" w:color="auto" w:fill="FFFFFF"/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02">
    <w:name w:val="i_video"/>
    <w:basedOn w:val="1"/>
    <w:qFormat/>
    <w:uiPriority w:val="0"/>
    <w:pPr>
      <w:pBdr>
        <w:top w:val="single" w:color="E5E5E5" w:sz="6" w:space="0"/>
        <w:left w:val="single" w:color="E5E5E5" w:sz="6" w:space="0"/>
        <w:bottom w:val="single" w:color="E5E5E5" w:sz="6" w:space="0"/>
        <w:right w:val="single" w:color="E5E5E5" w:sz="6" w:space="0"/>
      </w:pBdr>
      <w:shd w:val="clear" w:color="auto" w:fill="FFFFFF"/>
      <w:adjustRightInd/>
      <w:snapToGrid/>
      <w:spacing w:before="225" w:after="0"/>
    </w:pPr>
    <w:rPr>
      <w:rFonts w:ascii="宋体" w:hAnsi="宋体" w:eastAsia="宋体" w:cs="宋体"/>
      <w:sz w:val="24"/>
      <w:szCs w:val="24"/>
    </w:rPr>
  </w:style>
  <w:style w:type="paragraph" w:customStyle="1" w:styleId="103">
    <w:name w:val="vote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0"/>
      <w:szCs w:val="20"/>
    </w:rPr>
  </w:style>
  <w:style w:type="paragraph" w:customStyle="1" w:styleId="104">
    <w:name w:val="vote_t"/>
    <w:basedOn w:val="1"/>
    <w:qFormat/>
    <w:uiPriority w:val="0"/>
    <w:pPr>
      <w:adjustRightInd/>
      <w:snapToGrid/>
      <w:spacing w:after="300" w:line="600" w:lineRule="atLeast"/>
    </w:pPr>
    <w:rPr>
      <w:rFonts w:ascii="宋体" w:hAnsi="宋体" w:eastAsia="宋体" w:cs="宋体"/>
      <w:color w:val="333333"/>
      <w:sz w:val="24"/>
      <w:szCs w:val="24"/>
    </w:rPr>
  </w:style>
  <w:style w:type="paragraph" w:customStyle="1" w:styleId="105">
    <w:name w:val="featureul"/>
    <w:basedOn w:val="1"/>
    <w:qFormat/>
    <w:uiPriority w:val="0"/>
    <w:pPr>
      <w:pBdr>
        <w:top w:val="dotted" w:color="000000" w:sz="2" w:space="0"/>
        <w:left w:val="dotted" w:color="000000" w:sz="2" w:space="0"/>
        <w:bottom w:val="dotted" w:color="000000" w:sz="2" w:space="0"/>
        <w:right w:val="dotted" w:color="000000" w:sz="2" w:space="0"/>
      </w:pBd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06">
    <w:name w:val="featurebox"/>
    <w:basedOn w:val="1"/>
    <w:qFormat/>
    <w:uiPriority w:val="0"/>
    <w:pPr>
      <w:pBdr>
        <w:top w:val="dotted" w:color="999999" w:sz="2" w:space="8"/>
        <w:left w:val="dotted" w:color="999999" w:sz="2" w:space="0"/>
        <w:bottom w:val="dotted" w:color="999999" w:sz="2" w:space="0"/>
        <w:right w:val="dotted" w:color="999999" w:sz="2" w:space="0"/>
      </w:pBd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07">
    <w:name w:val="xy_list"/>
    <w:basedOn w:val="1"/>
    <w:qFormat/>
    <w:uiPriority w:val="0"/>
    <w:pPr>
      <w:pBdr>
        <w:top w:val="single" w:color="99CCCC" w:sz="6" w:space="0"/>
        <w:left w:val="single" w:color="99CCCC" w:sz="6" w:space="0"/>
        <w:bottom w:val="single" w:color="99CCCC" w:sz="6" w:space="0"/>
        <w:right w:val="single" w:color="99CCCC" w:sz="6" w:space="0"/>
      </w:pBd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08">
    <w:name w:val="slide-main"/>
    <w:basedOn w:val="1"/>
    <w:qFormat/>
    <w:uiPriority w:val="0"/>
    <w:pPr>
      <w:adjustRightInd/>
      <w:snapToGrid/>
      <w:spacing w:before="150" w:after="0"/>
    </w:pPr>
    <w:rPr>
      <w:rFonts w:ascii="宋体" w:hAnsi="宋体" w:eastAsia="宋体" w:cs="宋体"/>
      <w:sz w:val="24"/>
      <w:szCs w:val="24"/>
    </w:rPr>
  </w:style>
  <w:style w:type="paragraph" w:customStyle="1" w:styleId="109">
    <w:name w:val="slide-box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10">
    <w:name w:val="slide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vanish/>
      <w:sz w:val="24"/>
      <w:szCs w:val="24"/>
    </w:rPr>
  </w:style>
  <w:style w:type="paragraph" w:customStyle="1" w:styleId="111">
    <w:name w:val="ggtitle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12">
    <w:name w:val="btn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13">
    <w:name w:val="owl-wrapper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14">
    <w:name w:val="owl-wrapper-outer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15">
    <w:name w:val="logo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16">
    <w:name w:val="logo_r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17">
    <w:name w:val="bn-arrows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18">
    <w:name w:val="bn-arrows-left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19">
    <w:name w:val="bn-arrows-right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20">
    <w:name w:val="active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21">
    <w:name w:val="hide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22">
    <w:name w:val="i_foot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23">
    <w:name w:val="con_list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24">
    <w:name w:val="list1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25">
    <w:name w:val="db_imgset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26">
    <w:name w:val="db_menuwrap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27">
    <w:name w:val="gb-dl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28">
    <w:name w:val="page_next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29">
    <w:name w:val="tab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30">
    <w:name w:val="activ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31">
    <w:name w:val="tabcon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32">
    <w:name w:val="list3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33">
    <w:name w:val="mf_tab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34">
    <w:name w:val="item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35">
    <w:name w:val="icon_fw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36">
    <w:name w:val="db_menuset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37">
    <w:name w:val="gb-dl-tit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38">
    <w:name w:val="gb-photo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39">
    <w:name w:val="gb-time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40">
    <w:name w:val="gb-txt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41">
    <w:name w:val="relpy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42">
    <w:name w:val="relpy_txt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43">
    <w:name w:val="on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44">
    <w:name w:val="res_tit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45">
    <w:name w:val="btns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46">
    <w:name w:val="cons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47">
    <w:name w:val="con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48">
    <w:name w:val="tablist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49">
    <w:name w:val="button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50">
    <w:name w:val="prev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51">
    <w:name w:val="next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52">
    <w:name w:val="box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53">
    <w:name w:val="feature-title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54">
    <w:name w:val="feature-thumb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character" w:customStyle="1" w:styleId="155">
    <w:name w:val="fr"/>
    <w:basedOn w:val="11"/>
    <w:qFormat/>
    <w:uiPriority w:val="0"/>
    <w:rPr>
      <w:color w:val="000000"/>
      <w:u w:val="none"/>
    </w:rPr>
  </w:style>
  <w:style w:type="character" w:customStyle="1" w:styleId="156">
    <w:name w:val="fjxz"/>
    <w:basedOn w:val="11"/>
    <w:uiPriority w:val="0"/>
    <w:rPr>
      <w:color w:val="000000"/>
      <w:u w:val="none"/>
    </w:rPr>
  </w:style>
  <w:style w:type="character" w:customStyle="1" w:styleId="157">
    <w:name w:val="red"/>
    <w:basedOn w:val="11"/>
    <w:qFormat/>
    <w:uiPriority w:val="0"/>
    <w:rPr>
      <w:color w:val="000000"/>
      <w:u w:val="none"/>
    </w:rPr>
  </w:style>
  <w:style w:type="character" w:customStyle="1" w:styleId="158">
    <w:name w:val="tabcon_more"/>
    <w:basedOn w:val="11"/>
    <w:qFormat/>
    <w:uiPriority w:val="0"/>
    <w:rPr>
      <w:color w:val="000000"/>
      <w:u w:val="none"/>
    </w:rPr>
  </w:style>
  <w:style w:type="character" w:customStyle="1" w:styleId="159">
    <w:name w:val="green"/>
    <w:basedOn w:val="11"/>
    <w:uiPriority w:val="0"/>
    <w:rPr>
      <w:color w:val="000000"/>
      <w:u w:val="none"/>
    </w:rPr>
  </w:style>
  <w:style w:type="character" w:customStyle="1" w:styleId="160">
    <w:name w:val="blue"/>
    <w:basedOn w:val="11"/>
    <w:qFormat/>
    <w:uiPriority w:val="0"/>
    <w:rPr>
      <w:color w:val="000000"/>
      <w:u w:val="none"/>
    </w:rPr>
  </w:style>
  <w:style w:type="character" w:customStyle="1" w:styleId="161">
    <w:name w:val="right"/>
    <w:basedOn w:val="11"/>
    <w:uiPriority w:val="0"/>
    <w:rPr>
      <w:color w:val="000000"/>
      <w:u w:val="none"/>
    </w:rPr>
  </w:style>
  <w:style w:type="character" w:customStyle="1" w:styleId="162">
    <w:name w:val="gb-jt"/>
    <w:basedOn w:val="11"/>
    <w:uiPriority w:val="0"/>
    <w:rPr>
      <w:color w:val="000000"/>
      <w:u w:val="none"/>
    </w:rPr>
  </w:style>
  <w:style w:type="paragraph" w:customStyle="1" w:styleId="163">
    <w:name w:val="ggtitle1"/>
    <w:basedOn w:val="1"/>
    <w:qFormat/>
    <w:uiPriority w:val="0"/>
    <w:pPr>
      <w:adjustRightInd/>
      <w:snapToGrid/>
      <w:spacing w:after="0" w:line="825" w:lineRule="atLeast"/>
      <w:ind w:firstLine="750"/>
    </w:pPr>
    <w:rPr>
      <w:rFonts w:ascii="宋体" w:hAnsi="宋体" w:eastAsia="宋体" w:cs="宋体"/>
      <w:color w:val="005293"/>
      <w:sz w:val="27"/>
      <w:szCs w:val="27"/>
    </w:rPr>
  </w:style>
  <w:style w:type="paragraph" w:customStyle="1" w:styleId="164">
    <w:name w:val="tabbedpanelstabgroup1"/>
    <w:basedOn w:val="1"/>
    <w:qFormat/>
    <w:uiPriority w:val="0"/>
    <w:pPr>
      <w:shd w:val="clear" w:color="auto" w:fill="DFF1FF"/>
      <w:adjustRightInd/>
      <w:snapToGrid/>
      <w:spacing w:after="0" w:line="600" w:lineRule="atLeast"/>
    </w:pPr>
    <w:rPr>
      <w:rFonts w:ascii="宋体" w:hAnsi="宋体" w:eastAsia="宋体" w:cs="宋体"/>
      <w:color w:val="000000"/>
      <w:sz w:val="24"/>
      <w:szCs w:val="24"/>
    </w:rPr>
  </w:style>
  <w:style w:type="paragraph" w:customStyle="1" w:styleId="165">
    <w:name w:val="tabbedpanelstab1"/>
    <w:basedOn w:val="1"/>
    <w:uiPriority w:val="0"/>
    <w:pPr>
      <w:pBdr>
        <w:right w:val="single" w:color="FFFFFF" w:sz="6" w:space="0"/>
      </w:pBdr>
      <w:adjustRightInd/>
      <w:snapToGrid/>
      <w:spacing w:after="0" w:line="390" w:lineRule="atLeast"/>
      <w:jc w:val="center"/>
    </w:pPr>
    <w:rPr>
      <w:rFonts w:ascii="宋体" w:hAnsi="宋体" w:eastAsia="宋体" w:cs="宋体"/>
      <w:sz w:val="21"/>
      <w:szCs w:val="21"/>
    </w:rPr>
  </w:style>
  <w:style w:type="paragraph" w:customStyle="1" w:styleId="166">
    <w:name w:val="tabbedpanelstabselected1"/>
    <w:basedOn w:val="1"/>
    <w:uiPriority w:val="0"/>
    <w:pPr>
      <w:pBdr>
        <w:bottom w:val="single" w:color="0371C6" w:sz="12" w:space="0"/>
      </w:pBdr>
      <w:shd w:val="clear" w:color="auto" w:fill="FFFFFF"/>
      <w:adjustRightInd/>
      <w:snapToGrid/>
      <w:spacing w:after="0"/>
    </w:pPr>
    <w:rPr>
      <w:rFonts w:ascii="宋体" w:hAnsi="宋体" w:eastAsia="宋体" w:cs="宋体"/>
      <w:b/>
      <w:bCs/>
      <w:color w:val="333333"/>
      <w:sz w:val="24"/>
      <w:szCs w:val="24"/>
    </w:rPr>
  </w:style>
  <w:style w:type="paragraph" w:customStyle="1" w:styleId="167">
    <w:name w:val="tabbedpanelscontentgroup1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68">
    <w:name w:val="tabbedpanelstab2"/>
    <w:basedOn w:val="1"/>
    <w:uiPriority w:val="0"/>
    <w:pPr>
      <w:adjustRightInd/>
      <w:snapToGrid/>
      <w:spacing w:after="0" w:line="600" w:lineRule="atLeast"/>
      <w:jc w:val="center"/>
    </w:pPr>
    <w:rPr>
      <w:rFonts w:ascii="宋体" w:hAnsi="宋体" w:eastAsia="宋体" w:cs="宋体"/>
      <w:sz w:val="20"/>
      <w:szCs w:val="20"/>
    </w:rPr>
  </w:style>
  <w:style w:type="character" w:customStyle="1" w:styleId="169">
    <w:name w:val="red1"/>
    <w:basedOn w:val="11"/>
    <w:uiPriority w:val="0"/>
    <w:rPr>
      <w:color w:val="FF0000"/>
      <w:sz w:val="18"/>
      <w:szCs w:val="18"/>
      <w:u w:val="none"/>
    </w:rPr>
  </w:style>
  <w:style w:type="character" w:customStyle="1" w:styleId="170">
    <w:name w:val="red2"/>
    <w:basedOn w:val="11"/>
    <w:uiPriority w:val="0"/>
    <w:rPr>
      <w:color w:val="FF0000"/>
      <w:sz w:val="18"/>
      <w:szCs w:val="18"/>
      <w:u w:val="none"/>
    </w:rPr>
  </w:style>
  <w:style w:type="character" w:customStyle="1" w:styleId="171">
    <w:name w:val="green1"/>
    <w:basedOn w:val="11"/>
    <w:uiPriority w:val="0"/>
    <w:rPr>
      <w:color w:val="66AE00"/>
      <w:sz w:val="18"/>
      <w:szCs w:val="18"/>
      <w:u w:val="none"/>
    </w:rPr>
  </w:style>
  <w:style w:type="character" w:customStyle="1" w:styleId="172">
    <w:name w:val="green2"/>
    <w:basedOn w:val="11"/>
    <w:qFormat/>
    <w:uiPriority w:val="0"/>
    <w:rPr>
      <w:color w:val="66AE00"/>
      <w:sz w:val="18"/>
      <w:szCs w:val="18"/>
      <w:u w:val="none"/>
    </w:rPr>
  </w:style>
  <w:style w:type="paragraph" w:customStyle="1" w:styleId="173">
    <w:name w:val="btn1"/>
    <w:basedOn w:val="1"/>
    <w:qFormat/>
    <w:uiPriority w:val="0"/>
    <w:pPr>
      <w:shd w:val="clear" w:color="auto" w:fill="DFF1FF"/>
      <w:adjustRightInd/>
      <w:snapToGrid/>
      <w:spacing w:before="30" w:after="0"/>
      <w:ind w:left="75"/>
    </w:pPr>
    <w:rPr>
      <w:rFonts w:ascii="宋体" w:hAnsi="宋体" w:eastAsia="宋体" w:cs="宋体"/>
      <w:sz w:val="24"/>
      <w:szCs w:val="24"/>
    </w:rPr>
  </w:style>
  <w:style w:type="paragraph" w:customStyle="1" w:styleId="174">
    <w:name w:val="owl-wrapper1"/>
    <w:basedOn w:val="1"/>
    <w:uiPriority w:val="0"/>
    <w:pPr>
      <w:adjustRightInd/>
      <w:snapToGrid/>
      <w:spacing w:after="0"/>
    </w:pPr>
    <w:rPr>
      <w:rFonts w:ascii="宋体" w:hAnsi="宋体" w:eastAsia="宋体" w:cs="宋体"/>
      <w:vanish/>
      <w:sz w:val="24"/>
      <w:szCs w:val="24"/>
    </w:rPr>
  </w:style>
  <w:style w:type="paragraph" w:customStyle="1" w:styleId="175">
    <w:name w:val="owl-wrapper-outer1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character" w:customStyle="1" w:styleId="176">
    <w:name w:val="fr1"/>
    <w:basedOn w:val="11"/>
    <w:qFormat/>
    <w:uiPriority w:val="0"/>
    <w:rPr>
      <w:color w:val="000000"/>
      <w:u w:val="none"/>
    </w:rPr>
  </w:style>
  <w:style w:type="paragraph" w:customStyle="1" w:styleId="177">
    <w:name w:val="logo1"/>
    <w:basedOn w:val="1"/>
    <w:uiPriority w:val="0"/>
    <w:pPr>
      <w:adjustRightInd/>
      <w:snapToGrid/>
      <w:spacing w:before="225" w:after="0"/>
    </w:pPr>
    <w:rPr>
      <w:rFonts w:ascii="宋体" w:hAnsi="宋体" w:eastAsia="宋体" w:cs="宋体"/>
      <w:sz w:val="24"/>
      <w:szCs w:val="24"/>
    </w:rPr>
  </w:style>
  <w:style w:type="paragraph" w:customStyle="1" w:styleId="178">
    <w:name w:val="logo_r1"/>
    <w:basedOn w:val="1"/>
    <w:qFormat/>
    <w:uiPriority w:val="0"/>
    <w:pPr>
      <w:adjustRightInd/>
      <w:snapToGrid/>
      <w:spacing w:before="180" w:after="0"/>
    </w:pPr>
    <w:rPr>
      <w:rFonts w:ascii="宋体" w:hAnsi="宋体" w:eastAsia="宋体" w:cs="宋体"/>
      <w:sz w:val="24"/>
      <w:szCs w:val="24"/>
    </w:rPr>
  </w:style>
  <w:style w:type="paragraph" w:customStyle="1" w:styleId="179">
    <w:name w:val="bn-arrows1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80">
    <w:name w:val="bn-arrows-left1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81">
    <w:name w:val="bn-arrows-right1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82">
    <w:name w:val="item1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83">
    <w:name w:val="active1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84">
    <w:name w:val="tab_box1"/>
    <w:basedOn w:val="1"/>
    <w:uiPriority w:val="0"/>
    <w:pPr>
      <w:adjustRightInd/>
      <w:snapToGrid/>
      <w:spacing w:before="450" w:after="0"/>
    </w:pPr>
    <w:rPr>
      <w:rFonts w:ascii="宋体" w:hAnsi="宋体" w:eastAsia="宋体" w:cs="宋体"/>
      <w:sz w:val="24"/>
      <w:szCs w:val="24"/>
    </w:rPr>
  </w:style>
  <w:style w:type="paragraph" w:customStyle="1" w:styleId="185">
    <w:name w:val="hide1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vanish/>
      <w:sz w:val="24"/>
      <w:szCs w:val="24"/>
    </w:rPr>
  </w:style>
  <w:style w:type="paragraph" w:customStyle="1" w:styleId="186">
    <w:name w:val="con_list1"/>
    <w:basedOn w:val="1"/>
    <w:qFormat/>
    <w:uiPriority w:val="0"/>
    <w:pPr>
      <w:adjustRightInd/>
      <w:snapToGrid/>
      <w:spacing w:before="150" w:after="0"/>
      <w:ind w:left="300" w:right="300"/>
    </w:pPr>
    <w:rPr>
      <w:rFonts w:ascii="宋体" w:hAnsi="宋体" w:eastAsia="宋体" w:cs="宋体"/>
      <w:sz w:val="24"/>
      <w:szCs w:val="24"/>
    </w:rPr>
  </w:style>
  <w:style w:type="paragraph" w:customStyle="1" w:styleId="187">
    <w:name w:val="btns1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"/>
      <w:szCs w:val="2"/>
    </w:rPr>
  </w:style>
  <w:style w:type="paragraph" w:customStyle="1" w:styleId="188">
    <w:name w:val="cons1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89">
    <w:name w:val="con1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190">
    <w:name w:val="con_icon_11"/>
    <w:basedOn w:val="1"/>
    <w:qFormat/>
    <w:uiPriority w:val="0"/>
    <w:pPr>
      <w:adjustRightInd/>
      <w:snapToGrid/>
      <w:spacing w:before="90" w:after="0"/>
      <w:ind w:left="300"/>
    </w:pPr>
    <w:rPr>
      <w:rFonts w:ascii="宋体" w:hAnsi="宋体" w:eastAsia="宋体" w:cs="宋体"/>
      <w:sz w:val="24"/>
      <w:szCs w:val="24"/>
    </w:rPr>
  </w:style>
  <w:style w:type="paragraph" w:customStyle="1" w:styleId="191">
    <w:name w:val="con_icon_21"/>
    <w:basedOn w:val="1"/>
    <w:qFormat/>
    <w:uiPriority w:val="0"/>
    <w:pPr>
      <w:adjustRightInd/>
      <w:snapToGrid/>
      <w:spacing w:before="90" w:after="0"/>
      <w:ind w:left="300"/>
    </w:pPr>
    <w:rPr>
      <w:rFonts w:ascii="宋体" w:hAnsi="宋体" w:eastAsia="宋体" w:cs="宋体"/>
      <w:sz w:val="24"/>
      <w:szCs w:val="24"/>
    </w:rPr>
  </w:style>
  <w:style w:type="paragraph" w:customStyle="1" w:styleId="192">
    <w:name w:val="con_icon_31"/>
    <w:basedOn w:val="1"/>
    <w:qFormat/>
    <w:uiPriority w:val="0"/>
    <w:pPr>
      <w:adjustRightInd/>
      <w:snapToGrid/>
      <w:spacing w:before="90" w:after="0"/>
      <w:ind w:left="300"/>
    </w:pPr>
    <w:rPr>
      <w:rFonts w:ascii="宋体" w:hAnsi="宋体" w:eastAsia="宋体" w:cs="宋体"/>
      <w:sz w:val="24"/>
      <w:szCs w:val="24"/>
    </w:rPr>
  </w:style>
  <w:style w:type="paragraph" w:customStyle="1" w:styleId="193">
    <w:name w:val="con_icon_41"/>
    <w:basedOn w:val="1"/>
    <w:uiPriority w:val="0"/>
    <w:pPr>
      <w:adjustRightInd/>
      <w:snapToGrid/>
      <w:spacing w:before="90" w:after="0"/>
      <w:ind w:left="300"/>
    </w:pPr>
    <w:rPr>
      <w:rFonts w:ascii="宋体" w:hAnsi="宋体" w:eastAsia="宋体" w:cs="宋体"/>
      <w:sz w:val="24"/>
      <w:szCs w:val="24"/>
    </w:rPr>
  </w:style>
  <w:style w:type="paragraph" w:customStyle="1" w:styleId="194">
    <w:name w:val="con_icon_51"/>
    <w:basedOn w:val="1"/>
    <w:qFormat/>
    <w:uiPriority w:val="0"/>
    <w:pPr>
      <w:adjustRightInd/>
      <w:snapToGrid/>
      <w:spacing w:before="90" w:after="0"/>
      <w:ind w:left="300"/>
    </w:pPr>
    <w:rPr>
      <w:rFonts w:ascii="宋体" w:hAnsi="宋体" w:eastAsia="宋体" w:cs="宋体"/>
      <w:sz w:val="24"/>
      <w:szCs w:val="24"/>
    </w:rPr>
  </w:style>
  <w:style w:type="paragraph" w:customStyle="1" w:styleId="195">
    <w:name w:val="icon_fw1"/>
    <w:basedOn w:val="1"/>
    <w:qFormat/>
    <w:uiPriority w:val="0"/>
    <w:pPr>
      <w:adjustRightInd/>
      <w:snapToGrid/>
      <w:spacing w:before="375" w:after="150"/>
    </w:pPr>
    <w:rPr>
      <w:rFonts w:ascii="宋体" w:hAnsi="宋体" w:eastAsia="宋体" w:cs="宋体"/>
      <w:sz w:val="24"/>
      <w:szCs w:val="24"/>
    </w:rPr>
  </w:style>
  <w:style w:type="paragraph" w:customStyle="1" w:styleId="196">
    <w:name w:val="icon_fw2"/>
    <w:basedOn w:val="1"/>
    <w:qFormat/>
    <w:uiPriority w:val="0"/>
    <w:pPr>
      <w:adjustRightInd/>
      <w:snapToGrid/>
      <w:spacing w:before="300" w:after="150"/>
    </w:pPr>
    <w:rPr>
      <w:rFonts w:ascii="宋体" w:hAnsi="宋体" w:eastAsia="宋体" w:cs="宋体"/>
      <w:sz w:val="24"/>
      <w:szCs w:val="24"/>
    </w:rPr>
  </w:style>
  <w:style w:type="paragraph" w:customStyle="1" w:styleId="197">
    <w:name w:val="i_foot1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0"/>
      <w:szCs w:val="20"/>
    </w:rPr>
  </w:style>
  <w:style w:type="paragraph" w:customStyle="1" w:styleId="198">
    <w:name w:val="con_list2"/>
    <w:basedOn w:val="1"/>
    <w:uiPriority w:val="0"/>
    <w:pPr>
      <w:pBdr>
        <w:bottom w:val="single" w:color="E7E7E7" w:sz="6" w:space="11"/>
      </w:pBdr>
      <w:adjustRightInd/>
      <w:snapToGrid/>
      <w:spacing w:before="225" w:after="0"/>
    </w:pPr>
    <w:rPr>
      <w:rFonts w:ascii="宋体" w:hAnsi="宋体" w:eastAsia="宋体" w:cs="宋体"/>
      <w:sz w:val="24"/>
      <w:szCs w:val="24"/>
    </w:rPr>
  </w:style>
  <w:style w:type="paragraph" w:customStyle="1" w:styleId="199">
    <w:name w:val="con_11"/>
    <w:basedOn w:val="1"/>
    <w:qFormat/>
    <w:uiPriority w:val="0"/>
    <w:pPr>
      <w:adjustRightInd/>
      <w:snapToGrid/>
      <w:spacing w:after="0"/>
      <w:ind w:left="120" w:right="120"/>
    </w:pPr>
    <w:rPr>
      <w:rFonts w:ascii="宋体" w:hAnsi="宋体" w:eastAsia="宋体" w:cs="宋体"/>
      <w:sz w:val="24"/>
      <w:szCs w:val="24"/>
    </w:rPr>
  </w:style>
  <w:style w:type="character" w:customStyle="1" w:styleId="200">
    <w:name w:val="fjxz1"/>
    <w:basedOn w:val="11"/>
    <w:qFormat/>
    <w:uiPriority w:val="0"/>
    <w:rPr>
      <w:b/>
      <w:bCs/>
      <w:color w:val="000000"/>
      <w:sz w:val="23"/>
      <w:szCs w:val="23"/>
      <w:u w:val="none"/>
    </w:rPr>
  </w:style>
  <w:style w:type="character" w:customStyle="1" w:styleId="201">
    <w:name w:val="fjxz2"/>
    <w:basedOn w:val="11"/>
    <w:qFormat/>
    <w:uiPriority w:val="0"/>
    <w:rPr>
      <w:b/>
      <w:bCs/>
      <w:color w:val="000000"/>
      <w:sz w:val="23"/>
      <w:szCs w:val="23"/>
      <w:u w:val="none"/>
    </w:rPr>
  </w:style>
  <w:style w:type="paragraph" w:customStyle="1" w:styleId="202">
    <w:name w:val="list11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203">
    <w:name w:val="res_tit1"/>
    <w:basedOn w:val="1"/>
    <w:qFormat/>
    <w:uiPriority w:val="0"/>
    <w:pPr>
      <w:adjustRightInd/>
      <w:snapToGrid/>
      <w:spacing w:after="0" w:line="600" w:lineRule="atLeast"/>
    </w:pPr>
    <w:rPr>
      <w:rFonts w:ascii="宋体" w:hAnsi="宋体" w:eastAsia="宋体" w:cs="宋体"/>
      <w:sz w:val="24"/>
      <w:szCs w:val="24"/>
    </w:rPr>
  </w:style>
  <w:style w:type="character" w:customStyle="1" w:styleId="204">
    <w:name w:val="blue1"/>
    <w:basedOn w:val="11"/>
    <w:qFormat/>
    <w:uiPriority w:val="0"/>
    <w:rPr>
      <w:color w:val="0371C6"/>
      <w:sz w:val="21"/>
      <w:szCs w:val="21"/>
      <w:u w:val="none"/>
    </w:rPr>
  </w:style>
  <w:style w:type="character" w:customStyle="1" w:styleId="205">
    <w:name w:val="right1"/>
    <w:basedOn w:val="11"/>
    <w:qFormat/>
    <w:uiPriority w:val="0"/>
    <w:rPr>
      <w:color w:val="999999"/>
      <w:sz w:val="18"/>
      <w:szCs w:val="18"/>
      <w:u w:val="none"/>
    </w:rPr>
  </w:style>
  <w:style w:type="paragraph" w:customStyle="1" w:styleId="206">
    <w:name w:val="db_imgset1"/>
    <w:basedOn w:val="1"/>
    <w:qFormat/>
    <w:uiPriority w:val="0"/>
    <w:pPr>
      <w:adjustRightInd/>
      <w:snapToGrid/>
      <w:spacing w:after="0"/>
      <w:ind w:left="-7500"/>
    </w:pPr>
    <w:rPr>
      <w:rFonts w:ascii="宋体" w:hAnsi="宋体" w:eastAsia="宋体" w:cs="宋体"/>
      <w:sz w:val="24"/>
      <w:szCs w:val="24"/>
    </w:rPr>
  </w:style>
  <w:style w:type="paragraph" w:customStyle="1" w:styleId="207">
    <w:name w:val="db_menuwrap1"/>
    <w:basedOn w:val="1"/>
    <w:uiPriority w:val="0"/>
    <w:pPr>
      <w:adjustRightInd/>
      <w:snapToGrid/>
      <w:spacing w:after="0"/>
      <w:ind w:left="-7500"/>
    </w:pPr>
    <w:rPr>
      <w:rFonts w:ascii="宋体" w:hAnsi="宋体" w:eastAsia="宋体" w:cs="宋体"/>
      <w:sz w:val="24"/>
      <w:szCs w:val="24"/>
    </w:rPr>
  </w:style>
  <w:style w:type="paragraph" w:customStyle="1" w:styleId="208">
    <w:name w:val="db_menuset1"/>
    <w:basedOn w:val="1"/>
    <w:qFormat/>
    <w:uiPriority w:val="0"/>
    <w:pPr>
      <w:adjustRightInd/>
      <w:snapToGrid/>
      <w:spacing w:after="0"/>
      <w:jc w:val="center"/>
    </w:pPr>
    <w:rPr>
      <w:rFonts w:ascii="宋体" w:hAnsi="宋体" w:eastAsia="宋体" w:cs="宋体"/>
      <w:sz w:val="2"/>
      <w:szCs w:val="2"/>
    </w:rPr>
  </w:style>
  <w:style w:type="paragraph" w:customStyle="1" w:styleId="209">
    <w:name w:val="gb-dl1"/>
    <w:basedOn w:val="1"/>
    <w:qFormat/>
    <w:uiPriority w:val="0"/>
    <w:pPr>
      <w:pBdr>
        <w:bottom w:val="dotted" w:color="E7E7E7" w:sz="6" w:space="11"/>
      </w:pBd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210">
    <w:name w:val="gb-dl-tit1"/>
    <w:basedOn w:val="1"/>
    <w:qFormat/>
    <w:uiPriority w:val="0"/>
    <w:pPr>
      <w:adjustRightInd/>
      <w:snapToGrid/>
      <w:spacing w:after="90" w:line="450" w:lineRule="atLeast"/>
    </w:pPr>
    <w:rPr>
      <w:rFonts w:ascii="宋体" w:hAnsi="宋体" w:eastAsia="宋体" w:cs="宋体"/>
      <w:sz w:val="21"/>
      <w:szCs w:val="21"/>
    </w:rPr>
  </w:style>
  <w:style w:type="paragraph" w:customStyle="1" w:styleId="211">
    <w:name w:val="gb-photo1"/>
    <w:basedOn w:val="1"/>
    <w:qFormat/>
    <w:uiPriority w:val="0"/>
    <w:pPr>
      <w:adjustRightInd/>
      <w:snapToGrid/>
      <w:spacing w:after="0"/>
      <w:ind w:right="150"/>
    </w:pPr>
    <w:rPr>
      <w:rFonts w:ascii="宋体" w:hAnsi="宋体" w:eastAsia="宋体" w:cs="宋体"/>
      <w:sz w:val="24"/>
      <w:szCs w:val="24"/>
    </w:rPr>
  </w:style>
  <w:style w:type="paragraph" w:customStyle="1" w:styleId="212">
    <w:name w:val="gb-time1"/>
    <w:basedOn w:val="1"/>
    <w:uiPriority w:val="0"/>
    <w:pPr>
      <w:adjustRightInd/>
      <w:snapToGrid/>
      <w:spacing w:after="90"/>
    </w:pPr>
    <w:rPr>
      <w:rFonts w:ascii="宋体" w:hAnsi="宋体" w:eastAsia="宋体" w:cs="宋体"/>
      <w:color w:val="666666"/>
      <w:sz w:val="18"/>
      <w:szCs w:val="18"/>
    </w:rPr>
  </w:style>
  <w:style w:type="paragraph" w:customStyle="1" w:styleId="213">
    <w:name w:val="gb-txt1"/>
    <w:basedOn w:val="1"/>
    <w:uiPriority w:val="0"/>
    <w:pPr>
      <w:pBdr>
        <w:top w:val="single" w:color="D3EFFF" w:sz="6" w:space="8"/>
        <w:left w:val="single" w:color="D3EFFF" w:sz="6" w:space="8"/>
        <w:bottom w:val="single" w:color="D3EFFF" w:sz="6" w:space="8"/>
        <w:right w:val="single" w:color="D3EFFF" w:sz="6" w:space="8"/>
      </w:pBdr>
      <w:shd w:val="clear" w:color="auto" w:fill="F2FAFF"/>
      <w:adjustRightInd/>
      <w:snapToGrid/>
      <w:spacing w:after="225" w:line="360" w:lineRule="atLeast"/>
    </w:pPr>
    <w:rPr>
      <w:rFonts w:ascii="宋体" w:hAnsi="宋体" w:eastAsia="宋体" w:cs="宋体"/>
      <w:color w:val="333333"/>
      <w:sz w:val="18"/>
      <w:szCs w:val="18"/>
    </w:rPr>
  </w:style>
  <w:style w:type="character" w:customStyle="1" w:styleId="214">
    <w:name w:val="gb-jt1"/>
    <w:basedOn w:val="11"/>
    <w:qFormat/>
    <w:uiPriority w:val="0"/>
    <w:rPr>
      <w:color w:val="000000"/>
      <w:u w:val="none"/>
    </w:rPr>
  </w:style>
  <w:style w:type="paragraph" w:customStyle="1" w:styleId="215">
    <w:name w:val="relpy1"/>
    <w:basedOn w:val="1"/>
    <w:uiPriority w:val="0"/>
    <w:pPr>
      <w:pBdr>
        <w:top w:val="single" w:color="FFE5C5" w:sz="6" w:space="8"/>
        <w:left w:val="single" w:color="FFE5C5" w:sz="6" w:space="8"/>
        <w:bottom w:val="single" w:color="FFE5C5" w:sz="6" w:space="8"/>
        <w:right w:val="single" w:color="FFE5C5" w:sz="6" w:space="8"/>
      </w:pBdr>
      <w:shd w:val="clear" w:color="auto" w:fill="FFFBF6"/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216">
    <w:name w:val="relpy_txt1"/>
    <w:basedOn w:val="1"/>
    <w:uiPriority w:val="0"/>
    <w:pPr>
      <w:adjustRightInd/>
      <w:snapToGrid/>
      <w:spacing w:after="0" w:line="525" w:lineRule="atLeast"/>
      <w:jc w:val="right"/>
    </w:pPr>
    <w:rPr>
      <w:rFonts w:ascii="宋体" w:hAnsi="宋体" w:eastAsia="宋体" w:cs="宋体"/>
      <w:sz w:val="24"/>
      <w:szCs w:val="24"/>
    </w:rPr>
  </w:style>
  <w:style w:type="paragraph" w:customStyle="1" w:styleId="217">
    <w:name w:val="page_next1"/>
    <w:basedOn w:val="1"/>
    <w:qFormat/>
    <w:uiPriority w:val="0"/>
    <w:pPr>
      <w:pBdr>
        <w:top w:val="dotted" w:color="DBDBBD" w:sz="6" w:space="15"/>
      </w:pBd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218">
    <w:name w:val="page_next2"/>
    <w:basedOn w:val="1"/>
    <w:uiPriority w:val="0"/>
    <w:pPr>
      <w:adjustRightInd/>
      <w:snapToGrid/>
      <w:spacing w:before="300" w:after="300"/>
    </w:pPr>
    <w:rPr>
      <w:rFonts w:ascii="宋体" w:hAnsi="宋体" w:eastAsia="宋体" w:cs="宋体"/>
      <w:sz w:val="24"/>
      <w:szCs w:val="24"/>
    </w:rPr>
  </w:style>
  <w:style w:type="paragraph" w:customStyle="1" w:styleId="219">
    <w:name w:val="tablist1"/>
    <w:basedOn w:val="1"/>
    <w:uiPriority w:val="0"/>
    <w:pPr>
      <w:shd w:val="clear" w:color="auto" w:fill="FAFAFA"/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220">
    <w:name w:val="tabcon1"/>
    <w:basedOn w:val="1"/>
    <w:uiPriority w:val="0"/>
    <w:pPr>
      <w:pBdr>
        <w:left w:val="single" w:color="E7E7E7" w:sz="6" w:space="0"/>
        <w:bottom w:val="single" w:color="E7E7E7" w:sz="6" w:space="0"/>
        <w:right w:val="single" w:color="E7E7E7" w:sz="6" w:space="0"/>
      </w:pBd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character" w:customStyle="1" w:styleId="221">
    <w:name w:val="tabcon_more1"/>
    <w:basedOn w:val="11"/>
    <w:uiPriority w:val="0"/>
    <w:rPr>
      <w:color w:val="000000"/>
      <w:u w:val="none"/>
    </w:rPr>
  </w:style>
  <w:style w:type="paragraph" w:customStyle="1" w:styleId="222">
    <w:name w:val="tab1"/>
    <w:basedOn w:val="1"/>
    <w:uiPriority w:val="0"/>
    <w:pPr>
      <w:pBdr>
        <w:bottom w:val="single" w:color="E1E1E1" w:sz="6" w:space="0"/>
      </w:pBdr>
      <w:adjustRightInd/>
      <w:snapToGrid/>
      <w:spacing w:after="0"/>
    </w:pPr>
    <w:rPr>
      <w:rFonts w:ascii="宋体" w:hAnsi="宋体" w:eastAsia="宋体" w:cs="宋体"/>
      <w:sz w:val="21"/>
      <w:szCs w:val="21"/>
    </w:rPr>
  </w:style>
  <w:style w:type="paragraph" w:customStyle="1" w:styleId="223">
    <w:name w:val="activ1"/>
    <w:basedOn w:val="1"/>
    <w:uiPriority w:val="0"/>
    <w:pPr>
      <w:shd w:val="clear" w:color="auto" w:fill="FFFFFF"/>
      <w:adjustRightInd/>
      <w:snapToGrid/>
      <w:spacing w:after="0"/>
    </w:pPr>
    <w:rPr>
      <w:rFonts w:ascii="宋体" w:hAnsi="宋体" w:eastAsia="宋体" w:cs="宋体"/>
      <w:color w:val="333333"/>
      <w:sz w:val="24"/>
      <w:szCs w:val="24"/>
    </w:rPr>
  </w:style>
  <w:style w:type="paragraph" w:customStyle="1" w:styleId="224">
    <w:name w:val="tabcon2"/>
    <w:basedOn w:val="1"/>
    <w:uiPriority w:val="0"/>
    <w:pPr>
      <w:pBdr>
        <w:left w:val="single" w:color="E1E1E1" w:sz="6" w:space="4"/>
        <w:bottom w:val="single" w:color="E1E1E1" w:sz="6" w:space="4"/>
        <w:right w:val="single" w:color="E1E1E1" w:sz="6" w:space="4"/>
      </w:pBdr>
      <w:shd w:val="clear" w:color="auto" w:fill="FFFFFF"/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225">
    <w:name w:val="on1"/>
    <w:basedOn w:val="1"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character" w:customStyle="1" w:styleId="226">
    <w:name w:val="tabcon_more2"/>
    <w:basedOn w:val="11"/>
    <w:uiPriority w:val="0"/>
    <w:rPr>
      <w:color w:val="000000"/>
      <w:u w:val="none"/>
    </w:rPr>
  </w:style>
  <w:style w:type="paragraph" w:customStyle="1" w:styleId="227">
    <w:name w:val="n_list1"/>
    <w:basedOn w:val="1"/>
    <w:uiPriority w:val="0"/>
    <w:pPr>
      <w:pBdr>
        <w:top w:val="single" w:color="99CCCC" w:sz="6" w:space="0"/>
        <w:left w:val="single" w:color="99CCCC" w:sz="6" w:space="0"/>
        <w:bottom w:val="single" w:color="99CCCC" w:sz="6" w:space="0"/>
        <w:right w:val="single" w:color="99CCCC" w:sz="6" w:space="0"/>
      </w:pBdr>
      <w:shd w:val="clear" w:color="auto" w:fill="FFFFFF"/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character" w:customStyle="1" w:styleId="228">
    <w:name w:val="red3"/>
    <w:basedOn w:val="11"/>
    <w:uiPriority w:val="0"/>
    <w:rPr>
      <w:color w:val="FF0000"/>
      <w:u w:val="none"/>
    </w:rPr>
  </w:style>
  <w:style w:type="paragraph" w:customStyle="1" w:styleId="229">
    <w:name w:val="button1"/>
    <w:basedOn w:val="1"/>
    <w:uiPriority w:val="0"/>
    <w:pPr>
      <w:pBdr>
        <w:top w:val="dotted" w:color="999999" w:sz="2" w:space="0"/>
        <w:left w:val="dotted" w:color="999999" w:sz="2" w:space="0"/>
        <w:bottom w:val="dotted" w:color="999999" w:sz="2" w:space="0"/>
        <w:right w:val="dotted" w:color="999999" w:sz="2" w:space="0"/>
      </w:pBd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230">
    <w:name w:val="prev1"/>
    <w:basedOn w:val="1"/>
    <w:uiPriority w:val="0"/>
    <w:pPr>
      <w:pBdr>
        <w:top w:val="dotted" w:color="999999" w:sz="2" w:space="0"/>
        <w:left w:val="dotted" w:color="999999" w:sz="2" w:space="0"/>
        <w:bottom w:val="dotted" w:color="999999" w:sz="2" w:space="0"/>
        <w:right w:val="dotted" w:color="999999" w:sz="2" w:space="0"/>
      </w:pBdr>
      <w:adjustRightInd/>
      <w:snapToGrid/>
      <w:spacing w:after="0"/>
      <w:ind w:hanging="18913"/>
    </w:pPr>
    <w:rPr>
      <w:rFonts w:ascii="宋体" w:hAnsi="宋体" w:eastAsia="宋体" w:cs="宋体"/>
      <w:sz w:val="24"/>
      <w:szCs w:val="24"/>
    </w:rPr>
  </w:style>
  <w:style w:type="paragraph" w:customStyle="1" w:styleId="231">
    <w:name w:val="next1"/>
    <w:basedOn w:val="1"/>
    <w:qFormat/>
    <w:uiPriority w:val="0"/>
    <w:pPr>
      <w:pBdr>
        <w:top w:val="dotted" w:color="999999" w:sz="2" w:space="0"/>
        <w:left w:val="dotted" w:color="999999" w:sz="2" w:space="0"/>
        <w:bottom w:val="dotted" w:color="999999" w:sz="2" w:space="0"/>
        <w:right w:val="dotted" w:color="999999" w:sz="2" w:space="0"/>
      </w:pBdr>
      <w:adjustRightInd/>
      <w:snapToGrid/>
      <w:spacing w:after="0"/>
      <w:ind w:hanging="18913"/>
    </w:pPr>
    <w:rPr>
      <w:rFonts w:ascii="宋体" w:hAnsi="宋体" w:eastAsia="宋体" w:cs="宋体"/>
      <w:sz w:val="24"/>
      <w:szCs w:val="24"/>
    </w:rPr>
  </w:style>
  <w:style w:type="paragraph" w:customStyle="1" w:styleId="232">
    <w:name w:val="box1"/>
    <w:basedOn w:val="1"/>
    <w:qFormat/>
    <w:uiPriority w:val="0"/>
    <w:pPr>
      <w:pBdr>
        <w:top w:val="single" w:color="D8D8D8" w:sz="2" w:space="8"/>
        <w:left w:val="single" w:color="D8D8D8" w:sz="2" w:space="8"/>
        <w:bottom w:val="single" w:color="D8D8D8" w:sz="2" w:space="8"/>
        <w:right w:val="single" w:color="D8D8D8" w:sz="2" w:space="8"/>
      </w:pBdr>
      <w:adjustRightInd/>
      <w:snapToGrid/>
      <w:spacing w:after="0"/>
      <w:ind w:left="150" w:right="150"/>
    </w:pPr>
    <w:rPr>
      <w:rFonts w:ascii="宋体" w:hAnsi="宋体" w:eastAsia="宋体" w:cs="宋体"/>
      <w:sz w:val="24"/>
      <w:szCs w:val="24"/>
    </w:rPr>
  </w:style>
  <w:style w:type="paragraph" w:customStyle="1" w:styleId="233">
    <w:name w:val="feature-title1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34"/>
      <w:szCs w:val="34"/>
    </w:rPr>
  </w:style>
  <w:style w:type="paragraph" w:customStyle="1" w:styleId="234">
    <w:name w:val="feature-thumb1"/>
    <w:basedOn w:val="1"/>
    <w:qFormat/>
    <w:uiPriority w:val="0"/>
    <w:pPr>
      <w:adjustRightInd/>
      <w:snapToGrid/>
      <w:spacing w:after="75"/>
    </w:pPr>
    <w:rPr>
      <w:rFonts w:ascii="宋体" w:hAnsi="宋体" w:eastAsia="宋体" w:cs="宋体"/>
      <w:sz w:val="24"/>
      <w:szCs w:val="24"/>
    </w:rPr>
  </w:style>
  <w:style w:type="paragraph" w:customStyle="1" w:styleId="235">
    <w:name w:val="list31"/>
    <w:basedOn w:val="1"/>
    <w:qFormat/>
    <w:uiPriority w:val="0"/>
    <w:pPr>
      <w:adjustRightInd/>
      <w:snapToGrid/>
      <w:spacing w:after="0"/>
    </w:pPr>
    <w:rPr>
      <w:rFonts w:ascii="Microsoft Yahei!important" w:hAnsi="Microsoft Yahei!important" w:eastAsia="宋体" w:cs="宋体"/>
      <w:sz w:val="24"/>
      <w:szCs w:val="24"/>
    </w:rPr>
  </w:style>
  <w:style w:type="paragraph" w:customStyle="1" w:styleId="236">
    <w:name w:val="mf_tab1"/>
    <w:basedOn w:val="1"/>
    <w:qFormat/>
    <w:uiPriority w:val="0"/>
    <w:pPr>
      <w:adjustRightInd/>
      <w:snapToGrid/>
      <w:spacing w:after="0"/>
    </w:pPr>
    <w:rPr>
      <w:rFonts w:ascii="Microsoft Yahei!important" w:hAnsi="Microsoft Yahei!important" w:eastAsia="宋体" w:cs="宋体"/>
      <w:sz w:val="24"/>
      <w:szCs w:val="24"/>
    </w:rPr>
  </w:style>
  <w:style w:type="paragraph" w:customStyle="1" w:styleId="237">
    <w:name w:val="btn2"/>
    <w:basedOn w:val="1"/>
    <w:qFormat/>
    <w:uiPriority w:val="0"/>
    <w:pPr>
      <w:shd w:val="clear" w:color="auto" w:fill="DFF1FF"/>
      <w:adjustRightInd/>
      <w:snapToGrid/>
      <w:spacing w:before="30" w:after="0"/>
    </w:pPr>
    <w:rPr>
      <w:rFonts w:ascii="宋体" w:hAnsi="宋体" w:eastAsia="宋体" w:cs="宋体"/>
      <w:sz w:val="24"/>
      <w:szCs w:val="24"/>
    </w:rPr>
  </w:style>
  <w:style w:type="paragraph" w:customStyle="1" w:styleId="238">
    <w:name w:val="tab_box2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239">
    <w:name w:val="tabbedpanels1"/>
    <w:basedOn w:val="1"/>
    <w:qFormat/>
    <w:uiPriority w:val="0"/>
    <w:pPr>
      <w:adjustRightInd/>
      <w:snapToGrid/>
      <w:spacing w:before="675" w:after="0"/>
    </w:pPr>
    <w:rPr>
      <w:rFonts w:ascii="宋体" w:hAnsi="宋体" w:eastAsia="宋体" w:cs="宋体"/>
      <w:sz w:val="24"/>
      <w:szCs w:val="24"/>
    </w:rPr>
  </w:style>
  <w:style w:type="paragraph" w:customStyle="1" w:styleId="240">
    <w:name w:val="tabbedpanelstab3"/>
    <w:basedOn w:val="1"/>
    <w:qFormat/>
    <w:uiPriority w:val="0"/>
    <w:pPr>
      <w:pBdr>
        <w:right w:val="single" w:color="FFFFFF" w:sz="6" w:space="0"/>
      </w:pBdr>
      <w:adjustRightInd/>
      <w:snapToGrid/>
      <w:spacing w:after="0" w:line="390" w:lineRule="atLeast"/>
      <w:jc w:val="center"/>
    </w:pPr>
    <w:rPr>
      <w:rFonts w:ascii="宋体" w:hAnsi="宋体" w:eastAsia="宋体" w:cs="宋体"/>
      <w:sz w:val="21"/>
      <w:szCs w:val="21"/>
    </w:rPr>
  </w:style>
  <w:style w:type="paragraph" w:customStyle="1" w:styleId="241">
    <w:name w:val="tabbedpanelscontentgroup2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242">
    <w:name w:val="tabbedpanelscontentgroup3"/>
    <w:basedOn w:val="1"/>
    <w:qFormat/>
    <w:uiPriority w:val="0"/>
    <w:pPr>
      <w:pBdr>
        <w:left w:val="single" w:color="E5E5E5" w:sz="6" w:space="0"/>
        <w:bottom w:val="single" w:color="E5E5E5" w:sz="6" w:space="0"/>
        <w:right w:val="single" w:color="E5E5E5" w:sz="6" w:space="0"/>
      </w:pBd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243">
    <w:name w:val="vtabbedpanels1"/>
    <w:basedOn w:val="1"/>
    <w:uiPriority w:val="0"/>
    <w:pPr>
      <w:adjustRightInd/>
      <w:snapToGrid/>
      <w:spacing w:before="75" w:after="0"/>
      <w:ind w:left="75"/>
    </w:pPr>
    <w:rPr>
      <w:rFonts w:ascii="宋体" w:hAnsi="宋体" w:eastAsia="宋体" w:cs="宋体"/>
      <w:sz w:val="24"/>
      <w:szCs w:val="24"/>
    </w:rPr>
  </w:style>
  <w:style w:type="character" w:customStyle="1" w:styleId="244">
    <w:name w:val="red4"/>
    <w:basedOn w:val="11"/>
    <w:qFormat/>
    <w:uiPriority w:val="0"/>
    <w:rPr>
      <w:color w:val="CC0000"/>
      <w:sz w:val="18"/>
      <w:szCs w:val="18"/>
      <w:u w:val="none"/>
    </w:rPr>
  </w:style>
  <w:style w:type="paragraph" w:customStyle="1" w:styleId="245">
    <w:name w:val="i_ad11"/>
    <w:basedOn w:val="1"/>
    <w:qFormat/>
    <w:uiPriority w:val="0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customStyle="1" w:styleId="246">
    <w:name w:val="item2"/>
    <w:basedOn w:val="1"/>
    <w:uiPriority w:val="0"/>
    <w:pPr>
      <w:adjustRightInd/>
      <w:snapToGrid/>
      <w:spacing w:after="0"/>
      <w:jc w:val="center"/>
    </w:pPr>
    <w:rPr>
      <w:rFonts w:ascii="宋体" w:hAnsi="宋体" w:eastAsia="宋体" w:cs="宋体"/>
      <w:sz w:val="24"/>
      <w:szCs w:val="24"/>
    </w:rPr>
  </w:style>
  <w:style w:type="character" w:customStyle="1" w:styleId="247">
    <w:name w:val="bn-arrows-left2"/>
    <w:basedOn w:val="11"/>
    <w:qFormat/>
    <w:uiPriority w:val="0"/>
    <w:rPr>
      <w:color w:val="000000"/>
      <w:u w:val="none"/>
    </w:rPr>
  </w:style>
  <w:style w:type="character" w:customStyle="1" w:styleId="248">
    <w:name w:val="bn-arrows-right2"/>
    <w:basedOn w:val="11"/>
    <w:qFormat/>
    <w:uiPriority w:val="0"/>
    <w:rPr>
      <w:color w:val="000000"/>
      <w:u w:val="none"/>
    </w:rPr>
  </w:style>
  <w:style w:type="paragraph" w:customStyle="1" w:styleId="249">
    <w:name w:val="HTML Top of Form"/>
    <w:basedOn w:val="1"/>
    <w:next w:val="1"/>
    <w:link w:val="250"/>
    <w:semiHidden/>
    <w:unhideWhenUsed/>
    <w:uiPriority w:val="99"/>
    <w:pPr>
      <w:pBdr>
        <w:bottom w:val="single" w:color="auto" w:sz="6" w:space="1"/>
      </w:pBdr>
      <w:adjustRightInd/>
      <w:snapToGrid/>
      <w:spacing w:after="0"/>
      <w:jc w:val="center"/>
    </w:pPr>
    <w:rPr>
      <w:rFonts w:ascii="Arial" w:hAnsi="Arial" w:eastAsia="宋体" w:cs="Arial"/>
      <w:vanish/>
      <w:sz w:val="16"/>
      <w:szCs w:val="16"/>
    </w:rPr>
  </w:style>
  <w:style w:type="character" w:customStyle="1" w:styleId="250">
    <w:name w:val="z-窗体顶端 Char"/>
    <w:basedOn w:val="11"/>
    <w:link w:val="249"/>
    <w:semiHidden/>
    <w:qFormat/>
    <w:uiPriority w:val="99"/>
    <w:rPr>
      <w:rFonts w:ascii="Arial" w:hAnsi="Arial" w:eastAsia="宋体" w:cs="Arial"/>
      <w:vanish/>
      <w:sz w:val="16"/>
      <w:szCs w:val="16"/>
    </w:rPr>
  </w:style>
  <w:style w:type="paragraph" w:customStyle="1" w:styleId="251">
    <w:name w:val="HTML Bottom of Form"/>
    <w:basedOn w:val="1"/>
    <w:next w:val="1"/>
    <w:link w:val="252"/>
    <w:semiHidden/>
    <w:unhideWhenUsed/>
    <w:qFormat/>
    <w:uiPriority w:val="99"/>
    <w:pPr>
      <w:pBdr>
        <w:top w:val="single" w:color="auto" w:sz="6" w:space="1"/>
      </w:pBdr>
      <w:adjustRightInd/>
      <w:snapToGrid/>
      <w:spacing w:after="0"/>
      <w:jc w:val="center"/>
    </w:pPr>
    <w:rPr>
      <w:rFonts w:ascii="Arial" w:hAnsi="Arial" w:eastAsia="宋体" w:cs="Arial"/>
      <w:vanish/>
      <w:sz w:val="16"/>
      <w:szCs w:val="16"/>
    </w:rPr>
  </w:style>
  <w:style w:type="character" w:customStyle="1" w:styleId="252">
    <w:name w:val="z-窗体底端 Char"/>
    <w:basedOn w:val="11"/>
    <w:link w:val="251"/>
    <w:semiHidden/>
    <w:uiPriority w:val="99"/>
    <w:rPr>
      <w:rFonts w:ascii="Arial" w:hAnsi="Arial" w:eastAsia="宋体" w:cs="Arial"/>
      <w:vanish/>
      <w:sz w:val="16"/>
      <w:szCs w:val="16"/>
    </w:rPr>
  </w:style>
  <w:style w:type="character" w:customStyle="1" w:styleId="253">
    <w:name w:val="批注框文本 Char"/>
    <w:basedOn w:val="11"/>
    <w:link w:val="7"/>
    <w:semiHidden/>
    <w:qFormat/>
    <w:uiPriority w:val="99"/>
    <w:rPr>
      <w:rFonts w:ascii="Tahoma" w:hAnsi="Tahoma"/>
      <w:sz w:val="18"/>
      <w:szCs w:val="18"/>
    </w:rPr>
  </w:style>
  <w:style w:type="character" w:customStyle="1" w:styleId="254">
    <w:name w:val="文档结构图 Char"/>
    <w:basedOn w:val="11"/>
    <w:link w:val="6"/>
    <w:semiHidden/>
    <w:qFormat/>
    <w:uiPriority w:val="99"/>
    <w:rPr>
      <w:rFonts w:ascii="宋体" w:hAnsi="Tahoma" w:eastAsia="宋体"/>
      <w:sz w:val="18"/>
      <w:szCs w:val="18"/>
    </w:rPr>
  </w:style>
  <w:style w:type="character" w:customStyle="1" w:styleId="255">
    <w:name w:val="页眉 Char"/>
    <w:basedOn w:val="11"/>
    <w:link w:val="9"/>
    <w:semiHidden/>
    <w:uiPriority w:val="99"/>
    <w:rPr>
      <w:rFonts w:ascii="Tahoma" w:hAnsi="Tahoma"/>
      <w:sz w:val="18"/>
      <w:szCs w:val="18"/>
    </w:rPr>
  </w:style>
  <w:style w:type="character" w:customStyle="1" w:styleId="256">
    <w:name w:val="页脚 Char"/>
    <w:basedOn w:val="11"/>
    <w:link w:val="8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811479-0939-4DA3-83C6-96040729A3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1085</Words>
  <Characters>6191</Characters>
  <Lines>51</Lines>
  <Paragraphs>14</Paragraphs>
  <TotalTime>0</TotalTime>
  <ScaleCrop>false</ScaleCrop>
  <LinksUpToDate>false</LinksUpToDate>
  <CharactersWithSpaces>7262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2018-11-29T06:19:00Z</cp:lastPrinted>
  <dcterms:modified xsi:type="dcterms:W3CDTF">2018-11-29T07:23:10Z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