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宋体" w:hAnsi="宋体" w:eastAsia="宋体" w:cs="宋体"/>
          <w:b/>
          <w:bCs/>
          <w:color w:val="000000" w:themeColor="text1"/>
          <w:sz w:val="44"/>
          <w:szCs w:val="44"/>
          <w:lang w:val="en-US" w:eastAsia="zh-CN"/>
        </w:rPr>
      </w:pPr>
      <w:r>
        <w:rPr>
          <w:rFonts w:hint="eastAsia" w:ascii="宋体" w:hAnsi="宋体" w:eastAsia="宋体" w:cs="宋体"/>
          <w:b/>
          <w:bCs/>
          <w:color w:val="000000" w:themeColor="text1"/>
          <w:sz w:val="44"/>
          <w:szCs w:val="44"/>
          <w:lang w:val="en-US" w:eastAsia="zh-CN"/>
        </w:rPr>
        <w:t xml:space="preserve"> </w:t>
      </w:r>
    </w:p>
    <w:p>
      <w:pPr>
        <w:jc w:val="center"/>
        <w:rPr>
          <w:rFonts w:hint="eastAsia" w:ascii="宋体" w:hAnsi="宋体" w:eastAsia="宋体" w:cs="宋体"/>
          <w:b/>
          <w:bCs/>
          <w:color w:val="000000" w:themeColor="text1"/>
          <w:sz w:val="44"/>
          <w:szCs w:val="44"/>
          <w:lang w:eastAsia="zh-CN"/>
        </w:rPr>
      </w:pPr>
      <w:r>
        <w:rPr>
          <w:rFonts w:hint="eastAsia" w:ascii="宋体" w:hAnsi="宋体" w:eastAsia="宋体" w:cs="宋体"/>
          <w:b/>
          <w:bCs/>
          <w:color w:val="000000" w:themeColor="text1"/>
          <w:sz w:val="44"/>
          <w:szCs w:val="44"/>
        </w:rPr>
        <w:t>许昌市</w:t>
      </w:r>
      <w:r>
        <w:rPr>
          <w:rFonts w:hint="eastAsia" w:ascii="宋体" w:hAnsi="宋体" w:eastAsia="宋体" w:cs="宋体"/>
          <w:b/>
          <w:bCs/>
          <w:color w:val="000000" w:themeColor="text1"/>
          <w:sz w:val="44"/>
          <w:szCs w:val="44"/>
          <w:lang w:eastAsia="zh-CN"/>
        </w:rPr>
        <w:t>东城区教育局</w:t>
      </w:r>
    </w:p>
    <w:p>
      <w:pPr>
        <w:jc w:val="center"/>
        <w:rPr>
          <w:rFonts w:hint="eastAsia"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w:t>
      </w:r>
      <w:r>
        <w:rPr>
          <w:rFonts w:hint="eastAsia" w:ascii="宋体" w:hAnsi="宋体" w:eastAsia="宋体" w:cs="宋体"/>
          <w:b/>
          <w:bCs/>
          <w:color w:val="000000" w:themeColor="text1"/>
          <w:sz w:val="44"/>
          <w:szCs w:val="44"/>
          <w:lang w:eastAsia="zh-CN"/>
        </w:rPr>
        <w:t>许昌学院附属中学多媒体一体机、高低床</w:t>
      </w:r>
      <w:r>
        <w:rPr>
          <w:rFonts w:hint="eastAsia" w:ascii="宋体" w:hAnsi="宋体" w:eastAsia="宋体" w:cs="宋体"/>
          <w:b/>
          <w:bCs/>
          <w:color w:val="000000" w:themeColor="text1"/>
          <w:sz w:val="44"/>
          <w:szCs w:val="44"/>
        </w:rPr>
        <w:t>”</w:t>
      </w:r>
    </w:p>
    <w:p>
      <w:pPr>
        <w:jc w:val="center"/>
        <w:rPr>
          <w:rFonts w:hint="eastAsia" w:ascii="宋体" w:hAnsi="宋体" w:eastAsia="宋体" w:cs="宋体"/>
          <w:b/>
          <w:bCs/>
          <w:color w:val="000000" w:themeColor="text1"/>
          <w:sz w:val="44"/>
          <w:szCs w:val="44"/>
          <w:lang w:eastAsia="zh-CN"/>
        </w:rPr>
      </w:pPr>
      <w:r>
        <w:rPr>
          <w:rFonts w:hint="eastAsia" w:ascii="宋体" w:hAnsi="宋体" w:eastAsia="宋体" w:cs="宋体"/>
          <w:b/>
          <w:bCs/>
          <w:color w:val="000000" w:themeColor="text1"/>
          <w:sz w:val="44"/>
          <w:szCs w:val="44"/>
          <w:lang w:eastAsia="zh-CN"/>
        </w:rPr>
        <w:t>采购项目</w:t>
      </w:r>
    </w:p>
    <w:p>
      <w:pPr>
        <w:rPr>
          <w:rFonts w:hint="eastAsia" w:ascii="宋体" w:hAnsi="宋体" w:eastAsia="宋体" w:cs="宋体"/>
          <w:color w:val="000000" w:themeColor="text1"/>
          <w:u w:val="single"/>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jc w:val="center"/>
        <w:rPr>
          <w:rFonts w:hint="eastAsia" w:ascii="宋体" w:hAnsi="宋体" w:eastAsia="宋体" w:cs="宋体"/>
          <w:bCs/>
          <w:color w:val="000000" w:themeColor="text1"/>
          <w:w w:val="90"/>
          <w:sz w:val="120"/>
          <w:szCs w:val="120"/>
        </w:rPr>
      </w:pPr>
      <w:r>
        <w:rPr>
          <w:rFonts w:hint="eastAsia" w:ascii="宋体" w:hAnsi="宋体" w:eastAsia="宋体" w:cs="宋体"/>
          <w:bCs/>
          <w:color w:val="000000" w:themeColor="text1"/>
          <w:w w:val="90"/>
          <w:sz w:val="120"/>
          <w:szCs w:val="120"/>
        </w:rPr>
        <w:t>招　标　文　件</w:t>
      </w: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bookmarkStart w:id="9" w:name="_GoBack"/>
      <w:bookmarkEnd w:id="9"/>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ind w:firstLine="1084" w:firstLineChars="300"/>
        <w:rPr>
          <w:rStyle w:val="26"/>
          <w:rFonts w:hint="eastAsia" w:ascii="宋体" w:hAnsi="宋体" w:eastAsia="宋体" w:cs="宋体"/>
          <w:sz w:val="36"/>
          <w:szCs w:val="36"/>
          <w:lang w:val="en-US"/>
        </w:rPr>
      </w:pPr>
      <w:r>
        <w:rPr>
          <w:rFonts w:hint="eastAsia" w:ascii="宋体" w:hAnsi="宋体" w:eastAsia="宋体" w:cs="宋体"/>
          <w:b/>
          <w:bCs/>
          <w:color w:val="000000" w:themeColor="text1"/>
          <w:sz w:val="36"/>
          <w:szCs w:val="36"/>
        </w:rPr>
        <w:t>项目编号：</w:t>
      </w:r>
      <w:r>
        <w:rPr>
          <w:rFonts w:hint="eastAsia" w:ascii="宋体" w:hAnsi="宋体" w:eastAsia="宋体" w:cs="宋体"/>
          <w:b/>
          <w:bCs/>
          <w:color w:val="000000" w:themeColor="text1"/>
          <w:sz w:val="36"/>
          <w:szCs w:val="36"/>
          <w:lang w:val="en-US" w:eastAsia="zh-CN"/>
        </w:rPr>
        <w:t xml:space="preserve"> </w:t>
      </w:r>
      <w:r>
        <w:rPr>
          <w:rStyle w:val="26"/>
          <w:rFonts w:hint="eastAsia" w:ascii="宋体" w:hAnsi="宋体" w:eastAsia="宋体" w:cs="宋体"/>
          <w:sz w:val="36"/>
          <w:szCs w:val="36"/>
          <w:lang w:val="en-US" w:eastAsia="zh-CN"/>
        </w:rPr>
        <w:t>JZFCG-G2018109</w:t>
      </w:r>
    </w:p>
    <w:p>
      <w:pPr>
        <w:ind w:firstLine="1084" w:firstLineChars="300"/>
        <w:rPr>
          <w:rFonts w:hint="eastAsia" w:ascii="宋体" w:hAnsi="宋体" w:eastAsia="宋体" w:cs="宋体"/>
          <w:b/>
          <w:bCs/>
          <w:color w:val="000000" w:themeColor="text1"/>
          <w:sz w:val="36"/>
          <w:szCs w:val="36"/>
          <w:lang w:eastAsia="zh-CN"/>
        </w:rPr>
      </w:pPr>
      <w:r>
        <w:rPr>
          <w:rFonts w:hint="eastAsia" w:ascii="宋体" w:hAnsi="宋体" w:eastAsia="宋体" w:cs="宋体"/>
          <w:b/>
          <w:bCs/>
          <w:color w:val="000000" w:themeColor="text1"/>
          <w:sz w:val="36"/>
          <w:szCs w:val="36"/>
        </w:rPr>
        <w:t>采购单位： 许昌市</w:t>
      </w:r>
      <w:r>
        <w:rPr>
          <w:rFonts w:hint="eastAsia" w:ascii="宋体" w:hAnsi="宋体" w:eastAsia="宋体" w:cs="宋体"/>
          <w:b/>
          <w:bCs/>
          <w:color w:val="000000" w:themeColor="text1"/>
          <w:sz w:val="36"/>
          <w:szCs w:val="36"/>
          <w:lang w:eastAsia="zh-CN"/>
        </w:rPr>
        <w:t>东城区教育局</w:t>
      </w:r>
    </w:p>
    <w:p>
      <w:pPr>
        <w:ind w:firstLine="1084" w:firstLineChars="300"/>
        <w:rPr>
          <w:rFonts w:hint="eastAsia" w:ascii="宋体" w:hAnsi="宋体" w:eastAsia="宋体" w:cs="宋体"/>
          <w:b/>
          <w:bCs/>
          <w:color w:val="000000" w:themeColor="text1"/>
          <w:sz w:val="36"/>
          <w:szCs w:val="36"/>
          <w:lang w:eastAsia="zh-CN"/>
        </w:rPr>
      </w:pPr>
      <w:r>
        <w:rPr>
          <w:rFonts w:hint="eastAsia" w:ascii="宋体" w:hAnsi="宋体" w:eastAsia="宋体" w:cs="宋体"/>
          <w:b/>
          <w:bCs/>
          <w:color w:val="000000" w:themeColor="text1"/>
          <w:sz w:val="36"/>
          <w:szCs w:val="36"/>
        </w:rPr>
        <w:t>代理机构：</w:t>
      </w:r>
      <w:r>
        <w:rPr>
          <w:rFonts w:hint="eastAsia" w:ascii="宋体" w:hAnsi="宋体" w:eastAsia="宋体" w:cs="宋体"/>
          <w:b/>
          <w:bCs/>
          <w:color w:val="000000" w:themeColor="text1"/>
          <w:sz w:val="36"/>
          <w:szCs w:val="36"/>
          <w:lang w:eastAsia="zh-CN"/>
        </w:rPr>
        <w:t>河南省地标工程管理有限公司</w:t>
      </w:r>
    </w:p>
    <w:p>
      <w:pP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 xml:space="preserve">      </w:t>
      </w:r>
    </w:p>
    <w:p>
      <w:pPr>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lang w:val="en-US" w:eastAsia="zh-CN"/>
        </w:rPr>
        <w:t xml:space="preserve">   </w:t>
      </w:r>
      <w:r>
        <w:rPr>
          <w:rFonts w:hint="eastAsia" w:ascii="宋体" w:hAnsi="宋体" w:eastAsia="宋体" w:cs="宋体"/>
          <w:b/>
          <w:bCs/>
          <w:color w:val="000000" w:themeColor="text1"/>
          <w:sz w:val="36"/>
          <w:szCs w:val="36"/>
        </w:rPr>
        <w:t>二〇一八年</w:t>
      </w:r>
      <w:r>
        <w:rPr>
          <w:rFonts w:hint="eastAsia" w:ascii="宋体" w:hAnsi="宋体" w:eastAsia="宋体" w:cs="宋体"/>
          <w:b/>
          <w:bCs/>
          <w:color w:val="000000" w:themeColor="text1"/>
          <w:sz w:val="36"/>
          <w:szCs w:val="36"/>
          <w:lang w:eastAsia="zh-CN"/>
        </w:rPr>
        <w:t>十一</w:t>
      </w:r>
      <w:r>
        <w:rPr>
          <w:rFonts w:hint="eastAsia" w:ascii="宋体" w:hAnsi="宋体" w:eastAsia="宋体" w:cs="宋体"/>
          <w:b/>
          <w:bCs/>
          <w:color w:val="000000" w:themeColor="text1"/>
          <w:sz w:val="36"/>
          <w:szCs w:val="36"/>
        </w:rPr>
        <w:t>月</w:t>
      </w:r>
    </w:p>
    <w:p>
      <w:pPr>
        <w:rPr>
          <w:rFonts w:hint="eastAsia" w:ascii="宋体" w:hAnsi="宋体" w:eastAsia="宋体" w:cs="宋体"/>
          <w:b/>
          <w:bCs/>
          <w:color w:val="000000" w:themeColor="text1"/>
          <w:sz w:val="36"/>
          <w:szCs w:val="36"/>
        </w:rPr>
      </w:pPr>
    </w:p>
    <w:p>
      <w:pPr>
        <w:autoSpaceDE w:val="0"/>
        <w:autoSpaceDN w:val="0"/>
        <w:adjustRightInd w:val="0"/>
        <w:spacing w:line="700" w:lineRule="exact"/>
        <w:ind w:firstLine="551"/>
        <w:jc w:val="center"/>
        <w:rPr>
          <w:rFonts w:hint="eastAsia" w:ascii="宋体" w:hAnsi="宋体" w:eastAsia="宋体" w:cs="宋体"/>
          <w:b/>
          <w:bCs/>
          <w:color w:val="000000" w:themeColor="text1"/>
          <w:sz w:val="44"/>
          <w:szCs w:val="44"/>
          <w:lang w:val="zh-CN"/>
        </w:rPr>
      </w:pPr>
    </w:p>
    <w:p>
      <w:pPr>
        <w:autoSpaceDE w:val="0"/>
        <w:autoSpaceDN w:val="0"/>
        <w:adjustRightInd w:val="0"/>
        <w:spacing w:line="700" w:lineRule="exact"/>
        <w:ind w:firstLine="551"/>
        <w:jc w:val="center"/>
        <w:rPr>
          <w:rFonts w:hint="eastAsia" w:ascii="宋体" w:hAnsi="宋体" w:eastAsia="宋体" w:cs="宋体"/>
          <w:b/>
          <w:bCs/>
          <w:color w:val="000000" w:themeColor="text1"/>
          <w:sz w:val="44"/>
          <w:szCs w:val="44"/>
          <w:lang w:val="zh-CN"/>
        </w:rPr>
      </w:pPr>
    </w:p>
    <w:p>
      <w:pPr>
        <w:autoSpaceDE w:val="0"/>
        <w:autoSpaceDN w:val="0"/>
        <w:adjustRightInd w:val="0"/>
        <w:spacing w:line="700" w:lineRule="exact"/>
        <w:ind w:firstLine="551"/>
        <w:jc w:val="center"/>
        <w:rPr>
          <w:rFonts w:hint="eastAsia" w:ascii="宋体" w:hAnsi="宋体" w:eastAsia="宋体" w:cs="宋体"/>
          <w:b/>
          <w:bCs/>
          <w:color w:val="000000" w:themeColor="text1"/>
          <w:sz w:val="44"/>
          <w:szCs w:val="44"/>
          <w:lang w:val="zh-CN"/>
        </w:rPr>
      </w:pPr>
      <w:r>
        <w:rPr>
          <w:rFonts w:hint="eastAsia" w:ascii="宋体" w:hAnsi="宋体" w:eastAsia="宋体" w:cs="宋体"/>
          <w:b/>
          <w:bCs/>
          <w:color w:val="000000" w:themeColor="text1"/>
          <w:sz w:val="44"/>
          <w:szCs w:val="44"/>
          <w:lang w:val="zh-CN"/>
        </w:rPr>
        <w:t>招标文件目录</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第一章 投标邀请</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第二章 项目需求</w:t>
      </w:r>
    </w:p>
    <w:p>
      <w:pPr>
        <w:autoSpaceDE w:val="0"/>
        <w:autoSpaceDN w:val="0"/>
        <w:adjustRightInd w:val="0"/>
        <w:spacing w:line="700" w:lineRule="exact"/>
        <w:ind w:firstLine="560"/>
        <w:rPr>
          <w:rFonts w:hint="eastAsia"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第三章 </w:t>
      </w:r>
      <w:r>
        <w:rPr>
          <w:rFonts w:hint="eastAsia" w:ascii="宋体" w:hAnsi="宋体" w:eastAsia="宋体" w:cs="宋体"/>
          <w:b/>
          <w:color w:val="000000" w:themeColor="text1"/>
          <w:kern w:val="0"/>
          <w:sz w:val="32"/>
          <w:szCs w:val="32"/>
        </w:rPr>
        <w:t>投标人须知前附表</w:t>
      </w:r>
    </w:p>
    <w:p>
      <w:pPr>
        <w:autoSpaceDE w:val="0"/>
        <w:autoSpaceDN w:val="0"/>
        <w:adjustRightInd w:val="0"/>
        <w:spacing w:line="700" w:lineRule="exact"/>
        <w:ind w:firstLine="560"/>
        <w:rPr>
          <w:rFonts w:hint="eastAsia"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第四章 </w:t>
      </w:r>
      <w:r>
        <w:rPr>
          <w:rFonts w:hint="eastAsia" w:ascii="宋体" w:hAnsi="宋体" w:eastAsia="宋体" w:cs="宋体"/>
          <w:b/>
          <w:color w:val="000000" w:themeColor="text1"/>
          <w:kern w:val="0"/>
          <w:sz w:val="32"/>
          <w:szCs w:val="32"/>
        </w:rPr>
        <w:t>投标人须知</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一、概念释义</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二、招标文件说明</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三、投标文件的编制</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四、投标文件的递交</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五、开标和评标</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color w:val="000000" w:themeColor="text1"/>
          <w:sz w:val="32"/>
          <w:szCs w:val="32"/>
          <w:lang w:val="zh-CN"/>
        </w:rPr>
        <w:t>六、定标和授予合同</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第五章 </w:t>
      </w:r>
      <w:r>
        <w:rPr>
          <w:rFonts w:hint="eastAsia" w:ascii="宋体" w:hAnsi="宋体" w:eastAsia="宋体" w:cs="宋体"/>
          <w:b/>
          <w:color w:val="000000" w:themeColor="text1"/>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第六章 </w:t>
      </w:r>
      <w:r>
        <w:rPr>
          <w:rFonts w:hint="eastAsia" w:ascii="宋体" w:hAnsi="宋体" w:eastAsia="宋体" w:cs="宋体"/>
          <w:b/>
          <w:color w:val="000000" w:themeColor="text1"/>
          <w:kern w:val="0"/>
          <w:sz w:val="32"/>
          <w:szCs w:val="32"/>
        </w:rPr>
        <w:t>资格审查与评标</w:t>
      </w:r>
    </w:p>
    <w:p>
      <w:pPr>
        <w:autoSpaceDE w:val="0"/>
        <w:autoSpaceDN w:val="0"/>
        <w:adjustRightInd w:val="0"/>
        <w:spacing w:line="700" w:lineRule="exact"/>
        <w:ind w:firstLine="551"/>
        <w:outlineLvl w:val="0"/>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第七章 </w:t>
      </w:r>
      <w:r>
        <w:rPr>
          <w:rFonts w:hint="eastAsia" w:ascii="宋体" w:hAnsi="宋体" w:eastAsia="宋体" w:cs="宋体"/>
          <w:b/>
          <w:color w:val="000000" w:themeColor="text1"/>
          <w:kern w:val="0"/>
          <w:sz w:val="32"/>
          <w:szCs w:val="32"/>
        </w:rPr>
        <w:t>合同条款及格式</w:t>
      </w:r>
    </w:p>
    <w:p>
      <w:pPr>
        <w:autoSpaceDE w:val="0"/>
        <w:autoSpaceDN w:val="0"/>
        <w:adjustRightInd w:val="0"/>
        <w:spacing w:line="700" w:lineRule="exact"/>
        <w:ind w:firstLine="551"/>
        <w:rPr>
          <w:rFonts w:hint="eastAsia"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第八章 </w:t>
      </w:r>
      <w:r>
        <w:rPr>
          <w:rFonts w:hint="eastAsia" w:ascii="宋体" w:hAnsi="宋体" w:eastAsia="宋体" w:cs="宋体"/>
          <w:b/>
          <w:color w:val="000000" w:themeColor="text1"/>
          <w:kern w:val="0"/>
          <w:sz w:val="32"/>
          <w:szCs w:val="32"/>
        </w:rPr>
        <w:t>投标文件有关格式</w:t>
      </w:r>
    </w:p>
    <w:p>
      <w:pPr>
        <w:autoSpaceDE w:val="0"/>
        <w:autoSpaceDN w:val="0"/>
        <w:adjustRightInd w:val="0"/>
        <w:spacing w:line="700" w:lineRule="exact"/>
        <w:ind w:firstLine="551"/>
        <w:rPr>
          <w:rFonts w:hint="eastAsia" w:ascii="宋体" w:hAnsi="宋体" w:eastAsia="宋体" w:cs="宋体"/>
          <w:b/>
          <w:color w:val="000000" w:themeColor="text1"/>
          <w:kern w:val="0"/>
          <w:sz w:val="32"/>
          <w:szCs w:val="32"/>
        </w:rPr>
      </w:pPr>
    </w:p>
    <w:p>
      <w:pPr>
        <w:pStyle w:val="19"/>
        <w:widowControl/>
        <w:shd w:val="clear" w:color="auto" w:fill="FFFFFF"/>
        <w:spacing w:line="315" w:lineRule="atLeast"/>
        <w:jc w:val="both"/>
        <w:rPr>
          <w:rFonts w:hint="eastAsia" w:ascii="宋体" w:hAnsi="宋体" w:eastAsia="宋体" w:cs="宋体"/>
          <w:b/>
          <w:color w:val="000000" w:themeColor="text1"/>
          <w:sz w:val="36"/>
          <w:szCs w:val="36"/>
          <w:shd w:val="clear" w:color="auto" w:fill="FFFFFF"/>
        </w:rPr>
      </w:pPr>
    </w:p>
    <w:p>
      <w:pPr>
        <w:pStyle w:val="19"/>
        <w:widowControl/>
        <w:shd w:val="clear" w:color="auto" w:fill="FFFFFF"/>
        <w:spacing w:line="315" w:lineRule="atLeast"/>
        <w:ind w:firstLine="2891" w:firstLineChars="800"/>
        <w:jc w:val="both"/>
        <w:rPr>
          <w:rFonts w:hint="eastAsia" w:ascii="宋体" w:hAnsi="宋体" w:eastAsia="宋体" w:cs="宋体"/>
          <w:b/>
          <w:color w:val="000000" w:themeColor="text1"/>
          <w:sz w:val="36"/>
          <w:szCs w:val="36"/>
          <w:shd w:val="clear" w:color="auto" w:fill="FFFFFF"/>
        </w:rPr>
      </w:pPr>
    </w:p>
    <w:p>
      <w:pPr>
        <w:pStyle w:val="19"/>
        <w:widowControl/>
        <w:shd w:val="clear" w:color="auto" w:fill="FFFFFF"/>
        <w:spacing w:line="315" w:lineRule="atLeast"/>
        <w:ind w:firstLine="2891" w:firstLineChars="800"/>
        <w:jc w:val="both"/>
        <w:rPr>
          <w:rFonts w:hint="eastAsia" w:ascii="宋体" w:hAnsi="宋体" w:eastAsia="宋体" w:cs="宋体"/>
          <w:b/>
          <w:color w:val="000000" w:themeColor="text1"/>
          <w:sz w:val="36"/>
          <w:szCs w:val="36"/>
          <w:shd w:val="clear" w:color="auto" w:fill="FFFFFF"/>
        </w:rPr>
      </w:pPr>
    </w:p>
    <w:p>
      <w:pPr>
        <w:pStyle w:val="19"/>
        <w:widowControl/>
        <w:shd w:val="clear" w:color="auto" w:fill="FFFFFF"/>
        <w:spacing w:line="315" w:lineRule="atLeast"/>
        <w:ind w:firstLine="2891" w:firstLineChars="800"/>
        <w:jc w:val="both"/>
        <w:rPr>
          <w:rFonts w:hint="eastAsia" w:ascii="宋体" w:hAnsi="宋体" w:eastAsia="宋体" w:cs="宋体"/>
          <w:b/>
          <w:color w:val="000000" w:themeColor="text1"/>
          <w:sz w:val="36"/>
          <w:szCs w:val="36"/>
        </w:rPr>
      </w:pPr>
      <w:r>
        <w:rPr>
          <w:rFonts w:hint="eastAsia" w:ascii="宋体" w:hAnsi="宋体" w:eastAsia="宋体" w:cs="宋体"/>
          <w:b/>
          <w:color w:val="000000" w:themeColor="text1"/>
          <w:sz w:val="36"/>
          <w:szCs w:val="36"/>
          <w:shd w:val="clear" w:color="auto" w:fill="FFFFFF"/>
        </w:rPr>
        <w:t>第一章 投标邀请</w:t>
      </w:r>
    </w:p>
    <w:p>
      <w:pPr>
        <w:pStyle w:val="19"/>
        <w:widowControl/>
        <w:shd w:val="clear" w:color="auto" w:fill="FFFFFF"/>
        <w:spacing w:line="360" w:lineRule="auto"/>
        <w:contextualSpacing/>
        <w:jc w:val="left"/>
        <w:rPr>
          <w:rFonts w:hint="eastAsia" w:ascii="宋体" w:hAnsi="宋体" w:eastAsia="宋体" w:cs="宋体"/>
          <w:b/>
          <w:bCs/>
          <w:color w:val="000000" w:themeColor="text1"/>
        </w:rPr>
      </w:pPr>
      <w:r>
        <w:rPr>
          <w:rFonts w:hint="eastAsia" w:ascii="宋体" w:hAnsi="宋体" w:eastAsia="宋体" w:cs="宋体"/>
          <w:b/>
          <w:bCs/>
          <w:color w:val="000000" w:themeColor="text1"/>
          <w:shd w:val="clear" w:color="auto" w:fill="FFFFFF"/>
        </w:rPr>
        <w:t>一、项目基本情况</w:t>
      </w:r>
    </w:p>
    <w:p>
      <w:pPr>
        <w:pStyle w:val="19"/>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jc w:val="both"/>
        <w:textAlignment w:val="auto"/>
        <w:outlineLvl w:val="9"/>
        <w:rPr>
          <w:rFonts w:hint="eastAsia" w:ascii="宋体" w:hAnsi="宋体" w:eastAsia="宋体" w:cs="宋体"/>
          <w:color w:val="000000" w:themeColor="text1"/>
          <w:shd w:val="clear" w:color="auto" w:fill="FFFFFF"/>
          <w:lang w:eastAsia="zh-CN"/>
        </w:rPr>
      </w:pPr>
      <w:r>
        <w:rPr>
          <w:rFonts w:hint="eastAsia" w:ascii="宋体" w:hAnsi="宋体" w:eastAsia="宋体" w:cs="宋体"/>
          <w:color w:val="000000" w:themeColor="text1"/>
          <w:shd w:val="clear" w:color="auto" w:fill="FFFFFF"/>
        </w:rPr>
        <w:t>（一）项目名称：</w:t>
      </w:r>
      <w:r>
        <w:rPr>
          <w:rFonts w:hint="eastAsia" w:ascii="宋体" w:hAnsi="宋体" w:eastAsia="宋体" w:cs="宋体"/>
          <w:color w:val="000000" w:themeColor="text1"/>
          <w:shd w:val="clear" w:color="auto" w:fill="FFFFFF"/>
          <w:lang w:eastAsia="zh-CN"/>
        </w:rPr>
        <w:t>“许昌学院附属中学多媒体一体机、高低床”采购项目</w:t>
      </w:r>
    </w:p>
    <w:p>
      <w:pPr>
        <w:keepNext w:val="0"/>
        <w:keepLines w:val="0"/>
        <w:pageBreakBefore w:val="0"/>
        <w:kinsoku/>
        <w:wordWrap/>
        <w:overflowPunct/>
        <w:topLinePunct w:val="0"/>
        <w:autoSpaceDE/>
        <w:autoSpaceDN/>
        <w:bidi w:val="0"/>
        <w:adjustRightInd/>
        <w:snapToGrid/>
        <w:ind w:firstLine="480" w:firstLineChars="200"/>
        <w:jc w:val="both"/>
        <w:textAlignment w:val="auto"/>
        <w:outlineLvl w:val="9"/>
        <w:rPr>
          <w:rStyle w:val="26"/>
          <w:rFonts w:hint="eastAsia" w:ascii="宋体" w:hAnsi="宋体" w:eastAsia="宋体" w:cs="宋体"/>
          <w:b w:val="0"/>
          <w:bCs w:val="0"/>
          <w:sz w:val="24"/>
          <w:szCs w:val="24"/>
          <w:lang w:val="en-US"/>
        </w:rPr>
      </w:pPr>
      <w:r>
        <w:rPr>
          <w:rFonts w:hint="eastAsia" w:ascii="宋体" w:hAnsi="宋体" w:eastAsia="宋体" w:cs="宋体"/>
          <w:color w:val="000000" w:themeColor="text1"/>
          <w:sz w:val="24"/>
          <w:szCs w:val="24"/>
          <w:shd w:val="clear" w:color="auto" w:fill="FFFFFF"/>
        </w:rPr>
        <w:t>（二）项目编号：</w:t>
      </w:r>
      <w:r>
        <w:rPr>
          <w:rStyle w:val="26"/>
          <w:rFonts w:hint="eastAsia" w:ascii="宋体" w:hAnsi="宋体" w:eastAsia="宋体" w:cs="宋体"/>
          <w:b w:val="0"/>
          <w:bCs w:val="0"/>
          <w:sz w:val="24"/>
          <w:szCs w:val="24"/>
          <w:lang w:val="en-US" w:eastAsia="zh-CN"/>
        </w:rPr>
        <w:t>JZFCG-G2018109</w:t>
      </w:r>
    </w:p>
    <w:p>
      <w:pPr>
        <w:pStyle w:val="19"/>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jc w:val="both"/>
        <w:textAlignment w:val="auto"/>
        <w:outlineLvl w:val="9"/>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（三）采购方式：公开招标</w:t>
      </w:r>
    </w:p>
    <w:p>
      <w:pPr>
        <w:pStyle w:val="19"/>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jc w:val="both"/>
        <w:textAlignment w:val="auto"/>
        <w:outlineLvl w:val="9"/>
        <w:rPr>
          <w:rFonts w:hint="eastAsia"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（四）采购需求：</w:t>
      </w:r>
    </w:p>
    <w:tbl>
      <w:tblPr>
        <w:tblStyle w:val="25"/>
        <w:tblpPr w:leftFromText="180" w:rightFromText="180" w:vertAnchor="text" w:horzAnchor="page" w:tblpXSpec="center" w:tblpY="67"/>
        <w:tblOverlap w:val="never"/>
        <w:tblW w:w="7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07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2"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标段</w:t>
            </w:r>
          </w:p>
        </w:tc>
        <w:tc>
          <w:tcPr>
            <w:tcW w:w="4072"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货物内容</w:t>
            </w:r>
          </w:p>
        </w:tc>
        <w:tc>
          <w:tcPr>
            <w:tcW w:w="2375"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2" w:type="dxa"/>
            <w:vAlign w:val="center"/>
          </w:tcPr>
          <w:p>
            <w:pPr>
              <w:jc w:val="center"/>
              <w:rPr>
                <w:rFonts w:hint="eastAsia" w:ascii="宋体" w:hAnsi="宋体" w:eastAsia="宋体" w:cs="宋体"/>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A包</w:t>
            </w:r>
          </w:p>
        </w:tc>
        <w:tc>
          <w:tcPr>
            <w:tcW w:w="407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多媒体一体机</w:t>
            </w:r>
          </w:p>
        </w:tc>
        <w:tc>
          <w:tcPr>
            <w:tcW w:w="237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82" w:type="dxa"/>
            <w:vAlign w:val="center"/>
          </w:tcPr>
          <w:p>
            <w:pPr>
              <w:jc w:val="center"/>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B包</w:t>
            </w:r>
          </w:p>
        </w:tc>
        <w:tc>
          <w:tcPr>
            <w:tcW w:w="407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高低床</w:t>
            </w:r>
          </w:p>
        </w:tc>
        <w:tc>
          <w:tcPr>
            <w:tcW w:w="237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400</w:t>
            </w:r>
            <w:r>
              <w:rPr>
                <w:rFonts w:hint="eastAsia" w:ascii="宋体" w:hAnsi="宋体" w:eastAsia="宋体" w:cs="宋体"/>
                <w:color w:val="000000" w:themeColor="text1"/>
                <w:sz w:val="24"/>
                <w:szCs w:val="24"/>
              </w:rPr>
              <w:t>套</w:t>
            </w:r>
          </w:p>
        </w:tc>
      </w:tr>
    </w:tbl>
    <w:p>
      <w:pPr>
        <w:pStyle w:val="19"/>
        <w:widowControl/>
        <w:numPr>
          <w:ilvl w:val="0"/>
          <w:numId w:val="4"/>
        </w:numPr>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lang w:val="en-US" w:eastAsia="zh-CN"/>
        </w:rPr>
      </w:pPr>
      <w:r>
        <w:rPr>
          <w:rFonts w:hint="eastAsia" w:ascii="宋体" w:hAnsi="宋体" w:eastAsia="宋体" w:cs="宋体"/>
          <w:color w:val="000000" w:themeColor="text1"/>
          <w:sz w:val="24"/>
          <w:szCs w:val="24"/>
          <w:shd w:val="clear" w:color="auto" w:fill="FFFFFF"/>
        </w:rPr>
        <w:t>预算金额：</w:t>
      </w:r>
      <w:r>
        <w:rPr>
          <w:rFonts w:hint="eastAsia" w:ascii="宋体" w:hAnsi="宋体" w:eastAsia="宋体" w:cs="宋体"/>
          <w:bCs/>
          <w:color w:val="000000" w:themeColor="text1"/>
          <w:sz w:val="24"/>
          <w:szCs w:val="24"/>
          <w:lang w:val="en-US" w:eastAsia="zh-CN"/>
        </w:rPr>
        <w:t>A包600000元，B包236000元</w:t>
      </w:r>
      <w:r>
        <w:rPr>
          <w:rFonts w:hint="eastAsia" w:ascii="宋体" w:hAnsi="宋体" w:eastAsia="宋体" w:cs="宋体"/>
          <w:color w:val="000000" w:themeColor="text1"/>
          <w:sz w:val="24"/>
          <w:szCs w:val="24"/>
          <w:shd w:val="clear" w:color="auto" w:fill="FFFFFF"/>
          <w:lang w:val="en-US" w:eastAsia="zh-CN"/>
        </w:rPr>
        <w:t>。</w:t>
      </w:r>
    </w:p>
    <w:p>
      <w:pPr>
        <w:pStyle w:val="19"/>
        <w:widowControl/>
        <w:numPr>
          <w:ilvl w:val="0"/>
          <w:numId w:val="0"/>
        </w:numPr>
        <w:shd w:val="clear" w:color="auto" w:fill="FFFFFF"/>
        <w:spacing w:line="360" w:lineRule="auto"/>
        <w:ind w:firstLine="480" w:firstLineChars="20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（六）交付（服务、完工）时间 ：合同签订后</w:t>
      </w:r>
      <w:r>
        <w:rPr>
          <w:rFonts w:hint="eastAsia" w:ascii="宋体" w:hAnsi="宋体" w:eastAsia="宋体" w:cs="宋体"/>
          <w:color w:val="000000" w:themeColor="text1"/>
          <w:sz w:val="24"/>
          <w:szCs w:val="24"/>
          <w:u w:val="single"/>
          <w:shd w:val="clear" w:color="auto" w:fill="FFFFFF"/>
          <w:lang w:val="en-US" w:eastAsia="zh-CN"/>
        </w:rPr>
        <w:t xml:space="preserve"> 60  </w:t>
      </w:r>
      <w:r>
        <w:rPr>
          <w:rFonts w:hint="eastAsia" w:ascii="宋体" w:hAnsi="宋体" w:eastAsia="宋体" w:cs="宋体"/>
          <w:color w:val="000000" w:themeColor="text1"/>
          <w:sz w:val="24"/>
          <w:szCs w:val="24"/>
          <w:shd w:val="clear" w:color="auto" w:fill="FFFFFF"/>
        </w:rPr>
        <w:t>天内。</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rPr>
        <w:t>（七）交付（服务、完工）地点：</w:t>
      </w:r>
      <w:r>
        <w:rPr>
          <w:rFonts w:hint="eastAsia" w:ascii="宋体" w:hAnsi="宋体" w:eastAsia="宋体" w:cs="宋体"/>
          <w:color w:val="000000" w:themeColor="text1"/>
          <w:sz w:val="24"/>
          <w:szCs w:val="24"/>
          <w:shd w:val="clear" w:color="auto" w:fill="FFFFFF"/>
          <w:lang w:eastAsia="zh-CN"/>
        </w:rPr>
        <w:t>许昌学院附属中学</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hd w:val="clear" w:color="auto" w:fill="FFFFFF"/>
        </w:rPr>
      </w:pPr>
      <w:r>
        <w:rPr>
          <w:rFonts w:hint="eastAsia" w:ascii="宋体" w:hAnsi="宋体" w:eastAsia="宋体" w:cs="宋体"/>
          <w:color w:val="000000" w:themeColor="text1"/>
          <w:sz w:val="24"/>
          <w:szCs w:val="24"/>
          <w:shd w:val="clear" w:color="auto" w:fill="FFFFFF"/>
        </w:rPr>
        <w:t>（八）进口产品：不允许。</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（九）分包：不允许。</w:t>
      </w:r>
    </w:p>
    <w:p>
      <w:pPr>
        <w:pStyle w:val="19"/>
        <w:widowControl/>
        <w:shd w:val="clear" w:color="auto" w:fill="FFFFFF"/>
        <w:spacing w:line="360" w:lineRule="auto"/>
        <w:ind w:firstLine="420"/>
        <w:contextualSpacing/>
        <w:jc w:val="left"/>
        <w:rPr>
          <w:rFonts w:hint="eastAsia" w:ascii="宋体" w:hAnsi="宋体" w:eastAsia="宋体" w:cs="宋体"/>
          <w:b/>
          <w:bCs/>
          <w:color w:val="000000" w:themeColor="text1"/>
          <w:shd w:val="clear" w:color="auto" w:fill="FFFFFF"/>
        </w:rPr>
      </w:pPr>
      <w:r>
        <w:rPr>
          <w:rFonts w:hint="eastAsia" w:ascii="宋体" w:hAnsi="宋体" w:eastAsia="宋体" w:cs="宋体"/>
          <w:b/>
          <w:bCs/>
          <w:color w:val="000000" w:themeColor="text1"/>
          <w:shd w:val="clear" w:color="auto" w:fill="FFFFFF"/>
        </w:rPr>
        <w:t>二、需要落实的政府采购政策</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本项目落实</w:t>
      </w:r>
      <w:r>
        <w:rPr>
          <w:rFonts w:hint="eastAsia" w:ascii="宋体" w:hAnsi="宋体" w:eastAsia="宋体" w:cs="宋体"/>
          <w:color w:val="000000" w:themeColor="text1"/>
          <w:u w:val="single"/>
          <w:shd w:val="clear" w:color="auto" w:fill="FFFFFF"/>
        </w:rPr>
        <w:t>节能环保</w:t>
      </w:r>
      <w:r>
        <w:rPr>
          <w:rFonts w:hint="eastAsia" w:ascii="宋体" w:hAnsi="宋体" w:eastAsia="宋体" w:cs="宋体"/>
          <w:color w:val="000000" w:themeColor="text1"/>
          <w:shd w:val="clear" w:color="auto" w:fill="FFFFFF"/>
        </w:rPr>
        <w:t>、</w:t>
      </w:r>
      <w:r>
        <w:rPr>
          <w:rFonts w:hint="eastAsia" w:ascii="宋体" w:hAnsi="宋体" w:eastAsia="宋体" w:cs="宋体"/>
          <w:color w:val="000000" w:themeColor="text1"/>
          <w:u w:val="single"/>
          <w:shd w:val="clear" w:color="auto" w:fill="FFFFFF"/>
        </w:rPr>
        <w:t>中小微型企业</w:t>
      </w:r>
      <w:r>
        <w:rPr>
          <w:rFonts w:hint="eastAsia" w:ascii="宋体" w:hAnsi="宋体" w:eastAsia="宋体" w:cs="宋体"/>
          <w:color w:val="000000" w:themeColor="text1"/>
          <w:shd w:val="clear" w:color="auto" w:fill="FFFFFF"/>
        </w:rPr>
        <w:t>、支持</w:t>
      </w:r>
      <w:r>
        <w:rPr>
          <w:rFonts w:hint="eastAsia" w:ascii="宋体" w:hAnsi="宋体" w:eastAsia="宋体" w:cs="宋体"/>
          <w:color w:val="000000" w:themeColor="text1"/>
          <w:u w:val="single"/>
          <w:shd w:val="clear" w:color="auto" w:fill="FFFFFF"/>
        </w:rPr>
        <w:t>监狱企业</w:t>
      </w:r>
      <w:r>
        <w:rPr>
          <w:rFonts w:hint="eastAsia" w:ascii="宋体" w:hAnsi="宋体" w:eastAsia="宋体" w:cs="宋体"/>
          <w:color w:val="000000" w:themeColor="text1"/>
          <w:shd w:val="clear" w:color="auto" w:fill="FFFFFF"/>
        </w:rPr>
        <w:t>、</w:t>
      </w:r>
      <w:r>
        <w:rPr>
          <w:rFonts w:hint="eastAsia" w:ascii="宋体" w:hAnsi="宋体" w:eastAsia="宋体" w:cs="宋体"/>
          <w:color w:val="000000" w:themeColor="text1"/>
          <w:u w:val="single"/>
          <w:shd w:val="clear" w:color="auto" w:fill="FFFFFF"/>
        </w:rPr>
        <w:t>残疾人福利性单位</w:t>
      </w:r>
      <w:r>
        <w:rPr>
          <w:rFonts w:hint="eastAsia" w:ascii="宋体" w:hAnsi="宋体" w:eastAsia="宋体" w:cs="宋体"/>
          <w:color w:val="000000" w:themeColor="text1"/>
          <w:shd w:val="clear" w:color="auto" w:fill="FFFFFF"/>
        </w:rPr>
        <w:t>扶持等相关政府采购政策。</w:t>
      </w:r>
    </w:p>
    <w:p>
      <w:pPr>
        <w:pStyle w:val="19"/>
        <w:widowControl/>
        <w:shd w:val="clear" w:color="auto" w:fill="FFFFFF"/>
        <w:spacing w:line="360" w:lineRule="auto"/>
        <w:ind w:firstLine="420"/>
        <w:contextualSpacing/>
        <w:jc w:val="left"/>
        <w:rPr>
          <w:rFonts w:hint="eastAsia" w:ascii="宋体" w:hAnsi="宋体" w:eastAsia="宋体" w:cs="宋体"/>
          <w:b/>
          <w:bCs/>
          <w:color w:val="000000" w:themeColor="text1"/>
          <w:shd w:val="clear" w:color="auto" w:fill="FFFFFF"/>
        </w:rPr>
      </w:pPr>
      <w:r>
        <w:rPr>
          <w:rFonts w:hint="eastAsia" w:ascii="宋体" w:hAnsi="宋体" w:eastAsia="宋体" w:cs="宋体"/>
          <w:b/>
          <w:bCs/>
          <w:color w:val="000000" w:themeColor="text1"/>
          <w:shd w:val="clear" w:color="auto" w:fill="FFFFFF"/>
        </w:rPr>
        <w:t>三、投标人资格要求</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kern w:val="0"/>
        </w:rPr>
      </w:pPr>
      <w:r>
        <w:rPr>
          <w:rFonts w:hint="eastAsia" w:ascii="宋体" w:hAnsi="宋体" w:eastAsia="宋体" w:cs="宋体"/>
          <w:color w:val="000000" w:themeColor="text1"/>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kern w:val="0"/>
        </w:rPr>
      </w:pPr>
      <w:r>
        <w:rPr>
          <w:rFonts w:hint="eastAsia" w:ascii="宋体" w:hAnsi="宋体" w:eastAsia="宋体" w:cs="宋体"/>
          <w:color w:val="000000" w:themeColor="text1"/>
          <w:kern w:val="0"/>
        </w:rPr>
        <w:t>（</w:t>
      </w:r>
      <w:r>
        <w:rPr>
          <w:rFonts w:hint="eastAsia" w:ascii="宋体" w:hAnsi="宋体" w:eastAsia="宋体" w:cs="宋体"/>
          <w:color w:val="000000" w:themeColor="text1"/>
          <w:kern w:val="0"/>
          <w:lang w:val="zh-CN"/>
        </w:rPr>
        <w:t>二</w:t>
      </w:r>
      <w:r>
        <w:rPr>
          <w:rFonts w:hint="eastAsia" w:ascii="宋体" w:hAnsi="宋体" w:eastAsia="宋体" w:cs="宋体"/>
          <w:color w:val="000000" w:themeColor="text1"/>
          <w:kern w:val="0"/>
        </w:rPr>
        <w:t>）</w:t>
      </w:r>
      <w:r>
        <w:rPr>
          <w:rFonts w:hint="eastAsia" w:ascii="宋体" w:hAnsi="宋体" w:eastAsia="宋体" w:cs="宋体"/>
          <w:color w:val="000000" w:themeColor="text1"/>
          <w:kern w:val="0"/>
          <w:lang w:val="zh-CN"/>
        </w:rPr>
        <w:t>未被列入</w:t>
      </w:r>
      <w:r>
        <w:rPr>
          <w:rFonts w:hint="eastAsia" w:ascii="宋体" w:hAnsi="宋体" w:eastAsia="宋体" w:cs="宋体"/>
          <w:color w:val="000000" w:themeColor="text1"/>
          <w:kern w:val="0"/>
        </w:rPr>
        <w:t>“</w:t>
      </w:r>
      <w:r>
        <w:rPr>
          <w:rFonts w:hint="eastAsia" w:ascii="宋体" w:hAnsi="宋体" w:eastAsia="宋体" w:cs="宋体"/>
          <w:color w:val="000000" w:themeColor="text1"/>
          <w:kern w:val="0"/>
          <w:lang w:val="zh-CN"/>
        </w:rPr>
        <w:t>信用中国</w:t>
      </w:r>
      <w:r>
        <w:rPr>
          <w:rFonts w:hint="eastAsia" w:ascii="宋体" w:hAnsi="宋体" w:eastAsia="宋体" w:cs="宋体"/>
          <w:color w:val="000000" w:themeColor="text1"/>
          <w:kern w:val="0"/>
        </w:rPr>
        <w:t>”</w:t>
      </w:r>
      <w:r>
        <w:rPr>
          <w:rFonts w:hint="eastAsia" w:ascii="宋体" w:hAnsi="宋体" w:eastAsia="宋体" w:cs="宋体"/>
          <w:color w:val="000000" w:themeColor="text1"/>
          <w:kern w:val="0"/>
          <w:lang w:val="zh-CN"/>
        </w:rPr>
        <w:t>网站</w:t>
      </w:r>
      <w:r>
        <w:rPr>
          <w:rFonts w:hint="eastAsia" w:ascii="宋体" w:hAnsi="宋体" w:eastAsia="宋体" w:cs="宋体"/>
          <w:color w:val="000000" w:themeColor="text1"/>
          <w:kern w:val="0"/>
        </w:rPr>
        <w:t>(www.creditchina.gov.cn)</w:t>
      </w:r>
      <w:r>
        <w:rPr>
          <w:rFonts w:hint="eastAsia" w:ascii="宋体" w:hAnsi="宋体" w:eastAsia="宋体" w:cs="宋体"/>
          <w:color w:val="000000" w:themeColor="text1"/>
          <w:kern w:val="0"/>
          <w:lang w:val="zh-CN"/>
        </w:rPr>
        <w:t>失信被执行人、重大税收违法案件当事人名单、政府采购严重违法失信名单的投标人</w:t>
      </w:r>
      <w:r>
        <w:rPr>
          <w:rFonts w:hint="eastAsia" w:ascii="宋体" w:hAnsi="宋体" w:eastAsia="宋体" w:cs="宋体"/>
          <w:color w:val="000000" w:themeColor="text1"/>
          <w:kern w:val="0"/>
        </w:rPr>
        <w:t>；“</w:t>
      </w:r>
      <w:r>
        <w:rPr>
          <w:rFonts w:hint="eastAsia" w:ascii="宋体" w:hAnsi="宋体" w:eastAsia="宋体" w:cs="宋体"/>
          <w:color w:val="000000" w:themeColor="text1"/>
          <w:kern w:val="0"/>
          <w:lang w:val="zh-CN"/>
        </w:rPr>
        <w:t>中国政府采购网</w:t>
      </w:r>
      <w:r>
        <w:rPr>
          <w:rFonts w:hint="eastAsia" w:ascii="宋体" w:hAnsi="宋体" w:eastAsia="宋体" w:cs="宋体"/>
          <w:color w:val="000000" w:themeColor="text1"/>
          <w:kern w:val="0"/>
        </w:rPr>
        <w:t>” (www.ccgp.gov.cn)</w:t>
      </w:r>
      <w:r>
        <w:rPr>
          <w:rFonts w:hint="eastAsia" w:ascii="宋体" w:hAnsi="宋体" w:eastAsia="宋体" w:cs="宋体"/>
          <w:color w:val="000000" w:themeColor="text1"/>
          <w:kern w:val="0"/>
          <w:lang w:val="zh-CN"/>
        </w:rPr>
        <w:t>政府采购严重违法失信行为记录名单的投标人</w:t>
      </w:r>
      <w:r>
        <w:rPr>
          <w:rFonts w:hint="eastAsia" w:ascii="宋体" w:hAnsi="宋体" w:eastAsia="宋体" w:cs="宋体"/>
          <w:color w:val="000000" w:themeColor="text1"/>
          <w:kern w:val="0"/>
        </w:rPr>
        <w:t>；</w:t>
      </w:r>
    </w:p>
    <w:p>
      <w:pPr>
        <w:wordWrap w:val="0"/>
        <w:topLinePunct/>
        <w:autoSpaceDE w:val="0"/>
        <w:autoSpaceDN w:val="0"/>
        <w:adjustRightInd w:val="0"/>
        <w:snapToGrid w:val="0"/>
        <w:spacing w:line="360" w:lineRule="auto"/>
        <w:ind w:firstLine="480" w:firstLineChars="200"/>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（三）本次招标不接受联合体投标。</w:t>
      </w:r>
    </w:p>
    <w:p>
      <w:pPr>
        <w:pStyle w:val="19"/>
        <w:widowControl/>
        <w:shd w:val="clear" w:color="auto" w:fill="FFFFFF"/>
        <w:spacing w:line="360" w:lineRule="auto"/>
        <w:ind w:firstLine="420"/>
        <w:contextualSpacing/>
        <w:jc w:val="left"/>
        <w:rPr>
          <w:rFonts w:hint="eastAsia" w:ascii="宋体" w:hAnsi="宋体" w:eastAsia="宋体" w:cs="宋体"/>
          <w:b/>
          <w:bCs/>
          <w:color w:val="000000" w:themeColor="text1"/>
          <w:shd w:val="clear" w:color="auto" w:fill="FFFFFF"/>
        </w:rPr>
      </w:pPr>
      <w:r>
        <w:rPr>
          <w:rFonts w:hint="eastAsia" w:ascii="宋体" w:hAnsi="宋体" w:eastAsia="宋体" w:cs="宋体"/>
          <w:b/>
          <w:bCs/>
          <w:color w:val="000000" w:themeColor="text1"/>
          <w:shd w:val="clear" w:color="auto" w:fill="FFFFFF"/>
        </w:rPr>
        <w:t>四、招标文件的获取</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（一）网上下载招标文件</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hd w:val="clear" w:color="auto" w:fill="FFFFFF"/>
        </w:rPr>
      </w:pPr>
      <w:r>
        <w:rPr>
          <w:rFonts w:hint="eastAsia" w:ascii="宋体" w:hAnsi="宋体" w:eastAsia="宋体" w:cs="宋体"/>
          <w:color w:val="000000" w:themeColor="text1"/>
          <w:shd w:val="clear" w:color="auto" w:fill="FFFFFF"/>
        </w:rPr>
        <w:t>（二）招标文件售价</w:t>
      </w:r>
      <w:r>
        <w:rPr>
          <w:rFonts w:hint="eastAsia" w:ascii="宋体" w:hAnsi="宋体" w:eastAsia="宋体" w:cs="宋体"/>
          <w:color w:val="000000" w:themeColor="text1"/>
          <w:u w:val="single"/>
          <w:shd w:val="clear" w:color="auto" w:fill="FFFFFF"/>
        </w:rPr>
        <w:t xml:space="preserve"> 300 </w:t>
      </w:r>
      <w:r>
        <w:rPr>
          <w:rFonts w:hint="eastAsia" w:ascii="宋体" w:hAnsi="宋体" w:eastAsia="宋体" w:cs="宋体"/>
          <w:color w:val="000000" w:themeColor="text1"/>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z w:val="24"/>
          <w:szCs w:val="24"/>
          <w:shd w:val="clear" w:color="auto" w:fill="FFFFFF"/>
        </w:rPr>
      </w:pP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（一）投标截止及开标时间：2018年</w:t>
      </w:r>
      <w:r>
        <w:rPr>
          <w:rFonts w:hint="eastAsia" w:ascii="宋体" w:hAnsi="宋体" w:eastAsia="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lang w:val="en-US" w:eastAsia="zh-CN"/>
        </w:rPr>
        <w:t>12</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lang w:val="en-US" w:eastAsia="zh-CN"/>
        </w:rPr>
        <w:t>20</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日</w:t>
      </w:r>
      <w:r>
        <w:rPr>
          <w:rFonts w:hint="eastAsia" w:ascii="宋体" w:hAnsi="宋体" w:eastAsia="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lang w:val="en-US" w:eastAsia="zh-CN"/>
        </w:rPr>
        <w:t>9</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时</w:t>
      </w:r>
      <w:r>
        <w:rPr>
          <w:rFonts w:hint="eastAsia" w:ascii="宋体" w:hAnsi="宋体" w:eastAsia="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lang w:val="en-US" w:eastAsia="zh-CN"/>
        </w:rPr>
        <w:t>30</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分（北京时间），逾期提交或不符合规定的投标文件不予接受。</w:t>
      </w:r>
      <w:r>
        <w:rPr>
          <w:rFonts w:hint="eastAsia" w:ascii="宋体" w:hAnsi="宋体" w:eastAsia="宋体" w:cs="宋体"/>
          <w:color w:val="000000" w:themeColor="text1"/>
          <w:sz w:val="24"/>
          <w:szCs w:val="24"/>
          <w:lang w:val="en-US" w:eastAsia="zh-CN"/>
        </w:rPr>
        <w:t xml:space="preserve"> </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（二）开标地点：许昌市公共资源交易中心（龙兴路与竹林路交汇处公共资源大厦）三楼开标</w:t>
      </w:r>
      <w:r>
        <w:rPr>
          <w:rFonts w:hint="eastAsia" w:ascii="宋体" w:hAnsi="宋体" w:cs="宋体"/>
          <w:color w:val="000000" w:themeColor="text1"/>
          <w:sz w:val="24"/>
          <w:szCs w:val="24"/>
          <w:u w:val="single"/>
          <w:lang w:val="en-US" w:eastAsia="zh-CN"/>
        </w:rPr>
        <w:t xml:space="preserve"> 四</w:t>
      </w:r>
      <w:r>
        <w:rPr>
          <w:rFonts w:hint="eastAsia" w:ascii="宋体" w:hAnsi="宋体" w:eastAsia="宋体" w:cs="宋体"/>
          <w:color w:val="000000" w:themeColor="text1"/>
          <w:sz w:val="24"/>
          <w:szCs w:val="24"/>
        </w:rPr>
        <w:t>室。</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pct10" w:color="auto" w:fill="FFFFFF"/>
        </w:rPr>
      </w:pPr>
      <w:r>
        <w:rPr>
          <w:rFonts w:hint="eastAsia" w:ascii="宋体" w:hAnsi="宋体" w:eastAsia="宋体" w:cs="宋体"/>
          <w:color w:val="000000" w:themeColor="text1"/>
          <w:sz w:val="24"/>
          <w:szCs w:val="24"/>
        </w:rPr>
        <w:t>2、纸质投标文件（正本1份、副本1份）和备份文件1份（使用电子介质存储）在投标截止时间（开标时间）前递交至本项目开标地点。</w:t>
      </w:r>
    </w:p>
    <w:p>
      <w:pPr>
        <w:pStyle w:val="6"/>
        <w:shd w:val="clear" w:color="auto" w:fill="FFFFFF"/>
        <w:spacing w:after="156"/>
        <w:ind w:left="-6" w:firstLine="482" w:firstLineChars="200"/>
        <w:jc w:val="both"/>
        <w:rPr>
          <w:rFonts w:hint="eastAsia" w:ascii="宋体" w:hAnsi="宋体" w:eastAsia="宋体" w:cs="宋体"/>
          <w:bCs/>
          <w:color w:val="000000" w:themeColor="text1"/>
          <w:sz w:val="24"/>
          <w:szCs w:val="24"/>
          <w:shd w:val="clear" w:color="auto" w:fill="FFFFFF"/>
        </w:rPr>
      </w:pPr>
    </w:p>
    <w:p>
      <w:pPr>
        <w:pStyle w:val="6"/>
        <w:shd w:val="clear" w:color="auto" w:fill="FFFFFF"/>
        <w:spacing w:after="156"/>
        <w:ind w:left="-6" w:firstLine="482" w:firstLineChars="200"/>
        <w:jc w:val="both"/>
        <w:rPr>
          <w:rFonts w:hint="eastAsia" w:ascii="宋体" w:hAnsi="宋体" w:eastAsia="宋体" w:cs="宋体"/>
          <w:bCs/>
          <w:color w:val="000000" w:themeColor="text1"/>
          <w:sz w:val="24"/>
          <w:szCs w:val="24"/>
          <w:shd w:val="clear" w:color="auto" w:fill="FFFFFF"/>
        </w:rPr>
      </w:pPr>
      <w:r>
        <w:rPr>
          <w:rFonts w:hint="eastAsia" w:ascii="宋体" w:hAnsi="宋体" w:eastAsia="宋体" w:cs="宋体"/>
          <w:bCs/>
          <w:color w:val="000000" w:themeColor="text1"/>
          <w:sz w:val="24"/>
          <w:szCs w:val="24"/>
          <w:shd w:val="clear" w:color="auto" w:fill="FFFFFF"/>
        </w:rPr>
        <w:t>六、本次招标公告同时在《中国政府采购网》、《河南省政府采购网》、《许昌市政府采购网》、《</w:t>
      </w:r>
      <w:r>
        <w:rPr>
          <w:rFonts w:hint="eastAsia" w:ascii="宋体" w:hAnsi="宋体" w:eastAsia="宋体" w:cs="宋体"/>
          <w:color w:val="000000" w:themeColor="text1"/>
          <w:sz w:val="24"/>
          <w:szCs w:val="24"/>
        </w:rPr>
        <w:fldChar w:fldCharType="begin"/>
      </w:r>
      <w:r>
        <w:rPr>
          <w:rFonts w:hint="eastAsia" w:ascii="宋体" w:hAnsi="宋体" w:eastAsia="宋体" w:cs="宋体"/>
          <w:color w:val="000000" w:themeColor="text1"/>
          <w:sz w:val="24"/>
          <w:szCs w:val="24"/>
        </w:rPr>
        <w:instrText xml:space="preserve"> HYPERLINK "https://www.baidu.com/link?url=8rmedzOhlAuXDcXgh4Ih79cf3oX63OtO_HyxHSCPnTT6Bb4nFcbI-6b-kaJFEjJrZKGkaq6fZ0YCvibRAKulsXONz3kZBFBKcnun2fra-tu&amp;wd=&amp;eqid=f166cd3a00044721000000025acd62c1" \t "_blank" </w:instrText>
      </w:r>
      <w:r>
        <w:rPr>
          <w:rFonts w:hint="eastAsia" w:ascii="宋体" w:hAnsi="宋体" w:eastAsia="宋体" w:cs="宋体"/>
          <w:color w:val="000000" w:themeColor="text1"/>
          <w:sz w:val="24"/>
          <w:szCs w:val="24"/>
        </w:rPr>
        <w:fldChar w:fldCharType="separate"/>
      </w:r>
      <w:r>
        <w:rPr>
          <w:rFonts w:hint="eastAsia" w:ascii="宋体" w:hAnsi="宋体" w:eastAsia="宋体" w:cs="宋体"/>
          <w:bCs/>
          <w:color w:val="000000" w:themeColor="text1"/>
          <w:sz w:val="24"/>
          <w:szCs w:val="24"/>
          <w:shd w:val="clear" w:color="auto" w:fill="FFFFFF"/>
        </w:rPr>
        <w:t>中国·许昌 许昌市政府网</w:t>
      </w:r>
      <w:r>
        <w:rPr>
          <w:rFonts w:hint="eastAsia" w:ascii="宋体" w:hAnsi="宋体" w:eastAsia="宋体" w:cs="宋体"/>
          <w:bCs/>
          <w:color w:val="000000" w:themeColor="text1"/>
          <w:sz w:val="24"/>
          <w:szCs w:val="24"/>
          <w:shd w:val="clear" w:color="auto" w:fill="FFFFFF"/>
        </w:rPr>
        <w:fldChar w:fldCharType="end"/>
      </w:r>
      <w:r>
        <w:rPr>
          <w:rFonts w:hint="eastAsia" w:ascii="宋体" w:hAnsi="宋体" w:eastAsia="宋体" w:cs="宋体"/>
          <w:bCs/>
          <w:color w:val="000000" w:themeColor="text1"/>
          <w:sz w:val="24"/>
          <w:szCs w:val="24"/>
          <w:shd w:val="clear" w:color="auto" w:fill="FFFFFF"/>
        </w:rPr>
        <w:t>》、《全国公共资源交易平台（河南省·许昌市）》发布。</w:t>
      </w:r>
    </w:p>
    <w:p>
      <w:pPr>
        <w:pStyle w:val="6"/>
        <w:shd w:val="clear" w:color="auto" w:fill="FFFFFF"/>
        <w:spacing w:after="156"/>
        <w:ind w:left="-6" w:firstLine="482" w:firstLineChars="200"/>
        <w:jc w:val="both"/>
        <w:rPr>
          <w:rFonts w:hint="eastAsia" w:ascii="宋体" w:hAnsi="宋体" w:eastAsia="宋体" w:cs="宋体"/>
          <w:b/>
          <w:bCs/>
          <w:color w:val="000000" w:themeColor="text1"/>
          <w:sz w:val="24"/>
          <w:szCs w:val="24"/>
          <w:shd w:val="clear" w:color="auto" w:fill="FFFFFF"/>
        </w:rPr>
      </w:pPr>
    </w:p>
    <w:p>
      <w:pPr>
        <w:pStyle w:val="6"/>
        <w:shd w:val="clear" w:color="auto" w:fill="FFFFFF"/>
        <w:spacing w:after="156"/>
        <w:ind w:left="-6" w:firstLine="482" w:firstLineChars="200"/>
        <w:jc w:val="both"/>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七、公告期限</w:t>
      </w:r>
    </w:p>
    <w:p>
      <w:pPr>
        <w:pStyle w:val="6"/>
        <w:shd w:val="clear" w:color="auto" w:fill="FFFFFF"/>
        <w:spacing w:after="156"/>
        <w:ind w:left="-6" w:firstLine="48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自本公告发布之日起5个工作日。</w:t>
      </w:r>
    </w:p>
    <w:p>
      <w:pPr>
        <w:pStyle w:val="6"/>
        <w:shd w:val="clear" w:color="auto" w:fill="FFFFFF"/>
        <w:spacing w:after="156"/>
        <w:ind w:left="-6" w:firstLine="482" w:firstLineChars="200"/>
        <w:jc w:val="both"/>
        <w:rPr>
          <w:rFonts w:hint="eastAsia" w:ascii="宋体" w:hAnsi="宋体" w:eastAsia="宋体" w:cs="宋体"/>
          <w:color w:val="000000" w:themeColor="text1"/>
          <w:sz w:val="24"/>
          <w:szCs w:val="24"/>
        </w:rPr>
      </w:pPr>
    </w:p>
    <w:p>
      <w:pPr>
        <w:pStyle w:val="6"/>
        <w:shd w:val="clear" w:color="auto" w:fill="FFFFFF"/>
        <w:spacing w:after="156"/>
        <w:ind w:left="-6" w:firstLine="482" w:firstLineChars="200"/>
        <w:jc w:val="both"/>
        <w:rPr>
          <w:rFonts w:hint="eastAsia" w:ascii="宋体" w:hAnsi="宋体" w:eastAsia="宋体" w:cs="宋体"/>
          <w:color w:val="000000" w:themeColor="text1"/>
          <w:sz w:val="24"/>
          <w:szCs w:val="24"/>
        </w:rPr>
      </w:pPr>
    </w:p>
    <w:p>
      <w:pPr>
        <w:pStyle w:val="6"/>
        <w:shd w:val="clear" w:color="auto" w:fill="FFFFFF"/>
        <w:spacing w:after="156"/>
        <w:ind w:left="-6" w:firstLine="482" w:firstLineChars="200"/>
        <w:jc w:val="both"/>
        <w:rPr>
          <w:rFonts w:hint="eastAsia" w:ascii="宋体" w:hAnsi="宋体" w:eastAsia="宋体" w:cs="宋体"/>
          <w:color w:val="000000" w:themeColor="text1"/>
          <w:sz w:val="24"/>
          <w:szCs w:val="24"/>
        </w:rPr>
      </w:pPr>
    </w:p>
    <w:p>
      <w:pPr>
        <w:pStyle w:val="6"/>
        <w:shd w:val="clear" w:color="auto" w:fill="FFFFFF"/>
        <w:spacing w:after="156"/>
        <w:ind w:left="-6" w:firstLine="482" w:firstLineChars="200"/>
        <w:jc w:val="both"/>
        <w:rPr>
          <w:rFonts w:hint="eastAsia" w:ascii="宋体" w:hAnsi="宋体" w:eastAsia="宋体" w:cs="宋体"/>
          <w:color w:val="000000" w:themeColor="text1"/>
          <w:sz w:val="24"/>
          <w:szCs w:val="24"/>
        </w:rPr>
      </w:pPr>
    </w:p>
    <w:p>
      <w:pPr>
        <w:pStyle w:val="6"/>
        <w:shd w:val="clear" w:color="auto" w:fill="FFFFFF"/>
        <w:spacing w:after="156"/>
        <w:ind w:left="0" w:leftChars="0" w:firstLine="241" w:firstLineChars="1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八、联系方式</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240" w:firstLineChars="100"/>
        <w:contextualSpacing/>
        <w:jc w:val="left"/>
        <w:textAlignment w:val="auto"/>
        <w:outlineLvl w:val="9"/>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采购人：</w:t>
      </w:r>
      <w:r>
        <w:rPr>
          <w:rFonts w:hint="eastAsia" w:ascii="宋体" w:hAnsi="宋体" w:eastAsia="宋体" w:cs="宋体"/>
          <w:color w:val="000000" w:themeColor="text1"/>
          <w:sz w:val="24"/>
          <w:szCs w:val="24"/>
          <w:lang w:eastAsia="zh-CN"/>
        </w:rPr>
        <w:t>许昌市东城区教育局</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240" w:firstLineChars="100"/>
        <w:contextualSpacing/>
        <w:jc w:val="left"/>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 址：许昌市学院路与新兴路交叉口</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240" w:firstLineChars="100"/>
        <w:contextualSpacing/>
        <w:jc w:val="left"/>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联系人：谢文凯    联系电话：13837485998</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240" w:firstLineChars="100"/>
        <w:contextualSpacing/>
        <w:jc w:val="left"/>
        <w:textAlignment w:val="auto"/>
        <w:outlineLvl w:val="9"/>
        <w:rPr>
          <w:rFonts w:hint="eastAsia" w:ascii="宋体" w:hAnsi="宋体" w:eastAsia="宋体" w:cs="宋体"/>
          <w:color w:val="000000" w:themeColor="text1"/>
          <w:sz w:val="24"/>
          <w:szCs w:val="24"/>
        </w:rPr>
      </w:pP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Chars="0" w:firstLine="240" w:firstLineChars="100"/>
        <w:contextualSpacing/>
        <w:jc w:val="left"/>
        <w:textAlignment w:val="auto"/>
        <w:outlineLvl w:val="9"/>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代理机构：</w:t>
      </w:r>
      <w:r>
        <w:rPr>
          <w:rFonts w:hint="eastAsia" w:ascii="宋体" w:hAnsi="宋体" w:eastAsia="宋体" w:cs="宋体"/>
          <w:color w:val="000000" w:themeColor="text1"/>
          <w:sz w:val="24"/>
          <w:szCs w:val="24"/>
          <w:lang w:eastAsia="zh-CN"/>
        </w:rPr>
        <w:t>河南省地标工程管理有限公司</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240" w:firstLineChars="100"/>
        <w:contextualSpacing/>
        <w:jc w:val="left"/>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地 址：</w:t>
      </w:r>
      <w:r>
        <w:rPr>
          <w:rFonts w:hint="eastAsia" w:ascii="宋体" w:hAnsi="宋体" w:eastAsia="宋体" w:cs="宋体"/>
          <w:color w:val="000000" w:themeColor="text1"/>
          <w:sz w:val="24"/>
          <w:szCs w:val="24"/>
          <w:lang w:eastAsia="zh-CN"/>
        </w:rPr>
        <w:t>许昌市莲城大道</w:t>
      </w:r>
      <w:r>
        <w:rPr>
          <w:rFonts w:hint="eastAsia" w:ascii="宋体" w:hAnsi="宋体" w:eastAsia="宋体" w:cs="宋体"/>
          <w:color w:val="000000" w:themeColor="text1"/>
          <w:sz w:val="24"/>
          <w:szCs w:val="24"/>
          <w:lang w:val="en-US" w:eastAsia="zh-CN"/>
        </w:rPr>
        <w:t xml:space="preserve"> </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240" w:firstLineChars="100"/>
        <w:contextualSpacing/>
        <w:jc w:val="left"/>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eastAsia="zh-CN"/>
        </w:rPr>
        <w:t>法利辉</w:t>
      </w:r>
      <w:r>
        <w:rPr>
          <w:rFonts w:hint="eastAsia" w:ascii="宋体" w:hAnsi="宋体" w:eastAsia="宋体" w:cs="宋体"/>
          <w:color w:val="000000" w:themeColor="text1"/>
          <w:sz w:val="24"/>
          <w:szCs w:val="24"/>
        </w:rPr>
        <w:t xml:space="preserve">    联系电话：</w:t>
      </w:r>
      <w:r>
        <w:rPr>
          <w:rFonts w:hint="eastAsia" w:ascii="宋体" w:hAnsi="宋体" w:eastAsia="宋体" w:cs="宋体"/>
          <w:color w:val="000000" w:themeColor="text1"/>
          <w:sz w:val="24"/>
          <w:szCs w:val="24"/>
          <w:lang w:val="en-US" w:eastAsia="zh-CN"/>
        </w:rPr>
        <w:t>18937449900</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4080" w:firstLineChars="1700"/>
        <w:contextualSpacing/>
        <w:jc w:val="left"/>
        <w:textAlignment w:val="auto"/>
        <w:outlineLvl w:val="9"/>
        <w:rPr>
          <w:rFonts w:hint="eastAsia" w:ascii="宋体" w:hAnsi="宋体" w:eastAsia="宋体" w:cs="宋体"/>
          <w:color w:val="000000" w:themeColor="text1"/>
          <w:sz w:val="24"/>
          <w:szCs w:val="24"/>
        </w:rPr>
      </w:pP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4560" w:firstLineChars="1900"/>
        <w:contextualSpacing/>
        <w:jc w:val="left"/>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许昌市</w:t>
      </w:r>
      <w:r>
        <w:rPr>
          <w:rFonts w:hint="eastAsia" w:ascii="宋体" w:hAnsi="宋体" w:eastAsia="宋体" w:cs="宋体"/>
          <w:color w:val="000000" w:themeColor="text1"/>
          <w:sz w:val="24"/>
          <w:szCs w:val="24"/>
          <w:lang w:eastAsia="zh-CN"/>
        </w:rPr>
        <w:t>东城区教育局</w:t>
      </w:r>
      <w:r>
        <w:rPr>
          <w:rFonts w:hint="eastAsia" w:ascii="宋体" w:hAnsi="宋体" w:eastAsia="宋体" w:cs="宋体"/>
          <w:color w:val="000000" w:themeColor="text1"/>
          <w:sz w:val="24"/>
          <w:szCs w:val="24"/>
          <w:lang w:val="en-US" w:eastAsia="zh-CN"/>
        </w:rPr>
        <w:t xml:space="preserve">       </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3600" w:firstLineChars="1500"/>
        <w:contextualSpacing/>
        <w:jc w:val="left"/>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二〇一八年</w:t>
      </w:r>
      <w:r>
        <w:rPr>
          <w:rFonts w:hint="eastAsia" w:ascii="宋体" w:hAnsi="宋体" w:cs="宋体"/>
          <w:color w:val="000000" w:themeColor="text1"/>
          <w:sz w:val="24"/>
          <w:szCs w:val="24"/>
          <w:lang w:eastAsia="zh-CN"/>
        </w:rPr>
        <w:t>十一</w:t>
      </w:r>
      <w:r>
        <w:rPr>
          <w:rFonts w:hint="eastAsia" w:ascii="宋体" w:hAnsi="宋体" w:eastAsia="宋体" w:cs="宋体"/>
          <w:color w:val="000000" w:themeColor="text1"/>
          <w:sz w:val="24"/>
          <w:szCs w:val="24"/>
        </w:rPr>
        <w:t>月</w:t>
      </w:r>
      <w:r>
        <w:rPr>
          <w:rFonts w:hint="eastAsia" w:ascii="宋体" w:hAnsi="宋体" w:cs="宋体"/>
          <w:color w:val="000000" w:themeColor="text1"/>
          <w:sz w:val="24"/>
          <w:szCs w:val="24"/>
          <w:lang w:eastAsia="zh-CN"/>
        </w:rPr>
        <w:t>二十六</w:t>
      </w:r>
      <w:r>
        <w:rPr>
          <w:rFonts w:hint="eastAsia" w:ascii="宋体" w:hAnsi="宋体" w:eastAsia="宋体" w:cs="宋体"/>
          <w:color w:val="000000" w:themeColor="text1"/>
          <w:sz w:val="24"/>
          <w:szCs w:val="24"/>
        </w:rPr>
        <w:t>日</w:t>
      </w:r>
    </w:p>
    <w:p>
      <w:pPr>
        <w:autoSpaceDE w:val="0"/>
        <w:autoSpaceDN w:val="0"/>
        <w:adjustRightInd w:val="0"/>
        <w:spacing w:line="700" w:lineRule="exact"/>
        <w:ind w:firstLine="560"/>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eastAsia="宋体" w:cs="宋体"/>
          <w:color w:val="000000" w:themeColor="text1"/>
          <w:sz w:val="24"/>
          <w:szCs w:val="24"/>
          <w:lang w:val="en-US" w:eastAsia="zh-CN"/>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 xml:space="preserve">                              </w:t>
      </w:r>
    </w:p>
    <w:p>
      <w:pPr>
        <w:spacing w:line="360" w:lineRule="auto"/>
        <w:jc w:val="left"/>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28"/>
          <w:szCs w:val="28"/>
        </w:rPr>
      </w:pPr>
      <w:r>
        <w:rPr>
          <w:rFonts w:hint="eastAsia" w:ascii="宋体" w:hAnsi="宋体" w:eastAsia="宋体" w:cs="宋体"/>
          <w:b/>
          <w:color w:val="000000" w:themeColor="text1"/>
          <w:sz w:val="32"/>
          <w:szCs w:val="32"/>
        </w:rPr>
        <w:t>温馨提示</w:t>
      </w:r>
      <w:r>
        <w:rPr>
          <w:rFonts w:hint="eastAsia" w:ascii="宋体" w:hAnsi="宋体" w:eastAsia="宋体" w:cs="宋体"/>
          <w:b/>
          <w:color w:val="000000" w:themeColor="text1"/>
          <w:sz w:val="28"/>
          <w:szCs w:val="28"/>
        </w:rPr>
        <w:t>：</w:t>
      </w:r>
    </w:p>
    <w:p>
      <w:pPr>
        <w:spacing w:line="360" w:lineRule="auto"/>
        <w:ind w:firstLine="562" w:firstLineChars="200"/>
        <w:rPr>
          <w:rFonts w:hint="eastAsia" w:ascii="宋体" w:hAnsi="宋体" w:eastAsia="宋体" w:cs="宋体"/>
          <w:b/>
          <w:color w:val="000000" w:themeColor="text1"/>
          <w:sz w:val="28"/>
          <w:szCs w:val="28"/>
        </w:rPr>
      </w:pPr>
      <w:r>
        <w:rPr>
          <w:rFonts w:hint="eastAsia" w:ascii="宋体" w:hAnsi="宋体" w:eastAsia="宋体" w:cs="宋体"/>
          <w:b/>
          <w:color w:val="000000" w:themeColor="text1"/>
          <w:sz w:val="28"/>
          <w:szCs w:val="28"/>
        </w:rPr>
        <w:t>本项目为全流程电子化交易项目，请认真阅读招标文件，并注意以下事项。</w:t>
      </w:r>
    </w:p>
    <w:p>
      <w:pPr>
        <w:tabs>
          <w:tab w:val="left" w:pos="7095"/>
        </w:tabs>
        <w:spacing w:line="360" w:lineRule="auto"/>
        <w:ind w:firstLine="723" w:firstLineChars="300"/>
        <w:contextualSpacing/>
        <w:rPr>
          <w:rFonts w:hint="eastAsia" w:ascii="宋体" w:hAnsi="宋体" w:eastAsia="宋体" w:cs="宋体"/>
          <w:b/>
          <w:color w:val="000000" w:themeColor="text1"/>
          <w:sz w:val="24"/>
          <w:szCs w:val="24"/>
        </w:rPr>
      </w:pPr>
    </w:p>
    <w:p>
      <w:pPr>
        <w:tabs>
          <w:tab w:val="left" w:pos="7095"/>
        </w:tabs>
        <w:spacing w:line="360" w:lineRule="auto"/>
        <w:ind w:firstLine="723" w:firstLineChars="3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2.电子文件下载、制作、提交期间和开标（</w:t>
      </w:r>
      <w:r>
        <w:rPr>
          <w:rFonts w:hint="eastAsia" w:ascii="宋体" w:hAnsi="宋体" w:eastAsia="宋体" w:cs="宋体"/>
          <w:color w:val="000000" w:themeColor="text1"/>
          <w:sz w:val="24"/>
          <w:szCs w:val="24"/>
        </w:rPr>
        <w:t>电子投标文件的解密</w:t>
      </w:r>
      <w:r>
        <w:rPr>
          <w:rFonts w:hint="eastAsia" w:ascii="宋体" w:hAnsi="宋体" w:eastAsia="宋体" w:cs="宋体"/>
          <w:b/>
          <w:color w:val="000000" w:themeColor="text1"/>
          <w:sz w:val="24"/>
          <w:szCs w:val="24"/>
        </w:rPr>
        <w:t>）环节，投标人须使用CA数字证书（证书须在有效期内）。</w:t>
      </w:r>
    </w:p>
    <w:p>
      <w:pPr>
        <w:tabs>
          <w:tab w:val="left" w:pos="7095"/>
        </w:tabs>
        <w:spacing w:line="360" w:lineRule="auto"/>
        <w:ind w:firstLine="482" w:firstLineChars="2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3.电子投标文件的制作</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投标人登录《全国公共资源交易平台(河南省▪许昌市)》公共资源交易系统</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fldChar w:fldCharType="begin"/>
      </w:r>
      <w:r>
        <w:rPr>
          <w:rFonts w:hint="eastAsia" w:ascii="宋体" w:hAnsi="宋体" w:eastAsia="宋体" w:cs="宋体"/>
          <w:b/>
          <w:bCs/>
          <w:color w:val="000000" w:themeColor="text1"/>
          <w:sz w:val="24"/>
          <w:szCs w:val="24"/>
        </w:rPr>
        <w:instrText xml:space="preserve"> HYPERLINK "http://221.14.6.70:8088/ggzy/" </w:instrText>
      </w:r>
      <w:r>
        <w:rPr>
          <w:rFonts w:hint="eastAsia" w:ascii="宋体" w:hAnsi="宋体" w:eastAsia="宋体" w:cs="宋体"/>
          <w:b/>
          <w:bCs/>
          <w:color w:val="000000" w:themeColor="text1"/>
          <w:sz w:val="24"/>
          <w:szCs w:val="24"/>
        </w:rPr>
        <w:fldChar w:fldCharType="separate"/>
      </w:r>
      <w:r>
        <w:rPr>
          <w:rStyle w:val="24"/>
          <w:rFonts w:hint="eastAsia" w:ascii="宋体" w:hAnsi="宋体" w:eastAsia="宋体" w:cs="宋体"/>
          <w:b/>
          <w:bCs/>
          <w:color w:val="000000" w:themeColor="text1"/>
          <w:sz w:val="24"/>
          <w:szCs w:val="24"/>
        </w:rPr>
        <w:t>http://221.14.6.70:8088/ggzy/</w:t>
      </w:r>
      <w:r>
        <w:rPr>
          <w:rStyle w:val="24"/>
          <w:rFonts w:hint="eastAsia" w:ascii="宋体" w:hAnsi="宋体" w:eastAsia="宋体" w:cs="宋体"/>
          <w:b/>
          <w:bCs/>
          <w:color w:val="000000" w:themeColor="text1"/>
          <w:sz w:val="24"/>
          <w:szCs w:val="24"/>
        </w:rPr>
        <w:fldChar w:fldCharType="end"/>
      </w:r>
      <w:r>
        <w:rPr>
          <w:rFonts w:hint="eastAsia" w:ascii="宋体" w:hAnsi="宋体" w:eastAsia="宋体" w:cs="宋体"/>
          <w:color w:val="000000" w:themeColor="text1"/>
          <w:sz w:val="24"/>
          <w:szCs w:val="24"/>
        </w:rPr>
        <w:t>）下载“许昌投标文件制作系统</w:t>
      </w:r>
      <w:r>
        <w:rPr>
          <w:rFonts w:hint="eastAsia" w:ascii="宋体" w:hAnsi="宋体" w:eastAsia="宋体" w:cs="宋体"/>
          <w:b/>
          <w:bCs/>
          <w:color w:val="000000" w:themeColor="text1"/>
          <w:sz w:val="24"/>
          <w:szCs w:val="24"/>
        </w:rPr>
        <w:t>SEARUN V1.0”</w:t>
      </w:r>
      <w:r>
        <w:rPr>
          <w:rFonts w:hint="eastAsia" w:ascii="宋体" w:hAnsi="宋体" w:eastAsia="宋体" w:cs="宋体"/>
          <w:color w:val="000000" w:themeColor="text1"/>
          <w:sz w:val="24"/>
          <w:szCs w:val="24"/>
        </w:rPr>
        <w:t>，按招标文件要求制作电子投标文件。</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一个标段对应生成一个文件夹（xxxx项目xx标段）, 其中包含2个文件和1个文件夹。后缀名为“</w:t>
      </w:r>
      <w:r>
        <w:rPr>
          <w:rFonts w:hint="eastAsia" w:ascii="宋体" w:hAnsi="宋体" w:eastAsia="宋体" w:cs="宋体"/>
          <w:b/>
          <w:bCs/>
          <w:color w:val="000000" w:themeColor="text1"/>
          <w:sz w:val="24"/>
          <w:szCs w:val="24"/>
        </w:rPr>
        <w:t>.file</w:t>
      </w:r>
      <w:r>
        <w:rPr>
          <w:rFonts w:hint="eastAsia" w:ascii="宋体" w:hAnsi="宋体" w:eastAsia="宋体" w:cs="宋体"/>
          <w:color w:val="000000" w:themeColor="text1"/>
          <w:sz w:val="24"/>
          <w:szCs w:val="24"/>
        </w:rPr>
        <w:t>”的文件用于电子投标使用，后缀名为“.</w:t>
      </w:r>
      <w:r>
        <w:rPr>
          <w:rFonts w:hint="eastAsia" w:ascii="宋体" w:hAnsi="宋体" w:eastAsia="宋体" w:cs="宋体"/>
          <w:b/>
          <w:bCs/>
          <w:color w:val="000000" w:themeColor="text1"/>
          <w:sz w:val="24"/>
          <w:szCs w:val="24"/>
        </w:rPr>
        <w:t>PDF</w:t>
      </w:r>
      <w:r>
        <w:rPr>
          <w:rFonts w:hint="eastAsia" w:ascii="宋体" w:hAnsi="宋体" w:eastAsia="宋体" w:cs="宋体"/>
          <w:color w:val="000000" w:themeColor="text1"/>
          <w:sz w:val="24"/>
          <w:szCs w:val="24"/>
        </w:rPr>
        <w:t>”的文件用于打印纸质投标文件，名称为“备份”的文件夹使用电子介质存储，供开标现场备用。</w:t>
      </w:r>
    </w:p>
    <w:p>
      <w:pPr>
        <w:tabs>
          <w:tab w:val="left" w:pos="7095"/>
        </w:tabs>
        <w:spacing w:line="360" w:lineRule="auto"/>
        <w:ind w:firstLine="482" w:firstLineChars="2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4.加密电子投标文件的提交</w:t>
      </w:r>
    </w:p>
    <w:p>
      <w:pPr>
        <w:tabs>
          <w:tab w:val="left" w:pos="7095"/>
        </w:tabs>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4.1加密电子投标文件应在招标文件规定的投标截止时间（开标时间）之前成功提交至《全国公共资源交易平台(河南省▪许昌市)》公共资源交易系统</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fldChar w:fldCharType="begin"/>
      </w:r>
      <w:r>
        <w:rPr>
          <w:rFonts w:hint="eastAsia" w:ascii="宋体" w:hAnsi="宋体" w:eastAsia="宋体" w:cs="宋体"/>
          <w:b/>
          <w:bCs/>
          <w:color w:val="000000" w:themeColor="text1"/>
          <w:sz w:val="24"/>
          <w:szCs w:val="24"/>
        </w:rPr>
        <w:instrText xml:space="preserve"> HYPERLINK "http://221.14.6.70:8088/ggzy/" </w:instrText>
      </w:r>
      <w:r>
        <w:rPr>
          <w:rFonts w:hint="eastAsia" w:ascii="宋体" w:hAnsi="宋体" w:eastAsia="宋体" w:cs="宋体"/>
          <w:b/>
          <w:bCs/>
          <w:color w:val="000000" w:themeColor="text1"/>
          <w:sz w:val="24"/>
          <w:szCs w:val="24"/>
        </w:rPr>
        <w:fldChar w:fldCharType="separate"/>
      </w:r>
      <w:r>
        <w:rPr>
          <w:rStyle w:val="24"/>
          <w:rFonts w:hint="eastAsia" w:ascii="宋体" w:hAnsi="宋体" w:eastAsia="宋体" w:cs="宋体"/>
          <w:b/>
          <w:bCs/>
          <w:color w:val="000000" w:themeColor="text1"/>
          <w:sz w:val="24"/>
          <w:szCs w:val="24"/>
        </w:rPr>
        <w:t>http://221.14.6.70:8088/ggzy/</w:t>
      </w:r>
      <w:r>
        <w:rPr>
          <w:rStyle w:val="24"/>
          <w:rFonts w:hint="eastAsia" w:ascii="宋体" w:hAnsi="宋体" w:eastAsia="宋体" w:cs="宋体"/>
          <w:b/>
          <w:bCs/>
          <w:color w:val="000000" w:themeColor="text1"/>
          <w:sz w:val="24"/>
          <w:szCs w:val="24"/>
        </w:rPr>
        <w:fldChar w:fldCharType="end"/>
      </w:r>
      <w:r>
        <w:rPr>
          <w:rFonts w:hint="eastAsia" w:ascii="宋体" w:hAnsi="宋体" w:eastAsia="宋体" w:cs="宋体"/>
          <w:color w:val="000000" w:themeColor="text1"/>
          <w:sz w:val="24"/>
          <w:szCs w:val="24"/>
        </w:rPr>
        <w:t>）。</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5.评标依据</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hint="eastAsia" w:ascii="宋体" w:hAnsi="宋体" w:eastAsia="宋体" w:cs="宋体"/>
          <w:color w:val="000000" w:themeColor="text1"/>
          <w:sz w:val="24"/>
          <w:szCs w:val="24"/>
        </w:rPr>
      </w:pPr>
    </w:p>
    <w:p>
      <w:pPr>
        <w:autoSpaceDE w:val="0"/>
        <w:autoSpaceDN w:val="0"/>
        <w:adjustRightInd w:val="0"/>
        <w:spacing w:line="700" w:lineRule="exact"/>
        <w:ind w:firstLine="560"/>
        <w:rPr>
          <w:rFonts w:hint="eastAsia" w:ascii="宋体" w:hAnsi="宋体" w:eastAsia="宋体" w:cs="宋体"/>
          <w:color w:val="000000" w:themeColor="text1"/>
          <w:sz w:val="24"/>
          <w:szCs w:val="24"/>
        </w:rPr>
      </w:pPr>
    </w:p>
    <w:p>
      <w:pPr>
        <w:autoSpaceDE w:val="0"/>
        <w:autoSpaceDN w:val="0"/>
        <w:adjustRightInd w:val="0"/>
        <w:spacing w:line="700" w:lineRule="exact"/>
        <w:ind w:firstLine="560"/>
        <w:rPr>
          <w:rFonts w:hint="eastAsia" w:ascii="宋体" w:hAnsi="宋体" w:eastAsia="宋体" w:cs="宋体"/>
          <w:color w:val="000000" w:themeColor="text1"/>
          <w:sz w:val="24"/>
          <w:szCs w:val="24"/>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lang w:eastAsia="zh-CN"/>
        </w:rPr>
        <w:t>第二章</w:t>
      </w:r>
      <w:r>
        <w:rPr>
          <w:rFonts w:hint="eastAsia" w:ascii="宋体" w:hAnsi="宋体" w:eastAsia="宋体" w:cs="宋体"/>
          <w:b/>
          <w:color w:val="000000" w:themeColor="text1"/>
          <w:kern w:val="0"/>
          <w:sz w:val="36"/>
          <w:szCs w:val="36"/>
          <w:lang w:val="en-US" w:eastAsia="zh-CN"/>
        </w:rPr>
        <w:t xml:space="preserve"> </w:t>
      </w:r>
      <w:r>
        <w:rPr>
          <w:rFonts w:hint="eastAsia" w:ascii="宋体" w:hAnsi="宋体" w:eastAsia="宋体" w:cs="宋体"/>
          <w:b/>
          <w:color w:val="000000" w:themeColor="text1"/>
          <w:kern w:val="0"/>
          <w:sz w:val="36"/>
          <w:szCs w:val="36"/>
        </w:rPr>
        <w:t>项目需求</w:t>
      </w:r>
    </w:p>
    <w:p>
      <w:pPr>
        <w:widowControl/>
        <w:numPr>
          <w:ilvl w:val="0"/>
          <w:numId w:val="0"/>
        </w:numPr>
        <w:shd w:val="clear" w:color="auto" w:fill="FFFFFF"/>
        <w:spacing w:line="360" w:lineRule="auto"/>
        <w:ind w:firstLine="482" w:firstLineChars="200"/>
        <w:contextualSpacing/>
        <w:jc w:val="left"/>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lang w:eastAsia="zh-CN"/>
        </w:rPr>
        <w:t>一、</w:t>
      </w:r>
      <w:r>
        <w:rPr>
          <w:rFonts w:hint="eastAsia" w:ascii="宋体" w:hAnsi="宋体" w:eastAsia="宋体" w:cs="宋体"/>
          <w:b/>
          <w:bCs/>
          <w:color w:val="000000" w:themeColor="text1"/>
          <w:sz w:val="24"/>
          <w:szCs w:val="24"/>
          <w:shd w:val="clear" w:color="auto" w:fill="FFFFFF"/>
        </w:rPr>
        <w:t>采购清单</w:t>
      </w:r>
    </w:p>
    <w:p>
      <w:pPr>
        <w:widowControl/>
        <w:numPr>
          <w:ilvl w:val="0"/>
          <w:numId w:val="0"/>
        </w:numPr>
        <w:shd w:val="clear" w:color="auto" w:fill="FFFFFF"/>
        <w:spacing w:line="360" w:lineRule="auto"/>
        <w:contextualSpacing/>
        <w:jc w:val="left"/>
        <w:rPr>
          <w:rFonts w:hint="eastAsia" w:ascii="宋体" w:hAnsi="宋体" w:eastAsia="宋体" w:cs="宋体"/>
          <w:b/>
          <w:bCs/>
          <w:color w:val="000000" w:themeColor="text1"/>
          <w:sz w:val="24"/>
          <w:szCs w:val="24"/>
          <w:shd w:val="clear" w:color="auto" w:fill="FFFFFF"/>
        </w:rPr>
      </w:pPr>
    </w:p>
    <w:tbl>
      <w:tblPr>
        <w:tblStyle w:val="25"/>
        <w:tblpPr w:leftFromText="180" w:rightFromText="180" w:vertAnchor="text" w:horzAnchor="page" w:tblpXSpec="center" w:tblpY="67"/>
        <w:tblOverlap w:val="never"/>
        <w:tblW w:w="7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07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2"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标段</w:t>
            </w:r>
          </w:p>
        </w:tc>
        <w:tc>
          <w:tcPr>
            <w:tcW w:w="4072"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货物内容</w:t>
            </w:r>
          </w:p>
        </w:tc>
        <w:tc>
          <w:tcPr>
            <w:tcW w:w="2375"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18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val="en-US" w:eastAsia="zh-CN"/>
              </w:rPr>
              <w:t>A包</w:t>
            </w:r>
          </w:p>
        </w:tc>
        <w:tc>
          <w:tcPr>
            <w:tcW w:w="407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多媒体一体机</w:t>
            </w:r>
          </w:p>
        </w:tc>
        <w:tc>
          <w:tcPr>
            <w:tcW w:w="237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82" w:type="dxa"/>
            <w:vAlign w:val="center"/>
          </w:tcPr>
          <w:p>
            <w:pPr>
              <w:jc w:val="center"/>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B包</w:t>
            </w:r>
          </w:p>
        </w:tc>
        <w:tc>
          <w:tcPr>
            <w:tcW w:w="407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高低床</w:t>
            </w:r>
          </w:p>
        </w:tc>
        <w:tc>
          <w:tcPr>
            <w:tcW w:w="237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400</w:t>
            </w:r>
            <w:r>
              <w:rPr>
                <w:rFonts w:hint="eastAsia" w:ascii="宋体" w:hAnsi="宋体" w:eastAsia="宋体" w:cs="宋体"/>
                <w:color w:val="000000" w:themeColor="text1"/>
                <w:sz w:val="24"/>
                <w:szCs w:val="24"/>
              </w:rPr>
              <w:t>套</w:t>
            </w:r>
          </w:p>
        </w:tc>
      </w:tr>
    </w:tbl>
    <w:p>
      <w:pPr>
        <w:widowControl/>
        <w:numPr>
          <w:ilvl w:val="0"/>
          <w:numId w:val="0"/>
        </w:numPr>
        <w:shd w:val="clear" w:color="auto" w:fill="FFFFFF"/>
        <w:spacing w:line="360" w:lineRule="auto"/>
        <w:contextualSpacing/>
        <w:jc w:val="left"/>
        <w:rPr>
          <w:rFonts w:hint="eastAsia" w:ascii="宋体" w:hAnsi="宋体" w:eastAsia="宋体" w:cs="宋体"/>
          <w:b/>
          <w:bCs/>
          <w:color w:val="000000" w:themeColor="text1"/>
          <w:sz w:val="24"/>
          <w:szCs w:val="24"/>
          <w:shd w:val="clear" w:color="auto" w:fill="FFFFFF"/>
        </w:rPr>
      </w:pPr>
    </w:p>
    <w:p>
      <w:pPr>
        <w:numPr>
          <w:ilvl w:val="0"/>
          <w:numId w:val="0"/>
        </w:numPr>
        <w:spacing w:line="360" w:lineRule="auto"/>
        <w:ind w:leftChars="200"/>
        <w:contextualSpacing/>
        <w:rPr>
          <w:rFonts w:hint="eastAsia" w:ascii="宋体" w:hAnsi="宋体" w:eastAsia="宋体" w:cs="宋体"/>
          <w:b/>
          <w:color w:val="000000" w:themeColor="text1"/>
          <w:sz w:val="24"/>
          <w:szCs w:val="24"/>
          <w:lang w:eastAsia="zh-CN"/>
        </w:rPr>
      </w:pPr>
    </w:p>
    <w:p>
      <w:pPr>
        <w:numPr>
          <w:ilvl w:val="0"/>
          <w:numId w:val="0"/>
        </w:numPr>
        <w:spacing w:line="360" w:lineRule="auto"/>
        <w:ind w:leftChars="200"/>
        <w:contextualSpacing/>
        <w:rPr>
          <w:rFonts w:hint="eastAsia" w:ascii="宋体" w:hAnsi="宋体" w:eastAsia="宋体" w:cs="宋体"/>
          <w:b/>
          <w:color w:val="000000" w:themeColor="text1"/>
          <w:sz w:val="24"/>
          <w:szCs w:val="24"/>
          <w:lang w:eastAsia="zh-CN"/>
        </w:rPr>
      </w:pPr>
    </w:p>
    <w:p>
      <w:pPr>
        <w:numPr>
          <w:ilvl w:val="0"/>
          <w:numId w:val="0"/>
        </w:numPr>
        <w:spacing w:line="360" w:lineRule="auto"/>
        <w:ind w:leftChars="200"/>
        <w:contextualSpacing/>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二、技术参数要求</w:t>
      </w:r>
    </w:p>
    <w:tbl>
      <w:tblPr>
        <w:tblStyle w:val="25"/>
        <w:tblpPr w:leftFromText="180" w:rightFromText="180" w:vertAnchor="text" w:horzAnchor="page" w:tblpX="2022" w:tblpY="717"/>
        <w:tblOverlap w:val="never"/>
        <w:tblW w:w="830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21"/>
        <w:gridCol w:w="688"/>
        <w:gridCol w:w="5440"/>
        <w:gridCol w:w="399"/>
        <w:gridCol w:w="620"/>
        <w:gridCol w:w="6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521" w:type="dxa"/>
            <w:tcBorders>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i w:val="0"/>
                <w:sz w:val="24"/>
                <w:szCs w:val="24"/>
              </w:rPr>
            </w:pPr>
            <w:r>
              <w:rPr>
                <w:rFonts w:hint="eastAsia" w:ascii="宋体" w:hAnsi="宋体" w:eastAsia="宋体" w:cs="宋体"/>
                <w:b/>
                <w:bCs w:val="0"/>
                <w:i w:val="0"/>
                <w:color w:val="000000"/>
                <w:kern w:val="0"/>
                <w:sz w:val="24"/>
                <w:szCs w:val="24"/>
                <w:u w:val="none"/>
                <w:lang w:val="en-US" w:eastAsia="zh-CN" w:bidi="ar"/>
              </w:rPr>
              <w:t>序号</w:t>
            </w:r>
          </w:p>
        </w:tc>
        <w:tc>
          <w:tcPr>
            <w:tcW w:w="688" w:type="dxa"/>
            <w:tcBorders>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i w:val="0"/>
                <w:sz w:val="24"/>
                <w:szCs w:val="24"/>
              </w:rPr>
            </w:pPr>
            <w:r>
              <w:rPr>
                <w:rFonts w:hint="eastAsia" w:ascii="宋体" w:hAnsi="宋体" w:eastAsia="宋体" w:cs="宋体"/>
                <w:b/>
                <w:bCs w:val="0"/>
                <w:i w:val="0"/>
                <w:color w:val="000000"/>
                <w:kern w:val="0"/>
                <w:sz w:val="24"/>
                <w:szCs w:val="24"/>
                <w:u w:val="none"/>
                <w:lang w:val="en-US" w:eastAsia="zh-CN" w:bidi="ar"/>
              </w:rPr>
              <w:t>货物名称</w:t>
            </w:r>
          </w:p>
        </w:tc>
        <w:tc>
          <w:tcPr>
            <w:tcW w:w="5440" w:type="dxa"/>
            <w:tcBorders>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i w:val="0"/>
                <w:sz w:val="24"/>
                <w:szCs w:val="24"/>
              </w:rPr>
            </w:pPr>
            <w:r>
              <w:rPr>
                <w:rFonts w:hint="eastAsia" w:ascii="宋体" w:hAnsi="宋体" w:eastAsia="宋体" w:cs="宋体"/>
                <w:b/>
                <w:bCs w:val="0"/>
                <w:i w:val="0"/>
                <w:color w:val="000000"/>
                <w:kern w:val="0"/>
                <w:sz w:val="24"/>
                <w:szCs w:val="24"/>
                <w:u w:val="none"/>
                <w:lang w:val="en-US" w:eastAsia="zh-CN" w:bidi="ar"/>
              </w:rPr>
              <w:t>技术规格及主要参数</w:t>
            </w:r>
          </w:p>
        </w:tc>
        <w:tc>
          <w:tcPr>
            <w:tcW w:w="399" w:type="dxa"/>
            <w:tcBorders>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i w:val="0"/>
                <w:sz w:val="24"/>
                <w:szCs w:val="24"/>
              </w:rPr>
            </w:pPr>
            <w:r>
              <w:rPr>
                <w:rFonts w:hint="eastAsia" w:ascii="宋体" w:hAnsi="宋体" w:eastAsia="宋体" w:cs="宋体"/>
                <w:b/>
                <w:bCs w:val="0"/>
                <w:i w:val="0"/>
                <w:color w:val="000000"/>
                <w:kern w:val="0"/>
                <w:sz w:val="24"/>
                <w:szCs w:val="24"/>
                <w:u w:val="none"/>
                <w:lang w:val="en-US" w:eastAsia="zh-CN" w:bidi="ar"/>
              </w:rPr>
              <w:t>单位</w:t>
            </w:r>
          </w:p>
        </w:tc>
        <w:tc>
          <w:tcPr>
            <w:tcW w:w="620" w:type="dxa"/>
            <w:tcBorders>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i w:val="0"/>
                <w:sz w:val="24"/>
                <w:szCs w:val="24"/>
              </w:rPr>
            </w:pPr>
            <w:r>
              <w:rPr>
                <w:rFonts w:hint="eastAsia" w:ascii="宋体" w:hAnsi="宋体" w:eastAsia="宋体" w:cs="宋体"/>
                <w:b/>
                <w:bCs w:val="0"/>
                <w:i w:val="0"/>
                <w:color w:val="000000"/>
                <w:kern w:val="0"/>
                <w:sz w:val="24"/>
                <w:szCs w:val="24"/>
                <w:u w:val="none"/>
                <w:lang w:val="en-US" w:eastAsia="zh-CN" w:bidi="ar"/>
              </w:rPr>
              <w:t>数量</w:t>
            </w:r>
          </w:p>
        </w:tc>
        <w:tc>
          <w:tcPr>
            <w:tcW w:w="636" w:type="dxa"/>
            <w:tcBorders>
              <w:left w:val="nil"/>
              <w:bottom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i w:val="0"/>
                <w:sz w:val="24"/>
                <w:szCs w:val="24"/>
              </w:rPr>
            </w:pPr>
            <w:r>
              <w:rPr>
                <w:rFonts w:hint="eastAsia" w:ascii="宋体" w:hAnsi="宋体" w:eastAsia="宋体" w:cs="宋体"/>
                <w:b/>
                <w:bCs w:val="0"/>
                <w:i w:val="0"/>
                <w:color w:val="000000"/>
                <w:kern w:val="0"/>
                <w:sz w:val="24"/>
                <w:szCs w:val="24"/>
                <w:u w:val="none"/>
                <w:lang w:val="en-US" w:eastAsia="zh-CN" w:bidi="ar"/>
              </w:rPr>
              <w:t>是否为核心产品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15" w:hRule="atLeast"/>
        </w:trPr>
        <w:tc>
          <w:tcPr>
            <w:tcW w:w="521" w:type="dxa"/>
            <w:tcBorders>
              <w:top w:val="nil"/>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i w:val="0"/>
                <w:sz w:val="24"/>
                <w:szCs w:val="24"/>
                <w:lang w:val="en-US" w:eastAsia="zh-CN"/>
              </w:rPr>
            </w:pPr>
            <w:r>
              <w:rPr>
                <w:rFonts w:hint="eastAsia" w:ascii="宋体" w:hAnsi="宋体" w:eastAsia="宋体" w:cs="宋体"/>
                <w:b w:val="0"/>
                <w:i w:val="0"/>
                <w:sz w:val="24"/>
                <w:szCs w:val="24"/>
                <w:lang w:val="en-US" w:eastAsia="zh-CN"/>
              </w:rPr>
              <w:t>A包</w:t>
            </w:r>
          </w:p>
        </w:tc>
        <w:tc>
          <w:tcPr>
            <w:tcW w:w="688" w:type="dxa"/>
            <w:tcBorders>
              <w:top w:val="nil"/>
              <w:left w:val="nil"/>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多媒体一体机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rPr>
            </w:pPr>
          </w:p>
        </w:tc>
        <w:tc>
          <w:tcPr>
            <w:tcW w:w="5440" w:type="dxa"/>
            <w:tcBorders>
              <w:top w:val="nil"/>
              <w:left w:val="nil"/>
              <w:right w:val="single" w:color="auto" w:sz="8" w:space="0"/>
            </w:tcBorders>
            <w:shd w:val="clear" w:color="auto" w:fill="FFFFFF"/>
            <w:tcMar>
              <w:left w:w="105" w:type="dxa"/>
              <w:right w:w="10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FF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1.★屏幕尺寸：65英寸 LED 液晶A规屏,显示比例16:9，亮度≥500cd/m2，对比度≥5000：1，可视角度≥178°,</w:t>
            </w:r>
            <w:r>
              <w:rPr>
                <w:rFonts w:hint="eastAsia" w:asciiTheme="minorEastAsia" w:hAnsiTheme="minorEastAsia" w:eastAsiaTheme="minorEastAsia" w:cstheme="minorEastAsia"/>
                <w:color w:val="000000" w:themeColor="text1"/>
                <w:kern w:val="0"/>
                <w:sz w:val="24"/>
                <w:szCs w:val="24"/>
                <w:lang w:val="en-US" w:eastAsia="zh-CN"/>
              </w:rPr>
              <w:t>至少3路前置双通道USB接口，同用一个USB接口可支持同时在Windows及Android系统下读取，无需区分；</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2.具备防眩光和防划伤钢化玻璃（透过率≥89%，光泽度（AG）面80±15，雾度5%-14%，表面硬度≥7H），符合防眩光和防划伤钢化玻璃的相关标准。（需提供国家级检测机构出具相关检测报告）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3.图像物理高清分辨率1920×1080 ，满足数字全高清1080P要求</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4.内置一体化设计，外部无任何可见内部功能模块的连接线。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 ★CPU:  INTEL I3</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 ★内存：DDR3  4G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  ★硬盘：128G</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8.芯片组：Intel H81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9.一体机win7系统具备一键还原功能。（需提供国家级检测机构出具相关检测报告）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10..拥有MHL移动终端高清影音标准接口，方便手机、数码相机、数字摄影机等多媒体设备连接，画面快速同步，内容高效传输，显示画面清晰优质。（需提供国家级检测机构出具相关检测报告）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11.任意道批注、擦除： 一体机支持任意信号通道下实现多笔多颜色书写、多点擦除功能。（需提供国家级检测机构出具相关检测报告）；支持截屏及保存图片等功能。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 产品具有六色（RGBCMY）色彩提升技术，要求对图像的彩色可以分红（R）、绿（G）、蓝（B） 、青（C）、品红（M）、黄（Y）六种彩色分量在不同的亮度层次上对色调、饱和度分别单独的进行调节，可完美还原图像真实色彩。</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13.无线智能遥控功能：人性化设计具备电视遥控功能和电脑键盘常用的F1—F12功能快捷键及Alt+F4、Alt+Tab、Space、Esc、Enter等组合按键，可实现一键开启平板交互软件，支持PPT翻页笔功能，能够进行上下翻页。</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14.智能护眼系统：在使用白板书写时，屏幕会自动降低亮度，保护老师双眼健康；书写完成后，屏幕可自动恢复亮度，利于学生观看，以达到保护师生视力健康的作用 。（需提供国家级检测机构出具相关检测报告）。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15.支持H.265解码【高效视频编码（High Efficency video Coding)】：在网络环境较差的学校，H.265解码可以减少70-80%的带宽消耗，从而更流畅地播放高清视频课件，即使是4K甚至8K视频也可快速放映，让课堂更精彩。</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16.喇叭输出功率：15W×2。</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17触摸屏具有防光干扰功能，能在照度100K LUX（勒克司）环境下仍能正常工作,提供相关权威检测报告。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18.产品红外触摸技术同时具有“触控检测系统”、“触控终端及其触摸感应电路”和“红外激光触摸装置及触摸检测方法”,（提供国家级相关证明文件）。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19.系统采用安卓4.4版本，高清智能8核处理器，8G内存，扩展存储支持1T。</w:t>
            </w:r>
            <w:r>
              <w:rPr>
                <w:rFonts w:hint="eastAsia" w:ascii="宋体" w:hAnsi="宋体" w:eastAsia="宋体" w:cs="宋体"/>
                <w:i w:val="0"/>
                <w:color w:val="FF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20.内存清理功能：支持一键清除产品内存，加快运行速度。</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电子白板软件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1.界面简洁易懂，护眼磨砂绿背景，人性化交互性UI设计。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备授课模式：提供备课、授课、桌面三种教学模式，满足家中备课、教室授课需求。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2.移动授课软件: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多媒体交互式一体机可自建热点与移动终端设备进行无线连接，实现传输图片、音频功能，可将手机、PAD 等设备拍摄的照片实时上传至多媒体交互式一体机上，丰富课堂展示效果。</w:t>
            </w:r>
          </w:p>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校园集控系统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后台控制端采用B/S架构设计，可在Windows、Linux、Android、IOS等多种不同的操作系统上通过网页浏览器登陆。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实时屏幕监控：可实时远程同时监控多台或指定某一台一体机的使用现状,多台监控状态下可以4宫格9宫格浏览一体机实时画面的功能，以解决管理员查看多台一体机实时画面的需求。</w:t>
            </w:r>
          </w:p>
          <w:p>
            <w:pPr>
              <w:widowControl/>
              <w:jc w:val="left"/>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cstheme="minorEastAsia"/>
                <w:b/>
                <w:bCs/>
                <w:color w:val="000000" w:themeColor="text1"/>
                <w:kern w:val="0"/>
                <w:sz w:val="24"/>
                <w:szCs w:val="24"/>
                <w:lang w:val="en-US" w:eastAsia="zh-CN"/>
              </w:rPr>
              <w:t>21.</w:t>
            </w:r>
            <w:r>
              <w:rPr>
                <w:rFonts w:hint="eastAsia" w:asciiTheme="minorEastAsia" w:hAnsiTheme="minorEastAsia" w:eastAsiaTheme="minorEastAsia" w:cstheme="minorEastAsia"/>
                <w:b/>
                <w:bCs/>
                <w:color w:val="000000" w:themeColor="text1"/>
                <w:kern w:val="0"/>
                <w:sz w:val="24"/>
                <w:szCs w:val="24"/>
                <w:lang w:val="en-US" w:eastAsia="zh-CN"/>
              </w:rPr>
              <w:t>实物展台</w:t>
            </w:r>
            <w:r>
              <w:rPr>
                <w:rFonts w:hint="eastAsia" w:asciiTheme="minorEastAsia" w:hAnsiTheme="minorEastAsia" w:eastAsiaTheme="minorEastAsia" w:cstheme="minorEastAsia"/>
                <w:color w:val="000000" w:themeColor="text1"/>
                <w:kern w:val="0"/>
                <w:sz w:val="24"/>
                <w:szCs w:val="24"/>
                <w:lang w:val="en-US" w:eastAsia="zh-CN"/>
              </w:rPr>
              <w:t>：有效像素：500万像素，分辨率：2592*1944，A4幅面；带6颗补光灯设计，支持旋钮式无级调光，方便调节，保证光源的柔和；自动光圈，自动白平衡，支持USB纯数字输出，支持幅面的90度旋转。</w:t>
            </w:r>
          </w:p>
          <w:p>
            <w:pPr>
              <w:keepNext w:val="0"/>
              <w:keepLines w:val="0"/>
              <w:widowControl/>
              <w:numPr>
                <w:ilvl w:val="0"/>
                <w:numId w:val="0"/>
              </w:numPr>
              <w:suppressLineNumbers w:val="0"/>
              <w:jc w:val="left"/>
              <w:textAlignment w:val="center"/>
              <w:rPr>
                <w:rFonts w:hint="eastAsia" w:ascii="宋体" w:hAnsi="宋体" w:eastAsia="宋体" w:cs="宋体"/>
                <w:i w:val="0"/>
                <w:color w:val="FF0000"/>
                <w:kern w:val="0"/>
                <w:sz w:val="24"/>
                <w:szCs w:val="24"/>
                <w:u w:val="none"/>
                <w:lang w:val="en-US" w:eastAsia="zh-CN" w:bidi="ar"/>
              </w:rPr>
            </w:pPr>
            <w:r>
              <w:rPr>
                <w:rFonts w:hint="eastAsia" w:asciiTheme="minorEastAsia" w:hAnsiTheme="minorEastAsia" w:cstheme="minorEastAsia"/>
                <w:b/>
                <w:bCs/>
                <w:color w:val="000000" w:themeColor="text1"/>
                <w:kern w:val="0"/>
                <w:sz w:val="24"/>
                <w:szCs w:val="24"/>
                <w:lang w:val="en-US" w:eastAsia="zh-CN"/>
              </w:rPr>
              <w:t>22.</w:t>
            </w:r>
            <w:r>
              <w:rPr>
                <w:rFonts w:hint="eastAsia" w:asciiTheme="minorEastAsia" w:hAnsiTheme="minorEastAsia" w:eastAsiaTheme="minorEastAsia" w:cstheme="minorEastAsia"/>
                <w:b/>
                <w:bCs/>
                <w:color w:val="000000" w:themeColor="text1"/>
                <w:kern w:val="0"/>
                <w:sz w:val="24"/>
                <w:szCs w:val="24"/>
                <w:lang w:val="en-US" w:eastAsia="zh-CN"/>
              </w:rPr>
              <w:t>推拉绿板</w:t>
            </w:r>
            <w:r>
              <w:rPr>
                <w:rFonts w:hint="eastAsia" w:asciiTheme="minorEastAsia" w:hAnsiTheme="minorEastAsia" w:eastAsiaTheme="minorEastAsia" w:cstheme="minorEastAsia"/>
                <w:color w:val="000000" w:themeColor="text1"/>
                <w:kern w:val="0"/>
                <w:sz w:val="24"/>
                <w:szCs w:val="24"/>
                <w:lang w:val="en-US" w:eastAsia="zh-CN"/>
              </w:rPr>
              <w:t>：黑板长度≥4000㎜宽度≥1200㎜边框铝材厚度≥1㎜，边框宽度≥100㎜×57㎜。需保证与一体机物理尺寸有效对接；并可根据学校实际情况进行调整；支持一体机居中安装，活动黑板保护一体机后可锁定位置；书写面颜色：墨绿色；光泽度：光泽度≤12%，无明显眩光，不反光，有效保护学生视力；书写面材质：材料采用进口优质烤漆书写板，基板厚度≥0.4㎜；涂层硬度≥6H,粗糙度Ra:1.6μm-3.2μm，光泽度2.56%，符合GB28231-2011书写板安全卫生要求；表面附有保护膜，字迹清晰，易擦洗。</w:t>
            </w:r>
            <w:r>
              <w:rPr>
                <w:rFonts w:hint="eastAsia" w:ascii="宋体" w:hAnsi="宋体" w:eastAsia="宋体" w:cs="宋体"/>
                <w:i w:val="0"/>
                <w:color w:val="000000"/>
                <w:kern w:val="0"/>
                <w:sz w:val="24"/>
                <w:szCs w:val="24"/>
                <w:u w:val="none"/>
                <w:lang w:val="en-US" w:eastAsia="zh-CN" w:bidi="ar"/>
              </w:rPr>
              <w:br w:type="textWrapping"/>
            </w:r>
          </w:p>
          <w:p>
            <w:pPr>
              <w:jc w:val="center"/>
              <w:rPr>
                <w:rFonts w:hint="eastAsia" w:ascii="宋体" w:hAnsi="宋体" w:eastAsia="宋体" w:cs="宋体"/>
                <w:sz w:val="24"/>
                <w:szCs w:val="24"/>
              </w:rPr>
            </w:pPr>
          </w:p>
        </w:tc>
        <w:tc>
          <w:tcPr>
            <w:tcW w:w="399" w:type="dxa"/>
            <w:tcBorders>
              <w:top w:val="nil"/>
              <w:left w:val="nil"/>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宋体" w:hAnsi="宋体" w:eastAsia="宋体" w:cs="宋体"/>
                <w:b w:val="0"/>
                <w:i w:val="0"/>
                <w:sz w:val="24"/>
                <w:szCs w:val="24"/>
              </w:rPr>
            </w:pPr>
            <w:r>
              <w:rPr>
                <w:rFonts w:hint="eastAsia" w:ascii="宋体" w:hAnsi="宋体" w:eastAsia="宋体" w:cs="宋体"/>
                <w:b w:val="0"/>
                <w:i w:val="0"/>
                <w:color w:val="000000"/>
                <w:kern w:val="0"/>
                <w:sz w:val="24"/>
                <w:szCs w:val="24"/>
                <w:u w:val="none"/>
                <w:lang w:val="en-US" w:eastAsia="zh-CN" w:bidi="ar"/>
              </w:rPr>
              <w:t> </w:t>
            </w:r>
          </w:p>
        </w:tc>
        <w:tc>
          <w:tcPr>
            <w:tcW w:w="620" w:type="dxa"/>
            <w:tcBorders>
              <w:top w:val="nil"/>
              <w:left w:val="nil"/>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i w:val="0"/>
                <w:color w:val="000000"/>
                <w:kern w:val="0"/>
                <w:sz w:val="24"/>
                <w:szCs w:val="24"/>
                <w:u w:val="none"/>
                <w:lang w:val="en-US" w:eastAsia="zh-CN" w:bidi="ar"/>
              </w:rPr>
            </w:pPr>
            <w:r>
              <w:rPr>
                <w:rFonts w:hint="eastAsia" w:ascii="宋体" w:hAnsi="宋体" w:eastAsia="宋体" w:cs="宋体"/>
                <w:b w:val="0"/>
                <w:i w:val="0"/>
                <w:color w:val="000000"/>
                <w:kern w:val="0"/>
                <w:sz w:val="24"/>
                <w:szCs w:val="24"/>
                <w:u w:val="none"/>
                <w:lang w:val="en-US" w:eastAsia="zh-CN" w:bidi="ar"/>
              </w:rPr>
              <w:t>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宋体" w:hAnsi="宋体" w:eastAsia="宋体" w:cs="宋体"/>
                <w:b w:val="0"/>
                <w:i w:val="0"/>
                <w:sz w:val="24"/>
                <w:szCs w:val="24"/>
              </w:rPr>
            </w:pPr>
            <w:r>
              <w:rPr>
                <w:rFonts w:hint="eastAsia" w:ascii="宋体" w:hAnsi="宋体" w:eastAsia="宋体" w:cs="宋体"/>
                <w:b w:val="0"/>
                <w:i w:val="0"/>
                <w:color w:val="000000"/>
                <w:kern w:val="0"/>
                <w:sz w:val="24"/>
                <w:szCs w:val="24"/>
                <w:u w:val="none"/>
                <w:lang w:val="en-US" w:eastAsia="zh-CN" w:bidi="ar"/>
              </w:rPr>
              <w:t> </w:t>
            </w:r>
          </w:p>
        </w:tc>
        <w:tc>
          <w:tcPr>
            <w:tcW w:w="636" w:type="dxa"/>
            <w:tcBorders>
              <w:top w:val="nil"/>
              <w:lef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宋体" w:hAnsi="宋体" w:eastAsia="宋体" w:cs="宋体"/>
                <w:b w:val="0"/>
                <w:i w:val="0"/>
                <w:sz w:val="24"/>
                <w:szCs w:val="24"/>
              </w:rPr>
            </w:pPr>
            <w:r>
              <w:rPr>
                <w:rFonts w:hint="eastAsia" w:ascii="宋体" w:hAnsi="宋体" w:eastAsia="宋体" w:cs="宋体"/>
                <w:b w:val="0"/>
                <w:i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34" w:hRule="atLeast"/>
        </w:trPr>
        <w:tc>
          <w:tcPr>
            <w:tcW w:w="521" w:type="dxa"/>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val="en-US" w:eastAsia="zh-CN"/>
              </w:rPr>
            </w:pPr>
            <w:r>
              <w:rPr>
                <w:rFonts w:hint="eastAsia" w:ascii="宋体" w:hAnsi="宋体" w:eastAsia="宋体" w:cs="宋体"/>
                <w:b w:val="0"/>
                <w:i w:val="0"/>
                <w:sz w:val="24"/>
                <w:szCs w:val="24"/>
                <w:lang w:val="en-US" w:eastAsia="zh-CN"/>
              </w:rPr>
              <w:t>B包</w:t>
            </w:r>
          </w:p>
        </w:tc>
        <w:tc>
          <w:tcPr>
            <w:tcW w:w="688" w:type="dxa"/>
            <w:tcBorders>
              <w:top w:val="single" w:color="auto"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eastAsia="zh-CN"/>
              </w:rPr>
            </w:pPr>
            <w:r>
              <w:rPr>
                <w:rFonts w:hint="eastAsia" w:ascii="宋体" w:hAnsi="宋体" w:eastAsia="宋体" w:cs="宋体"/>
                <w:b w:val="0"/>
                <w:i w:val="0"/>
                <w:sz w:val="24"/>
                <w:szCs w:val="24"/>
                <w:lang w:eastAsia="zh-CN"/>
              </w:rPr>
              <w:t>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eastAsia="zh-CN"/>
              </w:rPr>
            </w:pPr>
            <w:r>
              <w:rPr>
                <w:rFonts w:hint="eastAsia" w:ascii="宋体" w:hAnsi="宋体" w:eastAsia="宋体" w:cs="宋体"/>
                <w:b w:val="0"/>
                <w:i w:val="0"/>
                <w:sz w:val="24"/>
                <w:szCs w:val="24"/>
                <w:lang w:eastAsia="zh-CN"/>
              </w:rPr>
              <w:t>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eastAsia="zh-CN"/>
              </w:rPr>
            </w:pPr>
            <w:r>
              <w:rPr>
                <w:rFonts w:hint="eastAsia" w:ascii="宋体" w:hAnsi="宋体" w:eastAsia="宋体" w:cs="宋体"/>
                <w:b w:val="0"/>
                <w:i w:val="0"/>
                <w:sz w:val="24"/>
                <w:szCs w:val="24"/>
                <w:lang w:eastAsia="zh-CN"/>
              </w:rPr>
              <w:t>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00"/>
              <w:jc w:val="center"/>
              <w:rPr>
                <w:rFonts w:hint="eastAsia" w:ascii="宋体" w:hAnsi="宋体" w:eastAsia="宋体" w:cs="宋体"/>
                <w:b w:val="0"/>
                <w:i w:val="0"/>
                <w:sz w:val="24"/>
                <w:szCs w:val="24"/>
                <w:lang w:eastAsia="zh-CN"/>
              </w:rPr>
            </w:pPr>
          </w:p>
        </w:tc>
        <w:tc>
          <w:tcPr>
            <w:tcW w:w="5440" w:type="dxa"/>
            <w:tcBorders>
              <w:top w:val="single" w:color="auto" w:sz="4" w:space="0"/>
            </w:tcBorders>
            <w:shd w:val="clear" w:color="auto" w:fill="FFFFFF"/>
            <w:vAlign w:val="center"/>
          </w:tcPr>
          <w:p>
            <w:pPr>
              <w:numPr>
                <w:ilvl w:val="0"/>
                <w:numId w:val="6"/>
              </w:numPr>
              <w:spacing w:line="360" w:lineRule="auto"/>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整体规格：2000（长）</w:t>
            </w:r>
            <w:r>
              <w:rPr>
                <w:rFonts w:hint="eastAsia" w:ascii="宋体" w:hAnsi="宋体" w:eastAsia="宋体" w:cs="宋体"/>
                <w:color w:val="000000"/>
                <w:kern w:val="0"/>
                <w:sz w:val="24"/>
                <w:szCs w:val="24"/>
                <w:lang w:val="en-US" w:eastAsia="zh-CN"/>
              </w:rPr>
              <w:t>×900（宽）×1850㎜（高）</w:t>
            </w:r>
          </w:p>
          <w:p>
            <w:pPr>
              <w:numPr>
                <w:ilvl w:val="0"/>
                <w:numId w:val="6"/>
              </w:numPr>
              <w:spacing w:line="360" w:lineRule="auto"/>
              <w:ind w:left="0" w:leftChars="0" w:firstLine="0" w:firstLineChars="0"/>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技术要求：（国标管材）</w:t>
            </w:r>
          </w:p>
          <w:p>
            <w:pPr>
              <w:numPr>
                <w:ilvl w:val="0"/>
                <w:numId w:val="0"/>
              </w:numPr>
              <w:spacing w:line="360" w:lineRule="auto"/>
              <w:ind w:leftChars="0"/>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①床立柱：40×40×15㎜扇形钢管。经焊接成型。②床头横撑4根：25×25×1.2㎜钢管，竖撑3根：20×25×1.2㎜D形钢管。</w:t>
            </w:r>
          </w:p>
          <w:p>
            <w:pPr>
              <w:numPr>
                <w:ilvl w:val="0"/>
                <w:numId w:val="0"/>
              </w:numPr>
              <w:spacing w:line="360" w:lineRule="auto"/>
              <w:ind w:leftChars="0"/>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③床框：30×50×1.2㎜钢管，上铺上沿距地面高度1500㎜，下铺上沿距地面高度450㎜；</w:t>
            </w:r>
          </w:p>
          <w:p>
            <w:pPr>
              <w:numPr>
                <w:ilvl w:val="0"/>
                <w:numId w:val="0"/>
              </w:numPr>
              <w:spacing w:line="360" w:lineRule="auto"/>
              <w:ind w:leftChars="0"/>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④横撑：5根，25×25×1.2㎜钢管。</w:t>
            </w:r>
          </w:p>
          <w:p>
            <w:pPr>
              <w:numPr>
                <w:ilvl w:val="0"/>
                <w:numId w:val="0"/>
              </w:numPr>
              <w:spacing w:line="360" w:lineRule="auto"/>
              <w:ind w:leftChars="0"/>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b w:val="0"/>
                <w:bCs/>
                <w:color w:val="000000"/>
                <w:sz w:val="24"/>
                <w:szCs w:val="24"/>
                <w:lang w:eastAsia="zh-CN"/>
              </w:rPr>
              <w:t>⑤护栏经数控弯管设备一次弯曲成型，居中焊接，长度为</w:t>
            </w:r>
            <w:r>
              <w:rPr>
                <w:rFonts w:hint="eastAsia" w:ascii="宋体" w:hAnsi="宋体" w:eastAsia="宋体" w:cs="宋体"/>
                <w:b w:val="0"/>
                <w:bCs/>
                <w:color w:val="000000"/>
                <w:sz w:val="24"/>
                <w:szCs w:val="24"/>
                <w:lang w:val="en-US" w:eastAsia="zh-CN"/>
              </w:rPr>
              <w:t>1200</w:t>
            </w:r>
            <w:r>
              <w:rPr>
                <w:rFonts w:hint="eastAsia" w:ascii="宋体" w:hAnsi="宋体" w:eastAsia="宋体" w:cs="宋体"/>
                <w:color w:val="000000"/>
                <w:kern w:val="0"/>
                <w:sz w:val="24"/>
                <w:szCs w:val="24"/>
                <w:lang w:val="en-US" w:eastAsia="zh-CN"/>
              </w:rPr>
              <w:t>㎜，高度为250㎜,20×20×1.0㎜钢管竖撑2根。</w:t>
            </w:r>
          </w:p>
          <w:p>
            <w:pPr>
              <w:numPr>
                <w:ilvl w:val="0"/>
                <w:numId w:val="0"/>
              </w:numPr>
              <w:spacing w:line="360" w:lineRule="auto"/>
              <w:ind w:leftChars="0"/>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⑥床梯：25×25×1.2㎜钢管，3级踏步，内孔宽度≥250㎜,1.5㎜厚优质冷轧钢板一次冲压成型，上带菱形防滑板。床板：多层板。厚15㎜；表面光滑，两头封边；</w:t>
            </w:r>
          </w:p>
          <w:p>
            <w:pPr>
              <w:numPr>
                <w:ilvl w:val="0"/>
                <w:numId w:val="0"/>
              </w:numPr>
              <w:spacing w:line="360" w:lineRule="auto"/>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三、鞋柜规格：600×500×400mm。采用0.8mm厚优质钢板经冲压、折边、焊接等制作工序。表面光滑、颜色为灰白色。</w:t>
            </w:r>
          </w:p>
          <w:p>
            <w:pPr>
              <w:numPr>
                <w:ilvl w:val="0"/>
                <w:numId w:val="0"/>
              </w:numPr>
              <w:spacing w:line="360" w:lineRule="auto"/>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四、工艺要求：</w:t>
            </w:r>
          </w:p>
          <w:p>
            <w:pPr>
              <w:numPr>
                <w:ilvl w:val="0"/>
                <w:numId w:val="0"/>
              </w:numPr>
              <w:spacing w:line="360" w:lineRule="auto"/>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①床立柱与床框之间采用2.0mm钢板与立柱打孔穿透连接。</w:t>
            </w:r>
          </w:p>
          <w:p>
            <w:pPr>
              <w:numPr>
                <w:ilvl w:val="0"/>
                <w:numId w:val="0"/>
              </w:numPr>
              <w:spacing w:line="360" w:lineRule="auto"/>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②床梯安装：可根据项目学校需求，左右两边均可调换位置。</w:t>
            </w:r>
          </w:p>
          <w:p>
            <w:pPr>
              <w:numPr>
                <w:ilvl w:val="0"/>
                <w:numId w:val="0"/>
              </w:numPr>
              <w:spacing w:line="360" w:lineRule="auto"/>
              <w:contextualSpacing/>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③所有焊接处无夹渣、气孔、焊瘤、焊穿、虚焊及脱焊等现象。</w:t>
            </w:r>
          </w:p>
          <w:p>
            <w:pPr>
              <w:numPr>
                <w:ilvl w:val="0"/>
                <w:numId w:val="0"/>
              </w:numPr>
              <w:spacing w:line="360" w:lineRule="auto"/>
              <w:contextualSpacing/>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④喷塑材料采用环保型粉沫颜色为灰白色，对人体及周围环境不产生危害，使用时无异味。</w:t>
            </w:r>
            <w:r>
              <w:rPr>
                <w:rFonts w:hint="eastAsia" w:ascii="宋体" w:hAnsi="宋体" w:eastAsia="宋体" w:cs="宋体"/>
                <w:color w:val="000000" w:themeColor="text1"/>
                <w:kern w:val="0"/>
                <w:sz w:val="24"/>
                <w:szCs w:val="24"/>
                <w:lang w:val="en-US" w:eastAsia="zh-CN"/>
              </w:rPr>
              <w:t>(</w:t>
            </w:r>
            <w:r>
              <w:rPr>
                <w:rFonts w:hint="eastAsia" w:ascii="宋体" w:hAnsi="宋体" w:eastAsia="宋体" w:cs="宋体"/>
                <w:i w:val="0"/>
                <w:color w:val="000000" w:themeColor="text1"/>
                <w:kern w:val="0"/>
                <w:sz w:val="24"/>
                <w:szCs w:val="24"/>
                <w:u w:val="none"/>
                <w:lang w:val="en-US" w:eastAsia="zh-CN" w:bidi="ar"/>
              </w:rPr>
              <w:t>需</w:t>
            </w:r>
            <w:r>
              <w:rPr>
                <w:rFonts w:hint="eastAsia" w:ascii="宋体" w:hAnsi="宋体" w:eastAsia="宋体" w:cs="宋体"/>
                <w:i w:val="0"/>
                <w:color w:val="000000"/>
                <w:kern w:val="0"/>
                <w:sz w:val="24"/>
                <w:szCs w:val="24"/>
                <w:u w:val="none"/>
                <w:lang w:val="en-US" w:eastAsia="zh-CN" w:bidi="ar"/>
              </w:rPr>
              <w:t>提供国家级检测机构出具相关检测报告）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color w:val="000000"/>
                <w:kern w:val="0"/>
                <w:sz w:val="24"/>
                <w:szCs w:val="24"/>
                <w:lang w:val="en-US" w:eastAsia="zh-CN"/>
              </w:rPr>
              <w:t>⑤</w:t>
            </w:r>
            <w:r>
              <w:rPr>
                <w:rFonts w:hint="eastAsia" w:ascii="宋体" w:hAnsi="宋体" w:eastAsia="宋体" w:cs="宋体"/>
                <w:color w:val="000000"/>
                <w:kern w:val="0"/>
                <w:sz w:val="24"/>
                <w:szCs w:val="24"/>
              </w:rPr>
              <w:t>、床架组装后应牢固，可靠，安全防挂。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⑥</w:t>
            </w:r>
            <w:r>
              <w:rPr>
                <w:rFonts w:hint="eastAsia" w:ascii="宋体" w:hAnsi="宋体" w:eastAsia="宋体" w:cs="宋体"/>
                <w:color w:val="000000"/>
                <w:kern w:val="0"/>
                <w:sz w:val="24"/>
                <w:szCs w:val="24"/>
              </w:rPr>
              <w:t>.按学校要求组装到指定位置，放置平稳、端正、组合牢固、无晃动。</w:t>
            </w:r>
            <w:r>
              <w:rPr>
                <w:rFonts w:hint="eastAsia" w:ascii="宋体" w:hAnsi="宋体" w:eastAsia="宋体" w:cs="宋体"/>
                <w:color w:val="000000"/>
                <w:kern w:val="0"/>
                <w:sz w:val="24"/>
                <w:szCs w:val="24"/>
              </w:rPr>
              <w:br w:type="textWrapping"/>
            </w:r>
          </w:p>
        </w:tc>
        <w:tc>
          <w:tcPr>
            <w:tcW w:w="399" w:type="dxa"/>
            <w:tcBorders>
              <w:top w:val="single" w:color="auto"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rFonts w:hint="eastAsia" w:ascii="宋体" w:hAnsi="宋体" w:eastAsia="宋体" w:cs="宋体"/>
                <w:b w:val="0"/>
                <w:i w:val="0"/>
                <w:sz w:val="24"/>
                <w:szCs w:val="24"/>
              </w:rPr>
            </w:pPr>
          </w:p>
          <w:p>
            <w:pPr>
              <w:jc w:val="center"/>
              <w:rPr>
                <w:rFonts w:hint="eastAsia" w:ascii="宋体" w:hAnsi="宋体" w:eastAsia="宋体" w:cs="宋体"/>
                <w:b w:val="0"/>
                <w:i w:val="0"/>
                <w:kern w:val="2"/>
                <w:sz w:val="24"/>
                <w:szCs w:val="24"/>
                <w:lang w:val="en-US" w:eastAsia="zh-CN" w:bidi="ar-SA"/>
              </w:rPr>
            </w:pPr>
          </w:p>
          <w:p>
            <w:pPr>
              <w:jc w:val="center"/>
              <w:rPr>
                <w:rFonts w:hint="eastAsia" w:ascii="宋体" w:hAnsi="宋体" w:eastAsia="宋体" w:cs="宋体"/>
                <w:b w:val="0"/>
                <w:i w:val="0"/>
                <w:kern w:val="2"/>
                <w:sz w:val="24"/>
                <w:szCs w:val="24"/>
                <w:lang w:val="en-US" w:eastAsia="zh-CN" w:bidi="ar-SA"/>
              </w:rPr>
            </w:pPr>
          </w:p>
          <w:p>
            <w:pPr>
              <w:jc w:val="center"/>
              <w:rPr>
                <w:rFonts w:hint="eastAsia" w:ascii="宋体" w:hAnsi="宋体" w:eastAsia="宋体" w:cs="宋体"/>
                <w:b w:val="0"/>
                <w:i w:val="0"/>
                <w:kern w:val="2"/>
                <w:sz w:val="24"/>
                <w:szCs w:val="24"/>
                <w:lang w:val="en-US" w:eastAsia="zh-CN" w:bidi="ar-SA"/>
              </w:rPr>
            </w:pPr>
          </w:p>
          <w:p>
            <w:pPr>
              <w:jc w:val="center"/>
              <w:rPr>
                <w:rFonts w:hint="eastAsia" w:ascii="宋体" w:hAnsi="宋体" w:eastAsia="宋体" w:cs="宋体"/>
                <w:b w:val="0"/>
                <w:i w:val="0"/>
                <w:kern w:val="2"/>
                <w:sz w:val="24"/>
                <w:szCs w:val="24"/>
                <w:lang w:val="en-US" w:eastAsia="zh-CN" w:bidi="ar-SA"/>
              </w:rPr>
            </w:pPr>
          </w:p>
          <w:p>
            <w:pPr>
              <w:jc w:val="center"/>
              <w:rPr>
                <w:rFonts w:hint="eastAsia" w:ascii="宋体" w:hAnsi="宋体" w:eastAsia="宋体" w:cs="宋体"/>
                <w:b w:val="0"/>
                <w:i w:val="0"/>
                <w:kern w:val="2"/>
                <w:sz w:val="24"/>
                <w:szCs w:val="24"/>
                <w:lang w:val="en-US" w:eastAsia="zh-CN" w:bidi="ar-SA"/>
              </w:rPr>
            </w:pPr>
            <w:r>
              <w:rPr>
                <w:rFonts w:hint="eastAsia" w:ascii="宋体" w:hAnsi="宋体" w:eastAsia="宋体" w:cs="宋体"/>
                <w:b w:val="0"/>
                <w:i w:val="0"/>
                <w:kern w:val="2"/>
                <w:sz w:val="24"/>
                <w:szCs w:val="24"/>
                <w:lang w:val="en-US" w:eastAsia="zh-CN" w:bidi="ar-SA"/>
              </w:rPr>
              <w:t>套</w:t>
            </w:r>
          </w:p>
        </w:tc>
        <w:tc>
          <w:tcPr>
            <w:tcW w:w="620" w:type="dxa"/>
            <w:tcBorders>
              <w:top w:val="single" w:color="auto"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val="en-US" w:eastAsia="zh-CN"/>
              </w:rPr>
            </w:pPr>
            <w:r>
              <w:rPr>
                <w:rFonts w:hint="eastAsia" w:ascii="宋体" w:hAnsi="宋体" w:eastAsia="宋体" w:cs="宋体"/>
                <w:b w:val="0"/>
                <w:i w:val="0"/>
                <w:sz w:val="24"/>
                <w:szCs w:val="24"/>
                <w:lang w:val="en-US" w:eastAsia="zh-CN"/>
              </w:rPr>
              <w:t>400</w:t>
            </w:r>
          </w:p>
        </w:tc>
        <w:tc>
          <w:tcPr>
            <w:tcW w:w="636" w:type="dxa"/>
            <w:tcBorders>
              <w:top w:val="single" w:color="auto" w:sz="4"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jc w:val="both"/>
              <w:rPr>
                <w:rFonts w:hint="eastAsia" w:ascii="宋体" w:hAnsi="宋体" w:eastAsia="宋体" w:cs="宋体"/>
                <w:b w:val="0"/>
                <w:i w:val="0"/>
                <w:sz w:val="24"/>
                <w:szCs w:val="24"/>
                <w:lang w:eastAsia="zh-CN"/>
              </w:rPr>
            </w:pPr>
            <w:r>
              <w:rPr>
                <w:rFonts w:hint="eastAsia" w:ascii="宋体" w:hAnsi="宋体" w:eastAsia="宋体" w:cs="宋体"/>
                <w:b w:val="0"/>
                <w:i w:val="0"/>
                <w:sz w:val="24"/>
                <w:szCs w:val="24"/>
                <w:lang w:eastAsia="zh-CN"/>
              </w:rPr>
              <w:t>是</w:t>
            </w:r>
          </w:p>
        </w:tc>
      </w:tr>
    </w:tbl>
    <w:p>
      <w:pPr>
        <w:spacing w:line="360" w:lineRule="auto"/>
        <w:ind w:firstLine="482" w:firstLineChars="200"/>
        <w:contextualSpacing/>
        <w:rPr>
          <w:rFonts w:hint="eastAsia" w:ascii="宋体" w:hAnsi="宋体" w:eastAsia="宋体" w:cs="宋体"/>
          <w:b/>
          <w:bCs/>
          <w:color w:val="000000"/>
          <w:kern w:val="0"/>
          <w:sz w:val="24"/>
          <w:szCs w:val="24"/>
        </w:rPr>
      </w:pPr>
    </w:p>
    <w:p>
      <w:pPr>
        <w:spacing w:line="360" w:lineRule="auto"/>
        <w:ind w:firstLine="482" w:firstLineChars="200"/>
        <w:contextualSpacing/>
        <w:rPr>
          <w:rFonts w:hint="eastAsia" w:ascii="宋体" w:hAnsi="宋体" w:eastAsia="宋体" w:cs="宋体"/>
          <w:b/>
          <w:bCs/>
          <w:color w:val="000000"/>
          <w:kern w:val="0"/>
          <w:sz w:val="24"/>
          <w:szCs w:val="24"/>
        </w:rPr>
      </w:pPr>
    </w:p>
    <w:p>
      <w:pPr>
        <w:spacing w:line="360" w:lineRule="auto"/>
        <w:ind w:firstLine="482" w:firstLineChars="200"/>
        <w:contextualSpacing/>
        <w:rPr>
          <w:rFonts w:hint="eastAsia" w:ascii="宋体" w:hAnsi="宋体" w:eastAsia="宋体" w:cs="宋体"/>
          <w:b/>
          <w:bCs/>
          <w:color w:val="000000"/>
          <w:kern w:val="0"/>
          <w:sz w:val="24"/>
          <w:szCs w:val="24"/>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eastAsia="zh-CN"/>
        </w:rPr>
      </w:pPr>
    </w:p>
    <w:p>
      <w:pPr>
        <w:spacing w:line="360" w:lineRule="auto"/>
        <w:contextualSpacing/>
        <w:rPr>
          <w:rFonts w:hint="eastAsia" w:ascii="宋体" w:hAnsi="宋体" w:eastAsia="宋体" w:cs="宋体"/>
          <w:b/>
          <w:bCs/>
          <w:color w:val="000000"/>
          <w:kern w:val="0"/>
          <w:sz w:val="24"/>
          <w:szCs w:val="24"/>
          <w:lang w:eastAsia="zh-CN"/>
        </w:rPr>
      </w:pPr>
    </w:p>
    <w:p>
      <w:pPr>
        <w:spacing w:line="360" w:lineRule="auto"/>
        <w:ind w:firstLine="482" w:firstLineChars="200"/>
        <w:contextualSpacing/>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lang w:eastAsia="zh-CN"/>
        </w:rPr>
        <w:t>其他：</w:t>
      </w:r>
      <w:r>
        <w:rPr>
          <w:rFonts w:hint="eastAsia" w:ascii="宋体" w:hAnsi="宋体" w:eastAsia="宋体" w:cs="宋体"/>
          <w:b/>
          <w:bCs/>
          <w:color w:val="000000"/>
          <w:kern w:val="0"/>
          <w:sz w:val="24"/>
          <w:szCs w:val="24"/>
        </w:rPr>
        <w:br w:type="textWrapping"/>
      </w:r>
      <w:r>
        <w:rPr>
          <w:rFonts w:hint="eastAsia" w:ascii="宋体" w:hAnsi="宋体" w:eastAsia="宋体" w:cs="宋体"/>
          <w:b/>
          <w:color w:val="000000"/>
          <w:kern w:val="0"/>
          <w:sz w:val="24"/>
          <w:szCs w:val="24"/>
        </w:rPr>
        <w:t>依据《河南省教育厅关于持续做好教育装备质量管控工作的通知》（教技装【2016】952号）中“原则上，公开招标的采购项目，应当邀请国家认可的质量检测机构参加验收工作”精神，本次所采购设备须经第三方验收检测，验收检测费由中标方支付。</w:t>
      </w:r>
    </w:p>
    <w:p>
      <w:pPr>
        <w:spacing w:line="360" w:lineRule="auto"/>
        <w:ind w:firstLine="562" w:firstLineChars="200"/>
        <w:contextualSpacing/>
        <w:rPr>
          <w:rFonts w:hint="eastAsia" w:ascii="宋体" w:hAnsi="宋体" w:eastAsia="宋体" w:cs="宋体"/>
          <w:b/>
          <w:sz w:val="24"/>
          <w:szCs w:val="24"/>
        </w:rPr>
      </w:pPr>
      <w:r>
        <w:rPr>
          <w:rFonts w:hint="eastAsia" w:ascii="宋体" w:hAnsi="宋体" w:eastAsia="宋体" w:cs="宋体"/>
          <w:b/>
          <w:sz w:val="28"/>
          <w:szCs w:val="28"/>
        </w:rPr>
        <w:t>本采购清单中所列技术规格或主要参数带</w:t>
      </w:r>
      <w:r>
        <w:rPr>
          <w:rFonts w:hint="eastAsia" w:ascii="宋体" w:hAnsi="宋体" w:eastAsia="宋体" w:cs="宋体"/>
          <w:kern w:val="0"/>
          <w:sz w:val="28"/>
          <w:szCs w:val="28"/>
        </w:rPr>
        <w:t>★</w:t>
      </w:r>
      <w:r>
        <w:rPr>
          <w:rFonts w:hint="eastAsia" w:ascii="宋体" w:hAnsi="宋体" w:eastAsia="宋体" w:cs="宋体"/>
          <w:b/>
          <w:sz w:val="28"/>
          <w:szCs w:val="28"/>
        </w:rPr>
        <w:t>为最低要求，不允许负偏离，否则将承担其投标被视为非实质性响应投标的风险。</w:t>
      </w:r>
    </w:p>
    <w:p>
      <w:pPr>
        <w:spacing w:line="360" w:lineRule="auto"/>
        <w:ind w:firstLine="482" w:firstLineChars="200"/>
        <w:contextualSpacing/>
        <w:rPr>
          <w:rFonts w:hint="eastAsia" w:ascii="宋体" w:hAnsi="宋体" w:eastAsia="宋体" w:cs="宋体"/>
          <w:color w:val="000000" w:themeColor="text1"/>
          <w:kern w:val="0"/>
          <w:sz w:val="28"/>
          <w:szCs w:val="28"/>
          <w:lang w:val="zh-CN"/>
        </w:rPr>
      </w:pPr>
      <w:r>
        <w:rPr>
          <w:rFonts w:hint="eastAsia" w:ascii="宋体" w:hAnsi="宋体" w:eastAsia="宋体" w:cs="宋体"/>
          <w:b/>
          <w:color w:val="000000" w:themeColor="text1"/>
          <w:kern w:val="0"/>
          <w:sz w:val="24"/>
          <w:szCs w:val="24"/>
          <w:lang w:val="zh-CN"/>
        </w:rPr>
        <w:t>三、采购标的执行标准</w:t>
      </w:r>
    </w:p>
    <w:p>
      <w:pPr>
        <w:spacing w:line="360" w:lineRule="auto"/>
        <w:ind w:firstLine="480" w:firstLineChars="200"/>
        <w:contextualSpacing/>
        <w:rPr>
          <w:rFonts w:hint="eastAsia" w:ascii="宋体" w:hAnsi="宋体" w:eastAsia="宋体" w:cs="宋体"/>
          <w:i/>
          <w:color w:val="000000" w:themeColor="text1"/>
          <w:kern w:val="0"/>
          <w:sz w:val="24"/>
          <w:szCs w:val="24"/>
        </w:rPr>
      </w:pPr>
      <w:r>
        <w:rPr>
          <w:rFonts w:hint="eastAsia" w:ascii="宋体" w:hAnsi="宋体" w:eastAsia="宋体" w:cs="宋体"/>
          <w:i w:val="0"/>
          <w:iCs w:val="0"/>
          <w:color w:val="000000" w:themeColor="text1"/>
          <w:kern w:val="0"/>
          <w:sz w:val="24"/>
          <w:szCs w:val="24"/>
        </w:rPr>
        <w:t>1、国家标准</w:t>
      </w:r>
      <w:r>
        <w:rPr>
          <w:rFonts w:hint="eastAsia" w:ascii="宋体" w:hAnsi="宋体" w:eastAsia="宋体" w:cs="宋体"/>
          <w:i/>
          <w:color w:val="000000" w:themeColor="text1"/>
          <w:kern w:val="0"/>
          <w:sz w:val="24"/>
          <w:szCs w:val="24"/>
        </w:rPr>
        <w:t xml:space="preserve">： </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（1）强制性产品认证</w:t>
      </w:r>
    </w:p>
    <w:p>
      <w:pPr>
        <w:spacing w:line="360" w:lineRule="auto"/>
        <w:ind w:firstLine="480" w:firstLineChars="200"/>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lang w:val="zh-CN"/>
        </w:rPr>
        <w:t>如投标人所投产品属于“中国强制性产品认证”（3C认证）范围内,则必须承诺采用《中华人民共和国实施强制性产品认证的产品目录》并在有效期内的产品，应在投标文件中提供</w:t>
      </w:r>
      <w:r>
        <w:rPr>
          <w:rFonts w:hint="eastAsia" w:ascii="宋体" w:hAnsi="宋体" w:eastAsia="宋体" w:cs="宋体"/>
          <w:color w:val="000000" w:themeColor="text1"/>
          <w:lang w:val="zh-CN"/>
        </w:rPr>
        <w:t>“</w:t>
      </w:r>
      <w:r>
        <w:rPr>
          <w:rFonts w:hint="eastAsia" w:ascii="宋体" w:hAnsi="宋体" w:eastAsia="宋体" w:cs="宋体"/>
          <w:color w:val="000000" w:themeColor="text1"/>
          <w:sz w:val="24"/>
          <w:szCs w:val="24"/>
          <w:lang w:val="zh-CN"/>
        </w:rPr>
        <w:t>所投产品符合国家强制性要求承诺函</w:t>
      </w:r>
      <w:r>
        <w:rPr>
          <w:rFonts w:hint="eastAsia" w:ascii="宋体" w:hAnsi="宋体" w:eastAsia="宋体" w:cs="宋体"/>
          <w:color w:val="000000" w:themeColor="text1"/>
          <w:lang w:val="zh-CN"/>
        </w:rPr>
        <w:t>”</w:t>
      </w:r>
      <w:r>
        <w:rPr>
          <w:rFonts w:hint="eastAsia" w:ascii="宋体" w:hAnsi="宋体" w:eastAsia="宋体" w:cs="宋体"/>
          <w:color w:val="000000" w:themeColor="text1"/>
          <w:sz w:val="24"/>
          <w:szCs w:val="24"/>
          <w:lang w:val="zh-CN"/>
        </w:rPr>
        <w:t>并加盖投标人公章，否则将承担其投标被视为非实质性响应投标的风险。</w:t>
      </w:r>
    </w:p>
    <w:p>
      <w:pPr>
        <w:numPr>
          <w:ilvl w:val="0"/>
          <w:numId w:val="7"/>
        </w:numPr>
        <w:spacing w:line="360" w:lineRule="auto"/>
        <w:ind w:firstLine="480" w:firstLineChars="200"/>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符合国家和履约地相关安全质量标准、行业技术规范标准。</w:t>
      </w:r>
    </w:p>
    <w:p>
      <w:pPr>
        <w:numPr>
          <w:ilvl w:val="0"/>
          <w:numId w:val="0"/>
        </w:numPr>
        <w:spacing w:line="360" w:lineRule="auto"/>
        <w:ind w:firstLine="482" w:firstLineChars="200"/>
        <w:contextualSpacing/>
        <w:rPr>
          <w:rFonts w:hint="eastAsia" w:ascii="宋体" w:hAnsi="宋体" w:eastAsia="宋体" w:cs="宋体"/>
          <w:b/>
          <w:color w:val="000000" w:themeColor="text1"/>
          <w:kern w:val="0"/>
          <w:sz w:val="24"/>
          <w:szCs w:val="24"/>
          <w:lang w:val="zh-CN"/>
        </w:rPr>
      </w:pPr>
    </w:p>
    <w:p>
      <w:pPr>
        <w:numPr>
          <w:ilvl w:val="0"/>
          <w:numId w:val="0"/>
        </w:numPr>
        <w:spacing w:line="360" w:lineRule="auto"/>
        <w:ind w:firstLine="482" w:firstLineChars="200"/>
        <w:contextualSpacing/>
        <w:rPr>
          <w:rFonts w:hint="eastAsia"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1、本项目为交钥匙工程（包含货物采购、包装、运输、装卸、备品备件、专用工具、特殊工具、保险、安装调试、检测验收、现场协调、人员培训、质保、税金等一切费用）。投标文件中须承诺送货到指定地点，并指导安装调试。</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2、投标人须明确产品的厂家、产地、品牌、型号、详细参数，</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3、投标人应就该项目每包进行完整投标，</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4、本招标文件所列重要参数需求为最低要求，不得低于最低要求，</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7、保修及服务</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7.1投标人所投项目中设备必须提供至少三年免费质保，单独要求除外，并每年进行免费巡检，质保期内所有设备免费保修或更换。保修期结束后，仍负责提供维修服务，只能收取成本费。解决问题时间不得超过24小时。</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7.2供应商应负责免费提供现场操作、运行、维护的培训方案及必需的培训资料，并对买方受训人员分批、分次进行免费操作培训，培训至所有参加培训人员可独立操作为止。</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7.3供应商须明确在接到服务要求2小时内响应，同时应提出故障响应时间。须明确维修点地址、负责人、联系人和联系电话，维修点具备何等维修能力等详细资料，</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。保修期内提供24小时免费技术支持服务。自验收合格之日起，质保期内发生的相关一切费用由供应商承担，并且在保修范围内损坏而更换的部件质保期顺延。</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7.4合同签订后1年内，由于新规范推出、规范的修订、系统改造优化、采购方需求变化等引起的软件升级或更改，投标人均应免费在3个月内提供。投标人如认为此类软件更改需发生费用，则含在本次报价范围之内。</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8、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 xml:space="preserve"> 所提供的技术资料（含软件）完整正确，数据和资料准确无误，能够保证设备按时正确地安装、调试和验收，并能满足正常运行和维修保养的需要。</w:t>
      </w:r>
    </w:p>
    <w:p>
      <w:pPr>
        <w:widowControl/>
        <w:shd w:val="clear" w:color="auto" w:fill="FFFFFF"/>
        <w:spacing w:line="360" w:lineRule="auto"/>
        <w:ind w:firstLine="482" w:firstLineChars="200"/>
        <w:contextualSpacing/>
        <w:jc w:val="left"/>
        <w:rPr>
          <w:rFonts w:hint="eastAsia"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五、验收标准</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1、由采购人成立验收小组,按照采购合同的约定对中标人履约情况进行验收。</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2、由采购人和供货商共同委托具有验收资质的第三方机构验收，验收费用由中标人承担，验收费用不超过合同价2％。</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3、验收时,按照采购合同的约定对每一项技术、服务、安全标准的履约情况进行确认。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4、验收结束后,出具验收书,列明各项标准的验收情况及项目总体评价,由验收双方共同签署。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5、本项目采用现场运行、测试验收方式验收。投标人完成的项目应达到的质量标准应符合国家和履约地相关安全质量标准；行业技术规范标准；环保节能标准；强制认证相关标准。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hd w:val="clear" w:color="auto" w:fill="FFFFFF"/>
        </w:rPr>
      </w:pPr>
      <w:r>
        <w:rPr>
          <w:rFonts w:hint="eastAsia" w:ascii="宋体" w:hAnsi="宋体" w:eastAsia="宋体" w:cs="宋体"/>
          <w:b/>
          <w:bCs/>
          <w:color w:val="000000" w:themeColor="text1"/>
          <w:shd w:val="clear" w:color="auto" w:fill="FFFFFF"/>
        </w:rPr>
        <w:t>六、本项目预算金额（最高限价）</w:t>
      </w: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hd w:val="clear" w:color="auto" w:fill="FFFFFF"/>
          <w:lang w:val="en-US" w:eastAsia="zh-CN"/>
        </w:rPr>
      </w:pPr>
      <w:r>
        <w:rPr>
          <w:rFonts w:hint="eastAsia" w:ascii="宋体" w:hAnsi="宋体" w:eastAsia="宋体" w:cs="宋体"/>
          <w:b/>
          <w:bCs/>
          <w:color w:val="000000" w:themeColor="text1"/>
          <w:shd w:val="clear" w:color="auto" w:fill="FFFFFF"/>
        </w:rPr>
        <w:t xml:space="preserve"> A包：</w:t>
      </w:r>
      <w:r>
        <w:rPr>
          <w:rFonts w:hint="eastAsia" w:ascii="宋体" w:hAnsi="宋体" w:eastAsia="宋体" w:cs="宋体"/>
          <w:b/>
          <w:bCs/>
          <w:color w:val="000000" w:themeColor="text1"/>
          <w:shd w:val="clear" w:color="auto" w:fill="FFFFFF"/>
          <w:lang w:val="en-US" w:eastAsia="zh-CN"/>
        </w:rPr>
        <w:t>600000</w:t>
      </w:r>
      <w:r>
        <w:rPr>
          <w:rFonts w:hint="eastAsia" w:ascii="宋体" w:hAnsi="宋体" w:eastAsia="宋体" w:cs="宋体"/>
          <w:b/>
          <w:bCs/>
          <w:color w:val="000000" w:themeColor="text1"/>
          <w:shd w:val="clear" w:color="auto" w:fill="FFFFFF"/>
        </w:rPr>
        <w:t>元</w:t>
      </w:r>
      <w:r>
        <w:rPr>
          <w:rFonts w:hint="eastAsia" w:ascii="宋体" w:hAnsi="宋体" w:eastAsia="宋体" w:cs="宋体"/>
          <w:b/>
          <w:bCs/>
          <w:color w:val="000000" w:themeColor="text1"/>
          <w:shd w:val="clear" w:color="auto" w:fill="FFFFFF"/>
          <w:lang w:val="en-US" w:eastAsia="zh-CN"/>
        </w:rPr>
        <w:t>;</w:t>
      </w:r>
    </w:p>
    <w:p>
      <w:pPr>
        <w:pStyle w:val="19"/>
        <w:widowControl/>
        <w:shd w:val="clear" w:color="auto" w:fill="FFFFFF"/>
        <w:spacing w:line="360" w:lineRule="auto"/>
        <w:ind w:firstLine="482" w:firstLineChars="200"/>
        <w:contextualSpacing/>
        <w:jc w:val="left"/>
        <w:rPr>
          <w:rFonts w:hint="eastAsia" w:ascii="宋体" w:hAnsi="宋体" w:eastAsia="宋体" w:cs="宋体"/>
          <w:b/>
          <w:color w:val="000000" w:themeColor="text1"/>
          <w:kern w:val="0"/>
          <w:lang w:val="zh-CN"/>
        </w:rPr>
      </w:pPr>
      <w:r>
        <w:rPr>
          <w:rFonts w:hint="eastAsia" w:ascii="宋体" w:hAnsi="宋体" w:eastAsia="宋体" w:cs="宋体"/>
          <w:b/>
          <w:bCs/>
          <w:color w:val="000000" w:themeColor="text1"/>
          <w:shd w:val="clear" w:color="auto" w:fill="FFFFFF"/>
        </w:rPr>
        <w:t xml:space="preserve"> </w:t>
      </w:r>
      <w:r>
        <w:rPr>
          <w:rFonts w:hint="eastAsia" w:ascii="宋体" w:hAnsi="宋体" w:eastAsia="宋体" w:cs="宋体"/>
          <w:b/>
          <w:bCs/>
          <w:color w:val="000000" w:themeColor="text1"/>
          <w:shd w:val="clear" w:color="auto" w:fill="FFFFFF"/>
          <w:lang w:val="en-US" w:eastAsia="zh-CN"/>
        </w:rPr>
        <w:t>B</w:t>
      </w:r>
      <w:r>
        <w:rPr>
          <w:rFonts w:hint="eastAsia" w:ascii="宋体" w:hAnsi="宋体" w:eastAsia="宋体" w:cs="宋体"/>
          <w:b/>
          <w:bCs/>
          <w:color w:val="000000" w:themeColor="text1"/>
          <w:shd w:val="clear" w:color="auto" w:fill="FFFFFF"/>
        </w:rPr>
        <w:t>包：</w:t>
      </w:r>
      <w:r>
        <w:rPr>
          <w:rFonts w:hint="eastAsia" w:ascii="宋体" w:hAnsi="宋体" w:eastAsia="宋体" w:cs="宋体"/>
          <w:b/>
          <w:bCs/>
          <w:color w:val="000000" w:themeColor="text1"/>
          <w:shd w:val="clear" w:color="auto" w:fill="FFFFFF"/>
          <w:lang w:val="en-US" w:eastAsia="zh-CN"/>
        </w:rPr>
        <w:t>236000</w:t>
      </w:r>
      <w:r>
        <w:rPr>
          <w:rFonts w:hint="eastAsia" w:ascii="宋体" w:hAnsi="宋体" w:eastAsia="宋体" w:cs="宋体"/>
          <w:b/>
          <w:bCs/>
          <w:color w:val="000000" w:themeColor="text1"/>
          <w:shd w:val="clear" w:color="auto" w:fill="FFFFFF"/>
        </w:rPr>
        <w:t>元</w:t>
      </w:r>
      <w:r>
        <w:rPr>
          <w:rFonts w:hint="eastAsia" w:ascii="宋体" w:hAnsi="宋体" w:eastAsia="宋体" w:cs="宋体"/>
          <w:b/>
          <w:color w:val="000000" w:themeColor="text1"/>
          <w:kern w:val="0"/>
          <w:lang w:val="zh-CN"/>
        </w:rPr>
        <w:t>。</w:t>
      </w: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hd w:val="clear" w:color="auto" w:fill="FFFFFF"/>
        </w:rPr>
      </w:pPr>
      <w:r>
        <w:rPr>
          <w:rFonts w:hint="eastAsia" w:ascii="宋体" w:hAnsi="宋体" w:eastAsia="宋体" w:cs="宋体"/>
          <w:b/>
          <w:color w:val="000000" w:themeColor="text1"/>
          <w:kern w:val="0"/>
          <w:lang w:val="zh-CN"/>
        </w:rPr>
        <w:t>超出最高限价的投标无效。</w:t>
      </w:r>
    </w:p>
    <w:p>
      <w:pPr>
        <w:widowControl/>
        <w:shd w:val="clear" w:color="auto" w:fill="FFFFFF"/>
        <w:spacing w:line="360" w:lineRule="auto"/>
        <w:ind w:firstLine="482" w:firstLineChars="200"/>
        <w:contextualSpacing/>
        <w:jc w:val="left"/>
        <w:rPr>
          <w:rFonts w:hint="eastAsia"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七、资金支付</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u w:val="single"/>
          <w:lang w:val="zh-CN"/>
        </w:rPr>
      </w:pPr>
      <w:r>
        <w:rPr>
          <w:rFonts w:hint="eastAsia" w:ascii="宋体" w:hAnsi="宋体" w:eastAsia="宋体" w:cs="宋体"/>
          <w:bCs/>
          <w:color w:val="000000" w:themeColor="text1"/>
          <w:kern w:val="0"/>
          <w:sz w:val="24"/>
          <w:szCs w:val="24"/>
          <w:lang w:val="zh-CN"/>
        </w:rPr>
        <w:t>2、支付时间及条件：第三方验收合格后支付中标金额的</w:t>
      </w:r>
      <w:r>
        <w:rPr>
          <w:rFonts w:hint="eastAsia" w:ascii="宋体" w:hAnsi="宋体" w:eastAsia="宋体" w:cs="宋体"/>
          <w:bCs/>
          <w:color w:val="000000" w:themeColor="text1"/>
          <w:kern w:val="0"/>
          <w:sz w:val="24"/>
          <w:szCs w:val="24"/>
          <w:u w:val="single"/>
          <w:lang w:val="zh-CN"/>
        </w:rPr>
        <w:t>90%</w:t>
      </w:r>
      <w:r>
        <w:rPr>
          <w:rFonts w:hint="eastAsia" w:ascii="宋体" w:hAnsi="宋体" w:eastAsia="宋体" w:cs="宋体"/>
          <w:bCs/>
          <w:color w:val="000000" w:themeColor="text1"/>
          <w:kern w:val="0"/>
          <w:sz w:val="24"/>
          <w:szCs w:val="24"/>
          <w:lang w:val="zh-CN"/>
        </w:rPr>
        <w:t>，验收合格一年内支付中标金额的</w:t>
      </w:r>
      <w:r>
        <w:rPr>
          <w:rFonts w:hint="eastAsia" w:ascii="宋体" w:hAnsi="宋体" w:eastAsia="宋体" w:cs="宋体"/>
          <w:bCs/>
          <w:color w:val="000000" w:themeColor="text1"/>
          <w:kern w:val="0"/>
          <w:sz w:val="24"/>
          <w:szCs w:val="24"/>
          <w:u w:val="single"/>
          <w:lang w:val="zh-CN"/>
        </w:rPr>
        <w:t>10%</w:t>
      </w:r>
    </w:p>
    <w:p>
      <w:pPr>
        <w:widowControl/>
        <w:shd w:val="clear" w:color="auto" w:fill="FFFFFF"/>
        <w:spacing w:line="360" w:lineRule="atLeast"/>
        <w:ind w:firstLine="480" w:firstLineChars="200"/>
        <w:jc w:val="left"/>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验收书,列明各项标准的验收情况及项目总体评价,由验收双方共同签署。</w:t>
      </w:r>
    </w:p>
    <w:p>
      <w:pPr>
        <w:widowControl/>
        <w:ind w:firstLine="2168" w:firstLineChars="600"/>
        <w:jc w:val="left"/>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第三章 投标人须知前附表</w:t>
      </w:r>
    </w:p>
    <w:p>
      <w:pPr>
        <w:autoSpaceDE w:val="0"/>
        <w:autoSpaceDN w:val="0"/>
        <w:adjustRightInd w:val="0"/>
        <w:spacing w:line="360" w:lineRule="auto"/>
        <w:ind w:right="-11"/>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sz w:val="24"/>
          <w:szCs w:val="24"/>
        </w:rPr>
        <w:t>招标文件中凡标有★条款均为实质性要求条款，投标文件须完全响应，未实质响应的，按照无效投标处理。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采购项目</w:t>
            </w:r>
          </w:p>
        </w:tc>
        <w:tc>
          <w:tcPr>
            <w:tcW w:w="6813" w:type="dxa"/>
          </w:tcPr>
          <w:p>
            <w:pPr>
              <w:autoSpaceDE w:val="0"/>
              <w:autoSpaceDN w:val="0"/>
              <w:adjustRightInd w:val="0"/>
              <w:spacing w:line="360" w:lineRule="auto"/>
              <w:jc w:val="left"/>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rPr>
              <w:t>项目名称：</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hd w:val="clear" w:color="auto" w:fill="FFFFFF"/>
                <w:lang w:eastAsia="zh-CN"/>
              </w:rPr>
              <w:t>许</w:t>
            </w:r>
            <w:r>
              <w:rPr>
                <w:rFonts w:hint="eastAsia" w:ascii="宋体" w:hAnsi="宋体" w:eastAsia="宋体" w:cs="宋体"/>
                <w:color w:val="000000" w:themeColor="text1"/>
                <w:sz w:val="24"/>
                <w:szCs w:val="24"/>
                <w:shd w:val="clear" w:color="auto" w:fill="FFFFFF"/>
                <w:lang w:eastAsia="zh-CN"/>
              </w:rPr>
              <w:t>昌学院附属中学多媒体一体机、高低床”</w:t>
            </w:r>
          </w:p>
          <w:p>
            <w:pPr>
              <w:autoSpaceDE w:val="0"/>
              <w:autoSpaceDN w:val="0"/>
              <w:adjustRightInd w:val="0"/>
              <w:spacing w:line="360" w:lineRule="auto"/>
              <w:ind w:firstLine="1200" w:firstLineChars="500"/>
              <w:jc w:val="left"/>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eastAsia="zh-CN"/>
              </w:rPr>
              <w:t>采购项目</w:t>
            </w:r>
          </w:p>
          <w:p>
            <w:pPr>
              <w:autoSpaceDE w:val="0"/>
              <w:autoSpaceDN w:val="0"/>
              <w:adjustRightInd w:val="0"/>
              <w:spacing w:line="360" w:lineRule="auto"/>
              <w:jc w:val="left"/>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sz w:val="24"/>
                <w:szCs w:val="24"/>
              </w:rPr>
              <w:t>项目编号：</w:t>
            </w:r>
            <w:r>
              <w:rPr>
                <w:rStyle w:val="26"/>
                <w:rFonts w:hint="eastAsia" w:ascii="宋体" w:hAnsi="宋体" w:eastAsia="宋体" w:cs="宋体"/>
                <w:b w:val="0"/>
                <w:bCs/>
                <w:sz w:val="28"/>
                <w:szCs w:val="28"/>
                <w:lang w:val="en-US" w:eastAsia="zh-CN"/>
              </w:rPr>
              <w:t>JZFCG-G2018109</w:t>
            </w:r>
          </w:p>
          <w:p>
            <w:pPr>
              <w:widowControl/>
              <w:shd w:val="clear" w:color="auto" w:fill="FFFFFF"/>
              <w:spacing w:line="360" w:lineRule="atLeast"/>
              <w:jc w:val="left"/>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rPr>
              <w:t>项目内容：</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shd w:val="clear" w:color="auto" w:fill="FFFFFF"/>
                <w:lang w:eastAsia="zh-CN"/>
              </w:rPr>
              <w:t>许昌学院附属中学多媒体一体机、高低床”</w:t>
            </w:r>
          </w:p>
          <w:p>
            <w:pPr>
              <w:widowControl/>
              <w:shd w:val="clear" w:color="auto" w:fill="FFFFFF"/>
              <w:spacing w:line="360" w:lineRule="atLeast"/>
              <w:ind w:firstLine="1200" w:firstLineChars="5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shd w:val="clear" w:color="auto" w:fill="FFFFFF"/>
                <w:lang w:eastAsia="zh-CN"/>
              </w:rPr>
              <w:t>采购安装</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项目地址：</w:t>
            </w:r>
            <w:r>
              <w:rPr>
                <w:rFonts w:hint="eastAsia" w:ascii="宋体" w:hAnsi="宋体" w:eastAsia="宋体" w:cs="宋体"/>
                <w:color w:val="000000" w:themeColor="text1"/>
                <w:sz w:val="24"/>
                <w:szCs w:val="24"/>
                <w:lang w:eastAsia="zh-CN"/>
              </w:rPr>
              <w:t>许昌学院附属中学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eastAsia="zh-CN"/>
              </w:rPr>
              <w:t>许昌市东城区教育局</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地址：许昌市学院路与新兴路交叉口</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联系人：谢文凯            电话：13837485998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eastAsia="zh-CN"/>
              </w:rPr>
              <w:t>河南省地标工程管理有限公司</w:t>
            </w:r>
          </w:p>
          <w:p>
            <w:pPr>
              <w:autoSpaceDE w:val="0"/>
              <w:autoSpaceDN w:val="0"/>
              <w:adjustRightInd w:val="0"/>
              <w:spacing w:line="360" w:lineRule="auto"/>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地址：许昌市</w:t>
            </w:r>
            <w:r>
              <w:rPr>
                <w:rFonts w:hint="eastAsia" w:ascii="宋体" w:hAnsi="宋体" w:eastAsia="宋体" w:cs="宋体"/>
                <w:color w:val="000000" w:themeColor="text1"/>
                <w:sz w:val="24"/>
                <w:szCs w:val="24"/>
                <w:lang w:eastAsia="zh-CN"/>
              </w:rPr>
              <w:t>莲城大道</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eastAsia="zh-CN"/>
              </w:rPr>
              <w:t>法利辉</w:t>
            </w:r>
            <w:r>
              <w:rPr>
                <w:rFonts w:hint="eastAsia" w:ascii="宋体" w:hAnsi="宋体" w:eastAsia="宋体" w:cs="宋体"/>
                <w:color w:val="000000" w:themeColor="text1"/>
                <w:sz w:val="24"/>
                <w:szCs w:val="24"/>
              </w:rPr>
              <w:t xml:space="preserve">               电话：</w:t>
            </w:r>
            <w:r>
              <w:rPr>
                <w:rFonts w:hint="eastAsia" w:ascii="宋体" w:hAnsi="宋体" w:eastAsia="宋体" w:cs="宋体"/>
                <w:color w:val="000000" w:themeColor="text1"/>
                <w:sz w:val="24"/>
                <w:szCs w:val="24"/>
                <w:lang w:val="en-US" w:eastAsia="zh-CN"/>
              </w:rPr>
              <w:t>18937449900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投标人资格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lang w:val="zh-CN"/>
              </w:rPr>
              <w:t>5、自然人身份证明。（自然人投标提供）</w:t>
            </w:r>
          </w:p>
          <w:p>
            <w:pPr>
              <w:autoSpaceDE w:val="0"/>
              <w:autoSpaceDN w:val="0"/>
              <w:adjustRightInd w:val="0"/>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二、财务状况报告相关材料</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1、上一</w:t>
            </w:r>
            <w:r>
              <w:rPr>
                <w:rFonts w:hint="eastAsia" w:ascii="宋体" w:hAnsi="宋体" w:eastAsia="宋体" w:cs="宋体"/>
                <w:bCs/>
                <w:color w:val="000000" w:themeColor="text1"/>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2、</w:t>
            </w:r>
            <w:r>
              <w:rPr>
                <w:rFonts w:hint="eastAsia" w:ascii="宋体" w:hAnsi="宋体" w:eastAsia="宋体" w:cs="宋体"/>
                <w:bCs/>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三、依法缴纳税收相关材料</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lang w:val="zh-CN"/>
              </w:rPr>
              <w:t>相关设备的购置发票、专业技术人员职称证书、用工合同等或者</w:t>
            </w:r>
            <w:r>
              <w:rPr>
                <w:rFonts w:hint="eastAsia" w:ascii="宋体" w:hAnsi="宋体" w:eastAsia="宋体" w:cs="宋体"/>
                <w:color w:val="000000" w:themeColor="text1"/>
                <w:kern w:val="0"/>
                <w:sz w:val="24"/>
                <w:szCs w:val="24"/>
              </w:rPr>
              <w:t>附投标人相关承诺函或声明。（格式自拟）</w:t>
            </w:r>
          </w:p>
          <w:p>
            <w:pPr>
              <w:autoSpaceDE w:val="0"/>
              <w:autoSpaceDN w:val="0"/>
              <w:adjustRightInd w:val="0"/>
              <w:spacing w:line="360" w:lineRule="auto"/>
              <w:ind w:right="-11"/>
              <w:rPr>
                <w:rFonts w:hint="eastAsia" w:ascii="宋体" w:hAnsi="宋体" w:eastAsia="宋体" w:cs="宋体"/>
                <w:b/>
                <w:bCs/>
                <w:color w:val="000000" w:themeColor="text1"/>
                <w:sz w:val="24"/>
                <w:szCs w:val="24"/>
                <w:lang w:val="zh-CN"/>
              </w:rPr>
            </w:pPr>
            <w:r>
              <w:rPr>
                <w:rFonts w:hint="eastAsia" w:ascii="宋体" w:hAnsi="宋体" w:eastAsia="宋体" w:cs="宋体"/>
                <w:b/>
                <w:color w:val="000000" w:themeColor="text1"/>
                <w:kern w:val="0"/>
                <w:sz w:val="24"/>
                <w:szCs w:val="24"/>
              </w:rPr>
              <w:t>六、</w:t>
            </w:r>
            <w:r>
              <w:rPr>
                <w:rFonts w:hint="eastAsia" w:ascii="宋体" w:hAnsi="宋体" w:eastAsia="宋体" w:cs="宋体"/>
                <w:b/>
                <w:bCs/>
                <w:color w:val="000000" w:themeColor="text1"/>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lang w:val="zh-CN"/>
              </w:rPr>
              <w:t>七、</w:t>
            </w:r>
            <w:r>
              <w:rPr>
                <w:rFonts w:hint="eastAsia" w:ascii="宋体" w:hAnsi="宋体" w:eastAsia="宋体" w:cs="宋体"/>
                <w:b/>
                <w:color w:val="000000" w:themeColor="text1"/>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1、查询渠道：“信用中国”网站（www.creditchina.gov.cn）和“中国政府采购网”（www.ccgp.gov.cn）；</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2、截止时间：同投标截止时间；</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kern w:val="0"/>
                <w:sz w:val="24"/>
                <w:szCs w:val="24"/>
              </w:rPr>
              <w:t>本项目</w:t>
            </w: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color w:val="000000" w:themeColor="text1"/>
                <w:kern w:val="0"/>
                <w:sz w:val="24"/>
                <w:szCs w:val="24"/>
              </w:rPr>
              <w:t>不接受</w:t>
            </w:r>
            <w:r>
              <w:rPr>
                <w:rFonts w:hint="eastAsia" w:ascii="宋体" w:hAnsi="宋体" w:eastAsia="宋体" w:cs="宋体"/>
                <w:bCs/>
                <w:color w:val="000000" w:themeColor="text1"/>
                <w:sz w:val="24"/>
                <w:szCs w:val="24"/>
                <w:lang w:val="zh-CN"/>
              </w:rPr>
              <w:t>□接受</w:t>
            </w:r>
            <w:r>
              <w:rPr>
                <w:rFonts w:hint="eastAsia" w:ascii="宋体" w:hAnsi="宋体" w:eastAsia="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en-US" w:eastAsia="zh-CN"/>
              </w:rPr>
              <w:t>A包600000元，B包236000元</w:t>
            </w:r>
            <w:r>
              <w:rPr>
                <w:rFonts w:hint="eastAsia" w:ascii="宋体" w:hAnsi="宋体" w:eastAsia="宋体" w:cs="宋体"/>
                <w:bCs/>
                <w:color w:val="000000" w:themeColor="text1"/>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不组织</w:t>
            </w:r>
          </w:p>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开标前答疑会</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不召开</w:t>
            </w:r>
          </w:p>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不允许    </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投标有效期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60天（自</w:t>
            </w:r>
            <w:r>
              <w:rPr>
                <w:rFonts w:hint="eastAsia" w:ascii="宋体" w:hAnsi="宋体" w:eastAsia="宋体" w:cs="宋体"/>
                <w:color w:val="000000" w:themeColor="text1"/>
                <w:kern w:val="0"/>
                <w:sz w:val="24"/>
                <w:szCs w:val="24"/>
              </w:rPr>
              <w:t>提交投标文件的截止之日起算</w:t>
            </w:r>
            <w:r>
              <w:rPr>
                <w:rFonts w:hint="eastAsia" w:ascii="宋体" w:hAnsi="宋体" w:eastAsia="宋体" w:cs="宋体"/>
                <w:color w:val="000000" w:themeColor="text1"/>
                <w:sz w:val="24"/>
                <w:szCs w:val="24"/>
              </w:rPr>
              <w:t>）</w:t>
            </w:r>
          </w:p>
          <w:p>
            <w:pPr>
              <w:autoSpaceDE w:val="0"/>
              <w:autoSpaceDN w:val="0"/>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中标人投标有效期延至合同验收之日，</w:t>
            </w:r>
            <w:r>
              <w:rPr>
                <w:rFonts w:hint="eastAsia" w:ascii="宋体" w:hAnsi="宋体" w:eastAsia="宋体" w:cs="宋体"/>
                <w:color w:val="000000" w:themeColor="text1"/>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lang w:val="zh-CN"/>
              </w:rPr>
              <w:t>工作分包</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不允许   </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投标截止及</w:t>
            </w:r>
          </w:p>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2018年</w:t>
            </w:r>
            <w:r>
              <w:rPr>
                <w:rFonts w:hint="eastAsia" w:ascii="宋体" w:hAnsi="宋体" w:eastAsia="宋体" w:cs="宋体"/>
                <w:bCs/>
                <w:color w:val="000000" w:themeColor="text1"/>
                <w:sz w:val="24"/>
                <w:szCs w:val="24"/>
                <w:lang w:val="en-US" w:eastAsia="zh-CN"/>
              </w:rPr>
              <w:t>12</w:t>
            </w:r>
            <w:r>
              <w:rPr>
                <w:rFonts w:hint="eastAsia" w:ascii="宋体" w:hAnsi="宋体" w:eastAsia="宋体" w:cs="宋体"/>
                <w:bCs/>
                <w:color w:val="000000" w:themeColor="text1"/>
                <w:sz w:val="24"/>
                <w:szCs w:val="24"/>
                <w:lang w:val="zh-CN"/>
              </w:rPr>
              <w:t>月</w:t>
            </w:r>
            <w:r>
              <w:rPr>
                <w:rFonts w:hint="eastAsia" w:ascii="宋体" w:hAnsi="宋体" w:eastAsia="宋体" w:cs="宋体"/>
                <w:bCs/>
                <w:color w:val="000000" w:themeColor="text1"/>
                <w:sz w:val="24"/>
                <w:szCs w:val="24"/>
                <w:lang w:val="en-US" w:eastAsia="zh-CN"/>
              </w:rPr>
              <w:t>20</w:t>
            </w:r>
            <w:r>
              <w:rPr>
                <w:rFonts w:hint="eastAsia" w:ascii="宋体" w:hAnsi="宋体" w:eastAsia="宋体" w:cs="宋体"/>
                <w:bCs/>
                <w:color w:val="000000" w:themeColor="text1"/>
                <w:sz w:val="24"/>
                <w:szCs w:val="24"/>
                <w:lang w:val="zh-CN"/>
              </w:rPr>
              <w:t>日</w:t>
            </w:r>
            <w:r>
              <w:rPr>
                <w:rFonts w:hint="eastAsia" w:ascii="宋体" w:hAnsi="宋体" w:eastAsia="宋体" w:cs="宋体"/>
                <w:bCs/>
                <w:color w:val="000000" w:themeColor="text1"/>
                <w:sz w:val="24"/>
                <w:szCs w:val="24"/>
                <w:lang w:val="en-US" w:eastAsia="zh-CN"/>
              </w:rPr>
              <w:t>9</w:t>
            </w:r>
            <w:r>
              <w:rPr>
                <w:rFonts w:hint="eastAsia" w:ascii="宋体" w:hAnsi="宋体" w:eastAsia="宋体" w:cs="宋体"/>
                <w:bCs/>
                <w:color w:val="000000" w:themeColor="text1"/>
                <w:sz w:val="24"/>
                <w:szCs w:val="24"/>
                <w:lang w:val="zh-CN"/>
              </w:rPr>
              <w:t>时</w:t>
            </w:r>
            <w:r>
              <w:rPr>
                <w:rFonts w:hint="eastAsia" w:ascii="宋体" w:hAnsi="宋体" w:eastAsia="宋体" w:cs="宋体"/>
                <w:bCs/>
                <w:color w:val="000000" w:themeColor="text1"/>
                <w:sz w:val="24"/>
                <w:szCs w:val="24"/>
                <w:lang w:val="en-US" w:eastAsia="zh-CN"/>
              </w:rPr>
              <w:t>30</w:t>
            </w:r>
            <w:r>
              <w:rPr>
                <w:rFonts w:hint="eastAsia" w:ascii="宋体" w:hAnsi="宋体" w:eastAsia="宋体" w:cs="宋体"/>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递交投标文件</w:t>
            </w:r>
          </w:p>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及开标地点</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许昌市公共资源交易中心三楼开标</w:t>
            </w:r>
            <w:r>
              <w:rPr>
                <w:rFonts w:hint="eastAsia" w:ascii="宋体" w:hAnsi="宋体" w:eastAsia="宋体" w:cs="宋体"/>
                <w:bCs/>
                <w:color w:val="000000" w:themeColor="text1"/>
                <w:sz w:val="24"/>
                <w:szCs w:val="24"/>
                <w:u w:val="single"/>
                <w:lang w:val="en-US" w:eastAsia="zh-CN"/>
              </w:rPr>
              <w:t xml:space="preserve"> 四  </w:t>
            </w:r>
            <w:r>
              <w:rPr>
                <w:rFonts w:hint="eastAsia" w:ascii="宋体" w:hAnsi="宋体" w:eastAsia="宋体" w:cs="宋体"/>
                <w:bCs/>
                <w:color w:val="000000" w:themeColor="text1"/>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金额：</w:t>
            </w:r>
            <w:r>
              <w:rPr>
                <w:rFonts w:hint="eastAsia" w:ascii="宋体" w:hAnsi="宋体" w:eastAsia="宋体" w:cs="宋体"/>
                <w:color w:val="000000" w:themeColor="text1"/>
                <w:sz w:val="24"/>
                <w:szCs w:val="24"/>
                <w:lang w:val="en-US" w:eastAsia="zh-CN"/>
              </w:rPr>
              <w:t>A包：</w:t>
            </w:r>
            <w:r>
              <w:rPr>
                <w:rFonts w:hint="eastAsia" w:ascii="宋体" w:hAnsi="宋体" w:eastAsia="宋体" w:cs="宋体"/>
                <w:color w:val="000000" w:themeColor="text1"/>
                <w:sz w:val="24"/>
                <w:szCs w:val="24"/>
                <w:lang w:val="zh-CN" w:eastAsia="zh-CN"/>
              </w:rPr>
              <w:t>壹万贰仟元整</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lang w:val="en-US" w:eastAsia="zh-CN"/>
              </w:rPr>
              <w:t xml:space="preserve"> 12000 </w:t>
            </w:r>
            <w:r>
              <w:rPr>
                <w:rFonts w:hint="eastAsia" w:ascii="宋体" w:hAnsi="宋体" w:eastAsia="宋体" w:cs="宋体"/>
                <w:color w:val="000000" w:themeColor="text1"/>
                <w:sz w:val="24"/>
                <w:szCs w:val="24"/>
                <w:lang w:val="zh-CN"/>
              </w:rPr>
              <w:t>元）</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      B包：肆仟元整（</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lang w:val="en-US" w:eastAsia="zh-CN"/>
              </w:rPr>
              <w:t xml:space="preserve"> 4000 </w:t>
            </w:r>
            <w:r>
              <w:rPr>
                <w:rFonts w:hint="eastAsia" w:ascii="宋体" w:hAnsi="宋体" w:eastAsia="宋体" w:cs="宋体"/>
                <w:color w:val="000000" w:themeColor="text1"/>
                <w:sz w:val="24"/>
                <w:szCs w:val="24"/>
                <w:lang w:val="zh-CN"/>
              </w:rPr>
              <w:t>元</w:t>
            </w:r>
            <w:r>
              <w:rPr>
                <w:rFonts w:hint="eastAsia" w:ascii="宋体" w:hAnsi="宋体" w:eastAsia="宋体" w:cs="宋体"/>
                <w:color w:val="000000" w:themeColor="text1"/>
                <w:sz w:val="24"/>
                <w:szCs w:val="24"/>
                <w:lang w:val="en-US" w:eastAsia="zh-CN"/>
              </w:rPr>
              <w:t>）</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lang w:val="zh-CN"/>
              </w:rPr>
              <w:t>、投标人网上下载招标文件后，登录</w:t>
            </w:r>
            <w:r>
              <w:rPr>
                <w:rFonts w:hint="eastAsia" w:ascii="宋体" w:hAnsi="宋体" w:eastAsia="宋体" w:cs="宋体"/>
                <w:color w:val="000000" w:themeColor="text1"/>
                <w:sz w:val="24"/>
                <w:szCs w:val="24"/>
                <w:lang w:val="zh-CN"/>
              </w:rPr>
              <w:fldChar w:fldCharType="begin"/>
            </w:r>
            <w:r>
              <w:rPr>
                <w:rFonts w:hint="eastAsia" w:ascii="宋体" w:hAnsi="宋体" w:eastAsia="宋体" w:cs="宋体"/>
                <w:color w:val="000000" w:themeColor="text1"/>
                <w:sz w:val="24"/>
                <w:szCs w:val="24"/>
                <w:lang w:val="zh-CN"/>
              </w:rPr>
              <w:instrText xml:space="preserve"> HYPERLINK "http://221.14.6.70:8088/ggzy" </w:instrText>
            </w:r>
            <w:r>
              <w:rPr>
                <w:rFonts w:hint="eastAsia" w:ascii="宋体" w:hAnsi="宋体" w:eastAsia="宋体" w:cs="宋体"/>
                <w:color w:val="000000" w:themeColor="text1"/>
                <w:sz w:val="24"/>
                <w:szCs w:val="24"/>
                <w:lang w:val="zh-CN"/>
              </w:rPr>
              <w:fldChar w:fldCharType="separate"/>
            </w:r>
            <w:r>
              <w:rPr>
                <w:rFonts w:hint="eastAsia" w:ascii="宋体" w:hAnsi="宋体" w:eastAsia="宋体" w:cs="宋体"/>
                <w:color w:val="000000" w:themeColor="text1"/>
                <w:sz w:val="24"/>
                <w:szCs w:val="24"/>
                <w:lang w:val="zh-CN"/>
              </w:rPr>
              <w:t>http://221.14.6.70:8088/ggzy</w:t>
            </w:r>
            <w:r>
              <w:rPr>
                <w:rFonts w:hint="eastAsia" w:ascii="宋体" w:hAnsi="宋体" w:eastAsia="宋体" w:cs="宋体"/>
                <w:color w:val="000000" w:themeColor="text1"/>
                <w:sz w:val="24"/>
                <w:szCs w:val="24"/>
                <w:lang w:val="zh-CN"/>
              </w:rPr>
              <w:fldChar w:fldCharType="end"/>
            </w:r>
            <w:r>
              <w:rPr>
                <w:rFonts w:hint="eastAsia" w:ascii="宋体" w:hAnsi="宋体" w:eastAsia="宋体" w:cs="宋体"/>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2、成功缴纳后重新登录前述系统，依次点击“会员向导”→“参与投标”→“保证金绑定”→“绑定”进行投标保证金绑定。</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5、每个投标人每个项目每个标段只有唯一缴纳账号，切勿重复缴纳或错误缴纳。</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pacing w:val="-20"/>
                <w:sz w:val="24"/>
                <w:szCs w:val="24"/>
                <w:lang w:val="zh-CN"/>
              </w:rPr>
              <w:t>7、</w:t>
            </w:r>
            <w:r>
              <w:rPr>
                <w:rFonts w:hint="eastAsia" w:ascii="宋体" w:hAnsi="宋体" w:eastAsia="宋体" w:cs="宋体"/>
                <w:color w:val="auto"/>
                <w:spacing w:val="-20"/>
                <w:sz w:val="24"/>
                <w:szCs w:val="24"/>
                <w:lang w:val="zh-CN"/>
              </w:rPr>
              <w:t>不同投标人的投标保证金不得从同一单位或者个人的账户转</w:t>
            </w:r>
            <w:r>
              <w:rPr>
                <w:rFonts w:hint="eastAsia" w:ascii="宋体" w:hAnsi="宋体" w:eastAsia="宋体" w:cs="宋体"/>
                <w:color w:val="000000" w:themeColor="text1"/>
                <w:sz w:val="24"/>
                <w:szCs w:val="24"/>
                <w:lang w:val="zh-CN"/>
              </w:rPr>
              <w:t>出。</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招标公告、中标公告、变更（更正）公告、现场勘察答复等相关信息同时在以下网站发布：《中国政府采购网》、《河南省政府采购网》、《许昌市政府采购网》、《</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"https://www.baidu.com/link?url=8rmedzOhlAuXDcXgh4Ih79cf3oX63OtO_HyxHSCPnTT6Bb4nFcbI-6b-kaJFEjJrZKGkaq6fZ0YCvibRAKulsXONz3kZBFBKcnun2fra-tu&amp;wd=&amp;eqid=f166cd3a00044721000000025acd62c1" \t "_blank"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 w:val="24"/>
                <w:szCs w:val="24"/>
              </w:rPr>
              <w:t>中国·许昌 许昌市政府网</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采购人澄清或修改招标文件时间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投标截止时间15日前（</w:t>
            </w:r>
            <w:r>
              <w:rPr>
                <w:rFonts w:hint="eastAsia" w:ascii="宋体" w:hAnsi="宋体" w:eastAsia="宋体" w:cs="宋体"/>
                <w:color w:val="000000" w:themeColor="text1"/>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投标人对采购文件质疑截止时间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投标文件份数</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电子投标文件：成功上传至《全国公共资源交易平台（河南省·许昌市）》公共资源交易系统加密电子投标文件1份</w:t>
            </w:r>
            <w:r>
              <w:rPr>
                <w:rFonts w:hint="eastAsia" w:ascii="宋体" w:hAnsi="宋体" w:eastAsia="宋体" w:cs="宋体"/>
                <w:color w:val="000000" w:themeColor="text1"/>
                <w:sz w:val="24"/>
                <w:lang w:val="zh-CN"/>
              </w:rPr>
              <w:t>（文件格式为： XXX公司XXX项目编号.file）。</w:t>
            </w:r>
            <w:r>
              <w:rPr>
                <w:rFonts w:hint="eastAsia" w:ascii="宋体" w:hAnsi="宋体" w:eastAsia="宋体" w:cs="宋体"/>
                <w:color w:val="000000" w:themeColor="text1"/>
                <w:sz w:val="24"/>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000000" w:themeColor="text1"/>
                <w:sz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纸质投标文件：</w:t>
            </w:r>
            <w:r>
              <w:rPr>
                <w:rFonts w:hint="eastAsia" w:ascii="宋体" w:hAnsi="宋体" w:eastAsia="宋体" w:cs="宋体"/>
                <w:color w:val="000000" w:themeColor="text1"/>
                <w:sz w:val="24"/>
                <w:szCs w:val="24"/>
              </w:rPr>
              <w:t>正本</w:t>
            </w:r>
            <w:r>
              <w:rPr>
                <w:rFonts w:hint="eastAsia" w:ascii="宋体" w:hAnsi="宋体" w:eastAsia="宋体" w:cs="宋体"/>
                <w:b/>
                <w:color w:val="000000" w:themeColor="text1"/>
                <w:sz w:val="24"/>
                <w:szCs w:val="24"/>
              </w:rPr>
              <w:t>一</w:t>
            </w:r>
            <w:r>
              <w:rPr>
                <w:rFonts w:hint="eastAsia" w:ascii="宋体" w:hAnsi="宋体" w:eastAsia="宋体" w:cs="宋体"/>
                <w:color w:val="000000" w:themeColor="text1"/>
                <w:sz w:val="24"/>
                <w:szCs w:val="24"/>
              </w:rPr>
              <w:t>份，副本</w:t>
            </w:r>
            <w:r>
              <w:rPr>
                <w:rFonts w:hint="eastAsia" w:ascii="宋体" w:hAnsi="宋体" w:eastAsia="宋体" w:cs="宋体"/>
                <w:color w:val="000000" w:themeColor="text1"/>
                <w:sz w:val="24"/>
                <w:szCs w:val="24"/>
                <w:u w:val="none"/>
              </w:rPr>
              <w:t>一</w:t>
            </w:r>
            <w:r>
              <w:rPr>
                <w:rFonts w:hint="eastAsia" w:ascii="宋体" w:hAnsi="宋体" w:eastAsia="宋体" w:cs="宋体"/>
                <w:color w:val="000000" w:themeColor="text1"/>
                <w:sz w:val="24"/>
                <w:szCs w:val="24"/>
              </w:rPr>
              <w:t>份。使用</w:t>
            </w:r>
            <w:r>
              <w:rPr>
                <w:rFonts w:hint="eastAsia" w:ascii="宋体" w:hAnsi="宋体" w:eastAsia="宋体" w:cs="宋体"/>
                <w:color w:val="000000" w:themeColor="text1"/>
                <w:sz w:val="24"/>
              </w:rPr>
              <w:t>格式为“投标文件（供打印）.PDF”的文件</w:t>
            </w:r>
          </w:p>
          <w:p>
            <w:pPr>
              <w:autoSpaceDE w:val="0"/>
              <w:autoSpaceDN w:val="0"/>
              <w:adjustRightInd w:val="0"/>
              <w:spacing w:line="360" w:lineRule="auto"/>
              <w:rPr>
                <w:rFonts w:hint="eastAsia" w:ascii="宋体" w:hAnsi="宋体" w:eastAsia="宋体" w:cs="宋体"/>
                <w:bCs/>
                <w:color w:val="000000" w:themeColor="text1"/>
                <w:sz w:val="24"/>
                <w:szCs w:val="24"/>
                <w:highlight w:val="lightGray"/>
                <w:lang w:val="zh-CN"/>
              </w:rPr>
            </w:pPr>
            <w:r>
              <w:rPr>
                <w:rFonts w:hint="eastAsia" w:ascii="宋体" w:hAnsi="宋体" w:eastAsia="宋体" w:cs="宋体"/>
                <w:color w:val="000000" w:themeColor="text1"/>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投标文件的</w:t>
            </w:r>
          </w:p>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000000" w:themeColor="text1"/>
                <w:sz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电子投标文件：按招标文件要求加盖电子印章和法人电子印章。</w:t>
            </w:r>
          </w:p>
          <w:p>
            <w:pPr>
              <w:autoSpaceDE w:val="0"/>
              <w:autoSpaceDN w:val="0"/>
              <w:adjustRightInd w:val="0"/>
              <w:spacing w:line="420" w:lineRule="exact"/>
              <w:rPr>
                <w:rFonts w:hint="eastAsia" w:ascii="宋体" w:hAnsi="宋体" w:eastAsia="宋体" w:cs="宋体"/>
                <w:color w:val="000000" w:themeColor="text1"/>
                <w:sz w:val="24"/>
                <w:szCs w:val="24"/>
                <w:highlight w:val="lightGray"/>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纸质投标文件：投标文件封面加盖投标人公章（投标文件是指投标人电子投标文件制作完成后生成的后缀名为</w:t>
            </w:r>
            <w:r>
              <w:rPr>
                <w:rFonts w:hint="eastAsia" w:ascii="宋体" w:hAnsi="宋体" w:eastAsia="宋体" w:cs="宋体"/>
                <w:color w:val="000000" w:themeColor="text1"/>
                <w:sz w:val="24"/>
                <w:szCs w:val="24"/>
              </w:rPr>
              <w:t>“.PDF”的文件</w:t>
            </w:r>
            <w:r>
              <w:rPr>
                <w:rFonts w:hint="eastAsia" w:ascii="宋体" w:hAnsi="宋体" w:eastAsia="宋体" w:cs="宋体"/>
                <w:color w:val="000000" w:themeColor="text1"/>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评标委员会组建</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lang w:val="zh-CN"/>
              </w:rPr>
              <w:t>由采购人代表和评审专家</w:t>
            </w:r>
            <w:r>
              <w:rPr>
                <w:rFonts w:hint="eastAsia" w:ascii="宋体" w:hAnsi="宋体" w:eastAsia="宋体" w:cs="宋体"/>
                <w:color w:val="000000" w:themeColor="text1"/>
                <w:sz w:val="24"/>
                <w:szCs w:val="24"/>
                <w:lang w:val="zh-CN" w:eastAsia="zh-CN"/>
              </w:rPr>
              <w:t>共</w:t>
            </w:r>
            <w:r>
              <w:rPr>
                <w:rFonts w:hint="eastAsia" w:ascii="宋体" w:hAnsi="宋体" w:eastAsia="宋体" w:cs="宋体"/>
                <w:color w:val="000000" w:themeColor="text1"/>
                <w:sz w:val="24"/>
                <w:szCs w:val="24"/>
                <w:lang w:val="en-US" w:eastAsia="zh-CN"/>
              </w:rPr>
              <w:t>5人</w:t>
            </w:r>
            <w:r>
              <w:rPr>
                <w:rFonts w:hint="eastAsia" w:ascii="宋体" w:hAnsi="宋体" w:eastAsia="宋体" w:cs="宋体"/>
                <w:color w:val="000000" w:themeColor="text1"/>
                <w:sz w:val="24"/>
                <w:szCs w:val="24"/>
                <w:lang w:val="zh-CN"/>
              </w:rPr>
              <w:t>组成，其中评审专家的</w:t>
            </w:r>
            <w:r>
              <w:rPr>
                <w:rFonts w:hint="eastAsia" w:ascii="宋体" w:hAnsi="宋体" w:eastAsia="宋体" w:cs="宋体"/>
                <w:color w:val="000000" w:themeColor="text1"/>
                <w:sz w:val="24"/>
                <w:szCs w:val="24"/>
                <w:lang w:val="en-US" w:eastAsia="zh-CN"/>
              </w:rPr>
              <w:t>4人，招标人代表1人</w:t>
            </w:r>
            <w:r>
              <w:rPr>
                <w:rFonts w:hint="eastAsia" w:ascii="宋体" w:hAnsi="宋体" w:eastAsia="宋体" w:cs="宋体"/>
                <w:color w:val="000000" w:themeColor="text1"/>
                <w:sz w:val="24"/>
                <w:szCs w:val="24"/>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评标方法</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综合评分法</w:t>
            </w:r>
            <w:r>
              <w:rPr>
                <w:rFonts w:hint="eastAsia" w:ascii="宋体" w:hAnsi="宋体" w:eastAsia="宋体" w:cs="宋体"/>
                <w:color w:val="000000" w:themeColor="text1"/>
                <w:kern w:val="0"/>
                <w:sz w:val="24"/>
                <w:szCs w:val="24"/>
                <w:lang w:val="zh-CN"/>
              </w:rPr>
              <w:t xml:space="preserve">  </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无要求</w:t>
            </w:r>
          </w:p>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color w:val="000000" w:themeColor="text1"/>
                <w:sz w:val="24"/>
                <w:szCs w:val="24"/>
              </w:rPr>
              <w:t>要求提交。履约保证金的数额为合同金额的</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不收取</w:t>
            </w:r>
          </w:p>
          <w:p>
            <w:pPr>
              <w:autoSpaceDE w:val="0"/>
              <w:autoSpaceDN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收取中标人  </w:t>
            </w: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收取采购人。</w:t>
            </w:r>
          </w:p>
          <w:p>
            <w:pPr>
              <w:autoSpaceDE w:val="0"/>
              <w:autoSpaceDN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收取标准: 参照《招标代理服务收费管理暂行办法》(计价格（2002）1980号文）和《国家发展改革委员关于降低部分建设项目收费标准规范收费行为等有关问题的通知》(发改价格[2011]534号)标准计取。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中标人需提交</w:t>
            </w:r>
          </w:p>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eastAsia="zh-CN"/>
              </w:rPr>
            </w:pPr>
            <w:r>
              <w:rPr>
                <w:rFonts w:hint="eastAsia" w:ascii="宋体" w:hAnsi="宋体" w:eastAsia="宋体" w:cs="宋体"/>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ascii="宋体" w:hAnsi="宋体" w:eastAsia="宋体" w:cs="宋体"/>
                <w:bCs/>
                <w:color w:val="000000" w:themeColor="text1"/>
                <w:sz w:val="24"/>
                <w:szCs w:val="24"/>
                <w:lang w:val="en-US" w:eastAsia="zh-CN"/>
              </w:rPr>
              <w:t xml:space="preserve"> </w:t>
            </w:r>
            <w:r>
              <w:rPr>
                <w:rFonts w:hint="eastAsia" w:ascii="宋体" w:hAnsi="宋体" w:eastAsia="宋体" w:cs="宋体"/>
                <w:bCs/>
                <w:sz w:val="24"/>
                <w:szCs w:val="24"/>
                <w:lang w:val="zh-CN"/>
              </w:rPr>
              <w:t>0374-6098899</w:t>
            </w:r>
            <w:r>
              <w:rPr>
                <w:rFonts w:hint="eastAsia" w:ascii="宋体" w:hAnsi="宋体" w:eastAsia="宋体" w:cs="宋体"/>
                <w:bCs/>
                <w:color w:val="000000" w:themeColor="text1"/>
                <w:sz w:val="24"/>
                <w:szCs w:val="24"/>
                <w:lang w:val="en-US" w:eastAsia="zh-CN"/>
              </w:rPr>
              <w:t xml:space="preserve">  </w:t>
            </w:r>
            <w:r>
              <w:rPr>
                <w:rFonts w:hint="eastAsia" w:ascii="宋体" w:hAnsi="宋体" w:eastAsia="宋体" w:cs="宋体"/>
                <w:bCs/>
                <w:color w:val="000000" w:themeColor="text1"/>
                <w:sz w:val="24"/>
                <w:szCs w:val="24"/>
                <w:lang w:val="zh-CN"/>
              </w:rPr>
              <w:t>邮箱：</w:t>
            </w:r>
            <w:r>
              <w:rPr>
                <w:rFonts w:hint="eastAsia" w:ascii="宋体" w:hAnsi="宋体" w:eastAsia="宋体" w:cs="宋体"/>
                <w:bCs/>
                <w:sz w:val="24"/>
                <w:szCs w:val="24"/>
                <w:lang w:val="zh-CN"/>
              </w:rPr>
              <w:t>xczfxm@163.com</w:t>
            </w:r>
            <w:r>
              <w:rPr>
                <w:rFonts w:hint="eastAsia" w:ascii="宋体" w:hAnsi="宋体" w:eastAsia="宋体" w:cs="宋体"/>
                <w:bCs/>
                <w:color w:val="000000" w:themeColor="text1"/>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000000" w:themeColor="text1"/>
                <w:sz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是。</w:t>
            </w:r>
            <w:r>
              <w:rPr>
                <w:rFonts w:hint="eastAsia" w:ascii="宋体" w:hAnsi="宋体" w:eastAsia="宋体" w:cs="宋体"/>
                <w:color w:val="000000" w:themeColor="text1"/>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widowControl/>
        <w:ind w:firstLine="2891" w:firstLineChars="800"/>
        <w:jc w:val="both"/>
        <w:rPr>
          <w:rFonts w:hint="eastAsia" w:ascii="宋体" w:hAnsi="宋体" w:eastAsia="宋体" w:cs="宋体"/>
          <w:b/>
          <w:color w:val="000000" w:themeColor="text1"/>
          <w:kern w:val="0"/>
          <w:sz w:val="36"/>
          <w:szCs w:val="36"/>
        </w:rPr>
      </w:pPr>
    </w:p>
    <w:p>
      <w:pPr>
        <w:widowControl/>
        <w:ind w:firstLine="2891" w:firstLineChars="800"/>
        <w:jc w:val="both"/>
        <w:rPr>
          <w:rFonts w:hint="eastAsia" w:ascii="宋体" w:hAnsi="宋体" w:eastAsia="宋体" w:cs="宋体"/>
          <w:b/>
          <w:color w:val="000000" w:themeColor="text1"/>
          <w:kern w:val="0"/>
          <w:sz w:val="36"/>
          <w:szCs w:val="36"/>
        </w:rPr>
      </w:pPr>
    </w:p>
    <w:p>
      <w:pPr>
        <w:widowControl/>
        <w:ind w:firstLine="2530" w:firstLineChars="700"/>
        <w:jc w:val="both"/>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第四章 投标人须知</w:t>
      </w: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一、概念释义</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1.适用范围</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1.1本招标文件仅适用于本次“投标邀请”中所述采购项目。</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1.2本招标文件解释权属于“投标邀请”所述的采购人。</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2.定义</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2.1“采购项目”：“投标人须知前附表”中所述的采购项目。</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2.2“招标人”：“投标人须知前附表”中所述的组织本次招标的代理机构和采购人。</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2.3“采购人”：是指依法进行政府采购的国家机关、事业单位、团体组织。采购人名称、地址、电话、联系人见“投标人须知前附表”。</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2.4“代理机构”：接受采购人委托，代理采购项目的采购代理机构。代理机构名称、地址、电话、联系人见“投标人须知前附表”。</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采购代理机构及其分支机构不得在所代理的采购项目中投标或者代理投标</w:t>
      </w:r>
      <w:r>
        <w:rPr>
          <w:rFonts w:hint="eastAsia" w:ascii="宋体" w:hAnsi="宋体" w:eastAsia="宋体" w:cs="宋体"/>
          <w:color w:val="000000" w:themeColor="text1"/>
          <w:kern w:val="0"/>
          <w:sz w:val="24"/>
          <w:szCs w:val="24"/>
        </w:rPr>
        <w:t>，不得为所代理的采购项目的投标人参加本项目提供投标咨询。</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2.8.1 招标文件列明不允许或未列明允许进口产品参加投标的，均视为拒绝进口产品参加投标。</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2.8.2 如招标文件中已说明，经财政部门审核同意，允许部分或全部产品采购进口产品，投标人既可提供本国产品，也可以提供进口产品。</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2.9 招标文件中凡标有“★”的条款均系实质性要求条款。</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3.合格的投标人</w:t>
      </w:r>
    </w:p>
    <w:p>
      <w:pPr>
        <w:pStyle w:val="43"/>
        <w:numPr>
          <w:ilvl w:val="0"/>
          <w:numId w:val="0"/>
        </w:numPr>
        <w:tabs>
          <w:tab w:val="left" w:pos="0"/>
        </w:tabs>
        <w:adjustRightInd/>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3.2 符合本项目“投标邀请”和“投标人须知前附表”中规定的合格投标人所必须具备的条件。</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3.3 政府采购活动中查询及使用投标人信用记录的具体要求为：投标人未被列入失信被执行人、重大税收违法案件当事人名单、</w:t>
      </w:r>
      <w:r>
        <w:rPr>
          <w:rFonts w:hint="eastAsia" w:ascii="宋体" w:hAnsi="宋体" w:eastAsia="宋体" w:cs="宋体"/>
          <w:color w:val="000000" w:themeColor="text1"/>
          <w:sz w:val="24"/>
          <w:szCs w:val="24"/>
          <w:shd w:val="clear" w:color="auto" w:fill="FFFFFF"/>
        </w:rPr>
        <w:t>政府采购严重违法失信名单、</w:t>
      </w:r>
      <w:r>
        <w:rPr>
          <w:rFonts w:hint="eastAsia" w:ascii="宋体" w:hAnsi="宋体" w:eastAsia="宋体" w:cs="宋体"/>
          <w:color w:val="000000" w:themeColor="text1"/>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（1）查询渠道：“信用中国”网站（www.creditchina.gov.cn）和“中国政府采购网”（www.ccgp.gov.cn）；</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（2）截止时间：同投标截止时间；</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3.6 “投标邀请”和“投标人须知前附表”规定接受联合体投标的，除应符合本章第3.1项和3.2项要求外，还应遵守以下规定：</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（1）在投标文件中向采购人提交联合体协议书，明确联合体各方承担的工作和义务；</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（5）联合体各方应当共同与采购人签订采购合同，就采购合同约定的事项对采购人</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"https://baike.baidu.com/item/%E6%89%BF%E6%8B%85%E8%BF%9E%E5%B8%A6%E8%B4%A3%E4%BB%BB" \t "_blank"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kern w:val="0"/>
          <w:sz w:val="24"/>
          <w:szCs w:val="24"/>
        </w:rPr>
        <w:t>承担连带责任</w:t>
      </w:r>
      <w:r>
        <w:rPr>
          <w:rFonts w:hint="eastAsia" w:ascii="宋体" w:hAnsi="宋体" w:eastAsia="宋体" w:cs="宋体"/>
          <w:color w:val="000000" w:themeColor="text1"/>
          <w:kern w:val="0"/>
          <w:sz w:val="24"/>
          <w:szCs w:val="24"/>
        </w:rPr>
        <w:fldChar w:fldCharType="end"/>
      </w:r>
      <w:r>
        <w:rPr>
          <w:rFonts w:hint="eastAsia" w:ascii="宋体" w:hAnsi="宋体" w:eastAsia="宋体" w:cs="宋体"/>
          <w:color w:val="000000" w:themeColor="text1"/>
          <w:kern w:val="0"/>
          <w:sz w:val="24"/>
          <w:szCs w:val="24"/>
        </w:rPr>
        <w:t>。</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3.7 法律、行政法规规定的其他条件。</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4．合格的货物和服务</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4.2 投标人所提供的服务应当没有侵犯任何第三方的知识产权、技术秘密等合法权利。</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认证）。投标人不能提供超出此目录范畴外的替代品并根据招标文件要求提供相关证明。</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4.6 投标人所投产品如被列入《信息安全产品强制性认证目录》，则该产品应具备中国信息安全认证中心颁发的《</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"http://www.cnca.gov.cn/cnca/zwxx/ggxx/images/2010/07/19/A6C32D2A507AC2A38326896013A67542.doc" \t "_blank"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kern w:val="0"/>
          <w:sz w:val="24"/>
          <w:szCs w:val="24"/>
        </w:rPr>
        <w:t>中国国家信息安全产品认证证书</w:t>
      </w:r>
      <w:r>
        <w:rPr>
          <w:rFonts w:hint="eastAsia" w:ascii="宋体" w:hAnsi="宋体" w:eastAsia="宋体" w:cs="宋体"/>
          <w:color w:val="000000" w:themeColor="text1"/>
          <w:kern w:val="0"/>
          <w:sz w:val="24"/>
          <w:szCs w:val="24"/>
        </w:rPr>
        <w:fldChar w:fldCharType="end"/>
      </w:r>
      <w:r>
        <w:rPr>
          <w:rFonts w:hint="eastAsia" w:ascii="宋体" w:hAnsi="宋体" w:eastAsia="宋体" w:cs="宋体"/>
          <w:color w:val="000000" w:themeColor="text1"/>
          <w:kern w:val="0"/>
          <w:sz w:val="24"/>
          <w:szCs w:val="24"/>
        </w:rPr>
        <w:t>》。投标人不能提供超出此目录范畴外的替代品并根据招标文件要求提供相关证明。</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5．投标费用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6．信息发布</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themeColor="text1"/>
          <w:sz w:val="24"/>
          <w:szCs w:val="24"/>
        </w:rPr>
        <w:t>《中国政府采购网》、《河南省政府采购网》、《许昌市政府采购网》、</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"https://www.baidu.com/link?url=8rmedzOhlAuXDcXgh4Ih79cf3oX63OtO_HyxHSCPnTT6Bb4nFcbI-6b-kaJFEjJrZKGkaq6fZ0YCvibRAKulsXONz3kZBFBKcnun2fra-tu&amp;wd=&amp;eqid=f166cd3a00044721000000025acd62c1" \t "_blank"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kern w:val="0"/>
          <w:sz w:val="24"/>
          <w:szCs w:val="24"/>
        </w:rPr>
        <w:t>中国·许昌 许昌市政府网</w:t>
      </w:r>
      <w:r>
        <w:rPr>
          <w:rFonts w:hint="eastAsia" w:ascii="宋体" w:hAnsi="宋体" w:eastAsia="宋体" w:cs="宋体"/>
          <w:color w:val="000000" w:themeColor="text1"/>
          <w:kern w:val="0"/>
          <w:sz w:val="24"/>
          <w:szCs w:val="24"/>
        </w:rPr>
        <w:fldChar w:fldCharType="end"/>
      </w:r>
      <w:r>
        <w:rPr>
          <w:rFonts w:hint="eastAsia" w:ascii="宋体" w:hAnsi="宋体" w:eastAsia="宋体" w:cs="宋体"/>
          <w:bCs/>
          <w:color w:val="000000" w:themeColor="text1"/>
          <w:shd w:val="clear" w:color="auto" w:fill="FFFFFF"/>
        </w:rPr>
        <w:t>》</w:t>
      </w:r>
      <w:r>
        <w:rPr>
          <w:rFonts w:hint="eastAsia" w:ascii="宋体" w:hAnsi="宋体" w:eastAsia="宋体" w:cs="宋体"/>
          <w:color w:val="000000" w:themeColor="text1"/>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7.采购代理机构代理费用收取标准和方式</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不收取任何费用。</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8. 其他</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hint="eastAsia"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二、招标文件说明</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9．招标文件构成</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9.1 招标文件由以下部分组成：</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（1）投标邀请（招标公告）</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（2）项目需求</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（3）投标人须知前附表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（4）投标人须知</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（5）政府采购政策功能</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（6）资格审查与评标</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（7）合同条款及格式</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（8）投标文件有关格式</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（9）本项目招标文件的澄清、答复、修改、补充内容（如有的话）</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10.现场考察、开标前答疑会</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10.4 现场考察及参加开标前答疑会所发生的费用及一切责任由投标人自行承担。</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11.招标文件的澄清或修改</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hint="eastAsia" w:ascii="宋体" w:hAnsi="宋体" w:eastAsia="宋体" w:cs="宋体"/>
          <w:color w:val="000000" w:themeColor="text1"/>
          <w:kern w:val="0"/>
          <w:sz w:val="24"/>
          <w:szCs w:val="24"/>
        </w:rPr>
      </w:pPr>
    </w:p>
    <w:p>
      <w:pPr>
        <w:autoSpaceDE w:val="0"/>
        <w:autoSpaceDN w:val="0"/>
        <w:spacing w:line="360" w:lineRule="auto"/>
        <w:contextualSpacing/>
        <w:rPr>
          <w:rFonts w:hint="eastAsia"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三、投标文件的编制</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12． 投标的语言及计量单位</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 xml:space="preserve">13. 投标报价 </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13.1 本次招标项目的投标均以</w:t>
      </w:r>
      <w:r>
        <w:rPr>
          <w:rFonts w:hint="eastAsia" w:ascii="宋体" w:hAnsi="宋体" w:eastAsia="宋体" w:cs="宋体"/>
          <w:b/>
          <w:color w:val="000000" w:themeColor="text1"/>
          <w:kern w:val="0"/>
          <w:sz w:val="24"/>
          <w:szCs w:val="24"/>
        </w:rPr>
        <w:t>人民币</w:t>
      </w:r>
      <w:r>
        <w:rPr>
          <w:rFonts w:hint="eastAsia" w:ascii="宋体" w:hAnsi="宋体" w:eastAsia="宋体" w:cs="宋体"/>
          <w:color w:val="000000" w:themeColor="text1"/>
          <w:kern w:val="0"/>
          <w:sz w:val="24"/>
          <w:szCs w:val="24"/>
        </w:rPr>
        <w:t>为计算单位。</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13.2 采购人不得向投标人索要或者接受其给予的赠品、回扣或者与采购无关的其他商品、服务。</w:t>
      </w:r>
    </w:p>
    <w:p>
      <w:pPr>
        <w:pStyle w:val="37"/>
        <w:spacing w:line="374"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13.3 投标人应对项目要求的全部内容进行报价，少报漏报将导致其投标</w:t>
      </w:r>
      <w:r>
        <w:rPr>
          <w:rFonts w:hint="eastAsia" w:ascii="宋体" w:hAnsi="宋体" w:eastAsia="宋体" w:cs="宋体"/>
          <w:color w:val="000000" w:themeColor="text1"/>
          <w:sz w:val="24"/>
          <w:szCs w:val="24"/>
          <w:lang w:val="en-GB"/>
        </w:rPr>
        <w:t>为非实质性响应予以拒绝。</w:t>
      </w:r>
    </w:p>
    <w:p>
      <w:pPr>
        <w:spacing w:line="360" w:lineRule="auto"/>
        <w:outlineLvl w:val="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13.5 本项目所涉及的运输、施工、安装、集成、调试、验收、备品和工具等费用均包含在投标报价中。</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13.7 报价不得高于本项目最高限价，且不低于成本价。</w:t>
      </w:r>
      <w:r>
        <w:rPr>
          <w:rFonts w:hint="eastAsia" w:ascii="宋体" w:hAnsi="宋体" w:eastAsia="宋体" w:cs="宋体"/>
          <w:color w:val="000000" w:themeColor="text1"/>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13.8 最低报价不能作为中标的保证。</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14．投标有效期</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14.1 投标有效期从提交投标文件的截止之日起算。本项目投标有效期详</w:t>
      </w:r>
      <w:r>
        <w:rPr>
          <w:rFonts w:hint="eastAsia" w:ascii="宋体" w:hAnsi="宋体" w:eastAsia="宋体" w:cs="宋体"/>
          <w:color w:val="000000" w:themeColor="text1"/>
          <w:sz w:val="24"/>
          <w:szCs w:val="24"/>
          <w:lang w:val="zh-CN"/>
        </w:rPr>
        <w:t>见投标人须知前附表。</w:t>
      </w:r>
      <w:r>
        <w:rPr>
          <w:rFonts w:hint="eastAsia" w:ascii="宋体" w:hAnsi="宋体" w:eastAsia="宋体" w:cs="宋体"/>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14.2 投标有效期内投标人撤销投标文件的，招标人将不退还投标保证金。</w:t>
      </w:r>
    </w:p>
    <w:p>
      <w:pPr>
        <w:widowControl/>
        <w:tabs>
          <w:tab w:val="left" w:pos="636"/>
        </w:tabs>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14.4 中标人的投标文件作为项目合同的附件，其有效期至中标人全部合同义务履行完毕为止。</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15．投标文件构成</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15.1 投标文件的构成应符合法律法规及招标文件的要求。</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15.2 投标人应当按照招标文件的要求编制投标文件。投标文件应当对招标文件提出的要求和条件作出明确响应。</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15.3 投标文件由资格证明材料、符合性证明材料、其它材料等组成。</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 xml:space="preserve">15.5 </w:t>
      </w:r>
      <w:r>
        <w:rPr>
          <w:rFonts w:hint="eastAsia" w:ascii="宋体" w:hAnsi="宋体" w:eastAsia="宋体" w:cs="宋体"/>
          <w:color w:val="000000" w:themeColor="text1"/>
          <w:sz w:val="24"/>
          <w:szCs w:val="24"/>
        </w:rPr>
        <w:t xml:space="preserve">投标人登录许昌公共资源交易系统下载“许昌投标文件制作系统SEARUN V1.0”，按招标文件要求根据所投标段制作电子投标文件。 </w:t>
      </w:r>
    </w:p>
    <w:p>
      <w:pPr>
        <w:tabs>
          <w:tab w:val="left" w:pos="7095"/>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color w:val="000000" w:themeColor="text1"/>
          <w:sz w:val="24"/>
        </w:rPr>
        <w:t>电子投标文件制作技术咨询：</w:t>
      </w:r>
      <w:r>
        <w:rPr>
          <w:rFonts w:hint="eastAsia" w:ascii="宋体" w:hAnsi="宋体" w:eastAsia="宋体" w:cs="宋体"/>
          <w:b/>
          <w:color w:val="000000" w:themeColor="text1"/>
          <w:kern w:val="0"/>
          <w:sz w:val="24"/>
          <w:szCs w:val="24"/>
        </w:rPr>
        <w:t>0374-2961598</w:t>
      </w:r>
      <w:r>
        <w:rPr>
          <w:rFonts w:hint="eastAsia" w:ascii="宋体" w:hAnsi="宋体" w:eastAsia="宋体" w:cs="宋体"/>
          <w:color w:val="000000" w:themeColor="text1"/>
          <w:kern w:val="0"/>
          <w:sz w:val="24"/>
          <w:szCs w:val="24"/>
        </w:rPr>
        <w:t>。</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16.投标文件格式</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eastAsia="宋体" w:cs="宋体"/>
          <w:b/>
          <w:color w:val="000000" w:themeColor="text1"/>
          <w:kern w:val="0"/>
          <w:sz w:val="24"/>
          <w:szCs w:val="24"/>
        </w:rPr>
        <w:t>A4</w:t>
      </w:r>
      <w:r>
        <w:rPr>
          <w:rFonts w:hint="eastAsia" w:ascii="宋体" w:hAnsi="宋体" w:eastAsia="宋体" w:cs="宋体"/>
          <w:color w:val="000000" w:themeColor="text1"/>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17.</w:t>
      </w:r>
      <w:r>
        <w:rPr>
          <w:rFonts w:hint="eastAsia" w:ascii="宋体" w:hAnsi="宋体" w:eastAsia="宋体" w:cs="宋体"/>
          <w:color w:val="000000" w:themeColor="text1"/>
          <w:kern w:val="0"/>
          <w:sz w:val="24"/>
          <w:szCs w:val="24"/>
        </w:rPr>
        <w:t xml:space="preserve"> </w:t>
      </w:r>
      <w:r>
        <w:rPr>
          <w:rFonts w:hint="eastAsia" w:ascii="宋体" w:hAnsi="宋体" w:eastAsia="宋体" w:cs="宋体"/>
          <w:b/>
          <w:color w:val="000000" w:themeColor="text1"/>
          <w:kern w:val="0"/>
          <w:sz w:val="24"/>
          <w:szCs w:val="24"/>
        </w:rPr>
        <w:t>投标保证金</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17.1投标保证金的缴纳</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 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5.1 投标人网上下载招标文件后</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登录</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"http://221.14.6.70:8088/ggzy"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 w:val="24"/>
          <w:szCs w:val="24"/>
        </w:rPr>
        <w:t>http://221.14.6.70:8088/ggzy</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lang w:val="zh-CN"/>
        </w:rPr>
        <w:t>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依次点击</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会员向导</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参与投标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费用缴纳说明</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保证金缴纳说明单</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获取缴费说明单</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根据每个标段的缴纳说明单在缴纳截止时间前缴纳</w:t>
      </w:r>
      <w:r>
        <w:rPr>
          <w:rFonts w:hint="eastAsia" w:ascii="宋体" w:hAnsi="宋体" w:eastAsia="宋体" w:cs="宋体"/>
          <w:color w:val="000000" w:themeColor="text1"/>
          <w:sz w:val="24"/>
          <w:szCs w:val="24"/>
        </w:rPr>
        <w:t>；</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5.2 成功缴纳后重新登录前述系统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依次点击</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会员向导</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参与投标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保证金绑定</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绑定</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进行投标保证金绑定。</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 xml:space="preserve">17.1.10 </w:t>
      </w:r>
      <w:r>
        <w:rPr>
          <w:rFonts w:hint="eastAsia" w:ascii="宋体" w:hAnsi="宋体" w:eastAsia="宋体" w:cs="宋体"/>
          <w:color w:val="000000" w:themeColor="text1"/>
          <w:sz w:val="24"/>
          <w:szCs w:val="24"/>
          <w:lang w:val="zh-CN"/>
        </w:rPr>
        <w:t>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rPr>
        <w:t>17.2 投标保证金的退还</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2.1 </w:t>
      </w:r>
      <w:r>
        <w:rPr>
          <w:rFonts w:hint="eastAsia" w:ascii="宋体" w:hAnsi="宋体" w:eastAsia="宋体" w:cs="宋体"/>
          <w:color w:val="000000" w:themeColor="text1"/>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2.1.1</w:t>
      </w:r>
      <w:r>
        <w:rPr>
          <w:rFonts w:hint="eastAsia" w:ascii="宋体" w:hAnsi="宋体" w:eastAsia="宋体" w:cs="宋体"/>
          <w:color w:val="000000" w:themeColor="text1"/>
          <w:sz w:val="24"/>
          <w:szCs w:val="24"/>
          <w:lang w:val="zh-CN"/>
        </w:rPr>
        <w:t xml:space="preserve"> 自中标通知书发出之日起5个工作日内退还未中标人的投标保证金。（交易见证部电话：0374-2968027）</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2.1.2</w:t>
      </w:r>
      <w:r>
        <w:rPr>
          <w:rFonts w:hint="eastAsia" w:ascii="宋体" w:hAnsi="宋体" w:eastAsia="宋体" w:cs="宋体"/>
          <w:color w:val="000000" w:themeColor="text1"/>
          <w:sz w:val="24"/>
          <w:szCs w:val="24"/>
          <w:lang w:val="zh-CN"/>
        </w:rPr>
        <w:t xml:space="preserve"> 自采购合同签订之日起5个工作日内退还中标人的投标保证金。（向交易见证部提交合同原件或者复印件）（交易见证部电话：0374-2968027）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ascii="宋体" w:hAnsi="宋体" w:eastAsia="宋体" w:cs="宋体"/>
          <w:color w:val="000000" w:themeColor="text1"/>
          <w:sz w:val="24"/>
          <w:szCs w:val="24"/>
          <w:lang w:val="zh-CN"/>
        </w:rPr>
        <w:t>（交易见证部电话：0374-2968027）</w:t>
      </w:r>
      <w:r>
        <w:rPr>
          <w:rFonts w:hint="eastAsia" w:ascii="宋体" w:hAnsi="宋体" w:eastAsia="宋体" w:cs="宋体"/>
          <w:color w:val="000000" w:themeColor="text1"/>
          <w:sz w:val="24"/>
          <w:szCs w:val="24"/>
        </w:rPr>
        <w:t>。</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lang w:val="zh-CN"/>
        </w:rPr>
        <w:t xml:space="preserve"> 有下列情形之一的，投标保证金不予退还</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2.2.1 </w:t>
      </w:r>
      <w:r>
        <w:rPr>
          <w:rFonts w:hint="eastAsia" w:ascii="宋体" w:hAnsi="宋体" w:eastAsia="宋体" w:cs="宋体"/>
          <w:color w:val="000000" w:themeColor="text1"/>
          <w:sz w:val="24"/>
          <w:szCs w:val="24"/>
          <w:lang w:val="zh-CN"/>
        </w:rPr>
        <w:t>投标有效期内投标人撤销投标文件的；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2.2.2 </w:t>
      </w:r>
      <w:r>
        <w:rPr>
          <w:rFonts w:hint="eastAsia" w:ascii="宋体" w:hAnsi="宋体" w:eastAsia="宋体" w:cs="宋体"/>
          <w:color w:val="000000" w:themeColor="text1"/>
          <w:sz w:val="24"/>
          <w:szCs w:val="24"/>
          <w:lang w:val="zh-CN"/>
        </w:rPr>
        <w:t>投标人在投标文件中提供虚假材料的；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17.2.2.4 投标人与采购人、其他投标人或者采购代理机构恶意串通的；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17.2.2.5 法律法规及招标文件规定的其他情形。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17.3 </w:t>
      </w:r>
      <w:r>
        <w:rPr>
          <w:rFonts w:hint="eastAsia" w:ascii="宋体" w:hAnsi="宋体" w:eastAsia="宋体" w:cs="宋体"/>
          <w:color w:val="000000" w:themeColor="text1"/>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1</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投标文件的数量和签署盖章</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投标人应提交投标文件份数见“投标人须知前附表”。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在招标文件中已明示需盖章及签名之处，</w:t>
      </w:r>
      <w:r>
        <w:rPr>
          <w:rFonts w:hint="eastAsia" w:ascii="宋体" w:hAnsi="宋体" w:eastAsia="宋体" w:cs="宋体"/>
          <w:color w:val="000000" w:themeColor="text1"/>
          <w:sz w:val="24"/>
        </w:rPr>
        <w:t>电子投标文件应按招标文件要求加盖投标人电子印章和法人电子印章或授权代表电子印章。</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18.3 纸质投标文件</w:t>
      </w:r>
      <w:r>
        <w:rPr>
          <w:rFonts w:hint="eastAsia" w:ascii="宋体" w:hAnsi="宋体" w:eastAsia="宋体" w:cs="宋体"/>
          <w:color w:val="000000" w:themeColor="text1"/>
          <w:sz w:val="24"/>
        </w:rPr>
        <w:t>是指投标人电子投标文件制作完成后生成的后缀名为</w:t>
      </w:r>
      <w:r>
        <w:rPr>
          <w:rFonts w:hint="eastAsia" w:ascii="宋体" w:hAnsi="宋体" w:eastAsia="宋体" w:cs="宋体"/>
          <w:color w:val="000000" w:themeColor="text1"/>
          <w:sz w:val="24"/>
          <w:szCs w:val="24"/>
        </w:rPr>
        <w:t>“.PDF”的文件打印的投标文件。</w:t>
      </w:r>
      <w:r>
        <w:rPr>
          <w:rFonts w:hint="eastAsia" w:ascii="宋体" w:hAnsi="宋体" w:eastAsia="宋体" w:cs="宋体"/>
          <w:color w:val="000000" w:themeColor="text1"/>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.4 纸质投标文件副本可以是纸质投标文件的正本复印而成。</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四、投标文件的递交</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19</w:t>
      </w:r>
      <w:r>
        <w:rPr>
          <w:rFonts w:hint="eastAsia" w:ascii="宋体" w:hAnsi="宋体" w:eastAsia="宋体" w:cs="宋体"/>
          <w:b/>
          <w:color w:val="000000" w:themeColor="text1"/>
          <w:sz w:val="24"/>
          <w:szCs w:val="24"/>
          <w:lang w:val="zh-CN"/>
        </w:rPr>
        <w:t>.投标文件的密封</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.1 投标人应将纸质投标文件“正本”、“ 副本”密封包装。</w:t>
      </w:r>
      <w:r>
        <w:rPr>
          <w:rFonts w:hint="eastAsia" w:ascii="宋体" w:hAnsi="宋体" w:eastAsia="宋体" w:cs="宋体"/>
          <w:color w:val="000000" w:themeColor="text1"/>
          <w:sz w:val="24"/>
        </w:rPr>
        <w:t>使用电子介质存储的投标文件单独密封包装，并随纸质投标文件一并提交。</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.2 投标文件如果未按规定密封，招标人将拒绝接收。</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20</w:t>
      </w:r>
      <w:r>
        <w:rPr>
          <w:rFonts w:hint="eastAsia" w:ascii="宋体" w:hAnsi="宋体" w:eastAsia="宋体" w:cs="宋体"/>
          <w:b/>
          <w:color w:val="000000" w:themeColor="text1"/>
          <w:sz w:val="24"/>
          <w:szCs w:val="24"/>
          <w:lang w:val="zh-CN"/>
        </w:rPr>
        <w:t>．投标截止时间</w:t>
      </w:r>
    </w:p>
    <w:p>
      <w:pPr>
        <w:tabs>
          <w:tab w:val="left" w:pos="1260"/>
        </w:tabs>
        <w:autoSpaceDE w:val="0"/>
        <w:autoSpaceDN w:val="0"/>
        <w:spacing w:line="360" w:lineRule="auto"/>
        <w:contextualSpacing/>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lang w:val="zh-CN"/>
        </w:rPr>
        <w:t>．1 投标人必须在</w:t>
      </w:r>
      <w:r>
        <w:rPr>
          <w:rFonts w:hint="eastAsia" w:ascii="宋体" w:hAnsi="宋体" w:eastAsia="宋体" w:cs="宋体"/>
          <w:color w:val="000000" w:themeColor="text1"/>
          <w:kern w:val="0"/>
          <w:sz w:val="24"/>
          <w:szCs w:val="24"/>
        </w:rPr>
        <w:t>“投标邀请”</w:t>
      </w:r>
      <w:r>
        <w:rPr>
          <w:rFonts w:hint="eastAsia" w:ascii="宋体" w:hAnsi="宋体" w:eastAsia="宋体" w:cs="宋体"/>
          <w:bCs/>
          <w:color w:val="000000" w:themeColor="text1"/>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lang w:val="zh-CN"/>
        </w:rPr>
        <w:t xml:space="preserve">20.3 </w:t>
      </w:r>
      <w:r>
        <w:rPr>
          <w:rFonts w:hint="eastAsia" w:ascii="宋体" w:hAnsi="宋体" w:eastAsia="宋体" w:cs="宋体"/>
          <w:bCs/>
          <w:color w:val="000000" w:themeColor="text1"/>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21</w:t>
      </w:r>
      <w:r>
        <w:rPr>
          <w:rFonts w:hint="eastAsia" w:ascii="宋体" w:hAnsi="宋体" w:eastAsia="宋体" w:cs="宋体"/>
          <w:b/>
          <w:color w:val="000000" w:themeColor="text1"/>
          <w:sz w:val="24"/>
          <w:szCs w:val="24"/>
          <w:lang w:val="zh-CN"/>
        </w:rPr>
        <w:t>. 迟交的投标文件</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投标截止时间之后送达/上传的投标文件，招标人将拒绝接收。</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lang w:val="zh-CN"/>
        </w:rPr>
        <w:t>. 投标文件的修改和撤回</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 xml:space="preserve">.2 </w:t>
      </w:r>
      <w:r>
        <w:rPr>
          <w:rFonts w:hint="eastAsia" w:ascii="宋体" w:hAnsi="宋体" w:eastAsia="宋体" w:cs="宋体"/>
          <w:bCs/>
          <w:color w:val="000000" w:themeColor="text1"/>
          <w:sz w:val="24"/>
          <w:szCs w:val="24"/>
        </w:rPr>
        <w:t>投标人</w:t>
      </w:r>
      <w:r>
        <w:rPr>
          <w:rFonts w:hint="eastAsia" w:ascii="宋体" w:hAnsi="宋体" w:eastAsia="宋体" w:cs="宋体"/>
          <w:color w:val="000000" w:themeColor="text1"/>
          <w:sz w:val="24"/>
          <w:szCs w:val="24"/>
          <w:lang w:val="zh-CN"/>
        </w:rPr>
        <w:t>补充、修改的内容并作为投标文件的组成部分。</w:t>
      </w:r>
      <w:r>
        <w:rPr>
          <w:rFonts w:hint="eastAsia" w:ascii="宋体" w:hAnsi="宋体" w:eastAsia="宋体" w:cs="宋体"/>
          <w:bCs/>
          <w:color w:val="000000" w:themeColor="text1"/>
          <w:sz w:val="24"/>
          <w:szCs w:val="24"/>
        </w:rPr>
        <w:t>补充或修改</w:t>
      </w:r>
      <w:r>
        <w:rPr>
          <w:rFonts w:hint="eastAsia" w:ascii="宋体" w:hAnsi="宋体" w:eastAsia="宋体" w:cs="宋体"/>
          <w:color w:val="000000" w:themeColor="text1"/>
          <w:sz w:val="24"/>
          <w:szCs w:val="24"/>
          <w:lang w:val="zh-CN"/>
        </w:rPr>
        <w:t>应当按招标文件要求签署、盖章、</w:t>
      </w:r>
      <w:r>
        <w:rPr>
          <w:rFonts w:hint="eastAsia" w:ascii="宋体" w:hAnsi="宋体" w:eastAsia="宋体" w:cs="宋体"/>
          <w:bCs/>
          <w:color w:val="000000" w:themeColor="text1"/>
          <w:sz w:val="24"/>
          <w:szCs w:val="24"/>
        </w:rPr>
        <w:t>密封</w:t>
      </w:r>
      <w:r>
        <w:rPr>
          <w:rFonts w:hint="eastAsia" w:ascii="宋体" w:hAnsi="宋体" w:eastAsia="宋体" w:cs="宋体"/>
          <w:color w:val="000000" w:themeColor="text1"/>
          <w:sz w:val="24"/>
          <w:szCs w:val="24"/>
          <w:lang w:val="zh-CN"/>
        </w:rPr>
        <w:t>、递交，</w:t>
      </w:r>
      <w:r>
        <w:rPr>
          <w:rFonts w:hint="eastAsia" w:ascii="宋体" w:hAnsi="宋体" w:eastAsia="宋体" w:cs="宋体"/>
          <w:bCs/>
          <w:color w:val="000000" w:themeColor="text1"/>
          <w:sz w:val="24"/>
          <w:szCs w:val="24"/>
        </w:rPr>
        <w:t>并应注明“修改”或“补充”字样。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 xml:space="preserve">.4  </w:t>
      </w:r>
      <w:r>
        <w:rPr>
          <w:rFonts w:hint="eastAsia" w:ascii="宋体" w:hAnsi="宋体" w:eastAsia="宋体" w:cs="宋体"/>
          <w:color w:val="000000" w:themeColor="text1"/>
          <w:kern w:val="0"/>
          <w:sz w:val="24"/>
          <w:szCs w:val="24"/>
        </w:rPr>
        <w:t>投标人不得在投标有效期内撤销投标文件，否则招标人将不退还其投标保证金。</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23．</w:t>
      </w:r>
      <w:r>
        <w:rPr>
          <w:rFonts w:hint="eastAsia" w:ascii="宋体" w:hAnsi="宋体" w:eastAsia="宋体" w:cs="宋体"/>
          <w:b/>
          <w:color w:val="000000" w:themeColor="text1"/>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hint="eastAsia"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五、开标和评标</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4</w:t>
      </w:r>
      <w:r>
        <w:rPr>
          <w:rFonts w:hint="eastAsia" w:ascii="宋体" w:hAnsi="宋体" w:eastAsia="宋体" w:cs="宋体"/>
          <w:b/>
          <w:color w:val="000000" w:themeColor="text1"/>
          <w:sz w:val="24"/>
          <w:szCs w:val="24"/>
          <w:lang w:val="zh-CN"/>
        </w:rPr>
        <w:t>. 开标</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.3 开标时，由投标人或者其推选的代表检查纸质投标文件和</w:t>
      </w:r>
      <w:r>
        <w:rPr>
          <w:rFonts w:hint="eastAsia" w:ascii="宋体" w:hAnsi="宋体" w:eastAsia="宋体" w:cs="宋体"/>
          <w:color w:val="000000" w:themeColor="text1"/>
          <w:sz w:val="24"/>
        </w:rPr>
        <w:t>备份文件</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rPr>
        <w:t>使用电子介质存储</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rPr>
        <w:t>的</w:t>
      </w:r>
      <w:r>
        <w:rPr>
          <w:rFonts w:hint="eastAsia" w:ascii="宋体" w:hAnsi="宋体" w:eastAsia="宋体" w:cs="宋体"/>
          <w:color w:val="000000" w:themeColor="text1"/>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24.3.1 电子投标文件的解密</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全流程电子化交易项目电子投标文件采用双重加密。解密需分标段进行两次解密。</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24.3.2 电子投标文件解密异常情况处理</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（1）因电子交易系统异常无法解密电子投标文件的，使用纸质投标文件以人工方式进行。</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.4 投标人不足3家的，不得开标。</w:t>
      </w:r>
    </w:p>
    <w:p>
      <w:pPr>
        <w:tabs>
          <w:tab w:val="left" w:pos="1260"/>
        </w:tabs>
        <w:autoSpaceDE w:val="0"/>
        <w:autoSpaceDN w:val="0"/>
        <w:spacing w:line="360" w:lineRule="auto"/>
        <w:contextualSpacing/>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w:t>
      </w:r>
      <w:r>
        <w:rPr>
          <w:rFonts w:hint="eastAsia" w:ascii="宋体" w:hAnsi="宋体" w:eastAsia="宋体" w:cs="宋体"/>
          <w:bCs/>
          <w:color w:val="000000" w:themeColor="text1"/>
          <w:sz w:val="24"/>
          <w:szCs w:val="24"/>
        </w:rPr>
        <w:t>5 开标过程</w:t>
      </w:r>
      <w:r>
        <w:rPr>
          <w:rFonts w:hint="eastAsia" w:ascii="宋体" w:hAnsi="宋体" w:eastAsia="宋体" w:cs="宋体"/>
          <w:color w:val="000000" w:themeColor="text1"/>
          <w:sz w:val="24"/>
          <w:szCs w:val="24"/>
          <w:lang w:val="zh-CN"/>
        </w:rPr>
        <w:t>由采购代理机构负</w:t>
      </w:r>
      <w:r>
        <w:rPr>
          <w:rFonts w:hint="eastAsia" w:ascii="宋体" w:hAnsi="宋体" w:eastAsia="宋体" w:cs="宋体"/>
          <w:bCs/>
          <w:color w:val="000000" w:themeColor="text1"/>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bCs/>
          <w:color w:val="000000" w:themeColor="text1"/>
          <w:sz w:val="24"/>
          <w:szCs w:val="24"/>
        </w:rPr>
        <w:t xml:space="preserve">24.6 </w:t>
      </w:r>
      <w:r>
        <w:rPr>
          <w:rFonts w:hint="eastAsia" w:ascii="宋体" w:hAnsi="宋体" w:eastAsia="宋体" w:cs="宋体"/>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.7 投标人未参加开标的，视同认可开标结果。</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5</w:t>
      </w:r>
      <w:r>
        <w:rPr>
          <w:rFonts w:hint="eastAsia" w:ascii="宋体" w:hAnsi="宋体" w:eastAsia="宋体" w:cs="宋体"/>
          <w:b/>
          <w:color w:val="000000" w:themeColor="text1"/>
          <w:sz w:val="24"/>
          <w:szCs w:val="24"/>
          <w:lang w:val="zh-CN"/>
        </w:rPr>
        <w:t>. 资格审查</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bCs/>
          <w:color w:val="000000" w:themeColor="text1"/>
          <w:sz w:val="24"/>
          <w:szCs w:val="24"/>
        </w:rPr>
        <w:t>开标结束后，采购人依法对投标人的资格进行审查。</w:t>
      </w:r>
      <w:r>
        <w:rPr>
          <w:rFonts w:hint="eastAsia" w:ascii="宋体" w:hAnsi="宋体" w:eastAsia="宋体" w:cs="宋体"/>
          <w:color w:val="000000" w:themeColor="text1"/>
          <w:sz w:val="24"/>
          <w:szCs w:val="24"/>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6</w:t>
      </w:r>
      <w:r>
        <w:rPr>
          <w:rFonts w:hint="eastAsia" w:ascii="宋体" w:hAnsi="宋体" w:eastAsia="宋体" w:cs="宋体"/>
          <w:b/>
          <w:color w:val="000000" w:themeColor="text1"/>
          <w:sz w:val="24"/>
          <w:szCs w:val="24"/>
          <w:lang w:val="zh-CN"/>
        </w:rPr>
        <w:t>.评标委员会的组成</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（一）采购预算金额在1000万元以上；</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（二）技术复杂；</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（三）社会影响较大。</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.3 评审专家与投标人存在下列利害关系之一的,应当回避:</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.5 采购人不得担任评标小组长。</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26.7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7</w:t>
      </w:r>
      <w:r>
        <w:rPr>
          <w:rFonts w:hint="eastAsia" w:ascii="宋体" w:hAnsi="宋体" w:eastAsia="宋体" w:cs="宋体"/>
          <w:b/>
          <w:color w:val="000000" w:themeColor="text1"/>
          <w:sz w:val="24"/>
          <w:szCs w:val="24"/>
          <w:lang w:val="zh-CN"/>
        </w:rPr>
        <w:t>. 符合性审查</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投标文件的澄清</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9</w:t>
      </w:r>
      <w:r>
        <w:rPr>
          <w:rFonts w:hint="eastAsia" w:ascii="宋体" w:hAnsi="宋体" w:eastAsia="宋体" w:cs="宋体"/>
          <w:b/>
          <w:color w:val="000000" w:themeColor="text1"/>
          <w:sz w:val="24"/>
          <w:szCs w:val="24"/>
          <w:lang w:val="zh-CN"/>
        </w:rPr>
        <w:t>. 投标文件报价出现前后不一致的修正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.2 大写金额和小写金额不一致的，以大写金额为准；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30.投标无效情形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 投标文件属下列情况之一的，按照无效投标处理：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 xml:space="preserve">30.1.1 未按照招标文件的规定提交投标保证金的； </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30.1.2 投标文件未按招标文件要求签署、盖章的；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30.1.3 不具备招标文件中规定的资格要求的；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30.1.4 报价超过招标文件中规定的预算金额或者最高限价的；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30.1.5 投标文件含有采购人不能接受的附加条件的。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 有下列情形之一的，视为投标人串通投标，其投标无效：</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30.2.1 不同投标人的投标文件由同一单位或者个人编制；</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30.2.2 不同投标人委托同一单位或者个人办理投标事宜；</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30.2.5 不同投标人的投标文件相互混装；</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30.5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color w:val="000000" w:themeColor="text1"/>
          <w:sz w:val="24"/>
          <w:szCs w:val="24"/>
          <w:lang w:val="zh-CN"/>
        </w:rPr>
      </w:pPr>
      <w:r>
        <w:rPr>
          <w:rFonts w:hint="eastAsia" w:ascii="宋体" w:hAnsi="宋体" w:eastAsia="宋体" w:cs="宋体"/>
          <w:color w:val="000000" w:themeColor="text1"/>
          <w:sz w:val="24"/>
          <w:szCs w:val="24"/>
          <w:lang w:val="zh-CN"/>
        </w:rPr>
        <w:t>31.</w:t>
      </w:r>
      <w:r>
        <w:rPr>
          <w:rFonts w:hint="eastAsia" w:ascii="宋体" w:hAnsi="宋体" w:eastAsia="宋体" w:cs="宋体"/>
          <w:b/>
          <w:bCs/>
          <w:color w:val="000000" w:themeColor="text1"/>
          <w:sz w:val="24"/>
          <w:szCs w:val="24"/>
          <w:lang w:val="zh-CN"/>
        </w:rPr>
        <w:t xml:space="preserve"> 相同品牌投标人的认定</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32</w:t>
      </w:r>
      <w:r>
        <w:rPr>
          <w:rFonts w:hint="eastAsia" w:ascii="宋体" w:hAnsi="宋体" w:eastAsia="宋体" w:cs="宋体"/>
          <w:b/>
          <w:color w:val="000000" w:themeColor="text1"/>
          <w:sz w:val="24"/>
          <w:szCs w:val="24"/>
          <w:lang w:val="zh-CN"/>
        </w:rPr>
        <w:t>. 投标文件的比较与评价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33.评标方法、评标标准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 评标方法分为最低评标价法和综合评分法。</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.1.1 最低评标价法</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33</w:t>
      </w:r>
      <w:r>
        <w:rPr>
          <w:rFonts w:hint="eastAsia" w:ascii="宋体" w:hAnsi="宋体" w:eastAsia="宋体" w:cs="宋体"/>
          <w:color w:val="000000" w:themeColor="text1"/>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 价格分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投标报价得分=(评标基准价/投标报价)×100</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评标总得分=F1×A1+F2×A2+……+Fn×An</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A1、A2、……An 分别为各项评审因素所占的权重(A1+A2+……+An=1)。</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.2.2 评标过程中，不得去掉报价中的最高报价和最低报价。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.3</w:t>
      </w:r>
      <w:r>
        <w:rPr>
          <w:rFonts w:hint="eastAsia" w:ascii="宋体" w:hAnsi="宋体" w:eastAsia="宋体" w:cs="宋体"/>
          <w:b/>
          <w:color w:val="000000" w:themeColor="text1"/>
          <w:sz w:val="24"/>
          <w:szCs w:val="24"/>
          <w:lang w:val="zh-CN"/>
        </w:rPr>
        <w:t xml:space="preserve"> 本次评标具体评标方法、评标标准见（第六章 资格审查与</w:t>
      </w:r>
      <w:r>
        <w:rPr>
          <w:rFonts w:hint="eastAsia" w:ascii="宋体" w:hAnsi="宋体" w:eastAsia="宋体" w:cs="宋体"/>
          <w:b/>
          <w:color w:val="000000" w:themeColor="text1"/>
          <w:kern w:val="0"/>
          <w:sz w:val="24"/>
          <w:szCs w:val="24"/>
        </w:rPr>
        <w:t>评标</w:t>
      </w:r>
      <w:r>
        <w:rPr>
          <w:rFonts w:hint="eastAsia" w:ascii="宋体" w:hAnsi="宋体" w:eastAsia="宋体" w:cs="宋体"/>
          <w:b/>
          <w:color w:val="000000" w:themeColor="text1"/>
          <w:sz w:val="24"/>
          <w:szCs w:val="24"/>
          <w:lang w:val="zh-CN"/>
        </w:rPr>
        <w:t>）。</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b/>
          <w:bCs/>
          <w:color w:val="000000" w:themeColor="text1"/>
          <w:sz w:val="24"/>
          <w:szCs w:val="24"/>
          <w:lang w:val="zh-CN"/>
        </w:rPr>
        <w:t>3</w:t>
      </w:r>
      <w:r>
        <w:rPr>
          <w:rFonts w:hint="eastAsia" w:ascii="宋体" w:hAnsi="宋体" w:eastAsia="宋体" w:cs="宋体"/>
          <w:b/>
          <w:bCs/>
          <w:color w:val="000000" w:themeColor="text1"/>
          <w:sz w:val="24"/>
          <w:szCs w:val="24"/>
        </w:rPr>
        <w:t>4</w:t>
      </w:r>
      <w:r>
        <w:rPr>
          <w:rFonts w:hint="eastAsia" w:ascii="宋体" w:hAnsi="宋体" w:eastAsia="宋体" w:cs="宋体"/>
          <w:b/>
          <w:bCs/>
          <w:color w:val="000000" w:themeColor="text1"/>
          <w:sz w:val="24"/>
          <w:szCs w:val="24"/>
          <w:lang w:val="zh-CN"/>
        </w:rPr>
        <w:t>. 推荐中标候选人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5</w:t>
      </w:r>
      <w:r>
        <w:rPr>
          <w:rFonts w:hint="eastAsia" w:ascii="宋体" w:hAnsi="宋体" w:eastAsia="宋体" w:cs="宋体"/>
          <w:b/>
          <w:color w:val="000000" w:themeColor="text1"/>
          <w:sz w:val="24"/>
          <w:szCs w:val="24"/>
          <w:lang w:val="zh-CN"/>
        </w:rPr>
        <w:t>.评审意见无效情形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评标委员会及其成员有下列行为之一的，其评审意见无效：</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.1 确定参与评标至评标结束前私自接触投标人；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.2 接受投标人提出的与投标文件不一致的澄清或者说明，《投标人须知》2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条规定的情形除外；</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.4 对需要专业判断的主观评审因素协商评分；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35.5 在评标过程中擅离职守，影响评标程序正常进行的；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.6 记录、复制或者带走任何评标资料；</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6</w:t>
      </w:r>
      <w:r>
        <w:rPr>
          <w:rFonts w:hint="eastAsia" w:ascii="宋体" w:hAnsi="宋体" w:eastAsia="宋体" w:cs="宋体"/>
          <w:b/>
          <w:color w:val="000000" w:themeColor="text1"/>
          <w:sz w:val="24"/>
          <w:szCs w:val="24"/>
          <w:lang w:val="zh-CN"/>
        </w:rPr>
        <w:t>. 保密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六、定标和授予合同</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7</w:t>
      </w:r>
      <w:r>
        <w:rPr>
          <w:rFonts w:hint="eastAsia" w:ascii="宋体" w:hAnsi="宋体" w:eastAsia="宋体" w:cs="宋体"/>
          <w:b/>
          <w:color w:val="000000" w:themeColor="text1"/>
          <w:sz w:val="24"/>
          <w:szCs w:val="24"/>
          <w:lang w:val="zh-CN"/>
        </w:rPr>
        <w:t>. 确定中标人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.1 采购人应当自收到评标报告之日起</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中标公告、发出中标通知书</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 xml:space="preserve">38.3 </w:t>
      </w:r>
      <w:r>
        <w:rPr>
          <w:rFonts w:hint="eastAsia" w:ascii="宋体" w:hAnsi="宋体" w:eastAsia="宋体" w:cs="宋体"/>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39.</w:t>
      </w:r>
      <w:r>
        <w:rPr>
          <w:rFonts w:hint="eastAsia" w:ascii="宋体" w:hAnsi="宋体" w:eastAsia="宋体" w:cs="宋体"/>
          <w:b/>
          <w:color w:val="000000" w:themeColor="text1"/>
          <w:sz w:val="24"/>
          <w:szCs w:val="24"/>
          <w:lang w:val="zh-CN"/>
        </w:rPr>
        <w:t>质疑提出与答复</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39.1 供应商认为采购文件、采购过程和中标结果使自己的权益受到损害的，可以按照</w:t>
      </w:r>
      <w:r>
        <w:rPr>
          <w:rFonts w:hint="eastAsia" w:ascii="宋体" w:hAnsi="宋体" w:eastAsia="宋体" w:cs="宋体"/>
          <w:bCs/>
          <w:color w:val="000000" w:themeColor="text1"/>
          <w:kern w:val="0"/>
          <w:sz w:val="24"/>
          <w:lang w:val="zh-CN"/>
        </w:rPr>
        <w:t>财政部94号令</w:t>
      </w:r>
      <w:r>
        <w:rPr>
          <w:rFonts w:hint="eastAsia" w:ascii="宋体" w:hAnsi="宋体" w:eastAsia="宋体" w:cs="宋体"/>
          <w:bCs/>
          <w:color w:val="000000" w:themeColor="text1"/>
          <w:sz w:val="24"/>
          <w:szCs w:val="24"/>
          <w:lang w:val="zh-CN"/>
        </w:rPr>
        <w:t>提出质</w:t>
      </w:r>
      <w:r>
        <w:rPr>
          <w:rFonts w:hint="eastAsia" w:ascii="宋体" w:hAnsi="宋体" w:eastAsia="宋体" w:cs="宋体"/>
          <w:color w:val="000000" w:themeColor="text1"/>
          <w:sz w:val="24"/>
          <w:szCs w:val="24"/>
        </w:rPr>
        <w:t>疑。提出质疑的供应商应当是参与本项目采购活动的供应商。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39.1.2 对采购过程提出质疑的，为各采购程序环节结束之日起七个工作日内，以书面形式向采购人和采购代理机构一次性提出；</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39.3 答复</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40.</w:t>
      </w:r>
      <w:r>
        <w:rPr>
          <w:rFonts w:hint="eastAsia" w:ascii="宋体" w:hAnsi="宋体" w:eastAsia="宋体" w:cs="宋体"/>
          <w:b/>
          <w:color w:val="000000" w:themeColor="text1"/>
          <w:sz w:val="24"/>
          <w:szCs w:val="24"/>
          <w:lang w:val="zh-CN"/>
        </w:rPr>
        <w:t>签订合同</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41.履约保证金</w:t>
      </w:r>
    </w:p>
    <w:p>
      <w:pPr>
        <w:tabs>
          <w:tab w:val="left" w:pos="1260"/>
        </w:tabs>
        <w:autoSpaceDE w:val="0"/>
        <w:autoSpaceDN w:val="0"/>
        <w:spacing w:line="360" w:lineRule="auto"/>
        <w:contextualSpacing/>
        <w:jc w:val="left"/>
        <w:rPr>
          <w:rFonts w:hint="eastAsia" w:ascii="宋体" w:hAnsi="宋体" w:eastAsia="宋体" w:cs="宋体"/>
          <w:b/>
          <w:color w:val="000000" w:themeColor="text1"/>
          <w:kern w:val="0"/>
          <w:sz w:val="36"/>
          <w:szCs w:val="36"/>
        </w:rPr>
      </w:pPr>
      <w:r>
        <w:rPr>
          <w:rFonts w:hint="eastAsia" w:ascii="宋体" w:hAnsi="宋体" w:eastAsia="宋体" w:cs="宋体"/>
          <w:color w:val="000000" w:themeColor="text1"/>
          <w:kern w:val="0"/>
          <w:sz w:val="24"/>
          <w:szCs w:val="24"/>
        </w:rPr>
        <w:t>“投标人须知前附表”中规定</w:t>
      </w:r>
      <w:r>
        <w:rPr>
          <w:rFonts w:hint="eastAsia" w:ascii="宋体" w:hAnsi="宋体" w:eastAsia="宋体" w:cs="宋体"/>
          <w:color w:val="000000" w:themeColor="text1"/>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第五章 政府采购政策功能</w:t>
      </w:r>
    </w:p>
    <w:p>
      <w:pPr>
        <w:jc w:val="center"/>
        <w:rPr>
          <w:rFonts w:hint="eastAsia" w:ascii="宋体" w:hAnsi="宋体" w:eastAsia="宋体" w:cs="宋体"/>
          <w:b/>
          <w:color w:val="000000" w:themeColor="text1"/>
          <w:kern w:val="0"/>
          <w:sz w:val="36"/>
          <w:szCs w:val="36"/>
        </w:rPr>
      </w:pP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一、节能能源、保护环境</w:t>
      </w:r>
    </w:p>
    <w:p>
      <w:pPr>
        <w:pStyle w:val="13"/>
        <w:spacing w:line="360" w:lineRule="auto"/>
        <w:ind w:firstLine="480" w:firstLineChars="200"/>
        <w:contextualSpacing/>
        <w:rPr>
          <w:rFonts w:hint="eastAsia" w:ascii="宋体" w:hAnsi="宋体" w:eastAsia="宋体" w:cs="宋体"/>
          <w:color w:val="000000" w:themeColor="text1"/>
          <w:szCs w:val="24"/>
        </w:rPr>
      </w:pPr>
      <w:r>
        <w:rPr>
          <w:rFonts w:hint="eastAsia" w:ascii="宋体" w:hAnsi="宋体" w:eastAsia="宋体" w:cs="宋体"/>
          <w:color w:val="000000" w:themeColor="text1"/>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宋体"/>
          <w:color w:val="000000" w:themeColor="text1"/>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宋体"/>
          <w:color w:val="000000" w:themeColor="text1"/>
          <w:szCs w:val="24"/>
        </w:rPr>
        <w:t>并加盖投标人公章的原件扫描件（或图片）</w:t>
      </w:r>
      <w:r>
        <w:rPr>
          <w:rFonts w:hint="eastAsia" w:ascii="宋体" w:hAnsi="宋体" w:eastAsia="宋体" w:cs="宋体"/>
          <w:color w:val="000000" w:themeColor="text1"/>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二、促进中小企业发展</w:t>
      </w:r>
    </w:p>
    <w:p>
      <w:pPr>
        <w:topLinePunct/>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三、支持监狱企业发展</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按照财政部、司法部发布的《关于政府采购支持监狱企业发展有关问题的通知》（</w:t>
      </w:r>
      <w:bookmarkStart w:id="0" w:name="OLE_LINK6"/>
      <w:r>
        <w:rPr>
          <w:rFonts w:hint="eastAsia" w:ascii="宋体" w:hAnsi="宋体" w:eastAsia="宋体" w:cs="宋体"/>
          <w:color w:val="000000" w:themeColor="text1"/>
          <w:sz w:val="24"/>
          <w:szCs w:val="24"/>
          <w:lang w:val="zh-CN"/>
        </w:rPr>
        <w:t>财库[2014]68号</w:t>
      </w:r>
      <w:bookmarkEnd w:id="0"/>
      <w:r>
        <w:rPr>
          <w:rFonts w:hint="eastAsia" w:ascii="宋体" w:hAnsi="宋体" w:eastAsia="宋体" w:cs="宋体"/>
          <w:color w:val="000000" w:themeColor="text1"/>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四、促进残疾人就业</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themeColor="text1"/>
          <w:szCs w:val="24"/>
        </w:rPr>
        <w:t>残疾人福利性单位属于小型、微型企业的，不重复享受政策。</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hint="eastAsia" w:ascii="宋体" w:hAnsi="宋体" w:eastAsia="宋体" w:cs="宋体"/>
          <w:b/>
          <w:color w:val="000000" w:themeColor="text1"/>
          <w:kern w:val="0"/>
          <w:sz w:val="36"/>
          <w:szCs w:val="36"/>
        </w:rPr>
      </w:pPr>
    </w:p>
    <w:p>
      <w:pPr>
        <w:pStyle w:val="13"/>
        <w:spacing w:line="360" w:lineRule="auto"/>
        <w:ind w:firstLine="2530" w:firstLineChars="700"/>
        <w:contextualSpacing/>
        <w:jc w:val="both"/>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第六章 资格审查与评标</w:t>
      </w:r>
    </w:p>
    <w:p>
      <w:pPr>
        <w:pStyle w:val="13"/>
        <w:spacing w:line="360" w:lineRule="auto"/>
        <w:contextualSpacing/>
        <w:rPr>
          <w:rFonts w:hint="eastAsia" w:ascii="宋体" w:hAnsi="宋体" w:eastAsia="宋体" w:cs="宋体"/>
          <w:color w:val="000000" w:themeColor="text1"/>
          <w:lang w:val="zh-CN"/>
        </w:rPr>
      </w:pPr>
    </w:p>
    <w:p>
      <w:pPr>
        <w:pStyle w:val="13"/>
        <w:spacing w:line="360" w:lineRule="auto"/>
        <w:ind w:firstLine="3534" w:firstLineChars="1100"/>
        <w:contextualSpacing/>
        <w:jc w:val="both"/>
        <w:rPr>
          <w:rFonts w:hint="eastAsia" w:ascii="宋体" w:hAnsi="宋体" w:eastAsia="宋体" w:cs="宋体"/>
          <w:b/>
          <w:color w:val="000000" w:themeColor="text1"/>
          <w:sz w:val="32"/>
          <w:szCs w:val="32"/>
          <w:lang w:val="zh-CN"/>
        </w:rPr>
      </w:pPr>
      <w:r>
        <w:rPr>
          <w:rFonts w:hint="eastAsia" w:ascii="宋体" w:hAnsi="宋体" w:eastAsia="宋体" w:cs="宋体"/>
          <w:b/>
          <w:color w:val="000000" w:themeColor="text1"/>
          <w:sz w:val="32"/>
          <w:szCs w:val="32"/>
          <w:lang w:val="zh-CN"/>
        </w:rPr>
        <w:t>一、资格审查</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（一）开标结束后，采购人（采购代理机构）依法对投标人资格进行审查。</w:t>
      </w:r>
    </w:p>
    <w:p>
      <w:pPr>
        <w:spacing w:line="360" w:lineRule="auto"/>
        <w:ind w:right="420" w:rightChars="200"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2、法人或者其他组织的营业执照等证明文件，自然人的身份证明</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（1）企业法人营业执照或营业执照。（企业投标提供）</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（2）事业单位法人证书。（事业单位投标提供）</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（3）执业许可证。（非专业服务机构投标提供）</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（4）个体工商户营业执照。（个体工商户投标提供）</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3、财务状况报告相关材料</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4、依法缴纳税收相关材料</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5、依法缴纳社会保障资金的证明材料</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6、履行合同所必须的设备和专业技术能力的证明材料</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相关设备的购置发票、专业技术人员职称证书、用工合同等或者投标人相关承诺函或声明。</w:t>
            </w:r>
            <w:r>
              <w:rPr>
                <w:rFonts w:hint="eastAsia" w:ascii="宋体" w:hAnsi="宋体" w:eastAsia="宋体" w:cs="宋体"/>
                <w:color w:val="000000" w:themeColor="text1"/>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7、参加政府采购活动前3年内在经营活动中没有重大违法记录的声明</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8、</w:t>
            </w:r>
            <w:r>
              <w:rPr>
                <w:rFonts w:hint="eastAsia" w:ascii="宋体" w:hAnsi="宋体" w:eastAsia="宋体" w:cs="宋体"/>
                <w:b/>
                <w:color w:val="000000" w:themeColor="text1"/>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宋体"/>
                <w:b/>
                <w:color w:val="000000" w:themeColor="text1"/>
                <w:shd w:val="clear" w:color="auto" w:fill="FFFFFF"/>
              </w:rPr>
              <w:t>“</w:t>
            </w:r>
            <w:r>
              <w:rPr>
                <w:rFonts w:hint="eastAsia" w:ascii="宋体" w:hAnsi="宋体" w:eastAsia="宋体" w:cs="宋体"/>
                <w:b/>
                <w:color w:val="000000" w:themeColor="text1"/>
                <w:sz w:val="24"/>
                <w:szCs w:val="24"/>
                <w:shd w:val="clear" w:color="auto" w:fill="FFFFFF"/>
              </w:rPr>
              <w:t>中国政府采购网</w:t>
            </w:r>
            <w:r>
              <w:rPr>
                <w:rFonts w:hint="eastAsia" w:ascii="宋体" w:hAnsi="宋体" w:eastAsia="宋体" w:cs="宋体"/>
                <w:b/>
                <w:color w:val="000000" w:themeColor="text1"/>
                <w:shd w:val="clear" w:color="auto" w:fill="FFFFFF"/>
              </w:rPr>
              <w:t xml:space="preserve">” </w:t>
            </w:r>
            <w:r>
              <w:rPr>
                <w:rFonts w:hint="eastAsia" w:ascii="宋体" w:hAnsi="宋体" w:eastAsia="宋体" w:cs="宋体"/>
                <w:b/>
                <w:color w:val="000000" w:themeColor="text1"/>
                <w:sz w:val="24"/>
                <w:szCs w:val="24"/>
                <w:shd w:val="clear" w:color="auto" w:fill="FFFFFF"/>
              </w:rPr>
              <w:t>(www.ccgp.gov.cn)政府采购严重违法失信行为记录名单的投标人</w:t>
            </w:r>
            <w:r>
              <w:rPr>
                <w:rFonts w:hint="eastAsia" w:ascii="宋体" w:hAnsi="宋体" w:eastAsia="宋体" w:cs="宋体"/>
                <w:b/>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（1）查询渠道：“信用中国”网站（www.creditchina.gov.cn）和“中国政府采购网”（www.ccgp.gov.cn）；</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（2）截止时间：同投标截止时间；</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（3）信用信息查询记录和证据留存具体方式：经采购人确认的查询结果网页截图作为查询记录和证据，与其他采购文件一并保存；</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
                <w:color w:val="000000" w:themeColor="text1"/>
                <w:sz w:val="24"/>
                <w:szCs w:val="24"/>
                <w:lang w:val="zh-CN"/>
              </w:rPr>
            </w:pPr>
            <w:r>
              <w:rPr>
                <w:rFonts w:hint="eastAsia" w:ascii="宋体" w:hAnsi="宋体" w:eastAsia="宋体" w:cs="宋体"/>
                <w:b/>
                <w:bCs/>
                <w:color w:val="000000" w:themeColor="text1"/>
                <w:sz w:val="24"/>
                <w:szCs w:val="24"/>
              </w:rPr>
              <w:t>9、</w:t>
            </w:r>
            <w:r>
              <w:rPr>
                <w:rFonts w:hint="eastAsia" w:ascii="宋体" w:hAnsi="宋体" w:eastAsia="宋体" w:cs="宋体"/>
                <w:b/>
                <w:color w:val="000000" w:themeColor="text1"/>
                <w:sz w:val="24"/>
                <w:szCs w:val="24"/>
                <w:lang w:val="zh-CN"/>
              </w:rPr>
              <w:t>报价</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lang w:val="zh-CN"/>
              </w:rPr>
              <w:t>是否超出招标文件中规定的预算金额，超出预算金额的投标无效。如投标人须知前附表规定最高限价，则</w:t>
            </w:r>
            <w:r>
              <w:rPr>
                <w:rFonts w:hint="eastAsia" w:ascii="宋体" w:hAnsi="宋体" w:eastAsia="宋体" w:cs="宋体"/>
                <w:bCs/>
                <w:color w:val="000000" w:themeColor="text1"/>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10、联合体协议</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Cs/>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11、投标保证金</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12、法定代表人身份证明或提供法定代表人授权委托书及被授权人身份证明。</w:t>
            </w:r>
          </w:p>
        </w:tc>
      </w:tr>
    </w:tbl>
    <w:p>
      <w:pPr>
        <w:pStyle w:val="13"/>
        <w:spacing w:line="360" w:lineRule="auto"/>
        <w:ind w:firstLine="482" w:firstLineChars="200"/>
        <w:contextualSpacing/>
        <w:rPr>
          <w:rFonts w:hint="eastAsia" w:ascii="宋体" w:hAnsi="宋体" w:eastAsia="宋体" w:cs="宋体"/>
          <w:b/>
          <w:color w:val="000000" w:themeColor="text1"/>
          <w:szCs w:val="24"/>
          <w:lang w:val="zh-CN"/>
        </w:rPr>
      </w:pPr>
    </w:p>
    <w:p>
      <w:pPr>
        <w:pStyle w:val="13"/>
        <w:spacing w:line="360" w:lineRule="auto"/>
        <w:contextualSpacing/>
        <w:jc w:val="center"/>
        <w:rPr>
          <w:rFonts w:hint="eastAsia" w:ascii="宋体" w:hAnsi="宋体" w:eastAsia="宋体" w:cs="宋体"/>
          <w:b/>
          <w:color w:val="000000" w:themeColor="text1"/>
          <w:sz w:val="32"/>
          <w:szCs w:val="32"/>
          <w:lang w:val="zh-CN"/>
        </w:rPr>
      </w:pPr>
      <w:r>
        <w:rPr>
          <w:rFonts w:hint="eastAsia" w:ascii="宋体" w:hAnsi="宋体" w:eastAsia="宋体" w:cs="宋体"/>
          <w:b/>
          <w:color w:val="000000" w:themeColor="text1"/>
          <w:sz w:val="32"/>
          <w:szCs w:val="32"/>
          <w:lang w:val="zh-CN"/>
        </w:rPr>
        <w:t>二、评标</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（一）评标方法</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本项目采用综合评分法。</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（二）评标委员会负责具体评标事务，并独立履行下列职责</w:t>
      </w:r>
    </w:p>
    <w:p>
      <w:pPr>
        <w:pStyle w:val="13"/>
        <w:spacing w:line="360" w:lineRule="auto"/>
        <w:ind w:firstLine="482" w:firstLineChars="200"/>
        <w:contextualSpacing/>
        <w:jc w:val="left"/>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1、审查、评价投标文件是否符合招标文件的商务、技术等实质性要求；</w:t>
      </w:r>
    </w:p>
    <w:p>
      <w:pPr>
        <w:pStyle w:val="13"/>
        <w:spacing w:line="360" w:lineRule="auto"/>
        <w:ind w:firstLine="480" w:firstLineChars="200"/>
        <w:contextualSpacing/>
        <w:jc w:val="left"/>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2、要求投标人对投标文件有关事项作出澄清或者说明；</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3、对投标文件进行比较和评价；</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（1）价格分计算</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hint="eastAsia" w:ascii="宋体" w:hAnsi="宋体" w:eastAsia="宋体" w:cs="宋体"/>
          <w:color w:val="000000" w:themeColor="text1"/>
          <w:szCs w:val="24"/>
        </w:rPr>
      </w:pPr>
      <w:r>
        <w:rPr>
          <w:rFonts w:hint="eastAsia" w:ascii="宋体" w:hAnsi="宋体" w:eastAsia="宋体" w:cs="宋体"/>
          <w:color w:val="000000" w:themeColor="text1"/>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000000" w:themeColor="text1"/>
          <w:szCs w:val="24"/>
        </w:rPr>
        <w:t>残疾人福利性单位属于小型、微型企业的，不重复享受政策。</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rPr>
        <w:t>（2）强制采购节能产品和优先采购节能产品、优先采购环保产品</w:t>
      </w:r>
    </w:p>
    <w:p>
      <w:pPr>
        <w:pStyle w:val="13"/>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color w:val="000000" w:themeColor="text1"/>
          <w:szCs w:val="24"/>
          <w:lang w:val="zh-CN"/>
        </w:rPr>
        <w:t>1）对《节能产品政府采购清单》所列的政府强制采购节能产品</w:t>
      </w:r>
      <w:r>
        <w:rPr>
          <w:rFonts w:hint="eastAsia" w:ascii="宋体" w:hAnsi="宋体" w:eastAsia="宋体" w:cs="宋体"/>
          <w:color w:val="000000" w:themeColor="text1"/>
          <w:szCs w:val="24"/>
        </w:rPr>
        <w:t>，</w:t>
      </w:r>
      <w:r>
        <w:rPr>
          <w:rFonts w:hint="eastAsia" w:ascii="宋体" w:hAnsi="宋体" w:eastAsia="宋体" w:cs="宋体"/>
          <w:color w:val="000000" w:themeColor="text1"/>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Pr>
          <w:rFonts w:hint="eastAsia" w:ascii="宋体" w:hAnsi="宋体" w:eastAsia="宋体" w:cs="宋体"/>
          <w:szCs w:val="24"/>
          <w:lang w:val="zh-CN"/>
        </w:rPr>
        <w:t>或节能清单中的产品无法满足工作需要的，可在节能清单之外采购。</w:t>
      </w:r>
    </w:p>
    <w:p>
      <w:pPr>
        <w:pStyle w:val="13"/>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（3）关于相同品牌产品</w:t>
      </w:r>
    </w:p>
    <w:p>
      <w:pPr>
        <w:pStyle w:val="13"/>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hint="eastAsia" w:ascii="宋体" w:hAnsi="宋体" w:eastAsia="宋体" w:cs="宋体"/>
          <w:b/>
          <w:szCs w:val="24"/>
          <w:lang w:val="zh-CN"/>
        </w:rPr>
      </w:pPr>
      <w:r>
        <w:rPr>
          <w:rFonts w:hint="eastAsia" w:ascii="宋体" w:hAnsi="宋体" w:eastAsia="宋体" w:cs="宋体"/>
          <w:b/>
          <w:szCs w:val="24"/>
          <w:lang w:val="zh-CN"/>
        </w:rPr>
        <w:t>（4）关于强制性产品认证</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sz w:val="24"/>
          <w:szCs w:val="24"/>
          <w:lang w:val="zh-CN"/>
        </w:rPr>
        <w:t>1）如投标人所投产品属于“中国强制性产品认证”（3C认证）范围内,则必须承诺采用《中华人民共和国实施强制性产品认证的产品目录》并在有效期内的产品，应在投标文件中提供</w:t>
      </w:r>
      <w:r>
        <w:rPr>
          <w:rFonts w:hint="eastAsia" w:ascii="宋体" w:hAnsi="宋体" w:eastAsia="宋体" w:cs="宋体"/>
          <w:lang w:val="zh-CN"/>
        </w:rPr>
        <w:t>“</w:t>
      </w:r>
      <w:r>
        <w:rPr>
          <w:rFonts w:hint="eastAsia" w:ascii="宋体" w:hAnsi="宋体" w:eastAsia="宋体" w:cs="宋体"/>
          <w:sz w:val="24"/>
          <w:szCs w:val="24"/>
          <w:lang w:val="zh-CN"/>
        </w:rPr>
        <w:t>所投产品符合国家强制性要求承诺函</w:t>
      </w:r>
      <w:r>
        <w:rPr>
          <w:rFonts w:hint="eastAsia" w:ascii="宋体" w:hAnsi="宋体" w:eastAsia="宋体" w:cs="宋体"/>
          <w:lang w:val="zh-CN"/>
        </w:rPr>
        <w:t>”</w:t>
      </w:r>
      <w:r>
        <w:rPr>
          <w:rFonts w:hint="eastAsia" w:ascii="宋体" w:hAnsi="宋体" w:eastAsia="宋体" w:cs="宋体"/>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kern w:val="0"/>
          <w:sz w:val="24"/>
          <w:szCs w:val="24"/>
        </w:rPr>
        <w:t>2)投标人所投产品如被列入《信息安全产品强制性认证目录》，</w:t>
      </w:r>
      <w:r>
        <w:rPr>
          <w:rFonts w:hint="eastAsia" w:ascii="宋体" w:hAnsi="宋体" w:eastAsia="宋体" w:cs="宋体"/>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kern w:val="0"/>
          <w:sz w:val="24"/>
          <w:szCs w:val="24"/>
        </w:rPr>
        <w:t>中国信息安全认证中心官网（http://www.isccc.gov.cn/index.shtml）产品查询结果截图并加盖投标人公章或中国信息安全认证中心</w:t>
      </w:r>
      <w:r>
        <w:rPr>
          <w:rFonts w:hint="eastAsia" w:ascii="宋体" w:hAnsi="宋体" w:eastAsia="宋体" w:cs="宋体"/>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（5）投标无效情形</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5）法律、法规和招标文件规定的其他无效情形。</w:t>
      </w:r>
    </w:p>
    <w:p>
      <w:pPr>
        <w:widowControl/>
        <w:spacing w:before="161" w:after="161"/>
        <w:ind w:firstLine="241" w:firstLineChars="100"/>
        <w:jc w:val="both"/>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评标办法及评标标准</w:t>
      </w:r>
    </w:p>
    <w:p>
      <w:pPr>
        <w:spacing w:line="360" w:lineRule="auto"/>
        <w:rPr>
          <w:rFonts w:hint="eastAsia" w:ascii="宋体" w:hAnsi="宋体" w:eastAsia="宋体" w:cs="宋体"/>
          <w:sz w:val="24"/>
          <w:szCs w:val="32"/>
        </w:rPr>
      </w:pPr>
      <w:r>
        <w:rPr>
          <w:rFonts w:hint="eastAsia" w:ascii="宋体" w:hAnsi="宋体" w:eastAsia="宋体" w:cs="宋体"/>
          <w:sz w:val="24"/>
          <w:szCs w:val="32"/>
        </w:rPr>
        <w:t>一、评标办法制定依据</w:t>
      </w:r>
    </w:p>
    <w:p>
      <w:pPr>
        <w:spacing w:line="360" w:lineRule="auto"/>
        <w:ind w:firstLine="360" w:firstLineChars="150"/>
        <w:rPr>
          <w:rFonts w:hint="eastAsia" w:ascii="宋体" w:hAnsi="宋体" w:eastAsia="宋体" w:cs="宋体"/>
          <w:sz w:val="24"/>
          <w:szCs w:val="32"/>
        </w:rPr>
      </w:pPr>
      <w:r>
        <w:rPr>
          <w:rFonts w:hint="eastAsia" w:ascii="宋体" w:hAnsi="宋体" w:eastAsia="宋体" w:cs="宋体"/>
          <w:sz w:val="24"/>
          <w:szCs w:val="32"/>
        </w:rPr>
        <w:t>根据《中华人民共和国政府采购法》和《政府采购货物和服务招标投标管理办法》(中华人民共和国财政部令第1 8号)的规定，结合招标文件及本次采购项目的具体情况，制定本评标办法。</w:t>
      </w:r>
    </w:p>
    <w:p>
      <w:pPr>
        <w:spacing w:line="360" w:lineRule="auto"/>
        <w:ind w:left="30"/>
        <w:rPr>
          <w:rFonts w:hint="eastAsia" w:ascii="宋体" w:hAnsi="宋体" w:eastAsia="宋体" w:cs="宋体"/>
          <w:sz w:val="24"/>
          <w:szCs w:val="32"/>
        </w:rPr>
      </w:pPr>
      <w:r>
        <w:rPr>
          <w:rFonts w:hint="eastAsia" w:ascii="宋体" w:hAnsi="宋体" w:eastAsia="宋体" w:cs="宋体"/>
          <w:sz w:val="24"/>
          <w:szCs w:val="32"/>
        </w:rPr>
        <w:t>二、评标办法内容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jc w:val="left"/>
        <w:rPr>
          <w:rFonts w:hint="eastAsia" w:ascii="宋体" w:hAnsi="宋体" w:eastAsia="宋体" w:cs="宋体"/>
          <w:kern w:val="0"/>
          <w:sz w:val="24"/>
        </w:rPr>
      </w:pPr>
      <w:r>
        <w:rPr>
          <w:rFonts w:hint="eastAsia" w:ascii="宋体" w:hAnsi="宋体" w:eastAsia="宋体" w:cs="宋体"/>
          <w:sz w:val="24"/>
          <w:szCs w:val="32"/>
        </w:rPr>
        <w:t>本次评标</w:t>
      </w:r>
      <w:r>
        <w:rPr>
          <w:rFonts w:hint="eastAsia" w:ascii="宋体" w:hAnsi="宋体" w:eastAsia="宋体" w:cs="宋体"/>
          <w:kern w:val="0"/>
          <w:sz w:val="24"/>
        </w:rPr>
        <w:t>采用综合评分法，在全部满足招标文件实质性要求前提下，进行综合评分，投标人最终得分去掉评委中的最高得分、最低得分，剩余所有评委打分的平均值最高的为中标供应商，若最高得分相同，相同得分中报价较低者确定为中标人，若</w:t>
      </w:r>
      <w:r>
        <w:rPr>
          <w:rFonts w:hint="eastAsia" w:ascii="宋体" w:hAnsi="宋体" w:eastAsia="宋体" w:cs="宋体"/>
          <w:sz w:val="24"/>
          <w:szCs w:val="24"/>
        </w:rPr>
        <w:t>得分且投标报价相同的，按技术部分得分确定中标人</w:t>
      </w:r>
      <w:r>
        <w:rPr>
          <w:rFonts w:hint="eastAsia" w:ascii="宋体" w:hAnsi="宋体" w:eastAsia="宋体" w:cs="宋体"/>
          <w:kern w:val="0"/>
          <w:sz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jc w:val="left"/>
        <w:rPr>
          <w:rFonts w:hint="eastAsia" w:ascii="宋体" w:hAnsi="宋体" w:eastAsia="宋体" w:cs="宋体"/>
          <w:b/>
          <w:bCs/>
          <w:i w:val="0"/>
          <w:sz w:val="28"/>
          <w:szCs w:val="28"/>
        </w:rPr>
      </w:pPr>
      <w:r>
        <w:rPr>
          <w:rFonts w:hint="eastAsia" w:ascii="宋体" w:hAnsi="宋体" w:eastAsia="宋体" w:cs="宋体"/>
          <w:b/>
          <w:bCs/>
          <w:i w:val="0"/>
          <w:color w:val="000000"/>
          <w:kern w:val="0"/>
          <w:sz w:val="28"/>
          <w:szCs w:val="28"/>
          <w:u w:val="none"/>
          <w:shd w:val="clear" w:color="auto" w:fill="FFFFFF"/>
          <w:lang w:val="en-US" w:eastAsia="zh-CN" w:bidi="ar"/>
        </w:rPr>
        <w:t>A包评标标准 </w:t>
      </w:r>
    </w:p>
    <w:tbl>
      <w:tblPr>
        <w:tblStyle w:val="25"/>
        <w:tblW w:w="8873" w:type="dxa"/>
        <w:tblInd w:w="-14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58"/>
        <w:gridCol w:w="20"/>
        <w:gridCol w:w="20"/>
        <w:gridCol w:w="5812"/>
        <w:gridCol w:w="14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2" w:hRule="atLeast"/>
        </w:trPr>
        <w:tc>
          <w:tcPr>
            <w:tcW w:w="15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分值构成</w:t>
            </w:r>
          </w:p>
        </w:tc>
        <w:tc>
          <w:tcPr>
            <w:tcW w:w="7315"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价格分值：30分</w:t>
            </w:r>
          </w:p>
          <w:p>
            <w:pPr>
              <w:widowControl/>
              <w:spacing w:line="360" w:lineRule="atLeast"/>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商务部分：</w:t>
            </w: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分</w:t>
            </w:r>
          </w:p>
          <w:p>
            <w:pPr>
              <w:widowControl/>
              <w:spacing w:line="360" w:lineRule="atLeast"/>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技术部分：</w:t>
            </w:r>
            <w:r>
              <w:rPr>
                <w:rFonts w:hint="eastAsia" w:ascii="宋体" w:hAnsi="宋体" w:eastAsia="宋体" w:cs="宋体"/>
                <w:kern w:val="0"/>
                <w:sz w:val="24"/>
                <w:szCs w:val="24"/>
                <w:lang w:val="en-US" w:eastAsia="zh-CN"/>
              </w:rPr>
              <w:t>38</w:t>
            </w:r>
            <w:r>
              <w:rPr>
                <w:rFonts w:hint="eastAsia" w:ascii="宋体" w:hAnsi="宋体" w:eastAsia="宋体" w:cs="宋体"/>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873"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b/>
                <w:kern w:val="0"/>
                <w:sz w:val="24"/>
                <w:szCs w:val="24"/>
              </w:rPr>
              <w:t>一、价格部分（满分30分）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b/>
                <w:kern w:val="0"/>
                <w:sz w:val="24"/>
                <w:szCs w:val="24"/>
              </w:rPr>
              <w:t>评分因素</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b/>
                <w:kern w:val="0"/>
                <w:sz w:val="24"/>
                <w:szCs w:val="24"/>
              </w:rPr>
              <w:t>评分标准</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p>
            <w:pPr>
              <w:widowControl/>
              <w:spacing w:line="9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评标基准价：满足招标文件要求的有效投标报价中，最低的投标报价为评标基准价。</w:t>
            </w:r>
          </w:p>
          <w:p>
            <w:pPr>
              <w:widowControl/>
              <w:spacing w:line="9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w:t>
            </w:r>
            <w:r>
              <w:rPr>
                <w:rFonts w:hint="eastAsia" w:ascii="宋体" w:hAnsi="宋体" w:eastAsia="宋体" w:cs="宋体"/>
                <w:kern w:val="0"/>
                <w:sz w:val="24"/>
                <w:szCs w:val="24"/>
                <w:u w:val="single"/>
              </w:rPr>
              <w:t>30</w:t>
            </w:r>
            <w:r>
              <w:rPr>
                <w:rFonts w:hint="eastAsia" w:ascii="宋体" w:hAnsi="宋体" w:eastAsia="宋体" w:cs="宋体"/>
                <w:kern w:val="0"/>
                <w:sz w:val="24"/>
                <w:szCs w:val="24"/>
              </w:rPr>
              <w:t>  </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873"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lang w:eastAsia="zh-CN"/>
              </w:rPr>
            </w:pPr>
            <w:r>
              <w:rPr>
                <w:rFonts w:hint="eastAsia" w:ascii="宋体" w:hAnsi="宋体" w:eastAsia="宋体" w:cs="宋体"/>
                <w:b/>
                <w:kern w:val="0"/>
                <w:sz w:val="24"/>
                <w:szCs w:val="24"/>
              </w:rPr>
              <w:t>二、商务部分（满分</w:t>
            </w:r>
            <w:r>
              <w:rPr>
                <w:rFonts w:hint="eastAsia" w:ascii="宋体" w:hAnsi="宋体" w:eastAsia="宋体" w:cs="宋体"/>
                <w:b/>
                <w:kern w:val="0"/>
                <w:sz w:val="24"/>
                <w:szCs w:val="24"/>
                <w:lang w:val="en-US" w:eastAsia="zh-CN"/>
              </w:rPr>
              <w:t>32</w:t>
            </w:r>
            <w:r>
              <w:rPr>
                <w:rFonts w:hint="eastAsia" w:ascii="宋体" w:hAnsi="宋体" w:eastAsia="宋体" w:cs="宋体"/>
                <w:b/>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b/>
                <w:kern w:val="0"/>
                <w:sz w:val="24"/>
                <w:szCs w:val="24"/>
              </w:rPr>
              <w:t>评分因素</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b/>
                <w:kern w:val="0"/>
                <w:sz w:val="24"/>
                <w:szCs w:val="24"/>
              </w:rPr>
              <w:t>评分标准</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企业实力</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投标人实力证明：</w:t>
            </w:r>
          </w:p>
          <w:p>
            <w:pPr>
              <w:widowControl/>
              <w:spacing w:line="33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1、投标人通过ISO140014：2004环境管理体系认证的得</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p>
          <w:p>
            <w:pPr>
              <w:widowControl/>
              <w:spacing w:line="33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2、投标人通过ISO 9001:2008质量管理体系认证的得</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p>
          <w:p>
            <w:pPr>
              <w:widowControl/>
              <w:spacing w:line="33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3、投标人通过OHSAS18001或GB/T28001职业健康安全管理体系认证的得</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分； </w:t>
            </w:r>
          </w:p>
          <w:p>
            <w:pPr>
              <w:keepNext w:val="0"/>
              <w:keepLines w:val="0"/>
              <w:widowControl/>
              <w:numPr>
                <w:ilvl w:val="0"/>
                <w:numId w:val="0"/>
              </w:numPr>
              <w:suppressLineNumbers w:val="0"/>
              <w:jc w:val="lef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生产厂家企业实力证明：</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1、制造厂商通过ISO9001：2008质量控制体系认证（提供有关证明复印件）得1分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2、制造厂商通过ISO14001:2004环境管理体系认证（提供有关证明复印件）得1分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3、制造厂商通过OHSAS18001：2007职业健康安全管理体系认证（提供有关证明复印件）得2分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4、产品要求非OEM产品并通过3C认证、节能认证、环境标志认证。得3分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5、多媒体交互一体机兼容智慧课堂检测报告（需提供国家级检测机构出具相关检测报告）得2分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6、多媒体交互一体机与录播系统兼容检测报告（需提供国家级检测机构出具相关检测报告）得3分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7、提供“电子白板软件”、“移动授课软件”、“校园集控软件”、“安卓白板软件”计算机软件著作权证书，证书获得者与一体机为同一厂家。（提供有关证明复印件）得3分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8、提供光学防蓝光技术（提供有关证明复印件）得3分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9、整机MTBF≥120000小时（提供权威第三方检测报告）得2分</w:t>
            </w:r>
          </w:p>
          <w:p>
            <w:pPr>
              <w:widowControl/>
              <w:spacing w:line="320" w:lineRule="exact"/>
              <w:rPr>
                <w:rFonts w:hint="eastAsia" w:ascii="宋体" w:hAnsi="宋体" w:eastAsia="宋体" w:cs="宋体"/>
                <w:color w:val="000000"/>
                <w:kern w:val="0"/>
                <w:sz w:val="24"/>
                <w:szCs w:val="24"/>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57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业绩</w:t>
            </w:r>
          </w:p>
        </w:tc>
        <w:tc>
          <w:tcPr>
            <w:tcW w:w="58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rPr>
              <w:t>2015年1月1日以来具有与本包采购内容类似的项目业绩，且单项合同金额在本包采购预算金额及以上的，（合同、中标通知书），每提供一套得3分，满分</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分（以合同时间为准）。</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873"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三、技术部分（满分</w:t>
            </w:r>
            <w:r>
              <w:rPr>
                <w:rFonts w:hint="eastAsia" w:ascii="宋体" w:hAnsi="宋体" w:eastAsia="宋体" w:cs="宋体"/>
                <w:b/>
                <w:color w:val="000000"/>
                <w:kern w:val="0"/>
                <w:sz w:val="24"/>
                <w:szCs w:val="24"/>
                <w:lang w:val="en-US" w:eastAsia="zh-CN"/>
              </w:rPr>
              <w:t>38</w:t>
            </w:r>
            <w:r>
              <w:rPr>
                <w:rFonts w:hint="eastAsia" w:ascii="宋体" w:hAnsi="宋体" w:eastAsia="宋体" w:cs="宋体"/>
                <w:b/>
                <w:color w:val="000000"/>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9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评分因素</w:t>
            </w:r>
          </w:p>
        </w:tc>
        <w:tc>
          <w:tcPr>
            <w:tcW w:w="58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评分标准</w:t>
            </w: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szCs w:val="24"/>
              </w:rPr>
            </w:pPr>
            <w:r>
              <w:rPr>
                <w:rFonts w:hint="eastAsia" w:ascii="宋体" w:hAnsi="宋体" w:eastAsia="宋体" w:cs="宋体"/>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598" w:type="dxa"/>
            <w:gridSpan w:val="3"/>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对招标文件响应程度</w:t>
            </w:r>
          </w:p>
        </w:tc>
        <w:tc>
          <w:tcPr>
            <w:tcW w:w="581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须实质性响应招标文件中的重要技术指标和参数，若有一项未响应或不满足，将作为无效投标处理满足招标文件重要技术指标、参数要求的得18分，以此为基础，投标人重要技术指标、参数优于招标文件规定的相应技术指标、参数的，每有一项加2分；投标人一般技术指标、参数优于招标文件规定的相应技术指标、参数的，每有一项加1分；满分为23分。</w:t>
            </w:r>
          </w:p>
          <w:p>
            <w:pPr>
              <w:widowControl/>
              <w:spacing w:line="36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投标人一般技术指标、参数低于招标文件规定的相应技术指标、参数的，每有一项扣1分；扣完为止。</w:t>
            </w:r>
          </w:p>
        </w:tc>
        <w:tc>
          <w:tcPr>
            <w:tcW w:w="146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1" w:hRule="atLeast"/>
        </w:trPr>
        <w:tc>
          <w:tcPr>
            <w:tcW w:w="1598" w:type="dxa"/>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售后服务</w:t>
            </w:r>
            <w:r>
              <w:rPr>
                <w:rFonts w:hint="eastAsia" w:ascii="宋体" w:hAnsi="宋体" w:eastAsia="宋体" w:cs="宋体"/>
                <w:kern w:val="0"/>
                <w:sz w:val="24"/>
                <w:szCs w:val="24"/>
                <w:lang w:eastAsia="zh-CN"/>
              </w:rPr>
              <w:t>保障</w:t>
            </w:r>
          </w:p>
        </w:tc>
        <w:tc>
          <w:tcPr>
            <w:tcW w:w="581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pStyle w:val="5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1、有详细可行的售后服务计划、人员培训计划、售后服务队伍的得</w:t>
            </w:r>
            <w:r>
              <w:rPr>
                <w:rFonts w:hint="eastAsia" w:ascii="宋体" w:hAnsi="宋体" w:eastAsia="宋体" w:cs="宋体"/>
                <w:sz w:val="24"/>
                <w:szCs w:val="24"/>
                <w:lang w:val="en-US" w:eastAsia="zh-CN"/>
              </w:rPr>
              <w:t>5</w:t>
            </w:r>
            <w:r>
              <w:rPr>
                <w:rFonts w:hint="eastAsia" w:ascii="宋体" w:hAnsi="宋体" w:eastAsia="宋体" w:cs="宋体"/>
                <w:sz w:val="24"/>
                <w:szCs w:val="24"/>
              </w:rPr>
              <w:t>分，只有简单描述的得1分，没有相关描述的不得分；</w:t>
            </w:r>
          </w:p>
          <w:p>
            <w:pPr>
              <w:pStyle w:val="5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2、对质保期内人员到达现场时间、问题响应时间、解决问题时间，描述详细、可行、时间短的得</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分，只有简单描述、时间较长的得1分，无相关描述不得分。 </w:t>
            </w:r>
          </w:p>
          <w:p>
            <w:pPr>
              <w:pStyle w:val="53"/>
              <w:spacing w:line="360" w:lineRule="auto"/>
              <w:ind w:firstLine="0" w:firstLineChars="0"/>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sz w:val="24"/>
                <w:szCs w:val="24"/>
                <w:lang w:val="en-GB"/>
              </w:rPr>
              <w:t>具有明确的培训内容、计划合理得</w:t>
            </w:r>
            <w:r>
              <w:rPr>
                <w:rFonts w:hint="eastAsia" w:ascii="宋体" w:hAnsi="宋体" w:eastAsia="宋体" w:cs="宋体"/>
                <w:sz w:val="24"/>
                <w:szCs w:val="24"/>
                <w:lang w:val="en-US" w:eastAsia="zh-CN"/>
              </w:rPr>
              <w:t>5</w:t>
            </w:r>
            <w:r>
              <w:rPr>
                <w:rFonts w:hint="eastAsia" w:ascii="宋体" w:hAnsi="宋体" w:eastAsia="宋体" w:cs="宋体"/>
                <w:sz w:val="24"/>
                <w:szCs w:val="24"/>
                <w:lang w:val="en-GB"/>
              </w:rPr>
              <w:t>分。否则不得分。</w:t>
            </w:r>
          </w:p>
        </w:tc>
        <w:tc>
          <w:tcPr>
            <w:tcW w:w="146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r>
    </w:tbl>
    <w:p>
      <w:pPr>
        <w:pStyle w:val="13"/>
        <w:spacing w:line="360" w:lineRule="auto"/>
        <w:ind w:firstLine="482" w:firstLineChars="200"/>
        <w:contextualSpacing/>
        <w:rPr>
          <w:rFonts w:hint="eastAsia" w:ascii="宋体" w:hAnsi="宋体" w:eastAsia="宋体" w:cs="宋体"/>
          <w:b/>
          <w:bCs/>
          <w:color w:val="000000"/>
          <w:sz w:val="24"/>
          <w:szCs w:val="24"/>
          <w:lang w:val="en-US" w:eastAsia="zh-CN"/>
        </w:rPr>
      </w:pPr>
    </w:p>
    <w:p>
      <w:pPr>
        <w:pStyle w:val="13"/>
        <w:spacing w:line="360" w:lineRule="auto"/>
        <w:ind w:firstLine="482" w:firstLineChars="200"/>
        <w:contextualSpacing/>
        <w:rPr>
          <w:rFonts w:hint="eastAsia" w:ascii="宋体" w:hAnsi="宋体" w:eastAsia="宋体" w:cs="宋体"/>
          <w:b/>
          <w:bCs/>
          <w:color w:val="000000"/>
          <w:sz w:val="24"/>
          <w:szCs w:val="24"/>
          <w:lang w:val="en-US" w:eastAsia="zh-CN"/>
        </w:rPr>
      </w:pPr>
    </w:p>
    <w:p>
      <w:pPr>
        <w:pStyle w:val="13"/>
        <w:spacing w:line="360" w:lineRule="auto"/>
        <w:ind w:firstLine="482" w:firstLineChars="200"/>
        <w:contextualSpacing/>
        <w:rPr>
          <w:rFonts w:hint="eastAsia" w:ascii="宋体" w:hAnsi="宋体" w:eastAsia="宋体" w:cs="宋体"/>
          <w:b/>
          <w:bCs/>
          <w:color w:val="000000"/>
          <w:sz w:val="24"/>
          <w:szCs w:val="24"/>
          <w:lang w:val="en-US" w:eastAsia="zh-CN"/>
        </w:rPr>
      </w:pPr>
    </w:p>
    <w:p>
      <w:pPr>
        <w:pStyle w:val="13"/>
        <w:spacing w:line="360" w:lineRule="auto"/>
        <w:ind w:firstLine="482" w:firstLineChars="200"/>
        <w:contextualSpacing/>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B包</w:t>
      </w:r>
      <w:r>
        <w:rPr>
          <w:rFonts w:hint="eastAsia" w:ascii="宋体" w:hAnsi="宋体" w:eastAsia="宋体" w:cs="宋体"/>
          <w:b/>
          <w:bCs/>
          <w:color w:val="000000"/>
          <w:sz w:val="24"/>
          <w:szCs w:val="24"/>
        </w:rPr>
        <w:t>评标标准</w:t>
      </w:r>
    </w:p>
    <w:tbl>
      <w:tblPr>
        <w:tblStyle w:val="25"/>
        <w:tblW w:w="8870" w:type="dxa"/>
        <w:jc w:val="center"/>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7204"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价格分值：</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商务部分：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技术部分：</w:t>
            </w:r>
            <w:r>
              <w:rPr>
                <w:rFonts w:hint="eastAsia" w:ascii="宋体" w:hAnsi="宋体" w:eastAsia="宋体" w:cs="宋体"/>
                <w:color w:val="000000"/>
                <w:sz w:val="24"/>
                <w:szCs w:val="24"/>
                <w:u w:val="single"/>
              </w:rPr>
              <w:t xml:space="preserve">    25   </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价格部分（满分</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u w:val="single"/>
                <w:lang w:val="en-US" w:eastAsia="zh-CN"/>
              </w:rPr>
              <w:t>35</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评分因素</w:t>
            </w:r>
          </w:p>
        </w:tc>
        <w:tc>
          <w:tcPr>
            <w:tcW w:w="623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评分标准</w:t>
            </w:r>
          </w:p>
        </w:tc>
        <w:tc>
          <w:tcPr>
            <w:tcW w:w="623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评标基准价：满足招标文件要求的有效投标报价中，最低的投标报价为评标基准价。</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投标报价得分=（评标基准价/投标报价）×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35</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35</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商务部分（满分</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u w:val="single"/>
                <w:lang w:val="en-US" w:eastAsia="zh-CN"/>
              </w:rPr>
              <w:t>40</w:t>
            </w:r>
            <w:r>
              <w:rPr>
                <w:rFonts w:hint="eastAsia" w:ascii="宋体" w:hAnsi="宋体" w:eastAsia="宋体" w:cs="宋体"/>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评分因素</w:t>
            </w:r>
          </w:p>
        </w:tc>
        <w:tc>
          <w:tcPr>
            <w:tcW w:w="623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文件规范程度</w:t>
            </w:r>
          </w:p>
        </w:tc>
        <w:tc>
          <w:tcPr>
            <w:tcW w:w="623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评委应根据各投标文件装订是否规范、文字是否清晰、所提供资料是否准确完整等相关情况公平合理的给予对比、评价并打分，优良5-6分，合格3-4分，一般1-2分， 本项满分6分。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6</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企业实力</w:t>
            </w:r>
          </w:p>
        </w:tc>
        <w:tc>
          <w:tcPr>
            <w:tcW w:w="6237"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
                <w:bCs/>
                <w:color w:val="000000"/>
                <w:sz w:val="24"/>
                <w:szCs w:val="24"/>
              </w:rPr>
            </w:pPr>
            <w:r>
              <w:rPr>
                <w:rFonts w:hint="eastAsia" w:ascii="宋体" w:hAnsi="宋体" w:eastAsia="宋体" w:cs="宋体"/>
                <w:color w:val="000000"/>
                <w:sz w:val="24"/>
                <w:szCs w:val="24"/>
              </w:rPr>
              <w:t>1、自201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年以来，投标人具有同类项目业绩，每提供一份可得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分。未提供或不全者不得分（</w:t>
            </w:r>
            <w:r>
              <w:rPr>
                <w:rFonts w:hint="eastAsia" w:ascii="宋体" w:hAnsi="宋体" w:eastAsia="宋体" w:cs="宋体"/>
                <w:b/>
                <w:bCs/>
                <w:color w:val="000000"/>
                <w:sz w:val="24"/>
                <w:szCs w:val="24"/>
              </w:rPr>
              <w:t>注：以带网址的中标网页截图、中标通知书、采购合同、</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项证明材料齐全者为准</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w:t>
            </w:r>
          </w:p>
          <w:p>
            <w:pPr>
              <w:adjustRightInd w:val="0"/>
              <w:spacing w:line="400" w:lineRule="exact"/>
              <w:jc w:val="left"/>
              <w:textAlignment w:val="baseline"/>
              <w:rPr>
                <w:rFonts w:hint="eastAsia" w:ascii="宋体" w:hAnsi="宋体" w:eastAsia="宋体" w:cs="宋体"/>
                <w:b/>
                <w:bCs/>
                <w:color w:val="000000"/>
                <w:sz w:val="24"/>
                <w:szCs w:val="24"/>
              </w:rPr>
            </w:pPr>
            <w:r>
              <w:rPr>
                <w:rFonts w:hint="eastAsia" w:ascii="宋体" w:hAnsi="宋体" w:eastAsia="宋体" w:cs="宋体"/>
                <w:color w:val="000000"/>
                <w:sz w:val="24"/>
                <w:szCs w:val="24"/>
              </w:rPr>
              <w:t>2、投标人提供201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年以来所投产品的省级或省级质量检测部门出具的产品质量抽检报告的得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1</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企业信誉</w:t>
            </w:r>
          </w:p>
        </w:tc>
        <w:tc>
          <w:tcPr>
            <w:tcW w:w="6237" w:type="dxa"/>
            <w:tcBorders>
              <w:top w:val="single" w:color="auto" w:sz="4" w:space="0"/>
              <w:left w:val="nil"/>
              <w:bottom w:val="single" w:color="auto" w:sz="4" w:space="0"/>
              <w:right w:val="single" w:color="auto" w:sz="4" w:space="0"/>
            </w:tcBorders>
            <w:vAlign w:val="center"/>
          </w:tcPr>
          <w:p>
            <w:pPr>
              <w:adjustRightInd w:val="0"/>
              <w:spacing w:line="400" w:lineRule="exact"/>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提供ISO9001质量管理体系认证证书得1分、ISO14001环境管理体系认证证书得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分、GB/28001职业健康管理体系认证证书得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b w:val="0"/>
                <w:bCs w:val="0"/>
                <w:color w:val="000000"/>
                <w:sz w:val="24"/>
                <w:szCs w:val="24"/>
                <w:lang w:val="en-US" w:eastAsia="zh-CN"/>
              </w:rPr>
              <w:t>安全生产标准化三级企业证书得2分</w:t>
            </w:r>
            <w:r>
              <w:rPr>
                <w:rFonts w:hint="eastAsia" w:ascii="宋体" w:hAnsi="宋体" w:eastAsia="宋体" w:cs="宋体"/>
                <w:color w:val="000000"/>
                <w:sz w:val="24"/>
                <w:szCs w:val="24"/>
              </w:rPr>
              <w:t>（提供证书原件及网上查询截图、证书应在有效期内、否则不得分）。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7</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000000"/>
                <w:sz w:val="24"/>
                <w:szCs w:val="24"/>
              </w:rPr>
            </w:pPr>
            <w:r>
              <w:rPr>
                <w:rFonts w:hint="eastAsia" w:ascii="宋体" w:hAnsi="宋体" w:eastAsia="宋体" w:cs="宋体"/>
                <w:sz w:val="24"/>
                <w:szCs w:val="24"/>
              </w:rPr>
              <w:t>投标文件规范程度</w:t>
            </w:r>
          </w:p>
        </w:tc>
        <w:tc>
          <w:tcPr>
            <w:tcW w:w="6237"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1、编制规范、文字清晰、无差错</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pPr>
              <w:widowControl/>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2、所提供资料准确完整</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967" w:type="dxa"/>
            <w:tcBorders>
              <w:top w:val="single" w:color="auto" w:sz="4" w:space="0"/>
              <w:left w:val="nil"/>
              <w:bottom w:val="single" w:color="auto" w:sz="4" w:space="0"/>
              <w:right w:val="single" w:color="auto" w:sz="4" w:space="0"/>
            </w:tcBorders>
            <w:vAlign w:val="center"/>
          </w:tcPr>
          <w:p>
            <w:pPr>
              <w:pStyle w:val="2"/>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3</w:t>
            </w:r>
            <w:r>
              <w:rPr>
                <w:rFonts w:hint="eastAsia" w:ascii="宋体" w:hAnsi="宋体" w:eastAsia="宋体" w:cs="宋体"/>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FF0000"/>
                <w:sz w:val="24"/>
                <w:szCs w:val="24"/>
              </w:rPr>
            </w:pPr>
            <w:r>
              <w:rPr>
                <w:rFonts w:hint="eastAsia" w:ascii="宋体" w:hAnsi="宋体" w:eastAsia="宋体" w:cs="宋体"/>
                <w:color w:val="000000"/>
                <w:sz w:val="24"/>
                <w:szCs w:val="24"/>
              </w:rPr>
              <w:t>售后服务</w:t>
            </w:r>
          </w:p>
        </w:tc>
        <w:tc>
          <w:tcPr>
            <w:tcW w:w="6237" w:type="dxa"/>
            <w:tcBorders>
              <w:top w:val="single" w:color="auto" w:sz="4" w:space="0"/>
              <w:left w:val="nil"/>
              <w:bottom w:val="single" w:color="auto" w:sz="4" w:space="0"/>
              <w:right w:val="single" w:color="auto" w:sz="4" w:space="0"/>
            </w:tcBorders>
            <w:vAlign w:val="center"/>
          </w:tcPr>
          <w:p>
            <w:pPr>
              <w:pStyle w:val="53"/>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bCs/>
                <w:color w:val="000000"/>
                <w:sz w:val="24"/>
                <w:szCs w:val="24"/>
              </w:rPr>
              <w:t>投标人</w:t>
            </w:r>
            <w:r>
              <w:rPr>
                <w:rFonts w:hint="eastAsia" w:ascii="宋体" w:hAnsi="宋体" w:eastAsia="宋体" w:cs="宋体"/>
                <w:bCs/>
                <w:color w:val="000000"/>
                <w:sz w:val="24"/>
                <w:szCs w:val="24"/>
                <w:lang w:eastAsia="zh-CN"/>
              </w:rPr>
              <w:t>针对本项目提供详细。合理的售后服务计划（包括人员培训计划、</w:t>
            </w:r>
            <w:r>
              <w:rPr>
                <w:rFonts w:hint="eastAsia" w:ascii="宋体" w:hAnsi="宋体" w:eastAsia="宋体" w:cs="宋体"/>
                <w:bCs/>
                <w:color w:val="000000"/>
                <w:sz w:val="24"/>
                <w:szCs w:val="24"/>
                <w:lang w:val="en-US" w:eastAsia="zh-CN"/>
              </w:rPr>
              <w:t>24小时电话响应、服务人员24小时到达现场，解决问题时间等</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rPr>
              <w:t>售后服务承诺完善，充分满足用户要求且提供优质服务，做到快速反应、及时服务、切实可行；提供详细的项目实施方案（包括方案的实施计划、实施步骤、运输计划、安装计划、质量保证措施、作业时间等）且质保期满足招标文件保修要求</w:t>
            </w:r>
            <w:r>
              <w:rPr>
                <w:rFonts w:hint="eastAsia" w:ascii="宋体" w:hAnsi="宋体" w:eastAsia="宋体" w:cs="宋体"/>
                <w:bCs/>
                <w:color w:val="000000"/>
                <w:sz w:val="24"/>
                <w:szCs w:val="24"/>
                <w:lang w:eastAsia="zh-CN"/>
              </w:rPr>
              <w:t>该项最多得</w:t>
            </w:r>
            <w:r>
              <w:rPr>
                <w:rFonts w:hint="eastAsia" w:ascii="宋体" w:hAnsi="宋体" w:eastAsia="宋体" w:cs="宋体"/>
                <w:bCs/>
                <w:color w:val="000000"/>
                <w:sz w:val="24"/>
                <w:szCs w:val="24"/>
                <w:lang w:val="en-US" w:eastAsia="zh-CN"/>
              </w:rPr>
              <w:t>10分。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8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技术部分（满</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u w:val="single"/>
              </w:rPr>
              <w:t xml:space="preserve">  25</w:t>
            </w:r>
            <w:r>
              <w:rPr>
                <w:rFonts w:hint="eastAsia" w:ascii="宋体" w:hAnsi="宋体" w:eastAsia="宋体" w:cs="宋体"/>
                <w:b/>
                <w:bCs/>
                <w:color w:val="FF0000"/>
                <w:sz w:val="24"/>
                <w:szCs w:val="24"/>
                <w:u w:val="single"/>
              </w:rPr>
              <w:t xml:space="preserve"> </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623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sz w:val="24"/>
                <w:szCs w:val="24"/>
              </w:rPr>
              <w:t>产品质量</w:t>
            </w:r>
          </w:p>
        </w:tc>
        <w:tc>
          <w:tcPr>
            <w:tcW w:w="6237" w:type="dxa"/>
            <w:tcBorders>
              <w:top w:val="single" w:color="auto" w:sz="4" w:space="0"/>
              <w:left w:val="nil"/>
              <w:bottom w:val="single" w:color="auto" w:sz="4" w:space="0"/>
              <w:right w:val="single" w:color="auto" w:sz="4" w:space="0"/>
            </w:tcBorders>
            <w:vAlign w:val="center"/>
          </w:tcPr>
          <w:p>
            <w:pPr>
              <w:numPr>
                <w:ilvl w:val="0"/>
                <w:numId w:val="8"/>
              </w:num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不满足招标文件技术指标要求和商务条款规定的为无效投标。</w:t>
            </w:r>
          </w:p>
          <w:p>
            <w:pPr>
              <w:rPr>
                <w:rFonts w:hint="eastAsia" w:ascii="宋体" w:hAnsi="宋体" w:eastAsia="宋体" w:cs="宋体"/>
                <w:color w:val="000000"/>
                <w:sz w:val="24"/>
                <w:szCs w:val="24"/>
              </w:rPr>
            </w:pPr>
            <w:r>
              <w:rPr>
                <w:rFonts w:hint="eastAsia" w:ascii="宋体" w:hAnsi="宋体" w:eastAsia="宋体" w:cs="宋体"/>
                <w:color w:val="000000"/>
                <w:sz w:val="24"/>
                <w:szCs w:val="24"/>
              </w:rPr>
              <w:t>2、评委应根据本项目各投标人所提供</w:t>
            </w:r>
            <w:r>
              <w:rPr>
                <w:rFonts w:hint="eastAsia" w:ascii="宋体" w:hAnsi="宋体" w:eastAsia="宋体" w:cs="宋体"/>
                <w:color w:val="000000"/>
                <w:sz w:val="24"/>
                <w:szCs w:val="24"/>
                <w:lang w:eastAsia="zh-CN"/>
              </w:rPr>
              <w:t>产</w:t>
            </w:r>
            <w:r>
              <w:rPr>
                <w:rFonts w:hint="eastAsia" w:ascii="宋体" w:hAnsi="宋体" w:eastAsia="宋体" w:cs="宋体"/>
                <w:color w:val="000000"/>
                <w:sz w:val="24"/>
                <w:szCs w:val="24"/>
              </w:rPr>
              <w:t>品</w:t>
            </w:r>
            <w:r>
              <w:rPr>
                <w:rFonts w:hint="eastAsia" w:ascii="宋体" w:hAnsi="宋体" w:eastAsia="宋体" w:cs="宋体"/>
                <w:color w:val="000000"/>
                <w:sz w:val="24"/>
                <w:szCs w:val="24"/>
                <w:lang w:eastAsia="zh-CN"/>
              </w:rPr>
              <w:t>的</w:t>
            </w:r>
            <w:r>
              <w:rPr>
                <w:rFonts w:hint="eastAsia" w:ascii="宋体" w:hAnsi="宋体" w:eastAsia="宋体" w:cs="宋体"/>
                <w:b/>
                <w:bCs/>
                <w:color w:val="000000"/>
                <w:sz w:val="24"/>
                <w:szCs w:val="24"/>
                <w:lang w:eastAsia="zh-CN"/>
              </w:rPr>
              <w:t>检验报告</w:t>
            </w:r>
            <w:r>
              <w:rPr>
                <w:rFonts w:hint="eastAsia" w:ascii="宋体" w:hAnsi="宋体" w:eastAsia="宋体" w:cs="宋体"/>
                <w:color w:val="000000"/>
                <w:sz w:val="24"/>
                <w:szCs w:val="24"/>
              </w:rPr>
              <w:t>，对照各投标文件中相关部分是否满足招标文件技术要求以及在同行业中产品技术质量高低等情况公平合理的给予评价排序并打分：产品最优，技术参数配置最优者15—2</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分；产品良好，技术参数配置良好得8—14分；产品合格，技术参数符合最低采购需求1—7分。本项满分20分。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u w:val="single"/>
              </w:rPr>
              <w:t xml:space="preserve"> 2</w:t>
            </w:r>
            <w:r>
              <w:rPr>
                <w:rFonts w:hint="eastAsia" w:ascii="宋体" w:hAnsi="宋体" w:eastAsia="宋体" w:cs="宋体"/>
                <w:color w:val="000000"/>
                <w:sz w:val="24"/>
                <w:szCs w:val="24"/>
                <w:u w:val="single"/>
                <w:lang w:val="en-US" w:eastAsia="zh-CN"/>
              </w:rPr>
              <w:t>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项目实施方案</w:t>
            </w:r>
          </w:p>
        </w:tc>
        <w:tc>
          <w:tcPr>
            <w:tcW w:w="6237"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eastAsia="宋体" w:cs="宋体"/>
                <w:b/>
                <w:bCs/>
                <w:color w:val="000000"/>
                <w:sz w:val="24"/>
                <w:szCs w:val="24"/>
              </w:rPr>
            </w:pPr>
            <w:r>
              <w:rPr>
                <w:rFonts w:hint="eastAsia" w:ascii="宋体" w:hAnsi="宋体" w:eastAsia="宋体" w:cs="宋体"/>
                <w:color w:val="000000"/>
                <w:sz w:val="24"/>
                <w:szCs w:val="24"/>
              </w:rPr>
              <w:t>评委应根据本项目需求对照各投标文件中项目实施方案公平合理的给予评价并打分，优良4—5分，合格2—3分，一般1分。满分5分。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tc>
      </w:tr>
    </w:tbl>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投标人综合得分=投标报价得分＋商务部分得分+技术部分得分。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投标人的最终得分：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投标人最终得分为所有评委打分的平均值，</w:t>
      </w:r>
      <w:r>
        <w:rPr>
          <w:rFonts w:hint="eastAsia" w:ascii="宋体" w:hAnsi="宋体" w:eastAsia="宋体" w:cs="宋体"/>
          <w:color w:val="000000"/>
          <w:sz w:val="24"/>
          <w:szCs w:val="24"/>
        </w:rPr>
        <w:t>作为该投标人的最终得分，</w:t>
      </w:r>
      <w:r>
        <w:rPr>
          <w:rFonts w:hint="eastAsia" w:ascii="宋体" w:hAnsi="宋体" w:eastAsia="宋体" w:cs="宋体"/>
          <w:sz w:val="24"/>
          <w:szCs w:val="24"/>
        </w:rPr>
        <w:t>评标委员会根据此平均值，由高到低顺序，排出名次，推荐中标候选人</w:t>
      </w:r>
      <w:r>
        <w:rPr>
          <w:rFonts w:hint="eastAsia" w:ascii="宋体" w:hAnsi="宋体" w:eastAsia="宋体" w:cs="宋体"/>
          <w:color w:val="000000"/>
          <w:sz w:val="24"/>
          <w:szCs w:val="24"/>
        </w:rPr>
        <w:t>。</w:t>
      </w:r>
    </w:p>
    <w:p>
      <w:pPr>
        <w:spacing w:line="360" w:lineRule="auto"/>
        <w:ind w:firstLine="360" w:firstLineChars="150"/>
        <w:rPr>
          <w:rFonts w:hint="eastAsia" w:ascii="宋体" w:hAnsi="宋体" w:eastAsia="宋体" w:cs="宋体"/>
          <w:kern w:val="0"/>
          <w:sz w:val="24"/>
        </w:rPr>
      </w:pPr>
      <w:r>
        <w:rPr>
          <w:rFonts w:hint="eastAsia" w:ascii="宋体" w:hAnsi="宋体" w:eastAsia="宋体" w:cs="宋体"/>
          <w:color w:val="000000"/>
          <w:sz w:val="24"/>
          <w:szCs w:val="24"/>
        </w:rPr>
        <w:t>本办法计算过程中分值按四舍五入保留三位小数，结果按四舍五入保留两位小数。</w:t>
      </w:r>
    </w:p>
    <w:p>
      <w:pPr>
        <w:rPr>
          <w:rFonts w:hint="eastAsia" w:ascii="宋体" w:hAnsi="宋体" w:eastAsia="宋体" w:cs="宋体"/>
        </w:rPr>
      </w:pPr>
    </w:p>
    <w:p>
      <w:pPr>
        <w:spacing w:line="360" w:lineRule="auto"/>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序号</w:t>
            </w:r>
          </w:p>
        </w:tc>
        <w:tc>
          <w:tcPr>
            <w:tcW w:w="2823"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情形</w:t>
            </w:r>
          </w:p>
        </w:tc>
        <w:tc>
          <w:tcPr>
            <w:tcW w:w="2552"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2835"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1</w:t>
            </w:r>
          </w:p>
        </w:tc>
        <w:tc>
          <w:tcPr>
            <w:tcW w:w="2823"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非联合体投标人</w:t>
            </w:r>
          </w:p>
          <w:p>
            <w:pPr>
              <w:jc w:val="center"/>
              <w:rPr>
                <w:rFonts w:hint="eastAsia" w:ascii="宋体" w:hAnsi="宋体" w:eastAsia="宋体" w:cs="宋体"/>
                <w:b/>
                <w:sz w:val="24"/>
                <w:szCs w:val="24"/>
                <w:lang w:val="en-GB"/>
              </w:rPr>
            </w:pPr>
            <w:r>
              <w:rPr>
                <w:rFonts w:hint="eastAsia" w:ascii="宋体" w:hAnsi="宋体" w:eastAsia="宋体" w:cs="宋体"/>
                <w:sz w:val="24"/>
                <w:szCs w:val="24"/>
                <w:lang w:val="en-GB"/>
              </w:rPr>
              <w:t>（投标人须为中小企业）</w:t>
            </w:r>
          </w:p>
        </w:tc>
        <w:tc>
          <w:tcPr>
            <w:tcW w:w="2552" w:type="dxa"/>
            <w:vAlign w:val="center"/>
          </w:tcPr>
          <w:p>
            <w:pPr>
              <w:jc w:val="center"/>
              <w:rPr>
                <w:rFonts w:hint="eastAsia" w:ascii="宋体" w:hAnsi="宋体" w:eastAsia="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vMerge w:val="restart"/>
            <w:shd w:val="clear" w:color="auto" w:fill="auto"/>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×6%</w:t>
            </w:r>
          </w:p>
          <w:p>
            <w:pPr>
              <w:jc w:val="center"/>
              <w:rPr>
                <w:rFonts w:hint="eastAsia" w:ascii="宋体" w:hAnsi="宋体" w:eastAsia="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2</w:t>
            </w:r>
          </w:p>
        </w:tc>
        <w:tc>
          <w:tcPr>
            <w:tcW w:w="2823"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lang w:val="en-GB"/>
              </w:rPr>
              <w:t>联合体各方均为小型、微型企业</w:t>
            </w:r>
          </w:p>
        </w:tc>
        <w:tc>
          <w:tcPr>
            <w:tcW w:w="255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6</w:t>
            </w:r>
            <w:r>
              <w:rPr>
                <w:rFonts w:hint="eastAsia" w:ascii="宋体" w:hAnsi="宋体" w:eastAsia="宋体" w:cs="宋体"/>
                <w:sz w:val="24"/>
                <w:szCs w:val="24"/>
              </w:rPr>
              <w:t>%</w:t>
            </w:r>
          </w:p>
          <w:p>
            <w:pPr>
              <w:jc w:val="center"/>
              <w:rPr>
                <w:rFonts w:hint="eastAsia" w:ascii="宋体" w:hAnsi="宋体" w:eastAsia="宋体" w:cs="宋体"/>
                <w:b/>
                <w:sz w:val="24"/>
                <w:szCs w:val="24"/>
                <w:lang w:val="en-GB"/>
              </w:rPr>
            </w:pPr>
            <w:r>
              <w:rPr>
                <w:rFonts w:hint="eastAsia" w:ascii="宋体" w:hAnsi="宋体" w:eastAsia="宋体" w:cs="宋体"/>
                <w:sz w:val="24"/>
                <w:szCs w:val="24"/>
              </w:rPr>
              <w:t>（不再享受序号3的价格折扣）</w:t>
            </w:r>
          </w:p>
        </w:tc>
        <w:tc>
          <w:tcPr>
            <w:tcW w:w="2835" w:type="dxa"/>
            <w:vMerge w:val="continue"/>
            <w:shd w:val="clear" w:color="auto" w:fill="auto"/>
          </w:tcPr>
          <w:p>
            <w:pPr>
              <w:rPr>
                <w:rFonts w:hint="eastAsia" w:ascii="宋体" w:hAnsi="宋体" w:eastAsia="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3</w:t>
            </w:r>
          </w:p>
        </w:tc>
        <w:tc>
          <w:tcPr>
            <w:tcW w:w="2823" w:type="dxa"/>
            <w:vAlign w:val="center"/>
          </w:tcPr>
          <w:p>
            <w:pPr>
              <w:jc w:val="center"/>
              <w:rPr>
                <w:rFonts w:hint="eastAsia" w:ascii="宋体" w:hAnsi="宋体" w:eastAsia="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对联合体总金额扣除</w:t>
            </w:r>
          </w:p>
          <w:p>
            <w:pPr>
              <w:jc w:val="center"/>
              <w:rPr>
                <w:rFonts w:hint="eastAsia" w:ascii="宋体" w:hAnsi="宋体" w:eastAsia="宋体" w:cs="宋体"/>
                <w:b/>
                <w:sz w:val="24"/>
                <w:szCs w:val="24"/>
                <w:lang w:val="en-GB"/>
              </w:rPr>
            </w:pPr>
            <w:r>
              <w:rPr>
                <w:rFonts w:hint="eastAsia" w:ascii="宋体" w:hAnsi="宋体" w:eastAsia="宋体" w:cs="宋体"/>
                <w:sz w:val="24"/>
                <w:szCs w:val="24"/>
                <w:u w:val="single"/>
              </w:rPr>
              <w:t xml:space="preserve"> 2 </w:t>
            </w:r>
            <w:r>
              <w:rPr>
                <w:rFonts w:hint="eastAsia" w:ascii="宋体" w:hAnsi="宋体" w:eastAsia="宋体" w:cs="宋体"/>
                <w:sz w:val="24"/>
                <w:szCs w:val="24"/>
              </w:rPr>
              <w:t>%</w:t>
            </w:r>
          </w:p>
        </w:tc>
        <w:tc>
          <w:tcPr>
            <w:tcW w:w="2835" w:type="dxa"/>
            <w:shd w:val="clear" w:color="auto" w:fill="auto"/>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(1-</w:t>
            </w:r>
            <w:r>
              <w:rPr>
                <w:rFonts w:hint="eastAsia" w:ascii="宋体" w:hAnsi="宋体" w:eastAsia="宋体" w:cs="宋体"/>
                <w:sz w:val="24"/>
                <w:szCs w:val="24"/>
                <w:u w:val="single"/>
              </w:rPr>
              <w:t>2%)</w:t>
            </w:r>
          </w:p>
          <w:p>
            <w:pPr>
              <w:jc w:val="center"/>
              <w:rPr>
                <w:rFonts w:hint="eastAsia" w:ascii="宋体" w:hAnsi="宋体" w:eastAsia="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4</w:t>
            </w:r>
          </w:p>
        </w:tc>
        <w:tc>
          <w:tcPr>
            <w:tcW w:w="2823"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监狱企业</w:t>
            </w:r>
          </w:p>
        </w:tc>
        <w:tc>
          <w:tcPr>
            <w:tcW w:w="2552"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shd w:val="clear" w:color="auto" w:fill="auto"/>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5</w:t>
            </w:r>
          </w:p>
        </w:tc>
        <w:tc>
          <w:tcPr>
            <w:tcW w:w="2823"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残疾人福利性单位</w:t>
            </w:r>
          </w:p>
        </w:tc>
        <w:tc>
          <w:tcPr>
            <w:tcW w:w="2552"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shd w:val="clear" w:color="auto" w:fill="auto"/>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8931" w:type="dxa"/>
            <w:gridSpan w:val="4"/>
            <w:vAlign w:val="center"/>
          </w:tcPr>
          <w:p>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lang w:val="zh-CN"/>
              </w:rPr>
              <w:t>评标基准价=评标价格的最低价</w:t>
            </w:r>
          </w:p>
          <w:p>
            <w:pPr>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lang w:val="zh-CN"/>
              </w:rPr>
              <w:t>其他投标报价得分=（评标基准价/评标价格）×评标标准中价格分值</w:t>
            </w:r>
          </w:p>
        </w:tc>
      </w:tr>
    </w:tbl>
    <w:p>
      <w:pPr>
        <w:spacing w:line="360" w:lineRule="auto"/>
        <w:rPr>
          <w:rFonts w:hint="eastAsia" w:ascii="宋体" w:hAnsi="宋体" w:eastAsia="宋体" w:cs="宋体"/>
          <w:bCs/>
          <w:sz w:val="24"/>
          <w:szCs w:val="24"/>
          <w:lang w:val="en-GB"/>
        </w:rPr>
      </w:pPr>
      <w:r>
        <w:rPr>
          <w:rFonts w:hint="eastAsia" w:ascii="宋体" w:hAnsi="宋体" w:eastAsia="宋体" w:cs="宋体"/>
          <w:bCs/>
          <w:sz w:val="24"/>
          <w:szCs w:val="24"/>
          <w:lang w:val="en-GB"/>
        </w:rPr>
        <w:t>备注：</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pPr>
        <w:pStyle w:val="13"/>
        <w:spacing w:line="360" w:lineRule="auto"/>
        <w:ind w:firstLine="482" w:firstLineChars="200"/>
        <w:contextualSpacing/>
        <w:rPr>
          <w:rFonts w:hint="eastAsia" w:ascii="宋体" w:hAnsi="宋体" w:eastAsia="宋体" w:cs="宋体"/>
          <w:szCs w:val="24"/>
          <w:lang w:val="zh-CN"/>
        </w:rPr>
      </w:pPr>
      <w:r>
        <w:rPr>
          <w:rFonts w:hint="eastAsia" w:ascii="宋体" w:hAnsi="宋体" w:eastAsia="宋体" w:cs="宋体"/>
          <w:b/>
          <w:szCs w:val="24"/>
          <w:lang w:val="zh-CN"/>
        </w:rPr>
        <w:t>（7）评标结果汇总完成后，除下列情形外，任何人不得修改评标结果：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（8）评标委员会争议处理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4、确定中标候选人名单，以及根据采购人委托直接确定中标人。</w:t>
      </w:r>
    </w:p>
    <w:p>
      <w:pPr>
        <w:adjustRightInd w:val="0"/>
        <w:snapToGrid w:val="0"/>
        <w:spacing w:line="360" w:lineRule="auto"/>
        <w:ind w:firstLine="420" w:firstLineChars="200"/>
        <w:rPr>
          <w:rFonts w:hint="eastAsia" w:ascii="宋体" w:hAnsi="宋体" w:eastAsia="宋体" w:cs="宋体"/>
          <w:szCs w:val="21"/>
        </w:rPr>
      </w:pPr>
    </w:p>
    <w:p>
      <w:pPr>
        <w:adjustRightInd w:val="0"/>
        <w:snapToGrid w:val="0"/>
        <w:spacing w:line="360" w:lineRule="auto"/>
        <w:ind w:firstLine="420" w:firstLineChars="200"/>
        <w:rPr>
          <w:rFonts w:hint="eastAsia" w:ascii="宋体" w:hAnsi="宋体" w:eastAsia="宋体" w:cs="宋体"/>
          <w:szCs w:val="21"/>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3"/>
        <w:spacing w:line="360" w:lineRule="auto"/>
        <w:contextualSpacing/>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（此合同仅供参考。以最终采购人与中标人签定的合同条款为准进行公示，</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w:t>
      </w:r>
      <w:r>
        <w:rPr>
          <w:rFonts w:hint="eastAsia" w:ascii="宋体" w:hAnsi="宋体" w:eastAsia="宋体" w:cs="宋体"/>
          <w:sz w:val="24"/>
          <w:lang w:val="zh-CN"/>
        </w:rPr>
        <w:t>合同</w:t>
      </w:r>
      <w:r>
        <w:rPr>
          <w:rFonts w:hint="eastAsia" w:ascii="宋体" w:hAnsi="宋体" w:eastAsia="宋体" w:cs="宋体"/>
          <w:sz w:val="24"/>
        </w:rPr>
        <w:t>”</w:t>
      </w:r>
      <w:r>
        <w:rPr>
          <w:rFonts w:hint="eastAsia" w:ascii="宋体" w:hAnsi="宋体" w:eastAsia="宋体" w:cs="宋体"/>
          <w:sz w:val="24"/>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1.2</w:t>
      </w:r>
      <w:r>
        <w:rPr>
          <w:rFonts w:hint="eastAsia" w:ascii="宋体" w:hAnsi="宋体" w:eastAsia="宋体" w:cs="宋体"/>
          <w:sz w:val="24"/>
        </w:rPr>
        <w:t>“</w:t>
      </w:r>
      <w:r>
        <w:rPr>
          <w:rFonts w:hint="eastAsia" w:ascii="宋体" w:hAnsi="宋体" w:eastAsia="宋体" w:cs="宋体"/>
          <w:sz w:val="24"/>
          <w:lang w:val="zh-CN"/>
        </w:rPr>
        <w:t>合同价格</w:t>
      </w:r>
      <w:r>
        <w:rPr>
          <w:rFonts w:hint="eastAsia" w:ascii="宋体" w:hAnsi="宋体" w:eastAsia="宋体" w:cs="宋体"/>
          <w:sz w:val="24"/>
        </w:rPr>
        <w:t>”</w:t>
      </w:r>
      <w:r>
        <w:rPr>
          <w:rFonts w:hint="eastAsia" w:ascii="宋体" w:hAnsi="宋体" w:eastAsia="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w:t>
      </w:r>
      <w:r>
        <w:rPr>
          <w:rFonts w:hint="eastAsia" w:ascii="宋体" w:hAnsi="宋体" w:eastAsia="宋体" w:cs="宋体"/>
          <w:sz w:val="24"/>
        </w:rPr>
        <w:t>“</w:t>
      </w:r>
      <w:r>
        <w:rPr>
          <w:rFonts w:hint="eastAsia" w:ascii="宋体" w:hAnsi="宋体" w:eastAsia="宋体" w:cs="宋体"/>
          <w:sz w:val="24"/>
          <w:lang w:val="zh-CN"/>
        </w:rPr>
        <w:t>甲方</w:t>
      </w:r>
      <w:r>
        <w:rPr>
          <w:rFonts w:hint="eastAsia" w:ascii="宋体" w:hAnsi="宋体" w:eastAsia="宋体" w:cs="宋体"/>
          <w:sz w:val="24"/>
        </w:rPr>
        <w:t>”</w:t>
      </w:r>
      <w:r>
        <w:rPr>
          <w:rFonts w:hint="eastAsia" w:ascii="宋体" w:hAnsi="宋体" w:eastAsia="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1.4</w:t>
      </w:r>
      <w:r>
        <w:rPr>
          <w:rFonts w:hint="eastAsia" w:ascii="宋体" w:hAnsi="宋体" w:eastAsia="宋体" w:cs="宋体"/>
          <w:sz w:val="24"/>
        </w:rPr>
        <w:t>“</w:t>
      </w:r>
      <w:r>
        <w:rPr>
          <w:rFonts w:hint="eastAsia" w:ascii="宋体" w:hAnsi="宋体" w:eastAsia="宋体" w:cs="宋体"/>
          <w:sz w:val="24"/>
          <w:lang w:val="zh-CN"/>
        </w:rPr>
        <w:t>乙方</w:t>
      </w:r>
      <w:r>
        <w:rPr>
          <w:rFonts w:hint="eastAsia" w:ascii="宋体" w:hAnsi="宋体" w:eastAsia="宋体" w:cs="宋体"/>
          <w:sz w:val="24"/>
        </w:rPr>
        <w:t>”</w:t>
      </w:r>
      <w:r>
        <w:rPr>
          <w:rFonts w:hint="eastAsia" w:ascii="宋体" w:hAnsi="宋体" w:eastAsia="宋体" w:cs="宋体"/>
          <w:sz w:val="24"/>
          <w:lang w:val="zh-CN"/>
        </w:rPr>
        <w:t>系指中标后提供合同服务的</w:t>
      </w:r>
      <w:r>
        <w:rPr>
          <w:rFonts w:hint="eastAsia" w:ascii="宋体" w:hAnsi="宋体" w:eastAsia="宋体" w:cs="宋体"/>
          <w:bCs/>
          <w:sz w:val="24"/>
          <w:lang w:val="zh-CN"/>
        </w:rPr>
        <w:t>中标方</w:t>
      </w:r>
      <w:r>
        <w:rPr>
          <w:rFonts w:hint="eastAsia" w:ascii="宋体" w:hAnsi="宋体" w:eastAsia="宋体" w:cs="宋体"/>
          <w:sz w:val="24"/>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 xml:space="preserve"> 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即自</w:t>
      </w:r>
      <w:r>
        <w:rPr>
          <w:rFonts w:hint="eastAsia" w:ascii="宋体" w:hAnsi="宋体" w:eastAsia="宋体" w:cs="宋体"/>
          <w:sz w:val="24"/>
          <w:lang w:val="zh-CN"/>
        </w:rPr>
        <w:tab/>
      </w:r>
      <w:r>
        <w:rPr>
          <w:rFonts w:hint="eastAsia" w:ascii="宋体" w:hAnsi="宋体" w:eastAsia="宋体" w:cs="宋体"/>
          <w:sz w:val="24"/>
          <w:lang w:val="zh-CN"/>
        </w:rPr>
        <w:t>年</w:t>
      </w:r>
      <w:r>
        <w:rPr>
          <w:rFonts w:hint="eastAsia" w:ascii="宋体" w:hAnsi="宋体" w:eastAsia="宋体" w:cs="宋体"/>
          <w:sz w:val="24"/>
          <w:lang w:val="zh-CN"/>
        </w:rPr>
        <w:tab/>
      </w:r>
      <w:r>
        <w:rPr>
          <w:rFonts w:hint="eastAsia" w:ascii="宋体" w:hAnsi="宋体" w:eastAsia="宋体" w:cs="宋体"/>
          <w:sz w:val="24"/>
          <w:lang w:val="zh-CN"/>
        </w:rPr>
        <w:t>月</w:t>
      </w:r>
      <w:r>
        <w:rPr>
          <w:rFonts w:hint="eastAsia" w:ascii="宋体" w:hAnsi="宋体" w:eastAsia="宋体" w:cs="宋体"/>
          <w:sz w:val="24"/>
          <w:lang w:val="zh-CN"/>
        </w:rPr>
        <w:tab/>
      </w:r>
      <w:r>
        <w:rPr>
          <w:rFonts w:hint="eastAsia" w:ascii="宋体" w:hAnsi="宋体" w:eastAsia="宋体" w:cs="宋体"/>
          <w:sz w:val="24"/>
          <w:lang w:val="zh-CN"/>
        </w:rPr>
        <w:t>日起至</w:t>
      </w:r>
      <w:r>
        <w:rPr>
          <w:rFonts w:hint="eastAsia" w:ascii="宋体" w:hAnsi="宋体" w:eastAsia="宋体" w:cs="宋体"/>
          <w:sz w:val="24"/>
          <w:lang w:val="zh-CN"/>
        </w:rPr>
        <w:tab/>
      </w:r>
      <w:r>
        <w:rPr>
          <w:rFonts w:hint="eastAsia" w:ascii="宋体" w:hAnsi="宋体" w:eastAsia="宋体" w:cs="宋体"/>
          <w:sz w:val="24"/>
          <w:lang w:val="zh-CN"/>
        </w:rPr>
        <w:t>年</w:t>
      </w:r>
      <w:r>
        <w:rPr>
          <w:rFonts w:hint="eastAsia" w:ascii="宋体" w:hAnsi="宋体" w:eastAsia="宋体" w:cs="宋体"/>
          <w:sz w:val="24"/>
          <w:lang w:val="zh-CN"/>
        </w:rPr>
        <w:tab/>
      </w:r>
      <w:r>
        <w:rPr>
          <w:rFonts w:hint="eastAsia" w:ascii="宋体" w:hAnsi="宋体" w:eastAsia="宋体" w:cs="宋体"/>
          <w:sz w:val="24"/>
          <w:lang w:val="zh-CN"/>
        </w:rPr>
        <w:t>月</w:t>
      </w:r>
      <w:r>
        <w:rPr>
          <w:rFonts w:hint="eastAsia" w:ascii="宋体" w:hAnsi="宋体" w:eastAsia="宋体" w:cs="宋体"/>
          <w:sz w:val="24"/>
          <w:lang w:val="zh-CN"/>
        </w:rPr>
        <w:tab/>
      </w:r>
      <w:r>
        <w:rPr>
          <w:rFonts w:hint="eastAsia" w:ascii="宋体" w:hAnsi="宋体" w:eastAsia="宋体" w:cs="宋体"/>
          <w:sz w:val="24"/>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hint="eastAsia"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widowControl/>
        <w:jc w:val="left"/>
        <w:rPr>
          <w:rFonts w:hint="eastAsia" w:ascii="宋体" w:hAnsi="宋体" w:eastAsia="宋体" w:cs="宋体"/>
          <w:b/>
          <w:bCs/>
          <w:sz w:val="36"/>
          <w:szCs w:val="36"/>
          <w:lang w:val="zh-CN"/>
        </w:rPr>
      </w:pPr>
      <w:bookmarkStart w:id="1" w:name="_Toc186274126"/>
      <w:bookmarkStart w:id="2" w:name="_Toc184023138"/>
      <w:bookmarkStart w:id="3" w:name="_Toc174185203"/>
      <w:r>
        <w:rPr>
          <w:rFonts w:hint="eastAsia" w:ascii="宋体" w:hAnsi="宋体" w:eastAsia="宋体" w:cs="宋体"/>
          <w:sz w:val="36"/>
          <w:szCs w:val="36"/>
          <w:lang w:val="zh-CN"/>
        </w:rPr>
        <w:br w:type="page"/>
      </w:r>
    </w:p>
    <w:p>
      <w:pPr>
        <w:pStyle w:val="48"/>
        <w:numPr>
          <w:ilvl w:val="0"/>
          <w:numId w:val="0"/>
        </w:numPr>
        <w:tabs>
          <w:tab w:val="left" w:pos="660"/>
        </w:tabs>
        <w:snapToGrid w:val="0"/>
        <w:spacing w:before="0" w:line="400" w:lineRule="exact"/>
        <w:rPr>
          <w:rFonts w:hint="eastAsia" w:ascii="宋体" w:hAnsi="宋体" w:eastAsia="宋体" w:cs="宋体"/>
          <w:color w:val="auto"/>
          <w:kern w:val="2"/>
          <w:sz w:val="36"/>
          <w:szCs w:val="36"/>
          <w:lang w:val="zh-CN"/>
        </w:rPr>
      </w:pPr>
      <w:r>
        <w:rPr>
          <w:rFonts w:hint="eastAsia" w:ascii="宋体" w:hAnsi="宋体" w:eastAsia="宋体" w:cs="宋体"/>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751" w:type="dxa"/>
            <w:gridSpan w:val="3"/>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559"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投标人应答</w:t>
            </w:r>
          </w:p>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（有/没有）</w:t>
            </w:r>
          </w:p>
        </w:tc>
        <w:tc>
          <w:tcPr>
            <w:tcW w:w="1560"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投标文件中所在页码</w:t>
            </w:r>
          </w:p>
        </w:tc>
        <w:tc>
          <w:tcPr>
            <w:tcW w:w="2018"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投标人应答索引表</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开标一览表</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3</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投标函</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4</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bCs/>
                <w:szCs w:val="24"/>
                <w:lang w:val="zh-CN"/>
              </w:rPr>
              <w:t>法定代表人资格证明书</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5</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法定代表人授权书</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6</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营业执照等证明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int="eastAsia" w:ascii="宋体" w:hAnsi="宋体" w:eastAsia="宋体" w:cs="宋体"/>
                <w:bCs/>
                <w:kern w:val="0"/>
              </w:rPr>
            </w:pPr>
            <w:r>
              <w:rPr>
                <w:rFonts w:hint="eastAsia" w:ascii="宋体" w:hAnsi="宋体" w:eastAsia="宋体" w:cs="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税务登记证</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bCs/>
                <w:szCs w:val="24"/>
              </w:rPr>
              <w:t>纳税凭据复印件</w:t>
            </w:r>
          </w:p>
        </w:tc>
        <w:tc>
          <w:tcPr>
            <w:tcW w:w="1559" w:type="dxa"/>
            <w:vAlign w:val="center"/>
          </w:tcPr>
          <w:p>
            <w:pPr>
              <w:pStyle w:val="13"/>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基本开户银行资信证明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银行资信证明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政府采购投标担保函</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9</w:t>
            </w:r>
          </w:p>
        </w:tc>
        <w:tc>
          <w:tcPr>
            <w:tcW w:w="3751" w:type="dxa"/>
            <w:gridSpan w:val="3"/>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bCs/>
                <w:sz w:val="24"/>
                <w:szCs w:val="24"/>
              </w:rPr>
              <w:t>依法缴纳社会保险凭据复印件</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设备购置发票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技术人员职称证书</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用工合同</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szCs w:val="24"/>
              </w:rPr>
              <w:t>投标人相关承诺函或声明</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11</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没有重大违法记录的声明</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12</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bCs/>
                <w:kern w:val="0"/>
              </w:rPr>
              <w:t>投标人须具备的特殊资质证书</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13</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szCs w:val="24"/>
                <w:lang w:val="zh-CN"/>
              </w:rPr>
              <w:t>投标保证金缴纳回执</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投标分项报价表</w:t>
            </w:r>
          </w:p>
        </w:tc>
        <w:tc>
          <w:tcPr>
            <w:tcW w:w="1559" w:type="dxa"/>
            <w:tcBorders>
              <w:top w:val="double" w:color="auto" w:sz="4" w:space="0"/>
            </w:tcBorders>
            <w:vAlign w:val="center"/>
          </w:tcPr>
          <w:p>
            <w:pPr>
              <w:jc w:val="center"/>
              <w:rPr>
                <w:rFonts w:hint="eastAsia" w:ascii="宋体" w:hAnsi="宋体" w:eastAsia="宋体" w:cs="宋体"/>
              </w:rPr>
            </w:pPr>
          </w:p>
        </w:tc>
        <w:tc>
          <w:tcPr>
            <w:tcW w:w="1560" w:type="dxa"/>
            <w:tcBorders>
              <w:top w:val="double" w:color="auto" w:sz="4" w:space="0"/>
            </w:tcBorders>
            <w:vAlign w:val="center"/>
          </w:tcPr>
          <w:p>
            <w:pPr>
              <w:snapToGrid w:val="0"/>
              <w:spacing w:line="400" w:lineRule="exact"/>
              <w:rPr>
                <w:rFonts w:hint="eastAsia" w:ascii="宋体" w:hAnsi="宋体" w:eastAsia="宋体" w:cs="宋体"/>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16</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技术规格偏离表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17</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技术方案（实施方案）</w:t>
            </w:r>
          </w:p>
        </w:tc>
        <w:tc>
          <w:tcPr>
            <w:tcW w:w="1559" w:type="dxa"/>
            <w:vAlign w:val="center"/>
          </w:tcPr>
          <w:p>
            <w:pPr>
              <w:jc w:val="center"/>
              <w:rPr>
                <w:rFonts w:hint="eastAsia" w:ascii="宋体" w:hAnsi="宋体" w:eastAsia="宋体" w:cs="宋体"/>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18</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售后服务方案</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19</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业绩情况表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20</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强制节能产品政府采购清单情况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21</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优先采购节能产品政府采购清单情况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22</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szCs w:val="24"/>
                <w:lang w:val="en-GB"/>
              </w:rPr>
              <w:t>环境标志产品政府采购清单情况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23</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中小企业声明函</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24</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szCs w:val="24"/>
                <w:lang w:val="zh-CN"/>
              </w:rPr>
              <w:t>残疾人福利性单位声明函</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25</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监狱企业证明文件</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宋体" w:hAnsi="宋体" w:eastAsia="宋体" w:cs="宋体"/>
                <w:bCs/>
                <w:szCs w:val="24"/>
                <w:lang w:val="zh-CN"/>
              </w:rPr>
            </w:pPr>
            <w:r>
              <w:rPr>
                <w:rFonts w:hint="eastAsia" w:ascii="宋体" w:hAnsi="宋体" w:eastAsia="宋体" w:cs="宋体"/>
                <w:bCs/>
                <w:szCs w:val="24"/>
                <w:lang w:val="zh-CN"/>
              </w:rPr>
              <w:t>所投产品符合</w:t>
            </w:r>
            <w:r>
              <w:rPr>
                <w:rFonts w:hint="eastAsia" w:ascii="宋体" w:hAnsi="宋体" w:eastAsia="宋体" w:cs="宋体"/>
                <w:kern w:val="0"/>
                <w:szCs w:val="24"/>
              </w:rPr>
              <w:t>信息安全产品强制性认证</w:t>
            </w:r>
            <w:r>
              <w:rPr>
                <w:rFonts w:hint="eastAsia" w:ascii="宋体" w:hAnsi="宋体" w:eastAsia="宋体" w:cs="宋体"/>
                <w:bCs/>
                <w:szCs w:val="24"/>
                <w:lang w:val="zh-CN"/>
              </w:rPr>
              <w:t>要求承诺函</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28</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其它资料</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bl>
    <w:p>
      <w:pPr>
        <w:widowControl/>
        <w:jc w:val="left"/>
        <w:rPr>
          <w:rFonts w:hint="eastAsia" w:ascii="宋体" w:hAnsi="宋体" w:eastAsia="宋体" w:cs="宋体"/>
          <w:b/>
          <w:snapToGrid w:val="0"/>
          <w:kern w:val="0"/>
          <w:sz w:val="36"/>
          <w:szCs w:val="36"/>
        </w:rPr>
      </w:pPr>
      <w:r>
        <w:rPr>
          <w:rFonts w:hint="eastAsia" w:ascii="宋体" w:hAnsi="宋体" w:eastAsia="宋体" w:cs="宋体"/>
          <w:kern w:val="0"/>
          <w:szCs w:val="24"/>
        </w:rPr>
        <w:t>注：本表格根据投标人情况可以进行删减或增加</w:t>
      </w:r>
      <w:r>
        <w:rPr>
          <w:rFonts w:hint="eastAsia" w:ascii="宋体" w:hAnsi="宋体" w:eastAsia="宋体" w:cs="宋体"/>
          <w:b/>
          <w:snapToGrid w:val="0"/>
          <w:kern w:val="0"/>
          <w:sz w:val="36"/>
          <w:szCs w:val="36"/>
        </w:rPr>
        <w:br w:type="page"/>
      </w:r>
    </w:p>
    <w:p>
      <w:pPr>
        <w:pStyle w:val="13"/>
        <w:spacing w:line="360" w:lineRule="auto"/>
        <w:ind w:firstLine="2891" w:firstLineChars="800"/>
        <w:jc w:val="both"/>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t>二、开标一览表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项目名称：                                             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r>
              <w:rPr>
                <w:rFonts w:hint="eastAsia" w:ascii="宋体" w:hAnsi="宋体" w:eastAsia="宋体" w:cs="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注：交付日期指完成该项目的最终时间（日历天）。</w:t>
      </w: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三、资格审查证明材料</w:t>
      </w: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widowControl/>
        <w:jc w:val="left"/>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br w:type="page"/>
      </w:r>
    </w:p>
    <w:p>
      <w:pPr>
        <w:pStyle w:val="13"/>
        <w:spacing w:line="360" w:lineRule="auto"/>
        <w:jc w:val="center"/>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t>3.1 投 标 函</w:t>
      </w:r>
    </w:p>
    <w:p>
      <w:pPr>
        <w:adjustRightInd w:val="0"/>
        <w:spacing w:line="360" w:lineRule="auto"/>
        <w:contextualSpacing/>
        <w:rPr>
          <w:rFonts w:hint="eastAsia" w:ascii="宋体" w:hAnsi="宋体" w:eastAsia="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_（项目名称、项目编号）采购的招标公告及投标邀请，_______（姓名和职务）被正式授权并代表投标人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（投标人名称、地址）提交。</w:t>
      </w:r>
    </w:p>
    <w:p>
      <w:pPr>
        <w:pStyle w:val="13"/>
        <w:adjustRightInd w:val="0"/>
        <w:spacing w:line="360" w:lineRule="auto"/>
        <w:ind w:firstLine="480" w:firstLineChars="200"/>
        <w:contextualSpacing/>
        <w:rPr>
          <w:rFonts w:hint="eastAsia" w:ascii="宋体" w:hAnsi="宋体" w:eastAsia="宋体" w:cs="宋体"/>
          <w:snapToGrid w:val="0"/>
          <w:kern w:val="0"/>
          <w:szCs w:val="24"/>
        </w:rPr>
      </w:pPr>
      <w:r>
        <w:rPr>
          <w:rFonts w:hint="eastAsia" w:ascii="宋体" w:hAnsi="宋体" w:eastAsia="宋体" w:cs="宋体"/>
          <w:snapToGrid w:val="0"/>
          <w:kern w:val="0"/>
          <w:szCs w:val="24"/>
        </w:rPr>
        <w:t>我方确认收到贵方提供的</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（项目名称、项目编号）招标文件的全部内容。</w:t>
      </w:r>
    </w:p>
    <w:p>
      <w:pPr>
        <w:pStyle w:val="13"/>
        <w:adjustRightInd w:val="0"/>
        <w:spacing w:line="360" w:lineRule="auto"/>
        <w:ind w:firstLine="480" w:firstLineChars="200"/>
        <w:contextualSpacing/>
        <w:rPr>
          <w:rFonts w:hint="eastAsia" w:ascii="宋体" w:hAnsi="宋体" w:eastAsia="宋体" w:cs="宋体"/>
          <w:snapToGrid w:val="0"/>
          <w:kern w:val="0"/>
          <w:szCs w:val="24"/>
        </w:rPr>
      </w:pPr>
      <w:r>
        <w:rPr>
          <w:rFonts w:hint="eastAsia" w:ascii="宋体" w:hAnsi="宋体" w:eastAsia="宋体" w:cs="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u w:val="single"/>
        </w:rPr>
        <w:t xml:space="preserve">      </w:t>
      </w:r>
      <w:r>
        <w:rPr>
          <w:rFonts w:hint="eastAsia" w:ascii="宋体" w:hAnsi="宋体" w:eastAsia="宋体" w:cs="宋体"/>
          <w:i/>
          <w:snapToGrid w:val="0"/>
          <w:kern w:val="0"/>
          <w:sz w:val="24"/>
          <w:szCs w:val="24"/>
          <w:u w:val="single"/>
        </w:rPr>
        <w:t xml:space="preserve">(投标人名称)     </w:t>
      </w:r>
      <w:r>
        <w:rPr>
          <w:rFonts w:hint="eastAsia" w:ascii="宋体" w:hAnsi="宋体" w:eastAsia="宋体" w:cs="宋体"/>
          <w:snapToGrid w:val="0"/>
          <w:kern w:val="0"/>
          <w:sz w:val="24"/>
          <w:szCs w:val="24"/>
        </w:rPr>
        <w:t>作为投标人正式授权</w:t>
      </w:r>
      <w:r>
        <w:rPr>
          <w:rFonts w:hint="eastAsia" w:ascii="宋体" w:hAnsi="宋体" w:eastAsia="宋体" w:cs="宋体"/>
          <w:snapToGrid w:val="0"/>
          <w:kern w:val="0"/>
          <w:sz w:val="24"/>
          <w:szCs w:val="24"/>
          <w:u w:val="single"/>
        </w:rPr>
        <w:t xml:space="preserve">     </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代表我方全权处理有关本投标的一切事宜。</w:t>
      </w:r>
    </w:p>
    <w:p>
      <w:pPr>
        <w:adjustRightInd w:val="0"/>
        <w:spacing w:line="360" w:lineRule="auto"/>
        <w:ind w:firstLine="480" w:firstLineChars="20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在此提交的投标文件，正本一份，副本</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份。</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二、本投标文件的有效期为投标截止时间起</w:t>
      </w:r>
      <w:r>
        <w:rPr>
          <w:rFonts w:hint="eastAsia" w:ascii="宋体" w:hAnsi="宋体" w:eastAsia="宋体" w:cs="宋体"/>
          <w:sz w:val="24"/>
          <w:szCs w:val="24"/>
          <w:u w:val="single"/>
        </w:rPr>
        <w:t xml:space="preserve">   </w:t>
      </w:r>
      <w:r>
        <w:rPr>
          <w:rFonts w:hint="eastAsia" w:ascii="宋体" w:hAnsi="宋体" w:eastAsia="宋体" w:cs="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四、我方同意按照贵方可能提出的要求而提供与投标有关的任何其它数据、信息或资料。</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五、我方理解贵方不一定接受最低投标价或任何贵方可能收到的投标。</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七、我方在此保证所提交的所有文件和全部说明是真实的和正确的。</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九、我方具备《政府采购法》第二十二条规定的条件；承诺如下：</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（5）符合法律、行政法规规定的其他条件。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十、我方具备履行合同所必需的设备和专业技术能力。</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napToGrid w:val="0"/>
          <w:kern w:val="0"/>
          <w:szCs w:val="24"/>
        </w:rPr>
        <w:t>十一、</w:t>
      </w:r>
      <w:r>
        <w:rPr>
          <w:rFonts w:hint="eastAsia" w:ascii="宋体" w:hAnsi="宋体" w:eastAsia="宋体" w:cs="宋体"/>
          <w:szCs w:val="24"/>
        </w:rPr>
        <w:t>我方对在本函及投标文件中所作的所有承诺承担法律责任。</w:t>
      </w:r>
    </w:p>
    <w:p>
      <w:pPr>
        <w:pStyle w:val="13"/>
        <w:adjustRightInd w:val="0"/>
        <w:snapToGrid w:val="0"/>
        <w:spacing w:line="360" w:lineRule="auto"/>
        <w:rPr>
          <w:rFonts w:hint="eastAsia" w:ascii="宋体" w:hAnsi="宋体" w:eastAsia="宋体" w:cs="宋体"/>
          <w:szCs w:val="24"/>
        </w:rPr>
      </w:pPr>
    </w:p>
    <w:p>
      <w:pPr>
        <w:pStyle w:val="13"/>
        <w:adjustRightInd w:val="0"/>
        <w:snapToGrid w:val="0"/>
        <w:spacing w:line="360" w:lineRule="auto"/>
        <w:rPr>
          <w:rFonts w:hint="eastAsia" w:ascii="宋体" w:hAnsi="宋体" w:eastAsia="宋体" w:cs="宋体"/>
          <w:szCs w:val="24"/>
        </w:rPr>
      </w:pPr>
      <w:r>
        <w:rPr>
          <w:rFonts w:hint="eastAsia" w:ascii="宋体" w:hAnsi="宋体" w:eastAsia="宋体" w:cs="宋体"/>
          <w:szCs w:val="24"/>
        </w:rPr>
        <w:t>所有与本招标有关的一切正式往来请寄：</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u w:val="single"/>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hint="eastAsia" w:ascii="宋体" w:hAnsi="宋体" w:eastAsia="宋体" w:cs="宋体"/>
          <w:sz w:val="24"/>
          <w:szCs w:val="24"/>
        </w:rPr>
      </w:pPr>
    </w:p>
    <w:p>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   年   月   日</w:t>
      </w: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r>
        <w:rPr>
          <w:rFonts w:hint="eastAsia" w:ascii="宋体" w:hAnsi="宋体" w:eastAsia="宋体" w:cs="宋体"/>
          <w:b/>
          <w:bCs/>
          <w:sz w:val="36"/>
          <w:szCs w:val="36"/>
        </w:rPr>
        <w:t>3.2 法定代表人资格证明书</w:t>
      </w:r>
    </w:p>
    <w:p>
      <w:pPr>
        <w:autoSpaceDE w:val="0"/>
        <w:autoSpaceDN w:val="0"/>
        <w:adjustRightInd w:val="0"/>
        <w:spacing w:line="480" w:lineRule="auto"/>
        <w:ind w:firstLine="616" w:firstLineChars="257"/>
        <w:rPr>
          <w:rFonts w:hint="eastAsia" w:ascii="宋体" w:hAnsi="宋体" w:eastAsia="宋体" w:cs="宋体"/>
          <w:sz w:val="24"/>
          <w:szCs w:val="24"/>
        </w:rPr>
      </w:pP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单位名称：</w:t>
      </w: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地址：</w:t>
      </w: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 xml:space="preserve">姓名：       性别：     年龄：     职务：        </w:t>
      </w: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本人系</w:t>
      </w:r>
      <w:r>
        <w:rPr>
          <w:rFonts w:hint="eastAsia" w:ascii="宋体" w:hAnsi="宋体" w:eastAsia="宋体" w:cs="宋体"/>
          <w:szCs w:val="24"/>
          <w:u w:val="single"/>
        </w:rPr>
        <w:t xml:space="preserve">  </w:t>
      </w:r>
      <w:r>
        <w:rPr>
          <w:rFonts w:hint="eastAsia" w:ascii="宋体" w:hAnsi="宋体" w:eastAsia="宋体" w:cs="宋体"/>
          <w:i/>
          <w:snapToGrid w:val="0"/>
          <w:szCs w:val="24"/>
          <w:u w:val="single"/>
        </w:rPr>
        <w:t xml:space="preserve">投标人名称  </w:t>
      </w:r>
      <w:r>
        <w:rPr>
          <w:rFonts w:hint="eastAsia" w:ascii="宋体" w:hAnsi="宋体" w:eastAsia="宋体" w:cs="宋体"/>
          <w:szCs w:val="24"/>
        </w:rPr>
        <w:t>的法定代表人。就参加贵方项目编号为</w:t>
      </w:r>
      <w:r>
        <w:rPr>
          <w:rFonts w:hint="eastAsia" w:ascii="宋体" w:hAnsi="宋体" w:eastAsia="宋体" w:cs="宋体"/>
          <w:szCs w:val="24"/>
          <w:u w:val="single"/>
        </w:rPr>
        <w:t xml:space="preserve">  </w:t>
      </w:r>
      <w:r>
        <w:rPr>
          <w:rFonts w:hint="eastAsia" w:ascii="宋体" w:hAnsi="宋体" w:eastAsia="宋体" w:cs="宋体"/>
          <w:i/>
          <w:szCs w:val="24"/>
          <w:u w:val="single"/>
        </w:rPr>
        <w:t xml:space="preserve">项目编号 </w:t>
      </w:r>
      <w:r>
        <w:rPr>
          <w:rFonts w:hint="eastAsia" w:ascii="宋体" w:hAnsi="宋体" w:eastAsia="宋体" w:cs="宋体"/>
          <w:szCs w:val="24"/>
          <w:u w:val="single"/>
        </w:rPr>
        <w:t xml:space="preserve">  </w:t>
      </w:r>
      <w:r>
        <w:rPr>
          <w:rFonts w:hint="eastAsia" w:ascii="宋体" w:hAnsi="宋体" w:eastAsia="宋体" w:cs="宋体"/>
          <w:szCs w:val="24"/>
        </w:rPr>
        <w:t>的</w:t>
      </w:r>
      <w:r>
        <w:rPr>
          <w:rFonts w:hint="eastAsia" w:ascii="宋体" w:hAnsi="宋体" w:eastAsia="宋体" w:cs="宋体"/>
          <w:szCs w:val="24"/>
          <w:u w:val="single"/>
        </w:rPr>
        <w:t xml:space="preserve">  </w:t>
      </w:r>
      <w:r>
        <w:rPr>
          <w:rFonts w:hint="eastAsia" w:ascii="宋体" w:hAnsi="宋体" w:eastAsia="宋体" w:cs="宋体"/>
          <w:i/>
          <w:szCs w:val="24"/>
          <w:u w:val="single"/>
        </w:rPr>
        <w:t xml:space="preserve">项目名称 </w:t>
      </w:r>
      <w:r>
        <w:rPr>
          <w:rFonts w:hint="eastAsia" w:ascii="宋体" w:hAnsi="宋体" w:eastAsia="宋体" w:cs="宋体"/>
          <w:szCs w:val="24"/>
          <w:u w:val="single"/>
        </w:rPr>
        <w:t xml:space="preserve">   </w:t>
      </w:r>
      <w:r>
        <w:rPr>
          <w:rFonts w:hint="eastAsia" w:ascii="宋体" w:hAnsi="宋体" w:eastAsia="宋体" w:cs="宋体"/>
          <w:szCs w:val="24"/>
        </w:rPr>
        <w:t>公开招标项目的投标报价，签署上述项目的投标文件及合同的执行、完成、服务和保修，签署合同和处理与之有关的一切事务。</w:t>
      </w: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特此证明。</w:t>
      </w:r>
    </w:p>
    <w:p>
      <w:pPr>
        <w:pStyle w:val="39"/>
        <w:spacing w:line="480" w:lineRule="auto"/>
        <w:ind w:firstLine="540" w:firstLineChars="225"/>
        <w:jc w:val="left"/>
        <w:rPr>
          <w:rFonts w:hint="eastAsia" w:ascii="宋体" w:hAnsi="宋体" w:eastAsia="宋体" w:cs="宋体"/>
          <w:szCs w:val="24"/>
        </w:rPr>
      </w:pPr>
    </w:p>
    <w:p>
      <w:pPr>
        <w:pStyle w:val="39"/>
        <w:spacing w:line="480" w:lineRule="auto"/>
        <w:ind w:firstLine="540" w:firstLineChars="225"/>
        <w:jc w:val="left"/>
        <w:rPr>
          <w:rFonts w:hint="eastAsia" w:ascii="宋体" w:hAnsi="宋体" w:eastAsia="宋体" w:cs="宋体"/>
          <w:szCs w:val="24"/>
        </w:rPr>
      </w:pPr>
    </w:p>
    <w:p>
      <w:pPr>
        <w:pStyle w:val="39"/>
        <w:spacing w:line="480" w:lineRule="auto"/>
        <w:ind w:left="-538" w:leftChars="-256" w:firstLine="616" w:firstLineChars="257"/>
        <w:jc w:val="center"/>
        <w:rPr>
          <w:rFonts w:hint="eastAsia" w:ascii="宋体" w:hAnsi="宋体" w:eastAsia="宋体" w:cs="宋体"/>
          <w:bCs/>
          <w:szCs w:val="24"/>
        </w:rPr>
      </w:pPr>
      <w:r>
        <w:rPr>
          <w:rFonts w:hint="eastAsia" w:ascii="宋体" w:hAnsi="宋体" w:eastAsia="宋体" w:cs="宋体"/>
          <w:bCs/>
          <w:szCs w:val="24"/>
        </w:rPr>
        <w:t>【此处请粘贴法定代表人身份证复印件，需清晰反映身份证有效期限】</w:t>
      </w:r>
    </w:p>
    <w:p>
      <w:pPr>
        <w:pStyle w:val="39"/>
        <w:spacing w:line="480" w:lineRule="auto"/>
        <w:ind w:left="-538" w:leftChars="-256" w:firstLine="616" w:firstLineChars="257"/>
        <w:jc w:val="center"/>
        <w:rPr>
          <w:rFonts w:hint="eastAsia" w:ascii="宋体" w:hAnsi="宋体" w:eastAsia="宋体" w:cs="宋体"/>
          <w:bCs/>
          <w:szCs w:val="24"/>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spacing w:line="480" w:lineRule="auto"/>
        <w:ind w:firstLine="3900" w:firstLineChars="1625"/>
        <w:rPr>
          <w:rFonts w:hint="eastAsia" w:ascii="宋体" w:hAnsi="宋体" w:eastAsia="宋体" w:cs="宋体"/>
          <w:sz w:val="24"/>
          <w:szCs w:val="24"/>
          <w:u w:val="single"/>
        </w:rPr>
      </w:pPr>
      <w:r>
        <w:rPr>
          <w:rFonts w:hint="eastAsia" w:ascii="宋体" w:hAnsi="宋体" w:eastAsia="宋体" w:cs="宋体"/>
          <w:sz w:val="24"/>
          <w:szCs w:val="24"/>
        </w:rPr>
        <w:t>投标人名称（并加盖公章）：</w:t>
      </w:r>
    </w:p>
    <w:p>
      <w:pPr>
        <w:pStyle w:val="42"/>
        <w:spacing w:before="60" w:line="480" w:lineRule="auto"/>
        <w:ind w:firstLine="3900" w:firstLineChars="1625"/>
        <w:rPr>
          <w:rFonts w:hint="eastAsia" w:ascii="宋体" w:hAnsi="宋体" w:eastAsia="宋体" w:cs="宋体"/>
          <w:szCs w:val="24"/>
        </w:rPr>
      </w:pPr>
      <w:r>
        <w:rPr>
          <w:rFonts w:hint="eastAsia" w:ascii="宋体" w:hAnsi="宋体" w:eastAsia="宋体" w:cs="宋体"/>
          <w:szCs w:val="24"/>
        </w:rPr>
        <w:t>签署日期：   年   月  日</w:t>
      </w:r>
    </w:p>
    <w:p>
      <w:pPr>
        <w:pStyle w:val="41"/>
        <w:spacing w:line="480" w:lineRule="auto"/>
        <w:rPr>
          <w:rFonts w:hint="eastAsia" w:ascii="宋体" w:hAnsi="宋体" w:eastAsia="宋体" w:cs="宋体"/>
          <w:szCs w:val="24"/>
        </w:rPr>
      </w:pPr>
    </w:p>
    <w:p>
      <w:pPr>
        <w:rPr>
          <w:rFonts w:hint="eastAsia" w:ascii="宋体" w:hAnsi="宋体" w:eastAsia="宋体" w:cs="宋体"/>
        </w:rPr>
      </w:pPr>
    </w:p>
    <w:p>
      <w:pPr>
        <w:spacing w:line="320" w:lineRule="exact"/>
        <w:rPr>
          <w:rFonts w:hint="eastAsia" w:ascii="宋体" w:hAnsi="宋体" w:eastAsia="宋体" w:cs="宋体"/>
          <w:bCs/>
          <w:kern w:val="12"/>
          <w:sz w:val="24"/>
          <w:szCs w:val="24"/>
        </w:rPr>
      </w:pPr>
      <w:r>
        <w:rPr>
          <w:rFonts w:hint="eastAsia" w:ascii="宋体" w:hAnsi="宋体" w:eastAsia="宋体" w:cs="宋体"/>
          <w:bCs/>
          <w:kern w:val="12"/>
          <w:sz w:val="24"/>
          <w:szCs w:val="24"/>
        </w:rPr>
        <w:t>说明：法定代表人参加本招标项目投标的，仅须出具此证明书。</w:t>
      </w: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r>
        <w:rPr>
          <w:rFonts w:hint="eastAsia" w:ascii="宋体" w:hAnsi="宋体" w:eastAsia="宋体" w:cs="宋体"/>
          <w:b/>
          <w:bCs/>
          <w:sz w:val="36"/>
          <w:szCs w:val="36"/>
        </w:rPr>
        <w:t>3.3 法定代表人授权书</w:t>
      </w:r>
    </w:p>
    <w:p>
      <w:pPr>
        <w:spacing w:line="480" w:lineRule="exact"/>
        <w:jc w:val="center"/>
        <w:rPr>
          <w:rFonts w:hint="eastAsia" w:ascii="宋体" w:hAnsi="宋体" w:eastAsia="宋体" w:cs="宋体"/>
          <w:b/>
          <w:bCs/>
          <w:sz w:val="36"/>
          <w:szCs w:val="36"/>
        </w:rPr>
      </w:pP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 xml:space="preserve"> 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投标人名称  </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u w:val="single"/>
        </w:rPr>
        <w:t xml:space="preserve">    </w:t>
      </w:r>
      <w:r>
        <w:rPr>
          <w:rFonts w:hint="eastAsia" w:ascii="宋体" w:hAnsi="宋体" w:eastAsia="宋体" w:cs="宋体"/>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（签字或加盖名章）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法定代表人授权代表：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法定代表人身份证（正面）</w:t>
            </w:r>
          </w:p>
        </w:tc>
        <w:tc>
          <w:tcPr>
            <w:tcW w:w="448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4"/>
                <w:szCs w:val="24"/>
              </w:rPr>
            </w:pPr>
            <w:bookmarkStart w:id="4" w:name="_资格证明文件"/>
            <w:bookmarkEnd w:id="4"/>
            <w:bookmarkStart w:id="5" w:name="_Toc364329026"/>
            <w:r>
              <w:rPr>
                <w:rFonts w:hint="eastAsia" w:ascii="宋体" w:hAnsi="宋体" w:eastAsia="宋体" w:cs="宋体"/>
                <w:sz w:val="24"/>
                <w:szCs w:val="24"/>
              </w:rPr>
              <w:t>法定代表人授权代表身份证（正面）</w:t>
            </w:r>
            <w:bookmarkEnd w:id="5"/>
          </w:p>
        </w:tc>
        <w:tc>
          <w:tcPr>
            <w:tcW w:w="4492" w:type="dxa"/>
            <w:gridSpan w:val="2"/>
            <w:vAlign w:val="center"/>
          </w:tcPr>
          <w:p>
            <w:pPr>
              <w:jc w:val="center"/>
              <w:rPr>
                <w:rFonts w:hint="eastAsia" w:ascii="宋体" w:hAnsi="宋体" w:eastAsia="宋体" w:cs="宋体"/>
                <w:sz w:val="24"/>
                <w:szCs w:val="24"/>
              </w:rPr>
            </w:pPr>
            <w:bookmarkStart w:id="6" w:name="_Toc364329027"/>
            <w:r>
              <w:rPr>
                <w:rFonts w:hint="eastAsia" w:ascii="宋体" w:hAnsi="宋体" w:eastAsia="宋体" w:cs="宋体"/>
                <w:sz w:val="24"/>
                <w:szCs w:val="24"/>
              </w:rPr>
              <w:t>法定代表人授权代表身份证（反面）</w:t>
            </w:r>
            <w:bookmarkEnd w:id="6"/>
          </w:p>
        </w:tc>
      </w:tr>
    </w:tbl>
    <w:p>
      <w:pPr>
        <w:spacing w:line="320" w:lineRule="exact"/>
        <w:ind w:left="2" w:firstLine="357" w:firstLineChars="149"/>
        <w:rPr>
          <w:rFonts w:hint="eastAsia" w:ascii="宋体" w:hAnsi="宋体" w:eastAsia="宋体" w:cs="宋体"/>
          <w:sz w:val="24"/>
          <w:szCs w:val="24"/>
        </w:rPr>
      </w:pPr>
    </w:p>
    <w:p>
      <w:pPr>
        <w:widowControl/>
        <w:spacing w:before="100" w:beforeAutospacing="1" w:after="100" w:afterAutospacing="1" w:line="360" w:lineRule="auto"/>
        <w:jc w:val="center"/>
        <w:rPr>
          <w:rFonts w:hint="eastAsia" w:ascii="宋体" w:hAnsi="宋体" w:eastAsia="宋体" w:cs="宋体"/>
          <w:b/>
          <w:bCs/>
          <w:sz w:val="36"/>
          <w:szCs w:val="36"/>
        </w:rPr>
      </w:pPr>
    </w:p>
    <w:p>
      <w:pPr>
        <w:widowControl/>
        <w:spacing w:before="100" w:beforeAutospacing="1" w:after="100" w:afterAutospacing="1"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3.4 没有重大违法记录的声明</w:t>
      </w:r>
    </w:p>
    <w:p>
      <w:pPr>
        <w:spacing w:beforeLines="50" w:afterLines="50"/>
        <w:jc w:val="center"/>
        <w:rPr>
          <w:rFonts w:hint="eastAsia" w:ascii="宋体" w:hAnsi="宋体" w:eastAsia="宋体" w:cs="宋体"/>
          <w:kern w:val="0"/>
          <w:sz w:val="36"/>
          <w:szCs w:val="36"/>
        </w:rPr>
      </w:pPr>
      <w:r>
        <w:rPr>
          <w:rFonts w:hint="eastAsia" w:ascii="宋体" w:hAnsi="宋体" w:eastAsia="宋体" w:cs="宋体"/>
          <w:kern w:val="0"/>
          <w:sz w:val="36"/>
          <w:szCs w:val="36"/>
        </w:rPr>
        <w:t>声　   明</w:t>
      </w:r>
    </w:p>
    <w:p>
      <w:pPr>
        <w:spacing w:beforeLines="50" w:afterLines="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hint="eastAsia" w:ascii="宋体" w:hAnsi="宋体" w:eastAsia="宋体" w:cs="宋体"/>
          <w:sz w:val="24"/>
          <w:szCs w:val="24"/>
          <w:lang w:val="zh-CN"/>
        </w:rPr>
      </w:pPr>
    </w:p>
    <w:p>
      <w:pPr>
        <w:spacing w:beforeLines="50" w:afterLines="50" w:line="360" w:lineRule="auto"/>
        <w:ind w:right="420" w:firstLine="5486" w:firstLineChars="2286"/>
        <w:rPr>
          <w:rFonts w:hint="eastAsia"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5486" w:firstLineChars="2286"/>
        <w:rPr>
          <w:rFonts w:hint="eastAsia" w:ascii="宋体" w:hAnsi="宋体" w:eastAsia="宋体" w:cs="宋体"/>
          <w:sz w:val="24"/>
          <w:szCs w:val="24"/>
          <w:lang w:val="zh-CN"/>
        </w:rPr>
      </w:pPr>
      <w:r>
        <w:rPr>
          <w:rFonts w:hint="eastAsia" w:ascii="宋体" w:hAnsi="宋体" w:eastAsia="宋体" w:cs="宋体"/>
          <w:sz w:val="24"/>
          <w:szCs w:val="24"/>
          <w:lang w:val="zh-CN"/>
        </w:rPr>
        <w:t>日    期：</w:t>
      </w:r>
    </w:p>
    <w:p>
      <w:pPr>
        <w:spacing w:beforeLines="50" w:afterLines="50" w:line="360" w:lineRule="auto"/>
        <w:ind w:right="420" w:firstLine="5486" w:firstLineChars="2286"/>
        <w:rPr>
          <w:rFonts w:hint="eastAsia" w:ascii="宋体" w:hAnsi="宋体" w:eastAsia="宋体" w:cs="宋体"/>
          <w:sz w:val="24"/>
          <w:szCs w:val="24"/>
          <w:lang w:val="zh-CN"/>
        </w:rPr>
      </w:pPr>
    </w:p>
    <w:p>
      <w:pPr>
        <w:autoSpaceDE w:val="0"/>
        <w:autoSpaceDN w:val="0"/>
        <w:adjustRightInd w:val="0"/>
        <w:spacing w:line="360" w:lineRule="auto"/>
        <w:ind w:firstLine="2891" w:firstLineChars="800"/>
        <w:jc w:val="both"/>
        <w:outlineLvl w:val="0"/>
        <w:rPr>
          <w:rFonts w:hint="eastAsia" w:ascii="宋体" w:hAnsi="宋体" w:eastAsia="宋体" w:cs="宋体"/>
          <w:b/>
          <w:bCs/>
          <w:sz w:val="36"/>
          <w:szCs w:val="36"/>
        </w:rPr>
      </w:pPr>
      <w:r>
        <w:rPr>
          <w:rFonts w:hint="eastAsia" w:ascii="宋体" w:hAnsi="宋体" w:eastAsia="宋体" w:cs="宋体"/>
          <w:b/>
          <w:bCs/>
          <w:sz w:val="36"/>
          <w:szCs w:val="36"/>
        </w:rPr>
        <w:t>3.5 投标保证金</w:t>
      </w: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许昌公共资源交易中心保证金缴纳回执</w:t>
      </w:r>
    </w:p>
    <w:p>
      <w:pPr>
        <w:autoSpaceDE w:val="0"/>
        <w:autoSpaceDN w:val="0"/>
        <w:adjustRightInd w:val="0"/>
        <w:spacing w:line="360" w:lineRule="auto"/>
        <w:jc w:val="center"/>
        <w:rPr>
          <w:rFonts w:hint="eastAsia" w:ascii="宋体" w:hAnsi="宋体" w:eastAsia="宋体" w:cs="宋体"/>
          <w:sz w:val="24"/>
          <w:lang w:val="zh-CN"/>
        </w:rPr>
      </w:pPr>
    </w:p>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hint="eastAsia" w:ascii="宋体" w:hAnsi="宋体" w:eastAsia="宋体" w:cs="宋体"/>
          <w:sz w:val="24"/>
          <w:lang w:val="zh-CN"/>
        </w:rPr>
      </w:pPr>
    </w:p>
    <w:p>
      <w:pPr>
        <w:autoSpaceDE w:val="0"/>
        <w:autoSpaceDN w:val="0"/>
        <w:adjustRightInd w:val="0"/>
        <w:spacing w:line="360" w:lineRule="auto"/>
        <w:jc w:val="center"/>
        <w:rPr>
          <w:rFonts w:hint="eastAsia" w:ascii="宋体" w:hAnsi="宋体" w:eastAsia="宋体" w:cs="宋体"/>
          <w:sz w:val="24"/>
          <w:szCs w:val="24"/>
          <w:lang w:val="zh-CN"/>
        </w:rPr>
      </w:pPr>
    </w:p>
    <w:p>
      <w:pPr>
        <w:autoSpaceDE w:val="0"/>
        <w:autoSpaceDN w:val="0"/>
        <w:adjustRightInd w:val="0"/>
        <w:spacing w:line="360" w:lineRule="auto"/>
        <w:jc w:val="center"/>
        <w:rPr>
          <w:rFonts w:hint="eastAsia" w:ascii="宋体" w:hAnsi="宋体" w:eastAsia="宋体" w:cs="宋体"/>
          <w:sz w:val="24"/>
          <w:szCs w:val="24"/>
          <w:lang w:val="zh-CN"/>
        </w:rPr>
      </w:pPr>
    </w:p>
    <w:p>
      <w:pPr>
        <w:autoSpaceDE w:val="0"/>
        <w:autoSpaceDN w:val="0"/>
        <w:adjustRightInd w:val="0"/>
        <w:spacing w:line="360" w:lineRule="auto"/>
        <w:outlineLvl w:val="0"/>
        <w:rPr>
          <w:rFonts w:hint="eastAsia" w:ascii="宋体" w:hAnsi="宋体" w:eastAsia="宋体" w:cs="宋体"/>
          <w:sz w:val="24"/>
          <w:lang w:val="zh-CN"/>
        </w:rPr>
      </w:pPr>
    </w:p>
    <w:p>
      <w:pPr>
        <w:widowControl/>
        <w:spacing w:before="100" w:beforeAutospacing="1" w:after="100" w:afterAutospacing="1" w:line="360" w:lineRule="auto"/>
        <w:ind w:firstLine="2168" w:firstLineChars="600"/>
        <w:jc w:val="both"/>
        <w:rPr>
          <w:rFonts w:hint="eastAsia" w:ascii="宋体" w:hAnsi="宋体" w:eastAsia="宋体" w:cs="宋体"/>
          <w:b/>
          <w:bCs/>
          <w:sz w:val="36"/>
          <w:szCs w:val="36"/>
        </w:rPr>
      </w:pPr>
    </w:p>
    <w:p>
      <w:pPr>
        <w:widowControl/>
        <w:spacing w:before="100" w:beforeAutospacing="1" w:after="100" w:afterAutospacing="1" w:line="360" w:lineRule="auto"/>
        <w:ind w:firstLine="2891" w:firstLineChars="800"/>
        <w:jc w:val="both"/>
        <w:rPr>
          <w:rFonts w:hint="eastAsia" w:ascii="宋体" w:hAnsi="宋体" w:eastAsia="宋体" w:cs="宋体"/>
          <w:b/>
          <w:bCs/>
          <w:sz w:val="36"/>
          <w:szCs w:val="36"/>
        </w:rPr>
      </w:pPr>
      <w:r>
        <w:rPr>
          <w:rFonts w:hint="eastAsia" w:ascii="宋体" w:hAnsi="宋体" w:eastAsia="宋体" w:cs="宋体"/>
          <w:b/>
          <w:bCs/>
          <w:sz w:val="36"/>
          <w:szCs w:val="36"/>
        </w:rPr>
        <w:t xml:space="preserve">3.6 其他资格证书或材料 </w:t>
      </w: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ind w:firstLine="2209" w:firstLineChars="500"/>
        <w:jc w:val="both"/>
        <w:rPr>
          <w:rFonts w:hint="eastAsia" w:ascii="宋体" w:hAnsi="宋体" w:eastAsia="宋体" w:cs="宋体"/>
          <w:b/>
          <w:bCs/>
          <w:sz w:val="44"/>
          <w:szCs w:val="44"/>
          <w:lang w:val="zh-CN"/>
        </w:rPr>
      </w:pPr>
    </w:p>
    <w:p>
      <w:pPr>
        <w:autoSpaceDE w:val="0"/>
        <w:autoSpaceDN w:val="0"/>
        <w:adjustRightInd w:val="0"/>
        <w:spacing w:line="360" w:lineRule="auto"/>
        <w:ind w:firstLine="2209" w:firstLineChars="500"/>
        <w:jc w:val="both"/>
        <w:rPr>
          <w:rFonts w:hint="eastAsia" w:ascii="宋体" w:hAnsi="宋体" w:eastAsia="宋体" w:cs="宋体"/>
          <w:b/>
          <w:bCs/>
          <w:sz w:val="44"/>
          <w:szCs w:val="44"/>
          <w:lang w:val="zh-CN"/>
        </w:rPr>
      </w:pPr>
      <w:r>
        <w:rPr>
          <w:rFonts w:hint="eastAsia" w:ascii="宋体" w:hAnsi="宋体" w:eastAsia="宋体" w:cs="宋体"/>
          <w:b/>
          <w:bCs/>
          <w:sz w:val="44"/>
          <w:szCs w:val="44"/>
          <w:lang w:val="zh-CN"/>
        </w:rPr>
        <w:t>四、符合性审查证明材料</w:t>
      </w: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r>
        <w:rPr>
          <w:rFonts w:hint="eastAsia" w:ascii="宋体" w:hAnsi="宋体" w:eastAsia="宋体" w:cs="宋体"/>
          <w:b/>
          <w:bCs/>
          <w:sz w:val="36"/>
          <w:szCs w:val="36"/>
        </w:rPr>
        <w:t xml:space="preserve">4.1 </w:t>
      </w:r>
      <w:r>
        <w:rPr>
          <w:rFonts w:hint="eastAsia" w:ascii="宋体" w:hAnsi="宋体" w:eastAsia="宋体" w:cs="宋体"/>
          <w:b/>
          <w:snapToGrid w:val="0"/>
          <w:kern w:val="0"/>
          <w:sz w:val="36"/>
          <w:szCs w:val="36"/>
        </w:rPr>
        <w:t>投标分项报价表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autoSpaceDE w:val="0"/>
        <w:autoSpaceDN w:val="0"/>
        <w:adjustRightInd w:val="0"/>
        <w:spacing w:line="360" w:lineRule="auto"/>
        <w:outlineLvl w:val="0"/>
        <w:rPr>
          <w:rFonts w:hint="eastAsia"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宋体" w:hAnsi="宋体" w:eastAsia="宋体" w:cs="宋体"/>
                <w:b/>
                <w:sz w:val="24"/>
                <w:szCs w:val="24"/>
                <w:lang w:val="zh-CN"/>
              </w:rPr>
            </w:pPr>
            <w:r>
              <w:rPr>
                <w:rFonts w:hint="eastAsia" w:ascii="宋体" w:hAnsi="宋体" w:eastAsia="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eastAsia" w:ascii="宋体" w:hAnsi="宋体" w:eastAsia="宋体" w:cs="宋体"/>
                <w:b/>
                <w:sz w:val="24"/>
                <w:szCs w:val="24"/>
                <w:lang w:val="zh-CN"/>
              </w:rPr>
            </w:pPr>
            <w:r>
              <w:rPr>
                <w:rFonts w:hint="eastAsia" w:ascii="宋体" w:hAnsi="宋体" w:eastAsia="宋体" w:cs="宋体"/>
                <w:b/>
                <w:sz w:val="24"/>
                <w:szCs w:val="24"/>
                <w:lang w:val="zh-CN"/>
              </w:rPr>
              <w:t>产地及</w:t>
            </w:r>
          </w:p>
          <w:p>
            <w:pPr>
              <w:autoSpaceDE w:val="0"/>
              <w:autoSpaceDN w:val="0"/>
              <w:adjustRightInd w:val="0"/>
              <w:spacing w:line="360" w:lineRule="auto"/>
              <w:ind w:left="120" w:hanging="12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合</w:t>
            </w:r>
            <w:r>
              <w:rPr>
                <w:rFonts w:hint="eastAsia" w:ascii="宋体" w:hAnsi="宋体" w:eastAsia="宋体" w:cs="宋体"/>
                <w:sz w:val="24"/>
                <w:szCs w:val="24"/>
              </w:rPr>
              <w:t xml:space="preserve">  </w:t>
            </w:r>
            <w:r>
              <w:rPr>
                <w:rFonts w:hint="eastAsia" w:ascii="宋体" w:hAnsi="宋体" w:eastAsia="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eastAsia" w:ascii="宋体" w:hAnsi="宋体" w:eastAsia="宋体" w:cs="宋体"/>
                <w:sz w:val="24"/>
                <w:szCs w:val="24"/>
                <w:lang w:val="zh-CN"/>
              </w:rPr>
            </w:pPr>
            <w:r>
              <w:rPr>
                <w:rFonts w:hint="eastAsia" w:ascii="宋体" w:hAnsi="宋体" w:eastAsia="宋体" w:cs="宋体"/>
                <w:sz w:val="24"/>
                <w:szCs w:val="24"/>
                <w:lang w:val="zh-CN"/>
              </w:rPr>
              <w:t>大写：　　　　　　</w:t>
            </w:r>
            <w:r>
              <w:rPr>
                <w:rFonts w:hint="eastAsia" w:ascii="宋体" w:hAnsi="宋体" w:eastAsia="宋体" w:cs="宋体"/>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 （或授权代表）签字：</w:t>
      </w:r>
    </w:p>
    <w:p>
      <w:pPr>
        <w:autoSpaceDE w:val="0"/>
        <w:autoSpaceDN w:val="0"/>
        <w:adjustRightInd w:val="0"/>
        <w:spacing w:line="480" w:lineRule="auto"/>
        <w:rPr>
          <w:rFonts w:hint="eastAsia" w:ascii="宋体" w:hAnsi="宋体" w:eastAsia="宋体" w:cs="宋体"/>
          <w:sz w:val="24"/>
          <w:szCs w:val="24"/>
          <w:lang w:val="zh-CN"/>
        </w:rPr>
      </w:pPr>
    </w:p>
    <w:p>
      <w:pPr>
        <w:spacing w:line="300" w:lineRule="exact"/>
        <w:rPr>
          <w:rFonts w:hint="eastAsia" w:ascii="宋体" w:hAnsi="宋体" w:eastAsia="宋体" w:cs="宋体"/>
          <w:sz w:val="24"/>
          <w:szCs w:val="24"/>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r>
        <w:rPr>
          <w:rFonts w:hint="eastAsia" w:ascii="宋体" w:hAnsi="宋体" w:eastAsia="宋体" w:cs="宋体"/>
          <w:b/>
          <w:bCs/>
          <w:sz w:val="36"/>
          <w:szCs w:val="36"/>
        </w:rPr>
        <w:t xml:space="preserve">4.2 </w:t>
      </w:r>
      <w:r>
        <w:rPr>
          <w:rFonts w:hint="eastAsia" w:ascii="宋体" w:hAnsi="宋体" w:eastAsia="宋体" w:cs="宋体"/>
          <w:b/>
          <w:snapToGrid w:val="0"/>
          <w:kern w:val="0"/>
          <w:sz w:val="36"/>
          <w:szCs w:val="36"/>
        </w:rPr>
        <w:t>技术规格偏离表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autoSpaceDE w:val="0"/>
        <w:autoSpaceDN w:val="0"/>
        <w:adjustRightInd w:val="0"/>
        <w:spacing w:line="360" w:lineRule="auto"/>
        <w:outlineLvl w:val="0"/>
        <w:rPr>
          <w:rFonts w:hint="eastAsia"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4"/>
              </w:rPr>
            </w:pPr>
            <w:r>
              <w:rPr>
                <w:rFonts w:hint="eastAsia" w:ascii="宋体" w:hAnsi="宋体" w:eastAsia="宋体" w:cs="宋体"/>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autoSpaceDE w:val="0"/>
        <w:autoSpaceDN w:val="0"/>
        <w:adjustRightInd w:val="0"/>
        <w:spacing w:line="360" w:lineRule="auto"/>
        <w:jc w:val="center"/>
        <w:rPr>
          <w:rFonts w:hint="eastAsia" w:ascii="宋体" w:hAnsi="宋体" w:eastAsia="宋体" w:cs="宋体"/>
          <w:b/>
          <w:bCs/>
          <w:sz w:val="36"/>
          <w:szCs w:val="36"/>
        </w:rPr>
      </w:pPr>
    </w:p>
    <w:p>
      <w:pPr>
        <w:autoSpaceDE w:val="0"/>
        <w:autoSpaceDN w:val="0"/>
        <w:adjustRightInd w:val="0"/>
        <w:spacing w:line="360" w:lineRule="auto"/>
        <w:jc w:val="center"/>
        <w:rPr>
          <w:rFonts w:hint="eastAsia" w:ascii="宋体" w:hAnsi="宋体" w:eastAsia="宋体" w:cs="宋体"/>
          <w:b/>
          <w:bCs/>
          <w:sz w:val="36"/>
          <w:szCs w:val="36"/>
        </w:rPr>
      </w:pP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36"/>
          <w:szCs w:val="36"/>
        </w:rPr>
        <w:t xml:space="preserve">4.3 </w:t>
      </w:r>
      <w:r>
        <w:rPr>
          <w:rFonts w:hint="eastAsia" w:ascii="宋体" w:hAnsi="宋体" w:eastAsia="宋体" w:cs="宋体"/>
          <w:b/>
          <w:snapToGrid w:val="0"/>
          <w:kern w:val="0"/>
          <w:sz w:val="36"/>
          <w:szCs w:val="36"/>
        </w:rPr>
        <w:t>技术方案（实施方案）</w:t>
      </w:r>
    </w:p>
    <w:p>
      <w:pPr>
        <w:snapToGrid w:val="0"/>
        <w:spacing w:line="360" w:lineRule="auto"/>
        <w:jc w:val="center"/>
        <w:rPr>
          <w:rFonts w:hint="eastAsia" w:ascii="宋体" w:hAnsi="宋体" w:eastAsia="宋体" w:cs="宋体"/>
          <w:b/>
          <w:snapToGrid w:val="0"/>
          <w:kern w:val="0"/>
          <w:sz w:val="36"/>
          <w:szCs w:val="36"/>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r>
        <w:rPr>
          <w:rFonts w:hint="eastAsia" w:ascii="宋体" w:hAnsi="宋体" w:eastAsia="宋体" w:cs="宋体"/>
          <w:b/>
          <w:bCs/>
          <w:sz w:val="36"/>
          <w:szCs w:val="36"/>
        </w:rPr>
        <w:t xml:space="preserve">4.4 </w:t>
      </w:r>
      <w:r>
        <w:rPr>
          <w:rFonts w:hint="eastAsia" w:ascii="宋体" w:hAnsi="宋体" w:eastAsia="宋体" w:cs="宋体"/>
          <w:b/>
          <w:snapToGrid w:val="0"/>
          <w:kern w:val="0"/>
          <w:sz w:val="36"/>
          <w:szCs w:val="36"/>
        </w:rPr>
        <w:t>业绩情况表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snapToGrid w:val="0"/>
        <w:spacing w:line="360" w:lineRule="auto"/>
        <w:rPr>
          <w:rFonts w:hint="eastAsia"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9"/>
              <w:spacing w:line="360" w:lineRule="auto"/>
              <w:rPr>
                <w:rFonts w:hint="eastAsia" w:ascii="宋体" w:hAnsi="宋体" w:eastAsia="宋体" w:cs="宋体"/>
                <w:sz w:val="24"/>
                <w:szCs w:val="24"/>
              </w:rPr>
            </w:pPr>
          </w:p>
        </w:tc>
        <w:tc>
          <w:tcPr>
            <w:tcW w:w="3579" w:type="dxa"/>
            <w:vAlign w:val="center"/>
          </w:tcPr>
          <w:p>
            <w:pPr>
              <w:pStyle w:val="9"/>
              <w:spacing w:line="360" w:lineRule="auto"/>
              <w:rPr>
                <w:rFonts w:hint="eastAsia" w:ascii="宋体" w:hAnsi="宋体" w:eastAsia="宋体" w:cs="宋体"/>
                <w:sz w:val="24"/>
                <w:szCs w:val="24"/>
              </w:rPr>
            </w:pPr>
          </w:p>
        </w:tc>
        <w:tc>
          <w:tcPr>
            <w:tcW w:w="1440" w:type="dxa"/>
            <w:vAlign w:val="center"/>
          </w:tcPr>
          <w:p>
            <w:pPr>
              <w:pStyle w:val="9"/>
              <w:spacing w:line="360" w:lineRule="auto"/>
              <w:rPr>
                <w:rFonts w:hint="eastAsia" w:ascii="宋体" w:hAnsi="宋体" w:eastAsia="宋体" w:cs="宋体"/>
                <w:sz w:val="24"/>
                <w:szCs w:val="24"/>
              </w:rPr>
            </w:pPr>
          </w:p>
        </w:tc>
        <w:tc>
          <w:tcPr>
            <w:tcW w:w="1706" w:type="dxa"/>
            <w:vAlign w:val="center"/>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9"/>
              <w:spacing w:line="360" w:lineRule="auto"/>
              <w:rPr>
                <w:rFonts w:hint="eastAsia" w:ascii="宋体" w:hAnsi="宋体" w:eastAsia="宋体" w:cs="宋体"/>
                <w:sz w:val="24"/>
                <w:szCs w:val="24"/>
              </w:rPr>
            </w:pPr>
          </w:p>
        </w:tc>
        <w:tc>
          <w:tcPr>
            <w:tcW w:w="3579" w:type="dxa"/>
            <w:vAlign w:val="center"/>
          </w:tcPr>
          <w:p>
            <w:pPr>
              <w:pStyle w:val="9"/>
              <w:spacing w:line="360" w:lineRule="auto"/>
              <w:rPr>
                <w:rFonts w:hint="eastAsia" w:ascii="宋体" w:hAnsi="宋体" w:eastAsia="宋体" w:cs="宋体"/>
                <w:sz w:val="24"/>
                <w:szCs w:val="24"/>
              </w:rPr>
            </w:pPr>
          </w:p>
        </w:tc>
        <w:tc>
          <w:tcPr>
            <w:tcW w:w="1440" w:type="dxa"/>
            <w:vAlign w:val="center"/>
          </w:tcPr>
          <w:p>
            <w:pPr>
              <w:pStyle w:val="9"/>
              <w:spacing w:line="360" w:lineRule="auto"/>
              <w:rPr>
                <w:rFonts w:hint="eastAsia" w:ascii="宋体" w:hAnsi="宋体" w:eastAsia="宋体" w:cs="宋体"/>
                <w:sz w:val="24"/>
                <w:szCs w:val="24"/>
              </w:rPr>
            </w:pPr>
          </w:p>
        </w:tc>
        <w:tc>
          <w:tcPr>
            <w:tcW w:w="1706" w:type="dxa"/>
            <w:vAlign w:val="center"/>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9"/>
              <w:spacing w:line="360" w:lineRule="auto"/>
              <w:rPr>
                <w:rFonts w:hint="eastAsia" w:ascii="宋体" w:hAnsi="宋体" w:eastAsia="宋体" w:cs="宋体"/>
                <w:sz w:val="24"/>
                <w:szCs w:val="24"/>
              </w:rPr>
            </w:pPr>
          </w:p>
        </w:tc>
        <w:tc>
          <w:tcPr>
            <w:tcW w:w="3579" w:type="dxa"/>
            <w:vAlign w:val="center"/>
          </w:tcPr>
          <w:p>
            <w:pPr>
              <w:pStyle w:val="9"/>
              <w:spacing w:line="360" w:lineRule="auto"/>
              <w:rPr>
                <w:rFonts w:hint="eastAsia" w:ascii="宋体" w:hAnsi="宋体" w:eastAsia="宋体" w:cs="宋体"/>
                <w:sz w:val="24"/>
                <w:szCs w:val="24"/>
              </w:rPr>
            </w:pPr>
          </w:p>
        </w:tc>
        <w:tc>
          <w:tcPr>
            <w:tcW w:w="1440" w:type="dxa"/>
            <w:vAlign w:val="center"/>
          </w:tcPr>
          <w:p>
            <w:pPr>
              <w:pStyle w:val="9"/>
              <w:spacing w:line="360" w:lineRule="auto"/>
              <w:rPr>
                <w:rFonts w:hint="eastAsia" w:ascii="宋体" w:hAnsi="宋体" w:eastAsia="宋体" w:cs="宋体"/>
                <w:sz w:val="24"/>
                <w:szCs w:val="24"/>
              </w:rPr>
            </w:pPr>
          </w:p>
        </w:tc>
        <w:tc>
          <w:tcPr>
            <w:tcW w:w="1706" w:type="dxa"/>
            <w:vAlign w:val="center"/>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hint="eastAsia" w:ascii="宋体" w:hAnsi="宋体" w:eastAsia="宋体" w:cs="宋体"/>
              </w:rPr>
            </w:pPr>
          </w:p>
        </w:tc>
        <w:tc>
          <w:tcPr>
            <w:tcW w:w="3579" w:type="dxa"/>
            <w:vAlign w:val="center"/>
          </w:tcPr>
          <w:p>
            <w:pPr>
              <w:rPr>
                <w:rFonts w:hint="eastAsia" w:ascii="宋体" w:hAnsi="宋体" w:eastAsia="宋体" w:cs="宋体"/>
              </w:rPr>
            </w:pPr>
          </w:p>
        </w:tc>
        <w:tc>
          <w:tcPr>
            <w:tcW w:w="1440" w:type="dxa"/>
            <w:vAlign w:val="center"/>
          </w:tcPr>
          <w:p>
            <w:pPr>
              <w:rPr>
                <w:rFonts w:hint="eastAsia" w:ascii="宋体" w:hAnsi="宋体" w:eastAsia="宋体" w:cs="宋体"/>
              </w:rPr>
            </w:pPr>
          </w:p>
        </w:tc>
        <w:tc>
          <w:tcPr>
            <w:tcW w:w="1706" w:type="dxa"/>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hint="eastAsia" w:ascii="宋体" w:hAnsi="宋体" w:eastAsia="宋体" w:cs="宋体"/>
              </w:rPr>
            </w:pPr>
          </w:p>
        </w:tc>
        <w:tc>
          <w:tcPr>
            <w:tcW w:w="3579" w:type="dxa"/>
            <w:vAlign w:val="center"/>
          </w:tcPr>
          <w:p>
            <w:pPr>
              <w:rPr>
                <w:rFonts w:hint="eastAsia" w:ascii="宋体" w:hAnsi="宋体" w:eastAsia="宋体" w:cs="宋体"/>
              </w:rPr>
            </w:pPr>
          </w:p>
        </w:tc>
        <w:tc>
          <w:tcPr>
            <w:tcW w:w="1440" w:type="dxa"/>
            <w:vAlign w:val="center"/>
          </w:tcPr>
          <w:p>
            <w:pPr>
              <w:rPr>
                <w:rFonts w:hint="eastAsia" w:ascii="宋体" w:hAnsi="宋体" w:eastAsia="宋体" w:cs="宋体"/>
              </w:rPr>
            </w:pPr>
          </w:p>
        </w:tc>
        <w:tc>
          <w:tcPr>
            <w:tcW w:w="1706" w:type="dxa"/>
            <w:vAlign w:val="center"/>
          </w:tcPr>
          <w:p>
            <w:pPr>
              <w:rPr>
                <w:rFonts w:hint="eastAsia" w:ascii="宋体" w:hAnsi="宋体" w:eastAsia="宋体" w:cs="宋体"/>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r>
        <w:rPr>
          <w:rFonts w:hint="eastAsia" w:ascii="宋体" w:hAnsi="宋体" w:eastAsia="宋体" w:cs="宋体"/>
          <w:b/>
          <w:bCs/>
          <w:sz w:val="36"/>
          <w:szCs w:val="36"/>
        </w:rPr>
        <w:t>4.5 售后服务方案</w:t>
      </w: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Cs/>
          <w:kern w:val="0"/>
        </w:rPr>
      </w:pPr>
    </w:p>
    <w:p>
      <w:pPr>
        <w:jc w:val="center"/>
        <w:rPr>
          <w:rFonts w:hint="eastAsia" w:ascii="宋体" w:hAnsi="宋体" w:eastAsia="宋体" w:cs="宋体"/>
          <w:b/>
          <w:bCs/>
          <w:sz w:val="36"/>
          <w:szCs w:val="36"/>
        </w:rPr>
      </w:pPr>
      <w:r>
        <w:rPr>
          <w:rFonts w:hint="eastAsia" w:ascii="宋体" w:hAnsi="宋体" w:eastAsia="宋体" w:cs="宋体"/>
          <w:b/>
          <w:bCs/>
          <w:sz w:val="36"/>
          <w:szCs w:val="36"/>
        </w:rPr>
        <w:t>4.6“节能产品政府采购清单”强制节能产品情况</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hint="eastAsia"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hint="eastAsia" w:ascii="宋体" w:hAnsi="宋体" w:eastAsia="宋体" w:cs="宋体"/>
          <w:sz w:val="24"/>
          <w:szCs w:val="24"/>
          <w:lang w:val="zh-CN"/>
        </w:rPr>
      </w:pPr>
    </w:p>
    <w:p>
      <w:pPr>
        <w:rPr>
          <w:rFonts w:hint="eastAsia" w:ascii="宋体" w:hAnsi="宋体" w:eastAsia="宋体" w:cs="宋体"/>
          <w:sz w:val="24"/>
          <w:szCs w:val="24"/>
          <w:lang w:val="zh-CN"/>
        </w:rPr>
      </w:pPr>
      <w:r>
        <w:rPr>
          <w:rFonts w:hint="eastAsia" w:ascii="宋体" w:hAnsi="宋体" w:eastAsia="宋体" w:cs="宋体"/>
          <w:sz w:val="24"/>
          <w:szCs w:val="24"/>
          <w:lang w:val="zh-CN"/>
        </w:rPr>
        <w:t>说明：所投产品节能清单所在页复印件并加盖投标人公章须附后。</w:t>
      </w:r>
    </w:p>
    <w:p>
      <w:pPr>
        <w:rPr>
          <w:rFonts w:hint="eastAsia" w:ascii="宋体" w:hAnsi="宋体" w:eastAsia="宋体" w:cs="宋体"/>
          <w:sz w:val="24"/>
          <w:szCs w:val="24"/>
          <w:lang w:val="zh-CN"/>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4.7 “节能产品政府采购清单”优先采购产品情况</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hint="eastAsia"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hint="eastAsia" w:ascii="宋体" w:hAnsi="宋体" w:eastAsia="宋体" w:cs="宋体"/>
          <w:sz w:val="24"/>
          <w:szCs w:val="24"/>
          <w:lang w:val="zh-CN"/>
        </w:rPr>
      </w:pPr>
    </w:p>
    <w:p>
      <w:pPr>
        <w:snapToGrid w:val="0"/>
        <w:spacing w:line="500" w:lineRule="exact"/>
        <w:rPr>
          <w:rFonts w:hint="eastAsia" w:ascii="宋体" w:hAnsi="宋体" w:eastAsia="宋体" w:cs="宋体"/>
          <w:sz w:val="24"/>
          <w:szCs w:val="24"/>
          <w:lang w:val="zh-CN"/>
        </w:rPr>
      </w:pPr>
    </w:p>
    <w:p>
      <w:pPr>
        <w:rPr>
          <w:rFonts w:hint="eastAsia" w:ascii="宋体" w:hAnsi="宋体" w:eastAsia="宋体" w:cs="宋体"/>
          <w:sz w:val="24"/>
          <w:szCs w:val="24"/>
          <w:lang w:val="zh-CN"/>
        </w:rPr>
      </w:pPr>
      <w:r>
        <w:rPr>
          <w:rFonts w:hint="eastAsia" w:ascii="宋体" w:hAnsi="宋体" w:eastAsia="宋体" w:cs="宋体"/>
          <w:sz w:val="24"/>
          <w:szCs w:val="24"/>
          <w:lang w:val="zh-CN"/>
        </w:rPr>
        <w:t>说明：所投产品“节能产品政府采购清单”所在页复印件并加盖投标人公章须附后。</w:t>
      </w: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4.8 “环境标志产品政府采购清单”优先采购产品情况</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hint="eastAsia"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hint="eastAsia" w:ascii="宋体" w:hAnsi="宋体" w:eastAsia="宋体" w:cs="宋体"/>
          <w:sz w:val="24"/>
          <w:szCs w:val="24"/>
          <w:lang w:val="zh-CN"/>
        </w:rPr>
      </w:pPr>
    </w:p>
    <w:p>
      <w:pPr>
        <w:snapToGrid w:val="0"/>
        <w:spacing w:line="500" w:lineRule="exact"/>
        <w:rPr>
          <w:rFonts w:hint="eastAsia" w:ascii="宋体" w:hAnsi="宋体" w:eastAsia="宋体" w:cs="宋体"/>
          <w:sz w:val="24"/>
          <w:szCs w:val="24"/>
          <w:lang w:val="zh-CN"/>
        </w:rPr>
      </w:pPr>
    </w:p>
    <w:p>
      <w:pPr>
        <w:ind w:left="720" w:hanging="720" w:hangingChars="300"/>
        <w:rPr>
          <w:rFonts w:hint="eastAsia" w:ascii="宋体" w:hAnsi="宋体" w:eastAsia="宋体" w:cs="宋体"/>
          <w:sz w:val="24"/>
          <w:szCs w:val="24"/>
          <w:lang w:val="zh-CN"/>
        </w:rPr>
      </w:pPr>
      <w:r>
        <w:rPr>
          <w:rFonts w:hint="eastAsia" w:ascii="宋体" w:hAnsi="宋体" w:eastAsia="宋体" w:cs="宋体"/>
          <w:sz w:val="24"/>
          <w:szCs w:val="24"/>
          <w:lang w:val="zh-CN"/>
        </w:rPr>
        <w:t>说明：所投产品“环境标志产品政府采购清单”所在页复印件并加盖投标人公章须附后。</w:t>
      </w: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4.9 中小企业声明函</w:t>
      </w:r>
    </w:p>
    <w:p>
      <w:pPr>
        <w:spacing w:line="360" w:lineRule="auto"/>
        <w:jc w:val="center"/>
        <w:rPr>
          <w:rFonts w:hint="eastAsia" w:ascii="宋体" w:hAnsi="宋体" w:eastAsia="宋体" w:cs="宋体"/>
          <w:b/>
          <w:bCs/>
          <w:sz w:val="36"/>
          <w:szCs w:val="36"/>
        </w:rPr>
      </w:pP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cs="宋体"/>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r>
        <w:rPr>
          <w:rFonts w:hint="eastAsia" w:ascii="宋体" w:hAnsi="宋体" w:eastAsia="宋体" w:cs="宋体"/>
          <w:kern w:val="0"/>
          <w:sz w:val="24"/>
          <w:szCs w:val="24"/>
        </w:rPr>
        <w:t>企业名称（盖章）：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日　  期：</w:t>
      </w:r>
    </w:p>
    <w:p>
      <w:pPr>
        <w:widowControl/>
        <w:spacing w:before="100" w:beforeAutospacing="1" w:after="100" w:afterAutospacing="1" w:line="360" w:lineRule="auto"/>
        <w:jc w:val="left"/>
        <w:rPr>
          <w:rFonts w:hint="eastAsia" w:ascii="宋体" w:hAnsi="宋体" w:eastAsia="宋体" w:cs="宋体"/>
          <w:sz w:val="24"/>
          <w:szCs w:val="24"/>
        </w:rPr>
      </w:pPr>
    </w:p>
    <w:p>
      <w:pPr>
        <w:widowControl/>
        <w:spacing w:before="100" w:beforeAutospacing="1" w:after="100" w:afterAutospacing="1"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说明：</w:t>
      </w:r>
    </w:p>
    <w:p>
      <w:pPr>
        <w:widowControl/>
        <w:spacing w:before="100" w:beforeAutospacing="1" w:after="100" w:afterAutospacing="1"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hint="eastAsia" w:ascii="宋体" w:hAnsi="宋体" w:eastAsia="宋体" w:cs="宋体"/>
          <w:kern w:val="0"/>
          <w:sz w:val="24"/>
          <w:szCs w:val="24"/>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bookmarkStart w:id="7" w:name="OLE_LINK13"/>
      <w:bookmarkStart w:id="8" w:name="OLE_LINK14"/>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4.10 残疾人福利性单位声明函</w:t>
      </w:r>
    </w:p>
    <w:bookmarkEnd w:id="7"/>
    <w:bookmarkEnd w:id="8"/>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单位名称（盖章）：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    期：</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pacing w:before="100" w:beforeAutospacing="1" w:after="100" w:afterAutospacing="1"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 xml:space="preserve">4.11 所投产品符合国家强制性要求承诺函 </w:t>
      </w:r>
    </w:p>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sz w:val="36"/>
          <w:szCs w:val="36"/>
        </w:rPr>
      </w:pPr>
    </w:p>
    <w:p>
      <w:pPr>
        <w:widowControl/>
        <w:spacing w:before="100" w:beforeAutospacing="1" w:after="100" w:afterAutospacing="1" w:line="360" w:lineRule="auto"/>
        <w:jc w:val="center"/>
        <w:rPr>
          <w:rFonts w:hint="eastAsia" w:ascii="宋体" w:hAnsi="宋体" w:eastAsia="宋体" w:cs="宋体"/>
          <w:b/>
          <w:bCs/>
          <w:sz w:val="36"/>
          <w:szCs w:val="36"/>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五、</w:t>
      </w:r>
      <w:r>
        <w:rPr>
          <w:rFonts w:hint="eastAsia" w:ascii="宋体" w:hAnsi="宋体" w:eastAsia="宋体" w:cs="宋体"/>
          <w:b/>
          <w:sz w:val="44"/>
          <w:szCs w:val="44"/>
          <w:lang w:val="zh-CN"/>
        </w:rPr>
        <w:t>其他资料（若有）</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除招标文件另有规定外，投标人认为需要提交的其他证明材料或资料加盖投标人的单位公章后应在此项下提交。</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footerReference r:id="rId3"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73271"/>
    <w:multiLevelType w:val="singleLevel"/>
    <w:tmpl w:val="C0F73271"/>
    <w:lvl w:ilvl="0" w:tentative="0">
      <w:start w:val="5"/>
      <w:numFmt w:val="chineseCounting"/>
      <w:suff w:val="nothing"/>
      <w:lvlText w:val="（%1）"/>
      <w:lvlJc w:val="left"/>
      <w:rPr>
        <w:rFonts w:hint="eastAsia"/>
      </w:rPr>
    </w:lvl>
  </w:abstractNum>
  <w:abstractNum w:abstractNumId="1">
    <w:nsid w:val="E2A738E2"/>
    <w:multiLevelType w:val="singleLevel"/>
    <w:tmpl w:val="E2A738E2"/>
    <w:lvl w:ilvl="0" w:tentative="0">
      <w:start w:val="3"/>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5B21FBC"/>
    <w:multiLevelType w:val="singleLevel"/>
    <w:tmpl w:val="25B21FBC"/>
    <w:lvl w:ilvl="0" w:tentative="0">
      <w:start w:val="2"/>
      <w:numFmt w:val="decimal"/>
      <w:suff w:val="nothing"/>
      <w:lvlText w:val="（%1）"/>
      <w:lvlJc w:val="left"/>
    </w:lvl>
  </w:abstractNum>
  <w:abstractNum w:abstractNumId="6">
    <w:nsid w:val="4F4721AD"/>
    <w:multiLevelType w:val="singleLevel"/>
    <w:tmpl w:val="4F4721AD"/>
    <w:lvl w:ilvl="0" w:tentative="0">
      <w:start w:val="1"/>
      <w:numFmt w:val="chineseCounting"/>
      <w:suff w:val="nothing"/>
      <w:lvlText w:val="%1、"/>
      <w:lvlJc w:val="left"/>
      <w:rPr>
        <w:rFonts w:hint="eastAsia"/>
      </w:rPr>
    </w:lvl>
  </w:abstractNum>
  <w:abstractNum w:abstractNumId="7">
    <w:nsid w:val="57AC3560"/>
    <w:multiLevelType w:val="multilevel"/>
    <w:tmpl w:val="57AC3560"/>
    <w:lvl w:ilvl="0" w:tentative="0">
      <w:start w:val="1"/>
      <w:numFmt w:val="decimal"/>
      <w:lvlText w:val="%1、"/>
      <w:lvlJc w:val="left"/>
      <w:pPr>
        <w:ind w:left="360" w:hanging="360"/>
      </w:pPr>
      <w:rPr>
        <w:rFonts w:hint="default" w:ascii="Calibri" w:hAnsi="Calibri"/>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9F817E8"/>
    <w:multiLevelType w:val="singleLevel"/>
    <w:tmpl w:val="59F817E8"/>
    <w:lvl w:ilvl="0" w:tentative="0">
      <w:start w:val="1"/>
      <w:numFmt w:val="chineseCounting"/>
      <w:pStyle w:val="48"/>
      <w:suff w:val="nothing"/>
      <w:lvlText w:val="%1、"/>
      <w:lvlJc w:val="left"/>
    </w:lvl>
  </w:abstractNum>
  <w:num w:numId="1">
    <w:abstractNumId w:val="2"/>
  </w:num>
  <w:num w:numId="2">
    <w:abstractNumId w:val="3"/>
  </w:num>
  <w:num w:numId="3">
    <w:abstractNumId w:val="8"/>
  </w:num>
  <w:num w:numId="4">
    <w:abstractNumId w:val="0"/>
  </w:num>
  <w:num w:numId="5">
    <w:abstractNumId w:val="1"/>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96A9A"/>
    <w:rsid w:val="000B59E9"/>
    <w:rsid w:val="000C05E8"/>
    <w:rsid w:val="000C393F"/>
    <w:rsid w:val="000C57C8"/>
    <w:rsid w:val="000C5930"/>
    <w:rsid w:val="000C6651"/>
    <w:rsid w:val="000C6CC0"/>
    <w:rsid w:val="000C6E80"/>
    <w:rsid w:val="000D74F9"/>
    <w:rsid w:val="000E263E"/>
    <w:rsid w:val="000E264F"/>
    <w:rsid w:val="000E4F3B"/>
    <w:rsid w:val="000E5C96"/>
    <w:rsid w:val="000F7B7C"/>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0591"/>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69EE"/>
    <w:rsid w:val="002E744B"/>
    <w:rsid w:val="0030587D"/>
    <w:rsid w:val="0031527C"/>
    <w:rsid w:val="00316537"/>
    <w:rsid w:val="00316973"/>
    <w:rsid w:val="00316D67"/>
    <w:rsid w:val="00334874"/>
    <w:rsid w:val="00336815"/>
    <w:rsid w:val="00345108"/>
    <w:rsid w:val="00345E09"/>
    <w:rsid w:val="00350E1D"/>
    <w:rsid w:val="0035341F"/>
    <w:rsid w:val="0035386D"/>
    <w:rsid w:val="00360DAD"/>
    <w:rsid w:val="00365286"/>
    <w:rsid w:val="00365491"/>
    <w:rsid w:val="00365BDD"/>
    <w:rsid w:val="00370DFF"/>
    <w:rsid w:val="00380000"/>
    <w:rsid w:val="00383277"/>
    <w:rsid w:val="00390FB8"/>
    <w:rsid w:val="00391CDE"/>
    <w:rsid w:val="003A02F1"/>
    <w:rsid w:val="003A4C56"/>
    <w:rsid w:val="003B3A3B"/>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218C"/>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1002"/>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94A56"/>
    <w:rsid w:val="007A05F2"/>
    <w:rsid w:val="007A0F7B"/>
    <w:rsid w:val="007A1777"/>
    <w:rsid w:val="007A529A"/>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5C2D"/>
    <w:rsid w:val="00827FEC"/>
    <w:rsid w:val="00834D27"/>
    <w:rsid w:val="00845805"/>
    <w:rsid w:val="00847A1F"/>
    <w:rsid w:val="00856E26"/>
    <w:rsid w:val="008629A1"/>
    <w:rsid w:val="008703BA"/>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ED4"/>
    <w:rsid w:val="008D6309"/>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1B0"/>
    <w:rsid w:val="00976944"/>
    <w:rsid w:val="00977773"/>
    <w:rsid w:val="00992F1F"/>
    <w:rsid w:val="0099354B"/>
    <w:rsid w:val="00994A8A"/>
    <w:rsid w:val="009A0AC7"/>
    <w:rsid w:val="009A296B"/>
    <w:rsid w:val="009A2BC5"/>
    <w:rsid w:val="009A47E3"/>
    <w:rsid w:val="009A6F91"/>
    <w:rsid w:val="009B3ABA"/>
    <w:rsid w:val="009B44B2"/>
    <w:rsid w:val="009C12AB"/>
    <w:rsid w:val="009C35AA"/>
    <w:rsid w:val="009D0D89"/>
    <w:rsid w:val="009D24B7"/>
    <w:rsid w:val="009E037C"/>
    <w:rsid w:val="009E1FE4"/>
    <w:rsid w:val="009E2AB7"/>
    <w:rsid w:val="009E483D"/>
    <w:rsid w:val="009E6006"/>
    <w:rsid w:val="009F55F0"/>
    <w:rsid w:val="009F6831"/>
    <w:rsid w:val="00A01BEB"/>
    <w:rsid w:val="00A0270D"/>
    <w:rsid w:val="00A05160"/>
    <w:rsid w:val="00A06482"/>
    <w:rsid w:val="00A066DE"/>
    <w:rsid w:val="00A115DE"/>
    <w:rsid w:val="00A1226A"/>
    <w:rsid w:val="00A146D0"/>
    <w:rsid w:val="00A24989"/>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467ED"/>
    <w:rsid w:val="00C51319"/>
    <w:rsid w:val="00C638EC"/>
    <w:rsid w:val="00C7189B"/>
    <w:rsid w:val="00C727B1"/>
    <w:rsid w:val="00C731CA"/>
    <w:rsid w:val="00C75A26"/>
    <w:rsid w:val="00C76728"/>
    <w:rsid w:val="00C801B7"/>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0BAA"/>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4A45"/>
    <w:rsid w:val="00EC754E"/>
    <w:rsid w:val="00ED4705"/>
    <w:rsid w:val="00ED4AF7"/>
    <w:rsid w:val="00ED6B39"/>
    <w:rsid w:val="00EE20E3"/>
    <w:rsid w:val="00EE37D3"/>
    <w:rsid w:val="00EE38E4"/>
    <w:rsid w:val="00EF38CD"/>
    <w:rsid w:val="00EF4CE3"/>
    <w:rsid w:val="00EF5635"/>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46C19"/>
    <w:rsid w:val="00F51389"/>
    <w:rsid w:val="00F51ED8"/>
    <w:rsid w:val="00F51FCE"/>
    <w:rsid w:val="00F54292"/>
    <w:rsid w:val="00F5466E"/>
    <w:rsid w:val="00F6477D"/>
    <w:rsid w:val="00F66967"/>
    <w:rsid w:val="00F66D61"/>
    <w:rsid w:val="00F67F31"/>
    <w:rsid w:val="00F71411"/>
    <w:rsid w:val="00F74B60"/>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0FF6E7B"/>
    <w:rsid w:val="01E93F87"/>
    <w:rsid w:val="03140ECB"/>
    <w:rsid w:val="041C47B9"/>
    <w:rsid w:val="062C36E0"/>
    <w:rsid w:val="09F4192A"/>
    <w:rsid w:val="0B90521E"/>
    <w:rsid w:val="0F600EF8"/>
    <w:rsid w:val="0F681BAF"/>
    <w:rsid w:val="10A37A40"/>
    <w:rsid w:val="149F283E"/>
    <w:rsid w:val="1A044E90"/>
    <w:rsid w:val="1BBB44CC"/>
    <w:rsid w:val="1D7C4C6B"/>
    <w:rsid w:val="20F81E2E"/>
    <w:rsid w:val="21135420"/>
    <w:rsid w:val="21F06E6A"/>
    <w:rsid w:val="227E2657"/>
    <w:rsid w:val="23640148"/>
    <w:rsid w:val="24B01480"/>
    <w:rsid w:val="256B782E"/>
    <w:rsid w:val="25F5159C"/>
    <w:rsid w:val="287A5FE9"/>
    <w:rsid w:val="296B0C95"/>
    <w:rsid w:val="2D353F5F"/>
    <w:rsid w:val="2DAC0A50"/>
    <w:rsid w:val="2E7D56F4"/>
    <w:rsid w:val="2F3C3AB6"/>
    <w:rsid w:val="309111C1"/>
    <w:rsid w:val="31423A6A"/>
    <w:rsid w:val="3310148A"/>
    <w:rsid w:val="33B22018"/>
    <w:rsid w:val="33DB3785"/>
    <w:rsid w:val="34962E1A"/>
    <w:rsid w:val="34FB7EBE"/>
    <w:rsid w:val="37DA7D72"/>
    <w:rsid w:val="3976711D"/>
    <w:rsid w:val="398440E0"/>
    <w:rsid w:val="399033B2"/>
    <w:rsid w:val="3C9F1972"/>
    <w:rsid w:val="3CA81132"/>
    <w:rsid w:val="3DD65FE6"/>
    <w:rsid w:val="3EA55471"/>
    <w:rsid w:val="3F425FC0"/>
    <w:rsid w:val="41125D22"/>
    <w:rsid w:val="447239EF"/>
    <w:rsid w:val="455E7296"/>
    <w:rsid w:val="45D96556"/>
    <w:rsid w:val="466E0B2D"/>
    <w:rsid w:val="4A75533F"/>
    <w:rsid w:val="4A7C1AD0"/>
    <w:rsid w:val="4ABE2C4E"/>
    <w:rsid w:val="4B3C2CE6"/>
    <w:rsid w:val="4C1A5393"/>
    <w:rsid w:val="4CD220F6"/>
    <w:rsid w:val="4D7B3CE3"/>
    <w:rsid w:val="4DE10F22"/>
    <w:rsid w:val="4E635442"/>
    <w:rsid w:val="4F436296"/>
    <w:rsid w:val="50527119"/>
    <w:rsid w:val="572D15CE"/>
    <w:rsid w:val="59874905"/>
    <w:rsid w:val="59CB6877"/>
    <w:rsid w:val="60815A99"/>
    <w:rsid w:val="650D19D4"/>
    <w:rsid w:val="651F0823"/>
    <w:rsid w:val="670814E4"/>
    <w:rsid w:val="687E30CD"/>
    <w:rsid w:val="68BE470D"/>
    <w:rsid w:val="68D0436C"/>
    <w:rsid w:val="6B7D3FFD"/>
    <w:rsid w:val="6B891D49"/>
    <w:rsid w:val="6BB02745"/>
    <w:rsid w:val="72D40BC6"/>
    <w:rsid w:val="72F6297D"/>
    <w:rsid w:val="73064790"/>
    <w:rsid w:val="77513A05"/>
    <w:rsid w:val="777C730B"/>
    <w:rsid w:val="79951E8F"/>
    <w:rsid w:val="7C7055DE"/>
    <w:rsid w:val="7FE0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4"/>
    <w:qFormat/>
    <w:uiPriority w:val="0"/>
    <w:rPr>
      <w:rFonts w:ascii="Calibri" w:hAnsi="Calibri" w:eastAsia="宋体" w:cs="Times New Roman"/>
      <w:b/>
      <w:bCs/>
      <w:kern w:val="44"/>
      <w:sz w:val="44"/>
      <w:szCs w:val="44"/>
    </w:rPr>
  </w:style>
  <w:style w:type="character" w:customStyle="1" w:styleId="27">
    <w:name w:val="标题 2 Char"/>
    <w:basedOn w:val="20"/>
    <w:link w:val="5"/>
    <w:qFormat/>
    <w:uiPriority w:val="0"/>
    <w:rPr>
      <w:rFonts w:ascii="Arial" w:hAnsi="Arial" w:eastAsia="黑体" w:cs="Times New Roman"/>
      <w:b/>
      <w:bCs/>
      <w:kern w:val="0"/>
      <w:sz w:val="32"/>
      <w:szCs w:val="32"/>
    </w:rPr>
  </w:style>
  <w:style w:type="character" w:customStyle="1" w:styleId="28">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7"/>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ca-01"/>
    <w:basedOn w:val="20"/>
    <w:qFormat/>
    <w:uiPriority w:val="0"/>
    <w:rPr>
      <w:rFonts w:hint="eastAsia" w:ascii="宋体" w:hAnsi="宋体" w:eastAsia="宋体"/>
      <w:sz w:val="21"/>
      <w:szCs w:val="21"/>
    </w:rPr>
  </w:style>
  <w:style w:type="paragraph" w:customStyle="1" w:styleId="53">
    <w:name w:val="List Paragraph1"/>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81</Pages>
  <Words>6906</Words>
  <Characters>39365</Characters>
  <Lines>328</Lines>
  <Paragraphs>92</Paragraphs>
  <TotalTime>112</TotalTime>
  <ScaleCrop>false</ScaleCrop>
  <LinksUpToDate>false</LinksUpToDate>
  <CharactersWithSpaces>46179</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Administrator</cp:lastModifiedBy>
  <cp:lastPrinted>2018-11-21T08:07:00Z</cp:lastPrinted>
  <dcterms:modified xsi:type="dcterms:W3CDTF">2018-11-29T03:39:41Z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