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B72C4B"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4A3A14">
        <w:rPr>
          <w:rFonts w:asciiTheme="majorEastAsia" w:eastAsiaTheme="majorEastAsia" w:hAnsiTheme="majorEastAsia" w:cstheme="majorEastAsia" w:hint="eastAsia"/>
          <w:b/>
          <w:bCs/>
          <w:color w:val="000000"/>
          <w:sz w:val="44"/>
          <w:szCs w:val="44"/>
        </w:rPr>
        <w:t>许昌</w:t>
      </w:r>
      <w:r w:rsidR="00F75176">
        <w:rPr>
          <w:rFonts w:asciiTheme="majorEastAsia" w:eastAsiaTheme="majorEastAsia" w:hAnsiTheme="majorEastAsia" w:cstheme="majorEastAsia" w:hint="eastAsia"/>
          <w:b/>
          <w:bCs/>
          <w:color w:val="000000"/>
          <w:sz w:val="44"/>
          <w:szCs w:val="44"/>
        </w:rPr>
        <w:t>市环境监控信息中心</w:t>
      </w:r>
      <w:r w:rsidR="00F51389" w:rsidRPr="00D94605">
        <w:rPr>
          <w:rFonts w:asciiTheme="majorEastAsia" w:eastAsiaTheme="majorEastAsia" w:hAnsiTheme="majorEastAsia" w:cstheme="majorEastAsia" w:hint="eastAsia"/>
          <w:b/>
          <w:bCs/>
          <w:color w:val="000000"/>
          <w:sz w:val="44"/>
          <w:szCs w:val="44"/>
        </w:rPr>
        <w:t>“</w:t>
      </w:r>
      <w:r w:rsidR="00F75176">
        <w:rPr>
          <w:rFonts w:asciiTheme="majorEastAsia" w:eastAsiaTheme="majorEastAsia" w:hAnsiTheme="majorEastAsia" w:cstheme="majorEastAsia" w:hint="eastAsia"/>
          <w:b/>
          <w:bCs/>
          <w:color w:val="000000"/>
          <w:sz w:val="44"/>
          <w:szCs w:val="44"/>
        </w:rPr>
        <w:t>许昌市机动车尾气遥感监测及网络平台建设</w:t>
      </w:r>
      <w:r w:rsidR="00F51389" w:rsidRPr="00D94605">
        <w:rPr>
          <w:rFonts w:asciiTheme="majorEastAsia" w:eastAsiaTheme="majorEastAsia" w:hAnsiTheme="majorEastAsia" w:cstheme="majorEastAsia" w:hint="eastAsia"/>
          <w:b/>
          <w:bCs/>
          <w:color w:val="000000"/>
          <w:sz w:val="44"/>
          <w:szCs w:val="44"/>
        </w:rPr>
        <w:t>”</w:t>
      </w:r>
      <w:r w:rsidR="00D77A36"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6873C8">
        <w:rPr>
          <w:rFonts w:asciiTheme="majorEastAsia" w:eastAsiaTheme="majorEastAsia" w:hAnsiTheme="majorEastAsia" w:cstheme="majorEastAsia" w:hint="eastAsia"/>
          <w:b/>
          <w:bCs/>
          <w:color w:val="000000"/>
          <w:sz w:val="36"/>
          <w:szCs w:val="36"/>
        </w:rPr>
        <w:t>8205</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F75176">
        <w:rPr>
          <w:rFonts w:asciiTheme="majorEastAsia" w:eastAsiaTheme="majorEastAsia" w:hAnsiTheme="majorEastAsia" w:cstheme="majorEastAsia" w:hint="eastAsia"/>
          <w:b/>
          <w:bCs/>
          <w:color w:val="000000"/>
          <w:sz w:val="36"/>
          <w:szCs w:val="36"/>
        </w:rPr>
        <w:t>市环境监控信息中心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8F1F9E">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6873C8">
        <w:rPr>
          <w:rFonts w:asciiTheme="majorEastAsia" w:eastAsiaTheme="majorEastAsia" w:hAnsiTheme="majorEastAsia" w:cstheme="majorEastAsia" w:hint="eastAsia"/>
          <w:b/>
          <w:bCs/>
          <w:color w:val="000000"/>
          <w:sz w:val="36"/>
          <w:szCs w:val="36"/>
        </w:rPr>
        <w:t>二十</w:t>
      </w:r>
      <w:r w:rsidR="00EC623A">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2928E0" w:rsidRDefault="00F51389" w:rsidP="002B43E7">
      <w:pPr>
        <w:widowControl/>
        <w:shd w:val="clear" w:color="auto" w:fill="FFFFFF"/>
        <w:spacing w:line="360" w:lineRule="auto"/>
        <w:ind w:firstLineChars="250" w:firstLine="600"/>
        <w:contextualSpacing/>
        <w:jc w:val="left"/>
        <w:rPr>
          <w:rFonts w:asciiTheme="minorEastAsia" w:hAnsiTheme="minorEastAsia" w:cs="Arial"/>
          <w:color w:val="000000"/>
          <w:kern w:val="0"/>
          <w:sz w:val="24"/>
          <w:szCs w:val="24"/>
        </w:rPr>
      </w:pPr>
      <w:r w:rsidRPr="00C14A81">
        <w:rPr>
          <w:rFonts w:asciiTheme="minorEastAsia" w:hAnsiTheme="minorEastAsia" w:cs="仿宋_GB2312" w:hint="eastAsia"/>
          <w:color w:val="000000"/>
          <w:sz w:val="24"/>
          <w:szCs w:val="24"/>
          <w:shd w:val="clear" w:color="auto" w:fill="FFFFFF"/>
        </w:rPr>
        <w:t>（一）项目名称：</w:t>
      </w:r>
      <w:r w:rsidR="00F75176">
        <w:rPr>
          <w:rFonts w:asciiTheme="minorEastAsia" w:hAnsiTheme="minorEastAsia" w:cs="Arial" w:hint="eastAsia"/>
          <w:color w:val="000000"/>
          <w:kern w:val="0"/>
          <w:sz w:val="24"/>
          <w:szCs w:val="24"/>
          <w:lang w:val="zh-CN"/>
        </w:rPr>
        <w:t>许昌市机动车尾气遥感监测及网络平台建设</w:t>
      </w:r>
    </w:p>
    <w:p w:rsidR="00570BD7" w:rsidRDefault="00F51389" w:rsidP="008F1F9E">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8F1F9E">
        <w:rPr>
          <w:rFonts w:asciiTheme="minorEastAsia" w:eastAsiaTheme="minorEastAsia" w:hAnsiTheme="minorEastAsia" w:cs="仿宋_GB2312" w:hint="eastAsia"/>
          <w:color w:val="000000"/>
          <w:shd w:val="clear" w:color="auto" w:fill="FFFFFF"/>
        </w:rPr>
        <w:t>二</w:t>
      </w:r>
      <w:r w:rsidRPr="003C4395">
        <w:rPr>
          <w:rFonts w:asciiTheme="minorEastAsia" w:eastAsiaTheme="minorEastAsia" w:hAnsiTheme="minorEastAsia" w:cs="仿宋_GB2312" w:hint="eastAsia"/>
          <w:color w:val="000000"/>
          <w:shd w:val="clear" w:color="auto" w:fill="FFFFFF"/>
        </w:rPr>
        <w:t>）采购方式：</w:t>
      </w:r>
      <w:r w:rsidR="00C14A81">
        <w:rPr>
          <w:rFonts w:asciiTheme="minorEastAsia" w:eastAsiaTheme="minorEastAsia" w:hAnsiTheme="minorEastAsia" w:cs="仿宋_GB2312" w:hint="eastAsia"/>
          <w:color w:val="000000"/>
          <w:shd w:val="clear" w:color="auto" w:fill="FFFFFF"/>
        </w:rPr>
        <w:t>公开招标</w:t>
      </w:r>
    </w:p>
    <w:p w:rsidR="00F75176" w:rsidRDefault="00F51389" w:rsidP="00F75176">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F75176">
        <w:rPr>
          <w:rFonts w:asciiTheme="minorEastAsia" w:eastAsiaTheme="minorEastAsia" w:hAnsiTheme="minorEastAsia" w:cs="仿宋_GB2312" w:hint="eastAsia"/>
          <w:color w:val="000000"/>
          <w:shd w:val="clear" w:color="auto" w:fill="FFFFFF"/>
        </w:rPr>
        <w:t>（</w:t>
      </w:r>
      <w:r w:rsidR="008F1F9E" w:rsidRPr="00F75176">
        <w:rPr>
          <w:rFonts w:asciiTheme="minorEastAsia" w:eastAsiaTheme="minorEastAsia" w:hAnsiTheme="minorEastAsia" w:cs="仿宋_GB2312" w:hint="eastAsia"/>
          <w:color w:val="000000"/>
          <w:shd w:val="clear" w:color="auto" w:fill="FFFFFF"/>
        </w:rPr>
        <w:t>三</w:t>
      </w:r>
      <w:r w:rsidRPr="00F75176">
        <w:rPr>
          <w:rFonts w:asciiTheme="minorEastAsia" w:eastAsiaTheme="minorEastAsia" w:hAnsiTheme="minorEastAsia" w:cs="仿宋_GB2312" w:hint="eastAsia"/>
          <w:color w:val="000000"/>
          <w:shd w:val="clear" w:color="auto" w:fill="FFFFFF"/>
        </w:rPr>
        <w:t>）</w:t>
      </w:r>
      <w:r w:rsidR="00AC62A0" w:rsidRPr="00F75176">
        <w:rPr>
          <w:rFonts w:asciiTheme="minorEastAsia" w:eastAsiaTheme="minorEastAsia" w:hAnsiTheme="minorEastAsia" w:cs="仿宋_GB2312" w:hint="eastAsia"/>
          <w:color w:val="000000"/>
          <w:shd w:val="clear" w:color="auto" w:fill="FFFFFF"/>
        </w:rPr>
        <w:t>采购需求</w:t>
      </w:r>
      <w:r w:rsidRPr="00F75176">
        <w:rPr>
          <w:rFonts w:asciiTheme="minorEastAsia" w:eastAsiaTheme="minorEastAsia" w:hAnsiTheme="minorEastAsia" w:cs="仿宋_GB2312" w:hint="eastAsia"/>
          <w:color w:val="000000"/>
          <w:shd w:val="clear" w:color="auto" w:fill="FFFFFF"/>
        </w:rPr>
        <w:t>：</w:t>
      </w:r>
    </w:p>
    <w:p w:rsidR="00F75176" w:rsidRPr="00F75176" w:rsidRDefault="00F75176" w:rsidP="00F75176">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F75176">
        <w:rPr>
          <w:rFonts w:asciiTheme="minorEastAsia" w:eastAsiaTheme="minorEastAsia" w:hAnsiTheme="minorEastAsia" w:cs="仿宋_GB2312" w:hint="eastAsia"/>
          <w:color w:val="000000"/>
          <w:shd w:val="clear" w:color="auto" w:fill="FFFFFF"/>
        </w:rPr>
        <w:t>内容：许昌市机动车尾气遥感监测网络建设购买服务项目。</w:t>
      </w:r>
    </w:p>
    <w:p w:rsidR="00F75176" w:rsidRPr="00F75176" w:rsidRDefault="00F75176" w:rsidP="00F75176">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F75176">
        <w:rPr>
          <w:rFonts w:asciiTheme="minorEastAsia" w:eastAsiaTheme="minorEastAsia" w:hAnsiTheme="minorEastAsia" w:cs="仿宋_GB2312" w:hint="eastAsia"/>
          <w:color w:val="000000"/>
          <w:shd w:val="clear" w:color="auto" w:fill="FFFFFF"/>
        </w:rPr>
        <w:t>数量：许昌市机动车尾气遥感监测系统（含：9套固定垂直式遥感检测系统、1套固定水平式遥感检测系统、 2套移动式遥感检测系统、4套黑烟车抓拍系统、1套市级遥感监测信息联网平台系统及机动车综合数据管理模块）5年期监测运营及运维服务。</w:t>
      </w:r>
    </w:p>
    <w:p w:rsidR="004463A0" w:rsidRPr="004B3C8B" w:rsidRDefault="00F51389" w:rsidP="00F75176">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w:t>
      </w:r>
      <w:r w:rsidR="008F1F9E">
        <w:rPr>
          <w:rFonts w:asciiTheme="minorEastAsia" w:hAnsiTheme="minorEastAsia" w:cs="仿宋_GB2312" w:hint="eastAsia"/>
          <w:color w:val="000000"/>
          <w:sz w:val="24"/>
          <w:szCs w:val="24"/>
          <w:shd w:val="clear" w:color="auto" w:fill="FFFFFF"/>
        </w:rPr>
        <w:t>四</w:t>
      </w:r>
      <w:r w:rsidRPr="00C14A81">
        <w:rPr>
          <w:rFonts w:asciiTheme="minorEastAsia" w:hAnsiTheme="minorEastAsia" w:cs="仿宋_GB2312" w:hint="eastAsia"/>
          <w:color w:val="000000"/>
          <w:sz w:val="24"/>
          <w:szCs w:val="24"/>
          <w:shd w:val="clear" w:color="auto" w:fill="FFFFFF"/>
        </w:rPr>
        <w:t>）预算金额</w:t>
      </w:r>
      <w:r w:rsidR="00D77A36">
        <w:rPr>
          <w:rFonts w:asciiTheme="minorEastAsia" w:hAnsiTheme="minorEastAsia" w:cs="仿宋_GB2312" w:hint="eastAsia"/>
          <w:color w:val="000000"/>
          <w:sz w:val="24"/>
          <w:szCs w:val="24"/>
          <w:shd w:val="clear" w:color="auto" w:fill="FFFFFF"/>
        </w:rPr>
        <w:t>（最高限价）</w:t>
      </w:r>
      <w:r w:rsidRPr="00C14A81">
        <w:rPr>
          <w:rFonts w:asciiTheme="minorEastAsia" w:hAnsiTheme="minorEastAsia" w:cs="仿宋_GB2312" w:hint="eastAsia"/>
          <w:color w:val="000000"/>
          <w:sz w:val="24"/>
          <w:szCs w:val="24"/>
          <w:shd w:val="clear" w:color="auto" w:fill="FFFFFF"/>
        </w:rPr>
        <w:t>：</w:t>
      </w:r>
      <w:r w:rsidR="00F75176">
        <w:rPr>
          <w:rFonts w:asciiTheme="minorEastAsia" w:hAnsiTheme="minorEastAsia" w:cs="仿宋" w:hint="eastAsia"/>
          <w:color w:val="000000"/>
          <w:kern w:val="0"/>
          <w:sz w:val="24"/>
          <w:szCs w:val="24"/>
          <w:shd w:val="clear" w:color="auto" w:fill="FFFFFF"/>
        </w:rPr>
        <w:t>3604.18万</w:t>
      </w:r>
      <w:r w:rsidR="00C14A81" w:rsidRPr="004B3C8B">
        <w:rPr>
          <w:rFonts w:asciiTheme="minorEastAsia" w:hAnsiTheme="minorEastAsia" w:cs="仿宋" w:hint="eastAsia"/>
          <w:color w:val="000000"/>
          <w:kern w:val="0"/>
          <w:sz w:val="24"/>
          <w:szCs w:val="24"/>
          <w:shd w:val="clear" w:color="auto" w:fill="FFFFFF"/>
        </w:rPr>
        <w:t>元</w:t>
      </w:r>
    </w:p>
    <w:p w:rsidR="00F51389" w:rsidRPr="003C4395" w:rsidRDefault="00F51389" w:rsidP="00C14A81">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w:t>
      </w:r>
      <w:r w:rsidR="008F1F9E">
        <w:rPr>
          <w:rFonts w:asciiTheme="minorEastAsia" w:eastAsiaTheme="minorEastAsia" w:hAnsiTheme="minorEastAsia" w:cs="仿宋_GB2312" w:hint="eastAsia"/>
          <w:color w:val="000000"/>
          <w:shd w:val="clear" w:color="auto" w:fill="FFFFFF"/>
        </w:rPr>
        <w:t>五</w:t>
      </w:r>
      <w:r w:rsidRPr="003C4395">
        <w:rPr>
          <w:rFonts w:asciiTheme="minorEastAsia" w:eastAsiaTheme="minorEastAsia" w:hAnsiTheme="minorEastAsia" w:cs="仿宋_GB2312" w:hint="eastAsia"/>
          <w:color w:val="000000"/>
          <w:shd w:val="clear" w:color="auto" w:fill="FFFFFF"/>
        </w:rPr>
        <w:t>）交付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w:t>
      </w:r>
      <w:r w:rsidR="00C14A81">
        <w:rPr>
          <w:rFonts w:asciiTheme="minorEastAsia" w:eastAsiaTheme="minorEastAsia" w:hAnsiTheme="minorEastAsia" w:cs="仿宋_GB2312" w:hint="eastAsia"/>
          <w:color w:val="000000"/>
          <w:shd w:val="clear" w:color="auto" w:fill="FFFFFF"/>
        </w:rPr>
        <w:t>：</w:t>
      </w:r>
      <w:r w:rsidR="00F75176">
        <w:rPr>
          <w:rFonts w:asciiTheme="minorEastAsia" w:eastAsiaTheme="minorEastAsia" w:hAnsiTheme="minorEastAsia" w:cs="宋体" w:hint="eastAsia"/>
          <w:color w:val="000000"/>
          <w:kern w:val="0"/>
          <w:lang w:val="zh-CN"/>
        </w:rPr>
        <w:t>签订合同后4</w:t>
      </w:r>
      <w:r w:rsidR="002928E0" w:rsidRPr="000B1DFE">
        <w:rPr>
          <w:rFonts w:asciiTheme="minorEastAsia" w:eastAsiaTheme="minorEastAsia" w:hAnsiTheme="minorEastAsia" w:cs="宋体" w:hint="eastAsia"/>
          <w:color w:val="000000"/>
          <w:kern w:val="0"/>
          <w:lang w:val="zh-CN"/>
        </w:rPr>
        <w:t>0</w:t>
      </w:r>
      <w:r w:rsidR="00F75176">
        <w:rPr>
          <w:rFonts w:asciiTheme="minorEastAsia" w:eastAsiaTheme="minorEastAsia" w:hAnsiTheme="minorEastAsia" w:cs="宋体" w:hint="eastAsia"/>
          <w:color w:val="000000"/>
          <w:kern w:val="0"/>
          <w:lang w:val="zh-CN"/>
        </w:rPr>
        <w:t>日历天</w:t>
      </w:r>
    </w:p>
    <w:p w:rsidR="00C14A81" w:rsidRPr="004B3C8B" w:rsidRDefault="00F51389"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w:t>
      </w:r>
      <w:r w:rsidR="008F1F9E">
        <w:rPr>
          <w:rFonts w:asciiTheme="minorEastAsia" w:hAnsiTheme="minorEastAsia" w:cs="仿宋_GB2312" w:hint="eastAsia"/>
          <w:color w:val="000000"/>
          <w:sz w:val="24"/>
          <w:szCs w:val="24"/>
          <w:shd w:val="clear" w:color="auto" w:fill="FFFFFF"/>
        </w:rPr>
        <w:t>六</w:t>
      </w:r>
      <w:r w:rsidRPr="00C14A81">
        <w:rPr>
          <w:rFonts w:asciiTheme="minorEastAsia" w:hAnsiTheme="minorEastAsia" w:cs="仿宋_GB2312" w:hint="eastAsia"/>
          <w:color w:val="000000"/>
          <w:sz w:val="24"/>
          <w:szCs w:val="24"/>
          <w:shd w:val="clear" w:color="auto" w:fill="FFFFFF"/>
        </w:rPr>
        <w:t>）交付（服务、完工）地点：</w:t>
      </w:r>
      <w:r w:rsidR="002928E0" w:rsidRPr="000B1DFE">
        <w:rPr>
          <w:rFonts w:asciiTheme="minorEastAsia" w:hAnsiTheme="minorEastAsia" w:cs="宋体" w:hint="eastAsia"/>
          <w:color w:val="000000"/>
          <w:kern w:val="0"/>
          <w:sz w:val="24"/>
          <w:szCs w:val="24"/>
          <w:lang w:val="zh-CN"/>
        </w:rPr>
        <w:t>许昌</w:t>
      </w:r>
      <w:r w:rsidR="00F75176">
        <w:rPr>
          <w:rFonts w:asciiTheme="minorEastAsia" w:hAnsiTheme="minorEastAsia" w:cs="宋体" w:hint="eastAsia"/>
          <w:color w:val="000000"/>
          <w:kern w:val="0"/>
          <w:sz w:val="24"/>
          <w:szCs w:val="24"/>
          <w:lang w:val="zh-CN"/>
        </w:rPr>
        <w:t>市环境监控信息中心</w:t>
      </w:r>
    </w:p>
    <w:p w:rsidR="00AC62A0"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w:t>
      </w:r>
      <w:r w:rsidR="008F1F9E">
        <w:rPr>
          <w:rFonts w:asciiTheme="minorEastAsia" w:hAnsiTheme="minorEastAsia" w:cs="仿宋_GB2312" w:hint="eastAsia"/>
          <w:color w:val="000000"/>
          <w:shd w:val="clear" w:color="auto" w:fill="FFFFFF"/>
        </w:rPr>
        <w:t>七</w:t>
      </w:r>
      <w:r w:rsidRPr="00B554E6">
        <w:rPr>
          <w:rFonts w:asciiTheme="minorEastAsia" w:hAnsiTheme="minorEastAsia" w:cs="仿宋_GB2312" w:hint="eastAsia"/>
          <w:color w:val="000000"/>
          <w:shd w:val="clear" w:color="auto" w:fill="FFFFFF"/>
        </w:rPr>
        <w:t>）进口产品：不允许。</w:t>
      </w:r>
    </w:p>
    <w:p w:rsidR="00AC62A0" w:rsidRPr="00B554E6"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w:t>
      </w:r>
      <w:r w:rsidR="008F1F9E">
        <w:rPr>
          <w:rFonts w:asciiTheme="minorEastAsia" w:hAnsiTheme="minorEastAsia" w:cs="仿宋_GB2312" w:hint="eastAsia"/>
          <w:color w:val="000000"/>
          <w:shd w:val="clear" w:color="auto" w:fill="FFFFFF"/>
        </w:rPr>
        <w:t>八</w:t>
      </w:r>
      <w:r w:rsidRPr="00B554E6">
        <w:rPr>
          <w:rFonts w:asciiTheme="minorEastAsia" w:hAnsiTheme="minorEastAsia" w:cs="仿宋_GB2312" w:hint="eastAsia"/>
          <w:color w:val="000000"/>
          <w:shd w:val="clear" w:color="auto" w:fill="FFFFFF"/>
        </w:rPr>
        <w:t>）分包：不允许。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17570B" w:rsidRPr="0017570B" w:rsidRDefault="00AC62A0" w:rsidP="0017570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17570B" w:rsidRPr="0017570B">
        <w:rPr>
          <w:rFonts w:asciiTheme="minorEastAsia" w:eastAsiaTheme="minorEastAsia" w:hAnsiTheme="minorEastAsia" w:cs="仿宋_GB2312" w:hint="eastAsia"/>
          <w:shd w:val="clear" w:color="auto" w:fill="FFFFFF"/>
        </w:rPr>
        <w:t>未被列入“信用中国”网站</w:t>
      </w:r>
      <w:r w:rsidR="0017570B" w:rsidRPr="0017570B">
        <w:rPr>
          <w:rFonts w:asciiTheme="minorEastAsia" w:eastAsiaTheme="minorEastAsia" w:hAnsiTheme="minorEastAsia" w:cs="仿宋_GB2312"/>
          <w:shd w:val="clear" w:color="auto" w:fill="FFFFFF"/>
        </w:rPr>
        <w:t>(www.creditchina.gov.cn)</w:t>
      </w:r>
      <w:r w:rsidR="0017570B" w:rsidRPr="0017570B">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17570B" w:rsidRPr="0017570B">
        <w:rPr>
          <w:rFonts w:asciiTheme="minorEastAsia" w:eastAsiaTheme="minorEastAsia" w:hAnsiTheme="minorEastAsia" w:cs="仿宋_GB2312"/>
          <w:shd w:val="clear" w:color="auto" w:fill="FFFFFF"/>
        </w:rPr>
        <w:t xml:space="preserve"> (www.ccgp.gov.cn)</w:t>
      </w:r>
      <w:r w:rsidR="0017570B" w:rsidRPr="0017570B">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17570B" w:rsidRPr="0017570B">
        <w:rPr>
          <w:rFonts w:asciiTheme="minorEastAsia" w:eastAsiaTheme="minorEastAsia" w:hAnsiTheme="minorEastAsia" w:cs="仿宋_GB2312"/>
          <w:shd w:val="clear" w:color="auto" w:fill="FFFFFF"/>
        </w:rPr>
        <w:t>www.gsxt.gov.cn</w:t>
      </w:r>
      <w:r w:rsidR="0017570B" w:rsidRPr="0017570B">
        <w:rPr>
          <w:rFonts w:asciiTheme="minorEastAsia" w:eastAsiaTheme="minorEastAsia" w:hAnsiTheme="minorEastAsia" w:cs="仿宋_GB2312" w:hint="eastAsia"/>
          <w:shd w:val="clear" w:color="auto" w:fill="FFFFFF"/>
        </w:rPr>
        <w:t>）严重违法失信企业名单（黑名单）的投标人</w:t>
      </w:r>
      <w:r w:rsidR="0017570B">
        <w:rPr>
          <w:rFonts w:asciiTheme="minorEastAsia" w:eastAsiaTheme="minorEastAsia" w:hAnsiTheme="minorEastAsia" w:cs="仿宋_GB2312" w:hint="eastAsia"/>
          <w:shd w:val="clear" w:color="auto" w:fill="FFFFFF"/>
        </w:rPr>
        <w:t>。</w:t>
      </w:r>
    </w:p>
    <w:p w:rsidR="00AC62A0" w:rsidRDefault="00AC62A0" w:rsidP="0017570B">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1D0638">
        <w:rPr>
          <w:rFonts w:asciiTheme="minorEastAsia" w:hAnsiTheme="minorEastAsia" w:cs="宋体" w:hint="eastAsia"/>
          <w:color w:val="000000"/>
          <w:kern w:val="0"/>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lastRenderedPageBreak/>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6873C8">
        <w:rPr>
          <w:rFonts w:asciiTheme="minorEastAsia" w:eastAsiaTheme="minorEastAsia" w:hAnsiTheme="minorEastAsia" w:cs="仿宋_GB2312" w:hint="eastAsia"/>
          <w:color w:val="000000"/>
        </w:rPr>
        <w:t>12</w:t>
      </w:r>
      <w:r w:rsidRPr="00DC5A3D">
        <w:rPr>
          <w:rFonts w:asciiTheme="minorEastAsia" w:eastAsiaTheme="minorEastAsia" w:hAnsiTheme="minorEastAsia" w:cs="仿宋_GB2312" w:hint="eastAsia"/>
          <w:color w:val="000000"/>
        </w:rPr>
        <w:t>月</w:t>
      </w:r>
      <w:r w:rsidR="006873C8">
        <w:rPr>
          <w:rFonts w:asciiTheme="minorEastAsia" w:eastAsiaTheme="minorEastAsia" w:hAnsiTheme="minorEastAsia" w:cs="仿宋_GB2312" w:hint="eastAsia"/>
          <w:color w:val="000000"/>
        </w:rPr>
        <w:t>19</w:t>
      </w:r>
      <w:r w:rsidRPr="00DC5A3D">
        <w:rPr>
          <w:rFonts w:asciiTheme="minorEastAsia" w:eastAsiaTheme="minorEastAsia" w:hAnsiTheme="minorEastAsia" w:cs="仿宋_GB2312" w:hint="eastAsia"/>
          <w:color w:val="000000"/>
        </w:rPr>
        <w:t>日</w:t>
      </w:r>
      <w:r w:rsidR="006873C8">
        <w:rPr>
          <w:rFonts w:asciiTheme="minorEastAsia" w:eastAsiaTheme="minorEastAsia" w:hAnsiTheme="minorEastAsia" w:cs="仿宋_GB2312" w:hint="eastAsia"/>
          <w:color w:val="000000"/>
          <w:u w:val="single"/>
        </w:rPr>
        <w:t>10</w:t>
      </w:r>
      <w:r w:rsidRPr="00DC5A3D">
        <w:rPr>
          <w:rFonts w:asciiTheme="minorEastAsia" w:eastAsiaTheme="minorEastAsia" w:hAnsiTheme="minorEastAsia" w:cs="仿宋_GB2312" w:hint="eastAsia"/>
          <w:color w:val="000000"/>
        </w:rPr>
        <w:t>时</w:t>
      </w:r>
      <w:r w:rsidR="00DC0AA6">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6873C8">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2B6EE5">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DC0AA6">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4463A0">
        <w:rPr>
          <w:rFonts w:asciiTheme="minorEastAsia" w:eastAsiaTheme="minorEastAsia" w:hAnsiTheme="minorEastAsia" w:cs="仿宋_GB2312" w:hint="eastAsia"/>
          <w:color w:val="000000"/>
        </w:rPr>
        <w:t>许昌</w:t>
      </w:r>
      <w:r w:rsidR="00F75176">
        <w:rPr>
          <w:rFonts w:asciiTheme="minorEastAsia" w:eastAsiaTheme="minorEastAsia" w:hAnsiTheme="minorEastAsia" w:cs="仿宋_GB2312" w:hint="eastAsia"/>
          <w:color w:val="000000"/>
        </w:rPr>
        <w:t>市环境监控信息中心</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75176">
        <w:rPr>
          <w:rFonts w:asciiTheme="minorEastAsia" w:eastAsiaTheme="minorEastAsia" w:hAnsiTheme="minorEastAsia" w:cs="仿宋_GB2312" w:hint="eastAsia"/>
          <w:color w:val="000000"/>
        </w:rPr>
        <w:t>许昌市龙兴路创业中心</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联系人：</w:t>
      </w:r>
      <w:r w:rsidR="00F75176">
        <w:rPr>
          <w:rFonts w:asciiTheme="minorEastAsia" w:eastAsiaTheme="minorEastAsia" w:hAnsiTheme="minorEastAsia" w:cs="仿宋_GB2312" w:hint="eastAsia"/>
          <w:color w:val="000000"/>
        </w:rPr>
        <w:t>于佳良</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4463A0">
        <w:rPr>
          <w:rFonts w:asciiTheme="minorEastAsia" w:eastAsiaTheme="minorEastAsia" w:hAnsiTheme="minorEastAsia" w:cs="仿宋_GB2312" w:hint="eastAsia"/>
          <w:color w:val="000000"/>
        </w:rPr>
        <w:t>18</w:t>
      </w:r>
      <w:r w:rsidR="00F75176">
        <w:rPr>
          <w:rFonts w:asciiTheme="minorEastAsia" w:eastAsiaTheme="minorEastAsia" w:hAnsiTheme="minorEastAsia" w:cs="仿宋_GB2312" w:hint="eastAsia"/>
          <w:color w:val="000000"/>
        </w:rPr>
        <w:t>317451717</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4463A0">
        <w:rPr>
          <w:rFonts w:asciiTheme="minorEastAsia" w:hAnsiTheme="minorEastAsia" w:cstheme="majorEastAsia" w:hint="eastAsia"/>
          <w:sz w:val="24"/>
          <w:szCs w:val="24"/>
          <w:lang w:val="zh-CN"/>
        </w:rPr>
        <w:t xml:space="preserve">     </w:t>
      </w:r>
      <w:r w:rsidR="00DC0AA6">
        <w:rPr>
          <w:rFonts w:asciiTheme="minorEastAsia" w:hAnsiTheme="minorEastAsia" w:cstheme="majorEastAsia" w:hint="eastAsia"/>
          <w:sz w:val="24"/>
          <w:szCs w:val="24"/>
          <w:lang w:val="zh-CN"/>
        </w:rPr>
        <w:t xml:space="preserve"> </w:t>
      </w:r>
      <w:r w:rsidR="004463A0">
        <w:rPr>
          <w:rFonts w:asciiTheme="minorEastAsia" w:hAnsiTheme="minorEastAsia" w:cs="仿宋_GB2312" w:hint="eastAsia"/>
          <w:color w:val="000000"/>
          <w:sz w:val="24"/>
          <w:szCs w:val="24"/>
        </w:rPr>
        <w:t>许昌</w:t>
      </w:r>
      <w:r w:rsidR="00F75176">
        <w:rPr>
          <w:rFonts w:asciiTheme="minorEastAsia" w:hAnsiTheme="minorEastAsia" w:cs="仿宋_GB2312" w:hint="eastAsia"/>
          <w:color w:val="000000"/>
          <w:sz w:val="24"/>
          <w:szCs w:val="24"/>
        </w:rPr>
        <w:t>市环境监控信息中心</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8F1F9E">
        <w:rPr>
          <w:rFonts w:asciiTheme="minorEastAsia" w:hAnsiTheme="minorEastAsia" w:cs="仿宋_GB2312" w:hint="eastAsia"/>
          <w:color w:val="000000"/>
          <w:sz w:val="24"/>
          <w:szCs w:val="24"/>
        </w:rPr>
        <w:t>十一</w:t>
      </w:r>
      <w:r w:rsidRPr="008751D1">
        <w:rPr>
          <w:rFonts w:asciiTheme="minorEastAsia" w:hAnsiTheme="minorEastAsia" w:cs="仿宋_GB2312" w:hint="eastAsia"/>
          <w:color w:val="000000"/>
          <w:sz w:val="24"/>
          <w:szCs w:val="24"/>
        </w:rPr>
        <w:t>月</w:t>
      </w:r>
      <w:r w:rsidR="006873C8">
        <w:rPr>
          <w:rFonts w:asciiTheme="minorEastAsia" w:hAnsiTheme="minorEastAsia" w:cs="仿宋_GB2312" w:hint="eastAsia"/>
          <w:color w:val="000000"/>
          <w:sz w:val="24"/>
          <w:szCs w:val="24"/>
        </w:rPr>
        <w:t>二十</w:t>
      </w:r>
      <w:r w:rsidR="00EC623A">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日</w:t>
      </w:r>
    </w:p>
    <w:p w:rsidR="002B6EE5" w:rsidRDefault="002B6EE5" w:rsidP="009A0AC7">
      <w:pPr>
        <w:spacing w:line="360" w:lineRule="auto"/>
        <w:rPr>
          <w:rFonts w:hAnsi="宋体"/>
          <w:b/>
          <w:sz w:val="32"/>
          <w:szCs w:val="32"/>
        </w:rPr>
      </w:pPr>
    </w:p>
    <w:p w:rsidR="002B6EE5" w:rsidRDefault="002B6EE5"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F75176">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8F1F9E" w:rsidRDefault="008F1F9E"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75176" w:rsidRDefault="00F75176" w:rsidP="00F75176">
      <w:pPr>
        <w:ind w:firstLineChars="200" w:firstLine="482"/>
        <w:rPr>
          <w:rFonts w:asciiTheme="minorEastAsia" w:hAnsiTheme="minorEastAsia" w:cs="宋体"/>
          <w:b/>
          <w:kern w:val="0"/>
          <w:sz w:val="24"/>
          <w:szCs w:val="24"/>
        </w:rPr>
      </w:pPr>
      <w:r w:rsidRPr="00F75176">
        <w:rPr>
          <w:rFonts w:asciiTheme="minorEastAsia" w:hAnsiTheme="minorEastAsia" w:cs="宋体" w:hint="eastAsia"/>
          <w:b/>
          <w:kern w:val="0"/>
          <w:sz w:val="24"/>
          <w:szCs w:val="24"/>
        </w:rPr>
        <w:t>一、采购需求</w:t>
      </w:r>
    </w:p>
    <w:p w:rsidR="00F75176" w:rsidRPr="00F75176" w:rsidRDefault="00F75176" w:rsidP="00F75176">
      <w:pPr>
        <w:ind w:firstLineChars="200" w:firstLine="482"/>
        <w:jc w:val="left"/>
        <w:rPr>
          <w:rFonts w:asciiTheme="minorEastAsia" w:hAnsiTheme="minorEastAsia" w:cs="仿宋"/>
          <w:kern w:val="0"/>
          <w:sz w:val="24"/>
          <w:szCs w:val="24"/>
          <w:shd w:val="clear" w:color="auto" w:fill="FFFFFF"/>
        </w:rPr>
      </w:pPr>
      <w:r w:rsidRPr="00F75176">
        <w:rPr>
          <w:rFonts w:asciiTheme="minorEastAsia" w:hAnsiTheme="minorEastAsia" w:cs="仿宋" w:hint="eastAsia"/>
          <w:b/>
          <w:kern w:val="0"/>
          <w:sz w:val="24"/>
          <w:szCs w:val="24"/>
          <w:shd w:val="clear" w:color="auto" w:fill="FFFFFF"/>
        </w:rPr>
        <w:t>1、要求：</w:t>
      </w:r>
      <w:r w:rsidRPr="00F75176">
        <w:rPr>
          <w:rFonts w:asciiTheme="minorEastAsia" w:hAnsiTheme="minorEastAsia" w:cs="仿宋" w:hint="eastAsia"/>
          <w:kern w:val="0"/>
          <w:sz w:val="24"/>
          <w:szCs w:val="24"/>
          <w:shd w:val="clear" w:color="auto" w:fill="FFFFFF"/>
        </w:rPr>
        <w:t>9套固定垂直式遥感检测系统、1套固定水平式遥感检测系统、 2套移动式遥感检测系统、4套黑烟车抓拍系统、1套市级遥感监测信息联网平台系统及机动车综合数据管理模块、5年期监测运营及运维服务。</w:t>
      </w:r>
    </w:p>
    <w:p w:rsidR="00F75176" w:rsidRPr="00F75176" w:rsidRDefault="00F75176" w:rsidP="00F75176">
      <w:pPr>
        <w:ind w:firstLineChars="200" w:firstLine="48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具体点</w:t>
      </w:r>
      <w:proofErr w:type="gramStart"/>
      <w:r w:rsidRPr="00F75176">
        <w:rPr>
          <w:rFonts w:asciiTheme="minorEastAsia" w:hAnsiTheme="minorEastAsia" w:cs="仿宋" w:hint="eastAsia"/>
          <w:kern w:val="0"/>
          <w:sz w:val="24"/>
          <w:szCs w:val="24"/>
          <w:shd w:val="clear" w:color="auto" w:fill="FFFFFF"/>
        </w:rPr>
        <w:t>位建设</w:t>
      </w:r>
      <w:proofErr w:type="gramEnd"/>
      <w:r w:rsidRPr="00F75176">
        <w:rPr>
          <w:rFonts w:asciiTheme="minorEastAsia" w:hAnsiTheme="minorEastAsia" w:cs="仿宋" w:hint="eastAsia"/>
          <w:kern w:val="0"/>
          <w:sz w:val="24"/>
          <w:szCs w:val="24"/>
          <w:shd w:val="clear" w:color="auto" w:fill="FFFFFF"/>
        </w:rPr>
        <w:t>地址要求如下：</w:t>
      </w:r>
    </w:p>
    <w:p w:rsidR="00F75176" w:rsidRPr="00F75176" w:rsidRDefault="00F75176" w:rsidP="00F75176">
      <w:pPr>
        <w:ind w:firstLineChars="200" w:firstLine="48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1.1、9套垂直式遥感检测系统:</w:t>
      </w:r>
    </w:p>
    <w:p w:rsidR="00F75176" w:rsidRPr="00F75176" w:rsidRDefault="00F75176" w:rsidP="00F75176">
      <w:pPr>
        <w:ind w:left="420" w:firstLine="42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G311(许南路)</w:t>
      </w:r>
      <w:proofErr w:type="gramStart"/>
      <w:r w:rsidRPr="00F75176">
        <w:rPr>
          <w:rFonts w:asciiTheme="minorEastAsia" w:hAnsiTheme="minorEastAsia" w:cs="仿宋" w:hint="eastAsia"/>
          <w:kern w:val="0"/>
          <w:sz w:val="24"/>
          <w:szCs w:val="24"/>
          <w:shd w:val="clear" w:color="auto" w:fill="FFFFFF"/>
        </w:rPr>
        <w:t>椹</w:t>
      </w:r>
      <w:proofErr w:type="gramEnd"/>
      <w:r w:rsidRPr="00F75176">
        <w:rPr>
          <w:rFonts w:asciiTheme="minorEastAsia" w:hAnsiTheme="minorEastAsia" w:cs="仿宋" w:hint="eastAsia"/>
          <w:kern w:val="0"/>
          <w:sz w:val="24"/>
          <w:szCs w:val="24"/>
          <w:shd w:val="clear" w:color="auto" w:fill="FFFFFF"/>
        </w:rPr>
        <w:t>涧超限站向东(</w:t>
      </w:r>
      <w:proofErr w:type="gramStart"/>
      <w:r w:rsidRPr="00F75176">
        <w:rPr>
          <w:rFonts w:asciiTheme="minorEastAsia" w:hAnsiTheme="minorEastAsia" w:cs="仿宋" w:hint="eastAsia"/>
          <w:kern w:val="0"/>
          <w:sz w:val="24"/>
          <w:szCs w:val="24"/>
          <w:shd w:val="clear" w:color="auto" w:fill="FFFFFF"/>
        </w:rPr>
        <w:t>南侧)</w:t>
      </w:r>
      <w:proofErr w:type="gramEnd"/>
      <w:r w:rsidRPr="00F75176">
        <w:rPr>
          <w:rFonts w:asciiTheme="minorEastAsia" w:hAnsiTheme="minorEastAsia" w:cs="仿宋" w:hint="eastAsia"/>
          <w:kern w:val="0"/>
          <w:sz w:val="24"/>
          <w:szCs w:val="24"/>
          <w:shd w:val="clear" w:color="auto" w:fill="FFFFFF"/>
        </w:rPr>
        <w:t>3套</w:t>
      </w:r>
    </w:p>
    <w:p w:rsidR="00F75176" w:rsidRPr="00F75176" w:rsidRDefault="00F75176" w:rsidP="00F75176">
      <w:pPr>
        <w:ind w:left="420" w:firstLine="42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S237(许禹路)禹</w:t>
      </w:r>
      <w:proofErr w:type="gramStart"/>
      <w:r w:rsidRPr="00F75176">
        <w:rPr>
          <w:rFonts w:asciiTheme="minorEastAsia" w:hAnsiTheme="minorEastAsia" w:cs="仿宋" w:hint="eastAsia"/>
          <w:kern w:val="0"/>
          <w:sz w:val="24"/>
          <w:szCs w:val="24"/>
          <w:shd w:val="clear" w:color="auto" w:fill="FFFFFF"/>
        </w:rPr>
        <w:t>亳</w:t>
      </w:r>
      <w:proofErr w:type="gramEnd"/>
      <w:r w:rsidRPr="00F75176">
        <w:rPr>
          <w:rFonts w:asciiTheme="minorEastAsia" w:hAnsiTheme="minorEastAsia" w:cs="仿宋" w:hint="eastAsia"/>
          <w:kern w:val="0"/>
          <w:sz w:val="24"/>
          <w:szCs w:val="24"/>
          <w:shd w:val="clear" w:color="auto" w:fill="FFFFFF"/>
        </w:rPr>
        <w:t>铁路桥向东上桥位置(</w:t>
      </w:r>
      <w:proofErr w:type="gramStart"/>
      <w:r w:rsidRPr="00F75176">
        <w:rPr>
          <w:rFonts w:asciiTheme="minorEastAsia" w:hAnsiTheme="minorEastAsia" w:cs="仿宋" w:hint="eastAsia"/>
          <w:kern w:val="0"/>
          <w:sz w:val="24"/>
          <w:szCs w:val="24"/>
          <w:shd w:val="clear" w:color="auto" w:fill="FFFFFF"/>
        </w:rPr>
        <w:t>南侧)</w:t>
      </w:r>
      <w:proofErr w:type="gramEnd"/>
      <w:r w:rsidRPr="00F75176">
        <w:rPr>
          <w:rFonts w:asciiTheme="minorEastAsia" w:hAnsiTheme="minorEastAsia" w:cs="仿宋" w:hint="eastAsia"/>
          <w:kern w:val="0"/>
          <w:sz w:val="24"/>
          <w:szCs w:val="24"/>
          <w:shd w:val="clear" w:color="auto" w:fill="FFFFFF"/>
        </w:rPr>
        <w:t>3套</w:t>
      </w:r>
    </w:p>
    <w:p w:rsidR="00F75176" w:rsidRPr="00F75176" w:rsidRDefault="00F75176" w:rsidP="00F75176">
      <w:pPr>
        <w:ind w:left="420" w:firstLine="42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南外环梨园转盘向西300米(北侧)3套</w:t>
      </w:r>
    </w:p>
    <w:p w:rsidR="00F75176" w:rsidRPr="00F75176" w:rsidRDefault="00F75176" w:rsidP="00F75176">
      <w:pPr>
        <w:ind w:firstLineChars="200" w:firstLine="48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1.2、1套水平式遥感检测系统；</w:t>
      </w:r>
    </w:p>
    <w:p w:rsidR="00F75176" w:rsidRPr="00F75176" w:rsidRDefault="00F75176" w:rsidP="00F75176">
      <w:pPr>
        <w:ind w:left="420" w:firstLine="42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南外环与许繁路交叉口向南1公里左右整幅路面；</w:t>
      </w:r>
    </w:p>
    <w:p w:rsidR="00F75176" w:rsidRPr="00F75176" w:rsidRDefault="00F75176" w:rsidP="00F75176">
      <w:pPr>
        <w:ind w:firstLineChars="200" w:firstLine="48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1.3、2台移动式遥感检测系统在市区随机布点抽检；</w:t>
      </w:r>
    </w:p>
    <w:p w:rsidR="00F75176" w:rsidRPr="00F75176" w:rsidRDefault="00F75176" w:rsidP="00F75176">
      <w:pPr>
        <w:ind w:firstLineChars="200" w:firstLine="48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1.4、1套市级机动车遥感监测信息联网平台建在许昌市环境监控信息中心。</w:t>
      </w:r>
    </w:p>
    <w:p w:rsidR="00F75176" w:rsidRPr="00F75176" w:rsidRDefault="00F75176" w:rsidP="00F75176">
      <w:pPr>
        <w:ind w:firstLineChars="200" w:firstLine="480"/>
        <w:jc w:val="left"/>
        <w:rPr>
          <w:rFonts w:asciiTheme="minorEastAsia" w:hAnsiTheme="minorEastAsia" w:cs="仿宋"/>
          <w:kern w:val="0"/>
          <w:sz w:val="24"/>
          <w:szCs w:val="24"/>
          <w:shd w:val="clear" w:color="auto" w:fill="FFFFFF"/>
        </w:rPr>
      </w:pPr>
      <w:r w:rsidRPr="00F75176">
        <w:rPr>
          <w:rFonts w:asciiTheme="minorEastAsia" w:hAnsiTheme="minorEastAsia" w:cs="仿宋" w:hint="eastAsia"/>
          <w:kern w:val="0"/>
          <w:sz w:val="24"/>
          <w:szCs w:val="24"/>
          <w:shd w:val="clear" w:color="auto" w:fill="FFFFFF"/>
        </w:rPr>
        <w:t>以上拟安装监测点位为拟建设地点,具体建设地点必须符合《“2+26”城市机动车遥感监测网络建设方案》布点原则和点</w:t>
      </w:r>
      <w:proofErr w:type="gramStart"/>
      <w:r w:rsidRPr="00F75176">
        <w:rPr>
          <w:rFonts w:asciiTheme="minorEastAsia" w:hAnsiTheme="minorEastAsia" w:cs="仿宋" w:hint="eastAsia"/>
          <w:kern w:val="0"/>
          <w:sz w:val="24"/>
          <w:szCs w:val="24"/>
          <w:shd w:val="clear" w:color="auto" w:fill="FFFFFF"/>
        </w:rPr>
        <w:t>位条件</w:t>
      </w:r>
      <w:proofErr w:type="gramEnd"/>
      <w:r w:rsidRPr="00F75176">
        <w:rPr>
          <w:rFonts w:asciiTheme="minorEastAsia" w:hAnsiTheme="minorEastAsia" w:cs="仿宋" w:hint="eastAsia"/>
          <w:kern w:val="0"/>
          <w:sz w:val="24"/>
          <w:szCs w:val="24"/>
          <w:shd w:val="clear" w:color="auto" w:fill="FFFFFF"/>
        </w:rPr>
        <w:t>,同时便于联网交换数据,便于与机动车路检路查点相衔接。</w:t>
      </w:r>
    </w:p>
    <w:p w:rsidR="002A7548" w:rsidRDefault="00F75176" w:rsidP="00F75176">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E27292" w:rsidRDefault="00E27292" w:rsidP="00F75176">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1、设备名称及数量</w:t>
      </w:r>
    </w:p>
    <w:tbl>
      <w:tblPr>
        <w:tblStyle w:val="af5"/>
        <w:tblW w:w="8640" w:type="dxa"/>
        <w:jc w:val="center"/>
        <w:tblLayout w:type="fixed"/>
        <w:tblLook w:val="04A0"/>
      </w:tblPr>
      <w:tblGrid>
        <w:gridCol w:w="681"/>
        <w:gridCol w:w="4677"/>
        <w:gridCol w:w="1134"/>
        <w:gridCol w:w="993"/>
        <w:gridCol w:w="1155"/>
      </w:tblGrid>
      <w:tr w:rsidR="00E27292" w:rsidTr="00E27292">
        <w:trPr>
          <w:trHeight w:val="90"/>
          <w:jc w:val="center"/>
        </w:trPr>
        <w:tc>
          <w:tcPr>
            <w:tcW w:w="681" w:type="dxa"/>
            <w:vAlign w:val="center"/>
          </w:tcPr>
          <w:p w:rsidR="00E27292" w:rsidRPr="00E27292" w:rsidRDefault="00E27292" w:rsidP="00E27292">
            <w:pPr>
              <w:pStyle w:val="21"/>
              <w:ind w:leftChars="0" w:left="0"/>
              <w:jc w:val="center"/>
              <w:rPr>
                <w:rFonts w:asciiTheme="minorEastAsia" w:eastAsiaTheme="minorEastAsia" w:hAnsiTheme="minorEastAsia"/>
                <w:sz w:val="24"/>
                <w:szCs w:val="24"/>
              </w:rPr>
            </w:pPr>
            <w:r w:rsidRPr="00E27292">
              <w:rPr>
                <w:rFonts w:asciiTheme="minorEastAsia" w:eastAsiaTheme="minorEastAsia" w:hAnsiTheme="minorEastAsia"/>
                <w:sz w:val="24"/>
                <w:szCs w:val="24"/>
              </w:rPr>
              <w:t>序号</w:t>
            </w:r>
          </w:p>
        </w:tc>
        <w:tc>
          <w:tcPr>
            <w:tcW w:w="4677" w:type="dxa"/>
            <w:vAlign w:val="center"/>
          </w:tcPr>
          <w:p w:rsidR="00E27292" w:rsidRPr="00E27292" w:rsidRDefault="00E27292" w:rsidP="00E27292">
            <w:pPr>
              <w:pStyle w:val="21"/>
              <w:ind w:leftChars="0" w:left="0"/>
              <w:jc w:val="center"/>
              <w:rPr>
                <w:rFonts w:asciiTheme="minorEastAsia" w:eastAsiaTheme="minorEastAsia" w:hAnsiTheme="minorEastAsia"/>
                <w:sz w:val="24"/>
                <w:szCs w:val="24"/>
              </w:rPr>
            </w:pPr>
            <w:r w:rsidRPr="00E27292">
              <w:rPr>
                <w:rFonts w:asciiTheme="minorEastAsia" w:eastAsiaTheme="minorEastAsia" w:hAnsiTheme="minorEastAsia"/>
                <w:sz w:val="24"/>
                <w:szCs w:val="24"/>
              </w:rPr>
              <w:t>名称</w:t>
            </w:r>
          </w:p>
        </w:tc>
        <w:tc>
          <w:tcPr>
            <w:tcW w:w="1134" w:type="dxa"/>
            <w:vAlign w:val="center"/>
          </w:tcPr>
          <w:p w:rsidR="00E27292" w:rsidRPr="00E27292" w:rsidRDefault="00E27292" w:rsidP="00E27292">
            <w:pPr>
              <w:pStyle w:val="21"/>
              <w:ind w:leftChars="0" w:left="0"/>
              <w:jc w:val="center"/>
              <w:rPr>
                <w:rFonts w:asciiTheme="minorEastAsia" w:eastAsiaTheme="minorEastAsia" w:hAnsiTheme="minorEastAsia"/>
                <w:sz w:val="24"/>
                <w:szCs w:val="24"/>
              </w:rPr>
            </w:pPr>
            <w:r w:rsidRPr="00E27292">
              <w:rPr>
                <w:rFonts w:asciiTheme="minorEastAsia" w:eastAsiaTheme="minorEastAsia" w:hAnsiTheme="minorEastAsia" w:cs="仿宋" w:hint="eastAsia"/>
                <w:sz w:val="24"/>
                <w:szCs w:val="24"/>
                <w:shd w:val="clear" w:color="auto" w:fill="FFFFFF"/>
              </w:rPr>
              <w:t>单位</w:t>
            </w:r>
          </w:p>
        </w:tc>
        <w:tc>
          <w:tcPr>
            <w:tcW w:w="993" w:type="dxa"/>
            <w:vAlign w:val="center"/>
          </w:tcPr>
          <w:p w:rsidR="00E27292" w:rsidRPr="00E27292" w:rsidRDefault="00E27292" w:rsidP="00E27292">
            <w:pPr>
              <w:pStyle w:val="21"/>
              <w:ind w:leftChars="0" w:left="0"/>
              <w:jc w:val="center"/>
              <w:rPr>
                <w:rFonts w:asciiTheme="minorEastAsia" w:eastAsiaTheme="minorEastAsia" w:hAnsiTheme="minorEastAsia"/>
                <w:sz w:val="24"/>
                <w:szCs w:val="24"/>
              </w:rPr>
            </w:pPr>
            <w:r w:rsidRPr="00E27292">
              <w:rPr>
                <w:rFonts w:asciiTheme="minorEastAsia" w:eastAsiaTheme="minorEastAsia" w:hAnsiTheme="minorEastAsia" w:hint="eastAsia"/>
                <w:sz w:val="24"/>
                <w:szCs w:val="24"/>
              </w:rPr>
              <w:t>数量</w:t>
            </w:r>
          </w:p>
        </w:tc>
        <w:tc>
          <w:tcPr>
            <w:tcW w:w="1155" w:type="dxa"/>
            <w:vAlign w:val="center"/>
          </w:tcPr>
          <w:p w:rsidR="00E27292" w:rsidRPr="00E27292" w:rsidRDefault="00E27292" w:rsidP="00E27292">
            <w:pPr>
              <w:pStyle w:val="21"/>
              <w:ind w:leftChars="0" w:left="0"/>
              <w:jc w:val="center"/>
              <w:rPr>
                <w:rFonts w:asciiTheme="minorEastAsia" w:eastAsiaTheme="minorEastAsia" w:hAnsiTheme="minorEastAsia"/>
                <w:sz w:val="24"/>
                <w:szCs w:val="24"/>
              </w:rPr>
            </w:pPr>
            <w:r w:rsidRPr="00E27292">
              <w:rPr>
                <w:rFonts w:asciiTheme="minorEastAsia" w:eastAsiaTheme="minorEastAsia" w:hAnsiTheme="minorEastAsia" w:hint="eastAsia"/>
                <w:sz w:val="24"/>
                <w:szCs w:val="24"/>
              </w:rPr>
              <w:t>是否</w:t>
            </w:r>
            <w:r w:rsidRPr="00E27292">
              <w:rPr>
                <w:rFonts w:asciiTheme="minorEastAsia" w:eastAsiaTheme="minorEastAsia" w:hAnsiTheme="minorEastAsia"/>
                <w:sz w:val="24"/>
                <w:szCs w:val="24"/>
              </w:rPr>
              <w:t>为核心产品</w:t>
            </w:r>
          </w:p>
        </w:tc>
      </w:tr>
      <w:tr w:rsidR="00E27292" w:rsidTr="00E27292">
        <w:trPr>
          <w:jc w:val="center"/>
        </w:trPr>
        <w:tc>
          <w:tcPr>
            <w:tcW w:w="681"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proofErr w:type="gramStart"/>
            <w:r w:rsidRPr="00E27292">
              <w:rPr>
                <w:rFonts w:asciiTheme="minorEastAsia" w:eastAsiaTheme="minorEastAsia" w:hAnsiTheme="minorEastAsia" w:cstheme="minorEastAsia" w:hint="eastAsia"/>
                <w:sz w:val="24"/>
                <w:szCs w:val="24"/>
              </w:rPr>
              <w:t>一</w:t>
            </w:r>
            <w:proofErr w:type="gramEnd"/>
          </w:p>
        </w:tc>
        <w:tc>
          <w:tcPr>
            <w:tcW w:w="4677"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固定垂直式遥感检测系统</w:t>
            </w:r>
          </w:p>
        </w:tc>
        <w:tc>
          <w:tcPr>
            <w:tcW w:w="1134"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套</w:t>
            </w:r>
          </w:p>
        </w:tc>
        <w:tc>
          <w:tcPr>
            <w:tcW w:w="993"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9</w:t>
            </w:r>
          </w:p>
        </w:tc>
        <w:tc>
          <w:tcPr>
            <w:tcW w:w="1155"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是</w:t>
            </w:r>
          </w:p>
        </w:tc>
      </w:tr>
      <w:tr w:rsidR="00E27292" w:rsidTr="00E27292">
        <w:trPr>
          <w:jc w:val="center"/>
        </w:trPr>
        <w:tc>
          <w:tcPr>
            <w:tcW w:w="681"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二</w:t>
            </w:r>
          </w:p>
        </w:tc>
        <w:tc>
          <w:tcPr>
            <w:tcW w:w="4677"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固定水平式遥感检测系统</w:t>
            </w:r>
          </w:p>
        </w:tc>
        <w:tc>
          <w:tcPr>
            <w:tcW w:w="1134"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套</w:t>
            </w:r>
          </w:p>
        </w:tc>
        <w:tc>
          <w:tcPr>
            <w:tcW w:w="993"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1</w:t>
            </w:r>
          </w:p>
        </w:tc>
        <w:tc>
          <w:tcPr>
            <w:tcW w:w="1155"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是</w:t>
            </w:r>
          </w:p>
        </w:tc>
      </w:tr>
      <w:tr w:rsidR="00E27292" w:rsidTr="00E27292">
        <w:trPr>
          <w:jc w:val="center"/>
        </w:trPr>
        <w:tc>
          <w:tcPr>
            <w:tcW w:w="681"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三</w:t>
            </w:r>
          </w:p>
        </w:tc>
        <w:tc>
          <w:tcPr>
            <w:tcW w:w="4677"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移动式遥感检测系统</w:t>
            </w:r>
          </w:p>
        </w:tc>
        <w:tc>
          <w:tcPr>
            <w:tcW w:w="1134"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套</w:t>
            </w:r>
          </w:p>
        </w:tc>
        <w:tc>
          <w:tcPr>
            <w:tcW w:w="993"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2</w:t>
            </w:r>
          </w:p>
        </w:tc>
        <w:tc>
          <w:tcPr>
            <w:tcW w:w="1155"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是</w:t>
            </w:r>
          </w:p>
        </w:tc>
      </w:tr>
      <w:tr w:rsidR="00E27292" w:rsidTr="00E27292">
        <w:trPr>
          <w:jc w:val="center"/>
        </w:trPr>
        <w:tc>
          <w:tcPr>
            <w:tcW w:w="681"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四</w:t>
            </w:r>
          </w:p>
        </w:tc>
        <w:tc>
          <w:tcPr>
            <w:tcW w:w="4677"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黑烟车抓拍系统</w:t>
            </w:r>
          </w:p>
        </w:tc>
        <w:tc>
          <w:tcPr>
            <w:tcW w:w="1134"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shd w:val="clear" w:color="auto" w:fill="FFFFFF"/>
              </w:rPr>
            </w:pPr>
            <w:r w:rsidRPr="00E27292">
              <w:rPr>
                <w:rFonts w:asciiTheme="minorEastAsia" w:eastAsiaTheme="minorEastAsia" w:hAnsiTheme="minorEastAsia" w:cstheme="minorEastAsia" w:hint="eastAsia"/>
                <w:sz w:val="24"/>
                <w:szCs w:val="24"/>
                <w:shd w:val="clear" w:color="auto" w:fill="FFFFFF"/>
              </w:rPr>
              <w:t>套</w:t>
            </w:r>
          </w:p>
        </w:tc>
        <w:tc>
          <w:tcPr>
            <w:tcW w:w="993"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4</w:t>
            </w:r>
          </w:p>
        </w:tc>
        <w:tc>
          <w:tcPr>
            <w:tcW w:w="1155"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是</w:t>
            </w:r>
          </w:p>
        </w:tc>
      </w:tr>
      <w:tr w:rsidR="00E27292" w:rsidTr="00E27292">
        <w:trPr>
          <w:jc w:val="center"/>
        </w:trPr>
        <w:tc>
          <w:tcPr>
            <w:tcW w:w="681"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lastRenderedPageBreak/>
              <w:t>五</w:t>
            </w:r>
          </w:p>
        </w:tc>
        <w:tc>
          <w:tcPr>
            <w:tcW w:w="4677"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shd w:val="clear" w:color="auto" w:fill="FFFFFF"/>
              </w:rPr>
              <w:t>市级遥感监测信息联网平台系统及机动车综合数据管理模块</w:t>
            </w:r>
          </w:p>
        </w:tc>
        <w:tc>
          <w:tcPr>
            <w:tcW w:w="1134"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shd w:val="clear" w:color="auto" w:fill="FFFFFF"/>
              </w:rPr>
            </w:pPr>
            <w:r w:rsidRPr="00E27292">
              <w:rPr>
                <w:rFonts w:asciiTheme="minorEastAsia" w:eastAsiaTheme="minorEastAsia" w:hAnsiTheme="minorEastAsia" w:cstheme="minorEastAsia" w:hint="eastAsia"/>
                <w:sz w:val="24"/>
                <w:szCs w:val="24"/>
                <w:shd w:val="clear" w:color="auto" w:fill="FFFFFF"/>
              </w:rPr>
              <w:t>套</w:t>
            </w:r>
          </w:p>
        </w:tc>
        <w:tc>
          <w:tcPr>
            <w:tcW w:w="993"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1</w:t>
            </w:r>
          </w:p>
        </w:tc>
        <w:tc>
          <w:tcPr>
            <w:tcW w:w="1155" w:type="dxa"/>
            <w:vAlign w:val="center"/>
          </w:tcPr>
          <w:p w:rsidR="00E27292" w:rsidRPr="00E27292" w:rsidRDefault="00E27292" w:rsidP="00E27292">
            <w:pPr>
              <w:pStyle w:val="21"/>
              <w:ind w:leftChars="0" w:left="0"/>
              <w:jc w:val="center"/>
              <w:rPr>
                <w:rFonts w:asciiTheme="minorEastAsia" w:eastAsiaTheme="minorEastAsia" w:hAnsiTheme="minorEastAsia" w:cstheme="minorEastAsia"/>
                <w:sz w:val="24"/>
                <w:szCs w:val="24"/>
              </w:rPr>
            </w:pPr>
            <w:r w:rsidRPr="00E27292">
              <w:rPr>
                <w:rFonts w:asciiTheme="minorEastAsia" w:eastAsiaTheme="minorEastAsia" w:hAnsiTheme="minorEastAsia" w:cstheme="minorEastAsia" w:hint="eastAsia"/>
                <w:sz w:val="24"/>
                <w:szCs w:val="24"/>
              </w:rPr>
              <w:t>是</w:t>
            </w:r>
          </w:p>
        </w:tc>
      </w:tr>
    </w:tbl>
    <w:p w:rsidR="00E27292" w:rsidRDefault="00E27292" w:rsidP="00E27292">
      <w:pPr>
        <w:spacing w:line="560" w:lineRule="exact"/>
        <w:ind w:firstLineChars="200" w:firstLine="602"/>
        <w:jc w:val="left"/>
        <w:rPr>
          <w:rFonts w:ascii="仿宋" w:eastAsia="仿宋" w:hAnsi="仿宋" w:cs="仿宋"/>
          <w:b/>
          <w:kern w:val="0"/>
          <w:sz w:val="30"/>
          <w:szCs w:val="30"/>
          <w:shd w:val="clear" w:color="auto" w:fill="FFFFFF"/>
        </w:rPr>
      </w:pPr>
      <w:r>
        <w:rPr>
          <w:rFonts w:ascii="仿宋" w:eastAsia="仿宋" w:hAnsi="仿宋" w:cs="仿宋" w:hint="eastAsia"/>
          <w:b/>
          <w:kern w:val="0"/>
          <w:sz w:val="30"/>
          <w:szCs w:val="30"/>
          <w:shd w:val="clear" w:color="auto" w:fill="FFFFFF"/>
        </w:rPr>
        <w:t>2、设备参数要求</w:t>
      </w:r>
    </w:p>
    <w:p w:rsidR="00E27292" w:rsidRDefault="00E27292" w:rsidP="00E27292">
      <w:pPr>
        <w:pStyle w:val="21"/>
        <w:adjustRightInd w:val="0"/>
        <w:snapToGrid w:val="0"/>
        <w:spacing w:after="0" w:line="560" w:lineRule="exact"/>
        <w:ind w:firstLineChars="200" w:firstLine="600"/>
        <w:rPr>
          <w:rFonts w:ascii="仿宋" w:eastAsia="仿宋" w:hAnsi="仿宋" w:cs="仿宋"/>
          <w:sz w:val="30"/>
          <w:szCs w:val="30"/>
        </w:rPr>
      </w:pPr>
      <w:r>
        <w:rPr>
          <w:rFonts w:ascii="仿宋" w:eastAsia="仿宋" w:hAnsi="仿宋" w:cs="仿宋" w:hint="eastAsia"/>
          <w:sz w:val="30"/>
          <w:szCs w:val="30"/>
        </w:rPr>
        <w:t>固定垂直式及固定水平式、移动式监测设备及系统软件技术参数。</w:t>
      </w:r>
    </w:p>
    <w:p w:rsidR="00E27292" w:rsidRDefault="00E27292" w:rsidP="00E27292">
      <w:pPr>
        <w:pStyle w:val="21"/>
        <w:adjustRightInd w:val="0"/>
        <w:snapToGrid w:val="0"/>
        <w:spacing w:after="0" w:line="360" w:lineRule="auto"/>
        <w:rPr>
          <w:rFonts w:ascii="仿宋" w:eastAsia="仿宋" w:hAnsi="仿宋" w:cs="仿宋"/>
          <w:b/>
          <w:bCs/>
          <w:sz w:val="30"/>
          <w:szCs w:val="30"/>
        </w:rPr>
      </w:pPr>
      <w:r>
        <w:rPr>
          <w:rFonts w:ascii="仿宋" w:eastAsia="仿宋" w:hAnsi="仿宋" w:cs="仿宋" w:hint="eastAsia"/>
          <w:b/>
          <w:bCs/>
          <w:sz w:val="30"/>
          <w:szCs w:val="30"/>
        </w:rPr>
        <w:t>（一）、固定垂直式及固定水平式监测设备技术要求：</w:t>
      </w:r>
    </w:p>
    <w:tbl>
      <w:tblPr>
        <w:tblStyle w:val="af5"/>
        <w:tblW w:w="8762" w:type="dxa"/>
        <w:jc w:val="center"/>
        <w:tblLayout w:type="fixed"/>
        <w:tblLook w:val="04A0"/>
      </w:tblPr>
      <w:tblGrid>
        <w:gridCol w:w="859"/>
        <w:gridCol w:w="7903"/>
      </w:tblGrid>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proofErr w:type="gramStart"/>
            <w:r>
              <w:rPr>
                <w:rFonts w:ascii="宋体" w:hAnsi="宋体" w:cs="宋体" w:hint="eastAsia"/>
                <w:szCs w:val="21"/>
              </w:rPr>
              <w:t>一</w:t>
            </w:r>
            <w:proofErr w:type="gramEnd"/>
          </w:p>
        </w:tc>
        <w:tc>
          <w:tcPr>
            <w:tcW w:w="7903" w:type="dxa"/>
          </w:tcPr>
          <w:p w:rsidR="00E27292" w:rsidRPr="009D02B4" w:rsidRDefault="00E27292" w:rsidP="00E27292">
            <w:pPr>
              <w:adjustRightInd w:val="0"/>
              <w:spacing w:line="380" w:lineRule="exact"/>
              <w:rPr>
                <w:rFonts w:ascii="宋体" w:hAnsi="宋体" w:cs="宋体"/>
                <w:szCs w:val="21"/>
              </w:rPr>
            </w:pPr>
            <w:r>
              <w:rPr>
                <w:rFonts w:ascii="宋体" w:hAnsi="宋体" w:cs="宋体" w:hint="eastAsia"/>
                <w:szCs w:val="21"/>
              </w:rPr>
              <w:t>固定垂直式及固定水平式监测设备技术要求</w:t>
            </w:r>
            <w:r w:rsidRPr="009D02B4">
              <w:rPr>
                <w:rFonts w:ascii="宋体" w:hAnsi="宋体" w:cs="宋体"/>
                <w:szCs w:val="21"/>
              </w:rPr>
              <w:t>注：</w:t>
            </w:r>
            <w:r w:rsidRPr="009D02B4">
              <w:rPr>
                <w:rFonts w:ascii="宋体" w:hAnsi="宋体" w:cs="宋体" w:hint="eastAsia"/>
                <w:szCs w:val="21"/>
              </w:rPr>
              <w:t>相关设备具有省级或以上政府计量部门出具的“检定”或“校准”证书，复印件需加盖投标单位公章并附于投标文件中。</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尾气遥测设备(包含汽柴一体综合遥测设备主机系统及系统光路发射系统)</w:t>
            </w:r>
          </w:p>
        </w:tc>
      </w:tr>
      <w:tr w:rsidR="00E27292" w:rsidTr="00E27292">
        <w:trPr>
          <w:trHeight w:val="347"/>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1.1</w:t>
            </w:r>
          </w:p>
        </w:tc>
        <w:tc>
          <w:tcPr>
            <w:tcW w:w="7903" w:type="dxa"/>
          </w:tcPr>
          <w:p w:rsidR="00E27292" w:rsidRDefault="00E27292" w:rsidP="00E27292">
            <w:pPr>
              <w:adjustRightInd w:val="0"/>
              <w:spacing w:line="380" w:lineRule="exact"/>
              <w:rPr>
                <w:rFonts w:ascii="宋体" w:hAnsi="宋体" w:cs="宋体"/>
                <w:szCs w:val="21"/>
              </w:rPr>
            </w:pPr>
            <w:r>
              <w:rPr>
                <w:rFonts w:ascii="Calibri" w:hAnsi="Calibri" w:hint="eastAsia"/>
              </w:rPr>
              <w:t>▲</w:t>
            </w:r>
            <w:r>
              <w:rPr>
                <w:rFonts w:ascii="宋体" w:hAnsi="宋体" w:cs="宋体" w:hint="eastAsia"/>
                <w:szCs w:val="21"/>
              </w:rPr>
              <w:t>监测项目:</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可监测机动车污染物:一氧化碳(CO)、二氧化碳(CO</w:t>
            </w:r>
            <w:r w:rsidRPr="003D5F2C">
              <w:rPr>
                <w:rFonts w:ascii="宋体" w:hAnsi="宋体" w:cs="宋体" w:hint="eastAsia"/>
                <w:szCs w:val="21"/>
                <w:vertAlign w:val="subscript"/>
              </w:rPr>
              <w:t>2</w:t>
            </w:r>
            <w:r>
              <w:rPr>
                <w:rFonts w:ascii="宋体" w:hAnsi="宋体" w:cs="宋体" w:hint="eastAsia"/>
                <w:szCs w:val="21"/>
              </w:rPr>
              <w:t>)、碳氢化合物(HC)、一氧化氮(NO)、不透光烟度、林格曼黑度等排放指标。</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1.2</w:t>
            </w:r>
          </w:p>
          <w:p w:rsidR="00E27292" w:rsidRDefault="00E27292" w:rsidP="00E27292">
            <w:pPr>
              <w:pStyle w:val="21"/>
            </w:pPr>
          </w:p>
          <w:p w:rsidR="00E27292" w:rsidRDefault="00E27292" w:rsidP="00E27292">
            <w:pPr>
              <w:pStyle w:val="21"/>
            </w:pPr>
          </w:p>
          <w:p w:rsidR="00E27292" w:rsidRDefault="00E27292" w:rsidP="00E27292">
            <w:pPr>
              <w:pStyle w:val="21"/>
            </w:pPr>
            <w:r>
              <w:rPr>
                <w:rFonts w:hint="eastAsia"/>
              </w:rPr>
              <w:t>产品</w:t>
            </w:r>
          </w:p>
        </w:tc>
        <w:tc>
          <w:tcPr>
            <w:tcW w:w="7903" w:type="dxa"/>
          </w:tcPr>
          <w:p w:rsidR="00E27292" w:rsidRDefault="00E27292" w:rsidP="00E27292">
            <w:pPr>
              <w:adjustRightInd w:val="0"/>
              <w:spacing w:line="380" w:lineRule="exact"/>
              <w:rPr>
                <w:rFonts w:ascii="宋体" w:hAnsi="宋体" w:cs="宋体"/>
                <w:szCs w:val="21"/>
              </w:rPr>
            </w:pPr>
            <w:r w:rsidRPr="009D02B4">
              <w:rPr>
                <w:rFonts w:ascii="宋体" w:hAnsi="宋体" w:cs="宋体" w:hint="eastAsia"/>
                <w:szCs w:val="21"/>
              </w:rPr>
              <w:t>测</w:t>
            </w:r>
            <w:r>
              <w:rPr>
                <w:rFonts w:ascii="宋体" w:hAnsi="宋体" w:cs="宋体" w:hint="eastAsia"/>
                <w:szCs w:val="21"/>
              </w:rPr>
              <w:t>量原理：</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(1)采用红外激光光谱或等效光源测试:CO、CO</w:t>
            </w:r>
            <w:r w:rsidRPr="003D5F2C">
              <w:rPr>
                <w:rFonts w:ascii="宋体" w:hAnsi="宋体" w:cs="宋体" w:hint="eastAsia"/>
                <w:szCs w:val="21"/>
                <w:vertAlign w:val="subscript"/>
              </w:rPr>
              <w:t>2</w:t>
            </w:r>
            <w:r>
              <w:rPr>
                <w:rFonts w:ascii="宋体" w:hAnsi="宋体" w:cs="宋体" w:hint="eastAsia"/>
                <w:szCs w:val="21"/>
              </w:rPr>
              <w:t>、HC,采用紫外光谱或等效光源测试：NO。</w:t>
            </w:r>
          </w:p>
          <w:p w:rsidR="00E27292" w:rsidRDefault="00E27292" w:rsidP="00E27292">
            <w:pPr>
              <w:adjustRightInd w:val="0"/>
              <w:spacing w:line="380" w:lineRule="exact"/>
              <w:rPr>
                <w:rFonts w:ascii="宋体" w:hAnsi="宋体" w:cs="宋体"/>
                <w:szCs w:val="21"/>
              </w:rPr>
            </w:pPr>
            <w:r>
              <w:rPr>
                <w:rFonts w:ascii="Calibri" w:hAnsi="Calibri" w:hint="eastAsia"/>
              </w:rPr>
              <w:t>▲</w:t>
            </w:r>
            <w:r>
              <w:rPr>
                <w:rFonts w:ascii="宋体" w:hAnsi="宋体" w:cs="宋体" w:hint="eastAsia"/>
                <w:szCs w:val="21"/>
              </w:rPr>
              <w:t>(2)设备的</w:t>
            </w:r>
            <w:proofErr w:type="gramStart"/>
            <w:r>
              <w:rPr>
                <w:rFonts w:ascii="宋体" w:hAnsi="宋体" w:cs="宋体" w:hint="eastAsia"/>
                <w:szCs w:val="21"/>
              </w:rPr>
              <w:t>不</w:t>
            </w:r>
            <w:proofErr w:type="gramEnd"/>
            <w:r>
              <w:rPr>
                <w:rFonts w:ascii="宋体" w:hAnsi="宋体" w:cs="宋体" w:hint="eastAsia"/>
                <w:szCs w:val="21"/>
              </w:rPr>
              <w:t>透光度测量原理应符合“HJ845-2017”的相关技术要求，采用550-570nm波长之间的绿色发光二极管激光光源，</w:t>
            </w:r>
            <w:r w:rsidRPr="00CF3462">
              <w:rPr>
                <w:rFonts w:ascii="宋体" w:hAnsi="宋体" w:cs="宋体"/>
                <w:szCs w:val="21"/>
              </w:rPr>
              <w:t>提供省级及以上</w:t>
            </w:r>
            <w:r w:rsidRPr="00CF3462">
              <w:rPr>
                <w:rFonts w:ascii="宋体" w:hAnsi="宋体" w:cs="宋体" w:hint="eastAsia"/>
                <w:szCs w:val="21"/>
              </w:rPr>
              <w:t>相关</w:t>
            </w:r>
            <w:r w:rsidRPr="00CF3462">
              <w:rPr>
                <w:rFonts w:ascii="宋体" w:hAnsi="宋体" w:cs="宋体"/>
                <w:szCs w:val="21"/>
              </w:rPr>
              <w:t>机构出具的光源</w:t>
            </w:r>
            <w:r w:rsidRPr="00CF3462">
              <w:rPr>
                <w:rFonts w:ascii="宋体" w:hAnsi="宋体" w:cs="宋体" w:hint="eastAsia"/>
                <w:szCs w:val="21"/>
              </w:rPr>
              <w:t>校准证书</w:t>
            </w:r>
            <w:r>
              <w:rPr>
                <w:rFonts w:ascii="宋体" w:hAnsi="宋体" w:cs="宋体"/>
                <w:szCs w:val="21"/>
              </w:rPr>
              <w:t>，</w:t>
            </w:r>
            <w:r>
              <w:rPr>
                <w:rFonts w:ascii="宋体" w:hAnsi="宋体" w:cs="宋体" w:hint="eastAsia"/>
                <w:szCs w:val="21"/>
              </w:rPr>
              <w:t>采用其他等效光源的，需提供省级（及以上）政府计量部门出具的针对此项等效光源的“专项技术鉴定</w:t>
            </w:r>
            <w:r>
              <w:rPr>
                <w:rFonts w:ascii="宋体" w:hAnsi="宋体" w:cs="宋体"/>
                <w:szCs w:val="21"/>
              </w:rPr>
              <w:tab/>
            </w:r>
            <w:r>
              <w:rPr>
                <w:rFonts w:ascii="宋体" w:hAnsi="宋体" w:cs="宋体" w:hint="eastAsia"/>
                <w:szCs w:val="21"/>
              </w:rPr>
              <w:t>报告”。</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(3)林格曼黑度可使用视频摄像设备进行拍摄。</w:t>
            </w:r>
          </w:p>
          <w:p w:rsidR="00E27292" w:rsidRDefault="00E27292" w:rsidP="00E27292">
            <w:pPr>
              <w:pStyle w:val="21"/>
              <w:adjustRightInd w:val="0"/>
              <w:snapToGrid w:val="0"/>
              <w:spacing w:line="440" w:lineRule="exact"/>
              <w:ind w:leftChars="0" w:left="0"/>
              <w:rPr>
                <w:rFonts w:ascii="宋体" w:hAnsi="宋体" w:cs="宋体"/>
                <w:szCs w:val="21"/>
              </w:rPr>
            </w:pPr>
            <w:r>
              <w:rPr>
                <w:rFonts w:ascii="宋体" w:hAnsi="宋体" w:cs="宋体" w:hint="eastAsia"/>
                <w:szCs w:val="21"/>
              </w:rPr>
              <w:t>(4)其它要求:</w:t>
            </w:r>
          </w:p>
          <w:p w:rsidR="00E27292" w:rsidRDefault="00E27292" w:rsidP="00E27292">
            <w:pPr>
              <w:pStyle w:val="21"/>
              <w:adjustRightInd w:val="0"/>
              <w:snapToGrid w:val="0"/>
              <w:spacing w:line="240" w:lineRule="auto"/>
              <w:ind w:leftChars="0" w:left="0"/>
              <w:jc w:val="left"/>
              <w:rPr>
                <w:rFonts w:ascii="宋体" w:hAnsi="宋体" w:cs="宋体"/>
                <w:szCs w:val="21"/>
              </w:rPr>
            </w:pPr>
            <w:r>
              <w:rPr>
                <w:rFonts w:ascii="宋体" w:hAnsi="宋体" w:cs="宋体" w:hint="eastAsia"/>
                <w:szCs w:val="21"/>
              </w:rPr>
              <w:t>设备应符合：</w:t>
            </w:r>
          </w:p>
          <w:p w:rsidR="00E27292" w:rsidRDefault="00E27292" w:rsidP="00E27292">
            <w:pPr>
              <w:pStyle w:val="21"/>
              <w:adjustRightInd w:val="0"/>
              <w:snapToGrid w:val="0"/>
              <w:spacing w:line="240" w:lineRule="auto"/>
              <w:ind w:leftChars="0" w:left="0"/>
              <w:jc w:val="left"/>
              <w:rPr>
                <w:rFonts w:ascii="宋体" w:hAnsi="宋体" w:cs="宋体"/>
                <w:szCs w:val="21"/>
              </w:rPr>
            </w:pPr>
            <w:r>
              <w:rPr>
                <w:rFonts w:ascii="宋体" w:hAnsi="宋体" w:cs="宋体" w:hint="eastAsia"/>
                <w:szCs w:val="21"/>
              </w:rPr>
              <w:t>《HJ845-2017在用柴油车排气污染物测量方法及技术要求(遥感检测法)》的技术要求</w:t>
            </w:r>
          </w:p>
          <w:p w:rsidR="00E27292" w:rsidRDefault="00E27292" w:rsidP="00E27292">
            <w:pPr>
              <w:pStyle w:val="21"/>
              <w:adjustRightInd w:val="0"/>
              <w:snapToGrid w:val="0"/>
              <w:spacing w:line="240" w:lineRule="auto"/>
              <w:ind w:leftChars="0" w:left="0"/>
              <w:jc w:val="left"/>
              <w:rPr>
                <w:rFonts w:ascii="宋体" w:hAnsi="宋体" w:cs="宋体"/>
                <w:szCs w:val="21"/>
              </w:rPr>
            </w:pPr>
            <w:r>
              <w:rPr>
                <w:rFonts w:ascii="宋体" w:hAnsi="宋体" w:cs="宋体" w:hint="eastAsia"/>
                <w:szCs w:val="21"/>
              </w:rPr>
              <w:t>《JB/T11996-2014机动车尾气遥测设备通用技术要求》的排放标准</w:t>
            </w:r>
          </w:p>
          <w:p w:rsidR="00E27292" w:rsidRDefault="00E27292" w:rsidP="00E27292">
            <w:pPr>
              <w:autoSpaceDE w:val="0"/>
              <w:autoSpaceDN w:val="0"/>
              <w:rPr>
                <w:rFonts w:ascii="宋体" w:hAnsi="宋体" w:cs="宋体"/>
                <w:szCs w:val="21"/>
              </w:rPr>
            </w:pPr>
            <w:r>
              <w:rPr>
                <w:rFonts w:ascii="宋体" w:hAnsi="宋体" w:cs="宋体" w:hint="eastAsia"/>
                <w:szCs w:val="21"/>
              </w:rPr>
              <w:t>《关于征求国家环境保护标准&lt;汽车污染物排放限值及测量方法（遥感检测法）（第二次征求意见稿）&gt;意见的函》（</w:t>
            </w:r>
            <w:proofErr w:type="gramStart"/>
            <w:r>
              <w:rPr>
                <w:rFonts w:ascii="宋体" w:hAnsi="宋体" w:cs="宋体" w:hint="eastAsia"/>
                <w:szCs w:val="21"/>
              </w:rPr>
              <w:t>环办大气</w:t>
            </w:r>
            <w:proofErr w:type="gramEnd"/>
            <w:r>
              <w:rPr>
                <w:rFonts w:ascii="宋体" w:hAnsi="宋体" w:cs="宋体" w:hint="eastAsia"/>
                <w:szCs w:val="21"/>
              </w:rPr>
              <w:t>函[2017]416号）的相关技术要求</w:t>
            </w:r>
          </w:p>
          <w:p w:rsidR="00E27292" w:rsidRDefault="00E27292" w:rsidP="00E27292">
            <w:pPr>
              <w:autoSpaceDE w:val="0"/>
              <w:autoSpaceDN w:val="0"/>
              <w:rPr>
                <w:rFonts w:ascii="宋体" w:hAnsi="宋体" w:cs="宋体"/>
                <w:szCs w:val="21"/>
              </w:rPr>
            </w:pPr>
            <w:r>
              <w:rPr>
                <w:rFonts w:ascii="宋体" w:hAnsi="宋体" w:cs="宋体" w:hint="eastAsia"/>
                <w:szCs w:val="21"/>
              </w:rPr>
              <w:t>标准发生冲突的，以国家环境保护部2017年7月27日发布的正式标准《在用柴油车排气污染物测量方法及技术要求（遥感检测法）》（HJ845-2017）为准</w:t>
            </w:r>
          </w:p>
          <w:p w:rsidR="00E27292" w:rsidRPr="009D02B4" w:rsidRDefault="00E27292" w:rsidP="00E27292">
            <w:pPr>
              <w:pStyle w:val="21"/>
              <w:spacing w:line="240" w:lineRule="auto"/>
              <w:rPr>
                <w:rFonts w:ascii="宋体" w:hAnsi="宋体" w:cs="宋体"/>
                <w:szCs w:val="21"/>
              </w:rPr>
            </w:pPr>
            <w:r>
              <w:rPr>
                <w:rFonts w:ascii="宋体" w:hAnsi="宋体" w:cs="宋体" w:hint="eastAsia"/>
                <w:szCs w:val="21"/>
              </w:rPr>
              <w:t>注：</w:t>
            </w:r>
            <w:r>
              <w:rPr>
                <w:rFonts w:ascii="宋体" w:hAnsi="宋体" w:cs="宋体"/>
                <w:szCs w:val="21"/>
              </w:rPr>
              <w:t>应提供省级及以上</w:t>
            </w:r>
            <w:r>
              <w:rPr>
                <w:rFonts w:ascii="宋体" w:hAnsi="宋体" w:cs="宋体" w:hint="eastAsia"/>
                <w:szCs w:val="21"/>
              </w:rPr>
              <w:t>相关</w:t>
            </w:r>
            <w:r>
              <w:rPr>
                <w:rFonts w:ascii="宋体" w:hAnsi="宋体" w:cs="宋体"/>
                <w:szCs w:val="21"/>
              </w:rPr>
              <w:t>机构出具的光源测试</w:t>
            </w:r>
            <w:r>
              <w:rPr>
                <w:rFonts w:ascii="宋体" w:hAnsi="宋体" w:cs="宋体" w:hint="eastAsia"/>
                <w:szCs w:val="21"/>
              </w:rPr>
              <w:t>报告</w:t>
            </w:r>
            <w:r w:rsidRPr="00C5178A">
              <w:rPr>
                <w:rFonts w:ascii="宋体" w:hAnsi="宋体" w:cs="宋体" w:hint="eastAsia"/>
                <w:szCs w:val="21"/>
              </w:rPr>
              <w:t>或校准证书</w:t>
            </w:r>
            <w:r>
              <w:rPr>
                <w:rFonts w:ascii="宋体" w:hAnsi="宋体" w:cs="宋体"/>
                <w:szCs w:val="21"/>
              </w:rPr>
              <w:t>，复印件需加盖投标单位公章并附于投标文件中。</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固定垂直式路面反射装置</w:t>
            </w:r>
          </w:p>
          <w:p w:rsidR="00E27292" w:rsidRPr="009D02B4" w:rsidRDefault="00E27292" w:rsidP="00E27292">
            <w:pPr>
              <w:adjustRightInd w:val="0"/>
              <w:spacing w:line="380" w:lineRule="exact"/>
              <w:rPr>
                <w:rFonts w:ascii="宋体" w:hAnsi="宋体" w:cs="宋体"/>
                <w:szCs w:val="21"/>
              </w:rPr>
            </w:pPr>
            <w:r>
              <w:rPr>
                <w:rFonts w:ascii="宋体" w:hAnsi="宋体" w:cs="宋体" w:hint="eastAsia"/>
                <w:szCs w:val="21"/>
              </w:rPr>
              <w:lastRenderedPageBreak/>
              <w:t>(1)检测光程范围覆盖整条车道。</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(2)反射装置安装在发射端的下方，易于维护和更换。</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1.4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尾气成分测量范围：</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(1)CO为0%-10%;</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(2)CO</w:t>
            </w:r>
            <w:r w:rsidRPr="003D5F2C">
              <w:rPr>
                <w:rFonts w:ascii="宋体" w:hAnsi="宋体" w:cs="宋体" w:hint="eastAsia"/>
                <w:szCs w:val="21"/>
                <w:vertAlign w:val="subscript"/>
              </w:rPr>
              <w:t>2</w:t>
            </w:r>
            <w:r>
              <w:rPr>
                <w:rFonts w:ascii="宋体" w:hAnsi="宋体" w:cs="宋体" w:hint="eastAsia"/>
                <w:szCs w:val="21"/>
              </w:rPr>
              <w:t>为0%-16%；</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(3)HC≤10000ppm；</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(4)NO≤10000ppm；</w:t>
            </w:r>
          </w:p>
          <w:p w:rsidR="00E27292" w:rsidRPr="009D02B4" w:rsidRDefault="00E27292" w:rsidP="00E27292">
            <w:pPr>
              <w:adjustRightInd w:val="0"/>
              <w:spacing w:line="380" w:lineRule="exact"/>
              <w:rPr>
                <w:rFonts w:ascii="宋体" w:hAnsi="宋体" w:cs="宋体"/>
                <w:szCs w:val="21"/>
              </w:rPr>
            </w:pPr>
            <w:r>
              <w:rPr>
                <w:rFonts w:ascii="宋体" w:hAnsi="宋体" w:cs="宋体" w:hint="eastAsia"/>
                <w:szCs w:val="21"/>
              </w:rPr>
              <w:t>(5)不透</w:t>
            </w:r>
            <w:r w:rsidRPr="009D02B4">
              <w:rPr>
                <w:rFonts w:ascii="宋体" w:hAnsi="宋体" w:cs="宋体" w:hint="eastAsia"/>
                <w:szCs w:val="21"/>
              </w:rPr>
              <w:t>光烟度</w:t>
            </w:r>
            <w:r w:rsidRPr="009D02B4">
              <w:rPr>
                <w:rFonts w:ascii="宋体" w:hAnsi="宋体" w:cs="宋体"/>
                <w:szCs w:val="21"/>
              </w:rPr>
              <w:t>0～100%</w:t>
            </w:r>
            <w:r w:rsidRPr="009D02B4">
              <w:rPr>
                <w:rFonts w:ascii="宋体" w:hAnsi="宋体" w:cs="宋体" w:hint="eastAsia"/>
                <w:szCs w:val="21"/>
              </w:rPr>
              <w:t>;</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(6)林格曼黑度0-5级。</w:t>
            </w:r>
          </w:p>
        </w:tc>
      </w:tr>
      <w:tr w:rsidR="00E27292" w:rsidTr="00E27292">
        <w:trPr>
          <w:jc w:val="center"/>
        </w:trPr>
        <w:tc>
          <w:tcPr>
            <w:tcW w:w="859" w:type="dxa"/>
          </w:tcPr>
          <w:p w:rsidR="00E27292" w:rsidRDefault="00E27292" w:rsidP="00E27292">
            <w:pPr>
              <w:adjustRightInd w:val="0"/>
              <w:spacing w:line="380" w:lineRule="exact"/>
            </w:pPr>
            <w:r>
              <w:rPr>
                <w:rFonts w:hint="eastAsia"/>
              </w:rPr>
              <w:t>1.5</w:t>
            </w:r>
          </w:p>
        </w:tc>
        <w:tc>
          <w:tcPr>
            <w:tcW w:w="7903" w:type="dxa"/>
          </w:tcPr>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尾气成分测量误差</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(1)CO误差:读数值的士10%或±0.25%绝对值,取最大值;</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(2)CO</w:t>
            </w:r>
            <w:r w:rsidRPr="003D5F2C">
              <w:rPr>
                <w:rFonts w:ascii="宋体" w:hAnsi="宋体" w:cs="宋体" w:hint="eastAsia"/>
                <w:szCs w:val="21"/>
                <w:vertAlign w:val="subscript"/>
              </w:rPr>
              <w:t>2</w:t>
            </w:r>
            <w:r w:rsidRPr="009D02B4">
              <w:rPr>
                <w:rFonts w:ascii="宋体" w:hAnsi="宋体" w:cs="宋体" w:hint="eastAsia"/>
                <w:szCs w:val="21"/>
              </w:rPr>
              <w:t>误差:读数值的10%或±0.25%绝对值,取最大值;</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(3)HC误差:读数值的士10%或±250mm绝对值,取最大值;</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(4)NO误差:读数值的士10%或±20ppm绝对值,取最大值;</w:t>
            </w:r>
          </w:p>
          <w:p w:rsidR="00E27292" w:rsidRPr="009D02B4" w:rsidRDefault="00E27292" w:rsidP="00E27292">
            <w:pPr>
              <w:rPr>
                <w:rFonts w:ascii="宋体" w:hAnsi="宋体" w:cs="宋体"/>
                <w:szCs w:val="21"/>
              </w:rPr>
            </w:pPr>
            <w:r w:rsidRPr="009D02B4">
              <w:rPr>
                <w:rFonts w:ascii="宋体" w:hAnsi="宋体" w:cs="宋体" w:hint="eastAsia"/>
                <w:szCs w:val="21"/>
              </w:rPr>
              <w:t>(5)不透光烟度误差:读数值的±5%或±2%绝对值,取最大值；</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1.6</w:t>
            </w:r>
          </w:p>
        </w:tc>
        <w:tc>
          <w:tcPr>
            <w:tcW w:w="7903" w:type="dxa"/>
          </w:tcPr>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污染物测量重复性、稳定性要求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1.6.1</w:t>
            </w:r>
          </w:p>
        </w:tc>
        <w:tc>
          <w:tcPr>
            <w:tcW w:w="7903" w:type="dxa"/>
          </w:tcPr>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污染物测量重复性:</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CO、CO</w:t>
            </w:r>
            <w:r w:rsidRPr="003D5F2C">
              <w:rPr>
                <w:rFonts w:ascii="宋体" w:hAnsi="宋体" w:cs="宋体" w:hint="eastAsia"/>
                <w:szCs w:val="21"/>
                <w:vertAlign w:val="subscript"/>
              </w:rPr>
              <w:t>2</w:t>
            </w:r>
            <w:r w:rsidRPr="009D02B4">
              <w:rPr>
                <w:rFonts w:ascii="宋体" w:hAnsi="宋体" w:cs="宋体" w:hint="eastAsia"/>
                <w:szCs w:val="21"/>
              </w:rPr>
              <w:t>、HC、NO、</w:t>
            </w:r>
            <w:proofErr w:type="gramStart"/>
            <w:r w:rsidRPr="009D02B4">
              <w:rPr>
                <w:rFonts w:ascii="宋体" w:hAnsi="宋体" w:cs="宋体" w:hint="eastAsia"/>
                <w:szCs w:val="21"/>
              </w:rPr>
              <w:t>不</w:t>
            </w:r>
            <w:proofErr w:type="gramEnd"/>
            <w:r w:rsidRPr="009D02B4">
              <w:rPr>
                <w:rFonts w:ascii="宋体" w:hAnsi="宋体" w:cs="宋体" w:hint="eastAsia"/>
                <w:szCs w:val="21"/>
              </w:rPr>
              <w:t>透光度重复性应为标准中示值允许误差的二分之一。</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单车排气污染物检测数据及图片处理时间不大于1秒，具备昼夜检测功能。</w:t>
            </w:r>
          </w:p>
        </w:tc>
      </w:tr>
      <w:tr w:rsidR="00E27292" w:rsidTr="00E27292">
        <w:trPr>
          <w:jc w:val="center"/>
        </w:trPr>
        <w:tc>
          <w:tcPr>
            <w:tcW w:w="859" w:type="dxa"/>
          </w:tcPr>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1.6.2</w:t>
            </w:r>
          </w:p>
        </w:tc>
        <w:tc>
          <w:tcPr>
            <w:tcW w:w="7903" w:type="dxa"/>
          </w:tcPr>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污染物测量稳定性：</w:t>
            </w:r>
          </w:p>
          <w:p w:rsidR="00E27292" w:rsidRPr="009D02B4" w:rsidRDefault="00E27292" w:rsidP="00E27292">
            <w:pPr>
              <w:adjustRightInd w:val="0"/>
              <w:spacing w:line="380" w:lineRule="exact"/>
              <w:rPr>
                <w:rFonts w:ascii="宋体" w:hAnsi="宋体" w:cs="宋体"/>
                <w:szCs w:val="21"/>
              </w:rPr>
            </w:pPr>
            <w:r w:rsidRPr="009D02B4">
              <w:rPr>
                <w:rFonts w:ascii="宋体" w:hAnsi="宋体" w:cs="宋体" w:hint="eastAsia"/>
                <w:szCs w:val="21"/>
              </w:rPr>
              <w:t>遥测仪对气体监测1h，误差应不超过遥测仪示值允许误差。</w:t>
            </w:r>
          </w:p>
          <w:p w:rsidR="00E27292" w:rsidRPr="009D02B4" w:rsidRDefault="00E27292" w:rsidP="00E27292">
            <w:pPr>
              <w:adjustRightInd w:val="0"/>
              <w:spacing w:line="380" w:lineRule="exact"/>
              <w:rPr>
                <w:rFonts w:ascii="宋体" w:hAnsi="宋体" w:cs="宋体"/>
                <w:szCs w:val="21"/>
              </w:rPr>
            </w:pPr>
            <w:proofErr w:type="gramStart"/>
            <w:r w:rsidRPr="009D02B4">
              <w:rPr>
                <w:rFonts w:ascii="宋体" w:hAnsi="宋体" w:cs="宋体" w:hint="eastAsia"/>
                <w:szCs w:val="21"/>
              </w:rPr>
              <w:t>不</w:t>
            </w:r>
            <w:proofErr w:type="gramEnd"/>
            <w:r w:rsidRPr="009D02B4">
              <w:rPr>
                <w:rFonts w:ascii="宋体" w:hAnsi="宋体" w:cs="宋体" w:hint="eastAsia"/>
                <w:szCs w:val="21"/>
              </w:rPr>
              <w:t>透光度：10s内为2.0%。</w:t>
            </w:r>
          </w:p>
        </w:tc>
      </w:tr>
      <w:tr w:rsidR="00E27292" w:rsidTr="00E27292">
        <w:trPr>
          <w:trHeight w:val="347"/>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1.7</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设备校准、检查及环境要求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1.7.1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设备校准要求</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(1)自检功能：设备上电后自启，自动对设备各个单元进行检测，并将检测结果反馈给用户。</w:t>
            </w:r>
          </w:p>
          <w:p w:rsidR="00E27292" w:rsidRDefault="00E27292" w:rsidP="00E27292">
            <w:pPr>
              <w:adjustRightInd w:val="0"/>
              <w:spacing w:line="380" w:lineRule="exact"/>
              <w:rPr>
                <w:rFonts w:ascii="宋体" w:hAnsi="宋体" w:cs="宋体"/>
                <w:szCs w:val="21"/>
              </w:rPr>
            </w:pPr>
            <w:r>
              <w:rPr>
                <w:rFonts w:ascii="Calibri" w:hAnsi="Calibri" w:hint="eastAsia"/>
              </w:rPr>
              <w:t>▲</w:t>
            </w:r>
            <w:r>
              <w:rPr>
                <w:rFonts w:ascii="宋体" w:hAnsi="宋体" w:cs="宋体" w:hint="eastAsia"/>
                <w:szCs w:val="21"/>
              </w:rPr>
              <w:t>(2)具备自动校准功能,无需任何人工操作,并且自动校准功能时间间隔不大于2个小时。</w:t>
            </w:r>
            <w:r w:rsidRPr="00341AD0">
              <w:rPr>
                <w:rFonts w:ascii="宋体" w:hAnsi="宋体" w:cs="宋体" w:hint="eastAsia"/>
                <w:szCs w:val="21"/>
              </w:rPr>
              <w:t>需提供省级（及以上）政府部门出具的技术证明材料。</w:t>
            </w:r>
          </w:p>
          <w:p w:rsidR="00E27292" w:rsidRDefault="00E27292" w:rsidP="00E27292">
            <w:pPr>
              <w:autoSpaceDE w:val="0"/>
              <w:autoSpaceDN w:val="0"/>
              <w:rPr>
                <w:rFonts w:ascii="宋体" w:hAnsi="宋体" w:cs="宋体"/>
                <w:szCs w:val="21"/>
              </w:rPr>
            </w:pPr>
            <w:r>
              <w:rPr>
                <w:rFonts w:ascii="宋体" w:hAnsi="宋体" w:cs="宋体" w:hint="eastAsia"/>
                <w:szCs w:val="21"/>
              </w:rPr>
              <w:t>(3)标准气体及应为二级以上(包含二级)标准混合气,标准气组分及体积浓度应满足《关于征求国家环境保护标准&lt;汽车污染物排放限值及测量方法（遥感检测法）（第二次征求意见稿）&gt;意见的函》（</w:t>
            </w:r>
            <w:proofErr w:type="gramStart"/>
            <w:r>
              <w:rPr>
                <w:rFonts w:ascii="宋体" w:hAnsi="宋体" w:cs="宋体" w:hint="eastAsia"/>
                <w:szCs w:val="21"/>
              </w:rPr>
              <w:t>环办大气</w:t>
            </w:r>
            <w:proofErr w:type="gramEnd"/>
            <w:r>
              <w:rPr>
                <w:rFonts w:ascii="宋体" w:hAnsi="宋体" w:cs="宋体" w:hint="eastAsia"/>
                <w:szCs w:val="21"/>
              </w:rPr>
              <w:t>函[2017]416号）以及《在用柴油车排气污染物测量方法及技术要求（遥感检测法）》（HJ845-2017）的相关技术要求，浓度</w:t>
            </w:r>
            <w:proofErr w:type="gramStart"/>
            <w:r>
              <w:rPr>
                <w:rFonts w:ascii="宋体" w:hAnsi="宋体" w:cs="宋体" w:hint="eastAsia"/>
                <w:szCs w:val="21"/>
              </w:rPr>
              <w:t>值允许</w:t>
            </w:r>
            <w:proofErr w:type="gramEnd"/>
            <w:r>
              <w:rPr>
                <w:rFonts w:ascii="宋体" w:hAnsi="宋体" w:cs="宋体" w:hint="eastAsia"/>
                <w:szCs w:val="21"/>
              </w:rPr>
              <w:t>偏差不应超过上述浓度的±5%。</w:t>
            </w:r>
          </w:p>
        </w:tc>
      </w:tr>
      <w:tr w:rsidR="00E27292" w:rsidTr="00E27292">
        <w:trPr>
          <w:trHeight w:val="90"/>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1.7.2</w:t>
            </w:r>
          </w:p>
        </w:tc>
        <w:tc>
          <w:tcPr>
            <w:tcW w:w="7903" w:type="dxa"/>
          </w:tcPr>
          <w:p w:rsidR="00E27292" w:rsidRDefault="00E27292" w:rsidP="00E27292">
            <w:pPr>
              <w:adjustRightInd w:val="0"/>
              <w:spacing w:line="380" w:lineRule="exact"/>
            </w:pPr>
            <w:r>
              <w:rPr>
                <w:rFonts w:hint="eastAsia"/>
              </w:rPr>
              <w:t>准确度检查要求</w:t>
            </w:r>
          </w:p>
          <w:p w:rsidR="00E27292" w:rsidRDefault="00E27292" w:rsidP="00E27292">
            <w:pPr>
              <w:adjustRightInd w:val="0"/>
              <w:spacing w:line="380" w:lineRule="exact"/>
              <w:rPr>
                <w:rFonts w:ascii="宋体" w:hAnsi="宋体" w:cs="宋体"/>
                <w:szCs w:val="21"/>
              </w:rPr>
            </w:pPr>
            <w:r>
              <w:rPr>
                <w:rFonts w:hint="eastAsia"/>
              </w:rPr>
              <w:lastRenderedPageBreak/>
              <w:t>(1)</w:t>
            </w:r>
            <w:r>
              <w:rPr>
                <w:rFonts w:ascii="宋体" w:hAnsi="宋体" w:cs="宋体" w:hint="eastAsia"/>
                <w:szCs w:val="21"/>
              </w:rPr>
              <w:t>遥感设备投入使用过程中,每6个月进行至少一次准确度检查。</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(2)高浓度标准气体、中浓度标准气体、低浓度标准气体标准气体含量及体积浓度应满足标准要求。</w:t>
            </w:r>
          </w:p>
        </w:tc>
      </w:tr>
      <w:tr w:rsidR="00E27292" w:rsidTr="00E27292">
        <w:trPr>
          <w:trHeight w:val="90"/>
          <w:jc w:val="center"/>
        </w:trPr>
        <w:tc>
          <w:tcPr>
            <w:tcW w:w="859" w:type="dxa"/>
          </w:tcPr>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lastRenderedPageBreak/>
              <w:t>1.7.3</w:t>
            </w:r>
          </w:p>
        </w:tc>
        <w:tc>
          <w:tcPr>
            <w:tcW w:w="7903" w:type="dxa"/>
          </w:tcPr>
          <w:p w:rsidR="00E27292" w:rsidRDefault="00E27292" w:rsidP="00E27292">
            <w:pPr>
              <w:adjustRightInd w:val="0"/>
              <w:spacing w:line="380" w:lineRule="exact"/>
              <w:rPr>
                <w:rFonts w:asciiTheme="minorEastAsia" w:hAnsiTheme="minorEastAsia" w:cstheme="minorEastAsia"/>
                <w:szCs w:val="21"/>
              </w:rPr>
            </w:pPr>
            <w:r w:rsidRPr="00341AD0">
              <w:rPr>
                <w:rFonts w:asciiTheme="minorEastAsia" w:hAnsiTheme="minorEastAsia" w:cstheme="minorEastAsia" w:hint="eastAsia"/>
                <w:szCs w:val="21"/>
              </w:rPr>
              <w:t>▲</w:t>
            </w:r>
            <w:r>
              <w:rPr>
                <w:rFonts w:asciiTheme="minorEastAsia" w:hAnsiTheme="minorEastAsia" w:cstheme="minorEastAsia" w:hint="eastAsia"/>
                <w:szCs w:val="21"/>
              </w:rPr>
              <w:t>环境条件：应满足《在用柴油车排气污染物测量方法及技术要求(遥感检测法)》(HJ845-2017）要求</w:t>
            </w:r>
          </w:p>
          <w:p w:rsidR="00E27292" w:rsidRDefault="00E27292" w:rsidP="00E27292">
            <w:pPr>
              <w:numPr>
                <w:ilvl w:val="0"/>
                <w:numId w:val="34"/>
              </w:num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环境温度为-20.0℃至45.0℃范围内，</w:t>
            </w:r>
            <w:r w:rsidRPr="00341AD0">
              <w:rPr>
                <w:rFonts w:asciiTheme="minorEastAsia" w:hAnsiTheme="minorEastAsia" w:cstheme="minorEastAsia" w:hint="eastAsia"/>
                <w:szCs w:val="21"/>
              </w:rPr>
              <w:t>提供省级及以上计量部门出具</w:t>
            </w:r>
            <w:r>
              <w:rPr>
                <w:rFonts w:asciiTheme="minorEastAsia" w:hAnsiTheme="minorEastAsia" w:cstheme="minorEastAsia" w:hint="eastAsia"/>
                <w:szCs w:val="21"/>
              </w:rPr>
              <w:t>检定或</w:t>
            </w:r>
            <w:r w:rsidRPr="00B67F58">
              <w:rPr>
                <w:rFonts w:asciiTheme="minorEastAsia" w:hAnsiTheme="minorEastAsia" w:cstheme="minorEastAsia" w:hint="eastAsia"/>
                <w:szCs w:val="21"/>
              </w:rPr>
              <w:t>校准证书</w:t>
            </w:r>
            <w:r>
              <w:rPr>
                <w:rFonts w:asciiTheme="minorEastAsia" w:hAnsiTheme="minorEastAsia" w:cstheme="minorEastAsia" w:hint="eastAsia"/>
                <w:szCs w:val="21"/>
              </w:rPr>
              <w:t xml:space="preserve">； </w:t>
            </w:r>
          </w:p>
          <w:p w:rsidR="00E27292" w:rsidRDefault="00E27292" w:rsidP="00E27292">
            <w:pPr>
              <w:numPr>
                <w:ilvl w:val="0"/>
                <w:numId w:val="34"/>
              </w:num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 xml:space="preserve">相对湿度小于或等于90%; </w:t>
            </w:r>
          </w:p>
          <w:p w:rsidR="00E27292" w:rsidRDefault="00E27292" w:rsidP="00E27292">
            <w:pPr>
              <w:numPr>
                <w:ilvl w:val="0"/>
                <w:numId w:val="34"/>
              </w:num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 xml:space="preserve">大气压力：70.0KPa-101.4KPa. </w:t>
            </w:r>
          </w:p>
          <w:p w:rsidR="00E27292" w:rsidRDefault="00E27292" w:rsidP="00E27292">
            <w:pPr>
              <w:numPr>
                <w:ilvl w:val="0"/>
                <w:numId w:val="34"/>
              </w:num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无雨雾雪</w:t>
            </w:r>
          </w:p>
          <w:p w:rsidR="00E27292" w:rsidRDefault="00E27292" w:rsidP="00E27292">
            <w:pPr>
              <w:numPr>
                <w:ilvl w:val="0"/>
                <w:numId w:val="34"/>
              </w:num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无明显扬</w:t>
            </w:r>
            <w:proofErr w:type="gramStart"/>
            <w:r>
              <w:rPr>
                <w:rFonts w:asciiTheme="minorEastAsia" w:hAnsiTheme="minorEastAsia" w:cstheme="minorEastAsia" w:hint="eastAsia"/>
                <w:szCs w:val="21"/>
              </w:rPr>
              <w:t>尘</w:t>
            </w:r>
            <w:proofErr w:type="gramEnd"/>
          </w:p>
          <w:p w:rsidR="00E27292" w:rsidRPr="00341AD0" w:rsidRDefault="00E27292" w:rsidP="00E27292">
            <w:pPr>
              <w:numPr>
                <w:ilvl w:val="0"/>
                <w:numId w:val="34"/>
              </w:numPr>
              <w:adjustRightInd w:val="0"/>
              <w:spacing w:line="380" w:lineRule="exact"/>
            </w:pPr>
            <w:r>
              <w:rPr>
                <w:rFonts w:asciiTheme="minorEastAsia" w:hAnsiTheme="minorEastAsia" w:cstheme="minorEastAsia" w:hint="eastAsia"/>
                <w:szCs w:val="21"/>
              </w:rPr>
              <w:t>风速</w:t>
            </w:r>
            <w:r w:rsidRPr="00341AD0">
              <w:rPr>
                <w:rFonts w:asciiTheme="minorEastAsia" w:hAnsiTheme="minorEastAsia" w:cstheme="minorEastAsia" w:hint="eastAsia"/>
                <w:szCs w:val="21"/>
              </w:rPr>
              <w:t>≤ 5m/s</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1.8</w:t>
            </w:r>
          </w:p>
        </w:tc>
        <w:tc>
          <w:tcPr>
            <w:tcW w:w="7903" w:type="dxa"/>
          </w:tcPr>
          <w:p w:rsidR="00E27292" w:rsidRDefault="00E27292" w:rsidP="00E27292">
            <w:pPr>
              <w:adjustRightInd w:val="0"/>
              <w:spacing w:line="380" w:lineRule="exact"/>
              <w:rPr>
                <w:rFonts w:ascii="宋体" w:hAnsi="宋体" w:cs="宋体"/>
                <w:szCs w:val="21"/>
              </w:rPr>
            </w:pPr>
            <w:r>
              <w:rPr>
                <w:rFonts w:hint="eastAsia"/>
              </w:rPr>
              <w:t>汽车在加速状态、尾气管后置或中间条件下</w:t>
            </w:r>
            <w:r>
              <w:rPr>
                <w:rFonts w:hint="eastAsia"/>
              </w:rPr>
              <w:t>,</w:t>
            </w:r>
            <w:r>
              <w:rPr>
                <w:rFonts w:hint="eastAsia"/>
              </w:rPr>
              <w:t>有效烟团捕获率不小于</w:t>
            </w:r>
            <w:r>
              <w:rPr>
                <w:rFonts w:hint="eastAsia"/>
              </w:rPr>
              <w:t>95%</w:t>
            </w:r>
            <w:r>
              <w:rPr>
                <w:rFonts w:hint="eastAsia"/>
              </w:rPr>
              <w:t>。</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1.8.1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具有机动车速度、加速度测试功能</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(1)车辆速度范围为10.0~100.0km/h</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当汽车速度在10.0~50.0km/h,允许误差:±1.5km/h</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当汽车速度在50.0~100.0km/h,允许误差:±3.0km/h</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(2)车速测量分析时间≤0.5s</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(3)加速度精度:0.22m/s2</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(4)车速校准系统校准或检查周期不应大于180天,在10.0-120.0km/h的速度范围内,准确度不应低于0.5m/S</w:t>
            </w:r>
          </w:p>
          <w:p w:rsidR="00E27292" w:rsidRDefault="00E27292" w:rsidP="00E27292">
            <w:pPr>
              <w:pStyle w:val="21"/>
              <w:spacing w:line="240" w:lineRule="auto"/>
              <w:ind w:leftChars="0" w:left="0"/>
              <w:rPr>
                <w:color w:val="FF0000"/>
              </w:rPr>
            </w:pPr>
            <w:r w:rsidRPr="00341AD0">
              <w:rPr>
                <w:rFonts w:asciiTheme="minorEastAsia" w:hAnsiTheme="minorEastAsia" w:cstheme="minorEastAsia" w:hint="eastAsia"/>
                <w:szCs w:val="21"/>
              </w:rPr>
              <w:t>▲</w:t>
            </w:r>
            <w:r>
              <w:rPr>
                <w:rFonts w:asciiTheme="minorEastAsia" w:hAnsiTheme="minorEastAsia" w:cstheme="minorEastAsia" w:hint="eastAsia"/>
                <w:szCs w:val="21"/>
              </w:rPr>
              <w:t>（5）可根据测量的速度、加速度、坡度等数据计算车辆的VSP，并筛选、标记出有效数据；</w:t>
            </w:r>
            <w:r w:rsidRPr="00341AD0">
              <w:rPr>
                <w:rFonts w:asciiTheme="minorEastAsia" w:hAnsiTheme="minorEastAsia" w:cstheme="minorEastAsia" w:hint="eastAsia"/>
                <w:szCs w:val="21"/>
              </w:rPr>
              <w:t>提供省级及以上计量部门出具</w:t>
            </w:r>
            <w:r>
              <w:rPr>
                <w:rFonts w:asciiTheme="minorEastAsia" w:hAnsiTheme="minorEastAsia" w:cstheme="minorEastAsia" w:hint="eastAsia"/>
                <w:szCs w:val="21"/>
              </w:rPr>
              <w:t>检定或</w:t>
            </w:r>
            <w:r w:rsidRPr="00B67F58">
              <w:rPr>
                <w:rFonts w:asciiTheme="minorEastAsia" w:hAnsiTheme="minorEastAsia" w:cstheme="minorEastAsia" w:hint="eastAsia"/>
                <w:szCs w:val="21"/>
              </w:rPr>
              <w:t>校准证书</w:t>
            </w:r>
            <w:r>
              <w:rPr>
                <w:rFonts w:asciiTheme="minorEastAsia" w:hAnsiTheme="minorEastAsia" w:cstheme="minorEastAsia" w:hint="eastAsia"/>
                <w:szCs w:val="21"/>
              </w:rPr>
              <w:t>；</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1.9</w:t>
            </w:r>
          </w:p>
        </w:tc>
        <w:tc>
          <w:tcPr>
            <w:tcW w:w="7903" w:type="dxa"/>
          </w:tcPr>
          <w:p w:rsidR="00E27292" w:rsidRDefault="00E27292" w:rsidP="00E27292">
            <w:pPr>
              <w:adjustRightInd w:val="0"/>
              <w:spacing w:line="380" w:lineRule="exact"/>
              <w:rPr>
                <w:rFonts w:ascii="宋体" w:hAnsi="宋体" w:cs="宋体"/>
                <w:strike/>
                <w:szCs w:val="21"/>
              </w:rPr>
            </w:pPr>
            <w:r>
              <w:rPr>
                <w:rFonts w:ascii="宋体" w:hAnsi="宋体" w:cs="宋体" w:hint="eastAsia"/>
                <w:szCs w:val="21"/>
              </w:rPr>
              <w:t>环境参数检测仪及环境空气质量自动监测系统参数要求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1.9.1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环境参数检测仪应包含:温度计、湿度计、坡度计、大气压力计等。</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(1)多参数集成设计,可同时测量风速、风向、温度、湿度、气压等参数;</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(2)可全天候工作,不受暴雨、冰雪、霜冻天气的影响；</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(3)测量范围及允许示值误差；</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风速:0~20m/s允许示值误差：±10%；</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风向:0~360°全方位,无盲区；</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温度:-40~+50℃;允许示值误差:±0.5°C;</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相对湿度:5~95%,允许示值误差:满量程的±3%;</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大气压力计:70.0~106.0kpa,允许示值误差:±5%</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(4)环境参数检测仪器校准系统校准或检查周期不应大于180天,误差同上。</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1.9.2</w:t>
            </w:r>
          </w:p>
        </w:tc>
        <w:tc>
          <w:tcPr>
            <w:tcW w:w="7903" w:type="dxa"/>
          </w:tcPr>
          <w:p w:rsidR="00E27292" w:rsidRDefault="00E27292" w:rsidP="00E27292">
            <w:pPr>
              <w:rPr>
                <w:rFonts w:ascii="宋体" w:hAnsi="宋体" w:cs="宋体"/>
                <w:szCs w:val="21"/>
              </w:rPr>
            </w:pPr>
            <w:r>
              <w:rPr>
                <w:rFonts w:ascii="宋体" w:hAnsi="宋体" w:cs="宋体" w:hint="eastAsia"/>
                <w:szCs w:val="21"/>
              </w:rPr>
              <w:t>前端监测设备可同时监测PM</w:t>
            </w:r>
            <w:r>
              <w:rPr>
                <w:rFonts w:ascii="宋体" w:hAnsi="宋体" w:cs="宋体" w:hint="eastAsia"/>
                <w:szCs w:val="21"/>
                <w:vertAlign w:val="subscript"/>
              </w:rPr>
              <w:t>2.5</w:t>
            </w:r>
            <w:r>
              <w:rPr>
                <w:rFonts w:ascii="宋体" w:hAnsi="宋体" w:cs="宋体" w:hint="eastAsia"/>
                <w:szCs w:val="21"/>
              </w:rPr>
              <w:t>、PM</w:t>
            </w:r>
            <w:r>
              <w:rPr>
                <w:rFonts w:ascii="宋体" w:hAnsi="宋体" w:cs="宋体" w:hint="eastAsia"/>
                <w:szCs w:val="21"/>
                <w:vertAlign w:val="subscript"/>
              </w:rPr>
              <w:t>10</w:t>
            </w:r>
            <w:r>
              <w:rPr>
                <w:rFonts w:ascii="宋体" w:hAnsi="宋体" w:cs="宋体" w:hint="eastAsia"/>
                <w:szCs w:val="21"/>
              </w:rPr>
              <w:t>、SO</w:t>
            </w:r>
            <w:r>
              <w:rPr>
                <w:rFonts w:ascii="宋体" w:hAnsi="宋体" w:cs="宋体" w:hint="eastAsia"/>
                <w:szCs w:val="21"/>
                <w:vertAlign w:val="subscript"/>
              </w:rPr>
              <w:t>2</w:t>
            </w:r>
            <w:r>
              <w:rPr>
                <w:rFonts w:ascii="宋体" w:hAnsi="宋体" w:cs="宋体" w:hint="eastAsia"/>
                <w:szCs w:val="21"/>
              </w:rPr>
              <w:t>、NO</w:t>
            </w:r>
            <w:r>
              <w:rPr>
                <w:rFonts w:ascii="宋体" w:hAnsi="宋体" w:cs="宋体"/>
                <w:szCs w:val="21"/>
                <w:vertAlign w:val="subscript"/>
              </w:rPr>
              <w:t>2</w:t>
            </w:r>
            <w:r>
              <w:rPr>
                <w:rFonts w:ascii="宋体" w:hAnsi="宋体" w:cs="宋体" w:hint="eastAsia"/>
                <w:szCs w:val="21"/>
              </w:rPr>
              <w:t>、CO、O</w:t>
            </w:r>
            <w:r>
              <w:rPr>
                <w:rFonts w:ascii="宋体" w:hAnsi="宋体" w:cs="宋体" w:hint="eastAsia"/>
                <w:szCs w:val="21"/>
                <w:vertAlign w:val="subscript"/>
              </w:rPr>
              <w:t>3</w:t>
            </w:r>
            <w:r>
              <w:rPr>
                <w:rFonts w:ascii="宋体" w:hAnsi="宋体" w:cs="宋体" w:hint="eastAsia"/>
                <w:szCs w:val="21"/>
              </w:rPr>
              <w:t>。</w:t>
            </w:r>
          </w:p>
          <w:p w:rsidR="00E27292" w:rsidRDefault="00E27292" w:rsidP="00E27292">
            <w:pPr>
              <w:rPr>
                <w:rFonts w:ascii="宋体" w:hAnsi="宋体" w:cs="宋体"/>
                <w:szCs w:val="21"/>
              </w:rPr>
            </w:pPr>
            <w:r>
              <w:rPr>
                <w:rFonts w:ascii="宋体" w:hAnsi="宋体" w:cs="宋体"/>
                <w:szCs w:val="21"/>
              </w:rPr>
              <w:t>1</w:t>
            </w:r>
            <w:r>
              <w:rPr>
                <w:rFonts w:ascii="宋体" w:hAnsi="宋体" w:cs="宋体" w:hint="eastAsia"/>
                <w:szCs w:val="21"/>
              </w:rPr>
              <w:t>、颗粒物自动在线监测系统可测量PM</w:t>
            </w:r>
            <w:r>
              <w:rPr>
                <w:rFonts w:ascii="宋体" w:hAnsi="宋体" w:cs="宋体" w:hint="eastAsia"/>
                <w:szCs w:val="21"/>
                <w:vertAlign w:val="subscript"/>
              </w:rPr>
              <w:t>2.5</w:t>
            </w:r>
            <w:r>
              <w:rPr>
                <w:rFonts w:ascii="宋体" w:hAnsi="宋体" w:cs="宋体" w:hint="eastAsia"/>
                <w:szCs w:val="21"/>
              </w:rPr>
              <w:t>、PM</w:t>
            </w:r>
            <w:r>
              <w:rPr>
                <w:rFonts w:ascii="宋体" w:hAnsi="宋体" w:cs="宋体" w:hint="eastAsia"/>
                <w:szCs w:val="21"/>
                <w:vertAlign w:val="subscript"/>
              </w:rPr>
              <w:t>1</w:t>
            </w:r>
            <w:r>
              <w:rPr>
                <w:rFonts w:ascii="宋体" w:hAnsi="宋体" w:cs="宋体"/>
                <w:szCs w:val="21"/>
                <w:vertAlign w:val="subscript"/>
              </w:rPr>
              <w:t>0</w:t>
            </w:r>
            <w:r>
              <w:rPr>
                <w:rFonts w:ascii="宋体" w:hAnsi="宋体" w:cs="宋体"/>
                <w:szCs w:val="21"/>
              </w:rPr>
              <w:t>等细颗粒物</w:t>
            </w:r>
            <w:r>
              <w:rPr>
                <w:rFonts w:ascii="宋体" w:hAnsi="宋体" w:cs="宋体" w:hint="eastAsia"/>
                <w:szCs w:val="21"/>
              </w:rPr>
              <w:t>，采用光散射原理，测量量程0.01～2000</w:t>
            </w:r>
            <w:r>
              <w:rPr>
                <w:rFonts w:ascii="宋体" w:hAnsi="宋体" w:cs="宋体"/>
                <w:szCs w:val="21"/>
              </w:rPr>
              <w:t>µ</w:t>
            </w:r>
            <w:r>
              <w:rPr>
                <w:rFonts w:ascii="宋体" w:hAnsi="宋体" w:cs="宋体" w:hint="eastAsia"/>
                <w:szCs w:val="21"/>
              </w:rPr>
              <w:t>g/m</w:t>
            </w:r>
            <w:r>
              <w:rPr>
                <w:rFonts w:ascii="宋体" w:hAnsi="宋体" w:cs="宋体" w:hint="eastAsia"/>
                <w:szCs w:val="21"/>
                <w:vertAlign w:val="superscript"/>
              </w:rPr>
              <w:t>3</w:t>
            </w:r>
            <w:r>
              <w:rPr>
                <w:rFonts w:ascii="宋体" w:hAnsi="宋体" w:cs="宋体" w:hint="eastAsia"/>
                <w:szCs w:val="21"/>
              </w:rPr>
              <w:t>，，测量重复性≤10%，准确度±10%，分辨率达到0</w:t>
            </w:r>
            <w:r>
              <w:rPr>
                <w:rFonts w:ascii="宋体" w:hAnsi="宋体" w:cs="宋体"/>
                <w:szCs w:val="21"/>
              </w:rPr>
              <w:t>.01µg/m</w:t>
            </w:r>
            <w:r>
              <w:rPr>
                <w:rFonts w:ascii="宋体" w:hAnsi="宋体" w:cs="宋体"/>
                <w:szCs w:val="21"/>
                <w:vertAlign w:val="superscript"/>
              </w:rPr>
              <w:t>3</w:t>
            </w:r>
            <w:r>
              <w:rPr>
                <w:rFonts w:ascii="宋体" w:hAnsi="宋体" w:cs="宋体"/>
                <w:szCs w:val="21"/>
              </w:rPr>
              <w:t>，</w:t>
            </w:r>
            <w:r>
              <w:rPr>
                <w:rFonts w:ascii="宋体" w:hAnsi="宋体" w:cs="宋体" w:hint="eastAsia"/>
                <w:szCs w:val="21"/>
              </w:rPr>
              <w:t>最大响应粒径范围0.1～10</w:t>
            </w:r>
            <w:r>
              <w:rPr>
                <w:rFonts w:ascii="宋体" w:hAnsi="宋体" w:cs="宋体"/>
                <w:szCs w:val="21"/>
              </w:rPr>
              <w:t>µm</w:t>
            </w:r>
            <w:r>
              <w:rPr>
                <w:rFonts w:ascii="宋体" w:hAnsi="宋体" w:cs="宋体" w:hint="eastAsia"/>
                <w:szCs w:val="21"/>
              </w:rPr>
              <w:t>；空气动力学颗粒物粒径切割范围：1.0-10um；</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2、气态污染物监测子系统可测量</w:t>
            </w:r>
            <w:r>
              <w:rPr>
                <w:rFonts w:ascii="宋体" w:hAnsi="宋体" w:cs="宋体"/>
                <w:szCs w:val="21"/>
              </w:rPr>
              <w:t>CO、</w:t>
            </w:r>
            <w:r>
              <w:rPr>
                <w:rFonts w:ascii="宋体" w:hAnsi="宋体" w:cs="宋体" w:hint="eastAsia"/>
                <w:szCs w:val="21"/>
              </w:rPr>
              <w:t>O</w:t>
            </w:r>
            <w:r>
              <w:rPr>
                <w:rFonts w:ascii="宋体" w:hAnsi="宋体" w:cs="宋体"/>
                <w:szCs w:val="21"/>
                <w:vertAlign w:val="subscript"/>
              </w:rPr>
              <w:t>3</w:t>
            </w:r>
            <w:r>
              <w:rPr>
                <w:rFonts w:ascii="宋体" w:hAnsi="宋体" w:cs="宋体" w:hint="eastAsia"/>
                <w:szCs w:val="21"/>
              </w:rPr>
              <w:t>、SO</w:t>
            </w:r>
            <w:r>
              <w:rPr>
                <w:rFonts w:ascii="宋体" w:hAnsi="宋体" w:cs="宋体" w:hint="eastAsia"/>
                <w:szCs w:val="21"/>
                <w:vertAlign w:val="subscript"/>
              </w:rPr>
              <w:t>2</w:t>
            </w:r>
            <w:r>
              <w:rPr>
                <w:rFonts w:ascii="宋体" w:hAnsi="宋体" w:cs="宋体" w:hint="eastAsia"/>
                <w:szCs w:val="21"/>
              </w:rPr>
              <w:t>、NO</w:t>
            </w:r>
            <w:r>
              <w:rPr>
                <w:rFonts w:ascii="宋体" w:hAnsi="宋体" w:cs="宋体" w:hint="eastAsia"/>
                <w:szCs w:val="21"/>
                <w:vertAlign w:val="subscript"/>
              </w:rPr>
              <w:t>2</w:t>
            </w:r>
            <w:r>
              <w:rPr>
                <w:rFonts w:ascii="宋体" w:hAnsi="宋体" w:cs="宋体" w:hint="eastAsia"/>
                <w:szCs w:val="21"/>
              </w:rPr>
              <w:t>等，测量精度≤±2%，线性误差≤±1%，响应时间≤20秒，恢复时间≤20秒。</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2</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遥感监测点位主控机硬件要求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2.1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主控计算机：</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平台：</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Intel平台主板</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声卡:集成声卡</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网卡:1000bps以太网卡CPU；</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四核、酷</w:t>
            </w:r>
            <w:proofErr w:type="gramStart"/>
            <w:r>
              <w:rPr>
                <w:rFonts w:ascii="宋体" w:hAnsi="宋体" w:cs="宋体" w:hint="eastAsia"/>
                <w:szCs w:val="21"/>
              </w:rPr>
              <w:t>睿</w:t>
            </w:r>
            <w:proofErr w:type="gramEnd"/>
            <w:r>
              <w:rPr>
                <w:rFonts w:ascii="宋体" w:hAnsi="宋体" w:cs="宋体" w:hint="eastAsia"/>
                <w:szCs w:val="21"/>
              </w:rPr>
              <w:t>7代i5处理器显卡</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显示芯片:其他</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显存容量:独立2GB</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显存规格:DDR4</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内存：</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容量8x2</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速度:DDR4</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硬盘：</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容量:1TB</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类型:SATA串行</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转速:7200转/分钟</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光平区：</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类型:DVD光驱</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输入设备：</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鼠标:有线鼠标</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键盘:有线键盘</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接口数量:</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USB接口:10个</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音频接口:1个</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操作系统：</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可免费升级,可独立于互联网链接,双网卡</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2.3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A4纸激光打印;</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轻巧和便于携带;</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接口:高速USB2.0；</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分辨率抵达:1200×1200dpi;</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打印负荷:5000页；</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适应系统: Windows8/7/Vista/XP/Server2008/Server2003 Mac 0S X v10.4-10.6Linux能与主控计算机连接,软件根据检测数据自动打印对超标车辆限期治理通知书、现场处罚决定书等行政执法文书。</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2.4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操作系统：</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配备正版微软简体中文操作系统,系统所有软件与 windows系统兼容,方便使用。</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2.5</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杀毒软件配有正版杀毒软件,可免费升级时间不低于3年。</w:t>
            </w:r>
          </w:p>
        </w:tc>
      </w:tr>
      <w:tr w:rsidR="00E27292" w:rsidTr="00E27292">
        <w:trPr>
          <w:trHeight w:val="90"/>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2.6</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UPS不间断供电系统</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1)UPS类型:在线式；</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2)输入电压范围:115-300V；</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3)输出电压范围:220(1+2%)V；</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4)额定功率:大于所供电设备额定功率的2倍以上。</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5)在断电后可维持主机运行4小时以上。</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遥测点</w:t>
            </w:r>
            <w:proofErr w:type="gramStart"/>
            <w:r>
              <w:rPr>
                <w:rFonts w:ascii="宋体" w:hAnsi="宋体" w:cs="宋体" w:hint="eastAsia"/>
                <w:szCs w:val="21"/>
              </w:rPr>
              <w:t>位软件</w:t>
            </w:r>
            <w:proofErr w:type="gramEnd"/>
            <w:r>
              <w:rPr>
                <w:rFonts w:ascii="宋体" w:hAnsi="宋体" w:cs="宋体" w:hint="eastAsia"/>
                <w:szCs w:val="21"/>
              </w:rPr>
              <w:t>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监测点位所使用的软件应安装在工控机上,包括摄像拍照、车辆识别、遥感监测、设备检查、数据上传等业务功能用软件,除了必要的系统软件外不应安装其他软件。系统在开启电源后自动启动,并对系统的各单元进行自动检测,同时将检测结果给予显示。</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3.2</w:t>
            </w:r>
          </w:p>
          <w:p w:rsidR="00E27292" w:rsidRDefault="00E27292" w:rsidP="00E27292">
            <w:pPr>
              <w:adjustRightInd w:val="0"/>
              <w:spacing w:line="380" w:lineRule="exact"/>
              <w:rPr>
                <w:rFonts w:ascii="宋体" w:hAnsi="宋体" w:cs="宋体"/>
                <w:szCs w:val="21"/>
              </w:rPr>
            </w:pPr>
          </w:p>
        </w:tc>
        <w:tc>
          <w:tcPr>
            <w:tcW w:w="7903" w:type="dxa"/>
          </w:tcPr>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数据采集要求</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1)机动车轨迹信息记录采集</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记录通过的机动车信息。</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2)环境信息采集</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记录所在位置环境参数,如大气压力、温湿度、坡度等。</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3)位置信息采集</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记录所在位置的经纬度信息,如果是移动式点位应使用卫星定位系统及时反</w:t>
            </w:r>
          </w:p>
          <w:p w:rsidR="00E27292" w:rsidRDefault="00E27292" w:rsidP="00E27292">
            <w:pPr>
              <w:adjustRightInd w:val="0"/>
              <w:spacing w:line="380" w:lineRule="exact"/>
              <w:rPr>
                <w:rFonts w:ascii="宋体" w:hAnsi="宋体" w:cs="宋体"/>
                <w:szCs w:val="21"/>
              </w:rPr>
            </w:pPr>
            <w:proofErr w:type="gramStart"/>
            <w:r>
              <w:rPr>
                <w:rFonts w:ascii="宋体" w:hAnsi="宋体" w:cs="宋体" w:hint="eastAsia"/>
                <w:szCs w:val="21"/>
              </w:rPr>
              <w:t>馈</w:t>
            </w:r>
            <w:proofErr w:type="gramEnd"/>
            <w:r>
              <w:rPr>
                <w:rFonts w:ascii="宋体" w:hAnsi="宋体" w:cs="宋体" w:hint="eastAsia"/>
                <w:szCs w:val="21"/>
              </w:rPr>
              <w:t>位置信息；</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4)车辆数据库</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应集成车辆数据库,用于帮助进行车辆识别和遥感监测,数据库应定期与管理</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端软件进行同步更新；</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5)视频监控</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lastRenderedPageBreak/>
              <w:t>应具备全天候视频监控功能，采集并存储一周的视频文件，用于取证的图片和视频应保存不少于1年，并按要求满足环境保护主管部门实时查看和远程调用的要求；</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6)车辆识别</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利用视频技术识别车辆号牌号码,结合车辆数据库进行进一步的准确识别,车辆图像</w:t>
            </w:r>
            <w:proofErr w:type="gramStart"/>
            <w:r>
              <w:rPr>
                <w:rFonts w:ascii="宋体" w:hAnsi="宋体" w:cs="宋体" w:hint="eastAsia"/>
                <w:szCs w:val="21"/>
              </w:rPr>
              <w:t>抓拍率</w:t>
            </w:r>
            <w:proofErr w:type="gramEnd"/>
            <w:r>
              <w:rPr>
                <w:rFonts w:ascii="宋体" w:hAnsi="宋体" w:cs="宋体" w:hint="eastAsia"/>
                <w:szCs w:val="21"/>
              </w:rPr>
              <w:t>不小于98%,车辆牌照识别率不小于95%。</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预留汽车电子标识读取接口,以准确识别车辆信息</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7)遥感监测</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按照标准要求对机动车进行遥感监测,采集记录信息,监测记录应统一编码并</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保证编码唯一编码为26位,规则如下：</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10位监测点位编号(见6.2.1)+2位</w:t>
            </w:r>
            <w:proofErr w:type="gramStart"/>
            <w:r>
              <w:rPr>
                <w:rFonts w:ascii="宋体" w:hAnsi="宋体" w:cs="宋体" w:hint="eastAsia"/>
                <w:szCs w:val="21"/>
              </w:rPr>
              <w:t>遥测线</w:t>
            </w:r>
            <w:proofErr w:type="gramEnd"/>
            <w:r>
              <w:rPr>
                <w:rFonts w:ascii="宋体" w:hAnsi="宋体" w:cs="宋体" w:hint="eastAsia"/>
                <w:szCs w:val="21"/>
              </w:rPr>
              <w:t>编号(见6.2.1)+14位监测时间(格</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式为YYYYMMDD24hhmmss)。</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完整的遥测记录应包括车辆抓拍的、符合要求的图片和视频。</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对由于无法匹配车辆数据的导致无法判定超标的遥感监测信息,可</w:t>
            </w:r>
            <w:proofErr w:type="gramStart"/>
            <w:r>
              <w:rPr>
                <w:rFonts w:ascii="宋体" w:hAnsi="宋体" w:cs="宋体" w:hint="eastAsia"/>
                <w:szCs w:val="21"/>
              </w:rPr>
              <w:t>暂按照烟</w:t>
            </w:r>
            <w:proofErr w:type="gramEnd"/>
          </w:p>
          <w:p w:rsidR="00E27292" w:rsidRDefault="00E27292" w:rsidP="00E27292">
            <w:pPr>
              <w:adjustRightInd w:val="0"/>
              <w:spacing w:line="380" w:lineRule="exact"/>
              <w:rPr>
                <w:rFonts w:ascii="宋体" w:hAnsi="宋体" w:cs="宋体"/>
                <w:szCs w:val="21"/>
              </w:rPr>
            </w:pPr>
            <w:r>
              <w:rPr>
                <w:rFonts w:ascii="宋体" w:hAnsi="宋体" w:cs="宋体" w:hint="eastAsia"/>
                <w:szCs w:val="21"/>
              </w:rPr>
              <w:t>度是否超过柴油车烟度限值进行筛选,并将超过柴油车烟度限值的车辆数据上传至遥感监测信息联网平台。</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8)黑烟抓拍</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按标准要求拍摄测量林格曼黑度,对排放黑烟等可视污染物车辆进行抓拍取</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证记录。</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9)实时显示</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系统应能实时显示遥感监测、黑度测量的结果。</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10)车辆抓拍</w:t>
            </w:r>
          </w:p>
          <w:p w:rsidR="00E27292" w:rsidRDefault="00E27292" w:rsidP="00E27292">
            <w:pPr>
              <w:adjustRightInd w:val="0"/>
              <w:spacing w:line="380" w:lineRule="exact"/>
              <w:ind w:firstLineChars="200" w:firstLine="400"/>
              <w:rPr>
                <w:rFonts w:ascii="宋体" w:hAnsi="宋体" w:cs="宋体"/>
                <w:szCs w:val="21"/>
              </w:rPr>
            </w:pPr>
            <w:r>
              <w:rPr>
                <w:rFonts w:ascii="宋体" w:hAnsi="宋体" w:cs="宋体" w:hint="eastAsia"/>
                <w:szCs w:val="21"/>
              </w:rPr>
              <w:t>抓拍的图片和视频需满足:</w:t>
            </w:r>
            <w:proofErr w:type="gramStart"/>
            <w:r>
              <w:rPr>
                <w:rFonts w:ascii="宋体" w:hAnsi="宋体" w:cs="宋体" w:hint="eastAsia"/>
                <w:szCs w:val="21"/>
              </w:rPr>
              <w:t>应拍摄</w:t>
            </w:r>
            <w:proofErr w:type="gramEnd"/>
            <w:r>
              <w:rPr>
                <w:rFonts w:ascii="宋体" w:hAnsi="宋体" w:cs="宋体" w:hint="eastAsia"/>
                <w:szCs w:val="21"/>
              </w:rPr>
              <w:t>保存符合要求的机动车全景和局部图片,且有一定间隔时间,拍摄保存动态视频确保有明显位移,图片和视频的质量、模式、基本信息、防伪要求需满足《道路交通安全违法行为图像取证技术规范》的要求。</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11)视频监控</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视频设备应保证视频信号的稳定采集,视频信号实时传输给管理端软件,移动</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式监测点位可不传输视频信号。</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12)数据报送</w:t>
            </w:r>
          </w:p>
          <w:p w:rsidR="00E27292" w:rsidRDefault="00E27292" w:rsidP="00E27292">
            <w:pPr>
              <w:adjustRightInd w:val="0"/>
              <w:spacing w:line="380" w:lineRule="exact"/>
              <w:ind w:leftChars="200" w:left="420"/>
              <w:rPr>
                <w:rFonts w:ascii="宋体" w:hAnsi="宋体" w:cs="宋体"/>
                <w:szCs w:val="21"/>
              </w:rPr>
            </w:pPr>
            <w:r>
              <w:rPr>
                <w:rFonts w:ascii="宋体" w:hAnsi="宋体" w:cs="宋体" w:hint="eastAsia"/>
                <w:szCs w:val="21"/>
              </w:rPr>
              <w:t>系统采集记录的信息应实时报送到管理端软件。</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3.3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录像完整并压缩储存,能储存所有车辆的视频和图像照片,照片和数据应存放在独立文件夹中,车辆图像照片文件名用识别车牌和日期时间组合命名,以便于查找；</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检测数据以数据库记录格式实时记录在硬盘上,同时自动备份,生成文件名中有检测日期。数据记录使用增量记录方式,同一天检测的数据只生成一个文件,并能为用户操作使</w:t>
            </w:r>
            <w:r>
              <w:rPr>
                <w:rFonts w:ascii="宋体" w:hAnsi="宋体" w:cs="宋体" w:hint="eastAsia"/>
                <w:szCs w:val="21"/>
              </w:rPr>
              <w:lastRenderedPageBreak/>
              <w:t>用；</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3.5</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记录内容为：</w:t>
            </w:r>
          </w:p>
          <w:p w:rsidR="00E27292" w:rsidRDefault="00E27292" w:rsidP="00E27292">
            <w:pPr>
              <w:rPr>
                <w:rFonts w:ascii="宋体" w:hAnsi="宋体" w:cs="宋体"/>
                <w:szCs w:val="21"/>
              </w:rPr>
            </w:pPr>
            <w:r>
              <w:rPr>
                <w:rFonts w:ascii="宋体" w:hAnsi="宋体" w:cs="宋体" w:hint="eastAsia"/>
                <w:szCs w:val="21"/>
              </w:rPr>
              <w:t>检测时间、地点(经纬度)、仪器操作人员、车辆行驶中的CO、CO</w:t>
            </w:r>
            <w:r>
              <w:rPr>
                <w:rFonts w:ascii="宋体" w:hAnsi="宋体" w:cs="宋体" w:hint="eastAsia"/>
                <w:szCs w:val="21"/>
                <w:vertAlign w:val="subscript"/>
              </w:rPr>
              <w:t>2</w:t>
            </w:r>
            <w:r>
              <w:rPr>
                <w:rFonts w:ascii="宋体" w:hAnsi="宋体" w:cs="宋体" w:hint="eastAsia"/>
                <w:szCs w:val="21"/>
              </w:rPr>
              <w:t>、HC、NO、不透光烟度、道路坡度、相对湿度、环境温度、风速风向、车辆行驶速度、加速度、车辆VSP、林格曼黑度、车牌号码、车牌颜色、车型、照片文件名等,记录容量应大于5万组测量数据(或仅限计算机记录容量限制)；</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3.6</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道路测试设备与主控计算机采取有线数据传输。</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3.7</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系统应具备汽油车/柴油车/CNG车辆同时监测功能。对于柴油车和汽油车,系统直接给出检测数据;对于CNG和其他燃料类型的车辆,系统根据车辆信息数据库进行判定之后再给出检数据。</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3.8</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系统应设置两级管理权限,两级管理权限如下:</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系统管理员需要密码登录,可以管理系统的所有功能,包括数据、车辆信息、限值与判别限值的修改或导入等</w:t>
            </w:r>
          </w:p>
          <w:p w:rsidR="00E27292" w:rsidRDefault="00E27292" w:rsidP="00E27292">
            <w:pPr>
              <w:adjustRightInd w:val="0"/>
              <w:spacing w:line="380" w:lineRule="exact"/>
              <w:rPr>
                <w:rFonts w:ascii="宋体" w:hAnsi="宋体" w:cs="宋体"/>
                <w:szCs w:val="21"/>
              </w:rPr>
            </w:pPr>
            <w:proofErr w:type="gramStart"/>
            <w:r>
              <w:rPr>
                <w:rFonts w:ascii="宋体" w:hAnsi="宋体" w:cs="宋体" w:hint="eastAsia"/>
                <w:szCs w:val="21"/>
              </w:rPr>
              <w:t>检测员只具备</w:t>
            </w:r>
            <w:proofErr w:type="gramEnd"/>
            <w:r>
              <w:rPr>
                <w:rFonts w:ascii="宋体" w:hAnsi="宋体" w:cs="宋体" w:hint="eastAsia"/>
                <w:szCs w:val="21"/>
              </w:rPr>
              <w:t>检测权限和对记录数据、相关检测信息、车辆信息等的阅览权限,具备数据分析、统计、查询等权限。不具备相关修改权限。</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3.9</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系统管理功能:</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可以对人员、权限、站点、参数信息进行管理维护。</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1)人员管理:可以增加、修改删除人员信息维护人员信息内容;</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2)权限管理:可以为不同角色设置不同权限具备多组用户输入功能,对人员登录权限进行设置区分,不同级别用户不同权限进行系统的操作。</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3)站点信息管理:可对站点信息添加及修改;</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4)车辆限行管理:根据当地车辆限行制度进行设置；</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5)参数信息管理:根据监测参数浓度值分门别类的进行参数值上限值、下限值进行设置。</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3.10</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数据查询:</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主要查询历史数据、超标车、站点式数据查询</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1)历史数据查询:按照日期时间段、车牌号、合格/不合格具体字段进行数据查询,还可以通过排放参数(CO、CO</w:t>
            </w:r>
            <w:r>
              <w:rPr>
                <w:rFonts w:ascii="宋体" w:hAnsi="宋体" w:cs="宋体" w:hint="eastAsia"/>
                <w:szCs w:val="21"/>
                <w:vertAlign w:val="subscript"/>
              </w:rPr>
              <w:t>2</w:t>
            </w:r>
            <w:r>
              <w:rPr>
                <w:rFonts w:ascii="宋体" w:hAnsi="宋体" w:cs="宋体" w:hint="eastAsia"/>
                <w:szCs w:val="21"/>
              </w:rPr>
              <w:t>、HC、NO、</w:t>
            </w:r>
            <w:proofErr w:type="gramStart"/>
            <w:r>
              <w:rPr>
                <w:rFonts w:ascii="宋体" w:hAnsi="宋体" w:cs="宋体" w:hint="eastAsia"/>
                <w:szCs w:val="21"/>
              </w:rPr>
              <w:t>不</w:t>
            </w:r>
            <w:proofErr w:type="gramEnd"/>
            <w:r>
              <w:rPr>
                <w:rFonts w:ascii="宋体" w:hAnsi="宋体" w:cs="宋体" w:hint="eastAsia"/>
                <w:szCs w:val="21"/>
              </w:rPr>
              <w:t>透光度、林格曼黑度)的输入查询数值范围进行查询、以及通过监测数据中字段进行模糊查询,查询数据以列表形式显示,查询数据可以生成具体检测报告可直接打印；</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2)超标</w:t>
            </w:r>
            <w:proofErr w:type="gramStart"/>
            <w:r>
              <w:rPr>
                <w:rFonts w:ascii="宋体" w:hAnsi="宋体" w:cs="宋体" w:hint="eastAsia"/>
                <w:szCs w:val="21"/>
              </w:rPr>
              <w:t>车数据</w:t>
            </w:r>
            <w:proofErr w:type="gramEnd"/>
            <w:r>
              <w:rPr>
                <w:rFonts w:ascii="宋体" w:hAnsi="宋体" w:cs="宋体" w:hint="eastAsia"/>
                <w:szCs w:val="21"/>
              </w:rPr>
              <w:t>查询:根据站点、车牌(模糊)时间段不合格参数条件过滤,统计出车辆和被检测不合格次数,信息详情可以查看每次不合格参数和图片；</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高排污查询:根据站点、时间段、高排放参数字段查询出来检测数据中高排放车辆的具体信息并且查询信息支持导出；对于车辆信息库已有相关信息的车辆,根据检测时识别车牌信息调用数据库信息判别柴油或汽油车；</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对于车辆信息库中没有相关信息的车辆则通过由用户设定的车辆判别限值(该值不同于排放限值,应设置专门的判别限值输入菜单)对车辆作临时判别,即假定超过判别限值的为柴油车,低于判别限值的为汽油车。</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4）站点查询:查询站点每次</w:t>
            </w:r>
            <w:proofErr w:type="gramStart"/>
            <w:r>
              <w:rPr>
                <w:rFonts w:ascii="宋体" w:hAnsi="宋体" w:cs="宋体" w:hint="eastAsia"/>
                <w:szCs w:val="21"/>
              </w:rPr>
              <w:t>次</w:t>
            </w:r>
            <w:proofErr w:type="gramEnd"/>
            <w:r>
              <w:rPr>
                <w:rFonts w:ascii="宋体" w:hAnsi="宋体" w:cs="宋体" w:hint="eastAsia"/>
                <w:szCs w:val="21"/>
              </w:rPr>
              <w:t>监测的</w:t>
            </w:r>
            <w:proofErr w:type="gramStart"/>
            <w:r>
              <w:rPr>
                <w:rFonts w:ascii="宋体" w:hAnsi="宋体" w:cs="宋体" w:hint="eastAsia"/>
                <w:szCs w:val="21"/>
              </w:rPr>
              <w:t>的</w:t>
            </w:r>
            <w:proofErr w:type="gramEnd"/>
            <w:r>
              <w:rPr>
                <w:rFonts w:ascii="宋体" w:hAnsi="宋体" w:cs="宋体" w:hint="eastAsia"/>
                <w:szCs w:val="21"/>
              </w:rPr>
              <w:t>设备信息、地点区域、开始时间、结束时间、检测人员</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3.11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统计分析</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统计分析中实现多种信息统计:车流量/合格/不合格信息统计、尾气排放物与污染物对比、车辆信息比重、检测有效率统计、分时段对比;并且可以统计、分析所有布控点位、车道的数据信息与国家、省、市机动车环保监管平台实现无缝对接。</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 xml:space="preserve">1)车流量/合格不合格信息统计; </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可根据时间段、合格/不合格、车辆总数、字段信息查询出来可以显示车流量信息以及合格不合格数。</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2)尾气排放物与污染物对比</w:t>
            </w:r>
          </w:p>
          <w:p w:rsidR="00E27292" w:rsidRDefault="00E27292" w:rsidP="00E27292">
            <w:pPr>
              <w:adjustRightInd w:val="0"/>
              <w:spacing w:line="380" w:lineRule="exact"/>
              <w:rPr>
                <w:rFonts w:ascii="宋体" w:hAnsi="宋体" w:cs="宋体"/>
                <w:szCs w:val="21"/>
              </w:rPr>
            </w:pPr>
            <w:proofErr w:type="gramStart"/>
            <w:r>
              <w:rPr>
                <w:rFonts w:ascii="宋体" w:hAnsi="宋体" w:cs="宋体" w:hint="eastAsia"/>
                <w:szCs w:val="21"/>
              </w:rPr>
              <w:t>通时间</w:t>
            </w:r>
            <w:proofErr w:type="gramEnd"/>
            <w:r>
              <w:rPr>
                <w:rFonts w:ascii="宋体" w:hAnsi="宋体" w:cs="宋体" w:hint="eastAsia"/>
                <w:szCs w:val="21"/>
              </w:rPr>
              <w:t>段、以及尾气排放信息参数进行查询同一天不同时间段尾气与污染物信息的趋势对比。</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3)车辆信息比重</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通过车道、时间段具体参数查询出所有检测车流量中车辆信息(车辆类型、黄绿标、燃油类型)的统计以及所占比重。</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4)检测有效率统计:</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根据时间段分站</w:t>
            </w:r>
            <w:proofErr w:type="gramStart"/>
            <w:r>
              <w:rPr>
                <w:rFonts w:ascii="宋体" w:hAnsi="宋体" w:cs="宋体" w:hint="eastAsia"/>
                <w:szCs w:val="21"/>
              </w:rPr>
              <w:t>点统计</w:t>
            </w:r>
            <w:proofErr w:type="gramEnd"/>
            <w:r>
              <w:rPr>
                <w:rFonts w:ascii="宋体" w:hAnsi="宋体" w:cs="宋体" w:hint="eastAsia"/>
                <w:szCs w:val="21"/>
              </w:rPr>
              <w:t>其中检测有效数据量和无效数据量。</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5)分时段对比:</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主要针对早晚高峰和非高峰时段的不同车流量造成的不同程度污染</w:t>
            </w:r>
            <w:proofErr w:type="gramStart"/>
            <w:r>
              <w:rPr>
                <w:rFonts w:ascii="宋体" w:hAnsi="宋体" w:cs="宋体" w:hint="eastAsia"/>
                <w:szCs w:val="21"/>
              </w:rPr>
              <w:t>作出</w:t>
            </w:r>
            <w:proofErr w:type="gramEnd"/>
            <w:r>
              <w:rPr>
                <w:rFonts w:ascii="宋体" w:hAnsi="宋体" w:cs="宋体" w:hint="eastAsia"/>
                <w:szCs w:val="21"/>
              </w:rPr>
              <w:t>对比。用户可选择两个时间段,站点,按照车流量、不合格车数量、高排污车数量进行对比。</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3.12</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 xml:space="preserve">要求可以根据需要实时或通过查询调用车辆信息和检测数据进行检测数据、车辆照片等打印能力,具备统计分析结果导出功能; </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3.13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系统具备限行车辆自动筛选功能;</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3.14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辅助执法功能:当监测设备监测到超标车辆时,可通过系统平台实时将车辆信息、超标内容等通过无线传输方式在LED户外屏上进行显示,同时在LED户外屏上配置声光报警设备并实时警报。</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3.15</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远程维护管理功能:</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应能通过网络实现数据传输、远程访问、远程维护管理等功能;应提供方便的遥测网络数据管理及查询、筛选等操作手段,满足用户的管理需要;用户既可以在系统运行现场进行控制操作,又能进行远程标定等常规操作和与中心其它系统或平台的数据共享</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黑烟车监测抓拍系统</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4.1</w:t>
            </w:r>
          </w:p>
        </w:tc>
        <w:tc>
          <w:tcPr>
            <w:tcW w:w="7903" w:type="dxa"/>
          </w:tcPr>
          <w:p w:rsidR="00E27292" w:rsidRDefault="00E27292" w:rsidP="00E27292">
            <w:pPr>
              <w:adjustRightInd w:val="0"/>
              <w:spacing w:line="380" w:lineRule="exact"/>
              <w:rPr>
                <w:rFonts w:asciiTheme="minorEastAsia" w:hAnsiTheme="minorEastAsia" w:cstheme="minorEastAsia"/>
              </w:rPr>
            </w:pPr>
            <w:r>
              <w:rPr>
                <w:rFonts w:asciiTheme="minorEastAsia" w:hAnsiTheme="minorEastAsia" w:cstheme="minorEastAsia" w:hint="eastAsia"/>
              </w:rPr>
              <w:t>高</w:t>
            </w:r>
            <w:proofErr w:type="gramStart"/>
            <w:r>
              <w:rPr>
                <w:rFonts w:asciiTheme="minorEastAsia" w:hAnsiTheme="minorEastAsia" w:cstheme="minorEastAsia" w:hint="eastAsia"/>
              </w:rPr>
              <w:t>清网络</w:t>
            </w:r>
            <w:proofErr w:type="gramEnd"/>
            <w:r>
              <w:rPr>
                <w:rFonts w:asciiTheme="minorEastAsia" w:hAnsiTheme="minorEastAsia" w:cstheme="minorEastAsia" w:hint="eastAsia"/>
              </w:rPr>
              <w:t>摄像机</w:t>
            </w:r>
          </w:p>
          <w:p w:rsidR="00E27292" w:rsidRDefault="00E27292" w:rsidP="00E27292">
            <w:pPr>
              <w:adjustRightInd w:val="0"/>
              <w:spacing w:line="380" w:lineRule="exact"/>
              <w:rPr>
                <w:rFonts w:asciiTheme="minorEastAsia" w:hAnsiTheme="minorEastAsia" w:cstheme="minorEastAsia"/>
              </w:rPr>
            </w:pPr>
            <w:r>
              <w:rPr>
                <w:rFonts w:asciiTheme="minorEastAsia" w:hAnsiTheme="minorEastAsia" w:cstheme="minorEastAsia" w:hint="eastAsia"/>
              </w:rPr>
              <w:t>1)该机包含:防护罩、摄像机、镜头、电源、网络和各类接口。</w:t>
            </w:r>
          </w:p>
          <w:p w:rsidR="00E27292" w:rsidRDefault="00E27292" w:rsidP="00E27292">
            <w:pPr>
              <w:adjustRightInd w:val="0"/>
              <w:spacing w:line="380" w:lineRule="exact"/>
              <w:rPr>
                <w:rFonts w:asciiTheme="minorEastAsia" w:hAnsiTheme="minorEastAsia" w:cstheme="minorEastAsia"/>
              </w:rPr>
            </w:pPr>
            <w:r>
              <w:rPr>
                <w:rFonts w:asciiTheme="minorEastAsia" w:hAnsiTheme="minorEastAsia" w:cstheme="minorEastAsia" w:hint="eastAsia"/>
              </w:rPr>
              <w:t>2)彩色逐行扫描CMOS,</w:t>
            </w:r>
            <w:proofErr w:type="gramStart"/>
            <w:r>
              <w:rPr>
                <w:rFonts w:asciiTheme="minorEastAsia" w:hAnsiTheme="minorEastAsia" w:cstheme="minorEastAsia" w:hint="eastAsia"/>
              </w:rPr>
              <w:t>帧率可达</w:t>
            </w:r>
            <w:proofErr w:type="gramEnd"/>
            <w:r>
              <w:rPr>
                <w:rFonts w:asciiTheme="minorEastAsia" w:hAnsiTheme="minorEastAsia" w:cstheme="minorEastAsia" w:hint="eastAsia"/>
              </w:rPr>
              <w:t>25帧；</w:t>
            </w:r>
          </w:p>
          <w:p w:rsidR="00E27292" w:rsidRDefault="00E27292" w:rsidP="00E27292">
            <w:pPr>
              <w:adjustRightInd w:val="0"/>
              <w:spacing w:line="380" w:lineRule="exact"/>
              <w:rPr>
                <w:rFonts w:asciiTheme="minorEastAsia" w:hAnsiTheme="minorEastAsia" w:cstheme="minorEastAsia"/>
              </w:rPr>
            </w:pPr>
            <w:r>
              <w:rPr>
                <w:rFonts w:asciiTheme="minorEastAsia" w:hAnsiTheme="minorEastAsia" w:cstheme="minorEastAsia" w:hint="eastAsia"/>
              </w:rPr>
              <w:t>3)具有满足黑烟车监测的高像素,可监测不少于4车道;</w:t>
            </w:r>
          </w:p>
          <w:p w:rsidR="00E27292" w:rsidRDefault="00E27292" w:rsidP="00E27292">
            <w:pPr>
              <w:adjustRightInd w:val="0"/>
              <w:spacing w:line="380" w:lineRule="exact"/>
              <w:rPr>
                <w:rFonts w:asciiTheme="minorEastAsia" w:hAnsiTheme="minorEastAsia" w:cstheme="minorEastAsia"/>
              </w:rPr>
            </w:pPr>
            <w:r>
              <w:rPr>
                <w:rFonts w:asciiTheme="minorEastAsia" w:hAnsiTheme="minorEastAsia" w:cstheme="minorEastAsia" w:hint="eastAsia"/>
              </w:rPr>
              <w:t>4)工作温度可达-40℃~+70℃;</w:t>
            </w:r>
          </w:p>
          <w:p w:rsidR="00E27292" w:rsidRDefault="00E27292" w:rsidP="00E27292">
            <w:pPr>
              <w:adjustRightInd w:val="0"/>
              <w:spacing w:line="380" w:lineRule="exact"/>
              <w:rPr>
                <w:rFonts w:asciiTheme="minorEastAsia" w:hAnsiTheme="minorEastAsia" w:cstheme="minorEastAsia"/>
              </w:rPr>
            </w:pPr>
            <w:r>
              <w:rPr>
                <w:rFonts w:asciiTheme="minorEastAsia" w:hAnsiTheme="minorEastAsia" w:cstheme="minorEastAsia" w:hint="eastAsia"/>
              </w:rPr>
              <w:t>5)防雷、防浪</w:t>
            </w:r>
            <w:proofErr w:type="gramStart"/>
            <w:r>
              <w:rPr>
                <w:rFonts w:asciiTheme="minorEastAsia" w:hAnsiTheme="minorEastAsia" w:cstheme="minorEastAsia" w:hint="eastAsia"/>
              </w:rPr>
              <w:t>涌保护</w:t>
            </w:r>
            <w:proofErr w:type="gramEnd"/>
            <w:r>
              <w:rPr>
                <w:rFonts w:asciiTheme="minorEastAsia" w:hAnsiTheme="minorEastAsia" w:cstheme="minorEastAsia" w:hint="eastAsia"/>
              </w:rPr>
              <w:t>措施;IP66</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4.2</w:t>
            </w:r>
          </w:p>
        </w:tc>
        <w:tc>
          <w:tcPr>
            <w:tcW w:w="7903" w:type="dxa"/>
          </w:tcPr>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运算主机:</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1)可接入多路高清摄像机</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2)大容量存储,最大支持2个2.5″硬盘</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3)操作系统嵌入式 Linux0S</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4)处理器高性能4核ABM处理器</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5)主频2.0GHz</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6)内存2GB</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7)硬盘1TB</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8)网口1个 Real tek RTL8111 GS Gigabit MAC/PHY</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9)USB接口可扩展1×USB3.01×USB2.0</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10)通用接口HSIC、UART、 GPIOS</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11)箱体结构铝型材箱体结构,具有良好的抗震性和抗冲击性</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12)表面处理硬质阳极喷砂氧化处理,</w:t>
            </w:r>
            <w:proofErr w:type="gramStart"/>
            <w:r>
              <w:rPr>
                <w:rFonts w:asciiTheme="minorEastAsia" w:hAnsiTheme="minorEastAsia" w:cstheme="minorEastAsia" w:hint="eastAsia"/>
                <w:szCs w:val="21"/>
              </w:rPr>
              <w:t>抗刮擦</w:t>
            </w:r>
            <w:proofErr w:type="gramEnd"/>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13)安装方式支持桌面和壁挂式</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14)散热系统大面积鳍状铝型材散热,内部采用铜导热模组进行传导。</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15)电源输入标准配置DC12V,具有过压、过流和反接保护措施</w:t>
            </w:r>
          </w:p>
          <w:p w:rsidR="00E27292" w:rsidRDefault="00E27292" w:rsidP="00E27292">
            <w:pPr>
              <w:adjustRightInd w:val="0"/>
              <w:spacing w:line="380" w:lineRule="exact"/>
              <w:rPr>
                <w:rFonts w:asciiTheme="minorEastAsia" w:hAnsiTheme="minorEastAsia" w:cstheme="minorEastAsia"/>
                <w:szCs w:val="21"/>
              </w:rPr>
            </w:pPr>
            <w:r>
              <w:rPr>
                <w:rFonts w:asciiTheme="minorEastAsia" w:hAnsiTheme="minorEastAsia" w:cstheme="minorEastAsia" w:hint="eastAsia"/>
                <w:szCs w:val="21"/>
              </w:rPr>
              <w:t>16)工作温度-30℃~+70℃</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4.3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黑烟车识别软件：</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1)可识别黑烟车,并计算黑烟的林格曼黑度等级,分为0-5级；</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2)黑烟车抓拍,正确率≥95%；</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3)可同时识别、抓拍分别不少于3车道的黑烟车,并记录不少于3秒时长的视频</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4)白天进行电子抓拍识别。</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4.4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应用软件：</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 xml:space="preserve">1)可实时上传黑烟  </w:t>
            </w:r>
            <w:proofErr w:type="gramStart"/>
            <w:r>
              <w:rPr>
                <w:rFonts w:ascii="宋体" w:hAnsi="宋体" w:cs="宋体" w:hint="eastAsia"/>
                <w:szCs w:val="21"/>
              </w:rPr>
              <w:t>车数据至</w:t>
            </w:r>
            <w:proofErr w:type="gramEnd"/>
            <w:r>
              <w:rPr>
                <w:rFonts w:ascii="宋体" w:hAnsi="宋体" w:cs="宋体" w:hint="eastAsia"/>
                <w:szCs w:val="21"/>
              </w:rPr>
              <w:t>平台(包括车牌信息、视频、林格曼黑度)；</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2)可将数据实时保存至网络存储设备；</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3)可实时本地回看数据；</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4)当网络故障时,可保存数据至本地。</w:t>
            </w:r>
            <w:proofErr w:type="gramStart"/>
            <w:r>
              <w:rPr>
                <w:rFonts w:ascii="宋体" w:hAnsi="宋体" w:cs="宋体" w:hint="eastAsia"/>
                <w:szCs w:val="21"/>
              </w:rPr>
              <w:t>待网络</w:t>
            </w:r>
            <w:proofErr w:type="gramEnd"/>
            <w:r>
              <w:rPr>
                <w:rFonts w:ascii="宋体" w:hAnsi="宋体" w:cs="宋体" w:hint="eastAsia"/>
                <w:szCs w:val="21"/>
              </w:rPr>
              <w:t>恢复后,补传至平台端；</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4.5</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抓拍的图片和视频需满足:</w:t>
            </w:r>
            <w:proofErr w:type="gramStart"/>
            <w:r>
              <w:rPr>
                <w:rFonts w:ascii="宋体" w:hAnsi="宋体" w:cs="宋体" w:hint="eastAsia"/>
                <w:szCs w:val="21"/>
              </w:rPr>
              <w:t>应拍摄</w:t>
            </w:r>
            <w:proofErr w:type="gramEnd"/>
            <w:r>
              <w:rPr>
                <w:rFonts w:ascii="宋体" w:hAnsi="宋体" w:cs="宋体" w:hint="eastAsia"/>
                <w:szCs w:val="21"/>
              </w:rPr>
              <w:t>保存符合要求的机动车全景和局部图片,且有一定间隔时间拍摄保存动态视频确保有明显位移,图片和视频的质量、模式、基本信息、防伪要求需满足《道路交通安全违法行为图像取证技术规范》的要求。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4.6</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网络存储设备：</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1)历史数据保存周期不少于1年；</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2)支持多硬盘存储；</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3)支持录像回看。</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4.7</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设备辅材(光纤、电缆、机柜等):</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设备安装开挖管道,铺设电缆管道(区分弱点、强电)；</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安装单位之间线路(220v供电线,光纤或网线等),线路管道铺设；</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5</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道路流量监测设备</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5.1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车牌识别摄像机:</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包含高清一体化嵌入式摄像机、高清镜头、室外防护罩、网络信号防雷器、电源适配器等;将结果数据实时传送给工控机,能保证7×24小时视频监控。摄像机采用数码摄像机或带有数码图片格式摄取功能的模拟数码摄像机,可调整其焦距、光圈和转向等,并将照片及录像数据传输到实时传送给工控机。</w:t>
            </w:r>
          </w:p>
          <w:p w:rsidR="00E27292" w:rsidRDefault="00E27292" w:rsidP="00E27292">
            <w:pPr>
              <w:adjustRightInd w:val="0"/>
              <w:spacing w:line="380" w:lineRule="exact"/>
              <w:rPr>
                <w:rFonts w:ascii="宋体" w:hAnsi="宋体" w:cs="宋体"/>
                <w:szCs w:val="21"/>
              </w:rPr>
            </w:pPr>
            <w:r w:rsidRPr="00877D79">
              <w:rPr>
                <w:rFonts w:ascii="宋体" w:hAnsi="宋体" w:cs="宋体" w:hint="eastAsia"/>
                <w:szCs w:val="21"/>
              </w:rPr>
              <w:t>●</w:t>
            </w:r>
            <w:r>
              <w:rPr>
                <w:rFonts w:ascii="宋体" w:hAnsi="宋体" w:cs="宋体" w:hint="eastAsia"/>
                <w:szCs w:val="21"/>
              </w:rPr>
              <w:t>摄像头和尾气测量主机的直线距离:8-20m。</w:t>
            </w:r>
          </w:p>
          <w:p w:rsidR="00E27292" w:rsidRDefault="00E27292" w:rsidP="00E27292">
            <w:pPr>
              <w:adjustRightInd w:val="0"/>
              <w:spacing w:line="380" w:lineRule="exact"/>
              <w:rPr>
                <w:rFonts w:ascii="宋体" w:hAnsi="宋体" w:cs="宋体"/>
                <w:szCs w:val="21"/>
              </w:rPr>
            </w:pPr>
            <w:r w:rsidRPr="00877D79">
              <w:rPr>
                <w:rFonts w:ascii="宋体" w:hAnsi="宋体" w:cs="宋体" w:hint="eastAsia"/>
                <w:szCs w:val="21"/>
              </w:rPr>
              <w:t>●</w:t>
            </w:r>
            <w:r>
              <w:rPr>
                <w:rFonts w:ascii="宋体" w:hAnsi="宋体" w:cs="宋体" w:hint="eastAsia"/>
                <w:szCs w:val="21"/>
              </w:rPr>
              <w:t>图像分辨率和</w:t>
            </w:r>
            <w:proofErr w:type="gramStart"/>
            <w:r>
              <w:rPr>
                <w:rFonts w:ascii="宋体" w:hAnsi="宋体" w:cs="宋体" w:hint="eastAsia"/>
                <w:szCs w:val="21"/>
              </w:rPr>
              <w:t>帧率</w:t>
            </w:r>
            <w:proofErr w:type="gramEnd"/>
            <w:r>
              <w:rPr>
                <w:rFonts w:ascii="宋体" w:hAnsi="宋体" w:cs="宋体" w:hint="eastAsia"/>
                <w:szCs w:val="21"/>
              </w:rPr>
              <w:t>:最大支持分辨率1920x1200,</w:t>
            </w:r>
            <w:proofErr w:type="gramStart"/>
            <w:r>
              <w:rPr>
                <w:rFonts w:ascii="宋体" w:hAnsi="宋体" w:cs="宋体" w:hint="eastAsia"/>
                <w:szCs w:val="21"/>
              </w:rPr>
              <w:t>帧率在</w:t>
            </w:r>
            <w:proofErr w:type="gramEnd"/>
            <w:r>
              <w:rPr>
                <w:rFonts w:ascii="宋体" w:hAnsi="宋体" w:cs="宋体" w:hint="eastAsia"/>
                <w:szCs w:val="21"/>
              </w:rPr>
              <w:t>1~60fps可调</w:t>
            </w:r>
          </w:p>
          <w:p w:rsidR="00E27292" w:rsidRPr="00877D79" w:rsidRDefault="00E27292" w:rsidP="00E27292">
            <w:pPr>
              <w:widowControl/>
              <w:spacing w:before="80" w:after="80" w:line="360" w:lineRule="auto"/>
              <w:jc w:val="left"/>
              <w:rPr>
                <w:rFonts w:ascii="宋体" w:hAnsi="宋体" w:cs="宋体"/>
                <w:szCs w:val="21"/>
              </w:rPr>
            </w:pPr>
            <w:r w:rsidRPr="00877D79">
              <w:rPr>
                <w:rFonts w:ascii="宋体" w:hAnsi="宋体" w:cs="宋体" w:hint="eastAsia"/>
                <w:szCs w:val="21"/>
              </w:rPr>
              <w:t>●支持对污损车牌进行判断和识别，并支持污损车牌还原功能</w:t>
            </w:r>
          </w:p>
          <w:p w:rsidR="00E27292" w:rsidRPr="00877D79" w:rsidRDefault="00E27292" w:rsidP="00E27292">
            <w:pPr>
              <w:widowControl/>
              <w:spacing w:before="80" w:after="80" w:line="360" w:lineRule="auto"/>
              <w:jc w:val="left"/>
              <w:rPr>
                <w:rFonts w:ascii="宋体" w:hAnsi="宋体" w:cs="宋体"/>
                <w:szCs w:val="21"/>
              </w:rPr>
            </w:pPr>
            <w:r w:rsidRPr="00877D79">
              <w:rPr>
                <w:rFonts w:ascii="宋体" w:hAnsi="宋体" w:cs="宋体" w:hint="eastAsia"/>
                <w:szCs w:val="21"/>
              </w:rPr>
              <w:t>●支持异常车牌检测功能，可对故意遮挡及污损车牌进行判断和识别</w:t>
            </w:r>
          </w:p>
          <w:p w:rsidR="00E27292" w:rsidRPr="00877D79" w:rsidRDefault="00E27292" w:rsidP="00E27292">
            <w:pPr>
              <w:widowControl/>
              <w:spacing w:before="80" w:after="80" w:line="360" w:lineRule="auto"/>
              <w:jc w:val="left"/>
              <w:rPr>
                <w:rFonts w:ascii="宋体" w:hAnsi="宋体" w:cs="宋体"/>
                <w:szCs w:val="21"/>
              </w:rPr>
            </w:pPr>
            <w:r w:rsidRPr="00877D79">
              <w:rPr>
                <w:rFonts w:ascii="宋体" w:hAnsi="宋体" w:cs="宋体" w:hint="eastAsia"/>
                <w:szCs w:val="21"/>
              </w:rPr>
              <w:t>●在处于拥堵车道，可对强行变道加塞的车辆进行检测捕获，图片模式应符合《GA/T832-2014道路交通安全违法行为图像取证技术规范》的相关规定</w:t>
            </w:r>
          </w:p>
          <w:p w:rsidR="00E27292" w:rsidRPr="00877D79" w:rsidRDefault="00E27292" w:rsidP="00E27292">
            <w:pPr>
              <w:widowControl/>
              <w:spacing w:before="80" w:after="80" w:line="360" w:lineRule="auto"/>
              <w:jc w:val="left"/>
              <w:rPr>
                <w:rFonts w:ascii="宋体" w:hAnsi="宋体" w:cs="宋体"/>
                <w:szCs w:val="21"/>
              </w:rPr>
            </w:pPr>
            <w:r w:rsidRPr="00877D79">
              <w:rPr>
                <w:rFonts w:ascii="宋体" w:hAnsi="宋体" w:cs="宋体" w:hint="eastAsia"/>
                <w:szCs w:val="21"/>
              </w:rPr>
              <w:t>●支持三轮车载人检测功能，并可以统计载人人数</w:t>
            </w:r>
          </w:p>
          <w:p w:rsidR="00E27292" w:rsidRPr="00877D79" w:rsidRDefault="00E27292" w:rsidP="00E27292">
            <w:pPr>
              <w:widowControl/>
              <w:spacing w:before="80" w:after="80" w:line="360" w:lineRule="auto"/>
              <w:jc w:val="left"/>
              <w:rPr>
                <w:rFonts w:ascii="宋体" w:hAnsi="宋体" w:cs="宋体"/>
                <w:szCs w:val="21"/>
              </w:rPr>
            </w:pPr>
            <w:r w:rsidRPr="00877D79">
              <w:rPr>
                <w:rFonts w:ascii="宋体" w:hAnsi="宋体" w:cs="宋体" w:hint="eastAsia"/>
                <w:szCs w:val="21"/>
              </w:rPr>
              <w:t>●支持车流量检测功能。</w:t>
            </w:r>
          </w:p>
          <w:p w:rsidR="00E27292" w:rsidRPr="00877D79" w:rsidRDefault="00E27292" w:rsidP="00E27292">
            <w:pPr>
              <w:pStyle w:val="21"/>
              <w:ind w:leftChars="0" w:left="0"/>
            </w:pPr>
            <w:r>
              <w:rPr>
                <w:rFonts w:ascii="宋体" w:hAnsi="宋体" w:cs="宋体" w:hint="eastAsia"/>
                <w:szCs w:val="21"/>
              </w:rPr>
              <w:t>（</w:t>
            </w:r>
            <w:proofErr w:type="gramStart"/>
            <w:r w:rsidRPr="00877D79">
              <w:rPr>
                <w:rFonts w:ascii="宋体" w:hAnsi="宋体" w:cs="宋体" w:hint="eastAsia"/>
                <w:szCs w:val="21"/>
              </w:rPr>
              <w:t>项需在</w:t>
            </w:r>
            <w:proofErr w:type="gramEnd"/>
            <w:r w:rsidRPr="00877D79">
              <w:rPr>
                <w:rFonts w:ascii="宋体" w:hAnsi="宋体" w:cs="宋体" w:hint="eastAsia"/>
                <w:szCs w:val="21"/>
              </w:rPr>
              <w:t>公安部检测报告中体现,加盖生产厂商公章,检测报告日期必须在有效期内）</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5.3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车牌自动识别软件:</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1)车辆图像抓获率:≥98%;</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2)可识别车牌颜色和车牌号码;</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3)要求夜间能够有效捕捉、识别车型和车牌信息。配备夜间检测补光灯,由设备自动控制,夜间亮,白天不亮。</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3)车辆牌照识别软件(车牌号OCR识别)；</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①现场实时车辆牌照识别率≥95%；</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②可识别牌照颜色和文字；</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③校对系统；</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④按可信度对识别牌照排序；</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⑤可计算车辆的VSP,并筛选、标记出有效数据。</w:t>
            </w:r>
          </w:p>
          <w:p w:rsidR="00E27292" w:rsidRDefault="00E27292" w:rsidP="00E27292">
            <w:pPr>
              <w:adjustRightInd w:val="0"/>
              <w:spacing w:line="380" w:lineRule="exact"/>
              <w:rPr>
                <w:rFonts w:ascii="宋体" w:hAnsi="宋体" w:cs="宋体"/>
                <w:szCs w:val="21"/>
              </w:rPr>
            </w:pPr>
            <w:r>
              <w:rPr>
                <w:rFonts w:ascii="宋体" w:hAnsi="宋体" w:cs="宋体" w:hint="eastAsia"/>
                <w:szCs w:val="21"/>
              </w:rPr>
              <w:t>⑥可自动删除无效数据、无法识别车牌号的图像信息。</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lastRenderedPageBreak/>
              <w:t>6</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其他要求</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6.1</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开放性要求:技术方案需将数据接口方式描述清楚,准确表述数据来源及其方式,适用性、可靠性、兼容性强可以实现与各级别平台信息对接,实现信息共享。应预留3个以上备用网络接口,方便以后上传数据。</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6.2</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流程性要求:技术方案需描述业务实际流程和岗位职责,流程简洁实用。</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6.3</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安全性要求:技术方案需要描述如何实现业务数据安全,避免非法入侵与数据泄露</w:t>
            </w:r>
          </w:p>
        </w:tc>
      </w:tr>
      <w:tr w:rsidR="00E27292" w:rsidTr="00E27292">
        <w:trPr>
          <w:trHeight w:hRule="exact" w:val="425"/>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6.4</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需详细描述数据质量所能达到的标准以及对应的保证措施。</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w:t>
            </w:r>
            <w:r>
              <w:rPr>
                <w:rFonts w:ascii="宋体" w:hAnsi="宋体" w:cs="宋体"/>
                <w:szCs w:val="21"/>
              </w:rPr>
              <w:t>5</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具备GPS定位功能</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w:t>
            </w:r>
            <w:r>
              <w:rPr>
                <w:rFonts w:ascii="宋体" w:hAnsi="宋体" w:cs="宋体"/>
                <w:szCs w:val="21"/>
              </w:rPr>
              <w:t>6</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应具备电子环保信息识读设备备用网络接口,方便以后上传数据。</w:t>
            </w:r>
          </w:p>
        </w:tc>
      </w:tr>
      <w:tr w:rsidR="00E27292" w:rsidTr="00E27292">
        <w:trPr>
          <w:jc w:val="center"/>
        </w:trPr>
        <w:tc>
          <w:tcPr>
            <w:tcW w:w="859"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6.</w:t>
            </w:r>
            <w:r>
              <w:rPr>
                <w:rFonts w:ascii="宋体" w:hAnsi="宋体" w:cs="宋体"/>
                <w:szCs w:val="21"/>
              </w:rPr>
              <w:t>7</w:t>
            </w:r>
          </w:p>
        </w:tc>
        <w:tc>
          <w:tcPr>
            <w:tcW w:w="7903" w:type="dxa"/>
          </w:tcPr>
          <w:p w:rsidR="00E27292" w:rsidRDefault="00E27292" w:rsidP="00E27292">
            <w:pPr>
              <w:adjustRightInd w:val="0"/>
              <w:spacing w:line="380" w:lineRule="exact"/>
              <w:rPr>
                <w:rFonts w:ascii="宋体" w:hAnsi="宋体" w:cs="宋体"/>
                <w:szCs w:val="21"/>
              </w:rPr>
            </w:pPr>
            <w:r>
              <w:rPr>
                <w:rFonts w:ascii="宋体" w:hAnsi="宋体" w:cs="宋体" w:hint="eastAsia"/>
                <w:szCs w:val="21"/>
              </w:rPr>
              <w:t>配备足够的常用工具、配备质保期内所需易损易耗件;对易耗和易损件,应列出清单。</w:t>
            </w:r>
          </w:p>
        </w:tc>
      </w:tr>
    </w:tbl>
    <w:p w:rsidR="00E27292" w:rsidRDefault="00E27292" w:rsidP="00EC623A">
      <w:pPr>
        <w:pStyle w:val="50"/>
        <w:spacing w:beforeLines="50"/>
        <w:ind w:left="0" w:firstLineChars="200" w:firstLine="602"/>
        <w:rPr>
          <w:rFonts w:ascii="仿宋" w:eastAsia="仿宋" w:hAnsi="仿宋" w:cs="仿宋"/>
          <w:b/>
          <w:bCs/>
          <w:sz w:val="30"/>
          <w:szCs w:val="30"/>
        </w:rPr>
      </w:pPr>
      <w:r>
        <w:rPr>
          <w:rFonts w:ascii="仿宋" w:eastAsia="仿宋" w:hAnsi="仿宋" w:cs="仿宋" w:hint="eastAsia"/>
          <w:b/>
          <w:bCs/>
          <w:sz w:val="30"/>
          <w:szCs w:val="30"/>
        </w:rPr>
        <w:t>（二）、移动式机动车尾气遥感监测系统</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851"/>
        <w:gridCol w:w="6237"/>
      </w:tblGrid>
      <w:tr w:rsidR="00E27292" w:rsidTr="00E27292">
        <w:trPr>
          <w:trHeight w:val="90"/>
          <w:tblHeader/>
        </w:trPr>
        <w:tc>
          <w:tcPr>
            <w:tcW w:w="675"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序号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27292" w:rsidRDefault="00E27292" w:rsidP="00E27292">
            <w:pPr>
              <w:ind w:firstLine="422"/>
              <w:rPr>
                <w:rFonts w:ascii="宋体" w:eastAsia="宋体" w:hAnsi="宋体" w:cs="宋体"/>
                <w:kern w:val="0"/>
                <w:sz w:val="20"/>
                <w:szCs w:val="21"/>
              </w:rPr>
            </w:pPr>
            <w:r>
              <w:rPr>
                <w:rFonts w:ascii="宋体" w:eastAsia="宋体" w:hAnsi="宋体" w:cs="宋体" w:hint="eastAsia"/>
                <w:kern w:val="0"/>
                <w:sz w:val="20"/>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技术要求</w:t>
            </w:r>
          </w:p>
        </w:tc>
      </w:tr>
      <w:tr w:rsidR="00E27292" w:rsidTr="00E27292">
        <w:trPr>
          <w:trHeight w:val="513"/>
        </w:trPr>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w:t>
            </w:r>
          </w:p>
        </w:tc>
        <w:tc>
          <w:tcPr>
            <w:tcW w:w="8222" w:type="dxa"/>
            <w:gridSpan w:val="3"/>
            <w:shd w:val="clear" w:color="auto" w:fill="auto"/>
            <w:vAlign w:val="center"/>
          </w:tcPr>
          <w:p w:rsidR="00E27292" w:rsidRDefault="00E27292" w:rsidP="00E27292">
            <w:pPr>
              <w:rPr>
                <w:rFonts w:ascii="宋体" w:hAnsi="宋体" w:cs="宋体"/>
                <w:kern w:val="0"/>
                <w:sz w:val="20"/>
                <w:szCs w:val="21"/>
              </w:rPr>
            </w:pPr>
            <w:r>
              <w:rPr>
                <w:rFonts w:ascii="宋体" w:eastAsia="宋体" w:hAnsi="宋体" w:cs="宋体" w:hint="eastAsia"/>
                <w:kern w:val="0"/>
                <w:sz w:val="20"/>
                <w:szCs w:val="20"/>
              </w:rPr>
              <w:t>移动式机动车尾气遥感监测系统</w:t>
            </w:r>
            <w:r>
              <w:rPr>
                <w:rFonts w:ascii="Times New Roman" w:hAnsi="宋体"/>
                <w:sz w:val="20"/>
                <w:szCs w:val="20"/>
              </w:rPr>
              <w:t>：</w:t>
            </w:r>
            <w:r>
              <w:rPr>
                <w:rFonts w:ascii="Times New Roman" w:hAnsi="宋体" w:hint="eastAsia"/>
                <w:sz w:val="20"/>
                <w:szCs w:val="20"/>
              </w:rPr>
              <w:t>相关设备</w:t>
            </w:r>
            <w:r>
              <w:rPr>
                <w:rFonts w:ascii="宋体" w:hAnsi="宋体" w:cs="宋体" w:hint="eastAsia"/>
                <w:sz w:val="20"/>
                <w:szCs w:val="20"/>
              </w:rPr>
              <w:t>具有省级或以上政府计量部门出具的“检定”或“校准”证书，复印件需加盖投标单位公章并附于投标文件中。</w:t>
            </w:r>
          </w:p>
        </w:tc>
      </w:tr>
      <w:tr w:rsidR="00E27292" w:rsidTr="00E27292">
        <w:tc>
          <w:tcPr>
            <w:tcW w:w="675" w:type="dxa"/>
            <w:vMerge w:val="restart"/>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1.1</w:t>
            </w:r>
          </w:p>
        </w:tc>
        <w:tc>
          <w:tcPr>
            <w:tcW w:w="1134" w:type="dxa"/>
            <w:vMerge w:val="restart"/>
            <w:vAlign w:val="center"/>
          </w:tcPr>
          <w:p w:rsidR="00E27292" w:rsidRDefault="00E27292" w:rsidP="00E27292">
            <w:pPr>
              <w:autoSpaceDE w:val="0"/>
              <w:autoSpaceDN w:val="0"/>
              <w:rPr>
                <w:rFonts w:ascii="宋体" w:eastAsia="宋体" w:hAnsi="宋体" w:cs="宋体"/>
                <w:kern w:val="0"/>
                <w:sz w:val="20"/>
                <w:szCs w:val="21"/>
              </w:rPr>
            </w:pPr>
            <w:r>
              <w:rPr>
                <w:rFonts w:ascii="宋体" w:eastAsia="宋体" w:hAnsi="宋体" w:cs="宋体" w:hint="eastAsia"/>
                <w:kern w:val="0"/>
                <w:sz w:val="20"/>
                <w:szCs w:val="21"/>
              </w:rPr>
              <w:t>移动式机动车尾气遥感监测仪</w:t>
            </w:r>
          </w:p>
        </w:tc>
        <w:tc>
          <w:tcPr>
            <w:tcW w:w="7088" w:type="dxa"/>
            <w:gridSpan w:val="2"/>
          </w:tcPr>
          <w:p w:rsidR="00E27292" w:rsidRDefault="00E27292" w:rsidP="00E27292">
            <w:r>
              <w:rPr>
                <w:rFonts w:ascii="Calibri" w:hAnsi="Calibri" w:hint="eastAsia"/>
              </w:rPr>
              <w:t>▲</w:t>
            </w:r>
            <w:r>
              <w:rPr>
                <w:rFonts w:hint="eastAsia"/>
              </w:rPr>
              <w:t>1</w:t>
            </w:r>
            <w:r>
              <w:rPr>
                <w:rFonts w:hint="eastAsia"/>
              </w:rPr>
              <w:t>、可测量项目包括：</w:t>
            </w:r>
          </w:p>
          <w:p w:rsidR="00E27292" w:rsidRDefault="00E27292" w:rsidP="00E27292">
            <w:r>
              <w:rPr>
                <w:rFonts w:hint="eastAsia"/>
              </w:rPr>
              <w:t>CO</w:t>
            </w:r>
            <w:r>
              <w:rPr>
                <w:rFonts w:hint="eastAsia"/>
              </w:rPr>
              <w:t>（一氧化碳）、</w:t>
            </w:r>
            <w:r>
              <w:rPr>
                <w:rFonts w:hint="eastAsia"/>
              </w:rPr>
              <w:t>CO</w:t>
            </w:r>
            <w:r w:rsidRPr="003D5F2C">
              <w:rPr>
                <w:rFonts w:hint="eastAsia"/>
                <w:vertAlign w:val="subscript"/>
              </w:rPr>
              <w:t>2</w:t>
            </w:r>
            <w:r>
              <w:rPr>
                <w:rFonts w:hint="eastAsia"/>
              </w:rPr>
              <w:t>（二氧化碳）、</w:t>
            </w:r>
            <w:r>
              <w:rPr>
                <w:rFonts w:hint="eastAsia"/>
              </w:rPr>
              <w:t>HC</w:t>
            </w:r>
            <w:r>
              <w:rPr>
                <w:rFonts w:hint="eastAsia"/>
              </w:rPr>
              <w:t>（碳氢化合物）和</w:t>
            </w:r>
            <w:r>
              <w:rPr>
                <w:rFonts w:hint="eastAsia"/>
              </w:rPr>
              <w:t>NO</w:t>
            </w:r>
            <w:r>
              <w:rPr>
                <w:rFonts w:hint="eastAsia"/>
              </w:rPr>
              <w:t>，不透光烟度。</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2、测量原理：</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(1)采用红外激光光谱或等效光源测试:CO、CO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、HC,采用紫外光谱或等效光源测试：NO。</w:t>
            </w:r>
          </w:p>
          <w:p w:rsidR="00E27292" w:rsidRDefault="00E27292" w:rsidP="00E27292">
            <w:pPr>
              <w:rPr>
                <w:rFonts w:ascii="宋体" w:eastAsia="宋体" w:hAnsi="宋体" w:cs="宋体"/>
                <w:kern w:val="0"/>
                <w:sz w:val="20"/>
                <w:szCs w:val="21"/>
              </w:rPr>
            </w:pPr>
            <w:r>
              <w:rPr>
                <w:rFonts w:hint="eastAsia"/>
              </w:rPr>
              <w:t>▲</w:t>
            </w:r>
            <w:r>
              <w:rPr>
                <w:rFonts w:ascii="宋体" w:eastAsia="宋体" w:hAnsi="宋体" w:cs="宋体" w:hint="eastAsia"/>
                <w:kern w:val="0"/>
                <w:sz w:val="20"/>
                <w:szCs w:val="21"/>
              </w:rPr>
              <w:t>(2)设备的</w:t>
            </w:r>
            <w:proofErr w:type="gramStart"/>
            <w:r>
              <w:rPr>
                <w:rFonts w:ascii="宋体" w:eastAsia="宋体" w:hAnsi="宋体" w:cs="宋体" w:hint="eastAsia"/>
                <w:kern w:val="0"/>
                <w:sz w:val="20"/>
                <w:szCs w:val="21"/>
              </w:rPr>
              <w:t>不</w:t>
            </w:r>
            <w:proofErr w:type="gramEnd"/>
            <w:r>
              <w:rPr>
                <w:rFonts w:ascii="宋体" w:eastAsia="宋体" w:hAnsi="宋体" w:cs="宋体" w:hint="eastAsia"/>
                <w:kern w:val="0"/>
                <w:sz w:val="20"/>
                <w:szCs w:val="21"/>
              </w:rPr>
              <w:t>透光度测量原理应符合“HJ845-2017”的相关技术要求，采用550-570nm波长之间的绿色发光二极管激光光源，</w:t>
            </w:r>
            <w:r w:rsidRPr="001970F1">
              <w:rPr>
                <w:rFonts w:ascii="宋体" w:eastAsia="宋体" w:hAnsi="宋体" w:cs="宋体"/>
                <w:kern w:val="0"/>
                <w:sz w:val="20"/>
                <w:szCs w:val="21"/>
              </w:rPr>
              <w:t>提供省级及以上</w:t>
            </w:r>
            <w:r w:rsidRPr="001970F1">
              <w:rPr>
                <w:rFonts w:ascii="宋体" w:eastAsia="宋体" w:hAnsi="宋体" w:cs="宋体" w:hint="eastAsia"/>
                <w:kern w:val="0"/>
                <w:sz w:val="20"/>
                <w:szCs w:val="21"/>
              </w:rPr>
              <w:t>相关</w:t>
            </w:r>
            <w:r w:rsidRPr="001970F1">
              <w:rPr>
                <w:rFonts w:ascii="宋体" w:eastAsia="宋体" w:hAnsi="宋体" w:cs="宋体"/>
                <w:kern w:val="0"/>
                <w:sz w:val="20"/>
                <w:szCs w:val="21"/>
              </w:rPr>
              <w:t>机构出具的光源</w:t>
            </w:r>
            <w:r w:rsidRPr="001970F1">
              <w:rPr>
                <w:rFonts w:ascii="宋体" w:eastAsia="宋体" w:hAnsi="宋体" w:cs="宋体" w:hint="eastAsia"/>
                <w:kern w:val="0"/>
                <w:sz w:val="20"/>
                <w:szCs w:val="21"/>
              </w:rPr>
              <w:t>校准证书</w:t>
            </w:r>
            <w:r>
              <w:rPr>
                <w:rFonts w:ascii="宋体" w:eastAsia="宋体" w:hAnsi="宋体" w:cs="宋体" w:hint="eastAsia"/>
                <w:kern w:val="0"/>
                <w:sz w:val="20"/>
                <w:szCs w:val="21"/>
              </w:rPr>
              <w:t>；采用其他等效光源的，需提供省级（及以上）政府计量部门出具的针对此项等效光源的“专项技术鉴定报告”。</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(3)林格曼黑度可使用视频摄像设备进行拍摄。</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注：应提供省级及以上相关机构出具的光源测试报告</w:t>
            </w:r>
            <w:r w:rsidRPr="00E161A0">
              <w:rPr>
                <w:rFonts w:ascii="宋体" w:eastAsia="宋体" w:hAnsi="宋体" w:cs="宋体" w:hint="eastAsia"/>
                <w:kern w:val="0"/>
                <w:sz w:val="20"/>
                <w:szCs w:val="21"/>
              </w:rPr>
              <w:t>或校准证书</w:t>
            </w:r>
            <w:r>
              <w:rPr>
                <w:rFonts w:ascii="宋体" w:eastAsia="宋体" w:hAnsi="宋体" w:cs="宋体" w:hint="eastAsia"/>
                <w:kern w:val="0"/>
                <w:sz w:val="20"/>
                <w:szCs w:val="21"/>
              </w:rPr>
              <w:t>，复印件需加</w:t>
            </w:r>
            <w:r>
              <w:rPr>
                <w:rFonts w:ascii="宋体" w:eastAsia="宋体" w:hAnsi="宋体" w:cs="宋体" w:hint="eastAsia"/>
                <w:kern w:val="0"/>
                <w:sz w:val="20"/>
                <w:szCs w:val="21"/>
              </w:rPr>
              <w:lastRenderedPageBreak/>
              <w:t>盖投标单位公章并附于投标文件中。</w:t>
            </w:r>
          </w:p>
        </w:tc>
      </w:tr>
      <w:tr w:rsidR="00E27292" w:rsidTr="00E27292">
        <w:tc>
          <w:tcPr>
            <w:tcW w:w="675" w:type="dxa"/>
            <w:vMerge/>
            <w:vAlign w:val="center"/>
          </w:tcPr>
          <w:p w:rsidR="00E27292" w:rsidRDefault="00E27292" w:rsidP="00E27292"/>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rPr>
                <w:rFonts w:ascii="宋体" w:eastAsia="宋体" w:hAnsi="宋体" w:cs="宋体"/>
                <w:kern w:val="0"/>
                <w:sz w:val="20"/>
                <w:szCs w:val="21"/>
              </w:rPr>
            </w:pPr>
            <w:r>
              <w:rPr>
                <w:rFonts w:hint="eastAsia"/>
              </w:rPr>
              <w:t>3</w:t>
            </w:r>
            <w:r>
              <w:rPr>
                <w:rFonts w:ascii="宋体" w:eastAsia="宋体" w:hAnsi="宋体" w:cs="宋体" w:hint="eastAsia"/>
                <w:kern w:val="0"/>
                <w:sz w:val="20"/>
                <w:szCs w:val="21"/>
              </w:rPr>
              <w:t>、测量范围：</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CO≥0％－10％；</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CO₂</w:t>
            </w:r>
            <w:r>
              <w:rPr>
                <w:rFonts w:ascii="宋体" w:eastAsia="宋体" w:hAnsi="宋体" w:cs="宋体" w:hint="eastAsia"/>
                <w:kern w:val="0"/>
                <w:sz w:val="20"/>
                <w:szCs w:val="21"/>
              </w:rPr>
              <w:t>≥</w:t>
            </w:r>
            <w:r>
              <w:rPr>
                <w:rFonts w:ascii="宋体" w:eastAsia="宋体" w:hAnsi="宋体" w:cs="宋体"/>
                <w:kern w:val="0"/>
                <w:sz w:val="20"/>
                <w:szCs w:val="21"/>
              </w:rPr>
              <w:t>0</w:t>
            </w:r>
            <w:r>
              <w:rPr>
                <w:rFonts w:ascii="宋体" w:eastAsia="宋体" w:hAnsi="宋体" w:cs="宋体" w:hint="eastAsia"/>
                <w:kern w:val="0"/>
                <w:sz w:val="20"/>
                <w:szCs w:val="21"/>
              </w:rPr>
              <w:t>％－</w:t>
            </w:r>
            <w:r>
              <w:rPr>
                <w:rFonts w:ascii="宋体" w:eastAsia="宋体" w:hAnsi="宋体" w:cs="宋体"/>
                <w:kern w:val="0"/>
                <w:sz w:val="20"/>
                <w:szCs w:val="21"/>
              </w:rPr>
              <w:t>16</w:t>
            </w:r>
            <w:r>
              <w:rPr>
                <w:rFonts w:ascii="宋体" w:eastAsia="宋体" w:hAnsi="宋体" w:cs="宋体" w:hint="eastAsia"/>
                <w:kern w:val="0"/>
                <w:sz w:val="20"/>
                <w:szCs w:val="21"/>
              </w:rPr>
              <w:t>％；</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HC≤0-10000ppm；</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NO≤0-10000ppm；</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不透光烟度：0～100%；</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rPr>
                <w:rFonts w:ascii="宋体" w:eastAsia="宋体" w:hAnsi="宋体" w:cs="宋体"/>
                <w:kern w:val="0"/>
                <w:sz w:val="20"/>
                <w:szCs w:val="21"/>
              </w:rPr>
            </w:pPr>
            <w:r>
              <w:rPr>
                <w:rFonts w:hint="eastAsia"/>
              </w:rPr>
              <w:t>4</w:t>
            </w:r>
            <w:r>
              <w:rPr>
                <w:rFonts w:ascii="宋体" w:eastAsia="宋体" w:hAnsi="宋体" w:cs="宋体" w:hint="eastAsia"/>
                <w:kern w:val="0"/>
                <w:sz w:val="20"/>
                <w:szCs w:val="21"/>
              </w:rPr>
              <w:t>、尾气成份测量误差：</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（1）CO精度：读数值的±1</w:t>
            </w:r>
            <w:r>
              <w:rPr>
                <w:rFonts w:ascii="宋体" w:eastAsia="宋体" w:hAnsi="宋体" w:cs="宋体"/>
                <w:kern w:val="0"/>
                <w:sz w:val="20"/>
                <w:szCs w:val="21"/>
              </w:rPr>
              <w:t>0</w:t>
            </w:r>
            <w:r>
              <w:rPr>
                <w:rFonts w:ascii="宋体" w:eastAsia="宋体" w:hAnsi="宋体" w:cs="宋体" w:hint="eastAsia"/>
                <w:kern w:val="0"/>
                <w:sz w:val="20"/>
                <w:szCs w:val="21"/>
              </w:rPr>
              <w:t>%或绝对误差为±0.</w:t>
            </w:r>
            <w:r>
              <w:rPr>
                <w:rFonts w:ascii="宋体" w:eastAsia="宋体" w:hAnsi="宋体" w:cs="宋体"/>
                <w:kern w:val="0"/>
                <w:sz w:val="20"/>
                <w:szCs w:val="21"/>
              </w:rPr>
              <w:t>25</w:t>
            </w:r>
            <w:r>
              <w:rPr>
                <w:rFonts w:ascii="宋体" w:eastAsia="宋体" w:hAnsi="宋体" w:cs="宋体" w:hint="eastAsia"/>
                <w:kern w:val="0"/>
                <w:sz w:val="20"/>
                <w:szCs w:val="21"/>
              </w:rPr>
              <w:t>%, 取最大值；</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w:t>
            </w:r>
            <w:r>
              <w:rPr>
                <w:rFonts w:ascii="宋体" w:eastAsia="宋体" w:hAnsi="宋体" w:cs="宋体"/>
                <w:kern w:val="0"/>
                <w:sz w:val="20"/>
                <w:szCs w:val="21"/>
              </w:rPr>
              <w:t>2</w:t>
            </w:r>
            <w:r>
              <w:rPr>
                <w:rFonts w:ascii="宋体" w:eastAsia="宋体" w:hAnsi="宋体" w:cs="宋体" w:hint="eastAsia"/>
                <w:kern w:val="0"/>
                <w:sz w:val="20"/>
                <w:szCs w:val="21"/>
              </w:rPr>
              <w:t>）</w:t>
            </w:r>
            <w:r>
              <w:rPr>
                <w:rFonts w:ascii="宋体" w:eastAsia="宋体" w:hAnsi="宋体" w:cs="宋体"/>
                <w:kern w:val="0"/>
                <w:sz w:val="20"/>
                <w:szCs w:val="21"/>
              </w:rPr>
              <w:t>CO₂</w:t>
            </w:r>
            <w:r>
              <w:rPr>
                <w:rFonts w:ascii="宋体" w:eastAsia="宋体" w:hAnsi="宋体" w:cs="宋体" w:hint="eastAsia"/>
                <w:kern w:val="0"/>
                <w:sz w:val="20"/>
                <w:szCs w:val="21"/>
              </w:rPr>
              <w:t>精度：读数值的±</w:t>
            </w:r>
            <w:r>
              <w:rPr>
                <w:rFonts w:ascii="宋体" w:eastAsia="宋体" w:hAnsi="宋体" w:cs="宋体"/>
                <w:kern w:val="0"/>
                <w:sz w:val="20"/>
                <w:szCs w:val="21"/>
              </w:rPr>
              <w:t>10%</w:t>
            </w:r>
            <w:r>
              <w:rPr>
                <w:rFonts w:ascii="宋体" w:eastAsia="宋体" w:hAnsi="宋体" w:cs="宋体" w:hint="eastAsia"/>
                <w:kern w:val="0"/>
                <w:sz w:val="20"/>
                <w:szCs w:val="21"/>
              </w:rPr>
              <w:t>或绝对误差为±</w:t>
            </w:r>
            <w:r>
              <w:rPr>
                <w:rFonts w:ascii="宋体" w:eastAsia="宋体" w:hAnsi="宋体" w:cs="宋体"/>
                <w:kern w:val="0"/>
                <w:sz w:val="20"/>
                <w:szCs w:val="21"/>
              </w:rPr>
              <w:t xml:space="preserve">0.25%, </w:t>
            </w:r>
            <w:r>
              <w:rPr>
                <w:rFonts w:ascii="宋体" w:eastAsia="宋体" w:hAnsi="宋体" w:cs="宋体" w:hint="eastAsia"/>
                <w:kern w:val="0"/>
                <w:sz w:val="20"/>
                <w:szCs w:val="21"/>
              </w:rPr>
              <w:t>取最大值；</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（3）HC精度：读数的±1</w:t>
            </w:r>
            <w:r>
              <w:rPr>
                <w:rFonts w:ascii="宋体" w:eastAsia="宋体" w:hAnsi="宋体" w:cs="宋体"/>
                <w:kern w:val="0"/>
                <w:sz w:val="20"/>
                <w:szCs w:val="21"/>
              </w:rPr>
              <w:t>0</w:t>
            </w:r>
            <w:r>
              <w:rPr>
                <w:rFonts w:ascii="宋体" w:eastAsia="宋体" w:hAnsi="宋体" w:cs="宋体" w:hint="eastAsia"/>
                <w:kern w:val="0"/>
                <w:sz w:val="20"/>
                <w:szCs w:val="21"/>
              </w:rPr>
              <w:t>％或绝对误差为±250ppm，取最大值；</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（4）NO精度：读数的±1</w:t>
            </w:r>
            <w:r>
              <w:rPr>
                <w:rFonts w:ascii="宋体" w:eastAsia="宋体" w:hAnsi="宋体" w:cs="宋体"/>
                <w:kern w:val="0"/>
                <w:sz w:val="20"/>
                <w:szCs w:val="21"/>
              </w:rPr>
              <w:t>0</w:t>
            </w:r>
            <w:r>
              <w:rPr>
                <w:rFonts w:ascii="宋体" w:eastAsia="宋体" w:hAnsi="宋体" w:cs="宋体" w:hint="eastAsia"/>
                <w:kern w:val="0"/>
                <w:sz w:val="20"/>
                <w:szCs w:val="21"/>
              </w:rPr>
              <w:t>％或绝对误差为±20ppm，取最大值；</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（5）不透光烟度精度：绝对误差小于±2%，相对误差小于读数的±5％，取最大值。</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rPr>
                <w:rFonts w:ascii="宋体" w:eastAsia="宋体" w:hAnsi="宋体" w:cs="宋体"/>
                <w:kern w:val="0"/>
                <w:sz w:val="20"/>
                <w:szCs w:val="21"/>
              </w:rPr>
            </w:pPr>
            <w:r>
              <w:rPr>
                <w:rFonts w:hint="eastAsia"/>
              </w:rPr>
              <w:t>5</w:t>
            </w:r>
            <w:r>
              <w:rPr>
                <w:rFonts w:ascii="宋体" w:eastAsia="宋体" w:hAnsi="宋体" w:cs="宋体" w:hint="eastAsia"/>
                <w:kern w:val="0"/>
                <w:sz w:val="20"/>
                <w:szCs w:val="21"/>
              </w:rPr>
              <w:t>、重复性误差</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CO、CO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、HC、NO、</w:t>
            </w:r>
            <w:proofErr w:type="gramStart"/>
            <w:r>
              <w:rPr>
                <w:rFonts w:ascii="宋体" w:eastAsia="宋体" w:hAnsi="宋体" w:cs="宋体" w:hint="eastAsia"/>
                <w:kern w:val="0"/>
                <w:sz w:val="20"/>
                <w:szCs w:val="21"/>
              </w:rPr>
              <w:t>不</w:t>
            </w:r>
            <w:proofErr w:type="gramEnd"/>
            <w:r>
              <w:rPr>
                <w:rFonts w:ascii="宋体" w:eastAsia="宋体" w:hAnsi="宋体" w:cs="宋体" w:hint="eastAsia"/>
                <w:kern w:val="0"/>
                <w:sz w:val="20"/>
                <w:szCs w:val="21"/>
              </w:rPr>
              <w:t>透光度重复性应为标准中示值允许误差的二分之一</w:t>
            </w:r>
            <w:r>
              <w:rPr>
                <w:rFonts w:ascii="宋体" w:eastAsia="宋体" w:hAnsi="宋体" w:cs="宋体" w:hint="eastAsia"/>
                <w:color w:val="FF0000"/>
                <w:kern w:val="0"/>
                <w:sz w:val="20"/>
                <w:szCs w:val="21"/>
              </w:rPr>
              <w:t>。</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rPr>
                <w:rFonts w:ascii="宋体" w:eastAsia="宋体" w:hAnsi="宋体" w:cs="宋体"/>
                <w:kern w:val="0"/>
                <w:sz w:val="20"/>
                <w:szCs w:val="21"/>
              </w:rPr>
            </w:pPr>
            <w:r>
              <w:rPr>
                <w:rFonts w:hint="eastAsia"/>
              </w:rPr>
              <w:t>6</w:t>
            </w:r>
            <w:r>
              <w:rPr>
                <w:rFonts w:ascii="宋体" w:eastAsia="宋体" w:hAnsi="宋体" w:cs="宋体" w:hint="eastAsia"/>
                <w:kern w:val="0"/>
                <w:sz w:val="20"/>
                <w:szCs w:val="21"/>
              </w:rPr>
              <w:t>、污染物测量稳定性：</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遥测仪对气体监测1h，误差应不超过遥测仪示值允许误差。</w:t>
            </w:r>
          </w:p>
          <w:p w:rsidR="00E27292" w:rsidRDefault="00E27292" w:rsidP="00E27292">
            <w:pPr>
              <w:rPr>
                <w:rFonts w:ascii="宋体" w:eastAsia="宋体" w:hAnsi="宋体" w:cs="宋体"/>
                <w:kern w:val="0"/>
                <w:sz w:val="20"/>
                <w:szCs w:val="21"/>
              </w:rPr>
            </w:pPr>
            <w:proofErr w:type="gramStart"/>
            <w:r>
              <w:rPr>
                <w:rFonts w:ascii="宋体" w:eastAsia="宋体" w:hAnsi="宋体" w:cs="宋体" w:hint="eastAsia"/>
                <w:kern w:val="0"/>
                <w:sz w:val="20"/>
                <w:szCs w:val="21"/>
              </w:rPr>
              <w:t>不</w:t>
            </w:r>
            <w:proofErr w:type="gramEnd"/>
            <w:r>
              <w:rPr>
                <w:rFonts w:ascii="宋体" w:eastAsia="宋体" w:hAnsi="宋体" w:cs="宋体" w:hint="eastAsia"/>
                <w:kern w:val="0"/>
                <w:sz w:val="20"/>
                <w:szCs w:val="21"/>
              </w:rPr>
              <w:t>透光度：10s内为2.0%。</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numPr>
                <w:ilvl w:val="0"/>
                <w:numId w:val="35"/>
              </w:numPr>
              <w:rPr>
                <w:rFonts w:ascii="宋体" w:eastAsia="宋体" w:hAnsi="宋体" w:cs="宋体"/>
                <w:kern w:val="0"/>
                <w:sz w:val="20"/>
                <w:szCs w:val="21"/>
              </w:rPr>
            </w:pPr>
            <w:r>
              <w:rPr>
                <w:rFonts w:ascii="宋体" w:eastAsia="宋体" w:hAnsi="宋体" w:cs="宋体" w:hint="eastAsia"/>
                <w:kern w:val="0"/>
                <w:sz w:val="20"/>
                <w:szCs w:val="21"/>
              </w:rPr>
              <w:t>单车排放检测、数据及图像处理时间少于1秒，具备昼夜检测功能。</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vAlign w:val="center"/>
          </w:tcPr>
          <w:p w:rsidR="00E27292" w:rsidRDefault="00E27292" w:rsidP="00E27292">
            <w:pPr>
              <w:autoSpaceDE w:val="0"/>
              <w:autoSpaceDN w:val="0"/>
              <w:rPr>
                <w:rFonts w:ascii="宋体" w:eastAsia="宋体" w:hAnsi="宋体" w:cs="宋体"/>
                <w:kern w:val="0"/>
                <w:sz w:val="20"/>
                <w:szCs w:val="21"/>
              </w:rPr>
            </w:pP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9、环境空气质量自动监测系统：可同时监测PM</w:t>
            </w:r>
            <w:r>
              <w:rPr>
                <w:rFonts w:ascii="宋体" w:eastAsia="宋体" w:hAnsi="宋体" w:cs="宋体" w:hint="eastAsia"/>
                <w:kern w:val="0"/>
                <w:sz w:val="20"/>
                <w:szCs w:val="21"/>
                <w:vertAlign w:val="subscript"/>
              </w:rPr>
              <w:t>2.5</w:t>
            </w:r>
            <w:r>
              <w:rPr>
                <w:rFonts w:ascii="宋体" w:eastAsia="宋体" w:hAnsi="宋体" w:cs="宋体" w:hint="eastAsia"/>
                <w:kern w:val="0"/>
                <w:sz w:val="20"/>
                <w:szCs w:val="21"/>
              </w:rPr>
              <w:t>、PM</w:t>
            </w:r>
            <w:r>
              <w:rPr>
                <w:rFonts w:ascii="宋体" w:eastAsia="宋体" w:hAnsi="宋体" w:cs="宋体" w:hint="eastAsia"/>
                <w:kern w:val="0"/>
                <w:sz w:val="20"/>
                <w:szCs w:val="21"/>
                <w:vertAlign w:val="subscript"/>
              </w:rPr>
              <w:t>10</w:t>
            </w:r>
            <w:r>
              <w:rPr>
                <w:rFonts w:ascii="宋体" w:eastAsia="宋体" w:hAnsi="宋体" w:cs="宋体" w:hint="eastAsia"/>
                <w:kern w:val="0"/>
                <w:sz w:val="20"/>
                <w:szCs w:val="21"/>
              </w:rPr>
              <w:t>、SO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、NO</w:t>
            </w:r>
            <w:r>
              <w:rPr>
                <w:rFonts w:ascii="宋体" w:eastAsia="宋体" w:hAnsi="宋体" w:cs="宋体"/>
                <w:kern w:val="0"/>
                <w:sz w:val="20"/>
                <w:szCs w:val="21"/>
                <w:vertAlign w:val="subscript"/>
              </w:rPr>
              <w:t>2</w:t>
            </w:r>
            <w:r>
              <w:rPr>
                <w:rFonts w:ascii="宋体" w:eastAsia="宋体" w:hAnsi="宋体" w:cs="宋体" w:hint="eastAsia"/>
                <w:kern w:val="0"/>
                <w:sz w:val="20"/>
                <w:szCs w:val="21"/>
              </w:rPr>
              <w:t>、CO、O</w:t>
            </w:r>
            <w:r>
              <w:rPr>
                <w:rFonts w:ascii="宋体" w:eastAsia="宋体" w:hAnsi="宋体" w:cs="宋体" w:hint="eastAsia"/>
                <w:kern w:val="0"/>
                <w:sz w:val="20"/>
                <w:szCs w:val="21"/>
                <w:vertAlign w:val="subscript"/>
              </w:rPr>
              <w:t>3</w:t>
            </w:r>
            <w:r>
              <w:rPr>
                <w:rFonts w:ascii="宋体" w:eastAsia="宋体" w:hAnsi="宋体" w:cs="宋体" w:hint="eastAsia"/>
                <w:kern w:val="0"/>
                <w:sz w:val="20"/>
                <w:szCs w:val="21"/>
              </w:rPr>
              <w:t>。</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1</w:t>
            </w:r>
            <w:r>
              <w:rPr>
                <w:rFonts w:ascii="宋体" w:eastAsia="宋体" w:hAnsi="宋体" w:cs="宋体" w:hint="eastAsia"/>
                <w:kern w:val="0"/>
                <w:sz w:val="20"/>
                <w:szCs w:val="21"/>
              </w:rPr>
              <w:t>）颗粒物自动在线监测系统可测量PM</w:t>
            </w:r>
            <w:r>
              <w:rPr>
                <w:rFonts w:ascii="宋体" w:eastAsia="宋体" w:hAnsi="宋体" w:cs="宋体" w:hint="eastAsia"/>
                <w:kern w:val="0"/>
                <w:sz w:val="20"/>
                <w:szCs w:val="21"/>
                <w:vertAlign w:val="subscript"/>
              </w:rPr>
              <w:t>2.5</w:t>
            </w:r>
            <w:r>
              <w:rPr>
                <w:rFonts w:ascii="宋体" w:eastAsia="宋体" w:hAnsi="宋体" w:cs="宋体" w:hint="eastAsia"/>
                <w:kern w:val="0"/>
                <w:sz w:val="20"/>
                <w:szCs w:val="21"/>
              </w:rPr>
              <w:t>、PM</w:t>
            </w:r>
            <w:r>
              <w:rPr>
                <w:rFonts w:ascii="宋体" w:eastAsia="宋体" w:hAnsi="宋体" w:cs="宋体" w:hint="eastAsia"/>
                <w:kern w:val="0"/>
                <w:sz w:val="20"/>
                <w:szCs w:val="21"/>
                <w:vertAlign w:val="subscript"/>
              </w:rPr>
              <w:t>1</w:t>
            </w:r>
            <w:r>
              <w:rPr>
                <w:rFonts w:ascii="宋体" w:eastAsia="宋体" w:hAnsi="宋体" w:cs="宋体"/>
                <w:kern w:val="0"/>
                <w:sz w:val="20"/>
                <w:szCs w:val="21"/>
                <w:vertAlign w:val="subscript"/>
              </w:rPr>
              <w:t>0</w:t>
            </w:r>
            <w:r>
              <w:rPr>
                <w:rFonts w:ascii="宋体" w:eastAsia="宋体" w:hAnsi="宋体" w:cs="宋体"/>
                <w:kern w:val="0"/>
                <w:sz w:val="20"/>
                <w:szCs w:val="21"/>
              </w:rPr>
              <w:t>等细颗粒物</w:t>
            </w:r>
            <w:r>
              <w:rPr>
                <w:rFonts w:ascii="宋体" w:eastAsia="宋体" w:hAnsi="宋体" w:cs="宋体" w:hint="eastAsia"/>
                <w:kern w:val="0"/>
                <w:sz w:val="20"/>
                <w:szCs w:val="21"/>
              </w:rPr>
              <w:t>，采用光散射原理，测量量程0.01～2000</w:t>
            </w:r>
            <w:r>
              <w:rPr>
                <w:rFonts w:ascii="宋体" w:eastAsia="宋体" w:hAnsi="宋体" w:cs="宋体"/>
                <w:kern w:val="0"/>
                <w:sz w:val="20"/>
                <w:szCs w:val="21"/>
              </w:rPr>
              <w:t>µ</w:t>
            </w:r>
            <w:r>
              <w:rPr>
                <w:rFonts w:ascii="宋体" w:eastAsia="宋体" w:hAnsi="宋体" w:cs="宋体" w:hint="eastAsia"/>
                <w:kern w:val="0"/>
                <w:sz w:val="20"/>
                <w:szCs w:val="21"/>
              </w:rPr>
              <w:t>g/m3，，测量重复性≤10%，准确度±10%，分辨率达到0</w:t>
            </w:r>
            <w:r>
              <w:rPr>
                <w:rFonts w:ascii="宋体" w:eastAsia="宋体" w:hAnsi="宋体" w:cs="宋体"/>
                <w:kern w:val="0"/>
                <w:sz w:val="20"/>
                <w:szCs w:val="21"/>
              </w:rPr>
              <w:t>.</w:t>
            </w:r>
            <w:r>
              <w:rPr>
                <w:rFonts w:ascii="宋体" w:eastAsia="宋体" w:hAnsi="宋体" w:cs="宋体" w:hint="eastAsia"/>
                <w:kern w:val="0"/>
                <w:sz w:val="20"/>
                <w:szCs w:val="21"/>
              </w:rPr>
              <w:t>01µg/m3，最大响应粒径范围0.1～10µm；空气动力学颗粒物粒径切割范围：1.0-10um；</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2）气态污染物监测子系统可测量CO、O</w:t>
            </w:r>
            <w:r>
              <w:rPr>
                <w:rFonts w:ascii="宋体" w:eastAsia="宋体" w:hAnsi="宋体" w:cs="宋体" w:hint="eastAsia"/>
                <w:kern w:val="0"/>
                <w:sz w:val="20"/>
                <w:szCs w:val="21"/>
                <w:vertAlign w:val="subscript"/>
              </w:rPr>
              <w:t>3</w:t>
            </w:r>
            <w:r>
              <w:rPr>
                <w:rFonts w:ascii="宋体" w:eastAsia="宋体" w:hAnsi="宋体" w:cs="宋体" w:hint="eastAsia"/>
                <w:kern w:val="0"/>
                <w:sz w:val="20"/>
                <w:szCs w:val="21"/>
              </w:rPr>
              <w:t>、SO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、NO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等，测量精度≤±2%，线性误差≤±1%，响应时间≤20秒，恢复时间≤20秒。</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设备校准要求</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(1)自检功能：设备上电后自启，自动对设备各个单元进行检测，并将检测结果反馈给用户。</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(2)具备自动校准功能,无需任何人工操作,并且自动校准功能时间间隔不大于2个小时。</w:t>
            </w:r>
          </w:p>
          <w:p w:rsidR="00E27292" w:rsidRDefault="00E27292" w:rsidP="00E27292">
            <w:pPr>
              <w:autoSpaceDE w:val="0"/>
              <w:autoSpaceDN w:val="0"/>
              <w:rPr>
                <w:rFonts w:ascii="宋体" w:eastAsia="宋体" w:hAnsi="宋体" w:cs="宋体"/>
                <w:kern w:val="0"/>
                <w:sz w:val="20"/>
                <w:szCs w:val="21"/>
              </w:rPr>
            </w:pPr>
            <w:r>
              <w:rPr>
                <w:rFonts w:ascii="宋体" w:eastAsia="宋体" w:hAnsi="宋体" w:cs="宋体" w:hint="eastAsia"/>
                <w:kern w:val="0"/>
                <w:sz w:val="20"/>
                <w:szCs w:val="21"/>
              </w:rPr>
              <w:t>(3)标准气体及应为二级以上(包含二级)标准混合气,标准气组分及体积浓度应满足《关于征求国家环境保护标准&lt;汽车污染物排放限值及测量方法（遥感检测法）（第二次征求意见稿）&gt;意见的函》（</w:t>
            </w:r>
            <w:proofErr w:type="gramStart"/>
            <w:r>
              <w:rPr>
                <w:rFonts w:ascii="宋体" w:eastAsia="宋体" w:hAnsi="宋体" w:cs="宋体" w:hint="eastAsia"/>
                <w:kern w:val="0"/>
                <w:sz w:val="20"/>
                <w:szCs w:val="21"/>
              </w:rPr>
              <w:t>环办大气</w:t>
            </w:r>
            <w:proofErr w:type="gramEnd"/>
            <w:r>
              <w:rPr>
                <w:rFonts w:ascii="宋体" w:eastAsia="宋体" w:hAnsi="宋体" w:cs="宋体" w:hint="eastAsia"/>
                <w:kern w:val="0"/>
                <w:sz w:val="20"/>
                <w:szCs w:val="21"/>
              </w:rPr>
              <w:t>函[2017]416号）以及《在用柴油车排气污染物测量方法及技术要求（遥感检测法）》（HJ845-2017）的相关技术要求，浓度</w:t>
            </w:r>
            <w:proofErr w:type="gramStart"/>
            <w:r>
              <w:rPr>
                <w:rFonts w:ascii="宋体" w:eastAsia="宋体" w:hAnsi="宋体" w:cs="宋体" w:hint="eastAsia"/>
                <w:kern w:val="0"/>
                <w:sz w:val="20"/>
                <w:szCs w:val="21"/>
              </w:rPr>
              <w:t>值允许</w:t>
            </w:r>
            <w:proofErr w:type="gramEnd"/>
            <w:r>
              <w:rPr>
                <w:rFonts w:ascii="宋体" w:eastAsia="宋体" w:hAnsi="宋体" w:cs="宋体" w:hint="eastAsia"/>
                <w:kern w:val="0"/>
                <w:sz w:val="20"/>
                <w:szCs w:val="21"/>
              </w:rPr>
              <w:t>偏差不应超过上述浓度的±5%。</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准确度检查要求</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lastRenderedPageBreak/>
              <w:t>(1)遥感设备投入使用过程中,每6个月进行至少一次准确度检查。</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(2)高浓度标准气体、中浓度标准气体、低浓度标准气体标准气体含量及体积浓度应满足标准要求。</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Theme="minorEastAsia" w:hAnsiTheme="minorEastAsia" w:cstheme="minorEastAsia"/>
                <w:kern w:val="0"/>
                <w:sz w:val="20"/>
                <w:szCs w:val="21"/>
              </w:rPr>
            </w:pPr>
            <w:r>
              <w:rPr>
                <w:rFonts w:asciiTheme="minorEastAsia" w:hAnsiTheme="minorEastAsia" w:cstheme="minorEastAsia" w:hint="eastAsia"/>
                <w:kern w:val="0"/>
                <w:sz w:val="20"/>
                <w:szCs w:val="21"/>
              </w:rPr>
              <w:t>环境条件：应满足《在用柴油车排气污染物测量方法及技术要求(遥感检测法)》(HJ845-2017）要求</w:t>
            </w:r>
          </w:p>
          <w:p w:rsidR="00E27292" w:rsidRDefault="00E27292" w:rsidP="00E27292">
            <w:pPr>
              <w:adjustRightInd w:val="0"/>
              <w:spacing w:line="380" w:lineRule="exact"/>
              <w:rPr>
                <w:rFonts w:asciiTheme="minorEastAsia" w:hAnsiTheme="minorEastAsia" w:cstheme="minorEastAsia"/>
                <w:kern w:val="0"/>
                <w:sz w:val="20"/>
                <w:szCs w:val="21"/>
              </w:rPr>
            </w:pPr>
            <w:r>
              <w:rPr>
                <w:rFonts w:ascii="Calibri" w:hAnsi="Calibri" w:hint="eastAsia"/>
              </w:rPr>
              <w:t>▲</w:t>
            </w:r>
            <w:r>
              <w:rPr>
                <w:rFonts w:ascii="Calibri" w:hAnsi="Calibri" w:hint="eastAsia"/>
              </w:rPr>
              <w:t>1</w:t>
            </w:r>
            <w:r>
              <w:rPr>
                <w:rFonts w:ascii="Calibri" w:hAnsi="Calibri" w:hint="eastAsia"/>
              </w:rPr>
              <w:t>）</w:t>
            </w:r>
            <w:r>
              <w:rPr>
                <w:rFonts w:asciiTheme="minorEastAsia" w:hAnsiTheme="minorEastAsia" w:cstheme="minorEastAsia" w:hint="eastAsia"/>
                <w:kern w:val="0"/>
                <w:sz w:val="20"/>
                <w:szCs w:val="21"/>
              </w:rPr>
              <w:t>环境温度为-20.0℃至45.0℃范围内，</w:t>
            </w:r>
            <w:r w:rsidRPr="001B1C5F">
              <w:rPr>
                <w:rFonts w:asciiTheme="minorEastAsia" w:hAnsiTheme="minorEastAsia" w:cstheme="minorEastAsia" w:hint="eastAsia"/>
                <w:kern w:val="0"/>
                <w:sz w:val="20"/>
                <w:szCs w:val="21"/>
              </w:rPr>
              <w:t>提供省级及以上计量部门的</w:t>
            </w:r>
            <w:r w:rsidRPr="00B67F58">
              <w:rPr>
                <w:rFonts w:asciiTheme="minorEastAsia" w:hAnsiTheme="minorEastAsia" w:cstheme="minorEastAsia" w:hint="eastAsia"/>
                <w:kern w:val="0"/>
                <w:sz w:val="20"/>
                <w:szCs w:val="21"/>
              </w:rPr>
              <w:t>出具校准证书</w:t>
            </w:r>
            <w:r>
              <w:rPr>
                <w:rFonts w:asciiTheme="minorEastAsia" w:hAnsiTheme="minorEastAsia" w:cstheme="minorEastAsia" w:hint="eastAsia"/>
                <w:kern w:val="0"/>
                <w:sz w:val="20"/>
                <w:szCs w:val="21"/>
              </w:rPr>
              <w:t xml:space="preserve">； </w:t>
            </w:r>
          </w:p>
          <w:p w:rsidR="00E27292" w:rsidRPr="00454276" w:rsidRDefault="00E27292" w:rsidP="00E27292">
            <w:pPr>
              <w:pStyle w:val="aa"/>
              <w:numPr>
                <w:ilvl w:val="0"/>
                <w:numId w:val="46"/>
              </w:numPr>
              <w:adjustRightInd w:val="0"/>
              <w:spacing w:line="380" w:lineRule="exact"/>
              <w:ind w:firstLineChars="0"/>
              <w:rPr>
                <w:rFonts w:asciiTheme="minorEastAsia" w:hAnsiTheme="minorEastAsia" w:cstheme="minorEastAsia"/>
                <w:kern w:val="0"/>
                <w:sz w:val="20"/>
                <w:szCs w:val="21"/>
              </w:rPr>
            </w:pPr>
            <w:r w:rsidRPr="00454276">
              <w:rPr>
                <w:rFonts w:asciiTheme="minorEastAsia" w:hAnsiTheme="minorEastAsia" w:cstheme="minorEastAsia" w:hint="eastAsia"/>
                <w:kern w:val="0"/>
                <w:sz w:val="20"/>
                <w:szCs w:val="21"/>
              </w:rPr>
              <w:t xml:space="preserve">相对湿度小于或等于90%; </w:t>
            </w:r>
          </w:p>
          <w:p w:rsidR="00E27292" w:rsidRPr="00454276" w:rsidRDefault="00E27292" w:rsidP="00E27292">
            <w:pPr>
              <w:pStyle w:val="aa"/>
              <w:numPr>
                <w:ilvl w:val="0"/>
                <w:numId w:val="46"/>
              </w:numPr>
              <w:adjustRightInd w:val="0"/>
              <w:spacing w:line="380" w:lineRule="exact"/>
              <w:ind w:firstLineChars="0"/>
              <w:rPr>
                <w:rFonts w:asciiTheme="minorEastAsia" w:hAnsiTheme="minorEastAsia" w:cstheme="minorEastAsia"/>
                <w:kern w:val="0"/>
                <w:sz w:val="20"/>
                <w:szCs w:val="21"/>
              </w:rPr>
            </w:pPr>
            <w:r w:rsidRPr="00454276">
              <w:rPr>
                <w:rFonts w:asciiTheme="minorEastAsia" w:hAnsiTheme="minorEastAsia" w:cstheme="minorEastAsia" w:hint="eastAsia"/>
                <w:kern w:val="0"/>
                <w:sz w:val="20"/>
                <w:szCs w:val="21"/>
              </w:rPr>
              <w:t xml:space="preserve">大气压力：70.0KPa-101.4KPa. </w:t>
            </w:r>
          </w:p>
          <w:p w:rsidR="00E27292" w:rsidRPr="00454276" w:rsidRDefault="00E27292" w:rsidP="00E27292">
            <w:pPr>
              <w:pStyle w:val="aa"/>
              <w:numPr>
                <w:ilvl w:val="0"/>
                <w:numId w:val="46"/>
              </w:numPr>
              <w:adjustRightInd w:val="0"/>
              <w:spacing w:line="380" w:lineRule="exact"/>
              <w:ind w:firstLineChars="0"/>
              <w:rPr>
                <w:rFonts w:asciiTheme="minorEastAsia" w:hAnsiTheme="minorEastAsia" w:cstheme="minorEastAsia"/>
                <w:kern w:val="0"/>
                <w:sz w:val="20"/>
                <w:szCs w:val="21"/>
              </w:rPr>
            </w:pPr>
            <w:r w:rsidRPr="00454276">
              <w:rPr>
                <w:rFonts w:asciiTheme="minorEastAsia" w:hAnsiTheme="minorEastAsia" w:cstheme="minorEastAsia" w:hint="eastAsia"/>
                <w:kern w:val="0"/>
                <w:sz w:val="20"/>
                <w:szCs w:val="21"/>
              </w:rPr>
              <w:t>无雨雾雪</w:t>
            </w:r>
          </w:p>
          <w:p w:rsidR="00E27292" w:rsidRPr="00454276" w:rsidRDefault="00E27292" w:rsidP="00E27292">
            <w:pPr>
              <w:pStyle w:val="aa"/>
              <w:numPr>
                <w:ilvl w:val="0"/>
                <w:numId w:val="46"/>
              </w:numPr>
              <w:adjustRightInd w:val="0"/>
              <w:spacing w:line="380" w:lineRule="exact"/>
              <w:ind w:firstLineChars="0"/>
              <w:rPr>
                <w:rFonts w:asciiTheme="minorEastAsia" w:hAnsiTheme="minorEastAsia" w:cstheme="minorEastAsia"/>
                <w:kern w:val="0"/>
                <w:sz w:val="20"/>
                <w:szCs w:val="21"/>
              </w:rPr>
            </w:pPr>
            <w:r w:rsidRPr="00454276">
              <w:rPr>
                <w:rFonts w:asciiTheme="minorEastAsia" w:hAnsiTheme="minorEastAsia" w:cstheme="minorEastAsia" w:hint="eastAsia"/>
                <w:kern w:val="0"/>
                <w:sz w:val="20"/>
                <w:szCs w:val="21"/>
              </w:rPr>
              <w:t>无明显扬</w:t>
            </w:r>
            <w:proofErr w:type="gramStart"/>
            <w:r w:rsidRPr="00454276">
              <w:rPr>
                <w:rFonts w:asciiTheme="minorEastAsia" w:hAnsiTheme="minorEastAsia" w:cstheme="minorEastAsia" w:hint="eastAsia"/>
                <w:kern w:val="0"/>
                <w:sz w:val="20"/>
                <w:szCs w:val="21"/>
              </w:rPr>
              <w:t>尘</w:t>
            </w:r>
            <w:proofErr w:type="gramEnd"/>
          </w:p>
          <w:p w:rsidR="00E27292" w:rsidRDefault="00E27292" w:rsidP="00E27292">
            <w:pPr>
              <w:adjustRightInd w:val="0"/>
              <w:spacing w:line="380" w:lineRule="exact"/>
              <w:rPr>
                <w:rFonts w:ascii="宋体" w:eastAsia="宋体" w:hAnsi="宋体" w:cs="宋体"/>
                <w:kern w:val="0"/>
                <w:sz w:val="20"/>
                <w:szCs w:val="21"/>
              </w:rPr>
            </w:pPr>
            <w:r>
              <w:rPr>
                <w:rFonts w:asciiTheme="minorEastAsia" w:hAnsiTheme="minorEastAsia" w:cstheme="minorEastAsia" w:hint="eastAsia"/>
                <w:kern w:val="0"/>
                <w:sz w:val="20"/>
                <w:szCs w:val="21"/>
              </w:rPr>
              <w:t>6）风速</w:t>
            </w:r>
            <w:r>
              <w:rPr>
                <w:rFonts w:asciiTheme="minorEastAsia" w:hAnsiTheme="minorEastAsia" w:cstheme="minorEastAsia" w:hint="eastAsia"/>
                <w:kern w:val="0"/>
                <w:szCs w:val="21"/>
              </w:rPr>
              <w:t>≤ 5m/s</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汽车在加速状态、尾气管后置或中间条件下,有效烟团捕获率不小于85%。</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具有机动车速度、加速度测试功能</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(1)车辆速度范围为1.0~100.0km/h</w:t>
            </w:r>
          </w:p>
          <w:p w:rsidR="00E27292" w:rsidRDefault="00E27292" w:rsidP="00E27292">
            <w:pPr>
              <w:adjustRightInd w:val="0"/>
              <w:spacing w:line="380" w:lineRule="exact"/>
              <w:rPr>
                <w:rFonts w:asciiTheme="minorEastAsia" w:hAnsiTheme="minorEastAsia" w:cstheme="minorEastAsia"/>
                <w:kern w:val="0"/>
                <w:sz w:val="20"/>
                <w:szCs w:val="21"/>
              </w:rPr>
            </w:pPr>
            <w:r>
              <w:rPr>
                <w:rFonts w:asciiTheme="minorEastAsia" w:hAnsiTheme="minorEastAsia" w:cstheme="minorEastAsia" w:hint="eastAsia"/>
                <w:kern w:val="0"/>
                <w:sz w:val="20"/>
                <w:szCs w:val="21"/>
              </w:rPr>
              <w:t>当汽车速度在1.0~50.0km/h,允许误差:±1.5km/h</w:t>
            </w:r>
          </w:p>
          <w:p w:rsidR="00E27292" w:rsidRDefault="00E27292" w:rsidP="00E27292">
            <w:pPr>
              <w:adjustRightInd w:val="0"/>
              <w:spacing w:line="380" w:lineRule="exact"/>
              <w:rPr>
                <w:rFonts w:asciiTheme="minorEastAsia" w:hAnsiTheme="minorEastAsia" w:cstheme="minorEastAsia"/>
                <w:kern w:val="0"/>
                <w:sz w:val="20"/>
                <w:szCs w:val="21"/>
              </w:rPr>
            </w:pPr>
            <w:r>
              <w:rPr>
                <w:rFonts w:asciiTheme="minorEastAsia" w:hAnsiTheme="minorEastAsia" w:cstheme="minorEastAsia" w:hint="eastAsia"/>
                <w:kern w:val="0"/>
                <w:sz w:val="20"/>
                <w:szCs w:val="21"/>
              </w:rPr>
              <w:t>当汽车速度在50.0~100.0km/h,允许误差:±3.0km/h</w:t>
            </w:r>
          </w:p>
          <w:p w:rsidR="00E27292" w:rsidRDefault="00E27292" w:rsidP="00E27292">
            <w:pPr>
              <w:adjustRightInd w:val="0"/>
              <w:spacing w:line="380" w:lineRule="exact"/>
              <w:rPr>
                <w:rFonts w:asciiTheme="minorEastAsia" w:hAnsiTheme="minorEastAsia" w:cstheme="minorEastAsia"/>
                <w:kern w:val="0"/>
                <w:sz w:val="20"/>
                <w:szCs w:val="21"/>
              </w:rPr>
            </w:pPr>
            <w:r>
              <w:rPr>
                <w:rFonts w:asciiTheme="minorEastAsia" w:hAnsiTheme="minorEastAsia" w:cstheme="minorEastAsia" w:hint="eastAsia"/>
                <w:kern w:val="0"/>
                <w:sz w:val="20"/>
                <w:szCs w:val="21"/>
              </w:rPr>
              <w:t>(2)车速测量分析时间≤0.5s</w:t>
            </w:r>
          </w:p>
          <w:p w:rsidR="00E27292" w:rsidRDefault="00E27292" w:rsidP="00E27292">
            <w:pPr>
              <w:adjustRightInd w:val="0"/>
              <w:spacing w:line="380" w:lineRule="exact"/>
              <w:rPr>
                <w:rFonts w:asciiTheme="minorEastAsia" w:hAnsiTheme="minorEastAsia" w:cstheme="minorEastAsia"/>
                <w:kern w:val="0"/>
                <w:sz w:val="20"/>
                <w:szCs w:val="21"/>
              </w:rPr>
            </w:pPr>
            <w:r>
              <w:rPr>
                <w:rFonts w:asciiTheme="minorEastAsia" w:hAnsiTheme="minorEastAsia" w:cstheme="minorEastAsia" w:hint="eastAsia"/>
                <w:kern w:val="0"/>
                <w:sz w:val="20"/>
                <w:szCs w:val="21"/>
              </w:rPr>
              <w:t>(3)加速度精度:0.22m/s2</w:t>
            </w:r>
          </w:p>
          <w:p w:rsidR="00E27292" w:rsidRDefault="00E27292" w:rsidP="00E27292">
            <w:pPr>
              <w:adjustRightInd w:val="0"/>
              <w:spacing w:line="380" w:lineRule="exact"/>
              <w:rPr>
                <w:rFonts w:asciiTheme="minorEastAsia" w:hAnsiTheme="minorEastAsia" w:cstheme="minorEastAsia"/>
                <w:kern w:val="0"/>
                <w:sz w:val="20"/>
                <w:szCs w:val="21"/>
              </w:rPr>
            </w:pPr>
            <w:r>
              <w:rPr>
                <w:rFonts w:asciiTheme="minorEastAsia" w:hAnsiTheme="minorEastAsia" w:cstheme="minorEastAsia" w:hint="eastAsia"/>
                <w:kern w:val="0"/>
                <w:sz w:val="20"/>
                <w:szCs w:val="21"/>
              </w:rPr>
              <w:t>(4)车速校准系统校准或检查周期不应大于180天,在10.0-120.0km/h的速度范围内,准确度不应低于0.5m/S</w:t>
            </w:r>
          </w:p>
          <w:p w:rsidR="00E27292" w:rsidRDefault="00E27292" w:rsidP="00E27292">
            <w:pPr>
              <w:pStyle w:val="21"/>
              <w:spacing w:line="240" w:lineRule="auto"/>
              <w:ind w:leftChars="0" w:left="0"/>
              <w:rPr>
                <w:rFonts w:ascii="宋体" w:eastAsia="宋体" w:hAnsi="宋体" w:cs="宋体"/>
                <w:kern w:val="0"/>
                <w:sz w:val="20"/>
                <w:szCs w:val="21"/>
              </w:rPr>
            </w:pPr>
            <w:r>
              <w:rPr>
                <w:rFonts w:asciiTheme="minorEastAsia" w:hAnsiTheme="minorEastAsia" w:cstheme="minorEastAsia" w:hint="eastAsia"/>
                <w:kern w:val="0"/>
                <w:sz w:val="20"/>
                <w:szCs w:val="21"/>
              </w:rPr>
              <w:t>（5）可根据测量的速度、加速度、坡度等数据计算车辆的VSP，并筛选、标记出有效数据；</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环境参数检测仪应包含:温度计、湿度计、坡度计、大气压力计等。</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(1)多参数集成设计,可同时测量风速、风向、温度、湿度、气压等参数;</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(2)可全天候工作,不受暴雨、冰雪、霜冻天气的影响；</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(3)测量范围及允许示值误差；</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风速:0~20m/s允许示值误差：±10%；</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风向:0~360°全方位,无盲区；</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温度:-40~+50℃;允许示值误差:±0.5°C;</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相对湿度:5~95%,允许示值误差:满量程的±3%;</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大气压力计:70.0~106.0kpa,允许示值误差:±5%</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lastRenderedPageBreak/>
              <w:t>(4)环境参数检测仪器校准系统校准或检查周期不应大于180天,误差同上。</w:t>
            </w:r>
          </w:p>
        </w:tc>
      </w:tr>
      <w:tr w:rsidR="00E27292" w:rsidTr="00E27292">
        <w:tc>
          <w:tcPr>
            <w:tcW w:w="675" w:type="dxa"/>
            <w:vMerge/>
            <w:vAlign w:val="center"/>
          </w:tcPr>
          <w:p w:rsidR="00E27292" w:rsidRDefault="00E27292" w:rsidP="00E27292">
            <w:pPr>
              <w:rPr>
                <w:rFonts w:ascii="宋体" w:eastAsia="宋体" w:hAnsi="宋体" w:cs="宋体"/>
                <w:kern w:val="0"/>
                <w:sz w:val="20"/>
                <w:szCs w:val="21"/>
              </w:rPr>
            </w:pPr>
          </w:p>
        </w:tc>
        <w:tc>
          <w:tcPr>
            <w:tcW w:w="1134" w:type="dxa"/>
            <w:vMerge/>
          </w:tcPr>
          <w:p w:rsidR="00E27292" w:rsidRDefault="00E27292" w:rsidP="00E27292">
            <w:pPr>
              <w:adjustRightInd w:val="0"/>
              <w:spacing w:line="380" w:lineRule="exact"/>
              <w:rPr>
                <w:rFonts w:ascii="宋体" w:eastAsia="宋体" w:hAnsi="宋体" w:cs="宋体"/>
                <w:kern w:val="0"/>
                <w:sz w:val="20"/>
                <w:szCs w:val="21"/>
              </w:rPr>
            </w:pP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前端监测设备可同时监测PM</w:t>
            </w:r>
            <w:r>
              <w:rPr>
                <w:rFonts w:ascii="宋体" w:eastAsia="宋体" w:hAnsi="宋体" w:cs="宋体" w:hint="eastAsia"/>
                <w:kern w:val="0"/>
                <w:sz w:val="20"/>
                <w:szCs w:val="21"/>
                <w:vertAlign w:val="subscript"/>
              </w:rPr>
              <w:t>2.5</w:t>
            </w:r>
            <w:r>
              <w:rPr>
                <w:rFonts w:ascii="宋体" w:eastAsia="宋体" w:hAnsi="宋体" w:cs="宋体" w:hint="eastAsia"/>
                <w:kern w:val="0"/>
                <w:sz w:val="20"/>
                <w:szCs w:val="21"/>
              </w:rPr>
              <w:t>、PM</w:t>
            </w:r>
            <w:r>
              <w:rPr>
                <w:rFonts w:ascii="宋体" w:eastAsia="宋体" w:hAnsi="宋体" w:cs="宋体" w:hint="eastAsia"/>
                <w:kern w:val="0"/>
                <w:sz w:val="20"/>
                <w:szCs w:val="21"/>
                <w:vertAlign w:val="subscript"/>
              </w:rPr>
              <w:t>10</w:t>
            </w:r>
            <w:r>
              <w:rPr>
                <w:rFonts w:ascii="宋体" w:eastAsia="宋体" w:hAnsi="宋体" w:cs="宋体" w:hint="eastAsia"/>
                <w:kern w:val="0"/>
                <w:sz w:val="20"/>
                <w:szCs w:val="21"/>
              </w:rPr>
              <w:t>、SO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、NO</w:t>
            </w:r>
            <w:r>
              <w:rPr>
                <w:rFonts w:ascii="宋体" w:eastAsia="宋体" w:hAnsi="宋体" w:cs="宋体"/>
                <w:kern w:val="0"/>
                <w:sz w:val="20"/>
                <w:szCs w:val="21"/>
                <w:vertAlign w:val="subscript"/>
              </w:rPr>
              <w:t>2</w:t>
            </w:r>
            <w:r>
              <w:rPr>
                <w:rFonts w:ascii="宋体" w:eastAsia="宋体" w:hAnsi="宋体" w:cs="宋体" w:hint="eastAsia"/>
                <w:kern w:val="0"/>
                <w:sz w:val="20"/>
                <w:szCs w:val="21"/>
              </w:rPr>
              <w:t>、CO、O</w:t>
            </w:r>
            <w:r>
              <w:rPr>
                <w:rFonts w:ascii="宋体" w:eastAsia="宋体" w:hAnsi="宋体" w:cs="宋体" w:hint="eastAsia"/>
                <w:kern w:val="0"/>
                <w:sz w:val="20"/>
                <w:szCs w:val="21"/>
                <w:vertAlign w:val="subscript"/>
              </w:rPr>
              <w:t>3</w:t>
            </w:r>
            <w:r>
              <w:rPr>
                <w:rFonts w:ascii="宋体" w:eastAsia="宋体" w:hAnsi="宋体" w:cs="宋体" w:hint="eastAsia"/>
                <w:kern w:val="0"/>
                <w:sz w:val="20"/>
                <w:szCs w:val="21"/>
              </w:rPr>
              <w:t>。</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1</w:t>
            </w:r>
            <w:r>
              <w:rPr>
                <w:rFonts w:ascii="宋体" w:eastAsia="宋体" w:hAnsi="宋体" w:cs="宋体" w:hint="eastAsia"/>
                <w:kern w:val="0"/>
                <w:sz w:val="20"/>
                <w:szCs w:val="21"/>
              </w:rPr>
              <w:t>、颗粒物自动在线监测系统可测量PM</w:t>
            </w:r>
            <w:r>
              <w:rPr>
                <w:rFonts w:ascii="宋体" w:eastAsia="宋体" w:hAnsi="宋体" w:cs="宋体" w:hint="eastAsia"/>
                <w:kern w:val="0"/>
                <w:sz w:val="20"/>
                <w:szCs w:val="21"/>
                <w:vertAlign w:val="subscript"/>
              </w:rPr>
              <w:t>2.5</w:t>
            </w:r>
            <w:r>
              <w:rPr>
                <w:rFonts w:ascii="宋体" w:eastAsia="宋体" w:hAnsi="宋体" w:cs="宋体" w:hint="eastAsia"/>
                <w:kern w:val="0"/>
                <w:sz w:val="20"/>
                <w:szCs w:val="21"/>
              </w:rPr>
              <w:t>、PM</w:t>
            </w:r>
            <w:r>
              <w:rPr>
                <w:rFonts w:ascii="宋体" w:eastAsia="宋体" w:hAnsi="宋体" w:cs="宋体" w:hint="eastAsia"/>
                <w:kern w:val="0"/>
                <w:sz w:val="20"/>
                <w:szCs w:val="21"/>
                <w:vertAlign w:val="subscript"/>
              </w:rPr>
              <w:t>1</w:t>
            </w:r>
            <w:r>
              <w:rPr>
                <w:rFonts w:ascii="宋体" w:eastAsia="宋体" w:hAnsi="宋体" w:cs="宋体"/>
                <w:kern w:val="0"/>
                <w:sz w:val="20"/>
                <w:szCs w:val="21"/>
                <w:vertAlign w:val="subscript"/>
              </w:rPr>
              <w:t>0</w:t>
            </w:r>
            <w:r>
              <w:rPr>
                <w:rFonts w:ascii="宋体" w:eastAsia="宋体" w:hAnsi="宋体" w:cs="宋体"/>
                <w:kern w:val="0"/>
                <w:sz w:val="20"/>
                <w:szCs w:val="21"/>
              </w:rPr>
              <w:t>等细颗粒物</w:t>
            </w:r>
            <w:r>
              <w:rPr>
                <w:rFonts w:ascii="宋体" w:eastAsia="宋体" w:hAnsi="宋体" w:cs="宋体" w:hint="eastAsia"/>
                <w:kern w:val="0"/>
                <w:sz w:val="20"/>
                <w:szCs w:val="21"/>
              </w:rPr>
              <w:t>，采用光散射原理，测量量程0.01～2000</w:t>
            </w:r>
            <w:r>
              <w:rPr>
                <w:rFonts w:ascii="宋体" w:eastAsia="宋体" w:hAnsi="宋体" w:cs="宋体"/>
                <w:kern w:val="0"/>
                <w:sz w:val="20"/>
                <w:szCs w:val="21"/>
              </w:rPr>
              <w:t>µ</w:t>
            </w:r>
            <w:r>
              <w:rPr>
                <w:rFonts w:ascii="宋体" w:eastAsia="宋体" w:hAnsi="宋体" w:cs="宋体" w:hint="eastAsia"/>
                <w:kern w:val="0"/>
                <w:sz w:val="20"/>
                <w:szCs w:val="21"/>
              </w:rPr>
              <w:t>g/m</w:t>
            </w:r>
            <w:r>
              <w:rPr>
                <w:rFonts w:ascii="宋体" w:eastAsia="宋体" w:hAnsi="宋体" w:cs="宋体" w:hint="eastAsia"/>
                <w:kern w:val="0"/>
                <w:sz w:val="20"/>
                <w:szCs w:val="21"/>
                <w:vertAlign w:val="superscript"/>
              </w:rPr>
              <w:t>3</w:t>
            </w:r>
            <w:r>
              <w:rPr>
                <w:rFonts w:ascii="宋体" w:eastAsia="宋体" w:hAnsi="宋体" w:cs="宋体" w:hint="eastAsia"/>
                <w:kern w:val="0"/>
                <w:sz w:val="20"/>
                <w:szCs w:val="21"/>
              </w:rPr>
              <w:t>，，测量重复性≤10%，准确度±10%，分辨率达到0</w:t>
            </w:r>
            <w:r>
              <w:rPr>
                <w:rFonts w:ascii="宋体" w:eastAsia="宋体" w:hAnsi="宋体" w:cs="宋体"/>
                <w:kern w:val="0"/>
                <w:sz w:val="20"/>
                <w:szCs w:val="21"/>
              </w:rPr>
              <w:t>.01µg/m</w:t>
            </w:r>
            <w:r>
              <w:rPr>
                <w:rFonts w:ascii="宋体" w:eastAsia="宋体" w:hAnsi="宋体" w:cs="宋体"/>
                <w:kern w:val="0"/>
                <w:sz w:val="20"/>
                <w:szCs w:val="21"/>
                <w:vertAlign w:val="superscript"/>
              </w:rPr>
              <w:t>3</w:t>
            </w:r>
            <w:r>
              <w:rPr>
                <w:rFonts w:ascii="宋体" w:eastAsia="宋体" w:hAnsi="宋体" w:cs="宋体"/>
                <w:kern w:val="0"/>
                <w:sz w:val="20"/>
                <w:szCs w:val="21"/>
              </w:rPr>
              <w:t>，</w:t>
            </w:r>
            <w:r>
              <w:rPr>
                <w:rFonts w:ascii="宋体" w:eastAsia="宋体" w:hAnsi="宋体" w:cs="宋体" w:hint="eastAsia"/>
                <w:kern w:val="0"/>
                <w:sz w:val="20"/>
                <w:szCs w:val="21"/>
              </w:rPr>
              <w:t>最大响应粒径范围0.1～10</w:t>
            </w:r>
            <w:r>
              <w:rPr>
                <w:rFonts w:ascii="宋体" w:eastAsia="宋体" w:hAnsi="宋体" w:cs="宋体"/>
                <w:kern w:val="0"/>
                <w:sz w:val="20"/>
                <w:szCs w:val="21"/>
              </w:rPr>
              <w:t>µm</w:t>
            </w:r>
            <w:r>
              <w:rPr>
                <w:rFonts w:ascii="宋体" w:eastAsia="宋体" w:hAnsi="宋体" w:cs="宋体" w:hint="eastAsia"/>
                <w:kern w:val="0"/>
                <w:sz w:val="20"/>
                <w:szCs w:val="21"/>
              </w:rPr>
              <w:t>；空气动力学颗粒物粒径切割范围：1.0-10um；</w:t>
            </w:r>
          </w:p>
          <w:p w:rsidR="00E27292" w:rsidRDefault="00E27292" w:rsidP="00E27292">
            <w:pPr>
              <w:adjustRightInd w:val="0"/>
              <w:spacing w:line="380" w:lineRule="exact"/>
              <w:rPr>
                <w:rFonts w:ascii="宋体" w:eastAsia="宋体" w:hAnsi="宋体" w:cs="宋体"/>
                <w:kern w:val="0"/>
                <w:sz w:val="20"/>
                <w:szCs w:val="21"/>
              </w:rPr>
            </w:pPr>
            <w:r>
              <w:rPr>
                <w:rFonts w:ascii="宋体" w:eastAsia="宋体" w:hAnsi="宋体" w:cs="宋体" w:hint="eastAsia"/>
                <w:kern w:val="0"/>
                <w:sz w:val="20"/>
                <w:szCs w:val="21"/>
              </w:rPr>
              <w:t>2、气态污染物监测子系统可测量</w:t>
            </w:r>
            <w:r>
              <w:rPr>
                <w:rFonts w:ascii="宋体" w:eastAsia="宋体" w:hAnsi="宋体" w:cs="宋体"/>
                <w:kern w:val="0"/>
                <w:sz w:val="20"/>
                <w:szCs w:val="21"/>
              </w:rPr>
              <w:t>CO、</w:t>
            </w:r>
            <w:r>
              <w:rPr>
                <w:rFonts w:ascii="宋体" w:eastAsia="宋体" w:hAnsi="宋体" w:cs="宋体" w:hint="eastAsia"/>
                <w:kern w:val="0"/>
                <w:sz w:val="20"/>
                <w:szCs w:val="21"/>
              </w:rPr>
              <w:t>O</w:t>
            </w:r>
            <w:r>
              <w:rPr>
                <w:rFonts w:ascii="宋体" w:eastAsia="宋体" w:hAnsi="宋体" w:cs="宋体"/>
                <w:kern w:val="0"/>
                <w:sz w:val="20"/>
                <w:szCs w:val="21"/>
                <w:vertAlign w:val="subscript"/>
              </w:rPr>
              <w:t>3</w:t>
            </w:r>
            <w:r>
              <w:rPr>
                <w:rFonts w:ascii="宋体" w:eastAsia="宋体" w:hAnsi="宋体" w:cs="宋体" w:hint="eastAsia"/>
                <w:kern w:val="0"/>
                <w:sz w:val="20"/>
                <w:szCs w:val="21"/>
              </w:rPr>
              <w:t>、SO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、NO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等，测量精度≤±2%，线性误差≤±1%，响应时间≤20秒，恢复时间≤20秒。</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1.2</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一体化车辆抓拍及识别测速仪</w:t>
            </w: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1）车辆图像抓获率大于98%；车辆牌照识别率应大于</w:t>
            </w:r>
            <w:r>
              <w:rPr>
                <w:rFonts w:ascii="宋体" w:eastAsia="宋体" w:hAnsi="宋体" w:cs="宋体" w:hint="eastAsia"/>
                <w:kern w:val="0"/>
                <w:sz w:val="20"/>
                <w:szCs w:val="21"/>
              </w:rPr>
              <w:t>95</w:t>
            </w:r>
            <w:r>
              <w:rPr>
                <w:rFonts w:ascii="宋体" w:eastAsia="宋体" w:hAnsi="宋体" w:cs="宋体"/>
                <w:kern w:val="0"/>
                <w:sz w:val="20"/>
                <w:szCs w:val="21"/>
              </w:rPr>
              <w:t>%；</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w:t>
            </w:r>
            <w:r>
              <w:rPr>
                <w:rFonts w:ascii="宋体" w:eastAsia="宋体" w:hAnsi="宋体" w:cs="宋体"/>
                <w:kern w:val="0"/>
                <w:sz w:val="20"/>
                <w:szCs w:val="21"/>
              </w:rPr>
              <w:t>）可识别牌照颜色和文字；</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3</w:t>
            </w:r>
            <w:r>
              <w:rPr>
                <w:rFonts w:ascii="宋体" w:eastAsia="宋体" w:hAnsi="宋体" w:cs="宋体"/>
                <w:kern w:val="0"/>
                <w:sz w:val="20"/>
                <w:szCs w:val="21"/>
              </w:rPr>
              <w:t>）校对系统；</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4</w:t>
            </w:r>
            <w:r>
              <w:rPr>
                <w:rFonts w:ascii="宋体" w:eastAsia="宋体" w:hAnsi="宋体" w:cs="宋体"/>
                <w:kern w:val="0"/>
                <w:sz w:val="20"/>
                <w:szCs w:val="21"/>
              </w:rPr>
              <w:t>）自动学习功能；</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5</w:t>
            </w:r>
            <w:r>
              <w:rPr>
                <w:rFonts w:ascii="宋体" w:eastAsia="宋体" w:hAnsi="宋体" w:cs="宋体"/>
                <w:kern w:val="0"/>
                <w:sz w:val="20"/>
                <w:szCs w:val="21"/>
              </w:rPr>
              <w:t>）按可信度对识别牌照排序；</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6</w:t>
            </w:r>
            <w:r>
              <w:rPr>
                <w:rFonts w:ascii="宋体" w:eastAsia="宋体" w:hAnsi="宋体" w:cs="宋体"/>
                <w:kern w:val="0"/>
                <w:sz w:val="20"/>
                <w:szCs w:val="21"/>
              </w:rPr>
              <w:t>）可根据测量的速度、加速度、坡度等数据计算车辆的VSP，并筛选、标记出有效数据；</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7</w:t>
            </w:r>
            <w:r>
              <w:rPr>
                <w:rFonts w:ascii="宋体" w:eastAsia="宋体" w:hAnsi="宋体" w:cs="宋体"/>
                <w:kern w:val="0"/>
                <w:sz w:val="20"/>
                <w:szCs w:val="21"/>
              </w:rPr>
              <w:t>）同一车牌号能根据车牌颜色区分；</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8</w:t>
            </w:r>
            <w:r>
              <w:rPr>
                <w:rFonts w:ascii="宋体" w:eastAsia="宋体" w:hAnsi="宋体" w:cs="宋体"/>
                <w:kern w:val="0"/>
                <w:sz w:val="20"/>
                <w:szCs w:val="21"/>
              </w:rPr>
              <w:t>）可以批量处理无效数据、无法识别车牌号等。</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9</w:t>
            </w:r>
            <w:r>
              <w:rPr>
                <w:rFonts w:ascii="宋体" w:eastAsia="宋体" w:hAnsi="宋体" w:cs="宋体"/>
                <w:kern w:val="0"/>
                <w:sz w:val="20"/>
                <w:szCs w:val="21"/>
              </w:rPr>
              <w:t>）可以识别车型，包含大型车小型车、中型车等车型测试通道长度：35米</w:t>
            </w:r>
            <w:r>
              <w:rPr>
                <w:rFonts w:ascii="宋体" w:eastAsia="宋体" w:hAnsi="宋体" w:cs="宋体" w:hint="eastAsia"/>
                <w:kern w:val="0"/>
                <w:sz w:val="20"/>
                <w:szCs w:val="21"/>
              </w:rPr>
              <w:t>。</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测量精度的车辆速度范围为：</w:t>
            </w:r>
            <w:r>
              <w:rPr>
                <w:rFonts w:ascii="宋体" w:eastAsia="宋体" w:hAnsi="宋体" w:cs="宋体" w:hint="eastAsia"/>
                <w:kern w:val="0"/>
                <w:sz w:val="20"/>
                <w:szCs w:val="21"/>
              </w:rPr>
              <w:t>1.0</w:t>
            </w:r>
            <w:r>
              <w:rPr>
                <w:rFonts w:ascii="宋体" w:eastAsia="宋体" w:hAnsi="宋体" w:cs="宋体"/>
                <w:kern w:val="0"/>
                <w:sz w:val="20"/>
                <w:szCs w:val="21"/>
              </w:rPr>
              <w:t>－</w:t>
            </w:r>
            <w:r>
              <w:rPr>
                <w:rFonts w:ascii="宋体" w:eastAsia="宋体" w:hAnsi="宋体" w:cs="宋体" w:hint="eastAsia"/>
                <w:kern w:val="0"/>
                <w:sz w:val="20"/>
                <w:szCs w:val="21"/>
              </w:rPr>
              <w:t>10</w:t>
            </w:r>
            <w:r>
              <w:rPr>
                <w:rFonts w:ascii="宋体" w:eastAsia="宋体" w:hAnsi="宋体" w:cs="宋体"/>
                <w:kern w:val="0"/>
                <w:sz w:val="20"/>
                <w:szCs w:val="21"/>
              </w:rPr>
              <w:t>0km/h；</w:t>
            </w:r>
            <w:r>
              <w:rPr>
                <w:rFonts w:ascii="宋体" w:eastAsia="宋体" w:hAnsi="宋体" w:cs="宋体" w:hint="eastAsia"/>
                <w:kern w:val="0"/>
                <w:sz w:val="20"/>
                <w:szCs w:val="21"/>
              </w:rPr>
              <w:t>当汽车速度在1.0~50.0km/h,允许误差:±1.5km/h，当汽车速度在50.0~100.0km/h,允许误差:±3.0km/h</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车速测量分析时间≤0.5s；</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测速误差</w:t>
            </w:r>
            <w:r>
              <w:rPr>
                <w:rFonts w:ascii="宋体" w:eastAsia="宋体" w:hAnsi="宋体" w:cs="宋体" w:hint="eastAsia"/>
                <w:kern w:val="0"/>
                <w:sz w:val="20"/>
                <w:szCs w:val="21"/>
              </w:rPr>
              <w:t>±3.0km/h</w:t>
            </w:r>
            <w:r>
              <w:rPr>
                <w:rFonts w:ascii="宋体" w:eastAsia="宋体" w:hAnsi="宋体" w:cs="宋体"/>
                <w:kern w:val="0"/>
                <w:sz w:val="20"/>
                <w:szCs w:val="21"/>
              </w:rPr>
              <w:t>；</w:t>
            </w:r>
          </w:p>
          <w:p w:rsidR="00E27292" w:rsidRDefault="00E27292" w:rsidP="00E27292">
            <w:pPr>
              <w:rPr>
                <w:rFonts w:ascii="宋体" w:eastAsia="宋体" w:hAnsi="宋体" w:cs="宋体"/>
                <w:color w:val="FF0000"/>
                <w:kern w:val="0"/>
                <w:sz w:val="20"/>
                <w:szCs w:val="21"/>
              </w:rPr>
            </w:pPr>
            <w:r>
              <w:rPr>
                <w:rFonts w:ascii="宋体" w:eastAsia="宋体" w:hAnsi="宋体" w:cs="宋体"/>
                <w:kern w:val="0"/>
                <w:sz w:val="20"/>
                <w:szCs w:val="21"/>
              </w:rPr>
              <w:t>加速度检测误差&lt;0.22m/s2；</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3</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系统便携电源</w:t>
            </w: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电源为便携式锂电池电源，充放电次数不少于500次，最大载电负荷可以保证道边设备使用</w:t>
            </w:r>
            <w:r>
              <w:rPr>
                <w:rFonts w:ascii="宋体" w:eastAsia="宋体" w:hAnsi="宋体" w:cs="宋体"/>
                <w:kern w:val="0"/>
                <w:sz w:val="20"/>
                <w:szCs w:val="21"/>
              </w:rPr>
              <w:t>4</w:t>
            </w:r>
            <w:r>
              <w:rPr>
                <w:rFonts w:ascii="宋体" w:eastAsia="宋体" w:hAnsi="宋体" w:cs="宋体" w:hint="eastAsia"/>
                <w:kern w:val="0"/>
                <w:sz w:val="20"/>
                <w:szCs w:val="21"/>
              </w:rPr>
              <w:t>小时以上。</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4</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无线</w:t>
            </w:r>
            <w:r>
              <w:rPr>
                <w:rFonts w:ascii="宋体" w:eastAsia="宋体" w:hAnsi="宋体" w:cs="宋体" w:hint="eastAsia"/>
                <w:kern w:val="0"/>
                <w:sz w:val="20"/>
                <w:szCs w:val="21"/>
              </w:rPr>
              <w:t>传输</w:t>
            </w:r>
            <w:r>
              <w:rPr>
                <w:rFonts w:ascii="宋体" w:eastAsia="宋体" w:hAnsi="宋体" w:cs="宋体"/>
                <w:kern w:val="0"/>
                <w:sz w:val="20"/>
                <w:szCs w:val="21"/>
              </w:rPr>
              <w:t>系统</w:t>
            </w: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具备车载工控机检测数据</w:t>
            </w:r>
            <w:proofErr w:type="gramStart"/>
            <w:r>
              <w:rPr>
                <w:rFonts w:ascii="宋体" w:eastAsia="宋体" w:hAnsi="宋体" w:cs="宋体" w:hint="eastAsia"/>
                <w:kern w:val="0"/>
                <w:sz w:val="20"/>
                <w:szCs w:val="21"/>
              </w:rPr>
              <w:t>无线上</w:t>
            </w:r>
            <w:proofErr w:type="gramEnd"/>
            <w:r>
              <w:rPr>
                <w:rFonts w:ascii="宋体" w:eastAsia="宋体" w:hAnsi="宋体" w:cs="宋体" w:hint="eastAsia"/>
                <w:kern w:val="0"/>
                <w:sz w:val="20"/>
                <w:szCs w:val="21"/>
              </w:rPr>
              <w:t>传功能，通过无线互联网能将检测数据上传，上传的数据主要有车牌、车牌颜色、以及排放测试数据，有关数据上传格式和内容将根据用户要求在设备调试时提供。</w:t>
            </w:r>
          </w:p>
        </w:tc>
      </w:tr>
      <w:tr w:rsidR="00E27292" w:rsidTr="00E27292">
        <w:trPr>
          <w:trHeight w:val="760"/>
        </w:trPr>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5</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移动式机动车排气遥测系统软件</w:t>
            </w: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所有软件界面应为简体中文，仪器所有软件与</w:t>
            </w:r>
            <w:r>
              <w:rPr>
                <w:rFonts w:ascii="宋体" w:eastAsia="宋体" w:hAnsi="宋体" w:cs="宋体"/>
                <w:kern w:val="0"/>
                <w:sz w:val="20"/>
                <w:szCs w:val="21"/>
              </w:rPr>
              <w:t>W</w:t>
            </w:r>
            <w:r>
              <w:rPr>
                <w:rFonts w:ascii="宋体" w:eastAsia="宋体" w:hAnsi="宋体" w:cs="宋体" w:hint="eastAsia"/>
                <w:kern w:val="0"/>
                <w:sz w:val="20"/>
                <w:szCs w:val="21"/>
              </w:rPr>
              <w:t>indows系统兼容，方便使用；</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实时数据显示：</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1、能够按站点、车道实时显示最新一条监测抓拍的监测车辆的照片，并关联车辆检测基本信息，包括：过车时间、车牌号、车牌颜色、车辆类型、车辆行驶速度/加速度、车辆VSP等信息。</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2、可针对每一辆经过车辆，实时检测车辆尾气排放浓度信息（CO、CO2、HC、NO、不透光烟度）。</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3、车辆图片和车辆尾气信息相关联，以列表的形式显示，对于超标数据、无效数据信息突出颜色显示，数据列表中对每一条车辆信息及尾气信息，可以报告形式查看并导出，并根据需要可打印。</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光路调试及气体标定：</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lastRenderedPageBreak/>
              <w:t>1、管理软件有调试模式，进入调试模式后，发送测试命令，机动车排气遥感检测主机返回数据，根据光路的波形的能量状况对设备进行调试。</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2、软件可在线进行气体标定，设置不同</w:t>
            </w:r>
            <w:proofErr w:type="gramStart"/>
            <w:r>
              <w:rPr>
                <w:rFonts w:ascii="宋体" w:eastAsia="宋体" w:hAnsi="宋体" w:cs="宋体" w:hint="eastAsia"/>
                <w:kern w:val="0"/>
                <w:sz w:val="20"/>
                <w:szCs w:val="21"/>
              </w:rPr>
              <w:t>的标气浓度</w:t>
            </w:r>
            <w:proofErr w:type="gramEnd"/>
            <w:r>
              <w:rPr>
                <w:rFonts w:ascii="宋体" w:eastAsia="宋体" w:hAnsi="宋体" w:cs="宋体" w:hint="eastAsia"/>
                <w:kern w:val="0"/>
                <w:sz w:val="20"/>
                <w:szCs w:val="21"/>
              </w:rPr>
              <w:t>值，系统支持一键操作，校准时间可自由设置。</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数据记录及存储：</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1、遥感测量地点每经过一辆车，不论是否获得有效排放数据，测量系统均会自动生成一个记录，每个记录都具有特定的序列号作为检测记录编号。</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2、检测的车辆数据及尾气信息组合成一张图片实时记录在硬盘上，同时自动备份。数据记录使用增量记录方式，同一天检测的数据只生成一个文件，方便用户操作使用。</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3、软件将前端录像文件压缩后储存，图片和视频存放在独立文件夹中，车辆视频和</w:t>
            </w:r>
            <w:proofErr w:type="gramStart"/>
            <w:r>
              <w:rPr>
                <w:rFonts w:ascii="宋体" w:eastAsia="宋体" w:hAnsi="宋体" w:cs="宋体" w:hint="eastAsia"/>
                <w:kern w:val="0"/>
                <w:sz w:val="20"/>
                <w:szCs w:val="21"/>
              </w:rPr>
              <w:t>图象</w:t>
            </w:r>
            <w:proofErr w:type="gramEnd"/>
            <w:r>
              <w:rPr>
                <w:rFonts w:ascii="宋体" w:eastAsia="宋体" w:hAnsi="宋体" w:cs="宋体" w:hint="eastAsia"/>
                <w:kern w:val="0"/>
                <w:sz w:val="20"/>
                <w:szCs w:val="21"/>
              </w:rPr>
              <w:t>照片文件名用记录编号+顺序号命名，具有唯一性，便于用户查找及三级联网和数据共享。</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数据查询：</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历史数据查询，支持多种条件查询，不仅可以按照日期时间段、车牌号、合格/不合格具体字段进行数据查询，还可以通过排放参数（CO、CO2、HC、NO、不透光烟度、光吸收系数等）的输入查询数值范围进行查询、以及通过监测数据中字段进行模糊查询，查询数据以列表形式显示可以以EXCEL格式进行导出保存至本地，查询数据可以生成具体检测报告，并可直接打印。</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2、超标</w:t>
            </w:r>
            <w:proofErr w:type="gramStart"/>
            <w:r>
              <w:rPr>
                <w:rFonts w:ascii="宋体" w:eastAsia="宋体" w:hAnsi="宋体" w:cs="宋体" w:hint="eastAsia"/>
                <w:kern w:val="0"/>
                <w:sz w:val="20"/>
                <w:szCs w:val="21"/>
              </w:rPr>
              <w:t>车数据</w:t>
            </w:r>
            <w:proofErr w:type="gramEnd"/>
            <w:r>
              <w:rPr>
                <w:rFonts w:ascii="宋体" w:eastAsia="宋体" w:hAnsi="宋体" w:cs="宋体" w:hint="eastAsia"/>
                <w:kern w:val="0"/>
                <w:sz w:val="20"/>
                <w:szCs w:val="21"/>
              </w:rPr>
              <w:t>查询，支持按照站点、时间段、车牌号以及参数（CO、CO2、HC、NO、不透光烟度、光吸收系数、燃油类型、等）查询出来超标以及高排放车辆信息。</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系统管理：</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1、管理软件可以对前端所有设备进行管理，并判断系统中设备的在线状态，对于异常情况下出现的设备</w:t>
            </w:r>
            <w:proofErr w:type="gramStart"/>
            <w:r>
              <w:rPr>
                <w:rFonts w:ascii="宋体" w:eastAsia="宋体" w:hAnsi="宋体" w:cs="宋体" w:hint="eastAsia"/>
                <w:kern w:val="0"/>
                <w:sz w:val="20"/>
                <w:szCs w:val="21"/>
              </w:rPr>
              <w:t>不</w:t>
            </w:r>
            <w:proofErr w:type="gramEnd"/>
            <w:r>
              <w:rPr>
                <w:rFonts w:ascii="宋体" w:eastAsia="宋体" w:hAnsi="宋体" w:cs="宋体" w:hint="eastAsia"/>
                <w:kern w:val="0"/>
                <w:sz w:val="20"/>
                <w:szCs w:val="21"/>
              </w:rPr>
              <w:t>在线状态，系统会自动判断并给出报警提示。</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2、管理软件可以对前端LED屏的显示内容进行管理，根据客户实际需求来自定义显示行数、字体大小、显示内容等。</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3、系统支持设置两级管理权限，系统管理员需要密码登录，可以管理系统的所有功能，包括数据、车辆信息、限值与判别限值的修改或导入等；检测员权限不需要密码登录，</w:t>
            </w:r>
            <w:proofErr w:type="gramStart"/>
            <w:r>
              <w:rPr>
                <w:rFonts w:ascii="宋体" w:eastAsia="宋体" w:hAnsi="宋体" w:cs="宋体" w:hint="eastAsia"/>
                <w:kern w:val="0"/>
                <w:sz w:val="20"/>
                <w:szCs w:val="21"/>
              </w:rPr>
              <w:t>检测员只具有</w:t>
            </w:r>
            <w:proofErr w:type="gramEnd"/>
            <w:r>
              <w:rPr>
                <w:rFonts w:ascii="宋体" w:eastAsia="宋体" w:hAnsi="宋体" w:cs="宋体" w:hint="eastAsia"/>
                <w:kern w:val="0"/>
                <w:sz w:val="20"/>
                <w:szCs w:val="21"/>
              </w:rPr>
              <w:t>检测权限和对记录数据、相关检测信息、车辆信息等的阅览权限，具备数据分析、统计、查询等权限，不具备相关修改权限。</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lastRenderedPageBreak/>
              <w:t>1.</w:t>
            </w:r>
            <w:r>
              <w:rPr>
                <w:rFonts w:ascii="宋体" w:eastAsia="宋体" w:hAnsi="宋体" w:cs="宋体"/>
                <w:kern w:val="0"/>
                <w:sz w:val="20"/>
                <w:szCs w:val="21"/>
              </w:rPr>
              <w:t>6</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气象参数仪</w:t>
            </w:r>
          </w:p>
        </w:tc>
        <w:tc>
          <w:tcPr>
            <w:tcW w:w="7088" w:type="dxa"/>
            <w:gridSpan w:val="2"/>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温度计检测范围为-40℃至50℃，准确度为±0.5℃；</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相对湿度计检测范围为5%至95%，准确度为满量程的±3%，</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风向、风速室外专用，测量范围0～20m/s，测量精度±10%。</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7</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工业控制计算机</w:t>
            </w:r>
          </w:p>
        </w:tc>
        <w:tc>
          <w:tcPr>
            <w:tcW w:w="7088" w:type="dxa"/>
            <w:gridSpan w:val="2"/>
          </w:tcPr>
          <w:p w:rsidR="00E27292" w:rsidRDefault="00E27292" w:rsidP="00E27292">
            <w:pPr>
              <w:spacing w:line="300" w:lineRule="auto"/>
              <w:rPr>
                <w:rFonts w:ascii="宋体" w:eastAsia="宋体" w:hAnsi="宋体" w:cs="宋体"/>
                <w:kern w:val="0"/>
                <w:sz w:val="20"/>
                <w:szCs w:val="21"/>
              </w:rPr>
            </w:pPr>
            <w:r>
              <w:rPr>
                <w:rFonts w:ascii="宋体" w:eastAsia="宋体" w:hAnsi="宋体" w:cs="宋体" w:hint="eastAsia"/>
                <w:kern w:val="0"/>
                <w:sz w:val="20"/>
                <w:szCs w:val="21"/>
              </w:rPr>
              <w:t>配置如下：采用i5处理器，8G内存，1T硬盘，显存不低于2GB，支持双屏显示不同的画面，单屏分辨率不低于1920x1080，100Hz，64bit色彩，DVI接口。声卡：信噪比必须≥80dB，频率响应在±3dB之间，总谐波</w:t>
            </w:r>
            <w:proofErr w:type="gramStart"/>
            <w:r>
              <w:rPr>
                <w:rFonts w:ascii="宋体" w:eastAsia="宋体" w:hAnsi="宋体" w:cs="宋体" w:hint="eastAsia"/>
                <w:kern w:val="0"/>
                <w:sz w:val="20"/>
                <w:szCs w:val="21"/>
              </w:rPr>
              <w:t>失真值</w:t>
            </w:r>
            <w:proofErr w:type="gramEnd"/>
            <w:r>
              <w:rPr>
                <w:rFonts w:ascii="宋体" w:eastAsia="宋体" w:hAnsi="宋体" w:cs="宋体" w:hint="eastAsia"/>
                <w:kern w:val="0"/>
                <w:sz w:val="20"/>
                <w:szCs w:val="21"/>
              </w:rPr>
              <w:t>至少要高于-60dB。电源：不低于300W。键盘/鼠标/光驱:PS接口采用标准键盘；鼠标：PS2接口；</w:t>
            </w:r>
            <w:r>
              <w:rPr>
                <w:rFonts w:ascii="宋体" w:eastAsia="宋体" w:hAnsi="宋体" w:cs="宋体" w:hint="eastAsia"/>
                <w:kern w:val="0"/>
                <w:sz w:val="20"/>
                <w:szCs w:val="21"/>
              </w:rPr>
              <w:lastRenderedPageBreak/>
              <w:t>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技术先进性：保障系统稳定运行，一旦出现故障可以立即修复</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lastRenderedPageBreak/>
              <w:t>1.</w:t>
            </w:r>
            <w:r>
              <w:rPr>
                <w:rFonts w:ascii="宋体" w:eastAsia="宋体" w:hAnsi="宋体" w:cs="宋体"/>
                <w:kern w:val="0"/>
                <w:sz w:val="20"/>
                <w:szCs w:val="21"/>
              </w:rPr>
              <w:t>8</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笔记本</w:t>
            </w:r>
            <w:r>
              <w:rPr>
                <w:rFonts w:ascii="宋体" w:eastAsia="宋体" w:hAnsi="宋体" w:cs="宋体"/>
                <w:kern w:val="0"/>
                <w:sz w:val="20"/>
                <w:szCs w:val="21"/>
              </w:rPr>
              <w:t>电脑</w:t>
            </w:r>
            <w:r>
              <w:rPr>
                <w:rFonts w:ascii="宋体" w:eastAsia="宋体" w:hAnsi="宋体" w:cs="宋体" w:hint="eastAsia"/>
                <w:kern w:val="0"/>
                <w:sz w:val="20"/>
                <w:szCs w:val="21"/>
              </w:rPr>
              <w:t>及其</w:t>
            </w:r>
            <w:r>
              <w:rPr>
                <w:rFonts w:ascii="宋体" w:eastAsia="宋体" w:hAnsi="宋体" w:cs="宋体"/>
                <w:kern w:val="0"/>
                <w:sz w:val="20"/>
                <w:szCs w:val="21"/>
              </w:rPr>
              <w:t>中安装的检测系统和后台接收系统</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windows操作系统，配置要求不低于双核，3MB二级缓存，2G独立显卡、硬盘不小于1T，固态硬盘不小于16G,内存不小于4G，DVD刻录光驱，15.6英寸及以上显示屏，无线网卡。可及时接收遥测数据及将数据发回中心服务器。</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w:t>
            </w:r>
            <w:r>
              <w:rPr>
                <w:rFonts w:ascii="宋体" w:eastAsia="宋体" w:hAnsi="宋体" w:cs="宋体"/>
                <w:kern w:val="0"/>
                <w:sz w:val="20"/>
                <w:szCs w:val="21"/>
              </w:rPr>
              <w:t>9</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数显倾角仪</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坡度角度检测范围：-15°至+15°，准确度等级：0.1°</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1.1</w:t>
            </w:r>
            <w:r>
              <w:rPr>
                <w:rFonts w:ascii="宋体" w:eastAsia="宋体" w:hAnsi="宋体" w:cs="宋体"/>
                <w:kern w:val="0"/>
                <w:sz w:val="20"/>
                <w:szCs w:val="21"/>
              </w:rPr>
              <w:t>0</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视频捕捉传输接收系统</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具备检测视频无线或</w:t>
            </w:r>
            <w:proofErr w:type="gramStart"/>
            <w:r>
              <w:rPr>
                <w:rFonts w:ascii="宋体" w:eastAsia="宋体" w:hAnsi="宋体" w:cs="宋体" w:hint="eastAsia"/>
                <w:kern w:val="0"/>
                <w:sz w:val="20"/>
                <w:szCs w:val="21"/>
              </w:rPr>
              <w:t>有线上</w:t>
            </w:r>
            <w:proofErr w:type="gramEnd"/>
            <w:r>
              <w:rPr>
                <w:rFonts w:ascii="宋体" w:eastAsia="宋体" w:hAnsi="宋体" w:cs="宋体" w:hint="eastAsia"/>
                <w:kern w:val="0"/>
                <w:sz w:val="20"/>
                <w:szCs w:val="21"/>
              </w:rPr>
              <w:t>传功能，通过有线或无线互联网能将车辆冒黑烟情况及车辆通过情况数据上传，用户在后台可实时检测路检情况。（视频数据为前端硬盘录像机存储还是后端服务器存储须明确）</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1.1</w:t>
            </w:r>
            <w:r>
              <w:rPr>
                <w:rFonts w:ascii="宋体" w:eastAsia="宋体" w:hAnsi="宋体" w:cs="宋体"/>
                <w:kern w:val="0"/>
                <w:sz w:val="20"/>
                <w:szCs w:val="21"/>
              </w:rPr>
              <w:t>1</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激光打印机</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A4纸激光彩色打印及复印机，轻巧和便于携带，体积小便于安装在车内使用。能与主控计算机连接，软件根据检测数据自动打印对超标车辆限期治理通知书、现场处罚决定书等行政执法文书。</w:t>
            </w:r>
          </w:p>
        </w:tc>
      </w:tr>
      <w:tr w:rsidR="00E27292" w:rsidTr="00E27292">
        <w:trPr>
          <w:trHeight w:val="1268"/>
        </w:trPr>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1.1</w:t>
            </w:r>
            <w:r>
              <w:rPr>
                <w:rFonts w:ascii="宋体" w:eastAsia="宋体" w:hAnsi="宋体" w:cs="宋体"/>
                <w:kern w:val="0"/>
                <w:sz w:val="20"/>
                <w:szCs w:val="21"/>
              </w:rPr>
              <w:t>2</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专用工具</w:t>
            </w:r>
            <w:r>
              <w:rPr>
                <w:rFonts w:ascii="宋体" w:eastAsia="宋体" w:hAnsi="宋体" w:cs="宋体" w:hint="eastAsia"/>
                <w:kern w:val="0"/>
                <w:sz w:val="20"/>
                <w:szCs w:val="21"/>
              </w:rPr>
              <w:t>（</w:t>
            </w:r>
            <w:proofErr w:type="gramStart"/>
            <w:r>
              <w:rPr>
                <w:rFonts w:ascii="宋体" w:eastAsia="宋体" w:hAnsi="宋体" w:cs="宋体" w:hint="eastAsia"/>
                <w:kern w:val="0"/>
                <w:sz w:val="20"/>
                <w:szCs w:val="21"/>
              </w:rPr>
              <w:t>含</w:t>
            </w:r>
            <w:r>
              <w:rPr>
                <w:rFonts w:ascii="宋体" w:eastAsia="宋体" w:hAnsi="宋体" w:cs="宋体"/>
                <w:kern w:val="0"/>
                <w:sz w:val="20"/>
                <w:szCs w:val="21"/>
              </w:rPr>
              <w:t>标准</w:t>
            </w:r>
            <w:proofErr w:type="gramEnd"/>
            <w:r>
              <w:rPr>
                <w:rFonts w:ascii="宋体" w:eastAsia="宋体" w:hAnsi="宋体" w:cs="宋体" w:hint="eastAsia"/>
                <w:kern w:val="0"/>
                <w:sz w:val="20"/>
                <w:szCs w:val="21"/>
              </w:rPr>
              <w:t>滤光片、</w:t>
            </w:r>
            <w:r>
              <w:rPr>
                <w:rFonts w:ascii="宋体" w:eastAsia="宋体" w:hAnsi="宋体" w:cs="宋体"/>
                <w:kern w:val="0"/>
                <w:sz w:val="20"/>
                <w:szCs w:val="21"/>
              </w:rPr>
              <w:t>维护维修工具箱等</w:t>
            </w:r>
            <w:r>
              <w:rPr>
                <w:rFonts w:ascii="宋体" w:eastAsia="宋体" w:hAnsi="宋体" w:cs="宋体" w:hint="eastAsia"/>
                <w:kern w:val="0"/>
                <w:sz w:val="20"/>
                <w:szCs w:val="21"/>
              </w:rPr>
              <w:t>）</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静态试验测试，比对绿激光检测有效性；能安全存放标准滤光片；配备足够的常用工具、专用工具与器材，配备质保期内所需易损易耗件。</w:t>
            </w:r>
          </w:p>
        </w:tc>
      </w:tr>
      <w:tr w:rsidR="00E27292" w:rsidTr="00E27292">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1.1</w:t>
            </w:r>
            <w:r>
              <w:rPr>
                <w:rFonts w:ascii="宋体" w:eastAsia="宋体" w:hAnsi="宋体" w:cs="宋体"/>
                <w:kern w:val="0"/>
                <w:sz w:val="20"/>
                <w:szCs w:val="21"/>
              </w:rPr>
              <w:t>3</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标准</w:t>
            </w:r>
            <w:r>
              <w:rPr>
                <w:rFonts w:ascii="宋体" w:eastAsia="宋体" w:hAnsi="宋体" w:cs="宋体" w:hint="eastAsia"/>
                <w:kern w:val="0"/>
                <w:sz w:val="20"/>
                <w:szCs w:val="21"/>
              </w:rPr>
              <w:t>气体</w:t>
            </w:r>
          </w:p>
        </w:tc>
        <w:tc>
          <w:tcPr>
            <w:tcW w:w="7088" w:type="dxa"/>
            <w:gridSpan w:val="2"/>
            <w:vAlign w:val="center"/>
          </w:tcPr>
          <w:p w:rsidR="00E27292" w:rsidRDefault="00E27292" w:rsidP="00E27292">
            <w:pPr>
              <w:rPr>
                <w:rFonts w:ascii="宋体" w:eastAsia="宋体" w:hAnsi="宋体" w:cs="宋体"/>
                <w:color w:val="FF0000"/>
                <w:kern w:val="0"/>
                <w:sz w:val="20"/>
                <w:szCs w:val="21"/>
              </w:rPr>
            </w:pPr>
            <w:r>
              <w:rPr>
                <w:rFonts w:ascii="宋体" w:eastAsia="宋体" w:hAnsi="宋体" w:cs="宋体" w:hint="eastAsia"/>
                <w:kern w:val="0"/>
                <w:sz w:val="20"/>
                <w:szCs w:val="21"/>
              </w:rPr>
              <w:t>4瓶8升防腐内胆的标准气体钢瓶，并带有减压压力显示表的不锈钢减压阀。标准气组分及体积浓度应满足《关于征求国家环境保护标准&lt;汽车污染物排放限值及测量方法（遥感检测法）（第二次征求意见稿）&gt;意见的函》（</w:t>
            </w:r>
            <w:proofErr w:type="gramStart"/>
            <w:r>
              <w:rPr>
                <w:rFonts w:ascii="宋体" w:eastAsia="宋体" w:hAnsi="宋体" w:cs="宋体" w:hint="eastAsia"/>
                <w:kern w:val="0"/>
                <w:sz w:val="20"/>
                <w:szCs w:val="21"/>
              </w:rPr>
              <w:t>环办大气</w:t>
            </w:r>
            <w:proofErr w:type="gramEnd"/>
            <w:r>
              <w:rPr>
                <w:rFonts w:ascii="宋体" w:eastAsia="宋体" w:hAnsi="宋体" w:cs="宋体" w:hint="eastAsia"/>
                <w:kern w:val="0"/>
                <w:sz w:val="20"/>
                <w:szCs w:val="21"/>
              </w:rPr>
              <w:t>函[2017]416号）以及《在用柴油车排气污染物测量方法及技术要求（遥感检测法）》（HJ845-2017）的相关技术要求，浓度</w:t>
            </w:r>
            <w:proofErr w:type="gramStart"/>
            <w:r>
              <w:rPr>
                <w:rFonts w:ascii="宋体" w:eastAsia="宋体" w:hAnsi="宋体" w:cs="宋体" w:hint="eastAsia"/>
                <w:kern w:val="0"/>
                <w:sz w:val="20"/>
                <w:szCs w:val="21"/>
              </w:rPr>
              <w:t>值允许</w:t>
            </w:r>
            <w:proofErr w:type="gramEnd"/>
            <w:r>
              <w:rPr>
                <w:rFonts w:ascii="宋体" w:eastAsia="宋体" w:hAnsi="宋体" w:cs="宋体" w:hint="eastAsia"/>
                <w:kern w:val="0"/>
                <w:sz w:val="20"/>
                <w:szCs w:val="21"/>
              </w:rPr>
              <w:t>偏差不应超过上述浓度的±5%。</w:t>
            </w:r>
          </w:p>
        </w:tc>
      </w:tr>
      <w:tr w:rsidR="00E27292" w:rsidTr="00E27292">
        <w:trPr>
          <w:trHeight w:val="1520"/>
        </w:trPr>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1.1</w:t>
            </w:r>
            <w:r>
              <w:rPr>
                <w:rFonts w:ascii="宋体" w:eastAsia="宋体" w:hAnsi="宋体" w:cs="宋体"/>
                <w:kern w:val="0"/>
                <w:sz w:val="20"/>
                <w:szCs w:val="21"/>
              </w:rPr>
              <w:t>4</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备品备件（含主机便携电源、主机数据电缆、摄像机数据电缆）</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满足排气遥测设备系统所需备品备件</w:t>
            </w:r>
          </w:p>
        </w:tc>
      </w:tr>
      <w:tr w:rsidR="00E27292" w:rsidTr="00E27292">
        <w:trPr>
          <w:trHeight w:val="1520"/>
        </w:trPr>
        <w:tc>
          <w:tcPr>
            <w:tcW w:w="675"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lastRenderedPageBreak/>
              <w:t>1</w:t>
            </w:r>
            <w:r>
              <w:rPr>
                <w:rFonts w:ascii="宋体" w:eastAsia="宋体" w:hAnsi="宋体" w:cs="宋体"/>
                <w:kern w:val="0"/>
                <w:sz w:val="20"/>
                <w:szCs w:val="21"/>
              </w:rPr>
              <w:t>.15</w:t>
            </w:r>
          </w:p>
        </w:tc>
        <w:tc>
          <w:tcPr>
            <w:tcW w:w="1134" w:type="dxa"/>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环境空气质量自动监测系统</w:t>
            </w:r>
          </w:p>
        </w:tc>
        <w:tc>
          <w:tcPr>
            <w:tcW w:w="7088" w:type="dxa"/>
            <w:gridSpan w:val="2"/>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可同时监测PM</w:t>
            </w:r>
            <w:r>
              <w:rPr>
                <w:rFonts w:ascii="宋体" w:eastAsia="宋体" w:hAnsi="宋体" w:cs="宋体" w:hint="eastAsia"/>
                <w:kern w:val="0"/>
                <w:sz w:val="20"/>
                <w:szCs w:val="21"/>
                <w:vertAlign w:val="subscript"/>
              </w:rPr>
              <w:t>2.5</w:t>
            </w:r>
            <w:r>
              <w:rPr>
                <w:rFonts w:ascii="宋体" w:eastAsia="宋体" w:hAnsi="宋体" w:cs="宋体" w:hint="eastAsia"/>
                <w:kern w:val="0"/>
                <w:sz w:val="20"/>
                <w:szCs w:val="21"/>
              </w:rPr>
              <w:t>、PM</w:t>
            </w:r>
            <w:r>
              <w:rPr>
                <w:rFonts w:ascii="宋体" w:eastAsia="宋体" w:hAnsi="宋体" w:cs="宋体" w:hint="eastAsia"/>
                <w:kern w:val="0"/>
                <w:sz w:val="20"/>
                <w:szCs w:val="21"/>
                <w:vertAlign w:val="subscript"/>
              </w:rPr>
              <w:t>10</w:t>
            </w:r>
            <w:r>
              <w:rPr>
                <w:rFonts w:ascii="宋体" w:eastAsia="宋体" w:hAnsi="宋体" w:cs="宋体" w:hint="eastAsia"/>
                <w:kern w:val="0"/>
                <w:sz w:val="20"/>
                <w:szCs w:val="21"/>
              </w:rPr>
              <w:t>、SO</w:t>
            </w:r>
            <w:r>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、NO</w:t>
            </w:r>
            <w:r>
              <w:rPr>
                <w:rFonts w:ascii="宋体" w:eastAsia="宋体" w:hAnsi="宋体" w:cs="宋体"/>
                <w:kern w:val="0"/>
                <w:sz w:val="20"/>
                <w:szCs w:val="21"/>
                <w:vertAlign w:val="subscript"/>
              </w:rPr>
              <w:t>2</w:t>
            </w:r>
            <w:r>
              <w:rPr>
                <w:rFonts w:ascii="宋体" w:eastAsia="宋体" w:hAnsi="宋体" w:cs="宋体" w:hint="eastAsia"/>
                <w:kern w:val="0"/>
                <w:sz w:val="20"/>
                <w:szCs w:val="21"/>
              </w:rPr>
              <w:t>、CO、O</w:t>
            </w:r>
            <w:r>
              <w:rPr>
                <w:rFonts w:ascii="宋体" w:eastAsia="宋体" w:hAnsi="宋体" w:cs="宋体" w:hint="eastAsia"/>
                <w:kern w:val="0"/>
                <w:sz w:val="20"/>
                <w:szCs w:val="21"/>
                <w:vertAlign w:val="subscript"/>
              </w:rPr>
              <w:t>3</w:t>
            </w:r>
            <w:r>
              <w:rPr>
                <w:rFonts w:ascii="宋体" w:eastAsia="宋体" w:hAnsi="宋体" w:cs="宋体" w:hint="eastAsia"/>
                <w:kern w:val="0"/>
                <w:sz w:val="20"/>
                <w:szCs w:val="21"/>
              </w:rPr>
              <w:t>。</w:t>
            </w:r>
          </w:p>
          <w:p w:rsidR="00E27292" w:rsidRDefault="00E27292" w:rsidP="00E27292">
            <w:pPr>
              <w:rPr>
                <w:rFonts w:ascii="宋体" w:eastAsia="宋体" w:hAnsi="宋体" w:cs="宋体"/>
                <w:kern w:val="0"/>
                <w:sz w:val="20"/>
                <w:szCs w:val="21"/>
              </w:rPr>
            </w:pPr>
            <w:r>
              <w:rPr>
                <w:rFonts w:ascii="宋体" w:eastAsia="宋体" w:hAnsi="宋体" w:cs="宋体"/>
                <w:kern w:val="0"/>
                <w:sz w:val="20"/>
                <w:szCs w:val="21"/>
              </w:rPr>
              <w:t>1</w:t>
            </w:r>
            <w:r>
              <w:rPr>
                <w:rFonts w:ascii="宋体" w:eastAsia="宋体" w:hAnsi="宋体" w:cs="宋体" w:hint="eastAsia"/>
                <w:kern w:val="0"/>
                <w:sz w:val="20"/>
                <w:szCs w:val="21"/>
              </w:rPr>
              <w:t>、颗粒物自动在线监测系统可测量PM</w:t>
            </w:r>
            <w:r>
              <w:rPr>
                <w:rFonts w:ascii="宋体" w:eastAsia="宋体" w:hAnsi="宋体" w:cs="宋体" w:hint="eastAsia"/>
                <w:kern w:val="0"/>
                <w:sz w:val="20"/>
                <w:szCs w:val="21"/>
                <w:vertAlign w:val="subscript"/>
              </w:rPr>
              <w:t>2.5</w:t>
            </w:r>
            <w:r>
              <w:rPr>
                <w:rFonts w:ascii="宋体" w:eastAsia="宋体" w:hAnsi="宋体" w:cs="宋体" w:hint="eastAsia"/>
                <w:kern w:val="0"/>
                <w:sz w:val="20"/>
                <w:szCs w:val="21"/>
              </w:rPr>
              <w:t>、PM</w:t>
            </w:r>
            <w:r>
              <w:rPr>
                <w:rFonts w:ascii="宋体" w:eastAsia="宋体" w:hAnsi="宋体" w:cs="宋体" w:hint="eastAsia"/>
                <w:kern w:val="0"/>
                <w:sz w:val="20"/>
                <w:szCs w:val="21"/>
                <w:vertAlign w:val="subscript"/>
              </w:rPr>
              <w:t>1</w:t>
            </w:r>
            <w:r>
              <w:rPr>
                <w:rFonts w:ascii="宋体" w:eastAsia="宋体" w:hAnsi="宋体" w:cs="宋体"/>
                <w:kern w:val="0"/>
                <w:sz w:val="20"/>
                <w:szCs w:val="21"/>
                <w:vertAlign w:val="subscript"/>
              </w:rPr>
              <w:t>0</w:t>
            </w:r>
            <w:r>
              <w:rPr>
                <w:rFonts w:ascii="宋体" w:eastAsia="宋体" w:hAnsi="宋体" w:cs="宋体"/>
                <w:kern w:val="0"/>
                <w:sz w:val="20"/>
                <w:szCs w:val="21"/>
              </w:rPr>
              <w:t>等细颗粒物</w:t>
            </w:r>
            <w:r>
              <w:rPr>
                <w:rFonts w:ascii="宋体" w:eastAsia="宋体" w:hAnsi="宋体" w:cs="宋体" w:hint="eastAsia"/>
                <w:kern w:val="0"/>
                <w:sz w:val="20"/>
                <w:szCs w:val="21"/>
              </w:rPr>
              <w:t>，采用光散射原理，测量量程0.01～2000</w:t>
            </w:r>
            <w:r>
              <w:rPr>
                <w:rFonts w:ascii="宋体" w:eastAsia="宋体" w:hAnsi="宋体" w:cs="宋体"/>
                <w:kern w:val="0"/>
                <w:sz w:val="20"/>
                <w:szCs w:val="21"/>
              </w:rPr>
              <w:t>µ</w:t>
            </w:r>
            <w:r>
              <w:rPr>
                <w:rFonts w:ascii="宋体" w:eastAsia="宋体" w:hAnsi="宋体" w:cs="宋体" w:hint="eastAsia"/>
                <w:kern w:val="0"/>
                <w:sz w:val="20"/>
                <w:szCs w:val="21"/>
              </w:rPr>
              <w:t>g/m3，，测量重复性≤10%，准确度±10%，分辨率达到0</w:t>
            </w:r>
            <w:r>
              <w:rPr>
                <w:rFonts w:ascii="宋体" w:eastAsia="宋体" w:hAnsi="宋体" w:cs="宋体"/>
                <w:kern w:val="0"/>
                <w:sz w:val="20"/>
                <w:szCs w:val="21"/>
              </w:rPr>
              <w:t>.01µg/m3，</w:t>
            </w:r>
            <w:r>
              <w:rPr>
                <w:rFonts w:ascii="宋体" w:eastAsia="宋体" w:hAnsi="宋体" w:cs="宋体" w:hint="eastAsia"/>
                <w:kern w:val="0"/>
                <w:sz w:val="20"/>
                <w:szCs w:val="21"/>
              </w:rPr>
              <w:t>最大响应粒径范围0.1～10</w:t>
            </w:r>
            <w:r>
              <w:rPr>
                <w:rFonts w:ascii="宋体" w:eastAsia="宋体" w:hAnsi="宋体" w:cs="宋体"/>
                <w:kern w:val="0"/>
                <w:sz w:val="20"/>
                <w:szCs w:val="21"/>
              </w:rPr>
              <w:t>µm</w:t>
            </w:r>
            <w:r>
              <w:rPr>
                <w:rFonts w:ascii="宋体" w:eastAsia="宋体" w:hAnsi="宋体" w:cs="宋体" w:hint="eastAsia"/>
                <w:kern w:val="0"/>
                <w:sz w:val="20"/>
                <w:szCs w:val="21"/>
              </w:rPr>
              <w:t>；空气动力学颗粒物粒径切割范围：1.0-10um；</w:t>
            </w:r>
          </w:p>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2、气态污染物监测子系统可测量</w:t>
            </w:r>
            <w:r>
              <w:rPr>
                <w:rFonts w:ascii="宋体" w:eastAsia="宋体" w:hAnsi="宋体" w:cs="宋体"/>
                <w:kern w:val="0"/>
                <w:sz w:val="20"/>
                <w:szCs w:val="21"/>
              </w:rPr>
              <w:t>CO、</w:t>
            </w:r>
            <w:r>
              <w:rPr>
                <w:rFonts w:ascii="宋体" w:eastAsia="宋体" w:hAnsi="宋体" w:cs="宋体" w:hint="eastAsia"/>
                <w:kern w:val="0"/>
                <w:sz w:val="20"/>
                <w:szCs w:val="21"/>
              </w:rPr>
              <w:t>O</w:t>
            </w:r>
            <w:r w:rsidRPr="003D5F2C">
              <w:rPr>
                <w:rFonts w:ascii="宋体" w:eastAsia="宋体" w:hAnsi="宋体" w:cs="宋体"/>
                <w:kern w:val="0"/>
                <w:sz w:val="20"/>
                <w:szCs w:val="21"/>
                <w:vertAlign w:val="subscript"/>
              </w:rPr>
              <w:t>3</w:t>
            </w:r>
            <w:r>
              <w:rPr>
                <w:rFonts w:ascii="宋体" w:eastAsia="宋体" w:hAnsi="宋体" w:cs="宋体" w:hint="eastAsia"/>
                <w:kern w:val="0"/>
                <w:sz w:val="20"/>
                <w:szCs w:val="21"/>
              </w:rPr>
              <w:t>、SO</w:t>
            </w:r>
            <w:r w:rsidRPr="003D5F2C">
              <w:rPr>
                <w:rFonts w:ascii="宋体" w:eastAsia="宋体" w:hAnsi="宋体" w:cs="宋体" w:hint="eastAsia"/>
                <w:kern w:val="0"/>
                <w:sz w:val="20"/>
                <w:szCs w:val="21"/>
                <w:vertAlign w:val="subscript"/>
              </w:rPr>
              <w:t>2</w:t>
            </w:r>
            <w:r>
              <w:rPr>
                <w:rFonts w:ascii="宋体" w:eastAsia="宋体" w:hAnsi="宋体" w:cs="宋体" w:hint="eastAsia"/>
                <w:kern w:val="0"/>
                <w:sz w:val="20"/>
                <w:szCs w:val="21"/>
              </w:rPr>
              <w:t>、NO等，测量精度≤±2%，线性误差≤±1%，响应时间≤20秒，恢复时间≤20秒。</w:t>
            </w:r>
          </w:p>
        </w:tc>
      </w:tr>
      <w:tr w:rsidR="00E27292" w:rsidTr="00E27292">
        <w:tc>
          <w:tcPr>
            <w:tcW w:w="675" w:type="dxa"/>
            <w:shd w:val="clear" w:color="auto" w:fill="C6D9F1"/>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w:t>
            </w:r>
          </w:p>
        </w:tc>
        <w:tc>
          <w:tcPr>
            <w:tcW w:w="8222" w:type="dxa"/>
            <w:gridSpan w:val="3"/>
            <w:shd w:val="clear" w:color="auto" w:fill="C6D9F1"/>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遥感专用车改装</w:t>
            </w:r>
          </w:p>
        </w:tc>
      </w:tr>
      <w:tr w:rsidR="00E27292" w:rsidTr="00E27292">
        <w:tc>
          <w:tcPr>
            <w:tcW w:w="675" w:type="dxa"/>
            <w:shd w:val="clear" w:color="auto" w:fill="auto"/>
            <w:vAlign w:val="center"/>
          </w:tcPr>
          <w:p w:rsidR="00E27292" w:rsidRPr="00A402E2" w:rsidRDefault="00E27292" w:rsidP="00E27292">
            <w:pPr>
              <w:rPr>
                <w:rFonts w:ascii="宋体" w:eastAsia="宋体" w:hAnsi="宋体" w:cs="宋体"/>
                <w:kern w:val="0"/>
                <w:sz w:val="20"/>
                <w:szCs w:val="21"/>
              </w:rPr>
            </w:pPr>
            <w:r w:rsidRPr="00A402E2">
              <w:rPr>
                <w:rFonts w:ascii="宋体" w:eastAsia="宋体" w:hAnsi="宋体" w:cs="宋体" w:hint="eastAsia"/>
                <w:kern w:val="0"/>
                <w:sz w:val="20"/>
                <w:szCs w:val="21"/>
              </w:rPr>
              <w:t>2.1</w:t>
            </w:r>
          </w:p>
        </w:tc>
        <w:tc>
          <w:tcPr>
            <w:tcW w:w="8222" w:type="dxa"/>
            <w:gridSpan w:val="3"/>
            <w:shd w:val="clear" w:color="auto" w:fill="auto"/>
            <w:vAlign w:val="center"/>
          </w:tcPr>
          <w:p w:rsidR="00E27292" w:rsidRPr="00A402E2" w:rsidRDefault="00E27292" w:rsidP="00E27292">
            <w:pPr>
              <w:autoSpaceDN w:val="0"/>
              <w:textAlignment w:val="center"/>
              <w:rPr>
                <w:rFonts w:ascii="宋体" w:eastAsia="宋体" w:hAnsi="宋体" w:cs="宋体"/>
                <w:kern w:val="0"/>
                <w:sz w:val="20"/>
                <w:szCs w:val="21"/>
              </w:rPr>
            </w:pPr>
            <w:r w:rsidRPr="00A402E2">
              <w:rPr>
                <w:rFonts w:ascii="宋体" w:eastAsia="宋体" w:hAnsi="宋体" w:cs="宋体" w:hint="eastAsia"/>
                <w:kern w:val="0"/>
                <w:sz w:val="20"/>
                <w:szCs w:val="21"/>
              </w:rPr>
              <w:t>符合遥感监测要求的车辆</w:t>
            </w:r>
          </w:p>
          <w:p w:rsidR="00E27292" w:rsidRPr="00A402E2" w:rsidRDefault="00E27292" w:rsidP="00E27292">
            <w:pPr>
              <w:autoSpaceDN w:val="0"/>
              <w:textAlignment w:val="center"/>
              <w:rPr>
                <w:rFonts w:ascii="宋体" w:eastAsia="宋体" w:hAnsi="宋体" w:cs="宋体"/>
                <w:kern w:val="0"/>
                <w:sz w:val="20"/>
                <w:szCs w:val="21"/>
              </w:rPr>
            </w:pPr>
            <w:r w:rsidRPr="00A402E2">
              <w:rPr>
                <w:rFonts w:ascii="宋体" w:eastAsia="宋体" w:hAnsi="宋体" w:cs="宋体" w:hint="eastAsia"/>
                <w:kern w:val="0"/>
                <w:sz w:val="20"/>
                <w:szCs w:val="21"/>
              </w:rPr>
              <w:t>车辆基本要求：专用装载车为15座及以上车，国五及以上排放标准，达到国家排放及安全检验要求。车辆改装基本要求。</w:t>
            </w:r>
          </w:p>
          <w:p w:rsidR="00E27292" w:rsidRPr="00A402E2" w:rsidRDefault="00E27292" w:rsidP="00E27292">
            <w:pPr>
              <w:autoSpaceDN w:val="0"/>
              <w:textAlignment w:val="center"/>
              <w:rPr>
                <w:rFonts w:ascii="宋体" w:eastAsia="宋体" w:hAnsi="宋体" w:cs="宋体"/>
                <w:kern w:val="0"/>
                <w:sz w:val="20"/>
                <w:szCs w:val="21"/>
              </w:rPr>
            </w:pPr>
            <w:r w:rsidRPr="00A402E2">
              <w:rPr>
                <w:rFonts w:ascii="宋体" w:eastAsia="宋体" w:hAnsi="宋体" w:cs="宋体" w:hint="eastAsia"/>
                <w:kern w:val="0"/>
                <w:sz w:val="20"/>
                <w:szCs w:val="21"/>
              </w:rPr>
              <w:t>车体分为三个功能区：驾驶区和监测区、承载区，区间有隔断，隔断上有透明门窗；车体结构为高硬度、高强度全金属结构，内墙体防水阻燃；车厢地面防滑、防腐蚀、防静电处理；具有较好的电绝缘性、热绝缘性、阻燃性和较好的保温性。</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2.2</w:t>
            </w:r>
          </w:p>
        </w:tc>
        <w:tc>
          <w:tcPr>
            <w:tcW w:w="8222" w:type="dxa"/>
            <w:gridSpan w:val="3"/>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驾驶区安装液晶显示屏倒车监视器，原厂车载GPS语音导航系统。车载通讯电台，行车记录仪，叫道器，车载制冷柜（容积不小于80L、制冷方式为直冷）。</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2.3</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监测区设有监控工作台，可旋转操作座椅一个，三人靠背座椅一个；工作台下为设备柜，安装工控机，配电控制面板等。配电控制箱内含：内外电源转换开关，电源电压显示器，漏电保护器，ups电源开关、LED屏电源开关，升降按钮，显示屏升起状态指示灯，空调开关。在工作台附近设有三组市电UPS双路供电插座。电气部分设计充分考虑整车系统安全性布置，空调和仪器用电分成二路，仪器、LED输入接稳压电源；车载专用工作照明灯；空调负载接市电电源。外接电源输入时，可自动对UPS充电。装有工作环境温湿度计及烟感报警器。</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2.4</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承载区可储存全部检测设备，地面内</w:t>
            </w:r>
            <w:proofErr w:type="gramStart"/>
            <w:r>
              <w:rPr>
                <w:rFonts w:ascii="宋体" w:eastAsia="宋体" w:hAnsi="宋体" w:cs="宋体" w:hint="eastAsia"/>
                <w:kern w:val="0"/>
                <w:sz w:val="20"/>
                <w:szCs w:val="21"/>
              </w:rPr>
              <w:t>饰采用</w:t>
            </w:r>
            <w:proofErr w:type="gramEnd"/>
            <w:r>
              <w:rPr>
                <w:rFonts w:ascii="宋体" w:eastAsia="宋体" w:hAnsi="宋体" w:cs="宋体" w:hint="eastAsia"/>
                <w:kern w:val="0"/>
                <w:sz w:val="20"/>
                <w:szCs w:val="21"/>
              </w:rPr>
              <w:t>花纹铝板，并用捆扎</w:t>
            </w:r>
            <w:proofErr w:type="gramStart"/>
            <w:r>
              <w:rPr>
                <w:rFonts w:ascii="宋体" w:eastAsia="宋体" w:hAnsi="宋体" w:cs="宋体" w:hint="eastAsia"/>
                <w:kern w:val="0"/>
                <w:sz w:val="20"/>
                <w:szCs w:val="21"/>
              </w:rPr>
              <w:t>带方式</w:t>
            </w:r>
            <w:proofErr w:type="gramEnd"/>
            <w:r>
              <w:rPr>
                <w:rFonts w:ascii="宋体" w:eastAsia="宋体" w:hAnsi="宋体" w:cs="宋体" w:hint="eastAsia"/>
                <w:kern w:val="0"/>
                <w:sz w:val="20"/>
                <w:szCs w:val="21"/>
              </w:rPr>
              <w:t>牢靠固定于车厢内。</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2.5</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车内监测支持设备要求：</w:t>
            </w:r>
          </w:p>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配备满足车载便携仪器专业储存柜，并带有锁定装置；预留便携式仪器的存放空间，带减震垫，配备专用仪器托盘。</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2.6</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供电及照明系统：</w:t>
            </w:r>
          </w:p>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所有用电器具均可由车载发电机和市电供电，自动切换。部分照明用电由汽车动力驱动，配电系统能满足市电和发电系统电源输入和输出的要求；敷设车载仪器配用专用接地系统；配额定功率5kw车载式汽油发电机，带30米线盘1组，带电源保护装置，并根据车载仪器设备的需要，配置相应的防水电源插口；配备配电柜、车载专用外接电源接口、独立式车载发电机专用舱（可拉出）；照明系统满足通用仪器要求，设有应急照明灯。（加装能输出220v电源）</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2.7</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空调及排风系统：</w:t>
            </w:r>
          </w:p>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双空调系统，除原配车载空调外，车箱监测区另配车载式顶置空调，冷却量2KW、加热量1.6KW，空调供电采取市电/发电机双接入方式。双向排风系统，满足通风要求。</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2.8</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车顶装配工程警示灯、爆闪灯，车顶全景高清摄像头，配备维护用爬梯。</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2.9</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proofErr w:type="gramStart"/>
            <w:r>
              <w:rPr>
                <w:rFonts w:ascii="宋体" w:eastAsia="宋体" w:hAnsi="宋体" w:cs="宋体" w:hint="eastAsia"/>
                <w:kern w:val="0"/>
                <w:sz w:val="20"/>
                <w:szCs w:val="21"/>
              </w:rPr>
              <w:t>车控系统</w:t>
            </w:r>
            <w:proofErr w:type="gramEnd"/>
            <w:r>
              <w:rPr>
                <w:rFonts w:ascii="宋体" w:eastAsia="宋体" w:hAnsi="宋体" w:cs="宋体" w:hint="eastAsia"/>
                <w:kern w:val="0"/>
                <w:sz w:val="20"/>
                <w:szCs w:val="21"/>
              </w:rPr>
              <w:t>及独立控制开关：</w:t>
            </w:r>
          </w:p>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具备蓄电池电压、电源和剩余电量监控现实功能；设立位置为监测区工作台面板下方，下方为三路220V电源防水插座；空调和仪器用电分路，仪器输入接稳压电源；车载专用工作照明</w:t>
            </w:r>
            <w:r>
              <w:rPr>
                <w:rFonts w:ascii="宋体" w:eastAsia="宋体" w:hAnsi="宋体" w:cs="宋体" w:hint="eastAsia"/>
                <w:kern w:val="0"/>
                <w:sz w:val="20"/>
                <w:szCs w:val="21"/>
              </w:rPr>
              <w:lastRenderedPageBreak/>
              <w:t>和应急照明；工作环境温湿度计及烟感报警器；泵、应急照明、空调独立开关控制部分。</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lastRenderedPageBreak/>
              <w:t>2.10</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车外部：</w:t>
            </w:r>
          </w:p>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装配工程警示灯、爆闪灯，全景高清摄像头，后车门爬梯；外部标识为：许昌市机动车排气污染遥感检测车。车身字体图饰烤漆处理，并经用户确认后实施。车顶加装车顶平台及LED单屏防水电子显示屏，要求故障率低，维护维修便利。</w:t>
            </w:r>
          </w:p>
        </w:tc>
      </w:tr>
      <w:tr w:rsidR="00E27292" w:rsidTr="00E27292">
        <w:tc>
          <w:tcPr>
            <w:tcW w:w="675" w:type="dxa"/>
            <w:shd w:val="clear" w:color="auto" w:fill="auto"/>
            <w:vAlign w:val="center"/>
          </w:tcPr>
          <w:p w:rsidR="00E27292" w:rsidRDefault="00E27292" w:rsidP="00E27292">
            <w:pPr>
              <w:rPr>
                <w:rFonts w:ascii="宋体" w:eastAsia="宋体" w:hAnsi="宋体" w:cs="宋体"/>
                <w:kern w:val="0"/>
                <w:sz w:val="20"/>
                <w:szCs w:val="21"/>
              </w:rPr>
            </w:pPr>
            <w:r>
              <w:rPr>
                <w:rFonts w:ascii="宋体" w:eastAsia="宋体" w:hAnsi="宋体" w:cs="宋体" w:hint="eastAsia"/>
                <w:kern w:val="0"/>
                <w:sz w:val="20"/>
                <w:szCs w:val="21"/>
              </w:rPr>
              <w:t>2.11</w:t>
            </w:r>
          </w:p>
        </w:tc>
        <w:tc>
          <w:tcPr>
            <w:tcW w:w="8222" w:type="dxa"/>
            <w:gridSpan w:val="3"/>
            <w:shd w:val="clear" w:color="auto" w:fill="auto"/>
            <w:vAlign w:val="center"/>
          </w:tcPr>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车顶LED电子显示屏：</w:t>
            </w:r>
          </w:p>
          <w:p w:rsidR="00E27292" w:rsidRDefault="00E27292" w:rsidP="00E27292">
            <w:pPr>
              <w:autoSpaceDN w:val="0"/>
              <w:textAlignment w:val="center"/>
              <w:rPr>
                <w:rFonts w:ascii="宋体" w:eastAsia="宋体" w:hAnsi="宋体" w:cs="宋体"/>
                <w:kern w:val="0"/>
                <w:sz w:val="20"/>
                <w:szCs w:val="21"/>
              </w:rPr>
            </w:pPr>
            <w:r>
              <w:rPr>
                <w:rFonts w:ascii="宋体" w:eastAsia="宋体" w:hAnsi="宋体" w:cs="宋体" w:hint="eastAsia"/>
                <w:kern w:val="0"/>
                <w:sz w:val="20"/>
                <w:szCs w:val="21"/>
              </w:rPr>
              <w:t>车顶LED电子显示屏面积约0.8m</w:t>
            </w:r>
            <w:r>
              <w:rPr>
                <w:rFonts w:ascii="宋体" w:eastAsia="宋体" w:hAnsi="宋体" w:cs="宋体" w:hint="eastAsia"/>
                <w:kern w:val="0"/>
                <w:sz w:val="20"/>
                <w:szCs w:val="21"/>
                <w:vertAlign w:val="superscript"/>
              </w:rPr>
              <w:t>2</w:t>
            </w:r>
            <w:r>
              <w:rPr>
                <w:rFonts w:ascii="宋体" w:eastAsia="宋体" w:hAnsi="宋体" w:cs="宋体" w:hint="eastAsia"/>
                <w:kern w:val="0"/>
                <w:sz w:val="20"/>
                <w:szCs w:val="21"/>
              </w:rPr>
              <w:t>，双面显示。显示颜色：≥65536色；灰度等级：≥256级。可视角度±60°，水平360°任意旋转，垂直0~90°倒伏。物理密度：≥10000点/㎡，双基色显示屏，点距：10mm。抗冲击、防水、防风6级，震动环境下寿命大于5万小时。工作时人工控制显示屏升起，并有指示灯显示屏已升起状态，工作结束可以放平，放平后指示灯灭。</w:t>
            </w:r>
          </w:p>
          <w:p w:rsidR="00E27292" w:rsidRDefault="00E27292" w:rsidP="00E27292">
            <w:pPr>
              <w:rPr>
                <w:rFonts w:ascii="宋体" w:eastAsia="宋体" w:hAnsi="宋体" w:cs="宋体"/>
                <w:kern w:val="0"/>
                <w:sz w:val="20"/>
                <w:szCs w:val="21"/>
              </w:rPr>
            </w:pPr>
          </w:p>
        </w:tc>
      </w:tr>
    </w:tbl>
    <w:p w:rsidR="00E27292" w:rsidRDefault="00E27292" w:rsidP="00EC623A">
      <w:pPr>
        <w:pStyle w:val="50"/>
        <w:spacing w:beforeLines="50"/>
        <w:ind w:left="0" w:firstLineChars="200" w:firstLine="602"/>
        <w:rPr>
          <w:rFonts w:ascii="仿宋" w:eastAsia="仿宋" w:hAnsi="仿宋" w:cs="仿宋"/>
          <w:b/>
          <w:sz w:val="30"/>
          <w:szCs w:val="30"/>
        </w:rPr>
      </w:pPr>
      <w:r>
        <w:rPr>
          <w:rFonts w:ascii="仿宋" w:eastAsia="仿宋" w:hAnsi="仿宋" w:cs="仿宋" w:hint="eastAsia"/>
          <w:b/>
          <w:bCs/>
          <w:sz w:val="30"/>
          <w:szCs w:val="30"/>
        </w:rPr>
        <w:t>（三）、固定垂直式遥感监测系统安装要求：</w:t>
      </w:r>
    </w:p>
    <w:tbl>
      <w:tblPr>
        <w:tblStyle w:val="af5"/>
        <w:tblW w:w="8889" w:type="dxa"/>
        <w:jc w:val="center"/>
        <w:tblLayout w:type="fixed"/>
        <w:tblLook w:val="04A0"/>
      </w:tblPr>
      <w:tblGrid>
        <w:gridCol w:w="667"/>
        <w:gridCol w:w="8222"/>
      </w:tblGrid>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序号</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相关内容</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固定垂直式遥测设备安装:</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固定垂直式遥测设备应固定安装在道路上方的龙门架上,龙门架高度不应低于5.5米，在测量车道正上方安装遥测发射端、接收端和速度加速度测量等装置,在正下方的车道位置安装反射装置。</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室外安装主机柜</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机柜内温度可调,有隔热措施,具备一定强度,防止轻微碰撞受损。机柜应有铭牌说明所属单位,产品编号等信息。</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定制L</w:t>
            </w:r>
            <w:proofErr w:type="gramStart"/>
            <w:r>
              <w:rPr>
                <w:rFonts w:ascii="宋体" w:hAnsi="宋体" w:cs="宋体" w:hint="eastAsia"/>
                <w:szCs w:val="21"/>
              </w:rPr>
              <w:t>杆架安装</w:t>
            </w:r>
            <w:proofErr w:type="gramEnd"/>
            <w:r>
              <w:rPr>
                <w:rFonts w:ascii="宋体" w:hAnsi="宋体" w:cs="宋体" w:hint="eastAsia"/>
                <w:szCs w:val="21"/>
              </w:rPr>
              <w:t>,道路专用材质,可抗8级强风</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预留走</w:t>
            </w:r>
            <w:proofErr w:type="gramEnd"/>
            <w:r>
              <w:rPr>
                <w:rFonts w:ascii="宋体" w:hAnsi="宋体" w:cs="宋体" w:hint="eastAsia"/>
                <w:szCs w:val="21"/>
              </w:rPr>
              <w:t>线孔及检修口；</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2)底部入地端入地,并预留大口径螺母紧固装置,地下为混凝土浇筑;</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3)根据城市道路等级确定立杆高度,本项目摄像机距离路面不小于6m;</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4)立杆进行防腐处理；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5)L</w:t>
            </w:r>
            <w:proofErr w:type="gramStart"/>
            <w:r>
              <w:rPr>
                <w:rFonts w:ascii="宋体" w:hAnsi="宋体" w:cs="宋体" w:hint="eastAsia"/>
                <w:szCs w:val="21"/>
              </w:rPr>
              <w:t>杆架监控</w:t>
            </w:r>
            <w:proofErr w:type="gramEnd"/>
            <w:r>
              <w:rPr>
                <w:rFonts w:ascii="宋体" w:hAnsi="宋体" w:cs="宋体" w:hint="eastAsia"/>
                <w:szCs w:val="21"/>
              </w:rPr>
              <w:t>订制架；</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6)地下电缆为三芯铜芯电缆,外部为防腐橡胶,中间有铠甲保护。</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7)L</w:t>
            </w:r>
            <w:proofErr w:type="gramStart"/>
            <w:r>
              <w:rPr>
                <w:rFonts w:ascii="宋体" w:hAnsi="宋体" w:cs="宋体" w:hint="eastAsia"/>
                <w:szCs w:val="21"/>
              </w:rPr>
              <w:t>杆架高度</w:t>
            </w:r>
            <w:proofErr w:type="gramEnd"/>
            <w:r>
              <w:rPr>
                <w:rFonts w:ascii="宋体" w:hAnsi="宋体" w:cs="宋体" w:hint="eastAsia"/>
                <w:szCs w:val="21"/>
              </w:rPr>
              <w:t>不低于6米。</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固定垂直式遥测专用龙门架(尺寸、材质)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采用钢制热镀锌工艺可抗8级强风,净空高不低于5.5米,跨度依据现场确定,安</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装基座不能占用行车道空间,</w:t>
            </w:r>
            <w:proofErr w:type="gramStart"/>
            <w:r>
              <w:rPr>
                <w:rFonts w:ascii="宋体" w:hAnsi="宋体" w:cs="宋体" w:hint="eastAsia"/>
                <w:szCs w:val="21"/>
              </w:rPr>
              <w:t>预留走</w:t>
            </w:r>
            <w:proofErr w:type="gramEnd"/>
            <w:r>
              <w:rPr>
                <w:rFonts w:ascii="宋体" w:hAnsi="宋体" w:cs="宋体" w:hint="eastAsia"/>
                <w:szCs w:val="21"/>
              </w:rPr>
              <w:t>线孔及检修口,底部入地端入地,并预留大口径螺母紧固装置,地下为混凝土浇筑。立杆进行防腐处理。地下电缆为三芯铜芯电缆,外部为防腐橡胶，中间有铠甲保护。</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4</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标志标牌及立杆(尺寸、材质)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项目现场设立标志标牌,含安装立杆,对即将驶入车辆进行告知,采用钢制热镀锌工艺。尺寸:8000m×1200mm(3M)</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地基、孔井设计等、施工处理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1)机柜地基应与道路地基隔离,隔离带深度不小于0.5m,地基向地下不少于1.5m,满足在重型车辆通过时的抗震要求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2)基坑四壁周围砖砌,中间混凝土注成型,表层用水泥打平。</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w:t>
            </w:r>
            <w:proofErr w:type="gramStart"/>
            <w:r>
              <w:rPr>
                <w:rFonts w:ascii="宋体" w:hAnsi="宋体" w:cs="宋体" w:hint="eastAsia"/>
                <w:szCs w:val="21"/>
              </w:rPr>
              <w:t>预留走</w:t>
            </w:r>
            <w:proofErr w:type="gramEnd"/>
            <w:r>
              <w:rPr>
                <w:rFonts w:ascii="宋体" w:hAnsi="宋体" w:cs="宋体" w:hint="eastAsia"/>
                <w:szCs w:val="21"/>
              </w:rPr>
              <w:t>线管两根,走线管必须使用防腐防锈钢管,具有一定</w:t>
            </w:r>
            <w:proofErr w:type="gramStart"/>
            <w:r>
              <w:rPr>
                <w:rFonts w:ascii="宋体" w:hAnsi="宋体" w:cs="宋体" w:hint="eastAsia"/>
                <w:szCs w:val="21"/>
              </w:rPr>
              <w:t>抗压机耐腐蚀性</w:t>
            </w:r>
            <w:proofErr w:type="gramEnd"/>
            <w:r>
              <w:rPr>
                <w:rFonts w:ascii="宋体" w:hAnsi="宋体" w:cs="宋体" w:hint="eastAsia"/>
                <w:szCs w:val="21"/>
              </w:rPr>
              <w:t>,直径不小于12cm,走线管一段入土,另一端尽量靠近设备室侧面,以</w:t>
            </w:r>
            <w:proofErr w:type="gramStart"/>
            <w:r>
              <w:rPr>
                <w:rFonts w:ascii="宋体" w:hAnsi="宋体" w:cs="宋体" w:hint="eastAsia"/>
                <w:szCs w:val="21"/>
              </w:rPr>
              <w:t>便于走</w:t>
            </w:r>
            <w:proofErr w:type="gramEnd"/>
            <w:r>
              <w:rPr>
                <w:rFonts w:ascii="宋体" w:hAnsi="宋体" w:cs="宋体" w:hint="eastAsia"/>
                <w:szCs w:val="21"/>
              </w:rPr>
              <w:t>线及后期维护。</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4)地基上端平台宽度不小于30cm,便于使用中机柜的维护与机柜上端设备的检修。</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5)地基平台内侧用于安装空调机柜,根据机柜尺寸及结构,预留紧固装置,平台中心作磨砂处理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6)混凝土道路拆除、机柜下沉箱设计施工,包括所有现场安装设施地基基础。</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7)施工过程中,尽可能不破坏道路原貌。(如有改变,施工结束后按原貌及时恢复）</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8)符合本项目实际需求。</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供电及网络管线铺设(含电缆及网线)</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1)对前端2个检测点设备,设计并铺设供电及网络管线,达到项目现场实际工作需求。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2)地下电缆为三芯铜芯电缆,外部为防腐橡胶,中间有铁皮保,内侧有绝缘橡胶和缓冲橡胶条,铜芯线满足“GB12706-2002”要求。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3)参考型号: ZCYJV223×6(阻燃交联聚乙烯绝缘聚氯乙烯</w:t>
            </w:r>
            <w:proofErr w:type="gramStart"/>
            <w:r>
              <w:rPr>
                <w:rFonts w:ascii="宋体" w:hAnsi="宋体" w:cs="宋体" w:hint="eastAsia"/>
                <w:szCs w:val="21"/>
              </w:rPr>
              <w:t>护套铠装电力电缆</w:t>
            </w:r>
            <w:proofErr w:type="gramEnd"/>
            <w:r>
              <w:rPr>
                <w:rFonts w:ascii="宋体" w:hAnsi="宋体" w:cs="宋体" w:hint="eastAsia"/>
                <w:szCs w:val="21"/>
              </w:rPr>
              <w:t>)</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4)电缆槽深度不小于60cm,槽底打「平,在有坡度路面,要保障槽底坡度不大于15度</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5)电缆线需先用PVC地下专用保护管套接,连接处作防水处理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6)电缆槽底部先铺设一层细沙,将处理好的电缆线铺设在电缆槽底部细沙上,然后在电缆上部摆放一层砖,最后用土覆盖。</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7)在电源进线端使用防雷保护器,电表下端使用漏电保护器,防止雷暴及触电风险,如果开关及电表室外使用,需使用专用室外电力保护箱。</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8)施工过程中,尽可能不破坏道路原貌。(如有改变,施工结束后按原貌及时恢复。)</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9)传输链路建议使用光纤传输,工程符合国家及行业相关标准。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10)单个检测点带宽满足所有图片及检测数据实时、同步传输回监控中心且监控中心可实时、同步操控前端系统、设备的要求。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11)现场布线包括机柜综合布线施工、电缆沿线桥、线槽、沟内支架及导管敷、硬塑料管埋地敷设施工、镀锌钢管敷设等施工等。</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现场防水处理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1)防尘、防水、防盗、耐腐处理；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2)机柜底座、走线槽严格按照工程施工要求,预留走水通道,外部密封。</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3)敷设地下管线、安装地基及</w:t>
            </w:r>
            <w:proofErr w:type="gramStart"/>
            <w:r>
              <w:rPr>
                <w:rFonts w:ascii="宋体" w:hAnsi="宋体" w:cs="宋体" w:hint="eastAsia"/>
                <w:szCs w:val="21"/>
              </w:rPr>
              <w:t>检修井需防水</w:t>
            </w:r>
            <w:proofErr w:type="gramEnd"/>
            <w:r>
              <w:rPr>
                <w:rFonts w:ascii="宋体" w:hAnsi="宋体" w:cs="宋体" w:hint="eastAsia"/>
                <w:szCs w:val="21"/>
              </w:rPr>
              <w:t>。</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4)外路面施工材料需满足防水要求。</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8</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安防配套建设</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1)对检测点现场,根据现场规划,设置安防监控设施,可实现远程端自动控制,</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2)监控范围要涵盖所有的仪器设备,可实现日夜监控:高清摄像头,能人脸侦测;</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3)视频信号与许昌市环境监控信息中心联网,可实时调阅。要求监控录像存储周期不小于60日。包括录像录音设备3/4录像机带编辑机、硬盘录像机、摄像设备彩色CCD全景摄像机。</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4)为了保护前端设备安全性,现场设置水泥防撞</w:t>
            </w:r>
            <w:proofErr w:type="gramStart"/>
            <w:r>
              <w:rPr>
                <w:rFonts w:ascii="宋体" w:hAnsi="宋体" w:cs="宋体" w:hint="eastAsia"/>
                <w:szCs w:val="21"/>
              </w:rPr>
              <w:t>隔离墩及钢护栏</w:t>
            </w:r>
            <w:proofErr w:type="gramEnd"/>
            <w:r>
              <w:rPr>
                <w:rFonts w:ascii="宋体" w:hAnsi="宋体" w:cs="宋体" w:hint="eastAsia"/>
                <w:szCs w:val="21"/>
              </w:rPr>
              <w:t>,外部作警示反光膜处理。</w:t>
            </w:r>
          </w:p>
          <w:p w:rsidR="00E27292" w:rsidRDefault="00E27292" w:rsidP="00E27292">
            <w:pPr>
              <w:pStyle w:val="21"/>
              <w:ind w:leftChars="0" w:left="0"/>
            </w:pPr>
            <w:r>
              <w:rPr>
                <w:rFonts w:ascii="宋体" w:hAnsi="宋体" w:cs="宋体" w:hint="eastAsia"/>
                <w:szCs w:val="21"/>
              </w:rPr>
              <w:t>5）为了防止尾气遥感设备遭到破坏，要求安装360球形视频监控系统：</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9</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LED显示屏及安装所需的立杆: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1)显示基色三基色；</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2)显示屏大小根据采购人要求定制,面积≥6m</w:t>
            </w:r>
            <w:r>
              <w:rPr>
                <w:rFonts w:ascii="宋体" w:hAnsi="宋体" w:cs="宋体" w:hint="eastAsia"/>
                <w:szCs w:val="21"/>
                <w:vertAlign w:val="superscript"/>
              </w:rPr>
              <w:t>2</w:t>
            </w:r>
            <w:r>
              <w:rPr>
                <w:rFonts w:ascii="宋体" w:hAnsi="宋体" w:cs="宋体" w:hint="eastAsia"/>
                <w:szCs w:val="21"/>
              </w:rPr>
              <w:t>,最佳可视距离在1-150米；</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3)像素点:P10；</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4)灰度级别:256级；</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5)刷新频率大于120帧/秒,帧频大于60帧/秒。通过网路和异步通讯控制,根据环境自动或手动可调节亮度8级以上;</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6)防护等级IP65,恒流驱动；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7)可视距离:1-200m；</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8)工作湿度:10%-90%:</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9)工作温度:-20℃~+65℃:</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10)使用寿命:&gt;10万小时；</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11)户外专用显示屏,防水、防尘外壳,长寿命LED灯:</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显示屏F</w:t>
            </w:r>
            <w:proofErr w:type="gramStart"/>
            <w:r>
              <w:rPr>
                <w:rFonts w:ascii="宋体" w:hAnsi="宋体" w:cs="宋体" w:hint="eastAsia"/>
                <w:szCs w:val="21"/>
              </w:rPr>
              <w:t>杆基础</w:t>
            </w:r>
            <w:proofErr w:type="gramEnd"/>
            <w:r>
              <w:rPr>
                <w:rFonts w:ascii="宋体" w:hAnsi="宋体" w:cs="宋体" w:hint="eastAsia"/>
                <w:szCs w:val="21"/>
              </w:rPr>
              <w:t>:施工、验收等材料.项目现场设立标志标牌,含安装立杆,对即将驶入车辆进行告知,采用钢制热镀锌工艺。</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12)双面显示LED信息屏支架悬臂式F型支架悬臂下净高6米</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10</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二合一防雷器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1)RJ45接口网络防雷器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2)要求采用串联式结构设计,具有多级保护功能;</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3)信号部分要求采用电子开关接地方式,能有效</w:t>
            </w:r>
            <w:proofErr w:type="gramStart"/>
            <w:r>
              <w:rPr>
                <w:rFonts w:ascii="宋体" w:hAnsi="宋体" w:cs="宋体" w:hint="eastAsia"/>
                <w:szCs w:val="21"/>
              </w:rPr>
              <w:t>消除因共地</w:t>
            </w:r>
            <w:proofErr w:type="gramEnd"/>
            <w:r>
              <w:rPr>
                <w:rFonts w:ascii="宋体" w:hAnsi="宋体" w:cs="宋体" w:hint="eastAsia"/>
                <w:szCs w:val="21"/>
              </w:rPr>
              <w:t>而对传输信号产生的各种干扰。</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4)220V20A防雷模块；</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5)NPE型的防雷模块,适用于不同电网制式,保护更全面;</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6)高雷电通流能力,ns级响应速度。</w:t>
            </w:r>
          </w:p>
        </w:tc>
      </w:tr>
      <w:tr w:rsidR="00E27292" w:rsidTr="00E27292">
        <w:trPr>
          <w:jc w:val="center"/>
        </w:trPr>
        <w:tc>
          <w:tcPr>
            <w:tcW w:w="667"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11</w:t>
            </w:r>
          </w:p>
        </w:tc>
        <w:tc>
          <w:tcPr>
            <w:tcW w:w="8222"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网络连接</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提供专线网络连接到数据库机房</w:t>
            </w:r>
          </w:p>
        </w:tc>
      </w:tr>
    </w:tbl>
    <w:p w:rsidR="00E27292" w:rsidRDefault="00E27292" w:rsidP="00EC623A">
      <w:pPr>
        <w:pStyle w:val="afb"/>
        <w:adjustRightInd w:val="0"/>
        <w:spacing w:beforeLines="50"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（四）、固定水平式遥感监测系统安装要求：</w:t>
      </w:r>
    </w:p>
    <w:tbl>
      <w:tblPr>
        <w:tblStyle w:val="af5"/>
        <w:tblW w:w="8904" w:type="dxa"/>
        <w:jc w:val="center"/>
        <w:tblLayout w:type="fixed"/>
        <w:tblLook w:val="04A0"/>
      </w:tblPr>
      <w:tblGrid>
        <w:gridCol w:w="976"/>
        <w:gridCol w:w="7928"/>
      </w:tblGrid>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序号</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相关内容</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光源发射端、接收</w:t>
            </w:r>
            <w:proofErr w:type="gramStart"/>
            <w:r>
              <w:rPr>
                <w:rFonts w:ascii="宋体" w:hAnsi="宋体" w:cs="宋体" w:hint="eastAsia"/>
                <w:szCs w:val="21"/>
              </w:rPr>
              <w:t>端位于</w:t>
            </w:r>
            <w:proofErr w:type="gramEnd"/>
            <w:r>
              <w:rPr>
                <w:rFonts w:ascii="宋体" w:hAnsi="宋体" w:cs="宋体" w:hint="eastAsia"/>
                <w:szCs w:val="21"/>
              </w:rPr>
              <w:t>道路一侧,光源反射</w:t>
            </w:r>
            <w:proofErr w:type="gramStart"/>
            <w:r>
              <w:rPr>
                <w:rFonts w:ascii="宋体" w:hAnsi="宋体" w:cs="宋体" w:hint="eastAsia"/>
                <w:szCs w:val="21"/>
              </w:rPr>
              <w:t>端位于</w:t>
            </w:r>
            <w:proofErr w:type="gramEnd"/>
            <w:r>
              <w:rPr>
                <w:rFonts w:ascii="宋体" w:hAnsi="宋体" w:cs="宋体" w:hint="eastAsia"/>
                <w:szCs w:val="21"/>
              </w:rPr>
              <w:t>道路另一端,测量距离单程光路不低于15米,双侧或单侧供电,反射</w:t>
            </w:r>
            <w:proofErr w:type="gramStart"/>
            <w:r>
              <w:rPr>
                <w:rFonts w:ascii="宋体" w:hAnsi="宋体" w:cs="宋体" w:hint="eastAsia"/>
                <w:szCs w:val="21"/>
              </w:rPr>
              <w:t>端采用</w:t>
            </w:r>
            <w:proofErr w:type="gramEnd"/>
            <w:r>
              <w:rPr>
                <w:rFonts w:ascii="宋体" w:hAnsi="宋体" w:cs="宋体" w:hint="eastAsia"/>
                <w:szCs w:val="21"/>
              </w:rPr>
              <w:t>对射或回归反射方式,光路调节操作简单方便。可无人值守连续运行。遥测设备由排气污染物测量分析系统、速度测量装置、工控机、摄像系统级车牌识别系统、环境条件检测仪器等组成。当车辆通过测试地点时，遥测设备自动进行排气污染物、速度和加速度测量,自动进行校准和发送测量</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结果数据。</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室外恒温中控柜</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2机柜内温度可调,制造标准满足IP55要求,又有隔热,防震,具备一定强度，防止轻微碰撞受损。</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定制L</w:t>
            </w:r>
            <w:proofErr w:type="gramStart"/>
            <w:r>
              <w:rPr>
                <w:rFonts w:ascii="宋体" w:hAnsi="宋体" w:cs="宋体" w:hint="eastAsia"/>
                <w:szCs w:val="21"/>
              </w:rPr>
              <w:t>杆架安装</w:t>
            </w:r>
            <w:proofErr w:type="gramEnd"/>
            <w:r>
              <w:rPr>
                <w:rFonts w:ascii="宋体" w:hAnsi="宋体" w:cs="宋体" w:hint="eastAsia"/>
                <w:szCs w:val="21"/>
              </w:rPr>
              <w:t>,道路专用材质,可抗8级强风</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预留走</w:t>
            </w:r>
            <w:proofErr w:type="gramEnd"/>
            <w:r>
              <w:rPr>
                <w:rFonts w:ascii="宋体" w:hAnsi="宋体" w:cs="宋体" w:hint="eastAsia"/>
                <w:szCs w:val="21"/>
              </w:rPr>
              <w:t>线孔及检修口;</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2)底部入地端入地,并预留大口径螺母紧固装置,地下为混凝土浇筑;</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3)根据城市道路等级确定立杆高度,本项目摄像机距离路面不小于6m；</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4)立杆进行防腐处理;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)L</w:t>
            </w:r>
            <w:proofErr w:type="gramStart"/>
            <w:r>
              <w:rPr>
                <w:rFonts w:ascii="宋体" w:hAnsi="宋体" w:cs="宋体" w:hint="eastAsia"/>
                <w:szCs w:val="21"/>
              </w:rPr>
              <w:t>杆架监控</w:t>
            </w:r>
            <w:proofErr w:type="gramEnd"/>
            <w:r>
              <w:rPr>
                <w:rFonts w:ascii="宋体" w:hAnsi="宋体" w:cs="宋体" w:hint="eastAsia"/>
                <w:szCs w:val="21"/>
              </w:rPr>
              <w:t>订制架；</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6)地下电缆为三芯铜芯电缆,外部为防腐橡胶,中间有铠甲保护。</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7)L</w:t>
            </w:r>
            <w:proofErr w:type="gramStart"/>
            <w:r>
              <w:rPr>
                <w:rFonts w:ascii="宋体" w:hAnsi="宋体" w:cs="宋体" w:hint="eastAsia"/>
                <w:szCs w:val="21"/>
              </w:rPr>
              <w:t>杆架高度</w:t>
            </w:r>
            <w:proofErr w:type="gramEnd"/>
            <w:r>
              <w:rPr>
                <w:rFonts w:ascii="宋体" w:hAnsi="宋体" w:cs="宋体" w:hint="eastAsia"/>
                <w:szCs w:val="21"/>
              </w:rPr>
              <w:t>不低于6米。</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标志标牌及立杆(尺寸、材质)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项目现场设立标志标牌,含安装立杆,对即将驶入车辆进行告知,采用钢制热镀锌工艺,尺寸:800m×1200mm(3M)。</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安装地基设计、施工及处理：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1)主机水平式安装,机柜地基应与道路地基隔离,隔离带深度不小于0.5米,地基向地下不少于1.5米,满足在重型车辆通过时的抗震要求。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2)基坑四壁周围砖砌,中间混领土浇注成型,表层用水泥打平。</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w:t>
            </w:r>
            <w:proofErr w:type="gramStart"/>
            <w:r>
              <w:rPr>
                <w:rFonts w:ascii="宋体" w:hAnsi="宋体" w:cs="宋体" w:hint="eastAsia"/>
                <w:szCs w:val="21"/>
              </w:rPr>
              <w:t>预留走</w:t>
            </w:r>
            <w:proofErr w:type="gramEnd"/>
            <w:r>
              <w:rPr>
                <w:rFonts w:ascii="宋体" w:hAnsi="宋体" w:cs="宋体" w:hint="eastAsia"/>
                <w:szCs w:val="21"/>
              </w:rPr>
              <w:t>线管两根,走线管必须使用防腐防锈钢管,具有一定抗压及耐腐蚀性,直径不小于12cm,走线管一段入土,另一端尽量靠近设备室侧面,以</w:t>
            </w:r>
            <w:proofErr w:type="gramStart"/>
            <w:r>
              <w:rPr>
                <w:rFonts w:ascii="宋体" w:hAnsi="宋体" w:cs="宋体" w:hint="eastAsia"/>
                <w:szCs w:val="21"/>
              </w:rPr>
              <w:t>便于走</w:t>
            </w:r>
            <w:proofErr w:type="gramEnd"/>
            <w:r>
              <w:rPr>
                <w:rFonts w:ascii="宋体" w:hAnsi="宋体" w:cs="宋体" w:hint="eastAsia"/>
                <w:szCs w:val="21"/>
              </w:rPr>
              <w:t>线及后期维护。</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4)地基上端平台宽度不小于30cm,便于使用中机柜的维护与机柜上端设备的检修。</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5)施工过程中,尽可能不破坏道路原貌。(如有改变,施工结束后按原貌及时恢复。)</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6)符合本项目实际需求。</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6</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供电及网络管线铺设</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1)对前端监测点设备,设计并铺设供电及网络管线,达到项目现场实际工作需求；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2)地下电缆为三芯铜芯电缆,外部为防腐橡胶,中间有铁皮保护,内侧有绝缘；</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橡胶和缓冲橡胶条,铜芯线满足“GB12706-2002”要求。</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3)参考型号: ZCYJV223×6(阻燃交联聚乙烯绝缘聚氯乙烯</w:t>
            </w:r>
            <w:proofErr w:type="gramStart"/>
            <w:r>
              <w:rPr>
                <w:rFonts w:ascii="宋体" w:hAnsi="宋体" w:cs="宋体" w:hint="eastAsia"/>
                <w:szCs w:val="21"/>
              </w:rPr>
              <w:t>护套铠装电力电缆</w:t>
            </w:r>
            <w:proofErr w:type="gramEnd"/>
            <w:r>
              <w:rPr>
                <w:rFonts w:ascii="宋体" w:hAnsi="宋体" w:cs="宋体" w:hint="eastAsia"/>
                <w:szCs w:val="21"/>
              </w:rPr>
              <w:t>)；</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4)电缆槽深度不小于60cm,槽底打平,在有坡度路面,要保障槽底坡度不大于15度</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5)电缆线需先用PVC地下专用保护管套接,连接处作防水处理。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6)电缆槽底部先铺设一层细沙,将处理好的电缆线铺设在电缆槽底部细沙上,然后在电缆上部摆放一层砖,最后</w:t>
            </w:r>
            <w:proofErr w:type="gramStart"/>
            <w:r>
              <w:rPr>
                <w:rFonts w:ascii="宋体" w:hAnsi="宋体" w:cs="宋体" w:hint="eastAsia"/>
                <w:szCs w:val="21"/>
              </w:rPr>
              <w:t>用素土覆盖</w:t>
            </w:r>
            <w:proofErr w:type="gramEnd"/>
            <w:r>
              <w:rPr>
                <w:rFonts w:ascii="宋体" w:hAnsi="宋体" w:cs="宋体" w:hint="eastAsia"/>
                <w:szCs w:val="21"/>
              </w:rPr>
              <w:t>。</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7)在电源进线端使用防雷保护器,电表下端使用漏电保护器,防止雷暴及触电风险,如果开关及电表室外使用,需使用专用室外电力保护箱。</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8)施工过程中,尽可能不破坏道路原貌。(如有改变,施工结束后按原貌及时恢复。)</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1)防尘、防水、防盗、耐</w:t>
            </w:r>
            <w:proofErr w:type="gramStart"/>
            <w:r>
              <w:rPr>
                <w:rFonts w:ascii="宋体" w:hAnsi="宋体" w:cs="宋体" w:hint="eastAsia"/>
                <w:szCs w:val="21"/>
              </w:rPr>
              <w:t>腐处理</w:t>
            </w:r>
            <w:proofErr w:type="gramEnd"/>
            <w:r>
              <w:rPr>
                <w:rFonts w:ascii="宋体" w:hAnsi="宋体" w:cs="宋体" w:hint="eastAsia"/>
                <w:szCs w:val="21"/>
              </w:rPr>
              <w:t>;</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2)机柜底座、走线槽严格按照工程施工要求,预留走水通道,外部密封。</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3)敷设地下管线、安装地基及</w:t>
            </w:r>
            <w:proofErr w:type="gramStart"/>
            <w:r>
              <w:rPr>
                <w:rFonts w:ascii="宋体" w:hAnsi="宋体" w:cs="宋体" w:hint="eastAsia"/>
                <w:szCs w:val="21"/>
              </w:rPr>
              <w:t>检修井需防水</w:t>
            </w:r>
            <w:proofErr w:type="gramEnd"/>
            <w:r>
              <w:rPr>
                <w:rFonts w:ascii="宋体" w:hAnsi="宋体" w:cs="宋体" w:hint="eastAsia"/>
                <w:szCs w:val="21"/>
              </w:rPr>
              <w:t>。</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4)外路面施工材料需满足防水要求。</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8</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安防配套建设：</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1)对检测点现场,根据现场规划,设置安防监控设施,可实现远程端自动控制,2)监控范围要涵盖所有的仪器设备,可实现日夜监控;高清摄像头,能人脸侦测;</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3)视频信号与许昌市环境监控信息中心联网,可实时调阅。要求监控录像存储周期不小于60日。包括录像录音设备3/4录像机带编辑机、硬盘录像机、摄像设备彩色CCD全景摄像机</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4)为了保护前端设备安全性,现场设置水泥防撞</w:t>
            </w:r>
            <w:proofErr w:type="gramStart"/>
            <w:r>
              <w:rPr>
                <w:rFonts w:ascii="宋体" w:hAnsi="宋体" w:cs="宋体" w:hint="eastAsia"/>
                <w:szCs w:val="21"/>
              </w:rPr>
              <w:t>隔离墩及钢护栏</w:t>
            </w:r>
            <w:proofErr w:type="gramEnd"/>
            <w:r>
              <w:rPr>
                <w:rFonts w:ascii="宋体" w:hAnsi="宋体" w:cs="宋体" w:hint="eastAsia"/>
                <w:szCs w:val="21"/>
              </w:rPr>
              <w:t>,外部作警示反光膜处理。</w:t>
            </w:r>
          </w:p>
          <w:p w:rsidR="00E27292" w:rsidRDefault="00E27292" w:rsidP="00E27292">
            <w:pPr>
              <w:pStyle w:val="21"/>
              <w:ind w:leftChars="0" w:left="0"/>
              <w:rPr>
                <w:color w:val="FF0000"/>
              </w:rPr>
            </w:pPr>
            <w:r>
              <w:rPr>
                <w:rFonts w:ascii="宋体" w:hAnsi="宋体" w:cs="宋体" w:hint="eastAsia"/>
                <w:szCs w:val="21"/>
              </w:rPr>
              <w:t>5）为了防止尾气遥感设备遭到破坏，要求安装360球形视频监控系统：</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9</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LED显示屏及安装所需的立杆：</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1)显示基色三基色；</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2)显示屏大小根据采购人要求定制,面积≥6m</w:t>
            </w:r>
            <w:r>
              <w:rPr>
                <w:rFonts w:ascii="宋体" w:hAnsi="宋体" w:cs="宋体" w:hint="eastAsia"/>
                <w:szCs w:val="21"/>
                <w:vertAlign w:val="superscript"/>
              </w:rPr>
              <w:t>2</w:t>
            </w:r>
            <w:r>
              <w:rPr>
                <w:rFonts w:ascii="宋体" w:hAnsi="宋体" w:cs="宋体" w:hint="eastAsia"/>
                <w:szCs w:val="21"/>
              </w:rPr>
              <w:t>,最佳可视距离在1-150米；</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3)像素点:P10；</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4)灰度级别:256级；</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5)刷新频率大于120帧/秒,帧频大于60帧/秒。通过网路和异步通讯控制,根据环</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境自动或手动可调节亮度8级以上；</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6)防护等级IP65,恒流驱动；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7)可视距离:1-200r；</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8)工作湿度；0-100%；</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9)工作温度:-20℃~+65℃；</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10）使用寿命:&gt;10万小时</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11)户外专用显示屏,防水、防尘外壳,长寿命LED灯：</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显示屏F</w:t>
            </w:r>
            <w:proofErr w:type="gramStart"/>
            <w:r>
              <w:rPr>
                <w:rFonts w:ascii="宋体" w:hAnsi="宋体" w:cs="宋体" w:hint="eastAsia"/>
                <w:szCs w:val="21"/>
              </w:rPr>
              <w:t>杆基础</w:t>
            </w:r>
            <w:proofErr w:type="gramEnd"/>
            <w:r>
              <w:rPr>
                <w:rFonts w:ascii="宋体" w:hAnsi="宋体" w:cs="宋体" w:hint="eastAsia"/>
                <w:szCs w:val="21"/>
              </w:rPr>
              <w:t>:施工、验收等材料.项目现场设立标志标牌,含安装立杆,对即将驶入车辆进行告知,采用钢制热镀锌工艺。</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12)双面显示LED信息屏支架悬臂式F型支架悬臂下净高6米。</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lastRenderedPageBreak/>
              <w:t>10</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二合一防雷器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1）RJ45接口网络防雷器</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2）要求采用串联式结构设计,具有多级保护功能</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3)信号部分要求采用电子开关接地方式,能有效</w:t>
            </w:r>
            <w:proofErr w:type="gramStart"/>
            <w:r>
              <w:rPr>
                <w:rFonts w:ascii="宋体" w:hAnsi="宋体" w:cs="宋体" w:hint="eastAsia"/>
                <w:szCs w:val="21"/>
              </w:rPr>
              <w:t>消除因共地</w:t>
            </w:r>
            <w:proofErr w:type="gramEnd"/>
            <w:r>
              <w:rPr>
                <w:rFonts w:ascii="宋体" w:hAnsi="宋体" w:cs="宋体" w:hint="eastAsia"/>
                <w:szCs w:val="21"/>
              </w:rPr>
              <w:t>而对传输信号产生的各种干扰；</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4)220V,20A防雷模块</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5）NPE型的防雷模块,适用于不同电网制式,保护更全面；</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6）高雷电通流能力，ns级响应速度</w:t>
            </w:r>
          </w:p>
        </w:tc>
      </w:tr>
      <w:tr w:rsidR="00E27292" w:rsidTr="00E27292">
        <w:trPr>
          <w:jc w:val="center"/>
        </w:trPr>
        <w:tc>
          <w:tcPr>
            <w:tcW w:w="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11</w:t>
            </w:r>
          </w:p>
        </w:tc>
        <w:tc>
          <w:tcPr>
            <w:tcW w:w="792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网络连接：</w:t>
            </w:r>
          </w:p>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提供专线网络连接到数据库机房</w:t>
            </w:r>
          </w:p>
        </w:tc>
      </w:tr>
    </w:tbl>
    <w:p w:rsidR="00F75176" w:rsidRDefault="00E27292" w:rsidP="00F75176">
      <w:pPr>
        <w:widowControl/>
        <w:shd w:val="clear" w:color="auto" w:fill="FFFFFF"/>
        <w:spacing w:line="360" w:lineRule="auto"/>
        <w:ind w:firstLineChars="250" w:firstLine="60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3、软件平台技术要求</w:t>
      </w:r>
    </w:p>
    <w:p w:rsidR="00E27292" w:rsidRDefault="00E27292" w:rsidP="00EC623A">
      <w:pPr>
        <w:adjustRightInd w:val="0"/>
        <w:snapToGrid w:val="0"/>
        <w:spacing w:beforeLines="50"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（一）机动车遥感监测信息联网平台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743"/>
        <w:gridCol w:w="4519"/>
        <w:gridCol w:w="902"/>
        <w:gridCol w:w="962"/>
      </w:tblGrid>
      <w:tr w:rsidR="00E27292" w:rsidTr="00E27292">
        <w:trPr>
          <w:jc w:val="center"/>
        </w:trPr>
        <w:tc>
          <w:tcPr>
            <w:tcW w:w="934"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序号</w:t>
            </w:r>
          </w:p>
        </w:tc>
        <w:tc>
          <w:tcPr>
            <w:tcW w:w="1743"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采购项名称</w:t>
            </w:r>
          </w:p>
        </w:tc>
        <w:tc>
          <w:tcPr>
            <w:tcW w:w="4519"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技术要求</w:t>
            </w:r>
          </w:p>
        </w:tc>
        <w:tc>
          <w:tcPr>
            <w:tcW w:w="902"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单位</w:t>
            </w:r>
          </w:p>
        </w:tc>
        <w:tc>
          <w:tcPr>
            <w:tcW w:w="962"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数量</w:t>
            </w:r>
          </w:p>
        </w:tc>
      </w:tr>
      <w:tr w:rsidR="00E27292" w:rsidTr="00E27292">
        <w:trPr>
          <w:trHeight w:val="783"/>
          <w:jc w:val="center"/>
        </w:trPr>
        <w:tc>
          <w:tcPr>
            <w:tcW w:w="934"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1</w:t>
            </w:r>
          </w:p>
        </w:tc>
        <w:tc>
          <w:tcPr>
            <w:tcW w:w="1743"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遥感监测数据传输模块</w:t>
            </w:r>
          </w:p>
        </w:tc>
        <w:tc>
          <w:tcPr>
            <w:tcW w:w="4519"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遥感监测数据数收集、传输。</w:t>
            </w:r>
          </w:p>
        </w:tc>
        <w:tc>
          <w:tcPr>
            <w:tcW w:w="902"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套</w:t>
            </w:r>
          </w:p>
        </w:tc>
        <w:tc>
          <w:tcPr>
            <w:tcW w:w="962"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1</w:t>
            </w:r>
          </w:p>
        </w:tc>
      </w:tr>
      <w:tr w:rsidR="00E27292" w:rsidTr="00E27292">
        <w:trPr>
          <w:trHeight w:val="791"/>
          <w:jc w:val="center"/>
        </w:trPr>
        <w:tc>
          <w:tcPr>
            <w:tcW w:w="934"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2</w:t>
            </w:r>
          </w:p>
        </w:tc>
        <w:tc>
          <w:tcPr>
            <w:tcW w:w="1743"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数据质量控制模块</w:t>
            </w:r>
          </w:p>
        </w:tc>
        <w:tc>
          <w:tcPr>
            <w:tcW w:w="4519"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分析各区监测数据，确定异常监测数据，进行质量控制。</w:t>
            </w:r>
          </w:p>
        </w:tc>
        <w:tc>
          <w:tcPr>
            <w:tcW w:w="902"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套</w:t>
            </w:r>
          </w:p>
        </w:tc>
        <w:tc>
          <w:tcPr>
            <w:tcW w:w="962" w:type="dxa"/>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1</w:t>
            </w:r>
          </w:p>
        </w:tc>
      </w:tr>
    </w:tbl>
    <w:p w:rsidR="00E27292" w:rsidRPr="00710E97" w:rsidRDefault="00E27292" w:rsidP="00E27292">
      <w:pPr>
        <w:adjustRightInd w:val="0"/>
        <w:snapToGrid w:val="0"/>
        <w:spacing w:line="560" w:lineRule="exact"/>
        <w:ind w:firstLineChars="200" w:firstLine="602"/>
        <w:rPr>
          <w:rFonts w:ascii="仿宋" w:eastAsia="仿宋" w:hAnsi="仿宋" w:cs="仿宋"/>
          <w:b/>
          <w:sz w:val="30"/>
          <w:szCs w:val="30"/>
        </w:rPr>
      </w:pPr>
      <w:r w:rsidRPr="00710E97">
        <w:rPr>
          <w:rFonts w:ascii="仿宋" w:eastAsia="仿宋" w:hAnsi="仿宋" w:cs="仿宋" w:hint="eastAsia"/>
          <w:b/>
          <w:sz w:val="30"/>
          <w:szCs w:val="30"/>
        </w:rPr>
        <w:t>（</w:t>
      </w:r>
      <w:r>
        <w:rPr>
          <w:rFonts w:ascii="仿宋" w:eastAsia="仿宋" w:hAnsi="仿宋" w:cs="仿宋" w:hint="eastAsia"/>
          <w:b/>
          <w:sz w:val="30"/>
          <w:szCs w:val="30"/>
        </w:rPr>
        <w:t>二</w:t>
      </w:r>
      <w:r w:rsidRPr="00710E97">
        <w:rPr>
          <w:rFonts w:ascii="仿宋" w:eastAsia="仿宋" w:hAnsi="仿宋" w:cs="仿宋" w:hint="eastAsia"/>
          <w:b/>
          <w:sz w:val="30"/>
          <w:szCs w:val="30"/>
        </w:rPr>
        <w:t>）机动车综合数据管理平台</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743"/>
        <w:gridCol w:w="4519"/>
        <w:gridCol w:w="902"/>
        <w:gridCol w:w="962"/>
      </w:tblGrid>
      <w:tr w:rsidR="00E27292" w:rsidTr="00E27292">
        <w:trPr>
          <w:jc w:val="center"/>
        </w:trPr>
        <w:tc>
          <w:tcPr>
            <w:tcW w:w="934"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序号</w:t>
            </w:r>
          </w:p>
        </w:tc>
        <w:tc>
          <w:tcPr>
            <w:tcW w:w="1743"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采购项名称</w:t>
            </w:r>
          </w:p>
        </w:tc>
        <w:tc>
          <w:tcPr>
            <w:tcW w:w="4519"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技术要求</w:t>
            </w:r>
          </w:p>
        </w:tc>
        <w:tc>
          <w:tcPr>
            <w:tcW w:w="902"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单位</w:t>
            </w:r>
          </w:p>
        </w:tc>
        <w:tc>
          <w:tcPr>
            <w:tcW w:w="962"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数量</w:t>
            </w:r>
          </w:p>
        </w:tc>
      </w:tr>
      <w:tr w:rsidR="00E27292" w:rsidTr="00E27292">
        <w:trPr>
          <w:trHeight w:val="1141"/>
          <w:jc w:val="center"/>
        </w:trPr>
        <w:tc>
          <w:tcPr>
            <w:tcW w:w="934"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lastRenderedPageBreak/>
              <w:t>1</w:t>
            </w:r>
          </w:p>
        </w:tc>
        <w:tc>
          <w:tcPr>
            <w:tcW w:w="1743"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综合数据分析应用模块</w:t>
            </w:r>
          </w:p>
        </w:tc>
        <w:tc>
          <w:tcPr>
            <w:tcW w:w="4519"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遥感监测系统模块、机动车尾气检测数据获取模块、移动执法系统模块、超标车辆</w:t>
            </w:r>
            <w:proofErr w:type="gramStart"/>
            <w:r>
              <w:rPr>
                <w:rFonts w:ascii="宋体" w:eastAsia="宋体" w:hAnsi="宋体" w:cs="宋体" w:hint="eastAsia"/>
                <w:kern w:val="0"/>
                <w:sz w:val="20"/>
                <w:szCs w:val="21"/>
              </w:rPr>
              <w:t>待处罚查询</w:t>
            </w:r>
            <w:proofErr w:type="gramEnd"/>
            <w:r>
              <w:rPr>
                <w:rFonts w:ascii="宋体" w:eastAsia="宋体" w:hAnsi="宋体" w:cs="宋体" w:hint="eastAsia"/>
                <w:kern w:val="0"/>
                <w:sz w:val="20"/>
                <w:szCs w:val="21"/>
              </w:rPr>
              <w:t>模块、许昌市机动车基础信息模块、道路交通车流量模块、车辆维修信息模块、重点企业管控</w:t>
            </w:r>
            <w:proofErr w:type="gramStart"/>
            <w:r>
              <w:rPr>
                <w:rFonts w:ascii="宋体" w:eastAsia="宋体" w:hAnsi="宋体" w:cs="宋体" w:hint="eastAsia"/>
                <w:kern w:val="0"/>
                <w:sz w:val="20"/>
                <w:szCs w:val="21"/>
              </w:rPr>
              <w:t>门禁机视频</w:t>
            </w:r>
            <w:proofErr w:type="gramEnd"/>
            <w:r>
              <w:rPr>
                <w:rFonts w:ascii="宋体" w:eastAsia="宋体" w:hAnsi="宋体" w:cs="宋体" w:hint="eastAsia"/>
                <w:kern w:val="0"/>
                <w:sz w:val="20"/>
                <w:szCs w:val="21"/>
              </w:rPr>
              <w:t>监控模块、重型柴油车在线监控系统模块、柴油车深度治理联网监控系统模块、用车大户车辆数据分析应用模块数据的收集、传输以及分析统计，为许昌市机动车污染防治监管提供数据支撑。</w:t>
            </w:r>
          </w:p>
        </w:tc>
        <w:tc>
          <w:tcPr>
            <w:tcW w:w="902"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套</w:t>
            </w:r>
          </w:p>
        </w:tc>
        <w:tc>
          <w:tcPr>
            <w:tcW w:w="962" w:type="dxa"/>
            <w:vAlign w:val="center"/>
          </w:tcPr>
          <w:p w:rsidR="00E27292" w:rsidRDefault="00E27292" w:rsidP="00E27292">
            <w:pPr>
              <w:adjustRightInd w:val="0"/>
              <w:snapToGrid w:val="0"/>
              <w:spacing w:line="380" w:lineRule="exact"/>
              <w:rPr>
                <w:rFonts w:ascii="宋体" w:eastAsia="宋体" w:hAnsi="宋体" w:cs="宋体"/>
                <w:kern w:val="0"/>
                <w:sz w:val="20"/>
                <w:szCs w:val="21"/>
              </w:rPr>
            </w:pPr>
            <w:r>
              <w:rPr>
                <w:rFonts w:ascii="宋体" w:eastAsia="宋体" w:hAnsi="宋体" w:cs="宋体" w:hint="eastAsia"/>
                <w:kern w:val="0"/>
                <w:sz w:val="20"/>
                <w:szCs w:val="21"/>
              </w:rPr>
              <w:t>1</w:t>
            </w:r>
          </w:p>
        </w:tc>
      </w:tr>
    </w:tbl>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w:t>
      </w:r>
      <w:r>
        <w:rPr>
          <w:rFonts w:ascii="仿宋" w:eastAsia="仿宋" w:hAnsi="仿宋" w:cs="仿宋" w:hint="eastAsia"/>
          <w:b/>
          <w:sz w:val="30"/>
          <w:szCs w:val="30"/>
        </w:rPr>
        <w:t>三</w:t>
      </w:r>
      <w:r w:rsidRPr="00E316E7">
        <w:rPr>
          <w:rFonts w:ascii="仿宋" w:eastAsia="仿宋" w:hAnsi="仿宋" w:cs="仿宋" w:hint="eastAsia"/>
          <w:b/>
          <w:sz w:val="30"/>
          <w:szCs w:val="30"/>
        </w:rPr>
        <w:t>）建设内容</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t>本项目基于10+2套遥感监测设备的4个遥感监测点位、及机动车综合数据管理平台接入的相关数据进行建设，遥感监测系统、机动车尾气检测数据获取模块、移动执法系统模块、许昌市机动车基础信息模块、道路交通车流量模块、车辆维修信息模块、重点企业管控</w:t>
      </w:r>
      <w:proofErr w:type="gramStart"/>
      <w:r w:rsidRPr="00E316E7">
        <w:rPr>
          <w:rFonts w:ascii="仿宋" w:eastAsia="仿宋" w:hAnsi="仿宋" w:cs="仿宋" w:hint="eastAsia"/>
          <w:sz w:val="30"/>
          <w:szCs w:val="30"/>
        </w:rPr>
        <w:t>门禁机视频</w:t>
      </w:r>
      <w:proofErr w:type="gramEnd"/>
      <w:r w:rsidRPr="00E316E7">
        <w:rPr>
          <w:rFonts w:ascii="仿宋" w:eastAsia="仿宋" w:hAnsi="仿宋" w:cs="仿宋" w:hint="eastAsia"/>
          <w:sz w:val="30"/>
          <w:szCs w:val="30"/>
        </w:rPr>
        <w:t>监控模块、重型柴油车在线监控系统模块、柴油车深度治理联网监控系统模块、用车大户车辆数据分析应用模块应用了多个系统软件，每天</w:t>
      </w:r>
      <w:r>
        <w:rPr>
          <w:rFonts w:ascii="仿宋" w:eastAsia="仿宋" w:hAnsi="仿宋" w:cs="仿宋" w:hint="eastAsia"/>
          <w:sz w:val="30"/>
          <w:szCs w:val="30"/>
        </w:rPr>
        <w:t>产生大量的监测数据，通过数据传输与交换系统汇聚到监控中心数据库</w:t>
      </w:r>
      <w:r w:rsidRPr="00E316E7">
        <w:rPr>
          <w:rFonts w:ascii="仿宋" w:eastAsia="仿宋" w:hAnsi="仿宋" w:cs="仿宋" w:hint="eastAsia"/>
          <w:sz w:val="30"/>
          <w:szCs w:val="30"/>
        </w:rPr>
        <w:t>，同</w:t>
      </w:r>
      <w:r>
        <w:rPr>
          <w:rFonts w:ascii="仿宋" w:eastAsia="仿宋" w:hAnsi="仿宋" w:cs="仿宋" w:hint="eastAsia"/>
          <w:sz w:val="30"/>
          <w:szCs w:val="30"/>
        </w:rPr>
        <w:t>时管理端软件可以调度和控制数据传输与交换系统同其他部门交换数据，</w:t>
      </w:r>
      <w:r w:rsidRPr="00E316E7">
        <w:rPr>
          <w:rFonts w:ascii="仿宋" w:eastAsia="仿宋" w:hAnsi="仿宋" w:cs="仿宋" w:hint="eastAsia"/>
          <w:sz w:val="30"/>
          <w:szCs w:val="30"/>
        </w:rPr>
        <w:t>从而形成信息完整的基础数据仓库，供上层数据应用系统使用。</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t>平台建设的主要内容包括但不限于以下内容：</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t>1、监控中心数据库。</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t>2、数据传输与交换系统。</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t>3、数据分析应用系统。</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lastRenderedPageBreak/>
        <w:t>4、数据上报系统。</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w:t>
      </w:r>
      <w:r>
        <w:rPr>
          <w:rFonts w:ascii="仿宋" w:eastAsia="仿宋" w:hAnsi="仿宋" w:cs="仿宋" w:hint="eastAsia"/>
          <w:b/>
          <w:sz w:val="30"/>
          <w:szCs w:val="30"/>
        </w:rPr>
        <w:t>四</w:t>
      </w:r>
      <w:r w:rsidRPr="00E316E7">
        <w:rPr>
          <w:rFonts w:ascii="仿宋" w:eastAsia="仿宋" w:hAnsi="仿宋" w:cs="仿宋" w:hint="eastAsia"/>
          <w:b/>
          <w:sz w:val="30"/>
          <w:szCs w:val="30"/>
        </w:rPr>
        <w:t>）建设原则</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按照“统筹规划，规范标准，联合共建，分步实施”的整体原则，同时要符合以下建设原则</w:t>
      </w:r>
      <w:r>
        <w:rPr>
          <w:rFonts w:ascii="仿宋" w:eastAsia="仿宋" w:hAnsi="仿宋" w:cs="仿宋" w:hint="eastAsia"/>
          <w:sz w:val="30"/>
          <w:szCs w:val="30"/>
        </w:rPr>
        <w:t>：</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1、标准性和开放性。所采用的技术和设备的标准必须符合国际标准或“事实”上的国际标准，以便获得广泛的技术和厂商支持。</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2、适应性和扩展性。要适应系统的应用需求变化，包括数据传输的内容和流程，数据传输平台应当为应用提供一定程度的可适应性。</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3、高可用性和可靠性。系统平台在稳定正常运行的同时，还要提供较高的安全性。系统设计中需考虑建立整体、全面地系统安全性。</w:t>
      </w:r>
    </w:p>
    <w:p w:rsidR="00E27292" w:rsidRPr="00E316E7" w:rsidRDefault="00E27292" w:rsidP="00E27292">
      <w:pPr>
        <w:spacing w:line="360" w:lineRule="auto"/>
        <w:ind w:firstLineChars="200" w:firstLine="600"/>
        <w:rPr>
          <w:ins w:id="0" w:author="lenovo" w:date="2018-11-01T09:51:00Z"/>
          <w:rFonts w:ascii="仿宋" w:eastAsia="仿宋" w:hAnsi="仿宋" w:cs="仿宋"/>
          <w:sz w:val="30"/>
          <w:szCs w:val="30"/>
        </w:rPr>
      </w:pPr>
      <w:r w:rsidRPr="00E316E7">
        <w:rPr>
          <w:rFonts w:ascii="仿宋" w:eastAsia="仿宋" w:hAnsi="仿宋" w:cs="仿宋" w:hint="eastAsia"/>
          <w:sz w:val="30"/>
          <w:szCs w:val="30"/>
        </w:rPr>
        <w:t>4、可管理性。系统平台的可管理性要既能提高软件的使用效率，又能给系统管理人员带来方便。</w:t>
      </w:r>
    </w:p>
    <w:p w:rsidR="00E27292" w:rsidRPr="00E316E7" w:rsidRDefault="00E27292" w:rsidP="00E27292">
      <w:pPr>
        <w:pStyle w:val="21"/>
        <w:rPr>
          <w:rFonts w:ascii="仿宋" w:eastAsia="仿宋" w:hAnsi="仿宋" w:cs="仿宋"/>
          <w:sz w:val="30"/>
          <w:szCs w:val="30"/>
        </w:rPr>
      </w:pPr>
      <w:r w:rsidRPr="00E316E7">
        <w:rPr>
          <w:rFonts w:ascii="仿宋" w:eastAsia="仿宋" w:hAnsi="仿宋" w:cs="仿宋" w:hint="eastAsia"/>
          <w:sz w:val="30"/>
          <w:szCs w:val="30"/>
        </w:rPr>
        <w:t>5、软件平台架构和内容应符合《机动车遥感监测平台联网规范(试行)》。</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w:t>
      </w:r>
      <w:r>
        <w:rPr>
          <w:rFonts w:ascii="仿宋" w:eastAsia="仿宋" w:hAnsi="仿宋" w:cs="仿宋" w:hint="eastAsia"/>
          <w:b/>
          <w:sz w:val="30"/>
          <w:szCs w:val="30"/>
        </w:rPr>
        <w:t>五</w:t>
      </w:r>
      <w:r w:rsidRPr="00E316E7">
        <w:rPr>
          <w:rFonts w:ascii="仿宋" w:eastAsia="仿宋" w:hAnsi="仿宋" w:cs="仿宋" w:hint="eastAsia"/>
          <w:b/>
          <w:sz w:val="30"/>
          <w:szCs w:val="30"/>
        </w:rPr>
        <w:t>）系统建设需求</w:t>
      </w:r>
    </w:p>
    <w:p w:rsidR="00E27292" w:rsidRPr="00E316E7" w:rsidRDefault="00E27292" w:rsidP="00E27292">
      <w:pPr>
        <w:spacing w:line="360" w:lineRule="auto"/>
        <w:ind w:firstLineChars="200" w:firstLine="600"/>
        <w:rPr>
          <w:rFonts w:ascii="仿宋" w:eastAsia="仿宋" w:hAnsi="仿宋" w:cs="仿宋"/>
          <w:sz w:val="30"/>
          <w:szCs w:val="30"/>
        </w:rPr>
      </w:pPr>
      <w:r w:rsidRPr="00E316E7">
        <w:rPr>
          <w:rFonts w:ascii="仿宋" w:eastAsia="仿宋" w:hAnsi="仿宋" w:cs="仿宋" w:hint="eastAsia"/>
          <w:sz w:val="30"/>
          <w:szCs w:val="30"/>
        </w:rPr>
        <w:t>具体功能包括但不限于如下内容：</w:t>
      </w:r>
    </w:p>
    <w:p w:rsidR="00E27292" w:rsidRPr="00E316E7" w:rsidRDefault="00E27292" w:rsidP="00E27292">
      <w:pPr>
        <w:pStyle w:val="aa"/>
        <w:numPr>
          <w:ilvl w:val="0"/>
          <w:numId w:val="36"/>
        </w:numPr>
        <w:spacing w:line="360" w:lineRule="auto"/>
        <w:ind w:firstLineChars="0"/>
        <w:rPr>
          <w:rFonts w:ascii="仿宋" w:eastAsia="仿宋" w:hAnsi="仿宋" w:cs="仿宋"/>
          <w:b/>
          <w:sz w:val="30"/>
          <w:szCs w:val="30"/>
        </w:rPr>
      </w:pPr>
      <w:r>
        <w:rPr>
          <w:rFonts w:ascii="仿宋" w:eastAsia="仿宋" w:hAnsi="仿宋" w:cs="仿宋" w:hint="eastAsia"/>
          <w:b/>
          <w:sz w:val="30"/>
          <w:szCs w:val="30"/>
        </w:rPr>
        <w:t>监控中心数据库需求</w:t>
      </w:r>
    </w:p>
    <w:p w:rsidR="00E27292" w:rsidRPr="00A66EED" w:rsidRDefault="00E27292" w:rsidP="00E27292">
      <w:pPr>
        <w:spacing w:line="360" w:lineRule="auto"/>
        <w:ind w:firstLineChars="300" w:firstLine="900"/>
        <w:rPr>
          <w:rFonts w:ascii="仿宋" w:eastAsia="仿宋" w:hAnsi="仿宋" w:cs="仿宋"/>
          <w:sz w:val="30"/>
          <w:szCs w:val="30"/>
        </w:rPr>
      </w:pPr>
      <w:r w:rsidRPr="00E316E7">
        <w:rPr>
          <w:rFonts w:ascii="仿宋" w:eastAsia="仿宋" w:hAnsi="仿宋" w:cs="仿宋" w:hint="eastAsia"/>
          <w:sz w:val="30"/>
          <w:szCs w:val="30"/>
        </w:rPr>
        <w:t>基于成熟的数据库产品建设监控中心数据库。该系统是整个</w:t>
      </w:r>
      <w:r w:rsidRPr="00E316E7">
        <w:rPr>
          <w:rFonts w:ascii="仿宋" w:eastAsia="仿宋" w:hAnsi="仿宋" w:cs="仿宋" w:hint="eastAsia"/>
          <w:sz w:val="30"/>
          <w:szCs w:val="30"/>
        </w:rPr>
        <w:lastRenderedPageBreak/>
        <w:t>监测平台的核心，用于保存来自各监测点位、各涉车部门、各功能模块不断增长的业务数据和历史数据，并采用MPP架构，解决传统数据库在海量数据统计分析时处理速度慢的问题，同时满足后续数据规模扩展后的平滑扩容需求，用户可以根据统计分析和数据共享的需求建设数据集市和模型，支撑分析型应用。</w:t>
      </w:r>
    </w:p>
    <w:p w:rsidR="00E27292" w:rsidRPr="00E316E7" w:rsidRDefault="00E27292" w:rsidP="00E27292">
      <w:pPr>
        <w:spacing w:line="360" w:lineRule="auto"/>
        <w:ind w:leftChars="200" w:left="420"/>
        <w:rPr>
          <w:rFonts w:ascii="仿宋" w:eastAsia="仿宋" w:hAnsi="仿宋" w:cs="仿宋"/>
          <w:b/>
          <w:sz w:val="30"/>
          <w:szCs w:val="30"/>
        </w:rPr>
      </w:pPr>
      <w:r w:rsidRPr="00E316E7">
        <w:rPr>
          <w:rFonts w:ascii="仿宋" w:eastAsia="仿宋" w:hAnsi="仿宋" w:cs="仿宋" w:hint="eastAsia"/>
          <w:b/>
          <w:sz w:val="30"/>
          <w:szCs w:val="30"/>
        </w:rPr>
        <w:t>2.数据传输与交换系统建设需求</w:t>
      </w:r>
    </w:p>
    <w:p w:rsidR="00E27292" w:rsidRPr="004338FF" w:rsidRDefault="00E27292" w:rsidP="00E27292">
      <w:pPr>
        <w:pStyle w:val="aff"/>
        <w:ind w:firstLineChars="200" w:firstLine="600"/>
        <w:rPr>
          <w:rFonts w:ascii="仿宋" w:eastAsia="仿宋" w:hAnsi="仿宋" w:cs="仿宋"/>
          <w:sz w:val="30"/>
          <w:szCs w:val="30"/>
        </w:rPr>
      </w:pPr>
      <w:r w:rsidRPr="00E316E7">
        <w:rPr>
          <w:rFonts w:ascii="仿宋" w:eastAsia="仿宋" w:hAnsi="仿宋" w:cs="仿宋" w:hint="eastAsia"/>
          <w:sz w:val="30"/>
          <w:szCs w:val="30"/>
        </w:rPr>
        <w:t>基于成熟的ETL工具产品开发数据传输与交换系统，该系统的主要职能是将各区监测点位生成的监测数据经过清洗、转换之后传输到监控中心数据仓库，同时提供可视化操作界面，实现与公安交管、运输管理等涉车部门的业务数据库的数据资源共享交换，完成车辆信息、道路信息、营运信息和执法信息的导入和管理。达到数据交换共享、统一格式、应用前处理的作用。并预留RFID数据交换接口。</w:t>
      </w:r>
    </w:p>
    <w:p w:rsidR="00E27292" w:rsidRPr="00E316E7" w:rsidRDefault="00E27292" w:rsidP="00E27292">
      <w:pPr>
        <w:spacing w:line="360" w:lineRule="auto"/>
        <w:ind w:leftChars="200" w:left="420"/>
        <w:rPr>
          <w:rFonts w:ascii="仿宋" w:eastAsia="仿宋" w:hAnsi="仿宋" w:cs="仿宋"/>
          <w:b/>
          <w:sz w:val="30"/>
          <w:szCs w:val="30"/>
        </w:rPr>
      </w:pPr>
      <w:r w:rsidRPr="00E316E7">
        <w:rPr>
          <w:rFonts w:ascii="仿宋" w:eastAsia="仿宋" w:hAnsi="仿宋" w:cs="仿宋" w:hint="eastAsia"/>
          <w:b/>
          <w:sz w:val="30"/>
          <w:szCs w:val="30"/>
        </w:rPr>
        <w:t>3.数据分析应用系统</w:t>
      </w:r>
    </w:p>
    <w:p w:rsidR="00E27292" w:rsidRPr="00E316E7" w:rsidRDefault="00E27292" w:rsidP="00E27292">
      <w:pPr>
        <w:pStyle w:val="aff"/>
        <w:ind w:firstLineChars="200" w:firstLine="600"/>
        <w:rPr>
          <w:rFonts w:ascii="仿宋" w:eastAsia="仿宋" w:hAnsi="仿宋"/>
          <w:sz w:val="30"/>
          <w:szCs w:val="30"/>
        </w:rPr>
      </w:pPr>
      <w:r w:rsidRPr="00E316E7">
        <w:rPr>
          <w:rFonts w:ascii="仿宋" w:eastAsia="仿宋" w:hAnsi="仿宋" w:cs="仿宋" w:hint="eastAsia"/>
          <w:sz w:val="30"/>
          <w:szCs w:val="30"/>
        </w:rPr>
        <w:t>基监控中心数据库整合的数据，进行建模、统计分析和展现，对制定相关决策提供数据支持，提高我市机动车排放治理的成效。要求能够与GIS系统实现对接。完成基础数据的GIS展示。</w:t>
      </w:r>
    </w:p>
    <w:p w:rsidR="00E27292" w:rsidRPr="00E316E7" w:rsidRDefault="00E27292" w:rsidP="00E27292">
      <w:pPr>
        <w:spacing w:line="360" w:lineRule="auto"/>
        <w:ind w:leftChars="200" w:left="420"/>
        <w:rPr>
          <w:rFonts w:ascii="仿宋" w:eastAsia="仿宋" w:hAnsi="仿宋" w:cs="仿宋"/>
          <w:b/>
          <w:sz w:val="30"/>
          <w:szCs w:val="30"/>
        </w:rPr>
      </w:pPr>
      <w:r w:rsidRPr="00E316E7">
        <w:rPr>
          <w:rFonts w:ascii="仿宋" w:eastAsia="仿宋" w:hAnsi="仿宋" w:cs="仿宋" w:hint="eastAsia"/>
          <w:b/>
          <w:sz w:val="30"/>
          <w:szCs w:val="30"/>
        </w:rPr>
        <w:t>4.数据上报系统</w:t>
      </w:r>
    </w:p>
    <w:p w:rsidR="00E27292" w:rsidRPr="00E316E7" w:rsidRDefault="00E27292" w:rsidP="00E27292">
      <w:pPr>
        <w:spacing w:line="360" w:lineRule="auto"/>
        <w:ind w:firstLineChars="200" w:firstLine="600"/>
        <w:rPr>
          <w:rFonts w:ascii="仿宋" w:eastAsia="仿宋" w:hAnsi="仿宋" w:cs="仿宋"/>
          <w:b/>
          <w:sz w:val="30"/>
          <w:szCs w:val="30"/>
        </w:rPr>
      </w:pPr>
      <w:r w:rsidRPr="00E316E7">
        <w:rPr>
          <w:rFonts w:ascii="仿宋" w:eastAsia="仿宋" w:hAnsi="仿宋" w:cs="仿宋" w:hint="eastAsia"/>
          <w:sz w:val="30"/>
          <w:szCs w:val="30"/>
        </w:rPr>
        <w:t>按照统一的接口规范（接口规范参见《机动车遥感监测平台联网规范》之车辆信息共享查询接口）实现许昌市市级遥感监测平台</w:t>
      </w:r>
      <w:r w:rsidRPr="00E316E7">
        <w:rPr>
          <w:rFonts w:ascii="仿宋" w:eastAsia="仿宋" w:hAnsi="仿宋" w:cs="仿宋" w:hint="eastAsia"/>
          <w:sz w:val="30"/>
          <w:szCs w:val="30"/>
        </w:rPr>
        <w:lastRenderedPageBreak/>
        <w:t>向环保部、省环保厅遥感监测平台上报数据。通过安全可靠的数据安全控制机制，保证访问数据的安全。平台性能需求：并发量&gt;50、响应时间&lt;3S</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w:t>
      </w:r>
      <w:r>
        <w:rPr>
          <w:rFonts w:ascii="仿宋" w:eastAsia="仿宋" w:hAnsi="仿宋" w:cs="仿宋" w:hint="eastAsia"/>
          <w:b/>
          <w:sz w:val="30"/>
          <w:szCs w:val="30"/>
        </w:rPr>
        <w:t>六</w:t>
      </w:r>
      <w:r w:rsidRPr="00E316E7">
        <w:rPr>
          <w:rFonts w:ascii="仿宋" w:eastAsia="仿宋" w:hAnsi="仿宋" w:cs="仿宋" w:hint="eastAsia"/>
          <w:b/>
          <w:sz w:val="30"/>
          <w:szCs w:val="30"/>
        </w:rPr>
        <w:t>）方案设计要求</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1.</w:t>
      </w:r>
      <w:r w:rsidRPr="00E316E7">
        <w:rPr>
          <w:rFonts w:ascii="仿宋" w:eastAsia="仿宋" w:hAnsi="仿宋" w:cs="仿宋" w:hint="eastAsia"/>
          <w:sz w:val="30"/>
          <w:szCs w:val="30"/>
        </w:rPr>
        <w:tab/>
        <w:t>系统设计应采用多层架构设计；</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2.</w:t>
      </w:r>
      <w:r w:rsidRPr="00E316E7">
        <w:rPr>
          <w:rFonts w:ascii="仿宋" w:eastAsia="仿宋" w:hAnsi="仿宋" w:cs="仿宋" w:hint="eastAsia"/>
          <w:sz w:val="30"/>
          <w:szCs w:val="30"/>
        </w:rPr>
        <w:tab/>
        <w:t>采用基于B/S结构，web服务技术的业务管理与数据交换和共享，使业务功能不受系统和应用环境的限制；</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3.</w:t>
      </w:r>
      <w:r w:rsidRPr="00E316E7">
        <w:rPr>
          <w:rFonts w:ascii="仿宋" w:eastAsia="仿宋" w:hAnsi="仿宋" w:cs="仿宋" w:hint="eastAsia"/>
          <w:sz w:val="30"/>
          <w:szCs w:val="30"/>
        </w:rPr>
        <w:tab/>
        <w:t>选择成熟、先进、可靠的应用服务器中间件产品，实现异构应用系统的互连，保证原有各种应用系统以及不同格式数据之间的数据识别与信息共享；</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4.</w:t>
      </w:r>
      <w:r w:rsidRPr="00E316E7">
        <w:rPr>
          <w:rFonts w:ascii="仿宋" w:eastAsia="仿宋" w:hAnsi="仿宋" w:cs="仿宋" w:hint="eastAsia"/>
          <w:sz w:val="30"/>
          <w:szCs w:val="30"/>
        </w:rPr>
        <w:tab/>
        <w:t>以产品化的思路实现：即实现时应考虑用户全面的需求，功能设计比较齐全，功能模块具有可扩展性；</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5.</w:t>
      </w:r>
      <w:r w:rsidRPr="00E316E7">
        <w:rPr>
          <w:rFonts w:ascii="仿宋" w:eastAsia="仿宋" w:hAnsi="仿宋" w:cs="仿宋" w:hint="eastAsia"/>
          <w:sz w:val="30"/>
          <w:szCs w:val="30"/>
        </w:rPr>
        <w:tab/>
        <w:t>基于平台化、组件化的思想设计：所有功能应该在一个框架下实现，实现各种功能应尽可能共享；</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6.</w:t>
      </w:r>
      <w:r w:rsidRPr="00E316E7">
        <w:rPr>
          <w:rFonts w:ascii="仿宋" w:eastAsia="仿宋" w:hAnsi="仿宋" w:cs="仿宋" w:hint="eastAsia"/>
          <w:sz w:val="30"/>
          <w:szCs w:val="30"/>
        </w:rPr>
        <w:tab/>
        <w:t>支持跨平台应用：支持Windows、LINUX等操作系统；</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7.</w:t>
      </w:r>
      <w:r w:rsidRPr="00E316E7">
        <w:rPr>
          <w:rFonts w:ascii="仿宋" w:eastAsia="仿宋" w:hAnsi="仿宋" w:cs="仿宋" w:hint="eastAsia"/>
          <w:sz w:val="30"/>
          <w:szCs w:val="30"/>
        </w:rPr>
        <w:tab/>
        <w:t>基于大型关系型数据库和应用中间件的Web的三层架构；</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8.</w:t>
      </w:r>
      <w:r w:rsidRPr="00E316E7">
        <w:rPr>
          <w:rFonts w:ascii="仿宋" w:eastAsia="仿宋" w:hAnsi="仿宋" w:cs="仿宋" w:hint="eastAsia"/>
          <w:sz w:val="30"/>
          <w:szCs w:val="30"/>
        </w:rPr>
        <w:tab/>
        <w:t>设计思路：实用易用、应用优先；灵活配置、随需应变；</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9.</w:t>
      </w:r>
      <w:r w:rsidRPr="00E316E7">
        <w:rPr>
          <w:rFonts w:ascii="仿宋" w:eastAsia="仿宋" w:hAnsi="仿宋" w:cs="仿宋" w:hint="eastAsia"/>
          <w:sz w:val="30"/>
          <w:szCs w:val="30"/>
        </w:rPr>
        <w:tab/>
        <w:t>技术路线</w:t>
      </w:r>
      <w:r>
        <w:rPr>
          <w:rFonts w:ascii="仿宋" w:eastAsia="仿宋" w:hAnsi="仿宋" w:cs="仿宋" w:hint="eastAsia"/>
          <w:sz w:val="30"/>
          <w:szCs w:val="30"/>
        </w:rPr>
        <w:t>。</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在系统结构方面，要充分考虑系统分布在不同地点和不同层次的实际情况，保证系统整体架构的完备性和统一性，并同时注意充</w:t>
      </w:r>
      <w:r w:rsidRPr="00E316E7">
        <w:rPr>
          <w:rFonts w:ascii="仿宋" w:eastAsia="仿宋" w:hAnsi="仿宋" w:cs="仿宋" w:hint="eastAsia"/>
          <w:sz w:val="30"/>
          <w:szCs w:val="30"/>
        </w:rPr>
        <w:lastRenderedPageBreak/>
        <w:t>分利用现有信息化资源。在设计思想方面，采用面向用户的设计；在实现方法方面，从传统的结构化设计转向统一平台模式进行实现。在技术方向方面，采用前瞻技术，保证系统稳定安全可靠、伸缩性强、标准化程度高、兼容性好、实用性强。</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w:t>
      </w:r>
      <w:r>
        <w:rPr>
          <w:rFonts w:ascii="仿宋" w:eastAsia="仿宋" w:hAnsi="仿宋" w:cs="仿宋" w:hint="eastAsia"/>
          <w:b/>
          <w:sz w:val="30"/>
          <w:szCs w:val="30"/>
        </w:rPr>
        <w:t>七</w:t>
      </w:r>
      <w:r w:rsidRPr="00E316E7">
        <w:rPr>
          <w:rFonts w:ascii="仿宋" w:eastAsia="仿宋" w:hAnsi="仿宋" w:cs="仿宋" w:hint="eastAsia"/>
          <w:b/>
          <w:sz w:val="30"/>
          <w:szCs w:val="30"/>
        </w:rPr>
        <w:t>）开发运行环境要求</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系统开发采用JAVA语言开发。</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1.数据库系统设计要求</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在投标方案中，投标人需要对系统中所有数据库进行整体设计描述。</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2.系统安全需求</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根据《关于信息安全等级保护工作的实施意见》（公通字[2004]66号文）及《计算机信息系统安全等级保护标准》（GB/T17859）、《信息系统安全等级保护实施指南》、《信息系统等级保护安全设计技术要求》（GB/T 25070-2010）、《信息系统安全等级保护测评要求》（GB/T 28448-2012）等国家和行业政策。</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w:t>
      </w:r>
      <w:r>
        <w:rPr>
          <w:rFonts w:ascii="仿宋" w:eastAsia="仿宋" w:hAnsi="仿宋" w:cs="仿宋" w:hint="eastAsia"/>
          <w:b/>
          <w:sz w:val="30"/>
          <w:szCs w:val="30"/>
        </w:rPr>
        <w:t>八</w:t>
      </w:r>
      <w:r w:rsidRPr="00E316E7">
        <w:rPr>
          <w:rFonts w:ascii="仿宋" w:eastAsia="仿宋" w:hAnsi="仿宋" w:cs="仿宋" w:hint="eastAsia"/>
          <w:b/>
          <w:sz w:val="30"/>
          <w:szCs w:val="30"/>
        </w:rPr>
        <w:t>）应用开发要求</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1.总体要求</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对于定制软件和应用系统，投标人必须完成下述开发过程：</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用户需求调研</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需求分析</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lastRenderedPageBreak/>
        <w:t>系统设计</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详细设计</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开发与编码</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编码调试</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系统集成及试运行</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测试与验收</w:t>
      </w:r>
    </w:p>
    <w:p w:rsidR="00E27292" w:rsidRPr="00E316E7" w:rsidRDefault="00E27292" w:rsidP="00E27292">
      <w:pPr>
        <w:spacing w:line="360" w:lineRule="auto"/>
        <w:ind w:firstLineChars="225" w:firstLine="675"/>
        <w:rPr>
          <w:rFonts w:ascii="仿宋" w:eastAsia="仿宋" w:hAnsi="仿宋" w:cs="仿宋"/>
          <w:sz w:val="30"/>
          <w:szCs w:val="30"/>
        </w:rPr>
      </w:pPr>
      <w:r w:rsidRPr="00E316E7">
        <w:rPr>
          <w:rFonts w:ascii="仿宋" w:eastAsia="仿宋" w:hAnsi="仿宋" w:cs="仿宋" w:hint="eastAsia"/>
          <w:sz w:val="30"/>
          <w:szCs w:val="30"/>
        </w:rPr>
        <w:t>交付及合同期内的维护</w:t>
      </w:r>
    </w:p>
    <w:p w:rsidR="00E27292" w:rsidRPr="00E316E7" w:rsidRDefault="00E27292" w:rsidP="00E27292">
      <w:pPr>
        <w:spacing w:line="360" w:lineRule="auto"/>
        <w:ind w:firstLineChars="200" w:firstLine="602"/>
        <w:rPr>
          <w:rFonts w:ascii="仿宋" w:eastAsia="仿宋" w:hAnsi="仿宋" w:cs="仿宋"/>
          <w:b/>
          <w:sz w:val="30"/>
          <w:szCs w:val="30"/>
        </w:rPr>
      </w:pPr>
      <w:r w:rsidRPr="00E316E7">
        <w:rPr>
          <w:rFonts w:ascii="仿宋" w:eastAsia="仿宋" w:hAnsi="仿宋" w:cs="仿宋" w:hint="eastAsia"/>
          <w:b/>
          <w:sz w:val="30"/>
          <w:szCs w:val="30"/>
        </w:rPr>
        <w:t>2.用户界面要求</w:t>
      </w:r>
    </w:p>
    <w:p w:rsidR="00E27292" w:rsidRPr="00E316E7" w:rsidRDefault="00E27292" w:rsidP="00E27292">
      <w:pPr>
        <w:spacing w:line="360" w:lineRule="auto"/>
        <w:rPr>
          <w:rFonts w:ascii="仿宋" w:eastAsia="仿宋" w:hAnsi="仿宋" w:cs="仿宋"/>
          <w:sz w:val="30"/>
          <w:szCs w:val="30"/>
        </w:rPr>
      </w:pPr>
      <w:r w:rsidRPr="00E316E7">
        <w:rPr>
          <w:rFonts w:ascii="仿宋" w:eastAsia="仿宋" w:hAnsi="仿宋" w:cs="仿宋" w:hint="eastAsia"/>
          <w:sz w:val="30"/>
          <w:szCs w:val="30"/>
        </w:rPr>
        <w:t>除特别说明外，所有项的应用系统的用户界面要求如下表，必须满足这些要求。</w:t>
      </w:r>
    </w:p>
    <w:tbl>
      <w:tblPr>
        <w:tblW w:w="8217" w:type="dxa"/>
        <w:jc w:val="center"/>
        <w:tblLayout w:type="fixed"/>
        <w:tblLook w:val="04A0"/>
      </w:tblPr>
      <w:tblGrid>
        <w:gridCol w:w="846"/>
        <w:gridCol w:w="1389"/>
        <w:gridCol w:w="5982"/>
      </w:tblGrid>
      <w:tr w:rsidR="00E27292" w:rsidTr="00E27292">
        <w:trPr>
          <w:trHeight w:val="565"/>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序号</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项目</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对策及要求</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1</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一般原则</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用户界面友好，交互性强。</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屏幕中文显示。</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屏幕利用率高。</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2</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用户界面方式</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采用菜单/窗口方式，多窗口，下拉式，弹出式，多窗口动态切换。</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下拉菜单级数一般不超过三级。</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具有剪切、拷贝、粘贴、拖放等功能。</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3</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画面设计原则</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力求美观、大方、直接。</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评估展示动态交互显示方式</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4</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屏幕数据输入</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对于常用不变的数据项、重复数据项、可枚举的数据项、自动产生的数据项，应设置为缺省值或自动提供，以减少录入的工作量。并可激活选项。</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具有“确认”、“取消”、“重试”、“取消”等警告窗口。</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单键退出功能。</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5</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输入失误处理</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对输入数据进行有效性和合法性检查，拒绝接受无效数据。</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出错时可清晰显示对应的错误说明及处理办法。</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6</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屏幕输出</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提供多种数据输出格式，可输出到打印机或文件等。</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查询数据为只读方式。</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根据不同注册用户的使用权限，显示不同的数据范围。</w:t>
            </w:r>
          </w:p>
        </w:tc>
      </w:tr>
      <w:tr w:rsidR="00E27292" w:rsidTr="00E2729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lastRenderedPageBreak/>
              <w:t>7</w:t>
            </w:r>
          </w:p>
        </w:tc>
        <w:tc>
          <w:tcPr>
            <w:tcW w:w="1389" w:type="dxa"/>
            <w:tcBorders>
              <w:top w:val="single" w:sz="4" w:space="0" w:color="auto"/>
              <w:left w:val="nil"/>
              <w:bottom w:val="single" w:sz="4" w:space="0" w:color="auto"/>
              <w:right w:val="single" w:sz="4" w:space="0" w:color="auto"/>
            </w:tcBorders>
            <w:vAlign w:val="center"/>
          </w:tcPr>
          <w:p w:rsidR="00E27292" w:rsidRDefault="00E27292" w:rsidP="00E27292">
            <w:pPr>
              <w:jc w:val="center"/>
              <w:rPr>
                <w:rFonts w:asciiTheme="minorEastAsia" w:hAnsiTheme="minorEastAsia" w:cstheme="minorEastAsia"/>
                <w:sz w:val="20"/>
                <w:szCs w:val="20"/>
              </w:rPr>
            </w:pPr>
            <w:r>
              <w:rPr>
                <w:rFonts w:asciiTheme="minorEastAsia" w:hAnsiTheme="minorEastAsia" w:cstheme="minorEastAsia" w:hint="eastAsia"/>
                <w:sz w:val="20"/>
                <w:szCs w:val="20"/>
              </w:rPr>
              <w:t>键盘使用</w:t>
            </w:r>
          </w:p>
        </w:tc>
        <w:tc>
          <w:tcPr>
            <w:tcW w:w="5982" w:type="dxa"/>
            <w:tcBorders>
              <w:top w:val="single" w:sz="4" w:space="0" w:color="auto"/>
              <w:left w:val="nil"/>
              <w:bottom w:val="single" w:sz="4" w:space="0" w:color="auto"/>
              <w:right w:val="single" w:sz="4" w:space="0" w:color="auto"/>
            </w:tcBorders>
            <w:vAlign w:val="center"/>
          </w:tcPr>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系统中统</w:t>
            </w:r>
            <w:proofErr w:type="gramStart"/>
            <w:r>
              <w:rPr>
                <w:rFonts w:asciiTheme="minorEastAsia" w:hAnsiTheme="minorEastAsia" w:cstheme="minorEastAsia" w:hint="eastAsia"/>
                <w:sz w:val="20"/>
                <w:szCs w:val="20"/>
              </w:rPr>
              <w:t>一</w:t>
            </w:r>
            <w:proofErr w:type="gramEnd"/>
            <w:r>
              <w:rPr>
                <w:rFonts w:asciiTheme="minorEastAsia" w:hAnsiTheme="minorEastAsia" w:cstheme="minorEastAsia" w:hint="eastAsia"/>
                <w:sz w:val="20"/>
                <w:szCs w:val="20"/>
              </w:rPr>
              <w:t>各种机器的键盘使用标准。</w:t>
            </w:r>
          </w:p>
          <w:p w:rsidR="00E27292" w:rsidRDefault="00E27292" w:rsidP="00E27292">
            <w:pPr>
              <w:rPr>
                <w:rFonts w:asciiTheme="minorEastAsia" w:hAnsiTheme="minorEastAsia" w:cstheme="minorEastAsia"/>
                <w:sz w:val="20"/>
                <w:szCs w:val="20"/>
              </w:rPr>
            </w:pPr>
            <w:r>
              <w:rPr>
                <w:rFonts w:asciiTheme="minorEastAsia" w:hAnsiTheme="minorEastAsia" w:cstheme="minorEastAsia" w:hint="eastAsia"/>
                <w:sz w:val="20"/>
                <w:szCs w:val="20"/>
              </w:rPr>
              <w:t>尽量使用鼠标操作，并设计有对应的键盘操作及功能提示。</w:t>
            </w:r>
          </w:p>
        </w:tc>
      </w:tr>
    </w:tbl>
    <w:p w:rsidR="00E27292" w:rsidRPr="00E316E7" w:rsidRDefault="00E27292" w:rsidP="00E27292">
      <w:pPr>
        <w:adjustRightInd w:val="0"/>
        <w:snapToGrid w:val="0"/>
        <w:spacing w:line="560" w:lineRule="exact"/>
        <w:ind w:firstLineChars="200" w:firstLine="602"/>
        <w:rPr>
          <w:rFonts w:ascii="仿宋" w:eastAsia="仿宋" w:hAnsi="仿宋" w:cs="仿宋"/>
          <w:b/>
          <w:bCs/>
          <w:sz w:val="30"/>
          <w:szCs w:val="30"/>
        </w:rPr>
      </w:pPr>
      <w:r w:rsidRPr="00E316E7">
        <w:rPr>
          <w:rFonts w:ascii="仿宋" w:eastAsia="仿宋" w:hAnsi="仿宋" w:cs="仿宋" w:hint="eastAsia"/>
          <w:b/>
          <w:bCs/>
          <w:sz w:val="30"/>
          <w:szCs w:val="30"/>
        </w:rPr>
        <w:t>3.系统可维护性和可扩充性、升级性要求</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1）系统的构成应易于维护和维修。</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2）系统应具有良好的可扩充性，可随着用户业务发展的需要而进行扩充。</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3）系统的构成应具有可升级性，可随着技术的发展和业务的增长方便地进行升级。</w:t>
      </w:r>
    </w:p>
    <w:p w:rsidR="00E27292" w:rsidRPr="00E316E7" w:rsidRDefault="00E27292" w:rsidP="00E27292">
      <w:pPr>
        <w:adjustRightInd w:val="0"/>
        <w:snapToGrid w:val="0"/>
        <w:spacing w:line="560" w:lineRule="exact"/>
        <w:ind w:firstLineChars="200" w:firstLine="602"/>
        <w:rPr>
          <w:rFonts w:ascii="仿宋" w:eastAsia="仿宋" w:hAnsi="仿宋" w:cs="仿宋"/>
          <w:b/>
          <w:bCs/>
          <w:sz w:val="30"/>
          <w:szCs w:val="30"/>
        </w:rPr>
      </w:pPr>
      <w:r w:rsidRPr="00E316E7">
        <w:rPr>
          <w:rFonts w:ascii="仿宋" w:eastAsia="仿宋" w:hAnsi="仿宋" w:cs="仿宋" w:hint="eastAsia"/>
          <w:b/>
          <w:bCs/>
          <w:sz w:val="30"/>
          <w:szCs w:val="30"/>
        </w:rPr>
        <w:t>4.遥感监测数据传输模块</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遥感监测数据输出、接收准确基于机动车环保部相关标准规范，实现机动车遥感监测设备数据的实时接收、拆分、入库，同时实现遥感监测设备的运行监控与预警。</w:t>
      </w:r>
      <w:proofErr w:type="gramStart"/>
      <w:r w:rsidRPr="00E316E7">
        <w:rPr>
          <w:rFonts w:ascii="仿宋" w:eastAsia="仿宋" w:hAnsi="仿宋" w:cs="仿宋" w:hint="eastAsia"/>
          <w:bCs/>
          <w:sz w:val="30"/>
          <w:szCs w:val="30"/>
        </w:rPr>
        <w:t>含数据</w:t>
      </w:r>
      <w:proofErr w:type="gramEnd"/>
      <w:r w:rsidRPr="00E316E7">
        <w:rPr>
          <w:rFonts w:ascii="仿宋" w:eastAsia="仿宋" w:hAnsi="仿宋" w:cs="仿宋" w:hint="eastAsia"/>
          <w:bCs/>
          <w:sz w:val="30"/>
          <w:szCs w:val="30"/>
        </w:rPr>
        <w:t>收发服务、解析服务、存储服务、反控服务、转发设置服务、报警服务、数据日志服务、系统设置等。</w:t>
      </w:r>
    </w:p>
    <w:p w:rsidR="00E27292" w:rsidRPr="00E316E7" w:rsidRDefault="00E27292" w:rsidP="00E27292">
      <w:pPr>
        <w:adjustRightInd w:val="0"/>
        <w:snapToGrid w:val="0"/>
        <w:spacing w:line="560" w:lineRule="exact"/>
        <w:ind w:firstLineChars="200" w:firstLine="602"/>
        <w:rPr>
          <w:rFonts w:ascii="仿宋" w:eastAsia="仿宋" w:hAnsi="仿宋" w:cs="仿宋"/>
          <w:b/>
          <w:bCs/>
          <w:sz w:val="30"/>
          <w:szCs w:val="30"/>
        </w:rPr>
      </w:pPr>
      <w:r w:rsidRPr="00E316E7">
        <w:rPr>
          <w:rFonts w:ascii="仿宋" w:eastAsia="仿宋" w:hAnsi="仿宋" w:cs="仿宋" w:hint="eastAsia"/>
          <w:b/>
          <w:bCs/>
          <w:sz w:val="30"/>
          <w:szCs w:val="30"/>
        </w:rPr>
        <w:t>5.数据质量控制模块</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形成校核规则库，支持校核任务配置，对来自市级机动车遥感联网平台的数据进行统一校验，发现数据质量问题，保障数据质量。</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抓取的图片及视频证据的质量、模式、基本信息、防伪要求应符合《道路交通安全违法图像取证技术规范》（GA/T832-2014）要求。</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中标方要对出具的数据真实性负责，并承担相应的法律责任。</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出具的检测报告符合HJ/T845-2017要求。</w:t>
      </w:r>
    </w:p>
    <w:p w:rsidR="00E27292" w:rsidRPr="00A66EED" w:rsidRDefault="00E27292" w:rsidP="00E27292">
      <w:pPr>
        <w:adjustRightInd w:val="0"/>
        <w:snapToGrid w:val="0"/>
        <w:spacing w:line="560" w:lineRule="exact"/>
        <w:ind w:firstLineChars="200" w:firstLine="602"/>
        <w:rPr>
          <w:rFonts w:ascii="仿宋" w:eastAsia="仿宋" w:hAnsi="仿宋" w:cs="仿宋"/>
          <w:b/>
          <w:bCs/>
          <w:sz w:val="30"/>
          <w:szCs w:val="30"/>
        </w:rPr>
      </w:pPr>
      <w:r w:rsidRPr="00A66EED">
        <w:rPr>
          <w:rFonts w:ascii="仿宋" w:eastAsia="仿宋" w:hAnsi="仿宋" w:cs="仿宋" w:hint="eastAsia"/>
          <w:b/>
          <w:bCs/>
          <w:sz w:val="30"/>
          <w:szCs w:val="30"/>
        </w:rPr>
        <w:t>6.遥感监测数据及综合数据平台具体功能要求</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1）数据采集功能：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lastRenderedPageBreak/>
        <w:t>应保证数据的实时性、及时性、一致性、有效性、准确性。系统应确保实时同步所辖每个子站的实时数据到中心数据库，并可同时接收100路</w:t>
      </w:r>
      <w:proofErr w:type="gramStart"/>
      <w:r w:rsidRPr="00E316E7">
        <w:rPr>
          <w:rFonts w:ascii="仿宋" w:eastAsia="仿宋" w:hAnsi="仿宋" w:cs="仿宋" w:hint="eastAsia"/>
          <w:bCs/>
          <w:sz w:val="30"/>
          <w:szCs w:val="30"/>
        </w:rPr>
        <w:t>以上子</w:t>
      </w:r>
      <w:proofErr w:type="gramEnd"/>
      <w:r w:rsidRPr="00E316E7">
        <w:rPr>
          <w:rFonts w:ascii="仿宋" w:eastAsia="仿宋" w:hAnsi="仿宋" w:cs="仿宋" w:hint="eastAsia"/>
          <w:bCs/>
          <w:sz w:val="30"/>
          <w:szCs w:val="30"/>
        </w:rPr>
        <w:t>站数据，确保不丢包不乱码；</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若出现断网情况，实时数据采集模块应该具有数据缓存及续传功能，当网络恢复后，将自断网后的所有数据上传到中心站数据库，同时支持对未上传的部分数据进行手动数据补录功能；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2）站点地图功能：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在首页地图上需以不同显示形式直观显示固定式检测站点与移动式检测站点，并应展示该地区的全部机动车尾气监测点位、环境空气质量等级、监测点位位置、监测站点各车道车辆检测实时数据、移动监测点位信息、抓拍图片、监控视频、道路交通流量信息等信息。同时应展示站点实时AQI指数及联网情况并采用不同颜色进行标注。</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同时实现对具体监测点位视频实时远程观看和历史视频远程调用的功能、及其移动点位实时位置与行驶轨迹等信息。能够结合点位监测历史数据分析、周边数据对比、车流量分析、不合格车辆分类统计等综合分析机动车尾气整体情况。</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可调取全市路检路查监督抽测检测点位图层，将显示检测抽检点位置，对各地市、各点位当日监测情况、历史累计分析等综合展示。</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3）实时监测功能：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实时监测包括实时数据、实时监控两个模块内容。可显示点位</w:t>
      </w:r>
      <w:r w:rsidRPr="00E316E7">
        <w:rPr>
          <w:rFonts w:ascii="仿宋" w:eastAsia="仿宋" w:hAnsi="仿宋" w:cs="仿宋" w:hint="eastAsia"/>
          <w:bCs/>
          <w:sz w:val="30"/>
          <w:szCs w:val="30"/>
        </w:rPr>
        <w:lastRenderedPageBreak/>
        <w:t>实时监测数据的具体信息以及实时视频监控。</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①实时数据</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发动机号、车辆类型、出厂年月、车主信息、车辆用途）及车辆年检记录、车型、车型颜色、车牌颜色、黄绿色标、燃油类型、黑烟车信息、监测 数据合格有效性、车辆 VSP 信息、车速、加速度、坡度、车辆尾气排放浓度信息（CO、CO</w:t>
      </w:r>
      <w:r w:rsidRPr="003D5F2C">
        <w:rPr>
          <w:rFonts w:ascii="仿宋" w:eastAsia="仿宋" w:hAnsi="仿宋" w:cs="仿宋" w:hint="eastAsia"/>
          <w:bCs/>
          <w:sz w:val="30"/>
          <w:szCs w:val="30"/>
          <w:vertAlign w:val="subscript"/>
        </w:rPr>
        <w:t>2</w:t>
      </w:r>
      <w:r w:rsidRPr="00E316E7">
        <w:rPr>
          <w:rFonts w:ascii="仿宋" w:eastAsia="仿宋" w:hAnsi="仿宋" w:cs="仿宋" w:hint="eastAsia"/>
          <w:bCs/>
          <w:sz w:val="30"/>
          <w:szCs w:val="30"/>
        </w:rPr>
        <w:t>、HC、NO、不通光度、光吸收系数），监测数据以图形形式直观显示；监测车辆的详细信息以列表形式显示，对超标数据以颜色对比突出显示，数据列表中可实时查看调取具体视频信息、图片，图片信息支持打印。</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②实时监控</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已集成各大视频服务器厂商的视频控件，可接收现场端监测站点的视频图像，并进行实时视频监控。用户可以通过平台对现场端的视频监控设备进行远程控制。上端站点选择框可选择需要查看的</w:t>
      </w:r>
      <w:r w:rsidRPr="00E316E7">
        <w:rPr>
          <w:rFonts w:ascii="仿宋" w:eastAsia="仿宋" w:hAnsi="仿宋" w:cs="仿宋" w:hint="eastAsia"/>
          <w:bCs/>
          <w:sz w:val="30"/>
          <w:szCs w:val="30"/>
        </w:rPr>
        <w:lastRenderedPageBreak/>
        <w:t>站点，并支持视频的云台操控、图片抓拍等操作。</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4）设备自检及检查分析</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实现对各遥感点位自检数据分析，分析连续监测时两次自校准时间间隔应小于2小时，或按照操作手册中的规定执行，但最多不应大于3小时进行自检，对于自检数据、自</w:t>
      </w:r>
      <w:proofErr w:type="gramStart"/>
      <w:r w:rsidRPr="00E316E7">
        <w:rPr>
          <w:rFonts w:ascii="仿宋" w:eastAsia="仿宋" w:hAnsi="仿宋" w:cs="仿宋" w:hint="eastAsia"/>
          <w:bCs/>
          <w:sz w:val="30"/>
          <w:szCs w:val="30"/>
        </w:rPr>
        <w:t>检过程</w:t>
      </w:r>
      <w:proofErr w:type="gramEnd"/>
      <w:r w:rsidRPr="00E316E7">
        <w:rPr>
          <w:rFonts w:ascii="仿宋" w:eastAsia="仿宋" w:hAnsi="仿宋" w:cs="仿宋" w:hint="eastAsia"/>
          <w:bCs/>
          <w:sz w:val="30"/>
          <w:szCs w:val="30"/>
        </w:rPr>
        <w:t xml:space="preserve">数据异常的点位进行告警。实现对各遥感点位检查数据分析，每6个月进行至少一次准确度检查，准确度检查通过后方可继续使用。 </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5）监测数据有效率分析</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实现对监测过程中的车牌识别、环境参数、监测结果数据、图片影像取证信息等过程进行数据有效性分析，实现对各遥感点位监测数据有效率综合分析。</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6）告警管理</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Pr>
          <w:rFonts w:ascii="仿宋" w:eastAsia="仿宋" w:hAnsi="仿宋" w:cs="仿宋" w:hint="eastAsia"/>
          <w:bCs/>
          <w:sz w:val="30"/>
          <w:szCs w:val="30"/>
        </w:rPr>
        <w:t>对于检查数据、检查过程数据、准确度检查异常的点位进行告警，</w:t>
      </w:r>
      <w:r w:rsidRPr="00E316E7">
        <w:rPr>
          <w:rFonts w:ascii="仿宋" w:eastAsia="仿宋" w:hAnsi="仿宋" w:cs="仿宋" w:hint="eastAsia"/>
          <w:bCs/>
          <w:sz w:val="30"/>
          <w:szCs w:val="30"/>
        </w:rPr>
        <w:t>对有效性异常的点位进行告警，实现对数据质量控制中的告警进行综合管理，并支持将告警信息传达反馈给各站点相关负责人进行跟踪处理。</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应针对检测设备的掉线、故障信息进行短信、</w:t>
      </w:r>
      <w:proofErr w:type="gramStart"/>
      <w:r w:rsidRPr="00E316E7">
        <w:rPr>
          <w:rFonts w:ascii="仿宋" w:eastAsia="仿宋" w:hAnsi="仿宋" w:cs="仿宋" w:hint="eastAsia"/>
          <w:bCs/>
          <w:sz w:val="30"/>
          <w:szCs w:val="30"/>
        </w:rPr>
        <w:t>微信提醒</w:t>
      </w:r>
      <w:proofErr w:type="gramEnd"/>
      <w:r w:rsidRPr="00E316E7">
        <w:rPr>
          <w:rFonts w:ascii="仿宋" w:eastAsia="仿宋" w:hAnsi="仿宋" w:cs="仿宋" w:hint="eastAsia"/>
          <w:bCs/>
          <w:sz w:val="30"/>
          <w:szCs w:val="30"/>
        </w:rPr>
        <w:t>，同时提供查看已经推送的每条短信、</w:t>
      </w:r>
      <w:proofErr w:type="gramStart"/>
      <w:r w:rsidRPr="00E316E7">
        <w:rPr>
          <w:rFonts w:ascii="仿宋" w:eastAsia="仿宋" w:hAnsi="仿宋" w:cs="仿宋" w:hint="eastAsia"/>
          <w:bCs/>
          <w:sz w:val="30"/>
          <w:szCs w:val="30"/>
        </w:rPr>
        <w:t>微信具体</w:t>
      </w:r>
      <w:proofErr w:type="gramEnd"/>
      <w:r w:rsidRPr="00E316E7">
        <w:rPr>
          <w:rFonts w:ascii="仿宋" w:eastAsia="仿宋" w:hAnsi="仿宋" w:cs="仿宋" w:hint="eastAsia"/>
          <w:bCs/>
          <w:sz w:val="30"/>
          <w:szCs w:val="30"/>
        </w:rPr>
        <w:t>信息的功能。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7</w:t>
      </w:r>
      <w:r>
        <w:rPr>
          <w:rFonts w:ascii="仿宋" w:eastAsia="仿宋" w:hAnsi="仿宋" w:cs="仿宋" w:hint="eastAsia"/>
          <w:bCs/>
          <w:sz w:val="30"/>
          <w:szCs w:val="30"/>
        </w:rPr>
        <w:t>）数据查询和统计数据查询功能: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该查询功能模块应至少包含超标车辆数据查询、空气质量查询、高排污车辆查询、设备状态查询、移动站点查询、历史数据查询、校准数据查询、车流量历史查询、维修企业信息查询、重点企业管</w:t>
      </w:r>
      <w:r w:rsidRPr="00E316E7">
        <w:rPr>
          <w:rFonts w:ascii="仿宋" w:eastAsia="仿宋" w:hAnsi="仿宋" w:cs="仿宋" w:hint="eastAsia"/>
          <w:bCs/>
          <w:sz w:val="30"/>
          <w:szCs w:val="30"/>
        </w:rPr>
        <w:lastRenderedPageBreak/>
        <w:t>控门禁视频查询、重型柴油车在线监控联网查询、柴油车深度治理联网监控查询用车大户车辆数据信息查询等功能。并可对于已有相关信息的车辆，根据检测识别车牌信息调用数据库信息判别柴油或汽油车。对于无相关信息的车辆，则通过设定不透光烟度车辆判别限值对车辆作临时判别。</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8</w:t>
      </w:r>
      <w:r>
        <w:rPr>
          <w:rFonts w:ascii="仿宋" w:eastAsia="仿宋" w:hAnsi="仿宋" w:cs="仿宋" w:hint="eastAsia"/>
          <w:bCs/>
          <w:sz w:val="30"/>
          <w:szCs w:val="30"/>
        </w:rPr>
        <w:t>）统计分析功能: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该模块需对所有布控点位、所接入数据模块的数据进行统计、分析，并实现多种信息统计，至少包括：车流量/合格/不合格信息统计、AQI与车流量对比、尾气排放物与污染物对比、车辆信息比重、检测有效率统计、分时段对比、车辆排放检测信息、维修治理信息、在线监控信息、深度治理信息等。且该数据信息应确保可以与上级机动车环保监管平台实现数据与信息的对接。</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9）违规查询功能</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该模块应可根据地方机动车尾气违规标准配置违规的规则对平台记录数据中的车辆信息进行判别和筛选查询，同时可出具相应的违规处理报告推送给相关部门或下载至本地。（将6个自然月内连续两次及以上同种污染物监测结果超标的车辆的相关遥感监测数据、视频和图片记录通过数据交换平台自动交换给公安交管部门，超标的营运车辆监测数据自动交换给交通运输管理部门。）</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同时将超标车辆按</w:t>
      </w:r>
      <w:proofErr w:type="gramStart"/>
      <w:r w:rsidRPr="00E316E7">
        <w:rPr>
          <w:rFonts w:ascii="仿宋" w:eastAsia="仿宋" w:hAnsi="仿宋" w:cs="仿宋" w:hint="eastAsia"/>
          <w:bCs/>
          <w:sz w:val="30"/>
          <w:szCs w:val="30"/>
        </w:rPr>
        <w:t>归属县区划</w:t>
      </w:r>
      <w:proofErr w:type="gramEnd"/>
      <w:r w:rsidRPr="00E316E7">
        <w:rPr>
          <w:rFonts w:ascii="仿宋" w:eastAsia="仿宋" w:hAnsi="仿宋" w:cs="仿宋" w:hint="eastAsia"/>
          <w:bCs/>
          <w:sz w:val="30"/>
          <w:szCs w:val="30"/>
        </w:rPr>
        <w:t>分，并将相关车辆的相关遥感监测数据、视频和图片记录通过数据导出给各县区监管部门。</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10）手工检测数据导入功</w:t>
      </w:r>
      <w:r>
        <w:rPr>
          <w:rFonts w:ascii="仿宋" w:eastAsia="仿宋" w:hAnsi="仿宋" w:cs="仿宋" w:hint="eastAsia"/>
          <w:bCs/>
          <w:sz w:val="30"/>
          <w:szCs w:val="30"/>
        </w:rPr>
        <w:t>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lastRenderedPageBreak/>
        <w:t>该模块应可对站点自动监测数据或手动监测数据依照模版进行数据上传，并进行数据复检，以填补数据空白。上</w:t>
      </w:r>
      <w:proofErr w:type="gramStart"/>
      <w:r w:rsidRPr="00E316E7">
        <w:rPr>
          <w:rFonts w:ascii="仿宋" w:eastAsia="仿宋" w:hAnsi="仿宋" w:cs="仿宋" w:hint="eastAsia"/>
          <w:bCs/>
          <w:sz w:val="30"/>
          <w:szCs w:val="30"/>
        </w:rPr>
        <w:t>传成功</w:t>
      </w:r>
      <w:proofErr w:type="gramEnd"/>
      <w:r w:rsidRPr="00E316E7">
        <w:rPr>
          <w:rFonts w:ascii="仿宋" w:eastAsia="仿宋" w:hAnsi="仿宋" w:cs="仿宋" w:hint="eastAsia"/>
          <w:bCs/>
          <w:sz w:val="30"/>
          <w:szCs w:val="30"/>
        </w:rPr>
        <w:t>后页面右侧显示当前站点上传文件中的所有数据。上</w:t>
      </w:r>
      <w:proofErr w:type="gramStart"/>
      <w:r w:rsidRPr="00E316E7">
        <w:rPr>
          <w:rFonts w:ascii="仿宋" w:eastAsia="仿宋" w:hAnsi="仿宋" w:cs="仿宋" w:hint="eastAsia"/>
          <w:bCs/>
          <w:sz w:val="30"/>
          <w:szCs w:val="30"/>
        </w:rPr>
        <w:t>传记录</w:t>
      </w:r>
      <w:proofErr w:type="gramEnd"/>
      <w:r w:rsidRPr="00E316E7">
        <w:rPr>
          <w:rFonts w:ascii="仿宋" w:eastAsia="仿宋" w:hAnsi="仿宋" w:cs="仿宋" w:hint="eastAsia"/>
          <w:bCs/>
          <w:sz w:val="30"/>
          <w:szCs w:val="30"/>
        </w:rPr>
        <w:t>可删除，但上传数据仍然保留。</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11</w:t>
      </w:r>
      <w:r>
        <w:rPr>
          <w:rFonts w:ascii="仿宋" w:eastAsia="仿宋" w:hAnsi="仿宋" w:cs="仿宋" w:hint="eastAsia"/>
          <w:bCs/>
          <w:sz w:val="30"/>
          <w:szCs w:val="30"/>
        </w:rPr>
        <w:t>）高排放</w:t>
      </w:r>
      <w:proofErr w:type="gramStart"/>
      <w:r>
        <w:rPr>
          <w:rFonts w:ascii="仿宋" w:eastAsia="仿宋" w:hAnsi="仿宋" w:cs="仿宋" w:hint="eastAsia"/>
          <w:bCs/>
          <w:sz w:val="30"/>
          <w:szCs w:val="30"/>
        </w:rPr>
        <w:t>车重点</w:t>
      </w:r>
      <w:proofErr w:type="gramEnd"/>
      <w:r>
        <w:rPr>
          <w:rFonts w:ascii="仿宋" w:eastAsia="仿宋" w:hAnsi="仿宋" w:cs="仿宋" w:hint="eastAsia"/>
          <w:bCs/>
          <w:sz w:val="30"/>
          <w:szCs w:val="30"/>
        </w:rPr>
        <w:t>监管、白名单车、黑烟车管理功能: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需提供</w:t>
      </w:r>
      <w:proofErr w:type="gramStart"/>
      <w:r w:rsidRPr="00E316E7">
        <w:rPr>
          <w:rFonts w:ascii="仿宋" w:eastAsia="仿宋" w:hAnsi="仿宋" w:cs="仿宋" w:hint="eastAsia"/>
          <w:bCs/>
          <w:sz w:val="30"/>
          <w:szCs w:val="30"/>
        </w:rPr>
        <w:t>手动上</w:t>
      </w:r>
      <w:proofErr w:type="gramEnd"/>
      <w:r w:rsidRPr="00E316E7">
        <w:rPr>
          <w:rFonts w:ascii="仿宋" w:eastAsia="仿宋" w:hAnsi="仿宋" w:cs="仿宋" w:hint="eastAsia"/>
          <w:bCs/>
          <w:sz w:val="30"/>
          <w:szCs w:val="30"/>
        </w:rPr>
        <w:t>传添加白名单车辆/黑烟车名单信息的功能，车辆加入白名单车辆/黑烟车名单后，系统应将所有遥测数据自动判定为合格/不合格。车辆信息从名单中移除后，其遥测数据结果应显示为实际结果。</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要求通过平台可以自动</w:t>
      </w:r>
      <w:proofErr w:type="gramStart"/>
      <w:r w:rsidRPr="00E316E7">
        <w:rPr>
          <w:rFonts w:ascii="仿宋" w:eastAsia="仿宋" w:hAnsi="仿宋" w:cs="仿宋" w:hint="eastAsia"/>
          <w:bCs/>
          <w:sz w:val="30"/>
          <w:szCs w:val="30"/>
        </w:rPr>
        <w:t>识别高</w:t>
      </w:r>
      <w:proofErr w:type="gramEnd"/>
      <w:r w:rsidRPr="00E316E7">
        <w:rPr>
          <w:rFonts w:ascii="仿宋" w:eastAsia="仿宋" w:hAnsi="仿宋" w:cs="仿宋" w:hint="eastAsia"/>
          <w:bCs/>
          <w:sz w:val="30"/>
          <w:szCs w:val="30"/>
        </w:rPr>
        <w:t>排放车辆，要求平台实现对重点车辆、超标排放车辆、黑名单车辆的监控功能，支持与上级机动车监控平台交换重点车辆、黑名单车数据。获取现场尾气排放监测的数据、图像等信息，</w:t>
      </w:r>
      <w:proofErr w:type="gramStart"/>
      <w:r w:rsidRPr="00E316E7">
        <w:rPr>
          <w:rFonts w:ascii="仿宋" w:eastAsia="仿宋" w:hAnsi="仿宋" w:cs="仿宋" w:hint="eastAsia"/>
          <w:bCs/>
          <w:sz w:val="30"/>
          <w:szCs w:val="30"/>
        </w:rPr>
        <w:t>需支持</w:t>
      </w:r>
      <w:proofErr w:type="gramEnd"/>
      <w:r w:rsidRPr="00E316E7">
        <w:rPr>
          <w:rFonts w:ascii="仿宋" w:eastAsia="仿宋" w:hAnsi="仿宋" w:cs="仿宋" w:hint="eastAsia"/>
          <w:bCs/>
          <w:sz w:val="30"/>
          <w:szCs w:val="30"/>
        </w:rPr>
        <w:t>与上级机动车监控平台的相关数据对接，支持车辆信息的比对和检测报告结果核查核对功能，支持将遥感超标车辆锁定到上级机动车环保平台黑名单功能。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12）排放量测算</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平台能根据全市遥感监测数据，按照车辆类型、使用性质、排放标准等不同自动生成许昌市柴油车排放因子，平台根据排放因子与市内柴油车数据库自动计算柴油车排放量，可以按照县区、年份进行筛选统计。</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13）溯源分析</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平台能根据超标车辆清单的基础上，溯源车型清单、涉嫌作弊</w:t>
      </w:r>
      <w:r w:rsidRPr="00E316E7">
        <w:rPr>
          <w:rFonts w:ascii="仿宋" w:eastAsia="仿宋" w:hAnsi="仿宋" w:cs="仿宋" w:hint="eastAsia"/>
          <w:bCs/>
          <w:sz w:val="30"/>
          <w:szCs w:val="30"/>
        </w:rPr>
        <w:lastRenderedPageBreak/>
        <w:t>检验机构清单、超标车辆集中运营机构清单等，并可将以Excel格式导出作为环保部门对汽车生产企业开展监督检查的重要依据。</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平台自动统计汇总生成高排车型清单，可通过车辆型号、发动机型号、车辆类型、生产厂家、发动机生产厂等基本信息查询筛选。</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平台能根据遥感监测数据、路检路</w:t>
      </w:r>
      <w:proofErr w:type="gramStart"/>
      <w:r w:rsidRPr="00E316E7">
        <w:rPr>
          <w:rFonts w:ascii="仿宋" w:eastAsia="仿宋" w:hAnsi="仿宋" w:cs="仿宋" w:hint="eastAsia"/>
          <w:bCs/>
          <w:sz w:val="30"/>
          <w:szCs w:val="30"/>
        </w:rPr>
        <w:t>查监督</w:t>
      </w:r>
      <w:proofErr w:type="gramEnd"/>
      <w:r w:rsidRPr="00E316E7">
        <w:rPr>
          <w:rFonts w:ascii="仿宋" w:eastAsia="仿宋" w:hAnsi="仿宋" w:cs="仿宋" w:hint="eastAsia"/>
          <w:bCs/>
          <w:sz w:val="30"/>
          <w:szCs w:val="30"/>
        </w:rPr>
        <w:t>抽测、机动车年检数据自动分析检验机构是否存在作弊嫌疑，自动生成涉嫌作弊检验机构清单，按照年份进行查询筛选。</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平台能根据交通运输部门交换过来的营运车辆信息，结合归属运营机构，自动生成超标整改运营机构清单，按照区县、时间段进行查询筛选。</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14</w:t>
      </w:r>
      <w:r>
        <w:rPr>
          <w:rFonts w:ascii="仿宋" w:eastAsia="仿宋" w:hAnsi="仿宋" w:cs="仿宋" w:hint="eastAsia"/>
          <w:bCs/>
          <w:sz w:val="30"/>
          <w:szCs w:val="30"/>
        </w:rPr>
        <w:t>）单位组织管理功能：</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应提供机构管理、部门管理、角色岗位管理、职位管理、用户组管理和用户管理等功能，可对不同人员进行查删改的操作，同时支持写入人员信息和勾选角色、负责站点等信息，并可在用户组管理子模块中为人员划分组别信息。</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通过环保数据传输与交换平台实现市级、省级到国家联网功能。平台应实现与公安交通管理部门联网，共享车辆数据，交换车辆超标排放的证据。平台应预留汽车电子标识读取接口。</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15）综合评价</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平台根据交换数据缺项、完整性、监测数据质量、数据有效性、异常告警处理时效性等建立统一监管综合评价标准，平台自动核算各项评分。</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lastRenderedPageBreak/>
        <w:t>16）综合排名</w:t>
      </w:r>
      <w:r>
        <w:rPr>
          <w:rFonts w:ascii="仿宋" w:eastAsia="仿宋" w:hAnsi="仿宋" w:cs="仿宋" w:hint="eastAsia"/>
          <w:bCs/>
          <w:sz w:val="30"/>
          <w:szCs w:val="30"/>
        </w:rPr>
        <w:t>：</w:t>
      </w:r>
    </w:p>
    <w:p w:rsidR="00E27292" w:rsidRPr="00E316E7" w:rsidRDefault="00E27292" w:rsidP="00E27292">
      <w:pPr>
        <w:adjustRightInd w:val="0"/>
        <w:snapToGrid w:val="0"/>
        <w:spacing w:line="560" w:lineRule="exact"/>
        <w:ind w:firstLineChars="200" w:firstLine="600"/>
        <w:rPr>
          <w:rFonts w:ascii="仿宋" w:eastAsia="仿宋" w:hAnsi="仿宋" w:cs="仿宋"/>
          <w:bCs/>
          <w:sz w:val="30"/>
          <w:szCs w:val="30"/>
        </w:rPr>
      </w:pPr>
      <w:r w:rsidRPr="00E316E7">
        <w:rPr>
          <w:rFonts w:ascii="仿宋" w:eastAsia="仿宋" w:hAnsi="仿宋" w:cs="仿宋" w:hint="eastAsia"/>
          <w:bCs/>
          <w:sz w:val="30"/>
          <w:szCs w:val="30"/>
        </w:rPr>
        <w:t>平台自动根据综合评价标准，生成各县、市；各检测点</w:t>
      </w:r>
      <w:proofErr w:type="gramStart"/>
      <w:r w:rsidRPr="00E316E7">
        <w:rPr>
          <w:rFonts w:ascii="仿宋" w:eastAsia="仿宋" w:hAnsi="仿宋" w:cs="仿宋" w:hint="eastAsia"/>
          <w:bCs/>
          <w:sz w:val="30"/>
          <w:szCs w:val="30"/>
        </w:rPr>
        <w:t>位综合</w:t>
      </w:r>
      <w:proofErr w:type="gramEnd"/>
      <w:r w:rsidRPr="00E316E7">
        <w:rPr>
          <w:rFonts w:ascii="仿宋" w:eastAsia="仿宋" w:hAnsi="仿宋" w:cs="仿宋" w:hint="eastAsia"/>
          <w:bCs/>
          <w:sz w:val="30"/>
          <w:szCs w:val="30"/>
        </w:rPr>
        <w:t>的评分及评分排名，可根据年度、季度、月份等分析评分与排名变化情况。</w:t>
      </w:r>
    </w:p>
    <w:p w:rsidR="00E27292" w:rsidRPr="003E7344" w:rsidRDefault="00E27292" w:rsidP="00E27292">
      <w:pPr>
        <w:adjustRightInd w:val="0"/>
        <w:snapToGrid w:val="0"/>
        <w:spacing w:line="560" w:lineRule="exact"/>
        <w:ind w:firstLineChars="200" w:firstLine="602"/>
        <w:rPr>
          <w:rFonts w:ascii="仿宋" w:eastAsia="仿宋" w:hAnsi="仿宋" w:cs="仿宋"/>
          <w:b/>
          <w:sz w:val="30"/>
          <w:szCs w:val="30"/>
        </w:rPr>
      </w:pPr>
      <w:r w:rsidRPr="003E7344">
        <w:rPr>
          <w:rFonts w:ascii="仿宋" w:eastAsia="仿宋" w:hAnsi="仿宋" w:cs="仿宋" w:hint="eastAsia"/>
          <w:b/>
          <w:bCs/>
          <w:sz w:val="30"/>
          <w:szCs w:val="30"/>
        </w:rPr>
        <w:t>（</w:t>
      </w:r>
      <w:r>
        <w:rPr>
          <w:rFonts w:ascii="仿宋" w:eastAsia="仿宋" w:hAnsi="仿宋" w:cs="仿宋" w:hint="eastAsia"/>
          <w:b/>
          <w:bCs/>
          <w:sz w:val="30"/>
          <w:szCs w:val="30"/>
        </w:rPr>
        <w:t>九</w:t>
      </w:r>
      <w:r w:rsidRPr="003E7344">
        <w:rPr>
          <w:rFonts w:ascii="仿宋" w:eastAsia="仿宋" w:hAnsi="仿宋" w:cs="仿宋" w:hint="eastAsia"/>
          <w:b/>
          <w:bCs/>
          <w:sz w:val="30"/>
          <w:szCs w:val="30"/>
        </w:rPr>
        <w:t>）平台基础软硬件支撑环境：</w:t>
      </w:r>
    </w:p>
    <w:tbl>
      <w:tblPr>
        <w:tblStyle w:val="af5"/>
        <w:tblW w:w="8904" w:type="dxa"/>
        <w:jc w:val="center"/>
        <w:tblLayout w:type="fixed"/>
        <w:tblLook w:val="04A0"/>
      </w:tblPr>
      <w:tblGrid>
        <w:gridCol w:w="960"/>
        <w:gridCol w:w="2968"/>
        <w:gridCol w:w="4976"/>
      </w:tblGrid>
      <w:tr w:rsidR="00E27292" w:rsidTr="00E27292">
        <w:trPr>
          <w:jc w:val="center"/>
        </w:trPr>
        <w:tc>
          <w:tcPr>
            <w:tcW w:w="960"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序号</w:t>
            </w:r>
          </w:p>
        </w:tc>
        <w:tc>
          <w:tcPr>
            <w:tcW w:w="2968"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名称(类别)</w:t>
            </w:r>
          </w:p>
        </w:tc>
        <w:tc>
          <w:tcPr>
            <w:tcW w:w="4976" w:type="dxa"/>
          </w:tcPr>
          <w:p w:rsidR="00E27292" w:rsidRDefault="00E27292" w:rsidP="00E27292">
            <w:pPr>
              <w:adjustRightInd w:val="0"/>
              <w:snapToGrid w:val="0"/>
              <w:spacing w:line="380" w:lineRule="exact"/>
              <w:rPr>
                <w:rFonts w:ascii="宋体" w:hAnsi="宋体" w:cs="宋体"/>
                <w:szCs w:val="21"/>
              </w:rPr>
            </w:pPr>
            <w:r>
              <w:rPr>
                <w:rFonts w:ascii="宋体" w:hAnsi="宋体" w:cs="宋体" w:hint="eastAsia"/>
                <w:szCs w:val="21"/>
              </w:rPr>
              <w:t>技术要求</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1</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应用服务器2台</w:t>
            </w:r>
          </w:p>
        </w:tc>
        <w:tc>
          <w:tcPr>
            <w:tcW w:w="4976" w:type="dxa"/>
          </w:tcPr>
          <w:p w:rsidR="00E27292" w:rsidRDefault="00E27292" w:rsidP="00E27292">
            <w:pPr>
              <w:autoSpaceDN w:val="0"/>
              <w:ind w:left="200" w:hangingChars="100" w:hanging="200"/>
              <w:jc w:val="left"/>
              <w:textAlignment w:val="center"/>
              <w:rPr>
                <w:rFonts w:asciiTheme="minorEastAsia" w:hAnsiTheme="minorEastAsia" w:cstheme="minorEastAsia"/>
              </w:rPr>
            </w:pPr>
            <w:r>
              <w:rPr>
                <w:rFonts w:asciiTheme="minorEastAsia" w:hAnsiTheme="minorEastAsia" w:cstheme="minorEastAsia" w:hint="eastAsia"/>
              </w:rPr>
              <w:t xml:space="preserve">规格:标准机架式2U，含机柜安装套件                                                                                                                                  </w:t>
            </w:r>
          </w:p>
          <w:p w:rsidR="00E27292" w:rsidRDefault="00E27292" w:rsidP="00E27292">
            <w:pPr>
              <w:autoSpaceDN w:val="0"/>
              <w:ind w:left="200" w:hangingChars="100" w:hanging="200"/>
              <w:jc w:val="left"/>
              <w:textAlignment w:val="center"/>
              <w:rPr>
                <w:rFonts w:asciiTheme="minorEastAsia" w:hAnsiTheme="minorEastAsia" w:cstheme="minorEastAsia"/>
              </w:rPr>
            </w:pPr>
            <w:r>
              <w:rPr>
                <w:rFonts w:asciiTheme="minorEastAsia" w:hAnsiTheme="minorEastAsia" w:cstheme="minorEastAsia" w:hint="eastAsia"/>
              </w:rPr>
              <w:t>处理器:配置1颗 Intel E5-2603v4系列CPU，主频1.7GHz,单</w:t>
            </w:r>
            <w:proofErr w:type="gramStart"/>
            <w:r>
              <w:rPr>
                <w:rFonts w:asciiTheme="minorEastAsia" w:hAnsiTheme="minorEastAsia" w:cstheme="minorEastAsia" w:hint="eastAsia"/>
              </w:rPr>
              <w:t>颗处理</w:t>
            </w:r>
            <w:proofErr w:type="gramEnd"/>
            <w:r>
              <w:rPr>
                <w:rFonts w:asciiTheme="minorEastAsia" w:hAnsiTheme="minorEastAsia" w:cstheme="minorEastAsia" w:hint="eastAsia"/>
              </w:rPr>
              <w:t>器物</w:t>
            </w:r>
          </w:p>
          <w:p w:rsidR="00E27292" w:rsidRDefault="00E27292" w:rsidP="00E27292">
            <w:pPr>
              <w:autoSpaceDN w:val="0"/>
              <w:ind w:left="200" w:hangingChars="100" w:hanging="200"/>
              <w:jc w:val="left"/>
              <w:textAlignment w:val="center"/>
              <w:rPr>
                <w:rFonts w:asciiTheme="minorEastAsia" w:hAnsiTheme="minorEastAsia" w:cstheme="minorEastAsia"/>
              </w:rPr>
            </w:pPr>
            <w:r>
              <w:rPr>
                <w:rFonts w:asciiTheme="minorEastAsia" w:hAnsiTheme="minorEastAsia" w:cstheme="minorEastAsia" w:hint="eastAsia"/>
              </w:rPr>
              <w:t xml:space="preserve">理内核6核,最大支持两颗CPU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 xml:space="preserve">内存:当前配置32G DDR4 ECC REG 内存；最大支持24个内存插槽，最大支持1.5T内存                                                                                                                                                                                                                                                                                         存储:配置2块600G SAS热插拔企业级硬盘，最大支持12块3.5寸或者28块2.5寸热插拔硬盘，可支持SAS/SATA硬盘、SSD混插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 xml:space="preserve">控制器:  SAS RAID控制器，支持 RAID 0、1、5、10、50，支持电容掉电保护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 xml:space="preserve">电源:1+1冗余电源                                                                                                                                                                                         网络:四个千兆网卡， 支持NCSI、网络唤醒，网络冗余，负载均衡等网络高级特性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插槽:最大支持10根PCI-E 扩展插槽</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主板支持SD卡槽，可实现存储BMC日志，存储的日志条数≥3万条，并可提供功能截图</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2</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交换服务器2台</w:t>
            </w:r>
          </w:p>
        </w:tc>
        <w:tc>
          <w:tcPr>
            <w:tcW w:w="4976" w:type="dxa"/>
          </w:tcPr>
          <w:p w:rsidR="00E27292" w:rsidRDefault="00E27292" w:rsidP="00E27292">
            <w:pPr>
              <w:autoSpaceDN w:val="0"/>
              <w:ind w:left="200" w:hangingChars="100" w:hanging="200"/>
              <w:jc w:val="left"/>
              <w:textAlignment w:val="center"/>
              <w:rPr>
                <w:rFonts w:asciiTheme="minorEastAsia" w:hAnsiTheme="minorEastAsia" w:cstheme="minorEastAsia"/>
              </w:rPr>
            </w:pPr>
            <w:r>
              <w:rPr>
                <w:rFonts w:asciiTheme="minorEastAsia" w:hAnsiTheme="minorEastAsia" w:cstheme="minorEastAsia" w:hint="eastAsia"/>
              </w:rPr>
              <w:t xml:space="preserve">规格:标准机架式2U，含机柜安装套件                                                                                                                                  </w:t>
            </w:r>
          </w:p>
          <w:p w:rsidR="00E27292" w:rsidRDefault="00E27292" w:rsidP="00E27292">
            <w:pPr>
              <w:autoSpaceDN w:val="0"/>
              <w:ind w:left="200" w:hangingChars="100" w:hanging="200"/>
              <w:jc w:val="left"/>
              <w:textAlignment w:val="center"/>
              <w:rPr>
                <w:rFonts w:asciiTheme="minorEastAsia" w:hAnsiTheme="minorEastAsia" w:cstheme="minorEastAsia"/>
              </w:rPr>
            </w:pPr>
            <w:r>
              <w:rPr>
                <w:rFonts w:asciiTheme="minorEastAsia" w:hAnsiTheme="minorEastAsia" w:cstheme="minorEastAsia" w:hint="eastAsia"/>
              </w:rPr>
              <w:t>处理器:配置2颗 Intel 3104系列CPU，主频1.7GHz,单</w:t>
            </w:r>
            <w:proofErr w:type="gramStart"/>
            <w:r>
              <w:rPr>
                <w:rFonts w:asciiTheme="minorEastAsia" w:hAnsiTheme="minorEastAsia" w:cstheme="minorEastAsia" w:hint="eastAsia"/>
              </w:rPr>
              <w:t>颗处理</w:t>
            </w:r>
            <w:proofErr w:type="gramEnd"/>
            <w:r>
              <w:rPr>
                <w:rFonts w:asciiTheme="minorEastAsia" w:hAnsiTheme="minorEastAsia" w:cstheme="minorEastAsia" w:hint="eastAsia"/>
              </w:rPr>
              <w:t>器物</w:t>
            </w:r>
          </w:p>
          <w:p w:rsidR="00E27292" w:rsidRDefault="00E27292" w:rsidP="00E27292">
            <w:pPr>
              <w:autoSpaceDN w:val="0"/>
              <w:ind w:left="200" w:hangingChars="100" w:hanging="200"/>
              <w:jc w:val="left"/>
              <w:textAlignment w:val="center"/>
              <w:rPr>
                <w:rFonts w:asciiTheme="minorEastAsia" w:hAnsiTheme="minorEastAsia" w:cstheme="minorEastAsia"/>
              </w:rPr>
            </w:pPr>
            <w:r>
              <w:rPr>
                <w:rFonts w:asciiTheme="minorEastAsia" w:hAnsiTheme="minorEastAsia" w:cstheme="minorEastAsia" w:hint="eastAsia"/>
              </w:rPr>
              <w:t xml:space="preserve">理内核6核,最大支持两颗CPU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 xml:space="preserve">内存:当前配置32G DDR4 ECC REG 内存；最大支持24个内存插槽，最大支持1.5T内存                                                                                                                                                                                                                                                                                         存储:配置2块600G SAS热插拔企业级硬盘，最大支持12块3.5寸或者28块2.5寸热插拔硬盘，可支持SAS/SATA硬盘、SSD混插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 xml:space="preserve">控制器:  SAS RAID控制器，支持 RAID 0、1、5、10、50，支持电容掉电保护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电源:1+1冗余电源                                                                                                                                                                                         网络:四个千兆网卡， 支持NCSI、网络唤醒，网络冗余，</w:t>
            </w:r>
            <w:r>
              <w:rPr>
                <w:rFonts w:asciiTheme="minorEastAsia" w:hAnsiTheme="minorEastAsia" w:cstheme="minorEastAsia" w:hint="eastAsia"/>
              </w:rPr>
              <w:lastRenderedPageBreak/>
              <w:t xml:space="preserve">负载均衡等网络高级特性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插槽:最大支持10根PCI-E 扩展插槽</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 xml:space="preserve">主板支持SD卡槽，可实现存储BMC日志，存储的日志条数≥3万条，并可提供功能截图                        </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管理软件：                                                                                                      1、服务器优化功能，提升服务器主机系统安全</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2、网络防火墙功能，三层防护层层过滤，为服务器网络安全保驾护航</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3、数据保护功能，防止数据恶意窃取及篡改</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4、日志审计功能，防护日志记录服务器被攻击情况</w:t>
            </w:r>
          </w:p>
          <w:p w:rsidR="00E27292" w:rsidRDefault="00E27292" w:rsidP="00E27292">
            <w:pPr>
              <w:autoSpaceDN w:val="0"/>
              <w:jc w:val="left"/>
              <w:textAlignment w:val="center"/>
              <w:rPr>
                <w:rFonts w:asciiTheme="minorEastAsia" w:hAnsiTheme="minorEastAsia" w:cstheme="minorEastAsia"/>
              </w:rPr>
            </w:pPr>
            <w:r>
              <w:rPr>
                <w:rFonts w:asciiTheme="minorEastAsia" w:hAnsiTheme="minorEastAsia" w:cstheme="minorEastAsia" w:hint="eastAsia"/>
              </w:rPr>
              <w:t>主机加固系统：提供</w:t>
            </w:r>
            <w:proofErr w:type="gramStart"/>
            <w:r>
              <w:rPr>
                <w:rFonts w:asciiTheme="minorEastAsia" w:hAnsiTheme="minorEastAsia" w:cstheme="minorEastAsia" w:hint="eastAsia"/>
              </w:rPr>
              <w:t>内核级</w:t>
            </w:r>
            <w:proofErr w:type="gramEnd"/>
            <w:r>
              <w:rPr>
                <w:rFonts w:asciiTheme="minorEastAsia" w:hAnsiTheme="minorEastAsia" w:cstheme="minorEastAsia" w:hint="eastAsia"/>
              </w:rPr>
              <w:t>文件、注册表、进程强制访问控制，应用授权控制，网络</w:t>
            </w:r>
            <w:proofErr w:type="gramStart"/>
            <w:r>
              <w:rPr>
                <w:rFonts w:asciiTheme="minorEastAsia" w:hAnsiTheme="minorEastAsia" w:cstheme="minorEastAsia" w:hint="eastAsia"/>
              </w:rPr>
              <w:t>级访问</w:t>
            </w:r>
            <w:proofErr w:type="gramEnd"/>
            <w:r>
              <w:rPr>
                <w:rFonts w:asciiTheme="minorEastAsia" w:hAnsiTheme="minorEastAsia" w:cstheme="minorEastAsia" w:hint="eastAsia"/>
              </w:rPr>
              <w:t>控制，操作系统环境设置监控，可控制外接的USB设备及控制设备的端口。实现内核封装和内核隐藏，保护系统自身进程不被异常终止、伪造、信息注入。</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lastRenderedPageBreak/>
              <w:t>3</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网络交换机2台</w:t>
            </w:r>
          </w:p>
        </w:tc>
        <w:tc>
          <w:tcPr>
            <w:tcW w:w="4976" w:type="dxa"/>
            <w:vAlign w:val="center"/>
          </w:tcPr>
          <w:p w:rsidR="00E27292" w:rsidRDefault="00E27292" w:rsidP="00E27292">
            <w:pPr>
              <w:rPr>
                <w:rFonts w:asciiTheme="minorEastAsia" w:hAnsiTheme="minorEastAsia" w:cstheme="minorEastAsia"/>
              </w:rPr>
            </w:pPr>
            <w:r>
              <w:rPr>
                <w:rFonts w:asciiTheme="minorEastAsia" w:hAnsiTheme="minorEastAsia" w:cstheme="minorEastAsia" w:hint="eastAsia"/>
              </w:rPr>
              <w:t>1、配置要求：交换容量≥336Gbps;包转发率≥66Mpps；整机可用端口数≥28个，其中</w:t>
            </w:r>
            <w:proofErr w:type="gramStart"/>
            <w:r>
              <w:rPr>
                <w:rFonts w:asciiTheme="minorEastAsia" w:hAnsiTheme="minorEastAsia" w:cstheme="minorEastAsia" w:hint="eastAsia"/>
              </w:rPr>
              <w:t>千兆电口</w:t>
            </w:r>
            <w:proofErr w:type="gramEnd"/>
            <w:r>
              <w:rPr>
                <w:rFonts w:asciiTheme="minorEastAsia" w:hAnsiTheme="minorEastAsia" w:cstheme="minorEastAsia" w:hint="eastAsia"/>
              </w:rPr>
              <w:t>接口≥24、千兆光接口≥4个；</w:t>
            </w:r>
          </w:p>
          <w:p w:rsidR="00E27292" w:rsidRDefault="00E27292" w:rsidP="00E27292">
            <w:pPr>
              <w:rPr>
                <w:rFonts w:asciiTheme="minorEastAsia" w:hAnsiTheme="minorEastAsia" w:cstheme="minorEastAsia"/>
              </w:rPr>
            </w:pPr>
            <w:r>
              <w:rPr>
                <w:rFonts w:asciiTheme="minorEastAsia" w:hAnsiTheme="minorEastAsia" w:cstheme="minorEastAsia" w:hint="eastAsia"/>
              </w:rPr>
              <w:t>2、功能特性：要求设备单端口支持的MAC地址用户数≥4k；</w:t>
            </w:r>
          </w:p>
          <w:p w:rsidR="00E27292" w:rsidRDefault="00E27292" w:rsidP="00E27292">
            <w:pPr>
              <w:rPr>
                <w:rFonts w:asciiTheme="minorEastAsia" w:hAnsiTheme="minorEastAsia" w:cstheme="minorEastAsia"/>
              </w:rPr>
            </w:pPr>
            <w:r>
              <w:rPr>
                <w:rFonts w:asciiTheme="minorEastAsia" w:hAnsiTheme="minorEastAsia" w:cstheme="minorEastAsia" w:hint="eastAsia"/>
              </w:rPr>
              <w:t>支持静态路由、RIP、OSPF、BGP；OSPF路由表容量≥12K；</w:t>
            </w:r>
          </w:p>
          <w:p w:rsidR="00E27292" w:rsidRDefault="00E27292" w:rsidP="00E27292">
            <w:pPr>
              <w:rPr>
                <w:rFonts w:asciiTheme="minorEastAsia" w:hAnsiTheme="minorEastAsia" w:cstheme="minorEastAsia"/>
              </w:rPr>
            </w:pPr>
            <w:r>
              <w:rPr>
                <w:rFonts w:asciiTheme="minorEastAsia" w:hAnsiTheme="minorEastAsia" w:cstheme="minorEastAsia" w:hint="eastAsia"/>
              </w:rPr>
              <w:t>3、安全特性：支持用户分级管理和口令保护；支持集中MAC认证；</w:t>
            </w:r>
          </w:p>
          <w:p w:rsidR="00E27292" w:rsidRDefault="00E27292" w:rsidP="00E27292">
            <w:pPr>
              <w:rPr>
                <w:rFonts w:asciiTheme="minorEastAsia" w:hAnsiTheme="minorEastAsia" w:cstheme="minorEastAsia"/>
              </w:rPr>
            </w:pPr>
            <w:r>
              <w:rPr>
                <w:rFonts w:asciiTheme="minorEastAsia" w:hAnsiTheme="minorEastAsia" w:cstheme="minorEastAsia" w:hint="eastAsia"/>
              </w:rPr>
              <w:t>4、管理特性：支持WEB页面管理，支持SNMPv1、v2、v3管理协议；</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4</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数据库1套</w:t>
            </w:r>
          </w:p>
        </w:tc>
        <w:tc>
          <w:tcPr>
            <w:tcW w:w="4976"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Oracle Database Standard Edition 11G  1 cpu（正版）</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5</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操作系统1套</w:t>
            </w:r>
          </w:p>
        </w:tc>
        <w:tc>
          <w:tcPr>
            <w:tcW w:w="4976"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Windows Server 2016标准版授权+5CAL（正版）</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6</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平台操作工作站2套</w:t>
            </w:r>
          </w:p>
        </w:tc>
        <w:tc>
          <w:tcPr>
            <w:tcW w:w="4976" w:type="dxa"/>
          </w:tcPr>
          <w:p w:rsidR="00E27292" w:rsidRDefault="00E27292" w:rsidP="00E27292">
            <w:pPr>
              <w:rPr>
                <w:rFonts w:asciiTheme="minorEastAsia" w:hAnsiTheme="minorEastAsia" w:cstheme="minorEastAsia"/>
              </w:rPr>
            </w:pPr>
            <w:r>
              <w:rPr>
                <w:rFonts w:asciiTheme="minorEastAsia" w:hAnsiTheme="minorEastAsia" w:cstheme="minorEastAsia" w:hint="eastAsia"/>
              </w:rPr>
              <w:t xml:space="preserve">3.8GHz </w:t>
            </w:r>
            <w:proofErr w:type="gramStart"/>
            <w:r>
              <w:rPr>
                <w:rFonts w:asciiTheme="minorEastAsia" w:hAnsiTheme="minorEastAsia" w:cstheme="minorEastAsia" w:hint="eastAsia"/>
              </w:rPr>
              <w:t>四核</w:t>
            </w:r>
            <w:proofErr w:type="gramEnd"/>
            <w:r>
              <w:rPr>
                <w:rFonts w:asciiTheme="minorEastAsia" w:hAnsiTheme="minorEastAsia" w:cstheme="minorEastAsia" w:hint="eastAsia"/>
              </w:rPr>
              <w:t>Intel Core i5 处理器</w:t>
            </w:r>
          </w:p>
          <w:p w:rsidR="00E27292" w:rsidRDefault="00E27292" w:rsidP="00E27292">
            <w:pPr>
              <w:rPr>
                <w:rFonts w:asciiTheme="minorEastAsia" w:hAnsiTheme="minorEastAsia" w:cstheme="minorEastAsia"/>
              </w:rPr>
            </w:pPr>
            <w:r>
              <w:rPr>
                <w:rFonts w:asciiTheme="minorEastAsia" w:hAnsiTheme="minorEastAsia" w:cstheme="minorEastAsia" w:hint="eastAsia"/>
              </w:rPr>
              <w:t>Turbo Boost 最高可达 4.2 GHz</w:t>
            </w:r>
          </w:p>
          <w:p w:rsidR="00E27292" w:rsidRDefault="00E27292" w:rsidP="00E27292">
            <w:pPr>
              <w:rPr>
                <w:rFonts w:asciiTheme="minorEastAsia" w:hAnsiTheme="minorEastAsia" w:cstheme="minorEastAsia"/>
              </w:rPr>
            </w:pPr>
            <w:r>
              <w:rPr>
                <w:rFonts w:asciiTheme="minorEastAsia" w:hAnsiTheme="minorEastAsia" w:cstheme="minorEastAsia" w:hint="eastAsia"/>
              </w:rPr>
              <w:t>8GB 2400MHz 内存，最高可选配64GB</w:t>
            </w:r>
          </w:p>
          <w:p w:rsidR="00E27292" w:rsidRDefault="00E27292" w:rsidP="00E27292">
            <w:pPr>
              <w:rPr>
                <w:rFonts w:asciiTheme="minorEastAsia" w:hAnsiTheme="minorEastAsia" w:cstheme="minorEastAsia"/>
              </w:rPr>
            </w:pPr>
            <w:r>
              <w:rPr>
                <w:rFonts w:asciiTheme="minorEastAsia" w:hAnsiTheme="minorEastAsia" w:cstheme="minorEastAsia" w:hint="eastAsia"/>
              </w:rPr>
              <w:t>2TB 融合硬盘</w:t>
            </w:r>
          </w:p>
          <w:p w:rsidR="00E27292" w:rsidRDefault="00E27292" w:rsidP="00E27292">
            <w:pPr>
              <w:rPr>
                <w:rFonts w:asciiTheme="minorEastAsia" w:hAnsiTheme="minorEastAsia" w:cstheme="minorEastAsia"/>
              </w:rPr>
            </w:pPr>
            <w:r>
              <w:rPr>
                <w:rFonts w:asciiTheme="minorEastAsia" w:hAnsiTheme="minorEastAsia" w:cstheme="minorEastAsia" w:hint="eastAsia"/>
              </w:rPr>
              <w:t>Radeon Pro 580 图形处理器（配备 8GB 显存）</w:t>
            </w:r>
          </w:p>
          <w:p w:rsidR="00E27292" w:rsidRDefault="00E27292" w:rsidP="00E27292">
            <w:pPr>
              <w:rPr>
                <w:rFonts w:asciiTheme="minorEastAsia" w:hAnsiTheme="minorEastAsia" w:cstheme="minorEastAsia"/>
              </w:rPr>
            </w:pPr>
            <w:r>
              <w:rPr>
                <w:rFonts w:asciiTheme="minorEastAsia" w:hAnsiTheme="minorEastAsia" w:cstheme="minorEastAsia" w:hint="eastAsia"/>
              </w:rPr>
              <w:t>两个霹雳3端口</w:t>
            </w:r>
          </w:p>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5120*2880 P3 显示屏</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7</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防火墙（2台）</w:t>
            </w:r>
          </w:p>
        </w:tc>
        <w:tc>
          <w:tcPr>
            <w:tcW w:w="4976" w:type="dxa"/>
          </w:tcPr>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t>所投产品硬件接口：</w:t>
            </w:r>
            <w:proofErr w:type="gramStart"/>
            <w:r>
              <w:rPr>
                <w:rFonts w:asciiTheme="minorEastAsia" w:hAnsiTheme="minorEastAsia" w:cstheme="minorEastAsia" w:hint="eastAsia"/>
              </w:rPr>
              <w:t>千兆电口</w:t>
            </w:r>
            <w:proofErr w:type="gramEnd"/>
            <w:r>
              <w:rPr>
                <w:rFonts w:asciiTheme="minorEastAsia" w:hAnsiTheme="minorEastAsia" w:cstheme="minorEastAsia" w:hint="eastAsia"/>
              </w:rPr>
              <w:t>≥6个，</w:t>
            </w:r>
            <w:proofErr w:type="gramStart"/>
            <w:r>
              <w:rPr>
                <w:rFonts w:asciiTheme="minorEastAsia" w:hAnsiTheme="minorEastAsia" w:cstheme="minorEastAsia" w:hint="eastAsia"/>
              </w:rPr>
              <w:t>千兆光口</w:t>
            </w:r>
            <w:proofErr w:type="gramEnd"/>
            <w:r>
              <w:rPr>
                <w:rFonts w:asciiTheme="minorEastAsia" w:hAnsiTheme="minorEastAsia" w:cstheme="minorEastAsia" w:hint="eastAsia"/>
              </w:rPr>
              <w:t>≥2个，扩展插槽≥1个；</w:t>
            </w:r>
          </w:p>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t>设备性能：吞吐量≥6Gbp，并发连接数≥300万，每秒新建连接数≥8万；</w:t>
            </w:r>
          </w:p>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lastRenderedPageBreak/>
              <w:t>部署方式:支持透明在线模式、网桥模式、</w:t>
            </w:r>
            <w:proofErr w:type="gramStart"/>
            <w:r>
              <w:rPr>
                <w:rFonts w:asciiTheme="minorEastAsia" w:hAnsiTheme="minorEastAsia" w:cstheme="minorEastAsia" w:hint="eastAsia"/>
              </w:rPr>
              <w:t>旁挂模式</w:t>
            </w:r>
            <w:proofErr w:type="gramEnd"/>
            <w:r>
              <w:rPr>
                <w:rFonts w:asciiTheme="minorEastAsia" w:hAnsiTheme="minorEastAsia" w:cstheme="minorEastAsia" w:hint="eastAsia"/>
              </w:rPr>
              <w:t>部署，透明桥接模式下可支持带内管理；</w:t>
            </w:r>
          </w:p>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t>网络特性：支持链路聚合功能；支持接口状态同步；支持三层接口、Acess接口及Trunk接口；支持静态路由，等价路由；支持RIP、RIPng；OSPFv2/v3动态路由协议；支持多链路出站负载，支持基于ISP的智能路由选路；</w:t>
            </w:r>
          </w:p>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t>基础功能：访问控制策略支持</w:t>
            </w:r>
            <w:proofErr w:type="gramStart"/>
            <w:r>
              <w:rPr>
                <w:rFonts w:asciiTheme="minorEastAsia" w:hAnsiTheme="minorEastAsia" w:cstheme="minorEastAsia" w:hint="eastAsia"/>
              </w:rPr>
              <w:t>基于源</w:t>
            </w:r>
            <w:proofErr w:type="gramEnd"/>
            <w:r>
              <w:rPr>
                <w:rFonts w:asciiTheme="minorEastAsia" w:hAnsiTheme="minorEastAsia" w:cstheme="minorEastAsia" w:hint="eastAsia"/>
              </w:rPr>
              <w:t>/目的IP，源/目的端口，源/目的区域，用户（组），应用/服务类型的细化控制方式；能够识别应用协议数超过5000种；支持IPv4／v6 NAT地址转换，支持源目的地址转换，目的地址转换和双向地址转换，支持针对源IP或者目的IP进行连接数控制；支持基于应用类型，网站类型，文件类型进行带宽分配和流量控制；移动终端支持通过IPSec/SSL VPN方式接入，分支支持通过IPSec VPN方式接入；</w:t>
            </w:r>
          </w:p>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t>安全可视化：支持对被保护对象的流量进行分析，发现被保护对象的不同业务流量情况，支持生成和导出相关报告；支持对被保护对象的流量进行分析，通过对流量日志的统计整理，智能生成包过滤策略，提高运</w:t>
            </w:r>
            <w:proofErr w:type="gramStart"/>
            <w:r>
              <w:rPr>
                <w:rFonts w:asciiTheme="minorEastAsia" w:hAnsiTheme="minorEastAsia" w:cstheme="minorEastAsia" w:hint="eastAsia"/>
              </w:rPr>
              <w:t>维人员</w:t>
            </w:r>
            <w:proofErr w:type="gramEnd"/>
            <w:r>
              <w:rPr>
                <w:rFonts w:asciiTheme="minorEastAsia" w:hAnsiTheme="minorEastAsia" w:cstheme="minorEastAsia" w:hint="eastAsia"/>
              </w:rPr>
              <w:t>工作效率；支持自定义统计指定IP/用户组/用户/应用在指定时间段内的攻击事件及审计日志等内容，并形成报表；支持每天/每周/每月自动生成报表，并将报表自动发送到指定邮箱，可以自定义报表内容；支持报表以HTML、Excel、PDF等格式导出；</w:t>
            </w:r>
          </w:p>
          <w:p w:rsidR="00E27292" w:rsidRDefault="00E27292" w:rsidP="00E27292">
            <w:pPr>
              <w:pStyle w:val="aa"/>
              <w:numPr>
                <w:ilvl w:val="0"/>
                <w:numId w:val="39"/>
              </w:numPr>
              <w:ind w:firstLineChars="0"/>
              <w:rPr>
                <w:rFonts w:asciiTheme="minorEastAsia" w:hAnsiTheme="minorEastAsia" w:cstheme="minorEastAsia"/>
              </w:rPr>
            </w:pPr>
            <w:r>
              <w:rPr>
                <w:rFonts w:asciiTheme="minorEastAsia" w:hAnsiTheme="minorEastAsia" w:cstheme="minorEastAsia" w:hint="eastAsia"/>
              </w:rPr>
              <w:t>安全监测：支持安全设备的集中管理，包括配置统一下发，规则库统一更新，安全日志，流量日志实时上报等功能。支持接入统一的安全监测平台，通过安全监测平台可以实时看到每台安全设备的详细安全状态信息，包括安全评分级别、最近有效事件、有效事件趋势、用户安全统计、服务器安全统计和攻击来源统计（提供界面截图）；支持所有安全设备的安全日志汇总，并能够通过时间、严重等级、动作、ip、用户、特征/漏洞ID等多个条件查询过滤日志。</w:t>
            </w:r>
          </w:p>
        </w:tc>
      </w:tr>
      <w:tr w:rsidR="00E27292" w:rsidTr="00E27292">
        <w:trPr>
          <w:jc w:val="center"/>
        </w:trPr>
        <w:tc>
          <w:tcPr>
            <w:tcW w:w="960"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lastRenderedPageBreak/>
              <w:t>8</w:t>
            </w:r>
          </w:p>
        </w:tc>
        <w:tc>
          <w:tcPr>
            <w:tcW w:w="2968" w:type="dxa"/>
          </w:tcPr>
          <w:p w:rsidR="00E27292" w:rsidRDefault="00E27292" w:rsidP="00E27292">
            <w:pPr>
              <w:adjustRightInd w:val="0"/>
              <w:snapToGrid w:val="0"/>
              <w:spacing w:line="380" w:lineRule="exact"/>
              <w:rPr>
                <w:rFonts w:asciiTheme="minorEastAsia" w:hAnsiTheme="minorEastAsia" w:cstheme="minorEastAsia"/>
              </w:rPr>
            </w:pPr>
            <w:r>
              <w:rPr>
                <w:rFonts w:asciiTheme="minorEastAsia" w:hAnsiTheme="minorEastAsia" w:cstheme="minorEastAsia" w:hint="eastAsia"/>
              </w:rPr>
              <w:t>展示大屏（1套）</w:t>
            </w:r>
          </w:p>
        </w:tc>
        <w:tc>
          <w:tcPr>
            <w:tcW w:w="4976" w:type="dxa"/>
          </w:tcPr>
          <w:p w:rsidR="00E27292" w:rsidRDefault="00E27292" w:rsidP="00E27292">
            <w:pPr>
              <w:pStyle w:val="aa"/>
              <w:numPr>
                <w:ilvl w:val="0"/>
                <w:numId w:val="40"/>
              </w:numPr>
              <w:spacing w:line="276" w:lineRule="auto"/>
              <w:ind w:firstLineChars="0"/>
              <w:rPr>
                <w:rFonts w:asciiTheme="minorEastAsia" w:hAnsiTheme="minorEastAsia" w:cstheme="minorEastAsia"/>
              </w:rPr>
            </w:pPr>
            <w:r>
              <w:rPr>
                <w:rFonts w:asciiTheme="minorEastAsia" w:hAnsiTheme="minorEastAsia" w:cstheme="minorEastAsia" w:hint="eastAsia"/>
              </w:rPr>
              <w:t>屏幕类型: LED背光A</w:t>
            </w:r>
            <w:proofErr w:type="gramStart"/>
            <w:r>
              <w:rPr>
                <w:rFonts w:asciiTheme="minorEastAsia" w:hAnsiTheme="minorEastAsia" w:cstheme="minorEastAsia" w:hint="eastAsia"/>
              </w:rPr>
              <w:t>规</w:t>
            </w:r>
            <w:proofErr w:type="gramEnd"/>
            <w:r>
              <w:rPr>
                <w:rFonts w:asciiTheme="minorEastAsia" w:hAnsiTheme="minorEastAsia" w:cstheme="minorEastAsia" w:hint="eastAsia"/>
              </w:rPr>
              <w:t>屏；书写屏采用防眩光全钢化玻璃屏；</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显示尺寸: ≥75英寸,显示比例: 16: 9(全屏), 屏幕图像分辨率达3840*2160，显示性能满足FHD高清点对点要求。</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整机具备至少3路前置USB3.0接口,且前置USB接</w:t>
            </w:r>
            <w:r>
              <w:rPr>
                <w:rFonts w:asciiTheme="minorEastAsia" w:hAnsiTheme="minorEastAsia" w:cstheme="minorEastAsia" w:hint="eastAsia"/>
              </w:rPr>
              <w:lastRenderedPageBreak/>
              <w:t>口全部支持Windows及Android双系统读取。</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内置触摸中控菜单，将信号源通道切换、亮度对比度调节、声音图像调节等整合到同一菜单下。</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设备应具备锁定屏幕触摸、实体按键。</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设备支持DBX音效，可实现环绕音质，并支持用户在菜单中随时开启/关闭DBX音效功能。</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设备支持通过前置按键一键启动录屏功能。</w:t>
            </w:r>
          </w:p>
          <w:p w:rsidR="00E27292" w:rsidRDefault="00E27292" w:rsidP="00E27292">
            <w:pPr>
              <w:pStyle w:val="aa"/>
              <w:numPr>
                <w:ilvl w:val="0"/>
                <w:numId w:val="40"/>
              </w:numPr>
              <w:ind w:firstLineChars="0"/>
              <w:rPr>
                <w:rFonts w:asciiTheme="minorEastAsia" w:hAnsiTheme="minorEastAsia" w:cstheme="minorEastAsia"/>
              </w:rPr>
            </w:pPr>
            <w:r>
              <w:rPr>
                <w:rStyle w:val="afd"/>
                <w:rFonts w:asciiTheme="minorEastAsia" w:hAnsiTheme="minorEastAsia" w:cstheme="minorEastAsia" w:hint="eastAsia"/>
              </w:rPr>
              <w:t>设备</w:t>
            </w:r>
            <w:proofErr w:type="gramStart"/>
            <w:r>
              <w:rPr>
                <w:rStyle w:val="afd"/>
                <w:rFonts w:asciiTheme="minorEastAsia" w:hAnsiTheme="minorEastAsia" w:cstheme="minorEastAsia" w:hint="eastAsia"/>
              </w:rPr>
              <w:t>内置</w:t>
            </w:r>
            <w:r>
              <w:rPr>
                <w:rFonts w:asciiTheme="minorEastAsia" w:hAnsiTheme="minorEastAsia" w:cstheme="minorEastAsia" w:hint="eastAsia"/>
              </w:rPr>
              <w:t>非</w:t>
            </w:r>
            <w:proofErr w:type="gramEnd"/>
            <w:r>
              <w:rPr>
                <w:rFonts w:asciiTheme="minorEastAsia" w:hAnsiTheme="minorEastAsia" w:cstheme="minorEastAsia" w:hint="eastAsia"/>
              </w:rPr>
              <w:t>独立外扩展的</w:t>
            </w:r>
            <w:r>
              <w:rPr>
                <w:rStyle w:val="afd"/>
                <w:rFonts w:asciiTheme="minorEastAsia" w:hAnsiTheme="minorEastAsia" w:cstheme="minorEastAsia" w:hint="eastAsia"/>
              </w:rPr>
              <w:t>拾</w:t>
            </w:r>
            <w:r>
              <w:rPr>
                <w:rFonts w:asciiTheme="minorEastAsia" w:hAnsiTheme="minorEastAsia" w:cstheme="minorEastAsia" w:hint="eastAsia"/>
              </w:rPr>
              <w:t>音麦克风，拾音距离至少3米，方便录制人声。</w:t>
            </w:r>
          </w:p>
          <w:p w:rsidR="00E27292" w:rsidRDefault="00E27292" w:rsidP="00E27292">
            <w:pPr>
              <w:pStyle w:val="aa"/>
              <w:numPr>
                <w:ilvl w:val="0"/>
                <w:numId w:val="40"/>
              </w:numPr>
              <w:ind w:firstLineChars="0"/>
              <w:rPr>
                <w:rFonts w:asciiTheme="minorEastAsia" w:hAnsiTheme="minorEastAsia" w:cstheme="minorEastAsia"/>
              </w:rPr>
            </w:pPr>
            <w:proofErr w:type="gramStart"/>
            <w:r>
              <w:rPr>
                <w:rFonts w:asciiTheme="minorEastAsia" w:hAnsiTheme="minorEastAsia" w:cstheme="minorEastAsia" w:hint="eastAsia"/>
              </w:rPr>
              <w:t>内置非</w:t>
            </w:r>
            <w:proofErr w:type="gramEnd"/>
            <w:r>
              <w:rPr>
                <w:rFonts w:asciiTheme="minorEastAsia" w:hAnsiTheme="minorEastAsia" w:cstheme="minorEastAsia" w:hint="eastAsia"/>
              </w:rPr>
              <w:t>独立外扩展的摄像头，像素至少500万，支持二</w:t>
            </w:r>
            <w:proofErr w:type="gramStart"/>
            <w:r>
              <w:rPr>
                <w:rFonts w:asciiTheme="minorEastAsia" w:hAnsiTheme="minorEastAsia" w:cstheme="minorEastAsia" w:hint="eastAsia"/>
              </w:rPr>
              <w:t>维码扫码</w:t>
            </w:r>
            <w:proofErr w:type="gramEnd"/>
            <w:r>
              <w:rPr>
                <w:rFonts w:asciiTheme="minorEastAsia" w:hAnsiTheme="minorEastAsia" w:cstheme="minorEastAsia" w:hint="eastAsia"/>
              </w:rPr>
              <w:t>识别功能。</w:t>
            </w:r>
          </w:p>
          <w:p w:rsidR="00E27292" w:rsidRDefault="00E27292" w:rsidP="00E27292">
            <w:pPr>
              <w:pStyle w:val="aa"/>
              <w:numPr>
                <w:ilvl w:val="0"/>
                <w:numId w:val="40"/>
              </w:numPr>
              <w:ind w:firstLineChars="0"/>
              <w:rPr>
                <w:rFonts w:asciiTheme="minorEastAsia" w:hAnsiTheme="minorEastAsia" w:cstheme="minorEastAsia"/>
              </w:rPr>
            </w:pPr>
            <w:r>
              <w:rPr>
                <w:rFonts w:asciiTheme="minorEastAsia" w:hAnsiTheme="minorEastAsia" w:cstheme="minorEastAsia" w:hint="eastAsia"/>
              </w:rPr>
              <w:t>无需借助PC，整机可一键进行硬件自检，包括对触摸框、PC模块、光感系统等模块进行检测。</w:t>
            </w:r>
          </w:p>
        </w:tc>
      </w:tr>
    </w:tbl>
    <w:p w:rsidR="009A0AC7" w:rsidRPr="00E9751D" w:rsidRDefault="009A0AC7" w:rsidP="00E27292">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w:t>
      </w:r>
      <w:r w:rsidR="00E27292">
        <w:rPr>
          <w:rFonts w:asciiTheme="minorEastAsia" w:hAnsiTheme="minorEastAsia" w:cs="微软雅黑" w:hint="eastAsia"/>
          <w:b/>
          <w:sz w:val="24"/>
          <w:szCs w:val="24"/>
        </w:rPr>
        <w:t>项目</w:t>
      </w:r>
      <w:r w:rsidRPr="00E9751D">
        <w:rPr>
          <w:rFonts w:asciiTheme="minorEastAsia" w:hAnsiTheme="minorEastAsia" w:cs="微软雅黑" w:hint="eastAsia"/>
          <w:b/>
          <w:sz w:val="24"/>
          <w:szCs w:val="24"/>
        </w:rPr>
        <w:t>所列技术规格或主要参数为最低要求，不允许负偏离，否则将承担其投标被视为非实质性响应投标的风险。</w:t>
      </w:r>
    </w:p>
    <w:p w:rsidR="002E744B" w:rsidRDefault="00546198"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r w:rsidR="00E27292">
        <w:rPr>
          <w:rFonts w:asciiTheme="minorEastAsia" w:hAnsiTheme="minorEastAsia" w:cs="宋体" w:hint="eastAsia"/>
          <w:b/>
          <w:color w:val="000000"/>
          <w:kern w:val="0"/>
          <w:sz w:val="24"/>
          <w:szCs w:val="24"/>
          <w:lang w:val="zh-CN"/>
        </w:rPr>
        <w:t>（如有）</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27292">
        <w:rPr>
          <w:rFonts w:ascii="Times New Roman" w:eastAsia="仿宋_GB2312" w:hAnsi="Times New Roman" w:cs="Times New Roman" w:hint="eastAsia"/>
          <w:b/>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E27292" w:rsidRPr="00E27292" w:rsidRDefault="00E27292" w:rsidP="00E27292">
      <w:pPr>
        <w:spacing w:line="360" w:lineRule="auto"/>
        <w:ind w:firstLineChars="200" w:firstLine="480"/>
        <w:contextualSpacing/>
        <w:rPr>
          <w:rFonts w:ascii="宋体" w:hAnsi="宋体" w:cs="仿宋_GB2312"/>
          <w:sz w:val="24"/>
          <w:szCs w:val="24"/>
        </w:rPr>
      </w:pPr>
      <w:r w:rsidRPr="00E27292">
        <w:rPr>
          <w:rFonts w:ascii="宋体" w:hAnsi="宋体" w:cs="仿宋_GB2312" w:hint="eastAsia"/>
          <w:sz w:val="24"/>
          <w:szCs w:val="24"/>
        </w:rPr>
        <w:t>（1）强制性产品认证</w:t>
      </w:r>
    </w:p>
    <w:p w:rsidR="00E27292" w:rsidRPr="00E27292" w:rsidRDefault="00E27292" w:rsidP="00E27292">
      <w:pPr>
        <w:spacing w:line="360" w:lineRule="auto"/>
        <w:ind w:firstLineChars="200" w:firstLine="480"/>
        <w:contextualSpacing/>
        <w:rPr>
          <w:rFonts w:ascii="宋体" w:hAnsi="宋体" w:cs="Times New Roman"/>
          <w:kern w:val="0"/>
          <w:sz w:val="24"/>
          <w:szCs w:val="24"/>
        </w:rPr>
      </w:pPr>
      <w:r w:rsidRPr="00E27292">
        <w:rPr>
          <w:rFonts w:ascii="宋体" w:hAnsi="宋体" w:cs="仿宋_GB2312" w:hint="eastAsia"/>
          <w:sz w:val="24"/>
          <w:szCs w:val="24"/>
        </w:rPr>
        <w:t>如投标人所投产</w:t>
      </w:r>
      <w:proofErr w:type="gramStart"/>
      <w:r w:rsidRPr="00E27292">
        <w:rPr>
          <w:rFonts w:ascii="宋体" w:hAnsi="宋体" w:cs="仿宋_GB2312" w:hint="eastAsia"/>
          <w:sz w:val="24"/>
          <w:szCs w:val="24"/>
        </w:rPr>
        <w:t>品属于</w:t>
      </w:r>
      <w:proofErr w:type="gramEnd"/>
      <w:r w:rsidRPr="00E27292">
        <w:rPr>
          <w:rFonts w:ascii="宋体" w:hAnsi="宋体" w:cs="仿宋_GB2312" w:hint="eastAsia"/>
          <w:sz w:val="24"/>
          <w:szCs w:val="24"/>
        </w:rPr>
        <w:t>“中国强制性产品认证”（3C认证）范围内,则必须承诺采用《中华人民共和国实施强制性产品认证的产品目录》并在有效期内的产品，应在投标文件中提供</w:t>
      </w:r>
      <w:r w:rsidRPr="00E27292">
        <w:rPr>
          <w:rFonts w:ascii="宋体" w:hAnsi="宋体" w:cs="仿宋_GB2312" w:hint="eastAsia"/>
        </w:rPr>
        <w:t>“</w:t>
      </w:r>
      <w:r w:rsidRPr="00E27292">
        <w:rPr>
          <w:rFonts w:ascii="宋体" w:hAnsi="宋体" w:cs="仿宋_GB2312" w:hint="eastAsia"/>
          <w:sz w:val="24"/>
          <w:szCs w:val="24"/>
        </w:rPr>
        <w:t>所投产品符合国家强制性要求承诺函</w:t>
      </w:r>
      <w:r w:rsidRPr="00E27292">
        <w:rPr>
          <w:rFonts w:ascii="宋体" w:hAnsi="宋体" w:cs="仿宋_GB2312" w:hint="eastAsia"/>
        </w:rPr>
        <w:t>”</w:t>
      </w:r>
      <w:r w:rsidRPr="00E27292">
        <w:rPr>
          <w:rFonts w:ascii="宋体" w:hAnsi="宋体" w:cs="仿宋_GB2312" w:hint="eastAsia"/>
          <w:sz w:val="24"/>
          <w:szCs w:val="24"/>
        </w:rPr>
        <w:t>并加盖投标人公章，否则将承担其投标被视为非实质性响应投标的风险。</w:t>
      </w:r>
    </w:p>
    <w:p w:rsidR="00E27292" w:rsidRPr="00E27292" w:rsidRDefault="00E27292" w:rsidP="00E27292">
      <w:pPr>
        <w:spacing w:line="360" w:lineRule="auto"/>
        <w:ind w:firstLineChars="200" w:firstLine="480"/>
        <w:contextualSpacing/>
        <w:rPr>
          <w:rFonts w:ascii="宋体" w:hAnsi="宋体"/>
          <w:kern w:val="0"/>
          <w:sz w:val="24"/>
          <w:szCs w:val="24"/>
        </w:rPr>
      </w:pPr>
      <w:r w:rsidRPr="00E27292">
        <w:rPr>
          <w:rFonts w:ascii="宋体" w:hAnsi="宋体" w:hint="eastAsia"/>
          <w:kern w:val="0"/>
          <w:sz w:val="24"/>
          <w:szCs w:val="24"/>
        </w:rPr>
        <w:t>（2）信息安全产品强制性认证</w:t>
      </w:r>
    </w:p>
    <w:p w:rsidR="00E27292" w:rsidRPr="00E27292" w:rsidRDefault="00E27292" w:rsidP="00E27292">
      <w:pPr>
        <w:spacing w:line="360" w:lineRule="auto"/>
        <w:ind w:firstLineChars="200" w:firstLine="480"/>
        <w:contextualSpacing/>
        <w:rPr>
          <w:rFonts w:ascii="宋体" w:hAnsi="宋体" w:cs="仿宋_GB2312"/>
          <w:sz w:val="24"/>
          <w:szCs w:val="24"/>
        </w:rPr>
      </w:pPr>
      <w:r w:rsidRPr="00E27292">
        <w:rPr>
          <w:rFonts w:ascii="宋体" w:hAnsi="宋体" w:cs="仿宋_GB2312" w:hint="eastAsia"/>
          <w:sz w:val="24"/>
          <w:szCs w:val="24"/>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F51389" w:rsidRDefault="00C66C51" w:rsidP="00C66C5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1、中标人应及时向采购人提供设备及服务，并承诺与采购人进行积极主动的合作，中标人必须服从采购人的统一协调，在设备供货、技术支持、运行维护等方面相互配合；</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lastRenderedPageBreak/>
        <w:t>2、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3、产品未经验收时，由中标人负责保管至采购项目交货结束，其间发生的损坏、遗失由中标人负责；</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4、设备到货后中标人应免费派技术人员在现场安装、调试；</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5、中标人应遵守采购单位安装现场的一切规章制度；</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6、中标人在设备全部安装完工并通过采购方的验收之前应对安装好的设备及设备的安装工具等提供适当的保护、包装或覆盖等处理，直至验收合格，以免设备受损；</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7、安装调试人员在安装中对其他邻近设备、管线等造成损坏，应负责修复及承担一切费用；</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8、调试期间或保修过程中，中标人负责及时清理垃圾，并将包装物及垃圾堆放至采购人指定地点；</w:t>
      </w:r>
    </w:p>
    <w:p w:rsidR="00546198" w:rsidRPr="0063516E" w:rsidRDefault="00546198" w:rsidP="00546198">
      <w:pPr>
        <w:widowControl/>
        <w:spacing w:line="560" w:lineRule="exact"/>
        <w:ind w:firstLineChars="250" w:firstLine="600"/>
        <w:jc w:val="left"/>
        <w:rPr>
          <w:rFonts w:asciiTheme="minorEastAsia" w:hAnsiTheme="minorEastAsia" w:cs="仿宋"/>
          <w:kern w:val="0"/>
          <w:sz w:val="24"/>
          <w:szCs w:val="24"/>
          <w:shd w:val="clear" w:color="auto" w:fill="FFFFFF"/>
        </w:rPr>
      </w:pPr>
      <w:r w:rsidRPr="0063516E">
        <w:rPr>
          <w:rFonts w:asciiTheme="minorEastAsia" w:hAnsiTheme="minorEastAsia" w:cs="仿宋" w:hint="eastAsia"/>
          <w:kern w:val="0"/>
          <w:sz w:val="24"/>
          <w:szCs w:val="24"/>
          <w:shd w:val="clear" w:color="auto" w:fill="FFFFFF"/>
        </w:rPr>
        <w:t>9、采购人应当及时对采购项目进行验收。采购人可以邀请第三方机构参与验收。参与验收的第三方机构的意见作为</w:t>
      </w:r>
      <w:proofErr w:type="gramStart"/>
      <w:r w:rsidRPr="0063516E">
        <w:rPr>
          <w:rFonts w:asciiTheme="minorEastAsia" w:hAnsiTheme="minorEastAsia" w:cs="仿宋" w:hint="eastAsia"/>
          <w:kern w:val="0"/>
          <w:sz w:val="24"/>
          <w:szCs w:val="24"/>
          <w:shd w:val="clear" w:color="auto" w:fill="FFFFFF"/>
        </w:rPr>
        <w:t>验收书</w:t>
      </w:r>
      <w:proofErr w:type="gramEnd"/>
      <w:r w:rsidRPr="0063516E">
        <w:rPr>
          <w:rFonts w:asciiTheme="minorEastAsia" w:hAnsiTheme="minorEastAsia" w:cs="仿宋" w:hint="eastAsia"/>
          <w:kern w:val="0"/>
          <w:sz w:val="24"/>
          <w:szCs w:val="24"/>
          <w:shd w:val="clear" w:color="auto" w:fill="FFFFFF"/>
        </w:rPr>
        <w:t>的参考资料一并存档；</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10、甲方成立7人以上验收工作组，按照招标文件规定、中标人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11、采购人将依招标文件及投标人的投标文件的要求对全部交货设备的型号、规格、数量、外型、包装及资料、文件（如装箱单、保修单、随箱介质等）进行随机抽取验收。验收主要包括：采购人与中标人在设备到货后共同进行开箱检查设备数量、</w:t>
      </w:r>
      <w:r w:rsidRPr="0063516E">
        <w:rPr>
          <w:rFonts w:asciiTheme="minorEastAsia" w:eastAsiaTheme="minorEastAsia" w:hAnsiTheme="minorEastAsia" w:cs="仿宋" w:hint="eastAsia"/>
          <w:sz w:val="24"/>
          <w:szCs w:val="24"/>
          <w:shd w:val="clear" w:color="auto" w:fill="FFFFFF"/>
        </w:rPr>
        <w:lastRenderedPageBreak/>
        <w:t>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r w:rsidRPr="0063516E">
        <w:rPr>
          <w:rFonts w:asciiTheme="minorEastAsia" w:eastAsiaTheme="minorEastAsia" w:hAnsiTheme="minorEastAsia" w:cs="仿宋"/>
          <w:sz w:val="24"/>
          <w:szCs w:val="24"/>
          <w:shd w:val="clear" w:color="auto" w:fill="FFFFFF"/>
        </w:rPr>
        <w:t xml:space="preserve"> </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12、验收中设备出现性能指标或功能上不符合招标文件和合同要求时，采购人有拒收的权利；</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13、验收中出现不符合招标文件和合同要求的严重质量问题时，采购人保留索赔的权利；</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14、供应商所提供的货物/工程须符合国家强制性规定或相关法律法规要求；</w:t>
      </w:r>
    </w:p>
    <w:p w:rsidR="00546198" w:rsidRPr="0063516E" w:rsidRDefault="00546198" w:rsidP="00546198">
      <w:pPr>
        <w:pStyle w:val="10"/>
        <w:numPr>
          <w:ilvl w:val="0"/>
          <w:numId w:val="0"/>
        </w:numPr>
        <w:spacing w:line="560" w:lineRule="exact"/>
        <w:ind w:firstLineChars="200" w:firstLine="480"/>
        <w:rPr>
          <w:rFonts w:asciiTheme="minorEastAsia" w:eastAsiaTheme="minorEastAsia" w:hAnsiTheme="minorEastAsia" w:cs="仿宋"/>
          <w:sz w:val="24"/>
          <w:szCs w:val="24"/>
          <w:shd w:val="clear" w:color="auto" w:fill="FFFFFF"/>
        </w:rPr>
      </w:pPr>
      <w:r w:rsidRPr="0063516E">
        <w:rPr>
          <w:rFonts w:asciiTheme="minorEastAsia" w:eastAsiaTheme="minorEastAsia" w:hAnsiTheme="minorEastAsia" w:cs="仿宋" w:hint="eastAsia"/>
          <w:sz w:val="24"/>
          <w:szCs w:val="24"/>
          <w:shd w:val="clear" w:color="auto" w:fill="FFFFFF"/>
        </w:rPr>
        <w:t>15、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rsidR="00546198" w:rsidRPr="0063516E" w:rsidRDefault="00546198" w:rsidP="00546198">
      <w:pPr>
        <w:spacing w:line="560" w:lineRule="exact"/>
        <w:ind w:firstLine="480"/>
        <w:rPr>
          <w:rFonts w:asciiTheme="minorEastAsia" w:hAnsiTheme="minorEastAsia" w:cs="仿宋"/>
          <w:sz w:val="24"/>
          <w:szCs w:val="24"/>
        </w:rPr>
      </w:pPr>
      <w:r w:rsidRPr="0063516E">
        <w:rPr>
          <w:rFonts w:asciiTheme="minorEastAsia" w:hAnsiTheme="minorEastAsia" w:cs="仿宋" w:hint="eastAsia"/>
          <w:sz w:val="24"/>
          <w:szCs w:val="24"/>
        </w:rPr>
        <w:t>16、实行动态验收方式：现场动态验收，通过设置标准气体、冒黑烟车等措施测试系统。所有验收方式的验收结果都须符合投标文件的要求，验收方可通过；</w:t>
      </w:r>
    </w:p>
    <w:p w:rsidR="00F51389" w:rsidRPr="00034FC6" w:rsidRDefault="008E6E6A" w:rsidP="00C66C5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t xml:space="preserve"> </w:t>
      </w:r>
      <w:r w:rsidR="00C66C51">
        <w:rPr>
          <w:rFonts w:asciiTheme="minorEastAsia" w:eastAsiaTheme="minorEastAsia" w:hAnsiTheme="minorEastAsia" w:cs="黑体" w:hint="eastAsia"/>
          <w:b/>
          <w:bCs/>
          <w:color w:val="000000"/>
          <w:shd w:val="clear" w:color="auto" w:fill="FFFFFF"/>
        </w:rPr>
        <w:t>五</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D77A36">
        <w:rPr>
          <w:rFonts w:asciiTheme="minorEastAsia" w:eastAsiaTheme="minorEastAsia" w:hAnsiTheme="minorEastAsia" w:cs="黑体" w:hint="eastAsia"/>
          <w:b/>
          <w:bCs/>
          <w:color w:val="000000"/>
          <w:shd w:val="clear" w:color="auto" w:fill="FFFFFF"/>
        </w:rPr>
        <w:t>（最高限价）</w:t>
      </w:r>
      <w:r w:rsidR="00546198">
        <w:rPr>
          <w:rFonts w:asciiTheme="minorEastAsia" w:eastAsiaTheme="minorEastAsia" w:hAnsiTheme="minorEastAsia" w:cs="黑体" w:hint="eastAsia"/>
          <w:b/>
          <w:bCs/>
          <w:color w:val="000000"/>
          <w:shd w:val="clear" w:color="auto" w:fill="FFFFFF"/>
        </w:rPr>
        <w:t>3604.18万</w:t>
      </w:r>
      <w:r w:rsidR="00F51389" w:rsidRPr="00034FC6">
        <w:rPr>
          <w:rFonts w:asciiTheme="minorEastAsia" w:eastAsiaTheme="minorEastAsia" w:hAnsiTheme="minorEastAsia" w:cs="黑体" w:hint="eastAsia"/>
          <w:b/>
          <w:bCs/>
          <w:color w:val="000000"/>
          <w:shd w:val="clear" w:color="auto" w:fill="FFFFFF"/>
        </w:rPr>
        <w:t>元</w:t>
      </w:r>
      <w:r w:rsidR="00C66C51">
        <w:rPr>
          <w:rFonts w:asciiTheme="minorEastAsia" w:eastAsiaTheme="minorEastAsia" w:hAnsiTheme="minorEastAsia" w:cs="宋体" w:hint="eastAsia"/>
          <w:b/>
          <w:color w:val="000000"/>
          <w:kern w:val="0"/>
          <w:lang w:val="zh-CN"/>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66C51"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546198" w:rsidRDefault="00F51389" w:rsidP="00546198">
      <w:pPr>
        <w:autoSpaceDE w:val="0"/>
        <w:autoSpaceDN w:val="0"/>
        <w:spacing w:line="360" w:lineRule="auto"/>
        <w:ind w:firstLineChars="200" w:firstLine="480"/>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p>
    <w:p w:rsidR="00546198" w:rsidRPr="0063516E" w:rsidRDefault="00546198" w:rsidP="00546198">
      <w:pPr>
        <w:autoSpaceDE w:val="0"/>
        <w:autoSpaceDN w:val="0"/>
        <w:spacing w:line="360" w:lineRule="auto"/>
        <w:ind w:firstLineChars="200" w:firstLine="480"/>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2.1</w:t>
      </w:r>
      <w:r w:rsidRPr="0063516E">
        <w:rPr>
          <w:rFonts w:asciiTheme="minorEastAsia" w:hAnsiTheme="minorEastAsia" w:cs="仿宋" w:hint="eastAsia"/>
          <w:kern w:val="0"/>
          <w:sz w:val="24"/>
          <w:szCs w:val="24"/>
          <w:shd w:val="clear" w:color="auto" w:fill="FFFFFF"/>
        </w:rPr>
        <w:t>中标人应于合同签订后40</w:t>
      </w:r>
      <w:proofErr w:type="gramStart"/>
      <w:r w:rsidRPr="0063516E">
        <w:rPr>
          <w:rFonts w:asciiTheme="minorEastAsia" w:hAnsiTheme="minorEastAsia" w:cs="仿宋" w:hint="eastAsia"/>
          <w:kern w:val="0"/>
          <w:sz w:val="24"/>
          <w:szCs w:val="24"/>
          <w:shd w:val="clear" w:color="auto" w:fill="FFFFFF"/>
        </w:rPr>
        <w:t>日历天</w:t>
      </w:r>
      <w:proofErr w:type="gramEnd"/>
      <w:r w:rsidRPr="0063516E">
        <w:rPr>
          <w:rFonts w:asciiTheme="minorEastAsia" w:hAnsiTheme="minorEastAsia" w:cs="仿宋" w:hint="eastAsia"/>
          <w:kern w:val="0"/>
          <w:sz w:val="24"/>
          <w:szCs w:val="24"/>
          <w:shd w:val="clear" w:color="auto" w:fill="FFFFFF"/>
        </w:rPr>
        <w:t>内按照采购人指定的安装地点分别完成各系统的安装、调试等工作并正式提供监测运营及运维服务。</w:t>
      </w:r>
    </w:p>
    <w:p w:rsidR="00546198" w:rsidRPr="0063516E" w:rsidRDefault="00546198" w:rsidP="00546198">
      <w:pPr>
        <w:autoSpaceDE w:val="0"/>
        <w:autoSpaceDN w:val="0"/>
        <w:spacing w:line="360" w:lineRule="auto"/>
        <w:ind w:firstLineChars="200" w:firstLine="480"/>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2.2</w:t>
      </w:r>
      <w:r w:rsidRPr="0063516E">
        <w:rPr>
          <w:rFonts w:asciiTheme="minorEastAsia" w:hAnsiTheme="minorEastAsia" w:cs="仿宋" w:hint="eastAsia"/>
          <w:kern w:val="0"/>
          <w:sz w:val="24"/>
          <w:szCs w:val="24"/>
          <w:shd w:val="clear" w:color="auto" w:fill="FFFFFF"/>
        </w:rPr>
        <w:t>中标人按照招标文件要求将招标项目所涉及货物送达、安装调试完毕并投入运行，</w:t>
      </w:r>
      <w:proofErr w:type="gramStart"/>
      <w:r w:rsidRPr="0063516E">
        <w:rPr>
          <w:rFonts w:asciiTheme="minorEastAsia" w:hAnsiTheme="minorEastAsia" w:cs="仿宋" w:hint="eastAsia"/>
          <w:kern w:val="0"/>
          <w:sz w:val="24"/>
          <w:szCs w:val="24"/>
          <w:shd w:val="clear" w:color="auto" w:fill="FFFFFF"/>
        </w:rPr>
        <w:t>经需甲方</w:t>
      </w:r>
      <w:proofErr w:type="gramEnd"/>
      <w:r w:rsidRPr="0063516E">
        <w:rPr>
          <w:rFonts w:asciiTheme="minorEastAsia" w:hAnsiTheme="minorEastAsia" w:cs="仿宋" w:hint="eastAsia"/>
          <w:kern w:val="0"/>
          <w:sz w:val="24"/>
          <w:szCs w:val="24"/>
          <w:shd w:val="clear" w:color="auto" w:fill="FFFFFF"/>
        </w:rPr>
        <w:t>验收合格之日起正式提供“许昌市机动车尾气遥感监测系统5年期监测运营及运维服务”，每半年考核一次，服务期满一年经年</w:t>
      </w:r>
      <w:proofErr w:type="gramStart"/>
      <w:r w:rsidRPr="0063516E">
        <w:rPr>
          <w:rFonts w:asciiTheme="minorEastAsia" w:hAnsiTheme="minorEastAsia" w:cs="仿宋" w:hint="eastAsia"/>
          <w:kern w:val="0"/>
          <w:sz w:val="24"/>
          <w:szCs w:val="24"/>
          <w:shd w:val="clear" w:color="auto" w:fill="FFFFFF"/>
        </w:rPr>
        <w:t>度考核</w:t>
      </w:r>
      <w:proofErr w:type="gramEnd"/>
      <w:r w:rsidRPr="0063516E">
        <w:rPr>
          <w:rFonts w:asciiTheme="minorEastAsia" w:hAnsiTheme="minorEastAsia" w:cs="仿宋" w:hint="eastAsia"/>
          <w:kern w:val="0"/>
          <w:sz w:val="24"/>
          <w:szCs w:val="24"/>
          <w:shd w:val="clear" w:color="auto" w:fill="FFFFFF"/>
        </w:rPr>
        <w:t>合格后当年服务费</w:t>
      </w:r>
      <w:r w:rsidRPr="0063516E">
        <w:rPr>
          <w:rFonts w:asciiTheme="minorEastAsia" w:hAnsiTheme="minorEastAsia" w:cs="仿宋" w:hint="eastAsia"/>
          <w:kern w:val="0"/>
          <w:sz w:val="24"/>
          <w:szCs w:val="24"/>
          <w:shd w:val="clear" w:color="auto" w:fill="FFFFFF"/>
        </w:rPr>
        <w:lastRenderedPageBreak/>
        <w:t>金额的100%；第二年服务期从第一年考核合格之日起计算，服务期满一年经年</w:t>
      </w:r>
      <w:proofErr w:type="gramStart"/>
      <w:r w:rsidRPr="0063516E">
        <w:rPr>
          <w:rFonts w:asciiTheme="minorEastAsia" w:hAnsiTheme="minorEastAsia" w:cs="仿宋" w:hint="eastAsia"/>
          <w:kern w:val="0"/>
          <w:sz w:val="24"/>
          <w:szCs w:val="24"/>
          <w:shd w:val="clear" w:color="auto" w:fill="FFFFFF"/>
        </w:rPr>
        <w:t>度考核</w:t>
      </w:r>
      <w:proofErr w:type="gramEnd"/>
      <w:r w:rsidRPr="0063516E">
        <w:rPr>
          <w:rFonts w:asciiTheme="minorEastAsia" w:hAnsiTheme="minorEastAsia" w:cs="仿宋" w:hint="eastAsia"/>
          <w:kern w:val="0"/>
          <w:sz w:val="24"/>
          <w:szCs w:val="24"/>
          <w:shd w:val="clear" w:color="auto" w:fill="FFFFFF"/>
        </w:rPr>
        <w:t>合格后支付合同金额的100%；第三年、第四年、第五年考核、及服务费支付方式均与之前年度相同。</w:t>
      </w:r>
    </w:p>
    <w:p w:rsidR="00AC62A0" w:rsidRDefault="00C66C51" w:rsidP="00546198">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w:t>
      </w:r>
      <w:r w:rsidR="00EC623A">
        <w:rPr>
          <w:rFonts w:ascii="宋体" w:cs="宋体" w:hint="eastAsia"/>
          <w:sz w:val="24"/>
          <w:lang w:val="zh-CN"/>
        </w:rPr>
        <w:t>（采购清单中一、</w:t>
      </w:r>
      <w:r w:rsidR="00FD6910">
        <w:rPr>
          <w:rFonts w:ascii="宋体" w:cs="宋体" w:hint="eastAsia"/>
          <w:sz w:val="24"/>
          <w:lang w:val="zh-CN"/>
        </w:rPr>
        <w:t>9套</w:t>
      </w:r>
      <w:r w:rsidR="00EC623A">
        <w:rPr>
          <w:rFonts w:ascii="宋体" w:cs="宋体" w:hint="eastAsia"/>
          <w:sz w:val="24"/>
          <w:lang w:val="zh-CN"/>
        </w:rPr>
        <w:t>固定垂直式遥感检测系统；二、</w:t>
      </w:r>
      <w:r w:rsidR="00FD6910">
        <w:rPr>
          <w:rFonts w:ascii="宋体" w:cs="宋体" w:hint="eastAsia"/>
          <w:sz w:val="24"/>
          <w:lang w:val="zh-CN"/>
        </w:rPr>
        <w:t>1套</w:t>
      </w:r>
      <w:r w:rsidR="00EC623A">
        <w:rPr>
          <w:rFonts w:ascii="宋体" w:cs="宋体" w:hint="eastAsia"/>
          <w:sz w:val="24"/>
          <w:lang w:val="zh-CN"/>
        </w:rPr>
        <w:t>固定水平式遥感检测系统；三、</w:t>
      </w:r>
      <w:r w:rsidR="00FD6910">
        <w:rPr>
          <w:rFonts w:ascii="宋体" w:cs="宋体" w:hint="eastAsia"/>
          <w:sz w:val="24"/>
          <w:lang w:val="zh-CN"/>
        </w:rPr>
        <w:t>2套</w:t>
      </w:r>
      <w:r w:rsidR="00EC623A">
        <w:rPr>
          <w:rFonts w:ascii="宋体" w:cs="宋体" w:hint="eastAsia"/>
          <w:sz w:val="24"/>
          <w:lang w:val="zh-CN"/>
        </w:rPr>
        <w:t>移动式遥感检测系统；四、</w:t>
      </w:r>
      <w:r w:rsidR="00FD6910">
        <w:rPr>
          <w:rFonts w:ascii="宋体" w:cs="宋体" w:hint="eastAsia"/>
          <w:sz w:val="24"/>
          <w:lang w:val="zh-CN"/>
        </w:rPr>
        <w:t>4套</w:t>
      </w:r>
      <w:r w:rsidR="00EC623A">
        <w:rPr>
          <w:rFonts w:ascii="宋体" w:cs="宋体" w:hint="eastAsia"/>
          <w:sz w:val="24"/>
          <w:lang w:val="zh-CN"/>
        </w:rPr>
        <w:t>黑烟车抓拍系统）</w:t>
      </w:r>
      <w:r>
        <w:rPr>
          <w:rFonts w:ascii="宋体" w:cs="宋体" w:hint="eastAsia"/>
          <w:sz w:val="24"/>
          <w:lang w:val="zh-CN"/>
        </w:rPr>
        <w:t>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546198" w:rsidRDefault="008E6E6A" w:rsidP="00546198">
      <w:pPr>
        <w:wordWrap w:val="0"/>
        <w:topLinePunct/>
        <w:spacing w:line="360" w:lineRule="auto"/>
        <w:ind w:firstLineChars="200" w:firstLine="482"/>
        <w:rPr>
          <w:rFonts w:ascii="宋体" w:cs="宋体"/>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w:t>
      </w:r>
      <w:r w:rsidR="00AC62A0" w:rsidRPr="00546198">
        <w:rPr>
          <w:rFonts w:ascii="宋体" w:cs="宋体" w:hint="eastAsia"/>
          <w:sz w:val="24"/>
          <w:lang w:val="zh-CN"/>
        </w:rPr>
        <w:t>不允许负偏离。（如果有的话）</w:t>
      </w:r>
    </w:p>
    <w:p w:rsidR="00546198" w:rsidRPr="00546198" w:rsidRDefault="00546198" w:rsidP="00546198">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546198">
        <w:rPr>
          <w:rFonts w:ascii="宋体" w:cs="宋体" w:hint="eastAsia"/>
          <w:sz w:val="24"/>
          <w:lang w:val="zh-CN"/>
        </w:rPr>
        <w:t>、本项目采取政府购买服务模式实施，设备资质认定须由省级及以上计量部门提供，</w:t>
      </w:r>
      <w:proofErr w:type="gramStart"/>
      <w:r w:rsidRPr="00546198">
        <w:rPr>
          <w:rFonts w:ascii="宋体" w:cs="宋体" w:hint="eastAsia"/>
          <w:sz w:val="24"/>
          <w:lang w:val="zh-CN"/>
        </w:rPr>
        <w:t>年数据</w:t>
      </w:r>
      <w:proofErr w:type="gramEnd"/>
      <w:r w:rsidRPr="00546198">
        <w:rPr>
          <w:rFonts w:ascii="宋体" w:cs="宋体" w:hint="eastAsia"/>
          <w:sz w:val="24"/>
          <w:lang w:val="zh-CN"/>
        </w:rPr>
        <w:t>捕获率不低于95%，每低于一个百分点扣除当年应付款项的10%，低于93%的目标，扣除当年应付款项的40%，低于90%的目标，扣除当年应付款项的50%，。日常考核每半年进行一次，考核增加动态测试方式。</w:t>
      </w:r>
    </w:p>
    <w:p w:rsidR="00546198" w:rsidRPr="00546198" w:rsidRDefault="00546198" w:rsidP="00546198">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Pr="00546198">
        <w:rPr>
          <w:rFonts w:ascii="宋体" w:cs="宋体" w:hint="eastAsia"/>
          <w:sz w:val="24"/>
          <w:lang w:val="zh-CN"/>
        </w:rPr>
        <w:t>、本项目5年监测运营及运维服务期满后，本次中标的所有机动车尾气遥感监测设备、网络平台硬件设备及软件所有权归采购人，5年监测运营及运维服务期间，机动车尾气遥感监测设备所需的备品备件的更换由中标方承担。</w:t>
      </w:r>
    </w:p>
    <w:p w:rsidR="00546198" w:rsidRPr="00546198" w:rsidRDefault="00546198" w:rsidP="00546198">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546198">
        <w:rPr>
          <w:rFonts w:ascii="宋体" w:cs="宋体" w:hint="eastAsia"/>
          <w:sz w:val="24"/>
          <w:lang w:val="zh-CN"/>
        </w:rPr>
        <w:t>、中标人应提供不低于6人的专业人员，按照甲方要求，实行24小时值班制度，在5年监测运营及运维服务期间提供服务。</w:t>
      </w:r>
    </w:p>
    <w:p w:rsidR="00AC62A0" w:rsidRPr="00546198"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C66C51">
      <w:pPr>
        <w:autoSpaceDE w:val="0"/>
        <w:autoSpaceDN w:val="0"/>
        <w:adjustRightInd w:val="0"/>
        <w:rPr>
          <w:rFonts w:asciiTheme="majorEastAsia" w:eastAsiaTheme="majorEastAsia" w:hAnsiTheme="majorEastAsia" w:cs="宋体"/>
          <w:b/>
          <w:kern w:val="0"/>
          <w:sz w:val="36"/>
          <w:szCs w:val="36"/>
        </w:rPr>
      </w:pPr>
    </w:p>
    <w:p w:rsidR="00D77A36" w:rsidRDefault="00D77A36" w:rsidP="008F1F9E">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C6CBE" w:rsidRPr="004B3C8B" w:rsidRDefault="00F51389" w:rsidP="000C6CBE">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546198">
              <w:rPr>
                <w:rFonts w:asciiTheme="minorEastAsia" w:hAnsiTheme="minorEastAsia" w:cs="Arial" w:hint="eastAsia"/>
                <w:color w:val="000000"/>
                <w:kern w:val="0"/>
                <w:sz w:val="24"/>
                <w:szCs w:val="24"/>
                <w:lang w:val="zh-CN"/>
              </w:rPr>
              <w:t>许昌市机动车尾气遥感监测及网络平台建设</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F64BFF">
              <w:rPr>
                <w:rFonts w:asciiTheme="minorEastAsia" w:hAnsiTheme="minorEastAsia" w:cs="仿宋_GB2312" w:hint="eastAsia"/>
                <w:sz w:val="24"/>
                <w:szCs w:val="24"/>
              </w:rPr>
              <w:t>ZFCG-G2018</w:t>
            </w:r>
            <w:r w:rsidR="006873C8">
              <w:rPr>
                <w:rFonts w:asciiTheme="minorEastAsia" w:hAnsiTheme="minorEastAsia" w:cs="仿宋_GB2312" w:hint="eastAsia"/>
                <w:sz w:val="24"/>
                <w:szCs w:val="24"/>
              </w:rPr>
              <w:t>205</w:t>
            </w:r>
            <w:r w:rsidR="00D87AE5" w:rsidRPr="00D87AE5">
              <w:rPr>
                <w:rFonts w:asciiTheme="minorEastAsia" w:hAnsiTheme="minorEastAsia" w:cs="仿宋_GB2312" w:hint="eastAsia"/>
                <w:sz w:val="24"/>
                <w:szCs w:val="24"/>
              </w:rPr>
              <w:t>号</w:t>
            </w:r>
          </w:p>
          <w:p w:rsidR="00546198" w:rsidRDefault="00F51389" w:rsidP="00546198">
            <w:pPr>
              <w:spacing w:line="480" w:lineRule="exact"/>
              <w:rPr>
                <w:rFonts w:asciiTheme="minorEastAsia" w:hAnsiTheme="minorEastAsia" w:cs="仿宋_GB2312"/>
                <w:sz w:val="24"/>
                <w:szCs w:val="24"/>
              </w:rPr>
            </w:pPr>
            <w:r w:rsidRPr="00546198">
              <w:rPr>
                <w:rFonts w:asciiTheme="minorEastAsia" w:hAnsiTheme="minorEastAsia" w:cs="仿宋_GB2312" w:hint="eastAsia"/>
                <w:sz w:val="24"/>
                <w:szCs w:val="24"/>
              </w:rPr>
              <w:t>项目内容：</w:t>
            </w:r>
          </w:p>
          <w:p w:rsidR="00546198" w:rsidRPr="00546198" w:rsidRDefault="00546198" w:rsidP="00546198">
            <w:pPr>
              <w:spacing w:line="480" w:lineRule="exact"/>
              <w:rPr>
                <w:rFonts w:asciiTheme="minorEastAsia" w:hAnsiTheme="minorEastAsia" w:cs="仿宋"/>
                <w:kern w:val="0"/>
                <w:sz w:val="24"/>
                <w:szCs w:val="24"/>
                <w:shd w:val="clear" w:color="auto" w:fill="FFFFFF"/>
              </w:rPr>
            </w:pPr>
            <w:r w:rsidRPr="00546198">
              <w:rPr>
                <w:rFonts w:asciiTheme="minorEastAsia" w:hAnsiTheme="minorEastAsia" w:cs="仿宋" w:hint="eastAsia"/>
                <w:kern w:val="0"/>
                <w:sz w:val="24"/>
                <w:szCs w:val="24"/>
                <w:shd w:val="clear" w:color="auto" w:fill="FFFFFF"/>
              </w:rPr>
              <w:t>内容：许昌市机动车尾气遥感监测网络建设购买服务项目。</w:t>
            </w:r>
          </w:p>
          <w:p w:rsidR="00546198" w:rsidRPr="00546198" w:rsidRDefault="00546198" w:rsidP="00546198">
            <w:pPr>
              <w:spacing w:line="480" w:lineRule="exact"/>
              <w:rPr>
                <w:rFonts w:asciiTheme="minorEastAsia" w:hAnsiTheme="minorEastAsia" w:cs="仿宋"/>
                <w:kern w:val="0"/>
                <w:sz w:val="24"/>
                <w:szCs w:val="24"/>
                <w:shd w:val="clear" w:color="auto" w:fill="FFFFFF"/>
              </w:rPr>
            </w:pPr>
            <w:r w:rsidRPr="00546198">
              <w:rPr>
                <w:rFonts w:asciiTheme="minorEastAsia" w:hAnsiTheme="minorEastAsia" w:cs="仿宋" w:hint="eastAsia"/>
                <w:kern w:val="0"/>
                <w:sz w:val="24"/>
                <w:szCs w:val="24"/>
                <w:shd w:val="clear" w:color="auto" w:fill="FFFFFF"/>
              </w:rPr>
              <w:t>数量：许昌市机动车尾气遥感监测系统（含：9套固定垂直式遥感检测系统、1套固定水平式遥感检测系统、 2套移动式遥感检测系统、4套黑烟车抓拍系统、1套市级遥感监测信息联网平台系统及机动车综合数据管理模块）5年期监测运营及运维服务。</w:t>
            </w:r>
          </w:p>
          <w:p w:rsidR="00F51389" w:rsidRPr="00A10179" w:rsidRDefault="00F51389" w:rsidP="0054619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2A7548">
              <w:rPr>
                <w:rFonts w:asciiTheme="minorEastAsia" w:hAnsiTheme="minorEastAsia" w:cs="仿宋_GB2312" w:hint="eastAsia"/>
                <w:sz w:val="24"/>
                <w:szCs w:val="24"/>
              </w:rPr>
              <w:t>许昌</w:t>
            </w:r>
            <w:r w:rsidR="00546198">
              <w:rPr>
                <w:rFonts w:asciiTheme="minorEastAsia" w:hAnsiTheme="minorEastAsia" w:cs="仿宋_GB2312" w:hint="eastAsia"/>
                <w:sz w:val="24"/>
                <w:szCs w:val="24"/>
              </w:rPr>
              <w:t>市环境监控信息中心</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EB4C1B">
              <w:rPr>
                <w:rFonts w:asciiTheme="minorEastAsia" w:hAnsiTheme="minorEastAsia" w:cs="仿宋_GB2312" w:hint="eastAsia"/>
                <w:sz w:val="24"/>
                <w:szCs w:val="24"/>
              </w:rPr>
              <w:t>许昌</w:t>
            </w:r>
            <w:r w:rsidR="00546198">
              <w:rPr>
                <w:rFonts w:asciiTheme="minorEastAsia" w:hAnsiTheme="minorEastAsia" w:cs="仿宋_GB2312" w:hint="eastAsia"/>
                <w:sz w:val="24"/>
                <w:szCs w:val="24"/>
              </w:rPr>
              <w:t>市环境监控信息中心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46198">
              <w:rPr>
                <w:rFonts w:asciiTheme="minorEastAsia" w:hAnsiTheme="minorEastAsia" w:cs="仿宋" w:hint="eastAsia"/>
                <w:color w:val="000000"/>
                <w:kern w:val="0"/>
                <w:sz w:val="24"/>
                <w:szCs w:val="24"/>
                <w:shd w:val="clear" w:color="auto" w:fill="FFFFFF"/>
              </w:rPr>
              <w:t>许昌市龙兴路创业中心</w:t>
            </w:r>
          </w:p>
          <w:p w:rsidR="00F51389" w:rsidRPr="00A10179" w:rsidRDefault="00F51389" w:rsidP="0054619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46198">
              <w:rPr>
                <w:rFonts w:asciiTheme="minorEastAsia" w:hAnsiTheme="minorEastAsia" w:cs="仿宋_GB2312" w:hint="eastAsia"/>
                <w:sz w:val="24"/>
                <w:szCs w:val="24"/>
              </w:rPr>
              <w:t>于佳良</w:t>
            </w:r>
            <w:r w:rsidR="000C6CBE">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EB4C1B">
              <w:rPr>
                <w:rFonts w:asciiTheme="minorEastAsia" w:hAnsiTheme="minorEastAsia" w:cs="仿宋_GB2312" w:hint="eastAsia"/>
                <w:sz w:val="24"/>
                <w:szCs w:val="24"/>
              </w:rPr>
              <w:t>18</w:t>
            </w:r>
            <w:r w:rsidR="00546198">
              <w:rPr>
                <w:rFonts w:asciiTheme="minorEastAsia" w:hAnsiTheme="minorEastAsia" w:cs="仿宋_GB2312" w:hint="eastAsia"/>
                <w:sz w:val="24"/>
                <w:szCs w:val="24"/>
              </w:rPr>
              <w:t>317451717</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lastRenderedPageBreak/>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1" w:name="_GoBack"/>
            <w:bookmarkEnd w:id="1"/>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7570B" w:rsidRPr="0017570B" w:rsidRDefault="000C6CBE" w:rsidP="0017570B">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17570B" w:rsidRPr="0017570B">
              <w:rPr>
                <w:rFonts w:asciiTheme="minorEastAsia" w:hAnsiTheme="minorEastAsia" w:cs="宋体" w:hint="eastAsia"/>
                <w:b/>
                <w:kern w:val="0"/>
                <w:sz w:val="24"/>
                <w:szCs w:val="24"/>
                <w:lang w:val="zh-CN"/>
              </w:rPr>
              <w:t>未被列入“信用中国”网站</w:t>
            </w:r>
            <w:r w:rsidR="0017570B" w:rsidRPr="0017570B">
              <w:rPr>
                <w:rFonts w:asciiTheme="minorEastAsia" w:hAnsiTheme="minorEastAsia" w:cs="宋体"/>
                <w:b/>
                <w:kern w:val="0"/>
                <w:sz w:val="24"/>
                <w:szCs w:val="24"/>
                <w:lang w:val="zh-CN"/>
              </w:rPr>
              <w:t>(www.creditchina.gov.cn)</w:t>
            </w:r>
            <w:r w:rsidR="0017570B" w:rsidRPr="0017570B">
              <w:rPr>
                <w:rFonts w:asciiTheme="minorEastAsia" w:hAnsiTheme="minorEastAsia" w:cs="宋体" w:hint="eastAsia"/>
                <w:b/>
                <w:kern w:val="0"/>
                <w:sz w:val="24"/>
                <w:szCs w:val="24"/>
                <w:lang w:val="zh-CN"/>
              </w:rPr>
              <w:t>失</w:t>
            </w:r>
            <w:r w:rsidR="0017570B" w:rsidRPr="0017570B">
              <w:rPr>
                <w:rFonts w:asciiTheme="minorEastAsia" w:hAnsiTheme="minorEastAsia" w:cs="宋体" w:hint="eastAsia"/>
                <w:b/>
                <w:kern w:val="0"/>
                <w:sz w:val="24"/>
                <w:szCs w:val="24"/>
                <w:lang w:val="zh-CN"/>
              </w:rPr>
              <w:lastRenderedPageBreak/>
              <w:t>信被执行人、重大税收违法案件当事人名单、政府采购严重违法失信名单的投标人；“中国政府采购网”</w:t>
            </w:r>
            <w:r w:rsidR="0017570B" w:rsidRPr="0017570B">
              <w:rPr>
                <w:rFonts w:asciiTheme="minorEastAsia" w:hAnsiTheme="minorEastAsia" w:cs="宋体"/>
                <w:b/>
                <w:kern w:val="0"/>
                <w:sz w:val="24"/>
                <w:szCs w:val="24"/>
                <w:lang w:val="zh-CN"/>
              </w:rPr>
              <w:t xml:space="preserve"> (www.ccgp.gov.cn)</w:t>
            </w:r>
            <w:r w:rsidR="0017570B" w:rsidRPr="0017570B">
              <w:rPr>
                <w:rFonts w:asciiTheme="minorEastAsia" w:hAnsiTheme="minorEastAsia" w:cs="宋体" w:hint="eastAsia"/>
                <w:b/>
                <w:kern w:val="0"/>
                <w:sz w:val="24"/>
                <w:szCs w:val="24"/>
                <w:lang w:val="zh-CN"/>
              </w:rPr>
              <w:t>政府采购严重违法失信行为记录名单的投标人；“国家企业信用公示系统”网站（</w:t>
            </w:r>
            <w:r w:rsidR="0017570B" w:rsidRPr="0017570B">
              <w:rPr>
                <w:rFonts w:asciiTheme="minorEastAsia" w:hAnsiTheme="minorEastAsia" w:cs="宋体"/>
                <w:b/>
                <w:kern w:val="0"/>
                <w:sz w:val="24"/>
                <w:szCs w:val="24"/>
                <w:lang w:val="zh-CN"/>
              </w:rPr>
              <w:t>www.gsxt.gov.cn</w:t>
            </w:r>
            <w:r w:rsidR="0017570B" w:rsidRPr="0017570B">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1、查询渠道：“信用中国”网站（</w:t>
            </w:r>
            <w:r w:rsidRPr="0017570B">
              <w:rPr>
                <w:rFonts w:asciiTheme="minorEastAsia" w:hAnsiTheme="minorEastAsia" w:cs="宋体"/>
                <w:kern w:val="0"/>
                <w:sz w:val="24"/>
                <w:szCs w:val="24"/>
              </w:rPr>
              <w:t>www.creditchina.gov.cn</w:t>
            </w:r>
            <w:r w:rsidRPr="0017570B">
              <w:rPr>
                <w:rFonts w:asciiTheme="minorEastAsia" w:hAnsiTheme="minorEastAsia" w:cs="宋体" w:hint="eastAsia"/>
                <w:kern w:val="0"/>
                <w:sz w:val="24"/>
                <w:szCs w:val="24"/>
              </w:rPr>
              <w:t>）和“中国政府采购网”（</w:t>
            </w:r>
            <w:r w:rsidRPr="0017570B">
              <w:rPr>
                <w:rFonts w:asciiTheme="minorEastAsia" w:hAnsiTheme="minorEastAsia" w:cs="宋体"/>
                <w:kern w:val="0"/>
                <w:sz w:val="24"/>
                <w:szCs w:val="24"/>
              </w:rPr>
              <w:t>www.ccgp.gov.cn</w:t>
            </w:r>
            <w:r w:rsidRPr="0017570B">
              <w:rPr>
                <w:rFonts w:asciiTheme="minorEastAsia" w:hAnsiTheme="minorEastAsia" w:cs="宋体" w:hint="eastAsia"/>
                <w:kern w:val="0"/>
                <w:sz w:val="24"/>
                <w:szCs w:val="24"/>
              </w:rPr>
              <w:t>）；“国家企业信用公示系统”网站（</w:t>
            </w:r>
            <w:r w:rsidRPr="0017570B">
              <w:rPr>
                <w:rFonts w:asciiTheme="minorEastAsia" w:hAnsiTheme="minorEastAsia" w:cs="宋体"/>
                <w:kern w:val="0"/>
                <w:sz w:val="24"/>
                <w:szCs w:val="24"/>
              </w:rPr>
              <w:t>www.gsxt.gov.cn</w:t>
            </w:r>
            <w:r w:rsidRPr="0017570B">
              <w:rPr>
                <w:rFonts w:asciiTheme="minorEastAsia" w:hAnsiTheme="minorEastAsia" w:cs="宋体" w:hint="eastAsia"/>
                <w:kern w:val="0"/>
                <w:sz w:val="24"/>
                <w:szCs w:val="24"/>
              </w:rPr>
              <w:t>）；</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2、截止时间：同投标截止时间；</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kern w:val="0"/>
                <w:sz w:val="24"/>
                <w:szCs w:val="24"/>
              </w:rPr>
              <w:t>4</w:t>
            </w:r>
            <w:r w:rsidRPr="0017570B">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17570B" w:rsidP="0017570B">
            <w:pPr>
              <w:autoSpaceDE w:val="0"/>
              <w:autoSpaceDN w:val="0"/>
              <w:spacing w:line="360" w:lineRule="auto"/>
              <w:contextualSpacing/>
              <w:rPr>
                <w:rFonts w:asciiTheme="minorEastAsia" w:hAnsiTheme="minorEastAsia" w:cs="仿宋_GB2312"/>
                <w:sz w:val="24"/>
                <w:szCs w:val="24"/>
              </w:rPr>
            </w:pPr>
            <w:r w:rsidRPr="001757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CD1499"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CD1499"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546198" w:rsidP="008F1F9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3604.18万</w:t>
            </w:r>
            <w:r w:rsidR="00F51389" w:rsidRPr="001F254C">
              <w:rPr>
                <w:rFonts w:asciiTheme="minorEastAsia" w:hAnsiTheme="minorEastAsia" w:cs="宋体" w:hint="eastAsia"/>
                <w:bCs/>
                <w:sz w:val="24"/>
                <w:szCs w:val="24"/>
                <w:lang w:val="zh-CN"/>
              </w:rPr>
              <w:t>元，超出最高限价的投标无效</w:t>
            </w:r>
            <w:r w:rsidR="002C4E7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CD1499"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CD1499"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CD1499"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CD1499"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6873C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6873C8">
              <w:rPr>
                <w:rFonts w:asciiTheme="minorEastAsia" w:hAnsiTheme="minorEastAsia" w:cs="宋体" w:hint="eastAsia"/>
                <w:bCs/>
                <w:sz w:val="24"/>
                <w:szCs w:val="24"/>
                <w:lang w:val="zh-CN"/>
              </w:rPr>
              <w:t>12</w:t>
            </w:r>
            <w:r w:rsidR="00F51389" w:rsidRPr="001F254C">
              <w:rPr>
                <w:rFonts w:asciiTheme="minorEastAsia" w:hAnsiTheme="minorEastAsia" w:cs="宋体" w:hint="eastAsia"/>
                <w:bCs/>
                <w:sz w:val="24"/>
                <w:szCs w:val="24"/>
                <w:lang w:val="zh-CN"/>
              </w:rPr>
              <w:t>月</w:t>
            </w:r>
            <w:r w:rsidR="006873C8">
              <w:rPr>
                <w:rFonts w:asciiTheme="minorEastAsia" w:hAnsiTheme="minorEastAsia" w:cs="宋体" w:hint="eastAsia"/>
                <w:bCs/>
                <w:sz w:val="24"/>
                <w:szCs w:val="24"/>
                <w:lang w:val="zh-CN"/>
              </w:rPr>
              <w:t>19</w:t>
            </w:r>
            <w:r w:rsidR="00F51389" w:rsidRPr="001F254C">
              <w:rPr>
                <w:rFonts w:asciiTheme="minorEastAsia" w:hAnsiTheme="minorEastAsia" w:cs="宋体" w:hint="eastAsia"/>
                <w:bCs/>
                <w:sz w:val="24"/>
                <w:szCs w:val="24"/>
                <w:lang w:val="zh-CN"/>
              </w:rPr>
              <w:t>日</w:t>
            </w:r>
            <w:r w:rsidR="006873C8">
              <w:rPr>
                <w:rFonts w:asciiTheme="minorEastAsia" w:hAnsiTheme="minorEastAsia" w:cs="宋体" w:hint="eastAsia"/>
                <w:bCs/>
                <w:sz w:val="24"/>
                <w:szCs w:val="24"/>
                <w:lang w:val="zh-CN"/>
              </w:rPr>
              <w:t>10</w:t>
            </w:r>
            <w:r w:rsidR="00F51389" w:rsidRPr="001F254C">
              <w:rPr>
                <w:rFonts w:asciiTheme="minorEastAsia" w:hAnsiTheme="minorEastAsia" w:cs="宋体" w:hint="eastAsia"/>
                <w:bCs/>
                <w:sz w:val="24"/>
                <w:szCs w:val="24"/>
                <w:lang w:val="zh-CN"/>
              </w:rPr>
              <w:t>时</w:t>
            </w:r>
            <w:r w:rsidR="00F64BFF">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6873C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6873C8">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2C4E7F" w:rsidRDefault="00F51389" w:rsidP="008F1F9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546198">
              <w:rPr>
                <w:rFonts w:asciiTheme="minorEastAsia" w:hAnsiTheme="minorEastAsia" w:cs="仿宋_GB2312" w:hint="eastAsia"/>
                <w:sz w:val="24"/>
                <w:szCs w:val="24"/>
                <w:lang w:val="zh-CN"/>
              </w:rPr>
              <w:t>柒拾贰万</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546198">
              <w:rPr>
                <w:rFonts w:asciiTheme="minorEastAsia" w:hAnsiTheme="minorEastAsia" w:cs="仿宋_GB2312" w:hint="eastAsia"/>
                <w:sz w:val="24"/>
                <w:szCs w:val="24"/>
                <w:lang w:val="zh-CN"/>
              </w:rPr>
              <w:t>720000</w:t>
            </w:r>
            <w:r w:rsidR="00B77BE1">
              <w:rPr>
                <w:rFonts w:asciiTheme="minorEastAsia" w:hAnsiTheme="minorEastAsia" w:cs="仿宋_GB2312" w:hint="eastAsia"/>
                <w:sz w:val="24"/>
                <w:szCs w:val="24"/>
                <w:lang w:val="zh-CN"/>
              </w:rPr>
              <w:t>.00元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w:t>
            </w:r>
            <w:r w:rsidRPr="001F254C">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CD1499"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CD1499"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2B6EE5">
              <w:rPr>
                <w:rFonts w:asciiTheme="minorEastAsia" w:hAnsiTheme="minorEastAsia" w:cs="仿宋_GB2312" w:hint="eastAsia"/>
                <w:sz w:val="24"/>
                <w:szCs w:val="24"/>
                <w:u w:val="single"/>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CD1499"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CD1499"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CD149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CD1499"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CD1499"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8F1F9E">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8F1F9E">
              <w:rPr>
                <w:rFonts w:asciiTheme="minorEastAsia" w:hAnsiTheme="minorEastAsia" w:cs="宋体" w:hint="eastAsia"/>
                <w:bCs/>
                <w:sz w:val="24"/>
                <w:szCs w:val="24"/>
                <w:lang w:val="zh-CN"/>
              </w:rPr>
              <w:t>交易见证</w:t>
            </w:r>
            <w:r w:rsidRPr="00DB1DAD">
              <w:rPr>
                <w:rFonts w:asciiTheme="minorEastAsia" w:hAnsiTheme="minorEastAsia" w:cs="宋体" w:hint="eastAsia"/>
                <w:bCs/>
                <w:sz w:val="24"/>
                <w:szCs w:val="24"/>
                <w:lang w:val="zh-CN"/>
              </w:rPr>
              <w:t>部，联系电话：0374-296</w:t>
            </w:r>
            <w:r w:rsidR="008F1F9E">
              <w:rPr>
                <w:rFonts w:asciiTheme="minorEastAsia" w:hAnsiTheme="minorEastAsia" w:cs="宋体" w:hint="eastAsia"/>
                <w:bCs/>
                <w:sz w:val="24"/>
                <w:szCs w:val="24"/>
                <w:lang w:val="zh-CN"/>
              </w:rPr>
              <w:t>6828</w:t>
            </w:r>
            <w:r w:rsidRPr="00DB1DAD">
              <w:rPr>
                <w:rFonts w:asciiTheme="minorEastAsia" w:hAnsiTheme="minorEastAsia" w:cs="宋体" w:hint="eastAsia"/>
                <w:bCs/>
                <w:sz w:val="24"/>
                <w:szCs w:val="24"/>
                <w:lang w:val="zh-CN"/>
              </w:rPr>
              <w:t>，邮箱：</w:t>
            </w:r>
            <w:r w:rsidR="002B6EE5">
              <w:rPr>
                <w:rFonts w:asciiTheme="minorEastAsia" w:hAnsiTheme="minorEastAsia" w:cs="宋体" w:hint="eastAsia"/>
                <w:bCs/>
                <w:sz w:val="24"/>
                <w:szCs w:val="24"/>
                <w:lang w:val="zh-CN"/>
              </w:rPr>
              <w:t>jzb2968027</w:t>
            </w:r>
            <w:r w:rsidRPr="00DB1DAD">
              <w:rPr>
                <w:rFonts w:asciiTheme="minorEastAsia" w:hAnsiTheme="minorEastAsia" w:cs="宋体" w:hint="eastAsia"/>
                <w:bCs/>
                <w:sz w:val="24"/>
                <w:szCs w:val="24"/>
                <w:lang w:val="zh-CN"/>
              </w:rPr>
              <w:t>@163.com。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CD1499"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F1F9E" w:rsidRDefault="008F1F9E" w:rsidP="0017570B">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17570B" w:rsidRPr="0017570B" w:rsidRDefault="0017570B" w:rsidP="0017570B">
      <w:pPr>
        <w:pStyle w:val="a7"/>
        <w:widowControl/>
        <w:shd w:val="clear" w:color="auto" w:fill="FFFFFF"/>
        <w:spacing w:line="360" w:lineRule="auto"/>
        <w:contextualSpacing/>
        <w:jc w:val="left"/>
        <w:rPr>
          <w:rFonts w:asciiTheme="minorEastAsia" w:hAnsiTheme="minorEastAsia" w:cs="宋体"/>
          <w:b/>
          <w:kern w:val="0"/>
        </w:rPr>
      </w:pPr>
      <w:r w:rsidRPr="0017570B">
        <w:rPr>
          <w:rFonts w:asciiTheme="minorEastAsia" w:hAnsiTheme="minorEastAsia" w:cs="宋体"/>
          <w:kern w:val="0"/>
        </w:rPr>
        <w:t>3.</w:t>
      </w:r>
      <w:r w:rsidRPr="0017570B">
        <w:rPr>
          <w:rFonts w:asciiTheme="minorEastAsia" w:hAnsiTheme="minorEastAsia" w:cs="宋体" w:hint="eastAsia"/>
          <w:kern w:val="0"/>
        </w:rPr>
        <w:t>3</w:t>
      </w:r>
      <w:r w:rsidRPr="0017570B">
        <w:rPr>
          <w:rFonts w:asciiTheme="minorEastAsia" w:hAnsiTheme="minorEastAsia" w:cs="宋体"/>
          <w:kern w:val="0"/>
        </w:rPr>
        <w:t xml:space="preserve"> </w:t>
      </w:r>
      <w:r w:rsidRPr="0017570B">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7570B">
        <w:rPr>
          <w:rFonts w:asciiTheme="minorEastAsia" w:hAnsiTheme="minorEastAsia" w:cs="仿宋_GB2312"/>
          <w:shd w:val="clear" w:color="auto" w:fill="FFFFFF"/>
        </w:rPr>
        <w:t>政府采购严重违法失信名单</w:t>
      </w:r>
      <w:r w:rsidRPr="0017570B">
        <w:rPr>
          <w:rFonts w:asciiTheme="minorEastAsia" w:hAnsiTheme="minorEastAsia" w:cs="仿宋_GB2312" w:hint="eastAsia"/>
          <w:shd w:val="clear" w:color="auto" w:fill="FFFFFF"/>
        </w:rPr>
        <w:t>、</w:t>
      </w:r>
      <w:r w:rsidRPr="0017570B">
        <w:rPr>
          <w:rFonts w:asciiTheme="minorEastAsia" w:hAnsiTheme="minorEastAsia" w:cs="宋体" w:hint="eastAsia"/>
          <w:kern w:val="0"/>
        </w:rPr>
        <w:t>政府采购严重违法失信行为记录名单、</w:t>
      </w:r>
      <w:r w:rsidRPr="0017570B">
        <w:rPr>
          <w:rFonts w:ascii="宋体" w:hAnsi="宋体" w:cs="仿宋_GB2312" w:hint="eastAsia"/>
          <w:b/>
          <w:shd w:val="clear" w:color="auto" w:fill="FFFFFF"/>
        </w:rPr>
        <w:t>严重违法失信企业名单（黑名单）</w:t>
      </w:r>
      <w:r w:rsidRPr="0017570B">
        <w:rPr>
          <w:rFonts w:asciiTheme="minorEastAsia" w:hAnsiTheme="minorEastAsia" w:cs="宋体" w:hint="eastAsia"/>
          <w:kern w:val="0"/>
        </w:rPr>
        <w:t>（联合体形式投标的，联合体成员存在不良信用记录，视同联合体存在不良信用记录）。</w:t>
      </w:r>
      <w:r w:rsidRPr="0017570B">
        <w:rPr>
          <w:rFonts w:asciiTheme="minorEastAsia" w:hAnsiTheme="minorEastAsia" w:cs="宋体" w:hint="eastAsia"/>
          <w:b/>
          <w:kern w:val="0"/>
        </w:rPr>
        <w:t>(本项目投标截止时间前三年内供应商信用记录情况)</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（1）查询渠道：“信用中国”网站（</w:t>
      </w:r>
      <w:r w:rsidRPr="0017570B">
        <w:rPr>
          <w:rFonts w:asciiTheme="minorEastAsia" w:hAnsiTheme="minorEastAsia" w:cs="宋体"/>
          <w:kern w:val="0"/>
          <w:sz w:val="24"/>
          <w:szCs w:val="24"/>
        </w:rPr>
        <w:t>www.creditchina.gov.cn</w:t>
      </w:r>
      <w:r w:rsidRPr="0017570B">
        <w:rPr>
          <w:rFonts w:asciiTheme="minorEastAsia" w:hAnsiTheme="minorEastAsia" w:cs="宋体" w:hint="eastAsia"/>
          <w:kern w:val="0"/>
          <w:sz w:val="24"/>
          <w:szCs w:val="24"/>
        </w:rPr>
        <w:t>）和“中国政府采购网”（</w:t>
      </w:r>
      <w:r w:rsidRPr="0017570B">
        <w:rPr>
          <w:rFonts w:asciiTheme="minorEastAsia" w:hAnsiTheme="minorEastAsia" w:cs="宋体"/>
          <w:kern w:val="0"/>
          <w:sz w:val="24"/>
          <w:szCs w:val="24"/>
        </w:rPr>
        <w:t>www.ccgp.gov.cn</w:t>
      </w:r>
      <w:r w:rsidRPr="0017570B">
        <w:rPr>
          <w:rFonts w:asciiTheme="minorEastAsia" w:hAnsiTheme="minorEastAsia" w:cs="宋体" w:hint="eastAsia"/>
          <w:kern w:val="0"/>
          <w:sz w:val="24"/>
          <w:szCs w:val="24"/>
        </w:rPr>
        <w:t>）；</w:t>
      </w:r>
      <w:r w:rsidRPr="0017570B">
        <w:rPr>
          <w:rFonts w:ascii="宋体" w:hAnsi="宋体" w:cs="宋体" w:hint="eastAsia"/>
          <w:kern w:val="0"/>
          <w:sz w:val="24"/>
          <w:szCs w:val="24"/>
        </w:rPr>
        <w:t>“</w:t>
      </w:r>
      <w:r w:rsidRPr="0017570B">
        <w:rPr>
          <w:rFonts w:ascii="宋体" w:hAnsi="宋体" w:cs="宋体" w:hint="eastAsia"/>
          <w:kern w:val="0"/>
          <w:sz w:val="24"/>
          <w:szCs w:val="24"/>
          <w:lang w:val="zh-CN"/>
        </w:rPr>
        <w:t>国家企业信用公示系统</w:t>
      </w:r>
      <w:r w:rsidRPr="0017570B">
        <w:rPr>
          <w:rFonts w:ascii="宋体" w:hAnsi="宋体" w:cs="宋体" w:hint="eastAsia"/>
          <w:kern w:val="0"/>
          <w:sz w:val="24"/>
          <w:szCs w:val="24"/>
        </w:rPr>
        <w:t>”</w:t>
      </w:r>
      <w:r w:rsidRPr="0017570B">
        <w:rPr>
          <w:rFonts w:ascii="宋体" w:hAnsi="宋体" w:cs="宋体" w:hint="eastAsia"/>
          <w:kern w:val="0"/>
          <w:sz w:val="24"/>
          <w:szCs w:val="24"/>
          <w:lang w:val="zh-CN"/>
        </w:rPr>
        <w:t>网站</w:t>
      </w:r>
      <w:r w:rsidRPr="0017570B">
        <w:rPr>
          <w:rFonts w:ascii="宋体" w:hAnsi="宋体" w:cs="宋体" w:hint="eastAsia"/>
          <w:kern w:val="0"/>
          <w:sz w:val="24"/>
          <w:szCs w:val="24"/>
        </w:rPr>
        <w:t>（</w:t>
      </w:r>
      <w:r w:rsidRPr="0017570B">
        <w:rPr>
          <w:rFonts w:ascii="宋体" w:hAnsi="宋体" w:cs="宋体"/>
          <w:kern w:val="0"/>
          <w:sz w:val="24"/>
          <w:szCs w:val="24"/>
        </w:rPr>
        <w:t>www.gsxt.gov.cn</w:t>
      </w:r>
      <w:r w:rsidRPr="0017570B">
        <w:rPr>
          <w:rFonts w:ascii="宋体" w:hAnsi="宋体" w:cs="宋体" w:hint="eastAsia"/>
          <w:kern w:val="0"/>
          <w:sz w:val="24"/>
          <w:szCs w:val="24"/>
        </w:rPr>
        <w:t>）；</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（2）截止时间：同投标截止时间；</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lastRenderedPageBreak/>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17570B" w:rsidRPr="0017570B" w:rsidRDefault="0017570B" w:rsidP="0017570B">
      <w:pPr>
        <w:autoSpaceDE w:val="0"/>
        <w:autoSpaceDN w:val="0"/>
        <w:spacing w:line="360" w:lineRule="auto"/>
        <w:contextualSpacing/>
        <w:rPr>
          <w:rFonts w:asciiTheme="minorEastAsia" w:hAnsiTheme="minorEastAsia" w:cs="宋体"/>
          <w:b/>
          <w:kern w:val="0"/>
          <w:sz w:val="24"/>
          <w:szCs w:val="24"/>
        </w:rPr>
      </w:pPr>
      <w:r w:rsidRPr="0017570B">
        <w:rPr>
          <w:rFonts w:asciiTheme="minorEastAsia" w:hAnsiTheme="minorEastAsia" w:cs="宋体" w:hint="eastAsia"/>
          <w:b/>
          <w:kern w:val="0"/>
          <w:sz w:val="24"/>
          <w:szCs w:val="24"/>
        </w:rPr>
        <w:t>8. 其他</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1757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17570B">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w:t>
      </w:r>
      <w:r w:rsidRPr="005B5BCB">
        <w:rPr>
          <w:rFonts w:asciiTheme="minorEastAsia" w:hAnsiTheme="minorEastAsia" w:cs="宋体" w:hint="eastAsia"/>
          <w:kern w:val="0"/>
          <w:sz w:val="24"/>
          <w:szCs w:val="24"/>
        </w:rPr>
        <w:lastRenderedPageBreak/>
        <w:t>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17570B" w:rsidRPr="0017570B" w:rsidRDefault="0017570B" w:rsidP="0017570B">
      <w:pPr>
        <w:autoSpaceDE w:val="0"/>
        <w:autoSpaceDN w:val="0"/>
        <w:spacing w:line="360" w:lineRule="auto"/>
        <w:contextualSpacing/>
        <w:rPr>
          <w:rFonts w:asciiTheme="minorEastAsia" w:hAnsiTheme="minorEastAsia" w:cs="宋体"/>
          <w:b/>
          <w:kern w:val="0"/>
          <w:sz w:val="24"/>
          <w:szCs w:val="24"/>
        </w:rPr>
      </w:pPr>
      <w:r w:rsidRPr="0017570B">
        <w:rPr>
          <w:rFonts w:asciiTheme="minorEastAsia" w:hAnsiTheme="minorEastAsia" w:cs="宋体" w:hint="eastAsia"/>
          <w:b/>
          <w:kern w:val="0"/>
          <w:sz w:val="24"/>
          <w:szCs w:val="24"/>
        </w:rPr>
        <w:t>11.招标文件的澄清或修改</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w:t>
      </w:r>
      <w:r w:rsidRPr="0017570B">
        <w:rPr>
          <w:rFonts w:asciiTheme="minorEastAsia" w:hAnsiTheme="minorEastAsia" w:cs="宋体"/>
          <w:kern w:val="0"/>
          <w:sz w:val="24"/>
          <w:szCs w:val="24"/>
        </w:rPr>
        <w:t>.</w:t>
      </w:r>
      <w:r w:rsidRPr="0017570B">
        <w:rPr>
          <w:rFonts w:asciiTheme="minorEastAsia" w:hAnsiTheme="minorEastAsia" w:cs="宋体" w:hint="eastAsia"/>
          <w:kern w:val="0"/>
          <w:sz w:val="24"/>
          <w:szCs w:val="24"/>
        </w:rPr>
        <w:t>2</w:t>
      </w:r>
      <w:r w:rsidRPr="0017570B">
        <w:rPr>
          <w:rFonts w:asciiTheme="minorEastAsia" w:hAnsiTheme="minorEastAsia" w:cs="宋体"/>
          <w:kern w:val="0"/>
          <w:sz w:val="24"/>
          <w:szCs w:val="24"/>
        </w:rPr>
        <w:t xml:space="preserve"> </w:t>
      </w:r>
      <w:r w:rsidRPr="0017570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7570B">
        <w:rPr>
          <w:rFonts w:asciiTheme="minorEastAsia" w:hAnsiTheme="minorEastAsia" w:cs="宋体"/>
          <w:kern w:val="0"/>
          <w:sz w:val="24"/>
          <w:szCs w:val="24"/>
        </w:rPr>
        <w:t>15</w:t>
      </w:r>
      <w:r w:rsidRPr="0017570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7570B" w:rsidRPr="0017570B" w:rsidRDefault="0017570B" w:rsidP="0017570B">
      <w:pPr>
        <w:autoSpaceDE w:val="0"/>
        <w:autoSpaceDN w:val="0"/>
        <w:spacing w:line="360" w:lineRule="auto"/>
        <w:contextualSpacing/>
        <w:rPr>
          <w:rFonts w:asciiTheme="minorEastAsia" w:hAnsiTheme="minorEastAsia" w:cs="宋体"/>
          <w:kern w:val="0"/>
          <w:sz w:val="24"/>
          <w:szCs w:val="24"/>
        </w:rPr>
      </w:pPr>
      <w:r w:rsidRPr="0017570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17570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w:t>
      </w:r>
      <w:r w:rsidRPr="005B5BC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7570B" w:rsidRPr="0017570B" w:rsidRDefault="0017570B" w:rsidP="0017570B">
      <w:pPr>
        <w:tabs>
          <w:tab w:val="left" w:pos="1260"/>
        </w:tabs>
        <w:autoSpaceDE w:val="0"/>
        <w:autoSpaceDN w:val="0"/>
        <w:spacing w:line="360" w:lineRule="auto"/>
        <w:contextualSpacing/>
        <w:rPr>
          <w:rFonts w:asciiTheme="minorEastAsia" w:hAnsiTheme="minorEastAsia" w:cs="仿宋_GB2312"/>
          <w:b/>
          <w:sz w:val="24"/>
          <w:szCs w:val="24"/>
          <w:lang w:val="zh-CN"/>
        </w:rPr>
      </w:pPr>
      <w:r w:rsidRPr="0017570B">
        <w:rPr>
          <w:rFonts w:asciiTheme="minorEastAsia" w:hAnsiTheme="minorEastAsia" w:cs="仿宋_GB2312" w:hint="eastAsia"/>
          <w:b/>
          <w:sz w:val="24"/>
          <w:szCs w:val="24"/>
          <w:lang w:val="zh-CN"/>
        </w:rPr>
        <w:t>1</w:t>
      </w:r>
      <w:r w:rsidRPr="0017570B">
        <w:rPr>
          <w:rFonts w:asciiTheme="minorEastAsia" w:hAnsiTheme="minorEastAsia" w:cs="仿宋_GB2312" w:hint="eastAsia"/>
          <w:b/>
          <w:sz w:val="24"/>
          <w:szCs w:val="24"/>
        </w:rPr>
        <w:t>8</w:t>
      </w:r>
      <w:r w:rsidRPr="0017570B">
        <w:rPr>
          <w:rFonts w:asciiTheme="minorEastAsia" w:hAnsiTheme="minorEastAsia" w:cs="仿宋_GB2312" w:hint="eastAsia"/>
          <w:b/>
          <w:sz w:val="24"/>
          <w:szCs w:val="24"/>
          <w:lang w:val="zh-CN"/>
        </w:rPr>
        <w:t>. 投标文件的数量和签署盖章</w:t>
      </w:r>
    </w:p>
    <w:p w:rsidR="0017570B" w:rsidRPr="0017570B" w:rsidRDefault="0017570B" w:rsidP="0017570B">
      <w:pPr>
        <w:autoSpaceDE w:val="0"/>
        <w:autoSpaceDN w:val="0"/>
        <w:adjustRightInd w:val="0"/>
        <w:spacing w:line="360" w:lineRule="auto"/>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w:t>
      </w:r>
      <w:r w:rsidRPr="0017570B">
        <w:rPr>
          <w:rFonts w:asciiTheme="minorEastAsia" w:hAnsiTheme="minorEastAsia" w:cs="仿宋_GB2312" w:hint="eastAsia"/>
          <w:sz w:val="24"/>
          <w:szCs w:val="24"/>
        </w:rPr>
        <w:t>8</w:t>
      </w:r>
      <w:r w:rsidRPr="0017570B">
        <w:rPr>
          <w:rFonts w:asciiTheme="minorEastAsia" w:hAnsiTheme="minorEastAsia" w:cs="仿宋_GB2312" w:hint="eastAsia"/>
          <w:sz w:val="24"/>
          <w:szCs w:val="24"/>
          <w:lang w:val="zh-CN"/>
        </w:rPr>
        <w:t>.1 投标人应提交投标文件份数见“投标人须知前附表”。</w:t>
      </w:r>
    </w:p>
    <w:p w:rsidR="0017570B" w:rsidRPr="0017570B" w:rsidRDefault="0017570B" w:rsidP="0017570B">
      <w:pPr>
        <w:tabs>
          <w:tab w:val="left" w:pos="1260"/>
        </w:tabs>
        <w:autoSpaceDE w:val="0"/>
        <w:autoSpaceDN w:val="0"/>
        <w:spacing w:line="360" w:lineRule="auto"/>
        <w:contextualSpacing/>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w:t>
      </w:r>
      <w:r w:rsidRPr="0017570B">
        <w:rPr>
          <w:rFonts w:asciiTheme="minorEastAsia" w:hAnsiTheme="minorEastAsia" w:cs="仿宋_GB2312" w:hint="eastAsia"/>
          <w:sz w:val="24"/>
          <w:szCs w:val="24"/>
        </w:rPr>
        <w:t>8</w:t>
      </w:r>
      <w:r w:rsidRPr="0017570B">
        <w:rPr>
          <w:rFonts w:asciiTheme="minorEastAsia" w:hAnsiTheme="minorEastAsia" w:cs="仿宋_GB2312" w:hint="eastAsia"/>
          <w:sz w:val="24"/>
          <w:szCs w:val="24"/>
          <w:lang w:val="zh-CN"/>
        </w:rPr>
        <w:t>.2 在招标文件中已明示需盖章及签名之处，</w:t>
      </w:r>
      <w:r w:rsidRPr="0017570B">
        <w:rPr>
          <w:rFonts w:ascii="新宋体" w:eastAsia="新宋体" w:hAnsi="新宋体" w:hint="eastAsia"/>
          <w:sz w:val="24"/>
        </w:rPr>
        <w:t>电子投标文件应按招标文件要求加盖投标人电子印章和法人电子印章或授权代表电子印章。</w:t>
      </w:r>
    </w:p>
    <w:p w:rsidR="0017570B" w:rsidRPr="0017570B" w:rsidRDefault="0017570B" w:rsidP="0017570B">
      <w:pPr>
        <w:autoSpaceDE w:val="0"/>
        <w:autoSpaceDN w:val="0"/>
        <w:adjustRightInd w:val="0"/>
        <w:spacing w:line="360" w:lineRule="auto"/>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18.3 纸质投标文件</w:t>
      </w:r>
      <w:r w:rsidRPr="0017570B">
        <w:rPr>
          <w:rFonts w:ascii="新宋体" w:eastAsia="新宋体" w:hAnsi="新宋体" w:hint="eastAsia"/>
          <w:sz w:val="24"/>
        </w:rPr>
        <w:t>是指投标人电子投标文件制作完成后生成的后缀名为</w:t>
      </w:r>
      <w:r w:rsidRPr="0017570B">
        <w:rPr>
          <w:rFonts w:hAnsi="宋体" w:hint="eastAsia"/>
          <w:sz w:val="24"/>
          <w:szCs w:val="24"/>
        </w:rPr>
        <w:t>“</w:t>
      </w:r>
      <w:r w:rsidRPr="0017570B">
        <w:rPr>
          <w:rFonts w:hAnsi="宋体" w:hint="eastAsia"/>
          <w:sz w:val="24"/>
          <w:szCs w:val="24"/>
        </w:rPr>
        <w:t>.PDF</w:t>
      </w:r>
      <w:r w:rsidRPr="0017570B">
        <w:rPr>
          <w:rFonts w:hAnsi="宋体" w:hint="eastAsia"/>
          <w:sz w:val="24"/>
          <w:szCs w:val="24"/>
        </w:rPr>
        <w:t>”的文件打印的投标文件。</w:t>
      </w:r>
      <w:r w:rsidRPr="0017570B">
        <w:rPr>
          <w:rFonts w:asciiTheme="minorEastAsia" w:hAnsiTheme="minorEastAsia" w:cs="仿宋_GB2312" w:hint="eastAsia"/>
          <w:sz w:val="24"/>
          <w:szCs w:val="24"/>
          <w:lang w:val="zh-CN"/>
        </w:rPr>
        <w:t>纸质投标文件正本和副本封面上应清楚标明</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正本</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或</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副本</w:t>
      </w:r>
      <w:r w:rsidRPr="0017570B">
        <w:rPr>
          <w:rFonts w:asciiTheme="minorEastAsia" w:hAnsiTheme="minorEastAsia" w:cs="仿宋_GB2312"/>
          <w:sz w:val="24"/>
          <w:szCs w:val="24"/>
          <w:lang w:val="zh-CN"/>
        </w:rPr>
        <w:t>”</w:t>
      </w:r>
      <w:r w:rsidRPr="0017570B">
        <w:rPr>
          <w:rFonts w:asciiTheme="minorEastAsia" w:hAnsiTheme="minorEastAsia" w:cs="仿宋_GB2312" w:hint="eastAsia"/>
          <w:sz w:val="24"/>
          <w:szCs w:val="24"/>
          <w:lang w:val="zh-CN"/>
        </w:rPr>
        <w:t>字样；一旦正本和副本内容不一致时，以正本为准。纸质投标文件的正本及所有副本</w:t>
      </w:r>
      <w:r w:rsidRPr="0017570B">
        <w:rPr>
          <w:rFonts w:asciiTheme="minorEastAsia" w:hAnsiTheme="minorEastAsia" w:cs="仿宋_GB2312" w:hint="eastAsia"/>
          <w:sz w:val="24"/>
          <w:szCs w:val="24"/>
          <w:lang w:val="zh-CN"/>
        </w:rPr>
        <w:lastRenderedPageBreak/>
        <w:t>的封面均须由投标人加盖投标人公章。</w:t>
      </w:r>
    </w:p>
    <w:p w:rsidR="0017570B" w:rsidRPr="0017570B" w:rsidRDefault="0017570B" w:rsidP="0017570B">
      <w:pPr>
        <w:tabs>
          <w:tab w:val="left" w:pos="1260"/>
        </w:tabs>
        <w:autoSpaceDE w:val="0"/>
        <w:autoSpaceDN w:val="0"/>
        <w:spacing w:line="360" w:lineRule="auto"/>
        <w:contextualSpacing/>
        <w:rPr>
          <w:rFonts w:asciiTheme="minorEastAsia" w:hAnsiTheme="minorEastAsia" w:cs="仿宋_GB2312"/>
          <w:sz w:val="24"/>
          <w:szCs w:val="24"/>
          <w:lang w:val="zh-CN"/>
        </w:rPr>
      </w:pPr>
      <w:r w:rsidRPr="0017570B">
        <w:rPr>
          <w:rFonts w:asciiTheme="minorEastAsia" w:hAnsiTheme="minorEastAsia" w:cs="仿宋_GB2312" w:hint="eastAsia"/>
          <w:sz w:val="24"/>
          <w:szCs w:val="24"/>
          <w:lang w:val="zh-CN"/>
        </w:rPr>
        <w:t>1</w:t>
      </w:r>
      <w:r w:rsidRPr="0017570B">
        <w:rPr>
          <w:rFonts w:asciiTheme="minorEastAsia" w:hAnsiTheme="minorEastAsia" w:cs="仿宋_GB2312" w:hint="eastAsia"/>
          <w:sz w:val="24"/>
          <w:szCs w:val="24"/>
        </w:rPr>
        <w:t>8</w:t>
      </w:r>
      <w:r w:rsidRPr="0017570B">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w:t>
      </w:r>
      <w:r w:rsidRPr="005B5BCB">
        <w:rPr>
          <w:rFonts w:asciiTheme="minorEastAsia" w:hAnsiTheme="minorEastAsia" w:cs="仿宋_GB2312" w:hint="eastAsia"/>
          <w:sz w:val="24"/>
          <w:szCs w:val="24"/>
          <w:lang w:val="zh-CN"/>
        </w:rPr>
        <w:lastRenderedPageBreak/>
        <w:t>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w:t>
      </w:r>
      <w:r w:rsidRPr="005B5BC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17570B" w:rsidRPr="0017570B" w:rsidRDefault="0017570B" w:rsidP="0017570B">
      <w:pPr>
        <w:pStyle w:val="a3"/>
        <w:spacing w:line="360" w:lineRule="auto"/>
        <w:rPr>
          <w:rFonts w:ascii="宋体" w:hAnsi="宋体" w:cs="宋体"/>
          <w:szCs w:val="24"/>
        </w:rPr>
      </w:pPr>
      <w:r w:rsidRPr="0017570B">
        <w:rPr>
          <w:rFonts w:asciiTheme="minorEastAsia" w:hAnsiTheme="minorEastAsia" w:cs="仿宋_GB2312" w:hint="eastAsia"/>
          <w:szCs w:val="24"/>
          <w:lang w:val="zh-CN"/>
        </w:rPr>
        <w:t>30.3</w:t>
      </w:r>
      <w:r w:rsidRPr="0017570B">
        <w:rPr>
          <w:rFonts w:ascii="宋体" w:hAnsi="宋体" w:cs="宋体" w:hint="eastAsia"/>
          <w:szCs w:val="24"/>
        </w:rPr>
        <w:t>投标人有下列情形之一的，处以采购金额千分之五以上千</w:t>
      </w:r>
      <w:proofErr w:type="gramStart"/>
      <w:r w:rsidRPr="0017570B">
        <w:rPr>
          <w:rFonts w:ascii="宋体" w:hAnsi="宋体" w:cs="宋体" w:hint="eastAsia"/>
          <w:szCs w:val="24"/>
        </w:rPr>
        <w:t>分之十</w:t>
      </w:r>
      <w:proofErr w:type="gramEnd"/>
      <w:r w:rsidRPr="0017570B">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（一）提供虚假材料谋取中标、成交的；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（二）采取不正当手段诋毁、排挤其他供应商的；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（三）与采购人、其他供应商或者采购代理机构恶意串通的；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（四）向采购人、采购代理机构行贿或者提供其他不正当利益的；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（五）在招标采购过程中与采购人进行协商谈判的；</w:t>
      </w:r>
    </w:p>
    <w:p w:rsidR="0017570B" w:rsidRPr="0017570B" w:rsidRDefault="0017570B" w:rsidP="0017570B">
      <w:pPr>
        <w:pStyle w:val="a3"/>
        <w:spacing w:line="360" w:lineRule="auto"/>
        <w:rPr>
          <w:rFonts w:ascii="宋体" w:hAnsi="宋体" w:cs="宋体"/>
          <w:szCs w:val="24"/>
        </w:rPr>
      </w:pPr>
      <w:r w:rsidRPr="0017570B">
        <w:rPr>
          <w:rFonts w:ascii="宋体" w:hAnsi="宋体" w:cs="宋体" w:hint="eastAsia"/>
          <w:szCs w:val="24"/>
        </w:rPr>
        <w:t>（六）拒绝有关部门监督检查或者提供虚假情况的。</w:t>
      </w:r>
    </w:p>
    <w:p w:rsidR="0017570B" w:rsidRPr="0017570B" w:rsidRDefault="0017570B" w:rsidP="0017570B">
      <w:pPr>
        <w:pStyle w:val="a3"/>
        <w:spacing w:line="360" w:lineRule="auto"/>
        <w:rPr>
          <w:rFonts w:ascii="宋体" w:hAnsi="宋体" w:cs="宋体"/>
          <w:kern w:val="0"/>
          <w:szCs w:val="24"/>
        </w:rPr>
      </w:pPr>
      <w:r w:rsidRPr="0017570B">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w:t>
      </w:r>
      <w:r w:rsidRPr="005B5BCB">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D77A36" w:rsidRPr="005B5BCB" w:rsidRDefault="00D77A36" w:rsidP="00D77A3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对采购文件提出质疑的，潜在投标人应已依法获取采购文件，且应当在获取采购文件或者采购文件公告期限届满之日起7个工作日内通过《全国公共资源交易平</w:t>
      </w:r>
      <w:r w:rsidRPr="008A7281">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D77A36" w:rsidRPr="008A7281" w:rsidRDefault="00D77A36" w:rsidP="00D77A3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lastRenderedPageBreak/>
        <w:t>41</w:t>
      </w:r>
      <w:r w:rsidRPr="005B5BCB">
        <w:rPr>
          <w:rFonts w:asciiTheme="minorEastAsia" w:hAnsiTheme="minorEastAsia" w:cs="仿宋_GB2312" w:hint="eastAsia"/>
          <w:b/>
          <w:sz w:val="24"/>
          <w:szCs w:val="24"/>
        </w:rPr>
        <w:t>.履约保证金</w:t>
      </w:r>
    </w:p>
    <w:p w:rsidR="0017570B" w:rsidRPr="0017570B" w:rsidRDefault="000936D5" w:rsidP="0017570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17570B" w:rsidRPr="0017570B">
        <w:rPr>
          <w:rFonts w:asciiTheme="minorEastAsia" w:hAnsiTheme="minorEastAsia" w:cs="仿宋_GB2312" w:hint="eastAsia"/>
          <w:b/>
          <w:sz w:val="24"/>
          <w:szCs w:val="24"/>
        </w:rPr>
        <w:t>42. 其他</w:t>
      </w:r>
    </w:p>
    <w:p w:rsidR="0017570B" w:rsidRPr="0017570B" w:rsidRDefault="0017570B" w:rsidP="0017570B">
      <w:pPr>
        <w:tabs>
          <w:tab w:val="left" w:pos="1260"/>
        </w:tabs>
        <w:autoSpaceDE w:val="0"/>
        <w:autoSpaceDN w:val="0"/>
        <w:spacing w:line="360" w:lineRule="auto"/>
        <w:contextualSpacing/>
        <w:jc w:val="left"/>
        <w:rPr>
          <w:rFonts w:asciiTheme="minorEastAsia" w:hAnsiTheme="minorEastAsia" w:cs="宋体"/>
          <w:kern w:val="0"/>
          <w:sz w:val="24"/>
          <w:szCs w:val="24"/>
        </w:rPr>
      </w:pPr>
      <w:r w:rsidRPr="0017570B">
        <w:rPr>
          <w:rFonts w:asciiTheme="minorEastAsia" w:hAnsiTheme="minorEastAsia" w:cs="宋体" w:hint="eastAsia"/>
          <w:kern w:val="0"/>
          <w:sz w:val="24"/>
          <w:szCs w:val="24"/>
        </w:rPr>
        <w:t>本次招标文件未尽事项，以法律法规规定的为准。</w:t>
      </w:r>
    </w:p>
    <w:p w:rsidR="00F51389" w:rsidRPr="0017570B"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D77A3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7570B" w:rsidRPr="0017570B" w:rsidRDefault="0017570B" w:rsidP="0017570B">
      <w:pPr>
        <w:pStyle w:val="a3"/>
        <w:spacing w:line="360" w:lineRule="auto"/>
        <w:ind w:firstLineChars="200" w:firstLine="480"/>
        <w:contextualSpacing/>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17570B">
        <w:rPr>
          <w:rFonts w:asciiTheme="minorEastAsia" w:eastAsiaTheme="minorEastAsia" w:hAnsiTheme="minorEastAsia" w:cs="仿宋_GB2312" w:hint="eastAsia"/>
          <w:szCs w:val="24"/>
          <w:lang w:val="zh-CN"/>
        </w:rPr>
        <w:t>所在页</w:t>
      </w:r>
      <w:r w:rsidRPr="0017570B">
        <w:rPr>
          <w:rFonts w:asciiTheme="minorEastAsia" w:eastAsiaTheme="minorEastAsia" w:hAnsiTheme="minorEastAsia" w:cs="仿宋_GB2312" w:hint="eastAsia"/>
          <w:szCs w:val="24"/>
        </w:rPr>
        <w:t>并加盖</w:t>
      </w:r>
      <w:proofErr w:type="gramEnd"/>
      <w:r w:rsidRPr="0017570B">
        <w:rPr>
          <w:rFonts w:asciiTheme="minorEastAsia" w:eastAsiaTheme="minorEastAsia" w:hAnsiTheme="minorEastAsia" w:cs="仿宋_GB2312" w:hint="eastAsia"/>
          <w:szCs w:val="24"/>
        </w:rPr>
        <w:t>投标人公章的原件扫描件（或图片）</w:t>
      </w:r>
      <w:r w:rsidRPr="0017570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0017570B" w:rsidRPr="0017570B">
        <w:rPr>
          <w:rFonts w:asciiTheme="minorEastAsia" w:hAnsiTheme="minorEastAsia" w:cs="仿宋_GB2312" w:hint="eastAsia"/>
          <w:sz w:val="24"/>
          <w:szCs w:val="24"/>
          <w:lang w:val="zh-CN"/>
        </w:rPr>
        <w:t>对小型和微型企业产品的价格给予6%-10%的扣除</w:t>
      </w:r>
      <w:r w:rsidRPr="00D82408">
        <w:rPr>
          <w:rFonts w:asciiTheme="minorEastAsia" w:hAnsiTheme="minorEastAsia" w:cs="仿宋_GB2312" w:hint="eastAsia"/>
          <w:sz w:val="24"/>
          <w:szCs w:val="24"/>
          <w:lang w:val="zh-CN"/>
        </w:rPr>
        <w:t>，用扣除后的价格参与评审。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D82408">
        <w:rPr>
          <w:rFonts w:asciiTheme="minorEastAsia" w:hAnsiTheme="minorEastAsia" w:cs="仿宋_GB2312" w:hint="eastAsia"/>
          <w:sz w:val="24"/>
          <w:szCs w:val="24"/>
          <w:lang w:val="zh-CN"/>
        </w:rPr>
        <w:t>财库[2014]68号</w:t>
      </w:r>
      <w:bookmarkEnd w:id="2"/>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E15989">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t>投标截止时间前三个月内任意一个月缴纳社会保险凭据。（依法不需要缴纳社会保障</w:t>
            </w:r>
            <w:r w:rsidRPr="007C4532">
              <w:rPr>
                <w:rFonts w:asciiTheme="minorEastAsia" w:hAnsiTheme="minorEastAsia" w:hint="eastAsia"/>
                <w:bCs/>
                <w:sz w:val="24"/>
                <w:szCs w:val="24"/>
              </w:rPr>
              <w:lastRenderedPageBreak/>
              <w:t>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17570B" w:rsidRPr="0017570B" w:rsidRDefault="00F51389" w:rsidP="0017570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0017570B" w:rsidRPr="0017570B">
              <w:rPr>
                <w:rFonts w:ascii="宋体" w:hAnsi="宋体" w:cs="仿宋_GB2312" w:hint="eastAsia"/>
                <w:b/>
                <w:sz w:val="24"/>
                <w:szCs w:val="24"/>
                <w:shd w:val="clear" w:color="auto" w:fill="FFFFFF"/>
              </w:rPr>
              <w:t>未被列入</w:t>
            </w:r>
            <w:r w:rsidR="0017570B" w:rsidRPr="0017570B">
              <w:rPr>
                <w:rFonts w:ascii="宋体" w:cs="仿宋_GB2312" w:hint="eastAsia"/>
                <w:b/>
                <w:sz w:val="24"/>
                <w:szCs w:val="24"/>
                <w:shd w:val="clear" w:color="auto" w:fill="FFFFFF"/>
              </w:rPr>
              <w:t>“</w:t>
            </w:r>
            <w:r w:rsidR="0017570B" w:rsidRPr="0017570B">
              <w:rPr>
                <w:rFonts w:ascii="宋体" w:hAnsi="宋体" w:cs="仿宋_GB2312" w:hint="eastAsia"/>
                <w:b/>
                <w:sz w:val="24"/>
                <w:szCs w:val="24"/>
                <w:shd w:val="clear" w:color="auto" w:fill="FFFFFF"/>
              </w:rPr>
              <w:t>信用中国</w:t>
            </w:r>
            <w:r w:rsidR="0017570B" w:rsidRPr="0017570B">
              <w:rPr>
                <w:rFonts w:ascii="宋体" w:cs="仿宋_GB2312" w:hint="eastAsia"/>
                <w:b/>
                <w:sz w:val="24"/>
                <w:szCs w:val="24"/>
                <w:shd w:val="clear" w:color="auto" w:fill="FFFFFF"/>
              </w:rPr>
              <w:t>”</w:t>
            </w:r>
            <w:r w:rsidR="0017570B" w:rsidRPr="0017570B">
              <w:rPr>
                <w:rFonts w:ascii="宋体" w:hAnsi="宋体" w:cs="仿宋_GB2312" w:hint="eastAsia"/>
                <w:b/>
                <w:sz w:val="24"/>
                <w:szCs w:val="24"/>
                <w:shd w:val="clear" w:color="auto" w:fill="FFFFFF"/>
              </w:rPr>
              <w:t>网站</w:t>
            </w:r>
            <w:r w:rsidR="0017570B" w:rsidRPr="0017570B">
              <w:rPr>
                <w:rFonts w:ascii="宋体" w:hAnsi="宋体" w:cs="仿宋_GB2312"/>
                <w:b/>
                <w:sz w:val="24"/>
                <w:szCs w:val="24"/>
                <w:shd w:val="clear" w:color="auto" w:fill="FFFFFF"/>
              </w:rPr>
              <w:t>(www.creditchina.gov.cn)</w:t>
            </w:r>
            <w:r w:rsidR="0017570B" w:rsidRPr="0017570B">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17570B" w:rsidRPr="0017570B">
              <w:rPr>
                <w:rFonts w:ascii="宋体" w:hAnsi="宋体" w:cs="仿宋_GB2312"/>
                <w:b/>
                <w:sz w:val="24"/>
                <w:szCs w:val="24"/>
                <w:shd w:val="clear" w:color="auto" w:fill="FFFFFF"/>
              </w:rPr>
              <w:t xml:space="preserve"> (www.ccgp.gov.cn)</w:t>
            </w:r>
            <w:r w:rsidR="0017570B" w:rsidRPr="0017570B">
              <w:rPr>
                <w:rFonts w:ascii="宋体" w:hAnsi="宋体" w:cs="仿宋_GB2312" w:hint="eastAsia"/>
                <w:b/>
                <w:sz w:val="24"/>
                <w:szCs w:val="24"/>
                <w:shd w:val="clear" w:color="auto" w:fill="FFFFFF"/>
              </w:rPr>
              <w:t>政府采购严重违法失信行为记录名单的投标人；“</w:t>
            </w:r>
            <w:r w:rsidR="0017570B" w:rsidRPr="0017570B">
              <w:rPr>
                <w:rFonts w:ascii="宋体" w:hAnsi="宋体" w:cs="宋体" w:hint="eastAsia"/>
                <w:b/>
                <w:bCs/>
                <w:sz w:val="24"/>
                <w:szCs w:val="24"/>
                <w:lang w:val="zh-CN"/>
              </w:rPr>
              <w:t>国家企业信用公示系统</w:t>
            </w:r>
            <w:r w:rsidR="0017570B" w:rsidRPr="0017570B">
              <w:rPr>
                <w:rFonts w:ascii="宋体" w:hAnsi="宋体" w:cs="宋体" w:hint="eastAsia"/>
                <w:b/>
                <w:bCs/>
                <w:sz w:val="24"/>
                <w:szCs w:val="24"/>
              </w:rPr>
              <w:t>”</w:t>
            </w:r>
            <w:r w:rsidR="0017570B" w:rsidRPr="0017570B">
              <w:rPr>
                <w:rFonts w:ascii="宋体" w:hAnsi="宋体" w:cs="宋体" w:hint="eastAsia"/>
                <w:b/>
                <w:bCs/>
                <w:sz w:val="24"/>
                <w:szCs w:val="24"/>
                <w:lang w:val="zh-CN"/>
              </w:rPr>
              <w:t>网站</w:t>
            </w:r>
            <w:r w:rsidR="0017570B" w:rsidRPr="0017570B">
              <w:rPr>
                <w:rFonts w:ascii="宋体" w:hAnsi="宋体" w:cs="宋体" w:hint="eastAsia"/>
                <w:b/>
                <w:bCs/>
                <w:sz w:val="24"/>
                <w:szCs w:val="24"/>
              </w:rPr>
              <w:t>（</w:t>
            </w:r>
            <w:r w:rsidR="0017570B" w:rsidRPr="0017570B">
              <w:rPr>
                <w:rFonts w:ascii="宋体" w:hAnsi="宋体" w:cs="宋体"/>
                <w:b/>
                <w:bCs/>
                <w:sz w:val="24"/>
                <w:szCs w:val="24"/>
              </w:rPr>
              <w:t>www.gsxt.gov.cn</w:t>
            </w:r>
            <w:r w:rsidR="0017570B" w:rsidRPr="0017570B">
              <w:rPr>
                <w:rFonts w:ascii="宋体" w:hAnsi="宋体" w:cs="宋体" w:hint="eastAsia"/>
                <w:b/>
                <w:bCs/>
                <w:sz w:val="24"/>
                <w:szCs w:val="24"/>
              </w:rPr>
              <w:t>）</w:t>
            </w:r>
            <w:r w:rsidR="0017570B" w:rsidRPr="0017570B">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7570B">
              <w:rPr>
                <w:rFonts w:asciiTheme="minorEastAsia" w:hAnsiTheme="minorEastAsia"/>
                <w:bCs/>
                <w:sz w:val="24"/>
                <w:szCs w:val="24"/>
              </w:rPr>
              <w:t>政府采购严重违法失信名单</w:t>
            </w:r>
            <w:r w:rsidRPr="0017570B">
              <w:rPr>
                <w:rFonts w:asciiTheme="minorEastAsia" w:hAnsiTheme="minorEastAsia" w:hint="eastAsia"/>
                <w:bCs/>
                <w:sz w:val="24"/>
                <w:szCs w:val="24"/>
              </w:rPr>
              <w:t>、政府采购严重违法失信行为记录名单、</w:t>
            </w:r>
            <w:r w:rsidRPr="0017570B">
              <w:rPr>
                <w:rFonts w:ascii="宋体" w:hAnsi="宋体" w:cs="仿宋_GB2312" w:hint="eastAsia"/>
                <w:b/>
                <w:sz w:val="24"/>
                <w:szCs w:val="24"/>
                <w:shd w:val="clear" w:color="auto" w:fill="FFFFFF"/>
              </w:rPr>
              <w:t>严重违法失信企业名单（黑名单）</w:t>
            </w:r>
            <w:r w:rsidRPr="0017570B">
              <w:rPr>
                <w:rFonts w:asciiTheme="minorEastAsia" w:hAnsiTheme="minorEastAsia" w:hint="eastAsia"/>
                <w:bCs/>
                <w:sz w:val="24"/>
                <w:szCs w:val="24"/>
              </w:rPr>
              <w:t>（联合体形式投标的，联合体成员存在不良信用记录，视同联合体存在不良信用记录）。</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（1）查询渠道：“信用中国”网站（www.creditchina.gov.cn）和“中国政府采购网”（www.ccgp.gov.cn）；</w:t>
            </w:r>
            <w:r w:rsidRPr="0017570B">
              <w:rPr>
                <w:rFonts w:ascii="宋体" w:hAnsi="宋体" w:cs="宋体" w:hint="eastAsia"/>
                <w:kern w:val="0"/>
                <w:sz w:val="24"/>
                <w:szCs w:val="24"/>
              </w:rPr>
              <w:t>“</w:t>
            </w:r>
            <w:r w:rsidRPr="0017570B">
              <w:rPr>
                <w:rFonts w:ascii="宋体" w:hAnsi="宋体" w:cs="宋体" w:hint="eastAsia"/>
                <w:kern w:val="0"/>
                <w:sz w:val="24"/>
                <w:szCs w:val="24"/>
                <w:lang w:val="zh-CN"/>
              </w:rPr>
              <w:t>国家企业信用公示系统</w:t>
            </w:r>
            <w:r w:rsidRPr="0017570B">
              <w:rPr>
                <w:rFonts w:ascii="宋体" w:hAnsi="宋体" w:cs="宋体" w:hint="eastAsia"/>
                <w:kern w:val="0"/>
                <w:sz w:val="24"/>
                <w:szCs w:val="24"/>
              </w:rPr>
              <w:t>”</w:t>
            </w:r>
            <w:r w:rsidRPr="0017570B">
              <w:rPr>
                <w:rFonts w:ascii="宋体" w:hAnsi="宋体" w:cs="宋体" w:hint="eastAsia"/>
                <w:kern w:val="0"/>
                <w:sz w:val="24"/>
                <w:szCs w:val="24"/>
                <w:lang w:val="zh-CN"/>
              </w:rPr>
              <w:t>网站</w:t>
            </w:r>
            <w:r w:rsidRPr="0017570B">
              <w:rPr>
                <w:rFonts w:ascii="宋体" w:hAnsi="宋体" w:cs="宋体" w:hint="eastAsia"/>
                <w:kern w:val="0"/>
                <w:sz w:val="24"/>
                <w:szCs w:val="24"/>
              </w:rPr>
              <w:t>（</w:t>
            </w:r>
            <w:r w:rsidRPr="0017570B">
              <w:rPr>
                <w:rFonts w:ascii="宋体" w:hAnsi="宋体" w:cs="宋体"/>
                <w:kern w:val="0"/>
                <w:sz w:val="24"/>
                <w:szCs w:val="24"/>
              </w:rPr>
              <w:t>www.gsxt.gov.cn</w:t>
            </w:r>
            <w:r w:rsidRPr="0017570B">
              <w:rPr>
                <w:rFonts w:ascii="宋体" w:hAnsi="宋体" w:cs="宋体" w:hint="eastAsia"/>
                <w:kern w:val="0"/>
                <w:sz w:val="24"/>
                <w:szCs w:val="24"/>
              </w:rPr>
              <w:t>）；</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（2）截止时间：同投标截止时间；</w:t>
            </w:r>
          </w:p>
          <w:p w:rsidR="0017570B" w:rsidRPr="0017570B"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17570B" w:rsidP="0017570B">
            <w:pPr>
              <w:spacing w:line="360" w:lineRule="auto"/>
              <w:rPr>
                <w:rFonts w:asciiTheme="minorEastAsia" w:hAnsiTheme="minorEastAsia"/>
                <w:bCs/>
                <w:sz w:val="24"/>
                <w:szCs w:val="24"/>
              </w:rPr>
            </w:pPr>
            <w:r w:rsidRPr="0017570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17570B">
              <w:rPr>
                <w:rFonts w:asciiTheme="minorEastAsia" w:hAnsiTheme="minorEastAsia" w:cs="宋体" w:hint="eastAsia"/>
                <w:kern w:val="0"/>
                <w:sz w:val="24"/>
                <w:szCs w:val="24"/>
              </w:rPr>
              <w:t>、严重违法失信企业名单（黑名单）的投标人，</w:t>
            </w:r>
            <w:r w:rsidRPr="0017570B">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w:t>
            </w:r>
            <w:r>
              <w:rPr>
                <w:rFonts w:asciiTheme="minorEastAsia" w:hAnsiTheme="minorEastAsia" w:cs="仿宋_GB2312" w:hint="eastAsia"/>
                <w:sz w:val="24"/>
                <w:szCs w:val="24"/>
                <w:lang w:val="zh-CN"/>
              </w:rPr>
              <w:lastRenderedPageBreak/>
              <w:t>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w:t>
      </w:r>
      <w:r w:rsidR="0017570B" w:rsidRPr="0017570B">
        <w:rPr>
          <w:rFonts w:asciiTheme="minorEastAsia" w:eastAsiaTheme="minorEastAsia" w:hAnsiTheme="minorEastAsia" w:cs="仿宋_GB2312" w:hint="eastAsia"/>
          <w:szCs w:val="24"/>
          <w:lang w:val="zh-CN"/>
        </w:rPr>
        <w:t>对小型和微型企业产品的投标价格给予6%的扣除</w:t>
      </w:r>
      <w:r w:rsidR="0017570B">
        <w:rPr>
          <w:rFonts w:asciiTheme="minorEastAsia" w:eastAsiaTheme="minorEastAsia" w:hAnsiTheme="minorEastAsia" w:cs="仿宋_GB2312" w:hint="eastAsia"/>
          <w:szCs w:val="24"/>
          <w:lang w:val="zh-CN"/>
        </w:rPr>
        <w:t>，</w:t>
      </w:r>
      <w:r w:rsidR="00F51389" w:rsidRPr="00E47435">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17570B" w:rsidRPr="0017570B" w:rsidRDefault="0017570B" w:rsidP="0017570B">
      <w:pPr>
        <w:pStyle w:val="a3"/>
        <w:spacing w:line="360" w:lineRule="auto"/>
        <w:ind w:firstLineChars="200" w:firstLine="482"/>
        <w:contextualSpacing/>
        <w:rPr>
          <w:rFonts w:asciiTheme="minorEastAsia" w:eastAsiaTheme="minorEastAsia" w:hAnsiTheme="minorEastAsia" w:cs="仿宋_GB2312"/>
          <w:b/>
          <w:szCs w:val="24"/>
          <w:lang w:val="zh-CN"/>
        </w:rPr>
      </w:pPr>
      <w:r w:rsidRPr="0017570B">
        <w:rPr>
          <w:rFonts w:asciiTheme="minorEastAsia" w:eastAsiaTheme="minorEastAsia" w:hAnsiTheme="minorEastAsia" w:hint="eastAsia"/>
          <w:b/>
          <w:szCs w:val="24"/>
        </w:rPr>
        <w:t>（2）强制采购节能产品和优先采购节能产品、优先采购环保产品</w:t>
      </w:r>
    </w:p>
    <w:p w:rsidR="0017570B" w:rsidRPr="0017570B" w:rsidRDefault="0017570B" w:rsidP="0017570B">
      <w:pPr>
        <w:pStyle w:val="a3"/>
        <w:spacing w:line="360" w:lineRule="auto"/>
        <w:ind w:firstLine="465"/>
        <w:contextualSpacing/>
        <w:jc w:val="left"/>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1）对《节能产品政府采购清单》所列的政府强制采购节能产品</w:t>
      </w:r>
      <w:r w:rsidRPr="0017570B">
        <w:rPr>
          <w:rFonts w:asciiTheme="minorEastAsia" w:eastAsiaTheme="minorEastAsia" w:hAnsiTheme="minorEastAsia" w:cs="仿宋_GB2312" w:hint="eastAsia"/>
          <w:szCs w:val="24"/>
        </w:rPr>
        <w:t>，</w:t>
      </w:r>
      <w:r w:rsidRPr="0017570B">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17570B">
        <w:rPr>
          <w:rFonts w:asciiTheme="minorEastAsia" w:eastAsiaTheme="minorEastAsia" w:hAnsiTheme="minorEastAsia" w:cs="仿宋_GB2312" w:hint="eastAsia"/>
          <w:szCs w:val="24"/>
          <w:lang w:val="zh-CN"/>
        </w:rPr>
        <w:t>品所在页并</w:t>
      </w:r>
      <w:proofErr w:type="gramEnd"/>
      <w:r w:rsidRPr="0017570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sidRPr="0017570B">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17570B" w:rsidRPr="0017570B" w:rsidRDefault="0017570B" w:rsidP="0017570B">
      <w:pPr>
        <w:pStyle w:val="a3"/>
        <w:spacing w:line="360" w:lineRule="auto"/>
        <w:ind w:firstLine="465"/>
        <w:contextualSpacing/>
        <w:jc w:val="left"/>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投标人所投其他产品若属于“节能产品政府采购清单”优先采购产品，</w:t>
      </w:r>
      <w:r w:rsidRPr="0017570B">
        <w:rPr>
          <w:rFonts w:asciiTheme="minorEastAsia" w:hAnsiTheme="minorEastAsia" w:cs="仿宋_GB2312" w:hint="eastAsia"/>
          <w:szCs w:val="24"/>
          <w:lang w:val="zh-CN"/>
        </w:rPr>
        <w:t>投标文件中须提供最新一期《节能产品政府采购清单》中产品</w:t>
      </w:r>
      <w:proofErr w:type="gramStart"/>
      <w:r w:rsidRPr="0017570B">
        <w:rPr>
          <w:rFonts w:asciiTheme="minorEastAsia" w:hAnsiTheme="minorEastAsia" w:cs="仿宋_GB2312" w:hint="eastAsia"/>
          <w:szCs w:val="24"/>
          <w:lang w:val="zh-CN"/>
        </w:rPr>
        <w:t>所在页并加盖</w:t>
      </w:r>
      <w:proofErr w:type="gramEnd"/>
      <w:r w:rsidRPr="0017570B">
        <w:rPr>
          <w:rFonts w:asciiTheme="minorEastAsia" w:hAnsiTheme="minorEastAsia" w:cs="仿宋_GB2312" w:hint="eastAsia"/>
          <w:szCs w:val="24"/>
          <w:lang w:val="zh-CN"/>
        </w:rPr>
        <w:t>投标人公章的原件扫描件（或图片），评标委员会根据本项目评标标准予以判定并赋分。</w:t>
      </w:r>
    </w:p>
    <w:p w:rsidR="0017570B" w:rsidRPr="0017570B" w:rsidRDefault="0017570B" w:rsidP="0017570B">
      <w:pPr>
        <w:pStyle w:val="a3"/>
        <w:spacing w:line="360" w:lineRule="auto"/>
        <w:ind w:firstLineChars="200" w:firstLine="480"/>
        <w:contextualSpacing/>
        <w:rPr>
          <w:rFonts w:asciiTheme="minorEastAsia" w:eastAsiaTheme="minorEastAsia" w:hAnsiTheme="minorEastAsia" w:cs="仿宋_GB2312"/>
          <w:szCs w:val="24"/>
          <w:lang w:val="zh-CN"/>
        </w:rPr>
      </w:pPr>
      <w:r w:rsidRPr="0017570B">
        <w:rPr>
          <w:rFonts w:asciiTheme="minorEastAsia" w:eastAsiaTheme="minorEastAsia" w:hAnsiTheme="minorEastAsia" w:cs="仿宋_GB2312" w:hint="eastAsia"/>
          <w:szCs w:val="24"/>
          <w:lang w:val="zh-CN"/>
        </w:rPr>
        <w:t>2）</w:t>
      </w:r>
      <w:r w:rsidRPr="0017570B">
        <w:rPr>
          <w:rFonts w:asciiTheme="minorEastAsia" w:hAnsiTheme="minorEastAsia" w:cs="仿宋_GB2312" w:hint="eastAsia"/>
          <w:szCs w:val="24"/>
          <w:lang w:val="zh-CN"/>
        </w:rPr>
        <w:t>投标人所</w:t>
      </w:r>
      <w:proofErr w:type="gramStart"/>
      <w:r w:rsidRPr="0017570B">
        <w:rPr>
          <w:rFonts w:asciiTheme="minorEastAsia" w:hAnsiTheme="minorEastAsia" w:cs="仿宋_GB2312" w:hint="eastAsia"/>
          <w:szCs w:val="24"/>
          <w:lang w:val="zh-CN"/>
        </w:rPr>
        <w:t>投产品若属于</w:t>
      </w:r>
      <w:proofErr w:type="gramEnd"/>
      <w:r w:rsidRPr="0017570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17570B">
        <w:rPr>
          <w:rFonts w:asciiTheme="minorEastAsia" w:hAnsiTheme="minorEastAsia" w:cs="仿宋_GB2312" w:hint="eastAsia"/>
          <w:szCs w:val="24"/>
          <w:lang w:val="zh-CN"/>
        </w:rPr>
        <w:t>所在页并加盖</w:t>
      </w:r>
      <w:proofErr w:type="gramEnd"/>
      <w:r w:rsidRPr="0017570B">
        <w:rPr>
          <w:rFonts w:asciiTheme="minorEastAsia" w:hAnsiTheme="minorEastAsia" w:cs="仿宋_GB2312" w:hint="eastAsia"/>
          <w:szCs w:val="24"/>
          <w:lang w:val="zh-CN"/>
        </w:rPr>
        <w:t>投标人公章的原件扫描件（或图片），</w:t>
      </w:r>
      <w:r w:rsidRPr="0017570B">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7570B" w:rsidRPr="0017570B" w:rsidRDefault="0017570B" w:rsidP="0017570B">
      <w:pPr>
        <w:pStyle w:val="a3"/>
        <w:spacing w:line="360" w:lineRule="auto"/>
        <w:ind w:firstLine="465"/>
        <w:contextualSpacing/>
        <w:jc w:val="left"/>
        <w:rPr>
          <w:rFonts w:asciiTheme="minorEastAsia" w:eastAsiaTheme="minorEastAsia" w:hAnsiTheme="minorEastAsia" w:cs="仿宋_GB2312"/>
          <w:b/>
          <w:szCs w:val="24"/>
          <w:lang w:val="zh-CN"/>
        </w:rPr>
      </w:pPr>
      <w:r w:rsidRPr="0017570B">
        <w:rPr>
          <w:rFonts w:asciiTheme="minorEastAsia" w:eastAsiaTheme="minorEastAsia" w:hAnsiTheme="minorEastAsia" w:cs="仿宋_GB2312" w:hint="eastAsia"/>
          <w:b/>
          <w:szCs w:val="24"/>
          <w:lang w:val="zh-CN"/>
        </w:rPr>
        <w:t>（4）关于强制性产品认证</w:t>
      </w:r>
    </w:p>
    <w:p w:rsidR="0017570B" w:rsidRPr="0017570B" w:rsidRDefault="0017570B" w:rsidP="0017570B">
      <w:pPr>
        <w:spacing w:line="360" w:lineRule="auto"/>
        <w:ind w:firstLineChars="200" w:firstLine="480"/>
        <w:contextualSpacing/>
        <w:rPr>
          <w:rFonts w:asciiTheme="minorEastAsia" w:hAnsiTheme="minorEastAsia" w:cs="宋体"/>
          <w:kern w:val="0"/>
          <w:sz w:val="24"/>
          <w:szCs w:val="24"/>
        </w:rPr>
      </w:pPr>
      <w:r w:rsidRPr="0017570B">
        <w:rPr>
          <w:rFonts w:asciiTheme="minorEastAsia" w:hAnsiTheme="minorEastAsia" w:cs="仿宋_GB2312" w:hint="eastAsia"/>
          <w:sz w:val="24"/>
          <w:szCs w:val="24"/>
          <w:lang w:val="zh-CN"/>
        </w:rPr>
        <w:t>1）如投标人所投产</w:t>
      </w:r>
      <w:proofErr w:type="gramStart"/>
      <w:r w:rsidRPr="0017570B">
        <w:rPr>
          <w:rFonts w:asciiTheme="minorEastAsia" w:hAnsiTheme="minorEastAsia" w:cs="仿宋_GB2312" w:hint="eastAsia"/>
          <w:sz w:val="24"/>
          <w:szCs w:val="24"/>
          <w:lang w:val="zh-CN"/>
        </w:rPr>
        <w:t>品属于</w:t>
      </w:r>
      <w:proofErr w:type="gramEnd"/>
      <w:r w:rsidRPr="0017570B">
        <w:rPr>
          <w:rFonts w:asciiTheme="minorEastAsia" w:hAnsiTheme="minorEastAsia" w:cs="仿宋_GB2312" w:hint="eastAsia"/>
          <w:sz w:val="24"/>
          <w:szCs w:val="24"/>
          <w:lang w:val="zh-CN"/>
        </w:rPr>
        <w:t>“中国强制性产品认证”（3C认证）范围内,则必须承诺采用</w:t>
      </w:r>
      <w:r w:rsidRPr="0017570B">
        <w:rPr>
          <w:rFonts w:asciiTheme="minorEastAsia" w:hAnsiTheme="minorEastAsia" w:cs="仿宋_GB2312"/>
          <w:sz w:val="24"/>
          <w:szCs w:val="24"/>
          <w:lang w:val="zh-CN"/>
        </w:rPr>
        <w:t>《中华人民共和国实施强制性产品认证的产品目录》</w:t>
      </w:r>
      <w:r w:rsidRPr="0017570B">
        <w:rPr>
          <w:rFonts w:asciiTheme="minorEastAsia" w:hAnsiTheme="minorEastAsia" w:cs="仿宋_GB2312" w:hint="eastAsia"/>
          <w:sz w:val="24"/>
          <w:szCs w:val="24"/>
          <w:lang w:val="zh-CN"/>
        </w:rPr>
        <w:t>并在有效期内的产品，应在投标文件中提供</w:t>
      </w:r>
      <w:r w:rsidRPr="0017570B">
        <w:rPr>
          <w:rFonts w:asciiTheme="minorEastAsia" w:hAnsiTheme="minorEastAsia" w:cs="仿宋_GB2312" w:hint="eastAsia"/>
          <w:lang w:val="zh-CN"/>
        </w:rPr>
        <w:t>“</w:t>
      </w:r>
      <w:r w:rsidRPr="0017570B">
        <w:rPr>
          <w:rFonts w:asciiTheme="minorEastAsia" w:hAnsiTheme="minorEastAsia" w:cs="仿宋_GB2312" w:hint="eastAsia"/>
          <w:sz w:val="24"/>
          <w:szCs w:val="24"/>
          <w:lang w:val="zh-CN"/>
        </w:rPr>
        <w:t>所投产品符合国家强制性要求承诺函</w:t>
      </w:r>
      <w:r w:rsidRPr="0017570B">
        <w:rPr>
          <w:rFonts w:asciiTheme="minorEastAsia" w:hAnsiTheme="minorEastAsia" w:cs="仿宋_GB2312" w:hint="eastAsia"/>
          <w:lang w:val="zh-CN"/>
        </w:rPr>
        <w:t>”</w:t>
      </w:r>
      <w:r w:rsidRPr="0017570B">
        <w:rPr>
          <w:rFonts w:asciiTheme="minorEastAsia" w:hAnsiTheme="minorEastAsia" w:cs="仿宋_GB2312" w:hint="eastAsia"/>
          <w:sz w:val="24"/>
          <w:szCs w:val="24"/>
          <w:lang w:val="zh-CN"/>
        </w:rPr>
        <w:t>并加盖投标人公章，否则将承担其投标被视为非实质性响应投标的风险。</w:t>
      </w:r>
    </w:p>
    <w:p w:rsidR="0017570B" w:rsidRPr="0017570B" w:rsidRDefault="0017570B" w:rsidP="0017570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70B">
        <w:rPr>
          <w:rFonts w:asciiTheme="minorEastAsia" w:hAnsiTheme="minorEastAsia" w:cs="宋体" w:hint="eastAsia"/>
          <w:kern w:val="0"/>
          <w:sz w:val="24"/>
          <w:szCs w:val="24"/>
        </w:rPr>
        <w:t>2)投标人所投产品如被列入</w:t>
      </w:r>
      <w:r w:rsidRPr="0017570B">
        <w:rPr>
          <w:rFonts w:asciiTheme="minorEastAsia" w:hAnsiTheme="minorEastAsia" w:cs="宋体"/>
          <w:kern w:val="0"/>
          <w:sz w:val="24"/>
          <w:szCs w:val="24"/>
        </w:rPr>
        <w:t>《信息安全产品强制性认证目录》，</w:t>
      </w:r>
      <w:r w:rsidRPr="0017570B">
        <w:rPr>
          <w:rFonts w:asciiTheme="minorEastAsia" w:hAnsiTheme="minorEastAsia" w:cs="仿宋_GB2312" w:hint="eastAsia"/>
          <w:sz w:val="24"/>
          <w:szCs w:val="24"/>
          <w:lang w:val="zh-CN"/>
        </w:rPr>
        <w:t>则投标文件中应根据本项目招标文件“第二章 项目需求”</w:t>
      </w:r>
      <w:r w:rsidRPr="0017570B">
        <w:rPr>
          <w:rFonts w:asciiTheme="minorEastAsia" w:hAnsiTheme="minorEastAsia" w:cs="仿宋_GB2312"/>
          <w:sz w:val="24"/>
          <w:szCs w:val="24"/>
          <w:lang w:val="zh-CN"/>
        </w:rPr>
        <w:t>提供</w:t>
      </w:r>
      <w:r w:rsidRPr="0017570B">
        <w:rPr>
          <w:rFonts w:asciiTheme="minorEastAsia" w:hAnsiTheme="minorEastAsia" w:cs="仿宋_GB2312" w:hint="eastAsia"/>
          <w:sz w:val="24"/>
          <w:szCs w:val="24"/>
          <w:lang w:val="zh-CN"/>
        </w:rPr>
        <w:t>：</w:t>
      </w:r>
    </w:p>
    <w:p w:rsidR="0017570B" w:rsidRPr="0017570B" w:rsidRDefault="0017570B" w:rsidP="0017570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7570B">
        <w:rPr>
          <w:rFonts w:asciiTheme="minorEastAsia" w:hAnsiTheme="minorEastAsia" w:cs="宋体" w:hint="eastAsia"/>
          <w:kern w:val="0"/>
          <w:sz w:val="24"/>
          <w:szCs w:val="24"/>
        </w:rPr>
        <w:t>中国信息安全认证中心官网（</w:t>
      </w:r>
      <w:r w:rsidRPr="0017570B">
        <w:rPr>
          <w:rFonts w:asciiTheme="minorEastAsia" w:hAnsiTheme="minorEastAsia" w:cs="宋体"/>
          <w:kern w:val="0"/>
          <w:sz w:val="24"/>
          <w:szCs w:val="24"/>
        </w:rPr>
        <w:t>http://www.isccc.gov.cn/index.shtml</w:t>
      </w:r>
      <w:r w:rsidRPr="0017570B">
        <w:rPr>
          <w:rFonts w:asciiTheme="minorEastAsia" w:hAnsiTheme="minorEastAsia" w:cs="宋体" w:hint="eastAsia"/>
          <w:kern w:val="0"/>
          <w:sz w:val="24"/>
          <w:szCs w:val="24"/>
        </w:rPr>
        <w:t>）产品查询结果截图并加盖投标人公章或中国信息安全认证中心</w:t>
      </w:r>
      <w:r w:rsidRPr="0017570B">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3472F" w:rsidRPr="00F3472F" w:rsidRDefault="00F3472F" w:rsidP="00F3472F">
      <w:pPr>
        <w:spacing w:line="360" w:lineRule="auto"/>
        <w:ind w:left="480"/>
        <w:contextualSpacing/>
        <w:rPr>
          <w:rFonts w:asciiTheme="minorEastAsia" w:hAnsiTheme="minorEastAsia" w:cs="仿宋_GB2312"/>
          <w:sz w:val="24"/>
          <w:szCs w:val="24"/>
          <w:lang w:val="zh-CN"/>
        </w:rPr>
      </w:pPr>
      <w:r w:rsidRPr="00F3472F">
        <w:rPr>
          <w:rFonts w:asciiTheme="minorEastAsia" w:hAnsiTheme="minorEastAsia" w:cs="仿宋_GB2312" w:hint="eastAsia"/>
          <w:sz w:val="24"/>
          <w:szCs w:val="24"/>
          <w:lang w:val="zh-CN"/>
        </w:rPr>
        <w:t>5）提供虚假材料谋取中标、成交的</w:t>
      </w:r>
    </w:p>
    <w:p w:rsidR="00F3472F" w:rsidRPr="00F3472F" w:rsidRDefault="00F3472F" w:rsidP="00F347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3472F">
        <w:rPr>
          <w:rFonts w:asciiTheme="minorEastAsia" w:hAnsiTheme="minorEastAsia" w:cs="仿宋_GB2312" w:hint="eastAsia"/>
          <w:sz w:val="24"/>
          <w:szCs w:val="24"/>
          <w:lang w:val="zh-CN"/>
        </w:rPr>
        <w:t>6）</w:t>
      </w:r>
      <w:r w:rsidRPr="00F3472F">
        <w:rPr>
          <w:rFonts w:asciiTheme="minorEastAsia" w:hAnsiTheme="minorEastAsia" w:cs="仿宋_GB2312"/>
          <w:sz w:val="24"/>
          <w:szCs w:val="24"/>
          <w:lang w:val="zh-CN"/>
        </w:rPr>
        <w:t>法律、法规和招标文件规定的其他无效情形。</w:t>
      </w:r>
    </w:p>
    <w:p w:rsidR="00B543DF" w:rsidRDefault="00F51389" w:rsidP="00F3472F">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900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63"/>
        <w:gridCol w:w="14"/>
        <w:gridCol w:w="12"/>
        <w:gridCol w:w="6088"/>
        <w:gridCol w:w="1423"/>
      </w:tblGrid>
      <w:tr w:rsidR="00546198" w:rsidTr="00D22F25">
        <w:trPr>
          <w:trHeight w:val="1107"/>
        </w:trPr>
        <w:tc>
          <w:tcPr>
            <w:tcW w:w="14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分值构成</w:t>
            </w:r>
          </w:p>
        </w:tc>
        <w:tc>
          <w:tcPr>
            <w:tcW w:w="7537"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60" w:lineRule="atLeast"/>
              <w:jc w:val="center"/>
              <w:rPr>
                <w:rFonts w:asciiTheme="minorEastAsia" w:hAnsiTheme="minorEastAsia" w:cs="宋体"/>
                <w:sz w:val="24"/>
                <w:szCs w:val="24"/>
              </w:rPr>
            </w:pPr>
            <w:r>
              <w:rPr>
                <w:rFonts w:asciiTheme="minorEastAsia" w:hAnsiTheme="minorEastAsia" w:cs="仿宋" w:hint="eastAsia"/>
                <w:sz w:val="24"/>
                <w:szCs w:val="24"/>
              </w:rPr>
              <w:t>价格分值：30分</w:t>
            </w:r>
          </w:p>
          <w:p w:rsidR="00546198" w:rsidRDefault="00546198" w:rsidP="00D22F25">
            <w:pPr>
              <w:spacing w:line="360" w:lineRule="atLeast"/>
              <w:jc w:val="center"/>
              <w:rPr>
                <w:rFonts w:asciiTheme="minorEastAsia" w:hAnsiTheme="minorEastAsia" w:cs="宋体"/>
                <w:sz w:val="24"/>
                <w:szCs w:val="24"/>
              </w:rPr>
            </w:pPr>
            <w:r>
              <w:rPr>
                <w:rFonts w:asciiTheme="minorEastAsia" w:hAnsiTheme="minorEastAsia" w:cs="仿宋" w:hint="eastAsia"/>
                <w:sz w:val="24"/>
                <w:szCs w:val="24"/>
              </w:rPr>
              <w:t>商务部分：</w:t>
            </w:r>
            <w:r>
              <w:rPr>
                <w:rFonts w:asciiTheme="minorEastAsia" w:hAnsiTheme="minorEastAsia" w:cs="宋体" w:hint="eastAsia"/>
                <w:sz w:val="24"/>
                <w:szCs w:val="24"/>
              </w:rPr>
              <w:t>39</w:t>
            </w:r>
            <w:r>
              <w:rPr>
                <w:rFonts w:asciiTheme="minorEastAsia" w:hAnsiTheme="minorEastAsia" w:cs="仿宋" w:hint="eastAsia"/>
                <w:sz w:val="24"/>
                <w:szCs w:val="24"/>
              </w:rPr>
              <w:t>分</w:t>
            </w:r>
          </w:p>
          <w:p w:rsidR="00546198" w:rsidRDefault="00546198" w:rsidP="00D22F25">
            <w:pPr>
              <w:spacing w:line="360" w:lineRule="atLeast"/>
              <w:jc w:val="center"/>
              <w:rPr>
                <w:rFonts w:asciiTheme="minorEastAsia" w:hAnsiTheme="minorEastAsia" w:cs="宋体"/>
                <w:sz w:val="24"/>
                <w:szCs w:val="24"/>
              </w:rPr>
            </w:pPr>
            <w:r>
              <w:rPr>
                <w:rFonts w:asciiTheme="minorEastAsia" w:hAnsiTheme="minorEastAsia" w:cs="仿宋" w:hint="eastAsia"/>
                <w:sz w:val="24"/>
                <w:szCs w:val="24"/>
              </w:rPr>
              <w:t>技术部分：31分</w:t>
            </w:r>
          </w:p>
        </w:tc>
      </w:tr>
      <w:tr w:rsidR="00546198" w:rsidTr="00D22F25">
        <w:trPr>
          <w:trHeight w:val="591"/>
        </w:trPr>
        <w:tc>
          <w:tcPr>
            <w:tcW w:w="900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一、价格部分（满分</w:t>
            </w:r>
            <w:r>
              <w:rPr>
                <w:rFonts w:asciiTheme="minorEastAsia" w:hAnsiTheme="minorEastAsia" w:cs="宋体" w:hint="eastAsia"/>
                <w:sz w:val="24"/>
                <w:szCs w:val="24"/>
              </w:rPr>
              <w:t>30</w:t>
            </w:r>
            <w:r>
              <w:rPr>
                <w:rFonts w:asciiTheme="minorEastAsia" w:hAnsiTheme="minorEastAsia" w:cs="仿宋" w:hint="eastAsia"/>
                <w:sz w:val="24"/>
                <w:szCs w:val="24"/>
              </w:rPr>
              <w:t>分）</w:t>
            </w:r>
          </w:p>
        </w:tc>
      </w:tr>
      <w:tr w:rsidR="00546198" w:rsidTr="00D22F25">
        <w:trPr>
          <w:trHeight w:val="591"/>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评分因素</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评分标准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分值</w:t>
            </w:r>
          </w:p>
        </w:tc>
      </w:tr>
      <w:tr w:rsidR="00546198" w:rsidTr="00D22F25">
        <w:trPr>
          <w:trHeight w:val="90"/>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投标报价评分标准</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1C2D3A" w:rsidRDefault="00546198" w:rsidP="00D22F25">
            <w:pPr>
              <w:spacing w:line="330" w:lineRule="atLeast"/>
              <w:rPr>
                <w:rFonts w:asciiTheme="minorEastAsia" w:hAnsiTheme="minorEastAsia" w:cs="仿宋"/>
                <w:sz w:val="24"/>
                <w:szCs w:val="24"/>
              </w:rPr>
            </w:pPr>
            <w:r>
              <w:rPr>
                <w:rFonts w:asciiTheme="minorEastAsia" w:hAnsiTheme="minorEastAsia" w:cs="仿宋" w:hint="eastAsia"/>
                <w:sz w:val="24"/>
                <w:szCs w:val="24"/>
              </w:rPr>
              <w:t>评标基准价：满足招标文件要求的有效投标报价中，最低的投标报价为评标基准价。</w:t>
            </w:r>
          </w:p>
          <w:p w:rsidR="00546198" w:rsidRPr="001C2D3A" w:rsidRDefault="00546198" w:rsidP="00D22F25">
            <w:pPr>
              <w:spacing w:line="560" w:lineRule="exact"/>
              <w:rPr>
                <w:rFonts w:asciiTheme="minorEastAsia" w:hAnsiTheme="minorEastAsia" w:cs="仿宋"/>
                <w:sz w:val="24"/>
                <w:szCs w:val="24"/>
              </w:rPr>
            </w:pPr>
            <w:r>
              <w:rPr>
                <w:rFonts w:asciiTheme="minorEastAsia" w:hAnsiTheme="minorEastAsia" w:cs="仿宋" w:hint="eastAsia"/>
                <w:sz w:val="24"/>
                <w:szCs w:val="24"/>
              </w:rPr>
              <w:t>投标报价得分=评标基准价/投标报价×3</w:t>
            </w:r>
            <w:r w:rsidRPr="001C2D3A">
              <w:rPr>
                <w:rFonts w:asciiTheme="minorEastAsia" w:hAnsiTheme="minorEastAsia" w:cs="仿宋" w:hint="eastAsia"/>
                <w:sz w:val="24"/>
                <w:szCs w:val="24"/>
              </w:rPr>
              <w:t>0</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90" w:lineRule="atLeast"/>
              <w:jc w:val="center"/>
              <w:rPr>
                <w:rFonts w:asciiTheme="minorEastAsia" w:hAnsiTheme="minorEastAsia" w:cs="宋体"/>
                <w:sz w:val="24"/>
                <w:szCs w:val="24"/>
              </w:rPr>
            </w:pPr>
            <w:r>
              <w:rPr>
                <w:rFonts w:asciiTheme="minorEastAsia" w:hAnsiTheme="minorEastAsia" w:cs="宋体" w:hint="eastAsia"/>
                <w:sz w:val="24"/>
                <w:szCs w:val="24"/>
              </w:rPr>
              <w:t>30</w:t>
            </w:r>
            <w:r>
              <w:rPr>
                <w:rFonts w:asciiTheme="minorEastAsia" w:hAnsiTheme="minorEastAsia" w:cs="仿宋" w:hint="eastAsia"/>
                <w:sz w:val="24"/>
                <w:szCs w:val="24"/>
              </w:rPr>
              <w:t>分</w:t>
            </w:r>
          </w:p>
        </w:tc>
      </w:tr>
      <w:tr w:rsidR="00546198" w:rsidTr="00D22F25">
        <w:trPr>
          <w:trHeight w:val="591"/>
        </w:trPr>
        <w:tc>
          <w:tcPr>
            <w:tcW w:w="900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1C2D3A" w:rsidRDefault="00546198" w:rsidP="00D22F25">
            <w:pPr>
              <w:spacing w:line="330" w:lineRule="atLeast"/>
              <w:jc w:val="center"/>
              <w:rPr>
                <w:rFonts w:asciiTheme="minorEastAsia" w:hAnsiTheme="minorEastAsia" w:cs="仿宋"/>
                <w:sz w:val="24"/>
                <w:szCs w:val="24"/>
              </w:rPr>
            </w:pPr>
            <w:r>
              <w:rPr>
                <w:rFonts w:asciiTheme="minorEastAsia" w:hAnsiTheme="minorEastAsia" w:cs="仿宋" w:hint="eastAsia"/>
                <w:sz w:val="24"/>
                <w:szCs w:val="24"/>
              </w:rPr>
              <w:t>二、商务部分（满分39分）</w:t>
            </w:r>
          </w:p>
        </w:tc>
      </w:tr>
      <w:tr w:rsidR="00546198" w:rsidTr="00D22F25">
        <w:trPr>
          <w:trHeight w:val="591"/>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lastRenderedPageBreak/>
              <w:t>评分因素</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评分标准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仿宋" w:hint="eastAsia"/>
                <w:sz w:val="24"/>
                <w:szCs w:val="24"/>
              </w:rPr>
              <w:t>分值</w:t>
            </w:r>
          </w:p>
        </w:tc>
      </w:tr>
      <w:tr w:rsidR="00546198" w:rsidRPr="00D93D19" w:rsidTr="00D22F25">
        <w:trPr>
          <w:trHeight w:val="745"/>
        </w:trPr>
        <w:tc>
          <w:tcPr>
            <w:tcW w:w="1477" w:type="dxa"/>
            <w:gridSpan w:val="2"/>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jc w:val="center"/>
              <w:rPr>
                <w:rFonts w:asciiTheme="minorEastAsia" w:hAnsiTheme="minorEastAsia" w:cs="仿宋"/>
                <w:sz w:val="24"/>
                <w:szCs w:val="24"/>
              </w:rPr>
            </w:pPr>
            <w:r w:rsidRPr="00D93D19">
              <w:rPr>
                <w:rFonts w:asciiTheme="minorEastAsia" w:hAnsiTheme="minorEastAsia" w:cs="仿宋" w:hint="eastAsia"/>
                <w:sz w:val="24"/>
                <w:szCs w:val="24"/>
              </w:rPr>
              <w:t>企业综合实力</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6927D9" w:rsidRDefault="00546198" w:rsidP="00D22F25">
            <w:pPr>
              <w:rPr>
                <w:sz w:val="36"/>
                <w:szCs w:val="36"/>
              </w:rPr>
            </w:pPr>
            <w:r>
              <w:rPr>
                <w:rFonts w:asciiTheme="minorEastAsia" w:hAnsiTheme="minorEastAsia" w:cs="仿宋"/>
                <w:color w:val="000000"/>
                <w:kern w:val="0"/>
                <w:sz w:val="24"/>
                <w:szCs w:val="24"/>
              </w:rPr>
              <w:t>1</w:t>
            </w:r>
            <w:r>
              <w:rPr>
                <w:rFonts w:asciiTheme="minorEastAsia" w:hAnsiTheme="minorEastAsia" w:cs="仿宋" w:hint="eastAsia"/>
                <w:color w:val="000000"/>
                <w:kern w:val="0"/>
                <w:sz w:val="24"/>
                <w:szCs w:val="24"/>
              </w:rPr>
              <w:t>、</w:t>
            </w: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p w:rsidR="00546198" w:rsidRPr="005C1FA2" w:rsidRDefault="00546198" w:rsidP="00D22F25">
            <w:pPr>
              <w:pStyle w:val="21"/>
              <w:spacing w:after="0" w:line="480" w:lineRule="exact"/>
              <w:ind w:leftChars="0" w:left="0"/>
              <w:rPr>
                <w:rFonts w:asciiTheme="minorEastAsia" w:hAnsiTheme="minorEastAsia" w:cs="仿宋"/>
                <w:sz w:val="24"/>
                <w:szCs w:val="24"/>
              </w:rPr>
            </w:pPr>
            <w:r>
              <w:rPr>
                <w:rFonts w:asciiTheme="minorEastAsia" w:hAnsiTheme="minorEastAsia" w:cs="仿宋" w:hint="eastAsia"/>
                <w:sz w:val="24"/>
                <w:szCs w:val="24"/>
              </w:rPr>
              <w:t>2、</w:t>
            </w:r>
            <w:r w:rsidRPr="00D93D19">
              <w:rPr>
                <w:rFonts w:asciiTheme="minorEastAsia" w:hAnsiTheme="minorEastAsia" w:cs="仿宋" w:hint="eastAsia"/>
                <w:sz w:val="24"/>
                <w:szCs w:val="24"/>
              </w:rPr>
              <w:t>投标人具有</w:t>
            </w:r>
            <w:r>
              <w:rPr>
                <w:rFonts w:asciiTheme="minorEastAsia" w:hAnsiTheme="minorEastAsia" w:cs="仿宋" w:hint="eastAsia"/>
                <w:sz w:val="24"/>
                <w:szCs w:val="24"/>
              </w:rPr>
              <w:t>安全技术防伪设计施工资质证</w:t>
            </w:r>
            <w:r w:rsidRPr="00D93D19">
              <w:rPr>
                <w:rFonts w:asciiTheme="minorEastAsia" w:hAnsiTheme="minorEastAsia" w:cs="仿宋" w:hint="eastAsia"/>
                <w:sz w:val="24"/>
                <w:szCs w:val="24"/>
              </w:rPr>
              <w:t>的得</w:t>
            </w:r>
            <w:r>
              <w:rPr>
                <w:rFonts w:asciiTheme="minorEastAsia" w:hAnsiTheme="minorEastAsia" w:cs="仿宋" w:hint="eastAsia"/>
                <w:sz w:val="24"/>
                <w:szCs w:val="24"/>
              </w:rPr>
              <w:t>2</w:t>
            </w:r>
            <w:r w:rsidRPr="00D93D19">
              <w:rPr>
                <w:rFonts w:asciiTheme="minorEastAsia" w:hAnsiTheme="minorEastAsia" w:cs="仿宋" w:hint="eastAsia"/>
                <w:sz w:val="24"/>
                <w:szCs w:val="24"/>
              </w:rPr>
              <w:t>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5</w:t>
            </w:r>
            <w:r w:rsidRPr="00D93D19">
              <w:rPr>
                <w:rFonts w:asciiTheme="minorEastAsia" w:hAnsiTheme="minorEastAsia" w:cs="宋体" w:hint="eastAsia"/>
                <w:sz w:val="24"/>
                <w:szCs w:val="24"/>
              </w:rPr>
              <w:t>分</w:t>
            </w:r>
          </w:p>
        </w:tc>
      </w:tr>
      <w:tr w:rsidR="00546198" w:rsidRPr="00D93D19" w:rsidTr="00D22F25">
        <w:trPr>
          <w:trHeight w:val="548"/>
        </w:trPr>
        <w:tc>
          <w:tcPr>
            <w:tcW w:w="1477" w:type="dxa"/>
            <w:gridSpan w:val="2"/>
            <w:tcBorders>
              <w:left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jc w:val="center"/>
              <w:rPr>
                <w:rFonts w:asciiTheme="minorEastAsia" w:hAnsiTheme="minorEastAsia" w:cs="仿宋"/>
                <w:sz w:val="24"/>
                <w:szCs w:val="24"/>
              </w:rPr>
            </w:pPr>
            <w:r w:rsidRPr="00D93D19">
              <w:rPr>
                <w:rFonts w:asciiTheme="minorEastAsia" w:hAnsiTheme="minorEastAsia" w:cs="仿宋" w:hint="eastAsia"/>
                <w:sz w:val="24"/>
                <w:szCs w:val="24"/>
              </w:rPr>
              <w:t>拟投入本项目的人员、设备以及软件技术能力</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1C2D3A" w:rsidRDefault="00546198" w:rsidP="00D22F25">
            <w:pPr>
              <w:pStyle w:val="21"/>
              <w:spacing w:after="0" w:line="480" w:lineRule="exact"/>
              <w:ind w:leftChars="0" w:left="0"/>
              <w:rPr>
                <w:rFonts w:asciiTheme="minorEastAsia" w:hAnsiTheme="minorEastAsia" w:cs="仿宋"/>
                <w:sz w:val="24"/>
                <w:szCs w:val="24"/>
              </w:rPr>
            </w:pPr>
            <w:r>
              <w:rPr>
                <w:rFonts w:asciiTheme="minorEastAsia" w:hAnsiTheme="minorEastAsia" w:cs="仿宋" w:hint="eastAsia"/>
                <w:sz w:val="24"/>
                <w:szCs w:val="24"/>
              </w:rPr>
              <w:t>1</w:t>
            </w:r>
            <w:r w:rsidRPr="001C2D3A">
              <w:rPr>
                <w:rFonts w:asciiTheme="minorEastAsia" w:hAnsiTheme="minorEastAsia" w:cs="仿宋" w:hint="eastAsia"/>
                <w:sz w:val="24"/>
                <w:szCs w:val="24"/>
              </w:rPr>
              <w:t>、投入本项目的</w:t>
            </w:r>
            <w:r>
              <w:rPr>
                <w:rFonts w:asciiTheme="minorEastAsia" w:hAnsiTheme="minorEastAsia" w:cs="仿宋" w:hint="eastAsia"/>
                <w:sz w:val="24"/>
                <w:szCs w:val="24"/>
              </w:rPr>
              <w:t>团队具备</w:t>
            </w:r>
            <w:r w:rsidRPr="001C2D3A">
              <w:rPr>
                <w:rFonts w:asciiTheme="minorEastAsia" w:hAnsiTheme="minorEastAsia" w:cs="仿宋" w:hint="eastAsia"/>
                <w:sz w:val="24"/>
                <w:szCs w:val="24"/>
              </w:rPr>
              <w:t>核心技术人员</w:t>
            </w:r>
            <w:r>
              <w:rPr>
                <w:rFonts w:asciiTheme="minorEastAsia" w:hAnsiTheme="minorEastAsia" w:cs="仿宋" w:hint="eastAsia"/>
                <w:sz w:val="24"/>
                <w:szCs w:val="24"/>
              </w:rPr>
              <w:t>，</w:t>
            </w:r>
            <w:r w:rsidRPr="001C2D3A">
              <w:rPr>
                <w:rFonts w:asciiTheme="minorEastAsia" w:hAnsiTheme="minorEastAsia" w:cs="仿宋" w:hint="eastAsia"/>
                <w:sz w:val="24"/>
                <w:szCs w:val="24"/>
              </w:rPr>
              <w:t>核心技术人员</w:t>
            </w:r>
            <w:r>
              <w:rPr>
                <w:rFonts w:asciiTheme="minorEastAsia" w:hAnsiTheme="minorEastAsia" w:cs="仿宋" w:hint="eastAsia"/>
                <w:sz w:val="24"/>
                <w:szCs w:val="24"/>
              </w:rPr>
              <w:t>具有“信息系统项目高级工程师”、“</w:t>
            </w:r>
            <w:r w:rsidRPr="001C2D3A">
              <w:rPr>
                <w:rFonts w:asciiTheme="minorEastAsia" w:hAnsiTheme="minorEastAsia" w:cs="仿宋" w:hint="eastAsia"/>
                <w:sz w:val="24"/>
                <w:szCs w:val="24"/>
              </w:rPr>
              <w:t>信息系统项目</w:t>
            </w:r>
            <w:r>
              <w:rPr>
                <w:rFonts w:asciiTheme="minorEastAsia" w:hAnsiTheme="minorEastAsia" w:cs="仿宋" w:hint="eastAsia"/>
                <w:sz w:val="24"/>
                <w:szCs w:val="24"/>
              </w:rPr>
              <w:t>高级</w:t>
            </w:r>
            <w:r w:rsidRPr="001C2D3A">
              <w:rPr>
                <w:rFonts w:asciiTheme="minorEastAsia" w:hAnsiTheme="minorEastAsia" w:cs="仿宋" w:hint="eastAsia"/>
                <w:sz w:val="24"/>
                <w:szCs w:val="24"/>
              </w:rPr>
              <w:t>管理师</w:t>
            </w:r>
            <w:r>
              <w:rPr>
                <w:rFonts w:asciiTheme="minorEastAsia" w:hAnsiTheme="minorEastAsia" w:cs="仿宋" w:hint="eastAsia"/>
                <w:sz w:val="24"/>
                <w:szCs w:val="24"/>
              </w:rPr>
              <w:t>”</w:t>
            </w:r>
            <w:r w:rsidRPr="001C2D3A">
              <w:rPr>
                <w:rFonts w:asciiTheme="minorEastAsia" w:hAnsiTheme="minorEastAsia" w:cs="仿宋" w:hint="eastAsia"/>
                <w:sz w:val="24"/>
                <w:szCs w:val="24"/>
              </w:rPr>
              <w:t>、“高级项目经理”</w:t>
            </w:r>
            <w:r>
              <w:rPr>
                <w:rFonts w:asciiTheme="minorEastAsia" w:hAnsiTheme="minorEastAsia" w:cs="仿宋" w:hint="eastAsia"/>
                <w:sz w:val="24"/>
                <w:szCs w:val="24"/>
              </w:rPr>
              <w:t>证书的，每一人</w:t>
            </w:r>
            <w:r w:rsidRPr="001C2D3A">
              <w:rPr>
                <w:rFonts w:asciiTheme="minorEastAsia" w:hAnsiTheme="minorEastAsia" w:cs="仿宋" w:hint="eastAsia"/>
                <w:sz w:val="24"/>
                <w:szCs w:val="24"/>
              </w:rPr>
              <w:t>得</w:t>
            </w:r>
            <w:r>
              <w:rPr>
                <w:rFonts w:asciiTheme="minorEastAsia" w:hAnsiTheme="minorEastAsia" w:cs="仿宋" w:hint="eastAsia"/>
                <w:sz w:val="24"/>
                <w:szCs w:val="24"/>
              </w:rPr>
              <w:t>1</w:t>
            </w:r>
            <w:r w:rsidRPr="001C2D3A">
              <w:rPr>
                <w:rFonts w:asciiTheme="minorEastAsia" w:hAnsiTheme="minorEastAsia" w:cs="仿宋" w:hint="eastAsia"/>
                <w:sz w:val="24"/>
                <w:szCs w:val="24"/>
              </w:rPr>
              <w:t>分。</w:t>
            </w:r>
            <w:r>
              <w:rPr>
                <w:rFonts w:asciiTheme="minorEastAsia" w:hAnsiTheme="minorEastAsia" w:cs="仿宋" w:hint="eastAsia"/>
                <w:sz w:val="24"/>
                <w:szCs w:val="24"/>
              </w:rPr>
              <w:t>最高的6分。</w:t>
            </w:r>
          </w:p>
          <w:p w:rsidR="00546198" w:rsidRPr="001C2D3A" w:rsidRDefault="00546198" w:rsidP="00D22F25">
            <w:pPr>
              <w:pStyle w:val="21"/>
              <w:spacing w:after="0" w:line="480" w:lineRule="exact"/>
              <w:ind w:leftChars="0" w:left="0"/>
              <w:rPr>
                <w:rFonts w:asciiTheme="minorEastAsia" w:hAnsiTheme="minorEastAsia" w:cs="仿宋"/>
                <w:sz w:val="24"/>
                <w:szCs w:val="24"/>
              </w:rPr>
            </w:pPr>
            <w:r w:rsidRPr="001C2D3A">
              <w:rPr>
                <w:rFonts w:asciiTheme="minorEastAsia" w:hAnsiTheme="minorEastAsia" w:cs="仿宋" w:hint="eastAsia"/>
                <w:sz w:val="24"/>
                <w:szCs w:val="24"/>
              </w:rPr>
              <w:t>注：</w:t>
            </w:r>
            <w:r>
              <w:rPr>
                <w:rFonts w:asciiTheme="minorEastAsia" w:hAnsiTheme="minorEastAsia" w:cs="仿宋" w:hint="eastAsia"/>
                <w:sz w:val="24"/>
                <w:szCs w:val="24"/>
              </w:rPr>
              <w:t>信息系统项目高级工程师</w:t>
            </w:r>
            <w:r w:rsidRPr="001C2D3A">
              <w:rPr>
                <w:rFonts w:asciiTheme="minorEastAsia" w:hAnsiTheme="minorEastAsia" w:cs="仿宋" w:hint="eastAsia"/>
                <w:sz w:val="24"/>
                <w:szCs w:val="24"/>
              </w:rPr>
              <w:t>、信息系统项目</w:t>
            </w:r>
            <w:r>
              <w:rPr>
                <w:rFonts w:asciiTheme="minorEastAsia" w:hAnsiTheme="minorEastAsia" w:cs="仿宋" w:hint="eastAsia"/>
                <w:sz w:val="24"/>
                <w:szCs w:val="24"/>
              </w:rPr>
              <w:t>高级</w:t>
            </w:r>
            <w:r w:rsidRPr="001C2D3A">
              <w:rPr>
                <w:rFonts w:asciiTheme="minorEastAsia" w:hAnsiTheme="minorEastAsia" w:cs="仿宋" w:hint="eastAsia"/>
                <w:sz w:val="24"/>
                <w:szCs w:val="24"/>
              </w:rPr>
              <w:t>管理师、高级项目经理需提供最近</w:t>
            </w:r>
            <w:r>
              <w:rPr>
                <w:rFonts w:asciiTheme="minorEastAsia" w:hAnsiTheme="minorEastAsia" w:cs="仿宋" w:hint="eastAsia"/>
                <w:sz w:val="24"/>
                <w:szCs w:val="24"/>
              </w:rPr>
              <w:t>6</w:t>
            </w:r>
            <w:r w:rsidRPr="001C2D3A">
              <w:rPr>
                <w:rFonts w:asciiTheme="minorEastAsia" w:hAnsiTheme="minorEastAsia" w:cs="仿宋" w:hint="eastAsia"/>
                <w:sz w:val="24"/>
                <w:szCs w:val="24"/>
              </w:rPr>
              <w:t>个月</w:t>
            </w:r>
            <w:proofErr w:type="gramStart"/>
            <w:r w:rsidRPr="001C2D3A">
              <w:rPr>
                <w:rFonts w:asciiTheme="minorEastAsia" w:hAnsiTheme="minorEastAsia" w:cs="仿宋" w:hint="eastAsia"/>
                <w:sz w:val="24"/>
                <w:szCs w:val="24"/>
              </w:rPr>
              <w:t>社保证明</w:t>
            </w:r>
            <w:proofErr w:type="gramEnd"/>
            <w:r w:rsidRPr="001C2D3A">
              <w:rPr>
                <w:rFonts w:asciiTheme="minorEastAsia" w:hAnsiTheme="minorEastAsia" w:cs="仿宋" w:hint="eastAsia"/>
                <w:sz w:val="24"/>
                <w:szCs w:val="24"/>
              </w:rPr>
              <w:t>原件。</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1C2D3A"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6</w:t>
            </w:r>
            <w:r w:rsidRPr="001C2D3A">
              <w:rPr>
                <w:rFonts w:asciiTheme="minorEastAsia" w:hAnsiTheme="minorEastAsia" w:cs="宋体" w:hint="eastAsia"/>
                <w:sz w:val="24"/>
                <w:szCs w:val="24"/>
              </w:rPr>
              <w:t>分</w:t>
            </w:r>
          </w:p>
        </w:tc>
      </w:tr>
      <w:tr w:rsidR="00546198" w:rsidRPr="00D93D19" w:rsidTr="00D22F25">
        <w:trPr>
          <w:trHeight w:val="745"/>
        </w:trPr>
        <w:tc>
          <w:tcPr>
            <w:tcW w:w="1477" w:type="dxa"/>
            <w:gridSpan w:val="2"/>
            <w:tcBorders>
              <w:left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jc w:val="center"/>
              <w:rPr>
                <w:rFonts w:asciiTheme="minorEastAsia" w:hAnsiTheme="minorEastAsia" w:cs="仿宋"/>
                <w:sz w:val="24"/>
                <w:szCs w:val="24"/>
              </w:rPr>
            </w:pPr>
            <w:r w:rsidRPr="00D93D19">
              <w:rPr>
                <w:rFonts w:asciiTheme="minorEastAsia" w:hAnsiTheme="minorEastAsia" w:cs="仿宋" w:hint="eastAsia"/>
                <w:sz w:val="24"/>
                <w:szCs w:val="24"/>
              </w:rPr>
              <w:t>产品认证评价</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rPr>
                <w:rFonts w:asciiTheme="minorEastAsia" w:hAnsiTheme="minorEastAsia" w:cs="仿宋"/>
                <w:sz w:val="24"/>
                <w:szCs w:val="24"/>
              </w:rPr>
            </w:pPr>
            <w:r w:rsidRPr="00D93D19">
              <w:rPr>
                <w:rFonts w:asciiTheme="minorEastAsia" w:hAnsiTheme="minorEastAsia" w:cs="仿宋" w:hint="eastAsia"/>
                <w:sz w:val="24"/>
                <w:szCs w:val="24"/>
              </w:rPr>
              <w:t>1、投标人提供机动车尾气遥感检测系统软件著作权或软件登记证书，得</w:t>
            </w:r>
            <w:r>
              <w:rPr>
                <w:rFonts w:asciiTheme="minorEastAsia" w:hAnsiTheme="minorEastAsia" w:cs="仿宋" w:hint="eastAsia"/>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360" w:lineRule="atLeast"/>
              <w:rPr>
                <w:rFonts w:asciiTheme="minorEastAsia" w:hAnsiTheme="minorEastAsia" w:cs="仿宋"/>
                <w:sz w:val="24"/>
                <w:szCs w:val="24"/>
              </w:rPr>
            </w:pPr>
            <w:r w:rsidRPr="00D93D19">
              <w:rPr>
                <w:rFonts w:asciiTheme="minorEastAsia" w:hAnsiTheme="minorEastAsia" w:cs="仿宋" w:hint="eastAsia"/>
                <w:sz w:val="24"/>
                <w:szCs w:val="24"/>
              </w:rPr>
              <w:t>2、投标人提供机动车尾气遥感联网监测平台软件著作权得</w:t>
            </w:r>
            <w:r>
              <w:rPr>
                <w:rFonts w:asciiTheme="minorEastAsia" w:hAnsiTheme="minorEastAsia" w:cs="仿宋" w:hint="eastAsia"/>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360" w:lineRule="atLeast"/>
              <w:rPr>
                <w:rFonts w:asciiTheme="minorEastAsia" w:hAnsiTheme="minorEastAsia" w:cs="仿宋"/>
                <w:sz w:val="24"/>
                <w:szCs w:val="24"/>
              </w:rPr>
            </w:pPr>
            <w:r w:rsidRPr="00D93D19">
              <w:rPr>
                <w:rFonts w:asciiTheme="minorEastAsia" w:hAnsiTheme="minorEastAsia" w:cs="仿宋" w:hint="eastAsia"/>
                <w:sz w:val="24"/>
                <w:szCs w:val="24"/>
              </w:rPr>
              <w:t>3、投标人提供黑烟车智能识别系统软件著作权得</w:t>
            </w:r>
            <w:r>
              <w:rPr>
                <w:rFonts w:asciiTheme="minorEastAsia" w:hAnsiTheme="minorEastAsia" w:cs="仿宋" w:hint="eastAsia"/>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360" w:lineRule="atLeast"/>
              <w:rPr>
                <w:rFonts w:asciiTheme="minorEastAsia" w:hAnsiTheme="minorEastAsia" w:cs="仿宋"/>
                <w:sz w:val="24"/>
                <w:szCs w:val="24"/>
              </w:rPr>
            </w:pPr>
            <w:r w:rsidRPr="00D93D19">
              <w:rPr>
                <w:rFonts w:asciiTheme="minorEastAsia" w:hAnsiTheme="minorEastAsia" w:cs="仿宋" w:hint="eastAsia"/>
                <w:sz w:val="24"/>
                <w:szCs w:val="24"/>
              </w:rPr>
              <w:t>4、投标人提供的黑烟车智能识别系统获取由省部级以上权威部门出具的检测报告得</w:t>
            </w:r>
            <w:r>
              <w:rPr>
                <w:rFonts w:asciiTheme="minorEastAsia" w:hAnsiTheme="minorEastAsia" w:cs="仿宋" w:hint="eastAsia"/>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360" w:lineRule="atLeast"/>
              <w:rPr>
                <w:highlight w:val="yellow"/>
              </w:rPr>
            </w:pPr>
            <w:r w:rsidRPr="00D93D19">
              <w:rPr>
                <w:rFonts w:asciiTheme="minorEastAsia" w:hAnsiTheme="minorEastAsia" w:cs="仿宋" w:hint="eastAsia"/>
                <w:sz w:val="24"/>
                <w:szCs w:val="24"/>
              </w:rPr>
              <w:t>注：在公告日之后取得的软件著作权无效。</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4</w:t>
            </w:r>
            <w:r w:rsidRPr="00D93D19">
              <w:rPr>
                <w:rFonts w:asciiTheme="minorEastAsia" w:hAnsiTheme="minorEastAsia" w:cs="宋体" w:hint="eastAsia"/>
                <w:sz w:val="24"/>
                <w:szCs w:val="24"/>
              </w:rPr>
              <w:t>分</w:t>
            </w:r>
          </w:p>
        </w:tc>
      </w:tr>
      <w:tr w:rsidR="00546198" w:rsidRPr="00D93D19" w:rsidTr="00D22F25">
        <w:trPr>
          <w:trHeight w:val="745"/>
        </w:trPr>
        <w:tc>
          <w:tcPr>
            <w:tcW w:w="1477"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jc w:val="center"/>
              <w:rPr>
                <w:rFonts w:asciiTheme="minorEastAsia" w:hAnsiTheme="minorEastAsia" w:cs="仿宋"/>
                <w:sz w:val="24"/>
                <w:szCs w:val="24"/>
              </w:rPr>
            </w:pPr>
            <w:r w:rsidRPr="00D93D19">
              <w:rPr>
                <w:rFonts w:asciiTheme="minorEastAsia" w:hAnsiTheme="minorEastAsia" w:cs="仿宋" w:hint="eastAsia"/>
                <w:sz w:val="24"/>
                <w:szCs w:val="24"/>
              </w:rPr>
              <w:t>本地化服务机构</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2A0883" w:rsidRDefault="00546198" w:rsidP="00D22F25">
            <w:pPr>
              <w:spacing w:line="288" w:lineRule="auto"/>
              <w:rPr>
                <w:rFonts w:asciiTheme="minorEastAsia" w:hAnsiTheme="minorEastAsia" w:cs="仿宋"/>
                <w:sz w:val="24"/>
                <w:szCs w:val="24"/>
              </w:rPr>
            </w:pPr>
            <w:r w:rsidRPr="002A0883">
              <w:rPr>
                <w:rFonts w:asciiTheme="minorEastAsia" w:hAnsiTheme="minorEastAsia" w:cs="仿宋" w:hint="eastAsia"/>
                <w:sz w:val="24"/>
                <w:szCs w:val="24"/>
              </w:rPr>
              <w:t>投标人承诺在中标后在许昌市有本地化服务机构得分</w:t>
            </w:r>
            <w:r>
              <w:rPr>
                <w:rFonts w:asciiTheme="minorEastAsia" w:hAnsiTheme="minorEastAsia" w:cs="仿宋" w:hint="eastAsia"/>
                <w:sz w:val="24"/>
                <w:szCs w:val="24"/>
              </w:rPr>
              <w:t>如下：</w:t>
            </w:r>
          </w:p>
          <w:p w:rsidR="00546198" w:rsidRPr="002A0883" w:rsidRDefault="00546198" w:rsidP="00D22F25">
            <w:pPr>
              <w:pStyle w:val="21"/>
              <w:ind w:leftChars="0" w:left="0"/>
              <w:rPr>
                <w:rFonts w:asciiTheme="minorEastAsia" w:hAnsiTheme="minorEastAsia" w:cs="仿宋"/>
                <w:sz w:val="24"/>
                <w:szCs w:val="24"/>
              </w:rPr>
            </w:pPr>
            <w:r>
              <w:rPr>
                <w:rFonts w:asciiTheme="minorEastAsia" w:hAnsiTheme="minorEastAsia" w:cs="仿宋" w:hint="eastAsia"/>
                <w:sz w:val="24"/>
                <w:szCs w:val="24"/>
              </w:rPr>
              <w:t>1、</w:t>
            </w:r>
            <w:r w:rsidRPr="002A0883">
              <w:rPr>
                <w:rFonts w:asciiTheme="minorEastAsia" w:hAnsiTheme="minorEastAsia" w:cs="仿宋" w:hint="eastAsia"/>
                <w:sz w:val="24"/>
                <w:szCs w:val="24"/>
              </w:rPr>
              <w:t>总体服务方案的内容详实完整、实际可行，思路清楚，各服务要求齐全，制定的服务方案能够保证项目的顺利完成得2分，仅为简单概括描述的得1分，缺少不得分；</w:t>
            </w:r>
          </w:p>
          <w:p w:rsidR="00546198" w:rsidRPr="002A0883" w:rsidRDefault="00546198" w:rsidP="00D22F25">
            <w:pPr>
              <w:pStyle w:val="21"/>
              <w:ind w:leftChars="0" w:left="0"/>
              <w:rPr>
                <w:rFonts w:asciiTheme="minorEastAsia" w:hAnsiTheme="minorEastAsia" w:cs="仿宋"/>
                <w:sz w:val="24"/>
                <w:szCs w:val="24"/>
              </w:rPr>
            </w:pPr>
            <w:r>
              <w:rPr>
                <w:rFonts w:asciiTheme="minorEastAsia" w:hAnsiTheme="minorEastAsia" w:cs="仿宋" w:hint="eastAsia"/>
                <w:sz w:val="24"/>
                <w:szCs w:val="24"/>
              </w:rPr>
              <w:t>2、</w:t>
            </w:r>
            <w:r w:rsidRPr="002A0883">
              <w:rPr>
                <w:rFonts w:asciiTheme="minorEastAsia" w:hAnsiTheme="minorEastAsia" w:cs="仿宋" w:hint="eastAsia"/>
                <w:sz w:val="24"/>
                <w:szCs w:val="24"/>
              </w:rPr>
              <w:t>质量控制：针对本项目质量要求，制定出实现质量目</w:t>
            </w:r>
            <w:r w:rsidRPr="002A0883">
              <w:rPr>
                <w:rFonts w:asciiTheme="minorEastAsia" w:hAnsiTheme="minorEastAsia" w:cs="仿宋" w:hint="eastAsia"/>
                <w:sz w:val="24"/>
                <w:szCs w:val="24"/>
              </w:rPr>
              <w:lastRenderedPageBreak/>
              <w:t>标的具体保证措施，并根据工作内容、重点和难点，进行分析并制定出相应的处理方法科学合理得2分，仅为简单概括描述的得1分，缺少不得分;</w:t>
            </w:r>
          </w:p>
          <w:p w:rsidR="00546198" w:rsidRPr="002A0883" w:rsidRDefault="00546198" w:rsidP="00D22F25">
            <w:pPr>
              <w:pStyle w:val="21"/>
              <w:ind w:leftChars="0" w:left="0"/>
              <w:rPr>
                <w:rFonts w:asciiTheme="minorEastAsia" w:hAnsiTheme="minorEastAsia" w:cs="仿宋"/>
                <w:sz w:val="24"/>
                <w:szCs w:val="24"/>
              </w:rPr>
            </w:pPr>
            <w:r>
              <w:rPr>
                <w:rFonts w:asciiTheme="minorEastAsia" w:hAnsiTheme="minorEastAsia" w:cs="仿宋" w:hint="eastAsia"/>
                <w:sz w:val="24"/>
                <w:szCs w:val="24"/>
              </w:rPr>
              <w:t>3、</w:t>
            </w:r>
            <w:r w:rsidRPr="002A0883">
              <w:rPr>
                <w:rFonts w:asciiTheme="minorEastAsia" w:hAnsiTheme="minorEastAsia" w:cs="仿宋" w:hint="eastAsia"/>
                <w:sz w:val="24"/>
                <w:szCs w:val="24"/>
              </w:rPr>
              <w:t>服务保障措施：对工作进度计划措施及工作质量保障措施、时间进度管理措施、组织保障措施科学合理切实可行的，得2分，仅为简单概括描述的得1分，缺少不得分；</w:t>
            </w:r>
          </w:p>
          <w:p w:rsidR="00546198" w:rsidRPr="002A0883" w:rsidRDefault="00546198" w:rsidP="00D22F25">
            <w:pPr>
              <w:pStyle w:val="21"/>
              <w:ind w:leftChars="0" w:left="0"/>
              <w:rPr>
                <w:rFonts w:asciiTheme="minorEastAsia" w:hAnsiTheme="minorEastAsia" w:cs="仿宋"/>
                <w:sz w:val="24"/>
                <w:szCs w:val="24"/>
              </w:rPr>
            </w:pPr>
            <w:r>
              <w:rPr>
                <w:rFonts w:asciiTheme="minorEastAsia" w:hAnsiTheme="minorEastAsia" w:cs="仿宋" w:hint="eastAsia"/>
                <w:sz w:val="24"/>
                <w:szCs w:val="24"/>
              </w:rPr>
              <w:t>4、</w:t>
            </w:r>
            <w:r w:rsidRPr="002A0883">
              <w:rPr>
                <w:rFonts w:asciiTheme="minorEastAsia" w:hAnsiTheme="minorEastAsia" w:cs="仿宋"/>
                <w:sz w:val="24"/>
                <w:szCs w:val="24"/>
              </w:rPr>
              <w:t>技术档案管理制度</w:t>
            </w:r>
            <w:r w:rsidRPr="002A0883">
              <w:rPr>
                <w:rFonts w:asciiTheme="minorEastAsia" w:hAnsiTheme="minorEastAsia" w:cs="仿宋" w:hint="eastAsia"/>
                <w:sz w:val="24"/>
                <w:szCs w:val="24"/>
              </w:rPr>
              <w:t>：</w:t>
            </w:r>
            <w:r w:rsidRPr="002A0883">
              <w:rPr>
                <w:rFonts w:asciiTheme="minorEastAsia" w:hAnsiTheme="minorEastAsia" w:cs="仿宋"/>
                <w:sz w:val="24"/>
                <w:szCs w:val="24"/>
              </w:rPr>
              <w:t>有完善档案的收集</w:t>
            </w:r>
            <w:r w:rsidRPr="002A0883">
              <w:rPr>
                <w:rFonts w:asciiTheme="minorEastAsia" w:hAnsiTheme="minorEastAsia" w:cs="仿宋" w:hint="eastAsia"/>
                <w:sz w:val="24"/>
                <w:szCs w:val="24"/>
              </w:rPr>
              <w:t>，</w:t>
            </w:r>
            <w:r w:rsidRPr="002A0883">
              <w:rPr>
                <w:rFonts w:asciiTheme="minorEastAsia" w:hAnsiTheme="minorEastAsia" w:cs="仿宋"/>
                <w:sz w:val="24"/>
                <w:szCs w:val="24"/>
              </w:rPr>
              <w:t>整理</w:t>
            </w:r>
            <w:r w:rsidRPr="002A0883">
              <w:rPr>
                <w:rFonts w:asciiTheme="minorEastAsia" w:hAnsiTheme="minorEastAsia" w:cs="仿宋" w:hint="eastAsia"/>
                <w:sz w:val="24"/>
                <w:szCs w:val="24"/>
              </w:rPr>
              <w:t>、</w:t>
            </w:r>
            <w:r w:rsidRPr="002A0883">
              <w:rPr>
                <w:rFonts w:asciiTheme="minorEastAsia" w:hAnsiTheme="minorEastAsia" w:cs="仿宋"/>
                <w:sz w:val="24"/>
                <w:szCs w:val="24"/>
              </w:rPr>
              <w:t>保管</w:t>
            </w:r>
            <w:r w:rsidRPr="002A0883">
              <w:rPr>
                <w:rFonts w:asciiTheme="minorEastAsia" w:hAnsiTheme="minorEastAsia" w:cs="仿宋" w:hint="eastAsia"/>
                <w:sz w:val="24"/>
                <w:szCs w:val="24"/>
              </w:rPr>
              <w:t>、</w:t>
            </w:r>
            <w:r w:rsidRPr="002A0883">
              <w:rPr>
                <w:rFonts w:asciiTheme="minorEastAsia" w:hAnsiTheme="minorEastAsia" w:cs="仿宋"/>
                <w:sz w:val="24"/>
                <w:szCs w:val="24"/>
              </w:rPr>
              <w:t>利用和鉴定销毁等管理制度</w:t>
            </w:r>
            <w:r w:rsidRPr="002A0883">
              <w:rPr>
                <w:rFonts w:asciiTheme="minorEastAsia" w:hAnsiTheme="minorEastAsia" w:cs="仿宋" w:hint="eastAsia"/>
                <w:sz w:val="24"/>
                <w:szCs w:val="24"/>
              </w:rPr>
              <w:t>，</w:t>
            </w:r>
            <w:r w:rsidRPr="002A0883">
              <w:rPr>
                <w:rFonts w:asciiTheme="minorEastAsia" w:hAnsiTheme="minorEastAsia" w:cs="仿宋"/>
                <w:sz w:val="24"/>
                <w:szCs w:val="24"/>
              </w:rPr>
              <w:t>并采取可靠的安全防护技术和措施</w:t>
            </w:r>
            <w:r w:rsidRPr="002A0883">
              <w:rPr>
                <w:rFonts w:asciiTheme="minorEastAsia" w:hAnsiTheme="minorEastAsia" w:cs="仿宋" w:hint="eastAsia"/>
                <w:sz w:val="24"/>
                <w:szCs w:val="24"/>
              </w:rPr>
              <w:t>，</w:t>
            </w:r>
            <w:r w:rsidRPr="002A0883">
              <w:rPr>
                <w:rFonts w:asciiTheme="minorEastAsia" w:hAnsiTheme="minorEastAsia" w:cs="仿宋"/>
                <w:sz w:val="24"/>
                <w:szCs w:val="24"/>
              </w:rPr>
              <w:t>保证档案的真实</w:t>
            </w:r>
            <w:r w:rsidRPr="002A0883">
              <w:rPr>
                <w:rFonts w:asciiTheme="minorEastAsia" w:hAnsiTheme="minorEastAsia" w:cs="仿宋" w:hint="eastAsia"/>
                <w:sz w:val="24"/>
                <w:szCs w:val="24"/>
              </w:rPr>
              <w:t>、</w:t>
            </w:r>
            <w:r w:rsidRPr="002A0883">
              <w:rPr>
                <w:rFonts w:asciiTheme="minorEastAsia" w:hAnsiTheme="minorEastAsia" w:cs="仿宋"/>
                <w:sz w:val="24"/>
                <w:szCs w:val="24"/>
              </w:rPr>
              <w:t>完整</w:t>
            </w:r>
            <w:r w:rsidRPr="002A0883">
              <w:rPr>
                <w:rFonts w:asciiTheme="minorEastAsia" w:hAnsiTheme="minorEastAsia" w:cs="仿宋" w:hint="eastAsia"/>
                <w:sz w:val="24"/>
                <w:szCs w:val="24"/>
              </w:rPr>
              <w:t>、</w:t>
            </w:r>
            <w:r w:rsidRPr="002A0883">
              <w:rPr>
                <w:rFonts w:asciiTheme="minorEastAsia" w:hAnsiTheme="minorEastAsia" w:cs="仿宋"/>
                <w:sz w:val="24"/>
                <w:szCs w:val="24"/>
              </w:rPr>
              <w:t>可用</w:t>
            </w:r>
            <w:r w:rsidRPr="002A0883">
              <w:rPr>
                <w:rFonts w:asciiTheme="minorEastAsia" w:hAnsiTheme="minorEastAsia" w:cs="仿宋" w:hint="eastAsia"/>
                <w:sz w:val="24"/>
                <w:szCs w:val="24"/>
              </w:rPr>
              <w:t>、</w:t>
            </w:r>
            <w:r w:rsidRPr="002A0883">
              <w:rPr>
                <w:rFonts w:asciiTheme="minorEastAsia" w:hAnsiTheme="minorEastAsia" w:cs="仿宋"/>
                <w:sz w:val="24"/>
                <w:szCs w:val="24"/>
              </w:rPr>
              <w:t>安全的管理制度合理完整的得</w:t>
            </w:r>
            <w:r w:rsidRPr="002A0883">
              <w:rPr>
                <w:rFonts w:asciiTheme="minorEastAsia" w:hAnsiTheme="minorEastAsia" w:cs="仿宋" w:hint="eastAsia"/>
                <w:sz w:val="24"/>
                <w:szCs w:val="24"/>
              </w:rPr>
              <w:t>2分，仅为简单概括描述的得1分，缺少不得分；</w:t>
            </w:r>
          </w:p>
          <w:p w:rsidR="00546198" w:rsidRPr="002A0883" w:rsidRDefault="00546198" w:rsidP="00D22F25">
            <w:pPr>
              <w:pStyle w:val="21"/>
              <w:ind w:leftChars="0" w:left="0"/>
              <w:rPr>
                <w:rFonts w:asciiTheme="minorEastAsia" w:hAnsiTheme="minorEastAsia" w:cs="仿宋"/>
                <w:sz w:val="24"/>
                <w:szCs w:val="24"/>
              </w:rPr>
            </w:pPr>
            <w:r>
              <w:rPr>
                <w:rFonts w:asciiTheme="minorEastAsia" w:hAnsiTheme="minorEastAsia" w:cs="仿宋" w:hint="eastAsia"/>
                <w:sz w:val="24"/>
                <w:szCs w:val="24"/>
              </w:rPr>
              <w:t>5、</w:t>
            </w:r>
            <w:r w:rsidRPr="002A0883">
              <w:rPr>
                <w:rFonts w:asciiTheme="minorEastAsia" w:hAnsiTheme="minorEastAsia" w:cs="仿宋" w:hint="eastAsia"/>
                <w:sz w:val="24"/>
                <w:szCs w:val="24"/>
              </w:rPr>
              <w:t>提供后续服务及其他优化服务方案、违约责任、经济赔偿方案的，得2分，仅为简单概括描述的得1分，缺少不得分。</w:t>
            </w:r>
          </w:p>
          <w:p w:rsidR="00546198" w:rsidRPr="002A0883" w:rsidRDefault="00546198" w:rsidP="00D22F25">
            <w:pPr>
              <w:pStyle w:val="21"/>
              <w:ind w:leftChars="0" w:left="0"/>
              <w:rPr>
                <w:rFonts w:asciiTheme="minorEastAsia" w:hAnsiTheme="minorEastAsia" w:cs="仿宋"/>
                <w:sz w:val="24"/>
                <w:szCs w:val="24"/>
              </w:rPr>
            </w:pPr>
            <w:r>
              <w:rPr>
                <w:rFonts w:asciiTheme="minorEastAsia" w:hAnsiTheme="minorEastAsia" w:cs="仿宋" w:hint="eastAsia"/>
                <w:sz w:val="24"/>
                <w:szCs w:val="24"/>
              </w:rPr>
              <w:t>6、</w:t>
            </w:r>
            <w:r w:rsidRPr="002A0883">
              <w:rPr>
                <w:rFonts w:asciiTheme="minorEastAsia" w:hAnsiTheme="minorEastAsia" w:cs="仿宋" w:hint="eastAsia"/>
                <w:sz w:val="24"/>
                <w:szCs w:val="24"/>
              </w:rPr>
              <w:t>投标人在方案中是否承诺，中标并签订服务合同后，能够按照许昌市监控中心招标文件要求提供专业人员的，在入库服务期两年内提供7X24小时技术支持和项目现场服务；是否承诺在合同执行过程中在许昌拟投入本</w:t>
            </w:r>
            <w:proofErr w:type="gramStart"/>
            <w:r w:rsidRPr="002A0883">
              <w:rPr>
                <w:rFonts w:asciiTheme="minorEastAsia" w:hAnsiTheme="minorEastAsia" w:cs="仿宋" w:hint="eastAsia"/>
                <w:sz w:val="24"/>
                <w:szCs w:val="24"/>
              </w:rPr>
              <w:t>项目项目</w:t>
            </w:r>
            <w:proofErr w:type="gramEnd"/>
            <w:r>
              <w:rPr>
                <w:rFonts w:asciiTheme="minorEastAsia" w:hAnsiTheme="minorEastAsia" w:cs="仿宋" w:hint="eastAsia"/>
                <w:sz w:val="24"/>
                <w:szCs w:val="24"/>
              </w:rPr>
              <w:t>“信息系统项目高级工程师”、“</w:t>
            </w:r>
            <w:r w:rsidRPr="001C2D3A">
              <w:rPr>
                <w:rFonts w:asciiTheme="minorEastAsia" w:hAnsiTheme="minorEastAsia" w:cs="仿宋" w:hint="eastAsia"/>
                <w:sz w:val="24"/>
                <w:szCs w:val="24"/>
              </w:rPr>
              <w:t>信息系统项目</w:t>
            </w:r>
            <w:r>
              <w:rPr>
                <w:rFonts w:asciiTheme="minorEastAsia" w:hAnsiTheme="minorEastAsia" w:cs="仿宋" w:hint="eastAsia"/>
                <w:sz w:val="24"/>
                <w:szCs w:val="24"/>
              </w:rPr>
              <w:t>高级</w:t>
            </w:r>
            <w:r w:rsidRPr="001C2D3A">
              <w:rPr>
                <w:rFonts w:asciiTheme="minorEastAsia" w:hAnsiTheme="minorEastAsia" w:cs="仿宋" w:hint="eastAsia"/>
                <w:sz w:val="24"/>
                <w:szCs w:val="24"/>
              </w:rPr>
              <w:t>管理</w:t>
            </w:r>
            <w:r w:rsidRPr="001C2D3A">
              <w:rPr>
                <w:rFonts w:asciiTheme="minorEastAsia" w:hAnsiTheme="minorEastAsia" w:cs="仿宋" w:hint="eastAsia"/>
                <w:sz w:val="24"/>
                <w:szCs w:val="24"/>
              </w:rPr>
              <w:lastRenderedPageBreak/>
              <w:t>师</w:t>
            </w:r>
            <w:r>
              <w:rPr>
                <w:rFonts w:asciiTheme="minorEastAsia" w:hAnsiTheme="minorEastAsia" w:cs="仿宋" w:hint="eastAsia"/>
                <w:sz w:val="24"/>
                <w:szCs w:val="24"/>
              </w:rPr>
              <w:t>”</w:t>
            </w:r>
            <w:r w:rsidRPr="001C2D3A">
              <w:rPr>
                <w:rFonts w:asciiTheme="minorEastAsia" w:hAnsiTheme="minorEastAsia" w:cs="仿宋" w:hint="eastAsia"/>
                <w:sz w:val="24"/>
                <w:szCs w:val="24"/>
              </w:rPr>
              <w:t>、“高级项目经理”</w:t>
            </w:r>
            <w:r w:rsidRPr="002A0883">
              <w:rPr>
                <w:rFonts w:asciiTheme="minorEastAsia" w:hAnsiTheme="minorEastAsia" w:cs="仿宋" w:hint="eastAsia"/>
                <w:sz w:val="24"/>
                <w:szCs w:val="24"/>
              </w:rPr>
              <w:t>人员为常驻人员；是否在许昌设有相关办事机构（提供相关证明材料如不动产登记证书或房产证或租赁合同等）；在用户提供服务需求后，是否能后及时做出相应迅速到达现场（即相应时间）并有具体措施等进行打分。</w:t>
            </w:r>
          </w:p>
          <w:p w:rsidR="00546198" w:rsidRPr="002A0883" w:rsidRDefault="00546198" w:rsidP="00D22F25">
            <w:pPr>
              <w:pStyle w:val="21"/>
              <w:ind w:leftChars="0" w:left="0"/>
              <w:rPr>
                <w:rFonts w:asciiTheme="minorEastAsia" w:hAnsiTheme="minorEastAsia" w:cs="仿宋"/>
                <w:sz w:val="24"/>
                <w:szCs w:val="24"/>
              </w:rPr>
            </w:pPr>
            <w:r w:rsidRPr="002A0883">
              <w:rPr>
                <w:rFonts w:asciiTheme="minorEastAsia" w:hAnsiTheme="minorEastAsia" w:cs="仿宋" w:hint="eastAsia"/>
                <w:sz w:val="24"/>
                <w:szCs w:val="24"/>
              </w:rPr>
              <w:t>一档：在许昌设置有办事机构，在方案中承诺提供7X24小时技术支持和项目现场服务并且派常驻人员在半小时内相应得</w:t>
            </w:r>
            <w:r w:rsidR="00EC623A">
              <w:rPr>
                <w:rFonts w:asciiTheme="minorEastAsia" w:hAnsiTheme="minorEastAsia" w:cs="仿宋" w:hint="eastAsia"/>
                <w:sz w:val="24"/>
                <w:szCs w:val="24"/>
              </w:rPr>
              <w:t>6</w:t>
            </w:r>
            <w:r w:rsidRPr="002A0883">
              <w:rPr>
                <w:rFonts w:asciiTheme="minorEastAsia" w:hAnsiTheme="minorEastAsia" w:cs="仿宋" w:hint="eastAsia"/>
                <w:sz w:val="24"/>
                <w:szCs w:val="24"/>
              </w:rPr>
              <w:t>分；</w:t>
            </w:r>
          </w:p>
          <w:p w:rsidR="00546198" w:rsidRPr="002A0883" w:rsidRDefault="00546198" w:rsidP="00D22F25">
            <w:pPr>
              <w:pStyle w:val="21"/>
              <w:ind w:leftChars="0" w:left="0"/>
              <w:rPr>
                <w:rFonts w:asciiTheme="minorEastAsia" w:hAnsiTheme="minorEastAsia" w:cs="仿宋"/>
                <w:sz w:val="24"/>
                <w:szCs w:val="24"/>
              </w:rPr>
            </w:pPr>
            <w:r w:rsidRPr="002A0883">
              <w:rPr>
                <w:rFonts w:asciiTheme="minorEastAsia" w:hAnsiTheme="minorEastAsia" w:cs="仿宋" w:hint="eastAsia"/>
                <w:sz w:val="24"/>
                <w:szCs w:val="24"/>
              </w:rPr>
              <w:t>二挡：在许昌设置办事机构，在方案中承诺提供7X24小时技术支持和项目现场服务并且派常驻人员在一小时内相应得</w:t>
            </w:r>
            <w:r w:rsidR="00EC623A">
              <w:rPr>
                <w:rFonts w:asciiTheme="minorEastAsia" w:hAnsiTheme="minorEastAsia" w:cs="仿宋" w:hint="eastAsia"/>
                <w:sz w:val="24"/>
                <w:szCs w:val="24"/>
              </w:rPr>
              <w:t>4</w:t>
            </w:r>
            <w:r w:rsidRPr="002A0883">
              <w:rPr>
                <w:rFonts w:asciiTheme="minorEastAsia" w:hAnsiTheme="minorEastAsia" w:cs="仿宋" w:hint="eastAsia"/>
                <w:sz w:val="24"/>
                <w:szCs w:val="24"/>
              </w:rPr>
              <w:t>分；</w:t>
            </w:r>
          </w:p>
          <w:p w:rsidR="00546198" w:rsidRPr="002A0883" w:rsidRDefault="00546198" w:rsidP="00EC623A">
            <w:pPr>
              <w:pStyle w:val="21"/>
              <w:ind w:leftChars="0" w:left="0"/>
              <w:rPr>
                <w:rFonts w:asciiTheme="minorEastAsia" w:hAnsiTheme="minorEastAsia" w:cs="仿宋"/>
                <w:sz w:val="24"/>
                <w:szCs w:val="24"/>
              </w:rPr>
            </w:pPr>
            <w:r w:rsidRPr="002A0883">
              <w:rPr>
                <w:rFonts w:asciiTheme="minorEastAsia" w:hAnsiTheme="minorEastAsia" w:cs="仿宋" w:hint="eastAsia"/>
                <w:sz w:val="24"/>
                <w:szCs w:val="24"/>
              </w:rPr>
              <w:t>三挡：在许昌无设置办事机构，但在方案中提供7X24小时技术支持和项目现场服务并且派常驻人员在一小时内相应得</w:t>
            </w:r>
            <w:r w:rsidR="00EC623A">
              <w:rPr>
                <w:rFonts w:asciiTheme="minorEastAsia" w:hAnsiTheme="minorEastAsia" w:cs="仿宋" w:hint="eastAsia"/>
                <w:sz w:val="24"/>
                <w:szCs w:val="24"/>
              </w:rPr>
              <w:t>2</w:t>
            </w:r>
            <w:r w:rsidRPr="002A0883">
              <w:rPr>
                <w:rFonts w:asciiTheme="minorEastAsia" w:hAnsiTheme="minorEastAsia" w:cs="仿宋" w:hint="eastAsia"/>
                <w:sz w:val="24"/>
                <w:szCs w:val="24"/>
              </w:rPr>
              <w:t>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lastRenderedPageBreak/>
              <w:t>16</w:t>
            </w:r>
            <w:r>
              <w:rPr>
                <w:rFonts w:asciiTheme="minorEastAsia" w:hAnsiTheme="minorEastAsia" w:cs="宋体"/>
                <w:sz w:val="24"/>
                <w:szCs w:val="24"/>
              </w:rPr>
              <w:tab/>
            </w:r>
            <w:r w:rsidRPr="00D93D19">
              <w:rPr>
                <w:rFonts w:asciiTheme="minorEastAsia" w:hAnsiTheme="minorEastAsia" w:cs="宋体" w:hint="eastAsia"/>
                <w:sz w:val="24"/>
                <w:szCs w:val="24"/>
              </w:rPr>
              <w:t>分</w:t>
            </w:r>
          </w:p>
        </w:tc>
      </w:tr>
      <w:tr w:rsidR="00546198" w:rsidRPr="00D93D19" w:rsidTr="00D22F25">
        <w:trPr>
          <w:trHeight w:val="745"/>
        </w:trPr>
        <w:tc>
          <w:tcPr>
            <w:tcW w:w="1477" w:type="dxa"/>
            <w:gridSpan w:val="2"/>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jc w:val="center"/>
              <w:rPr>
                <w:rFonts w:asciiTheme="minorEastAsia" w:hAnsiTheme="minorEastAsia" w:cs="仿宋"/>
                <w:sz w:val="24"/>
                <w:szCs w:val="24"/>
              </w:rPr>
            </w:pPr>
            <w:r w:rsidRPr="00D93D19">
              <w:rPr>
                <w:rFonts w:asciiTheme="minorEastAsia" w:hAnsiTheme="minorEastAsia" w:cs="仿宋" w:hint="eastAsia"/>
                <w:sz w:val="24"/>
                <w:szCs w:val="24"/>
              </w:rPr>
              <w:lastRenderedPageBreak/>
              <w:t>售后运维服务能力认证</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288" w:lineRule="auto"/>
              <w:jc w:val="left"/>
              <w:rPr>
                <w:rFonts w:asciiTheme="minorEastAsia" w:hAnsiTheme="minorEastAsia" w:cs="仿宋"/>
                <w:sz w:val="24"/>
                <w:szCs w:val="24"/>
              </w:rPr>
            </w:pPr>
            <w:r w:rsidRPr="00D93D19">
              <w:rPr>
                <w:rFonts w:asciiTheme="minorEastAsia" w:hAnsiTheme="minorEastAsia" w:cs="仿宋" w:hint="eastAsia"/>
                <w:sz w:val="24"/>
                <w:szCs w:val="24"/>
              </w:rPr>
              <w:t>1、投标人具有ISO9001质量管理体系认证证书的得</w:t>
            </w:r>
            <w:r w:rsidRPr="00D93D19">
              <w:rPr>
                <w:rFonts w:asciiTheme="minorEastAsia" w:hAnsiTheme="minorEastAsia" w:cs="仿宋"/>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288" w:lineRule="auto"/>
              <w:jc w:val="left"/>
              <w:rPr>
                <w:rFonts w:asciiTheme="minorEastAsia" w:hAnsiTheme="minorEastAsia" w:cs="仿宋"/>
                <w:sz w:val="24"/>
                <w:szCs w:val="24"/>
              </w:rPr>
            </w:pPr>
            <w:r w:rsidRPr="00D93D19">
              <w:rPr>
                <w:rFonts w:asciiTheme="minorEastAsia" w:hAnsiTheme="minorEastAsia" w:cs="仿宋"/>
                <w:sz w:val="24"/>
                <w:szCs w:val="24"/>
              </w:rPr>
              <w:t>2</w:t>
            </w:r>
            <w:r w:rsidRPr="00D93D19">
              <w:rPr>
                <w:rFonts w:asciiTheme="minorEastAsia" w:hAnsiTheme="minorEastAsia" w:cs="仿宋" w:hint="eastAsia"/>
                <w:sz w:val="24"/>
                <w:szCs w:val="24"/>
              </w:rPr>
              <w:t>、投标人具有ISO14001环境管理体系认证证书的得</w:t>
            </w:r>
            <w:r w:rsidRPr="00D93D19">
              <w:rPr>
                <w:rFonts w:asciiTheme="minorEastAsia" w:hAnsiTheme="minorEastAsia" w:cs="仿宋"/>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288" w:lineRule="auto"/>
              <w:jc w:val="left"/>
              <w:rPr>
                <w:rFonts w:asciiTheme="minorEastAsia" w:hAnsiTheme="minorEastAsia" w:cs="仿宋"/>
                <w:sz w:val="24"/>
                <w:szCs w:val="24"/>
              </w:rPr>
            </w:pPr>
            <w:r w:rsidRPr="00D93D19">
              <w:rPr>
                <w:rFonts w:asciiTheme="minorEastAsia" w:hAnsiTheme="minorEastAsia" w:cs="仿宋"/>
                <w:sz w:val="24"/>
                <w:szCs w:val="24"/>
              </w:rPr>
              <w:t>3</w:t>
            </w:r>
            <w:r w:rsidRPr="00D93D19">
              <w:rPr>
                <w:rFonts w:asciiTheme="minorEastAsia" w:hAnsiTheme="minorEastAsia" w:cs="仿宋" w:hint="eastAsia"/>
                <w:sz w:val="24"/>
                <w:szCs w:val="24"/>
              </w:rPr>
              <w:t>、投标人具有ISO/IEC27001信息安全管理体系认证证书的得</w:t>
            </w:r>
            <w:r w:rsidRPr="00D93D19">
              <w:rPr>
                <w:rFonts w:asciiTheme="minorEastAsia" w:hAnsiTheme="minorEastAsia" w:cs="仿宋"/>
                <w:sz w:val="24"/>
                <w:szCs w:val="24"/>
              </w:rPr>
              <w:t>1</w:t>
            </w:r>
            <w:r w:rsidRPr="00D93D19">
              <w:rPr>
                <w:rFonts w:asciiTheme="minorEastAsia" w:hAnsiTheme="minorEastAsia" w:cs="仿宋" w:hint="eastAsia"/>
                <w:sz w:val="24"/>
                <w:szCs w:val="24"/>
              </w:rPr>
              <w:t>分。</w:t>
            </w:r>
          </w:p>
          <w:p w:rsidR="00546198" w:rsidRPr="00D93D19" w:rsidRDefault="00546198" w:rsidP="00D22F25">
            <w:pPr>
              <w:spacing w:line="288" w:lineRule="auto"/>
              <w:jc w:val="left"/>
              <w:rPr>
                <w:rFonts w:asciiTheme="minorEastAsia" w:hAnsiTheme="minorEastAsia" w:cs="仿宋"/>
                <w:sz w:val="24"/>
                <w:szCs w:val="24"/>
              </w:rPr>
            </w:pPr>
            <w:r w:rsidRPr="00D93D19">
              <w:rPr>
                <w:rFonts w:asciiTheme="minorEastAsia" w:hAnsiTheme="minorEastAsia" w:cs="仿宋" w:hint="eastAsia"/>
                <w:sz w:val="24"/>
                <w:szCs w:val="24"/>
              </w:rPr>
              <w:t>4、投标人具有</w:t>
            </w:r>
            <w:r w:rsidRPr="00D93D19">
              <w:rPr>
                <w:rFonts w:asciiTheme="minorEastAsia" w:hAnsiTheme="minorEastAsia" w:cs="仿宋"/>
                <w:sz w:val="24"/>
                <w:szCs w:val="24"/>
              </w:rPr>
              <w:t>ISO/IEC20000</w:t>
            </w:r>
            <w:r w:rsidRPr="00D93D19">
              <w:rPr>
                <w:rFonts w:asciiTheme="minorEastAsia" w:hAnsiTheme="minorEastAsia" w:cs="仿宋" w:hint="eastAsia"/>
                <w:sz w:val="24"/>
                <w:szCs w:val="24"/>
              </w:rPr>
              <w:t>服务管理体系认证证书的得1分。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sidRPr="00D93D19">
              <w:rPr>
                <w:rFonts w:asciiTheme="minorEastAsia" w:hAnsiTheme="minorEastAsia" w:cs="宋体" w:hint="eastAsia"/>
                <w:sz w:val="24"/>
                <w:szCs w:val="24"/>
              </w:rPr>
              <w:t>4分</w:t>
            </w:r>
          </w:p>
        </w:tc>
      </w:tr>
      <w:tr w:rsidR="00546198" w:rsidRPr="00D93D19" w:rsidTr="00D22F25">
        <w:trPr>
          <w:trHeight w:val="591"/>
        </w:trPr>
        <w:tc>
          <w:tcPr>
            <w:tcW w:w="147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400" w:lineRule="atLeast"/>
              <w:jc w:val="center"/>
              <w:rPr>
                <w:rFonts w:asciiTheme="minorEastAsia" w:hAnsiTheme="minorEastAsia" w:cs="仿宋"/>
                <w:sz w:val="24"/>
                <w:szCs w:val="24"/>
              </w:rPr>
            </w:pPr>
            <w:r w:rsidRPr="00D93D19">
              <w:rPr>
                <w:rFonts w:asciiTheme="minorEastAsia" w:hAnsiTheme="minorEastAsia" w:cs="仿宋" w:hint="eastAsia"/>
                <w:sz w:val="24"/>
                <w:szCs w:val="24"/>
              </w:rPr>
              <w:t>业绩</w:t>
            </w:r>
          </w:p>
        </w:tc>
        <w:tc>
          <w:tcPr>
            <w:tcW w:w="61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60" w:lineRule="atLeast"/>
              <w:rPr>
                <w:rFonts w:asciiTheme="minorEastAsia" w:hAnsiTheme="minorEastAsia" w:cs="仿宋"/>
                <w:sz w:val="24"/>
                <w:szCs w:val="24"/>
              </w:rPr>
            </w:pPr>
            <w:r w:rsidRPr="00D93D19">
              <w:rPr>
                <w:rFonts w:asciiTheme="minorEastAsia" w:hAnsiTheme="minorEastAsia" w:cs="仿宋" w:hint="eastAsia"/>
                <w:sz w:val="24"/>
                <w:szCs w:val="24"/>
              </w:rPr>
              <w:t>1、</w:t>
            </w:r>
            <w:r w:rsidRPr="00D93D19">
              <w:rPr>
                <w:rFonts w:asciiTheme="minorEastAsia" w:hAnsiTheme="minorEastAsia" w:cs="仿宋"/>
                <w:sz w:val="24"/>
                <w:szCs w:val="24"/>
              </w:rPr>
              <w:t>投标人提供近三年同类型机动车尾气遥感相关项目业绩（</w:t>
            </w:r>
            <w:r w:rsidRPr="0093534B">
              <w:rPr>
                <w:rFonts w:asciiTheme="minorEastAsia" w:hAnsiTheme="minorEastAsia" w:cs="仿宋" w:hint="eastAsia"/>
                <w:sz w:val="24"/>
                <w:szCs w:val="24"/>
              </w:rPr>
              <w:t>须同时包含固定式和移动式遥感监测设备</w:t>
            </w:r>
            <w:r w:rsidRPr="00D93D19">
              <w:rPr>
                <w:rFonts w:asciiTheme="minorEastAsia" w:hAnsiTheme="minorEastAsia" w:cs="仿宋"/>
                <w:sz w:val="24"/>
                <w:szCs w:val="24"/>
              </w:rPr>
              <w:t>合同</w:t>
            </w:r>
            <w:r w:rsidRPr="00D93D19">
              <w:rPr>
                <w:rFonts w:asciiTheme="minorEastAsia" w:hAnsiTheme="minorEastAsia" w:cs="仿宋" w:hint="eastAsia"/>
                <w:sz w:val="24"/>
                <w:szCs w:val="24"/>
              </w:rPr>
              <w:t>、</w:t>
            </w:r>
            <w:r w:rsidRPr="00D93D19">
              <w:rPr>
                <w:rFonts w:asciiTheme="minorEastAsia" w:hAnsiTheme="minorEastAsia" w:cs="仿宋"/>
                <w:sz w:val="24"/>
                <w:szCs w:val="24"/>
              </w:rPr>
              <w:t>中标</w:t>
            </w:r>
            <w:r w:rsidRPr="00D93D19">
              <w:rPr>
                <w:rFonts w:asciiTheme="minorEastAsia" w:hAnsiTheme="minorEastAsia" w:cs="仿宋"/>
                <w:sz w:val="24"/>
                <w:szCs w:val="24"/>
              </w:rPr>
              <w:lastRenderedPageBreak/>
              <w:t>通知书</w:t>
            </w:r>
            <w:r w:rsidRPr="00D93D19">
              <w:rPr>
                <w:rFonts w:asciiTheme="minorEastAsia" w:hAnsiTheme="minorEastAsia" w:cs="仿宋" w:hint="eastAsia"/>
                <w:sz w:val="24"/>
                <w:szCs w:val="24"/>
              </w:rPr>
              <w:t>和验收报告</w:t>
            </w:r>
            <w:r w:rsidRPr="00D93D19">
              <w:rPr>
                <w:rFonts w:asciiTheme="minorEastAsia" w:hAnsiTheme="minorEastAsia" w:cs="仿宋"/>
                <w:sz w:val="24"/>
                <w:szCs w:val="24"/>
              </w:rPr>
              <w:t>，否则不得分），</w:t>
            </w:r>
            <w:r w:rsidRPr="00D93D19">
              <w:rPr>
                <w:rFonts w:asciiTheme="minorEastAsia" w:hAnsiTheme="minorEastAsia" w:cs="仿宋" w:hint="eastAsia"/>
                <w:sz w:val="24"/>
                <w:szCs w:val="24"/>
              </w:rPr>
              <w:t>提供1</w:t>
            </w:r>
            <w:r w:rsidRPr="00D93D19">
              <w:rPr>
                <w:rFonts w:asciiTheme="minorEastAsia" w:hAnsiTheme="minorEastAsia" w:cs="仿宋"/>
                <w:sz w:val="24"/>
                <w:szCs w:val="24"/>
              </w:rPr>
              <w:t>000</w:t>
            </w:r>
            <w:r w:rsidRPr="00D93D19">
              <w:rPr>
                <w:rFonts w:asciiTheme="minorEastAsia" w:hAnsiTheme="minorEastAsia" w:cs="仿宋" w:hint="eastAsia"/>
                <w:sz w:val="24"/>
                <w:szCs w:val="24"/>
              </w:rPr>
              <w:t>万以上的</w:t>
            </w:r>
            <w:r w:rsidRPr="00D93D19">
              <w:rPr>
                <w:rFonts w:asciiTheme="minorEastAsia" w:hAnsiTheme="minorEastAsia" w:cs="仿宋"/>
                <w:sz w:val="24"/>
                <w:szCs w:val="24"/>
              </w:rPr>
              <w:t>项目业绩</w:t>
            </w:r>
            <w:r w:rsidRPr="00D93D19">
              <w:rPr>
                <w:rFonts w:asciiTheme="minorEastAsia" w:hAnsiTheme="minorEastAsia" w:cs="仿宋" w:hint="eastAsia"/>
                <w:sz w:val="24"/>
                <w:szCs w:val="24"/>
              </w:rPr>
              <w:t>，每个得</w:t>
            </w:r>
            <w:r>
              <w:rPr>
                <w:rFonts w:asciiTheme="minorEastAsia" w:hAnsiTheme="minorEastAsia" w:cs="仿宋" w:hint="eastAsia"/>
                <w:sz w:val="24"/>
                <w:szCs w:val="24"/>
              </w:rPr>
              <w:t>2</w:t>
            </w:r>
            <w:r w:rsidRPr="00D93D19">
              <w:rPr>
                <w:rFonts w:asciiTheme="minorEastAsia" w:hAnsiTheme="minorEastAsia" w:cs="仿宋" w:hint="eastAsia"/>
                <w:sz w:val="24"/>
                <w:szCs w:val="24"/>
              </w:rPr>
              <w:t>分，提供5</w:t>
            </w:r>
            <w:r w:rsidRPr="00D93D19">
              <w:rPr>
                <w:rFonts w:asciiTheme="minorEastAsia" w:hAnsiTheme="minorEastAsia" w:cs="仿宋"/>
                <w:sz w:val="24"/>
                <w:szCs w:val="24"/>
              </w:rPr>
              <w:t>00</w:t>
            </w:r>
            <w:r w:rsidRPr="00D93D19">
              <w:rPr>
                <w:rFonts w:asciiTheme="minorEastAsia" w:hAnsiTheme="minorEastAsia" w:cs="仿宋" w:hint="eastAsia"/>
                <w:sz w:val="24"/>
                <w:szCs w:val="24"/>
              </w:rPr>
              <w:t>万有效案例得1分，最多得</w:t>
            </w:r>
            <w:r>
              <w:rPr>
                <w:rFonts w:asciiTheme="minorEastAsia" w:hAnsiTheme="minorEastAsia" w:cs="仿宋" w:hint="eastAsia"/>
                <w:sz w:val="24"/>
                <w:szCs w:val="24"/>
              </w:rPr>
              <w:t>4</w:t>
            </w:r>
            <w:r w:rsidRPr="00D93D19">
              <w:rPr>
                <w:rFonts w:asciiTheme="minorEastAsia" w:hAnsiTheme="minorEastAsia" w:cs="仿宋" w:hint="eastAsia"/>
                <w:sz w:val="24"/>
                <w:szCs w:val="24"/>
              </w:rPr>
              <w:t>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lastRenderedPageBreak/>
              <w:t>4</w:t>
            </w:r>
            <w:r w:rsidRPr="00D93D19">
              <w:rPr>
                <w:rFonts w:asciiTheme="minorEastAsia" w:hAnsiTheme="minorEastAsia" w:cs="仿宋" w:hint="eastAsia"/>
                <w:sz w:val="24"/>
                <w:szCs w:val="24"/>
              </w:rPr>
              <w:t>分</w:t>
            </w:r>
          </w:p>
        </w:tc>
      </w:tr>
      <w:tr w:rsidR="00546198" w:rsidRPr="00D93D19" w:rsidTr="00D22F25">
        <w:trPr>
          <w:trHeight w:val="623"/>
        </w:trPr>
        <w:tc>
          <w:tcPr>
            <w:tcW w:w="900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sidRPr="00D93D19">
              <w:rPr>
                <w:rFonts w:asciiTheme="minorEastAsia" w:hAnsiTheme="minorEastAsia" w:cs="仿宋" w:hint="eastAsia"/>
                <w:sz w:val="24"/>
                <w:szCs w:val="24"/>
              </w:rPr>
              <w:lastRenderedPageBreak/>
              <w:t>三、技术部分（满分</w:t>
            </w:r>
            <w:r>
              <w:rPr>
                <w:rFonts w:asciiTheme="minorEastAsia" w:hAnsiTheme="minorEastAsia" w:cs="仿宋" w:hint="eastAsia"/>
                <w:sz w:val="24"/>
                <w:szCs w:val="24"/>
              </w:rPr>
              <w:t>31</w:t>
            </w:r>
            <w:r w:rsidRPr="00D93D19">
              <w:rPr>
                <w:rFonts w:asciiTheme="minorEastAsia" w:hAnsiTheme="minorEastAsia" w:cs="仿宋" w:hint="eastAsia"/>
                <w:sz w:val="24"/>
                <w:szCs w:val="24"/>
              </w:rPr>
              <w:t>分）</w:t>
            </w:r>
          </w:p>
        </w:tc>
      </w:tr>
      <w:tr w:rsidR="00546198" w:rsidRPr="00D93D19" w:rsidTr="00D22F25">
        <w:trPr>
          <w:trHeight w:val="591"/>
        </w:trPr>
        <w:tc>
          <w:tcPr>
            <w:tcW w:w="148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sidRPr="00D93D19">
              <w:rPr>
                <w:rFonts w:asciiTheme="minorEastAsia" w:hAnsiTheme="minorEastAsia" w:cs="仿宋" w:hint="eastAsia"/>
                <w:sz w:val="24"/>
                <w:szCs w:val="24"/>
              </w:rPr>
              <w:t>评分因素</w:t>
            </w:r>
          </w:p>
        </w:tc>
        <w:tc>
          <w:tcPr>
            <w:tcW w:w="6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sidRPr="00D93D19">
              <w:rPr>
                <w:rFonts w:asciiTheme="minorEastAsia" w:hAnsiTheme="minorEastAsia" w:cs="仿宋" w:hint="eastAsia"/>
                <w:sz w:val="24"/>
                <w:szCs w:val="24"/>
              </w:rPr>
              <w:t>评分标准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sidRPr="00D93D19">
              <w:rPr>
                <w:rFonts w:asciiTheme="minorEastAsia" w:hAnsiTheme="minorEastAsia" w:cs="仿宋" w:hint="eastAsia"/>
                <w:sz w:val="24"/>
                <w:szCs w:val="24"/>
              </w:rPr>
              <w:t>分值</w:t>
            </w:r>
          </w:p>
        </w:tc>
      </w:tr>
      <w:tr w:rsidR="00546198" w:rsidRPr="00D93D19" w:rsidTr="00D22F25">
        <w:trPr>
          <w:trHeight w:val="487"/>
        </w:trPr>
        <w:tc>
          <w:tcPr>
            <w:tcW w:w="1489"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sidRPr="00D93D19">
              <w:rPr>
                <w:rFonts w:asciiTheme="minorEastAsia" w:hAnsiTheme="minorEastAsia" w:cs="宋体" w:hint="eastAsia"/>
                <w:bCs/>
                <w:sz w:val="24"/>
                <w:szCs w:val="24"/>
                <w:lang w:val="zh-CN"/>
              </w:rPr>
              <w:t>产品性能</w:t>
            </w:r>
          </w:p>
        </w:tc>
        <w:tc>
          <w:tcPr>
            <w:tcW w:w="6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60" w:lineRule="auto"/>
              <w:rPr>
                <w:rFonts w:asciiTheme="minorEastAsia" w:hAnsiTheme="minorEastAsia"/>
                <w:kern w:val="1"/>
                <w:sz w:val="24"/>
                <w:szCs w:val="24"/>
              </w:rPr>
            </w:pPr>
            <w:r>
              <w:rPr>
                <w:rFonts w:asciiTheme="minorEastAsia" w:hAnsiTheme="minorEastAsia" w:cs="仿宋" w:hint="eastAsia"/>
                <w:sz w:val="24"/>
                <w:szCs w:val="24"/>
              </w:rPr>
              <w:t>1、</w:t>
            </w:r>
            <w:r w:rsidRPr="00D93D19">
              <w:rPr>
                <w:rFonts w:asciiTheme="minorEastAsia" w:hAnsiTheme="minorEastAsia" w:cs="仿宋" w:hint="eastAsia"/>
                <w:sz w:val="24"/>
                <w:szCs w:val="24"/>
              </w:rPr>
              <w:t>权威性：</w:t>
            </w:r>
            <w:r w:rsidRPr="00736635">
              <w:rPr>
                <w:rFonts w:asciiTheme="minorEastAsia" w:hAnsiTheme="minorEastAsia"/>
                <w:kern w:val="1"/>
                <w:sz w:val="24"/>
                <w:szCs w:val="24"/>
              </w:rPr>
              <w:t>投标人所投的产品具有省部级以上出具的针对气体以及不透光烟度的检测报告/检定证书/测试证书/校准证书</w:t>
            </w:r>
            <w:r>
              <w:rPr>
                <w:rFonts w:asciiTheme="minorEastAsia" w:hAnsiTheme="minorEastAsia" w:hint="eastAsia"/>
                <w:kern w:val="1"/>
                <w:sz w:val="24"/>
                <w:szCs w:val="24"/>
              </w:rPr>
              <w:t>，</w:t>
            </w:r>
            <w:r w:rsidRPr="001239A9">
              <w:rPr>
                <w:rFonts w:asciiTheme="minorEastAsia" w:hAnsiTheme="minorEastAsia" w:cs="仿宋" w:hint="eastAsia"/>
                <w:sz w:val="24"/>
                <w:szCs w:val="24"/>
              </w:rPr>
              <w:t>每提供一份得1分，最多</w:t>
            </w:r>
            <w:r>
              <w:rPr>
                <w:rFonts w:asciiTheme="minorEastAsia" w:hAnsiTheme="minorEastAsia" w:cs="仿宋" w:hint="eastAsia"/>
                <w:sz w:val="24"/>
                <w:szCs w:val="24"/>
              </w:rPr>
              <w:t>2</w:t>
            </w:r>
            <w:r w:rsidRPr="001239A9">
              <w:rPr>
                <w:rFonts w:asciiTheme="minorEastAsia" w:hAnsiTheme="minorEastAsia" w:cs="仿宋" w:hint="eastAsia"/>
                <w:sz w:val="24"/>
                <w:szCs w:val="24"/>
              </w:rPr>
              <w:t>分；</w:t>
            </w:r>
          </w:p>
          <w:p w:rsidR="00546198" w:rsidRPr="001239A9" w:rsidRDefault="00546198" w:rsidP="00D22F25">
            <w:pPr>
              <w:spacing w:line="360" w:lineRule="auto"/>
              <w:rPr>
                <w:rFonts w:asciiTheme="minorEastAsia" w:hAnsiTheme="minorEastAsia"/>
                <w:kern w:val="1"/>
                <w:sz w:val="24"/>
                <w:szCs w:val="24"/>
              </w:rPr>
            </w:pPr>
            <w:r>
              <w:rPr>
                <w:rFonts w:asciiTheme="minorEastAsia" w:hAnsiTheme="minorEastAsia" w:hint="eastAsia"/>
                <w:kern w:val="1"/>
                <w:sz w:val="24"/>
                <w:szCs w:val="24"/>
              </w:rPr>
              <w:t>2、</w:t>
            </w:r>
            <w:r w:rsidRPr="001239A9">
              <w:rPr>
                <w:rFonts w:asciiTheme="minorEastAsia" w:hAnsiTheme="minorEastAsia" w:cs="仿宋" w:hint="eastAsia"/>
                <w:sz w:val="24"/>
                <w:szCs w:val="24"/>
              </w:rPr>
              <w:t>稳定性：投标人所投固定垂直式遥感监测设备、固定水平式遥感监测设备和移动式遥感监测设备必须具有最终用户出具的连续工作无故障证明材料，每提供一份得1分，最多2分。</w:t>
            </w:r>
          </w:p>
          <w:p w:rsidR="00546198" w:rsidRPr="001239A9" w:rsidRDefault="00546198" w:rsidP="00D22F25">
            <w:pPr>
              <w:spacing w:line="288" w:lineRule="auto"/>
              <w:jc w:val="left"/>
              <w:rPr>
                <w:rFonts w:asciiTheme="minorEastAsia" w:hAnsiTheme="minorEastAsia" w:cs="宋体"/>
                <w:bCs/>
                <w:sz w:val="24"/>
                <w:szCs w:val="24"/>
                <w:lang w:val="zh-CN"/>
              </w:rPr>
            </w:pPr>
            <w:r>
              <w:rPr>
                <w:rFonts w:asciiTheme="minorEastAsia" w:hAnsiTheme="minorEastAsia" w:cs="仿宋" w:hint="eastAsia"/>
                <w:sz w:val="24"/>
                <w:szCs w:val="24"/>
              </w:rPr>
              <w:t>3、</w:t>
            </w:r>
            <w:r w:rsidRPr="001239A9">
              <w:rPr>
                <w:rFonts w:asciiTheme="minorEastAsia" w:hAnsiTheme="minorEastAsia" w:cs="仿宋" w:hint="eastAsia"/>
                <w:sz w:val="24"/>
                <w:szCs w:val="24"/>
              </w:rPr>
              <w:t>适用性：投标人所投固定垂直式遥感监测设备、固定水平式遥感监测设备和移动式遥感监测设备具备温度测试报告得2分。</w:t>
            </w:r>
          </w:p>
        </w:tc>
        <w:tc>
          <w:tcPr>
            <w:tcW w:w="14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6</w:t>
            </w:r>
            <w:r w:rsidRPr="00D93D19">
              <w:rPr>
                <w:rFonts w:asciiTheme="minorEastAsia" w:hAnsiTheme="minorEastAsia" w:cs="宋体" w:hint="eastAsia"/>
                <w:sz w:val="24"/>
                <w:szCs w:val="24"/>
              </w:rPr>
              <w:t>分</w:t>
            </w:r>
          </w:p>
        </w:tc>
      </w:tr>
      <w:tr w:rsidR="00546198" w:rsidTr="00D22F25">
        <w:trPr>
          <w:trHeight w:val="535"/>
        </w:trPr>
        <w:tc>
          <w:tcPr>
            <w:tcW w:w="1489" w:type="dxa"/>
            <w:gridSpan w:val="3"/>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60" w:lineRule="atLeast"/>
              <w:jc w:val="center"/>
              <w:rPr>
                <w:rFonts w:asciiTheme="minorEastAsia" w:hAnsiTheme="minorEastAsia" w:cs="宋体"/>
                <w:sz w:val="24"/>
                <w:szCs w:val="24"/>
              </w:rPr>
            </w:pPr>
            <w:r>
              <w:rPr>
                <w:rFonts w:asciiTheme="minorEastAsia" w:hAnsiTheme="minorEastAsia" w:cs="宋体" w:hint="eastAsia"/>
                <w:sz w:val="24"/>
                <w:szCs w:val="24"/>
              </w:rPr>
              <w:t>响应程度</w:t>
            </w:r>
          </w:p>
        </w:tc>
        <w:tc>
          <w:tcPr>
            <w:tcW w:w="6088"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288" w:lineRule="auto"/>
              <w:jc w:val="left"/>
              <w:rPr>
                <w:rFonts w:ascii="宋体" w:eastAsia="宋体" w:hAnsi="宋体" w:cs="宋体"/>
                <w:sz w:val="24"/>
              </w:rPr>
            </w:pPr>
            <w:r>
              <w:rPr>
                <w:rFonts w:asciiTheme="minorEastAsia" w:hAnsiTheme="minorEastAsia" w:cs="仿宋" w:hint="eastAsia"/>
                <w:sz w:val="24"/>
                <w:szCs w:val="24"/>
              </w:rPr>
              <w:t>设备选型及技术指标：根据技术要求中对设备选型和技术指标的要求进行打分，招标文件中“▲”号的指标应提供生产厂家出具的技术参数证明并加盖公章，</w:t>
            </w:r>
            <w:proofErr w:type="gramStart"/>
            <w:r>
              <w:rPr>
                <w:rFonts w:asciiTheme="minorEastAsia" w:hAnsiTheme="minorEastAsia" w:cs="仿宋" w:hint="eastAsia"/>
                <w:sz w:val="24"/>
                <w:szCs w:val="24"/>
              </w:rPr>
              <w:t>每满足</w:t>
            </w:r>
            <w:proofErr w:type="gramEnd"/>
            <w:r>
              <w:rPr>
                <w:rFonts w:asciiTheme="minorEastAsia" w:hAnsiTheme="minorEastAsia" w:cs="仿宋" w:hint="eastAsia"/>
                <w:sz w:val="24"/>
                <w:szCs w:val="24"/>
              </w:rPr>
              <w:t>一项得2分，最高12分。</w:t>
            </w:r>
          </w:p>
        </w:tc>
        <w:tc>
          <w:tcPr>
            <w:tcW w:w="1423"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12</w:t>
            </w:r>
            <w:r>
              <w:rPr>
                <w:rFonts w:asciiTheme="minorEastAsia" w:hAnsiTheme="minorEastAsia" w:cs="仿宋" w:hint="eastAsia"/>
                <w:sz w:val="24"/>
                <w:szCs w:val="24"/>
              </w:rPr>
              <w:t>分</w:t>
            </w:r>
          </w:p>
        </w:tc>
      </w:tr>
      <w:tr w:rsidR="00546198" w:rsidTr="00D22F25">
        <w:trPr>
          <w:trHeight w:val="745"/>
        </w:trPr>
        <w:tc>
          <w:tcPr>
            <w:tcW w:w="1489" w:type="dxa"/>
            <w:gridSpan w:val="3"/>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60" w:lineRule="atLeast"/>
              <w:jc w:val="center"/>
              <w:rPr>
                <w:rFonts w:asciiTheme="minorEastAsia" w:hAnsiTheme="minorEastAsia" w:cs="宋体"/>
                <w:sz w:val="24"/>
                <w:szCs w:val="24"/>
              </w:rPr>
            </w:pPr>
            <w:r>
              <w:rPr>
                <w:rFonts w:asciiTheme="minorEastAsia" w:hAnsiTheme="minorEastAsia" w:cs="仿宋" w:hint="eastAsia"/>
                <w:sz w:val="24"/>
                <w:szCs w:val="24"/>
              </w:rPr>
              <w:t>整体方案</w:t>
            </w:r>
          </w:p>
        </w:tc>
        <w:tc>
          <w:tcPr>
            <w:tcW w:w="608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288" w:lineRule="auto"/>
              <w:jc w:val="left"/>
              <w:rPr>
                <w:rFonts w:ascii="宋体" w:eastAsia="宋体" w:hAnsi="宋体" w:cs="宋体"/>
                <w:sz w:val="24"/>
              </w:rPr>
            </w:pPr>
            <w:r>
              <w:rPr>
                <w:rFonts w:asciiTheme="minorEastAsia" w:hAnsiTheme="minorEastAsia" w:cs="仿宋" w:hint="eastAsia"/>
                <w:sz w:val="24"/>
                <w:szCs w:val="24"/>
              </w:rPr>
              <w:t>根据投标人对本项目需求的理解、技术路线、项目总体技术方案的先进性、完整性、实用性、合理性、符合性、安全性、扩展性、维护性等综合比较评分。满足以上八项的得8分，满足五项的得4分，五项以下不得分。</w:t>
            </w:r>
          </w:p>
        </w:tc>
        <w:tc>
          <w:tcPr>
            <w:tcW w:w="142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t>8分</w:t>
            </w:r>
          </w:p>
        </w:tc>
      </w:tr>
      <w:tr w:rsidR="00546198" w:rsidTr="00D22F25">
        <w:trPr>
          <w:trHeight w:val="745"/>
        </w:trPr>
        <w:tc>
          <w:tcPr>
            <w:tcW w:w="1489"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430" w:lineRule="exact"/>
              <w:jc w:val="center"/>
              <w:rPr>
                <w:rFonts w:ascii="宋体" w:eastAsia="宋体" w:hAnsi="宋体" w:cs="宋体"/>
                <w:b/>
                <w:sz w:val="24"/>
              </w:rPr>
            </w:pPr>
            <w:r>
              <w:rPr>
                <w:rFonts w:asciiTheme="minorEastAsia" w:hAnsiTheme="minorEastAsia" w:hint="eastAsia"/>
                <w:bCs/>
                <w:spacing w:val="10"/>
                <w:sz w:val="24"/>
                <w:szCs w:val="24"/>
              </w:rPr>
              <w:t>现场演示</w:t>
            </w:r>
          </w:p>
        </w:tc>
        <w:tc>
          <w:tcPr>
            <w:tcW w:w="608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Pr="00D93D19" w:rsidRDefault="00546198" w:rsidP="00D22F25">
            <w:pPr>
              <w:spacing w:line="288" w:lineRule="auto"/>
              <w:jc w:val="left"/>
              <w:rPr>
                <w:rFonts w:asciiTheme="minorEastAsia" w:hAnsiTheme="minorEastAsia" w:cs="仿宋"/>
                <w:sz w:val="24"/>
                <w:szCs w:val="24"/>
              </w:rPr>
            </w:pPr>
            <w:r>
              <w:rPr>
                <w:rFonts w:asciiTheme="minorEastAsia" w:hAnsiTheme="minorEastAsia" w:cs="仿宋" w:hint="eastAsia"/>
                <w:sz w:val="24"/>
                <w:szCs w:val="24"/>
              </w:rPr>
              <w:t>投标</w:t>
            </w:r>
            <w:r w:rsidRPr="00D93D19">
              <w:rPr>
                <w:rFonts w:asciiTheme="minorEastAsia" w:hAnsiTheme="minorEastAsia" w:cs="仿宋" w:hint="eastAsia"/>
                <w:sz w:val="24"/>
                <w:szCs w:val="24"/>
              </w:rPr>
              <w:t>人制作已联网平台数据应用演示视频，进行现场演示，演示时间五至十分钟，能提供现场软件演示的得分，演示效果符合以下5条内容，</w:t>
            </w:r>
            <w:proofErr w:type="gramStart"/>
            <w:r w:rsidRPr="00D93D19">
              <w:rPr>
                <w:rFonts w:asciiTheme="minorEastAsia" w:hAnsiTheme="minorEastAsia" w:cs="仿宋" w:hint="eastAsia"/>
                <w:sz w:val="24"/>
                <w:szCs w:val="24"/>
              </w:rPr>
              <w:t>每满足</w:t>
            </w:r>
            <w:proofErr w:type="gramEnd"/>
            <w:r w:rsidRPr="00D93D19">
              <w:rPr>
                <w:rFonts w:asciiTheme="minorEastAsia" w:hAnsiTheme="minorEastAsia" w:cs="仿宋" w:hint="eastAsia"/>
                <w:sz w:val="24"/>
                <w:szCs w:val="24"/>
              </w:rPr>
              <w:t>一条得</w:t>
            </w:r>
            <w:r>
              <w:rPr>
                <w:rFonts w:asciiTheme="minorEastAsia" w:hAnsiTheme="minorEastAsia" w:cs="仿宋" w:hint="eastAsia"/>
                <w:sz w:val="24"/>
                <w:szCs w:val="24"/>
              </w:rPr>
              <w:t>1</w:t>
            </w:r>
            <w:r w:rsidRPr="00D93D19">
              <w:rPr>
                <w:rFonts w:asciiTheme="minorEastAsia" w:hAnsiTheme="minorEastAsia" w:cs="仿宋" w:hint="eastAsia"/>
                <w:sz w:val="24"/>
                <w:szCs w:val="24"/>
              </w:rPr>
              <w:t>分，满分</w:t>
            </w:r>
            <w:r>
              <w:rPr>
                <w:rFonts w:asciiTheme="minorEastAsia" w:hAnsiTheme="minorEastAsia" w:cs="仿宋"/>
                <w:sz w:val="24"/>
                <w:szCs w:val="24"/>
              </w:rPr>
              <w:t>5</w:t>
            </w:r>
            <w:r w:rsidRPr="00D93D19">
              <w:rPr>
                <w:rFonts w:asciiTheme="minorEastAsia" w:hAnsiTheme="minorEastAsia" w:cs="仿宋" w:hint="eastAsia"/>
                <w:sz w:val="24"/>
                <w:szCs w:val="24"/>
              </w:rPr>
              <w:t>分，不能提供演示的不得分。</w:t>
            </w:r>
          </w:p>
          <w:p w:rsidR="00546198" w:rsidRDefault="00546198" w:rsidP="00D22F25">
            <w:pPr>
              <w:spacing w:line="288" w:lineRule="auto"/>
              <w:jc w:val="left"/>
              <w:rPr>
                <w:rFonts w:asciiTheme="minorEastAsia" w:hAnsiTheme="minorEastAsia" w:cs="仿宋"/>
                <w:sz w:val="24"/>
                <w:szCs w:val="24"/>
              </w:rPr>
            </w:pPr>
            <w:r w:rsidRPr="00D93D19">
              <w:rPr>
                <w:rFonts w:asciiTheme="minorEastAsia" w:hAnsiTheme="minorEastAsia" w:cs="仿宋" w:hint="eastAsia"/>
                <w:sz w:val="24"/>
                <w:szCs w:val="24"/>
              </w:rPr>
              <w:t>1、提供机动车尾气遥感监测监控平台软件，软件结构设计合理，功能完善，具备联网数</w:t>
            </w:r>
            <w:r>
              <w:rPr>
                <w:rFonts w:asciiTheme="minorEastAsia" w:hAnsiTheme="minorEastAsia" w:cs="仿宋" w:hint="eastAsia"/>
                <w:sz w:val="24"/>
                <w:szCs w:val="24"/>
              </w:rPr>
              <w:t>据实时上传、查询、统计分析等功能；</w:t>
            </w:r>
          </w:p>
          <w:p w:rsidR="00546198" w:rsidRDefault="00546198" w:rsidP="00D22F25">
            <w:pPr>
              <w:spacing w:line="288" w:lineRule="auto"/>
              <w:jc w:val="left"/>
              <w:rPr>
                <w:rFonts w:asciiTheme="minorEastAsia" w:hAnsiTheme="minorEastAsia" w:cs="仿宋"/>
                <w:sz w:val="24"/>
                <w:szCs w:val="24"/>
              </w:rPr>
            </w:pPr>
            <w:r>
              <w:rPr>
                <w:rFonts w:asciiTheme="minorEastAsia" w:hAnsiTheme="minorEastAsia" w:cs="仿宋"/>
                <w:sz w:val="24"/>
                <w:szCs w:val="24"/>
              </w:rPr>
              <w:t>2、提供点位地图展示功能，能够结合地理信息系统，全</w:t>
            </w:r>
            <w:r>
              <w:rPr>
                <w:rFonts w:asciiTheme="minorEastAsia" w:hAnsiTheme="minorEastAsia" w:cs="仿宋"/>
                <w:sz w:val="24"/>
                <w:szCs w:val="24"/>
              </w:rPr>
              <w:lastRenderedPageBreak/>
              <w:t>面展示监测区域机动车尾气排放情况，界面布局合理，操作灵活，数据表现生动、直观；</w:t>
            </w:r>
          </w:p>
          <w:p w:rsidR="00546198" w:rsidRDefault="00546198" w:rsidP="00D22F25">
            <w:pPr>
              <w:spacing w:line="288" w:lineRule="auto"/>
              <w:jc w:val="left"/>
              <w:rPr>
                <w:rFonts w:asciiTheme="minorEastAsia" w:hAnsiTheme="minorEastAsia" w:cs="仿宋"/>
                <w:sz w:val="24"/>
                <w:szCs w:val="24"/>
              </w:rPr>
            </w:pPr>
            <w:r>
              <w:rPr>
                <w:rFonts w:asciiTheme="minorEastAsia" w:hAnsiTheme="minorEastAsia" w:cs="仿宋"/>
                <w:sz w:val="24"/>
                <w:szCs w:val="24"/>
              </w:rPr>
              <w:t>3、提供对遥测点位详细情况的展示，要求细化</w:t>
            </w:r>
            <w:proofErr w:type="gramStart"/>
            <w:r>
              <w:rPr>
                <w:rFonts w:asciiTheme="minorEastAsia" w:hAnsiTheme="minorEastAsia" w:cs="仿宋"/>
                <w:sz w:val="24"/>
                <w:szCs w:val="24"/>
              </w:rPr>
              <w:t>到点位设备</w:t>
            </w:r>
            <w:proofErr w:type="gramEnd"/>
            <w:r>
              <w:rPr>
                <w:rFonts w:asciiTheme="minorEastAsia" w:hAnsiTheme="minorEastAsia" w:cs="仿宋"/>
                <w:sz w:val="24"/>
                <w:szCs w:val="24"/>
              </w:rPr>
              <w:t>状态，展现形式生动直观，便于工作人员掌握遥测点位的全貌；</w:t>
            </w:r>
          </w:p>
          <w:p w:rsidR="00546198" w:rsidRDefault="00546198" w:rsidP="00D22F25">
            <w:pPr>
              <w:spacing w:line="288" w:lineRule="auto"/>
              <w:jc w:val="left"/>
              <w:rPr>
                <w:rFonts w:asciiTheme="minorEastAsia" w:hAnsiTheme="minorEastAsia" w:cs="仿宋"/>
                <w:sz w:val="24"/>
                <w:szCs w:val="24"/>
              </w:rPr>
            </w:pPr>
            <w:r>
              <w:rPr>
                <w:rFonts w:asciiTheme="minorEastAsia" w:hAnsiTheme="minorEastAsia" w:cs="仿宋"/>
                <w:sz w:val="24"/>
                <w:szCs w:val="24"/>
              </w:rPr>
              <w:t>4、提供遥测数据质量控制模块，支持自动审核、人工审核，支持自动审核规则定义，支持自动审核规则调度；</w:t>
            </w:r>
          </w:p>
          <w:p w:rsidR="00546198" w:rsidRDefault="00546198" w:rsidP="00D22F25">
            <w:pPr>
              <w:spacing w:line="288"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Pr>
                <w:rFonts w:asciiTheme="minorEastAsia" w:hAnsiTheme="minorEastAsia" w:cs="仿宋" w:hint="eastAsia"/>
                <w:sz w:val="24"/>
                <w:szCs w:val="24"/>
              </w:rPr>
              <w:t>、演示数据监控功能，应支持交换任务的性能监控、结果监控，支持以进度条的形式体现数据交换进展。</w:t>
            </w:r>
          </w:p>
        </w:tc>
        <w:tc>
          <w:tcPr>
            <w:tcW w:w="142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46198" w:rsidRDefault="00546198" w:rsidP="00D22F25">
            <w:pPr>
              <w:spacing w:line="330" w:lineRule="atLeast"/>
              <w:jc w:val="center"/>
              <w:rPr>
                <w:rFonts w:asciiTheme="minorEastAsia" w:hAnsiTheme="minorEastAsia" w:cs="宋体"/>
                <w:sz w:val="24"/>
                <w:szCs w:val="24"/>
              </w:rPr>
            </w:pPr>
            <w:r>
              <w:rPr>
                <w:rFonts w:asciiTheme="minorEastAsia" w:hAnsiTheme="minorEastAsia" w:cs="宋体" w:hint="eastAsia"/>
                <w:sz w:val="24"/>
                <w:szCs w:val="24"/>
              </w:rPr>
              <w:lastRenderedPageBreak/>
              <w:t>5分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Default="00F51389" w:rsidP="00296A03">
            <w:pPr>
              <w:jc w:val="center"/>
              <w:rPr>
                <w:rFonts w:ascii="宋体" w:hAnsi="宋体" w:hint="eastAsia"/>
                <w:color w:val="000000"/>
                <w:sz w:val="24"/>
                <w:szCs w:val="24"/>
                <w:lang w:val="en-GB"/>
              </w:rPr>
            </w:pPr>
            <w:r w:rsidRPr="005D2BBC">
              <w:rPr>
                <w:rFonts w:ascii="宋体" w:hAnsi="宋体" w:hint="eastAsia"/>
                <w:color w:val="000000"/>
                <w:sz w:val="24"/>
                <w:szCs w:val="24"/>
                <w:lang w:val="en-GB"/>
              </w:rPr>
              <w:t>非联合体投标人</w:t>
            </w:r>
          </w:p>
          <w:p w:rsidR="004647EF" w:rsidRPr="00296A03" w:rsidRDefault="004647EF" w:rsidP="00296A03">
            <w:pPr>
              <w:jc w:val="center"/>
              <w:rPr>
                <w:rFonts w:ascii="宋体" w:hAnsi="宋体"/>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64BFF">
        <w:trPr>
          <w:trHeight w:val="2117"/>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w:t>
            </w:r>
            <w:r w:rsidRPr="00A3645D">
              <w:rPr>
                <w:rFonts w:asciiTheme="minorEastAsia" w:hAnsiTheme="minorEastAsia" w:cs="仿宋_GB2312"/>
                <w:sz w:val="24"/>
                <w:szCs w:val="24"/>
                <w:lang w:val="zh-CN"/>
              </w:rPr>
              <w:lastRenderedPageBreak/>
              <w:t>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F3472F" w:rsidRPr="00F3472F" w:rsidRDefault="00F3472F" w:rsidP="00F3472F">
      <w:pPr>
        <w:spacing w:line="360" w:lineRule="auto"/>
        <w:ind w:firstLineChars="200" w:firstLine="480"/>
        <w:rPr>
          <w:rFonts w:ascii="宋体" w:hAnsi="宋体"/>
          <w:bCs/>
          <w:sz w:val="24"/>
          <w:szCs w:val="24"/>
          <w:lang w:val="en-GB"/>
        </w:rPr>
      </w:pPr>
      <w:r w:rsidRPr="00F3472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35EB8" w:rsidRDefault="00F51389" w:rsidP="00F3472F">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w:t>
      </w:r>
      <w:r w:rsidRPr="007E03B0">
        <w:rPr>
          <w:rFonts w:asciiTheme="minorEastAsia" w:hAnsiTheme="minorEastAsia" w:cs="仿宋_GB2312"/>
          <w:sz w:val="24"/>
          <w:szCs w:val="24"/>
          <w:lang w:val="zh-CN"/>
        </w:rPr>
        <w:lastRenderedPageBreak/>
        <w:t>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C21744" w:rsidRPr="00F64BFF" w:rsidRDefault="00F51389" w:rsidP="00F64B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27DD4"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927DD4"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4F00A0" w:rsidRDefault="004F00A0"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Default="00546198" w:rsidP="00F3472F">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lastRenderedPageBreak/>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w:t>
      </w:r>
      <w:r w:rsidRPr="00A33768">
        <w:rPr>
          <w:rFonts w:ascii="宋体" w:cs="宋体" w:hint="eastAsia"/>
          <w:sz w:val="24"/>
          <w:lang w:val="zh-CN"/>
        </w:rPr>
        <w:lastRenderedPageBreak/>
        <w:t>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w:t>
      </w:r>
      <w:r w:rsidRPr="00A33768">
        <w:rPr>
          <w:rFonts w:ascii="宋体" w:cs="宋体" w:hint="eastAsia"/>
          <w:sz w:val="24"/>
          <w:lang w:val="zh-CN"/>
        </w:rPr>
        <w:lastRenderedPageBreak/>
        <w:t>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D77A36" w:rsidRDefault="00D77A36" w:rsidP="00F51389">
      <w:pPr>
        <w:autoSpaceDE w:val="0"/>
        <w:autoSpaceDN w:val="0"/>
        <w:adjustRightInd w:val="0"/>
        <w:spacing w:line="700" w:lineRule="exact"/>
        <w:ind w:firstLine="551"/>
        <w:jc w:val="center"/>
        <w:rPr>
          <w:rFonts w:asciiTheme="minorEastAsia" w:hAnsiTheme="minorEastAsia" w:cs="黑体"/>
          <w:b/>
          <w:bCs/>
          <w:sz w:val="28"/>
          <w:szCs w:val="28"/>
          <w:lang w:val="zh-CN"/>
        </w:rPr>
      </w:pPr>
      <w:r w:rsidRPr="00D77A36">
        <w:rPr>
          <w:rFonts w:asciiTheme="minorEastAsia" w:hAnsiTheme="minorEastAsia" w:cs="黑体" w:hint="eastAsia"/>
          <w:b/>
          <w:bCs/>
          <w:sz w:val="28"/>
          <w:szCs w:val="28"/>
          <w:lang w:val="zh-CN"/>
        </w:rPr>
        <w:lastRenderedPageBreak/>
        <w:t>（如涉及本项目的提供）</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927DD4" w:rsidRDefault="00927DD4"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t>一、</w:t>
      </w:r>
      <w:r w:rsidRPr="00C128E1">
        <w:rPr>
          <w:rFonts w:asciiTheme="minorEastAsia" w:eastAsiaTheme="minorEastAsia" w:hAnsiTheme="minorEastAsia" w:cs="黑体" w:hint="eastAsia"/>
          <w:color w:val="auto"/>
          <w:kern w:val="2"/>
          <w:sz w:val="36"/>
          <w:szCs w:val="36"/>
          <w:lang w:val="zh-CN"/>
        </w:rPr>
        <w:t>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545563">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F3472F" w:rsidRPr="00AC045F" w:rsidTr="00F75176">
        <w:trPr>
          <w:trHeight w:val="1920"/>
        </w:trPr>
        <w:tc>
          <w:tcPr>
            <w:tcW w:w="468" w:type="dxa"/>
            <w:vAlign w:val="center"/>
          </w:tcPr>
          <w:p w:rsidR="00F3472F" w:rsidRDefault="00F3472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3472F" w:rsidRPr="00247938" w:rsidRDefault="00F3472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472F" w:rsidRDefault="00F3472F"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3472F" w:rsidRDefault="00F3472F" w:rsidP="002B2BE8">
            <w:pPr>
              <w:pStyle w:val="a3"/>
            </w:pPr>
          </w:p>
        </w:tc>
        <w:tc>
          <w:tcPr>
            <w:tcW w:w="1560" w:type="dxa"/>
            <w:vAlign w:val="center"/>
          </w:tcPr>
          <w:p w:rsidR="00F3472F" w:rsidRPr="00AC045F" w:rsidRDefault="00F3472F" w:rsidP="00FD62FF">
            <w:pPr>
              <w:snapToGrid w:val="0"/>
              <w:spacing w:line="400" w:lineRule="exact"/>
              <w:rPr>
                <w:rFonts w:ascii="宋体" w:hAnsi="宋体" w:cs="微软雅黑"/>
                <w:szCs w:val="21"/>
              </w:rPr>
            </w:pPr>
          </w:p>
        </w:tc>
        <w:tc>
          <w:tcPr>
            <w:tcW w:w="2018" w:type="dxa"/>
            <w:vAlign w:val="center"/>
          </w:tcPr>
          <w:p w:rsidR="00F3472F" w:rsidRPr="00AC045F" w:rsidRDefault="00F3472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472F" w:rsidRPr="00F3472F" w:rsidRDefault="00F3472F" w:rsidP="00F3472F">
      <w:pPr>
        <w:spacing w:line="360" w:lineRule="auto"/>
        <w:ind w:firstLineChars="200" w:firstLine="480"/>
        <w:rPr>
          <w:rFonts w:ascii="宋体" w:cs="Courier New"/>
          <w:sz w:val="24"/>
          <w:szCs w:val="24"/>
        </w:rPr>
      </w:pPr>
      <w:r w:rsidRPr="00F3472F">
        <w:rPr>
          <w:rFonts w:ascii="宋体" w:hAnsi="宋体" w:cs="Courier New" w:hint="eastAsia"/>
          <w:sz w:val="24"/>
          <w:szCs w:val="24"/>
        </w:rPr>
        <w:lastRenderedPageBreak/>
        <w:t>七、我方在此保证所提交的所有文件和全部说明是真实的和正确的</w:t>
      </w:r>
      <w:r w:rsidRPr="00F3472F">
        <w:rPr>
          <w:rFonts w:ascii="宋体" w:cs="Courier New"/>
          <w:sz w:val="24"/>
          <w:szCs w:val="24"/>
        </w:rPr>
        <w:t>,</w:t>
      </w:r>
      <w:r w:rsidRPr="00F3472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F3472F">
      <w:pPr>
        <w:adjustRightInd w:val="0"/>
        <w:snapToGrid w:val="0"/>
        <w:spacing w:line="360" w:lineRule="auto"/>
        <w:ind w:firstLineChars="1850" w:firstLine="444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6" w:name="_资格证明文件"/>
            <w:bookmarkStart w:id="7" w:name="_Toc364329026"/>
            <w:bookmarkEnd w:id="6"/>
            <w:r w:rsidRPr="004C53B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8" w:name="_Toc364329027"/>
            <w:r w:rsidRPr="004C53B6">
              <w:rPr>
                <w:rFonts w:asciiTheme="minorEastAsia" w:hAnsiTheme="minorEastAsia" w:hint="eastAsia"/>
                <w:sz w:val="24"/>
                <w:szCs w:val="24"/>
              </w:rPr>
              <w:t>法定代表人授权代表身份证（反面）</w:t>
            </w:r>
            <w:bookmarkEnd w:id="8"/>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EC623A">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EC623A">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EC623A">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EC623A">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EC623A">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EC623A">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EC623A">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EC623A">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EC623A">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EC623A">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472F" w:rsidRPr="00F3472F" w:rsidRDefault="00F3472F" w:rsidP="00F3472F">
            <w:pPr>
              <w:autoSpaceDE w:val="0"/>
              <w:autoSpaceDN w:val="0"/>
              <w:adjustRightInd w:val="0"/>
              <w:spacing w:line="360" w:lineRule="auto"/>
              <w:jc w:val="center"/>
              <w:rPr>
                <w:rFonts w:ascii="宋体" w:eastAsia="宋体" w:hAnsi="宋体" w:cs="宋体"/>
                <w:b/>
                <w:bCs/>
                <w:sz w:val="24"/>
                <w:szCs w:val="24"/>
              </w:rPr>
            </w:pPr>
            <w:r w:rsidRPr="00F3472F">
              <w:rPr>
                <w:rFonts w:ascii="宋体" w:eastAsia="宋体" w:hAnsi="宋体" w:cs="宋体" w:hint="eastAsia"/>
                <w:b/>
                <w:bCs/>
                <w:sz w:val="24"/>
                <w:szCs w:val="24"/>
              </w:rPr>
              <w:t>品牌规格</w:t>
            </w:r>
          </w:p>
          <w:p w:rsidR="00F51389" w:rsidRPr="00064AEF" w:rsidRDefault="00F3472F" w:rsidP="00F3472F">
            <w:pPr>
              <w:autoSpaceDE w:val="0"/>
              <w:autoSpaceDN w:val="0"/>
              <w:adjustRightInd w:val="0"/>
              <w:spacing w:line="360" w:lineRule="auto"/>
              <w:jc w:val="center"/>
              <w:rPr>
                <w:rFonts w:asciiTheme="minorEastAsia" w:hAnsiTheme="minorEastAsia" w:cs="宋体"/>
                <w:b/>
                <w:sz w:val="24"/>
                <w:szCs w:val="24"/>
                <w:lang w:val="zh-CN"/>
              </w:rPr>
            </w:pPr>
            <w:r w:rsidRPr="00F3472F">
              <w:rPr>
                <w:rFonts w:ascii="宋体" w:eastAsia="宋体" w:hAnsi="宋体" w:cs="宋体" w:hint="eastAsia"/>
                <w:b/>
                <w:bCs/>
                <w:sz w:val="24"/>
                <w:szCs w:val="24"/>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3472F" w:rsidRDefault="00F3472F" w:rsidP="00FD62FF">
            <w:pPr>
              <w:pStyle w:val="ac"/>
              <w:jc w:val="center"/>
              <w:rPr>
                <w:rFonts w:ascii="宋体" w:eastAsia="宋体" w:hAnsi="宋体" w:cs="宋体"/>
                <w:b/>
                <w:bCs/>
                <w:sz w:val="24"/>
                <w:szCs w:val="24"/>
              </w:rPr>
            </w:pPr>
            <w:r w:rsidRPr="00F3472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EC623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3472F" w:rsidRPr="00F3472F" w:rsidRDefault="00F3472F" w:rsidP="00F3472F">
      <w:pPr>
        <w:widowControl/>
        <w:spacing w:before="100" w:beforeAutospacing="1" w:after="100" w:afterAutospacing="1" w:line="360" w:lineRule="auto"/>
        <w:ind w:firstLine="420"/>
        <w:contextualSpacing/>
        <w:jc w:val="left"/>
        <w:rPr>
          <w:rFonts w:ascii="宋体" w:hAnsi="宋体" w:cs="Arial"/>
          <w:kern w:val="0"/>
          <w:sz w:val="24"/>
          <w:szCs w:val="24"/>
        </w:rPr>
      </w:pPr>
      <w:r w:rsidRPr="00F3472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3472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3472F">
        <w:rPr>
          <w:rFonts w:hint="eastAsia"/>
          <w:sz w:val="24"/>
          <w:szCs w:val="24"/>
        </w:rPr>
        <w:t>，本公司</w:t>
      </w:r>
      <w:r w:rsidRPr="00F3472F">
        <w:rPr>
          <w:rFonts w:ascii="宋体" w:hAnsi="宋体" w:cs="Arial" w:hint="eastAsia"/>
          <w:kern w:val="0"/>
          <w:sz w:val="24"/>
          <w:szCs w:val="24"/>
        </w:rPr>
        <w:t>为______（请填写：中型、小型、微型）企业。</w:t>
      </w:r>
    </w:p>
    <w:p w:rsidR="00F3472F" w:rsidRPr="00F3472F" w:rsidRDefault="00F3472F" w:rsidP="00F3472F">
      <w:pPr>
        <w:widowControl/>
        <w:spacing w:before="100" w:beforeAutospacing="1" w:after="100" w:afterAutospacing="1" w:line="360" w:lineRule="auto"/>
        <w:ind w:firstLine="420"/>
        <w:contextualSpacing/>
        <w:jc w:val="left"/>
        <w:rPr>
          <w:rFonts w:ascii="宋体" w:hAnsi="宋体" w:cs="Arial"/>
          <w:kern w:val="0"/>
          <w:sz w:val="24"/>
          <w:szCs w:val="24"/>
        </w:rPr>
      </w:pPr>
      <w:r w:rsidRPr="00F3472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3472F" w:rsidRPr="00F3472F" w:rsidRDefault="00F3472F" w:rsidP="00F3472F">
      <w:pPr>
        <w:widowControl/>
        <w:spacing w:before="100" w:beforeAutospacing="1" w:after="100" w:afterAutospacing="1" w:line="360" w:lineRule="auto"/>
        <w:ind w:firstLine="420"/>
        <w:contextualSpacing/>
        <w:jc w:val="left"/>
        <w:rPr>
          <w:rFonts w:ascii="宋体" w:hAnsi="宋体" w:cs="Arial"/>
          <w:kern w:val="0"/>
          <w:sz w:val="24"/>
          <w:szCs w:val="24"/>
        </w:rPr>
      </w:pPr>
      <w:r w:rsidRPr="00F3472F">
        <w:rPr>
          <w:rFonts w:ascii="宋体" w:hAnsi="宋体" w:cs="Arial" w:hint="eastAsia"/>
          <w:kern w:val="0"/>
          <w:sz w:val="24"/>
          <w:szCs w:val="24"/>
        </w:rPr>
        <w:t>本公司对上述声明的真实性负责。如有虚假，将依法承担相应责任。</w:t>
      </w:r>
    </w:p>
    <w:p w:rsidR="00F51389" w:rsidRPr="00F3472F"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9" w:name="OLE_LINK14"/>
      <w:bookmarkStart w:id="10"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9"/>
    <w:bookmarkEnd w:id="1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274" w:rsidRPr="00A35E77" w:rsidRDefault="007F2274" w:rsidP="005939AD">
      <w:pPr>
        <w:rPr>
          <w:rFonts w:ascii="仿宋_GB2312" w:eastAsia="仿宋_GB2312"/>
          <w:b/>
          <w:sz w:val="32"/>
          <w:szCs w:val="32"/>
        </w:rPr>
      </w:pPr>
      <w:r>
        <w:separator/>
      </w:r>
    </w:p>
  </w:endnote>
  <w:endnote w:type="continuationSeparator" w:id="0">
    <w:p w:rsidR="007F2274" w:rsidRPr="00A35E77" w:rsidRDefault="007F2274"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Heiti SC Light">
    <w:altName w:val="微软雅黑"/>
    <w:charset w:val="50"/>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92" w:rsidRDefault="00CD149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27292" w:rsidRDefault="00CD1499">
                <w:pPr>
                  <w:pStyle w:val="a5"/>
                </w:pPr>
                <w:fldSimple w:instr=" PAGE  \* MERGEFORMAT ">
                  <w:r w:rsidR="00E15989">
                    <w:rPr>
                      <w:noProof/>
                    </w:rPr>
                    <w:t>79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274" w:rsidRPr="00A35E77" w:rsidRDefault="007F2274" w:rsidP="005939AD">
      <w:pPr>
        <w:rPr>
          <w:rFonts w:ascii="仿宋_GB2312" w:eastAsia="仿宋_GB2312"/>
          <w:b/>
          <w:sz w:val="32"/>
          <w:szCs w:val="32"/>
        </w:rPr>
      </w:pPr>
      <w:r>
        <w:separator/>
      </w:r>
    </w:p>
  </w:footnote>
  <w:footnote w:type="continuationSeparator" w:id="0">
    <w:p w:rsidR="007F2274" w:rsidRPr="00A35E77" w:rsidRDefault="007F2274"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88A14"/>
    <w:multiLevelType w:val="singleLevel"/>
    <w:tmpl w:val="A4588A14"/>
    <w:lvl w:ilvl="0">
      <w:start w:val="1"/>
      <w:numFmt w:val="decimalEnclosedCircleChinese"/>
      <w:suff w:val="nothing"/>
      <w:lvlText w:val="%1　"/>
      <w:lvlJc w:val="left"/>
      <w:pPr>
        <w:ind w:left="0" w:firstLine="400"/>
      </w:pPr>
      <w:rPr>
        <w:rFonts w:hint="eastAsia"/>
      </w:rPr>
    </w:lvl>
  </w:abstractNum>
  <w:abstractNum w:abstractNumId="1">
    <w:nsid w:val="C8EFEC29"/>
    <w:multiLevelType w:val="singleLevel"/>
    <w:tmpl w:val="C8EFEC29"/>
    <w:lvl w:ilvl="0">
      <w:start w:val="8"/>
      <w:numFmt w:val="decimal"/>
      <w:suff w:val="nothing"/>
      <w:lvlText w:val="%1、"/>
      <w:lvlJc w:val="left"/>
    </w:lvl>
  </w:abstractNum>
  <w:abstractNum w:abstractNumId="2">
    <w:nsid w:val="DD20C016"/>
    <w:multiLevelType w:val="singleLevel"/>
    <w:tmpl w:val="DD20C016"/>
    <w:lvl w:ilvl="0">
      <w:start w:val="1"/>
      <w:numFmt w:val="decimal"/>
      <w:suff w:val="nothing"/>
      <w:lvlText w:val="%1）"/>
      <w:lvlJc w:val="left"/>
      <w:pPr>
        <w:ind w:left="105" w:firstLine="0"/>
      </w:pPr>
    </w:lvl>
  </w:abstractNum>
  <w:abstractNum w:abstractNumId="3">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4">
    <w:nsid w:val="00000002"/>
    <w:multiLevelType w:val="singleLevel"/>
    <w:tmpl w:val="00000002"/>
    <w:lvl w:ilvl="0">
      <w:start w:val="1"/>
      <w:numFmt w:val="decimal"/>
      <w:suff w:val="nothing"/>
      <w:lvlText w:val="%1."/>
      <w:lvlJc w:val="left"/>
    </w:lvl>
  </w:abstractNum>
  <w:abstractNum w:abstractNumId="5">
    <w:nsid w:val="00000003"/>
    <w:multiLevelType w:val="singleLevel"/>
    <w:tmpl w:val="00000003"/>
    <w:lvl w:ilvl="0">
      <w:start w:val="1"/>
      <w:numFmt w:val="decimal"/>
      <w:suff w:val="nothing"/>
      <w:lvlText w:val="%1."/>
      <w:lvlJc w:val="left"/>
    </w:lvl>
  </w:abstractNum>
  <w:abstractNum w:abstractNumId="6">
    <w:nsid w:val="00000004"/>
    <w:multiLevelType w:val="singleLevel"/>
    <w:tmpl w:val="00000004"/>
    <w:lvl w:ilvl="0">
      <w:start w:val="1"/>
      <w:numFmt w:val="decimal"/>
      <w:suff w:val="nothing"/>
      <w:lvlText w:val="%1."/>
      <w:lvlJc w:val="left"/>
    </w:lvl>
  </w:abstractNum>
  <w:abstractNum w:abstractNumId="7">
    <w:nsid w:val="00000005"/>
    <w:multiLevelType w:val="singleLevel"/>
    <w:tmpl w:val="00000005"/>
    <w:lvl w:ilvl="0">
      <w:start w:val="1"/>
      <w:numFmt w:val="decimal"/>
      <w:suff w:val="nothing"/>
      <w:lvlText w:val="%1."/>
      <w:lvlJc w:val="left"/>
    </w:lvl>
  </w:abstractNum>
  <w:abstractNum w:abstractNumId="8">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07"/>
    <w:multiLevelType w:val="singleLevel"/>
    <w:tmpl w:val="00000007"/>
    <w:lvl w:ilvl="0">
      <w:start w:val="1"/>
      <w:numFmt w:val="decimal"/>
      <w:suff w:val="nothing"/>
      <w:lvlText w:val="%1."/>
      <w:lvlJc w:val="left"/>
    </w:lvl>
  </w:abstractNum>
  <w:abstractNum w:abstractNumId="10">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11">
    <w:nsid w:val="00000009"/>
    <w:multiLevelType w:val="singleLevel"/>
    <w:tmpl w:val="00000009"/>
    <w:lvl w:ilvl="0">
      <w:start w:val="1"/>
      <w:numFmt w:val="decimal"/>
      <w:suff w:val="nothing"/>
      <w:lvlText w:val="%1."/>
      <w:lvlJc w:val="left"/>
    </w:lvl>
  </w:abstractNum>
  <w:abstractNum w:abstractNumId="1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0C04479"/>
    <w:multiLevelType w:val="hybridMultilevel"/>
    <w:tmpl w:val="FA1E14CA"/>
    <w:lvl w:ilvl="0" w:tplc="31C85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293869"/>
    <w:multiLevelType w:val="hybridMultilevel"/>
    <w:tmpl w:val="51768624"/>
    <w:lvl w:ilvl="0" w:tplc="30848330">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6">
    <w:nsid w:val="37353980"/>
    <w:multiLevelType w:val="multilevel"/>
    <w:tmpl w:val="37353980"/>
    <w:lvl w:ilvl="0">
      <w:start w:val="1"/>
      <w:numFmt w:val="decimal"/>
      <w:lvlText w:val="%1、"/>
      <w:lvlJc w:val="left"/>
      <w:pPr>
        <w:ind w:left="360" w:hanging="360"/>
      </w:pPr>
      <w:rPr>
        <w:rFonts w:asciiTheme="minorEastAsia" w:eastAsiaTheme="minorEastAsia" w:hAnsiTheme="minorEastAsia" w:hint="default"/>
        <w:color w:val="000000" w:themeColor="text1"/>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8329D3"/>
    <w:multiLevelType w:val="singleLevel"/>
    <w:tmpl w:val="3E8329D3"/>
    <w:lvl w:ilvl="0">
      <w:start w:val="1"/>
      <w:numFmt w:val="chineseCounting"/>
      <w:suff w:val="nothing"/>
      <w:lvlText w:val="%1、"/>
      <w:lvlJc w:val="left"/>
      <w:rPr>
        <w:rFonts w:hint="eastAsia"/>
      </w:rPr>
    </w:lvl>
  </w:abstractNum>
  <w:abstractNum w:abstractNumId="18">
    <w:nsid w:val="43B40AA2"/>
    <w:multiLevelType w:val="multilevel"/>
    <w:tmpl w:val="43B40AA2"/>
    <w:lvl w:ilvl="0">
      <w:start w:val="1"/>
      <w:numFmt w:val="bullet"/>
      <w:lvlText w:val=""/>
      <w:lvlJc w:val="left"/>
      <w:pPr>
        <w:ind w:left="1342" w:hanging="720"/>
      </w:pPr>
      <w:rPr>
        <w:rFonts w:ascii="Wingdings" w:hAnsi="Wingdings" w:hint="default"/>
        <w:color w:val="auto"/>
        <w:sz w:val="24"/>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abstractNum w:abstractNumId="19">
    <w:nsid w:val="46BF5C75"/>
    <w:multiLevelType w:val="hybridMultilevel"/>
    <w:tmpl w:val="743473B2"/>
    <w:lvl w:ilvl="0" w:tplc="AF365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736DC0"/>
    <w:multiLevelType w:val="hybridMultilevel"/>
    <w:tmpl w:val="4CF8515C"/>
    <w:lvl w:ilvl="0" w:tplc="2B0CCDB0">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EC64565"/>
    <w:multiLevelType w:val="multilevel"/>
    <w:tmpl w:val="4EC645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6A9BECC"/>
    <w:multiLevelType w:val="singleLevel"/>
    <w:tmpl w:val="56A9BECC"/>
    <w:lvl w:ilvl="0">
      <w:start w:val="1"/>
      <w:numFmt w:val="chineseCounting"/>
      <w:suff w:val="nothing"/>
      <w:lvlText w:val="%1、"/>
      <w:lvlJc w:val="left"/>
    </w:lvl>
  </w:abstractNum>
  <w:abstractNum w:abstractNumId="23">
    <w:nsid w:val="57BB66CA"/>
    <w:multiLevelType w:val="multilevel"/>
    <w:tmpl w:val="57BB66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2630A2"/>
    <w:multiLevelType w:val="singleLevel"/>
    <w:tmpl w:val="582630A2"/>
    <w:lvl w:ilvl="0">
      <w:start w:val="1"/>
      <w:numFmt w:val="decimal"/>
      <w:suff w:val="nothing"/>
      <w:lvlText w:val="%1."/>
      <w:lvlJc w:val="left"/>
    </w:lvl>
  </w:abstractNum>
  <w:abstractNum w:abstractNumId="25">
    <w:nsid w:val="58EF12C3"/>
    <w:multiLevelType w:val="singleLevel"/>
    <w:tmpl w:val="58EF12C3"/>
    <w:lvl w:ilvl="0">
      <w:start w:val="1"/>
      <w:numFmt w:val="decimal"/>
      <w:suff w:val="nothing"/>
      <w:lvlText w:val="（%1）"/>
      <w:lvlJc w:val="left"/>
    </w:lvl>
  </w:abstractNum>
  <w:abstractNum w:abstractNumId="26">
    <w:nsid w:val="59107539"/>
    <w:multiLevelType w:val="singleLevel"/>
    <w:tmpl w:val="59107539"/>
    <w:lvl w:ilvl="0">
      <w:start w:val="1"/>
      <w:numFmt w:val="decimal"/>
      <w:suff w:val="nothing"/>
      <w:lvlText w:val="%1."/>
      <w:lvlJc w:val="left"/>
    </w:lvl>
  </w:abstractNum>
  <w:abstractNum w:abstractNumId="27">
    <w:nsid w:val="5910779D"/>
    <w:multiLevelType w:val="singleLevel"/>
    <w:tmpl w:val="5910779D"/>
    <w:lvl w:ilvl="0">
      <w:start w:val="2"/>
      <w:numFmt w:val="decimal"/>
      <w:suff w:val="nothing"/>
      <w:lvlText w:val="%1."/>
      <w:lvlJc w:val="left"/>
    </w:lvl>
  </w:abstractNum>
  <w:abstractNum w:abstractNumId="28">
    <w:nsid w:val="59436110"/>
    <w:multiLevelType w:val="singleLevel"/>
    <w:tmpl w:val="59436110"/>
    <w:lvl w:ilvl="0">
      <w:start w:val="1"/>
      <w:numFmt w:val="decimal"/>
      <w:suff w:val="nothing"/>
      <w:lvlText w:val="%1."/>
      <w:lvlJc w:val="left"/>
    </w:lvl>
  </w:abstractNum>
  <w:abstractNum w:abstractNumId="29">
    <w:nsid w:val="5943715E"/>
    <w:multiLevelType w:val="singleLevel"/>
    <w:tmpl w:val="5943715E"/>
    <w:lvl w:ilvl="0">
      <w:start w:val="1"/>
      <w:numFmt w:val="decimal"/>
      <w:suff w:val="nothing"/>
      <w:lvlText w:val="%1."/>
      <w:lvlJc w:val="left"/>
    </w:lvl>
  </w:abstractNum>
  <w:abstractNum w:abstractNumId="30">
    <w:nsid w:val="59439568"/>
    <w:multiLevelType w:val="singleLevel"/>
    <w:tmpl w:val="59439568"/>
    <w:lvl w:ilvl="0">
      <w:start w:val="1"/>
      <w:numFmt w:val="decimal"/>
      <w:suff w:val="nothing"/>
      <w:lvlText w:val="%1."/>
      <w:lvlJc w:val="left"/>
    </w:lvl>
  </w:abstractNum>
  <w:abstractNum w:abstractNumId="31">
    <w:nsid w:val="59439EE9"/>
    <w:multiLevelType w:val="singleLevel"/>
    <w:tmpl w:val="59439EE9"/>
    <w:lvl w:ilvl="0">
      <w:start w:val="5"/>
      <w:numFmt w:val="decimal"/>
      <w:suff w:val="nothing"/>
      <w:lvlText w:val="%1."/>
      <w:lvlJc w:val="left"/>
    </w:lvl>
  </w:abstractNum>
  <w:abstractNum w:abstractNumId="32">
    <w:nsid w:val="5943A106"/>
    <w:multiLevelType w:val="singleLevel"/>
    <w:tmpl w:val="5943A106"/>
    <w:lvl w:ilvl="0">
      <w:start w:val="1"/>
      <w:numFmt w:val="decimal"/>
      <w:suff w:val="nothing"/>
      <w:lvlText w:val="%1."/>
      <w:lvlJc w:val="left"/>
    </w:lvl>
  </w:abstractNum>
  <w:abstractNum w:abstractNumId="33">
    <w:nsid w:val="5943AF43"/>
    <w:multiLevelType w:val="singleLevel"/>
    <w:tmpl w:val="5943AF43"/>
    <w:lvl w:ilvl="0">
      <w:start w:val="1"/>
      <w:numFmt w:val="decimal"/>
      <w:suff w:val="nothing"/>
      <w:lvlText w:val="%1."/>
      <w:lvlJc w:val="left"/>
    </w:lvl>
  </w:abstractNum>
  <w:abstractNum w:abstractNumId="34">
    <w:nsid w:val="5943AF6D"/>
    <w:multiLevelType w:val="singleLevel"/>
    <w:tmpl w:val="5943AF6D"/>
    <w:lvl w:ilvl="0">
      <w:start w:val="1"/>
      <w:numFmt w:val="decimal"/>
      <w:suff w:val="nothing"/>
      <w:lvlText w:val="%1."/>
      <w:lvlJc w:val="left"/>
    </w:lvl>
  </w:abstractNum>
  <w:abstractNum w:abstractNumId="35">
    <w:nsid w:val="5943AF9D"/>
    <w:multiLevelType w:val="singleLevel"/>
    <w:tmpl w:val="5943AF9D"/>
    <w:lvl w:ilvl="0">
      <w:start w:val="1"/>
      <w:numFmt w:val="decimal"/>
      <w:suff w:val="nothing"/>
      <w:lvlText w:val="%1."/>
      <w:lvlJc w:val="left"/>
    </w:lvl>
  </w:abstractNum>
  <w:abstractNum w:abstractNumId="36">
    <w:nsid w:val="5943AFBA"/>
    <w:multiLevelType w:val="singleLevel"/>
    <w:tmpl w:val="5943AFBA"/>
    <w:lvl w:ilvl="0">
      <w:start w:val="1"/>
      <w:numFmt w:val="decimal"/>
      <w:suff w:val="nothing"/>
      <w:lvlText w:val="%1."/>
      <w:lvlJc w:val="left"/>
    </w:lvl>
  </w:abstractNum>
  <w:abstractNum w:abstractNumId="37">
    <w:nsid w:val="5943AFD1"/>
    <w:multiLevelType w:val="singleLevel"/>
    <w:tmpl w:val="5943AFD1"/>
    <w:lvl w:ilvl="0">
      <w:start w:val="1"/>
      <w:numFmt w:val="decimal"/>
      <w:suff w:val="nothing"/>
      <w:lvlText w:val="%1."/>
      <w:lvlJc w:val="left"/>
    </w:lvl>
  </w:abstractNum>
  <w:abstractNum w:abstractNumId="38">
    <w:nsid w:val="5943AFF9"/>
    <w:multiLevelType w:val="singleLevel"/>
    <w:tmpl w:val="5943AFF9"/>
    <w:lvl w:ilvl="0">
      <w:start w:val="1"/>
      <w:numFmt w:val="decimal"/>
      <w:suff w:val="nothing"/>
      <w:lvlText w:val="%1."/>
      <w:lvlJc w:val="left"/>
    </w:lvl>
  </w:abstractNum>
  <w:abstractNum w:abstractNumId="39">
    <w:nsid w:val="5943B015"/>
    <w:multiLevelType w:val="singleLevel"/>
    <w:tmpl w:val="5943B015"/>
    <w:lvl w:ilvl="0">
      <w:start w:val="1"/>
      <w:numFmt w:val="decimal"/>
      <w:suff w:val="nothing"/>
      <w:lvlText w:val="%1."/>
      <w:lvlJc w:val="left"/>
    </w:lvl>
  </w:abstractNum>
  <w:abstractNum w:abstractNumId="40">
    <w:nsid w:val="59F817C2"/>
    <w:multiLevelType w:val="singleLevel"/>
    <w:tmpl w:val="59F817C2"/>
    <w:lvl w:ilvl="0">
      <w:start w:val="2"/>
      <w:numFmt w:val="chineseCounting"/>
      <w:suff w:val="space"/>
      <w:lvlText w:val="第%1章"/>
      <w:lvlJc w:val="left"/>
    </w:lvl>
  </w:abstractNum>
  <w:abstractNum w:abstractNumId="41">
    <w:nsid w:val="59F817E8"/>
    <w:multiLevelType w:val="singleLevel"/>
    <w:tmpl w:val="59F817E8"/>
    <w:lvl w:ilvl="0">
      <w:start w:val="1"/>
      <w:numFmt w:val="chineseCounting"/>
      <w:pStyle w:val="260"/>
      <w:suff w:val="nothing"/>
      <w:lvlText w:val="%1、"/>
      <w:lvlJc w:val="left"/>
    </w:lvl>
  </w:abstractNum>
  <w:abstractNum w:abstractNumId="42">
    <w:nsid w:val="5D98491C"/>
    <w:multiLevelType w:val="multilevel"/>
    <w:tmpl w:val="5D9849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33D561E"/>
    <w:multiLevelType w:val="multilevel"/>
    <w:tmpl w:val="633D561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4">
    <w:nsid w:val="6B3B787C"/>
    <w:multiLevelType w:val="multilevel"/>
    <w:tmpl w:val="6B3B787C"/>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BD72FE0"/>
    <w:multiLevelType w:val="multilevel"/>
    <w:tmpl w:val="7BD72F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0"/>
  </w:num>
  <w:num w:numId="2">
    <w:abstractNumId w:val="41"/>
  </w:num>
  <w:num w:numId="3">
    <w:abstractNumId w:val="12"/>
  </w:num>
  <w:num w:numId="4">
    <w:abstractNumId w:val="3"/>
  </w:num>
  <w:num w:numId="5">
    <w:abstractNumId w:val="8"/>
  </w:num>
  <w:num w:numId="6">
    <w:abstractNumId w:val="13"/>
  </w:num>
  <w:num w:numId="7">
    <w:abstractNumId w:val="24"/>
  </w:num>
  <w:num w:numId="8">
    <w:abstractNumId w:val="22"/>
  </w:num>
  <w:num w:numId="9">
    <w:abstractNumId w:val="25"/>
  </w:num>
  <w:num w:numId="10">
    <w:abstractNumId w:val="45"/>
  </w:num>
  <w:num w:numId="11">
    <w:abstractNumId w:val="33"/>
  </w:num>
  <w:num w:numId="12">
    <w:abstractNumId w:val="34"/>
  </w:num>
  <w:num w:numId="13">
    <w:abstractNumId w:val="35"/>
  </w:num>
  <w:num w:numId="14">
    <w:abstractNumId w:val="36"/>
  </w:num>
  <w:num w:numId="15">
    <w:abstractNumId w:val="37"/>
  </w:num>
  <w:num w:numId="16">
    <w:abstractNumId w:val="38"/>
  </w:num>
  <w:num w:numId="17">
    <w:abstractNumId w:val="39"/>
  </w:num>
  <w:num w:numId="18">
    <w:abstractNumId w:val="17"/>
  </w:num>
  <w:num w:numId="19">
    <w:abstractNumId w:val="30"/>
  </w:num>
  <w:num w:numId="20">
    <w:abstractNumId w:val="29"/>
  </w:num>
  <w:num w:numId="21">
    <w:abstractNumId w:val="4"/>
  </w:num>
  <w:num w:numId="22">
    <w:abstractNumId w:val="26"/>
  </w:num>
  <w:num w:numId="23">
    <w:abstractNumId w:val="5"/>
  </w:num>
  <w:num w:numId="24">
    <w:abstractNumId w:val="6"/>
  </w:num>
  <w:num w:numId="25">
    <w:abstractNumId w:val="7"/>
  </w:num>
  <w:num w:numId="26">
    <w:abstractNumId w:val="27"/>
  </w:num>
  <w:num w:numId="27">
    <w:abstractNumId w:val="31"/>
  </w:num>
  <w:num w:numId="28">
    <w:abstractNumId w:val="28"/>
  </w:num>
  <w:num w:numId="29">
    <w:abstractNumId w:val="11"/>
  </w:num>
  <w:num w:numId="30">
    <w:abstractNumId w:val="10"/>
  </w:num>
  <w:num w:numId="31">
    <w:abstractNumId w:val="9"/>
  </w:num>
  <w:num w:numId="32">
    <w:abstractNumId w:val="32"/>
  </w:num>
  <w:num w:numId="33">
    <w:abstractNumId w:val="0"/>
  </w:num>
  <w:num w:numId="34">
    <w:abstractNumId w:val="2"/>
  </w:num>
  <w:num w:numId="35">
    <w:abstractNumId w:val="1"/>
  </w:num>
  <w:num w:numId="36">
    <w:abstractNumId w:val="21"/>
  </w:num>
  <w:num w:numId="37">
    <w:abstractNumId w:val="18"/>
  </w:num>
  <w:num w:numId="38">
    <w:abstractNumId w:val="43"/>
  </w:num>
  <w:num w:numId="39">
    <w:abstractNumId w:val="44"/>
  </w:num>
  <w:num w:numId="40">
    <w:abstractNumId w:val="23"/>
  </w:num>
  <w:num w:numId="41">
    <w:abstractNumId w:val="42"/>
  </w:num>
  <w:num w:numId="42">
    <w:abstractNumId w:val="16"/>
  </w:num>
  <w:num w:numId="43">
    <w:abstractNumId w:val="20"/>
  </w:num>
  <w:num w:numId="44">
    <w:abstractNumId w:val="19"/>
  </w:num>
  <w:num w:numId="45">
    <w:abstractNumId w:val="14"/>
  </w:num>
  <w:num w:numId="46">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BE"/>
    <w:rsid w:val="000C6CC0"/>
    <w:rsid w:val="000C6E80"/>
    <w:rsid w:val="000D74F9"/>
    <w:rsid w:val="000E263E"/>
    <w:rsid w:val="000E264F"/>
    <w:rsid w:val="000E4F3B"/>
    <w:rsid w:val="000F1819"/>
    <w:rsid w:val="000F5E96"/>
    <w:rsid w:val="001008C2"/>
    <w:rsid w:val="001052E3"/>
    <w:rsid w:val="00110C26"/>
    <w:rsid w:val="0011325E"/>
    <w:rsid w:val="001262C8"/>
    <w:rsid w:val="001276EF"/>
    <w:rsid w:val="00140426"/>
    <w:rsid w:val="00141B3F"/>
    <w:rsid w:val="001458E2"/>
    <w:rsid w:val="00147B7D"/>
    <w:rsid w:val="00163CBE"/>
    <w:rsid w:val="001645B9"/>
    <w:rsid w:val="00165060"/>
    <w:rsid w:val="0017570B"/>
    <w:rsid w:val="00177750"/>
    <w:rsid w:val="00183EF7"/>
    <w:rsid w:val="00185ECD"/>
    <w:rsid w:val="0018761C"/>
    <w:rsid w:val="00193710"/>
    <w:rsid w:val="001948F5"/>
    <w:rsid w:val="00195D1B"/>
    <w:rsid w:val="001977EA"/>
    <w:rsid w:val="001A4C92"/>
    <w:rsid w:val="001A70C2"/>
    <w:rsid w:val="001B1B6B"/>
    <w:rsid w:val="001B41AD"/>
    <w:rsid w:val="001B7057"/>
    <w:rsid w:val="001B7C18"/>
    <w:rsid w:val="001C0F1B"/>
    <w:rsid w:val="001C309B"/>
    <w:rsid w:val="001C6C61"/>
    <w:rsid w:val="001D0638"/>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8E0"/>
    <w:rsid w:val="00296074"/>
    <w:rsid w:val="002969B1"/>
    <w:rsid w:val="00296A03"/>
    <w:rsid w:val="002A00B7"/>
    <w:rsid w:val="002A0347"/>
    <w:rsid w:val="002A7548"/>
    <w:rsid w:val="002B2BE8"/>
    <w:rsid w:val="002B43E7"/>
    <w:rsid w:val="002B6EE5"/>
    <w:rsid w:val="002C4E7F"/>
    <w:rsid w:val="002D0D13"/>
    <w:rsid w:val="002E3055"/>
    <w:rsid w:val="002E60F6"/>
    <w:rsid w:val="002E744B"/>
    <w:rsid w:val="002F5263"/>
    <w:rsid w:val="0030587D"/>
    <w:rsid w:val="0031527C"/>
    <w:rsid w:val="00316537"/>
    <w:rsid w:val="00316973"/>
    <w:rsid w:val="00316D67"/>
    <w:rsid w:val="00320419"/>
    <w:rsid w:val="003339C9"/>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2EFC"/>
    <w:rsid w:val="003C669F"/>
    <w:rsid w:val="003D2A39"/>
    <w:rsid w:val="003D6EA0"/>
    <w:rsid w:val="003E4CE5"/>
    <w:rsid w:val="003E71EE"/>
    <w:rsid w:val="003E7330"/>
    <w:rsid w:val="003F635C"/>
    <w:rsid w:val="00400336"/>
    <w:rsid w:val="004040EC"/>
    <w:rsid w:val="00414D08"/>
    <w:rsid w:val="00420293"/>
    <w:rsid w:val="004224AA"/>
    <w:rsid w:val="00423593"/>
    <w:rsid w:val="00427171"/>
    <w:rsid w:val="00431A4E"/>
    <w:rsid w:val="0043314E"/>
    <w:rsid w:val="00435633"/>
    <w:rsid w:val="0043595D"/>
    <w:rsid w:val="00436C3E"/>
    <w:rsid w:val="0043706F"/>
    <w:rsid w:val="004463A0"/>
    <w:rsid w:val="00450B7E"/>
    <w:rsid w:val="004511E4"/>
    <w:rsid w:val="00452FF0"/>
    <w:rsid w:val="00454B40"/>
    <w:rsid w:val="00454F50"/>
    <w:rsid w:val="00461772"/>
    <w:rsid w:val="0046214B"/>
    <w:rsid w:val="0046220D"/>
    <w:rsid w:val="004647EF"/>
    <w:rsid w:val="004661DD"/>
    <w:rsid w:val="004661DE"/>
    <w:rsid w:val="004676F5"/>
    <w:rsid w:val="004713E9"/>
    <w:rsid w:val="00475975"/>
    <w:rsid w:val="00475BC1"/>
    <w:rsid w:val="00477E2A"/>
    <w:rsid w:val="00477E97"/>
    <w:rsid w:val="00483BBC"/>
    <w:rsid w:val="00492E6D"/>
    <w:rsid w:val="004A1281"/>
    <w:rsid w:val="004A35BF"/>
    <w:rsid w:val="004A3A14"/>
    <w:rsid w:val="004A69C6"/>
    <w:rsid w:val="004C00FF"/>
    <w:rsid w:val="004C013E"/>
    <w:rsid w:val="004C15CA"/>
    <w:rsid w:val="004C17C0"/>
    <w:rsid w:val="004C3610"/>
    <w:rsid w:val="004D1A38"/>
    <w:rsid w:val="004D42E9"/>
    <w:rsid w:val="004D7FCC"/>
    <w:rsid w:val="004E1C04"/>
    <w:rsid w:val="004E3BC4"/>
    <w:rsid w:val="004F00A0"/>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5563"/>
    <w:rsid w:val="00546002"/>
    <w:rsid w:val="00546198"/>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873C8"/>
    <w:rsid w:val="0069117B"/>
    <w:rsid w:val="006951C7"/>
    <w:rsid w:val="006B072C"/>
    <w:rsid w:val="006B1D20"/>
    <w:rsid w:val="006B3B14"/>
    <w:rsid w:val="006C33F0"/>
    <w:rsid w:val="006C575E"/>
    <w:rsid w:val="006C756F"/>
    <w:rsid w:val="006D24FE"/>
    <w:rsid w:val="006D7995"/>
    <w:rsid w:val="006E1073"/>
    <w:rsid w:val="006E5294"/>
    <w:rsid w:val="006E69A9"/>
    <w:rsid w:val="006E7D75"/>
    <w:rsid w:val="006F0378"/>
    <w:rsid w:val="006F278C"/>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7EB"/>
    <w:rsid w:val="007D6EF3"/>
    <w:rsid w:val="007E2A0C"/>
    <w:rsid w:val="007F1CC8"/>
    <w:rsid w:val="007F2274"/>
    <w:rsid w:val="007F7141"/>
    <w:rsid w:val="00810B9A"/>
    <w:rsid w:val="008123F9"/>
    <w:rsid w:val="00813462"/>
    <w:rsid w:val="008147AE"/>
    <w:rsid w:val="00814D8F"/>
    <w:rsid w:val="00815F3D"/>
    <w:rsid w:val="00815F60"/>
    <w:rsid w:val="008219F4"/>
    <w:rsid w:val="00822AC8"/>
    <w:rsid w:val="00827FEC"/>
    <w:rsid w:val="00834D27"/>
    <w:rsid w:val="00847A1F"/>
    <w:rsid w:val="0085496C"/>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80E"/>
    <w:rsid w:val="008B7B3E"/>
    <w:rsid w:val="008C0905"/>
    <w:rsid w:val="008C380D"/>
    <w:rsid w:val="008E6E6A"/>
    <w:rsid w:val="008E7034"/>
    <w:rsid w:val="008F1F9E"/>
    <w:rsid w:val="00903C60"/>
    <w:rsid w:val="00910FBF"/>
    <w:rsid w:val="009130EC"/>
    <w:rsid w:val="00913638"/>
    <w:rsid w:val="00920741"/>
    <w:rsid w:val="00927DD4"/>
    <w:rsid w:val="00930D68"/>
    <w:rsid w:val="0093588B"/>
    <w:rsid w:val="009407DF"/>
    <w:rsid w:val="00944C89"/>
    <w:rsid w:val="009462A9"/>
    <w:rsid w:val="00951C8E"/>
    <w:rsid w:val="00963C64"/>
    <w:rsid w:val="00964173"/>
    <w:rsid w:val="009652AA"/>
    <w:rsid w:val="00971DFC"/>
    <w:rsid w:val="00973BD1"/>
    <w:rsid w:val="00974710"/>
    <w:rsid w:val="00976944"/>
    <w:rsid w:val="00977773"/>
    <w:rsid w:val="0098644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5EB8"/>
    <w:rsid w:val="00A409A7"/>
    <w:rsid w:val="00A5050D"/>
    <w:rsid w:val="00A57099"/>
    <w:rsid w:val="00A577F4"/>
    <w:rsid w:val="00A630FF"/>
    <w:rsid w:val="00A634C2"/>
    <w:rsid w:val="00A71479"/>
    <w:rsid w:val="00A72BD8"/>
    <w:rsid w:val="00A9002A"/>
    <w:rsid w:val="00A960B9"/>
    <w:rsid w:val="00AA0FE4"/>
    <w:rsid w:val="00AA16B6"/>
    <w:rsid w:val="00AA265E"/>
    <w:rsid w:val="00AA372B"/>
    <w:rsid w:val="00AC0D4D"/>
    <w:rsid w:val="00AC62A0"/>
    <w:rsid w:val="00AC6B92"/>
    <w:rsid w:val="00AD310A"/>
    <w:rsid w:val="00AD43D5"/>
    <w:rsid w:val="00AD5C9F"/>
    <w:rsid w:val="00AE0428"/>
    <w:rsid w:val="00B0198A"/>
    <w:rsid w:val="00B0319F"/>
    <w:rsid w:val="00B148F3"/>
    <w:rsid w:val="00B17370"/>
    <w:rsid w:val="00B2055A"/>
    <w:rsid w:val="00B2067D"/>
    <w:rsid w:val="00B24B86"/>
    <w:rsid w:val="00B30A6C"/>
    <w:rsid w:val="00B40771"/>
    <w:rsid w:val="00B40C7E"/>
    <w:rsid w:val="00B4170E"/>
    <w:rsid w:val="00B543DF"/>
    <w:rsid w:val="00B64EAB"/>
    <w:rsid w:val="00B65A0E"/>
    <w:rsid w:val="00B66E6E"/>
    <w:rsid w:val="00B72C4B"/>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4A81"/>
    <w:rsid w:val="00C1514A"/>
    <w:rsid w:val="00C21744"/>
    <w:rsid w:val="00C23622"/>
    <w:rsid w:val="00C36189"/>
    <w:rsid w:val="00C414AD"/>
    <w:rsid w:val="00C42936"/>
    <w:rsid w:val="00C430C9"/>
    <w:rsid w:val="00C45EEC"/>
    <w:rsid w:val="00C51319"/>
    <w:rsid w:val="00C638EC"/>
    <w:rsid w:val="00C66C51"/>
    <w:rsid w:val="00C7189B"/>
    <w:rsid w:val="00C731CA"/>
    <w:rsid w:val="00C75A26"/>
    <w:rsid w:val="00C8587D"/>
    <w:rsid w:val="00C932A1"/>
    <w:rsid w:val="00C956D7"/>
    <w:rsid w:val="00CA0494"/>
    <w:rsid w:val="00CA21FD"/>
    <w:rsid w:val="00CA2C12"/>
    <w:rsid w:val="00CB5066"/>
    <w:rsid w:val="00CB5576"/>
    <w:rsid w:val="00CB574C"/>
    <w:rsid w:val="00CC5CDE"/>
    <w:rsid w:val="00CD1499"/>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77A36"/>
    <w:rsid w:val="00D87AE5"/>
    <w:rsid w:val="00D87CA6"/>
    <w:rsid w:val="00D90CE2"/>
    <w:rsid w:val="00D95770"/>
    <w:rsid w:val="00DA3386"/>
    <w:rsid w:val="00DA70EB"/>
    <w:rsid w:val="00DB748A"/>
    <w:rsid w:val="00DC0AA6"/>
    <w:rsid w:val="00DC5A3D"/>
    <w:rsid w:val="00DD116A"/>
    <w:rsid w:val="00DD1648"/>
    <w:rsid w:val="00E155B5"/>
    <w:rsid w:val="00E15989"/>
    <w:rsid w:val="00E16A95"/>
    <w:rsid w:val="00E203D7"/>
    <w:rsid w:val="00E23924"/>
    <w:rsid w:val="00E2434C"/>
    <w:rsid w:val="00E24944"/>
    <w:rsid w:val="00E27292"/>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B4C1B"/>
    <w:rsid w:val="00EC0745"/>
    <w:rsid w:val="00EC2484"/>
    <w:rsid w:val="00EC623A"/>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3472F"/>
    <w:rsid w:val="00F43428"/>
    <w:rsid w:val="00F44074"/>
    <w:rsid w:val="00F4626B"/>
    <w:rsid w:val="00F51389"/>
    <w:rsid w:val="00F51ED8"/>
    <w:rsid w:val="00F51FCE"/>
    <w:rsid w:val="00F5466E"/>
    <w:rsid w:val="00F6477D"/>
    <w:rsid w:val="00F64BFF"/>
    <w:rsid w:val="00F66967"/>
    <w:rsid w:val="00F66D61"/>
    <w:rsid w:val="00F67F31"/>
    <w:rsid w:val="00F71411"/>
    <w:rsid w:val="00F75176"/>
    <w:rsid w:val="00F75216"/>
    <w:rsid w:val="00F80704"/>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D6910"/>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uiPriority="0" w:qFormat="1"/>
    <w:lsdException w:name="caption"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Message Header" w:qFormat="1"/>
    <w:lsdException w:name="Subtitle" w:semiHidden="0" w:uiPriority="11"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aliases w:val="列-符号,编号,·ûºÅÁÐ±í,¡¤?o?¨¢D¡À¨ª,?¡è?o?¡§¡éD?¨¤¡§a,??¨¨?o??¡ì?¨¦D?¡§¡è?¡ìa,??¡§¡§?o???¨¬?¡§|D??¡ì?¨¨??¨¬a,???¡ì?¡ì?o???¡§???¡ì|D???¨¬?¡§¡§??¡§?a,????¨¬??¨¬?o????¡ì????¨¬|D???¡§???¡ì?¡ì???¡ì?a,?,List1,List11,List111,List1111,序号,lp1,符号1.1（天云科技）,符号列表,列出段"/>
    <w:basedOn w:val="a"/>
    <w:link w:val="Char3"/>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qFormat/>
    <w:rsid w:val="00F51389"/>
    <w:rPr>
      <w:rFonts w:ascii="宋体"/>
      <w:sz w:val="24"/>
    </w:rPr>
  </w:style>
  <w:style w:type="paragraph" w:customStyle="1" w:styleId="12">
    <w:name w:val="正文文本缩进1"/>
    <w:basedOn w:val="a"/>
    <w:link w:val="CharChar"/>
    <w:qFormat/>
    <w:rsid w:val="00F51389"/>
    <w:pPr>
      <w:spacing w:line="360" w:lineRule="auto"/>
      <w:ind w:firstLineChars="200" w:firstLine="480"/>
    </w:pPr>
    <w:rPr>
      <w:rFonts w:ascii="宋体"/>
      <w:sz w:val="24"/>
    </w:rPr>
  </w:style>
  <w:style w:type="character" w:customStyle="1" w:styleId="CharChar0">
    <w:name w:val="日期 Char Char"/>
    <w:link w:val="13"/>
    <w:qFormat/>
    <w:rsid w:val="00F51389"/>
    <w:rPr>
      <w:sz w:val="24"/>
    </w:rPr>
  </w:style>
  <w:style w:type="paragraph" w:customStyle="1" w:styleId="13">
    <w:name w:val="日期1"/>
    <w:basedOn w:val="a"/>
    <w:next w:val="a"/>
    <w:link w:val="CharChar0"/>
    <w:qFormat/>
    <w:rsid w:val="00F51389"/>
    <w:rPr>
      <w:sz w:val="24"/>
    </w:rPr>
  </w:style>
  <w:style w:type="paragraph" w:customStyle="1" w:styleId="14">
    <w:name w:val="正文缩进1"/>
    <w:basedOn w:val="a"/>
    <w:qFormat/>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qFormat/>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qFormat/>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qFormat/>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qFormat/>
    <w:rsid w:val="00F51389"/>
    <w:rPr>
      <w:rFonts w:ascii="Times New Roman" w:eastAsia="宋体" w:hAnsi="Times New Roman" w:cs="Times New Roman"/>
      <w:color w:val="FF0000"/>
      <w:sz w:val="24"/>
      <w:szCs w:val="24"/>
    </w:rPr>
  </w:style>
  <w:style w:type="character" w:customStyle="1" w:styleId="3Char0">
    <w:name w:val="正文文本 3 Char"/>
    <w:basedOn w:val="a0"/>
    <w:link w:val="31"/>
    <w:qFormat/>
    <w:rsid w:val="00F51389"/>
    <w:rPr>
      <w:rFonts w:ascii="Times New Roman" w:eastAsia="宋体" w:hAnsi="Times New Roman" w:cs="Times New Roman"/>
      <w:color w:val="FF0000"/>
      <w:sz w:val="24"/>
      <w:szCs w:val="24"/>
    </w:rPr>
  </w:style>
  <w:style w:type="character" w:customStyle="1" w:styleId="edittexttarea">
    <w:name w:val="edittexttarea"/>
    <w:basedOn w:val="a0"/>
    <w:qFormat/>
    <w:rsid w:val="00F51389"/>
  </w:style>
  <w:style w:type="paragraph" w:customStyle="1" w:styleId="11212">
    <w:name w:val="样式 标题 1 + 四号 居中 段前: 12 磅 段后: 12 磅 行距: 单倍行距"/>
    <w:basedOn w:val="1"/>
    <w:qFormat/>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unhideWhenUsed/>
    <w:qFormat/>
    <w:rsid w:val="0030587D"/>
    <w:pPr>
      <w:spacing w:after="120"/>
    </w:pPr>
  </w:style>
  <w:style w:type="character" w:customStyle="1" w:styleId="Char4">
    <w:name w:val="正文文本 Char"/>
    <w:basedOn w:val="a0"/>
    <w:link w:val="ae"/>
    <w:uiPriority w:val="99"/>
    <w:semiHidden/>
    <w:qFormat/>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qFormat/>
    <w:rsid w:val="0030587D"/>
    <w:rPr>
      <w:rFonts w:ascii="宋体" w:eastAsia="宋体" w:hAnsi="Times New Roman" w:cs="Times New Roman"/>
      <w:kern w:val="0"/>
      <w:sz w:val="34"/>
      <w:szCs w:val="20"/>
    </w:rPr>
  </w:style>
  <w:style w:type="paragraph" w:styleId="HTML">
    <w:name w:val="HTML Preformatted"/>
    <w:basedOn w:val="a"/>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uiPriority w:val="99"/>
    <w:qFormat/>
    <w:rsid w:val="00C14A81"/>
    <w:pPr>
      <w:ind w:right="442" w:firstLineChars="200" w:firstLine="420"/>
    </w:pPr>
    <w:rPr>
      <w:rFonts w:ascii="Calibri" w:eastAsia="宋体" w:hAnsi="Calibri" w:cs="Times New Roman"/>
    </w:rPr>
  </w:style>
  <w:style w:type="paragraph" w:styleId="af2">
    <w:name w:val="Balloon Text"/>
    <w:basedOn w:val="a"/>
    <w:link w:val="Char6"/>
    <w:qFormat/>
    <w:rsid w:val="004E1C04"/>
    <w:rPr>
      <w:rFonts w:ascii="Calibri" w:eastAsia="宋体" w:hAnsi="Calibri" w:cs="Times New Roman"/>
      <w:sz w:val="18"/>
      <w:szCs w:val="18"/>
    </w:rPr>
  </w:style>
  <w:style w:type="character" w:customStyle="1" w:styleId="Char6">
    <w:name w:val="批注框文本 Char"/>
    <w:basedOn w:val="a0"/>
    <w:link w:val="af2"/>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34"/>
    <w:qFormat/>
    <w:rsid w:val="004E1C04"/>
    <w:pPr>
      <w:ind w:firstLineChars="200" w:firstLine="420"/>
    </w:pPr>
    <w:rPr>
      <w:rFonts w:ascii="Times New Roman" w:eastAsia="宋体" w:hAnsi="Times New Roman" w:cs="Times New Roman"/>
      <w:szCs w:val="24"/>
    </w:rPr>
  </w:style>
  <w:style w:type="paragraph" w:styleId="af3">
    <w:name w:val="No Spacing"/>
    <w:link w:val="Char7"/>
    <w:uiPriority w:val="1"/>
    <w:qFormat/>
    <w:rsid w:val="004E1C04"/>
    <w:rPr>
      <w:rFonts w:ascii="Calibri" w:eastAsia="宋体" w:hAnsi="Calibri" w:cs="Times New Roman"/>
      <w:kern w:val="0"/>
      <w:sz w:val="22"/>
    </w:rPr>
  </w:style>
  <w:style w:type="character" w:customStyle="1" w:styleId="Char7">
    <w:name w:val="无间隔 Char"/>
    <w:link w:val="af3"/>
    <w:uiPriority w:val="1"/>
    <w:rsid w:val="004E1C04"/>
    <w:rPr>
      <w:rFonts w:ascii="Calibri" w:eastAsia="宋体" w:hAnsi="Calibri" w:cs="Times New Roman"/>
      <w:kern w:val="0"/>
      <w:sz w:val="22"/>
    </w:rPr>
  </w:style>
  <w:style w:type="character" w:styleId="af4">
    <w:name w:val="page number"/>
    <w:qFormat/>
    <w:rsid w:val="004E1C04"/>
  </w:style>
  <w:style w:type="table" w:styleId="af5">
    <w:name w:val="Table Grid"/>
    <w:basedOn w:val="a1"/>
    <w:uiPriority w:val="99"/>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
    <w:uiPriority w:val="34"/>
    <w:qFormat/>
    <w:rsid w:val="004E1C04"/>
    <w:pPr>
      <w:ind w:firstLineChars="200" w:firstLine="420"/>
    </w:pPr>
    <w:rPr>
      <w:rFonts w:ascii="Calibri" w:eastAsia="宋体" w:hAnsi="Calibri" w:cs="Times New Roman"/>
    </w:rPr>
  </w:style>
  <w:style w:type="paragraph" w:styleId="21">
    <w:name w:val="Body Text Indent 2"/>
    <w:basedOn w:val="a"/>
    <w:link w:val="2Char0"/>
    <w:unhideWhenUsed/>
    <w:qFormat/>
    <w:rsid w:val="00E27292"/>
    <w:pPr>
      <w:spacing w:after="120" w:line="480" w:lineRule="auto"/>
      <w:ind w:leftChars="200" w:left="420"/>
    </w:pPr>
  </w:style>
  <w:style w:type="character" w:customStyle="1" w:styleId="2Char0">
    <w:name w:val="正文文本缩进 2 Char"/>
    <w:basedOn w:val="a0"/>
    <w:link w:val="21"/>
    <w:uiPriority w:val="99"/>
    <w:qFormat/>
    <w:rsid w:val="00E27292"/>
  </w:style>
  <w:style w:type="paragraph" w:styleId="af7">
    <w:name w:val="annotation text"/>
    <w:basedOn w:val="a"/>
    <w:link w:val="Char8"/>
    <w:uiPriority w:val="99"/>
    <w:unhideWhenUsed/>
    <w:qFormat/>
    <w:rsid w:val="00E27292"/>
    <w:pPr>
      <w:jc w:val="left"/>
    </w:pPr>
  </w:style>
  <w:style w:type="character" w:customStyle="1" w:styleId="Char8">
    <w:name w:val="批注文字 Char"/>
    <w:basedOn w:val="a0"/>
    <w:link w:val="af7"/>
    <w:uiPriority w:val="99"/>
    <w:qFormat/>
    <w:rsid w:val="00E27292"/>
  </w:style>
  <w:style w:type="paragraph" w:styleId="af8">
    <w:name w:val="annotation subject"/>
    <w:basedOn w:val="af7"/>
    <w:next w:val="af7"/>
    <w:link w:val="Char9"/>
    <w:uiPriority w:val="99"/>
    <w:semiHidden/>
    <w:unhideWhenUsed/>
    <w:qFormat/>
    <w:rsid w:val="00E27292"/>
    <w:rPr>
      <w:b/>
      <w:bCs/>
    </w:rPr>
  </w:style>
  <w:style w:type="character" w:customStyle="1" w:styleId="Char9">
    <w:name w:val="批注主题 Char"/>
    <w:basedOn w:val="Char8"/>
    <w:link w:val="af8"/>
    <w:uiPriority w:val="99"/>
    <w:semiHidden/>
    <w:qFormat/>
    <w:rsid w:val="00E27292"/>
    <w:rPr>
      <w:b/>
      <w:bCs/>
    </w:rPr>
  </w:style>
  <w:style w:type="paragraph" w:styleId="50">
    <w:name w:val="index 5"/>
    <w:basedOn w:val="a"/>
    <w:next w:val="a"/>
    <w:uiPriority w:val="99"/>
    <w:semiHidden/>
    <w:qFormat/>
    <w:rsid w:val="00E27292"/>
    <w:pPr>
      <w:ind w:left="1680"/>
    </w:pPr>
    <w:rPr>
      <w:rFonts w:ascii="仿宋_GB2312" w:eastAsia="宋体" w:hAnsi="仿宋_GB2312" w:cs="Times New Roman"/>
      <w:sz w:val="24"/>
      <w:szCs w:val="24"/>
    </w:rPr>
  </w:style>
  <w:style w:type="paragraph" w:styleId="af9">
    <w:name w:val="Document Map"/>
    <w:basedOn w:val="a"/>
    <w:link w:val="Chara"/>
    <w:uiPriority w:val="99"/>
    <w:semiHidden/>
    <w:unhideWhenUsed/>
    <w:qFormat/>
    <w:rsid w:val="00E27292"/>
    <w:rPr>
      <w:rFonts w:ascii="Heiti SC Light" w:eastAsia="Heiti SC Light"/>
      <w:sz w:val="24"/>
      <w:szCs w:val="24"/>
    </w:rPr>
  </w:style>
  <w:style w:type="character" w:customStyle="1" w:styleId="Chara">
    <w:name w:val="文档结构图 Char"/>
    <w:basedOn w:val="a0"/>
    <w:link w:val="af9"/>
    <w:uiPriority w:val="99"/>
    <w:semiHidden/>
    <w:qFormat/>
    <w:rsid w:val="00E27292"/>
    <w:rPr>
      <w:rFonts w:ascii="Heiti SC Light" w:eastAsia="Heiti SC Light"/>
      <w:sz w:val="24"/>
      <w:szCs w:val="24"/>
    </w:rPr>
  </w:style>
  <w:style w:type="paragraph" w:styleId="afa">
    <w:name w:val="Body Text Indent"/>
    <w:basedOn w:val="a"/>
    <w:link w:val="Charb"/>
    <w:uiPriority w:val="99"/>
    <w:semiHidden/>
    <w:unhideWhenUsed/>
    <w:rsid w:val="00E27292"/>
    <w:pPr>
      <w:spacing w:after="120"/>
      <w:ind w:leftChars="200" w:left="420"/>
    </w:pPr>
  </w:style>
  <w:style w:type="character" w:customStyle="1" w:styleId="Charb">
    <w:name w:val="正文文本缩进 Char"/>
    <w:basedOn w:val="a0"/>
    <w:link w:val="afa"/>
    <w:uiPriority w:val="99"/>
    <w:semiHidden/>
    <w:qFormat/>
    <w:rsid w:val="00E27292"/>
  </w:style>
  <w:style w:type="paragraph" w:styleId="22">
    <w:name w:val="Body Text First Indent 2"/>
    <w:basedOn w:val="afa"/>
    <w:link w:val="2Char1"/>
    <w:uiPriority w:val="99"/>
    <w:semiHidden/>
    <w:unhideWhenUsed/>
    <w:qFormat/>
    <w:rsid w:val="00E27292"/>
    <w:pPr>
      <w:ind w:firstLineChars="200" w:firstLine="420"/>
    </w:pPr>
  </w:style>
  <w:style w:type="character" w:customStyle="1" w:styleId="2Char1">
    <w:name w:val="正文首行缩进 2 Char"/>
    <w:basedOn w:val="Charb"/>
    <w:link w:val="22"/>
    <w:uiPriority w:val="99"/>
    <w:semiHidden/>
    <w:qFormat/>
    <w:rsid w:val="00E27292"/>
  </w:style>
  <w:style w:type="paragraph" w:styleId="afb">
    <w:name w:val="footnote text"/>
    <w:basedOn w:val="a"/>
    <w:next w:val="50"/>
    <w:link w:val="Charc"/>
    <w:uiPriority w:val="99"/>
    <w:semiHidden/>
    <w:qFormat/>
    <w:rsid w:val="00E27292"/>
    <w:pPr>
      <w:snapToGrid w:val="0"/>
      <w:jc w:val="left"/>
    </w:pPr>
    <w:rPr>
      <w:rFonts w:ascii="仿宋_GB2312" w:eastAsia="宋体" w:hAnsi="仿宋_GB2312" w:cs="Times New Roman"/>
      <w:sz w:val="18"/>
      <w:szCs w:val="24"/>
    </w:rPr>
  </w:style>
  <w:style w:type="character" w:customStyle="1" w:styleId="Charc">
    <w:name w:val="脚注文本 Char"/>
    <w:basedOn w:val="a0"/>
    <w:link w:val="afb"/>
    <w:uiPriority w:val="99"/>
    <w:semiHidden/>
    <w:qFormat/>
    <w:rsid w:val="00E27292"/>
    <w:rPr>
      <w:rFonts w:ascii="仿宋_GB2312" w:eastAsia="宋体" w:hAnsi="仿宋_GB2312" w:cs="Times New Roman"/>
      <w:sz w:val="18"/>
      <w:szCs w:val="24"/>
    </w:rPr>
  </w:style>
  <w:style w:type="paragraph" w:styleId="23">
    <w:name w:val="Body Text 2"/>
    <w:basedOn w:val="a"/>
    <w:link w:val="2Char2"/>
    <w:qFormat/>
    <w:rsid w:val="00E27292"/>
    <w:pPr>
      <w:spacing w:after="120" w:line="480" w:lineRule="auto"/>
    </w:pPr>
    <w:rPr>
      <w:rFonts w:ascii="Times New Roman" w:eastAsia="宋体" w:hAnsi="仿宋_GB2312" w:cs="Times New Roman"/>
      <w:szCs w:val="32"/>
    </w:rPr>
  </w:style>
  <w:style w:type="character" w:customStyle="1" w:styleId="2Char2">
    <w:name w:val="正文文本 2 Char"/>
    <w:basedOn w:val="a0"/>
    <w:link w:val="23"/>
    <w:qFormat/>
    <w:rsid w:val="00E27292"/>
    <w:rPr>
      <w:rFonts w:ascii="Times New Roman" w:eastAsia="宋体" w:hAnsi="仿宋_GB2312" w:cs="Times New Roman"/>
      <w:szCs w:val="32"/>
    </w:rPr>
  </w:style>
  <w:style w:type="paragraph" w:styleId="afc">
    <w:name w:val="Message Header"/>
    <w:basedOn w:val="a"/>
    <w:link w:val="Chard"/>
    <w:uiPriority w:val="99"/>
    <w:unhideWhenUsed/>
    <w:qFormat/>
    <w:rsid w:val="00E2729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d">
    <w:name w:val="信息标题 Char"/>
    <w:basedOn w:val="a0"/>
    <w:link w:val="afc"/>
    <w:uiPriority w:val="99"/>
    <w:qFormat/>
    <w:rsid w:val="00E27292"/>
    <w:rPr>
      <w:rFonts w:ascii="Arial" w:hAnsi="Arial"/>
      <w:sz w:val="24"/>
      <w:shd w:val="pct20" w:color="auto" w:fill="auto"/>
    </w:rPr>
  </w:style>
  <w:style w:type="character" w:styleId="afd">
    <w:name w:val="annotation reference"/>
    <w:basedOn w:val="a0"/>
    <w:uiPriority w:val="99"/>
    <w:unhideWhenUsed/>
    <w:qFormat/>
    <w:rsid w:val="00E27292"/>
    <w:rPr>
      <w:sz w:val="21"/>
      <w:szCs w:val="21"/>
    </w:rPr>
  </w:style>
  <w:style w:type="paragraph" w:customStyle="1" w:styleId="TOC1">
    <w:name w:val="TOC 标题1"/>
    <w:basedOn w:val="1"/>
    <w:next w:val="a"/>
    <w:qFormat/>
    <w:rsid w:val="00E27292"/>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3h3H3sect12366">
    <w:name w:val="样式 标题 3h3H3sect1.2.3 + 五号 段前: 6 磅 段后: 6 磅 行距: 单倍行距"/>
    <w:basedOn w:val="3"/>
    <w:qFormat/>
    <w:rsid w:val="00E27292"/>
    <w:pPr>
      <w:keepNext/>
      <w:keepLines/>
      <w:autoSpaceDE/>
      <w:autoSpaceDN/>
      <w:adjustRightInd/>
      <w:spacing w:before="120" w:afterLines="0" w:line="240" w:lineRule="auto"/>
      <w:ind w:left="0"/>
      <w:jc w:val="both"/>
    </w:pPr>
    <w:rPr>
      <w:rFonts w:ascii="Times New Roman" w:hAnsi="Times New Roman"/>
      <w:color w:val="auto"/>
      <w:kern w:val="2"/>
      <w:sz w:val="21"/>
      <w:szCs w:val="32"/>
      <w:lang w:val="en-US"/>
    </w:rPr>
  </w:style>
  <w:style w:type="paragraph" w:customStyle="1" w:styleId="24">
    <w:name w:val="样式 标题 2 + 宋体 五号 非加粗 黑色"/>
    <w:basedOn w:val="2"/>
    <w:qFormat/>
    <w:rsid w:val="00E27292"/>
    <w:pPr>
      <w:numPr>
        <w:ilvl w:val="0"/>
        <w:numId w:val="0"/>
      </w:numPr>
      <w:adjustRightInd/>
      <w:spacing w:line="416" w:lineRule="auto"/>
      <w:jc w:val="both"/>
      <w:textAlignment w:val="auto"/>
    </w:pPr>
    <w:rPr>
      <w:rFonts w:ascii="宋体" w:eastAsia="宋体" w:hAnsi="宋体"/>
      <w:b w:val="0"/>
      <w:color w:val="000000"/>
      <w:kern w:val="2"/>
      <w:sz w:val="21"/>
    </w:rPr>
  </w:style>
  <w:style w:type="paragraph" w:customStyle="1" w:styleId="16">
    <w:name w:val="无间隔1"/>
    <w:uiPriority w:val="1"/>
    <w:qFormat/>
    <w:rsid w:val="00E27292"/>
    <w:pPr>
      <w:widowControl w:val="0"/>
      <w:jc w:val="both"/>
    </w:pPr>
    <w:rPr>
      <w:rFonts w:ascii="Calibri" w:eastAsia="宋体" w:hAnsi="Calibri" w:cs="宋体"/>
      <w:szCs w:val="24"/>
    </w:rPr>
  </w:style>
  <w:style w:type="paragraph" w:customStyle="1" w:styleId="111">
    <w:name w:val="纯文本11"/>
    <w:basedOn w:val="a"/>
    <w:qFormat/>
    <w:rsid w:val="00E27292"/>
    <w:rPr>
      <w:rFonts w:ascii="宋体" w:eastAsia="仿宋_GB2312" w:hAnsi="Courier New" w:cs="Times New Roman"/>
      <w:sz w:val="32"/>
      <w:szCs w:val="32"/>
    </w:rPr>
  </w:style>
  <w:style w:type="paragraph" w:customStyle="1" w:styleId="afe">
    <w:name w:val="样式 宋体 五号 行距: 单倍行距"/>
    <w:basedOn w:val="a"/>
    <w:qFormat/>
    <w:rsid w:val="00E27292"/>
    <w:rPr>
      <w:rFonts w:ascii="宋体" w:eastAsia="宋体" w:hAnsi="宋体" w:cs="Times New Roman"/>
      <w:szCs w:val="32"/>
    </w:rPr>
  </w:style>
  <w:style w:type="character" w:customStyle="1" w:styleId="CharCharCharCharCharCharCharCharChar">
    <w:name w:val="Char Char Char Char Char Char Char Char Char"/>
    <w:qFormat/>
    <w:rsid w:val="00E27292"/>
    <w:rPr>
      <w:rFonts w:ascii="Times New Roman" w:eastAsia="宋体" w:hAnsi="Times New Roman" w:cs="Times New Roman"/>
      <w:b/>
      <w:bCs/>
      <w:kern w:val="44"/>
      <w:sz w:val="44"/>
      <w:szCs w:val="44"/>
      <w:lang w:val="en-US" w:eastAsia="zh-CN" w:bidi="ar-SA"/>
    </w:rPr>
  </w:style>
  <w:style w:type="paragraph" w:customStyle="1" w:styleId="17">
    <w:name w:val="批注主题1"/>
    <w:basedOn w:val="af7"/>
    <w:next w:val="af7"/>
    <w:qFormat/>
    <w:rsid w:val="00E27292"/>
    <w:rPr>
      <w:rFonts w:ascii="Calibri" w:eastAsia="宋体" w:hAnsi="Calibri" w:cs="Times New Roman"/>
      <w:b/>
      <w:bCs/>
    </w:rPr>
  </w:style>
  <w:style w:type="paragraph" w:customStyle="1" w:styleId="18">
    <w:name w:val="普通(网站)1"/>
    <w:basedOn w:val="a"/>
    <w:qFormat/>
    <w:rsid w:val="00E27292"/>
    <w:pPr>
      <w:widowControl/>
      <w:jc w:val="left"/>
    </w:pPr>
    <w:rPr>
      <w:rFonts w:ascii="宋体" w:eastAsia="宋体" w:hAnsi="宋体" w:cs="宋体"/>
      <w:kern w:val="0"/>
      <w:sz w:val="24"/>
      <w:szCs w:val="24"/>
    </w:rPr>
  </w:style>
  <w:style w:type="character" w:customStyle="1" w:styleId="Char3">
    <w:name w:val="列出段落 Char"/>
    <w:aliases w:val="列-符号 Char,编号 Char,·ûºÅÁÐ±í Char,¡¤?o?¨¢D¡À¨ª Char,?¡è?o?¡§¡éD?¨¤¡§a Char,??¨¨?o??¡ì?¨¦D?¡§¡è?¡ìa Char,??¡§¡§?o???¨¬?¡§|D??¡ì?¨¨??¨¬a Char,???¡ì?¡ì?o???¡§???¡ì|D???¨¬?¡§¡§??¡§?a Char,????¨¬??¨¬?o????¡ì????¨¬|D???¡§???¡ì?¡ì???¡ì?a Char,? Char"/>
    <w:link w:val="aa"/>
    <w:uiPriority w:val="34"/>
    <w:qFormat/>
    <w:rsid w:val="00E27292"/>
  </w:style>
  <w:style w:type="paragraph" w:customStyle="1" w:styleId="aff">
    <w:name w:val="**正文"/>
    <w:basedOn w:val="a"/>
    <w:qFormat/>
    <w:rsid w:val="00E27292"/>
    <w:pPr>
      <w:spacing w:line="360" w:lineRule="auto"/>
      <w:ind w:firstLine="482"/>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1239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AE603-8E61-45C5-A644-AA40DCB8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116</Pages>
  <Words>11124</Words>
  <Characters>63409</Characters>
  <Application>Microsoft Office Word</Application>
  <DocSecurity>0</DocSecurity>
  <Lines>528</Lines>
  <Paragraphs>148</Paragraphs>
  <ScaleCrop>false</ScaleCrop>
  <Company>Sky123.Org</Company>
  <LinksUpToDate>false</LinksUpToDate>
  <CharactersWithSpaces>74385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15</cp:revision>
  <cp:lastPrinted>2018-08-29T01:53:00Z</cp:lastPrinted>
  <dcterms:created xsi:type="dcterms:W3CDTF">2018-11-21T06:02:00Z</dcterms:created>
  <dcterms:modified xsi:type="dcterms:W3CDTF">2018-11-28T08:08:00Z</dcterms:modified>
</cp:coreProperties>
</file>